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CE235">
      <w:pPr>
        <w:keepNext w:val="0"/>
        <w:keepLines w:val="0"/>
        <w:pageBreakBefore w:val="0"/>
        <w:kinsoku/>
        <w:wordWrap w:val="0"/>
        <w:overflowPunct/>
        <w:topLinePunct w:val="0"/>
        <w:bidi w:val="0"/>
        <w:spacing w:line="360" w:lineRule="auto"/>
        <w:ind w:right="105"/>
        <w:jc w:val="center"/>
        <w:textAlignment w:val="auto"/>
        <w:outlineLvl w:val="9"/>
        <w:rPr>
          <w:rFonts w:hint="eastAsia" w:ascii="仿宋" w:hAnsi="仿宋" w:eastAsia="仿宋" w:cs="仿宋"/>
          <w:b/>
          <w:bCs/>
          <w:color w:val="000000" w:themeColor="text1"/>
          <w:sz w:val="30"/>
          <w:szCs w:val="30"/>
          <w:highlight w:val="none"/>
          <w:lang w:val="en-US" w:eastAsia="zh-CN"/>
          <w14:textFill>
            <w14:solidFill>
              <w14:schemeClr w14:val="tx1"/>
            </w14:solidFill>
          </w14:textFill>
        </w:rPr>
      </w:pPr>
      <w:bookmarkStart w:id="118" w:name="_GoBack"/>
      <w:bookmarkEnd w:id="118"/>
    </w:p>
    <w:p w14:paraId="62B19096">
      <w:pPr>
        <w:pageBreakBefore w:val="0"/>
        <w:kinsoku/>
        <w:wordWrap w:val="0"/>
        <w:overflowPunct/>
        <w:bidi w:val="0"/>
        <w:ind w:left="420" w:leftChars="200" w:right="420" w:rightChars="200"/>
        <w:jc w:val="center"/>
        <w:outlineLvl w:val="9"/>
        <w:rPr>
          <w:rFonts w:hint="eastAsia" w:ascii="仿宋" w:hAnsi="仿宋" w:eastAsia="仿宋" w:cs="仿宋"/>
          <w:b/>
          <w:color w:val="000000" w:themeColor="text1"/>
          <w:sz w:val="36"/>
          <w:szCs w:val="36"/>
          <w:highlight w:val="none"/>
          <w:lang w:val="en-US" w:eastAsia="zh-CN"/>
          <w14:textFill>
            <w14:solidFill>
              <w14:schemeClr w14:val="tx1"/>
            </w14:solidFill>
          </w14:textFill>
        </w:rPr>
      </w:pPr>
      <w:bookmarkStart w:id="0" w:name="_Toc15350"/>
      <w:r>
        <w:rPr>
          <w:rFonts w:hint="eastAsia" w:ascii="仿宋" w:hAnsi="仿宋" w:eastAsia="仿宋" w:cs="仿宋"/>
          <w:b/>
          <w:color w:val="000000" w:themeColor="text1"/>
          <w:sz w:val="36"/>
          <w:szCs w:val="36"/>
          <w:highlight w:val="none"/>
          <w:lang w:val="en-US" w:eastAsia="zh-CN"/>
          <w14:textFill>
            <w14:solidFill>
              <w14:schemeClr w14:val="tx1"/>
            </w14:solidFill>
          </w14:textFill>
        </w:rPr>
        <w:t>杭州钱塘新能源发展有限公司</w:t>
      </w:r>
    </w:p>
    <w:p w14:paraId="6C1B26BE">
      <w:pPr>
        <w:pageBreakBefore w:val="0"/>
        <w:kinsoku/>
        <w:wordWrap w:val="0"/>
        <w:overflowPunct/>
        <w:bidi w:val="0"/>
        <w:ind w:left="420" w:leftChars="200" w:right="420" w:rightChars="200"/>
        <w:jc w:val="center"/>
        <w:outlineLvl w:val="9"/>
        <w:rPr>
          <w:rFonts w:hint="eastAsia" w:ascii="仿宋" w:hAnsi="仿宋" w:eastAsia="仿宋" w:cs="仿宋"/>
          <w:b/>
          <w:color w:val="000000" w:themeColor="text1"/>
          <w:sz w:val="36"/>
          <w:szCs w:val="36"/>
          <w:highlight w:val="none"/>
          <w:lang w:val="en-US" w:eastAsia="zh-CN"/>
          <w14:textFill>
            <w14:solidFill>
              <w14:schemeClr w14:val="tx1"/>
            </w14:solidFill>
          </w14:textFill>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t>办公电器采购项目</w:t>
      </w:r>
    </w:p>
    <w:p w14:paraId="69F417EE">
      <w:pPr>
        <w:pageBreakBefore w:val="0"/>
        <w:kinsoku/>
        <w:wordWrap w:val="0"/>
        <w:overflowPunct/>
        <w:bidi w:val="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3D3CA0C8">
      <w:pPr>
        <w:pageBreakBefore w:val="0"/>
        <w:kinsoku/>
        <w:wordWrap w:val="0"/>
        <w:overflowPunct/>
        <w:bidi w:val="0"/>
        <w:jc w:val="center"/>
        <w:outlineLvl w:val="9"/>
        <w:rPr>
          <w:rFonts w:hint="eastAsia" w:ascii="仿宋" w:hAnsi="仿宋" w:eastAsia="仿宋" w:cs="仿宋"/>
          <w:b/>
          <w:bCs/>
          <w:color w:val="000000" w:themeColor="text1"/>
          <w:sz w:val="48"/>
          <w:szCs w:val="48"/>
          <w:highlight w:val="none"/>
          <w:lang w:val="en-US"/>
          <w14:textFill>
            <w14:solidFill>
              <w14:schemeClr w14:val="tx1"/>
            </w14:solidFill>
          </w14:textFill>
        </w:rPr>
      </w:pPr>
      <w:r>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t>项目编号：</w:t>
      </w:r>
      <w:bookmarkEnd w:id="0"/>
      <w:r>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t xml:space="preserve">QTXNFXJ2025-1 </w:t>
      </w:r>
    </w:p>
    <w:p w14:paraId="0C1D6B67">
      <w:pPr>
        <w:pageBreakBefore w:val="0"/>
        <w:kinsoku/>
        <w:wordWrap w:val="0"/>
        <w:overflowPunct/>
        <w:bidi w:val="0"/>
        <w:jc w:val="center"/>
        <w:outlineLvl w:val="9"/>
        <w:rPr>
          <w:rFonts w:hint="eastAsia" w:ascii="仿宋" w:hAnsi="仿宋" w:eastAsia="仿宋" w:cs="仿宋"/>
          <w:b/>
          <w:bCs/>
          <w:color w:val="000000" w:themeColor="text1"/>
          <w:sz w:val="48"/>
          <w:szCs w:val="48"/>
          <w:highlight w:val="none"/>
          <w14:textFill>
            <w14:solidFill>
              <w14:schemeClr w14:val="tx1"/>
            </w14:solidFill>
          </w14:textFill>
        </w:rPr>
      </w:pPr>
    </w:p>
    <w:p w14:paraId="4EBAF98C">
      <w:pPr>
        <w:pageBreakBefore w:val="0"/>
        <w:kinsoku/>
        <w:wordWrap w:val="0"/>
        <w:overflowPunct/>
        <w:bidi w:val="0"/>
        <w:jc w:val="center"/>
        <w:outlineLvl w:val="9"/>
        <w:rPr>
          <w:rFonts w:hint="eastAsia" w:ascii="仿宋" w:hAnsi="仿宋" w:eastAsia="仿宋" w:cs="仿宋"/>
          <w:b/>
          <w:color w:val="000000" w:themeColor="text1"/>
          <w:sz w:val="52"/>
          <w:szCs w:val="52"/>
          <w:highlight w:val="none"/>
          <w14:textFill>
            <w14:solidFill>
              <w14:schemeClr w14:val="tx1"/>
            </w14:solidFill>
          </w14:textFill>
        </w:rPr>
      </w:pPr>
      <w:bookmarkStart w:id="1" w:name="_Toc7601"/>
      <w:bookmarkStart w:id="2" w:name="_Toc1039"/>
      <w:r>
        <w:rPr>
          <w:rFonts w:hint="eastAsia" w:ascii="仿宋" w:hAnsi="仿宋" w:eastAsia="仿宋" w:cs="仿宋"/>
          <w:b/>
          <w:color w:val="000000" w:themeColor="text1"/>
          <w:sz w:val="52"/>
          <w:szCs w:val="52"/>
          <w:highlight w:val="none"/>
          <w14:textFill>
            <w14:solidFill>
              <w14:schemeClr w14:val="tx1"/>
            </w14:solidFill>
          </w14:textFill>
        </w:rPr>
        <w:t>询</w:t>
      </w:r>
      <w:bookmarkEnd w:id="1"/>
      <w:bookmarkEnd w:id="2"/>
    </w:p>
    <w:p w14:paraId="739CE2D9">
      <w:pPr>
        <w:pageBreakBefore w:val="0"/>
        <w:kinsoku/>
        <w:wordWrap w:val="0"/>
        <w:overflowPunct/>
        <w:bidi w:val="0"/>
        <w:jc w:val="center"/>
        <w:outlineLvl w:val="9"/>
        <w:rPr>
          <w:rFonts w:hint="eastAsia" w:ascii="仿宋" w:hAnsi="仿宋" w:eastAsia="仿宋" w:cs="仿宋"/>
          <w:b/>
          <w:color w:val="000000" w:themeColor="text1"/>
          <w:sz w:val="52"/>
          <w:szCs w:val="52"/>
          <w:highlight w:val="none"/>
          <w14:textFill>
            <w14:solidFill>
              <w14:schemeClr w14:val="tx1"/>
            </w14:solidFill>
          </w14:textFill>
        </w:rPr>
      </w:pPr>
      <w:bookmarkStart w:id="3" w:name="_Toc8948"/>
      <w:bookmarkStart w:id="4" w:name="_Toc31318"/>
      <w:r>
        <w:rPr>
          <w:rFonts w:hint="eastAsia" w:ascii="仿宋" w:hAnsi="仿宋" w:eastAsia="仿宋" w:cs="仿宋"/>
          <w:b/>
          <w:color w:val="000000" w:themeColor="text1"/>
          <w:sz w:val="52"/>
          <w:szCs w:val="52"/>
          <w:highlight w:val="none"/>
          <w14:textFill>
            <w14:solidFill>
              <w14:schemeClr w14:val="tx1"/>
            </w14:solidFill>
          </w14:textFill>
        </w:rPr>
        <w:t>价</w:t>
      </w:r>
      <w:bookmarkEnd w:id="3"/>
      <w:bookmarkEnd w:id="4"/>
    </w:p>
    <w:p w14:paraId="2171F61B">
      <w:pPr>
        <w:pageBreakBefore w:val="0"/>
        <w:kinsoku/>
        <w:wordWrap w:val="0"/>
        <w:overflowPunct/>
        <w:bidi w:val="0"/>
        <w:jc w:val="center"/>
        <w:outlineLvl w:val="9"/>
        <w:rPr>
          <w:rFonts w:hint="eastAsia" w:ascii="仿宋" w:hAnsi="仿宋" w:eastAsia="仿宋" w:cs="仿宋"/>
          <w:b/>
          <w:color w:val="000000" w:themeColor="text1"/>
          <w:sz w:val="52"/>
          <w:szCs w:val="52"/>
          <w:highlight w:val="none"/>
          <w14:textFill>
            <w14:solidFill>
              <w14:schemeClr w14:val="tx1"/>
            </w14:solidFill>
          </w14:textFill>
        </w:rPr>
      </w:pPr>
      <w:bookmarkStart w:id="5" w:name="_Toc11046"/>
      <w:bookmarkStart w:id="6" w:name="_Toc31929"/>
      <w:r>
        <w:rPr>
          <w:rFonts w:hint="eastAsia" w:ascii="仿宋" w:hAnsi="仿宋" w:eastAsia="仿宋" w:cs="仿宋"/>
          <w:b/>
          <w:color w:val="000000" w:themeColor="text1"/>
          <w:sz w:val="52"/>
          <w:szCs w:val="52"/>
          <w:highlight w:val="none"/>
          <w14:textFill>
            <w14:solidFill>
              <w14:schemeClr w14:val="tx1"/>
            </w14:solidFill>
          </w14:textFill>
        </w:rPr>
        <w:t>文</w:t>
      </w:r>
      <w:bookmarkEnd w:id="5"/>
      <w:bookmarkEnd w:id="6"/>
    </w:p>
    <w:p w14:paraId="34AC5D60">
      <w:pPr>
        <w:pageBreakBefore w:val="0"/>
        <w:kinsoku/>
        <w:wordWrap w:val="0"/>
        <w:overflowPunct/>
        <w:bidi w:val="0"/>
        <w:jc w:val="center"/>
        <w:outlineLvl w:val="9"/>
        <w:rPr>
          <w:rFonts w:hint="eastAsia" w:ascii="仿宋" w:hAnsi="仿宋" w:eastAsia="仿宋" w:cs="仿宋"/>
          <w:b/>
          <w:color w:val="000000" w:themeColor="text1"/>
          <w:sz w:val="52"/>
          <w:szCs w:val="52"/>
          <w:highlight w:val="none"/>
          <w14:textFill>
            <w14:solidFill>
              <w14:schemeClr w14:val="tx1"/>
            </w14:solidFill>
          </w14:textFill>
        </w:rPr>
      </w:pPr>
      <w:bookmarkStart w:id="7" w:name="_Toc15118"/>
      <w:bookmarkStart w:id="8" w:name="_Toc17568"/>
      <w:r>
        <w:rPr>
          <w:rFonts w:hint="eastAsia" w:ascii="仿宋" w:hAnsi="仿宋" w:eastAsia="仿宋" w:cs="仿宋"/>
          <w:b/>
          <w:color w:val="000000" w:themeColor="text1"/>
          <w:sz w:val="52"/>
          <w:szCs w:val="52"/>
          <w:highlight w:val="none"/>
          <w14:textFill>
            <w14:solidFill>
              <w14:schemeClr w14:val="tx1"/>
            </w14:solidFill>
          </w14:textFill>
        </w:rPr>
        <w:t>件</w:t>
      </w:r>
      <w:bookmarkEnd w:id="7"/>
      <w:bookmarkEnd w:id="8"/>
    </w:p>
    <w:p w14:paraId="7B416A92">
      <w:pPr>
        <w:pageBreakBefore w:val="0"/>
        <w:kinsoku/>
        <w:wordWrap w:val="0"/>
        <w:overflowPunct/>
        <w:bidi w:val="0"/>
        <w:spacing w:line="360" w:lineRule="auto"/>
        <w:jc w:val="center"/>
        <w:outlineLvl w:val="9"/>
        <w:rPr>
          <w:rFonts w:hint="eastAsia" w:ascii="仿宋" w:hAnsi="仿宋" w:eastAsia="仿宋" w:cs="仿宋"/>
          <w:b/>
          <w:bCs/>
          <w:color w:val="000000" w:themeColor="text1"/>
          <w:sz w:val="48"/>
          <w:szCs w:val="48"/>
          <w:highlight w:val="none"/>
          <w:u w:val="single"/>
          <w14:textFill>
            <w14:solidFill>
              <w14:schemeClr w14:val="tx1"/>
            </w14:solidFill>
          </w14:textFill>
        </w:rPr>
      </w:pPr>
    </w:p>
    <w:p w14:paraId="5F2DF3D7">
      <w:pPr>
        <w:pStyle w:val="13"/>
        <w:pageBreakBefore w:val="0"/>
        <w:kinsoku/>
        <w:wordWrap w:val="0"/>
        <w:overflowPunct/>
        <w:bidi w:val="0"/>
        <w:outlineLvl w:val="9"/>
        <w:rPr>
          <w:rFonts w:hint="eastAsia" w:ascii="仿宋" w:hAnsi="仿宋" w:eastAsia="仿宋" w:cs="仿宋"/>
          <w:b/>
          <w:bCs/>
          <w:color w:val="000000" w:themeColor="text1"/>
          <w:sz w:val="48"/>
          <w:szCs w:val="48"/>
          <w:highlight w:val="none"/>
          <w:u w:val="single"/>
          <w14:textFill>
            <w14:solidFill>
              <w14:schemeClr w14:val="tx1"/>
            </w14:solidFill>
          </w14:textFill>
        </w:rPr>
      </w:pPr>
    </w:p>
    <w:p w14:paraId="085E25EE">
      <w:pPr>
        <w:pStyle w:val="13"/>
        <w:pageBreakBefore w:val="0"/>
        <w:kinsoku/>
        <w:wordWrap w:val="0"/>
        <w:overflowPunct/>
        <w:bidi w:val="0"/>
        <w:outlineLvl w:val="9"/>
        <w:rPr>
          <w:rFonts w:hint="eastAsia" w:ascii="仿宋" w:hAnsi="仿宋" w:eastAsia="仿宋" w:cs="仿宋"/>
          <w:b/>
          <w:bCs/>
          <w:color w:val="000000" w:themeColor="text1"/>
          <w:sz w:val="48"/>
          <w:szCs w:val="48"/>
          <w:highlight w:val="none"/>
          <w:u w:val="single"/>
          <w14:textFill>
            <w14:solidFill>
              <w14:schemeClr w14:val="tx1"/>
            </w14:solidFill>
          </w14:textFill>
        </w:rPr>
      </w:pPr>
    </w:p>
    <w:p w14:paraId="21454B80">
      <w:pPr>
        <w:pStyle w:val="13"/>
        <w:pageBreakBefore w:val="0"/>
        <w:kinsoku/>
        <w:wordWrap w:val="0"/>
        <w:overflowPunct/>
        <w:bidi w:val="0"/>
        <w:outlineLvl w:val="9"/>
        <w:rPr>
          <w:rFonts w:hint="eastAsia" w:ascii="仿宋" w:hAnsi="仿宋" w:eastAsia="仿宋" w:cs="仿宋"/>
          <w:b/>
          <w:bCs/>
          <w:color w:val="000000" w:themeColor="text1"/>
          <w:sz w:val="48"/>
          <w:szCs w:val="48"/>
          <w:highlight w:val="none"/>
          <w:u w:val="single"/>
          <w14:textFill>
            <w14:solidFill>
              <w14:schemeClr w14:val="tx1"/>
            </w14:solidFill>
          </w14:textFill>
        </w:rPr>
      </w:pPr>
    </w:p>
    <w:p w14:paraId="28ECB628">
      <w:pPr>
        <w:pStyle w:val="19"/>
        <w:outlineLvl w:val="9"/>
        <w:rPr>
          <w:rFonts w:hint="eastAsia" w:ascii="仿宋" w:hAnsi="仿宋" w:eastAsia="仿宋" w:cs="仿宋"/>
          <w:b/>
          <w:bCs/>
          <w:color w:val="000000" w:themeColor="text1"/>
          <w:sz w:val="48"/>
          <w:szCs w:val="48"/>
          <w:highlight w:val="none"/>
          <w:u w:val="single"/>
          <w14:textFill>
            <w14:solidFill>
              <w14:schemeClr w14:val="tx1"/>
            </w14:solidFill>
          </w14:textFill>
        </w:rPr>
      </w:pPr>
    </w:p>
    <w:p w14:paraId="28B339C9">
      <w:pPr>
        <w:outlineLvl w:val="9"/>
        <w:rPr>
          <w:rFonts w:hint="eastAsia" w:ascii="仿宋" w:hAnsi="仿宋" w:eastAsia="仿宋" w:cs="仿宋"/>
          <w:color w:val="000000" w:themeColor="text1"/>
          <w14:textFill>
            <w14:solidFill>
              <w14:schemeClr w14:val="tx1"/>
            </w14:solidFill>
          </w14:textFill>
        </w:rPr>
      </w:pPr>
    </w:p>
    <w:p w14:paraId="71F586F9">
      <w:pPr>
        <w:pageBreakBefore w:val="0"/>
        <w:kinsoku/>
        <w:wordWrap w:val="0"/>
        <w:overflowPunct/>
        <w:bidi w:val="0"/>
        <w:jc w:val="center"/>
        <w:outlineLvl w:val="9"/>
        <w:rPr>
          <w:rFonts w:hint="eastAsia" w:ascii="仿宋" w:hAnsi="仿宋" w:eastAsia="仿宋" w:cs="仿宋"/>
          <w:b/>
          <w:bCs/>
          <w:color w:val="000000" w:themeColor="text1"/>
          <w:sz w:val="36"/>
          <w:szCs w:val="36"/>
          <w:highlight w:val="none"/>
          <w:lang w:eastAsia="zh-CN"/>
          <w14:textFill>
            <w14:solidFill>
              <w14:schemeClr w14:val="tx1"/>
            </w14:solidFill>
          </w14:textFill>
        </w:rPr>
      </w:pPr>
      <w:bookmarkStart w:id="9" w:name="_Toc17477"/>
      <w:bookmarkStart w:id="10" w:name="_Toc32756"/>
      <w:r>
        <w:rPr>
          <w:rFonts w:hint="eastAsia" w:ascii="仿宋" w:hAnsi="仿宋" w:eastAsia="仿宋" w:cs="仿宋"/>
          <w:b/>
          <w:bCs/>
          <w:color w:val="000000" w:themeColor="text1"/>
          <w:sz w:val="36"/>
          <w:szCs w:val="36"/>
          <w:highlight w:val="none"/>
          <w:lang w:eastAsia="zh-CN"/>
          <w14:textFill>
            <w14:solidFill>
              <w14:schemeClr w14:val="tx1"/>
            </w14:solidFill>
          </w14:textFill>
        </w:rPr>
        <w:t>询价人：</w:t>
      </w:r>
      <w:bookmarkEnd w:id="9"/>
      <w:bookmarkEnd w:id="10"/>
      <w:r>
        <w:rPr>
          <w:rFonts w:hint="eastAsia" w:ascii="仿宋" w:hAnsi="仿宋" w:eastAsia="仿宋" w:cs="仿宋"/>
          <w:b/>
          <w:color w:val="000000" w:themeColor="text1"/>
          <w:sz w:val="36"/>
          <w:szCs w:val="36"/>
          <w:highlight w:val="none"/>
          <w:lang w:val="en-US" w:eastAsia="zh-CN"/>
          <w14:textFill>
            <w14:solidFill>
              <w14:schemeClr w14:val="tx1"/>
            </w14:solidFill>
          </w14:textFill>
        </w:rPr>
        <w:t>杭州钱塘新能源发展有限公司</w:t>
      </w:r>
    </w:p>
    <w:p w14:paraId="3FDC37ED">
      <w:pPr>
        <w:pageBreakBefore w:val="0"/>
        <w:kinsoku/>
        <w:wordWrap w:val="0"/>
        <w:overflowPunct/>
        <w:bidi w:val="0"/>
        <w:jc w:val="center"/>
        <w:outlineLvl w:val="9"/>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lang w:eastAsia="zh-CN"/>
          <w14:textFill>
            <w14:solidFill>
              <w14:schemeClr w14:val="tx1"/>
            </w14:solidFill>
          </w14:textFill>
        </w:rPr>
        <w:t>202</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5</w:t>
      </w:r>
      <w:r>
        <w:rPr>
          <w:rFonts w:hint="eastAsia" w:ascii="仿宋" w:hAnsi="仿宋" w:eastAsia="仿宋" w:cs="仿宋"/>
          <w:b/>
          <w:bCs/>
          <w:color w:val="000000" w:themeColor="text1"/>
          <w:sz w:val="36"/>
          <w:szCs w:val="36"/>
          <w:highlight w:val="none"/>
          <w14:textFill>
            <w14:solidFill>
              <w14:schemeClr w14:val="tx1"/>
            </w14:solidFill>
          </w14:textFill>
        </w:rPr>
        <w:t>年</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1</w:t>
      </w:r>
      <w:r>
        <w:rPr>
          <w:rFonts w:hint="eastAsia" w:ascii="仿宋" w:hAnsi="仿宋" w:eastAsia="仿宋" w:cs="仿宋"/>
          <w:b/>
          <w:bCs/>
          <w:color w:val="000000" w:themeColor="text1"/>
          <w:sz w:val="36"/>
          <w:szCs w:val="36"/>
          <w:highlight w:val="none"/>
          <w14:textFill>
            <w14:solidFill>
              <w14:schemeClr w14:val="tx1"/>
            </w14:solidFill>
          </w14:textFill>
        </w:rPr>
        <w:t>月</w:t>
      </w:r>
    </w:p>
    <w:p w14:paraId="23B842B1">
      <w:pPr>
        <w:pageBreakBefore w:val="0"/>
        <w:kinsoku/>
        <w:wordWrap w:val="0"/>
        <w:overflowPunct/>
        <w:bidi w:val="0"/>
        <w:spacing w:before="0" w:beforeLines="0" w:after="0" w:afterLines="0" w:line="240" w:lineRule="auto"/>
        <w:ind w:left="0" w:leftChars="0" w:right="0" w:rightChars="0" w:firstLine="0" w:firstLineChars="0"/>
        <w:jc w:val="center"/>
        <w:rPr>
          <w:rFonts w:hint="eastAsia" w:ascii="仿宋" w:hAnsi="仿宋" w:eastAsia="仿宋" w:cs="仿宋"/>
          <w:color w:val="000000" w:themeColor="text1"/>
          <w:kern w:val="2"/>
          <w:sz w:val="21"/>
          <w:szCs w:val="24"/>
          <w:highlight w:val="none"/>
          <w:lang w:val="en-US" w:eastAsia="zh-CN" w:bidi="ar-SA"/>
          <w14:textFill>
            <w14:solidFill>
              <w14:schemeClr w14:val="tx1"/>
            </w14:solidFill>
          </w14:textFill>
        </w:rPr>
        <w:sectPr>
          <w:pgSz w:w="11906" w:h="16838"/>
          <w:pgMar w:top="1440" w:right="1474" w:bottom="1440" w:left="1800" w:header="851" w:footer="992" w:gutter="0"/>
          <w:pgNumType w:fmt="decimal"/>
          <w:cols w:space="425" w:num="1"/>
          <w:docGrid w:type="lines" w:linePitch="312" w:charSpace="0"/>
        </w:sectPr>
      </w:pPr>
    </w:p>
    <w:sdt>
      <w:sdtPr>
        <w:rPr>
          <w:rFonts w:hint="eastAsia" w:ascii="仿宋" w:hAnsi="仿宋" w:eastAsia="仿宋" w:cs="仿宋"/>
          <w:color w:val="000000" w:themeColor="text1"/>
          <w:kern w:val="2"/>
          <w:sz w:val="21"/>
          <w:szCs w:val="24"/>
          <w:lang w:val="en-US" w:eastAsia="zh-CN" w:bidi="ar-SA"/>
          <w14:textFill>
            <w14:solidFill>
              <w14:schemeClr w14:val="tx1"/>
            </w14:solidFill>
          </w14:textFill>
        </w:rPr>
        <w:id w:val="147481098"/>
        <w15:color w:val="DBDBDB"/>
        <w:docPartObj>
          <w:docPartGallery w:val="Table of Contents"/>
          <w:docPartUnique/>
        </w:docPartObj>
      </w:sdtPr>
      <w:sdtEndPr>
        <w:rPr>
          <w:rFonts w:hint="eastAsia" w:ascii="仿宋" w:hAnsi="仿宋" w:eastAsia="仿宋" w:cs="仿宋"/>
          <w:color w:val="000000" w:themeColor="text1"/>
          <w:kern w:val="2"/>
          <w:sz w:val="21"/>
          <w:szCs w:val="24"/>
          <w:lang w:val="en-US" w:eastAsia="zh-CN" w:bidi="ar-SA"/>
          <w14:textFill>
            <w14:solidFill>
              <w14:schemeClr w14:val="tx1"/>
            </w14:solidFill>
          </w14:textFill>
        </w:rPr>
      </w:sdtEndPr>
      <w:sdtContent>
        <w:p w14:paraId="51343024">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目录</w:t>
          </w:r>
        </w:p>
        <w:p w14:paraId="4A417049">
          <w:pPr>
            <w:pStyle w:val="17"/>
            <w:tabs>
              <w:tab w:val="right" w:leader="dot" w:pos="8913"/>
              <w:tab w:val="clear" w:pos="840"/>
              <w:tab w:val="clear" w:pos="8296"/>
            </w:tabs>
            <w:rPr>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fldChar w:fldCharType="begin"/>
          </w:r>
          <w:r>
            <w:rPr>
              <w:rFonts w:hint="eastAsia" w:ascii="仿宋" w:hAnsi="仿宋" w:eastAsia="仿宋" w:cs="仿宋"/>
              <w:b w:val="0"/>
              <w:bCs w:val="0"/>
              <w:color w:val="000000" w:themeColor="text1"/>
              <w:sz w:val="28"/>
              <w:szCs w:val="28"/>
              <w14:textFill>
                <w14:solidFill>
                  <w14:schemeClr w14:val="tx1"/>
                </w14:solidFill>
              </w14:textFill>
            </w:rPr>
            <w:instrText xml:space="preserve">TOC \o "1-1" \h \u </w:instrText>
          </w:r>
          <w:r>
            <w:rPr>
              <w:rFonts w:hint="eastAsia" w:ascii="仿宋" w:hAnsi="仿宋" w:eastAsia="仿宋" w:cs="仿宋"/>
              <w:b w:val="0"/>
              <w:bCs w:val="0"/>
              <w:color w:val="000000" w:themeColor="text1"/>
              <w:sz w:val="28"/>
              <w:szCs w:val="28"/>
              <w14:textFill>
                <w14:solidFill>
                  <w14:schemeClr w14:val="tx1"/>
                </w14:solidFill>
              </w14:textFill>
            </w:rPr>
            <w:fldChar w:fldCharType="separate"/>
          </w:r>
          <w:r>
            <w:rPr>
              <w:rFonts w:hint="eastAsia" w:ascii="仿宋" w:hAnsi="仿宋" w:eastAsia="仿宋" w:cs="仿宋"/>
              <w:bCs w:val="0"/>
              <w:color w:val="000000" w:themeColor="text1"/>
              <w:sz w:val="28"/>
              <w:szCs w:val="28"/>
              <w14:textFill>
                <w14:solidFill>
                  <w14:schemeClr w14:val="tx1"/>
                </w14:solidFill>
              </w14:textFill>
            </w:rPr>
            <w:fldChar w:fldCharType="begin"/>
          </w:r>
          <w:r>
            <w:rPr>
              <w:rFonts w:hint="eastAsia" w:ascii="仿宋" w:hAnsi="仿宋" w:eastAsia="仿宋" w:cs="仿宋"/>
              <w:bCs w:val="0"/>
              <w:color w:val="000000" w:themeColor="text1"/>
              <w:sz w:val="28"/>
              <w:szCs w:val="28"/>
              <w14:textFill>
                <w14:solidFill>
                  <w14:schemeClr w14:val="tx1"/>
                </w14:solidFill>
              </w14:textFill>
            </w:rPr>
            <w:instrText xml:space="preserve"> HYPERLINK \l _Toc25891 </w:instrText>
          </w:r>
          <w:r>
            <w:rPr>
              <w:rFonts w:hint="eastAsia" w:ascii="仿宋" w:hAnsi="仿宋" w:eastAsia="仿宋" w:cs="仿宋"/>
              <w:bCs w:val="0"/>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第一部分  </w:t>
          </w:r>
          <w:r>
            <w:rPr>
              <w:rFonts w:hint="eastAsia" w:ascii="仿宋" w:hAnsi="仿宋" w:eastAsia="仿宋" w:cs="仿宋"/>
              <w:color w:val="000000" w:themeColor="text1"/>
              <w:sz w:val="28"/>
              <w:szCs w:val="28"/>
              <w:highlight w:val="none"/>
              <w14:textFill>
                <w14:solidFill>
                  <w14:schemeClr w14:val="tx1"/>
                </w14:solidFill>
              </w14:textFill>
            </w:rPr>
            <w:t>询价公告</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_Toc25891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fldChar w:fldCharType="end"/>
          </w:r>
          <w:r>
            <w:rPr>
              <w:rFonts w:hint="eastAsia" w:ascii="仿宋" w:hAnsi="仿宋" w:eastAsia="仿宋" w:cs="仿宋"/>
              <w:bCs w:val="0"/>
              <w:color w:val="000000" w:themeColor="text1"/>
              <w:sz w:val="28"/>
              <w:szCs w:val="28"/>
              <w14:textFill>
                <w14:solidFill>
                  <w14:schemeClr w14:val="tx1"/>
                </w14:solidFill>
              </w14:textFill>
            </w:rPr>
            <w:fldChar w:fldCharType="end"/>
          </w:r>
        </w:p>
        <w:p w14:paraId="69D7FA11">
          <w:pPr>
            <w:pStyle w:val="17"/>
            <w:tabs>
              <w:tab w:val="right" w:leader="dot" w:pos="8913"/>
              <w:tab w:val="clear" w:pos="840"/>
              <w:tab w:val="clear" w:pos="8296"/>
            </w:tabs>
            <w:rPr>
              <w:color w:val="000000" w:themeColor="text1"/>
              <w:sz w:val="28"/>
              <w:szCs w:val="28"/>
              <w14:textFill>
                <w14:solidFill>
                  <w14:schemeClr w14:val="tx1"/>
                </w14:solidFill>
              </w14:textFill>
            </w:rPr>
          </w:pPr>
          <w:r>
            <w:rPr>
              <w:rFonts w:hint="eastAsia" w:ascii="仿宋" w:hAnsi="仿宋" w:eastAsia="仿宋" w:cs="仿宋"/>
              <w:bCs w:val="0"/>
              <w:color w:val="000000" w:themeColor="text1"/>
              <w:sz w:val="28"/>
              <w:szCs w:val="28"/>
              <w14:textFill>
                <w14:solidFill>
                  <w14:schemeClr w14:val="tx1"/>
                </w14:solidFill>
              </w14:textFill>
            </w:rPr>
            <w:fldChar w:fldCharType="begin"/>
          </w:r>
          <w:r>
            <w:rPr>
              <w:rFonts w:hint="eastAsia" w:ascii="仿宋" w:hAnsi="仿宋" w:eastAsia="仿宋" w:cs="仿宋"/>
              <w:bCs w:val="0"/>
              <w:color w:val="000000" w:themeColor="text1"/>
              <w:sz w:val="28"/>
              <w:szCs w:val="28"/>
              <w14:textFill>
                <w14:solidFill>
                  <w14:schemeClr w14:val="tx1"/>
                </w14:solidFill>
              </w14:textFill>
            </w:rPr>
            <w:instrText xml:space="preserve"> HYPERLINK \l _Toc29581 </w:instrText>
          </w:r>
          <w:r>
            <w:rPr>
              <w:rFonts w:hint="eastAsia" w:ascii="仿宋" w:hAnsi="仿宋" w:eastAsia="仿宋" w:cs="仿宋"/>
              <w:bCs w:val="0"/>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第二部分  </w:t>
          </w:r>
          <w:r>
            <w:rPr>
              <w:rFonts w:hint="eastAsia" w:ascii="仿宋" w:hAnsi="仿宋" w:eastAsia="仿宋" w:cs="仿宋"/>
              <w:color w:val="000000" w:themeColor="text1"/>
              <w:sz w:val="28"/>
              <w:szCs w:val="28"/>
              <w:highlight w:val="none"/>
              <w14:textFill>
                <w14:solidFill>
                  <w14:schemeClr w14:val="tx1"/>
                </w14:solidFill>
              </w14:textFill>
            </w:rPr>
            <w:t>询价</w:t>
          </w:r>
          <w:r>
            <w:rPr>
              <w:rFonts w:hint="eastAsia" w:ascii="仿宋" w:hAnsi="仿宋" w:eastAsia="仿宋" w:cs="仿宋"/>
              <w:color w:val="000000" w:themeColor="text1"/>
              <w:sz w:val="28"/>
              <w:szCs w:val="28"/>
              <w:highlight w:val="none"/>
              <w:lang w:val="en-US" w:eastAsia="zh-CN"/>
              <w14:textFill>
                <w14:solidFill>
                  <w14:schemeClr w14:val="tx1"/>
                </w14:solidFill>
              </w14:textFill>
            </w:rPr>
            <w:t>须知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_Toc29581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fldChar w:fldCharType="end"/>
          </w:r>
          <w:r>
            <w:rPr>
              <w:rFonts w:hint="eastAsia" w:ascii="仿宋" w:hAnsi="仿宋" w:eastAsia="仿宋" w:cs="仿宋"/>
              <w:bCs w:val="0"/>
              <w:color w:val="000000" w:themeColor="text1"/>
              <w:sz w:val="28"/>
              <w:szCs w:val="28"/>
              <w14:textFill>
                <w14:solidFill>
                  <w14:schemeClr w14:val="tx1"/>
                </w14:solidFill>
              </w14:textFill>
            </w:rPr>
            <w:fldChar w:fldCharType="end"/>
          </w:r>
        </w:p>
        <w:p w14:paraId="631CE21B">
          <w:pPr>
            <w:pStyle w:val="17"/>
            <w:tabs>
              <w:tab w:val="right" w:leader="dot" w:pos="8913"/>
              <w:tab w:val="clear" w:pos="840"/>
              <w:tab w:val="clear" w:pos="8296"/>
            </w:tabs>
            <w:rPr>
              <w:color w:val="000000" w:themeColor="text1"/>
              <w:sz w:val="28"/>
              <w:szCs w:val="28"/>
              <w14:textFill>
                <w14:solidFill>
                  <w14:schemeClr w14:val="tx1"/>
                </w14:solidFill>
              </w14:textFill>
            </w:rPr>
          </w:pPr>
          <w:r>
            <w:rPr>
              <w:rFonts w:hint="eastAsia" w:ascii="仿宋" w:hAnsi="仿宋" w:eastAsia="仿宋" w:cs="仿宋"/>
              <w:bCs w:val="0"/>
              <w:color w:val="000000" w:themeColor="text1"/>
              <w:sz w:val="28"/>
              <w:szCs w:val="28"/>
              <w14:textFill>
                <w14:solidFill>
                  <w14:schemeClr w14:val="tx1"/>
                </w14:solidFill>
              </w14:textFill>
            </w:rPr>
            <w:fldChar w:fldCharType="begin"/>
          </w:r>
          <w:r>
            <w:rPr>
              <w:rFonts w:hint="eastAsia" w:ascii="仿宋" w:hAnsi="仿宋" w:eastAsia="仿宋" w:cs="仿宋"/>
              <w:bCs w:val="0"/>
              <w:color w:val="000000" w:themeColor="text1"/>
              <w:sz w:val="28"/>
              <w:szCs w:val="28"/>
              <w14:textFill>
                <w14:solidFill>
                  <w14:schemeClr w14:val="tx1"/>
                </w14:solidFill>
              </w14:textFill>
            </w:rPr>
            <w:instrText xml:space="preserve"> HYPERLINK \l _Toc18430 </w:instrText>
          </w:r>
          <w:r>
            <w:rPr>
              <w:rFonts w:hint="eastAsia" w:ascii="仿宋" w:hAnsi="仿宋" w:eastAsia="仿宋" w:cs="仿宋"/>
              <w:bCs w:val="0"/>
              <w:color w:val="000000" w:themeColor="text1"/>
              <w:sz w:val="28"/>
              <w:szCs w:val="28"/>
              <w14:textFill>
                <w14:solidFill>
                  <w14:schemeClr w14:val="tx1"/>
                </w14:solidFill>
              </w14:textFill>
            </w:rPr>
            <w:fldChar w:fldCharType="separate"/>
          </w:r>
          <w:r>
            <w:rPr>
              <w:rFonts w:hint="eastAsia" w:ascii="仿宋" w:hAnsi="仿宋" w:eastAsia="仿宋" w:cs="仿宋"/>
              <w:bCs/>
              <w:color w:val="000000" w:themeColor="text1"/>
              <w:kern w:val="2"/>
              <w:sz w:val="28"/>
              <w:szCs w:val="28"/>
              <w:highlight w:val="none"/>
              <w:lang w:val="en-US" w:eastAsia="zh-CN" w:bidi="ar-SA"/>
              <w14:textFill>
                <w14:solidFill>
                  <w14:schemeClr w14:val="tx1"/>
                </w14:solidFill>
              </w14:textFill>
            </w:rPr>
            <w:t>第三部分  采购需求及要求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_Toc18430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11</w:t>
          </w:r>
          <w:r>
            <w:rPr>
              <w:color w:val="000000" w:themeColor="text1"/>
              <w:sz w:val="28"/>
              <w:szCs w:val="28"/>
              <w14:textFill>
                <w14:solidFill>
                  <w14:schemeClr w14:val="tx1"/>
                </w14:solidFill>
              </w14:textFill>
            </w:rPr>
            <w:fldChar w:fldCharType="end"/>
          </w:r>
          <w:r>
            <w:rPr>
              <w:rFonts w:hint="eastAsia" w:ascii="仿宋" w:hAnsi="仿宋" w:eastAsia="仿宋" w:cs="仿宋"/>
              <w:bCs w:val="0"/>
              <w:color w:val="000000" w:themeColor="text1"/>
              <w:sz w:val="28"/>
              <w:szCs w:val="28"/>
              <w14:textFill>
                <w14:solidFill>
                  <w14:schemeClr w14:val="tx1"/>
                </w14:solidFill>
              </w14:textFill>
            </w:rPr>
            <w:fldChar w:fldCharType="end"/>
          </w:r>
        </w:p>
        <w:p w14:paraId="4DA5EE2B">
          <w:pPr>
            <w:pStyle w:val="17"/>
            <w:tabs>
              <w:tab w:val="right" w:leader="dot" w:pos="8913"/>
              <w:tab w:val="clear" w:pos="840"/>
              <w:tab w:val="clear" w:pos="8296"/>
            </w:tabs>
            <w:rPr>
              <w:color w:val="000000" w:themeColor="text1"/>
              <w:sz w:val="28"/>
              <w:szCs w:val="28"/>
              <w14:textFill>
                <w14:solidFill>
                  <w14:schemeClr w14:val="tx1"/>
                </w14:solidFill>
              </w14:textFill>
            </w:rPr>
          </w:pPr>
          <w:r>
            <w:rPr>
              <w:rFonts w:hint="eastAsia" w:ascii="仿宋" w:hAnsi="仿宋" w:eastAsia="仿宋" w:cs="仿宋"/>
              <w:bCs w:val="0"/>
              <w:color w:val="000000" w:themeColor="text1"/>
              <w:sz w:val="28"/>
              <w:szCs w:val="28"/>
              <w14:textFill>
                <w14:solidFill>
                  <w14:schemeClr w14:val="tx1"/>
                </w14:solidFill>
              </w14:textFill>
            </w:rPr>
            <w:fldChar w:fldCharType="begin"/>
          </w:r>
          <w:r>
            <w:rPr>
              <w:rFonts w:hint="eastAsia" w:ascii="仿宋" w:hAnsi="仿宋" w:eastAsia="仿宋" w:cs="仿宋"/>
              <w:bCs w:val="0"/>
              <w:color w:val="000000" w:themeColor="text1"/>
              <w:sz w:val="28"/>
              <w:szCs w:val="28"/>
              <w14:textFill>
                <w14:solidFill>
                  <w14:schemeClr w14:val="tx1"/>
                </w14:solidFill>
              </w14:textFill>
            </w:rPr>
            <w:instrText xml:space="preserve"> HYPERLINK \l _Toc22296 </w:instrText>
          </w:r>
          <w:r>
            <w:rPr>
              <w:rFonts w:hint="eastAsia" w:ascii="仿宋" w:hAnsi="仿宋" w:eastAsia="仿宋" w:cs="仿宋"/>
              <w:bCs w:val="0"/>
              <w:color w:val="000000" w:themeColor="text1"/>
              <w:sz w:val="28"/>
              <w:szCs w:val="28"/>
              <w14:textFill>
                <w14:solidFill>
                  <w14:schemeClr w14:val="tx1"/>
                </w14:solidFill>
              </w14:textFill>
            </w:rPr>
            <w:fldChar w:fldCharType="separate"/>
          </w:r>
          <w:r>
            <w:rPr>
              <w:rFonts w:hint="eastAsia" w:ascii="仿宋" w:hAnsi="仿宋" w:eastAsia="仿宋" w:cs="仿宋"/>
              <w:bCs/>
              <w:color w:val="000000" w:themeColor="text1"/>
              <w:sz w:val="28"/>
              <w:szCs w:val="28"/>
              <w:highlight w:val="none"/>
              <w:lang w:val="en-US" w:eastAsia="zh-CN"/>
              <w14:textFill>
                <w14:solidFill>
                  <w14:schemeClr w14:val="tx1"/>
                </w14:solidFill>
              </w14:textFill>
            </w:rPr>
            <w:t xml:space="preserve">第四部分  </w:t>
          </w:r>
          <w:r>
            <w:rPr>
              <w:rFonts w:hint="eastAsia" w:ascii="仿宋" w:hAnsi="仿宋" w:eastAsia="仿宋" w:cs="仿宋"/>
              <w:bCs/>
              <w:color w:val="000000" w:themeColor="text1"/>
              <w:sz w:val="28"/>
              <w:szCs w:val="28"/>
              <w:highlight w:val="none"/>
              <w:lang w:eastAsia="zh-CN"/>
              <w14:textFill>
                <w14:solidFill>
                  <w14:schemeClr w14:val="tx1"/>
                </w14:solidFill>
              </w14:textFill>
            </w:rPr>
            <w:t>应价文件</w:t>
          </w:r>
          <w:r>
            <w:rPr>
              <w:rFonts w:hint="eastAsia" w:ascii="仿宋" w:hAnsi="仿宋" w:eastAsia="仿宋" w:cs="仿宋"/>
              <w:bCs/>
              <w:color w:val="000000" w:themeColor="text1"/>
              <w:sz w:val="28"/>
              <w:szCs w:val="28"/>
              <w:highlight w:val="none"/>
              <w14:textFill>
                <w14:solidFill>
                  <w14:schemeClr w14:val="tx1"/>
                </w14:solidFill>
              </w14:textFill>
            </w:rPr>
            <w:t>格式</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_Toc22296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w:t>
          </w:r>
          <w:r>
            <w:rPr>
              <w:color w:val="000000" w:themeColor="text1"/>
              <w:sz w:val="28"/>
              <w:szCs w:val="28"/>
              <w14:textFill>
                <w14:solidFill>
                  <w14:schemeClr w14:val="tx1"/>
                </w14:solidFill>
              </w14:textFill>
            </w:rPr>
            <w:fldChar w:fldCharType="end"/>
          </w:r>
          <w:r>
            <w:rPr>
              <w:rFonts w:hint="eastAsia" w:ascii="仿宋" w:hAnsi="仿宋" w:eastAsia="仿宋" w:cs="仿宋"/>
              <w:bCs w:val="0"/>
              <w:color w:val="000000" w:themeColor="text1"/>
              <w:sz w:val="28"/>
              <w:szCs w:val="28"/>
              <w14:textFill>
                <w14:solidFill>
                  <w14:schemeClr w14:val="tx1"/>
                </w14:solidFill>
              </w14:textFill>
            </w:rPr>
            <w:fldChar w:fldCharType="end"/>
          </w:r>
        </w:p>
        <w:p w14:paraId="755FDBD7">
          <w:pPr>
            <w:pStyle w:val="17"/>
            <w:tabs>
              <w:tab w:val="right" w:leader="dot" w:pos="8913"/>
              <w:tab w:val="clear" w:pos="840"/>
              <w:tab w:val="clear" w:pos="8296"/>
            </w:tabs>
            <w:rPr>
              <w:color w:val="000000" w:themeColor="text1"/>
              <w:sz w:val="28"/>
              <w:szCs w:val="28"/>
              <w14:textFill>
                <w14:solidFill>
                  <w14:schemeClr w14:val="tx1"/>
                </w14:solidFill>
              </w14:textFill>
            </w:rPr>
          </w:pPr>
          <w:r>
            <w:rPr>
              <w:rFonts w:hint="eastAsia" w:ascii="仿宋" w:hAnsi="仿宋" w:eastAsia="仿宋" w:cs="仿宋"/>
              <w:bCs w:val="0"/>
              <w:color w:val="000000" w:themeColor="text1"/>
              <w:sz w:val="28"/>
              <w:szCs w:val="28"/>
              <w14:textFill>
                <w14:solidFill>
                  <w14:schemeClr w14:val="tx1"/>
                </w14:solidFill>
              </w14:textFill>
            </w:rPr>
            <w:fldChar w:fldCharType="begin"/>
          </w:r>
          <w:r>
            <w:rPr>
              <w:rFonts w:hint="eastAsia" w:ascii="仿宋" w:hAnsi="仿宋" w:eastAsia="仿宋" w:cs="仿宋"/>
              <w:bCs w:val="0"/>
              <w:color w:val="000000" w:themeColor="text1"/>
              <w:sz w:val="28"/>
              <w:szCs w:val="28"/>
              <w14:textFill>
                <w14:solidFill>
                  <w14:schemeClr w14:val="tx1"/>
                </w14:solidFill>
              </w14:textFill>
            </w:rPr>
            <w:instrText xml:space="preserve"> HYPERLINK \l _Toc11912 </w:instrText>
          </w:r>
          <w:r>
            <w:rPr>
              <w:rFonts w:hint="eastAsia" w:ascii="仿宋" w:hAnsi="仿宋" w:eastAsia="仿宋" w:cs="仿宋"/>
              <w:bCs w:val="0"/>
              <w:color w:val="000000" w:themeColor="text1"/>
              <w:sz w:val="28"/>
              <w:szCs w:val="28"/>
              <w14:textFill>
                <w14:solidFill>
                  <w14:schemeClr w14:val="tx1"/>
                </w14:solidFill>
              </w14:textFill>
            </w:rPr>
            <w:fldChar w:fldCharType="separate"/>
          </w:r>
          <w:r>
            <w:rPr>
              <w:rFonts w:hint="eastAsia" w:ascii="仿宋" w:hAnsi="仿宋" w:eastAsia="仿宋" w:cs="仿宋"/>
              <w:bCs/>
              <w:color w:val="000000" w:themeColor="text1"/>
              <w:sz w:val="28"/>
              <w:szCs w:val="28"/>
              <w:highlight w:val="none"/>
              <w:lang w:val="en-US" w:eastAsia="zh-CN"/>
              <w14:textFill>
                <w14:solidFill>
                  <w14:schemeClr w14:val="tx1"/>
                </w14:solidFill>
              </w14:textFill>
            </w:rPr>
            <w:t>第五部分  拟签订的合同文本</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_Toc11912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29</w:t>
          </w:r>
          <w:r>
            <w:rPr>
              <w:color w:val="000000" w:themeColor="text1"/>
              <w:sz w:val="28"/>
              <w:szCs w:val="28"/>
              <w14:textFill>
                <w14:solidFill>
                  <w14:schemeClr w14:val="tx1"/>
                </w14:solidFill>
              </w14:textFill>
            </w:rPr>
            <w:fldChar w:fldCharType="end"/>
          </w:r>
          <w:r>
            <w:rPr>
              <w:rFonts w:hint="eastAsia" w:ascii="仿宋" w:hAnsi="仿宋" w:eastAsia="仿宋" w:cs="仿宋"/>
              <w:bCs w:val="0"/>
              <w:color w:val="000000" w:themeColor="text1"/>
              <w:sz w:val="28"/>
              <w:szCs w:val="28"/>
              <w14:textFill>
                <w14:solidFill>
                  <w14:schemeClr w14:val="tx1"/>
                </w14:solidFill>
              </w14:textFill>
            </w:rPr>
            <w:fldChar w:fldCharType="end"/>
          </w:r>
        </w:p>
        <w:p w14:paraId="6E115399">
          <w:pPr>
            <w:pStyle w:val="17"/>
            <w:tabs>
              <w:tab w:val="right" w:leader="dot" w:pos="8913"/>
              <w:tab w:val="clear" w:pos="840"/>
              <w:tab w:val="clear" w:pos="8296"/>
            </w:tabs>
            <w:rPr>
              <w:color w:val="000000" w:themeColor="text1"/>
              <w:sz w:val="28"/>
              <w:szCs w:val="28"/>
              <w14:textFill>
                <w14:solidFill>
                  <w14:schemeClr w14:val="tx1"/>
                </w14:solidFill>
              </w14:textFill>
            </w:rPr>
          </w:pPr>
          <w:r>
            <w:rPr>
              <w:rFonts w:hint="eastAsia" w:ascii="仿宋" w:hAnsi="仿宋" w:eastAsia="仿宋" w:cs="仿宋"/>
              <w:bCs w:val="0"/>
              <w:color w:val="000000" w:themeColor="text1"/>
              <w:sz w:val="28"/>
              <w:szCs w:val="28"/>
              <w14:textFill>
                <w14:solidFill>
                  <w14:schemeClr w14:val="tx1"/>
                </w14:solidFill>
              </w14:textFill>
            </w:rPr>
            <w:fldChar w:fldCharType="begin"/>
          </w:r>
          <w:r>
            <w:rPr>
              <w:rFonts w:hint="eastAsia" w:ascii="仿宋" w:hAnsi="仿宋" w:eastAsia="仿宋" w:cs="仿宋"/>
              <w:bCs w:val="0"/>
              <w:color w:val="000000" w:themeColor="text1"/>
              <w:sz w:val="28"/>
              <w:szCs w:val="28"/>
              <w14:textFill>
                <w14:solidFill>
                  <w14:schemeClr w14:val="tx1"/>
                </w14:solidFill>
              </w14:textFill>
            </w:rPr>
            <w:instrText xml:space="preserve"> HYPERLINK \l _Toc2792 </w:instrText>
          </w:r>
          <w:r>
            <w:rPr>
              <w:rFonts w:hint="eastAsia" w:ascii="仿宋" w:hAnsi="仿宋" w:eastAsia="仿宋" w:cs="仿宋"/>
              <w:bCs w:val="0"/>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highlight w:val="none"/>
              <w:lang w:val="en-US" w:eastAsia="zh-CN"/>
              <w14:textFill>
                <w14:solidFill>
                  <w14:schemeClr w14:val="tx1"/>
                </w14:solidFill>
              </w14:textFill>
            </w:rPr>
            <w:t>第六部分  评审方法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_Toc2792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36</w:t>
          </w:r>
          <w:r>
            <w:rPr>
              <w:color w:val="000000" w:themeColor="text1"/>
              <w:sz w:val="28"/>
              <w:szCs w:val="28"/>
              <w14:textFill>
                <w14:solidFill>
                  <w14:schemeClr w14:val="tx1"/>
                </w14:solidFill>
              </w14:textFill>
            </w:rPr>
            <w:fldChar w:fldCharType="end"/>
          </w:r>
          <w:r>
            <w:rPr>
              <w:rFonts w:hint="eastAsia" w:ascii="仿宋" w:hAnsi="仿宋" w:eastAsia="仿宋" w:cs="仿宋"/>
              <w:bCs w:val="0"/>
              <w:color w:val="000000" w:themeColor="text1"/>
              <w:sz w:val="28"/>
              <w:szCs w:val="28"/>
              <w14:textFill>
                <w14:solidFill>
                  <w14:schemeClr w14:val="tx1"/>
                </w14:solidFill>
              </w14:textFill>
            </w:rPr>
            <w:fldChar w:fldCharType="end"/>
          </w:r>
        </w:p>
        <w:p w14:paraId="44CBE49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fldChar w:fldCharType="end"/>
          </w:r>
        </w:p>
      </w:sdtContent>
    </w:sdt>
    <w:p w14:paraId="760219E6">
      <w:pPr>
        <w:pageBreakBefore w:val="0"/>
        <w:kinsoku/>
        <w:wordWrap w:val="0"/>
        <w:overflowPunct/>
        <w:bidi w:val="0"/>
        <w:jc w:val="left"/>
        <w:rPr>
          <w:rStyle w:val="30"/>
          <w:rFonts w:hint="eastAsia" w:ascii="仿宋" w:hAnsi="仿宋" w:eastAsia="仿宋" w:cs="仿宋"/>
          <w:b/>
          <w:color w:val="000000" w:themeColor="text1"/>
          <w:sz w:val="36"/>
          <w:szCs w:val="36"/>
          <w:highlight w:val="none"/>
          <w14:textFill>
            <w14:solidFill>
              <w14:schemeClr w14:val="tx1"/>
            </w14:solidFill>
          </w14:textFill>
        </w:rPr>
      </w:pPr>
      <w:r>
        <w:rPr>
          <w:rStyle w:val="30"/>
          <w:rFonts w:hint="eastAsia" w:ascii="仿宋" w:hAnsi="仿宋" w:eastAsia="仿宋" w:cs="仿宋"/>
          <w:b/>
          <w:color w:val="000000" w:themeColor="text1"/>
          <w:sz w:val="36"/>
          <w:szCs w:val="36"/>
          <w:highlight w:val="none"/>
          <w14:textFill>
            <w14:solidFill>
              <w14:schemeClr w14:val="tx1"/>
            </w14:solidFill>
          </w14:textFill>
        </w:rPr>
        <w:br w:type="page"/>
      </w:r>
    </w:p>
    <w:p w14:paraId="4A6921CF">
      <w:pPr>
        <w:pageBreakBefore w:val="0"/>
        <w:numPr>
          <w:ilvl w:val="-1"/>
          <w:numId w:val="0"/>
        </w:numPr>
        <w:kinsoku/>
        <w:wordWrap w:val="0"/>
        <w:overflowPunct/>
        <w:bidi w:val="0"/>
        <w:jc w:val="center"/>
        <w:outlineLvl w:val="0"/>
        <w:rPr>
          <w:rStyle w:val="30"/>
          <w:rFonts w:hint="eastAsia" w:ascii="仿宋" w:hAnsi="仿宋" w:eastAsia="仿宋" w:cs="仿宋"/>
          <w:b/>
          <w:color w:val="000000" w:themeColor="text1"/>
          <w:sz w:val="36"/>
          <w:szCs w:val="36"/>
          <w:highlight w:val="none"/>
          <w14:textFill>
            <w14:solidFill>
              <w14:schemeClr w14:val="tx1"/>
            </w14:solidFill>
          </w14:textFill>
        </w:rPr>
      </w:pPr>
      <w:bookmarkStart w:id="11" w:name="_Toc24043"/>
      <w:bookmarkStart w:id="12" w:name="_Toc7871"/>
      <w:bookmarkStart w:id="13" w:name="_Toc24980"/>
      <w:bookmarkStart w:id="14" w:name="_Toc25891"/>
      <w:bookmarkStart w:id="15" w:name="_Toc26340"/>
      <w:bookmarkStart w:id="16" w:name="_Toc18742"/>
      <w:bookmarkStart w:id="17" w:name="_Toc4406"/>
      <w:r>
        <w:rPr>
          <w:rStyle w:val="30"/>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第一部分  </w:t>
      </w:r>
      <w:r>
        <w:rPr>
          <w:rStyle w:val="30"/>
          <w:rFonts w:hint="eastAsia" w:ascii="仿宋" w:hAnsi="仿宋" w:eastAsia="仿宋" w:cs="仿宋"/>
          <w:b/>
          <w:color w:val="000000" w:themeColor="text1"/>
          <w:sz w:val="36"/>
          <w:szCs w:val="36"/>
          <w:highlight w:val="none"/>
          <w14:textFill>
            <w14:solidFill>
              <w14:schemeClr w14:val="tx1"/>
            </w14:solidFill>
          </w14:textFill>
        </w:rPr>
        <w:t>询价公告</w:t>
      </w:r>
      <w:bookmarkEnd w:id="11"/>
      <w:bookmarkEnd w:id="12"/>
      <w:bookmarkEnd w:id="13"/>
      <w:bookmarkEnd w:id="14"/>
      <w:bookmarkEnd w:id="15"/>
      <w:bookmarkEnd w:id="16"/>
      <w:bookmarkEnd w:id="17"/>
    </w:p>
    <w:p w14:paraId="06E38A67">
      <w:pPr>
        <w:pStyle w:val="21"/>
        <w:keepNext w:val="0"/>
        <w:keepLines w:val="0"/>
        <w:pageBreakBefore w:val="0"/>
        <w:widowControl/>
        <w:kinsoku/>
        <w:wordWrap w:val="0"/>
        <w:overflowPunct/>
        <w:topLinePunct w:val="0"/>
        <w:autoSpaceDE/>
        <w:autoSpaceDN/>
        <w:bidi w:val="0"/>
        <w:adjustRightInd/>
        <w:snapToGrid w:val="0"/>
        <w:spacing w:before="0" w:beforeAutospacing="0" w:after="0" w:afterAutospacing="0" w:line="360" w:lineRule="auto"/>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bookmarkStart w:id="18" w:name="_Toc11086"/>
      <w:r>
        <w:rPr>
          <w:rStyle w:val="28"/>
          <w:rFonts w:hint="eastAsia" w:ascii="仿宋" w:hAnsi="仿宋" w:eastAsia="仿宋" w:cs="仿宋"/>
          <w:color w:val="000000" w:themeColor="text1"/>
          <w:sz w:val="24"/>
          <w:szCs w:val="24"/>
          <w:highlight w:val="none"/>
          <w14:textFill>
            <w14:solidFill>
              <w14:schemeClr w14:val="tx1"/>
            </w14:solidFill>
          </w14:textFill>
        </w:rPr>
        <w:t>一、</w:t>
      </w:r>
      <w:r>
        <w:rPr>
          <w:rStyle w:val="28"/>
          <w:rFonts w:hint="eastAsia" w:ascii="仿宋" w:hAnsi="仿宋" w:eastAsia="仿宋" w:cs="仿宋"/>
          <w:color w:val="000000" w:themeColor="text1"/>
          <w:sz w:val="24"/>
          <w:szCs w:val="24"/>
          <w:highlight w:val="none"/>
          <w:lang w:eastAsia="zh-CN"/>
          <w14:textFill>
            <w14:solidFill>
              <w14:schemeClr w14:val="tx1"/>
            </w14:solidFill>
          </w14:textFill>
        </w:rPr>
        <w:t>询价人</w:t>
      </w:r>
      <w:r>
        <w:rPr>
          <w:rStyle w:val="28"/>
          <w:rFonts w:hint="eastAsia" w:ascii="仿宋" w:hAnsi="仿宋" w:eastAsia="仿宋" w:cs="仿宋"/>
          <w:color w:val="000000" w:themeColor="text1"/>
          <w:sz w:val="24"/>
          <w:szCs w:val="24"/>
          <w:highlight w:val="none"/>
          <w14:textFill>
            <w14:solidFill>
              <w14:schemeClr w14:val="tx1"/>
            </w14:solidFill>
          </w14:textFill>
        </w:rPr>
        <w:t>：</w:t>
      </w:r>
      <w:bookmarkEnd w:id="18"/>
      <w:r>
        <w:rPr>
          <w:rStyle w:val="30"/>
          <w:rFonts w:hint="eastAsia" w:ascii="仿宋" w:hAnsi="仿宋" w:eastAsia="仿宋" w:cs="仿宋"/>
          <w:color w:val="000000" w:themeColor="text1"/>
          <w:sz w:val="24"/>
          <w:szCs w:val="24"/>
          <w:highlight w:val="none"/>
          <w:lang w:val="en-US" w:eastAsia="zh-CN"/>
          <w14:textFill>
            <w14:solidFill>
              <w14:schemeClr w14:val="tx1"/>
            </w14:solidFill>
          </w14:textFill>
        </w:rPr>
        <w:t>杭州钱塘新能源发展有限公司</w:t>
      </w:r>
    </w:p>
    <w:p w14:paraId="00068973">
      <w:pPr>
        <w:pStyle w:val="21"/>
        <w:keepNext w:val="0"/>
        <w:keepLines w:val="0"/>
        <w:pageBreakBefore w:val="0"/>
        <w:widowControl/>
        <w:kinsoku/>
        <w:wordWrap w:val="0"/>
        <w:overflowPunct/>
        <w:topLinePunct w:val="0"/>
        <w:autoSpaceDE/>
        <w:autoSpaceDN/>
        <w:bidi w:val="0"/>
        <w:adjustRightInd/>
        <w:snapToGrid w:val="0"/>
        <w:spacing w:before="0" w:beforeAutospacing="0" w:after="0" w:afterAutospacing="0" w:line="360" w:lineRule="auto"/>
        <w:textAlignment w:val="auto"/>
        <w:rPr>
          <w:rStyle w:val="30"/>
          <w:rFonts w:hint="eastAsia" w:ascii="仿宋" w:hAnsi="仿宋" w:eastAsia="仿宋" w:cs="仿宋"/>
          <w:color w:val="000000" w:themeColor="text1"/>
          <w:sz w:val="24"/>
          <w:szCs w:val="24"/>
          <w:highlight w:val="none"/>
          <w:u w:val="none"/>
          <w:lang w:eastAsia="zh-CN"/>
          <w14:textFill>
            <w14:solidFill>
              <w14:schemeClr w14:val="tx1"/>
            </w14:solidFill>
          </w14:textFill>
        </w:rPr>
      </w:pPr>
      <w:r>
        <w:rPr>
          <w:rStyle w:val="28"/>
          <w:rFonts w:hint="eastAsia" w:ascii="仿宋" w:hAnsi="仿宋" w:eastAsia="仿宋" w:cs="仿宋"/>
          <w:color w:val="000000" w:themeColor="text1"/>
          <w:sz w:val="24"/>
          <w:szCs w:val="24"/>
          <w:highlight w:val="none"/>
          <w14:textFill>
            <w14:solidFill>
              <w14:schemeClr w14:val="tx1"/>
            </w14:solidFill>
          </w14:textFill>
        </w:rPr>
        <w:t>二、项目名称：</w:t>
      </w:r>
      <w:r>
        <w:rPr>
          <w:rStyle w:val="30"/>
          <w:rFonts w:hint="eastAsia" w:ascii="仿宋" w:hAnsi="仿宋" w:eastAsia="仿宋" w:cs="仿宋"/>
          <w:color w:val="000000" w:themeColor="text1"/>
          <w:sz w:val="24"/>
          <w:szCs w:val="24"/>
          <w:highlight w:val="none"/>
          <w:lang w:eastAsia="zh-CN"/>
          <w14:textFill>
            <w14:solidFill>
              <w14:schemeClr w14:val="tx1"/>
            </w14:solidFill>
          </w14:textFill>
        </w:rPr>
        <w:t>办公电器</w:t>
      </w:r>
      <w:r>
        <w:rPr>
          <w:rStyle w:val="30"/>
          <w:rFonts w:hint="eastAsia" w:ascii="仿宋" w:hAnsi="仿宋" w:eastAsia="仿宋" w:cs="仿宋"/>
          <w:color w:val="000000" w:themeColor="text1"/>
          <w:sz w:val="24"/>
          <w:szCs w:val="24"/>
          <w:highlight w:val="none"/>
          <w:u w:val="none"/>
          <w:lang w:eastAsia="zh-CN"/>
          <w14:textFill>
            <w14:solidFill>
              <w14:schemeClr w14:val="tx1"/>
            </w14:solidFill>
          </w14:textFill>
        </w:rPr>
        <w:t>采购项目</w:t>
      </w:r>
    </w:p>
    <w:p w14:paraId="5810692C">
      <w:pPr>
        <w:pStyle w:val="21"/>
        <w:keepNext w:val="0"/>
        <w:keepLines w:val="0"/>
        <w:pageBreakBefore w:val="0"/>
        <w:widowControl/>
        <w:numPr>
          <w:ilvl w:val="0"/>
          <w:numId w:val="0"/>
        </w:numPr>
        <w:kinsoku/>
        <w:wordWrap w:val="0"/>
        <w:overflowPunct/>
        <w:topLinePunct w:val="0"/>
        <w:autoSpaceDE/>
        <w:autoSpaceDN/>
        <w:bidi w:val="0"/>
        <w:adjustRightInd/>
        <w:snapToGrid w:val="0"/>
        <w:spacing w:before="0" w:beforeAutospacing="0" w:after="0" w:afterAutospacing="0" w:line="360" w:lineRule="auto"/>
        <w:textAlignment w:val="auto"/>
        <w:rPr>
          <w:rStyle w:val="30"/>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SA"/>
          <w14:textFill>
            <w14:solidFill>
              <w14:schemeClr w14:val="tx1"/>
            </w14:solidFill>
          </w14:textFill>
        </w:rPr>
        <w:t>三、</w:t>
      </w:r>
      <w:r>
        <w:rPr>
          <w:rStyle w:val="30"/>
          <w:rFonts w:hint="eastAsia" w:ascii="仿宋" w:hAnsi="仿宋" w:eastAsia="仿宋" w:cs="仿宋"/>
          <w:b/>
          <w:bCs/>
          <w:color w:val="000000" w:themeColor="text1"/>
          <w:sz w:val="24"/>
          <w:szCs w:val="24"/>
          <w:highlight w:val="none"/>
          <w:lang w:eastAsia="zh-CN"/>
          <w14:textFill>
            <w14:solidFill>
              <w14:schemeClr w14:val="tx1"/>
            </w14:solidFill>
          </w14:textFill>
        </w:rPr>
        <w:t>项目编号：</w:t>
      </w:r>
      <w:r>
        <w:rPr>
          <w:rStyle w:val="30"/>
          <w:rFonts w:hint="eastAsia" w:ascii="仿宋" w:hAnsi="仿宋" w:eastAsia="仿宋" w:cs="仿宋"/>
          <w:color w:val="000000" w:themeColor="text1"/>
          <w:sz w:val="24"/>
          <w:szCs w:val="24"/>
          <w:highlight w:val="none"/>
          <w:lang w:val="en-US" w:eastAsia="zh-CN"/>
          <w14:textFill>
            <w14:solidFill>
              <w14:schemeClr w14:val="tx1"/>
            </w14:solidFill>
          </w14:textFill>
        </w:rPr>
        <w:t>QTXNFXJ2025-1</w:t>
      </w:r>
    </w:p>
    <w:p w14:paraId="5A970691">
      <w:pPr>
        <w:pStyle w:val="21"/>
        <w:keepNext w:val="0"/>
        <w:keepLines w:val="0"/>
        <w:pageBreakBefore w:val="0"/>
        <w:widowControl/>
        <w:numPr>
          <w:ilvl w:val="0"/>
          <w:numId w:val="0"/>
        </w:numPr>
        <w:kinsoku/>
        <w:wordWrap w:val="0"/>
        <w:overflowPunct/>
        <w:topLinePunct w:val="0"/>
        <w:autoSpaceDE/>
        <w:autoSpaceDN/>
        <w:bidi w:val="0"/>
        <w:adjustRightInd/>
        <w:snapToGrid w:val="0"/>
        <w:spacing w:before="0" w:beforeAutospacing="0" w:after="0" w:afterAutospacing="0" w:line="360" w:lineRule="auto"/>
        <w:textAlignment w:val="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SA"/>
          <w14:textFill>
            <w14:solidFill>
              <w14:schemeClr w14:val="tx1"/>
            </w14:solidFill>
          </w14:textFill>
        </w:rPr>
        <w:t>四、</w:t>
      </w:r>
      <w:r>
        <w:rPr>
          <w:rStyle w:val="28"/>
          <w:rFonts w:hint="eastAsia" w:ascii="仿宋" w:hAnsi="仿宋" w:eastAsia="仿宋" w:cs="仿宋"/>
          <w:color w:val="000000" w:themeColor="text1"/>
          <w:sz w:val="24"/>
          <w:szCs w:val="24"/>
          <w:highlight w:val="none"/>
          <w14:textFill>
            <w14:solidFill>
              <w14:schemeClr w14:val="tx1"/>
            </w14:solidFill>
          </w14:textFill>
        </w:rPr>
        <w:t>采购方式：</w:t>
      </w:r>
      <w:r>
        <w:rPr>
          <w:rStyle w:val="28"/>
          <w:rFonts w:hint="eastAsia" w:ascii="仿宋" w:hAnsi="仿宋" w:eastAsia="仿宋" w:cs="仿宋"/>
          <w:b w:val="0"/>
          <w:color w:val="000000" w:themeColor="text1"/>
          <w:sz w:val="24"/>
          <w:szCs w:val="24"/>
          <w:highlight w:val="none"/>
          <w14:textFill>
            <w14:solidFill>
              <w14:schemeClr w14:val="tx1"/>
            </w14:solidFill>
          </w14:textFill>
        </w:rPr>
        <w:t>询价</w:t>
      </w:r>
      <w:r>
        <w:rPr>
          <w:rStyle w:val="28"/>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14:textFill>
            <w14:solidFill>
              <w14:schemeClr w14:val="tx1"/>
            </w14:solidFill>
          </w14:textFill>
        </w:rPr>
        <w:t>非政府采购</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p w14:paraId="080B1140">
      <w:pPr>
        <w:rPr>
          <w:rStyle w:val="28"/>
          <w:rFonts w:hint="eastAsia" w:ascii="仿宋" w:hAnsi="仿宋" w:eastAsia="仿宋" w:cs="仿宋"/>
          <w:color w:val="000000" w:themeColor="text1"/>
          <w:sz w:val="24"/>
          <w:szCs w:val="24"/>
          <w:highlight w:val="none"/>
          <w14:textFill>
            <w14:solidFill>
              <w14:schemeClr w14:val="tx1"/>
            </w14:solidFill>
          </w14:textFill>
        </w:rPr>
      </w:pPr>
      <w:bookmarkStart w:id="19" w:name="_Toc16380"/>
      <w:r>
        <w:rPr>
          <w:rStyle w:val="28"/>
          <w:rFonts w:hint="eastAsia" w:ascii="仿宋" w:hAnsi="仿宋" w:eastAsia="仿宋" w:cs="仿宋"/>
          <w:color w:val="000000" w:themeColor="text1"/>
          <w:sz w:val="24"/>
          <w:szCs w:val="24"/>
          <w:highlight w:val="none"/>
          <w:lang w:eastAsia="zh-CN"/>
          <w14:textFill>
            <w14:solidFill>
              <w14:schemeClr w14:val="tx1"/>
            </w14:solidFill>
          </w14:textFill>
        </w:rPr>
        <w:t>五</w:t>
      </w:r>
      <w:r>
        <w:rPr>
          <w:rStyle w:val="28"/>
          <w:rFonts w:hint="eastAsia" w:ascii="仿宋" w:hAnsi="仿宋" w:eastAsia="仿宋" w:cs="仿宋"/>
          <w:color w:val="000000" w:themeColor="text1"/>
          <w:sz w:val="24"/>
          <w:szCs w:val="24"/>
          <w:highlight w:val="none"/>
          <w14:textFill>
            <w14:solidFill>
              <w14:schemeClr w14:val="tx1"/>
            </w14:solidFill>
          </w14:textFill>
        </w:rPr>
        <w:t>、采购内容：</w:t>
      </w:r>
    </w:p>
    <w:bookmarkEnd w:id="19"/>
    <w:p w14:paraId="6AE83E02">
      <w:pPr>
        <w:wordWrap w:val="0"/>
        <w:snapToGrid w:val="0"/>
        <w:spacing w:line="360" w:lineRule="auto"/>
        <w:ind w:firstLine="480" w:firstLineChars="200"/>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bookmarkStart w:id="20" w:name="_Toc1427"/>
      <w:bookmarkStart w:id="21" w:name="_Toc10372"/>
      <w:r>
        <w:rPr>
          <w:rFonts w:hint="eastAsia" w:ascii="仿宋" w:hAnsi="仿宋" w:eastAsia="仿宋" w:cs="仿宋"/>
          <w:color w:val="000000" w:themeColor="text1"/>
          <w:sz w:val="24"/>
          <w:szCs w:val="24"/>
          <w:highlight w:val="none"/>
          <w:lang w:eastAsia="zh-CN"/>
          <w14:textFill>
            <w14:solidFill>
              <w14:schemeClr w14:val="tx1"/>
            </w14:solidFill>
          </w14:textFill>
        </w:rPr>
        <w:t>本次采购内容为</w:t>
      </w:r>
      <w:r>
        <w:rPr>
          <w:rStyle w:val="30"/>
          <w:rFonts w:hint="eastAsia" w:ascii="仿宋" w:hAnsi="仿宋" w:eastAsia="仿宋" w:cs="仿宋"/>
          <w:color w:val="000000" w:themeColor="text1"/>
          <w:sz w:val="24"/>
          <w:szCs w:val="24"/>
          <w:highlight w:val="none"/>
          <w:lang w:val="en-US" w:eastAsia="zh-CN"/>
          <w14:textFill>
            <w14:solidFill>
              <w14:schemeClr w14:val="tx1"/>
            </w14:solidFill>
          </w14:textFill>
        </w:rPr>
        <w:t>杭州钱塘新能源发展有限公司</w:t>
      </w:r>
      <w:r>
        <w:rPr>
          <w:rStyle w:val="30"/>
          <w:rFonts w:hint="eastAsia" w:ascii="仿宋" w:hAnsi="仿宋" w:eastAsia="仿宋" w:cs="仿宋"/>
          <w:color w:val="000000" w:themeColor="text1"/>
          <w:sz w:val="24"/>
          <w:szCs w:val="24"/>
          <w:highlight w:val="none"/>
          <w:u w:val="none"/>
          <w:lang w:eastAsia="zh-CN"/>
          <w14:textFill>
            <w14:solidFill>
              <w14:schemeClr w14:val="tx1"/>
            </w14:solidFill>
          </w14:textFill>
        </w:rPr>
        <w:t>打印机、碎纸机、冰箱、直饮机、微波炉、电视机、凭证装订机</w:t>
      </w:r>
      <w:r>
        <w:rPr>
          <w:rStyle w:val="30"/>
          <w:rFonts w:hint="eastAsia" w:ascii="仿宋" w:hAnsi="仿宋" w:eastAsia="仿宋" w:cs="仿宋"/>
          <w:color w:val="000000" w:themeColor="text1"/>
          <w:sz w:val="24"/>
          <w:szCs w:val="24"/>
          <w:highlight w:val="none"/>
          <w:u w:val="none"/>
          <w:lang w:val="en-US" w:eastAsia="zh-CN"/>
          <w14:textFill>
            <w14:solidFill>
              <w14:schemeClr w14:val="tx1"/>
            </w14:solidFill>
          </w14:textFill>
        </w:rPr>
        <w:t>等办公电器</w:t>
      </w:r>
      <w:r>
        <w:rPr>
          <w:rFonts w:hint="eastAsia" w:ascii="仿宋" w:hAnsi="仿宋" w:eastAsia="仿宋" w:cs="仿宋"/>
          <w:color w:val="000000" w:themeColor="text1"/>
          <w:sz w:val="24"/>
          <w:szCs w:val="24"/>
          <w:highlight w:val="none"/>
          <w:lang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供货、安装、调试、验收、</w:t>
      </w:r>
      <w:r>
        <w:rPr>
          <w:rFonts w:hint="eastAsia" w:ascii="仿宋" w:hAnsi="仿宋" w:eastAsia="仿宋" w:cs="仿宋"/>
          <w:color w:val="000000" w:themeColor="text1"/>
          <w:sz w:val="24"/>
          <w:highlight w:val="none"/>
          <w:lang w:eastAsia="zh-CN"/>
          <w14:textFill>
            <w14:solidFill>
              <w14:schemeClr w14:val="tx1"/>
            </w14:solidFill>
          </w14:textFill>
        </w:rPr>
        <w:t>售后及质保</w:t>
      </w:r>
      <w:r>
        <w:rPr>
          <w:rFonts w:hint="eastAsia" w:ascii="仿宋" w:hAnsi="仿宋" w:eastAsia="仿宋" w:cs="仿宋"/>
          <w:color w:val="000000" w:themeColor="text1"/>
          <w:sz w:val="24"/>
          <w:highlight w:val="none"/>
          <w14:textFill>
            <w14:solidFill>
              <w14:schemeClr w14:val="tx1"/>
            </w14:solidFill>
          </w14:textFill>
        </w:rPr>
        <w:t>服务</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具体要求详见招标文件“第三部分  采购需求及要求”。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最高限价3.5万元。</w:t>
      </w:r>
    </w:p>
    <w:p w14:paraId="5675B126">
      <w:pPr>
        <w:keepNext w:val="0"/>
        <w:keepLines w:val="0"/>
        <w:pageBreakBefore w:val="0"/>
        <w:kinsoku/>
        <w:wordWrap w:val="0"/>
        <w:overflowPunct/>
        <w:topLinePunct w:val="0"/>
        <w:autoSpaceDE/>
        <w:autoSpaceDN/>
        <w:bidi w:val="0"/>
        <w:adjustRightInd/>
        <w:snapToGrid w:val="0"/>
        <w:spacing w:line="360" w:lineRule="auto"/>
        <w:textAlignment w:val="auto"/>
        <w:outlineLvl w:val="1"/>
        <w:rPr>
          <w:rStyle w:val="28"/>
          <w:rFonts w:hint="eastAsia" w:ascii="仿宋" w:hAnsi="仿宋" w:eastAsia="仿宋" w:cs="仿宋"/>
          <w:color w:val="000000" w:themeColor="text1"/>
          <w:kern w:val="0"/>
          <w:sz w:val="24"/>
          <w:szCs w:val="24"/>
          <w:highlight w:val="none"/>
          <w:lang w:eastAsia="zh-CN"/>
          <w14:textFill>
            <w14:solidFill>
              <w14:schemeClr w14:val="tx1"/>
            </w14:solidFill>
          </w14:textFill>
        </w:rPr>
      </w:pPr>
      <w:r>
        <w:rPr>
          <w:rStyle w:val="28"/>
          <w:rFonts w:hint="eastAsia" w:ascii="仿宋" w:hAnsi="仿宋" w:eastAsia="仿宋" w:cs="仿宋"/>
          <w:color w:val="000000" w:themeColor="text1"/>
          <w:kern w:val="0"/>
          <w:sz w:val="24"/>
          <w:szCs w:val="24"/>
          <w:highlight w:val="none"/>
          <w:lang w:eastAsia="zh-CN"/>
          <w14:textFill>
            <w14:solidFill>
              <w14:schemeClr w14:val="tx1"/>
            </w14:solidFill>
          </w14:textFill>
        </w:rPr>
        <w:t>六</w:t>
      </w:r>
      <w:r>
        <w:rPr>
          <w:rStyle w:val="28"/>
          <w:rFonts w:hint="eastAsia" w:ascii="仿宋" w:hAnsi="仿宋" w:eastAsia="仿宋" w:cs="仿宋"/>
          <w:color w:val="000000" w:themeColor="text1"/>
          <w:kern w:val="0"/>
          <w:sz w:val="24"/>
          <w:szCs w:val="24"/>
          <w:highlight w:val="none"/>
          <w14:textFill>
            <w14:solidFill>
              <w14:schemeClr w14:val="tx1"/>
            </w14:solidFill>
          </w14:textFill>
        </w:rPr>
        <w:t>、</w:t>
      </w:r>
      <w:r>
        <w:rPr>
          <w:rStyle w:val="28"/>
          <w:rFonts w:hint="eastAsia" w:ascii="仿宋" w:hAnsi="仿宋" w:eastAsia="仿宋" w:cs="仿宋"/>
          <w:color w:val="000000" w:themeColor="text1"/>
          <w:kern w:val="0"/>
          <w:sz w:val="24"/>
          <w:szCs w:val="24"/>
          <w:highlight w:val="none"/>
          <w:lang w:eastAsia="zh-CN"/>
          <w14:textFill>
            <w14:solidFill>
              <w14:schemeClr w14:val="tx1"/>
            </w14:solidFill>
          </w14:textFill>
        </w:rPr>
        <w:t>供应商</w:t>
      </w:r>
      <w:r>
        <w:rPr>
          <w:rStyle w:val="28"/>
          <w:rFonts w:hint="eastAsia" w:ascii="仿宋" w:hAnsi="仿宋" w:eastAsia="仿宋" w:cs="仿宋"/>
          <w:color w:val="000000" w:themeColor="text1"/>
          <w:kern w:val="0"/>
          <w:sz w:val="24"/>
          <w:szCs w:val="24"/>
          <w:highlight w:val="none"/>
          <w14:textFill>
            <w14:solidFill>
              <w14:schemeClr w14:val="tx1"/>
            </w14:solidFill>
          </w14:textFill>
        </w:rPr>
        <w:t>资格条件</w:t>
      </w:r>
      <w:bookmarkEnd w:id="20"/>
      <w:r>
        <w:rPr>
          <w:rStyle w:val="28"/>
          <w:rFonts w:hint="eastAsia" w:ascii="仿宋" w:hAnsi="仿宋" w:eastAsia="仿宋" w:cs="仿宋"/>
          <w:color w:val="000000" w:themeColor="text1"/>
          <w:kern w:val="0"/>
          <w:sz w:val="24"/>
          <w:szCs w:val="24"/>
          <w:highlight w:val="none"/>
          <w:lang w:eastAsia="zh-CN"/>
          <w14:textFill>
            <w14:solidFill>
              <w14:schemeClr w14:val="tx1"/>
            </w14:solidFill>
          </w14:textFill>
        </w:rPr>
        <w:t>：</w:t>
      </w:r>
      <w:bookmarkEnd w:id="21"/>
    </w:p>
    <w:p w14:paraId="38703851">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zh-CN" w:eastAsia="zh-CN" w:bidi="ar-SA"/>
          <w14:textFill>
            <w14:solidFill>
              <w14:schemeClr w14:val="tx1"/>
            </w14:solidFill>
          </w14:textFill>
        </w:rPr>
        <w:t>（</w:t>
      </w: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1</w:t>
      </w:r>
      <w:r>
        <w:rPr>
          <w:rFonts w:hint="eastAsia" w:ascii="仿宋" w:hAnsi="仿宋" w:eastAsia="仿宋" w:cs="仿宋"/>
          <w:snapToGrid w:val="0"/>
          <w:color w:val="000000" w:themeColor="text1"/>
          <w:kern w:val="0"/>
          <w:sz w:val="24"/>
          <w:szCs w:val="24"/>
          <w:highlight w:val="none"/>
          <w:lang w:val="zh-CN" w:eastAsia="zh-CN" w:bidi="ar-SA"/>
          <w14:textFill>
            <w14:solidFill>
              <w14:schemeClr w14:val="tx1"/>
            </w14:solidFill>
          </w14:textFill>
        </w:rPr>
        <w:t>）在</w:t>
      </w:r>
      <w:r>
        <w:rPr>
          <w:rFonts w:hint="eastAsia" w:ascii="仿宋" w:hAnsi="仿宋" w:eastAsia="仿宋" w:cs="仿宋"/>
          <w:color w:val="000000" w:themeColor="text1"/>
          <w:sz w:val="24"/>
          <w:szCs w:val="24"/>
          <w:highlight w:val="none"/>
          <w14:textFill>
            <w14:solidFill>
              <w14:schemeClr w14:val="tx1"/>
            </w14:solidFill>
          </w14:textFill>
        </w:rPr>
        <w:t>中华人民共和国境内</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不</w:t>
      </w:r>
      <w:r>
        <w:rPr>
          <w:rFonts w:hint="eastAsia" w:ascii="仿宋" w:hAnsi="仿宋" w:eastAsia="仿宋" w:cs="仿宋"/>
          <w:color w:val="000000" w:themeColor="text1"/>
          <w:sz w:val="24"/>
          <w:szCs w:val="24"/>
          <w:highlight w:val="none"/>
          <w:u w:val="single"/>
          <w14:textFill>
            <w14:solidFill>
              <w14:schemeClr w14:val="tx1"/>
            </w14:solidFill>
          </w14:textFill>
        </w:rPr>
        <w:t>含港、澳、台地区</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注册，</w:t>
      </w:r>
      <w:r>
        <w:rPr>
          <w:rFonts w:hint="eastAsia" w:ascii="仿宋" w:hAnsi="仿宋" w:eastAsia="仿宋" w:cs="仿宋"/>
          <w:color w:val="000000" w:themeColor="text1"/>
          <w:sz w:val="24"/>
          <w:szCs w:val="24"/>
          <w:highlight w:val="none"/>
          <w:u w:val="single"/>
          <w14:textFill>
            <w14:solidFill>
              <w14:schemeClr w14:val="tx1"/>
            </w14:solidFill>
          </w14:textFill>
        </w:rPr>
        <w:t>具有独立法人资格</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的</w:t>
      </w:r>
      <w:r>
        <w:rPr>
          <w:rFonts w:hint="eastAsia" w:ascii="仿宋" w:hAnsi="仿宋" w:eastAsia="仿宋" w:cs="仿宋"/>
          <w:color w:val="000000" w:themeColor="text1"/>
          <w:sz w:val="24"/>
          <w:szCs w:val="24"/>
          <w:u w:val="single"/>
          <w:lang w:eastAsia="zh-CN"/>
          <w14:textFill>
            <w14:solidFill>
              <w14:schemeClr w14:val="tx1"/>
            </w14:solidFill>
          </w14:textFill>
        </w:rPr>
        <w:t>供应商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提供营业执照</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或者</w:t>
      </w:r>
      <w:r>
        <w:rPr>
          <w:rFonts w:hint="eastAsia" w:ascii="仿宋" w:hAnsi="仿宋" w:eastAsia="仿宋" w:cs="仿宋"/>
          <w:color w:val="000000" w:themeColor="text1"/>
          <w:sz w:val="24"/>
          <w:szCs w:val="24"/>
          <w:highlight w:val="none"/>
          <w14:textFill>
            <w14:solidFill>
              <w14:schemeClr w14:val="tx1"/>
            </w14:solidFill>
          </w14:textFill>
        </w:rPr>
        <w:t>事业单位法人证书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社会团体法人登记证书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其他组织登记证明文件</w:t>
      </w:r>
      <w:r>
        <w:rPr>
          <w:rFonts w:hint="eastAsia" w:ascii="仿宋" w:hAnsi="仿宋" w:eastAsia="仿宋" w:cs="仿宋"/>
          <w:color w:val="000000" w:themeColor="text1"/>
          <w:sz w:val="24"/>
          <w:szCs w:val="24"/>
          <w:highlight w:val="none"/>
          <w:lang w:eastAsia="zh-CN"/>
          <w14:textFill>
            <w14:solidFill>
              <w14:schemeClr w14:val="tx1"/>
            </w14:solidFill>
          </w14:textFill>
        </w:rPr>
        <w:t>，下同）副本</w:t>
      </w:r>
      <w:r>
        <w:rPr>
          <w:rFonts w:hint="eastAsia" w:ascii="仿宋" w:hAnsi="仿宋" w:eastAsia="仿宋" w:cs="仿宋"/>
          <w:color w:val="000000" w:themeColor="text1"/>
          <w:sz w:val="24"/>
          <w:szCs w:val="24"/>
          <w:highlight w:val="none"/>
          <w14:textFill>
            <w14:solidFill>
              <w14:schemeClr w14:val="tx1"/>
            </w14:solidFill>
          </w14:textFill>
        </w:rPr>
        <w:t>复印件</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保险、金融、电信</w:t>
      </w:r>
      <w:r>
        <w:rPr>
          <w:rFonts w:hint="eastAsia" w:ascii="仿宋" w:hAnsi="仿宋" w:eastAsia="仿宋" w:cs="仿宋"/>
          <w:color w:val="000000" w:themeColor="text1"/>
          <w:sz w:val="24"/>
          <w:szCs w:val="24"/>
          <w:highlight w:val="none"/>
          <w:lang w:eastAsia="zh-CN"/>
          <w14:textFill>
            <w14:solidFill>
              <w14:schemeClr w14:val="tx1"/>
            </w14:solidFill>
          </w14:textFill>
        </w:rPr>
        <w:t>、通信等</w:t>
      </w:r>
      <w:r>
        <w:rPr>
          <w:rFonts w:hint="eastAsia" w:ascii="仿宋" w:hAnsi="仿宋" w:eastAsia="仿宋" w:cs="仿宋"/>
          <w:color w:val="000000" w:themeColor="text1"/>
          <w:sz w:val="24"/>
          <w:szCs w:val="24"/>
          <w:highlight w:val="none"/>
          <w14:textFill>
            <w14:solidFill>
              <w14:schemeClr w14:val="tx1"/>
            </w14:solidFill>
          </w14:textFill>
        </w:rPr>
        <w:t>特殊行业可</w:t>
      </w:r>
      <w:r>
        <w:rPr>
          <w:rFonts w:hint="eastAsia" w:ascii="仿宋" w:hAnsi="仿宋" w:eastAsia="仿宋" w:cs="仿宋"/>
          <w:color w:val="000000" w:themeColor="text1"/>
          <w:sz w:val="24"/>
          <w:szCs w:val="24"/>
          <w:highlight w:val="none"/>
          <w:lang w:eastAsia="zh-CN"/>
          <w14:textFill>
            <w14:solidFill>
              <w14:schemeClr w14:val="tx1"/>
            </w14:solidFill>
          </w14:textFill>
        </w:rPr>
        <w:t>视</w:t>
      </w:r>
      <w:r>
        <w:rPr>
          <w:rFonts w:hint="eastAsia" w:ascii="仿宋" w:hAnsi="仿宋" w:eastAsia="仿宋" w:cs="仿宋"/>
          <w:color w:val="000000" w:themeColor="text1"/>
          <w:sz w:val="24"/>
          <w:szCs w:val="24"/>
          <w:highlight w:val="none"/>
          <w14:textFill>
            <w14:solidFill>
              <w14:schemeClr w14:val="tx1"/>
            </w14:solidFill>
          </w14:textFill>
        </w:rPr>
        <w:t>行业实际情况</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提供非独立法人的</w:t>
      </w:r>
      <w:r>
        <w:rPr>
          <w:rFonts w:hint="eastAsia" w:ascii="仿宋" w:hAnsi="仿宋" w:eastAsia="仿宋" w:cs="仿宋"/>
          <w:color w:val="000000" w:themeColor="text1"/>
          <w:sz w:val="24"/>
          <w:szCs w:val="24"/>
          <w:highlight w:val="none"/>
          <w14:textFill>
            <w14:solidFill>
              <w14:schemeClr w14:val="tx1"/>
            </w14:solidFill>
          </w14:textFill>
        </w:rPr>
        <w:t>分公司</w:t>
      </w:r>
      <w:r>
        <w:rPr>
          <w:rFonts w:hint="eastAsia" w:ascii="仿宋" w:hAnsi="仿宋" w:eastAsia="仿宋" w:cs="仿宋"/>
          <w:color w:val="000000" w:themeColor="text1"/>
          <w:sz w:val="24"/>
          <w:szCs w:val="24"/>
          <w:highlight w:val="none"/>
          <w:lang w:val="en-US" w:eastAsia="zh-CN"/>
          <w14:textFill>
            <w14:solidFill>
              <w14:schemeClr w14:val="tx1"/>
            </w14:solidFill>
          </w14:textFill>
        </w:rPr>
        <w:t>登记证书</w:t>
      </w:r>
      <w:r>
        <w:rPr>
          <w:rFonts w:hint="eastAsia" w:ascii="仿宋" w:hAnsi="仿宋" w:eastAsia="仿宋" w:cs="仿宋"/>
          <w:color w:val="000000" w:themeColor="text1"/>
          <w:sz w:val="24"/>
          <w:szCs w:val="24"/>
          <w:highlight w:val="none"/>
          <w:lang w:eastAsia="zh-CN"/>
          <w14:textFill>
            <w14:solidFill>
              <w14:schemeClr w14:val="tx1"/>
            </w14:solidFill>
          </w14:textFill>
        </w:rPr>
        <w:t>及上级总公司唯一授权相关</w:t>
      </w:r>
      <w:r>
        <w:rPr>
          <w:rFonts w:hint="eastAsia" w:ascii="仿宋" w:hAnsi="仿宋" w:eastAsia="仿宋" w:cs="仿宋"/>
          <w:color w:val="000000" w:themeColor="text1"/>
          <w:sz w:val="24"/>
          <w:szCs w:val="24"/>
          <w:highlight w:val="none"/>
          <w14:textFill>
            <w14:solidFill>
              <w14:schemeClr w14:val="tx1"/>
            </w14:solidFill>
          </w14:textFill>
        </w:rPr>
        <w:t>证明材料</w:t>
      </w:r>
      <w:r>
        <w:rPr>
          <w:rFonts w:hint="eastAsia" w:ascii="仿宋" w:hAnsi="仿宋" w:eastAsia="仿宋" w:cs="仿宋"/>
          <w:color w:val="000000" w:themeColor="text1"/>
          <w:sz w:val="24"/>
          <w:szCs w:val="24"/>
          <w:highlight w:val="none"/>
          <w:lang w:val="en-US" w:eastAsia="zh-CN"/>
          <w14:textFill>
            <w14:solidFill>
              <w14:schemeClr w14:val="tx1"/>
            </w14:solidFill>
          </w14:textFill>
        </w:rPr>
        <w:t>的复印件</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327DAEDA">
      <w:pPr>
        <w:keepNext w:val="0"/>
        <w:keepLines w:val="0"/>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zh-CN" w:eastAsia="zh-CN" w:bidi="ar-SA"/>
          <w14:textFill>
            <w14:solidFill>
              <w14:schemeClr w14:val="tx1"/>
            </w14:solidFill>
          </w14:textFill>
        </w:rPr>
        <w:t>（2）</w:t>
      </w:r>
      <w:r>
        <w:rPr>
          <w:rFonts w:hint="eastAsia" w:ascii="仿宋" w:hAnsi="仿宋" w:eastAsia="仿宋" w:cs="仿宋"/>
          <w:sz w:val="24"/>
          <w:szCs w:val="24"/>
          <w:highlight w:val="none"/>
        </w:rPr>
        <w:t>单位负责人为同一人或者存在直接控股、管理关系的不同单位，不得同时参加</w:t>
      </w:r>
      <w:r>
        <w:rPr>
          <w:rFonts w:hint="eastAsia" w:ascii="仿宋" w:hAnsi="仿宋" w:eastAsia="仿宋" w:cs="仿宋"/>
          <w:sz w:val="24"/>
          <w:szCs w:val="24"/>
          <w:highlight w:val="none"/>
          <w:lang w:val="en-US" w:eastAsia="zh-CN"/>
        </w:rPr>
        <w:t>本项目应价。</w:t>
      </w:r>
      <w:r>
        <w:rPr>
          <w:rFonts w:hint="eastAsia" w:ascii="仿宋" w:hAnsi="仿宋" w:eastAsia="仿宋" w:cs="仿宋"/>
          <w:sz w:val="24"/>
          <w:szCs w:val="24"/>
          <w:highlight w:val="none"/>
        </w:rPr>
        <w:t>（以开</w:t>
      </w:r>
      <w:r>
        <w:rPr>
          <w:rFonts w:hint="eastAsia" w:ascii="仿宋" w:hAnsi="仿宋" w:eastAsia="仿宋" w:cs="仿宋"/>
          <w:sz w:val="24"/>
          <w:szCs w:val="24"/>
          <w:highlight w:val="none"/>
          <w:lang w:val="en-US" w:eastAsia="zh-CN"/>
        </w:rPr>
        <w:t>启</w:t>
      </w:r>
      <w:r>
        <w:rPr>
          <w:rFonts w:hint="eastAsia" w:ascii="仿宋" w:hAnsi="仿宋" w:eastAsia="仿宋" w:cs="仿宋"/>
          <w:sz w:val="24"/>
          <w:szCs w:val="24"/>
          <w:highlight w:val="none"/>
        </w:rPr>
        <w:t>当天</w:t>
      </w:r>
      <w:r>
        <w:rPr>
          <w:rFonts w:hint="eastAsia" w:ascii="仿宋" w:hAnsi="仿宋" w:eastAsia="仿宋" w:cs="仿宋"/>
          <w:sz w:val="24"/>
          <w:szCs w:val="24"/>
          <w:highlight w:val="none"/>
          <w:lang w:val="en-US" w:eastAsia="zh-CN"/>
        </w:rPr>
        <w:t>询价人通过</w:t>
      </w:r>
      <w:r>
        <w:rPr>
          <w:rFonts w:hint="eastAsia" w:ascii="仿宋" w:hAnsi="仿宋" w:eastAsia="仿宋" w:cs="仿宋"/>
          <w:sz w:val="24"/>
          <w:szCs w:val="24"/>
          <w:highlight w:val="none"/>
        </w:rPr>
        <w:t>“天眼查”网站查询结果为准）</w:t>
      </w:r>
      <w:r>
        <w:rPr>
          <w:rFonts w:hint="eastAsia" w:ascii="仿宋" w:hAnsi="仿宋" w:eastAsia="仿宋" w:cs="仿宋"/>
          <w:sz w:val="24"/>
          <w:szCs w:val="24"/>
          <w:highlight w:val="none"/>
          <w:lang w:eastAsia="zh-CN"/>
        </w:rPr>
        <w:t>；</w:t>
      </w:r>
    </w:p>
    <w:p w14:paraId="37FA60C3">
      <w:pPr>
        <w:pStyle w:val="21"/>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000000" w:themeColor="text1"/>
          <w:kern w:val="2"/>
          <w:sz w:val="24"/>
          <w:szCs w:val="24"/>
          <w:u w:val="single"/>
          <w14:textFill>
            <w14:solidFill>
              <w14:schemeClr w14:val="tx1"/>
            </w14:solidFill>
          </w14:textFill>
        </w:rPr>
      </w:pPr>
      <w:r>
        <w:rPr>
          <w:rFonts w:hint="eastAsia" w:ascii="仿宋" w:hAnsi="仿宋" w:eastAsia="仿宋" w:cs="仿宋"/>
          <w:color w:val="000000" w:themeColor="text1"/>
          <w:kern w:val="2"/>
          <w:sz w:val="24"/>
          <w:szCs w:val="24"/>
          <w:lang w:eastAsia="zh-CN"/>
          <w14:textFill>
            <w14:solidFill>
              <w14:schemeClr w14:val="tx1"/>
            </w14:solidFill>
          </w14:textFill>
        </w:rPr>
        <w:t>（</w:t>
      </w:r>
      <w:r>
        <w:rPr>
          <w:rFonts w:hint="eastAsia" w:ascii="仿宋" w:hAnsi="仿宋" w:eastAsia="仿宋" w:cs="仿宋"/>
          <w:color w:val="000000" w:themeColor="text1"/>
          <w:kern w:val="2"/>
          <w:sz w:val="24"/>
          <w:szCs w:val="24"/>
          <w:lang w:val="en-US" w:eastAsia="zh-CN"/>
          <w14:textFill>
            <w14:solidFill>
              <w14:schemeClr w14:val="tx1"/>
            </w14:solidFill>
          </w14:textFill>
        </w:rPr>
        <w:t>3</w:t>
      </w:r>
      <w:r>
        <w:rPr>
          <w:rFonts w:hint="eastAsia" w:ascii="仿宋" w:hAnsi="仿宋" w:eastAsia="仿宋" w:cs="仿宋"/>
          <w:color w:val="000000" w:themeColor="text1"/>
          <w:kern w:val="2"/>
          <w:sz w:val="24"/>
          <w:szCs w:val="24"/>
          <w:lang w:eastAsia="zh-CN"/>
          <w14:textFill>
            <w14:solidFill>
              <w14:schemeClr w14:val="tx1"/>
            </w14:solidFill>
          </w14:textFill>
        </w:rPr>
        <w:t>）</w:t>
      </w:r>
      <w:r>
        <w:rPr>
          <w:rFonts w:hint="eastAsia" w:ascii="仿宋" w:hAnsi="仿宋" w:eastAsia="仿宋" w:cs="仿宋"/>
          <w:color w:val="000000" w:themeColor="text1"/>
          <w:kern w:val="2"/>
          <w:sz w:val="24"/>
          <w:szCs w:val="24"/>
          <w14:textFill>
            <w14:solidFill>
              <w14:schemeClr w14:val="tx1"/>
            </w14:solidFill>
          </w14:textFill>
        </w:rPr>
        <w:t>本项目</w:t>
      </w:r>
      <w:r>
        <w:rPr>
          <w:rFonts w:hint="eastAsia" w:ascii="仿宋" w:hAnsi="仿宋" w:eastAsia="仿宋" w:cs="仿宋"/>
          <w:color w:val="000000" w:themeColor="text1"/>
          <w:kern w:val="2"/>
          <w:sz w:val="24"/>
          <w:szCs w:val="24"/>
          <w:u w:val="single"/>
          <w14:textFill>
            <w14:solidFill>
              <w14:schemeClr w14:val="tx1"/>
            </w14:solidFill>
          </w14:textFill>
        </w:rPr>
        <w:t>不接受</w:t>
      </w:r>
      <w:r>
        <w:rPr>
          <w:rFonts w:hint="eastAsia" w:ascii="仿宋" w:hAnsi="仿宋" w:eastAsia="仿宋" w:cs="仿宋"/>
          <w:color w:val="000000" w:themeColor="text1"/>
          <w:kern w:val="2"/>
          <w:sz w:val="24"/>
          <w:szCs w:val="24"/>
          <w14:textFill>
            <w14:solidFill>
              <w14:schemeClr w14:val="tx1"/>
            </w14:solidFill>
          </w14:textFill>
        </w:rPr>
        <w:t>联合体</w:t>
      </w:r>
      <w:r>
        <w:rPr>
          <w:rFonts w:hint="eastAsia" w:ascii="仿宋" w:hAnsi="仿宋" w:eastAsia="仿宋" w:cs="仿宋"/>
          <w:color w:val="000000" w:themeColor="text1"/>
          <w:kern w:val="2"/>
          <w:sz w:val="24"/>
          <w:szCs w:val="24"/>
          <w:lang w:val="en-US" w:eastAsia="zh-CN"/>
          <w14:textFill>
            <w14:solidFill>
              <w14:schemeClr w14:val="tx1"/>
            </w14:solidFill>
          </w14:textFill>
        </w:rPr>
        <w:t>应价</w:t>
      </w:r>
      <w:r>
        <w:rPr>
          <w:rFonts w:hint="eastAsia" w:ascii="仿宋" w:hAnsi="仿宋" w:eastAsia="仿宋" w:cs="仿宋"/>
          <w:color w:val="000000" w:themeColor="text1"/>
          <w:kern w:val="2"/>
          <w:sz w:val="24"/>
          <w:szCs w:val="24"/>
          <w14:textFill>
            <w14:solidFill>
              <w14:schemeClr w14:val="tx1"/>
            </w14:solidFill>
          </w14:textFill>
        </w:rPr>
        <w:t>。</w:t>
      </w:r>
    </w:p>
    <w:p w14:paraId="3949B494">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zh-CN" w:eastAsia="zh-CN" w:bidi="ar-SA"/>
          <w14:textFill>
            <w14:solidFill>
              <w14:schemeClr w14:val="tx1"/>
            </w14:solidFill>
          </w14:textFill>
        </w:rPr>
        <w:t>（</w:t>
      </w: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4</w:t>
      </w:r>
      <w:r>
        <w:rPr>
          <w:rFonts w:hint="eastAsia" w:ascii="仿宋" w:hAnsi="仿宋" w:eastAsia="仿宋" w:cs="仿宋"/>
          <w:snapToGrid w:val="0"/>
          <w:color w:val="000000" w:themeColor="text1"/>
          <w:kern w:val="0"/>
          <w:sz w:val="24"/>
          <w:szCs w:val="24"/>
          <w:highlight w:val="none"/>
          <w:lang w:val="zh-CN" w:eastAsia="zh-CN" w:bidi="ar-SA"/>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其他要求：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69D2610D">
      <w:pPr>
        <w:keepNext w:val="0"/>
        <w:keepLines w:val="0"/>
        <w:pageBreakBefore w:val="0"/>
        <w:kinsoku/>
        <w:wordWrap/>
        <w:overflowPunct/>
        <w:topLinePunct w:val="0"/>
        <w:autoSpaceDE/>
        <w:autoSpaceDN/>
        <w:bidi w:val="0"/>
        <w:adjustRightInd/>
        <w:snapToGrid w:val="0"/>
        <w:spacing w:line="420" w:lineRule="exact"/>
        <w:textAlignment w:val="auto"/>
        <w:outlineLvl w:val="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22" w:name="_Toc21836"/>
      <w:bookmarkStart w:id="23" w:name="_Toc2408"/>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七、采购需求实质性要求</w:t>
      </w:r>
    </w:p>
    <w:tbl>
      <w:tblPr>
        <w:tblStyle w:val="25"/>
        <w:tblW w:w="100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1378"/>
        <w:gridCol w:w="4974"/>
        <w:gridCol w:w="1410"/>
        <w:gridCol w:w="765"/>
        <w:gridCol w:w="706"/>
      </w:tblGrid>
      <w:tr w14:paraId="2990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6B5E">
            <w:pPr>
              <w:keepNext w:val="0"/>
              <w:keepLines w:val="0"/>
              <w:pageBreakBefore w:val="0"/>
              <w:kinsoku/>
              <w:wordWrap w:val="0"/>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序号</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844C">
            <w:pPr>
              <w:keepNext w:val="0"/>
              <w:keepLines w:val="0"/>
              <w:pageBreakBefore w:val="0"/>
              <w:kinsoku/>
              <w:wordWrap w:val="0"/>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采购名称</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B5BE">
            <w:pPr>
              <w:keepNext w:val="0"/>
              <w:keepLines w:val="0"/>
              <w:pageBreakBefore w:val="0"/>
              <w:kinsoku/>
              <w:wordWrap w:val="0"/>
              <w:overflowPunct/>
              <w:topLinePunct w:val="0"/>
              <w:autoSpaceDE/>
              <w:autoSpaceDN/>
              <w:bidi w:val="0"/>
              <w:adjustRightInd/>
              <w:snapToGrid w:val="0"/>
              <w:spacing w:line="360" w:lineRule="auto"/>
              <w:ind w:firstLine="480" w:firstLineChars="20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w:t>
            </w:r>
            <w:r>
              <w:rPr>
                <w:rFonts w:hint="eastAsia" w:ascii="仿宋" w:hAnsi="仿宋" w:eastAsia="仿宋" w:cs="仿宋"/>
                <w:sz w:val="24"/>
                <w:szCs w:val="24"/>
                <w:highlight w:val="none"/>
              </w:rPr>
              <w:t>规格/型号/技术参数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AA51">
            <w:pPr>
              <w:keepNext w:val="0"/>
              <w:keepLines w:val="0"/>
              <w:pageBreakBefore w:val="0"/>
              <w:kinsoku/>
              <w:wordWrap w:val="0"/>
              <w:overflowPunct/>
              <w:topLinePunct w:val="0"/>
              <w:autoSpaceDE/>
              <w:autoSpaceDN/>
              <w:bidi w:val="0"/>
              <w:adjustRightInd/>
              <w:snapToGrid w:val="0"/>
              <w:spacing w:line="360" w:lineRule="auto"/>
              <w:ind w:firstLine="240" w:firstLineChars="1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品牌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11E3">
            <w:pPr>
              <w:keepNext w:val="0"/>
              <w:keepLines w:val="0"/>
              <w:pageBreakBefore w:val="0"/>
              <w:kinsoku/>
              <w:wordWrap w:val="0"/>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数量</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7CF5">
            <w:pPr>
              <w:keepNext w:val="0"/>
              <w:keepLines w:val="0"/>
              <w:pageBreakBefore w:val="0"/>
              <w:kinsoku/>
              <w:wordWrap w:val="0"/>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单位</w:t>
            </w:r>
          </w:p>
        </w:tc>
      </w:tr>
      <w:tr w14:paraId="4A222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7090">
            <w:pPr>
              <w:keepNext w:val="0"/>
              <w:keepLines w:val="0"/>
              <w:pageBreakBefore w:val="0"/>
              <w:kinsoku/>
              <w:wordWrap w:val="0"/>
              <w:overflowPunct/>
              <w:topLinePunct w:val="0"/>
              <w:autoSpaceDE/>
              <w:autoSpaceDN/>
              <w:bidi w:val="0"/>
              <w:adjustRightInd/>
              <w:snapToGrid w:val="0"/>
              <w:spacing w:line="360" w:lineRule="auto"/>
              <w:ind w:firstLine="240" w:firstLineChars="1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1151">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大打印机</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5617">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自动双面打印。2、双纸盒。3、复印、扫描、打印，带输稿器，带有线网络。4、打印速度25-34页每分，扫描速度120面每分。5、8英寸彩色图形显示屏。6、月打印负荷60000页。7、纸盒容量：至少1140页。8、含工作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0AB5">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HP、佳能、美能达</w:t>
            </w:r>
            <w:r>
              <w:rPr>
                <w:rFonts w:hint="eastAsia" w:ascii="仿宋" w:hAnsi="仿宋" w:eastAsia="仿宋" w:cs="仿宋"/>
                <w:bCs/>
                <w:color w:val="000000"/>
                <w:kern w:val="0"/>
                <w:sz w:val="24"/>
                <w:szCs w:val="24"/>
                <w:highlight w:val="none"/>
              </w:rPr>
              <w:t>或相当于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996A">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BCD5">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个</w:t>
            </w:r>
          </w:p>
        </w:tc>
      </w:tr>
      <w:tr w14:paraId="17F19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6F99">
            <w:pPr>
              <w:keepNext w:val="0"/>
              <w:keepLines w:val="0"/>
              <w:pageBreakBefore w:val="0"/>
              <w:kinsoku/>
              <w:wordWrap w:val="0"/>
              <w:overflowPunct/>
              <w:topLinePunct w:val="0"/>
              <w:autoSpaceDE/>
              <w:autoSpaceDN/>
              <w:bidi w:val="0"/>
              <w:adjustRightInd/>
              <w:snapToGrid w:val="0"/>
              <w:spacing w:line="360" w:lineRule="auto"/>
              <w:ind w:firstLine="240" w:firstLineChars="1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4C14">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大碎纸机</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FBEF">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1、碎纸能力≥16张。2、保密等级≥4。3、桶容量≥28L。4、入纸宽度220mm。5、连续碎纸时间120min。6、额定碎纸速度≥2m/min。7、噪音≤58db。8、基本功能：手动进纸、手动退纸、自动退纸</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4066">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得力、HP、科密</w:t>
            </w:r>
            <w:r>
              <w:rPr>
                <w:rFonts w:hint="eastAsia" w:ascii="仿宋" w:hAnsi="仿宋" w:eastAsia="仿宋" w:cs="仿宋"/>
                <w:bCs/>
                <w:color w:val="000000"/>
                <w:kern w:val="0"/>
                <w:sz w:val="24"/>
                <w:szCs w:val="24"/>
                <w:highlight w:val="none"/>
              </w:rPr>
              <w:t>或相当于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6693">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76F7">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个</w:t>
            </w:r>
          </w:p>
        </w:tc>
      </w:tr>
      <w:tr w14:paraId="5AA4B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DCEE">
            <w:pPr>
              <w:keepNext w:val="0"/>
              <w:keepLines w:val="0"/>
              <w:pageBreakBefore w:val="0"/>
              <w:kinsoku/>
              <w:wordWrap w:val="0"/>
              <w:overflowPunct/>
              <w:topLinePunct w:val="0"/>
              <w:autoSpaceDE/>
              <w:autoSpaceDN/>
              <w:bidi w:val="0"/>
              <w:adjustRightInd/>
              <w:snapToGrid w:val="0"/>
              <w:spacing w:line="360" w:lineRule="auto"/>
              <w:ind w:firstLine="240" w:firstLineChars="1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1B3B">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小碎纸机</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AB6D">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1、碎纸能力≥8张。2、保密等级≥5。3、桶容量≥18L。4、入纸宽度220mm。5、连续碎纸时间30min。6、额定碎纸速度≥3m/min。7、噪音≤58db。8、基本功能：手动进纸、手动退纸、自动退纸</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BDE6">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得力、HP、科密</w:t>
            </w:r>
            <w:r>
              <w:rPr>
                <w:rFonts w:hint="eastAsia" w:ascii="仿宋" w:hAnsi="仿宋" w:eastAsia="仿宋" w:cs="仿宋"/>
                <w:bCs/>
                <w:color w:val="000000"/>
                <w:kern w:val="0"/>
                <w:sz w:val="24"/>
                <w:szCs w:val="24"/>
                <w:highlight w:val="none"/>
              </w:rPr>
              <w:t>或相当于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7F6B">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FD15">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个</w:t>
            </w:r>
          </w:p>
        </w:tc>
      </w:tr>
      <w:tr w14:paraId="020AE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87E9">
            <w:pPr>
              <w:keepNext w:val="0"/>
              <w:keepLines w:val="0"/>
              <w:pageBreakBefore w:val="0"/>
              <w:kinsoku/>
              <w:wordWrap w:val="0"/>
              <w:overflowPunct/>
              <w:topLinePunct w:val="0"/>
              <w:autoSpaceDE/>
              <w:autoSpaceDN/>
              <w:bidi w:val="0"/>
              <w:adjustRightInd/>
              <w:snapToGrid w:val="0"/>
              <w:spacing w:line="360" w:lineRule="auto"/>
              <w:ind w:firstLine="240" w:firstLineChars="1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4</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B998">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小打印机</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9C78">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自动双面打印。2、打印、复印、扫描、传真彩色激光多功能一体机。3、双面输出，黑白/彩色单面打印≥21页/分钟，黑白/彩色双面打印≥12页/分钟。4、纸盒容量≥250页。5、可直接扫描至电子邮件、网络文件夹、U盘。6、支持平板扫描。</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F6E8">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HP、佳能、联想</w:t>
            </w:r>
            <w:r>
              <w:rPr>
                <w:rFonts w:hint="eastAsia" w:ascii="仿宋" w:hAnsi="仿宋" w:eastAsia="仿宋" w:cs="仿宋"/>
                <w:bCs/>
                <w:color w:val="000000"/>
                <w:kern w:val="0"/>
                <w:sz w:val="24"/>
                <w:szCs w:val="24"/>
                <w:highlight w:val="none"/>
              </w:rPr>
              <w:t>或相当于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2B33">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CDBF">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个</w:t>
            </w:r>
          </w:p>
        </w:tc>
      </w:tr>
      <w:tr w14:paraId="2F4B6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2FF9">
            <w:pPr>
              <w:keepNext w:val="0"/>
              <w:keepLines w:val="0"/>
              <w:pageBreakBefore w:val="0"/>
              <w:kinsoku/>
              <w:wordWrap w:val="0"/>
              <w:overflowPunct/>
              <w:topLinePunct w:val="0"/>
              <w:autoSpaceDE/>
              <w:autoSpaceDN/>
              <w:bidi w:val="0"/>
              <w:adjustRightInd/>
              <w:snapToGrid w:val="0"/>
              <w:spacing w:line="360" w:lineRule="auto"/>
              <w:ind w:firstLine="240" w:firstLineChars="1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5</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E76A">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凭证装订机</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3934">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1、装订能力≤50。2、打孔直径6mm。3、激光定位。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9A53">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得力、科密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歌派</w:t>
            </w:r>
            <w:r>
              <w:rPr>
                <w:rFonts w:hint="eastAsia" w:ascii="仿宋" w:hAnsi="仿宋" w:eastAsia="仿宋" w:cs="仿宋"/>
                <w:bCs/>
                <w:color w:val="000000"/>
                <w:kern w:val="0"/>
                <w:sz w:val="24"/>
                <w:szCs w:val="24"/>
                <w:highlight w:val="none"/>
              </w:rPr>
              <w:t>或相当于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5D3D">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68D7">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个</w:t>
            </w:r>
          </w:p>
        </w:tc>
      </w:tr>
      <w:tr w14:paraId="3307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AF37">
            <w:pPr>
              <w:keepNext w:val="0"/>
              <w:keepLines w:val="0"/>
              <w:pageBreakBefore w:val="0"/>
              <w:kinsoku/>
              <w:wordWrap w:val="0"/>
              <w:overflowPunct/>
              <w:topLinePunct w:val="0"/>
              <w:autoSpaceDE/>
              <w:autoSpaceDN/>
              <w:bidi w:val="0"/>
              <w:adjustRightInd/>
              <w:snapToGrid w:val="0"/>
              <w:spacing w:line="360" w:lineRule="auto"/>
              <w:ind w:firstLine="240" w:firstLineChars="1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6</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320E">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冰箱</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26E1">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1、二级能效。2、PCM彩涂板。3、风冷无霜节能低噪。4、摆放空间：深600*宽660*高1890MM。5、总容积≥180L，深度55-60CM。6、电脑温控。7、两开门大空量。</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6BD9">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美的、海尔、志高</w:t>
            </w:r>
            <w:r>
              <w:rPr>
                <w:rFonts w:hint="eastAsia" w:ascii="仿宋" w:hAnsi="仿宋" w:eastAsia="仿宋" w:cs="仿宋"/>
                <w:bCs/>
                <w:color w:val="000000"/>
                <w:kern w:val="0"/>
                <w:sz w:val="24"/>
                <w:szCs w:val="24"/>
                <w:highlight w:val="none"/>
              </w:rPr>
              <w:t>或相当于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ABD2">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E0BE">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台</w:t>
            </w:r>
          </w:p>
        </w:tc>
      </w:tr>
      <w:tr w14:paraId="7132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DC17">
            <w:pPr>
              <w:keepNext w:val="0"/>
              <w:keepLines w:val="0"/>
              <w:pageBreakBefore w:val="0"/>
              <w:kinsoku/>
              <w:wordWrap w:val="0"/>
              <w:overflowPunct/>
              <w:topLinePunct w:val="0"/>
              <w:autoSpaceDE/>
              <w:autoSpaceDN/>
              <w:bidi w:val="0"/>
              <w:adjustRightInd/>
              <w:snapToGrid w:val="0"/>
              <w:spacing w:line="360" w:lineRule="auto"/>
              <w:ind w:firstLine="240" w:firstLineChars="1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64B0">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净化型直饮机</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830F">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1、自动进水，五级过滤</w:t>
            </w:r>
            <w:r>
              <w:rPr>
                <w:rFonts w:hint="eastAsia" w:ascii="仿宋" w:hAnsi="仿宋" w:eastAsia="仿宋" w:cs="仿宋"/>
                <w:sz w:val="24"/>
                <w:szCs w:val="24"/>
                <w:highlight w:val="none"/>
                <w:lang w:eastAsia="zh-CN"/>
              </w:rPr>
              <w:t>，反渗透净化</w:t>
            </w:r>
            <w:r>
              <w:rPr>
                <w:rFonts w:hint="eastAsia" w:ascii="仿宋" w:hAnsi="仿宋" w:eastAsia="仿宋" w:cs="仿宋"/>
                <w:sz w:val="24"/>
                <w:szCs w:val="24"/>
                <w:highlight w:val="none"/>
              </w:rPr>
              <w:t>。2、内胆容量≥12L。3、1开1凉。4、开水≥16L/H、温水≥16L/H。5、摆放空间：深400*宽380*高1300MM。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2433">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水保康、</w:t>
            </w:r>
            <w:r>
              <w:rPr>
                <w:rFonts w:hint="eastAsia" w:ascii="仿宋" w:hAnsi="仿宋" w:eastAsia="仿宋" w:cs="仿宋"/>
                <w:sz w:val="24"/>
                <w:szCs w:val="24"/>
                <w:highlight w:val="none"/>
              </w:rPr>
              <w:t>荣事达、美的、志高</w:t>
            </w:r>
            <w:r>
              <w:rPr>
                <w:rFonts w:hint="eastAsia" w:ascii="仿宋" w:hAnsi="仿宋" w:eastAsia="仿宋" w:cs="仿宋"/>
                <w:bCs/>
                <w:color w:val="000000"/>
                <w:kern w:val="0"/>
                <w:sz w:val="24"/>
                <w:szCs w:val="24"/>
                <w:highlight w:val="none"/>
              </w:rPr>
              <w:t>或相当于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F6B6">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1F3B">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台</w:t>
            </w:r>
          </w:p>
        </w:tc>
      </w:tr>
      <w:tr w14:paraId="0B2A6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0793">
            <w:pPr>
              <w:keepNext w:val="0"/>
              <w:keepLines w:val="0"/>
              <w:pageBreakBefore w:val="0"/>
              <w:kinsoku/>
              <w:wordWrap w:val="0"/>
              <w:overflowPunct/>
              <w:topLinePunct w:val="0"/>
              <w:autoSpaceDE/>
              <w:autoSpaceDN/>
              <w:bidi w:val="0"/>
              <w:adjustRightInd/>
              <w:snapToGrid w:val="0"/>
              <w:spacing w:line="360" w:lineRule="auto"/>
              <w:ind w:firstLine="240" w:firstLineChars="1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1548">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微波炉</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AB84">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1、按键式，二级能效。2、煮热焖炖一体机。3、容量≥20L。4、微波输出功率≥700W。</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8F78">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格兰式、海尔、美的</w:t>
            </w:r>
            <w:r>
              <w:rPr>
                <w:rFonts w:hint="eastAsia" w:ascii="仿宋" w:hAnsi="仿宋" w:eastAsia="仿宋" w:cs="仿宋"/>
                <w:bCs/>
                <w:color w:val="000000"/>
                <w:kern w:val="0"/>
                <w:sz w:val="24"/>
                <w:szCs w:val="24"/>
                <w:highlight w:val="none"/>
              </w:rPr>
              <w:t>或相当于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4DF6">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7F8A">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台</w:t>
            </w:r>
          </w:p>
        </w:tc>
      </w:tr>
      <w:tr w14:paraId="3AE1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58BB">
            <w:pPr>
              <w:keepNext w:val="0"/>
              <w:keepLines w:val="0"/>
              <w:pageBreakBefore w:val="0"/>
              <w:kinsoku/>
              <w:wordWrap w:val="0"/>
              <w:overflowPunct/>
              <w:topLinePunct w:val="0"/>
              <w:autoSpaceDE/>
              <w:autoSpaceDN/>
              <w:bidi w:val="0"/>
              <w:adjustRightInd/>
              <w:snapToGrid w:val="0"/>
              <w:spacing w:line="360" w:lineRule="auto"/>
              <w:ind w:firstLine="240" w:firstLineChars="1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FA40">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电视机</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6014">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1、尺寸≥75"，2、运行内存≥2GB、EMMC≥16GB。3、LAN口、双WIFI。4、含HDMI、RJ45、USB2.0、USB3.0、Earphone。5、含无线投屏及软件。6、含移动推车。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8DE8">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小米、华为、夏普</w:t>
            </w:r>
            <w:r>
              <w:rPr>
                <w:rFonts w:hint="eastAsia" w:ascii="仿宋" w:hAnsi="仿宋" w:eastAsia="仿宋" w:cs="仿宋"/>
                <w:bCs/>
                <w:color w:val="000000"/>
                <w:kern w:val="0"/>
                <w:sz w:val="24"/>
                <w:szCs w:val="24"/>
                <w:highlight w:val="none"/>
              </w:rPr>
              <w:t>或相当于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AAF8">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20E7">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台</w:t>
            </w:r>
          </w:p>
        </w:tc>
      </w:tr>
      <w:tr w14:paraId="46962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6BEC">
            <w:pPr>
              <w:keepNext w:val="0"/>
              <w:keepLines w:val="0"/>
              <w:pageBreakBefore w:val="0"/>
              <w:kinsoku/>
              <w:wordWrap w:val="0"/>
              <w:overflowPunct/>
              <w:topLinePunct w:val="0"/>
              <w:autoSpaceDE/>
              <w:autoSpaceDN/>
              <w:bidi w:val="0"/>
              <w:adjustRightInd/>
              <w:snapToGrid w:val="0"/>
              <w:spacing w:line="360" w:lineRule="auto"/>
              <w:ind w:firstLine="240" w:firstLineChars="100"/>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A24B">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固定资产标签机</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D860">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1、打印方式行式热转印；2、装纸宽度20-54mm；3、通讯方式USB、蓝牙；4、打印密度300dpi。</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AB8E">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德佟、疆马</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精臣</w:t>
            </w:r>
            <w:r>
              <w:rPr>
                <w:rFonts w:hint="eastAsia" w:ascii="仿宋" w:hAnsi="仿宋" w:eastAsia="仿宋" w:cs="仿宋"/>
                <w:bCs/>
                <w:color w:val="000000"/>
                <w:kern w:val="0"/>
                <w:sz w:val="24"/>
                <w:szCs w:val="24"/>
                <w:highlight w:val="none"/>
              </w:rPr>
              <w:t>或相当于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359F">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B797">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台</w:t>
            </w:r>
          </w:p>
        </w:tc>
      </w:tr>
    </w:tbl>
    <w:p w14:paraId="57E56F26">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outlineLvl w:val="1"/>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备注：其他打“▲”的实质性要求详见询价文件第三部分“采购需求及要求”。</w:t>
      </w:r>
    </w:p>
    <w:p w14:paraId="0CF48138">
      <w:pPr>
        <w:keepNext w:val="0"/>
        <w:keepLines w:val="0"/>
        <w:pageBreakBefore w:val="0"/>
        <w:kinsoku/>
        <w:wordWrap/>
        <w:overflowPunct/>
        <w:topLinePunct w:val="0"/>
        <w:autoSpaceDE/>
        <w:autoSpaceDN/>
        <w:bidi w:val="0"/>
        <w:adjustRightInd/>
        <w:snapToGrid w:val="0"/>
        <w:spacing w:line="420" w:lineRule="exact"/>
        <w:textAlignment w:val="auto"/>
        <w:outlineLvl w:val="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八、询价文件获取：</w:t>
      </w:r>
    </w:p>
    <w:p w14:paraId="70D7279A">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bookmarkStart w:id="24" w:name="_Toc10147"/>
      <w:bookmarkStart w:id="25" w:name="_Toc5358"/>
      <w:bookmarkStart w:id="26" w:name="_Toc31561"/>
      <w:r>
        <w:rPr>
          <w:rFonts w:hint="eastAsia" w:ascii="仿宋" w:hAnsi="仿宋" w:eastAsia="仿宋" w:cs="仿宋"/>
          <w:b w:val="0"/>
          <w:color w:val="000000" w:themeColor="text1"/>
          <w:sz w:val="24"/>
          <w:szCs w:val="24"/>
          <w:highlight w:val="none"/>
          <w14:textFill>
            <w14:solidFill>
              <w14:schemeClr w14:val="tx1"/>
            </w14:solidFill>
          </w14:textFill>
        </w:rPr>
        <w:t>时间：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2025年1月14日</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u w:val="none"/>
          <w14:textFill>
            <w14:solidFill>
              <w14:schemeClr w14:val="tx1"/>
            </w14:solidFill>
          </w14:textFill>
        </w:rPr>
        <w:t>202</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u w:val="none"/>
          <w14:textFill>
            <w14:solidFill>
              <w14:schemeClr w14:val="tx1"/>
            </w14:solidFill>
          </w14:textFill>
        </w:rPr>
        <w:t>年</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u w:val="none"/>
          <w14:textFill>
            <w14:solidFill>
              <w14:schemeClr w14:val="tx1"/>
            </w14:solidFill>
          </w14:textFill>
        </w:rPr>
        <w:t>月</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17</w:t>
      </w:r>
      <w:r>
        <w:rPr>
          <w:rFonts w:hint="eastAsia" w:ascii="仿宋" w:hAnsi="仿宋" w:eastAsia="仿宋" w:cs="仿宋"/>
          <w:color w:val="000000" w:themeColor="text1"/>
          <w:sz w:val="24"/>
          <w:szCs w:val="24"/>
          <w:highlight w:val="none"/>
          <w:u w:val="none"/>
          <w14:textFill>
            <w14:solidFill>
              <w14:schemeClr w14:val="tx1"/>
            </w14:solidFill>
          </w14:textFill>
        </w:rPr>
        <w:t>日</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p>
    <w:p w14:paraId="273C2957">
      <w:pPr>
        <w:keepNext w:val="0"/>
        <w:keepLines w:val="0"/>
        <w:pageBreakBefore w:val="0"/>
        <w:kinsoku/>
        <w:wordWrap w:val="0"/>
        <w:overflowPunct/>
        <w:topLinePunct w:val="0"/>
        <w:autoSpaceDE/>
        <w:autoSpaceDN/>
        <w:bidi w:val="0"/>
        <w:adjustRightInd/>
        <w:snapToGrid w:val="0"/>
        <w:spacing w:line="420" w:lineRule="exact"/>
        <w:ind w:firstLine="480" w:firstLineChars="200"/>
        <w:jc w:val="left"/>
        <w:textAlignment w:val="auto"/>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下载</w:t>
      </w:r>
      <w:r>
        <w:rPr>
          <w:rFonts w:hint="eastAsia" w:ascii="仿宋" w:hAnsi="仿宋" w:eastAsia="仿宋" w:cs="仿宋"/>
          <w:b w:val="0"/>
          <w:color w:val="000000" w:themeColor="text1"/>
          <w:sz w:val="24"/>
          <w:szCs w:val="24"/>
          <w:highlight w:val="none"/>
          <w14:textFill>
            <w14:solidFill>
              <w14:schemeClr w14:val="tx1"/>
            </w14:solidFill>
          </w14:textFill>
        </w:rPr>
        <w:t>方式：</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网上自行下载方式获取；</w:t>
      </w:r>
    </w:p>
    <w:p w14:paraId="6CC43E42">
      <w:pPr>
        <w:keepNext w:val="0"/>
        <w:keepLines w:val="0"/>
        <w:pageBreakBefore w:val="0"/>
        <w:kinsoku/>
        <w:wordWrap w:val="0"/>
        <w:overflowPunct/>
        <w:topLinePunct w:val="0"/>
        <w:autoSpaceDE/>
        <w:autoSpaceDN/>
        <w:bidi w:val="0"/>
        <w:adjustRightInd/>
        <w:snapToGrid w:val="0"/>
        <w:spacing w:line="420" w:lineRule="exact"/>
        <w:ind w:firstLine="480" w:firstLineChars="200"/>
        <w:jc w:val="left"/>
        <w:textAlignment w:val="auto"/>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下载时间：自本项目询价公告发布之日起至投标截止时间止（投标人对招标文件提出问题、异议截止时间：2025年1月15日）。</w:t>
      </w:r>
    </w:p>
    <w:p w14:paraId="19F4F545">
      <w:pPr>
        <w:keepNext w:val="0"/>
        <w:keepLines w:val="0"/>
        <w:pageBreakBefore w:val="0"/>
        <w:kinsoku/>
        <w:wordWrap w:val="0"/>
        <w:overflowPunct/>
        <w:topLinePunct w:val="0"/>
        <w:autoSpaceDE/>
        <w:autoSpaceDN/>
        <w:bidi w:val="0"/>
        <w:adjustRightInd/>
        <w:snapToGrid w:val="0"/>
        <w:spacing w:line="42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b w:val="0"/>
          <w:sz w:val="24"/>
          <w:szCs w:val="24"/>
          <w:highlight w:val="none"/>
          <w:lang w:val="en-US" w:eastAsia="zh-CN"/>
        </w:rPr>
        <w:t>报名</w:t>
      </w:r>
      <w:r>
        <w:rPr>
          <w:rFonts w:hint="eastAsia" w:ascii="仿宋" w:hAnsi="仿宋" w:eastAsia="仿宋" w:cs="仿宋"/>
          <w:b w:val="0"/>
          <w:sz w:val="24"/>
          <w:szCs w:val="24"/>
          <w:highlight w:val="none"/>
        </w:rPr>
        <w:t>方式：</w:t>
      </w:r>
      <w:r>
        <w:rPr>
          <w:rFonts w:hint="eastAsia" w:ascii="仿宋" w:hAnsi="仿宋" w:eastAsia="仿宋" w:cs="仿宋"/>
          <w:color w:val="auto"/>
          <w:sz w:val="24"/>
          <w:szCs w:val="24"/>
          <w:highlight w:val="none"/>
          <w:u w:val="none"/>
          <w:lang w:val="en-US" w:eastAsia="zh-CN"/>
        </w:rPr>
        <w:t>供应商在报名及获取截止时间前将报名需提供的资料扫描生成PDF格式发送至邮箱wangfeifan@hzxnt.cn（邮件备注为***单位的***项目报名资料）</w:t>
      </w:r>
    </w:p>
    <w:p w14:paraId="7AA5FF56">
      <w:pPr>
        <w:keepNext w:val="0"/>
        <w:keepLines w:val="0"/>
        <w:pageBreakBefore w:val="0"/>
        <w:kinsoku/>
        <w:wordWrap w:val="0"/>
        <w:overflowPunct/>
        <w:topLinePunct w:val="0"/>
        <w:autoSpaceDE/>
        <w:autoSpaceDN/>
        <w:bidi w:val="0"/>
        <w:adjustRightInd/>
        <w:snapToGrid w:val="0"/>
        <w:spacing w:line="420" w:lineRule="exact"/>
        <w:ind w:firstLine="480" w:firstLineChars="200"/>
        <w:jc w:val="left"/>
        <w:textAlignment w:val="auto"/>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sz w:val="24"/>
          <w:szCs w:val="24"/>
          <w:highlight w:val="none"/>
          <w:lang w:val="en-US" w:eastAsia="zh-CN"/>
        </w:rPr>
        <w:t>报名需递交的资料：授权委托书盖章件及授权代表在供应商单位的社保缴纳证明、报名表（格式自拟）</w:t>
      </w:r>
      <w:r>
        <w:rPr>
          <w:rFonts w:hint="eastAsia" w:ascii="仿宋" w:hAnsi="仿宋" w:eastAsia="仿宋" w:cs="仿宋"/>
          <w:color w:val="auto"/>
          <w:sz w:val="24"/>
          <w:szCs w:val="24"/>
          <w:highlight w:val="none"/>
          <w:lang w:val="en-US" w:eastAsia="zh-CN"/>
        </w:rPr>
        <w:t>和营业执照复印</w:t>
      </w:r>
      <w:r>
        <w:rPr>
          <w:rFonts w:hint="eastAsia" w:ascii="仿宋" w:hAnsi="仿宋" w:eastAsia="仿宋" w:cs="仿宋"/>
          <w:sz w:val="24"/>
          <w:szCs w:val="24"/>
          <w:highlight w:val="none"/>
          <w:lang w:val="en-US" w:eastAsia="zh-CN"/>
        </w:rPr>
        <w:t>件（加盖单位物理公章）。</w:t>
      </w:r>
    </w:p>
    <w:p w14:paraId="1C8ACAD1">
      <w:pPr>
        <w:keepNext w:val="0"/>
        <w:keepLines w:val="0"/>
        <w:pageBreakBefore w:val="0"/>
        <w:kinsoku/>
        <w:wordWrap w:val="0"/>
        <w:overflowPunct/>
        <w:topLinePunct w:val="0"/>
        <w:autoSpaceDE/>
        <w:autoSpaceDN/>
        <w:bidi w:val="0"/>
        <w:adjustRightInd/>
        <w:snapToGrid w:val="0"/>
        <w:spacing w:line="420" w:lineRule="exact"/>
        <w:ind w:firstLine="480" w:firstLineChars="200"/>
        <w:jc w:val="left"/>
        <w:textAlignment w:val="auto"/>
        <w:outlineLvl w:val="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售价（元）：</w:t>
      </w:r>
      <w:r>
        <w:rPr>
          <w:rFonts w:hint="eastAsia" w:ascii="仿宋" w:hAnsi="仿宋" w:eastAsia="仿宋" w:cs="仿宋"/>
          <w:color w:val="000000" w:themeColor="text1"/>
          <w:sz w:val="24"/>
          <w:szCs w:val="24"/>
          <w:highlight w:val="none"/>
          <w14:textFill>
            <w14:solidFill>
              <w14:schemeClr w14:val="tx1"/>
            </w14:solidFill>
          </w14:textFill>
        </w:rPr>
        <w:t xml:space="preserve">0 </w:t>
      </w:r>
    </w:p>
    <w:p w14:paraId="638FAC74">
      <w:pPr>
        <w:keepNext w:val="0"/>
        <w:keepLines w:val="0"/>
        <w:pageBreakBefore w:val="0"/>
        <w:kinsoku/>
        <w:wordWrap w:val="0"/>
        <w:overflowPunct/>
        <w:topLinePunct w:val="0"/>
        <w:autoSpaceDE/>
        <w:autoSpaceDN/>
        <w:bidi w:val="0"/>
        <w:adjustRightInd/>
        <w:snapToGrid w:val="0"/>
        <w:spacing w:line="420" w:lineRule="exact"/>
        <w:jc w:val="left"/>
        <w:textAlignment w:val="auto"/>
        <w:outlineLvl w:val="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九、应价文件递交</w:t>
      </w:r>
      <w:bookmarkEnd w:id="24"/>
      <w:r>
        <w:rPr>
          <w:rFonts w:hint="eastAsia" w:ascii="仿宋" w:hAnsi="仿宋" w:eastAsia="仿宋" w:cs="仿宋"/>
          <w:b/>
          <w:bCs/>
          <w:color w:val="000000" w:themeColor="text1"/>
          <w:sz w:val="24"/>
          <w:szCs w:val="24"/>
          <w:highlight w:val="none"/>
          <w:lang w:val="en-US" w:eastAsia="zh-CN"/>
          <w14:textFill>
            <w14:solidFill>
              <w14:schemeClr w14:val="tx1"/>
            </w14:solidFill>
          </w14:textFill>
        </w:rPr>
        <w:t>：</w:t>
      </w:r>
      <w:bookmarkEnd w:id="25"/>
    </w:p>
    <w:p w14:paraId="44B4616D">
      <w:pPr>
        <w:keepNext w:val="0"/>
        <w:keepLines w:val="0"/>
        <w:pageBreakBefore w:val="0"/>
        <w:kinsoku/>
        <w:wordWrap w:val="0"/>
        <w:overflowPunct/>
        <w:topLinePunct w:val="0"/>
        <w:autoSpaceDE/>
        <w:autoSpaceDN/>
        <w:bidi w:val="0"/>
        <w:adjustRightInd/>
        <w:snapToGrid w:val="0"/>
        <w:spacing w:line="420" w:lineRule="exact"/>
        <w:ind w:firstLine="480" w:firstLineChars="200"/>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bookmarkStart w:id="27" w:name="_Toc9068"/>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截止</w:t>
      </w:r>
      <w:r>
        <w:rPr>
          <w:rFonts w:hint="eastAsia" w:ascii="仿宋" w:hAnsi="仿宋" w:eastAsia="仿宋" w:cs="仿宋"/>
          <w:color w:val="000000" w:themeColor="text1"/>
          <w:sz w:val="24"/>
          <w:szCs w:val="24"/>
          <w:highlight w:val="none"/>
          <w:lang w:val="en-US" w:eastAsia="zh-CN"/>
          <w14:textFill>
            <w14:solidFill>
              <w14:schemeClr w14:val="tx1"/>
            </w14:solidFill>
          </w14:textFill>
        </w:rPr>
        <w:t>时间：</w:t>
      </w:r>
      <w:bookmarkEnd w:id="27"/>
      <w:r>
        <w:rPr>
          <w:rFonts w:hint="eastAsia" w:ascii="仿宋" w:hAnsi="仿宋" w:eastAsia="仿宋" w:cs="仿宋"/>
          <w:color w:val="000000" w:themeColor="text1"/>
          <w:sz w:val="24"/>
          <w:szCs w:val="24"/>
          <w:highlight w:val="none"/>
          <w:lang w:val="en-US" w:eastAsia="zh-CN"/>
          <w14:textFill>
            <w14:solidFill>
              <w14:schemeClr w14:val="tx1"/>
            </w14:solidFill>
          </w14:textFill>
        </w:rPr>
        <w:t>2025年1月17日14时30分</w:t>
      </w:r>
    </w:p>
    <w:p w14:paraId="291B5924">
      <w:pPr>
        <w:keepNext w:val="0"/>
        <w:keepLines w:val="0"/>
        <w:pageBreakBefore w:val="0"/>
        <w:kinsoku/>
        <w:wordWrap w:val="0"/>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2、地点：杭州市滨江区聚园路290号3楼。</w:t>
      </w:r>
    </w:p>
    <w:p w14:paraId="1895557C">
      <w:pPr>
        <w:keepNext w:val="0"/>
        <w:keepLines w:val="0"/>
        <w:pageBreakBefore w:val="0"/>
        <w:kinsoku/>
        <w:wordWrap w:val="0"/>
        <w:overflowPunct/>
        <w:topLinePunct w:val="0"/>
        <w:autoSpaceDE/>
        <w:autoSpaceDN/>
        <w:bidi w:val="0"/>
        <w:adjustRightInd/>
        <w:snapToGrid w:val="0"/>
        <w:spacing w:line="4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3、递交方式：</w:t>
      </w:r>
    </w:p>
    <w:p w14:paraId="7BB6444C">
      <w:pPr>
        <w:keepNext w:val="0"/>
        <w:keepLines w:val="0"/>
        <w:pageBreakBefore w:val="0"/>
        <w:kinsoku/>
        <w:wordWrap w:val="0"/>
        <w:overflowPunct/>
        <w:topLinePunct w:val="0"/>
        <w:autoSpaceDE/>
        <w:autoSpaceDN/>
        <w:bidi w:val="0"/>
        <w:adjustRightIn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w:t>
      </w:r>
      <w:r>
        <w:rPr>
          <w:rFonts w:hint="eastAsia" w:ascii="仿宋" w:hAnsi="仿宋" w:eastAsia="仿宋" w:cs="仿宋"/>
          <w:sz w:val="24"/>
          <w:szCs w:val="24"/>
        </w:rPr>
        <w:t>现场递交，即交即走。各</w:t>
      </w:r>
      <w:r>
        <w:rPr>
          <w:rFonts w:hint="eastAsia" w:ascii="仿宋" w:hAnsi="仿宋" w:eastAsia="仿宋" w:cs="仿宋"/>
          <w:sz w:val="24"/>
          <w:szCs w:val="24"/>
          <w:lang w:val="en-US" w:eastAsia="zh-CN"/>
        </w:rPr>
        <w:t>应价</w:t>
      </w:r>
      <w:r>
        <w:rPr>
          <w:rFonts w:hint="eastAsia" w:ascii="仿宋" w:hAnsi="仿宋" w:eastAsia="仿宋" w:cs="仿宋"/>
          <w:sz w:val="24"/>
          <w:szCs w:val="24"/>
        </w:rPr>
        <w:t>人法定代表人或其授权代表对</w:t>
      </w:r>
      <w:r>
        <w:rPr>
          <w:rFonts w:hint="eastAsia" w:ascii="仿宋" w:hAnsi="仿宋" w:eastAsia="仿宋" w:cs="仿宋"/>
          <w:sz w:val="24"/>
          <w:szCs w:val="24"/>
          <w:lang w:val="en-US" w:eastAsia="zh-CN"/>
        </w:rPr>
        <w:t>应价</w:t>
      </w:r>
      <w:r>
        <w:rPr>
          <w:rFonts w:hint="eastAsia" w:ascii="仿宋" w:hAnsi="仿宋" w:eastAsia="仿宋" w:cs="仿宋"/>
          <w:sz w:val="24"/>
          <w:szCs w:val="24"/>
        </w:rPr>
        <w:t>文件的递交记录情况进行签字确认。</w:t>
      </w:r>
      <w:r>
        <w:rPr>
          <w:rFonts w:hint="eastAsia" w:ascii="仿宋" w:hAnsi="仿宋" w:eastAsia="仿宋" w:cs="仿宋"/>
          <w:color w:val="auto"/>
          <w:sz w:val="24"/>
          <w:szCs w:val="24"/>
          <w:highlight w:val="none"/>
          <w:lang w:val="en-US" w:eastAsia="zh-CN"/>
        </w:rPr>
        <w:t>杭州市滨江区聚园路290号3楼。</w:t>
      </w:r>
      <w:r>
        <w:rPr>
          <w:rFonts w:hint="eastAsia" w:ascii="仿宋" w:hAnsi="仿宋" w:eastAsia="仿宋" w:cs="仿宋"/>
          <w:sz w:val="24"/>
          <w:szCs w:val="24"/>
        </w:rPr>
        <w:t>。</w:t>
      </w:r>
    </w:p>
    <w:p w14:paraId="17888743">
      <w:pPr>
        <w:keepNext w:val="0"/>
        <w:keepLines w:val="0"/>
        <w:pageBreakBefore w:val="0"/>
        <w:kinsoku/>
        <w:wordWrap w:val="0"/>
        <w:overflowPunct/>
        <w:topLinePunct w:val="0"/>
        <w:autoSpaceDE/>
        <w:autoSpaceDN/>
        <w:bidi w:val="0"/>
        <w:adjustRightInd/>
        <w:spacing w:line="42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color w:val="auto"/>
          <w:sz w:val="24"/>
          <w:szCs w:val="24"/>
          <w:highlight w:val="none"/>
          <w:lang w:val="en-US" w:eastAsia="zh-CN"/>
        </w:rPr>
        <w:t>☑</w:t>
      </w:r>
      <w:r>
        <w:rPr>
          <w:rFonts w:hint="eastAsia" w:ascii="仿宋" w:hAnsi="仿宋" w:eastAsia="仿宋" w:cs="仿宋"/>
          <w:sz w:val="24"/>
          <w:szCs w:val="24"/>
        </w:rPr>
        <w:t>邮寄或快递方式：</w:t>
      </w:r>
      <w:r>
        <w:rPr>
          <w:rFonts w:hint="eastAsia" w:ascii="仿宋" w:hAnsi="仿宋" w:eastAsia="仿宋" w:cs="仿宋"/>
          <w:sz w:val="24"/>
          <w:szCs w:val="24"/>
          <w:lang w:val="en-US" w:eastAsia="zh-CN"/>
        </w:rPr>
        <w:t>应价</w:t>
      </w:r>
      <w:r>
        <w:rPr>
          <w:rFonts w:hint="eastAsia" w:ascii="仿宋" w:hAnsi="仿宋" w:eastAsia="仿宋" w:cs="仿宋"/>
          <w:sz w:val="24"/>
          <w:szCs w:val="24"/>
        </w:rPr>
        <w:t>人在</w:t>
      </w:r>
      <w:r>
        <w:rPr>
          <w:rFonts w:hint="eastAsia" w:ascii="仿宋" w:hAnsi="仿宋" w:eastAsia="仿宋" w:cs="仿宋"/>
          <w:sz w:val="24"/>
          <w:szCs w:val="24"/>
          <w:lang w:val="en-US" w:eastAsia="zh-CN"/>
        </w:rPr>
        <w:t>应价</w:t>
      </w:r>
      <w:r>
        <w:rPr>
          <w:rFonts w:hint="eastAsia" w:ascii="仿宋" w:hAnsi="仿宋" w:eastAsia="仿宋" w:cs="仿宋"/>
          <w:sz w:val="24"/>
          <w:szCs w:val="24"/>
        </w:rPr>
        <w:t>截止时间之前将</w:t>
      </w:r>
      <w:r>
        <w:rPr>
          <w:rFonts w:hint="eastAsia" w:ascii="仿宋" w:hAnsi="仿宋" w:eastAsia="仿宋" w:cs="仿宋"/>
          <w:sz w:val="24"/>
          <w:szCs w:val="24"/>
          <w:lang w:val="en-US" w:eastAsia="zh-CN"/>
        </w:rPr>
        <w:t>应价</w:t>
      </w:r>
      <w:r>
        <w:rPr>
          <w:rFonts w:hint="eastAsia" w:ascii="仿宋" w:hAnsi="仿宋" w:eastAsia="仿宋" w:cs="仿宋"/>
          <w:sz w:val="24"/>
          <w:szCs w:val="24"/>
        </w:rPr>
        <w:t>文件快递或邮寄至浙江省</w:t>
      </w:r>
      <w:r>
        <w:rPr>
          <w:rFonts w:hint="eastAsia" w:ascii="仿宋" w:hAnsi="仿宋" w:eastAsia="仿宋" w:cs="仿宋"/>
          <w:color w:val="auto"/>
          <w:sz w:val="24"/>
          <w:szCs w:val="24"/>
          <w:highlight w:val="none"/>
          <w:lang w:val="en-US" w:eastAsia="zh-CN"/>
        </w:rPr>
        <w:t>杭州市滨江区聚园路290号3楼</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应价</w:t>
      </w:r>
      <w:r>
        <w:rPr>
          <w:rFonts w:hint="eastAsia" w:ascii="仿宋" w:hAnsi="仿宋" w:eastAsia="仿宋" w:cs="仿宋"/>
          <w:sz w:val="24"/>
          <w:szCs w:val="24"/>
          <w:u w:val="single"/>
        </w:rPr>
        <w:t>人自行确保</w:t>
      </w:r>
      <w:r>
        <w:rPr>
          <w:rFonts w:hint="eastAsia" w:ascii="仿宋" w:hAnsi="仿宋" w:eastAsia="仿宋" w:cs="仿宋"/>
          <w:sz w:val="24"/>
          <w:szCs w:val="24"/>
          <w:u w:val="single"/>
          <w:lang w:val="en-US" w:eastAsia="zh-CN"/>
        </w:rPr>
        <w:t>应价</w:t>
      </w:r>
      <w:r>
        <w:rPr>
          <w:rFonts w:hint="eastAsia" w:ascii="仿宋" w:hAnsi="仿宋" w:eastAsia="仿宋" w:cs="仿宋"/>
          <w:sz w:val="24"/>
          <w:szCs w:val="24"/>
          <w:u w:val="single"/>
        </w:rPr>
        <w:t>文件在</w:t>
      </w:r>
      <w:r>
        <w:rPr>
          <w:rFonts w:hint="eastAsia" w:ascii="仿宋" w:hAnsi="仿宋" w:eastAsia="仿宋" w:cs="仿宋"/>
          <w:sz w:val="24"/>
          <w:szCs w:val="24"/>
          <w:u w:val="single"/>
          <w:lang w:eastAsia="zh-CN"/>
        </w:rPr>
        <w:t>应价</w:t>
      </w:r>
      <w:r>
        <w:rPr>
          <w:rFonts w:hint="eastAsia" w:ascii="仿宋" w:hAnsi="仿宋" w:eastAsia="仿宋" w:cs="仿宋"/>
          <w:sz w:val="24"/>
          <w:szCs w:val="24"/>
          <w:u w:val="single"/>
        </w:rPr>
        <w:t>文件截止时间前到达</w:t>
      </w:r>
      <w:r>
        <w:rPr>
          <w:rFonts w:hint="eastAsia" w:ascii="仿宋" w:hAnsi="仿宋" w:eastAsia="仿宋" w:cs="仿宋"/>
          <w:sz w:val="24"/>
          <w:szCs w:val="24"/>
        </w:rPr>
        <w:t>。</w:t>
      </w:r>
      <w:r>
        <w:rPr>
          <w:rFonts w:hint="eastAsia" w:ascii="仿宋" w:hAnsi="仿宋" w:eastAsia="仿宋" w:cs="仿宋"/>
          <w:sz w:val="24"/>
          <w:szCs w:val="24"/>
          <w:u w:val="single"/>
          <w:lang w:eastAsia="zh-CN"/>
        </w:rPr>
        <w:t>应价</w:t>
      </w:r>
      <w:r>
        <w:rPr>
          <w:rFonts w:hint="eastAsia" w:ascii="仿宋" w:hAnsi="仿宋" w:eastAsia="仿宋" w:cs="仿宋"/>
          <w:sz w:val="24"/>
          <w:szCs w:val="24"/>
          <w:u w:val="single"/>
        </w:rPr>
        <w:t>文件按</w:t>
      </w:r>
      <w:r>
        <w:rPr>
          <w:rFonts w:hint="eastAsia" w:ascii="仿宋" w:hAnsi="仿宋" w:eastAsia="仿宋" w:cs="仿宋"/>
          <w:sz w:val="24"/>
          <w:szCs w:val="24"/>
          <w:u w:val="single"/>
          <w:lang w:eastAsia="zh-CN"/>
        </w:rPr>
        <w:t>询价</w:t>
      </w:r>
      <w:r>
        <w:rPr>
          <w:rFonts w:hint="eastAsia" w:ascii="仿宋" w:hAnsi="仿宋" w:eastAsia="仿宋" w:cs="仿宋"/>
          <w:sz w:val="24"/>
          <w:szCs w:val="24"/>
          <w:u w:val="single"/>
        </w:rPr>
        <w:t>文件要求密封后再进行快递或邮寄包裹，包裹上写明“项目名称、</w:t>
      </w:r>
      <w:r>
        <w:rPr>
          <w:rFonts w:hint="eastAsia" w:ascii="仿宋" w:hAnsi="仿宋" w:eastAsia="仿宋" w:cs="仿宋"/>
          <w:sz w:val="24"/>
          <w:szCs w:val="24"/>
          <w:u w:val="single"/>
          <w:lang w:eastAsia="zh-CN"/>
        </w:rPr>
        <w:t>应价</w:t>
      </w:r>
      <w:r>
        <w:rPr>
          <w:rFonts w:hint="eastAsia" w:ascii="仿宋" w:hAnsi="仿宋" w:eastAsia="仿宋" w:cs="仿宋"/>
          <w:sz w:val="24"/>
          <w:szCs w:val="24"/>
          <w:u w:val="single"/>
        </w:rPr>
        <w:t>单位名称信息”。因快递或邮寄包裹拆封后，发现</w:t>
      </w:r>
      <w:r>
        <w:rPr>
          <w:rFonts w:hint="eastAsia" w:ascii="仿宋" w:hAnsi="仿宋" w:eastAsia="仿宋" w:cs="仿宋"/>
          <w:sz w:val="24"/>
          <w:szCs w:val="24"/>
          <w:u w:val="single"/>
          <w:lang w:eastAsia="zh-CN"/>
        </w:rPr>
        <w:t>应价</w:t>
      </w:r>
      <w:r>
        <w:rPr>
          <w:rFonts w:hint="eastAsia" w:ascii="仿宋" w:hAnsi="仿宋" w:eastAsia="仿宋" w:cs="仿宋"/>
          <w:sz w:val="24"/>
          <w:szCs w:val="24"/>
          <w:u w:val="single"/>
        </w:rPr>
        <w:t>文件未按要求包装或密封的，拒绝接受。</w:t>
      </w:r>
    </w:p>
    <w:p w14:paraId="7560BF22">
      <w:pPr>
        <w:keepNext w:val="0"/>
        <w:keepLines w:val="0"/>
        <w:pageBreakBefore w:val="0"/>
        <w:kinsoku/>
        <w:wordWrap w:val="0"/>
        <w:overflowPunct/>
        <w:topLinePunct w:val="0"/>
        <w:autoSpaceDE/>
        <w:autoSpaceDN/>
        <w:bidi w:val="0"/>
        <w:adjustRightIn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如果接收快递或邮寄包裹破损的，直接不予签收。收件人：</w:t>
      </w:r>
      <w:r>
        <w:rPr>
          <w:rFonts w:hint="eastAsia" w:ascii="仿宋" w:hAnsi="仿宋" w:eastAsia="仿宋" w:cs="仿宋"/>
          <w:sz w:val="24"/>
          <w:szCs w:val="24"/>
          <w:lang w:val="en-US" w:eastAsia="zh-CN"/>
        </w:rPr>
        <w:t>王先生</w:t>
      </w:r>
      <w:r>
        <w:rPr>
          <w:rFonts w:hint="eastAsia" w:ascii="仿宋" w:hAnsi="仿宋" w:eastAsia="仿宋" w:cs="仿宋"/>
          <w:sz w:val="24"/>
          <w:szCs w:val="24"/>
        </w:rPr>
        <w:t>，联系电话：</w:t>
      </w:r>
      <w:r>
        <w:rPr>
          <w:rFonts w:hint="eastAsia" w:ascii="仿宋" w:hAnsi="仿宋" w:eastAsia="仿宋" w:cs="仿宋"/>
          <w:sz w:val="24"/>
          <w:szCs w:val="24"/>
          <w:lang w:val="en-US" w:eastAsia="zh-CN"/>
        </w:rPr>
        <w:t>0571-88051237</w:t>
      </w:r>
      <w:r>
        <w:rPr>
          <w:rFonts w:hint="eastAsia" w:ascii="仿宋" w:hAnsi="仿宋" w:eastAsia="仿宋" w:cs="仿宋"/>
          <w:sz w:val="24"/>
          <w:szCs w:val="24"/>
        </w:rPr>
        <w:t>。</w:t>
      </w:r>
    </w:p>
    <w:p w14:paraId="2D31A93F">
      <w:pPr>
        <w:pStyle w:val="21"/>
        <w:keepNext w:val="0"/>
        <w:keepLines w:val="0"/>
        <w:pageBreakBefore w:val="0"/>
        <w:widowControl/>
        <w:kinsoku/>
        <w:wordWrap/>
        <w:overflowPunct/>
        <w:topLinePunct w:val="0"/>
        <w:autoSpaceDE/>
        <w:autoSpaceDN/>
        <w:bidi w:val="0"/>
        <w:adjustRightInd/>
        <w:snapToGrid w:val="0"/>
        <w:spacing w:beforeAutospacing="0" w:after="0" w:afterAutospacing="0" w:line="420" w:lineRule="exac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Style w:val="28"/>
          <w:rFonts w:hint="eastAsia" w:ascii="仿宋" w:hAnsi="仿宋" w:eastAsia="仿宋" w:cs="仿宋"/>
          <w:color w:val="000000" w:themeColor="text1"/>
          <w:sz w:val="24"/>
          <w:szCs w:val="24"/>
          <w:highlight w:val="none"/>
          <w:lang w:eastAsia="zh-CN"/>
          <w14:textFill>
            <w14:solidFill>
              <w14:schemeClr w14:val="tx1"/>
            </w14:solidFill>
          </w14:textFill>
        </w:rPr>
        <w:t>十</w:t>
      </w:r>
      <w:r>
        <w:rPr>
          <w:rStyle w:val="28"/>
          <w:rFonts w:hint="eastAsia" w:ascii="仿宋" w:hAnsi="仿宋" w:eastAsia="仿宋" w:cs="仿宋"/>
          <w:color w:val="000000" w:themeColor="text1"/>
          <w:sz w:val="24"/>
          <w:szCs w:val="24"/>
          <w:highlight w:val="none"/>
          <w14:textFill>
            <w14:solidFill>
              <w14:schemeClr w14:val="tx1"/>
            </w14:solidFill>
          </w14:textFill>
        </w:rPr>
        <w:t>、公告期限：</w:t>
      </w:r>
      <w:bookmarkEnd w:id="26"/>
    </w:p>
    <w:p w14:paraId="01E94EBE">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自本公告发布之日起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日</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开始、结束之日为工作日）</w:t>
      </w:r>
      <w:r>
        <w:rPr>
          <w:rFonts w:hint="eastAsia" w:ascii="仿宋" w:hAnsi="仿宋" w:eastAsia="仿宋" w:cs="仿宋"/>
          <w:color w:val="000000" w:themeColor="text1"/>
          <w:sz w:val="24"/>
          <w:szCs w:val="24"/>
          <w:highlight w:val="none"/>
          <w14:textFill>
            <w14:solidFill>
              <w14:schemeClr w14:val="tx1"/>
            </w14:solidFill>
          </w14:textFill>
        </w:rPr>
        <w:t>。</w:t>
      </w:r>
    </w:p>
    <w:p w14:paraId="12C77C9A">
      <w:pPr>
        <w:pStyle w:val="21"/>
        <w:keepNext w:val="0"/>
        <w:keepLines w:val="0"/>
        <w:pageBreakBefore w:val="0"/>
        <w:widowControl/>
        <w:kinsoku/>
        <w:overflowPunct/>
        <w:topLinePunct w:val="0"/>
        <w:autoSpaceDE/>
        <w:autoSpaceDN/>
        <w:bidi w:val="0"/>
        <w:adjustRightInd/>
        <w:spacing w:beforeAutospacing="0" w:after="0" w:afterAutospacing="0" w:line="420" w:lineRule="exact"/>
        <w:textAlignment w:val="auto"/>
        <w:outlineLvl w:val="9"/>
        <w:rPr>
          <w:rFonts w:hint="eastAsia" w:ascii="仿宋" w:hAnsi="仿宋" w:eastAsia="仿宋" w:cs="仿宋"/>
          <w:color w:val="000000" w:themeColor="text1"/>
          <w:sz w:val="24"/>
          <w:szCs w:val="24"/>
          <w:highlight w:val="none"/>
          <w:lang w:val="en-US"/>
          <w14:textFill>
            <w14:solidFill>
              <w14:schemeClr w14:val="tx1"/>
            </w14:solidFill>
          </w14:textFill>
        </w:rPr>
      </w:pPr>
      <w:bookmarkStart w:id="28" w:name="_Toc4855"/>
      <w:r>
        <w:rPr>
          <w:rStyle w:val="28"/>
          <w:rFonts w:hint="eastAsia" w:ascii="仿宋" w:hAnsi="仿宋" w:eastAsia="仿宋" w:cs="仿宋"/>
          <w:color w:val="000000" w:themeColor="text1"/>
          <w:sz w:val="24"/>
          <w:szCs w:val="24"/>
          <w:highlight w:val="none"/>
          <w:lang w:val="en-US" w:eastAsia="zh-CN"/>
          <w14:textFill>
            <w14:solidFill>
              <w14:schemeClr w14:val="tx1"/>
            </w14:solidFill>
          </w14:textFill>
        </w:rPr>
        <w:t>十一</w:t>
      </w:r>
      <w:r>
        <w:rPr>
          <w:rStyle w:val="28"/>
          <w:rFonts w:hint="eastAsia" w:ascii="仿宋" w:hAnsi="仿宋" w:eastAsia="仿宋" w:cs="仿宋"/>
          <w:color w:val="000000" w:themeColor="text1"/>
          <w:sz w:val="24"/>
          <w:szCs w:val="24"/>
          <w:highlight w:val="none"/>
          <w14:textFill>
            <w14:solidFill>
              <w14:schemeClr w14:val="tx1"/>
            </w14:solidFill>
          </w14:textFill>
        </w:rPr>
        <w:t>、</w:t>
      </w:r>
      <w:bookmarkEnd w:id="28"/>
      <w:bookmarkStart w:id="29" w:name="_Toc14714"/>
      <w:r>
        <w:rPr>
          <w:rStyle w:val="28"/>
          <w:rFonts w:hint="eastAsia" w:ascii="仿宋" w:hAnsi="仿宋" w:eastAsia="仿宋" w:cs="仿宋"/>
          <w:color w:val="000000" w:themeColor="text1"/>
          <w:sz w:val="24"/>
          <w:szCs w:val="24"/>
          <w:highlight w:val="none"/>
          <w14:textFill>
            <w14:solidFill>
              <w14:schemeClr w14:val="tx1"/>
            </w14:solidFill>
          </w14:textFill>
        </w:rPr>
        <w:t>其他事项：</w:t>
      </w:r>
      <w:bookmarkEnd w:id="29"/>
      <w:r>
        <w:rPr>
          <w:rFonts w:hint="eastAsia" w:ascii="仿宋" w:hAnsi="仿宋" w:eastAsia="仿宋" w:cs="仿宋"/>
          <w:color w:val="000000" w:themeColor="text1"/>
          <w:sz w:val="24"/>
          <w:szCs w:val="24"/>
          <w:highlight w:val="none"/>
          <w:lang w:val="en-US" w:eastAsia="zh-CN"/>
          <w14:textFill>
            <w14:solidFill>
              <w14:schemeClr w14:val="tx1"/>
            </w14:solidFill>
          </w14:textFill>
        </w:rPr>
        <w:t>应价人</w:t>
      </w:r>
      <w:r>
        <w:rPr>
          <w:rFonts w:hint="eastAsia" w:ascii="仿宋" w:hAnsi="仿宋" w:eastAsia="仿宋" w:cs="仿宋"/>
          <w:color w:val="000000" w:themeColor="text1"/>
          <w:sz w:val="24"/>
          <w:szCs w:val="24"/>
          <w:highlight w:val="none"/>
          <w14:textFill>
            <w14:solidFill>
              <w14:schemeClr w14:val="tx1"/>
            </w14:solidFill>
          </w14:textFill>
        </w:rPr>
        <w:t>认为询价文件使自己的权益受到损害的，可以自</w:t>
      </w:r>
      <w:r>
        <w:rPr>
          <w:rFonts w:hint="eastAsia" w:ascii="仿宋" w:hAnsi="仿宋" w:eastAsia="仿宋" w:cs="仿宋"/>
          <w:color w:val="000000" w:themeColor="text1"/>
          <w:sz w:val="24"/>
          <w:szCs w:val="24"/>
          <w:highlight w:val="none"/>
          <w:lang w:val="en-US" w:eastAsia="zh-CN"/>
          <w14:textFill>
            <w14:solidFill>
              <w14:schemeClr w14:val="tx1"/>
            </w14:solidFill>
          </w14:textFill>
        </w:rPr>
        <w:t>报名</w:t>
      </w:r>
      <w:r>
        <w:rPr>
          <w:rFonts w:hint="eastAsia" w:ascii="仿宋" w:hAnsi="仿宋" w:eastAsia="仿宋" w:cs="仿宋"/>
          <w:color w:val="000000" w:themeColor="text1"/>
          <w:sz w:val="24"/>
          <w:szCs w:val="24"/>
          <w:highlight w:val="none"/>
          <w14:textFill>
            <w14:solidFill>
              <w14:schemeClr w14:val="tx1"/>
            </w14:solidFill>
          </w14:textFill>
        </w:rPr>
        <w:t>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个工作日内，以书面形式向</w:t>
      </w:r>
      <w:r>
        <w:rPr>
          <w:rFonts w:hint="eastAsia" w:ascii="仿宋" w:hAnsi="仿宋" w:eastAsia="仿宋" w:cs="仿宋"/>
          <w:color w:val="000000" w:themeColor="text1"/>
          <w:sz w:val="24"/>
          <w:szCs w:val="24"/>
          <w:highlight w:val="none"/>
          <w:lang w:eastAsia="zh-CN"/>
          <w14:textFill>
            <w14:solidFill>
              <w14:schemeClr w14:val="tx1"/>
            </w14:solidFill>
          </w14:textFill>
        </w:rPr>
        <w:t>询价人</w:t>
      </w:r>
      <w:r>
        <w:rPr>
          <w:rFonts w:hint="eastAsia" w:ascii="仿宋" w:hAnsi="仿宋" w:eastAsia="仿宋" w:cs="仿宋"/>
          <w:color w:val="000000" w:themeColor="text1"/>
          <w:sz w:val="24"/>
          <w:szCs w:val="24"/>
          <w:highlight w:val="none"/>
          <w14:textFill>
            <w14:solidFill>
              <w14:schemeClr w14:val="tx1"/>
            </w14:solidFill>
          </w14:textFill>
        </w:rPr>
        <w:t>提出</w:t>
      </w:r>
      <w:r>
        <w:rPr>
          <w:rFonts w:hint="eastAsia" w:ascii="仿宋" w:hAnsi="仿宋" w:eastAsia="仿宋" w:cs="仿宋"/>
          <w:color w:val="000000" w:themeColor="text1"/>
          <w:sz w:val="24"/>
          <w:szCs w:val="24"/>
          <w:highlight w:val="none"/>
          <w:lang w:eastAsia="zh-CN"/>
          <w14:textFill>
            <w14:solidFill>
              <w14:schemeClr w14:val="tx1"/>
            </w14:solidFill>
          </w14:textFill>
        </w:rPr>
        <w:t>异议</w:t>
      </w:r>
      <w:r>
        <w:rPr>
          <w:rFonts w:hint="eastAsia" w:ascii="仿宋" w:hAnsi="仿宋" w:eastAsia="仿宋" w:cs="仿宋"/>
          <w:color w:val="000000" w:themeColor="text1"/>
          <w:sz w:val="24"/>
          <w:szCs w:val="24"/>
          <w:highlight w:val="none"/>
          <w14:textFill>
            <w14:solidFill>
              <w14:schemeClr w14:val="tx1"/>
            </w14:solidFill>
          </w14:textFill>
        </w:rPr>
        <w:t>。未</w:t>
      </w:r>
      <w:r>
        <w:rPr>
          <w:rFonts w:hint="eastAsia" w:ascii="仿宋" w:hAnsi="仿宋" w:eastAsia="仿宋" w:cs="仿宋"/>
          <w:color w:val="000000" w:themeColor="text1"/>
          <w:sz w:val="24"/>
          <w:szCs w:val="24"/>
          <w:highlight w:val="none"/>
          <w:lang w:val="en-US" w:eastAsia="zh-CN"/>
          <w14:textFill>
            <w14:solidFill>
              <w14:schemeClr w14:val="tx1"/>
            </w14:solidFill>
          </w14:textFill>
        </w:rPr>
        <w:t>报名供应商</w:t>
      </w:r>
      <w:r>
        <w:rPr>
          <w:rFonts w:hint="eastAsia" w:ascii="仿宋" w:hAnsi="仿宋" w:eastAsia="仿宋" w:cs="仿宋"/>
          <w:color w:val="000000" w:themeColor="text1"/>
          <w:sz w:val="24"/>
          <w:szCs w:val="24"/>
          <w:highlight w:val="none"/>
          <w14:textFill>
            <w14:solidFill>
              <w14:schemeClr w14:val="tx1"/>
            </w14:solidFill>
          </w14:textFill>
        </w:rPr>
        <w:t>不得对询价文件提出质疑，</w:t>
      </w:r>
      <w:r>
        <w:rPr>
          <w:rFonts w:hint="eastAsia" w:ascii="仿宋" w:hAnsi="仿宋" w:eastAsia="仿宋" w:cs="仿宋"/>
          <w:color w:val="000000" w:themeColor="text1"/>
          <w:sz w:val="24"/>
          <w:szCs w:val="24"/>
          <w:highlight w:val="none"/>
          <w:lang w:eastAsia="zh-CN"/>
          <w14:textFill>
            <w14:solidFill>
              <w14:schemeClr w14:val="tx1"/>
            </w14:solidFill>
          </w14:textFill>
        </w:rPr>
        <w:t>应价文件</w:t>
      </w:r>
      <w:r>
        <w:rPr>
          <w:rFonts w:hint="eastAsia" w:ascii="仿宋" w:hAnsi="仿宋" w:eastAsia="仿宋" w:cs="仿宋"/>
          <w:color w:val="000000" w:themeColor="text1"/>
          <w:sz w:val="24"/>
          <w:szCs w:val="24"/>
          <w:highlight w:val="none"/>
          <w14:textFill>
            <w14:solidFill>
              <w14:schemeClr w14:val="tx1"/>
            </w14:solidFill>
          </w14:textFill>
        </w:rPr>
        <w:t>将被拒绝</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应价人指参加本次应价的供应商。</w:t>
      </w:r>
    </w:p>
    <w:p w14:paraId="606ADAFC">
      <w:pPr>
        <w:pStyle w:val="21"/>
        <w:keepNext w:val="0"/>
        <w:keepLines w:val="0"/>
        <w:pageBreakBefore w:val="0"/>
        <w:widowControl/>
        <w:kinsoku/>
        <w:wordWrap/>
        <w:overflowPunct/>
        <w:topLinePunct w:val="0"/>
        <w:autoSpaceDE/>
        <w:autoSpaceDN/>
        <w:bidi w:val="0"/>
        <w:adjustRightInd/>
        <w:snapToGrid w:val="0"/>
        <w:spacing w:beforeAutospacing="0" w:after="0" w:afterAutospacing="0" w:line="420" w:lineRule="exact"/>
        <w:textAlignment w:val="auto"/>
        <w:outlineLvl w:val="9"/>
        <w:rPr>
          <w:rStyle w:val="28"/>
          <w:rFonts w:hint="eastAsia" w:ascii="仿宋" w:hAnsi="仿宋" w:eastAsia="仿宋" w:cs="仿宋"/>
          <w:color w:val="000000" w:themeColor="text1"/>
          <w:sz w:val="24"/>
          <w:szCs w:val="24"/>
          <w:highlight w:val="none"/>
          <w:lang w:eastAsia="zh-CN"/>
          <w14:textFill>
            <w14:solidFill>
              <w14:schemeClr w14:val="tx1"/>
            </w14:solidFill>
          </w14:textFill>
        </w:rPr>
      </w:pPr>
      <w:bookmarkStart w:id="30" w:name="_Toc13377"/>
      <w:r>
        <w:rPr>
          <w:rStyle w:val="28"/>
          <w:rFonts w:hint="eastAsia" w:ascii="仿宋" w:hAnsi="仿宋" w:eastAsia="仿宋" w:cs="仿宋"/>
          <w:color w:val="000000" w:themeColor="text1"/>
          <w:sz w:val="24"/>
          <w:szCs w:val="24"/>
          <w:highlight w:val="none"/>
          <w14:textFill>
            <w14:solidFill>
              <w14:schemeClr w14:val="tx1"/>
            </w14:solidFill>
          </w14:textFill>
        </w:rPr>
        <w:t>十</w:t>
      </w:r>
      <w:r>
        <w:rPr>
          <w:rStyle w:val="28"/>
          <w:rFonts w:hint="eastAsia" w:ascii="仿宋" w:hAnsi="仿宋" w:eastAsia="仿宋" w:cs="仿宋"/>
          <w:color w:val="000000" w:themeColor="text1"/>
          <w:sz w:val="24"/>
          <w:szCs w:val="24"/>
          <w:highlight w:val="none"/>
          <w:lang w:eastAsia="zh-CN"/>
          <w14:textFill>
            <w14:solidFill>
              <w14:schemeClr w14:val="tx1"/>
            </w14:solidFill>
          </w14:textFill>
        </w:rPr>
        <w:t>二</w:t>
      </w:r>
      <w:r>
        <w:rPr>
          <w:rStyle w:val="28"/>
          <w:rFonts w:hint="eastAsia" w:ascii="仿宋" w:hAnsi="仿宋" w:eastAsia="仿宋" w:cs="仿宋"/>
          <w:color w:val="000000" w:themeColor="text1"/>
          <w:sz w:val="24"/>
          <w:szCs w:val="24"/>
          <w:highlight w:val="none"/>
          <w14:textFill>
            <w14:solidFill>
              <w14:schemeClr w14:val="tx1"/>
            </w14:solidFill>
          </w14:textFill>
        </w:rPr>
        <w:t>、联系方式</w:t>
      </w:r>
      <w:bookmarkEnd w:id="30"/>
      <w:r>
        <w:rPr>
          <w:rStyle w:val="28"/>
          <w:rFonts w:hint="eastAsia" w:ascii="仿宋" w:hAnsi="仿宋" w:eastAsia="仿宋" w:cs="仿宋"/>
          <w:color w:val="000000" w:themeColor="text1"/>
          <w:sz w:val="24"/>
          <w:szCs w:val="24"/>
          <w:highlight w:val="none"/>
          <w:lang w:eastAsia="zh-CN"/>
          <w14:textFill>
            <w14:solidFill>
              <w14:schemeClr w14:val="tx1"/>
            </w14:solidFill>
          </w14:textFill>
        </w:rPr>
        <w:t>：</w:t>
      </w:r>
    </w:p>
    <w:p w14:paraId="6BA374DD">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bookmarkStart w:id="31" w:name="_Toc22977"/>
      <w:r>
        <w:rPr>
          <w:rFonts w:hint="eastAsia" w:ascii="仿宋" w:hAnsi="仿宋" w:eastAsia="仿宋" w:cs="仿宋"/>
          <w:b/>
          <w:color w:val="000000" w:themeColor="text1"/>
          <w:sz w:val="24"/>
          <w:szCs w:val="24"/>
          <w:highlight w:val="none"/>
          <w:lang w:eastAsia="zh-CN"/>
          <w14:textFill>
            <w14:solidFill>
              <w14:schemeClr w14:val="tx1"/>
            </w14:solidFill>
          </w14:textFill>
        </w:rPr>
        <w:t>询价人</w:t>
      </w:r>
      <w:r>
        <w:rPr>
          <w:rFonts w:hint="eastAsia" w:ascii="仿宋" w:hAnsi="仿宋" w:eastAsia="仿宋" w:cs="仿宋"/>
          <w:b/>
          <w:color w:val="000000" w:themeColor="text1"/>
          <w:sz w:val="24"/>
          <w:szCs w:val="24"/>
          <w:highlight w:val="none"/>
          <w14:textFill>
            <w14:solidFill>
              <w14:schemeClr w14:val="tx1"/>
            </w14:solidFill>
          </w14:textFill>
        </w:rPr>
        <w:t>名称：</w:t>
      </w:r>
      <w:bookmarkEnd w:id="31"/>
      <w:r>
        <w:rPr>
          <w:rFonts w:hint="eastAsia" w:ascii="仿宋" w:hAnsi="仿宋" w:eastAsia="仿宋" w:cs="仿宋"/>
          <w:color w:val="000000" w:themeColor="text1"/>
          <w:sz w:val="24"/>
          <w:szCs w:val="24"/>
          <w:highlight w:val="none"/>
          <w:lang w:val="en-US" w:eastAsia="zh-CN"/>
          <w14:textFill>
            <w14:solidFill>
              <w14:schemeClr w14:val="tx1"/>
            </w14:solidFill>
          </w14:textFill>
        </w:rPr>
        <w:t>杭州钱塘新能源发展有限公司</w:t>
      </w:r>
    </w:p>
    <w:p w14:paraId="05D78C11">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地址：</w:t>
      </w:r>
      <w:r>
        <w:rPr>
          <w:rFonts w:hint="eastAsia" w:ascii="仿宋" w:hAnsi="仿宋" w:eastAsia="仿宋" w:cs="仿宋"/>
          <w:color w:val="000000" w:themeColor="text1"/>
          <w:sz w:val="24"/>
          <w:szCs w:val="24"/>
          <w:highlight w:val="none"/>
          <w:lang w:val="en-US" w:eastAsia="zh-CN"/>
          <w14:textFill>
            <w14:solidFill>
              <w14:schemeClr w14:val="tx1"/>
            </w14:solidFill>
          </w14:textFill>
        </w:rPr>
        <w:t>杭州市聚园路290号</w:t>
      </w:r>
    </w:p>
    <w:p w14:paraId="34C5E629">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联系人：</w:t>
      </w:r>
      <w:r>
        <w:rPr>
          <w:rFonts w:hint="eastAsia" w:ascii="仿宋" w:hAnsi="仿宋" w:eastAsia="仿宋" w:cs="仿宋"/>
          <w:sz w:val="24"/>
          <w:szCs w:val="24"/>
          <w:lang w:val="en-US" w:eastAsia="zh-CN"/>
        </w:rPr>
        <w:t>王先生</w:t>
      </w:r>
    </w:p>
    <w:p w14:paraId="6E076076">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联系电话：</w:t>
      </w:r>
      <w:r>
        <w:rPr>
          <w:rFonts w:hint="eastAsia" w:ascii="仿宋" w:hAnsi="仿宋" w:eastAsia="仿宋" w:cs="仿宋"/>
          <w:sz w:val="24"/>
          <w:szCs w:val="24"/>
          <w:lang w:val="en-US" w:eastAsia="zh-CN"/>
        </w:rPr>
        <w:t>0571-88051237</w:t>
      </w:r>
    </w:p>
    <w:p w14:paraId="2699EF8E">
      <w:pPr>
        <w:jc w:val="right"/>
        <w:outlineLvl w:val="9"/>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日期：2025年1月14日</w:t>
      </w:r>
    </w:p>
    <w:p w14:paraId="44128DD4">
      <w:pPr>
        <w:pageBreakBefore w:val="0"/>
        <w:kinsoku/>
        <w:wordWrap w:val="0"/>
        <w:overflowPunct/>
        <w:bidi w:val="0"/>
        <w:jc w:val="left"/>
        <w:outlineLvl w:val="9"/>
        <w:rPr>
          <w:rFonts w:hint="eastAsia" w:ascii="仿宋" w:hAnsi="仿宋" w:eastAsia="仿宋" w:cs="仿宋"/>
          <w:b/>
          <w:color w:val="000000" w:themeColor="text1"/>
          <w:sz w:val="36"/>
          <w:szCs w:val="36"/>
          <w:highlight w:val="none"/>
          <w:lang w:val="en-US" w:eastAsia="zh-CN"/>
          <w14:textFill>
            <w14:solidFill>
              <w14:schemeClr w14:val="tx1"/>
            </w14:solidFill>
          </w14:textFill>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br w:type="page"/>
      </w:r>
    </w:p>
    <w:p w14:paraId="4AAB1057">
      <w:pPr>
        <w:pageBreakBefore w:val="0"/>
        <w:kinsoku/>
        <w:wordWrap w:val="0"/>
        <w:overflowPunct/>
        <w:bidi w:val="0"/>
        <w:jc w:val="center"/>
        <w:outlineLvl w:val="0"/>
        <w:rPr>
          <w:rFonts w:hint="eastAsia" w:ascii="仿宋" w:hAnsi="仿宋" w:eastAsia="仿宋" w:cs="仿宋"/>
          <w:b/>
          <w:color w:val="000000" w:themeColor="text1"/>
          <w:sz w:val="36"/>
          <w:szCs w:val="36"/>
          <w:highlight w:val="none"/>
          <w:lang w:eastAsia="zh-CN"/>
          <w14:textFill>
            <w14:solidFill>
              <w14:schemeClr w14:val="tx1"/>
            </w14:solidFill>
          </w14:textFill>
        </w:rPr>
      </w:pPr>
      <w:bookmarkStart w:id="32" w:name="_Toc2244"/>
      <w:bookmarkStart w:id="33" w:name="_Toc15929"/>
      <w:bookmarkStart w:id="34" w:name="_Toc18431"/>
      <w:bookmarkStart w:id="35" w:name="_Toc29581"/>
      <w:bookmarkStart w:id="36" w:name="_Toc13730"/>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第二部分  </w:t>
      </w:r>
      <w:r>
        <w:rPr>
          <w:rFonts w:hint="eastAsia" w:ascii="仿宋" w:hAnsi="仿宋" w:eastAsia="仿宋" w:cs="仿宋"/>
          <w:b/>
          <w:color w:val="000000" w:themeColor="text1"/>
          <w:sz w:val="36"/>
          <w:szCs w:val="36"/>
          <w:highlight w:val="none"/>
          <w14:textFill>
            <w14:solidFill>
              <w14:schemeClr w14:val="tx1"/>
            </w14:solidFill>
          </w14:textFill>
        </w:rPr>
        <w:t>询价</w:t>
      </w:r>
      <w:bookmarkEnd w:id="22"/>
      <w:r>
        <w:rPr>
          <w:rFonts w:hint="eastAsia" w:ascii="仿宋" w:hAnsi="仿宋" w:eastAsia="仿宋" w:cs="仿宋"/>
          <w:b/>
          <w:color w:val="000000" w:themeColor="text1"/>
          <w:sz w:val="36"/>
          <w:szCs w:val="36"/>
          <w:highlight w:val="none"/>
          <w:lang w:val="en-US" w:eastAsia="zh-CN"/>
          <w14:textFill>
            <w14:solidFill>
              <w14:schemeClr w14:val="tx1"/>
            </w14:solidFill>
          </w14:textFill>
        </w:rPr>
        <w:t>须知</w:t>
      </w:r>
      <w:bookmarkEnd w:id="23"/>
      <w:bookmarkEnd w:id="32"/>
      <w:bookmarkEnd w:id="33"/>
      <w:bookmarkEnd w:id="34"/>
      <w:bookmarkEnd w:id="35"/>
      <w:bookmarkEnd w:id="36"/>
    </w:p>
    <w:p w14:paraId="3C1F3D73">
      <w:pPr>
        <w:pageBreakBefore w:val="0"/>
        <w:kinsoku/>
        <w:wordWrap w:val="0"/>
        <w:overflowPunct/>
        <w:bidi w:val="0"/>
        <w:rPr>
          <w:rFonts w:hint="eastAsia" w:ascii="仿宋" w:hAnsi="仿宋" w:eastAsia="仿宋" w:cs="仿宋"/>
          <w:color w:val="000000" w:themeColor="text1"/>
          <w:sz w:val="21"/>
          <w:szCs w:val="21"/>
          <w:highlight w:val="none"/>
          <w:u w:val="none"/>
          <w14:textFill>
            <w14:solidFill>
              <w14:schemeClr w14:val="tx1"/>
            </w14:solidFill>
          </w14:textFill>
        </w:rPr>
      </w:pPr>
    </w:p>
    <w:p w14:paraId="17A904B3">
      <w:pPr>
        <w:pStyle w:val="21"/>
        <w:keepNext w:val="0"/>
        <w:keepLines w:val="0"/>
        <w:pageBreakBefore w:val="0"/>
        <w:widowControl/>
        <w:kinsoku/>
        <w:wordWrap w:val="0"/>
        <w:overflowPunct/>
        <w:topLinePunct w:val="0"/>
        <w:bidi w:val="0"/>
        <w:snapToGrid w:val="0"/>
        <w:spacing w:before="0" w:beforeAutospacing="0" w:after="0" w:afterAutospacing="0" w:line="360" w:lineRule="auto"/>
        <w:ind w:firstLine="480" w:firstLineChars="200"/>
        <w:textAlignment w:val="auto"/>
        <w:outlineLvl w:val="1"/>
        <w:rPr>
          <w:rFonts w:hint="eastAsia" w:ascii="仿宋" w:hAnsi="仿宋" w:eastAsia="仿宋" w:cs="仿宋"/>
          <w:color w:val="000000" w:themeColor="text1"/>
          <w:sz w:val="24"/>
          <w:szCs w:val="24"/>
          <w:highlight w:val="none"/>
          <w14:textFill>
            <w14:solidFill>
              <w14:schemeClr w14:val="tx1"/>
            </w14:solidFill>
          </w14:textFill>
        </w:rPr>
      </w:pPr>
      <w:bookmarkStart w:id="37" w:name="_Toc20440"/>
      <w:r>
        <w:rPr>
          <w:rFonts w:hint="eastAsia" w:ascii="仿宋" w:hAnsi="仿宋" w:eastAsia="仿宋" w:cs="仿宋"/>
          <w:color w:val="000000" w:themeColor="text1"/>
          <w:sz w:val="24"/>
          <w:szCs w:val="24"/>
          <w:highlight w:val="none"/>
          <w14:textFill>
            <w14:solidFill>
              <w14:schemeClr w14:val="tx1"/>
            </w14:solidFill>
          </w14:textFill>
        </w:rPr>
        <w:t>一</w:t>
      </w:r>
      <w:r>
        <w:rPr>
          <w:rFonts w:hint="eastAsia" w:ascii="仿宋" w:hAnsi="仿宋" w:eastAsia="仿宋" w:cs="仿宋"/>
          <w:b/>
          <w:bCs/>
          <w:color w:val="000000" w:themeColor="text1"/>
          <w:sz w:val="24"/>
          <w:szCs w:val="24"/>
          <w:highlight w:val="none"/>
          <w14:textFill>
            <w14:solidFill>
              <w14:schemeClr w14:val="tx1"/>
            </w14:solidFill>
          </w14:textFill>
        </w:rPr>
        <w:t>、项目名称</w:t>
      </w:r>
      <w:r>
        <w:rPr>
          <w:rFonts w:hint="eastAsia" w:ascii="仿宋" w:hAnsi="仿宋" w:eastAsia="仿宋" w:cs="仿宋"/>
          <w:color w:val="000000" w:themeColor="text1"/>
          <w:sz w:val="24"/>
          <w:szCs w:val="24"/>
          <w:highlight w:val="none"/>
          <w14:textFill>
            <w14:solidFill>
              <w14:schemeClr w14:val="tx1"/>
            </w14:solidFill>
          </w14:textFill>
        </w:rPr>
        <w:t>：</w:t>
      </w:r>
      <w:bookmarkEnd w:id="37"/>
      <w:r>
        <w:rPr>
          <w:rStyle w:val="30"/>
          <w:rFonts w:hint="eastAsia" w:ascii="仿宋" w:hAnsi="仿宋" w:eastAsia="仿宋" w:cs="仿宋"/>
          <w:color w:val="000000" w:themeColor="text1"/>
          <w:sz w:val="24"/>
          <w:szCs w:val="24"/>
          <w:highlight w:val="none"/>
          <w:lang w:eastAsia="zh-CN"/>
          <w14:textFill>
            <w14:solidFill>
              <w14:schemeClr w14:val="tx1"/>
            </w14:solidFill>
          </w14:textFill>
        </w:rPr>
        <w:t>办公电器</w:t>
      </w:r>
      <w:r>
        <w:rPr>
          <w:rStyle w:val="30"/>
          <w:rFonts w:hint="eastAsia" w:ascii="仿宋" w:hAnsi="仿宋" w:eastAsia="仿宋" w:cs="仿宋"/>
          <w:color w:val="000000" w:themeColor="text1"/>
          <w:sz w:val="24"/>
          <w:szCs w:val="24"/>
          <w:highlight w:val="none"/>
          <w:u w:val="none"/>
          <w:lang w:eastAsia="zh-CN"/>
          <w14:textFill>
            <w14:solidFill>
              <w14:schemeClr w14:val="tx1"/>
            </w14:solidFill>
          </w14:textFill>
        </w:rPr>
        <w:t>采购项目</w:t>
      </w:r>
    </w:p>
    <w:p w14:paraId="2DE399F3">
      <w:pPr>
        <w:pageBreakBefore w:val="0"/>
        <w:widowControl w:val="0"/>
        <w:numPr>
          <w:ilvl w:val="0"/>
          <w:numId w:val="0"/>
        </w:numPr>
        <w:kinsoku/>
        <w:wordWrap w:val="0"/>
        <w:overflowPunct/>
        <w:bidi w:val="0"/>
        <w:snapToGrid w:val="0"/>
        <w:spacing w:line="360" w:lineRule="auto"/>
        <w:ind w:firstLine="482" w:firstLineChars="200"/>
        <w:outlineLvl w:val="1"/>
        <w:rPr>
          <w:rFonts w:hint="eastAsia" w:ascii="仿宋" w:hAnsi="仿宋" w:eastAsia="仿宋" w:cs="仿宋"/>
          <w:b w:val="0"/>
          <w:color w:val="000000" w:themeColor="text1"/>
          <w:kern w:val="0"/>
          <w:sz w:val="24"/>
          <w:highlight w:val="none"/>
          <w:lang w:val="en-US" w:eastAsia="zh-CN"/>
          <w14:textFill>
            <w14:solidFill>
              <w14:schemeClr w14:val="tx1"/>
            </w14:solidFill>
          </w14:textFill>
        </w:rPr>
      </w:pPr>
      <w:bookmarkStart w:id="38" w:name="_Toc19707"/>
      <w:r>
        <w:rPr>
          <w:rFonts w:hint="eastAsia" w:ascii="仿宋" w:hAnsi="仿宋" w:eastAsia="仿宋" w:cs="仿宋"/>
          <w:b/>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color w:val="000000" w:themeColor="text1"/>
          <w:sz w:val="24"/>
          <w:szCs w:val="24"/>
          <w:highlight w:val="none"/>
          <w:lang w:eastAsia="zh-CN"/>
          <w14:textFill>
            <w14:solidFill>
              <w14:schemeClr w14:val="tx1"/>
            </w14:solidFill>
          </w14:textFill>
        </w:rPr>
        <w:t>采购内容：</w:t>
      </w:r>
      <w:bookmarkEnd w:id="38"/>
      <w:r>
        <w:rPr>
          <w:rFonts w:hint="eastAsia" w:ascii="仿宋" w:hAnsi="仿宋" w:eastAsia="仿宋" w:cs="仿宋"/>
          <w:b w:val="0"/>
          <w:color w:val="000000" w:themeColor="text1"/>
          <w:kern w:val="0"/>
          <w:sz w:val="24"/>
          <w:szCs w:val="24"/>
          <w:highlight w:val="none"/>
          <w:lang w:val="en-US" w:eastAsia="zh-CN"/>
          <w14:textFill>
            <w14:solidFill>
              <w14:schemeClr w14:val="tx1"/>
            </w14:solidFill>
          </w14:textFill>
        </w:rPr>
        <w:t>见询价公告。</w:t>
      </w:r>
    </w:p>
    <w:p w14:paraId="268A1BEE">
      <w:pPr>
        <w:wordWrap w:val="0"/>
        <w:autoSpaceDE/>
        <w:autoSpaceDN/>
        <w:adjustRightInd/>
        <w:spacing w:line="360" w:lineRule="auto"/>
        <w:ind w:firstLine="482"/>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39" w:name="_Toc1965"/>
      <w:bookmarkStart w:id="40" w:name="_Toc18273"/>
      <w:r>
        <w:rPr>
          <w:rFonts w:hint="eastAsia" w:ascii="仿宋" w:hAnsi="仿宋" w:eastAsia="仿宋" w:cs="仿宋"/>
          <w:b/>
          <w:color w:val="000000" w:themeColor="text1"/>
          <w:sz w:val="24"/>
          <w:highlight w:val="none"/>
          <w:lang w:val="en-US" w:eastAsia="zh-CN"/>
          <w14:textFill>
            <w14:solidFill>
              <w14:schemeClr w14:val="tx1"/>
            </w14:solidFill>
          </w14:textFill>
        </w:rPr>
        <w:t>三、</w:t>
      </w:r>
      <w:bookmarkEnd w:id="39"/>
      <w:bookmarkStart w:id="41" w:name="_Toc11385"/>
      <w:bookmarkStart w:id="42" w:name="_Toc5881"/>
      <w:r>
        <w:rPr>
          <w:rFonts w:hint="eastAsia" w:ascii="仿宋" w:hAnsi="仿宋" w:eastAsia="仿宋" w:cs="仿宋"/>
          <w:b/>
          <w:bCs/>
          <w:color w:val="000000" w:themeColor="text1"/>
          <w:sz w:val="24"/>
          <w:szCs w:val="24"/>
          <w:highlight w:val="none"/>
          <w14:textFill>
            <w14:solidFill>
              <w14:schemeClr w14:val="tx1"/>
            </w14:solidFill>
          </w14:textFill>
        </w:rPr>
        <w:t>报价要求：</w:t>
      </w:r>
      <w:bookmarkEnd w:id="41"/>
      <w:bookmarkEnd w:id="42"/>
    </w:p>
    <w:p w14:paraId="7751E9EC">
      <w:pPr>
        <w:keepNext w:val="0"/>
        <w:keepLines w:val="0"/>
        <w:pageBreakBefore w:val="0"/>
        <w:kinsoku/>
        <w:wordWrap w:val="0"/>
        <w:overflowPunct/>
        <w:topLinePunct w:val="0"/>
        <w:bidi w:val="0"/>
        <w:snapToGrid w:val="0"/>
        <w:spacing w:line="360" w:lineRule="auto"/>
        <w:ind w:firstLine="480" w:firstLineChars="200"/>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人民币报价</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7906322D">
      <w:pPr>
        <w:keepNext w:val="0"/>
        <w:keepLines w:val="0"/>
        <w:pageBreakBefore w:val="0"/>
        <w:kinsoku/>
        <w:wordWrap w:val="0"/>
        <w:overflowPunct/>
        <w:topLinePunct w:val="0"/>
        <w:bidi w:val="0"/>
        <w:snapToGrid w:val="0"/>
        <w:spacing w:line="360" w:lineRule="auto"/>
        <w:ind w:firstLine="480" w:firstLineChars="20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2、报价包括货物（材料设备）费、</w:t>
      </w:r>
      <w:r>
        <w:rPr>
          <w:rFonts w:hint="eastAsia" w:ascii="仿宋" w:hAnsi="仿宋" w:eastAsia="仿宋" w:cs="仿宋"/>
          <w:color w:val="000000" w:themeColor="text1"/>
          <w:kern w:val="0"/>
          <w:sz w:val="24"/>
          <w:szCs w:val="24"/>
          <w:lang w:val="en-US" w:eastAsia="zh-CN"/>
          <w14:textFill>
            <w14:solidFill>
              <w14:schemeClr w14:val="tx1"/>
            </w14:solidFill>
          </w14:textFill>
        </w:rPr>
        <w:t>装卸费、</w:t>
      </w:r>
      <w:r>
        <w:rPr>
          <w:rFonts w:hint="eastAsia" w:ascii="仿宋" w:hAnsi="仿宋" w:eastAsia="仿宋" w:cs="仿宋"/>
          <w:color w:val="000000" w:themeColor="text1"/>
          <w:kern w:val="0"/>
          <w:sz w:val="24"/>
          <w:szCs w:val="24"/>
          <w14:textFill>
            <w14:solidFill>
              <w14:schemeClr w14:val="tx1"/>
            </w14:solidFill>
          </w14:textFill>
        </w:rPr>
        <w:t>运输</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含保险）费</w:t>
      </w:r>
      <w:r>
        <w:rPr>
          <w:rFonts w:hint="eastAsia" w:ascii="仿宋" w:hAnsi="仿宋" w:eastAsia="仿宋" w:cs="仿宋"/>
          <w:color w:val="000000" w:themeColor="text1"/>
          <w:kern w:val="0"/>
          <w:sz w:val="24"/>
          <w:szCs w:val="24"/>
          <w14:textFill>
            <w14:solidFill>
              <w14:schemeClr w14:val="tx1"/>
            </w14:solidFill>
          </w14:textFill>
        </w:rPr>
        <w:t>、售后服务费、质保服务费、</w:t>
      </w:r>
      <w:r>
        <w:rPr>
          <w:rFonts w:hint="eastAsia" w:ascii="仿宋" w:hAnsi="仿宋" w:eastAsia="仿宋" w:cs="仿宋"/>
          <w:color w:val="000000" w:themeColor="text1"/>
          <w:kern w:val="0"/>
          <w:sz w:val="24"/>
          <w:szCs w:val="24"/>
          <w:lang w:val="en-US" w:eastAsia="zh-CN"/>
          <w14:textFill>
            <w14:solidFill>
              <w14:schemeClr w14:val="tx1"/>
            </w14:solidFill>
          </w14:textFill>
        </w:rPr>
        <w:t>质保期内维修费用、设备</w:t>
      </w:r>
      <w:r>
        <w:rPr>
          <w:rFonts w:hint="eastAsia" w:ascii="仿宋" w:hAnsi="仿宋" w:eastAsia="仿宋" w:cs="仿宋"/>
          <w:color w:val="000000" w:themeColor="text1"/>
          <w:kern w:val="0"/>
          <w:sz w:val="24"/>
          <w:szCs w:val="24"/>
          <w14:textFill>
            <w14:solidFill>
              <w14:schemeClr w14:val="tx1"/>
            </w14:solidFill>
          </w14:textFill>
        </w:rPr>
        <w:t>所必须的附属设备、备品备件、专用工具、文件资料、企业管理费、利润、税金等</w:t>
      </w:r>
      <w:r>
        <w:rPr>
          <w:rFonts w:hint="eastAsia" w:ascii="仿宋" w:hAnsi="仿宋" w:eastAsia="仿宋" w:cs="仿宋"/>
          <w:color w:val="000000" w:themeColor="text1"/>
          <w:sz w:val="24"/>
          <w:szCs w:val="24"/>
          <w:lang w:val="zh-CN"/>
          <w14:textFill>
            <w14:solidFill>
              <w14:schemeClr w14:val="tx1"/>
            </w14:solidFill>
          </w14:textFill>
        </w:rPr>
        <w:t>全部费用</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应价人须按报价函中的格式要求填写。</w:t>
      </w:r>
    </w:p>
    <w:p w14:paraId="7F40D5FC">
      <w:pPr>
        <w:pStyle w:val="23"/>
        <w:wordWrap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3、供应商开具增值税专票。</w:t>
      </w:r>
    </w:p>
    <w:p w14:paraId="16FB84E1">
      <w:pPr>
        <w:keepNext w:val="0"/>
        <w:keepLines w:val="0"/>
        <w:pageBreakBefore w:val="0"/>
        <w:kinsoku/>
        <w:wordWrap w:val="0"/>
        <w:overflowPunct/>
        <w:topLinePunct w:val="0"/>
        <w:bidi w:val="0"/>
        <w:snapToGrid w:val="0"/>
        <w:spacing w:line="360" w:lineRule="auto"/>
        <w:ind w:firstLine="482" w:firstLineChars="200"/>
        <w:textAlignment w:val="auto"/>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43" w:name="_Toc24500"/>
      <w:bookmarkStart w:id="44" w:name="_Toc27099"/>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应价文件要求</w:t>
      </w:r>
      <w:r>
        <w:rPr>
          <w:rFonts w:hint="eastAsia" w:ascii="仿宋" w:hAnsi="仿宋" w:eastAsia="仿宋" w:cs="仿宋"/>
          <w:b/>
          <w:bCs/>
          <w:color w:val="000000" w:themeColor="text1"/>
          <w:sz w:val="24"/>
          <w:szCs w:val="24"/>
          <w:highlight w:val="none"/>
          <w14:textFill>
            <w14:solidFill>
              <w14:schemeClr w14:val="tx1"/>
            </w14:solidFill>
          </w14:textFill>
        </w:rPr>
        <w:t>：</w:t>
      </w:r>
      <w:bookmarkEnd w:id="43"/>
      <w:bookmarkEnd w:id="44"/>
    </w:p>
    <w:p w14:paraId="620C15BB">
      <w:pPr>
        <w:keepNext w:val="0"/>
        <w:keepLines w:val="0"/>
        <w:pageBreakBefore w:val="0"/>
        <w:kinsoku/>
        <w:wordWrap w:val="0"/>
        <w:overflowPunct/>
        <w:topLinePunct w:val="0"/>
        <w:bidi w:val="0"/>
        <w:snapToGrid w:val="0"/>
        <w:spacing w:line="360" w:lineRule="auto"/>
        <w:ind w:firstLine="480" w:firstLineChars="200"/>
        <w:textAlignment w:val="auto"/>
        <w:outlineLvl w:val="1"/>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45" w:name="_Toc29202"/>
      <w:bookmarkStart w:id="46" w:name="_Toc6450"/>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应价文件组成：</w:t>
      </w:r>
      <w:bookmarkEnd w:id="45"/>
      <w:bookmarkEnd w:id="46"/>
    </w:p>
    <w:p w14:paraId="6CA965C4">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报价函</w:t>
      </w:r>
      <w:r>
        <w:rPr>
          <w:rFonts w:hint="eastAsia" w:ascii="仿宋" w:hAnsi="仿宋" w:eastAsia="仿宋" w:cs="仿宋"/>
          <w:color w:val="000000" w:themeColor="text1"/>
          <w:sz w:val="24"/>
          <w:szCs w:val="24"/>
          <w:highlight w:val="none"/>
          <w:lang w:val="en-US" w:eastAsia="zh-CN"/>
          <w14:textFill>
            <w14:solidFill>
              <w14:schemeClr w14:val="tx1"/>
            </w14:solidFill>
          </w14:textFill>
        </w:rPr>
        <w:t>及附表</w:t>
      </w:r>
      <w:r>
        <w:rPr>
          <w:rFonts w:hint="eastAsia" w:ascii="仿宋" w:hAnsi="仿宋" w:eastAsia="仿宋" w:cs="仿宋"/>
          <w:color w:val="000000" w:themeColor="text1"/>
          <w:sz w:val="24"/>
          <w:szCs w:val="24"/>
          <w:highlight w:val="none"/>
          <w14:textFill>
            <w14:solidFill>
              <w14:schemeClr w14:val="tx1"/>
            </w14:solidFill>
          </w14:textFill>
        </w:rPr>
        <w:t>；</w:t>
      </w:r>
    </w:p>
    <w:p w14:paraId="347124AC">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报价明细清单</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如有</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14:paraId="01322C31">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法定代表人身份证明</w:t>
      </w:r>
      <w:r>
        <w:rPr>
          <w:rFonts w:hint="eastAsia" w:ascii="仿宋" w:hAnsi="仿宋" w:eastAsia="仿宋" w:cs="仿宋"/>
          <w:color w:val="000000" w:themeColor="text1"/>
          <w:sz w:val="24"/>
          <w:szCs w:val="24"/>
          <w:highlight w:val="none"/>
          <w:lang w:val="en-US" w:eastAsia="zh-CN"/>
          <w14:textFill>
            <w14:solidFill>
              <w14:schemeClr w14:val="tx1"/>
            </w14:solidFill>
          </w14:textFill>
        </w:rPr>
        <w:t>和</w:t>
      </w:r>
      <w:r>
        <w:rPr>
          <w:rFonts w:hint="eastAsia" w:ascii="仿宋" w:hAnsi="仿宋" w:eastAsia="仿宋" w:cs="仿宋"/>
          <w:color w:val="000000" w:themeColor="text1"/>
          <w:sz w:val="24"/>
          <w:szCs w:val="24"/>
          <w:highlight w:val="none"/>
          <w14:textFill>
            <w14:solidFill>
              <w14:schemeClr w14:val="tx1"/>
            </w14:solidFill>
          </w14:textFill>
        </w:rPr>
        <w:t>法定代表人授权委托书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法定代表人签字的，仅提供法定代表人身份证明）</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38B3A733">
      <w:pPr>
        <w:keepNext w:val="0"/>
        <w:keepLines w:val="0"/>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企业营业执照副本复印件；</w:t>
      </w:r>
    </w:p>
    <w:p w14:paraId="5B3970B1">
      <w:pPr>
        <w:keepNext w:val="0"/>
        <w:keepLines w:val="0"/>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5、供应商</w:t>
      </w:r>
      <w:r>
        <w:rPr>
          <w:rFonts w:hint="eastAsia" w:ascii="仿宋" w:hAnsi="仿宋" w:eastAsia="仿宋" w:cs="仿宋"/>
          <w:color w:val="000000" w:themeColor="text1"/>
          <w:sz w:val="24"/>
          <w:szCs w:val="24"/>
          <w:highlight w:val="none"/>
          <w:lang w:val="en-US" w:eastAsia="zh-CN"/>
          <w14:textFill>
            <w14:solidFill>
              <w14:schemeClr w14:val="tx1"/>
            </w14:solidFill>
          </w14:textFill>
        </w:rPr>
        <w:t>资格条件要求提供的其他材料；</w:t>
      </w:r>
    </w:p>
    <w:p w14:paraId="5428A51E">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val="en-US" w:eastAsia="zh-CN"/>
          <w14:textFill>
            <w14:solidFill>
              <w14:schemeClr w14:val="tx1"/>
            </w14:solidFill>
          </w14:textFill>
        </w:rPr>
        <w:t>声明函；</w:t>
      </w:r>
    </w:p>
    <w:p w14:paraId="0FABCEE3">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lang w:eastAsia="zh-CN"/>
          <w14:textFill>
            <w14:solidFill>
              <w14:schemeClr w14:val="tx1"/>
            </w14:solidFill>
          </w14:textFill>
        </w:rPr>
        <w:t>商务、技术</w:t>
      </w:r>
      <w:r>
        <w:rPr>
          <w:rFonts w:hint="eastAsia" w:ascii="仿宋" w:hAnsi="仿宋" w:eastAsia="仿宋" w:cs="仿宋"/>
          <w:color w:val="000000" w:themeColor="text1"/>
          <w:sz w:val="24"/>
          <w:szCs w:val="24"/>
          <w:highlight w:val="none"/>
          <w14:textFill>
            <w14:solidFill>
              <w14:schemeClr w14:val="tx1"/>
            </w14:solidFill>
          </w14:textFill>
        </w:rPr>
        <w:t>偏离表；</w:t>
      </w:r>
    </w:p>
    <w:p w14:paraId="103D5FC9">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8、其他应价人认为需要提供的材料（如生产厂家介绍、设备介绍等）。</w:t>
      </w:r>
    </w:p>
    <w:p w14:paraId="182F90C2">
      <w:pPr>
        <w:keepNext w:val="0"/>
        <w:keepLines w:val="0"/>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注：以上复印件均需加盖应价人单位公章。</w:t>
      </w:r>
    </w:p>
    <w:p w14:paraId="521AA5C8">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47" w:name="_Toc15069"/>
      <w:bookmarkStart w:id="48" w:name="_Toc3405"/>
      <w:bookmarkStart w:id="49" w:name="_Toc22903"/>
      <w:bookmarkStart w:id="50" w:name="_Toc21594"/>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bookmarkEnd w:id="47"/>
      <w:bookmarkEnd w:id="48"/>
      <w:bookmarkStart w:id="51" w:name="_Toc5448"/>
      <w:r>
        <w:rPr>
          <w:rFonts w:hint="eastAsia" w:ascii="仿宋" w:hAnsi="仿宋" w:eastAsia="仿宋" w:cs="仿宋"/>
          <w:color w:val="000000" w:themeColor="text1"/>
          <w:sz w:val="24"/>
          <w:szCs w:val="24"/>
          <w:highlight w:val="none"/>
          <w:lang w:val="en-US" w:eastAsia="zh-CN"/>
          <w14:textFill>
            <w14:solidFill>
              <w14:schemeClr w14:val="tx1"/>
            </w14:solidFill>
          </w14:textFill>
        </w:rPr>
        <w:t>应价文件份数</w:t>
      </w:r>
      <w:r>
        <w:rPr>
          <w:rFonts w:hint="eastAsia" w:ascii="仿宋" w:hAnsi="仿宋" w:eastAsia="仿宋" w:cs="仿宋"/>
          <w:color w:val="000000" w:themeColor="text1"/>
          <w:sz w:val="24"/>
          <w:szCs w:val="24"/>
          <w:highlight w:val="none"/>
          <w:lang w:val="en-US" w:eastAsia="zh-CN"/>
          <w14:textFill>
            <w14:solidFill>
              <w14:schemeClr w14:val="tx1"/>
            </w14:solidFill>
          </w14:textFill>
        </w:rPr>
        <w:tab/>
      </w:r>
    </w:p>
    <w:p w14:paraId="7CFC0190">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1、纸质文件：三份，其中正本壹份，副本贰份。正本和副本内容有出入，以正本为准，副本可用正本复印。</w:t>
      </w:r>
    </w:p>
    <w:p w14:paraId="0BEB2A89">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2.电子文件：一份，存储介质U盘（</w:t>
      </w:r>
      <w:r>
        <w:rPr>
          <w:rFonts w:hint="eastAsia" w:ascii="仿宋" w:hAnsi="仿宋" w:eastAsia="仿宋" w:cs="仿宋"/>
          <w:color w:val="000000" w:themeColor="text1"/>
          <w:sz w:val="24"/>
          <w:szCs w:val="24"/>
          <w:highlight w:val="none"/>
          <w14:textFill>
            <w14:solidFill>
              <w14:schemeClr w14:val="tx1"/>
            </w14:solidFill>
          </w14:textFill>
        </w:rPr>
        <w:t>提交电子版带红章的PDF文件及word版本各1份</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7B67AD0D">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（三）装订及签署</w:t>
      </w:r>
      <w:r>
        <w:rPr>
          <w:rFonts w:hint="eastAsia" w:ascii="仿宋" w:hAnsi="仿宋" w:eastAsia="仿宋" w:cs="仿宋"/>
          <w:color w:val="000000" w:themeColor="text1"/>
          <w:sz w:val="24"/>
          <w:szCs w:val="24"/>
          <w:highlight w:val="none"/>
          <w:lang w:val="en-US" w:eastAsia="zh-CN"/>
          <w14:textFill>
            <w14:solidFill>
              <w14:schemeClr w14:val="tx1"/>
            </w14:solidFill>
          </w14:textFill>
        </w:rPr>
        <w:tab/>
      </w:r>
    </w:p>
    <w:p w14:paraId="5744E9A5">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1、装订方式要求：装订应牢固、不易拆散和换页，不得采用活页装订，否则其不利后果应价人自行负责；</w:t>
      </w:r>
    </w:p>
    <w:p w14:paraId="0C70DA74">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应价文件封面和内部内容要求加盖应价人公章、法人或授权代表签署或盖章的必须加盖公章和签署。应价文件中有修改的，修改处须由其法定代表人或其授权代表签署或盖章。由于字迹模糊或表达不清引起的后果由应价人自行负责。</w:t>
      </w:r>
    </w:p>
    <w:p w14:paraId="685FB30D">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（四）包装及密封</w:t>
      </w:r>
      <w:r>
        <w:rPr>
          <w:rFonts w:hint="eastAsia" w:ascii="仿宋" w:hAnsi="仿宋" w:eastAsia="仿宋" w:cs="仿宋"/>
          <w:color w:val="000000" w:themeColor="text1"/>
          <w:sz w:val="24"/>
          <w:szCs w:val="24"/>
          <w:highlight w:val="none"/>
          <w:lang w:val="en-US" w:eastAsia="zh-CN"/>
          <w14:textFill>
            <w14:solidFill>
              <w14:schemeClr w14:val="tx1"/>
            </w14:solidFill>
          </w14:textFill>
        </w:rPr>
        <w:tab/>
      </w:r>
    </w:p>
    <w:p w14:paraId="68BCC73C">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应价人将装订好的应价文件密封包装在一个密封袋内，密封袋封口处须加盖应价人公章。封皮上写明项目编号、项目名称及应价人名称、应价人地址、联系方式。并注明“应价文件”、“开启时间前不得启封”等字样。如果应价人未按上述要求密封及加写标记的，询价人对应价文件的误投和提前启封不负责任。否则其不利后果应价人自行负责。</w:t>
      </w:r>
    </w:p>
    <w:p w14:paraId="4850862C">
      <w:pPr>
        <w:keepNext w:val="0"/>
        <w:keepLines w:val="0"/>
        <w:pageBreakBefore w:val="0"/>
        <w:kinsoku/>
        <w:wordWrap w:val="0"/>
        <w:overflowPunct/>
        <w:bidi w:val="0"/>
        <w:snapToGrid w:val="0"/>
        <w:spacing w:line="360" w:lineRule="auto"/>
        <w:ind w:firstLine="482" w:firstLineChars="200"/>
        <w:outlineLvl w:val="1"/>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应价保证金：</w:t>
      </w:r>
      <w:bookmarkEnd w:id="51"/>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无</w:t>
      </w:r>
    </w:p>
    <w:p w14:paraId="59912096">
      <w:pPr>
        <w:keepNext w:val="0"/>
        <w:keepLines w:val="0"/>
        <w:wordWrap w:val="0"/>
        <w:snapToGrid w:val="0"/>
        <w:spacing w:line="360" w:lineRule="auto"/>
        <w:ind w:firstLine="482" w:firstLineChars="200"/>
        <w:outlineLvl w:val="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应价有效期:开启之日起不少于90天。</w:t>
      </w:r>
      <w:bookmarkEnd w:id="49"/>
    </w:p>
    <w:bookmarkEnd w:id="50"/>
    <w:p w14:paraId="539C5F5F">
      <w:pPr>
        <w:pStyle w:val="23"/>
        <w:pageBreakBefore w:val="0"/>
        <w:kinsoku/>
        <w:wordWrap w:val="0"/>
        <w:overflowPunct/>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52" w:name="_Toc30986"/>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八、应价文件递交</w:t>
      </w:r>
    </w:p>
    <w:p w14:paraId="3825E005">
      <w:pPr>
        <w:pStyle w:val="23"/>
        <w:pageBreakBefore w:val="0"/>
        <w:kinsoku/>
        <w:wordWrap w:val="0"/>
        <w:overflowPunct/>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1、递交形式：详见公告。</w:t>
      </w:r>
    </w:p>
    <w:p w14:paraId="2F225C2F">
      <w:pPr>
        <w:pStyle w:val="23"/>
        <w:pageBreakBefore w:val="0"/>
        <w:kinsoku/>
        <w:wordWrap w:val="0"/>
        <w:overflowPunct/>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2、应价文件拒收</w:t>
      </w:r>
      <w:r>
        <w:rPr>
          <w:rFonts w:hint="eastAsia" w:ascii="仿宋" w:hAnsi="仿宋" w:eastAsia="仿宋" w:cs="仿宋"/>
          <w:color w:val="000000" w:themeColor="text1"/>
          <w:sz w:val="24"/>
          <w:szCs w:val="24"/>
          <w:highlight w:val="none"/>
          <w:lang w:val="en-US" w:eastAsia="zh-CN"/>
          <w14:textFill>
            <w14:solidFill>
              <w14:schemeClr w14:val="tx1"/>
            </w14:solidFill>
          </w14:textFill>
        </w:rPr>
        <w:tab/>
      </w:r>
    </w:p>
    <w:p w14:paraId="6B15331B">
      <w:pPr>
        <w:pStyle w:val="23"/>
        <w:pageBreakBefore w:val="0"/>
        <w:kinsoku/>
        <w:wordWrap w:val="0"/>
        <w:overflowPunct/>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存在下列情况之一的，应价文件被拒绝接受：</w:t>
      </w:r>
    </w:p>
    <w:p w14:paraId="70B48EF6">
      <w:pPr>
        <w:pStyle w:val="23"/>
        <w:pageBreakBefore w:val="0"/>
        <w:kinsoku/>
        <w:wordWrap w:val="0"/>
        <w:overflowPunct/>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（1）逾期送达的、未送达指定地点的；</w:t>
      </w:r>
    </w:p>
    <w:p w14:paraId="3169E4F8">
      <w:pPr>
        <w:pStyle w:val="23"/>
        <w:pageBreakBefore w:val="0"/>
        <w:kinsoku/>
        <w:wordWrap w:val="0"/>
        <w:overflowPunct/>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（2）由于包装不妥严重破损或失散的；</w:t>
      </w:r>
    </w:p>
    <w:p w14:paraId="1520C55D">
      <w:pPr>
        <w:pStyle w:val="23"/>
        <w:pageBreakBefore w:val="0"/>
        <w:kinsoku/>
        <w:wordWrap w:val="0"/>
        <w:overflowPunct/>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（3）未按照询价文件规定要求包装或密封的；</w:t>
      </w:r>
    </w:p>
    <w:p w14:paraId="2D23FF7B">
      <w:pPr>
        <w:pStyle w:val="23"/>
        <w:pageBreakBefore w:val="0"/>
        <w:kinsoku/>
        <w:wordWrap w:val="0"/>
        <w:overflowPunct/>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（4）以电讯形式递交的；</w:t>
      </w:r>
    </w:p>
    <w:p w14:paraId="4BC9841A">
      <w:pPr>
        <w:pStyle w:val="23"/>
        <w:pageBreakBefore w:val="0"/>
        <w:kinsoku/>
        <w:wordWrap w:val="0"/>
        <w:overflowPunct/>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（5）不符合法律、法规和询价文件中规定的其他实质性要求的。</w:t>
      </w:r>
    </w:p>
    <w:p w14:paraId="097365EC">
      <w:pPr>
        <w:pStyle w:val="23"/>
        <w:pageBreakBefore w:val="0"/>
        <w:kinsoku/>
        <w:wordWrap w:val="0"/>
        <w:overflowPunct/>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3、存在下列情况之一的，视为拒收，当场退回应价文件：</w:t>
      </w:r>
    </w:p>
    <w:p w14:paraId="321E225A">
      <w:pPr>
        <w:pStyle w:val="23"/>
        <w:pageBreakBefore w:val="0"/>
        <w:kinsoku/>
        <w:wordWrap w:val="0"/>
        <w:overflowPunct/>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（1）纸质应价文件不符合装订要求的。</w:t>
      </w:r>
    </w:p>
    <w:p w14:paraId="08AA8720">
      <w:pPr>
        <w:pStyle w:val="23"/>
        <w:pageBreakBefore w:val="0"/>
        <w:kinsoku/>
        <w:wordWrap w:val="0"/>
        <w:overflowPunct/>
        <w:bidi w:val="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（2）其他：无。</w:t>
      </w:r>
    </w:p>
    <w:p w14:paraId="278DABF7">
      <w:pPr>
        <w:pageBreakBefore w:val="0"/>
        <w:kinsoku/>
        <w:wordWrap w:val="0"/>
        <w:overflowPunct/>
        <w:bidi w:val="0"/>
        <w:spacing w:line="360" w:lineRule="auto"/>
        <w:ind w:firstLine="480" w:firstLineChars="200"/>
        <w:rPr>
          <w:rFonts w:hint="eastAsia" w:ascii="仿宋" w:hAnsi="仿宋" w:eastAsia="仿宋" w:cs="仿宋"/>
          <w:color w:val="000000" w:themeColor="text1"/>
          <w:sz w:val="24"/>
          <w:highlight w:val="none"/>
          <w:u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u w:val="none"/>
          <w:lang w:val="en-US" w:eastAsia="zh-CN"/>
          <w14:textFill>
            <w14:solidFill>
              <w14:schemeClr w14:val="tx1"/>
            </w14:solidFill>
          </w14:textFill>
        </w:rPr>
        <w:t>4、递交应价文件不足三家的，询价失败。</w:t>
      </w:r>
    </w:p>
    <w:p w14:paraId="22325F2A">
      <w:pPr>
        <w:wordWrap w:val="0"/>
        <w:adjustRightInd/>
        <w:spacing w:line="360" w:lineRule="auto"/>
        <w:ind w:firstLine="472" w:firstLineChars="196"/>
        <w:outlineLvl w:val="1"/>
        <w:rPr>
          <w:rFonts w:hint="eastAsia" w:ascii="仿宋" w:hAnsi="仿宋" w:eastAsia="仿宋" w:cs="仿宋"/>
          <w:b/>
          <w:bCs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b/>
          <w:bCs w:val="0"/>
          <w:color w:val="000000" w:themeColor="text1"/>
          <w:kern w:val="0"/>
          <w:sz w:val="24"/>
          <w:highlight w:val="none"/>
          <w:lang w:val="en-US" w:eastAsia="zh-CN"/>
          <w14:textFill>
            <w14:solidFill>
              <w14:schemeClr w14:val="tx1"/>
            </w14:solidFill>
          </w14:textFill>
        </w:rPr>
        <w:t>九、评审方法</w:t>
      </w:r>
      <w:bookmarkEnd w:id="52"/>
    </w:p>
    <w:p w14:paraId="01333263">
      <w:pPr>
        <w:wordWrap w:val="0"/>
        <w:adjustRightInd/>
        <w:spacing w:line="360" w:lineRule="auto"/>
        <w:ind w:firstLine="472" w:firstLineChars="196"/>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w:t>
      </w:r>
      <w:r>
        <w:rPr>
          <w:rFonts w:hint="eastAsia" w:ascii="仿宋" w:hAnsi="仿宋" w:eastAsia="仿宋" w:cs="仿宋"/>
          <w:b/>
          <w:color w:val="000000" w:themeColor="text1"/>
          <w:kern w:val="0"/>
          <w:sz w:val="24"/>
          <w:highlight w:val="none"/>
          <w:lang w:eastAsia="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本项目采用</w:t>
      </w:r>
      <w:r>
        <w:rPr>
          <w:rFonts w:hint="eastAsia" w:ascii="仿宋" w:hAnsi="仿宋" w:eastAsia="仿宋" w:cs="仿宋"/>
          <w:b/>
          <w:color w:val="000000" w:themeColor="text1"/>
          <w:kern w:val="0"/>
          <w:sz w:val="24"/>
          <w:highlight w:val="none"/>
          <w:lang w:val="en-US" w:eastAsia="zh-CN"/>
          <w14:textFill>
            <w14:solidFill>
              <w14:schemeClr w14:val="tx1"/>
            </w14:solidFill>
          </w14:textFill>
        </w:rPr>
        <w:t>经评审最低价</w:t>
      </w:r>
      <w:r>
        <w:rPr>
          <w:rFonts w:hint="eastAsia" w:ascii="仿宋" w:hAnsi="仿宋" w:eastAsia="仿宋" w:cs="仿宋"/>
          <w:b/>
          <w:color w:val="000000" w:themeColor="text1"/>
          <w:kern w:val="0"/>
          <w:sz w:val="24"/>
          <w:highlight w:val="none"/>
          <w14:textFill>
            <w14:solidFill>
              <w14:schemeClr w14:val="tx1"/>
            </w14:solidFill>
          </w14:textFill>
        </w:rPr>
        <w:t>法。</w:t>
      </w:r>
      <w:r>
        <w:rPr>
          <w:rFonts w:hint="eastAsia" w:ascii="仿宋" w:hAnsi="仿宋" w:eastAsia="仿宋" w:cs="仿宋"/>
          <w:color w:val="000000" w:themeColor="text1"/>
          <w:kern w:val="0"/>
          <w:sz w:val="24"/>
          <w:highlight w:val="none"/>
          <w:lang w:val="en-US" w:eastAsia="zh-CN"/>
          <w14:textFill>
            <w14:solidFill>
              <w14:schemeClr w14:val="tx1"/>
            </w14:solidFill>
          </w14:textFill>
        </w:rPr>
        <w:t>经评审最低价</w:t>
      </w:r>
      <w:r>
        <w:rPr>
          <w:rFonts w:hint="eastAsia" w:ascii="仿宋" w:hAnsi="仿宋" w:eastAsia="仿宋" w:cs="仿宋"/>
          <w:color w:val="000000" w:themeColor="text1"/>
          <w:kern w:val="0"/>
          <w:sz w:val="24"/>
          <w:highlight w:val="none"/>
          <w14:textFill>
            <w14:solidFill>
              <w14:schemeClr w14:val="tx1"/>
            </w14:solidFill>
          </w14:textFill>
        </w:rPr>
        <w:t>法，是指</w:t>
      </w:r>
      <w:r>
        <w:rPr>
          <w:rFonts w:hint="eastAsia" w:ascii="仿宋" w:hAnsi="仿宋" w:eastAsia="仿宋" w:cs="仿宋"/>
          <w:color w:val="000000" w:themeColor="text1"/>
          <w:kern w:val="0"/>
          <w:sz w:val="24"/>
          <w:highlight w:val="none"/>
          <w:lang w:val="en-US" w:eastAsia="zh-CN"/>
          <w14:textFill>
            <w14:solidFill>
              <w14:schemeClr w14:val="tx1"/>
            </w14:solidFill>
          </w14:textFill>
        </w:rPr>
        <w:t>应价文件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val="en-US" w:eastAsia="zh-CN"/>
          <w14:textFill>
            <w14:solidFill>
              <w14:schemeClr w14:val="tx1"/>
            </w14:solidFill>
          </w14:textFill>
        </w:rPr>
        <w:t>询价</w:t>
      </w:r>
      <w:r>
        <w:rPr>
          <w:rFonts w:hint="eastAsia" w:ascii="仿宋" w:hAnsi="仿宋" w:eastAsia="仿宋" w:cs="仿宋"/>
          <w:color w:val="000000" w:themeColor="text1"/>
          <w:kern w:val="0"/>
          <w:sz w:val="24"/>
          <w:highlight w:val="none"/>
          <w14:textFill>
            <w14:solidFill>
              <w14:schemeClr w14:val="tx1"/>
            </w14:solidFill>
          </w14:textFill>
        </w:rPr>
        <w:t>文件全部</w:t>
      </w:r>
      <w:r>
        <w:rPr>
          <w:rFonts w:hint="eastAsia" w:ascii="仿宋" w:hAnsi="仿宋" w:eastAsia="仿宋" w:cs="仿宋"/>
          <w:color w:val="000000" w:themeColor="text1"/>
          <w:kern w:val="0"/>
          <w:sz w:val="24"/>
          <w:highlight w:val="none"/>
          <w:lang w:val="en-US" w:eastAsia="zh-CN"/>
          <w14:textFill>
            <w14:solidFill>
              <w14:schemeClr w14:val="tx1"/>
            </w14:solidFill>
          </w14:textFill>
        </w:rPr>
        <w:t>实质性</w:t>
      </w:r>
      <w:r>
        <w:rPr>
          <w:rFonts w:hint="eastAsia" w:ascii="仿宋" w:hAnsi="仿宋" w:eastAsia="仿宋" w:cs="仿宋"/>
          <w:color w:val="000000" w:themeColor="text1"/>
          <w:kern w:val="0"/>
          <w:sz w:val="24"/>
          <w:highlight w:val="none"/>
          <w14:textFill>
            <w14:solidFill>
              <w14:schemeClr w14:val="tx1"/>
            </w14:solidFill>
          </w14:textFill>
        </w:rPr>
        <w:t>要求，</w:t>
      </w:r>
      <w:r>
        <w:rPr>
          <w:rFonts w:hint="eastAsia" w:ascii="仿宋" w:hAnsi="仿宋" w:eastAsia="仿宋" w:cs="仿宋"/>
          <w:color w:val="000000" w:themeColor="text1"/>
          <w:kern w:val="0"/>
          <w:sz w:val="24"/>
          <w:highlight w:val="none"/>
          <w:lang w:val="en-US" w:eastAsia="zh-CN"/>
          <w14:textFill>
            <w14:solidFill>
              <w14:schemeClr w14:val="tx1"/>
            </w14:solidFill>
          </w14:textFill>
        </w:rPr>
        <w:t>响应报价最低</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应价人</w:t>
      </w:r>
      <w:r>
        <w:rPr>
          <w:rFonts w:hint="eastAsia" w:ascii="仿宋" w:hAnsi="仿宋" w:eastAsia="仿宋" w:cs="仿宋"/>
          <w:color w:val="000000" w:themeColor="text1"/>
          <w:kern w:val="0"/>
          <w:sz w:val="24"/>
          <w:highlight w:val="none"/>
          <w14:textFill>
            <w14:solidFill>
              <w14:schemeClr w14:val="tx1"/>
            </w14:solidFill>
          </w14:textFill>
        </w:rPr>
        <w:t>为</w:t>
      </w:r>
      <w:r>
        <w:rPr>
          <w:rFonts w:hint="eastAsia" w:ascii="仿宋" w:hAnsi="仿宋" w:eastAsia="仿宋" w:cs="仿宋"/>
          <w:color w:val="000000" w:themeColor="text1"/>
          <w:kern w:val="0"/>
          <w:sz w:val="24"/>
          <w:highlight w:val="none"/>
          <w:lang w:val="en-US" w:eastAsia="zh-CN"/>
          <w14:textFill>
            <w14:solidFill>
              <w14:schemeClr w14:val="tx1"/>
            </w14:solidFill>
          </w14:textFill>
        </w:rPr>
        <w:t>成交</w:t>
      </w:r>
      <w:r>
        <w:rPr>
          <w:rFonts w:hint="eastAsia" w:ascii="仿宋" w:hAnsi="仿宋" w:eastAsia="仿宋" w:cs="仿宋"/>
          <w:color w:val="000000" w:themeColor="text1"/>
          <w:kern w:val="0"/>
          <w:sz w:val="24"/>
          <w:highlight w:val="none"/>
          <w14:textFill>
            <w14:solidFill>
              <w14:schemeClr w14:val="tx1"/>
            </w14:solidFill>
          </w14:textFill>
        </w:rPr>
        <w:t>候选人的评</w:t>
      </w:r>
      <w:r>
        <w:rPr>
          <w:rFonts w:hint="eastAsia" w:ascii="仿宋" w:hAnsi="仿宋" w:eastAsia="仿宋" w:cs="仿宋"/>
          <w:color w:val="000000" w:themeColor="text1"/>
          <w:kern w:val="0"/>
          <w:sz w:val="24"/>
          <w:highlight w:val="none"/>
          <w:lang w:val="en-US" w:eastAsia="zh-CN"/>
          <w14:textFill>
            <w14:solidFill>
              <w14:schemeClr w14:val="tx1"/>
            </w14:solidFill>
          </w14:textFill>
        </w:rPr>
        <w:t>审</w:t>
      </w:r>
      <w:r>
        <w:rPr>
          <w:rFonts w:hint="eastAsia" w:ascii="仿宋" w:hAnsi="仿宋" w:eastAsia="仿宋" w:cs="仿宋"/>
          <w:color w:val="000000" w:themeColor="text1"/>
          <w:kern w:val="0"/>
          <w:sz w:val="24"/>
          <w:highlight w:val="none"/>
          <w14:textFill>
            <w14:solidFill>
              <w14:schemeClr w14:val="tx1"/>
            </w14:solidFill>
          </w14:textFill>
        </w:rPr>
        <w:t>方法。</w:t>
      </w:r>
    </w:p>
    <w:p w14:paraId="1D84F438">
      <w:pPr>
        <w:wordWrap w:val="0"/>
        <w:spacing w:line="360" w:lineRule="auto"/>
        <w:ind w:firstLine="472" w:firstLineChars="196"/>
        <w:outlineLvl w:val="9"/>
        <w:rPr>
          <w:rFonts w:hint="eastAsia" w:ascii="仿宋" w:hAnsi="仿宋" w:eastAsia="仿宋" w:cs="仿宋"/>
          <w:b/>
          <w:color w:val="000000" w:themeColor="text1"/>
          <w:kern w:val="0"/>
          <w:sz w:val="24"/>
          <w:szCs w:val="24"/>
          <w:highlight w:val="none"/>
          <w14:textFill>
            <w14:solidFill>
              <w14:schemeClr w14:val="tx1"/>
            </w14:solidFill>
          </w14:textFill>
        </w:rPr>
      </w:pPr>
      <w:bookmarkStart w:id="53" w:name="_Toc124257994"/>
      <w: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b/>
          <w:color w:val="000000" w:themeColor="text1"/>
          <w:kern w:val="0"/>
          <w:sz w:val="24"/>
          <w:szCs w:val="24"/>
          <w:highlight w:val="none"/>
          <w14:textFill>
            <w14:solidFill>
              <w14:schemeClr w14:val="tx1"/>
            </w14:solidFill>
          </w14:textFill>
        </w:rPr>
        <w:t>评</w:t>
      </w:r>
      <w: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t>审</w:t>
      </w:r>
      <w:r>
        <w:rPr>
          <w:rFonts w:hint="eastAsia" w:ascii="仿宋" w:hAnsi="仿宋" w:eastAsia="仿宋" w:cs="仿宋"/>
          <w:b/>
          <w:color w:val="000000" w:themeColor="text1"/>
          <w:kern w:val="0"/>
          <w:sz w:val="24"/>
          <w:szCs w:val="24"/>
          <w:highlight w:val="none"/>
          <w14:textFill>
            <w14:solidFill>
              <w14:schemeClr w14:val="tx1"/>
            </w14:solidFill>
          </w14:textFill>
        </w:rPr>
        <w:t>程序</w:t>
      </w:r>
      <w:bookmarkEnd w:id="53"/>
    </w:p>
    <w:p w14:paraId="5584FBBB">
      <w:pPr>
        <w:wordWrap w:val="0"/>
        <w:adjustRightInd/>
        <w:spacing w:line="360" w:lineRule="auto"/>
        <w:ind w:firstLine="470"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2.1确定最低报价。对应价人的响应报价从低到高进行排序（报价相同时抽签确定）。</w:t>
      </w:r>
    </w:p>
    <w:p w14:paraId="76439DC3">
      <w:pPr>
        <w:wordWrap w:val="0"/>
        <w:adjustRightInd/>
        <w:spacing w:line="360" w:lineRule="auto"/>
        <w:ind w:firstLine="470" w:firstLineChars="196"/>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2.2符合性审查。</w:t>
      </w:r>
    </w:p>
    <w:p w14:paraId="1A301493">
      <w:pPr>
        <w:wordWrap w:val="0"/>
        <w:adjustRightInd/>
        <w:spacing w:line="360" w:lineRule="auto"/>
        <w:ind w:firstLine="470" w:firstLineChars="196"/>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对报价最低的前三名应价人进行符合性审查，审查不通过的依次递补，审查通过的单位中的报价最低的应价人推荐为成交候选人。</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经评审有效应价人不足三家的，本次询价失败。</w:t>
      </w:r>
    </w:p>
    <w:p w14:paraId="3448F19E">
      <w:pPr>
        <w:wordWrap w:val="0"/>
        <w:adjustRightInd/>
        <w:spacing w:line="360" w:lineRule="auto"/>
        <w:ind w:firstLine="470" w:firstLineChars="196"/>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2.3响应人存在以下情形之一的，符合性审查不予通过，否决其响应：</w:t>
      </w:r>
    </w:p>
    <w:p w14:paraId="3C22AA4A">
      <w:pPr>
        <w:wordWrap w:val="0"/>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应价人</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询价文件</w:t>
      </w:r>
      <w:r>
        <w:rPr>
          <w:rFonts w:hint="eastAsia" w:ascii="仿宋" w:hAnsi="仿宋" w:eastAsia="仿宋" w:cs="仿宋"/>
          <w:color w:val="000000" w:themeColor="text1"/>
          <w:kern w:val="0"/>
          <w:sz w:val="24"/>
          <w:highlight w:val="none"/>
          <w14:textFill>
            <w14:solidFill>
              <w14:schemeClr w14:val="tx1"/>
            </w14:solidFill>
          </w14:textFill>
        </w:rPr>
        <w:t>中规定的资格要求的（</w:t>
      </w:r>
      <w:r>
        <w:rPr>
          <w:rFonts w:hint="eastAsia" w:ascii="仿宋" w:hAnsi="仿宋" w:eastAsia="仿宋" w:cs="仿宋"/>
          <w:color w:val="000000" w:themeColor="text1"/>
          <w:kern w:val="0"/>
          <w:sz w:val="24"/>
          <w:highlight w:val="none"/>
          <w:lang w:eastAsia="zh-CN"/>
          <w14:textFill>
            <w14:solidFill>
              <w14:schemeClr w14:val="tx1"/>
            </w14:solidFill>
          </w14:textFill>
        </w:rPr>
        <w:t>应价人</w:t>
      </w:r>
      <w:r>
        <w:rPr>
          <w:rFonts w:hint="eastAsia" w:ascii="仿宋" w:hAnsi="仿宋" w:eastAsia="仿宋" w:cs="仿宋"/>
          <w:color w:val="000000" w:themeColor="text1"/>
          <w:kern w:val="0"/>
          <w:sz w:val="24"/>
          <w:highlight w:val="none"/>
          <w14:textFill>
            <w14:solidFill>
              <w14:schemeClr w14:val="tx1"/>
            </w14:solidFill>
          </w14:textFill>
        </w:rPr>
        <w:t>未提供有效的资格文件的，视为</w:t>
      </w:r>
      <w:r>
        <w:rPr>
          <w:rFonts w:hint="eastAsia" w:ascii="仿宋" w:hAnsi="仿宋" w:eastAsia="仿宋" w:cs="仿宋"/>
          <w:color w:val="000000" w:themeColor="text1"/>
          <w:kern w:val="0"/>
          <w:sz w:val="24"/>
          <w:highlight w:val="none"/>
          <w:lang w:eastAsia="zh-CN"/>
          <w14:textFill>
            <w14:solidFill>
              <w14:schemeClr w14:val="tx1"/>
            </w14:solidFill>
          </w14:textFill>
        </w:rPr>
        <w:t>应价人</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询价文件</w:t>
      </w:r>
      <w:r>
        <w:rPr>
          <w:rFonts w:hint="eastAsia" w:ascii="仿宋" w:hAnsi="仿宋" w:eastAsia="仿宋" w:cs="仿宋"/>
          <w:color w:val="000000" w:themeColor="text1"/>
          <w:kern w:val="0"/>
          <w:sz w:val="24"/>
          <w:highlight w:val="none"/>
          <w14:textFill>
            <w14:solidFill>
              <w14:schemeClr w14:val="tx1"/>
            </w14:solidFill>
          </w14:textFill>
        </w:rPr>
        <w:t>中规定的资格要求）；</w:t>
      </w:r>
    </w:p>
    <w:p w14:paraId="4562CC7A">
      <w:pPr>
        <w:pageBreakBefore w:val="0"/>
        <w:kinsoku/>
        <w:wordWrap w:val="0"/>
        <w:overflowPunct/>
        <w:bidi w:val="0"/>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lang w:eastAsia="zh-CN"/>
          <w14:textFill>
            <w14:solidFill>
              <w14:schemeClr w14:val="tx1"/>
            </w14:solidFill>
          </w14:textFill>
        </w:rPr>
        <w:t>应价文件</w:t>
      </w:r>
      <w:r>
        <w:rPr>
          <w:rFonts w:hint="eastAsia" w:ascii="仿宋" w:hAnsi="仿宋" w:eastAsia="仿宋" w:cs="仿宋"/>
          <w:color w:val="000000" w:themeColor="text1"/>
          <w:kern w:val="0"/>
          <w:sz w:val="24"/>
          <w:highlight w:val="none"/>
          <w14:textFill>
            <w14:solidFill>
              <w14:schemeClr w14:val="tx1"/>
            </w14:solidFill>
          </w14:textFill>
        </w:rPr>
        <w:t>未按照</w:t>
      </w:r>
      <w:r>
        <w:rPr>
          <w:rFonts w:hint="eastAsia" w:ascii="仿宋" w:hAnsi="仿宋" w:eastAsia="仿宋" w:cs="仿宋"/>
          <w:color w:val="000000" w:themeColor="text1"/>
          <w:kern w:val="0"/>
          <w:sz w:val="24"/>
          <w:highlight w:val="none"/>
          <w:lang w:eastAsia="zh-CN"/>
          <w14:textFill>
            <w14:solidFill>
              <w14:schemeClr w14:val="tx1"/>
            </w14:solidFill>
          </w14:textFill>
        </w:rPr>
        <w:t>询价文件</w:t>
      </w:r>
      <w:r>
        <w:rPr>
          <w:rFonts w:hint="eastAsia" w:ascii="仿宋" w:hAnsi="仿宋" w:eastAsia="仿宋" w:cs="仿宋"/>
          <w:color w:val="000000" w:themeColor="text1"/>
          <w:kern w:val="0"/>
          <w:sz w:val="24"/>
          <w:highlight w:val="none"/>
          <w14:textFill>
            <w14:solidFill>
              <w14:schemeClr w14:val="tx1"/>
            </w14:solidFill>
          </w14:textFill>
        </w:rPr>
        <w:t>要求签署、盖章的；</w:t>
      </w:r>
      <w:r>
        <w:rPr>
          <w:rFonts w:hint="eastAsia" w:ascii="仿宋" w:hAnsi="仿宋" w:eastAsia="仿宋" w:cs="仿宋"/>
          <w:color w:val="000000" w:themeColor="text1"/>
          <w:kern w:val="0"/>
          <w:sz w:val="24"/>
          <w:highlight w:val="none"/>
          <w:lang w:eastAsia="zh-CN"/>
          <w14:textFill>
            <w14:solidFill>
              <w14:schemeClr w14:val="tx1"/>
            </w14:solidFill>
          </w14:textFill>
        </w:rPr>
        <w:t>应价文件全部</w:t>
      </w:r>
      <w:r>
        <w:rPr>
          <w:rFonts w:hint="eastAsia" w:ascii="仿宋" w:hAnsi="仿宋" w:eastAsia="仿宋" w:cs="仿宋"/>
          <w:color w:val="000000" w:themeColor="text1"/>
          <w:kern w:val="0"/>
          <w:sz w:val="24"/>
          <w:highlight w:val="none"/>
          <w:lang w:val="en-US" w:eastAsia="zh-CN"/>
          <w14:textFill>
            <w14:solidFill>
              <w14:schemeClr w14:val="tx1"/>
            </w14:solidFill>
          </w14:textFill>
        </w:rPr>
        <w:t>为复印件的</w:t>
      </w:r>
      <w:r>
        <w:rPr>
          <w:rFonts w:hint="eastAsia" w:ascii="仿宋" w:hAnsi="仿宋" w:eastAsia="仿宋" w:cs="仿宋"/>
          <w:color w:val="000000" w:themeColor="text1"/>
          <w:kern w:val="0"/>
          <w:sz w:val="24"/>
          <w:highlight w:val="none"/>
          <w14:textFill>
            <w14:solidFill>
              <w14:schemeClr w14:val="tx1"/>
            </w14:solidFill>
          </w14:textFill>
        </w:rPr>
        <w:t>；</w:t>
      </w:r>
    </w:p>
    <w:p w14:paraId="372D1BF5">
      <w:pPr>
        <w:wordWrap w:val="0"/>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eastAsia="zh-CN"/>
          <w14:textFill>
            <w14:solidFill>
              <w14:schemeClr w14:val="tx1"/>
            </w14:solidFill>
          </w14:textFill>
        </w:rPr>
        <w:t>应价文件</w:t>
      </w:r>
      <w:r>
        <w:rPr>
          <w:rFonts w:hint="eastAsia" w:ascii="仿宋" w:hAnsi="仿宋" w:eastAsia="仿宋" w:cs="仿宋"/>
          <w:color w:val="000000" w:themeColor="text1"/>
          <w:kern w:val="0"/>
          <w:sz w:val="24"/>
          <w:highlight w:val="none"/>
          <w14:textFill>
            <w14:solidFill>
              <w14:schemeClr w14:val="tx1"/>
            </w14:solidFill>
          </w14:textFill>
        </w:rPr>
        <w:t>含有</w:t>
      </w:r>
      <w:r>
        <w:rPr>
          <w:rFonts w:hint="eastAsia" w:ascii="仿宋" w:hAnsi="仿宋" w:eastAsia="仿宋" w:cs="仿宋"/>
          <w:color w:val="000000" w:themeColor="text1"/>
          <w:kern w:val="0"/>
          <w:sz w:val="24"/>
          <w:highlight w:val="none"/>
          <w:lang w:eastAsia="zh-CN"/>
          <w14:textFill>
            <w14:solidFill>
              <w14:schemeClr w14:val="tx1"/>
            </w14:solidFill>
          </w14:textFill>
        </w:rPr>
        <w:t>询价人</w:t>
      </w:r>
      <w:r>
        <w:rPr>
          <w:rFonts w:hint="eastAsia" w:ascii="仿宋" w:hAnsi="仿宋" w:eastAsia="仿宋" w:cs="仿宋"/>
          <w:color w:val="000000" w:themeColor="text1"/>
          <w:kern w:val="0"/>
          <w:sz w:val="24"/>
          <w:highlight w:val="none"/>
          <w14:textFill>
            <w14:solidFill>
              <w14:schemeClr w14:val="tx1"/>
            </w14:solidFill>
          </w14:textFill>
        </w:rPr>
        <w:t>不能接受的附加条件的；</w:t>
      </w:r>
    </w:p>
    <w:p w14:paraId="478D614A">
      <w:pPr>
        <w:wordWrap w:val="0"/>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highlight w:val="none"/>
          <w:lang w:eastAsia="zh-CN"/>
          <w14:textFill>
            <w14:solidFill>
              <w14:schemeClr w14:val="tx1"/>
            </w14:solidFill>
          </w14:textFill>
        </w:rPr>
        <w:t>应价文件</w:t>
      </w:r>
      <w:r>
        <w:rPr>
          <w:rFonts w:hint="eastAsia" w:ascii="仿宋" w:hAnsi="仿宋" w:eastAsia="仿宋" w:cs="仿宋"/>
          <w:color w:val="000000" w:themeColor="text1"/>
          <w:kern w:val="0"/>
          <w:sz w:val="24"/>
          <w:highlight w:val="none"/>
          <w14:textFill>
            <w14:solidFill>
              <w14:schemeClr w14:val="tx1"/>
            </w14:solidFill>
          </w14:textFill>
        </w:rPr>
        <w:t>中承诺的</w:t>
      </w:r>
      <w:r>
        <w:rPr>
          <w:rFonts w:hint="eastAsia" w:ascii="仿宋" w:hAnsi="仿宋" w:eastAsia="仿宋" w:cs="仿宋"/>
          <w:color w:val="000000" w:themeColor="text1"/>
          <w:kern w:val="0"/>
          <w:sz w:val="24"/>
          <w:highlight w:val="none"/>
          <w:lang w:eastAsia="zh-CN"/>
          <w14:textFill>
            <w14:solidFill>
              <w14:schemeClr w14:val="tx1"/>
            </w14:solidFill>
          </w14:textFill>
        </w:rPr>
        <w:t>应价</w:t>
      </w:r>
      <w:r>
        <w:rPr>
          <w:rFonts w:hint="eastAsia" w:ascii="仿宋" w:hAnsi="仿宋" w:eastAsia="仿宋" w:cs="仿宋"/>
          <w:color w:val="000000" w:themeColor="text1"/>
          <w:kern w:val="0"/>
          <w:sz w:val="24"/>
          <w:highlight w:val="none"/>
          <w14:textFill>
            <w14:solidFill>
              <w14:schemeClr w14:val="tx1"/>
            </w14:solidFill>
          </w14:textFill>
        </w:rPr>
        <w:t>有效期少于</w:t>
      </w:r>
      <w:r>
        <w:rPr>
          <w:rFonts w:hint="eastAsia" w:ascii="仿宋" w:hAnsi="仿宋" w:eastAsia="仿宋" w:cs="仿宋"/>
          <w:color w:val="000000" w:themeColor="text1"/>
          <w:kern w:val="0"/>
          <w:sz w:val="24"/>
          <w:highlight w:val="none"/>
          <w:lang w:eastAsia="zh-CN"/>
          <w14:textFill>
            <w14:solidFill>
              <w14:schemeClr w14:val="tx1"/>
            </w14:solidFill>
          </w14:textFill>
        </w:rPr>
        <w:t>询价文件</w:t>
      </w:r>
      <w:r>
        <w:rPr>
          <w:rFonts w:hint="eastAsia" w:ascii="仿宋" w:hAnsi="仿宋" w:eastAsia="仿宋" w:cs="仿宋"/>
          <w:color w:val="000000" w:themeColor="text1"/>
          <w:kern w:val="0"/>
          <w:sz w:val="24"/>
          <w:highlight w:val="none"/>
          <w14:textFill>
            <w14:solidFill>
              <w14:schemeClr w14:val="tx1"/>
            </w14:solidFill>
          </w14:textFill>
        </w:rPr>
        <w:t>中载明的</w:t>
      </w:r>
      <w:r>
        <w:rPr>
          <w:rFonts w:hint="eastAsia" w:ascii="仿宋" w:hAnsi="仿宋" w:eastAsia="仿宋" w:cs="仿宋"/>
          <w:color w:val="000000" w:themeColor="text1"/>
          <w:kern w:val="0"/>
          <w:sz w:val="24"/>
          <w:highlight w:val="none"/>
          <w:lang w:val="en-US" w:eastAsia="zh-CN"/>
          <w14:textFill>
            <w14:solidFill>
              <w14:schemeClr w14:val="tx1"/>
            </w14:solidFill>
          </w14:textFill>
        </w:rPr>
        <w:t>应价</w:t>
      </w:r>
      <w:r>
        <w:rPr>
          <w:rFonts w:hint="eastAsia" w:ascii="仿宋" w:hAnsi="仿宋" w:eastAsia="仿宋" w:cs="仿宋"/>
          <w:color w:val="000000" w:themeColor="text1"/>
          <w:kern w:val="0"/>
          <w:sz w:val="24"/>
          <w:highlight w:val="none"/>
          <w14:textFill>
            <w14:solidFill>
              <w14:schemeClr w14:val="tx1"/>
            </w14:solidFill>
          </w14:textFill>
        </w:rPr>
        <w:t>有效期的；</w:t>
      </w:r>
    </w:p>
    <w:p w14:paraId="160876F4">
      <w:pPr>
        <w:wordWrap w:val="0"/>
        <w:snapToGrid/>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highlight w:val="none"/>
          <w:lang w:eastAsia="zh-CN"/>
          <w14:textFill>
            <w14:solidFill>
              <w14:schemeClr w14:val="tx1"/>
            </w14:solidFill>
          </w14:textFill>
        </w:rPr>
        <w:t>应价文件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出现不是唯一的、有选择性报价的;</w:t>
      </w:r>
    </w:p>
    <w:p w14:paraId="6ACC1401">
      <w:pPr>
        <w:wordWrap w:val="0"/>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highlight w:val="none"/>
          <w14:textFill>
            <w14:solidFill>
              <w14:schemeClr w14:val="tx1"/>
            </w14:solidFill>
          </w14:textFill>
        </w:rPr>
        <w:t>报价超过</w:t>
      </w:r>
      <w:r>
        <w:rPr>
          <w:rFonts w:hint="eastAsia" w:ascii="仿宋" w:hAnsi="仿宋" w:eastAsia="仿宋" w:cs="仿宋"/>
          <w:color w:val="000000" w:themeColor="text1"/>
          <w:kern w:val="0"/>
          <w:sz w:val="24"/>
          <w:highlight w:val="none"/>
          <w:lang w:eastAsia="zh-CN"/>
          <w14:textFill>
            <w14:solidFill>
              <w14:schemeClr w14:val="tx1"/>
            </w14:solidFill>
          </w14:textFill>
        </w:rPr>
        <w:t>询价文件</w:t>
      </w:r>
      <w:r>
        <w:rPr>
          <w:rFonts w:hint="eastAsia" w:ascii="仿宋" w:hAnsi="仿宋" w:eastAsia="仿宋" w:cs="仿宋"/>
          <w:color w:val="000000" w:themeColor="text1"/>
          <w:kern w:val="0"/>
          <w:sz w:val="24"/>
          <w:highlight w:val="none"/>
          <w14:textFill>
            <w14:solidFill>
              <w14:schemeClr w14:val="tx1"/>
            </w14:solidFill>
          </w14:textFill>
        </w:rPr>
        <w:t>中规定的最高限价的;</w:t>
      </w:r>
    </w:p>
    <w:p w14:paraId="56835183">
      <w:pPr>
        <w:wordWrap w:val="0"/>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highlight w:val="none"/>
          <w14:textFill>
            <w14:solidFill>
              <w14:schemeClr w14:val="tx1"/>
            </w14:solidFill>
          </w14:textFill>
        </w:rPr>
        <w:t>报价明显低于其他通过符合性审查</w:t>
      </w:r>
      <w:r>
        <w:rPr>
          <w:rFonts w:hint="eastAsia" w:ascii="仿宋" w:hAnsi="仿宋" w:eastAsia="仿宋" w:cs="仿宋"/>
          <w:color w:val="000000" w:themeColor="text1"/>
          <w:kern w:val="0"/>
          <w:sz w:val="24"/>
          <w:highlight w:val="none"/>
          <w:lang w:eastAsia="zh-CN"/>
          <w14:textFill>
            <w14:solidFill>
              <w14:schemeClr w14:val="tx1"/>
            </w14:solidFill>
          </w14:textFill>
        </w:rPr>
        <w:t>应价人</w:t>
      </w:r>
      <w:r>
        <w:rPr>
          <w:rFonts w:hint="eastAsia" w:ascii="仿宋" w:hAnsi="仿宋" w:eastAsia="仿宋" w:cs="仿宋"/>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p>
    <w:p w14:paraId="1731365D">
      <w:pPr>
        <w:wordWrap w:val="0"/>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highlight w:val="none"/>
          <w:lang w:eastAsia="zh-CN"/>
          <w14:textFill>
            <w14:solidFill>
              <w14:schemeClr w14:val="tx1"/>
            </w14:solidFill>
          </w14:textFill>
        </w:rPr>
        <w:t>应价人</w:t>
      </w:r>
      <w:r>
        <w:rPr>
          <w:rFonts w:hint="eastAsia" w:ascii="仿宋" w:hAnsi="仿宋" w:eastAsia="仿宋" w:cs="仿宋"/>
          <w:color w:val="000000" w:themeColor="text1"/>
          <w:kern w:val="0"/>
          <w:sz w:val="24"/>
          <w:highlight w:val="none"/>
          <w14:textFill>
            <w14:solidFill>
              <w14:schemeClr w14:val="tx1"/>
            </w14:solidFill>
          </w14:textFill>
        </w:rPr>
        <w:t>对根据修正原则修正后的报价不确认的；</w:t>
      </w:r>
    </w:p>
    <w:p w14:paraId="301A9071">
      <w:pPr>
        <w:wordWrap w:val="0"/>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9）</w:t>
      </w:r>
      <w:r>
        <w:rPr>
          <w:rFonts w:hint="eastAsia" w:ascii="仿宋" w:hAnsi="仿宋" w:eastAsia="仿宋" w:cs="仿宋"/>
          <w:color w:val="000000" w:themeColor="text1"/>
          <w:kern w:val="0"/>
          <w:sz w:val="24"/>
          <w:highlight w:val="none"/>
          <w:lang w:eastAsia="zh-CN"/>
          <w14:textFill>
            <w14:solidFill>
              <w14:schemeClr w14:val="tx1"/>
            </w14:solidFill>
          </w14:textFill>
        </w:rPr>
        <w:t>应价人</w:t>
      </w:r>
      <w:r>
        <w:rPr>
          <w:rFonts w:hint="eastAsia" w:ascii="仿宋" w:hAnsi="仿宋" w:eastAsia="仿宋" w:cs="仿宋"/>
          <w:color w:val="000000" w:themeColor="text1"/>
          <w:kern w:val="0"/>
          <w:sz w:val="24"/>
          <w:highlight w:val="none"/>
          <w14:textFill>
            <w14:solidFill>
              <w14:schemeClr w14:val="tx1"/>
            </w14:solidFill>
          </w14:textFill>
        </w:rPr>
        <w:t>提供虚假材料</w:t>
      </w:r>
      <w:r>
        <w:rPr>
          <w:rFonts w:hint="eastAsia" w:ascii="仿宋" w:hAnsi="仿宋" w:eastAsia="仿宋" w:cs="仿宋"/>
          <w:color w:val="000000" w:themeColor="text1"/>
          <w:kern w:val="0"/>
          <w:sz w:val="24"/>
          <w:highlight w:val="none"/>
          <w:lang w:eastAsia="zh-CN"/>
          <w14:textFill>
            <w14:solidFill>
              <w14:schemeClr w14:val="tx1"/>
            </w14:solidFill>
          </w14:textFill>
        </w:rPr>
        <w:t>应价</w:t>
      </w:r>
      <w:r>
        <w:rPr>
          <w:rFonts w:hint="eastAsia" w:ascii="仿宋" w:hAnsi="仿宋" w:eastAsia="仿宋" w:cs="仿宋"/>
          <w:color w:val="000000" w:themeColor="text1"/>
          <w:kern w:val="0"/>
          <w:sz w:val="24"/>
          <w:highlight w:val="none"/>
          <w14:textFill>
            <w14:solidFill>
              <w14:schemeClr w14:val="tx1"/>
            </w14:solidFill>
          </w14:textFill>
        </w:rPr>
        <w:t>的；</w:t>
      </w:r>
    </w:p>
    <w:p w14:paraId="547EC75E">
      <w:pPr>
        <w:wordWrap w:val="0"/>
        <w:spacing w:line="360" w:lineRule="auto"/>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10）</w:t>
      </w:r>
      <w:r>
        <w:rPr>
          <w:rFonts w:hint="eastAsia" w:ascii="仿宋" w:hAnsi="仿宋" w:eastAsia="仿宋" w:cs="仿宋"/>
          <w:color w:val="000000" w:themeColor="text1"/>
          <w:kern w:val="0"/>
          <w:sz w:val="24"/>
          <w:highlight w:val="none"/>
          <w:lang w:eastAsia="zh-CN"/>
          <w14:textFill>
            <w14:solidFill>
              <w14:schemeClr w14:val="tx1"/>
            </w14:solidFill>
          </w14:textFill>
        </w:rPr>
        <w:t>应价人</w:t>
      </w:r>
      <w:r>
        <w:rPr>
          <w:rFonts w:hint="eastAsia" w:ascii="仿宋" w:hAnsi="仿宋" w:eastAsia="仿宋" w:cs="仿宋"/>
          <w:color w:val="000000" w:themeColor="text1"/>
          <w:kern w:val="0"/>
          <w:sz w:val="24"/>
          <w:highlight w:val="none"/>
          <w14:textFill>
            <w14:solidFill>
              <w14:schemeClr w14:val="tx1"/>
            </w14:solidFill>
          </w14:textFill>
        </w:rPr>
        <w:t>有恶意串通、妨碍其他</w:t>
      </w:r>
      <w:r>
        <w:rPr>
          <w:rFonts w:hint="eastAsia" w:ascii="仿宋" w:hAnsi="仿宋" w:eastAsia="仿宋" w:cs="仿宋"/>
          <w:color w:val="000000" w:themeColor="text1"/>
          <w:kern w:val="0"/>
          <w:sz w:val="24"/>
          <w:highlight w:val="none"/>
          <w:lang w:eastAsia="zh-CN"/>
          <w14:textFill>
            <w14:solidFill>
              <w14:schemeClr w14:val="tx1"/>
            </w14:solidFill>
          </w14:textFill>
        </w:rPr>
        <w:t>应价人</w:t>
      </w:r>
      <w:r>
        <w:rPr>
          <w:rFonts w:hint="eastAsia" w:ascii="仿宋" w:hAnsi="仿宋" w:eastAsia="仿宋" w:cs="仿宋"/>
          <w:color w:val="000000" w:themeColor="text1"/>
          <w:kern w:val="0"/>
          <w:sz w:val="24"/>
          <w:highlight w:val="none"/>
          <w14:textFill>
            <w14:solidFill>
              <w14:schemeClr w14:val="tx1"/>
            </w14:solidFill>
          </w14:textFill>
        </w:rPr>
        <w:t>的竞争行为、损害</w:t>
      </w:r>
      <w:r>
        <w:rPr>
          <w:rFonts w:hint="eastAsia" w:ascii="仿宋" w:hAnsi="仿宋" w:eastAsia="仿宋" w:cs="仿宋"/>
          <w:color w:val="000000" w:themeColor="text1"/>
          <w:kern w:val="0"/>
          <w:sz w:val="24"/>
          <w:highlight w:val="none"/>
          <w:lang w:eastAsia="zh-CN"/>
          <w14:textFill>
            <w14:solidFill>
              <w14:schemeClr w14:val="tx1"/>
            </w14:solidFill>
          </w14:textFill>
        </w:rPr>
        <w:t>询价人</w:t>
      </w:r>
      <w:r>
        <w:rPr>
          <w:rFonts w:hint="eastAsia" w:ascii="仿宋" w:hAnsi="仿宋" w:eastAsia="仿宋" w:cs="仿宋"/>
          <w:color w:val="000000" w:themeColor="text1"/>
          <w:kern w:val="0"/>
          <w:sz w:val="24"/>
          <w:highlight w:val="none"/>
          <w14:textFill>
            <w14:solidFill>
              <w14:schemeClr w14:val="tx1"/>
            </w14:solidFill>
          </w14:textFill>
        </w:rPr>
        <w:t>或者其他</w:t>
      </w:r>
      <w:r>
        <w:rPr>
          <w:rFonts w:hint="eastAsia" w:ascii="仿宋" w:hAnsi="仿宋" w:eastAsia="仿宋" w:cs="仿宋"/>
          <w:color w:val="000000" w:themeColor="text1"/>
          <w:kern w:val="0"/>
          <w:sz w:val="24"/>
          <w:highlight w:val="none"/>
          <w:lang w:eastAsia="zh-CN"/>
          <w14:textFill>
            <w14:solidFill>
              <w14:schemeClr w14:val="tx1"/>
            </w14:solidFill>
          </w14:textFill>
        </w:rPr>
        <w:t>应价人</w:t>
      </w:r>
      <w:r>
        <w:rPr>
          <w:rFonts w:hint="eastAsia" w:ascii="仿宋" w:hAnsi="仿宋" w:eastAsia="仿宋" w:cs="仿宋"/>
          <w:color w:val="000000" w:themeColor="text1"/>
          <w:kern w:val="0"/>
          <w:sz w:val="24"/>
          <w:highlight w:val="none"/>
          <w14:textFill>
            <w14:solidFill>
              <w14:schemeClr w14:val="tx1"/>
            </w14:solidFill>
          </w14:textFill>
        </w:rPr>
        <w:t>的合法权益情形的；</w:t>
      </w:r>
    </w:p>
    <w:p w14:paraId="3D715796">
      <w:pPr>
        <w:wordWrap w:val="0"/>
        <w:spacing w:line="360" w:lineRule="auto"/>
        <w:ind w:firstLine="480" w:firstLineChars="200"/>
        <w:rPr>
          <w:rFonts w:hint="eastAsia" w:ascii="仿宋" w:hAnsi="仿宋" w:eastAsia="仿宋" w:cs="仿宋"/>
          <w:color w:val="000000" w:themeColor="text1"/>
          <w:kern w:val="0"/>
          <w:sz w:val="24"/>
          <w:highlight w:val="none"/>
          <w:lang w:val="en-US" w:eastAsia="zh-CN"/>
          <w14:textFill>
            <w14:solidFill>
              <w14:schemeClr w14:val="tx1"/>
            </w14:solidFill>
          </w14:textFill>
        </w:rPr>
      </w:pPr>
      <w:bookmarkStart w:id="54" w:name="_Toc14294"/>
      <w:bookmarkStart w:id="55" w:name="_Toc124257995"/>
      <w:r>
        <w:rPr>
          <w:rFonts w:hint="eastAsia" w:ascii="仿宋" w:hAnsi="仿宋" w:eastAsia="仿宋" w:cs="仿宋"/>
          <w:color w:val="000000" w:themeColor="text1"/>
          <w:kern w:val="0"/>
          <w:sz w:val="24"/>
          <w:highlight w:val="none"/>
          <w:lang w:val="en-US" w:eastAsia="zh-CN"/>
          <w14:textFill>
            <w14:solidFill>
              <w14:schemeClr w14:val="tx1"/>
            </w14:solidFill>
          </w14:textFill>
        </w:rPr>
        <w:t>（11）应价文件不满足询价文件实质性要求的；</w:t>
      </w:r>
      <w:bookmarkEnd w:id="54"/>
      <w:bookmarkEnd w:id="55"/>
    </w:p>
    <w:p w14:paraId="147A15CD">
      <w:pPr>
        <w:wordWrap w:val="0"/>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12）</w:t>
      </w:r>
      <w:r>
        <w:rPr>
          <w:rFonts w:hint="eastAsia" w:ascii="仿宋" w:hAnsi="仿宋" w:eastAsia="仿宋" w:cs="仿宋"/>
          <w:color w:val="000000" w:themeColor="text1"/>
          <w:kern w:val="0"/>
          <w:sz w:val="24"/>
          <w:highlight w:val="none"/>
          <w14:textFill>
            <w14:solidFill>
              <w14:schemeClr w14:val="tx1"/>
            </w14:solidFill>
          </w14:textFill>
        </w:rPr>
        <w:t>法律、法规、规章规定的其他无效情形。</w:t>
      </w:r>
    </w:p>
    <w:p w14:paraId="46962599">
      <w:pPr>
        <w:wordWrap w:val="0"/>
        <w:spacing w:line="360" w:lineRule="auto"/>
        <w:ind w:firstLine="480" w:firstLineChars="200"/>
        <w:rPr>
          <w:rFonts w:hint="eastAsia" w:ascii="仿宋" w:hAnsi="仿宋" w:eastAsia="仿宋" w:cs="仿宋"/>
          <w:b w:val="0"/>
          <w:bCs/>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2.4</w:t>
      </w:r>
      <w:r>
        <w:rPr>
          <w:rFonts w:hint="eastAsia" w:ascii="仿宋" w:hAnsi="仿宋" w:eastAsia="仿宋" w:cs="仿宋"/>
          <w:b w:val="0"/>
          <w:bCs/>
          <w:color w:val="000000" w:themeColor="text1"/>
          <w:kern w:val="0"/>
          <w:sz w:val="24"/>
          <w:highlight w:val="none"/>
          <w14:textFill>
            <w14:solidFill>
              <w14:schemeClr w14:val="tx1"/>
            </w14:solidFill>
          </w14:textFill>
        </w:rPr>
        <w:t>推荐</w:t>
      </w:r>
      <w:r>
        <w:rPr>
          <w:rFonts w:hint="eastAsia" w:ascii="仿宋" w:hAnsi="仿宋" w:eastAsia="仿宋" w:cs="仿宋"/>
          <w:b w:val="0"/>
          <w:bCs/>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b w:val="0"/>
          <w:bCs/>
          <w:color w:val="000000" w:themeColor="text1"/>
          <w:kern w:val="0"/>
          <w:sz w:val="24"/>
          <w:highlight w:val="none"/>
          <w14:textFill>
            <w14:solidFill>
              <w14:schemeClr w14:val="tx1"/>
            </w14:solidFill>
          </w14:textFill>
        </w:rPr>
        <w:t>。</w:t>
      </w:r>
    </w:p>
    <w:p w14:paraId="6428AB98">
      <w:pPr>
        <w:wordWrap w:val="0"/>
        <w:spacing w:line="360" w:lineRule="auto"/>
        <w:ind w:firstLine="480" w:firstLineChars="200"/>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b w:val="0"/>
          <w:bCs/>
          <w:color w:val="000000" w:themeColor="text1"/>
          <w:kern w:val="0"/>
          <w:sz w:val="24"/>
          <w:highlight w:val="none"/>
          <w14:textFill>
            <w14:solidFill>
              <w14:schemeClr w14:val="tx1"/>
            </w14:solidFill>
          </w14:textFill>
        </w:rPr>
        <w:t>评</w:t>
      </w:r>
      <w:r>
        <w:rPr>
          <w:rFonts w:hint="eastAsia" w:ascii="仿宋" w:hAnsi="仿宋" w:eastAsia="仿宋" w:cs="仿宋"/>
          <w:color w:val="000000" w:themeColor="text1"/>
          <w:kern w:val="0"/>
          <w:sz w:val="24"/>
          <w:highlight w:val="none"/>
          <w:lang w:val="en-US" w:eastAsia="zh-CN"/>
          <w14:textFill>
            <w14:solidFill>
              <w14:schemeClr w14:val="tx1"/>
            </w14:solidFill>
          </w14:textFill>
        </w:rPr>
        <w:t>审</w:t>
      </w:r>
      <w:r>
        <w:rPr>
          <w:rFonts w:hint="eastAsia" w:ascii="仿宋" w:hAnsi="仿宋" w:eastAsia="仿宋" w:cs="仿宋"/>
          <w:color w:val="000000" w:themeColor="text1"/>
          <w:kern w:val="0"/>
          <w:sz w:val="24"/>
          <w:highlight w:val="none"/>
          <w14:textFill>
            <w14:solidFill>
              <w14:schemeClr w14:val="tx1"/>
            </w14:solidFill>
          </w14:textFill>
        </w:rPr>
        <w:t>结果按评审后</w:t>
      </w:r>
      <w:r>
        <w:rPr>
          <w:rFonts w:hint="eastAsia" w:ascii="仿宋" w:hAnsi="仿宋" w:eastAsia="仿宋" w:cs="仿宋"/>
          <w:color w:val="000000" w:themeColor="text1"/>
          <w:kern w:val="0"/>
          <w:sz w:val="24"/>
          <w:highlight w:val="none"/>
          <w:lang w:val="en-US" w:eastAsia="zh-CN"/>
          <w14:textFill>
            <w14:solidFill>
              <w14:schemeClr w14:val="tx1"/>
            </w14:solidFill>
          </w14:textFill>
        </w:rPr>
        <w:t>报价</w:t>
      </w:r>
      <w:r>
        <w:rPr>
          <w:rFonts w:hint="eastAsia" w:ascii="仿宋" w:hAnsi="仿宋" w:eastAsia="仿宋" w:cs="仿宋"/>
          <w:color w:val="000000" w:themeColor="text1"/>
          <w:kern w:val="0"/>
          <w:sz w:val="24"/>
          <w:highlight w:val="none"/>
          <w14:textFill>
            <w14:solidFill>
              <w14:schemeClr w14:val="tx1"/>
            </w14:solidFill>
          </w14:textFill>
        </w:rPr>
        <w:t>由</w:t>
      </w:r>
      <w:r>
        <w:rPr>
          <w:rFonts w:hint="eastAsia" w:ascii="仿宋" w:hAnsi="仿宋" w:eastAsia="仿宋" w:cs="仿宋"/>
          <w:color w:val="000000" w:themeColor="text1"/>
          <w:kern w:val="0"/>
          <w:sz w:val="24"/>
          <w:highlight w:val="none"/>
          <w:lang w:val="en-US" w:eastAsia="zh-CN"/>
          <w14:textFill>
            <w14:solidFill>
              <w14:schemeClr w14:val="tx1"/>
            </w14:solidFill>
          </w14:textFill>
        </w:rPr>
        <w:t>低</w:t>
      </w:r>
      <w:r>
        <w:rPr>
          <w:rFonts w:hint="eastAsia" w:ascii="仿宋" w:hAnsi="仿宋" w:eastAsia="仿宋" w:cs="仿宋"/>
          <w:color w:val="000000" w:themeColor="text1"/>
          <w:kern w:val="0"/>
          <w:sz w:val="24"/>
          <w:highlight w:val="none"/>
          <w14:textFill>
            <w14:solidFill>
              <w14:schemeClr w14:val="tx1"/>
            </w14:solidFill>
          </w14:textFill>
        </w:rPr>
        <w:t>到</w:t>
      </w:r>
      <w:r>
        <w:rPr>
          <w:rFonts w:hint="eastAsia" w:ascii="仿宋" w:hAnsi="仿宋" w:eastAsia="仿宋" w:cs="仿宋"/>
          <w:color w:val="000000" w:themeColor="text1"/>
          <w:kern w:val="0"/>
          <w:sz w:val="24"/>
          <w:highlight w:val="none"/>
          <w:lang w:val="en-US" w:eastAsia="zh-CN"/>
          <w14:textFill>
            <w14:solidFill>
              <w14:schemeClr w14:val="tx1"/>
            </w14:solidFill>
          </w14:textFill>
        </w:rPr>
        <w:t>高</w:t>
      </w:r>
      <w:r>
        <w:rPr>
          <w:rFonts w:hint="eastAsia" w:ascii="仿宋" w:hAnsi="仿宋" w:eastAsia="仿宋" w:cs="仿宋"/>
          <w:color w:val="000000" w:themeColor="text1"/>
          <w:kern w:val="0"/>
          <w:sz w:val="24"/>
          <w:highlight w:val="none"/>
          <w14:textFill>
            <w14:solidFill>
              <w14:schemeClr w14:val="tx1"/>
            </w14:solidFill>
          </w14:textFill>
        </w:rPr>
        <w:t>顺序排列。</w:t>
      </w:r>
      <w:r>
        <w:rPr>
          <w:rFonts w:hint="eastAsia" w:ascii="仿宋" w:hAnsi="仿宋" w:eastAsia="仿宋" w:cs="仿宋"/>
          <w:color w:val="000000" w:themeColor="text1"/>
          <w:kern w:val="0"/>
          <w:sz w:val="24"/>
          <w:highlight w:val="none"/>
          <w:lang w:eastAsia="zh-CN"/>
          <w14:textFill>
            <w14:solidFill>
              <w14:schemeClr w14:val="tx1"/>
            </w14:solidFill>
          </w14:textFill>
        </w:rPr>
        <w:t>应价文件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询价文件</w:t>
      </w:r>
      <w:r>
        <w:rPr>
          <w:rFonts w:hint="eastAsia" w:ascii="仿宋" w:hAnsi="仿宋" w:eastAsia="仿宋" w:cs="仿宋"/>
          <w:color w:val="000000" w:themeColor="text1"/>
          <w:kern w:val="0"/>
          <w:sz w:val="24"/>
          <w:highlight w:val="none"/>
          <w14:textFill>
            <w14:solidFill>
              <w14:schemeClr w14:val="tx1"/>
            </w14:solidFill>
          </w14:textFill>
        </w:rPr>
        <w:t>全部实质性要求，且</w:t>
      </w:r>
      <w:r>
        <w:rPr>
          <w:rFonts w:hint="eastAsia" w:ascii="仿宋" w:hAnsi="仿宋" w:eastAsia="仿宋" w:cs="仿宋"/>
          <w:color w:val="000000" w:themeColor="text1"/>
          <w:kern w:val="0"/>
          <w:sz w:val="24"/>
          <w:highlight w:val="none"/>
          <w:lang w:val="en-US" w:eastAsia="zh-CN"/>
          <w14:textFill>
            <w14:solidFill>
              <w14:schemeClr w14:val="tx1"/>
            </w14:solidFill>
          </w14:textFill>
        </w:rPr>
        <w:t>报价最低</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val="en-US" w:eastAsia="zh-CN"/>
          <w14:textFill>
            <w14:solidFill>
              <w14:schemeClr w14:val="tx1"/>
            </w14:solidFill>
          </w14:textFill>
        </w:rPr>
        <w:t>应价人</w:t>
      </w:r>
      <w:r>
        <w:rPr>
          <w:rFonts w:hint="eastAsia" w:ascii="仿宋" w:hAnsi="仿宋" w:eastAsia="仿宋" w:cs="仿宋"/>
          <w:color w:val="000000" w:themeColor="text1"/>
          <w:kern w:val="0"/>
          <w:sz w:val="24"/>
          <w:highlight w:val="none"/>
          <w14:textFill>
            <w14:solidFill>
              <w14:schemeClr w14:val="tx1"/>
            </w14:solidFill>
          </w14:textFill>
        </w:rPr>
        <w:t>为排名第一的</w:t>
      </w:r>
      <w:r>
        <w:rPr>
          <w:rFonts w:hint="eastAsia" w:ascii="仿宋" w:hAnsi="仿宋" w:eastAsia="仿宋" w:cs="仿宋"/>
          <w:color w:val="000000" w:themeColor="text1"/>
          <w:kern w:val="0"/>
          <w:sz w:val="24"/>
          <w:highlight w:val="none"/>
          <w:lang w:val="en-US" w:eastAsia="zh-CN"/>
          <w14:textFill>
            <w14:solidFill>
              <w14:schemeClr w14:val="tx1"/>
            </w14:solidFill>
          </w14:textFill>
        </w:rPr>
        <w:t>成交</w:t>
      </w:r>
      <w:r>
        <w:rPr>
          <w:rFonts w:hint="eastAsia" w:ascii="仿宋" w:hAnsi="仿宋" w:eastAsia="仿宋" w:cs="仿宋"/>
          <w:color w:val="000000" w:themeColor="text1"/>
          <w:kern w:val="0"/>
          <w:sz w:val="24"/>
          <w:highlight w:val="none"/>
          <w14:textFill>
            <w14:solidFill>
              <w14:schemeClr w14:val="tx1"/>
            </w14:solidFill>
          </w14:textFill>
        </w:rPr>
        <w:t>候选人。</w:t>
      </w:r>
      <w:r>
        <w:rPr>
          <w:rFonts w:hint="eastAsia" w:ascii="仿宋" w:hAnsi="仿宋" w:eastAsia="仿宋" w:cs="仿宋"/>
          <w:color w:val="000000" w:themeColor="text1"/>
          <w:kern w:val="0"/>
          <w:sz w:val="24"/>
          <w:highlight w:val="none"/>
          <w:u w:val="single"/>
          <w14:textFill>
            <w14:solidFill>
              <w14:schemeClr w14:val="tx1"/>
            </w14:solidFill>
          </w14:textFill>
        </w:rPr>
        <w:t>本项目推荐</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成交</w:t>
      </w:r>
      <w:r>
        <w:rPr>
          <w:rFonts w:hint="eastAsia" w:ascii="仿宋" w:hAnsi="仿宋" w:eastAsia="仿宋" w:cs="仿宋"/>
          <w:color w:val="000000" w:themeColor="text1"/>
          <w:kern w:val="0"/>
          <w:sz w:val="24"/>
          <w:highlight w:val="none"/>
          <w:u w:val="single"/>
          <w14:textFill>
            <w14:solidFill>
              <w14:schemeClr w14:val="tx1"/>
            </w14:solidFill>
          </w14:textFill>
        </w:rPr>
        <w:t>候选人</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名。</w:t>
      </w:r>
    </w:p>
    <w:p w14:paraId="4119B137">
      <w:pPr>
        <w:wordWrap w:val="0"/>
        <w:spacing w:line="360" w:lineRule="auto"/>
        <w:ind w:firstLine="470"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val="0"/>
          <w:bCs/>
          <w:color w:val="000000" w:themeColor="text1"/>
          <w:kern w:val="0"/>
          <w:sz w:val="24"/>
          <w:highlight w:val="none"/>
          <w:lang w:val="en-US" w:eastAsia="zh-CN"/>
          <w14:textFill>
            <w14:solidFill>
              <w14:schemeClr w14:val="tx1"/>
            </w14:solidFill>
          </w14:textFill>
        </w:rPr>
        <w:t>2</w:t>
      </w:r>
      <w:r>
        <w:rPr>
          <w:rFonts w:hint="eastAsia" w:ascii="仿宋" w:hAnsi="仿宋" w:eastAsia="仿宋" w:cs="仿宋"/>
          <w:b w:val="0"/>
          <w:bCs/>
          <w:color w:val="000000" w:themeColor="text1"/>
          <w:kern w:val="0"/>
          <w:sz w:val="24"/>
          <w:highlight w:val="none"/>
          <w14:textFill>
            <w14:solidFill>
              <w14:schemeClr w14:val="tx1"/>
            </w14:solidFill>
          </w14:textFill>
        </w:rPr>
        <w:t>.</w:t>
      </w:r>
      <w:r>
        <w:rPr>
          <w:rFonts w:hint="eastAsia" w:ascii="仿宋" w:hAnsi="仿宋" w:eastAsia="仿宋" w:cs="仿宋"/>
          <w:b w:val="0"/>
          <w:bCs/>
          <w:color w:val="000000" w:themeColor="text1"/>
          <w:kern w:val="0"/>
          <w:sz w:val="24"/>
          <w:highlight w:val="none"/>
          <w:lang w:val="en-US" w:eastAsia="zh-CN"/>
          <w14:textFill>
            <w14:solidFill>
              <w14:schemeClr w14:val="tx1"/>
            </w14:solidFill>
          </w14:textFill>
        </w:rPr>
        <w:t>5</w:t>
      </w:r>
      <w:r>
        <w:rPr>
          <w:rFonts w:hint="eastAsia" w:ascii="仿宋" w:hAnsi="仿宋" w:eastAsia="仿宋" w:cs="仿宋"/>
          <w:b w:val="0"/>
          <w:bCs/>
          <w:color w:val="000000" w:themeColor="text1"/>
          <w:kern w:val="0"/>
          <w:sz w:val="24"/>
          <w:highlight w:val="none"/>
          <w14:textFill>
            <w14:solidFill>
              <w14:schemeClr w14:val="tx1"/>
            </w14:solidFill>
          </w14:textFill>
        </w:rPr>
        <w:t>编写评</w:t>
      </w:r>
      <w:r>
        <w:rPr>
          <w:rFonts w:hint="eastAsia" w:ascii="仿宋" w:hAnsi="仿宋" w:eastAsia="仿宋" w:cs="仿宋"/>
          <w:b w:val="0"/>
          <w:bCs/>
          <w:color w:val="000000" w:themeColor="text1"/>
          <w:kern w:val="0"/>
          <w:sz w:val="24"/>
          <w:highlight w:val="none"/>
          <w:lang w:val="en-US" w:eastAsia="zh-CN"/>
          <w14:textFill>
            <w14:solidFill>
              <w14:schemeClr w14:val="tx1"/>
            </w14:solidFill>
          </w14:textFill>
        </w:rPr>
        <w:t>审</w:t>
      </w:r>
      <w:r>
        <w:rPr>
          <w:rFonts w:hint="eastAsia" w:ascii="仿宋" w:hAnsi="仿宋" w:eastAsia="仿宋" w:cs="仿宋"/>
          <w:b w:val="0"/>
          <w:bCs/>
          <w:color w:val="000000" w:themeColor="text1"/>
          <w:kern w:val="0"/>
          <w:sz w:val="24"/>
          <w:highlight w:val="none"/>
          <w14:textFill>
            <w14:solidFill>
              <w14:schemeClr w14:val="tx1"/>
            </w14:solidFill>
          </w14:textFill>
        </w:rPr>
        <w:t>报告。</w:t>
      </w:r>
      <w:r>
        <w:rPr>
          <w:rFonts w:hint="eastAsia" w:ascii="仿宋" w:hAnsi="仿宋" w:eastAsia="仿宋" w:cs="仿宋"/>
          <w:b w:val="0"/>
          <w:bCs/>
          <w:color w:val="000000" w:themeColor="text1"/>
          <w:kern w:val="0"/>
          <w:sz w:val="24"/>
          <w:highlight w:val="none"/>
          <w:lang w:eastAsia="zh-CN"/>
          <w14:textFill>
            <w14:solidFill>
              <w14:schemeClr w14:val="tx1"/>
            </w14:solidFill>
          </w14:textFill>
        </w:rPr>
        <w:t>评审</w:t>
      </w:r>
      <w:r>
        <w:rPr>
          <w:rFonts w:hint="eastAsia" w:ascii="仿宋" w:hAnsi="仿宋" w:eastAsia="仿宋" w:cs="仿宋"/>
          <w:color w:val="000000" w:themeColor="text1"/>
          <w:kern w:val="0"/>
          <w:sz w:val="24"/>
          <w:highlight w:val="none"/>
          <w:lang w:eastAsia="zh-CN"/>
          <w14:textFill>
            <w14:solidFill>
              <w14:schemeClr w14:val="tx1"/>
            </w14:solidFill>
          </w14:textFill>
        </w:rPr>
        <w:t>小组</w:t>
      </w:r>
      <w:r>
        <w:rPr>
          <w:rFonts w:hint="eastAsia" w:ascii="仿宋" w:hAnsi="仿宋" w:eastAsia="仿宋" w:cs="仿宋"/>
          <w:color w:val="000000" w:themeColor="text1"/>
          <w:kern w:val="0"/>
          <w:sz w:val="24"/>
          <w:highlight w:val="none"/>
          <w14:textFill>
            <w14:solidFill>
              <w14:schemeClr w14:val="tx1"/>
            </w14:solidFill>
          </w14:textFill>
        </w:rPr>
        <w:t>根据全体评</w:t>
      </w:r>
      <w:r>
        <w:rPr>
          <w:rFonts w:hint="eastAsia" w:ascii="仿宋" w:hAnsi="仿宋" w:eastAsia="仿宋" w:cs="仿宋"/>
          <w:color w:val="000000" w:themeColor="text1"/>
          <w:kern w:val="0"/>
          <w:sz w:val="24"/>
          <w:highlight w:val="none"/>
          <w:lang w:val="en-US" w:eastAsia="zh-CN"/>
          <w14:textFill>
            <w14:solidFill>
              <w14:schemeClr w14:val="tx1"/>
            </w14:solidFill>
          </w14:textFill>
        </w:rPr>
        <w:t>审</w:t>
      </w:r>
      <w:r>
        <w:rPr>
          <w:rFonts w:hint="eastAsia" w:ascii="仿宋" w:hAnsi="仿宋" w:eastAsia="仿宋" w:cs="仿宋"/>
          <w:color w:val="000000" w:themeColor="text1"/>
          <w:kern w:val="0"/>
          <w:sz w:val="24"/>
          <w:highlight w:val="none"/>
          <w14:textFill>
            <w14:solidFill>
              <w14:schemeClr w14:val="tx1"/>
            </w14:solidFill>
          </w14:textFill>
        </w:rPr>
        <w:t>成员签字的原始</w:t>
      </w:r>
      <w:r>
        <w:rPr>
          <w:rFonts w:hint="eastAsia" w:ascii="仿宋" w:hAnsi="仿宋" w:eastAsia="仿宋" w:cs="仿宋"/>
          <w:color w:val="000000" w:themeColor="text1"/>
          <w:kern w:val="0"/>
          <w:sz w:val="24"/>
          <w:highlight w:val="none"/>
          <w:lang w:eastAsia="zh-CN"/>
          <w14:textFill>
            <w14:solidFill>
              <w14:schemeClr w14:val="tx1"/>
            </w14:solidFill>
          </w14:textFill>
        </w:rPr>
        <w:t>评审</w:t>
      </w:r>
      <w:r>
        <w:rPr>
          <w:rFonts w:hint="eastAsia" w:ascii="仿宋" w:hAnsi="仿宋" w:eastAsia="仿宋" w:cs="仿宋"/>
          <w:color w:val="000000" w:themeColor="text1"/>
          <w:kern w:val="0"/>
          <w:sz w:val="24"/>
          <w:highlight w:val="none"/>
          <w14:textFill>
            <w14:solidFill>
              <w14:schemeClr w14:val="tx1"/>
            </w14:solidFill>
          </w14:textFill>
        </w:rPr>
        <w:t>记录和</w:t>
      </w:r>
      <w:r>
        <w:rPr>
          <w:rFonts w:hint="eastAsia" w:ascii="仿宋" w:hAnsi="仿宋" w:eastAsia="仿宋" w:cs="仿宋"/>
          <w:color w:val="000000" w:themeColor="text1"/>
          <w:kern w:val="0"/>
          <w:sz w:val="24"/>
          <w:highlight w:val="none"/>
          <w:lang w:eastAsia="zh-CN"/>
          <w14:textFill>
            <w14:solidFill>
              <w14:schemeClr w14:val="tx1"/>
            </w14:solidFill>
          </w14:textFill>
        </w:rPr>
        <w:t>评审</w:t>
      </w:r>
      <w:r>
        <w:rPr>
          <w:rFonts w:hint="eastAsia" w:ascii="仿宋" w:hAnsi="仿宋" w:eastAsia="仿宋" w:cs="仿宋"/>
          <w:color w:val="000000" w:themeColor="text1"/>
          <w:kern w:val="0"/>
          <w:sz w:val="24"/>
          <w:highlight w:val="none"/>
          <w14:textFill>
            <w14:solidFill>
              <w14:schemeClr w14:val="tx1"/>
            </w14:solidFill>
          </w14:textFill>
        </w:rPr>
        <w:t>结果编写</w:t>
      </w:r>
      <w:r>
        <w:rPr>
          <w:rFonts w:hint="eastAsia" w:ascii="仿宋" w:hAnsi="仿宋" w:eastAsia="仿宋" w:cs="仿宋"/>
          <w:color w:val="000000" w:themeColor="text1"/>
          <w:kern w:val="0"/>
          <w:sz w:val="24"/>
          <w:highlight w:val="none"/>
          <w:lang w:eastAsia="zh-CN"/>
          <w14:textFill>
            <w14:solidFill>
              <w14:schemeClr w14:val="tx1"/>
            </w14:solidFill>
          </w14:textFill>
        </w:rPr>
        <w:t>评审报告</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eastAsia="zh-CN"/>
          <w14:textFill>
            <w14:solidFill>
              <w14:schemeClr w14:val="tx1"/>
            </w14:solidFill>
          </w14:textFill>
        </w:rPr>
        <w:t>评审小组</w:t>
      </w:r>
      <w:r>
        <w:rPr>
          <w:rFonts w:hint="eastAsia" w:ascii="仿宋" w:hAnsi="仿宋" w:eastAsia="仿宋" w:cs="仿宋"/>
          <w:color w:val="000000" w:themeColor="text1"/>
          <w:kern w:val="0"/>
          <w:sz w:val="24"/>
          <w:highlight w:val="none"/>
          <w14:textFill>
            <w14:solidFill>
              <w14:schemeClr w14:val="tx1"/>
            </w14:solidFill>
          </w14:textFill>
        </w:rPr>
        <w:t>成员对需要共同认定的事项存在争议的，应当按照少数服从多数的原则作出结论。持不同意见的</w:t>
      </w:r>
      <w:r>
        <w:rPr>
          <w:rFonts w:hint="eastAsia" w:ascii="仿宋" w:hAnsi="仿宋" w:eastAsia="仿宋" w:cs="仿宋"/>
          <w:color w:val="000000" w:themeColor="text1"/>
          <w:kern w:val="0"/>
          <w:sz w:val="24"/>
          <w:highlight w:val="none"/>
          <w:lang w:eastAsia="zh-CN"/>
          <w14:textFill>
            <w14:solidFill>
              <w14:schemeClr w14:val="tx1"/>
            </w14:solidFill>
          </w14:textFill>
        </w:rPr>
        <w:t>评审小组</w:t>
      </w:r>
      <w:r>
        <w:rPr>
          <w:rFonts w:hint="eastAsia" w:ascii="仿宋" w:hAnsi="仿宋" w:eastAsia="仿宋" w:cs="仿宋"/>
          <w:color w:val="000000" w:themeColor="text1"/>
          <w:kern w:val="0"/>
          <w:sz w:val="24"/>
          <w:highlight w:val="none"/>
          <w14:textFill>
            <w14:solidFill>
              <w14:schemeClr w14:val="tx1"/>
            </w14:solidFill>
          </w14:textFill>
        </w:rPr>
        <w:t>成员应当在</w:t>
      </w:r>
      <w:r>
        <w:rPr>
          <w:rFonts w:hint="eastAsia" w:ascii="仿宋" w:hAnsi="仿宋" w:eastAsia="仿宋" w:cs="仿宋"/>
          <w:color w:val="000000" w:themeColor="text1"/>
          <w:kern w:val="0"/>
          <w:sz w:val="24"/>
          <w:highlight w:val="none"/>
          <w:lang w:eastAsia="zh-CN"/>
          <w14:textFill>
            <w14:solidFill>
              <w14:schemeClr w14:val="tx1"/>
            </w14:solidFill>
          </w14:textFill>
        </w:rPr>
        <w:t>评审报告</w:t>
      </w:r>
      <w:r>
        <w:rPr>
          <w:rFonts w:hint="eastAsia" w:ascii="仿宋" w:hAnsi="仿宋" w:eastAsia="仿宋" w:cs="仿宋"/>
          <w:color w:val="000000" w:themeColor="text1"/>
          <w:kern w:val="0"/>
          <w:sz w:val="24"/>
          <w:highlight w:val="none"/>
          <w14:textFill>
            <w14:solidFill>
              <w14:schemeClr w14:val="tx1"/>
            </w14:solidFill>
          </w14:textFill>
        </w:rPr>
        <w:t>上签署不同意见及理由，否则视为同意</w:t>
      </w:r>
      <w:r>
        <w:rPr>
          <w:rFonts w:hint="eastAsia" w:ascii="仿宋" w:hAnsi="仿宋" w:eastAsia="仿宋" w:cs="仿宋"/>
          <w:color w:val="000000" w:themeColor="text1"/>
          <w:kern w:val="0"/>
          <w:sz w:val="24"/>
          <w:highlight w:val="none"/>
          <w:lang w:eastAsia="zh-CN"/>
          <w14:textFill>
            <w14:solidFill>
              <w14:schemeClr w14:val="tx1"/>
            </w14:solidFill>
          </w14:textFill>
        </w:rPr>
        <w:t>评审报告</w:t>
      </w:r>
      <w:r>
        <w:rPr>
          <w:rFonts w:hint="eastAsia" w:ascii="仿宋" w:hAnsi="仿宋" w:eastAsia="仿宋" w:cs="仿宋"/>
          <w:color w:val="000000" w:themeColor="text1"/>
          <w:kern w:val="0"/>
          <w:sz w:val="24"/>
          <w:highlight w:val="none"/>
          <w14:textFill>
            <w14:solidFill>
              <w14:schemeClr w14:val="tx1"/>
            </w14:solidFill>
          </w14:textFill>
        </w:rPr>
        <w:t>。</w:t>
      </w:r>
    </w:p>
    <w:p w14:paraId="3E32E232">
      <w:pPr>
        <w:widowControl/>
        <w:shd w:val="clear" w:color="auto" w:fill="FFFFFF"/>
        <w:wordWrap w:val="0"/>
        <w:adjustRightInd/>
        <w:spacing w:after="0"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lang w:eastAsia="zh-CN"/>
          <w14:textFill>
            <w14:solidFill>
              <w14:schemeClr w14:val="tx1"/>
            </w14:solidFill>
          </w14:textFill>
        </w:rPr>
        <w:t>评审</w:t>
      </w:r>
      <w:r>
        <w:rPr>
          <w:rFonts w:hint="eastAsia" w:ascii="仿宋" w:hAnsi="仿宋" w:eastAsia="仿宋" w:cs="仿宋"/>
          <w:b/>
          <w:color w:val="000000" w:themeColor="text1"/>
          <w:sz w:val="24"/>
          <w:highlight w:val="none"/>
          <w14:textFill>
            <w14:solidFill>
              <w14:schemeClr w14:val="tx1"/>
            </w14:solidFill>
          </w14:textFill>
        </w:rPr>
        <w:t>中的其他事项</w:t>
      </w:r>
    </w:p>
    <w:p w14:paraId="72258588">
      <w:pPr>
        <w:pStyle w:val="49"/>
        <w:wordWrap w:val="0"/>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lang w:val="en-US" w:eastAsia="zh-CN"/>
          <w14:textFill>
            <w14:solidFill>
              <w14:schemeClr w14:val="tx1"/>
            </w14:solidFill>
          </w14:textFill>
        </w:rPr>
        <w:t>3</w:t>
      </w:r>
      <w:r>
        <w:rPr>
          <w:rFonts w:hint="eastAsia" w:ascii="仿宋" w:hAnsi="仿宋" w:eastAsia="仿宋" w:cs="仿宋"/>
          <w:b/>
          <w:color w:val="000000" w:themeColor="text1"/>
          <w:kern w:val="0"/>
          <w:szCs w:val="24"/>
          <w:highlight w:val="none"/>
          <w14:textFill>
            <w14:solidFill>
              <w14:schemeClr w14:val="tx1"/>
            </w14:solidFill>
          </w14:textFill>
        </w:rPr>
        <w:t>.1</w:t>
      </w:r>
      <w:r>
        <w:rPr>
          <w:rFonts w:hint="eastAsia" w:ascii="仿宋" w:hAnsi="仿宋" w:eastAsia="仿宋" w:cs="仿宋"/>
          <w:b/>
          <w:color w:val="000000" w:themeColor="text1"/>
          <w:kern w:val="0"/>
          <w:szCs w:val="24"/>
          <w:highlight w:val="none"/>
          <w:lang w:eastAsia="zh-CN"/>
          <w14:textFill>
            <w14:solidFill>
              <w14:schemeClr w14:val="tx1"/>
            </w14:solidFill>
          </w14:textFill>
        </w:rPr>
        <w:t>应价人</w:t>
      </w:r>
      <w:r>
        <w:rPr>
          <w:rFonts w:hint="eastAsia" w:ascii="仿宋" w:hAnsi="仿宋" w:eastAsia="仿宋" w:cs="仿宋"/>
          <w:b/>
          <w:color w:val="000000" w:themeColor="text1"/>
          <w:kern w:val="0"/>
          <w:szCs w:val="24"/>
          <w:highlight w:val="none"/>
          <w14:textFill>
            <w14:solidFill>
              <w14:schemeClr w14:val="tx1"/>
            </w14:solidFill>
          </w14:textFill>
        </w:rPr>
        <w:t>澄清、说明或者补正。</w:t>
      </w:r>
      <w:r>
        <w:rPr>
          <w:rFonts w:hint="eastAsia" w:ascii="仿宋" w:hAnsi="仿宋" w:eastAsia="仿宋" w:cs="仿宋"/>
          <w:color w:val="000000" w:themeColor="text1"/>
          <w:kern w:val="0"/>
          <w:szCs w:val="24"/>
          <w:highlight w:val="none"/>
          <w14:textFill>
            <w14:solidFill>
              <w14:schemeClr w14:val="tx1"/>
            </w14:solidFill>
          </w14:textFill>
        </w:rPr>
        <w:t>对于</w:t>
      </w:r>
      <w:r>
        <w:rPr>
          <w:rFonts w:hint="eastAsia" w:ascii="仿宋" w:hAnsi="仿宋" w:eastAsia="仿宋" w:cs="仿宋"/>
          <w:color w:val="000000" w:themeColor="text1"/>
          <w:kern w:val="0"/>
          <w:szCs w:val="24"/>
          <w:highlight w:val="none"/>
          <w:lang w:eastAsia="zh-CN"/>
          <w14:textFill>
            <w14:solidFill>
              <w14:schemeClr w14:val="tx1"/>
            </w14:solidFill>
          </w14:textFill>
        </w:rPr>
        <w:t>应价文件</w:t>
      </w:r>
      <w:r>
        <w:rPr>
          <w:rFonts w:hint="eastAsia" w:ascii="仿宋" w:hAnsi="仿宋" w:eastAsia="仿宋" w:cs="仿宋"/>
          <w:color w:val="000000" w:themeColor="text1"/>
          <w:kern w:val="0"/>
          <w:szCs w:val="24"/>
          <w:highlight w:val="none"/>
          <w14:textFill>
            <w14:solidFill>
              <w14:schemeClr w14:val="tx1"/>
            </w14:solidFill>
          </w14:textFill>
        </w:rPr>
        <w:t>中含义不明确、同类问题表述不一致或者有明显文字和计算错误的内容需要</w:t>
      </w:r>
      <w:r>
        <w:rPr>
          <w:rFonts w:hint="eastAsia" w:ascii="仿宋" w:hAnsi="仿宋" w:eastAsia="仿宋" w:cs="仿宋"/>
          <w:color w:val="000000" w:themeColor="text1"/>
          <w:kern w:val="0"/>
          <w:szCs w:val="24"/>
          <w:highlight w:val="none"/>
          <w:lang w:eastAsia="zh-CN"/>
          <w14:textFill>
            <w14:solidFill>
              <w14:schemeClr w14:val="tx1"/>
            </w14:solidFill>
          </w14:textFill>
        </w:rPr>
        <w:t>应价人</w:t>
      </w:r>
      <w:r>
        <w:rPr>
          <w:rFonts w:hint="eastAsia" w:ascii="仿宋" w:hAnsi="仿宋" w:eastAsia="仿宋" w:cs="仿宋"/>
          <w:color w:val="000000" w:themeColor="text1"/>
          <w:kern w:val="0"/>
          <w:szCs w:val="24"/>
          <w:highlight w:val="none"/>
          <w14:textFill>
            <w14:solidFill>
              <w14:schemeClr w14:val="tx1"/>
            </w14:solidFill>
          </w14:textFill>
        </w:rPr>
        <w:t>作出必要的澄清、说明或者补正的，</w:t>
      </w:r>
      <w:r>
        <w:rPr>
          <w:rFonts w:hint="eastAsia" w:ascii="仿宋" w:hAnsi="仿宋" w:eastAsia="仿宋" w:cs="仿宋"/>
          <w:color w:val="000000" w:themeColor="text1"/>
          <w:kern w:val="0"/>
          <w:szCs w:val="24"/>
          <w:highlight w:val="none"/>
          <w:lang w:eastAsia="zh-CN"/>
          <w14:textFill>
            <w14:solidFill>
              <w14:schemeClr w14:val="tx1"/>
            </w14:solidFill>
          </w14:textFill>
        </w:rPr>
        <w:t>评审小组</w:t>
      </w:r>
      <w:r>
        <w:rPr>
          <w:rFonts w:hint="eastAsia" w:ascii="仿宋" w:hAnsi="仿宋" w:eastAsia="仿宋" w:cs="仿宋"/>
          <w:color w:val="000000" w:themeColor="text1"/>
          <w:kern w:val="0"/>
          <w:szCs w:val="24"/>
          <w:highlight w:val="none"/>
          <w14:textFill>
            <w14:solidFill>
              <w14:schemeClr w14:val="tx1"/>
            </w14:solidFill>
          </w14:textFill>
        </w:rPr>
        <w:t>和</w:t>
      </w:r>
      <w:r>
        <w:rPr>
          <w:rFonts w:hint="eastAsia" w:ascii="仿宋" w:hAnsi="仿宋" w:eastAsia="仿宋" w:cs="仿宋"/>
          <w:color w:val="000000" w:themeColor="text1"/>
          <w:kern w:val="0"/>
          <w:szCs w:val="24"/>
          <w:highlight w:val="none"/>
          <w:lang w:eastAsia="zh-CN"/>
          <w14:textFill>
            <w14:solidFill>
              <w14:schemeClr w14:val="tx1"/>
            </w14:solidFill>
          </w14:textFill>
        </w:rPr>
        <w:t>应价人</w:t>
      </w:r>
      <w:r>
        <w:rPr>
          <w:rFonts w:hint="eastAsia" w:ascii="仿宋" w:hAnsi="仿宋" w:eastAsia="仿宋" w:cs="仿宋"/>
          <w:color w:val="000000" w:themeColor="text1"/>
          <w:kern w:val="0"/>
          <w:szCs w:val="24"/>
          <w:highlight w:val="none"/>
          <w14:textFill>
            <w14:solidFill>
              <w14:schemeClr w14:val="tx1"/>
            </w14:solidFill>
          </w14:textFill>
        </w:rPr>
        <w:t>通过电子</w:t>
      </w:r>
      <w:r>
        <w:rPr>
          <w:rFonts w:hint="eastAsia" w:ascii="仿宋" w:hAnsi="仿宋" w:eastAsia="仿宋" w:cs="仿宋"/>
          <w:color w:val="000000" w:themeColor="text1"/>
          <w:kern w:val="0"/>
          <w:szCs w:val="24"/>
          <w:highlight w:val="none"/>
          <w:lang w:val="en-US" w:eastAsia="zh-CN"/>
          <w14:textFill>
            <w14:solidFill>
              <w14:schemeClr w14:val="tx1"/>
            </w14:solidFill>
          </w14:textFill>
        </w:rPr>
        <w:t>邮件形式质询、澄清、说明或补正</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kern w:val="0"/>
          <w:szCs w:val="24"/>
          <w:highlight w:val="none"/>
          <w:lang w:eastAsia="zh-CN"/>
          <w14:textFill>
            <w14:solidFill>
              <w14:schemeClr w14:val="tx1"/>
            </w14:solidFill>
          </w14:textFill>
        </w:rPr>
        <w:t>应价人</w:t>
      </w:r>
      <w:r>
        <w:rPr>
          <w:rFonts w:hint="eastAsia" w:ascii="仿宋" w:hAnsi="仿宋" w:eastAsia="仿宋" w:cs="仿宋"/>
          <w:color w:val="000000" w:themeColor="text1"/>
          <w:kern w:val="0"/>
          <w:szCs w:val="24"/>
          <w:highlight w:val="none"/>
          <w14:textFill>
            <w14:solidFill>
              <w14:schemeClr w14:val="tx1"/>
            </w14:solidFill>
          </w14:textFill>
        </w:rPr>
        <w:t>提交通过</w:t>
      </w:r>
      <w:r>
        <w:rPr>
          <w:rFonts w:hint="eastAsia" w:ascii="仿宋" w:hAnsi="仿宋" w:eastAsia="仿宋" w:cs="仿宋"/>
          <w:color w:val="000000" w:themeColor="text1"/>
          <w:kern w:val="0"/>
          <w:szCs w:val="24"/>
          <w:highlight w:val="none"/>
          <w:lang w:val="en-US" w:eastAsia="zh-CN"/>
          <w14:textFill>
            <w14:solidFill>
              <w14:schemeClr w14:val="tx1"/>
            </w14:solidFill>
          </w14:textFill>
        </w:rPr>
        <w:t>电子邮件发送</w:t>
      </w:r>
      <w:r>
        <w:rPr>
          <w:rFonts w:hint="eastAsia" w:ascii="仿宋" w:hAnsi="仿宋" w:eastAsia="仿宋" w:cs="仿宋"/>
          <w:color w:val="000000" w:themeColor="text1"/>
          <w:kern w:val="0"/>
          <w:szCs w:val="24"/>
          <w:highlight w:val="none"/>
          <w14:textFill>
            <w14:solidFill>
              <w14:schemeClr w14:val="tx1"/>
            </w14:solidFill>
          </w14:textFill>
        </w:rPr>
        <w:t>加盖</w:t>
      </w:r>
      <w:r>
        <w:rPr>
          <w:rFonts w:hint="eastAsia" w:ascii="仿宋" w:hAnsi="仿宋" w:eastAsia="仿宋" w:cs="仿宋"/>
          <w:color w:val="000000" w:themeColor="text1"/>
          <w:kern w:val="0"/>
          <w:szCs w:val="24"/>
          <w:highlight w:val="none"/>
          <w:lang w:val="en-US" w:eastAsia="zh-CN"/>
          <w14:textFill>
            <w14:solidFill>
              <w14:schemeClr w14:val="tx1"/>
            </w14:solidFill>
          </w14:textFill>
        </w:rPr>
        <w:t>单位物理</w:t>
      </w:r>
      <w:r>
        <w:rPr>
          <w:rFonts w:hint="eastAsia" w:ascii="仿宋" w:hAnsi="仿宋" w:eastAsia="仿宋" w:cs="仿宋"/>
          <w:color w:val="000000" w:themeColor="text1"/>
          <w:kern w:val="0"/>
          <w:szCs w:val="24"/>
          <w:highlight w:val="none"/>
          <w14:textFill>
            <w14:solidFill>
              <w14:schemeClr w14:val="tx1"/>
            </w14:solidFill>
          </w14:textFill>
        </w:rPr>
        <w:t>公章的扫描件。给予</w:t>
      </w:r>
      <w:r>
        <w:rPr>
          <w:rFonts w:hint="eastAsia" w:ascii="仿宋" w:hAnsi="仿宋" w:eastAsia="仿宋" w:cs="仿宋"/>
          <w:color w:val="000000" w:themeColor="text1"/>
          <w:kern w:val="0"/>
          <w:szCs w:val="24"/>
          <w:highlight w:val="none"/>
          <w:lang w:eastAsia="zh-CN"/>
          <w14:textFill>
            <w14:solidFill>
              <w14:schemeClr w14:val="tx1"/>
            </w14:solidFill>
          </w14:textFill>
        </w:rPr>
        <w:t>应价人</w:t>
      </w:r>
      <w:r>
        <w:rPr>
          <w:rFonts w:hint="eastAsia" w:ascii="仿宋" w:hAnsi="仿宋" w:eastAsia="仿宋" w:cs="仿宋"/>
          <w:color w:val="000000" w:themeColor="text1"/>
          <w:kern w:val="0"/>
          <w:szCs w:val="24"/>
          <w:highlight w:val="none"/>
          <w14:textFill>
            <w14:solidFill>
              <w14:schemeClr w14:val="tx1"/>
            </w14:solidFill>
          </w14:textFill>
        </w:rPr>
        <w:t>提交澄清、说明或补正的时间不得少于半小时，</w:t>
      </w:r>
      <w:r>
        <w:rPr>
          <w:rFonts w:hint="eastAsia" w:ascii="仿宋" w:hAnsi="仿宋" w:eastAsia="仿宋" w:cs="仿宋"/>
          <w:color w:val="000000" w:themeColor="text1"/>
          <w:kern w:val="0"/>
          <w:szCs w:val="24"/>
          <w:highlight w:val="none"/>
          <w:lang w:eastAsia="zh-CN"/>
          <w14:textFill>
            <w14:solidFill>
              <w14:schemeClr w14:val="tx1"/>
            </w14:solidFill>
          </w14:textFill>
        </w:rPr>
        <w:t>应价人</w:t>
      </w:r>
      <w:r>
        <w:rPr>
          <w:rFonts w:hint="eastAsia" w:ascii="仿宋" w:hAnsi="仿宋" w:eastAsia="仿宋" w:cs="仿宋"/>
          <w:color w:val="000000" w:themeColor="text1"/>
          <w:kern w:val="0"/>
          <w:szCs w:val="24"/>
          <w:highlight w:val="none"/>
          <w14:textFill>
            <w14:solidFill>
              <w14:schemeClr w14:val="tx1"/>
            </w14:solidFill>
          </w14:textFill>
        </w:rPr>
        <w:t>已经明确表示澄清说明或补正完毕的除外。</w:t>
      </w:r>
      <w:r>
        <w:rPr>
          <w:rFonts w:hint="eastAsia" w:ascii="仿宋" w:hAnsi="仿宋" w:eastAsia="仿宋" w:cs="仿宋"/>
          <w:color w:val="000000" w:themeColor="text1"/>
          <w:kern w:val="0"/>
          <w:szCs w:val="24"/>
          <w:highlight w:val="none"/>
          <w:lang w:eastAsia="zh-CN"/>
          <w14:textFill>
            <w14:solidFill>
              <w14:schemeClr w14:val="tx1"/>
            </w14:solidFill>
          </w14:textFill>
        </w:rPr>
        <w:t>应价人</w:t>
      </w:r>
      <w:r>
        <w:rPr>
          <w:rFonts w:hint="eastAsia" w:ascii="仿宋" w:hAnsi="仿宋" w:eastAsia="仿宋" w:cs="仿宋"/>
          <w:color w:val="000000" w:themeColor="text1"/>
          <w:kern w:val="0"/>
          <w:szCs w:val="24"/>
          <w:highlight w:val="none"/>
          <w14:textFill>
            <w14:solidFill>
              <w14:schemeClr w14:val="tx1"/>
            </w14:solidFill>
          </w14:textFill>
        </w:rPr>
        <w:t>的澄清、说明或者补正不得超出</w:t>
      </w:r>
      <w:r>
        <w:rPr>
          <w:rFonts w:hint="eastAsia" w:ascii="仿宋" w:hAnsi="仿宋" w:eastAsia="仿宋" w:cs="仿宋"/>
          <w:color w:val="000000" w:themeColor="text1"/>
          <w:kern w:val="0"/>
          <w:szCs w:val="24"/>
          <w:highlight w:val="none"/>
          <w:lang w:eastAsia="zh-CN"/>
          <w14:textFill>
            <w14:solidFill>
              <w14:schemeClr w14:val="tx1"/>
            </w14:solidFill>
          </w14:textFill>
        </w:rPr>
        <w:t>应价文件</w:t>
      </w:r>
      <w:r>
        <w:rPr>
          <w:rFonts w:hint="eastAsia" w:ascii="仿宋" w:hAnsi="仿宋" w:eastAsia="仿宋" w:cs="仿宋"/>
          <w:color w:val="000000" w:themeColor="text1"/>
          <w:kern w:val="0"/>
          <w:szCs w:val="24"/>
          <w:highlight w:val="none"/>
          <w14:textFill>
            <w14:solidFill>
              <w14:schemeClr w14:val="tx1"/>
            </w14:solidFill>
          </w14:textFill>
        </w:rPr>
        <w:t>的范围或者改变</w:t>
      </w:r>
      <w:r>
        <w:rPr>
          <w:rFonts w:hint="eastAsia" w:ascii="仿宋" w:hAnsi="仿宋" w:eastAsia="仿宋" w:cs="仿宋"/>
          <w:color w:val="000000" w:themeColor="text1"/>
          <w:kern w:val="0"/>
          <w:szCs w:val="24"/>
          <w:highlight w:val="none"/>
          <w:lang w:eastAsia="zh-CN"/>
          <w14:textFill>
            <w14:solidFill>
              <w14:schemeClr w14:val="tx1"/>
            </w14:solidFill>
          </w14:textFill>
        </w:rPr>
        <w:t>应价文件</w:t>
      </w:r>
      <w:r>
        <w:rPr>
          <w:rFonts w:hint="eastAsia" w:ascii="仿宋" w:hAnsi="仿宋" w:eastAsia="仿宋" w:cs="仿宋"/>
          <w:color w:val="000000" w:themeColor="text1"/>
          <w:kern w:val="0"/>
          <w:szCs w:val="24"/>
          <w:highlight w:val="none"/>
          <w14:textFill>
            <w14:solidFill>
              <w14:schemeClr w14:val="tx1"/>
            </w14:solidFill>
          </w14:textFill>
        </w:rPr>
        <w:t>的实质性内容。</w:t>
      </w:r>
    </w:p>
    <w:p w14:paraId="0F1C591D">
      <w:pPr>
        <w:wordWrap w:val="0"/>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val="en-US" w:eastAsia="zh-CN" w:bidi="ar-SA"/>
          <w14:textFill>
            <w14:solidFill>
              <w14:schemeClr w14:val="tx1"/>
            </w14:solidFill>
          </w14:textFill>
        </w:rPr>
        <w:t>3.2报价评</w:t>
      </w:r>
      <w:r>
        <w:rPr>
          <w:rFonts w:hint="eastAsia" w:ascii="仿宋" w:hAnsi="仿宋" w:eastAsia="仿宋" w:cs="仿宋"/>
          <w:b/>
          <w:color w:val="000000" w:themeColor="text1"/>
          <w:kern w:val="0"/>
          <w:sz w:val="24"/>
          <w:highlight w:val="none"/>
          <w14:textFill>
            <w14:solidFill>
              <w14:schemeClr w14:val="tx1"/>
            </w14:solidFill>
          </w14:textFill>
        </w:rPr>
        <w:t>审。</w:t>
      </w:r>
    </w:p>
    <w:p w14:paraId="75C4DD4A">
      <w:pPr>
        <w:pStyle w:val="49"/>
        <w:wordWrap w:val="0"/>
        <w:spacing w:before="0"/>
        <w:ind w:firstLine="508" w:firstLineChars="212"/>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lang w:eastAsia="zh-CN"/>
          <w14:textFill>
            <w14:solidFill>
              <w14:schemeClr w14:val="tx1"/>
            </w14:solidFill>
          </w14:textFill>
        </w:rPr>
        <w:t>应价文件</w:t>
      </w:r>
      <w:r>
        <w:rPr>
          <w:rFonts w:hint="eastAsia" w:ascii="仿宋" w:hAnsi="仿宋" w:eastAsia="仿宋" w:cs="仿宋"/>
          <w:color w:val="000000" w:themeColor="text1"/>
          <w:kern w:val="0"/>
          <w:szCs w:val="24"/>
          <w:highlight w:val="none"/>
          <w14:textFill>
            <w14:solidFill>
              <w14:schemeClr w14:val="tx1"/>
            </w14:solidFill>
          </w14:textFill>
        </w:rPr>
        <w:t>报价出现前后不一致的，按照下列规定修正：</w:t>
      </w:r>
    </w:p>
    <w:p w14:paraId="5E7818F0">
      <w:pPr>
        <w:pStyle w:val="49"/>
        <w:wordWrap w:val="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Cs w:val="24"/>
          <w:highlight w:val="none"/>
          <w:lang w:eastAsia="zh-CN"/>
          <w14:textFill>
            <w14:solidFill>
              <w14:schemeClr w14:val="tx1"/>
            </w14:solidFill>
          </w14:textFill>
        </w:rPr>
        <w:t>应价文件</w:t>
      </w:r>
      <w:r>
        <w:rPr>
          <w:rFonts w:hint="eastAsia" w:ascii="仿宋" w:hAnsi="仿宋" w:eastAsia="仿宋" w:cs="仿宋"/>
          <w:color w:val="000000" w:themeColor="text1"/>
          <w:kern w:val="0"/>
          <w:szCs w:val="24"/>
          <w:highlight w:val="none"/>
          <w14:textFill>
            <w14:solidFill>
              <w14:schemeClr w14:val="tx1"/>
            </w14:solidFill>
          </w14:textFill>
        </w:rPr>
        <w:t>中</w:t>
      </w:r>
      <w:r>
        <w:rPr>
          <w:rFonts w:hint="eastAsia" w:ascii="仿宋" w:hAnsi="仿宋" w:eastAsia="仿宋" w:cs="仿宋"/>
          <w:color w:val="000000" w:themeColor="text1"/>
          <w:kern w:val="0"/>
          <w:szCs w:val="24"/>
          <w:highlight w:val="none"/>
          <w:lang w:val="en-US" w:eastAsia="zh-CN"/>
          <w14:textFill>
            <w14:solidFill>
              <w14:schemeClr w14:val="tx1"/>
            </w14:solidFill>
          </w14:textFill>
        </w:rPr>
        <w:t>报价函</w:t>
      </w:r>
      <w:r>
        <w:rPr>
          <w:rFonts w:hint="eastAsia" w:ascii="仿宋" w:hAnsi="仿宋" w:eastAsia="仿宋" w:cs="仿宋"/>
          <w:color w:val="000000" w:themeColor="text1"/>
          <w:kern w:val="0"/>
          <w:szCs w:val="24"/>
          <w:highlight w:val="none"/>
          <w14:textFill>
            <w14:solidFill>
              <w14:schemeClr w14:val="tx1"/>
            </w14:solidFill>
          </w14:textFill>
        </w:rPr>
        <w:t>内容与</w:t>
      </w:r>
      <w:r>
        <w:rPr>
          <w:rFonts w:hint="eastAsia" w:ascii="仿宋" w:hAnsi="仿宋" w:eastAsia="仿宋" w:cs="仿宋"/>
          <w:color w:val="000000" w:themeColor="text1"/>
          <w:kern w:val="0"/>
          <w:szCs w:val="24"/>
          <w:highlight w:val="none"/>
          <w:lang w:eastAsia="zh-CN"/>
          <w14:textFill>
            <w14:solidFill>
              <w14:schemeClr w14:val="tx1"/>
            </w14:solidFill>
          </w14:textFill>
        </w:rPr>
        <w:t>应价文件</w:t>
      </w:r>
      <w:r>
        <w:rPr>
          <w:rFonts w:hint="eastAsia" w:ascii="仿宋" w:hAnsi="仿宋" w:eastAsia="仿宋" w:cs="仿宋"/>
          <w:color w:val="000000" w:themeColor="text1"/>
          <w:kern w:val="0"/>
          <w:szCs w:val="24"/>
          <w:highlight w:val="none"/>
          <w14:textFill>
            <w14:solidFill>
              <w14:schemeClr w14:val="tx1"/>
            </w14:solidFill>
          </w14:textFill>
        </w:rPr>
        <w:t>中相应内容不一致的，以</w:t>
      </w:r>
      <w:r>
        <w:rPr>
          <w:rFonts w:hint="eastAsia" w:ascii="仿宋" w:hAnsi="仿宋" w:eastAsia="仿宋" w:cs="仿宋"/>
          <w:color w:val="000000" w:themeColor="text1"/>
          <w:kern w:val="0"/>
          <w:szCs w:val="24"/>
          <w:highlight w:val="none"/>
          <w:lang w:val="en-US" w:eastAsia="zh-CN"/>
          <w14:textFill>
            <w14:solidFill>
              <w14:schemeClr w14:val="tx1"/>
            </w14:solidFill>
          </w14:textFill>
        </w:rPr>
        <w:t>报价函</w:t>
      </w:r>
      <w:r>
        <w:rPr>
          <w:rFonts w:hint="eastAsia" w:ascii="仿宋" w:hAnsi="仿宋" w:eastAsia="仿宋" w:cs="仿宋"/>
          <w:color w:val="000000" w:themeColor="text1"/>
          <w:kern w:val="0"/>
          <w:szCs w:val="24"/>
          <w:highlight w:val="none"/>
          <w14:textFill>
            <w14:solidFill>
              <w14:schemeClr w14:val="tx1"/>
            </w14:solidFill>
          </w14:textFill>
        </w:rPr>
        <w:t>为准</w:t>
      </w:r>
      <w:r>
        <w:rPr>
          <w:rFonts w:hint="eastAsia" w:ascii="仿宋" w:hAnsi="仿宋" w:eastAsia="仿宋" w:cs="仿宋"/>
          <w:color w:val="000000" w:themeColor="text1"/>
          <w:kern w:val="0"/>
          <w:szCs w:val="24"/>
          <w:highlight w:val="none"/>
          <w:lang w:eastAsia="zh-CN"/>
          <w14:textFill>
            <w14:solidFill>
              <w14:schemeClr w14:val="tx1"/>
            </w14:solidFill>
          </w14:textFill>
        </w:rPr>
        <w:t>；</w:t>
      </w:r>
      <w:r>
        <w:rPr>
          <w:rFonts w:hint="eastAsia" w:ascii="仿宋" w:hAnsi="仿宋" w:eastAsia="仿宋" w:cs="仿宋"/>
          <w:color w:val="000000" w:themeColor="text1"/>
          <w:kern w:val="0"/>
          <w:szCs w:val="24"/>
          <w:highlight w:val="none"/>
          <w:u w:val="single"/>
          <w14:textFill>
            <w14:solidFill>
              <w14:schemeClr w14:val="tx1"/>
            </w14:solidFill>
          </w14:textFill>
        </w:rPr>
        <w:t>但</w:t>
      </w:r>
      <w:r>
        <w:rPr>
          <w:rFonts w:hint="eastAsia" w:ascii="仿宋" w:hAnsi="仿宋" w:eastAsia="仿宋" w:cs="仿宋"/>
          <w:color w:val="000000" w:themeColor="text1"/>
          <w:kern w:val="0"/>
          <w:szCs w:val="24"/>
          <w:highlight w:val="none"/>
          <w:u w:val="single"/>
          <w:lang w:val="en-US" w:eastAsia="zh-CN"/>
          <w14:textFill>
            <w14:solidFill>
              <w14:schemeClr w14:val="tx1"/>
            </w14:solidFill>
          </w14:textFill>
        </w:rPr>
        <w:t>报价函</w:t>
      </w:r>
      <w:r>
        <w:rPr>
          <w:rFonts w:hint="eastAsia" w:ascii="仿宋" w:hAnsi="仿宋" w:eastAsia="仿宋" w:cs="仿宋"/>
          <w:color w:val="000000" w:themeColor="text1"/>
          <w:kern w:val="0"/>
          <w:szCs w:val="24"/>
          <w:highlight w:val="none"/>
          <w:u w:val="single"/>
          <w14:textFill>
            <w14:solidFill>
              <w14:schemeClr w14:val="tx1"/>
            </w14:solidFill>
          </w14:textFill>
        </w:rPr>
        <w:t>存在明显单位、文字错误的，则澄清、说明、补正；</w:t>
      </w:r>
    </w:p>
    <w:p w14:paraId="712F2082">
      <w:pPr>
        <w:pStyle w:val="49"/>
        <w:wordWrap w:val="0"/>
        <w:spacing w:before="0"/>
        <w:ind w:firstLine="480"/>
        <w:rPr>
          <w:rFonts w:hint="eastAsia" w:ascii="仿宋" w:hAnsi="仿宋" w:eastAsia="仿宋" w:cs="仿宋"/>
          <w:color w:val="000000" w:themeColor="text1"/>
          <w:kern w:val="0"/>
          <w:szCs w:val="24"/>
          <w:highlight w:val="none"/>
          <w:u w:val="single"/>
          <w:lang w:eastAsia="zh-CN"/>
          <w14:textFill>
            <w14:solidFill>
              <w14:schemeClr w14:val="tx1"/>
            </w14:solidFill>
          </w14:textFill>
        </w:rPr>
      </w:pPr>
      <w:r>
        <w:rPr>
          <w:rFonts w:hint="eastAsia" w:ascii="仿宋" w:hAnsi="仿宋" w:eastAsia="仿宋" w:cs="仿宋"/>
          <w:color w:val="000000" w:themeColor="text1"/>
          <w:kern w:val="0"/>
          <w:szCs w:val="24"/>
          <w:highlight w:val="none"/>
          <w:lang w:eastAsia="zh-CN"/>
          <w14:textFill>
            <w14:solidFill>
              <w14:schemeClr w14:val="tx1"/>
            </w14:solidFill>
          </w14:textFill>
        </w:rPr>
        <w:t>（</w:t>
      </w:r>
      <w:r>
        <w:rPr>
          <w:rFonts w:hint="eastAsia" w:ascii="仿宋" w:hAnsi="仿宋" w:eastAsia="仿宋" w:cs="仿宋"/>
          <w:color w:val="000000" w:themeColor="text1"/>
          <w:kern w:val="0"/>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Cs w:val="24"/>
          <w:highlight w:val="none"/>
          <w14:textFill>
            <w14:solidFill>
              <w14:schemeClr w14:val="tx1"/>
            </w14:solidFill>
          </w14:textFill>
        </w:rPr>
        <w:t>大写金额和小写金额不一致的，以大写金额为准</w:t>
      </w:r>
      <w:r>
        <w:rPr>
          <w:rFonts w:hint="eastAsia" w:ascii="仿宋" w:hAnsi="仿宋" w:eastAsia="仿宋" w:cs="仿宋"/>
          <w:color w:val="000000" w:themeColor="text1"/>
          <w:kern w:val="0"/>
          <w:szCs w:val="24"/>
          <w:highlight w:val="none"/>
          <w:lang w:eastAsia="zh-CN"/>
          <w14:textFill>
            <w14:solidFill>
              <w14:schemeClr w14:val="tx1"/>
            </w14:solidFill>
          </w14:textFill>
        </w:rPr>
        <w:t>；</w:t>
      </w:r>
      <w:r>
        <w:rPr>
          <w:rFonts w:hint="eastAsia" w:ascii="仿宋" w:hAnsi="仿宋" w:eastAsia="仿宋" w:cs="仿宋"/>
          <w:color w:val="000000" w:themeColor="text1"/>
          <w:kern w:val="0"/>
          <w:szCs w:val="24"/>
          <w:highlight w:val="none"/>
          <w:u w:val="single"/>
          <w14:textFill>
            <w14:solidFill>
              <w14:schemeClr w14:val="tx1"/>
            </w14:solidFill>
          </w14:textFill>
        </w:rPr>
        <w:t>但大写有明显单位、文字错误外的除外</w:t>
      </w:r>
      <w:r>
        <w:rPr>
          <w:rFonts w:hint="eastAsia" w:ascii="仿宋" w:hAnsi="仿宋" w:eastAsia="仿宋" w:cs="仿宋"/>
          <w:color w:val="000000" w:themeColor="text1"/>
          <w:kern w:val="0"/>
          <w:szCs w:val="24"/>
          <w:highlight w:val="none"/>
          <w:u w:val="single"/>
          <w:lang w:eastAsia="zh-CN"/>
          <w14:textFill>
            <w14:solidFill>
              <w14:schemeClr w14:val="tx1"/>
            </w14:solidFill>
          </w14:textFill>
        </w:rPr>
        <w:t>；</w:t>
      </w:r>
    </w:p>
    <w:p w14:paraId="5B461409">
      <w:pPr>
        <w:pStyle w:val="49"/>
        <w:wordWrap w:val="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lang w:eastAsia="zh-CN"/>
          <w14:textFill>
            <w14:solidFill>
              <w14:schemeClr w14:val="tx1"/>
            </w14:solidFill>
          </w14:textFill>
        </w:rPr>
        <w:t>（</w:t>
      </w:r>
      <w:r>
        <w:rPr>
          <w:rFonts w:hint="eastAsia" w:ascii="仿宋" w:hAnsi="仿宋" w:eastAsia="仿宋" w:cs="仿宋"/>
          <w:color w:val="000000" w:themeColor="text1"/>
          <w:kern w:val="0"/>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Cs w:val="24"/>
          <w:highlight w:val="none"/>
          <w14:textFill>
            <w14:solidFill>
              <w14:schemeClr w14:val="tx1"/>
            </w14:solidFill>
          </w14:textFill>
        </w:rPr>
        <w:t>单价金额小数点或者百分比有明显错位的，以开标一览表的总价为准，并修改单价;</w:t>
      </w:r>
    </w:p>
    <w:p w14:paraId="1B9E372C">
      <w:pPr>
        <w:pStyle w:val="49"/>
        <w:wordWrap w:val="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lang w:eastAsia="zh-CN"/>
          <w14:textFill>
            <w14:solidFill>
              <w14:schemeClr w14:val="tx1"/>
            </w14:solidFill>
          </w14:textFill>
        </w:rPr>
        <w:t>（</w:t>
      </w:r>
      <w:r>
        <w:rPr>
          <w:rFonts w:hint="eastAsia" w:ascii="仿宋" w:hAnsi="仿宋" w:eastAsia="仿宋" w:cs="仿宋"/>
          <w:color w:val="000000" w:themeColor="text1"/>
          <w:kern w:val="0"/>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Cs w:val="24"/>
          <w:highlight w:val="none"/>
          <w14:textFill>
            <w14:solidFill>
              <w14:schemeClr w14:val="tx1"/>
            </w14:solidFill>
          </w14:textFill>
        </w:rPr>
        <w:t>总价金额与按单价汇总金额不一致的，以单价金额计算结果为准。</w:t>
      </w:r>
    </w:p>
    <w:p w14:paraId="6FB56D44">
      <w:pPr>
        <w:pStyle w:val="49"/>
        <w:wordWrap w:val="0"/>
        <w:spacing w:before="0"/>
        <w:ind w:firstLine="480"/>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同时出现两种以上不一致的，按照</w:t>
      </w:r>
      <w:r>
        <w:rPr>
          <w:rFonts w:hint="eastAsia" w:ascii="仿宋" w:hAnsi="仿宋" w:eastAsia="仿宋" w:cs="仿宋"/>
          <w:color w:val="000000" w:themeColor="text1"/>
          <w:kern w:val="0"/>
          <w:szCs w:val="24"/>
          <w:highlight w:val="none"/>
          <w:lang w:val="en-US" w:eastAsia="zh-CN"/>
          <w14:textFill>
            <w14:solidFill>
              <w14:schemeClr w14:val="tx1"/>
            </w14:solidFill>
          </w14:textFill>
        </w:rPr>
        <w:t>以上</w:t>
      </w:r>
      <w:r>
        <w:rPr>
          <w:rFonts w:hint="eastAsia" w:ascii="仿宋" w:hAnsi="仿宋" w:eastAsia="仿宋" w:cs="仿宋"/>
          <w:color w:val="000000" w:themeColor="text1"/>
          <w:kern w:val="0"/>
          <w:szCs w:val="24"/>
          <w:highlight w:val="none"/>
          <w14:textFill>
            <w14:solidFill>
              <w14:schemeClr w14:val="tx1"/>
            </w14:solidFill>
          </w14:textFill>
        </w:rPr>
        <w:t>规定的顺序修正。修正后的报价经</w:t>
      </w:r>
      <w:r>
        <w:rPr>
          <w:rFonts w:hint="eastAsia" w:ascii="仿宋" w:hAnsi="仿宋" w:eastAsia="仿宋" w:cs="仿宋"/>
          <w:color w:val="000000" w:themeColor="text1"/>
          <w:kern w:val="0"/>
          <w:szCs w:val="24"/>
          <w:highlight w:val="none"/>
          <w:lang w:val="en-US" w:eastAsia="zh-CN"/>
          <w14:textFill>
            <w14:solidFill>
              <w14:schemeClr w14:val="tx1"/>
            </w14:solidFill>
          </w14:textFill>
        </w:rPr>
        <w:t>应价人</w:t>
      </w:r>
      <w:r>
        <w:rPr>
          <w:rFonts w:hint="eastAsia" w:ascii="仿宋" w:hAnsi="仿宋" w:eastAsia="仿宋" w:cs="仿宋"/>
          <w:color w:val="000000" w:themeColor="text1"/>
          <w:kern w:val="0"/>
          <w:szCs w:val="24"/>
          <w:highlight w:val="none"/>
          <w14:textFill>
            <w14:solidFill>
              <w14:schemeClr w14:val="tx1"/>
            </w14:solidFill>
          </w14:textFill>
        </w:rPr>
        <w:t>确认后产生约束力。</w:t>
      </w:r>
      <w:r>
        <w:rPr>
          <w:rFonts w:hint="eastAsia" w:ascii="仿宋" w:hAnsi="仿宋" w:eastAsia="仿宋" w:cs="仿宋"/>
          <w:color w:val="000000" w:themeColor="text1"/>
          <w:kern w:val="0"/>
          <w:szCs w:val="24"/>
          <w:highlight w:val="none"/>
          <w:lang w:val="en-US" w:eastAsia="zh-CN"/>
          <w14:textFill>
            <w14:solidFill>
              <w14:schemeClr w14:val="tx1"/>
            </w14:solidFill>
          </w14:textFill>
        </w:rPr>
        <w:t>应价人不予确认的，其响应无效。</w:t>
      </w:r>
    </w:p>
    <w:p w14:paraId="44243279">
      <w:pPr>
        <w:pStyle w:val="12"/>
        <w:wordWrap w:val="0"/>
        <w:snapToGrid w:val="0"/>
        <w:spacing w:line="360" w:lineRule="auto"/>
        <w:ind w:firstLine="482" w:firstLineChars="20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lang w:val="en-US" w:eastAsia="zh-CN"/>
          <w14:textFill>
            <w14:solidFill>
              <w14:schemeClr w14:val="tx1"/>
            </w14:solidFill>
          </w14:textFill>
        </w:rPr>
        <w:t>3.3</w:t>
      </w:r>
      <w:r>
        <w:rPr>
          <w:rFonts w:hint="eastAsia" w:ascii="仿宋" w:hAnsi="仿宋" w:eastAsia="仿宋" w:cs="仿宋"/>
          <w:b/>
          <w:color w:val="000000" w:themeColor="text1"/>
          <w:szCs w:val="24"/>
          <w:highlight w:val="none"/>
          <w14:textFill>
            <w14:solidFill>
              <w14:schemeClr w14:val="tx1"/>
            </w14:solidFill>
          </w14:textFill>
        </w:rPr>
        <w:t>修改</w:t>
      </w:r>
      <w:r>
        <w:rPr>
          <w:rFonts w:hint="eastAsia" w:ascii="仿宋" w:hAnsi="仿宋" w:eastAsia="仿宋" w:cs="仿宋"/>
          <w:b/>
          <w:color w:val="000000" w:themeColor="text1"/>
          <w:szCs w:val="24"/>
          <w:highlight w:val="none"/>
          <w:lang w:eastAsia="zh-CN"/>
          <w14:textFill>
            <w14:solidFill>
              <w14:schemeClr w14:val="tx1"/>
            </w14:solidFill>
          </w14:textFill>
        </w:rPr>
        <w:t>询价文件</w:t>
      </w:r>
      <w:r>
        <w:rPr>
          <w:rFonts w:hint="eastAsia" w:ascii="仿宋" w:hAnsi="仿宋" w:eastAsia="仿宋" w:cs="仿宋"/>
          <w:b/>
          <w:color w:val="000000" w:themeColor="text1"/>
          <w:szCs w:val="24"/>
          <w:highlight w:val="none"/>
          <w14:textFill>
            <w14:solidFill>
              <w14:schemeClr w14:val="tx1"/>
            </w14:solidFill>
          </w14:textFill>
        </w:rPr>
        <w:t>，重新组织采购活动。</w:t>
      </w:r>
      <w:r>
        <w:rPr>
          <w:rFonts w:hint="eastAsia" w:ascii="仿宋" w:hAnsi="仿宋" w:eastAsia="仿宋" w:cs="仿宋"/>
          <w:color w:val="000000" w:themeColor="text1"/>
          <w:szCs w:val="24"/>
          <w:highlight w:val="none"/>
          <w:lang w:eastAsia="zh-CN"/>
          <w14:textFill>
            <w14:solidFill>
              <w14:schemeClr w14:val="tx1"/>
            </w14:solidFill>
          </w14:textFill>
        </w:rPr>
        <w:t>评审小组</w:t>
      </w:r>
      <w:r>
        <w:rPr>
          <w:rFonts w:hint="eastAsia" w:ascii="仿宋" w:hAnsi="仿宋" w:eastAsia="仿宋" w:cs="仿宋"/>
          <w:color w:val="000000" w:themeColor="text1"/>
          <w:szCs w:val="24"/>
          <w:highlight w:val="none"/>
          <w14:textFill>
            <w14:solidFill>
              <w14:schemeClr w14:val="tx1"/>
            </w14:solidFill>
          </w14:textFill>
        </w:rPr>
        <w:t>发现</w:t>
      </w:r>
      <w:r>
        <w:rPr>
          <w:rFonts w:hint="eastAsia" w:ascii="仿宋" w:hAnsi="仿宋" w:eastAsia="仿宋" w:cs="仿宋"/>
          <w:color w:val="000000" w:themeColor="text1"/>
          <w:szCs w:val="24"/>
          <w:highlight w:val="none"/>
          <w:lang w:eastAsia="zh-CN"/>
          <w14:textFill>
            <w14:solidFill>
              <w14:schemeClr w14:val="tx1"/>
            </w14:solidFill>
          </w14:textFill>
        </w:rPr>
        <w:t>询价文件</w:t>
      </w:r>
      <w:r>
        <w:rPr>
          <w:rFonts w:hint="eastAsia" w:ascii="仿宋" w:hAnsi="仿宋" w:eastAsia="仿宋" w:cs="仿宋"/>
          <w:color w:val="000000" w:themeColor="text1"/>
          <w:szCs w:val="24"/>
          <w:highlight w:val="none"/>
          <w14:textFill>
            <w14:solidFill>
              <w14:schemeClr w14:val="tx1"/>
            </w14:solidFill>
          </w14:textFill>
        </w:rPr>
        <w:t>存在歧义、重大缺陷导致</w:t>
      </w:r>
      <w:r>
        <w:rPr>
          <w:rFonts w:hint="eastAsia" w:ascii="仿宋" w:hAnsi="仿宋" w:eastAsia="仿宋" w:cs="仿宋"/>
          <w:color w:val="000000" w:themeColor="text1"/>
          <w:szCs w:val="24"/>
          <w:highlight w:val="none"/>
          <w:lang w:eastAsia="zh-CN"/>
          <w14:textFill>
            <w14:solidFill>
              <w14:schemeClr w14:val="tx1"/>
            </w14:solidFill>
          </w14:textFill>
        </w:rPr>
        <w:t>评审</w:t>
      </w:r>
      <w:r>
        <w:rPr>
          <w:rFonts w:hint="eastAsia" w:ascii="仿宋" w:hAnsi="仿宋" w:eastAsia="仿宋" w:cs="仿宋"/>
          <w:color w:val="000000" w:themeColor="text1"/>
          <w:szCs w:val="24"/>
          <w:highlight w:val="none"/>
          <w14:textFill>
            <w14:solidFill>
              <w14:schemeClr w14:val="tx1"/>
            </w14:solidFill>
          </w14:textFill>
        </w:rPr>
        <w:t>工作无法进行，或者</w:t>
      </w:r>
      <w:r>
        <w:rPr>
          <w:rFonts w:hint="eastAsia" w:ascii="仿宋" w:hAnsi="仿宋" w:eastAsia="仿宋" w:cs="仿宋"/>
          <w:color w:val="000000" w:themeColor="text1"/>
          <w:szCs w:val="24"/>
          <w:highlight w:val="none"/>
          <w:lang w:eastAsia="zh-CN"/>
          <w14:textFill>
            <w14:solidFill>
              <w14:schemeClr w14:val="tx1"/>
            </w14:solidFill>
          </w14:textFill>
        </w:rPr>
        <w:t>询价文件</w:t>
      </w:r>
      <w:r>
        <w:rPr>
          <w:rFonts w:hint="eastAsia" w:ascii="仿宋" w:hAnsi="仿宋" w:eastAsia="仿宋" w:cs="仿宋"/>
          <w:color w:val="000000" w:themeColor="text1"/>
          <w:szCs w:val="24"/>
          <w:highlight w:val="none"/>
          <w14:textFill>
            <w14:solidFill>
              <w14:schemeClr w14:val="tx1"/>
            </w14:solidFill>
          </w14:textFill>
        </w:rPr>
        <w:t>内容违反国家有关强制性规定的，将停止</w:t>
      </w:r>
      <w:r>
        <w:rPr>
          <w:rFonts w:hint="eastAsia" w:ascii="仿宋" w:hAnsi="仿宋" w:eastAsia="仿宋" w:cs="仿宋"/>
          <w:color w:val="000000" w:themeColor="text1"/>
          <w:szCs w:val="24"/>
          <w:highlight w:val="none"/>
          <w:lang w:eastAsia="zh-CN"/>
          <w14:textFill>
            <w14:solidFill>
              <w14:schemeClr w14:val="tx1"/>
            </w14:solidFill>
          </w14:textFill>
        </w:rPr>
        <w:t>评审</w:t>
      </w:r>
      <w:r>
        <w:rPr>
          <w:rFonts w:hint="eastAsia" w:ascii="仿宋" w:hAnsi="仿宋" w:eastAsia="仿宋" w:cs="仿宋"/>
          <w:color w:val="000000" w:themeColor="text1"/>
          <w:szCs w:val="24"/>
          <w:highlight w:val="none"/>
          <w14:textFill>
            <w14:solidFill>
              <w14:schemeClr w14:val="tx1"/>
            </w14:solidFill>
          </w14:textFill>
        </w:rPr>
        <w:t>工作，并与</w:t>
      </w:r>
      <w:r>
        <w:rPr>
          <w:rFonts w:hint="eastAsia" w:ascii="仿宋" w:hAnsi="仿宋" w:eastAsia="仿宋" w:cs="仿宋"/>
          <w:color w:val="000000" w:themeColor="text1"/>
          <w:szCs w:val="24"/>
          <w:highlight w:val="none"/>
          <w:lang w:eastAsia="zh-CN"/>
          <w14:textFill>
            <w14:solidFill>
              <w14:schemeClr w14:val="tx1"/>
            </w14:solidFill>
          </w14:textFill>
        </w:rPr>
        <w:t>询价人</w:t>
      </w:r>
      <w:r>
        <w:rPr>
          <w:rFonts w:hint="eastAsia" w:ascii="仿宋" w:hAnsi="仿宋" w:eastAsia="仿宋" w:cs="仿宋"/>
          <w:color w:val="000000" w:themeColor="text1"/>
          <w:szCs w:val="24"/>
          <w:highlight w:val="none"/>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询价</w:t>
      </w:r>
      <w:r>
        <w:rPr>
          <w:rFonts w:hint="eastAsia" w:ascii="仿宋" w:hAnsi="仿宋" w:eastAsia="仿宋" w:cs="仿宋"/>
          <w:color w:val="000000" w:themeColor="text1"/>
          <w:szCs w:val="24"/>
          <w:highlight w:val="none"/>
          <w:lang w:eastAsia="zh-CN"/>
          <w14:textFill>
            <w14:solidFill>
              <w14:schemeClr w14:val="tx1"/>
            </w14:solidFill>
          </w14:textFill>
        </w:rPr>
        <w:t>代理机构</w:t>
      </w:r>
      <w:r>
        <w:rPr>
          <w:rFonts w:hint="eastAsia" w:ascii="仿宋" w:hAnsi="仿宋" w:eastAsia="仿宋" w:cs="仿宋"/>
          <w:color w:val="000000" w:themeColor="text1"/>
          <w:szCs w:val="24"/>
          <w:highlight w:val="none"/>
          <w14:textFill>
            <w14:solidFill>
              <w14:schemeClr w14:val="tx1"/>
            </w14:solidFill>
          </w14:textFill>
        </w:rPr>
        <w:t>沟通并作书面记录。</w:t>
      </w:r>
      <w:r>
        <w:rPr>
          <w:rFonts w:hint="eastAsia" w:ascii="仿宋" w:hAnsi="仿宋" w:eastAsia="仿宋" w:cs="仿宋"/>
          <w:color w:val="000000" w:themeColor="text1"/>
          <w:szCs w:val="24"/>
          <w:highlight w:val="none"/>
          <w:lang w:eastAsia="zh-CN"/>
          <w14:textFill>
            <w14:solidFill>
              <w14:schemeClr w14:val="tx1"/>
            </w14:solidFill>
          </w14:textFill>
        </w:rPr>
        <w:t>询价人</w:t>
      </w:r>
      <w:r>
        <w:rPr>
          <w:rFonts w:hint="eastAsia" w:ascii="仿宋" w:hAnsi="仿宋" w:eastAsia="仿宋" w:cs="仿宋"/>
          <w:color w:val="000000" w:themeColor="text1"/>
          <w:szCs w:val="24"/>
          <w:highlight w:val="none"/>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询价</w:t>
      </w:r>
      <w:r>
        <w:rPr>
          <w:rFonts w:hint="eastAsia" w:ascii="仿宋" w:hAnsi="仿宋" w:eastAsia="仿宋" w:cs="仿宋"/>
          <w:color w:val="000000" w:themeColor="text1"/>
          <w:szCs w:val="24"/>
          <w:highlight w:val="none"/>
          <w:lang w:eastAsia="zh-CN"/>
          <w14:textFill>
            <w14:solidFill>
              <w14:schemeClr w14:val="tx1"/>
            </w14:solidFill>
          </w14:textFill>
        </w:rPr>
        <w:t>代理机构</w:t>
      </w:r>
      <w:r>
        <w:rPr>
          <w:rFonts w:hint="eastAsia" w:ascii="仿宋" w:hAnsi="仿宋" w:eastAsia="仿宋" w:cs="仿宋"/>
          <w:color w:val="000000" w:themeColor="text1"/>
          <w:szCs w:val="24"/>
          <w:highlight w:val="none"/>
          <w14:textFill>
            <w14:solidFill>
              <w14:schemeClr w14:val="tx1"/>
            </w14:solidFill>
          </w14:textFill>
        </w:rPr>
        <w:t>确认后，将修改</w:t>
      </w:r>
      <w:r>
        <w:rPr>
          <w:rFonts w:hint="eastAsia" w:ascii="仿宋" w:hAnsi="仿宋" w:eastAsia="仿宋" w:cs="仿宋"/>
          <w:color w:val="000000" w:themeColor="text1"/>
          <w:szCs w:val="24"/>
          <w:highlight w:val="none"/>
          <w:lang w:eastAsia="zh-CN"/>
          <w14:textFill>
            <w14:solidFill>
              <w14:schemeClr w14:val="tx1"/>
            </w14:solidFill>
          </w14:textFill>
        </w:rPr>
        <w:t>询价文件</w:t>
      </w:r>
      <w:r>
        <w:rPr>
          <w:rFonts w:hint="eastAsia" w:ascii="仿宋" w:hAnsi="仿宋" w:eastAsia="仿宋" w:cs="仿宋"/>
          <w:color w:val="000000" w:themeColor="text1"/>
          <w:szCs w:val="24"/>
          <w:highlight w:val="none"/>
          <w14:textFill>
            <w14:solidFill>
              <w14:schemeClr w14:val="tx1"/>
            </w14:solidFill>
          </w14:textFill>
        </w:rPr>
        <w:t>，重新组织采购活动。</w:t>
      </w:r>
    </w:p>
    <w:p w14:paraId="73583B56">
      <w:pPr>
        <w:pStyle w:val="12"/>
        <w:wordWrap w:val="0"/>
        <w:snapToGrid w:val="0"/>
        <w:spacing w:line="360" w:lineRule="auto"/>
        <w:outlineLvl w:val="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56" w:name="_Toc28179"/>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十、定价</w:t>
      </w:r>
      <w:bookmarkEnd w:id="56"/>
    </w:p>
    <w:p w14:paraId="0D97ECD7">
      <w:pPr>
        <w:pStyle w:val="12"/>
        <w:wordWrap w:val="0"/>
        <w:spacing w:line="360" w:lineRule="auto"/>
        <w:ind w:left="439" w:leftChars="209" w:firstLine="0" w:firstLineChars="0"/>
        <w:rPr>
          <w:rFonts w:hint="eastAsia" w:ascii="仿宋" w:hAnsi="仿宋" w:eastAsia="仿宋" w:cs="仿宋"/>
          <w:b/>
          <w:color w:val="000000" w:themeColor="text1"/>
          <w:szCs w:val="24"/>
          <w:highlight w:val="none"/>
          <w:lang w:val="en-US" w:eastAsia="zh-CN"/>
          <w14:textFill>
            <w14:solidFill>
              <w14:schemeClr w14:val="tx1"/>
            </w14:solidFill>
          </w14:textFill>
        </w:rPr>
      </w:pP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szCs w:val="24"/>
          <w:highlight w:val="none"/>
          <w14:textFill>
            <w14:solidFill>
              <w14:schemeClr w14:val="tx1"/>
            </w14:solidFill>
          </w14:textFill>
        </w:rPr>
        <w:t>确定</w:t>
      </w:r>
      <w:r>
        <w:rPr>
          <w:rFonts w:hint="eastAsia" w:ascii="仿宋" w:hAnsi="仿宋" w:eastAsia="仿宋" w:cs="仿宋"/>
          <w:b/>
          <w:color w:val="000000" w:themeColor="text1"/>
          <w:szCs w:val="24"/>
          <w:highlight w:val="none"/>
          <w:lang w:val="en-US" w:eastAsia="zh-CN"/>
          <w14:textFill>
            <w14:solidFill>
              <w14:schemeClr w14:val="tx1"/>
            </w14:solidFill>
          </w14:textFill>
        </w:rPr>
        <w:t>成交人</w:t>
      </w:r>
    </w:p>
    <w:p w14:paraId="67FD1810">
      <w:pPr>
        <w:pStyle w:val="49"/>
        <w:wordWrap w:val="0"/>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询价人</w:t>
      </w:r>
      <w:r>
        <w:rPr>
          <w:rFonts w:hint="eastAsia" w:ascii="仿宋" w:hAnsi="仿宋" w:eastAsia="仿宋" w:cs="仿宋"/>
          <w:color w:val="000000" w:themeColor="text1"/>
          <w:szCs w:val="24"/>
          <w:highlight w:val="none"/>
          <w14:textFill>
            <w14:solidFill>
              <w14:schemeClr w14:val="tx1"/>
            </w14:solidFill>
          </w14:textFill>
        </w:rPr>
        <w:t>应当自收到评审报告之日起</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个工作日内确定成交</w:t>
      </w:r>
      <w:r>
        <w:rPr>
          <w:rFonts w:hint="eastAsia" w:ascii="仿宋" w:hAnsi="仿宋" w:eastAsia="仿宋" w:cs="仿宋"/>
          <w:color w:val="000000" w:themeColor="text1"/>
          <w:szCs w:val="24"/>
          <w:highlight w:val="none"/>
          <w:lang w:val="en-US" w:eastAsia="zh-CN"/>
          <w14:textFill>
            <w14:solidFill>
              <w14:schemeClr w14:val="tx1"/>
            </w14:solidFill>
          </w14:textFill>
        </w:rPr>
        <w:t>人（</w:t>
      </w:r>
      <w:r>
        <w:rPr>
          <w:rFonts w:hint="eastAsia" w:ascii="仿宋" w:hAnsi="仿宋" w:eastAsia="仿宋" w:cs="仿宋"/>
          <w:color w:val="000000" w:themeColor="text1"/>
          <w:szCs w:val="24"/>
          <w:highlight w:val="none"/>
          <w14:textFill>
            <w14:solidFill>
              <w14:schemeClr w14:val="tx1"/>
            </w14:solidFill>
          </w14:textFill>
        </w:rPr>
        <w:t>供应商</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w:t>
      </w:r>
    </w:p>
    <w:p w14:paraId="35B23BD0">
      <w:pPr>
        <w:pStyle w:val="49"/>
        <w:wordWrap w:val="0"/>
        <w:snapToGrid w:val="0"/>
        <w:spacing w:before="0"/>
        <w:ind w:firstLine="482" w:firstLineChars="200"/>
        <w:rPr>
          <w:rFonts w:hint="eastAsia" w:ascii="仿宋" w:hAnsi="仿宋" w:eastAsia="仿宋" w:cs="仿宋"/>
          <w:b/>
          <w:color w:val="000000" w:themeColor="text1"/>
          <w:szCs w:val="24"/>
          <w:highlight w:val="none"/>
          <w:lang w:val="en-US" w:eastAsia="zh-CN"/>
          <w14:textFill>
            <w14:solidFill>
              <w14:schemeClr w14:val="tx1"/>
            </w14:solidFill>
          </w14:textFill>
        </w:rPr>
      </w:pPr>
      <w:r>
        <w:rPr>
          <w:rFonts w:hint="eastAsia" w:ascii="仿宋" w:hAnsi="仿宋" w:eastAsia="仿宋" w:cs="仿宋"/>
          <w:b/>
          <w:color w:val="000000" w:themeColor="text1"/>
          <w:szCs w:val="24"/>
          <w:highlight w:val="none"/>
          <w:lang w:val="en-US" w:eastAsia="zh-CN"/>
          <w14:textFill>
            <w14:solidFill>
              <w14:schemeClr w14:val="tx1"/>
            </w14:solidFill>
          </w14:textFill>
        </w:rPr>
        <w:t>2、</w:t>
      </w:r>
      <w:r>
        <w:rPr>
          <w:rFonts w:hint="eastAsia" w:ascii="仿宋" w:hAnsi="仿宋" w:eastAsia="仿宋" w:cs="仿宋"/>
          <w:b/>
          <w:color w:val="000000" w:themeColor="text1"/>
          <w:szCs w:val="24"/>
          <w:highlight w:val="none"/>
          <w:lang w:eastAsia="zh-CN"/>
          <w14:textFill>
            <w14:solidFill>
              <w14:schemeClr w14:val="tx1"/>
            </w14:solidFill>
          </w14:textFill>
        </w:rPr>
        <w:t>成交</w:t>
      </w:r>
      <w:r>
        <w:rPr>
          <w:rFonts w:hint="eastAsia" w:ascii="仿宋" w:hAnsi="仿宋" w:eastAsia="仿宋" w:cs="仿宋"/>
          <w:b/>
          <w:color w:val="000000" w:themeColor="text1"/>
          <w:szCs w:val="24"/>
          <w:highlight w:val="none"/>
          <w14:textFill>
            <w14:solidFill>
              <w14:schemeClr w14:val="tx1"/>
            </w14:solidFill>
          </w14:textFill>
        </w:rPr>
        <w:t>结果公告</w:t>
      </w:r>
      <w:r>
        <w:rPr>
          <w:rFonts w:hint="eastAsia" w:ascii="仿宋" w:hAnsi="仿宋" w:eastAsia="仿宋" w:cs="仿宋"/>
          <w:b/>
          <w:color w:val="000000" w:themeColor="text1"/>
          <w:szCs w:val="24"/>
          <w:highlight w:val="none"/>
          <w:lang w:val="en-US" w:eastAsia="zh-CN"/>
          <w14:textFill>
            <w14:solidFill>
              <w14:schemeClr w14:val="tx1"/>
            </w14:solidFill>
          </w14:textFill>
        </w:rPr>
        <w:t>与成交</w:t>
      </w:r>
      <w:r>
        <w:rPr>
          <w:rFonts w:hint="eastAsia" w:ascii="仿宋" w:hAnsi="仿宋" w:eastAsia="仿宋" w:cs="仿宋"/>
          <w:b/>
          <w:color w:val="000000" w:themeColor="text1"/>
          <w:szCs w:val="24"/>
          <w:highlight w:val="none"/>
          <w14:textFill>
            <w14:solidFill>
              <w14:schemeClr w14:val="tx1"/>
            </w14:solidFill>
          </w14:textFill>
        </w:rPr>
        <w:t>通知</w:t>
      </w:r>
      <w:r>
        <w:rPr>
          <w:rFonts w:hint="eastAsia" w:ascii="仿宋" w:hAnsi="仿宋" w:eastAsia="仿宋" w:cs="仿宋"/>
          <w:b/>
          <w:color w:val="000000" w:themeColor="text1"/>
          <w:szCs w:val="24"/>
          <w:highlight w:val="none"/>
          <w:lang w:val="en-US" w:eastAsia="zh-CN"/>
          <w14:textFill>
            <w14:solidFill>
              <w14:schemeClr w14:val="tx1"/>
            </w14:solidFill>
          </w14:textFill>
        </w:rPr>
        <w:t>书</w:t>
      </w:r>
    </w:p>
    <w:p w14:paraId="4A196B15">
      <w:pPr>
        <w:widowControl/>
        <w:shd w:val="clear" w:color="auto" w:fill="FFFFFF"/>
        <w:wordWrap w:val="0"/>
        <w:spacing w:line="360" w:lineRule="auto"/>
        <w:ind w:firstLine="480"/>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2.1</w:t>
      </w:r>
      <w:r>
        <w:rPr>
          <w:rFonts w:hint="eastAsia" w:ascii="仿宋" w:hAnsi="仿宋" w:eastAsia="仿宋" w:cs="仿宋"/>
          <w:color w:val="000000" w:themeColor="text1"/>
          <w:sz w:val="24"/>
          <w:highlight w:val="none"/>
          <w14:textFill>
            <w14:solidFill>
              <w14:schemeClr w14:val="tx1"/>
            </w14:solidFill>
          </w14:textFill>
        </w:rPr>
        <w:t>自</w:t>
      </w:r>
      <w:r>
        <w:rPr>
          <w:rFonts w:hint="eastAsia" w:ascii="仿宋" w:hAnsi="仿宋" w:eastAsia="仿宋" w:cs="仿宋"/>
          <w:color w:val="000000" w:themeColor="text1"/>
          <w:sz w:val="24"/>
          <w:highlight w:val="none"/>
          <w:lang w:val="en-US"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人确定之日起</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个工作日内，</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向</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人发出</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通知书，同时编制发布</w:t>
      </w:r>
      <w:r>
        <w:rPr>
          <w:rFonts w:hint="eastAsia" w:ascii="仿宋" w:hAnsi="仿宋" w:eastAsia="仿宋" w:cs="仿宋"/>
          <w:color w:val="000000" w:themeColor="text1"/>
          <w:sz w:val="24"/>
          <w:highlight w:val="none"/>
          <w:lang w:val="en-US"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结果公告。</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p>
    <w:p w14:paraId="196455B2">
      <w:pPr>
        <w:widowControl/>
        <w:shd w:val="clear" w:color="auto" w:fill="FFFFFF"/>
        <w:wordWrap w:val="0"/>
        <w:snapToGrid/>
        <w:spacing w:line="360" w:lineRule="auto"/>
        <w:ind w:left="0" w:leftChars="0" w:firstLine="480" w:firstLineChars="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lang w:val="en-US"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公告期限为1个工作日。</w:t>
      </w:r>
    </w:p>
    <w:p w14:paraId="02C9F53A">
      <w:pPr>
        <w:wordWrap w:val="0"/>
        <w:snapToGrid w:val="0"/>
        <w:spacing w:line="360" w:lineRule="auto"/>
        <w:ind w:left="120" w:leftChars="57" w:firstLine="361" w:firstLineChars="150"/>
        <w:jc w:val="both"/>
        <w:outlineLvl w:val="1"/>
        <w:rPr>
          <w:rFonts w:hint="eastAsia" w:ascii="仿宋" w:hAnsi="仿宋" w:eastAsia="仿宋" w:cs="仿宋"/>
          <w:b/>
          <w:color w:val="000000" w:themeColor="text1"/>
          <w:sz w:val="24"/>
          <w:highlight w:val="none"/>
          <w14:textFill>
            <w14:solidFill>
              <w14:schemeClr w14:val="tx1"/>
            </w14:solidFill>
          </w14:textFill>
        </w:rPr>
      </w:pPr>
      <w:bookmarkStart w:id="57" w:name="_Toc8173"/>
      <w:r>
        <w:rPr>
          <w:rFonts w:hint="eastAsia" w:ascii="仿宋" w:hAnsi="仿宋" w:eastAsia="仿宋" w:cs="仿宋"/>
          <w:b/>
          <w:color w:val="000000" w:themeColor="text1"/>
          <w:sz w:val="24"/>
          <w:highlight w:val="none"/>
          <w:lang w:val="en-US" w:eastAsia="zh-CN"/>
          <w14:textFill>
            <w14:solidFill>
              <w14:schemeClr w14:val="tx1"/>
            </w14:solidFill>
          </w14:textFill>
        </w:rPr>
        <w:t>十一、</w:t>
      </w:r>
      <w:r>
        <w:rPr>
          <w:rFonts w:hint="eastAsia" w:ascii="仿宋" w:hAnsi="仿宋" w:eastAsia="仿宋" w:cs="仿宋"/>
          <w:b/>
          <w:color w:val="000000" w:themeColor="text1"/>
          <w:sz w:val="24"/>
          <w:highlight w:val="none"/>
          <w14:textFill>
            <w14:solidFill>
              <w14:schemeClr w14:val="tx1"/>
            </w14:solidFill>
          </w14:textFill>
        </w:rPr>
        <w:t>合同授予</w:t>
      </w:r>
      <w:bookmarkEnd w:id="57"/>
    </w:p>
    <w:p w14:paraId="02C326A1">
      <w:pPr>
        <w:pStyle w:val="12"/>
        <w:wordWrap w:val="0"/>
        <w:spacing w:line="360" w:lineRule="auto"/>
        <w:ind w:left="439" w:leftChars="209"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val="0"/>
          <w:bCs/>
          <w:color w:val="000000" w:themeColor="text1"/>
          <w:szCs w:val="24"/>
          <w:highlight w:val="none"/>
          <w:lang w:val="en-US" w:eastAsia="zh-CN"/>
          <w14:textFill>
            <w14:solidFill>
              <w14:schemeClr w14:val="tx1"/>
            </w14:solidFill>
          </w14:textFill>
        </w:rPr>
        <w:t>1、</w:t>
      </w:r>
      <w:r>
        <w:rPr>
          <w:rFonts w:hint="eastAsia" w:ascii="仿宋" w:hAnsi="仿宋" w:eastAsia="仿宋" w:cs="仿宋"/>
          <w:color w:val="000000" w:themeColor="text1"/>
          <w:szCs w:val="24"/>
          <w:highlight w:val="none"/>
          <w14:textFill>
            <w14:solidFill>
              <w14:schemeClr w14:val="tx1"/>
            </w14:solidFill>
          </w14:textFill>
        </w:rPr>
        <w:t>合同条款详见</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五</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拟签订的合同文本</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w:t>
      </w:r>
    </w:p>
    <w:p w14:paraId="77B30B89">
      <w:pPr>
        <w:pStyle w:val="12"/>
        <w:wordWrap w:val="0"/>
        <w:spacing w:line="360" w:lineRule="auto"/>
        <w:ind w:left="439" w:leftChars="209" w:firstLine="0" w:firstLineChars="0"/>
        <w:rPr>
          <w:rFonts w:hint="eastAsia" w:ascii="仿宋" w:hAnsi="仿宋" w:eastAsia="仿宋" w:cs="仿宋"/>
          <w:b w:val="0"/>
          <w:bCs/>
          <w:color w:val="000000" w:themeColor="text1"/>
          <w:szCs w:val="24"/>
          <w:highlight w:val="none"/>
          <w14:textFill>
            <w14:solidFill>
              <w14:schemeClr w14:val="tx1"/>
            </w14:solidFill>
          </w14:textFill>
        </w:rPr>
      </w:pPr>
      <w:r>
        <w:rPr>
          <w:rFonts w:hint="eastAsia" w:ascii="仿宋" w:hAnsi="仿宋" w:eastAsia="仿宋" w:cs="仿宋"/>
          <w:b w:val="0"/>
          <w:bCs/>
          <w:color w:val="000000" w:themeColor="text1"/>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Cs w:val="24"/>
          <w:highlight w:val="none"/>
          <w14:textFill>
            <w14:solidFill>
              <w14:schemeClr w14:val="tx1"/>
            </w14:solidFill>
          </w14:textFill>
        </w:rPr>
        <w:t>合同的签订</w:t>
      </w:r>
    </w:p>
    <w:p w14:paraId="0BBC2FE6">
      <w:pPr>
        <w:widowControl/>
        <w:shd w:val="clear" w:color="auto" w:fill="FFFFFF"/>
        <w:wordWrap w:val="0"/>
        <w:spacing w:line="360" w:lineRule="auto"/>
        <w:ind w:firstLine="480" w:firstLineChars="200"/>
        <w:jc w:val="left"/>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en-US" w:eastAsia="zh-CN"/>
          <w14:textFill>
            <w14:solidFill>
              <w14:schemeClr w14:val="tx1"/>
            </w14:solidFill>
          </w14:textFill>
        </w:rPr>
        <w:t>询价</w:t>
      </w:r>
      <w:r>
        <w:rPr>
          <w:rFonts w:hint="eastAsia" w:ascii="仿宋" w:hAnsi="仿宋" w:eastAsia="仿宋" w:cs="仿宋"/>
          <w:color w:val="000000" w:themeColor="text1"/>
          <w:kern w:val="0"/>
          <w:sz w:val="24"/>
          <w:highlight w:val="none"/>
          <w14:textFill>
            <w14:solidFill>
              <w14:schemeClr w14:val="tx1"/>
            </w14:solidFill>
          </w14:textFill>
        </w:rPr>
        <w:t>人与</w:t>
      </w:r>
      <w:r>
        <w:rPr>
          <w:rFonts w:hint="eastAsia" w:ascii="仿宋" w:hAnsi="仿宋" w:eastAsia="仿宋" w:cs="仿宋"/>
          <w:color w:val="000000" w:themeColor="text1"/>
          <w:kern w:val="0"/>
          <w:sz w:val="24"/>
          <w:highlight w:val="none"/>
          <w:lang w:eastAsia="zh-CN"/>
          <w14:textFill>
            <w14:solidFill>
              <w14:schemeClr w14:val="tx1"/>
            </w14:solidFill>
          </w14:textFill>
        </w:rPr>
        <w:t>成交</w:t>
      </w:r>
      <w:r>
        <w:rPr>
          <w:rFonts w:hint="eastAsia" w:ascii="仿宋" w:hAnsi="仿宋" w:eastAsia="仿宋" w:cs="仿宋"/>
          <w:color w:val="000000" w:themeColor="text1"/>
          <w:kern w:val="0"/>
          <w:sz w:val="24"/>
          <w:highlight w:val="none"/>
          <w14:textFill>
            <w14:solidFill>
              <w14:schemeClr w14:val="tx1"/>
            </w14:solidFill>
          </w14:textFill>
        </w:rPr>
        <w:t>人应当在</w:t>
      </w:r>
      <w:r>
        <w:rPr>
          <w:rFonts w:hint="eastAsia" w:ascii="仿宋" w:hAnsi="仿宋" w:eastAsia="仿宋" w:cs="仿宋"/>
          <w:color w:val="000000" w:themeColor="text1"/>
          <w:kern w:val="0"/>
          <w:sz w:val="24"/>
          <w:highlight w:val="none"/>
          <w:lang w:eastAsia="zh-CN"/>
          <w14:textFill>
            <w14:solidFill>
              <w14:schemeClr w14:val="tx1"/>
            </w14:solidFill>
          </w14:textFill>
        </w:rPr>
        <w:t>成交</w:t>
      </w:r>
      <w:r>
        <w:rPr>
          <w:rFonts w:hint="eastAsia" w:ascii="仿宋" w:hAnsi="仿宋" w:eastAsia="仿宋" w:cs="仿宋"/>
          <w:color w:val="000000" w:themeColor="text1"/>
          <w:kern w:val="0"/>
          <w:sz w:val="24"/>
          <w:highlight w:val="none"/>
          <w14:textFill>
            <w14:solidFill>
              <w14:schemeClr w14:val="tx1"/>
            </w14:solidFill>
          </w14:textFill>
        </w:rPr>
        <w:t>通知书发出之日起</w:t>
      </w:r>
      <w:r>
        <w:rPr>
          <w:rFonts w:hint="eastAsia" w:ascii="仿宋" w:hAnsi="仿宋" w:eastAsia="仿宋" w:cs="仿宋"/>
          <w:color w:val="000000" w:themeColor="text1"/>
          <w:kern w:val="0"/>
          <w:sz w:val="24"/>
          <w:highlight w:val="none"/>
          <w:lang w:val="en-US" w:eastAsia="zh-CN"/>
          <w14:textFill>
            <w14:solidFill>
              <w14:schemeClr w14:val="tx1"/>
            </w14:solidFill>
          </w14:textFill>
        </w:rPr>
        <w:t>三</w:t>
      </w:r>
      <w:r>
        <w:rPr>
          <w:rFonts w:hint="eastAsia" w:ascii="仿宋" w:hAnsi="仿宋" w:eastAsia="仿宋" w:cs="仿宋"/>
          <w:color w:val="000000" w:themeColor="text1"/>
          <w:kern w:val="0"/>
          <w:sz w:val="24"/>
          <w:highlight w:val="none"/>
          <w14:textFill>
            <w14:solidFill>
              <w14:schemeClr w14:val="tx1"/>
            </w14:solidFill>
          </w14:textFill>
        </w:rPr>
        <w:t>十日内，按照</w:t>
      </w:r>
      <w:r>
        <w:rPr>
          <w:rFonts w:hint="eastAsia" w:ascii="仿宋" w:hAnsi="仿宋" w:eastAsia="仿宋" w:cs="仿宋"/>
          <w:color w:val="000000" w:themeColor="text1"/>
          <w:kern w:val="0"/>
          <w:sz w:val="24"/>
          <w:highlight w:val="none"/>
          <w:lang w:val="en-US" w:eastAsia="zh-CN"/>
          <w14:textFill>
            <w14:solidFill>
              <w14:schemeClr w14:val="tx1"/>
            </w14:solidFill>
          </w14:textFill>
        </w:rPr>
        <w:t>询价</w:t>
      </w:r>
      <w:r>
        <w:rPr>
          <w:rFonts w:hint="eastAsia" w:ascii="仿宋" w:hAnsi="仿宋" w:eastAsia="仿宋" w:cs="仿宋"/>
          <w:color w:val="000000" w:themeColor="text1"/>
          <w:kern w:val="0"/>
          <w:sz w:val="24"/>
          <w:highlight w:val="none"/>
          <w14:textFill>
            <w14:solidFill>
              <w14:schemeClr w14:val="tx1"/>
            </w14:solidFill>
          </w14:textFill>
        </w:rPr>
        <w:t>文件确定的事项签订采购合同</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0985F807">
      <w:pPr>
        <w:pStyle w:val="49"/>
        <w:wordWrap w:val="0"/>
        <w:snapToGrid w:val="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lang w:val="zh-CN"/>
          <w14:textFill>
            <w14:solidFill>
              <w14:schemeClr w14:val="tx1"/>
            </w14:solidFill>
          </w14:textFill>
        </w:rPr>
        <w:t>2.2成交人按规定的日期、时间、地点，由法定代表人或其授权代表与询价人代表签订合同。如成交人为联合体的，由联合体成员各方法定代表人或其授权代表与询价人代表签订合同。</w:t>
      </w:r>
    </w:p>
    <w:p w14:paraId="71420ADF">
      <w:pPr>
        <w:pStyle w:val="49"/>
        <w:wordWrap w:val="0"/>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2.3如签订合同并生效后，供应商无故拒绝或延期，除按照合同条款处理外，列入</w:t>
      </w:r>
      <w:r>
        <w:rPr>
          <w:rFonts w:hint="eastAsia" w:ascii="仿宋" w:hAnsi="仿宋" w:eastAsia="仿宋" w:cs="仿宋"/>
          <w:color w:val="000000" w:themeColor="text1"/>
          <w:szCs w:val="24"/>
          <w:highlight w:val="none"/>
          <w:lang w:val="en-US" w:eastAsia="zh-CN"/>
          <w14:textFill>
            <w14:solidFill>
              <w14:schemeClr w14:val="tx1"/>
            </w14:solidFill>
          </w14:textFill>
        </w:rPr>
        <w:t>询价人的</w:t>
      </w:r>
      <w:r>
        <w:rPr>
          <w:rFonts w:hint="eastAsia" w:ascii="仿宋" w:hAnsi="仿宋" w:eastAsia="仿宋" w:cs="仿宋"/>
          <w:color w:val="000000" w:themeColor="text1"/>
          <w:szCs w:val="24"/>
          <w:highlight w:val="none"/>
          <w14:textFill>
            <w14:solidFill>
              <w14:schemeClr w14:val="tx1"/>
            </w14:solidFill>
          </w14:textFill>
        </w:rPr>
        <w:t>不良行为记录一次。</w:t>
      </w:r>
    </w:p>
    <w:p w14:paraId="015873DF">
      <w:pPr>
        <w:pStyle w:val="49"/>
        <w:wordWrap w:val="0"/>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2.4</w:t>
      </w:r>
      <w:r>
        <w:rPr>
          <w:rFonts w:hint="eastAsia" w:ascii="仿宋" w:hAnsi="仿宋" w:eastAsia="仿宋" w:cs="仿宋"/>
          <w:color w:val="000000" w:themeColor="text1"/>
          <w:szCs w:val="24"/>
          <w:highlight w:val="none"/>
          <w:lang w:eastAsia="zh-CN"/>
          <w14:textFill>
            <w14:solidFill>
              <w14:schemeClr w14:val="tx1"/>
            </w14:solidFill>
          </w14:textFill>
        </w:rPr>
        <w:t>成交</w:t>
      </w:r>
      <w:r>
        <w:rPr>
          <w:rFonts w:hint="eastAsia" w:ascii="仿宋" w:hAnsi="仿宋" w:eastAsia="仿宋" w:cs="仿宋"/>
          <w:color w:val="000000" w:themeColor="text1"/>
          <w:szCs w:val="24"/>
          <w:highlight w:val="none"/>
          <w14:textFill>
            <w14:solidFill>
              <w14:schemeClr w14:val="tx1"/>
            </w14:solidFill>
          </w14:textFill>
        </w:rPr>
        <w:t>供应商拒绝与</w:t>
      </w:r>
      <w:r>
        <w:rPr>
          <w:rFonts w:hint="eastAsia" w:ascii="仿宋" w:hAnsi="仿宋" w:eastAsia="仿宋" w:cs="仿宋"/>
          <w:color w:val="000000" w:themeColor="text1"/>
          <w:szCs w:val="24"/>
          <w:highlight w:val="none"/>
          <w:lang w:eastAsia="zh-CN"/>
          <w14:textFill>
            <w14:solidFill>
              <w14:schemeClr w14:val="tx1"/>
            </w14:solidFill>
          </w14:textFill>
        </w:rPr>
        <w:t>询价人</w:t>
      </w:r>
      <w:r>
        <w:rPr>
          <w:rFonts w:hint="eastAsia" w:ascii="仿宋" w:hAnsi="仿宋" w:eastAsia="仿宋" w:cs="仿宋"/>
          <w:color w:val="000000" w:themeColor="text1"/>
          <w:szCs w:val="24"/>
          <w:highlight w:val="none"/>
          <w14:textFill>
            <w14:solidFill>
              <w14:schemeClr w14:val="tx1"/>
            </w14:solidFill>
          </w14:textFill>
        </w:rPr>
        <w:t>签订合同的，</w:t>
      </w:r>
      <w:r>
        <w:rPr>
          <w:rFonts w:hint="eastAsia" w:ascii="仿宋" w:hAnsi="仿宋" w:eastAsia="仿宋" w:cs="仿宋"/>
          <w:color w:val="000000" w:themeColor="text1"/>
          <w:szCs w:val="24"/>
          <w:highlight w:val="none"/>
          <w:lang w:eastAsia="zh-CN"/>
          <w14:textFill>
            <w14:solidFill>
              <w14:schemeClr w14:val="tx1"/>
            </w14:solidFill>
          </w14:textFill>
        </w:rPr>
        <w:t>询价人</w:t>
      </w:r>
      <w:r>
        <w:rPr>
          <w:rFonts w:hint="eastAsia" w:ascii="仿宋" w:hAnsi="仿宋" w:eastAsia="仿宋" w:cs="仿宋"/>
          <w:color w:val="000000" w:themeColor="text1"/>
          <w:szCs w:val="24"/>
          <w:highlight w:val="none"/>
          <w14:textFill>
            <w14:solidFill>
              <w14:schemeClr w14:val="tx1"/>
            </w14:solidFill>
          </w14:textFill>
        </w:rPr>
        <w:t>可以按照评审报告推荐的</w:t>
      </w:r>
      <w:r>
        <w:rPr>
          <w:rFonts w:hint="eastAsia" w:ascii="仿宋" w:hAnsi="仿宋" w:eastAsia="仿宋" w:cs="仿宋"/>
          <w:color w:val="000000" w:themeColor="text1"/>
          <w:szCs w:val="24"/>
          <w:highlight w:val="none"/>
          <w:lang w:eastAsia="zh-CN"/>
          <w14:textFill>
            <w14:solidFill>
              <w14:schemeClr w14:val="tx1"/>
            </w14:solidFill>
          </w14:textFill>
        </w:rPr>
        <w:t>成交</w:t>
      </w:r>
      <w:r>
        <w:rPr>
          <w:rFonts w:hint="eastAsia" w:ascii="仿宋" w:hAnsi="仿宋" w:eastAsia="仿宋" w:cs="仿宋"/>
          <w:color w:val="000000" w:themeColor="text1"/>
          <w:szCs w:val="24"/>
          <w:highlight w:val="none"/>
          <w14:textFill>
            <w14:solidFill>
              <w14:schemeClr w14:val="tx1"/>
            </w14:solidFill>
          </w14:textFill>
        </w:rPr>
        <w:t>或者成交候选人名单排序，确定下一候选人为</w:t>
      </w:r>
      <w:r>
        <w:rPr>
          <w:rFonts w:hint="eastAsia" w:ascii="仿宋" w:hAnsi="仿宋" w:eastAsia="仿宋" w:cs="仿宋"/>
          <w:color w:val="000000" w:themeColor="text1"/>
          <w:szCs w:val="24"/>
          <w:highlight w:val="none"/>
          <w:lang w:eastAsia="zh-CN"/>
          <w14:textFill>
            <w14:solidFill>
              <w14:schemeClr w14:val="tx1"/>
            </w14:solidFill>
          </w14:textFill>
        </w:rPr>
        <w:t>成交</w:t>
      </w:r>
      <w:r>
        <w:rPr>
          <w:rFonts w:hint="eastAsia" w:ascii="仿宋" w:hAnsi="仿宋" w:eastAsia="仿宋" w:cs="仿宋"/>
          <w:color w:val="000000" w:themeColor="text1"/>
          <w:szCs w:val="24"/>
          <w:highlight w:val="none"/>
          <w14:textFill>
            <w14:solidFill>
              <w14:schemeClr w14:val="tx1"/>
            </w14:solidFill>
          </w14:textFill>
        </w:rPr>
        <w:t>供应商，也可以重新开展采购活动。</w:t>
      </w:r>
    </w:p>
    <w:p w14:paraId="242581F6">
      <w:pPr>
        <w:pStyle w:val="49"/>
        <w:wordWrap w:val="0"/>
        <w:snapToGrid w:val="0"/>
        <w:spacing w:before="0" w:after="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2.5采购合同由</w:t>
      </w:r>
      <w:r>
        <w:rPr>
          <w:rFonts w:hint="eastAsia" w:ascii="仿宋" w:hAnsi="仿宋" w:eastAsia="仿宋" w:cs="仿宋"/>
          <w:color w:val="000000" w:themeColor="text1"/>
          <w:szCs w:val="24"/>
          <w:highlight w:val="none"/>
          <w:lang w:eastAsia="zh-CN"/>
          <w14:textFill>
            <w14:solidFill>
              <w14:schemeClr w14:val="tx1"/>
            </w14:solidFill>
          </w14:textFill>
        </w:rPr>
        <w:t>询价人</w:t>
      </w:r>
      <w:r>
        <w:rPr>
          <w:rFonts w:hint="eastAsia" w:ascii="仿宋" w:hAnsi="仿宋" w:eastAsia="仿宋" w:cs="仿宋"/>
          <w:color w:val="000000" w:themeColor="text1"/>
          <w:szCs w:val="24"/>
          <w:highlight w:val="none"/>
          <w14:textFill>
            <w14:solidFill>
              <w14:schemeClr w14:val="tx1"/>
            </w14:solidFill>
          </w14:textFill>
        </w:rPr>
        <w:t>与</w:t>
      </w:r>
      <w:r>
        <w:rPr>
          <w:rFonts w:hint="eastAsia" w:ascii="仿宋" w:hAnsi="仿宋" w:eastAsia="仿宋" w:cs="仿宋"/>
          <w:color w:val="000000" w:themeColor="text1"/>
          <w:szCs w:val="24"/>
          <w:highlight w:val="none"/>
          <w:lang w:eastAsia="zh-CN"/>
          <w14:textFill>
            <w14:solidFill>
              <w14:schemeClr w14:val="tx1"/>
            </w14:solidFill>
          </w14:textFill>
        </w:rPr>
        <w:t>成交</w:t>
      </w:r>
      <w:r>
        <w:rPr>
          <w:rFonts w:hint="eastAsia" w:ascii="仿宋" w:hAnsi="仿宋" w:eastAsia="仿宋" w:cs="仿宋"/>
          <w:color w:val="000000" w:themeColor="text1"/>
          <w:szCs w:val="24"/>
          <w:highlight w:val="none"/>
          <w:lang w:val="en-US" w:eastAsia="zh-CN"/>
          <w14:textFill>
            <w14:solidFill>
              <w14:schemeClr w14:val="tx1"/>
            </w14:solidFill>
          </w14:textFill>
        </w:rPr>
        <w:t>人</w:t>
      </w:r>
      <w:r>
        <w:rPr>
          <w:rFonts w:hint="eastAsia" w:ascii="仿宋" w:hAnsi="仿宋" w:eastAsia="仿宋" w:cs="仿宋"/>
          <w:color w:val="000000" w:themeColor="text1"/>
          <w:szCs w:val="24"/>
          <w:highlight w:val="none"/>
          <w14:textFill>
            <w14:solidFill>
              <w14:schemeClr w14:val="tx1"/>
            </w14:solidFill>
          </w14:textFill>
        </w:rPr>
        <w:t>根据</w:t>
      </w:r>
      <w:r>
        <w:rPr>
          <w:rFonts w:hint="eastAsia" w:ascii="仿宋" w:hAnsi="仿宋" w:eastAsia="仿宋" w:cs="仿宋"/>
          <w:color w:val="000000" w:themeColor="text1"/>
          <w:szCs w:val="24"/>
          <w:highlight w:val="none"/>
          <w:lang w:val="en-US" w:eastAsia="zh-CN"/>
          <w14:textFill>
            <w14:solidFill>
              <w14:schemeClr w14:val="tx1"/>
            </w14:solidFill>
          </w14:textFill>
        </w:rPr>
        <w:t>询价</w:t>
      </w:r>
      <w:r>
        <w:rPr>
          <w:rFonts w:hint="eastAsia" w:ascii="仿宋" w:hAnsi="仿宋" w:eastAsia="仿宋" w:cs="仿宋"/>
          <w:color w:val="000000" w:themeColor="text1"/>
          <w:szCs w:val="24"/>
          <w:highlight w:val="none"/>
          <w14:textFill>
            <w14:solidFill>
              <w14:schemeClr w14:val="tx1"/>
            </w14:solidFill>
          </w14:textFill>
        </w:rPr>
        <w:t>文件、</w:t>
      </w:r>
      <w:r>
        <w:rPr>
          <w:rFonts w:hint="eastAsia" w:ascii="仿宋" w:hAnsi="仿宋" w:eastAsia="仿宋" w:cs="仿宋"/>
          <w:color w:val="000000" w:themeColor="text1"/>
          <w:szCs w:val="24"/>
          <w:highlight w:val="none"/>
          <w:lang w:val="en-US" w:eastAsia="zh-CN"/>
          <w14:textFill>
            <w14:solidFill>
              <w14:schemeClr w14:val="tx1"/>
            </w14:solidFill>
          </w14:textFill>
        </w:rPr>
        <w:t>应价</w:t>
      </w:r>
      <w:r>
        <w:rPr>
          <w:rFonts w:hint="eastAsia" w:ascii="仿宋" w:hAnsi="仿宋" w:eastAsia="仿宋" w:cs="仿宋"/>
          <w:color w:val="000000" w:themeColor="text1"/>
          <w:szCs w:val="24"/>
          <w:highlight w:val="none"/>
          <w14:textFill>
            <w14:solidFill>
              <w14:schemeClr w14:val="tx1"/>
            </w14:solidFill>
          </w14:textFill>
        </w:rPr>
        <w:t>文件等内容签订。</w:t>
      </w:r>
    </w:p>
    <w:p w14:paraId="01BE882C">
      <w:pPr>
        <w:pStyle w:val="12"/>
        <w:wordWrap w:val="0"/>
        <w:spacing w:line="360" w:lineRule="auto"/>
        <w:ind w:left="439" w:leftChars="209" w:firstLine="0" w:firstLineChars="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b/>
          <w:color w:val="000000" w:themeColor="text1"/>
          <w:szCs w:val="24"/>
          <w:highlight w:val="none"/>
          <w:lang w:val="en-US" w:eastAsia="zh-CN"/>
          <w14:textFill>
            <w14:solidFill>
              <w14:schemeClr w14:val="tx1"/>
            </w14:solidFill>
          </w14:textFill>
        </w:rPr>
        <w:t>十二、</w:t>
      </w:r>
      <w:r>
        <w:rPr>
          <w:rFonts w:hint="eastAsia" w:ascii="仿宋" w:hAnsi="仿宋" w:eastAsia="仿宋" w:cs="仿宋"/>
          <w:b/>
          <w:color w:val="000000" w:themeColor="text1"/>
          <w:szCs w:val="24"/>
          <w:highlight w:val="none"/>
          <w14:textFill>
            <w14:solidFill>
              <w14:schemeClr w14:val="tx1"/>
            </w14:solidFill>
          </w14:textFill>
        </w:rPr>
        <w:t>履约保证金</w:t>
      </w:r>
      <w:r>
        <w:rPr>
          <w:rFonts w:hint="eastAsia" w:ascii="仿宋" w:hAnsi="仿宋" w:eastAsia="仿宋" w:cs="仿宋"/>
          <w:b/>
          <w:color w:val="000000" w:themeColor="text1"/>
          <w:szCs w:val="24"/>
          <w:highlight w:val="none"/>
          <w:lang w:eastAsia="zh-CN"/>
          <w14:textFill>
            <w14:solidFill>
              <w14:schemeClr w14:val="tx1"/>
            </w14:solidFill>
          </w14:textFill>
        </w:rPr>
        <w:t>：</w:t>
      </w:r>
      <w:r>
        <w:rPr>
          <w:rFonts w:hint="eastAsia" w:ascii="仿宋" w:hAnsi="仿宋" w:eastAsia="仿宋" w:cs="仿宋"/>
          <w:b/>
          <w:color w:val="000000" w:themeColor="text1"/>
          <w:szCs w:val="24"/>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zh-CN"/>
          <w14:textFill>
            <w14:solidFill>
              <w14:schemeClr w14:val="tx1"/>
            </w14:solidFill>
          </w14:textFill>
        </w:rPr>
        <w:br w:type="page"/>
      </w:r>
    </w:p>
    <w:p w14:paraId="615701ED">
      <w:pPr>
        <w:pageBreakBefore w:val="0"/>
        <w:kinsoku/>
        <w:wordWrap w:val="0"/>
        <w:overflowPunct/>
        <w:bidi w:val="0"/>
        <w:spacing w:line="240" w:lineRule="auto"/>
        <w:ind w:firstLine="0" w:firstLineChars="0"/>
        <w:jc w:val="center"/>
        <w:outlineLvl w:val="0"/>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pPr>
      <w:bookmarkStart w:id="58" w:name="_Toc15435"/>
      <w:bookmarkStart w:id="59" w:name="_Toc4334"/>
      <w:bookmarkStart w:id="60" w:name="_Toc18430"/>
      <w:bookmarkStart w:id="61" w:name="_Toc3062"/>
      <w:r>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t>第三部分  采购需求及要求</w:t>
      </w:r>
      <w:bookmarkEnd w:id="40"/>
      <w:bookmarkEnd w:id="58"/>
      <w:bookmarkEnd w:id="59"/>
      <w:bookmarkEnd w:id="60"/>
      <w:bookmarkEnd w:id="61"/>
    </w:p>
    <w:p w14:paraId="1740836B">
      <w:pPr>
        <w:pStyle w:val="13"/>
        <w:pageBreakBefore w:val="0"/>
        <w:kinsoku/>
        <w:wordWrap w:val="0"/>
        <w:overflowPunct/>
        <w:bidi w:val="0"/>
        <w:outlineLvl w:val="9"/>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bookmarkStart w:id="62" w:name="_Toc20190"/>
    </w:p>
    <w:bookmarkEnd w:id="62"/>
    <w:p w14:paraId="35BC0655">
      <w:pPr>
        <w:spacing w:line="360" w:lineRule="auto"/>
        <w:ind w:firstLine="482" w:firstLineChars="200"/>
        <w:outlineLvl w:val="1"/>
        <w:rPr>
          <w:rFonts w:hint="eastAsia" w:ascii="仿宋" w:hAnsi="仿宋" w:eastAsia="仿宋" w:cs="仿宋"/>
          <w:b/>
          <w:bCs/>
          <w:color w:val="000000" w:themeColor="text1"/>
          <w:sz w:val="24"/>
          <w:szCs w:val="24"/>
          <w:highlight w:val="none"/>
          <w:lang w:eastAsia="zh-CN"/>
          <w14:textFill>
            <w14:solidFill>
              <w14:schemeClr w14:val="tx1"/>
            </w14:solidFill>
          </w14:textFill>
        </w:rPr>
      </w:pPr>
      <w:bookmarkStart w:id="63" w:name="_Toc16497"/>
      <w:bookmarkStart w:id="64" w:name="_Toc18998"/>
      <w:bookmarkStart w:id="65" w:name="_Toc20920"/>
      <w:bookmarkStart w:id="66" w:name="_Toc21619"/>
      <w:bookmarkStart w:id="67" w:name="_Toc4733"/>
      <w:bookmarkStart w:id="68" w:name="_Toc23129"/>
      <w:r>
        <w:rPr>
          <w:rFonts w:hint="eastAsia" w:ascii="仿宋" w:hAnsi="仿宋" w:eastAsia="仿宋" w:cs="仿宋"/>
          <w:b/>
          <w:bCs/>
          <w:color w:val="000000" w:themeColor="text1"/>
          <w:sz w:val="24"/>
          <w:szCs w:val="24"/>
          <w:highlight w:val="none"/>
          <w14:textFill>
            <w14:solidFill>
              <w14:schemeClr w14:val="tx1"/>
            </w14:solidFill>
          </w14:textFill>
        </w:rPr>
        <w:t>一、</w:t>
      </w:r>
      <w:r>
        <w:rPr>
          <w:rFonts w:hint="eastAsia" w:ascii="仿宋" w:hAnsi="仿宋" w:eastAsia="仿宋" w:cs="仿宋"/>
          <w:b/>
          <w:bCs/>
          <w:color w:val="000000" w:themeColor="text1"/>
          <w:sz w:val="24"/>
          <w:szCs w:val="24"/>
          <w:highlight w:val="none"/>
          <w:lang w:eastAsia="zh-CN"/>
          <w14:textFill>
            <w14:solidFill>
              <w14:schemeClr w14:val="tx1"/>
            </w14:solidFill>
          </w14:textFill>
        </w:rPr>
        <w:t>项目概况</w:t>
      </w:r>
    </w:p>
    <w:p w14:paraId="19B5E6F1">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询价人需采购一批</w:t>
      </w:r>
      <w:r>
        <w:rPr>
          <w:rStyle w:val="30"/>
          <w:rFonts w:hint="eastAsia" w:ascii="仿宋" w:hAnsi="仿宋" w:eastAsia="仿宋" w:cs="仿宋"/>
          <w:color w:val="000000" w:themeColor="text1"/>
          <w:sz w:val="24"/>
          <w:szCs w:val="24"/>
          <w:highlight w:val="none"/>
          <w:u w:val="none"/>
          <w:lang w:eastAsia="zh-CN"/>
          <w14:textFill>
            <w14:solidFill>
              <w14:schemeClr w14:val="tx1"/>
            </w14:solidFill>
          </w14:textFill>
        </w:rPr>
        <w:t>打印机、碎纸机、冰箱、直饮机、微波炉、电视机、凭证装订机</w:t>
      </w:r>
      <w:r>
        <w:rPr>
          <w:rStyle w:val="30"/>
          <w:rFonts w:hint="eastAsia" w:ascii="仿宋" w:hAnsi="仿宋" w:eastAsia="仿宋" w:cs="仿宋"/>
          <w:color w:val="000000" w:themeColor="text1"/>
          <w:sz w:val="24"/>
          <w:szCs w:val="24"/>
          <w:highlight w:val="none"/>
          <w:u w:val="none"/>
          <w:lang w:val="en-US" w:eastAsia="zh-CN"/>
          <w14:textFill>
            <w14:solidFill>
              <w14:schemeClr w14:val="tx1"/>
            </w14:solidFill>
          </w14:textFill>
        </w:rPr>
        <w:t>等办公电器</w:t>
      </w:r>
      <w:r>
        <w:rPr>
          <w:rFonts w:hint="eastAsia" w:ascii="仿宋" w:hAnsi="仿宋" w:eastAsia="仿宋" w:cs="仿宋"/>
          <w:color w:val="000000" w:themeColor="text1"/>
          <w:sz w:val="24"/>
          <w:szCs w:val="24"/>
          <w:highlight w:val="none"/>
          <w:lang w:val="en-US" w:eastAsia="zh-CN"/>
          <w14:textFill>
            <w14:solidFill>
              <w14:schemeClr w14:val="tx1"/>
            </w14:solidFill>
          </w14:textFill>
        </w:rPr>
        <w:t>用于日常办公</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供应商须按询价人通知一次性供货。</w:t>
      </w:r>
    </w:p>
    <w:p w14:paraId="6B36E090">
      <w:pPr>
        <w:spacing w:line="360" w:lineRule="auto"/>
        <w:ind w:firstLine="482" w:firstLineChars="200"/>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二、采购内容</w:t>
      </w:r>
    </w:p>
    <w:p w14:paraId="4D0A5D51">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Style w:val="30"/>
          <w:rFonts w:hint="eastAsia" w:ascii="仿宋" w:hAnsi="仿宋" w:eastAsia="仿宋" w:cs="仿宋"/>
          <w:color w:val="000000" w:themeColor="text1"/>
          <w:sz w:val="24"/>
          <w:szCs w:val="24"/>
          <w:highlight w:val="none"/>
          <w:u w:val="none"/>
          <w:lang w:val="en-US" w:eastAsia="zh-CN"/>
          <w14:textFill>
            <w14:solidFill>
              <w14:schemeClr w14:val="tx1"/>
            </w14:solidFill>
          </w14:textFill>
        </w:rPr>
        <w:t>供应商负责</w:t>
      </w:r>
      <w:r>
        <w:rPr>
          <w:rStyle w:val="30"/>
          <w:rFonts w:hint="eastAsia" w:ascii="仿宋" w:hAnsi="仿宋" w:eastAsia="仿宋" w:cs="仿宋"/>
          <w:color w:val="000000" w:themeColor="text1"/>
          <w:sz w:val="24"/>
          <w:szCs w:val="24"/>
          <w:highlight w:val="none"/>
          <w:u w:val="none"/>
          <w:lang w:eastAsia="zh-CN"/>
          <w14:textFill>
            <w14:solidFill>
              <w14:schemeClr w14:val="tx1"/>
            </w14:solidFill>
          </w14:textFill>
        </w:rPr>
        <w:t>打印机、碎纸机、冰箱、直饮机、微波炉、电视机、凭证装订机</w:t>
      </w:r>
      <w:r>
        <w:rPr>
          <w:rStyle w:val="30"/>
          <w:rFonts w:hint="eastAsia" w:ascii="仿宋" w:hAnsi="仿宋" w:eastAsia="仿宋" w:cs="仿宋"/>
          <w:color w:val="000000" w:themeColor="text1"/>
          <w:sz w:val="24"/>
          <w:szCs w:val="24"/>
          <w:highlight w:val="none"/>
          <w:u w:val="none"/>
          <w:lang w:val="en-US" w:eastAsia="zh-CN"/>
          <w14:textFill>
            <w14:solidFill>
              <w14:schemeClr w14:val="tx1"/>
            </w14:solidFill>
          </w14:textFill>
        </w:rPr>
        <w:t>等办公电器</w:t>
      </w:r>
      <w:r>
        <w:rPr>
          <w:rFonts w:hint="eastAsia" w:ascii="仿宋" w:hAnsi="仿宋" w:eastAsia="仿宋" w:cs="仿宋"/>
          <w:color w:val="000000" w:themeColor="text1"/>
          <w:sz w:val="24"/>
          <w:szCs w:val="24"/>
          <w:highlight w:val="none"/>
          <w:lang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供货、安装、调试、验收、</w:t>
      </w:r>
      <w:r>
        <w:rPr>
          <w:rFonts w:hint="eastAsia" w:ascii="仿宋" w:hAnsi="仿宋" w:eastAsia="仿宋" w:cs="仿宋"/>
          <w:color w:val="000000" w:themeColor="text1"/>
          <w:sz w:val="24"/>
          <w:highlight w:val="none"/>
          <w:lang w:eastAsia="zh-CN"/>
          <w14:textFill>
            <w14:solidFill>
              <w14:schemeClr w14:val="tx1"/>
            </w14:solidFill>
          </w14:textFill>
        </w:rPr>
        <w:t>售后及质保</w:t>
      </w:r>
      <w:r>
        <w:rPr>
          <w:rFonts w:hint="eastAsia" w:ascii="仿宋" w:hAnsi="仿宋" w:eastAsia="仿宋" w:cs="仿宋"/>
          <w:color w:val="000000" w:themeColor="text1"/>
          <w:sz w:val="24"/>
          <w:highlight w:val="none"/>
          <w14:textFill>
            <w14:solidFill>
              <w14:schemeClr w14:val="tx1"/>
            </w14:solidFill>
          </w14:textFill>
        </w:rPr>
        <w:t>服务</w:t>
      </w:r>
      <w:r>
        <w:rPr>
          <w:rFonts w:hint="eastAsia" w:ascii="仿宋" w:hAnsi="仿宋" w:eastAsia="仿宋" w:cs="仿宋"/>
          <w:color w:val="000000" w:themeColor="text1"/>
          <w:sz w:val="24"/>
          <w:highlight w:val="none"/>
          <w:lang w:eastAsia="zh-CN"/>
          <w14:textFill>
            <w14:solidFill>
              <w14:schemeClr w14:val="tx1"/>
            </w14:solidFill>
          </w14:textFill>
        </w:rPr>
        <w:t>。</w:t>
      </w:r>
    </w:p>
    <w:p w14:paraId="2489AEED">
      <w:pPr>
        <w:spacing w:line="360" w:lineRule="auto"/>
        <w:ind w:firstLine="482" w:firstLineChars="200"/>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三、采购清单及技术参数要求</w:t>
      </w:r>
    </w:p>
    <w:tbl>
      <w:tblPr>
        <w:tblStyle w:val="25"/>
        <w:tblW w:w="100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1378"/>
        <w:gridCol w:w="4974"/>
        <w:gridCol w:w="1410"/>
        <w:gridCol w:w="765"/>
        <w:gridCol w:w="706"/>
      </w:tblGrid>
      <w:tr w14:paraId="4376A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8AA9">
            <w:pPr>
              <w:keepNext w:val="0"/>
              <w:keepLines w:val="0"/>
              <w:pageBreakBefore w:val="0"/>
              <w:kinsoku/>
              <w:wordWrap w:val="0"/>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序号</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60C1">
            <w:pPr>
              <w:keepNext w:val="0"/>
              <w:keepLines w:val="0"/>
              <w:pageBreakBefore w:val="0"/>
              <w:kinsoku/>
              <w:wordWrap w:val="0"/>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采购名称</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BF6C">
            <w:pPr>
              <w:keepNext w:val="0"/>
              <w:keepLines w:val="0"/>
              <w:pageBreakBefore w:val="0"/>
              <w:kinsoku/>
              <w:wordWrap w:val="0"/>
              <w:overflowPunct/>
              <w:topLinePunct w:val="0"/>
              <w:autoSpaceDE/>
              <w:autoSpaceDN/>
              <w:bidi w:val="0"/>
              <w:adjustRightInd/>
              <w:snapToGrid w:val="0"/>
              <w:spacing w:line="360" w:lineRule="auto"/>
              <w:ind w:firstLine="480" w:firstLineChars="20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w:t>
            </w:r>
            <w:r>
              <w:rPr>
                <w:rFonts w:hint="eastAsia" w:ascii="仿宋" w:hAnsi="仿宋" w:eastAsia="仿宋" w:cs="仿宋"/>
                <w:sz w:val="24"/>
                <w:szCs w:val="24"/>
                <w:highlight w:val="none"/>
              </w:rPr>
              <w:t>规格/型号/技术参数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1700">
            <w:pPr>
              <w:keepNext w:val="0"/>
              <w:keepLines w:val="0"/>
              <w:pageBreakBefore w:val="0"/>
              <w:kinsoku/>
              <w:wordWrap w:val="0"/>
              <w:overflowPunct/>
              <w:topLinePunct w:val="0"/>
              <w:autoSpaceDE/>
              <w:autoSpaceDN/>
              <w:bidi w:val="0"/>
              <w:adjustRightInd/>
              <w:snapToGrid w:val="0"/>
              <w:spacing w:line="360" w:lineRule="auto"/>
              <w:ind w:firstLine="240" w:firstLineChars="1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品牌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9EA3">
            <w:pPr>
              <w:keepNext w:val="0"/>
              <w:keepLines w:val="0"/>
              <w:pageBreakBefore w:val="0"/>
              <w:kinsoku/>
              <w:wordWrap w:val="0"/>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数量</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31A7">
            <w:pPr>
              <w:keepNext w:val="0"/>
              <w:keepLines w:val="0"/>
              <w:pageBreakBefore w:val="0"/>
              <w:kinsoku/>
              <w:wordWrap w:val="0"/>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单位</w:t>
            </w:r>
          </w:p>
        </w:tc>
      </w:tr>
      <w:tr w14:paraId="6AEB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3143">
            <w:pPr>
              <w:keepNext w:val="0"/>
              <w:keepLines w:val="0"/>
              <w:pageBreakBefore w:val="0"/>
              <w:kinsoku/>
              <w:wordWrap w:val="0"/>
              <w:overflowPunct/>
              <w:topLinePunct w:val="0"/>
              <w:autoSpaceDE/>
              <w:autoSpaceDN/>
              <w:bidi w:val="0"/>
              <w:adjustRightInd/>
              <w:snapToGrid w:val="0"/>
              <w:spacing w:line="360" w:lineRule="auto"/>
              <w:ind w:firstLine="240" w:firstLineChars="1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346F">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大打印机</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61C1">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自动双面打印。2、双纸盒。3、复印、扫描、打印，带输稿器，带有线网络。4、打印速度25-34页每分，扫描速度120面每分。5、8英寸彩色图形显示屏。6、月打印负荷60000页。7、纸盒容量：至少1140页。8、含工作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B25A">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HP、佳能、美能达</w:t>
            </w:r>
            <w:r>
              <w:rPr>
                <w:rFonts w:hint="eastAsia" w:ascii="仿宋" w:hAnsi="仿宋" w:eastAsia="仿宋" w:cs="仿宋"/>
                <w:bCs/>
                <w:color w:val="000000"/>
                <w:kern w:val="0"/>
                <w:sz w:val="24"/>
                <w:szCs w:val="24"/>
                <w:highlight w:val="none"/>
              </w:rPr>
              <w:t>或相当于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8075">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C099">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个</w:t>
            </w:r>
          </w:p>
        </w:tc>
      </w:tr>
      <w:tr w14:paraId="7D5BC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7BA5">
            <w:pPr>
              <w:keepNext w:val="0"/>
              <w:keepLines w:val="0"/>
              <w:pageBreakBefore w:val="0"/>
              <w:kinsoku/>
              <w:wordWrap w:val="0"/>
              <w:overflowPunct/>
              <w:topLinePunct w:val="0"/>
              <w:autoSpaceDE/>
              <w:autoSpaceDN/>
              <w:bidi w:val="0"/>
              <w:adjustRightInd/>
              <w:snapToGrid w:val="0"/>
              <w:spacing w:line="360" w:lineRule="auto"/>
              <w:ind w:firstLine="240" w:firstLineChars="1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BD71">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大碎纸机</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7C65">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1、碎纸能力≥16张。2、保密等级≥4。3、桶容量≥28L。4、入纸宽度220mm。5、连续碎纸时间120min。6、额定碎纸速度≥2m/min。7、噪音≤58db。8、基本功能：手动进纸、手动退纸、自动退纸</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81DE">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得力、HP、科密</w:t>
            </w:r>
            <w:r>
              <w:rPr>
                <w:rFonts w:hint="eastAsia" w:ascii="仿宋" w:hAnsi="仿宋" w:eastAsia="仿宋" w:cs="仿宋"/>
                <w:bCs/>
                <w:color w:val="000000"/>
                <w:kern w:val="0"/>
                <w:sz w:val="24"/>
                <w:szCs w:val="24"/>
                <w:highlight w:val="none"/>
              </w:rPr>
              <w:t>或相当于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141D">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BB31">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个</w:t>
            </w:r>
          </w:p>
        </w:tc>
      </w:tr>
      <w:tr w14:paraId="289E4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31A1">
            <w:pPr>
              <w:keepNext w:val="0"/>
              <w:keepLines w:val="0"/>
              <w:pageBreakBefore w:val="0"/>
              <w:kinsoku/>
              <w:wordWrap w:val="0"/>
              <w:overflowPunct/>
              <w:topLinePunct w:val="0"/>
              <w:autoSpaceDE/>
              <w:autoSpaceDN/>
              <w:bidi w:val="0"/>
              <w:adjustRightInd/>
              <w:snapToGrid w:val="0"/>
              <w:spacing w:line="360" w:lineRule="auto"/>
              <w:ind w:firstLine="240" w:firstLineChars="1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D1A1">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小碎纸机</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DA76">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1、碎纸能力≥8张。2、保密等级≥5。3、桶容量≥18L。4、入纸宽度220mm。5、连续碎纸时间30min。6、额定碎纸速度≥3m/min。7、噪音≤58db。8、基本功能：手动进纸、手动退纸、自动退纸</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D7F7">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得力、HP、科密</w:t>
            </w:r>
            <w:r>
              <w:rPr>
                <w:rFonts w:hint="eastAsia" w:ascii="仿宋" w:hAnsi="仿宋" w:eastAsia="仿宋" w:cs="仿宋"/>
                <w:bCs/>
                <w:color w:val="000000"/>
                <w:kern w:val="0"/>
                <w:sz w:val="24"/>
                <w:szCs w:val="24"/>
                <w:highlight w:val="none"/>
              </w:rPr>
              <w:t>或相当于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D650">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608E">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个</w:t>
            </w:r>
          </w:p>
        </w:tc>
      </w:tr>
      <w:tr w14:paraId="4A29A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01DF">
            <w:pPr>
              <w:keepNext w:val="0"/>
              <w:keepLines w:val="0"/>
              <w:pageBreakBefore w:val="0"/>
              <w:kinsoku/>
              <w:wordWrap w:val="0"/>
              <w:overflowPunct/>
              <w:topLinePunct w:val="0"/>
              <w:autoSpaceDE/>
              <w:autoSpaceDN/>
              <w:bidi w:val="0"/>
              <w:adjustRightInd/>
              <w:snapToGrid w:val="0"/>
              <w:spacing w:line="360" w:lineRule="auto"/>
              <w:ind w:firstLine="240" w:firstLineChars="1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4</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85B8">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小打印机</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129A">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自动双面打印。2、打印、复印、扫描、传真彩色激光多功能一体机。3、双面输出，黑白/彩色单面打印≥21页/分钟，黑白/彩色双面打印≥12页/分钟。4、纸盒容量≥250页。5、可直接扫描至电子邮件、网络文件夹、U盘。6、支持平板扫描。</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E542">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HP、佳能、联想</w:t>
            </w:r>
            <w:r>
              <w:rPr>
                <w:rFonts w:hint="eastAsia" w:ascii="仿宋" w:hAnsi="仿宋" w:eastAsia="仿宋" w:cs="仿宋"/>
                <w:bCs/>
                <w:color w:val="000000"/>
                <w:kern w:val="0"/>
                <w:sz w:val="24"/>
                <w:szCs w:val="24"/>
                <w:highlight w:val="none"/>
              </w:rPr>
              <w:t>或相当于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BE9B">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B9F6">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个</w:t>
            </w:r>
          </w:p>
        </w:tc>
      </w:tr>
      <w:tr w14:paraId="5FF8F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2726">
            <w:pPr>
              <w:keepNext w:val="0"/>
              <w:keepLines w:val="0"/>
              <w:pageBreakBefore w:val="0"/>
              <w:kinsoku/>
              <w:wordWrap w:val="0"/>
              <w:overflowPunct/>
              <w:topLinePunct w:val="0"/>
              <w:autoSpaceDE/>
              <w:autoSpaceDN/>
              <w:bidi w:val="0"/>
              <w:adjustRightInd/>
              <w:snapToGrid w:val="0"/>
              <w:spacing w:line="360" w:lineRule="auto"/>
              <w:ind w:firstLine="240" w:firstLineChars="1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5</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90DD">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凭证装订机</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0CE0">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1、装订能力≤50。2、打孔直径6mm。3、激光定位。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1B5B">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得力、科密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歌派</w:t>
            </w:r>
            <w:r>
              <w:rPr>
                <w:rFonts w:hint="eastAsia" w:ascii="仿宋" w:hAnsi="仿宋" w:eastAsia="仿宋" w:cs="仿宋"/>
                <w:bCs/>
                <w:color w:val="000000"/>
                <w:kern w:val="0"/>
                <w:sz w:val="24"/>
                <w:szCs w:val="24"/>
                <w:highlight w:val="none"/>
              </w:rPr>
              <w:t>或相当于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DEB9">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1E21">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个</w:t>
            </w:r>
          </w:p>
        </w:tc>
      </w:tr>
      <w:tr w14:paraId="7FC11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F469">
            <w:pPr>
              <w:keepNext w:val="0"/>
              <w:keepLines w:val="0"/>
              <w:pageBreakBefore w:val="0"/>
              <w:kinsoku/>
              <w:wordWrap w:val="0"/>
              <w:overflowPunct/>
              <w:topLinePunct w:val="0"/>
              <w:autoSpaceDE/>
              <w:autoSpaceDN/>
              <w:bidi w:val="0"/>
              <w:adjustRightInd/>
              <w:snapToGrid w:val="0"/>
              <w:spacing w:line="360" w:lineRule="auto"/>
              <w:ind w:firstLine="240" w:firstLineChars="1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6</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6B10">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冰箱</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BF3D">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1、二级能效。2、PCM彩涂板。3、风冷无霜节能低噪。4、摆放空间：深600*宽660*高1890MM。5、总容积≥180L，深度55-60CM。6、电脑温控。7、两开门大空量。</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588F">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美的、海尔、志高</w:t>
            </w:r>
            <w:r>
              <w:rPr>
                <w:rFonts w:hint="eastAsia" w:ascii="仿宋" w:hAnsi="仿宋" w:eastAsia="仿宋" w:cs="仿宋"/>
                <w:bCs/>
                <w:color w:val="000000"/>
                <w:kern w:val="0"/>
                <w:sz w:val="24"/>
                <w:szCs w:val="24"/>
                <w:highlight w:val="none"/>
              </w:rPr>
              <w:t>或相当于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807D">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E4E5">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台</w:t>
            </w:r>
          </w:p>
        </w:tc>
      </w:tr>
      <w:tr w14:paraId="3995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9433">
            <w:pPr>
              <w:keepNext w:val="0"/>
              <w:keepLines w:val="0"/>
              <w:pageBreakBefore w:val="0"/>
              <w:kinsoku/>
              <w:wordWrap w:val="0"/>
              <w:overflowPunct/>
              <w:topLinePunct w:val="0"/>
              <w:autoSpaceDE/>
              <w:autoSpaceDN/>
              <w:bidi w:val="0"/>
              <w:adjustRightInd/>
              <w:snapToGrid w:val="0"/>
              <w:spacing w:line="360" w:lineRule="auto"/>
              <w:ind w:firstLine="240" w:firstLineChars="1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C9A5">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净化型直饮机</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F871">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1、自动进水，五级过滤</w:t>
            </w:r>
            <w:r>
              <w:rPr>
                <w:rFonts w:hint="eastAsia" w:ascii="仿宋" w:hAnsi="仿宋" w:eastAsia="仿宋" w:cs="仿宋"/>
                <w:sz w:val="24"/>
                <w:szCs w:val="24"/>
                <w:highlight w:val="none"/>
                <w:lang w:eastAsia="zh-CN"/>
              </w:rPr>
              <w:t>，反渗透净化</w:t>
            </w:r>
            <w:r>
              <w:rPr>
                <w:rFonts w:hint="eastAsia" w:ascii="仿宋" w:hAnsi="仿宋" w:eastAsia="仿宋" w:cs="仿宋"/>
                <w:sz w:val="24"/>
                <w:szCs w:val="24"/>
                <w:highlight w:val="none"/>
              </w:rPr>
              <w:t>。2、内胆容量≥12L。3、1开1凉。4、开水≥16L/H、温水≥16L/H。5、摆放空间：深400*宽380*高1300MM。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5610">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水保康、</w:t>
            </w:r>
            <w:r>
              <w:rPr>
                <w:rFonts w:hint="eastAsia" w:ascii="仿宋" w:hAnsi="仿宋" w:eastAsia="仿宋" w:cs="仿宋"/>
                <w:sz w:val="24"/>
                <w:szCs w:val="24"/>
                <w:highlight w:val="none"/>
              </w:rPr>
              <w:t>荣事达、美的、志高</w:t>
            </w:r>
            <w:r>
              <w:rPr>
                <w:rFonts w:hint="eastAsia" w:ascii="仿宋" w:hAnsi="仿宋" w:eastAsia="仿宋" w:cs="仿宋"/>
                <w:bCs/>
                <w:color w:val="000000"/>
                <w:kern w:val="0"/>
                <w:sz w:val="24"/>
                <w:szCs w:val="24"/>
                <w:highlight w:val="none"/>
              </w:rPr>
              <w:t>或相当于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D241">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1EAB">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台</w:t>
            </w:r>
          </w:p>
        </w:tc>
      </w:tr>
      <w:tr w14:paraId="71E05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B1AC">
            <w:pPr>
              <w:keepNext w:val="0"/>
              <w:keepLines w:val="0"/>
              <w:pageBreakBefore w:val="0"/>
              <w:kinsoku/>
              <w:wordWrap w:val="0"/>
              <w:overflowPunct/>
              <w:topLinePunct w:val="0"/>
              <w:autoSpaceDE/>
              <w:autoSpaceDN/>
              <w:bidi w:val="0"/>
              <w:adjustRightInd/>
              <w:snapToGrid w:val="0"/>
              <w:spacing w:line="360" w:lineRule="auto"/>
              <w:ind w:firstLine="240" w:firstLineChars="1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8F0E">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微波炉</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9554">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1、按键式，二级能效。2、煮热焖炖一体机。3、容量≥20L。4、微波输出功率≥700W。</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A5CD">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格兰式、海尔、美的</w:t>
            </w:r>
            <w:r>
              <w:rPr>
                <w:rFonts w:hint="eastAsia" w:ascii="仿宋" w:hAnsi="仿宋" w:eastAsia="仿宋" w:cs="仿宋"/>
                <w:bCs/>
                <w:color w:val="000000"/>
                <w:kern w:val="0"/>
                <w:sz w:val="24"/>
                <w:szCs w:val="24"/>
                <w:highlight w:val="none"/>
              </w:rPr>
              <w:t>或相当于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BA6B">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440C">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台</w:t>
            </w:r>
          </w:p>
        </w:tc>
      </w:tr>
      <w:tr w14:paraId="524A8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2F13">
            <w:pPr>
              <w:keepNext w:val="0"/>
              <w:keepLines w:val="0"/>
              <w:pageBreakBefore w:val="0"/>
              <w:kinsoku/>
              <w:wordWrap w:val="0"/>
              <w:overflowPunct/>
              <w:topLinePunct w:val="0"/>
              <w:autoSpaceDE/>
              <w:autoSpaceDN/>
              <w:bidi w:val="0"/>
              <w:adjustRightInd/>
              <w:snapToGrid w:val="0"/>
              <w:spacing w:line="360" w:lineRule="auto"/>
              <w:ind w:firstLine="240" w:firstLineChars="1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773D">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电视机</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C702">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1、尺寸≥75"，2、运行内存≥2GB、EMMC≥16GB。3、LAN口、双WIFI。4、含HDMI、RJ45、USB2.0、USB3.0、Earphone。5、含无线投屏及软件。6、含移动推车。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7A41">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小米、华为、夏普</w:t>
            </w:r>
            <w:r>
              <w:rPr>
                <w:rFonts w:hint="eastAsia" w:ascii="仿宋" w:hAnsi="仿宋" w:eastAsia="仿宋" w:cs="仿宋"/>
                <w:bCs/>
                <w:color w:val="000000"/>
                <w:kern w:val="0"/>
                <w:sz w:val="24"/>
                <w:szCs w:val="24"/>
                <w:highlight w:val="none"/>
              </w:rPr>
              <w:t>或相当于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7E10">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B47A">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台</w:t>
            </w:r>
          </w:p>
        </w:tc>
      </w:tr>
      <w:tr w14:paraId="1E03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2112">
            <w:pPr>
              <w:keepNext w:val="0"/>
              <w:keepLines w:val="0"/>
              <w:pageBreakBefore w:val="0"/>
              <w:kinsoku/>
              <w:wordWrap w:val="0"/>
              <w:overflowPunct/>
              <w:topLinePunct w:val="0"/>
              <w:autoSpaceDE/>
              <w:autoSpaceDN/>
              <w:bidi w:val="0"/>
              <w:adjustRightInd/>
              <w:snapToGrid w:val="0"/>
              <w:spacing w:line="360" w:lineRule="auto"/>
              <w:ind w:firstLine="240" w:firstLineChars="100"/>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2EFB">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固定资产标签机</w:t>
            </w:r>
          </w:p>
        </w:tc>
        <w:tc>
          <w:tcPr>
            <w:tcW w:w="4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E6C3">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1、打印方式行式热转印；2、装纸宽度20-54mm；3、通讯方式USB、蓝牙；4、打印密度300dpi。</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2AE1">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德佟、疆马</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精臣</w:t>
            </w:r>
            <w:r>
              <w:rPr>
                <w:rFonts w:hint="eastAsia" w:ascii="仿宋" w:hAnsi="仿宋" w:eastAsia="仿宋" w:cs="仿宋"/>
                <w:bCs/>
                <w:color w:val="000000"/>
                <w:kern w:val="0"/>
                <w:sz w:val="24"/>
                <w:szCs w:val="24"/>
                <w:highlight w:val="none"/>
              </w:rPr>
              <w:t>或相当于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8D60">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93DB">
            <w:pPr>
              <w:keepNext w:val="0"/>
              <w:keepLines w:val="0"/>
              <w:pageBreakBefore w:val="0"/>
              <w:kinsoku/>
              <w:wordWrap w:val="0"/>
              <w:overflowPunct/>
              <w:topLinePunct w:val="0"/>
              <w:autoSpaceDE/>
              <w:autoSpaceDN/>
              <w:bidi w:val="0"/>
              <w:adjustRightInd/>
              <w:snapToGrid w:val="0"/>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台</w:t>
            </w:r>
          </w:p>
        </w:tc>
      </w:tr>
    </w:tbl>
    <w:p w14:paraId="3390F28B">
      <w:pPr>
        <w:adjustRightInd/>
        <w:snapToGrid/>
        <w:spacing w:line="360" w:lineRule="auto"/>
        <w:ind w:firstLine="482" w:firstLineChars="200"/>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color w:val="000000" w:themeColor="text1"/>
          <w:sz w:val="24"/>
          <w:u w:val="single"/>
          <w14:textFill>
            <w14:solidFill>
              <w14:schemeClr w14:val="tx1"/>
            </w14:solidFill>
          </w14:textFill>
        </w:rPr>
        <w:t>招标人对设备和材料有推荐品牌的，</w:t>
      </w:r>
      <w:r>
        <w:rPr>
          <w:rFonts w:hint="eastAsia" w:ascii="仿宋" w:hAnsi="仿宋" w:eastAsia="仿宋" w:cs="仿宋"/>
          <w:color w:val="000000" w:themeColor="text1"/>
          <w:sz w:val="24"/>
          <w:u w:val="single"/>
          <w:lang w:val="en-US" w:eastAsia="zh-CN"/>
          <w14:textFill>
            <w14:solidFill>
              <w14:schemeClr w14:val="tx1"/>
            </w14:solidFill>
          </w14:textFill>
        </w:rPr>
        <w:t>供应商</w:t>
      </w:r>
      <w:r>
        <w:rPr>
          <w:rFonts w:hint="eastAsia" w:ascii="仿宋" w:hAnsi="仿宋" w:eastAsia="仿宋" w:cs="仿宋"/>
          <w:color w:val="000000" w:themeColor="text1"/>
          <w:sz w:val="24"/>
          <w:u w:val="single"/>
          <w14:textFill>
            <w14:solidFill>
              <w14:schemeClr w14:val="tx1"/>
            </w14:solidFill>
          </w14:textFill>
        </w:rPr>
        <w:t>未选择推荐品牌或相当于品牌</w:t>
      </w:r>
      <w:r>
        <w:rPr>
          <w:rFonts w:hint="eastAsia" w:ascii="仿宋" w:hAnsi="仿宋" w:eastAsia="仿宋" w:cs="仿宋"/>
          <w:color w:val="000000" w:themeColor="text1"/>
          <w:sz w:val="24"/>
          <w:u w:val="single"/>
          <w:lang w:val="en-US" w:eastAsia="zh-CN"/>
          <w14:textFill>
            <w14:solidFill>
              <w14:schemeClr w14:val="tx1"/>
            </w14:solidFill>
          </w14:textFill>
        </w:rPr>
        <w:t>的，评审小组</w:t>
      </w:r>
      <w:r>
        <w:rPr>
          <w:rFonts w:hint="eastAsia" w:ascii="仿宋" w:hAnsi="仿宋" w:eastAsia="仿宋" w:cs="仿宋"/>
          <w:color w:val="000000" w:themeColor="text1"/>
          <w:sz w:val="24"/>
          <w:u w:val="single"/>
          <w14:textFill>
            <w14:solidFill>
              <w14:schemeClr w14:val="tx1"/>
            </w14:solidFill>
          </w14:textFill>
        </w:rPr>
        <w:t>可否决其投标（注：在投标文件中若提供了招标人推荐品牌外的产品，应同时提供相当于招标人推荐品牌产品的证明材料。</w:t>
      </w:r>
      <w:r>
        <w:rPr>
          <w:rFonts w:hint="eastAsia" w:ascii="仿宋" w:hAnsi="仿宋" w:eastAsia="仿宋" w:cs="仿宋"/>
          <w:color w:val="000000" w:themeColor="text1"/>
          <w:sz w:val="24"/>
          <w:u w:val="single"/>
          <w:lang w:eastAsia="zh-CN"/>
          <w14:textFill>
            <w14:solidFill>
              <w14:schemeClr w14:val="tx1"/>
            </w14:solidFill>
          </w14:textFill>
        </w:rPr>
        <w:t>）</w:t>
      </w:r>
    </w:p>
    <w:p w14:paraId="3E39C0D5">
      <w:pPr>
        <w:adjustRightInd/>
        <w:snapToGrid/>
        <w:spacing w:line="360" w:lineRule="auto"/>
        <w:ind w:firstLine="482" w:firstLineChars="200"/>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四、其他要求</w:t>
      </w:r>
    </w:p>
    <w:p w14:paraId="4B26A834">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ascii="仿宋" w:hAnsi="仿宋" w:eastAsia="仿宋" w:cs="仿宋"/>
          <w:b/>
          <w:bCs/>
          <w:color w:val="000000" w:themeColor="text1"/>
          <w:sz w:val="24"/>
          <w:szCs w:val="24"/>
          <w14:textFill>
            <w14:solidFill>
              <w14:schemeClr w14:val="tx1"/>
            </w14:solidFill>
          </w14:textFill>
        </w:rPr>
        <w:t>4.1</w:t>
      </w:r>
      <w:r>
        <w:rPr>
          <w:rFonts w:hint="eastAsia" w:ascii="仿宋" w:hAnsi="仿宋" w:eastAsia="仿宋" w:cs="仿宋"/>
          <w:b/>
          <w:bCs/>
          <w:color w:val="000000" w:themeColor="text1"/>
          <w:sz w:val="24"/>
          <w:szCs w:val="24"/>
          <w14:textFill>
            <w14:solidFill>
              <w14:schemeClr w14:val="tx1"/>
            </w14:solidFill>
          </w14:textFill>
        </w:rPr>
        <w:t>交货时间及地点</w:t>
      </w:r>
    </w:p>
    <w:p w14:paraId="56B714C5">
      <w:pPr>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交货期：</w:t>
      </w:r>
      <w:r>
        <w:rPr>
          <w:rFonts w:hint="eastAsia" w:ascii="仿宋" w:hAnsi="仿宋" w:eastAsia="仿宋" w:cs="仿宋"/>
          <w:color w:val="000000" w:themeColor="text1"/>
          <w:sz w:val="24"/>
          <w:szCs w:val="24"/>
          <w:lang w:eastAsia="zh-CN"/>
          <w14:textFill>
            <w14:solidFill>
              <w14:schemeClr w14:val="tx1"/>
            </w14:solidFill>
          </w14:textFill>
        </w:rPr>
        <w:t>成交</w:t>
      </w:r>
      <w:r>
        <w:rPr>
          <w:rFonts w:hint="eastAsia" w:ascii="仿宋" w:hAnsi="仿宋" w:eastAsia="仿宋" w:cs="仿宋"/>
          <w:color w:val="000000" w:themeColor="text1"/>
          <w:sz w:val="24"/>
          <w:szCs w:val="24"/>
          <w14:textFill>
            <w14:solidFill>
              <w14:schemeClr w14:val="tx1"/>
            </w14:solidFill>
          </w14:textFill>
        </w:rPr>
        <w:t>人应在</w:t>
      </w:r>
      <w:r>
        <w:rPr>
          <w:rFonts w:hint="eastAsia" w:ascii="仿宋" w:hAnsi="仿宋" w:eastAsia="仿宋" w:cs="仿宋"/>
          <w:color w:val="000000" w:themeColor="text1"/>
          <w:sz w:val="24"/>
          <w:szCs w:val="24"/>
          <w:lang w:val="en-US" w:eastAsia="zh-CN"/>
          <w14:textFill>
            <w14:solidFill>
              <w14:schemeClr w14:val="tx1"/>
            </w14:solidFill>
          </w14:textFill>
        </w:rPr>
        <w:t>接到询价人通知</w:t>
      </w:r>
      <w:r>
        <w:rPr>
          <w:rFonts w:hint="eastAsia" w:ascii="仿宋" w:hAnsi="仿宋" w:eastAsia="仿宋" w:cs="仿宋"/>
          <w:color w:val="000000" w:themeColor="text1"/>
          <w:sz w:val="24"/>
          <w:szCs w:val="24"/>
          <w14:textFill>
            <w14:solidFill>
              <w14:schemeClr w14:val="tx1"/>
            </w14:solidFill>
          </w14:textFill>
        </w:rPr>
        <w:t>后</w:t>
      </w:r>
      <w:r>
        <w:rPr>
          <w:rFonts w:hint="eastAsia" w:ascii="仿宋" w:hAnsi="仿宋" w:eastAsia="仿宋" w:cs="仿宋"/>
          <w:color w:val="000000" w:themeColor="text1"/>
          <w:sz w:val="24"/>
          <w:szCs w:val="24"/>
          <w:u w:val="single"/>
          <w:lang w:val="en-US" w:eastAsia="zh-CN"/>
          <w14:textFill>
            <w14:solidFill>
              <w14:schemeClr w14:val="tx1"/>
            </w14:solidFill>
          </w14:textFill>
        </w:rPr>
        <w:t>3</w:t>
      </w:r>
      <w:r>
        <w:rPr>
          <w:rFonts w:hint="eastAsia" w:ascii="仿宋" w:hAnsi="仿宋" w:eastAsia="仿宋" w:cs="仿宋"/>
          <w:color w:val="000000" w:themeColor="text1"/>
          <w:sz w:val="24"/>
          <w:szCs w:val="24"/>
          <w:u w:val="single"/>
          <w14:textFill>
            <w14:solidFill>
              <w14:schemeClr w14:val="tx1"/>
            </w14:solidFill>
          </w14:textFill>
        </w:rPr>
        <w:t>个日历天内</w:t>
      </w:r>
      <w:r>
        <w:rPr>
          <w:rFonts w:hint="eastAsia" w:ascii="仿宋" w:hAnsi="仿宋" w:eastAsia="仿宋" w:cs="仿宋"/>
          <w:color w:val="000000" w:themeColor="text1"/>
          <w:sz w:val="24"/>
          <w:szCs w:val="24"/>
          <w14:textFill>
            <w14:solidFill>
              <w14:schemeClr w14:val="tx1"/>
            </w14:solidFill>
          </w14:textFill>
        </w:rPr>
        <w:t>按要求完成供货</w:t>
      </w:r>
      <w:r>
        <w:rPr>
          <w:rFonts w:hint="eastAsia" w:ascii="仿宋" w:hAnsi="仿宋" w:eastAsia="仿宋" w:cs="仿宋"/>
          <w:color w:val="000000" w:themeColor="text1"/>
          <w:sz w:val="24"/>
          <w:szCs w:val="24"/>
          <w:lang w:eastAsia="zh-CN"/>
          <w14:textFill>
            <w14:solidFill>
              <w14:schemeClr w14:val="tx1"/>
            </w14:solidFill>
          </w14:textFill>
        </w:rPr>
        <w:t>、安装、调试</w:t>
      </w:r>
      <w:r>
        <w:rPr>
          <w:rFonts w:hint="eastAsia" w:ascii="仿宋" w:hAnsi="仿宋" w:eastAsia="仿宋" w:cs="仿宋"/>
          <w:color w:val="000000" w:themeColor="text1"/>
          <w:sz w:val="24"/>
          <w:szCs w:val="24"/>
          <w14:textFill>
            <w14:solidFill>
              <w14:schemeClr w14:val="tx1"/>
            </w14:solidFill>
          </w14:textFill>
        </w:rPr>
        <w:t>。</w:t>
      </w:r>
    </w:p>
    <w:p w14:paraId="199E5BF7">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（2）交货地点：</w:t>
      </w:r>
      <w:r>
        <w:rPr>
          <w:rFonts w:hint="eastAsia" w:ascii="仿宋" w:hAnsi="仿宋" w:eastAsia="仿宋" w:cs="仿宋"/>
          <w:color w:val="000000" w:themeColor="text1"/>
          <w:sz w:val="24"/>
          <w:szCs w:val="24"/>
          <w:highlight w:val="none"/>
          <w:lang w:val="en-US" w:eastAsia="zh-CN"/>
          <w14:textFill>
            <w14:solidFill>
              <w14:schemeClr w14:val="tx1"/>
            </w14:solidFill>
          </w14:textFill>
        </w:rPr>
        <w:t>杭州市钱塘区白杨街道东部国际商务中心2栋407</w:t>
      </w:r>
      <w:r>
        <w:rPr>
          <w:rFonts w:hint="eastAsia" w:ascii="仿宋" w:hAnsi="仿宋" w:eastAsia="仿宋" w:cs="仿宋"/>
          <w:color w:val="000000" w:themeColor="text1"/>
          <w:sz w:val="24"/>
          <w:szCs w:val="24"/>
          <w14:textFill>
            <w14:solidFill>
              <w14:schemeClr w14:val="tx1"/>
            </w14:solidFill>
          </w14:textFill>
        </w:rPr>
        <w:t>。</w:t>
      </w:r>
    </w:p>
    <w:p w14:paraId="3F033EEC">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成交</w:t>
      </w:r>
      <w:r>
        <w:rPr>
          <w:rFonts w:hint="eastAsia" w:ascii="仿宋" w:hAnsi="仿宋" w:eastAsia="仿宋" w:cs="仿宋"/>
          <w:color w:val="000000" w:themeColor="text1"/>
          <w:sz w:val="24"/>
          <w:szCs w:val="24"/>
          <w14:textFill>
            <w14:solidFill>
              <w14:schemeClr w14:val="tx1"/>
            </w14:solidFill>
          </w14:textFill>
        </w:rPr>
        <w:t>人提供的</w:t>
      </w:r>
      <w:r>
        <w:rPr>
          <w:rFonts w:hint="eastAsia" w:ascii="仿宋" w:hAnsi="仿宋" w:eastAsia="仿宋" w:cs="仿宋"/>
          <w:color w:val="000000" w:themeColor="text1"/>
          <w:sz w:val="24"/>
          <w:szCs w:val="24"/>
          <w:lang w:eastAsia="zh-CN"/>
          <w14:textFill>
            <w14:solidFill>
              <w14:schemeClr w14:val="tx1"/>
            </w14:solidFill>
          </w14:textFill>
        </w:rPr>
        <w:t>货物</w:t>
      </w:r>
      <w:r>
        <w:rPr>
          <w:rFonts w:hint="eastAsia" w:ascii="仿宋" w:hAnsi="仿宋" w:eastAsia="仿宋" w:cs="仿宋"/>
          <w:color w:val="000000" w:themeColor="text1"/>
          <w:sz w:val="24"/>
          <w:szCs w:val="24"/>
          <w14:textFill>
            <w14:solidFill>
              <w14:schemeClr w14:val="tx1"/>
            </w14:solidFill>
          </w14:textFill>
        </w:rPr>
        <w:t>，必须符合本采购文件要求、原包装送达采购单位；如有不符，采购人可以无条件退货，所造成的损失由</w:t>
      </w:r>
      <w:r>
        <w:rPr>
          <w:rFonts w:hint="eastAsia" w:ascii="仿宋" w:hAnsi="仿宋" w:eastAsia="仿宋" w:cs="仿宋"/>
          <w:color w:val="000000" w:themeColor="text1"/>
          <w:sz w:val="24"/>
          <w:szCs w:val="24"/>
          <w:lang w:eastAsia="zh-CN"/>
          <w14:textFill>
            <w14:solidFill>
              <w14:schemeClr w14:val="tx1"/>
            </w14:solidFill>
          </w14:textFill>
        </w:rPr>
        <w:t>成交</w:t>
      </w:r>
      <w:r>
        <w:rPr>
          <w:rFonts w:hint="eastAsia" w:ascii="仿宋" w:hAnsi="仿宋" w:eastAsia="仿宋" w:cs="仿宋"/>
          <w:color w:val="000000" w:themeColor="text1"/>
          <w:sz w:val="24"/>
          <w:szCs w:val="24"/>
          <w14:textFill>
            <w14:solidFill>
              <w14:schemeClr w14:val="tx1"/>
            </w14:solidFill>
          </w14:textFill>
        </w:rPr>
        <w:t>人承担。更换后的零部件质保期按更换日起顺延。</w:t>
      </w:r>
    </w:p>
    <w:p w14:paraId="5701B3CE">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w:t>
      </w:r>
      <w:r>
        <w:rPr>
          <w:rFonts w:ascii="仿宋" w:hAnsi="仿宋" w:eastAsia="仿宋" w:cs="仿宋"/>
          <w:b/>
          <w:bCs/>
          <w:color w:val="000000" w:themeColor="text1"/>
          <w:sz w:val="24"/>
          <w:szCs w:val="24"/>
          <w14:textFill>
            <w14:solidFill>
              <w14:schemeClr w14:val="tx1"/>
            </w14:solidFill>
          </w14:textFill>
        </w:rPr>
        <w:t>.2</w:t>
      </w:r>
      <w:r>
        <w:rPr>
          <w:rFonts w:hint="eastAsia" w:ascii="仿宋" w:hAnsi="仿宋" w:eastAsia="仿宋" w:cs="仿宋"/>
          <w:b/>
          <w:bCs/>
          <w:color w:val="000000" w:themeColor="text1"/>
          <w:sz w:val="24"/>
          <w:szCs w:val="24"/>
          <w14:textFill>
            <w14:solidFill>
              <w14:schemeClr w14:val="tx1"/>
            </w14:solidFill>
          </w14:textFill>
        </w:rPr>
        <w:t>交货要求</w:t>
      </w:r>
    </w:p>
    <w:p w14:paraId="0FFC4CCC">
      <w:pPr>
        <w:spacing w:line="360" w:lineRule="auto"/>
        <w:ind w:firstLine="480" w:firstLineChars="20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供应商交货时需为询价人办公室所有电脑安装打印机驱动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软件均要求为正版</w:t>
      </w:r>
      <w:r>
        <w:rPr>
          <w:rFonts w:hint="eastAsia" w:ascii="仿宋" w:hAnsi="仿宋" w:eastAsia="仿宋" w:cs="仿宋"/>
          <w:color w:val="000000" w:themeColor="text1"/>
          <w:sz w:val="24"/>
          <w:szCs w:val="24"/>
          <w:lang w:val="en-US" w:eastAsia="zh-CN"/>
          <w14:textFill>
            <w14:solidFill>
              <w14:schemeClr w14:val="tx1"/>
            </w14:solidFill>
          </w14:textFill>
        </w:rPr>
        <w:t>。</w:t>
      </w:r>
    </w:p>
    <w:p w14:paraId="623EC94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（2）所投产品若按国家规定必须具有3C认证的，厂家必须进行3C认证，供货时提供，否则视为不合格产品</w:t>
      </w:r>
      <w:r>
        <w:rPr>
          <w:rFonts w:hint="eastAsia" w:ascii="仿宋" w:hAnsi="仿宋" w:eastAsia="仿宋" w:cs="仿宋"/>
          <w:color w:val="000000" w:themeColor="text1"/>
          <w:sz w:val="24"/>
          <w:szCs w:val="24"/>
          <w:lang w:eastAsia="zh-CN"/>
          <w14:textFill>
            <w14:solidFill>
              <w14:schemeClr w14:val="tx1"/>
            </w14:solidFill>
          </w14:textFill>
        </w:rPr>
        <w:t>。</w:t>
      </w:r>
    </w:p>
    <w:p w14:paraId="6D451914">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w:t>
      </w:r>
      <w:r>
        <w:rPr>
          <w:rFonts w:ascii="仿宋" w:hAnsi="仿宋" w:eastAsia="仿宋" w:cs="仿宋"/>
          <w:b/>
          <w:bCs/>
          <w:color w:val="000000" w:themeColor="text1"/>
          <w:sz w:val="24"/>
          <w:szCs w:val="24"/>
          <w14:textFill>
            <w14:solidFill>
              <w14:schemeClr w14:val="tx1"/>
            </w14:solidFill>
          </w14:textFill>
        </w:rPr>
        <w:t>.3</w:t>
      </w:r>
      <w:r>
        <w:rPr>
          <w:rFonts w:hint="eastAsia" w:ascii="仿宋" w:hAnsi="仿宋" w:eastAsia="仿宋" w:cs="仿宋"/>
          <w:b/>
          <w:bCs/>
          <w:color w:val="000000" w:themeColor="text1"/>
          <w:sz w:val="24"/>
          <w:szCs w:val="24"/>
          <w14:textFill>
            <w14:solidFill>
              <w14:schemeClr w14:val="tx1"/>
            </w14:solidFill>
          </w14:textFill>
        </w:rPr>
        <w:t>质保期及售后技术服务要求：</w:t>
      </w:r>
    </w:p>
    <w:p w14:paraId="657CD712">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▲（1)质保期：</w:t>
      </w:r>
      <w:bookmarkStart w:id="69" w:name="_Hlk103936406"/>
      <w:r>
        <w:rPr>
          <w:rFonts w:hint="eastAsia" w:ascii="仿宋" w:hAnsi="仿宋" w:eastAsia="仿宋" w:cs="仿宋"/>
          <w:color w:val="000000" w:themeColor="text1"/>
          <w:sz w:val="24"/>
          <w:szCs w:val="24"/>
          <w14:textFill>
            <w14:solidFill>
              <w14:schemeClr w14:val="tx1"/>
            </w14:solidFill>
          </w14:textFill>
        </w:rPr>
        <w:t>所有采购设备（硬件、软件）原厂质保</w:t>
      </w:r>
      <w:r>
        <w:rPr>
          <w:rFonts w:hint="eastAsia" w:ascii="仿宋" w:hAnsi="仿宋" w:eastAsia="仿宋" w:cs="仿宋"/>
          <w:color w:val="000000" w:themeColor="text1"/>
          <w:sz w:val="24"/>
          <w:szCs w:val="24"/>
          <w:u w:val="single"/>
          <w14:textFill>
            <w14:solidFill>
              <w14:schemeClr w14:val="tx1"/>
            </w14:solidFill>
          </w14:textFill>
        </w:rPr>
        <w:t>3年</w:t>
      </w:r>
      <w:r>
        <w:rPr>
          <w:rFonts w:hint="eastAsia" w:ascii="仿宋" w:hAnsi="仿宋" w:eastAsia="仿宋" w:cs="仿宋"/>
          <w:color w:val="000000" w:themeColor="text1"/>
          <w:sz w:val="24"/>
          <w:szCs w:val="24"/>
          <w14:textFill>
            <w14:solidFill>
              <w14:schemeClr w14:val="tx1"/>
            </w14:solidFill>
          </w14:textFill>
        </w:rPr>
        <w:t>。保修期内的服务均为免费上门服务。本项目所有设备均要求提供3年免费原厂质保与软件升级，原厂质保大于3年的按原厂质保。</w:t>
      </w:r>
    </w:p>
    <w:bookmarkEnd w:id="69"/>
    <w:p w14:paraId="1CE544B6">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(2)质量保证期内提供免费7*24</w:t>
      </w:r>
      <w:r>
        <w:rPr>
          <w:rFonts w:hint="eastAsia" w:ascii="仿宋" w:hAnsi="仿宋" w:eastAsia="仿宋" w:cs="仿宋"/>
          <w:color w:val="000000" w:themeColor="text1"/>
          <w:sz w:val="24"/>
          <w:szCs w:val="24"/>
          <w:lang w:val="en-US" w:eastAsia="zh-CN"/>
          <w14:textFill>
            <w14:solidFill>
              <w14:schemeClr w14:val="tx1"/>
            </w14:solidFill>
          </w14:textFill>
        </w:rPr>
        <w:t>小时</w:t>
      </w:r>
      <w:r>
        <w:rPr>
          <w:rFonts w:hint="eastAsia" w:ascii="仿宋" w:hAnsi="仿宋" w:eastAsia="仿宋" w:cs="仿宋"/>
          <w:color w:val="000000" w:themeColor="text1"/>
          <w:sz w:val="24"/>
          <w:szCs w:val="24"/>
          <w14:textFill>
            <w14:solidFill>
              <w14:schemeClr w14:val="tx1"/>
            </w14:solidFill>
          </w14:textFill>
        </w:rPr>
        <w:t>上门维护、升级服务，如设备出现故障，供货单位</w:t>
      </w:r>
      <w:r>
        <w:rPr>
          <w:rFonts w:hint="eastAsia" w:ascii="仿宋" w:hAnsi="仿宋" w:eastAsia="仿宋" w:cs="仿宋"/>
          <w:color w:val="000000" w:themeColor="text1"/>
          <w:sz w:val="24"/>
          <w:szCs w:val="24"/>
          <w:lang w:eastAsia="zh-CN"/>
          <w14:textFill>
            <w14:solidFill>
              <w14:schemeClr w14:val="tx1"/>
            </w14:solidFill>
          </w14:textFill>
        </w:rPr>
        <w:t>需</w:t>
      </w:r>
      <w:r>
        <w:rPr>
          <w:rFonts w:hint="eastAsia" w:ascii="仿宋" w:hAnsi="仿宋" w:eastAsia="仿宋" w:cs="仿宋"/>
          <w:color w:val="000000" w:themeColor="text1"/>
          <w:sz w:val="24"/>
          <w:szCs w:val="24"/>
          <w:lang w:val="en-US" w:eastAsia="zh-CN"/>
          <w14:textFill>
            <w14:solidFill>
              <w14:schemeClr w14:val="tx1"/>
            </w14:solidFill>
          </w14:textFill>
        </w:rPr>
        <w:t>30分钟内</w:t>
      </w:r>
      <w:r>
        <w:rPr>
          <w:rFonts w:hint="eastAsia" w:ascii="仿宋" w:hAnsi="仿宋" w:eastAsia="仿宋" w:cs="仿宋"/>
          <w:color w:val="000000" w:themeColor="text1"/>
          <w:sz w:val="24"/>
          <w:szCs w:val="24"/>
          <w14:textFill>
            <w14:solidFill>
              <w14:schemeClr w14:val="tx1"/>
            </w14:solidFill>
          </w14:textFill>
        </w:rPr>
        <w:t>响应，</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小时内到现场修复，现场不能修复的，必须采取无偿提供采购物品的备用件或整机等措施，以保证用户单位的正常使用。</w:t>
      </w:r>
    </w:p>
    <w:p w14:paraId="1F9DD7B9">
      <w:pPr>
        <w:widowControl/>
        <w:autoSpaceDE w:val="0"/>
        <w:snapToGrid w:val="0"/>
        <w:spacing w:line="360" w:lineRule="auto"/>
        <w:outlineLvl w:val="0"/>
        <w:rPr>
          <w:rFonts w:ascii="仿宋" w:hAnsi="仿宋" w:eastAsia="仿宋" w:cs="仿宋"/>
          <w:b/>
          <w:bCs/>
          <w:color w:val="000000" w:themeColor="text1"/>
          <w:sz w:val="24"/>
          <w:szCs w:val="24"/>
          <w:highlight w:val="none"/>
          <w14:textFill>
            <w14:solidFill>
              <w14:schemeClr w14:val="tx1"/>
            </w14:solidFill>
          </w14:textFill>
        </w:rPr>
      </w:pPr>
      <w:bookmarkStart w:id="70" w:name="_Toc972"/>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szCs w:val="24"/>
          <w:highlight w:val="none"/>
          <w14:textFill>
            <w14:solidFill>
              <w14:schemeClr w14:val="tx1"/>
            </w14:solidFill>
          </w14:textFill>
        </w:rPr>
        <w:t>、商务需求</w:t>
      </w:r>
      <w:bookmarkEnd w:id="70"/>
    </w:p>
    <w:p w14:paraId="66251358">
      <w:pPr>
        <w:widowControl/>
        <w:spacing w:line="360" w:lineRule="auto"/>
        <w:ind w:firstLine="482" w:firstLineChars="200"/>
        <w:outlineLvl w:val="1"/>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w:t>
      </w:r>
      <w:r>
        <w:rPr>
          <w:rFonts w:hint="eastAsia" w:ascii="仿宋" w:hAnsi="仿宋" w:eastAsia="仿宋" w:cs="仿宋"/>
          <w:b/>
          <w:bCs/>
          <w:color w:val="000000" w:themeColor="text1"/>
          <w:sz w:val="24"/>
          <w:szCs w:val="24"/>
          <w14:textFill>
            <w14:solidFill>
              <w14:schemeClr w14:val="tx1"/>
            </w14:solidFill>
          </w14:textFill>
        </w:rPr>
        <w:t>报价</w:t>
      </w:r>
    </w:p>
    <w:p w14:paraId="5262A601">
      <w:pPr>
        <w:widowControl/>
        <w:snapToGrid w:val="0"/>
        <w:spacing w:line="360" w:lineRule="auto"/>
        <w:ind w:firstLine="480"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应价</w:t>
      </w:r>
      <w:r>
        <w:rPr>
          <w:rFonts w:hint="eastAsia" w:ascii="仿宋" w:hAnsi="仿宋" w:eastAsia="仿宋" w:cs="仿宋"/>
          <w:color w:val="000000" w:themeColor="text1"/>
          <w:kern w:val="0"/>
          <w:sz w:val="24"/>
          <w:szCs w:val="24"/>
          <w14:textFill>
            <w14:solidFill>
              <w14:schemeClr w14:val="tx1"/>
            </w14:solidFill>
          </w14:textFill>
        </w:rPr>
        <w:t>报价采用综合单价，综合单价包括</w:t>
      </w:r>
      <w:r>
        <w:rPr>
          <w:rFonts w:hint="eastAsia" w:ascii="仿宋" w:hAnsi="仿宋" w:eastAsia="仿宋" w:cs="仿宋"/>
          <w:color w:val="000000" w:themeColor="text1"/>
          <w:sz w:val="24"/>
          <w:highlight w:val="none"/>
          <w14:textFill>
            <w14:solidFill>
              <w14:schemeClr w14:val="tx1"/>
            </w14:solidFill>
          </w14:textFill>
        </w:rPr>
        <w:t>货物价格及出厂检验费、包装费、运输费、装卸费、保险费、安装费、调试费、验收费、质保期所需相关的服务费、卖方应负担一切税费以及合同明示或暗示的所有责任义务和风险的一切费用</w:t>
      </w:r>
      <w:r>
        <w:rPr>
          <w:rFonts w:hint="eastAsia" w:ascii="仿宋" w:hAnsi="仿宋" w:eastAsia="仿宋" w:cs="仿宋"/>
          <w:color w:val="000000" w:themeColor="text1"/>
          <w:kern w:val="0"/>
          <w:sz w:val="24"/>
          <w:szCs w:val="24"/>
          <w14:textFill>
            <w14:solidFill>
              <w14:schemeClr w14:val="tx1"/>
            </w14:solidFill>
          </w14:textFill>
        </w:rPr>
        <w:t>。</w:t>
      </w:r>
    </w:p>
    <w:p w14:paraId="7210C2EE">
      <w:pPr>
        <w:widowControl/>
        <w:spacing w:line="360" w:lineRule="auto"/>
        <w:ind w:firstLine="482" w:firstLineChars="200"/>
        <w:outlineLvl w:val="1"/>
        <w:rPr>
          <w:rFonts w:hint="eastAsia" w:ascii="仿宋" w:hAnsi="仿宋" w:eastAsia="仿宋" w:cs="仿宋"/>
          <w:b/>
          <w:bCs/>
          <w:color w:val="000000" w:themeColor="text1"/>
          <w:sz w:val="24"/>
          <w:szCs w:val="24"/>
          <w:lang w:val="en-US" w:eastAsia="zh-CN"/>
          <w14:textFill>
            <w14:solidFill>
              <w14:schemeClr w14:val="tx1"/>
            </w14:solidFill>
          </w14:textFill>
        </w:rPr>
      </w:pPr>
      <w:bookmarkStart w:id="71" w:name="_Toc15475"/>
      <w:r>
        <w:rPr>
          <w:rFonts w:hint="eastAsia" w:ascii="仿宋" w:hAnsi="仿宋" w:eastAsia="仿宋" w:cs="仿宋"/>
          <w:b/>
          <w:bCs/>
          <w:color w:val="000000" w:themeColor="text1"/>
          <w:sz w:val="24"/>
          <w:szCs w:val="24"/>
          <w:lang w:val="en-US" w:eastAsia="zh-CN"/>
          <w14:textFill>
            <w14:solidFill>
              <w14:schemeClr w14:val="tx1"/>
            </w14:solidFill>
          </w14:textFill>
        </w:rPr>
        <w:t>2.付款方式：</w:t>
      </w:r>
      <w:bookmarkEnd w:id="71"/>
    </w:p>
    <w:p w14:paraId="74562B2C">
      <w:pPr>
        <w:pStyle w:val="60"/>
        <w:widowControl/>
        <w:numPr>
          <w:ilvl w:val="0"/>
          <w:numId w:val="0"/>
        </w:numPr>
        <w:ind w:firstLine="480" w:firstLineChars="200"/>
        <w:jc w:val="left"/>
        <w:rPr>
          <w:rFonts w:hint="eastAsia" w:ascii="仿宋" w:hAnsi="仿宋" w:eastAsia="仿宋" w:cs="仿宋"/>
          <w:b w:val="0"/>
          <w:bCs/>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询价人按实际验收合格的规格、数量以及合同单价进行结算付款。询价人在每批订单验收合格后</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30日历天内</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支付至</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该笔订单金额的</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95℅，剩余款项作为质保金，质保期结束后无质量问题质保金无息归还；有质量问题需用质保金赔偿询价人实际损失，质保金不够赔时，由供应商补足。</w:t>
      </w:r>
    </w:p>
    <w:p w14:paraId="781020E9">
      <w:pPr>
        <w:pStyle w:val="60"/>
        <w:widowControl/>
        <w:numPr>
          <w:ilvl w:val="0"/>
          <w:numId w:val="0"/>
        </w:numPr>
        <w:ind w:firstLine="480" w:firstLineChars="200"/>
        <w:jc w:val="left"/>
        <w:rPr>
          <w:rFonts w:hint="eastAsia" w:ascii="仿宋" w:hAnsi="仿宋" w:eastAsia="仿宋" w:cs="仿宋"/>
          <w:b w:val="0"/>
          <w:bCs/>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询价人付款前，供应商应提供相应金额的增值税专用发票、结算单向询价人提出支付申请。因质量问题造成询价人实际损失的，供应商应予赔偿，询价人可直接从履约保证金或质保金中扣除作为赔偿款；赔偿金额超过履约保证金或质保金额的，供应商仍应予以赔偿。</w:t>
      </w:r>
    </w:p>
    <w:p w14:paraId="7785C857">
      <w:pPr>
        <w:pageBreakBefore w:val="0"/>
        <w:kinsoku/>
        <w:wordWrap w:val="0"/>
        <w:overflowPunct/>
        <w:bidi w:val="0"/>
        <w:spacing w:line="360" w:lineRule="auto"/>
        <w:jc w:val="center"/>
        <w:outlineLvl w:val="0"/>
        <w:rPr>
          <w:rFonts w:hint="eastAsia" w:ascii="仿宋" w:hAnsi="仿宋" w:eastAsia="仿宋" w:cs="仿宋"/>
          <w:b/>
          <w:bCs/>
          <w:color w:val="000000" w:themeColor="text1"/>
          <w:sz w:val="32"/>
          <w:szCs w:val="32"/>
          <w:highlight w:val="none"/>
          <w14:textFill>
            <w14:solidFill>
              <w14:schemeClr w14:val="tx1"/>
            </w14:solidFill>
          </w14:textFill>
        </w:rPr>
      </w:pPr>
      <w:bookmarkStart w:id="72" w:name="_Toc22296"/>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第四部分  </w:t>
      </w:r>
      <w:r>
        <w:rPr>
          <w:rFonts w:hint="eastAsia" w:ascii="仿宋" w:hAnsi="仿宋" w:eastAsia="仿宋" w:cs="仿宋"/>
          <w:b/>
          <w:bCs/>
          <w:color w:val="000000" w:themeColor="text1"/>
          <w:sz w:val="32"/>
          <w:szCs w:val="32"/>
          <w:highlight w:val="none"/>
          <w:lang w:eastAsia="zh-CN"/>
          <w14:textFill>
            <w14:solidFill>
              <w14:schemeClr w14:val="tx1"/>
            </w14:solidFill>
          </w14:textFill>
        </w:rPr>
        <w:t>应价文件</w:t>
      </w:r>
      <w:r>
        <w:rPr>
          <w:rFonts w:hint="eastAsia" w:ascii="仿宋" w:hAnsi="仿宋" w:eastAsia="仿宋" w:cs="仿宋"/>
          <w:b/>
          <w:bCs/>
          <w:color w:val="000000" w:themeColor="text1"/>
          <w:sz w:val="32"/>
          <w:szCs w:val="32"/>
          <w:highlight w:val="none"/>
          <w14:textFill>
            <w14:solidFill>
              <w14:schemeClr w14:val="tx1"/>
            </w14:solidFill>
          </w14:textFill>
        </w:rPr>
        <w:t>格式</w:t>
      </w:r>
      <w:bookmarkEnd w:id="63"/>
      <w:bookmarkEnd w:id="64"/>
      <w:bookmarkEnd w:id="65"/>
      <w:bookmarkEnd w:id="66"/>
      <w:bookmarkEnd w:id="67"/>
      <w:bookmarkEnd w:id="68"/>
      <w:bookmarkEnd w:id="72"/>
    </w:p>
    <w:p w14:paraId="74627A4C">
      <w:pPr>
        <w:pageBreakBefore w:val="0"/>
        <w:kinsoku/>
        <w:wordWrap w:val="0"/>
        <w:overflowPunct/>
        <w:bidi w:val="0"/>
        <w:adjustRightInd w:val="0"/>
        <w:snapToGrid w:val="0"/>
        <w:spacing w:line="360" w:lineRule="auto"/>
        <w:outlineLvl w:val="9"/>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bookmarkStart w:id="73" w:name="_Toc14491"/>
    </w:p>
    <w:p w14:paraId="57493FFA">
      <w:pPr>
        <w:pageBreakBefore w:val="0"/>
        <w:kinsoku/>
        <w:wordWrap w:val="0"/>
        <w:overflowPunct/>
        <w:bidi w:val="0"/>
        <w:adjustRightInd w:val="0"/>
        <w:snapToGrid w:val="0"/>
        <w:spacing w:line="360" w:lineRule="auto"/>
        <w:outlineLvl w:val="1"/>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bookmarkStart w:id="74" w:name="_Toc28864"/>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附1-封面</w:t>
      </w:r>
      <w:bookmarkEnd w:id="73"/>
      <w:bookmarkEnd w:id="74"/>
    </w:p>
    <w:p w14:paraId="691E4E32">
      <w:pPr>
        <w:pageBreakBefore w:val="0"/>
        <w:kinsoku/>
        <w:wordWrap w:val="0"/>
        <w:overflowPunct/>
        <w:autoSpaceDE w:val="0"/>
        <w:autoSpaceDN w:val="0"/>
        <w:bidi w:val="0"/>
        <w:adjustRightInd w:val="0"/>
        <w:snapToGrid w:val="0"/>
        <w:spacing w:line="360" w:lineRule="auto"/>
        <w:jc w:val="center"/>
        <w:rPr>
          <w:rFonts w:hint="eastAsia" w:ascii="仿宋" w:hAnsi="仿宋" w:eastAsia="仿宋" w:cs="仿宋"/>
          <w:color w:val="000000" w:themeColor="text1"/>
          <w:kern w:val="0"/>
          <w:sz w:val="24"/>
          <w:szCs w:val="24"/>
          <w:highlight w:val="none"/>
          <w:u w:val="single"/>
          <w14:textFill>
            <w14:solidFill>
              <w14:schemeClr w14:val="tx1"/>
            </w14:solidFill>
          </w14:textFill>
        </w:rPr>
      </w:pPr>
    </w:p>
    <w:p w14:paraId="66479E32">
      <w:pPr>
        <w:pageBreakBefore w:val="0"/>
        <w:kinsoku/>
        <w:wordWrap w:val="0"/>
        <w:overflowPunct/>
        <w:bidi w:val="0"/>
        <w:adjustRightInd w:val="0"/>
        <w:snapToGrid w:val="0"/>
        <w:spacing w:line="360" w:lineRule="auto"/>
        <w:ind w:left="-210" w:leftChars="-100" w:right="-210" w:rightChars="-100" w:firstLine="0" w:firstLineChars="0"/>
        <w:jc w:val="center"/>
        <w:rPr>
          <w:rFonts w:hint="eastAsia" w:ascii="仿宋" w:hAnsi="仿宋" w:eastAsia="仿宋" w:cs="仿宋"/>
          <w:b/>
          <w:color w:val="000000" w:themeColor="text1"/>
          <w:spacing w:val="0"/>
          <w:kern w:val="0"/>
          <w:sz w:val="32"/>
          <w:szCs w:val="32"/>
          <w:highlight w:val="none"/>
          <w:u w:val="none"/>
          <w:lang w:eastAsia="zh-CN"/>
          <w14:textFill>
            <w14:solidFill>
              <w14:schemeClr w14:val="tx1"/>
            </w14:solidFill>
          </w14:textFill>
        </w:rPr>
      </w:pPr>
      <w:r>
        <w:rPr>
          <w:rFonts w:hint="eastAsia" w:ascii="仿宋" w:hAnsi="仿宋" w:eastAsia="仿宋" w:cs="仿宋"/>
          <w:b/>
          <w:color w:val="000000" w:themeColor="text1"/>
          <w:spacing w:val="0"/>
          <w:kern w:val="0"/>
          <w:sz w:val="32"/>
          <w:szCs w:val="32"/>
          <w:highlight w:val="none"/>
          <w:u w:val="none"/>
          <w:lang w:eastAsia="zh-CN"/>
          <w14:textFill>
            <w14:solidFill>
              <w14:schemeClr w14:val="tx1"/>
            </w14:solidFill>
          </w14:textFill>
        </w:rPr>
        <w:t>杭州</w:t>
      </w:r>
      <w:r>
        <w:rPr>
          <w:rFonts w:hint="eastAsia" w:ascii="仿宋" w:hAnsi="仿宋" w:eastAsia="仿宋" w:cs="仿宋"/>
          <w:b/>
          <w:color w:val="000000" w:themeColor="text1"/>
          <w:spacing w:val="0"/>
          <w:kern w:val="0"/>
          <w:sz w:val="32"/>
          <w:szCs w:val="32"/>
          <w:highlight w:val="none"/>
          <w:u w:val="none"/>
          <w:lang w:val="en-US" w:eastAsia="zh-CN"/>
          <w14:textFill>
            <w14:solidFill>
              <w14:schemeClr w14:val="tx1"/>
            </w14:solidFill>
          </w14:textFill>
        </w:rPr>
        <w:t>钱塘</w:t>
      </w:r>
      <w:r>
        <w:rPr>
          <w:rFonts w:hint="eastAsia" w:ascii="仿宋" w:hAnsi="仿宋" w:eastAsia="仿宋" w:cs="仿宋"/>
          <w:b/>
          <w:color w:val="000000" w:themeColor="text1"/>
          <w:spacing w:val="0"/>
          <w:kern w:val="0"/>
          <w:sz w:val="32"/>
          <w:szCs w:val="32"/>
          <w:highlight w:val="none"/>
          <w:u w:val="none"/>
          <w:lang w:eastAsia="zh-CN"/>
          <w14:textFill>
            <w14:solidFill>
              <w14:schemeClr w14:val="tx1"/>
            </w14:solidFill>
          </w14:textFill>
        </w:rPr>
        <w:t>新能源发展有限公司</w:t>
      </w:r>
    </w:p>
    <w:p w14:paraId="338333E6">
      <w:pPr>
        <w:pageBreakBefore w:val="0"/>
        <w:kinsoku/>
        <w:wordWrap w:val="0"/>
        <w:overflowPunct/>
        <w:bidi w:val="0"/>
        <w:adjustRightInd w:val="0"/>
        <w:snapToGrid w:val="0"/>
        <w:spacing w:line="360" w:lineRule="auto"/>
        <w:ind w:left="-210" w:leftChars="-100" w:right="-210" w:rightChars="-100" w:firstLine="0" w:firstLineChars="0"/>
        <w:jc w:val="center"/>
        <w:rPr>
          <w:rFonts w:hint="eastAsia" w:ascii="仿宋" w:hAnsi="仿宋" w:eastAsia="仿宋" w:cs="仿宋"/>
          <w:b/>
          <w:color w:val="000000" w:themeColor="text1"/>
          <w:spacing w:val="0"/>
          <w:kern w:val="0"/>
          <w:sz w:val="32"/>
          <w:szCs w:val="32"/>
          <w:highlight w:val="none"/>
          <w:u w:val="none"/>
          <w:lang w:eastAsia="zh-CN"/>
          <w14:textFill>
            <w14:solidFill>
              <w14:schemeClr w14:val="tx1"/>
            </w14:solidFill>
          </w14:textFill>
        </w:rPr>
      </w:pPr>
      <w:r>
        <w:rPr>
          <w:rFonts w:hint="eastAsia" w:ascii="仿宋" w:hAnsi="仿宋" w:eastAsia="仿宋" w:cs="仿宋"/>
          <w:b/>
          <w:color w:val="000000" w:themeColor="text1"/>
          <w:spacing w:val="0"/>
          <w:kern w:val="0"/>
          <w:sz w:val="32"/>
          <w:szCs w:val="32"/>
          <w:highlight w:val="none"/>
          <w:u w:val="none"/>
          <w:lang w:eastAsia="zh-CN"/>
          <w14:textFill>
            <w14:solidFill>
              <w14:schemeClr w14:val="tx1"/>
            </w14:solidFill>
          </w14:textFill>
        </w:rPr>
        <w:t>办公电器采购项目</w:t>
      </w:r>
    </w:p>
    <w:p w14:paraId="1982D48F">
      <w:pPr>
        <w:pageBreakBefore w:val="0"/>
        <w:kinsoku/>
        <w:wordWrap w:val="0"/>
        <w:overflowPunct/>
        <w:bidi w:val="0"/>
        <w:adjustRightInd w:val="0"/>
        <w:snapToGrid w:val="0"/>
        <w:spacing w:line="360" w:lineRule="auto"/>
        <w:ind w:firstLine="0" w:firstLineChars="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项目编号：</w:t>
      </w:r>
    </w:p>
    <w:p w14:paraId="45C3A52E">
      <w:pPr>
        <w:pageBreakBefore w:val="0"/>
        <w:kinsoku/>
        <w:wordWrap w:val="0"/>
        <w:overflowPunct/>
        <w:bidi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4B0422E">
      <w:pPr>
        <w:pageBreakBefore w:val="0"/>
        <w:kinsoku/>
        <w:wordWrap w:val="0"/>
        <w:overflowPunct/>
        <w:bidi w:val="0"/>
        <w:adjustRightInd w:val="0"/>
        <w:snapToGrid w:val="0"/>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14:paraId="15FCBB1C">
      <w:pPr>
        <w:pageBreakBefore w:val="0"/>
        <w:kinsoku/>
        <w:wordWrap w:val="0"/>
        <w:overflowPunct/>
        <w:bidi w:val="0"/>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01E97A96">
      <w:pPr>
        <w:pageBreakBefore w:val="0"/>
        <w:kinsoku/>
        <w:wordWrap w:val="0"/>
        <w:overflowPunct/>
        <w:bidi w:val="0"/>
        <w:adjustRightInd w:val="0"/>
        <w:snapToGrid w:val="0"/>
        <w:spacing w:line="360" w:lineRule="auto"/>
        <w:jc w:val="center"/>
        <w:rPr>
          <w:rFonts w:hint="eastAsia" w:ascii="仿宋" w:hAnsi="仿宋" w:eastAsia="仿宋" w:cs="仿宋"/>
          <w:b/>
          <w:bCs w:val="0"/>
          <w:color w:val="000000" w:themeColor="text1"/>
          <w:sz w:val="44"/>
          <w:szCs w:val="44"/>
          <w:highlight w:val="none"/>
          <w14:textFill>
            <w14:solidFill>
              <w14:schemeClr w14:val="tx1"/>
            </w14:solidFill>
          </w14:textFill>
        </w:rPr>
      </w:pPr>
      <w:r>
        <w:rPr>
          <w:rFonts w:hint="eastAsia" w:ascii="仿宋" w:hAnsi="仿宋" w:eastAsia="仿宋" w:cs="仿宋"/>
          <w:b/>
          <w:bCs w:val="0"/>
          <w:color w:val="000000" w:themeColor="text1"/>
          <w:sz w:val="44"/>
          <w:szCs w:val="44"/>
          <w:highlight w:val="none"/>
          <w14:textFill>
            <w14:solidFill>
              <w14:schemeClr w14:val="tx1"/>
            </w14:solidFill>
          </w14:textFill>
        </w:rPr>
        <w:t xml:space="preserve"> 应 </w:t>
      </w:r>
      <w:r>
        <w:rPr>
          <w:rFonts w:hint="eastAsia" w:ascii="仿宋" w:hAnsi="仿宋" w:eastAsia="仿宋" w:cs="仿宋"/>
          <w:b/>
          <w:bCs w:val="0"/>
          <w:color w:val="000000" w:themeColor="text1"/>
          <w:sz w:val="44"/>
          <w:szCs w:val="44"/>
          <w:highlight w:val="none"/>
          <w:lang w:val="en-US" w:eastAsia="zh-CN"/>
          <w14:textFill>
            <w14:solidFill>
              <w14:schemeClr w14:val="tx1"/>
            </w14:solidFill>
          </w14:textFill>
        </w:rPr>
        <w:t xml:space="preserve">价 </w:t>
      </w:r>
      <w:r>
        <w:rPr>
          <w:rFonts w:hint="eastAsia" w:ascii="仿宋" w:hAnsi="仿宋" w:eastAsia="仿宋" w:cs="仿宋"/>
          <w:b/>
          <w:bCs w:val="0"/>
          <w:color w:val="000000" w:themeColor="text1"/>
          <w:sz w:val="44"/>
          <w:szCs w:val="44"/>
          <w:highlight w:val="none"/>
          <w14:textFill>
            <w14:solidFill>
              <w14:schemeClr w14:val="tx1"/>
            </w14:solidFill>
          </w14:textFill>
        </w:rPr>
        <w:t>文 件</w:t>
      </w:r>
    </w:p>
    <w:p w14:paraId="3795826F">
      <w:pPr>
        <w:pageBreakBefore w:val="0"/>
        <w:kinsoku/>
        <w:wordWrap w:val="0"/>
        <w:overflowPunct/>
        <w:bidi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6D349607">
      <w:pPr>
        <w:pageBreakBefore w:val="0"/>
        <w:kinsoku/>
        <w:wordWrap w:val="0"/>
        <w:overflowPunct/>
        <w:bidi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4CFF2D6B">
      <w:pPr>
        <w:pageBreakBefore w:val="0"/>
        <w:kinsoku/>
        <w:wordWrap w:val="0"/>
        <w:overflowPunct/>
        <w:bidi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1108559B">
      <w:pPr>
        <w:pageBreakBefore w:val="0"/>
        <w:kinsoku/>
        <w:wordWrap w:val="0"/>
        <w:overflowPunct/>
        <w:bidi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8EA5B37">
      <w:pPr>
        <w:pageBreakBefore w:val="0"/>
        <w:kinsoku/>
        <w:wordWrap w:val="0"/>
        <w:overflowPunct/>
        <w:bidi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3D023401">
      <w:pPr>
        <w:pageBreakBefore w:val="0"/>
        <w:kinsoku/>
        <w:wordWrap w:val="0"/>
        <w:overflowPunct/>
        <w:bidi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32ECC1B4">
      <w:pPr>
        <w:pageBreakBefore w:val="0"/>
        <w:kinsoku/>
        <w:wordWrap w:val="0"/>
        <w:overflowPunct/>
        <w:bidi w:val="0"/>
        <w:adjustRightInd w:val="0"/>
        <w:snapToGrid w:val="0"/>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14:paraId="75FE1DB3">
      <w:pPr>
        <w:pageBreakBefore w:val="0"/>
        <w:kinsoku/>
        <w:wordWrap w:val="0"/>
        <w:overflowPunct/>
        <w:bidi w:val="0"/>
        <w:adjustRightInd w:val="0"/>
        <w:snapToGrid w:val="0"/>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14:paraId="346759A3">
      <w:pPr>
        <w:pageBreakBefore w:val="0"/>
        <w:kinsoku/>
        <w:wordWrap w:val="0"/>
        <w:overflowPunct/>
        <w:bidi w:val="0"/>
        <w:adjustRightInd w:val="0"/>
        <w:snapToGrid w:val="0"/>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14:paraId="2A93245A">
      <w:pPr>
        <w:pageBreakBefore w:val="0"/>
        <w:kinsoku/>
        <w:wordWrap w:val="0"/>
        <w:overflowPunct/>
        <w:bidi w:val="0"/>
        <w:adjustRightInd w:val="0"/>
        <w:snapToGrid w:val="0"/>
        <w:spacing w:line="360" w:lineRule="auto"/>
        <w:ind w:firstLine="1200" w:firstLineChars="500"/>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应价人</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（盖单位公章）</w:t>
      </w:r>
    </w:p>
    <w:p w14:paraId="4B744BB5">
      <w:pPr>
        <w:pageBreakBefore w:val="0"/>
        <w:kinsoku/>
        <w:wordWrap w:val="0"/>
        <w:overflowPunct/>
        <w:bidi w:val="0"/>
        <w:adjustRightInd w:val="0"/>
        <w:snapToGrid w:val="0"/>
        <w:spacing w:line="360" w:lineRule="auto"/>
        <w:ind w:firstLine="1200" w:firstLineChars="500"/>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法定代表人</w:t>
      </w:r>
      <w:bookmarkStart w:id="75" w:name="_Hlk73276977"/>
      <w:r>
        <w:rPr>
          <w:rFonts w:hint="eastAsia" w:ascii="仿宋" w:hAnsi="仿宋" w:eastAsia="仿宋" w:cs="仿宋"/>
          <w:snapToGrid w:val="0"/>
          <w:color w:val="000000" w:themeColor="text1"/>
          <w:kern w:val="0"/>
          <w:sz w:val="24"/>
          <w:szCs w:val="24"/>
          <w:highlight w:val="none"/>
          <w14:textFill>
            <w14:solidFill>
              <w14:schemeClr w14:val="tx1"/>
            </w14:solidFill>
          </w14:textFill>
        </w:rPr>
        <w:t>或其委托代理人</w:t>
      </w:r>
      <w:bookmarkEnd w:id="75"/>
      <w:r>
        <w:rPr>
          <w:rFonts w:hint="eastAsia" w:ascii="仿宋" w:hAnsi="仿宋" w:eastAsia="仿宋" w:cs="仿宋"/>
          <w:snapToGrid w:val="0"/>
          <w:color w:val="000000" w:themeColor="text1"/>
          <w:kern w:val="0"/>
          <w:sz w:val="24"/>
          <w:szCs w:val="24"/>
          <w:highlight w:val="none"/>
          <w14:textFill>
            <w14:solidFill>
              <w14:schemeClr w14:val="tx1"/>
            </w14:solidFill>
          </w14:textFill>
        </w:rPr>
        <w:t>：</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（签字或盖</w:t>
      </w:r>
      <w:r>
        <w:rPr>
          <w:rFonts w:hint="eastAsia" w:ascii="仿宋" w:hAnsi="仿宋" w:eastAsia="仿宋" w:cs="仿宋"/>
          <w:snapToGrid w:val="0"/>
          <w:color w:val="000000" w:themeColor="text1"/>
          <w:kern w:val="0"/>
          <w:sz w:val="24"/>
          <w:szCs w:val="24"/>
          <w:highlight w:val="none"/>
          <w:u w:val="single"/>
          <w:lang w:val="en-US" w:eastAsia="zh-CN"/>
          <w14:textFill>
            <w14:solidFill>
              <w14:schemeClr w14:val="tx1"/>
            </w14:solidFill>
          </w14:textFill>
        </w:rPr>
        <w:t>印</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章）</w:t>
      </w:r>
    </w:p>
    <w:p w14:paraId="375908BC">
      <w:pPr>
        <w:pageBreakBefore w:val="0"/>
        <w:kinsoku/>
        <w:wordWrap w:val="0"/>
        <w:overflowPunct/>
        <w:bidi w:val="0"/>
        <w:adjustRightInd w:val="0"/>
        <w:snapToGrid w:val="0"/>
        <w:spacing w:line="360" w:lineRule="auto"/>
        <w:ind w:firstLine="1200" w:firstLineChars="500"/>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日  期：</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szCs w:val="24"/>
          <w:highlight w:val="none"/>
          <w14:textFill>
            <w14:solidFill>
              <w14:schemeClr w14:val="tx1"/>
            </w14:solidFill>
          </w14:textFill>
        </w:rPr>
        <w:t>年</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szCs w:val="24"/>
          <w:highlight w:val="none"/>
          <w14:textFill>
            <w14:solidFill>
              <w14:schemeClr w14:val="tx1"/>
            </w14:solidFill>
          </w14:textFill>
        </w:rPr>
        <w:t>月</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szCs w:val="24"/>
          <w:highlight w:val="none"/>
          <w14:textFill>
            <w14:solidFill>
              <w14:schemeClr w14:val="tx1"/>
            </w14:solidFill>
          </w14:textFill>
        </w:rPr>
        <w:t>日</w:t>
      </w:r>
    </w:p>
    <w:p w14:paraId="2F1DE51A">
      <w:pPr>
        <w:pageBreakBefore w:val="0"/>
        <w:kinsoku/>
        <w:wordWrap w:val="0"/>
        <w:overflowPunct/>
        <w:bidi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3C67C24A">
      <w:pPr>
        <w:pageBreakBefore w:val="0"/>
        <w:kinsoku/>
        <w:wordWrap w:val="0"/>
        <w:overflowPunct/>
        <w:bidi w:val="0"/>
        <w:adjustRightInd w:val="0"/>
        <w:snapToGrid w:val="0"/>
        <w:spacing w:line="360" w:lineRule="auto"/>
        <w:jc w:val="left"/>
        <w:outlineLvl w:val="1"/>
        <w:rPr>
          <w:rFonts w:hint="eastAsia" w:ascii="仿宋" w:hAnsi="仿宋" w:eastAsia="仿宋" w:cs="仿宋"/>
          <w:b w:val="0"/>
          <w:color w:val="000000" w:themeColor="text1"/>
          <w:sz w:val="24"/>
          <w:szCs w:val="24"/>
          <w:highlight w:val="none"/>
          <w:u w:val="none"/>
          <w:lang w:val="en-US" w:eastAsia="zh-CN"/>
          <w14:textFill>
            <w14:solidFill>
              <w14:schemeClr w14:val="tx1"/>
            </w14:solidFill>
          </w14:textFill>
        </w:rPr>
      </w:pPr>
      <w:bookmarkStart w:id="76" w:name="_Toc21804"/>
      <w:bookmarkStart w:id="77" w:name="_Toc19712"/>
      <w:r>
        <w:rPr>
          <w:rFonts w:hint="eastAsia" w:ascii="仿宋" w:hAnsi="仿宋" w:eastAsia="仿宋" w:cs="仿宋"/>
          <w:b w:val="0"/>
          <w:color w:val="000000" w:themeColor="text1"/>
          <w:sz w:val="24"/>
          <w:szCs w:val="24"/>
          <w:highlight w:val="none"/>
          <w:u w:val="none"/>
          <w:lang w:val="en-US" w:eastAsia="zh-CN"/>
          <w14:textFill>
            <w14:solidFill>
              <w14:schemeClr w14:val="tx1"/>
            </w14:solidFill>
          </w14:textFill>
        </w:rPr>
        <w:t>附2-报价函</w:t>
      </w:r>
      <w:bookmarkEnd w:id="76"/>
      <w:bookmarkEnd w:id="77"/>
      <w:r>
        <w:rPr>
          <w:rFonts w:hint="eastAsia" w:ascii="仿宋" w:hAnsi="仿宋" w:eastAsia="仿宋" w:cs="仿宋"/>
          <w:b w:val="0"/>
          <w:color w:val="000000" w:themeColor="text1"/>
          <w:sz w:val="24"/>
          <w:szCs w:val="24"/>
          <w:highlight w:val="none"/>
          <w:u w:val="none"/>
          <w:lang w:val="en-US" w:eastAsia="zh-CN"/>
          <w14:textFill>
            <w14:solidFill>
              <w14:schemeClr w14:val="tx1"/>
            </w14:solidFill>
          </w14:textFill>
        </w:rPr>
        <w:t>及报价明细清单</w:t>
      </w:r>
    </w:p>
    <w:p w14:paraId="79ECA068">
      <w:pPr>
        <w:pageBreakBefore w:val="0"/>
        <w:kinsoku/>
        <w:wordWrap w:val="0"/>
        <w:overflowPunct/>
        <w:bidi w:val="0"/>
        <w:spacing w:line="360"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报 价 函</w:t>
      </w:r>
    </w:p>
    <w:p w14:paraId="6363F8F1">
      <w:pPr>
        <w:pageBreakBefore w:val="0"/>
        <w:kinsoku/>
        <w:wordWrap w:val="0"/>
        <w:overflowPunct/>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421A6DB6">
      <w:pPr>
        <w:pageBreakBefore w:val="0"/>
        <w:kinsoku/>
        <w:wordWrap w:val="0"/>
        <w:overflowPunct/>
        <w:bidi w:val="0"/>
        <w:spacing w:line="360" w:lineRule="auto"/>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杭州</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钱塘</w:t>
      </w:r>
      <w:r>
        <w:rPr>
          <w:rFonts w:hint="eastAsia" w:ascii="仿宋" w:hAnsi="仿宋" w:eastAsia="仿宋" w:cs="仿宋"/>
          <w:color w:val="000000" w:themeColor="text1"/>
          <w:sz w:val="24"/>
          <w:szCs w:val="24"/>
          <w:highlight w:val="none"/>
          <w:u w:val="none"/>
          <w:lang w:eastAsia="zh-CN"/>
          <w14:textFill>
            <w14:solidFill>
              <w14:schemeClr w14:val="tx1"/>
            </w14:solidFill>
          </w14:textFill>
        </w:rPr>
        <w:t>新能源发展有限公司</w:t>
      </w:r>
      <w:r>
        <w:rPr>
          <w:rFonts w:hint="eastAsia" w:ascii="仿宋" w:hAnsi="仿宋" w:eastAsia="仿宋" w:cs="仿宋"/>
          <w:color w:val="000000" w:themeColor="text1"/>
          <w:sz w:val="24"/>
          <w:szCs w:val="24"/>
          <w:highlight w:val="none"/>
          <w:u w:val="none"/>
          <w14:textFill>
            <w14:solidFill>
              <w14:schemeClr w14:val="tx1"/>
            </w14:solidFill>
          </w14:textFill>
        </w:rPr>
        <w:t>：</w:t>
      </w:r>
    </w:p>
    <w:p w14:paraId="6D00C522">
      <w:pPr>
        <w:keepNext w:val="0"/>
        <w:keepLines w:val="0"/>
        <w:pageBreakBefore w:val="0"/>
        <w:kinsoku/>
        <w:wordWrap w:val="0"/>
        <w:overflowPunct/>
        <w:topLinePunct w:val="0"/>
        <w:bidi w:val="0"/>
        <w:spacing w:line="360" w:lineRule="auto"/>
        <w:ind w:right="105" w:firstLine="480" w:firstLineChars="200"/>
        <w:jc w:val="both"/>
        <w:textAlignment w:val="auto"/>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杭州</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钱塘</w:t>
      </w:r>
      <w:r>
        <w:rPr>
          <w:rFonts w:hint="eastAsia" w:ascii="仿宋" w:hAnsi="仿宋" w:eastAsia="仿宋" w:cs="仿宋"/>
          <w:color w:val="000000" w:themeColor="text1"/>
          <w:sz w:val="24"/>
          <w:szCs w:val="24"/>
          <w:highlight w:val="none"/>
          <w:u w:val="none"/>
          <w:lang w:eastAsia="zh-CN"/>
          <w14:textFill>
            <w14:solidFill>
              <w14:schemeClr w14:val="tx1"/>
            </w14:solidFill>
          </w14:textFill>
        </w:rPr>
        <w:t>新能源发展有限公司</w:t>
      </w:r>
      <w:r>
        <w:rPr>
          <w:rStyle w:val="30"/>
          <w:rFonts w:hint="eastAsia" w:ascii="仿宋" w:hAnsi="仿宋" w:eastAsia="仿宋" w:cs="仿宋"/>
          <w:color w:val="000000" w:themeColor="text1"/>
          <w:sz w:val="24"/>
          <w:szCs w:val="24"/>
          <w:highlight w:val="none"/>
          <w:lang w:eastAsia="zh-CN"/>
          <w14:textFill>
            <w14:solidFill>
              <w14:schemeClr w14:val="tx1"/>
            </w14:solidFill>
          </w14:textFill>
        </w:rPr>
        <w:t>办公电器</w:t>
      </w:r>
      <w:r>
        <w:rPr>
          <w:rStyle w:val="30"/>
          <w:rFonts w:hint="eastAsia" w:ascii="仿宋" w:hAnsi="仿宋" w:eastAsia="仿宋" w:cs="仿宋"/>
          <w:color w:val="000000" w:themeColor="text1"/>
          <w:sz w:val="24"/>
          <w:szCs w:val="24"/>
          <w:highlight w:val="none"/>
          <w:u w:val="none"/>
          <w:lang w:eastAsia="zh-CN"/>
          <w14:textFill>
            <w14:solidFill>
              <w14:schemeClr w14:val="tx1"/>
            </w14:solidFill>
          </w14:textFill>
        </w:rPr>
        <w:t>采购项目</w:t>
      </w:r>
      <w:r>
        <w:rPr>
          <w:rFonts w:hint="eastAsia" w:ascii="仿宋" w:hAnsi="仿宋" w:eastAsia="仿宋" w:cs="仿宋"/>
          <w:color w:val="000000" w:themeColor="text1"/>
          <w:sz w:val="24"/>
          <w:szCs w:val="24"/>
          <w:highlight w:val="none"/>
          <w:u w:val="none"/>
          <w14:textFill>
            <w14:solidFill>
              <w14:schemeClr w14:val="tx1"/>
            </w14:solidFill>
          </w14:textFill>
        </w:rPr>
        <w:t>报价如下：</w:t>
      </w:r>
    </w:p>
    <w:p w14:paraId="36B9FEC7">
      <w:pPr>
        <w:tabs>
          <w:tab w:val="left" w:pos="0"/>
        </w:tabs>
        <w:spacing w:line="360" w:lineRule="auto"/>
        <w:ind w:firstLine="480"/>
        <w:rPr>
          <w:rFonts w:hint="eastAsia" w:ascii="仿宋" w:hAnsi="仿宋" w:eastAsia="仿宋" w:cs="仿宋"/>
          <w:color w:val="000000" w:themeColor="text1"/>
          <w:sz w:val="24"/>
          <w:szCs w:val="24"/>
          <w:highlight w:val="none"/>
          <w:lang w:val="en-US" w:eastAsia="zh-CN"/>
          <w14:textFill>
            <w14:solidFill>
              <w14:schemeClr w14:val="tx1"/>
            </w14:solidFill>
          </w14:textFill>
        </w:rPr>
      </w:pPr>
    </w:p>
    <w:tbl>
      <w:tblPr>
        <w:tblStyle w:val="25"/>
        <w:tblW w:w="94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1107"/>
        <w:gridCol w:w="1477"/>
        <w:gridCol w:w="1018"/>
        <w:gridCol w:w="601"/>
        <w:gridCol w:w="1611"/>
        <w:gridCol w:w="1605"/>
        <w:gridCol w:w="1605"/>
      </w:tblGrid>
      <w:tr w14:paraId="0EA2A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D66B">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序号</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B7F3">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设备名称</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EE2A">
            <w:pPr>
              <w:keepNext w:val="0"/>
              <w:keepLines w:val="0"/>
              <w:widowControl/>
              <w:suppressLineNumbers w:val="0"/>
              <w:jc w:val="center"/>
              <w:textAlignment w:val="center"/>
              <w:rPr>
                <w:rFonts w:hint="default" w:ascii="仿宋" w:hAnsi="仿宋" w:eastAsia="仿宋" w:cs="仿宋"/>
                <w:b/>
                <w:bCs/>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u w:val="none"/>
                <w:lang w:val="en-US" w:eastAsia="zh-CN"/>
                <w14:textFill>
                  <w14:solidFill>
                    <w14:schemeClr w14:val="tx1"/>
                  </w14:solidFill>
                </w14:textFill>
              </w:rPr>
              <w:t>所投品牌及型号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EE14">
            <w:pPr>
              <w:keepNext w:val="0"/>
              <w:keepLines w:val="0"/>
              <w:widowControl/>
              <w:suppressLineNumbers w:val="0"/>
              <w:jc w:val="center"/>
              <w:textAlignment w:val="center"/>
              <w:rPr>
                <w:rFonts w:hint="default" w:ascii="仿宋" w:hAnsi="仿宋" w:eastAsia="仿宋" w:cs="仿宋"/>
                <w:b/>
                <w:bCs/>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暂估数量</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183A">
            <w:pPr>
              <w:keepNext w:val="0"/>
              <w:keepLines w:val="0"/>
              <w:widowControl/>
              <w:suppressLineNumbers w:val="0"/>
              <w:jc w:val="center"/>
              <w:textAlignment w:val="center"/>
              <w:rPr>
                <w:rFonts w:hint="default" w:ascii="仿宋" w:hAnsi="仿宋" w:eastAsia="仿宋" w:cs="仿宋"/>
                <w:b/>
                <w:bCs/>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单位</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F558">
            <w:pPr>
              <w:keepNext w:val="0"/>
              <w:keepLines w:val="0"/>
              <w:widowControl/>
              <w:suppressLineNumbers w:val="0"/>
              <w:jc w:val="center"/>
              <w:textAlignment w:val="cente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综合单价（元）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50FF">
            <w:pPr>
              <w:keepNext w:val="0"/>
              <w:keepLines w:val="0"/>
              <w:widowControl/>
              <w:suppressLineNumbers w:val="0"/>
              <w:jc w:val="center"/>
              <w:textAlignment w:val="cente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合价（元）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507B">
            <w:pPr>
              <w:keepNext w:val="0"/>
              <w:keepLines w:val="0"/>
              <w:widowControl/>
              <w:suppressLineNumbers w:val="0"/>
              <w:jc w:val="center"/>
              <w:textAlignment w:val="cente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备注</w:t>
            </w:r>
          </w:p>
        </w:tc>
      </w:tr>
      <w:tr w14:paraId="7BEF4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1BD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CC8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大打印机</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62FB">
            <w:pPr>
              <w:keepNext w:val="0"/>
              <w:keepLines w:val="0"/>
              <w:widowControl/>
              <w:suppressLineNumbers w:val="0"/>
              <w:jc w:val="center"/>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43B7">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4DDE">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F66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9AF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D03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7B51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17B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480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大碎纸机</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CAB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5457">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8C06">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515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AD1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3FC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18001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008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C3D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小碎纸机</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0AD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C593">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FBA0">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475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C97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30E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17C3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4C9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EA1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小打印机</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821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DBC9">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FD94">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483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23E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951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675C0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131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BBE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凭证装订机</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083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1BE6">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630D">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419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76E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E6F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5452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4B1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807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冰箱</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695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F61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3D9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B0D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318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E29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1A9D4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279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DB4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sz w:val="24"/>
                <w:szCs w:val="24"/>
                <w:highlight w:val="none"/>
              </w:rPr>
              <w:t>净化型直饮机</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FCC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05E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32F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A1C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C4A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976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1763F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461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026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微波炉</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FD3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B34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7C0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8C9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B9B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E9A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749C7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C1A8">
            <w:pPr>
              <w:keepNext w:val="0"/>
              <w:keepLines w:val="0"/>
              <w:widowControl/>
              <w:suppressLineNumbers w:val="0"/>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7A1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电视机</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ABE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ABB8">
            <w:pPr>
              <w:keepNext w:val="0"/>
              <w:keepLines w:val="0"/>
              <w:widowControl/>
              <w:suppressLineNumbers w:val="0"/>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6FB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D24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225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239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4E577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98AB">
            <w:pPr>
              <w:keepNext w:val="0"/>
              <w:keepLines w:val="0"/>
              <w:widowControl/>
              <w:suppressLineNumbers w:val="0"/>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7EB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固定资产标签机</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7F3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A7CF">
            <w:pPr>
              <w:keepNext w:val="0"/>
              <w:keepLines w:val="0"/>
              <w:widowControl/>
              <w:suppressLineNumbers w:val="0"/>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476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CF9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2C0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355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2AA65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62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20D2AE">
            <w:pPr>
              <w:keepNext w:val="0"/>
              <w:keepLines w:val="0"/>
              <w:widowControl/>
              <w:suppressLineNumbers w:val="0"/>
              <w:jc w:val="center"/>
              <w:textAlignment w:val="center"/>
              <w:rPr>
                <w:rFonts w:hint="default"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合计=响应报价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802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大写：</w:t>
            </w:r>
          </w:p>
          <w:p w14:paraId="6A6A1884">
            <w:pPr>
              <w:keepNext w:val="0"/>
              <w:keepLines w:val="0"/>
              <w:widowControl/>
              <w:suppressLineNumbers w:val="0"/>
              <w:jc w:val="center"/>
              <w:textAlignment w:val="center"/>
              <w:rPr>
                <w:rFonts w:hint="default"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小写：</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51E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14:paraId="46088679">
      <w:pPr>
        <w:tabs>
          <w:tab w:val="left" w:pos="0"/>
        </w:tabs>
        <w:spacing w:line="360" w:lineRule="auto"/>
        <w:ind w:firstLine="480"/>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6065FBA0">
      <w:pPr>
        <w:tabs>
          <w:tab w:val="left" w:pos="0"/>
        </w:tabs>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备注:1.报价应包括项目涉及的一切相关费用</w:t>
      </w:r>
      <w:r>
        <w:rPr>
          <w:rFonts w:hint="eastAsia" w:ascii="仿宋" w:hAnsi="仿宋" w:eastAsia="仿宋" w:cs="仿宋"/>
          <w:bCs w:val="0"/>
          <w:snapToGrid/>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若</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根据以上列明的采</w:t>
      </w:r>
      <w:r>
        <w:rPr>
          <w:rFonts w:hint="eastAsia" w:ascii="仿宋" w:hAnsi="仿宋" w:eastAsia="仿宋" w:cs="仿宋"/>
          <w:b w:val="0"/>
          <w:bCs w:val="0"/>
          <w:color w:val="000000" w:themeColor="text1"/>
          <w:sz w:val="24"/>
          <w:szCs w:val="24"/>
          <w:highlight w:val="none"/>
          <w14:textFill>
            <w14:solidFill>
              <w14:schemeClr w14:val="tx1"/>
            </w14:solidFill>
          </w14:textFill>
        </w:rPr>
        <w:t>购内容需对</w:t>
      </w:r>
      <w:r>
        <w:rPr>
          <w:rFonts w:hint="eastAsia" w:ascii="仿宋" w:hAnsi="仿宋" w:eastAsia="仿宋" w:cs="仿宋"/>
          <w:b w:val="0"/>
          <w:bCs w:val="0"/>
          <w:color w:val="000000" w:themeColor="text1"/>
          <w:sz w:val="24"/>
          <w:szCs w:val="24"/>
          <w14:textFill>
            <w14:solidFill>
              <w14:schemeClr w14:val="tx1"/>
            </w14:solidFill>
          </w14:textFill>
        </w:rPr>
        <w:t>货物价格及出厂检验费、包装费、运输费、装卸费、保险费、安装费、调试费、验收费、质保期所需相关的服务费、卖方应负担一切税费以及合同明示或暗示的所有责任义务和风险的一切费用等</w:t>
      </w:r>
      <w:r>
        <w:rPr>
          <w:rFonts w:hint="eastAsia" w:ascii="仿宋" w:hAnsi="仿宋" w:eastAsia="仿宋" w:cs="仿宋"/>
          <w:b w:val="0"/>
          <w:bCs w:val="0"/>
          <w:color w:val="000000" w:themeColor="text1"/>
          <w:sz w:val="24"/>
          <w:szCs w:val="24"/>
          <w:highlight w:val="none"/>
          <w14:textFill>
            <w14:solidFill>
              <w14:schemeClr w14:val="tx1"/>
            </w14:solidFill>
          </w14:textFill>
        </w:rPr>
        <w:t>进行</w:t>
      </w:r>
      <w:r>
        <w:rPr>
          <w:rFonts w:hint="eastAsia" w:ascii="仿宋" w:hAnsi="仿宋" w:eastAsia="仿宋" w:cs="仿宋"/>
          <w:color w:val="000000" w:themeColor="text1"/>
          <w:sz w:val="24"/>
          <w:szCs w:val="24"/>
          <w:highlight w:val="none"/>
          <w14:textFill>
            <w14:solidFill>
              <w14:schemeClr w14:val="tx1"/>
            </w14:solidFill>
          </w14:textFill>
        </w:rPr>
        <w:t>分项明细报价，请另行以附件形式提供，格式自拟。</w:t>
      </w:r>
    </w:p>
    <w:p w14:paraId="4A061100">
      <w:pPr>
        <w:pageBreakBefore w:val="0"/>
        <w:kinsoku/>
        <w:wordWrap w:val="0"/>
        <w:overflowPunct/>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2A8C14AE">
      <w:pPr>
        <w:pageBreakBefore w:val="0"/>
        <w:kinsoku/>
        <w:wordWrap w:val="0"/>
        <w:overflowPunct/>
        <w:bidi w:val="0"/>
        <w:spacing w:line="360" w:lineRule="auto"/>
        <w:ind w:firstLine="3120" w:firstLineChars="1300"/>
        <w:rPr>
          <w:rFonts w:hint="eastAsia" w:ascii="仿宋" w:hAnsi="仿宋" w:eastAsia="仿宋" w:cs="仿宋"/>
          <w:color w:val="000000" w:themeColor="text1"/>
          <w:sz w:val="24"/>
          <w:szCs w:val="24"/>
          <w:highlight w:val="none"/>
          <w14:textFill>
            <w14:solidFill>
              <w14:schemeClr w14:val="tx1"/>
            </w14:solidFill>
          </w14:textFill>
        </w:rPr>
      </w:pPr>
    </w:p>
    <w:p w14:paraId="48D71C18">
      <w:pPr>
        <w:pageBreakBefore w:val="0"/>
        <w:kinsoku/>
        <w:wordWrap w:val="0"/>
        <w:overflowPunct/>
        <w:bidi w:val="0"/>
        <w:spacing w:line="360" w:lineRule="auto"/>
        <w:ind w:firstLine="3120" w:firstLineChars="13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应价人</w:t>
      </w:r>
      <w:r>
        <w:rPr>
          <w:rFonts w:hint="eastAsia" w:ascii="仿宋" w:hAnsi="仿宋" w:eastAsia="仿宋" w:cs="仿宋"/>
          <w:color w:val="000000" w:themeColor="text1"/>
          <w:sz w:val="24"/>
          <w:szCs w:val="24"/>
          <w:highlight w:val="none"/>
          <w14:textFill>
            <w14:solidFill>
              <w14:schemeClr w14:val="tx1"/>
            </w14:solidFill>
          </w14:textFill>
        </w:rPr>
        <w:t xml:space="preserve">（盖单位公章）： </w:t>
      </w:r>
    </w:p>
    <w:p w14:paraId="5F716A5B">
      <w:pPr>
        <w:pageBreakBefore w:val="0"/>
        <w:kinsoku/>
        <w:wordWrap w:val="0"/>
        <w:overflowPunct/>
        <w:bidi w:val="0"/>
        <w:spacing w:line="360" w:lineRule="auto"/>
        <w:ind w:firstLine="3120" w:firstLineChars="13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lang w:eastAsia="zh-CN"/>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 xml:space="preserve">年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月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14:paraId="0160156A">
      <w:pPr>
        <w:pageBreakBefore w:val="0"/>
        <w:kinsoku/>
        <w:wordWrap w:val="0"/>
        <w:overflowPunct/>
        <w:bidi w:val="0"/>
        <w:rPr>
          <w:rFonts w:hint="eastAsia" w:ascii="仿宋" w:hAnsi="仿宋" w:eastAsia="仿宋" w:cs="仿宋"/>
          <w:b/>
          <w:color w:val="000000" w:themeColor="text1"/>
          <w:sz w:val="32"/>
          <w:highlight w:val="none"/>
          <w14:textFill>
            <w14:solidFill>
              <w14:schemeClr w14:val="tx1"/>
            </w14:solidFill>
          </w14:textFill>
        </w:rPr>
      </w:pPr>
    </w:p>
    <w:p w14:paraId="6A8D8A2A">
      <w:pPr>
        <w:rPr>
          <w:rFonts w:hint="eastAsia" w:ascii="仿宋" w:hAnsi="仿宋" w:eastAsia="仿宋" w:cs="仿宋"/>
          <w:b/>
          <w:color w:val="000000" w:themeColor="text1"/>
          <w:sz w:val="36"/>
          <w:szCs w:val="36"/>
          <w:highlight w:val="none"/>
          <w14:textFill>
            <w14:solidFill>
              <w14:schemeClr w14:val="tx1"/>
            </w14:solidFill>
          </w14:textFill>
        </w:rPr>
        <w:sectPr>
          <w:footerReference r:id="rId3" w:type="default"/>
          <w:pgSz w:w="11906" w:h="16838"/>
          <w:pgMar w:top="1440" w:right="1474" w:bottom="1440" w:left="1519" w:header="851" w:footer="992" w:gutter="0"/>
          <w:pgNumType w:fmt="decimal"/>
          <w:cols w:space="425" w:num="1"/>
          <w:docGrid w:type="lines" w:linePitch="312" w:charSpace="0"/>
        </w:sect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584001BB">
      <w:pPr>
        <w:pStyle w:val="13"/>
        <w:pageBreakBefore w:val="0"/>
        <w:kinsoku/>
        <w:wordWrap w:val="0"/>
        <w:overflowPunct/>
        <w:bidi w:val="0"/>
        <w:spacing w:line="360" w:lineRule="auto"/>
        <w:rPr>
          <w:rFonts w:hint="eastAsia" w:ascii="仿宋" w:hAnsi="仿宋" w:eastAsia="仿宋" w:cs="仿宋"/>
          <w:b/>
          <w:bCs w:val="0"/>
          <w:color w:val="000000" w:themeColor="text1"/>
          <w:sz w:val="32"/>
          <w:szCs w:val="24"/>
          <w:highlight w:val="none"/>
          <w:lang w:val="en-US"/>
          <w14:textFill>
            <w14:solidFill>
              <w14:schemeClr w14:val="tx1"/>
            </w14:solidFill>
          </w14:textFill>
        </w:rPr>
      </w:pPr>
    </w:p>
    <w:p w14:paraId="0802A90A">
      <w:pPr>
        <w:pageBreakBefore w:val="0"/>
        <w:kinsoku/>
        <w:wordWrap w:val="0"/>
        <w:overflowPunct/>
        <w:bidi w:val="0"/>
        <w:jc w:val="center"/>
        <w:outlineLvl w:val="1"/>
        <w:rPr>
          <w:rFonts w:hint="eastAsia" w:ascii="仿宋" w:hAnsi="仿宋" w:eastAsia="仿宋" w:cs="仿宋"/>
          <w:b/>
          <w:bCs/>
          <w:color w:val="000000" w:themeColor="text1"/>
          <w:sz w:val="24"/>
          <w:szCs w:val="24"/>
          <w:highlight w:val="none"/>
          <w:lang w:val="en-US"/>
          <w14:textFill>
            <w14:solidFill>
              <w14:schemeClr w14:val="tx1"/>
            </w14:solidFill>
          </w14:textFill>
        </w:rPr>
      </w:pPr>
      <w:bookmarkStart w:id="78" w:name="_Toc32520"/>
      <w:r>
        <w:rPr>
          <w:rFonts w:hint="eastAsia" w:ascii="仿宋" w:hAnsi="仿宋" w:eastAsia="仿宋" w:cs="仿宋"/>
          <w:b/>
          <w:bCs/>
          <w:color w:val="000000" w:themeColor="text1"/>
          <w:sz w:val="24"/>
          <w:szCs w:val="24"/>
          <w:highlight w:val="none"/>
          <w:lang w:val="en-US"/>
          <w14:textFill>
            <w14:solidFill>
              <w14:schemeClr w14:val="tx1"/>
            </w14:solidFill>
          </w14:textFill>
        </w:rPr>
        <w:t>随机专用工具及备品备件明细表</w:t>
      </w:r>
      <w:bookmarkEnd w:id="78"/>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（如有）</w:t>
      </w:r>
    </w:p>
    <w:p w14:paraId="33F2B0FB">
      <w:pPr>
        <w:pStyle w:val="13"/>
        <w:pageBreakBefore w:val="0"/>
        <w:kinsoku/>
        <w:wordWrap w:val="0"/>
        <w:overflowPunct/>
        <w:bidi w:val="0"/>
        <w:spacing w:line="360" w:lineRule="auto"/>
        <w:jc w:val="left"/>
        <w:rPr>
          <w:rFonts w:hint="default" w:ascii="仿宋" w:hAnsi="仿宋" w:eastAsia="仿宋" w:cs="仿宋"/>
          <w:color w:val="000000" w:themeColor="text1"/>
          <w:sz w:val="24"/>
          <w:highlight w:val="none"/>
          <w:lang w:val="en-US"/>
          <w14:textFill>
            <w14:solidFill>
              <w14:schemeClr w14:val="tx1"/>
            </w14:solidFill>
          </w14:textFill>
        </w:rPr>
      </w:pPr>
      <w:r>
        <w:rPr>
          <w:rStyle w:val="30"/>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项目名称：  </w:t>
      </w:r>
    </w:p>
    <w:p w14:paraId="20CB4C5E">
      <w:pPr>
        <w:pStyle w:val="13"/>
        <w:pageBreakBefore w:val="0"/>
        <w:kinsoku/>
        <w:wordWrap w:val="0"/>
        <w:overflowPunct/>
        <w:bidi w:val="0"/>
        <w:spacing w:line="360" w:lineRule="auto"/>
        <w:jc w:val="right"/>
        <w:rPr>
          <w:rFonts w:hint="eastAsia" w:ascii="仿宋" w:hAnsi="仿宋" w:eastAsia="仿宋" w:cs="仿宋"/>
          <w:b w:val="0"/>
          <w:bCs w:val="0"/>
          <w:color w:val="000000" w:themeColor="text1"/>
          <w:sz w:val="28"/>
          <w:szCs w:val="20"/>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单位：人民币元</w:t>
      </w:r>
    </w:p>
    <w:tbl>
      <w:tblPr>
        <w:tblStyle w:val="25"/>
        <w:tblW w:w="912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548"/>
        <w:gridCol w:w="1755"/>
        <w:gridCol w:w="1123"/>
        <w:gridCol w:w="1100"/>
        <w:gridCol w:w="1502"/>
        <w:gridCol w:w="1431"/>
        <w:gridCol w:w="665"/>
      </w:tblGrid>
      <w:tr w14:paraId="10CB29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3303" w:type="dxa"/>
            <w:gridSpan w:val="2"/>
            <w:vMerge w:val="restart"/>
            <w:vAlign w:val="center"/>
          </w:tcPr>
          <w:p w14:paraId="2C610E49">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bookmarkStart w:id="79" w:name="_Toc25532"/>
            <w:r>
              <w:rPr>
                <w:rStyle w:val="51"/>
                <w:rFonts w:hint="eastAsia" w:ascii="仿宋" w:eastAsia="仿宋" w:cs="仿宋"/>
                <w:b w:val="0"/>
                <w:bCs w:val="0"/>
                <w:color w:val="000000" w:themeColor="text1"/>
                <w:sz w:val="24"/>
                <w:szCs w:val="24"/>
                <w:highlight w:val="none"/>
                <w14:textFill>
                  <w14:solidFill>
                    <w14:schemeClr w14:val="tx1"/>
                  </w14:solidFill>
                </w14:textFill>
              </w:rPr>
              <w:t>名称</w:t>
            </w:r>
          </w:p>
          <w:bookmarkEnd w:id="79"/>
        </w:tc>
        <w:tc>
          <w:tcPr>
            <w:tcW w:w="1123" w:type="dxa"/>
            <w:vMerge w:val="restart"/>
            <w:vAlign w:val="center"/>
          </w:tcPr>
          <w:p w14:paraId="0F7F4891">
            <w:pPr>
              <w:pageBreakBefore w:val="0"/>
              <w:tabs>
                <w:tab w:val="left" w:pos="1530"/>
              </w:tabs>
              <w:kinsoku/>
              <w:wordWrap w:val="0"/>
              <w:overflowPunct/>
              <w:bidi w:val="0"/>
              <w:jc w:val="center"/>
              <w:rPr>
                <w:rStyle w:val="51"/>
                <w:rFonts w:hint="eastAsia" w:ascii="仿宋" w:eastAsia="仿宋" w:cs="仿宋"/>
                <w:b w:val="0"/>
                <w:bCs w:val="0"/>
                <w:color w:val="000000" w:themeColor="text1"/>
                <w:sz w:val="24"/>
                <w:szCs w:val="24"/>
                <w:highlight w:val="none"/>
                <w14:textFill>
                  <w14:solidFill>
                    <w14:schemeClr w14:val="tx1"/>
                  </w14:solidFill>
                </w14:textFill>
              </w:rPr>
            </w:pPr>
            <w:bookmarkStart w:id="80" w:name="_Toc21131"/>
            <w:r>
              <w:rPr>
                <w:rStyle w:val="51"/>
                <w:rFonts w:hint="eastAsia" w:ascii="仿宋" w:eastAsia="仿宋" w:cs="仿宋"/>
                <w:b w:val="0"/>
                <w:bCs w:val="0"/>
                <w:color w:val="000000" w:themeColor="text1"/>
                <w:sz w:val="24"/>
                <w:szCs w:val="24"/>
                <w:highlight w:val="none"/>
                <w14:textFill>
                  <w14:solidFill>
                    <w14:schemeClr w14:val="tx1"/>
                  </w14:solidFill>
                </w14:textFill>
              </w:rPr>
              <w:t>数量</w:t>
            </w:r>
          </w:p>
          <w:bookmarkEnd w:id="80"/>
        </w:tc>
        <w:tc>
          <w:tcPr>
            <w:tcW w:w="1100" w:type="dxa"/>
            <w:vMerge w:val="restart"/>
            <w:vAlign w:val="center"/>
          </w:tcPr>
          <w:p w14:paraId="48D4F018">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bookmarkStart w:id="81" w:name="_Toc21708"/>
            <w:r>
              <w:rPr>
                <w:rStyle w:val="51"/>
                <w:rFonts w:hint="eastAsia" w:ascii="仿宋" w:eastAsia="仿宋" w:cs="仿宋"/>
                <w:b w:val="0"/>
                <w:bCs w:val="0"/>
                <w:color w:val="000000" w:themeColor="text1"/>
                <w:sz w:val="24"/>
                <w:szCs w:val="24"/>
                <w:highlight w:val="none"/>
                <w14:textFill>
                  <w14:solidFill>
                    <w14:schemeClr w14:val="tx1"/>
                  </w14:solidFill>
                </w14:textFill>
              </w:rPr>
              <w:t>单位</w:t>
            </w:r>
          </w:p>
          <w:bookmarkEnd w:id="81"/>
        </w:tc>
        <w:tc>
          <w:tcPr>
            <w:tcW w:w="2933" w:type="dxa"/>
            <w:gridSpan w:val="2"/>
            <w:vAlign w:val="center"/>
          </w:tcPr>
          <w:p w14:paraId="5C1BA426">
            <w:pPr>
              <w:pageBreakBefore w:val="0"/>
              <w:tabs>
                <w:tab w:val="left" w:pos="1530"/>
              </w:tabs>
              <w:kinsoku/>
              <w:wordWrap w:val="0"/>
              <w:overflowPunct/>
              <w:bidi w:val="0"/>
              <w:jc w:val="center"/>
              <w:rPr>
                <w:rStyle w:val="51"/>
                <w:rFonts w:hint="eastAsia" w:ascii="仿宋" w:eastAsia="仿宋" w:cs="仿宋"/>
                <w:b w:val="0"/>
                <w:bCs w:val="0"/>
                <w:color w:val="000000" w:themeColor="text1"/>
                <w:sz w:val="24"/>
                <w:szCs w:val="24"/>
                <w:highlight w:val="none"/>
                <w14:textFill>
                  <w14:solidFill>
                    <w14:schemeClr w14:val="tx1"/>
                  </w14:solidFill>
                </w14:textFill>
              </w:rPr>
            </w:pPr>
            <w:bookmarkStart w:id="82" w:name="_Toc12713"/>
            <w:r>
              <w:rPr>
                <w:rStyle w:val="51"/>
                <w:rFonts w:hint="eastAsia" w:ascii="仿宋" w:eastAsia="仿宋" w:cs="仿宋"/>
                <w:b w:val="0"/>
                <w:bCs w:val="0"/>
                <w:color w:val="000000" w:themeColor="text1"/>
                <w:sz w:val="24"/>
                <w:szCs w:val="24"/>
                <w:highlight w:val="none"/>
                <w14:textFill>
                  <w14:solidFill>
                    <w14:schemeClr w14:val="tx1"/>
                  </w14:solidFill>
                </w14:textFill>
              </w:rPr>
              <w:t>价格（元）</w:t>
            </w:r>
          </w:p>
          <w:bookmarkEnd w:id="82"/>
        </w:tc>
        <w:tc>
          <w:tcPr>
            <w:tcW w:w="665" w:type="dxa"/>
            <w:vMerge w:val="restart"/>
            <w:vAlign w:val="center"/>
          </w:tcPr>
          <w:p w14:paraId="793820D3">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bookmarkStart w:id="83" w:name="_Toc16677"/>
            <w:r>
              <w:rPr>
                <w:rStyle w:val="51"/>
                <w:rFonts w:hint="eastAsia" w:ascii="仿宋" w:eastAsia="仿宋" w:cs="仿宋"/>
                <w:b w:val="0"/>
                <w:bCs w:val="0"/>
                <w:color w:val="000000" w:themeColor="text1"/>
                <w:sz w:val="24"/>
                <w:szCs w:val="24"/>
                <w:highlight w:val="none"/>
                <w14:textFill>
                  <w14:solidFill>
                    <w14:schemeClr w14:val="tx1"/>
                  </w14:solidFill>
                </w14:textFill>
              </w:rPr>
              <w:t>备注</w:t>
            </w:r>
          </w:p>
          <w:bookmarkEnd w:id="83"/>
        </w:tc>
      </w:tr>
      <w:tr w14:paraId="01DEE0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7" w:hRule="atLeast"/>
          <w:jc w:val="center"/>
        </w:trPr>
        <w:tc>
          <w:tcPr>
            <w:tcW w:w="3303" w:type="dxa"/>
            <w:gridSpan w:val="2"/>
            <w:vMerge w:val="continue"/>
            <w:vAlign w:val="center"/>
          </w:tcPr>
          <w:p w14:paraId="56AA0033">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123" w:type="dxa"/>
            <w:vMerge w:val="continue"/>
            <w:vAlign w:val="center"/>
          </w:tcPr>
          <w:p w14:paraId="5B4E47B1">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100" w:type="dxa"/>
            <w:vMerge w:val="continue"/>
            <w:vAlign w:val="center"/>
          </w:tcPr>
          <w:p w14:paraId="128CCD7C">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502" w:type="dxa"/>
            <w:vAlign w:val="center"/>
          </w:tcPr>
          <w:p w14:paraId="3762A943">
            <w:pPr>
              <w:pageBreakBefore w:val="0"/>
              <w:tabs>
                <w:tab w:val="left" w:pos="1530"/>
              </w:tabs>
              <w:kinsoku/>
              <w:wordWrap w:val="0"/>
              <w:overflowPunct/>
              <w:bidi w:val="0"/>
              <w:jc w:val="center"/>
              <w:rPr>
                <w:rStyle w:val="51"/>
                <w:rFonts w:hint="eastAsia" w:ascii="仿宋" w:eastAsia="仿宋" w:cs="仿宋"/>
                <w:b w:val="0"/>
                <w:bCs w:val="0"/>
                <w:color w:val="000000" w:themeColor="text1"/>
                <w:sz w:val="24"/>
                <w:szCs w:val="24"/>
                <w:highlight w:val="none"/>
                <w14:textFill>
                  <w14:solidFill>
                    <w14:schemeClr w14:val="tx1"/>
                  </w14:solidFill>
                </w14:textFill>
              </w:rPr>
            </w:pPr>
            <w:bookmarkStart w:id="84" w:name="_Toc28075"/>
            <w:r>
              <w:rPr>
                <w:rStyle w:val="51"/>
                <w:rFonts w:hint="eastAsia" w:ascii="仿宋" w:eastAsia="仿宋" w:cs="仿宋"/>
                <w:b w:val="0"/>
                <w:bCs w:val="0"/>
                <w:color w:val="000000" w:themeColor="text1"/>
                <w:sz w:val="24"/>
                <w:szCs w:val="24"/>
                <w:highlight w:val="none"/>
                <w14:textFill>
                  <w14:solidFill>
                    <w14:schemeClr w14:val="tx1"/>
                  </w14:solidFill>
                </w14:textFill>
              </w:rPr>
              <w:t>单价</w:t>
            </w:r>
          </w:p>
          <w:bookmarkEnd w:id="84"/>
        </w:tc>
        <w:tc>
          <w:tcPr>
            <w:tcW w:w="1431" w:type="dxa"/>
            <w:vAlign w:val="center"/>
          </w:tcPr>
          <w:p w14:paraId="5127F1D2">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bookmarkStart w:id="85" w:name="_Toc12183"/>
            <w:r>
              <w:rPr>
                <w:rStyle w:val="51"/>
                <w:rFonts w:hint="eastAsia" w:ascii="仿宋" w:eastAsia="仿宋" w:cs="仿宋"/>
                <w:b w:val="0"/>
                <w:bCs w:val="0"/>
                <w:color w:val="000000" w:themeColor="text1"/>
                <w:sz w:val="24"/>
                <w:szCs w:val="24"/>
                <w:highlight w:val="none"/>
                <w14:textFill>
                  <w14:solidFill>
                    <w14:schemeClr w14:val="tx1"/>
                  </w14:solidFill>
                </w14:textFill>
              </w:rPr>
              <w:t>总价</w:t>
            </w:r>
          </w:p>
          <w:bookmarkEnd w:id="85"/>
        </w:tc>
        <w:tc>
          <w:tcPr>
            <w:tcW w:w="665" w:type="dxa"/>
            <w:vMerge w:val="continue"/>
            <w:vAlign w:val="center"/>
          </w:tcPr>
          <w:p w14:paraId="5B1DF9E5">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r>
      <w:tr w14:paraId="1769A5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6" w:hRule="atLeast"/>
          <w:jc w:val="center"/>
        </w:trPr>
        <w:tc>
          <w:tcPr>
            <w:tcW w:w="1548" w:type="dxa"/>
            <w:vMerge w:val="restart"/>
            <w:vAlign w:val="center"/>
          </w:tcPr>
          <w:p w14:paraId="07358BA2">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bookmarkStart w:id="86" w:name="_Toc18954"/>
            <w:r>
              <w:rPr>
                <w:rStyle w:val="51"/>
                <w:rFonts w:hint="eastAsia" w:ascii="仿宋" w:eastAsia="仿宋" w:cs="仿宋"/>
                <w:b w:val="0"/>
                <w:bCs w:val="0"/>
                <w:color w:val="000000" w:themeColor="text1"/>
                <w:sz w:val="24"/>
                <w:szCs w:val="24"/>
                <w:highlight w:val="none"/>
                <w14:textFill>
                  <w14:solidFill>
                    <w14:schemeClr w14:val="tx1"/>
                  </w14:solidFill>
                </w14:textFill>
              </w:rPr>
              <w:t>专用工具</w:t>
            </w:r>
          </w:p>
          <w:bookmarkEnd w:id="86"/>
        </w:tc>
        <w:tc>
          <w:tcPr>
            <w:tcW w:w="1755" w:type="dxa"/>
            <w:vAlign w:val="center"/>
          </w:tcPr>
          <w:p w14:paraId="6D9B8CC5">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123" w:type="dxa"/>
            <w:vAlign w:val="center"/>
          </w:tcPr>
          <w:p w14:paraId="3B0D4C91">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100" w:type="dxa"/>
            <w:vAlign w:val="center"/>
          </w:tcPr>
          <w:p w14:paraId="0828EEB1">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502" w:type="dxa"/>
            <w:tcBorders>
              <w:right w:val="single" w:color="auto" w:sz="4" w:space="0"/>
            </w:tcBorders>
            <w:vAlign w:val="center"/>
          </w:tcPr>
          <w:p w14:paraId="2CC8BFF3">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431" w:type="dxa"/>
            <w:tcBorders>
              <w:left w:val="single" w:color="auto" w:sz="4" w:space="0"/>
            </w:tcBorders>
            <w:vAlign w:val="center"/>
          </w:tcPr>
          <w:p w14:paraId="7F8FAC9B">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665" w:type="dxa"/>
            <w:vAlign w:val="center"/>
          </w:tcPr>
          <w:p w14:paraId="5714DE7B">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r>
      <w:tr w14:paraId="28CFF9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6" w:hRule="atLeast"/>
          <w:jc w:val="center"/>
        </w:trPr>
        <w:tc>
          <w:tcPr>
            <w:tcW w:w="1548" w:type="dxa"/>
            <w:vMerge w:val="continue"/>
            <w:vAlign w:val="center"/>
          </w:tcPr>
          <w:p w14:paraId="3B123CF3">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755" w:type="dxa"/>
            <w:vAlign w:val="center"/>
          </w:tcPr>
          <w:p w14:paraId="76ACB2D9">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123" w:type="dxa"/>
            <w:vAlign w:val="center"/>
          </w:tcPr>
          <w:p w14:paraId="10B8535B">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100" w:type="dxa"/>
            <w:vAlign w:val="center"/>
          </w:tcPr>
          <w:p w14:paraId="67DCCB0F">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502" w:type="dxa"/>
            <w:tcBorders>
              <w:right w:val="single" w:color="auto" w:sz="4" w:space="0"/>
            </w:tcBorders>
            <w:vAlign w:val="center"/>
          </w:tcPr>
          <w:p w14:paraId="1D99EBFE">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431" w:type="dxa"/>
            <w:tcBorders>
              <w:left w:val="single" w:color="auto" w:sz="4" w:space="0"/>
            </w:tcBorders>
            <w:vAlign w:val="center"/>
          </w:tcPr>
          <w:p w14:paraId="74A9EF5E">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665" w:type="dxa"/>
            <w:vAlign w:val="center"/>
          </w:tcPr>
          <w:p w14:paraId="004AF29C">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r>
      <w:tr w14:paraId="7079F1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6" w:hRule="atLeast"/>
          <w:jc w:val="center"/>
        </w:trPr>
        <w:tc>
          <w:tcPr>
            <w:tcW w:w="1548" w:type="dxa"/>
            <w:vMerge w:val="continue"/>
            <w:vAlign w:val="center"/>
          </w:tcPr>
          <w:p w14:paraId="36641091">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755" w:type="dxa"/>
            <w:vAlign w:val="center"/>
          </w:tcPr>
          <w:p w14:paraId="5A8EBF66">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123" w:type="dxa"/>
            <w:vAlign w:val="center"/>
          </w:tcPr>
          <w:p w14:paraId="1BBFE1FB">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100" w:type="dxa"/>
            <w:vAlign w:val="center"/>
          </w:tcPr>
          <w:p w14:paraId="4A9F325A">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502" w:type="dxa"/>
            <w:tcBorders>
              <w:right w:val="single" w:color="auto" w:sz="4" w:space="0"/>
            </w:tcBorders>
            <w:vAlign w:val="center"/>
          </w:tcPr>
          <w:p w14:paraId="56CED490">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431" w:type="dxa"/>
            <w:tcBorders>
              <w:left w:val="single" w:color="auto" w:sz="4" w:space="0"/>
            </w:tcBorders>
            <w:vAlign w:val="center"/>
          </w:tcPr>
          <w:p w14:paraId="19D2CD59">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665" w:type="dxa"/>
            <w:vAlign w:val="center"/>
          </w:tcPr>
          <w:p w14:paraId="17178688">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r>
      <w:tr w14:paraId="203B3C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6" w:hRule="atLeast"/>
          <w:jc w:val="center"/>
        </w:trPr>
        <w:tc>
          <w:tcPr>
            <w:tcW w:w="1548" w:type="dxa"/>
            <w:vMerge w:val="continue"/>
            <w:vAlign w:val="center"/>
          </w:tcPr>
          <w:p w14:paraId="2E1639CB">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755" w:type="dxa"/>
            <w:vAlign w:val="center"/>
          </w:tcPr>
          <w:p w14:paraId="0E5F3153">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123" w:type="dxa"/>
            <w:vAlign w:val="center"/>
          </w:tcPr>
          <w:p w14:paraId="3F891463">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100" w:type="dxa"/>
            <w:vAlign w:val="center"/>
          </w:tcPr>
          <w:p w14:paraId="439EBE43">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502" w:type="dxa"/>
            <w:tcBorders>
              <w:right w:val="single" w:color="auto" w:sz="4" w:space="0"/>
            </w:tcBorders>
            <w:vAlign w:val="center"/>
          </w:tcPr>
          <w:p w14:paraId="60506528">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431" w:type="dxa"/>
            <w:tcBorders>
              <w:left w:val="single" w:color="auto" w:sz="4" w:space="0"/>
            </w:tcBorders>
            <w:vAlign w:val="center"/>
          </w:tcPr>
          <w:p w14:paraId="724D2677">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665" w:type="dxa"/>
            <w:vAlign w:val="center"/>
          </w:tcPr>
          <w:p w14:paraId="4883B0B5">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r>
      <w:tr w14:paraId="52224B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6" w:hRule="atLeast"/>
          <w:jc w:val="center"/>
        </w:trPr>
        <w:tc>
          <w:tcPr>
            <w:tcW w:w="1548" w:type="dxa"/>
            <w:vMerge w:val="restart"/>
            <w:vAlign w:val="center"/>
          </w:tcPr>
          <w:p w14:paraId="1C4DD4C5">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bookmarkStart w:id="87" w:name="_Toc30206"/>
            <w:r>
              <w:rPr>
                <w:rStyle w:val="51"/>
                <w:rFonts w:hint="eastAsia" w:ascii="仿宋" w:eastAsia="仿宋" w:cs="仿宋"/>
                <w:b w:val="0"/>
                <w:bCs w:val="0"/>
                <w:color w:val="000000" w:themeColor="text1"/>
                <w:sz w:val="24"/>
                <w:szCs w:val="24"/>
                <w:highlight w:val="none"/>
                <w14:textFill>
                  <w14:solidFill>
                    <w14:schemeClr w14:val="tx1"/>
                  </w14:solidFill>
                </w14:textFill>
              </w:rPr>
              <w:t>备品备件</w:t>
            </w:r>
          </w:p>
          <w:bookmarkEnd w:id="87"/>
        </w:tc>
        <w:tc>
          <w:tcPr>
            <w:tcW w:w="1755" w:type="dxa"/>
            <w:vAlign w:val="center"/>
          </w:tcPr>
          <w:p w14:paraId="3AF9B6C0">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123" w:type="dxa"/>
            <w:vAlign w:val="center"/>
          </w:tcPr>
          <w:p w14:paraId="49D57C75">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100" w:type="dxa"/>
            <w:vAlign w:val="center"/>
          </w:tcPr>
          <w:p w14:paraId="75FBD4D0">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502" w:type="dxa"/>
            <w:tcBorders>
              <w:right w:val="single" w:color="auto" w:sz="4" w:space="0"/>
            </w:tcBorders>
            <w:vAlign w:val="center"/>
          </w:tcPr>
          <w:p w14:paraId="651FEAA7">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431" w:type="dxa"/>
            <w:tcBorders>
              <w:left w:val="single" w:color="auto" w:sz="4" w:space="0"/>
            </w:tcBorders>
            <w:vAlign w:val="center"/>
          </w:tcPr>
          <w:p w14:paraId="2ACA1510">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665" w:type="dxa"/>
            <w:vAlign w:val="center"/>
          </w:tcPr>
          <w:p w14:paraId="66263346">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r>
      <w:tr w14:paraId="32A245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6" w:hRule="atLeast"/>
          <w:jc w:val="center"/>
        </w:trPr>
        <w:tc>
          <w:tcPr>
            <w:tcW w:w="1548" w:type="dxa"/>
            <w:vMerge w:val="continue"/>
            <w:vAlign w:val="center"/>
          </w:tcPr>
          <w:p w14:paraId="6D12F302">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755" w:type="dxa"/>
            <w:vAlign w:val="center"/>
          </w:tcPr>
          <w:p w14:paraId="6BED234E">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123" w:type="dxa"/>
            <w:vAlign w:val="center"/>
          </w:tcPr>
          <w:p w14:paraId="59AF16BF">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100" w:type="dxa"/>
            <w:vAlign w:val="center"/>
          </w:tcPr>
          <w:p w14:paraId="3EEE5540">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502" w:type="dxa"/>
            <w:tcBorders>
              <w:right w:val="single" w:color="auto" w:sz="4" w:space="0"/>
            </w:tcBorders>
            <w:vAlign w:val="center"/>
          </w:tcPr>
          <w:p w14:paraId="2B13AF75">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431" w:type="dxa"/>
            <w:tcBorders>
              <w:left w:val="single" w:color="auto" w:sz="4" w:space="0"/>
            </w:tcBorders>
            <w:vAlign w:val="center"/>
          </w:tcPr>
          <w:p w14:paraId="69ED4B39">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665" w:type="dxa"/>
            <w:vAlign w:val="center"/>
          </w:tcPr>
          <w:p w14:paraId="72EF6A13">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r>
      <w:tr w14:paraId="212AED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6" w:hRule="atLeast"/>
          <w:jc w:val="center"/>
        </w:trPr>
        <w:tc>
          <w:tcPr>
            <w:tcW w:w="1548" w:type="dxa"/>
            <w:vMerge w:val="continue"/>
            <w:vAlign w:val="center"/>
          </w:tcPr>
          <w:p w14:paraId="6A1C05F9">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755" w:type="dxa"/>
            <w:vAlign w:val="center"/>
          </w:tcPr>
          <w:p w14:paraId="48911D62">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123" w:type="dxa"/>
            <w:vAlign w:val="center"/>
          </w:tcPr>
          <w:p w14:paraId="7AF6C6FF">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100" w:type="dxa"/>
            <w:vAlign w:val="center"/>
          </w:tcPr>
          <w:p w14:paraId="7FABC707">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502" w:type="dxa"/>
            <w:tcBorders>
              <w:right w:val="single" w:color="auto" w:sz="4" w:space="0"/>
            </w:tcBorders>
            <w:vAlign w:val="center"/>
          </w:tcPr>
          <w:p w14:paraId="687E7628">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431" w:type="dxa"/>
            <w:tcBorders>
              <w:left w:val="single" w:color="auto" w:sz="4" w:space="0"/>
            </w:tcBorders>
            <w:vAlign w:val="center"/>
          </w:tcPr>
          <w:p w14:paraId="3E828434">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665" w:type="dxa"/>
            <w:vAlign w:val="center"/>
          </w:tcPr>
          <w:p w14:paraId="185EF1F8">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r>
      <w:tr w14:paraId="3B927A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6" w:hRule="atLeast"/>
          <w:jc w:val="center"/>
        </w:trPr>
        <w:tc>
          <w:tcPr>
            <w:tcW w:w="1548" w:type="dxa"/>
            <w:vMerge w:val="continue"/>
            <w:vAlign w:val="center"/>
          </w:tcPr>
          <w:p w14:paraId="045CB5D7">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755" w:type="dxa"/>
            <w:vAlign w:val="center"/>
          </w:tcPr>
          <w:p w14:paraId="05791AE5">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123" w:type="dxa"/>
            <w:vAlign w:val="center"/>
          </w:tcPr>
          <w:p w14:paraId="1141C33A">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100" w:type="dxa"/>
            <w:vAlign w:val="center"/>
          </w:tcPr>
          <w:p w14:paraId="09B93379">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502" w:type="dxa"/>
            <w:tcBorders>
              <w:right w:val="single" w:color="auto" w:sz="4" w:space="0"/>
            </w:tcBorders>
            <w:vAlign w:val="center"/>
          </w:tcPr>
          <w:p w14:paraId="54876F98">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1431" w:type="dxa"/>
            <w:tcBorders>
              <w:left w:val="single" w:color="auto" w:sz="4" w:space="0"/>
            </w:tcBorders>
            <w:vAlign w:val="center"/>
          </w:tcPr>
          <w:p w14:paraId="20B2C0CE">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c>
          <w:tcPr>
            <w:tcW w:w="665" w:type="dxa"/>
            <w:vAlign w:val="center"/>
          </w:tcPr>
          <w:p w14:paraId="7DD7C8E3">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tc>
      </w:tr>
    </w:tbl>
    <w:p w14:paraId="5C686BD5">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p>
    <w:p w14:paraId="0108D421">
      <w:pPr>
        <w:pageBreakBefore w:val="0"/>
        <w:tabs>
          <w:tab w:val="left" w:pos="1530"/>
        </w:tabs>
        <w:kinsoku/>
        <w:wordWrap w:val="0"/>
        <w:overflowPunct/>
        <w:bidi w:val="0"/>
        <w:rPr>
          <w:rStyle w:val="51"/>
          <w:rFonts w:hint="eastAsia" w:ascii="仿宋" w:eastAsia="仿宋" w:cs="仿宋"/>
          <w:b w:val="0"/>
          <w:bCs w:val="0"/>
          <w:color w:val="000000" w:themeColor="text1"/>
          <w:sz w:val="24"/>
          <w:szCs w:val="24"/>
          <w:highlight w:val="none"/>
          <w14:textFill>
            <w14:solidFill>
              <w14:schemeClr w14:val="tx1"/>
            </w14:solidFill>
          </w14:textFill>
        </w:rPr>
      </w:pPr>
      <w:bookmarkStart w:id="88" w:name="_Toc27753"/>
      <w:r>
        <w:rPr>
          <w:rStyle w:val="51"/>
          <w:rFonts w:hint="eastAsia" w:ascii="仿宋" w:eastAsia="仿宋" w:cs="仿宋"/>
          <w:b w:val="0"/>
          <w:bCs w:val="0"/>
          <w:color w:val="000000" w:themeColor="text1"/>
          <w:sz w:val="24"/>
          <w:szCs w:val="24"/>
          <w:highlight w:val="none"/>
          <w14:textFill>
            <w14:solidFill>
              <w14:schemeClr w14:val="tx1"/>
            </w14:solidFill>
          </w14:textFill>
        </w:rPr>
        <w:t>注：本表所列项目已包含在</w:t>
      </w:r>
      <w:r>
        <w:rPr>
          <w:rStyle w:val="51"/>
          <w:rFonts w:hint="eastAsia" w:ascii="仿宋" w:eastAsia="仿宋" w:cs="仿宋"/>
          <w:b w:val="0"/>
          <w:bCs w:val="0"/>
          <w:color w:val="000000" w:themeColor="text1"/>
          <w:sz w:val="24"/>
          <w:szCs w:val="24"/>
          <w:highlight w:val="none"/>
          <w:lang w:val="en-US" w:eastAsia="zh-CN"/>
          <w14:textFill>
            <w14:solidFill>
              <w14:schemeClr w14:val="tx1"/>
            </w14:solidFill>
          </w14:textFill>
        </w:rPr>
        <w:t>报</w:t>
      </w:r>
      <w:r>
        <w:rPr>
          <w:rStyle w:val="51"/>
          <w:rFonts w:hint="eastAsia" w:ascii="仿宋" w:eastAsia="仿宋" w:cs="仿宋"/>
          <w:b w:val="0"/>
          <w:bCs w:val="0"/>
          <w:color w:val="000000" w:themeColor="text1"/>
          <w:sz w:val="24"/>
          <w:szCs w:val="24"/>
          <w:highlight w:val="none"/>
          <w14:textFill>
            <w14:solidFill>
              <w14:schemeClr w14:val="tx1"/>
            </w14:solidFill>
          </w14:textFill>
        </w:rPr>
        <w:t>价内。</w:t>
      </w:r>
      <w:bookmarkEnd w:id="88"/>
      <w:bookmarkStart w:id="89" w:name="_Toc5568"/>
      <w:r>
        <w:rPr>
          <w:rStyle w:val="51"/>
          <w:rFonts w:hint="eastAsia" w:ascii="仿宋" w:eastAsia="仿宋" w:cs="仿宋"/>
          <w:b w:val="0"/>
          <w:bCs w:val="0"/>
          <w:color w:val="000000" w:themeColor="text1"/>
          <w:sz w:val="24"/>
          <w:szCs w:val="24"/>
          <w:highlight w:val="none"/>
          <w14:textFill>
            <w14:solidFill>
              <w14:schemeClr w14:val="tx1"/>
            </w14:solidFill>
          </w14:textFill>
        </w:rPr>
        <w:t>本表中所列备品备件随设备到货。</w:t>
      </w:r>
      <w:bookmarkEnd w:id="89"/>
      <w:bookmarkStart w:id="90" w:name="_Toc16805"/>
    </w:p>
    <w:bookmarkEnd w:id="90"/>
    <w:p w14:paraId="686F09C5">
      <w:pPr>
        <w:pageBreakBefore w:val="0"/>
        <w:kinsoku/>
        <w:wordWrap w:val="0"/>
        <w:overflowPunct/>
        <w:bidi w:val="0"/>
        <w:spacing w:line="360" w:lineRule="auto"/>
        <w:ind w:firstLine="3120" w:firstLineChars="1300"/>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001FC225">
      <w:pPr>
        <w:pageBreakBefore w:val="0"/>
        <w:kinsoku/>
        <w:wordWrap w:val="0"/>
        <w:overflowPunct/>
        <w:bidi w:val="0"/>
        <w:spacing w:line="360" w:lineRule="auto"/>
        <w:ind w:firstLine="3120" w:firstLineChars="13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应价人</w:t>
      </w:r>
      <w:r>
        <w:rPr>
          <w:rFonts w:hint="eastAsia" w:ascii="仿宋" w:hAnsi="仿宋" w:eastAsia="仿宋" w:cs="仿宋"/>
          <w:color w:val="000000" w:themeColor="text1"/>
          <w:sz w:val="24"/>
          <w:szCs w:val="24"/>
          <w:highlight w:val="none"/>
          <w14:textFill>
            <w14:solidFill>
              <w14:schemeClr w14:val="tx1"/>
            </w14:solidFill>
          </w14:textFill>
        </w:rPr>
        <w:t xml:space="preserve">（盖单位公章）： </w:t>
      </w:r>
    </w:p>
    <w:p w14:paraId="1CFCE262">
      <w:pPr>
        <w:pageBreakBefore w:val="0"/>
        <w:kinsoku/>
        <w:wordWrap w:val="0"/>
        <w:overflowPunct/>
        <w:bidi w:val="0"/>
        <w:spacing w:line="360" w:lineRule="auto"/>
        <w:ind w:firstLine="3120" w:firstLineChars="13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lang w:eastAsia="zh-CN"/>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 xml:space="preserve">年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月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14:paraId="4515AE27">
      <w:pPr>
        <w:pageBreakBefore w:val="0"/>
        <w:kinsoku/>
        <w:wordWrap w:val="0"/>
        <w:overflowPunct/>
        <w:bidi w:val="0"/>
        <w:jc w:val="center"/>
        <w:rPr>
          <w:rFonts w:hint="eastAsia" w:ascii="仿宋" w:hAnsi="仿宋" w:eastAsia="仿宋" w:cs="仿宋"/>
          <w:b/>
          <w:color w:val="000000" w:themeColor="text1"/>
          <w:sz w:val="32"/>
          <w:szCs w:val="32"/>
          <w:highlight w:val="none"/>
          <w14:textFill>
            <w14:solidFill>
              <w14:schemeClr w14:val="tx1"/>
            </w14:solidFill>
          </w14:textFill>
        </w:rPr>
      </w:pPr>
    </w:p>
    <w:p w14:paraId="7B3E3BA7">
      <w:pPr>
        <w:wordWrap w:val="0"/>
        <w:spacing w:line="360" w:lineRule="auto"/>
        <w:jc w:val="center"/>
        <w:rPr>
          <w:rFonts w:hint="eastAsia" w:ascii="仿宋" w:hAnsi="仿宋" w:eastAsia="仿宋" w:cs="仿宋"/>
          <w:b/>
          <w:bCs/>
          <w:color w:val="000000" w:themeColor="text1"/>
          <w:sz w:val="24"/>
          <w:szCs w:val="24"/>
          <w:highlight w:val="none"/>
          <w14:textFill>
            <w14:solidFill>
              <w14:schemeClr w14:val="tx1"/>
            </w14:solidFill>
          </w14:textFill>
        </w:rPr>
        <w:sectPr>
          <w:type w:val="continuous"/>
          <w:pgSz w:w="11905" w:h="16838"/>
          <w:pgMar w:top="907" w:right="1247" w:bottom="907" w:left="1247" w:header="510" w:footer="510" w:gutter="0"/>
          <w:pgBorders>
            <w:top w:val="none" w:sz="0" w:space="0"/>
            <w:left w:val="none" w:sz="0" w:space="0"/>
            <w:bottom w:val="none" w:sz="0" w:space="0"/>
            <w:right w:val="none" w:sz="0" w:space="0"/>
          </w:pgBorders>
          <w:pgNumType w:fmt="decimal"/>
          <w:cols w:space="720" w:num="1"/>
          <w:docGrid w:type="lines" w:linePitch="312" w:charSpace="0"/>
        </w:sectPr>
      </w:pPr>
    </w:p>
    <w:p w14:paraId="32AC78EE">
      <w:pPr>
        <w:wordWrap w:val="0"/>
        <w:spacing w:line="360"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质保期内保证正常运行所需的备品备件、专用工具清单表</w:t>
      </w:r>
    </w:p>
    <w:p w14:paraId="378E51DD">
      <w:pPr>
        <w:spacing w:line="360" w:lineRule="auto"/>
        <w:ind w:left="945" w:hanging="945"/>
        <w:jc w:val="center"/>
        <w:rPr>
          <w:rFonts w:ascii="仿宋" w:hAnsi="仿宋" w:eastAsia="仿宋" w:cs="仿宋"/>
          <w:color w:val="000000" w:themeColor="text1"/>
          <w:sz w:val="28"/>
          <w14:textFill>
            <w14:solidFill>
              <w14:schemeClr w14:val="tx1"/>
            </w14:solidFill>
          </w14:textFill>
        </w:rPr>
      </w:pPr>
    </w:p>
    <w:p w14:paraId="26EC3DEF">
      <w:pPr>
        <w:pStyle w:val="13"/>
        <w:spacing w:line="360" w:lineRule="auto"/>
        <w:ind w:firstLine="1080" w:firstLineChars="450"/>
        <w:rPr>
          <w:rFonts w:ascii="仿宋" w:hAnsi="仿宋" w:eastAsia="仿宋" w:cs="仿宋"/>
          <w:color w:val="000000" w:themeColor="text1"/>
          <w:sz w:val="24"/>
          <w:szCs w:val="30"/>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项目名称：                                   项目编号：                            单位：人民币元  </w:t>
      </w:r>
    </w:p>
    <w:p w14:paraId="5D66C636">
      <w:pPr>
        <w:pStyle w:val="13"/>
        <w:spacing w:line="360" w:lineRule="auto"/>
        <w:ind w:firstLine="1080" w:firstLineChars="4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设备名称：</w:t>
      </w:r>
    </w:p>
    <w:p w14:paraId="50255090">
      <w:pPr>
        <w:spacing w:line="360" w:lineRule="auto"/>
        <w:ind w:left="496" w:leftChars="17" w:hanging="460" w:hangingChars="192"/>
        <w:rPr>
          <w:rFonts w:ascii="仿宋" w:hAnsi="仿宋" w:eastAsia="仿宋" w:cs="仿宋"/>
          <w:color w:val="000000" w:themeColor="text1"/>
          <w:sz w:val="24"/>
          <w14:textFill>
            <w14:solidFill>
              <w14:schemeClr w14:val="tx1"/>
            </w14:solidFill>
          </w14:textFill>
        </w:rPr>
      </w:pPr>
    </w:p>
    <w:tbl>
      <w:tblPr>
        <w:tblStyle w:val="25"/>
        <w:tblW w:w="13894"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372"/>
        <w:gridCol w:w="1700"/>
        <w:gridCol w:w="1187"/>
        <w:gridCol w:w="2033"/>
        <w:gridCol w:w="1015"/>
        <w:gridCol w:w="1355"/>
        <w:gridCol w:w="1864"/>
        <w:gridCol w:w="1526"/>
      </w:tblGrid>
      <w:tr w14:paraId="2C4D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842" w:type="dxa"/>
            <w:vMerge w:val="restart"/>
            <w:vAlign w:val="center"/>
          </w:tcPr>
          <w:p w14:paraId="31D69FDB">
            <w:pPr>
              <w:spacing w:before="60" w:after="60"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2372" w:type="dxa"/>
            <w:vMerge w:val="restart"/>
            <w:vAlign w:val="center"/>
          </w:tcPr>
          <w:p w14:paraId="360C2CA8">
            <w:pPr>
              <w:spacing w:before="60" w:after="60"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     称</w:t>
            </w:r>
          </w:p>
        </w:tc>
        <w:tc>
          <w:tcPr>
            <w:tcW w:w="1700" w:type="dxa"/>
            <w:vMerge w:val="restart"/>
            <w:vAlign w:val="center"/>
          </w:tcPr>
          <w:p w14:paraId="7D3CF8CA">
            <w:pPr>
              <w:spacing w:before="60" w:after="60"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原产地和制造商名称</w:t>
            </w:r>
          </w:p>
        </w:tc>
        <w:tc>
          <w:tcPr>
            <w:tcW w:w="1187" w:type="dxa"/>
            <w:vMerge w:val="restart"/>
            <w:vAlign w:val="center"/>
          </w:tcPr>
          <w:p w14:paraId="4DB9164B">
            <w:pPr>
              <w:spacing w:before="60" w:after="60"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品牌</w:t>
            </w:r>
          </w:p>
        </w:tc>
        <w:tc>
          <w:tcPr>
            <w:tcW w:w="2033" w:type="dxa"/>
            <w:vMerge w:val="restart"/>
            <w:vAlign w:val="center"/>
          </w:tcPr>
          <w:p w14:paraId="6383FCCE">
            <w:pPr>
              <w:spacing w:before="60" w:after="60"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型号及规格</w:t>
            </w:r>
          </w:p>
        </w:tc>
        <w:tc>
          <w:tcPr>
            <w:tcW w:w="1015" w:type="dxa"/>
            <w:vMerge w:val="restart"/>
            <w:vAlign w:val="center"/>
          </w:tcPr>
          <w:p w14:paraId="2F8E97D9">
            <w:pPr>
              <w:spacing w:line="360" w:lineRule="auto"/>
              <w:jc w:val="center"/>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1355" w:type="dxa"/>
            <w:vMerge w:val="restart"/>
            <w:vAlign w:val="center"/>
          </w:tcPr>
          <w:p w14:paraId="2DFCEFB2">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单位</w:t>
            </w:r>
          </w:p>
        </w:tc>
        <w:tc>
          <w:tcPr>
            <w:tcW w:w="1864" w:type="dxa"/>
            <w:vMerge w:val="restart"/>
            <w:vAlign w:val="center"/>
          </w:tcPr>
          <w:p w14:paraId="5FA685F0">
            <w:pPr>
              <w:spacing w:before="60" w:after="60"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单价</w:t>
            </w:r>
          </w:p>
        </w:tc>
        <w:tc>
          <w:tcPr>
            <w:tcW w:w="1526" w:type="dxa"/>
            <w:vMerge w:val="restart"/>
            <w:vAlign w:val="center"/>
          </w:tcPr>
          <w:p w14:paraId="5FE4F599">
            <w:pPr>
              <w:spacing w:before="60" w:after="60" w:line="360" w:lineRule="auto"/>
              <w:ind w:right="-48" w:rightChars="-23"/>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14:paraId="342F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842" w:type="dxa"/>
            <w:vMerge w:val="continue"/>
            <w:vAlign w:val="center"/>
          </w:tcPr>
          <w:p w14:paraId="1EF28AE6">
            <w:pPr>
              <w:spacing w:before="60" w:after="60" w:line="360" w:lineRule="auto"/>
              <w:jc w:val="center"/>
              <w:rPr>
                <w:rFonts w:ascii="仿宋" w:hAnsi="仿宋" w:eastAsia="仿宋" w:cs="仿宋"/>
                <w:color w:val="000000" w:themeColor="text1"/>
                <w:sz w:val="24"/>
                <w:szCs w:val="24"/>
                <w14:textFill>
                  <w14:solidFill>
                    <w14:schemeClr w14:val="tx1"/>
                  </w14:solidFill>
                </w14:textFill>
              </w:rPr>
            </w:pPr>
          </w:p>
        </w:tc>
        <w:tc>
          <w:tcPr>
            <w:tcW w:w="2372" w:type="dxa"/>
            <w:vMerge w:val="continue"/>
            <w:vAlign w:val="center"/>
          </w:tcPr>
          <w:p w14:paraId="6E4F3BEC">
            <w:pPr>
              <w:spacing w:before="60" w:after="60" w:line="360" w:lineRule="auto"/>
              <w:ind w:firstLine="480" w:firstLineChars="200"/>
              <w:rPr>
                <w:rFonts w:ascii="仿宋" w:hAnsi="仿宋" w:eastAsia="仿宋" w:cs="仿宋"/>
                <w:color w:val="000000" w:themeColor="text1"/>
                <w:sz w:val="24"/>
                <w:szCs w:val="24"/>
                <w14:textFill>
                  <w14:solidFill>
                    <w14:schemeClr w14:val="tx1"/>
                  </w14:solidFill>
                </w14:textFill>
              </w:rPr>
            </w:pPr>
          </w:p>
        </w:tc>
        <w:tc>
          <w:tcPr>
            <w:tcW w:w="1700" w:type="dxa"/>
            <w:vMerge w:val="continue"/>
            <w:vAlign w:val="center"/>
          </w:tcPr>
          <w:p w14:paraId="70058B34">
            <w:pPr>
              <w:spacing w:before="60" w:after="60" w:line="360" w:lineRule="auto"/>
              <w:jc w:val="center"/>
              <w:rPr>
                <w:rFonts w:ascii="仿宋" w:hAnsi="仿宋" w:eastAsia="仿宋" w:cs="仿宋"/>
                <w:color w:val="000000" w:themeColor="text1"/>
                <w:sz w:val="24"/>
                <w:szCs w:val="24"/>
                <w14:textFill>
                  <w14:solidFill>
                    <w14:schemeClr w14:val="tx1"/>
                  </w14:solidFill>
                </w14:textFill>
              </w:rPr>
            </w:pPr>
          </w:p>
        </w:tc>
        <w:tc>
          <w:tcPr>
            <w:tcW w:w="1187" w:type="dxa"/>
            <w:vMerge w:val="continue"/>
            <w:vAlign w:val="center"/>
          </w:tcPr>
          <w:p w14:paraId="50A8936F">
            <w:pPr>
              <w:autoSpaceDE w:val="0"/>
              <w:autoSpaceDN w:val="0"/>
              <w:spacing w:line="360" w:lineRule="auto"/>
              <w:jc w:val="center"/>
              <w:textAlignment w:val="bottom"/>
              <w:rPr>
                <w:rFonts w:ascii="仿宋" w:hAnsi="仿宋" w:eastAsia="仿宋" w:cs="仿宋"/>
                <w:color w:val="000000" w:themeColor="text1"/>
                <w:sz w:val="24"/>
                <w:szCs w:val="24"/>
                <w14:textFill>
                  <w14:solidFill>
                    <w14:schemeClr w14:val="tx1"/>
                  </w14:solidFill>
                </w14:textFill>
              </w:rPr>
            </w:pPr>
          </w:p>
        </w:tc>
        <w:tc>
          <w:tcPr>
            <w:tcW w:w="2033" w:type="dxa"/>
            <w:vMerge w:val="continue"/>
            <w:vAlign w:val="center"/>
          </w:tcPr>
          <w:p w14:paraId="2201B783">
            <w:pPr>
              <w:autoSpaceDE w:val="0"/>
              <w:autoSpaceDN w:val="0"/>
              <w:spacing w:line="360" w:lineRule="auto"/>
              <w:jc w:val="center"/>
              <w:textAlignment w:val="bottom"/>
              <w:rPr>
                <w:rFonts w:ascii="仿宋" w:hAnsi="仿宋" w:eastAsia="仿宋" w:cs="仿宋"/>
                <w:color w:val="000000" w:themeColor="text1"/>
                <w:sz w:val="24"/>
                <w:szCs w:val="24"/>
                <w14:textFill>
                  <w14:solidFill>
                    <w14:schemeClr w14:val="tx1"/>
                  </w14:solidFill>
                </w14:textFill>
              </w:rPr>
            </w:pPr>
          </w:p>
        </w:tc>
        <w:tc>
          <w:tcPr>
            <w:tcW w:w="1015" w:type="dxa"/>
            <w:vMerge w:val="continue"/>
            <w:vAlign w:val="center"/>
          </w:tcPr>
          <w:p w14:paraId="4D167B72">
            <w:pPr>
              <w:spacing w:line="360" w:lineRule="auto"/>
              <w:rPr>
                <w:rFonts w:ascii="仿宋" w:hAnsi="仿宋" w:eastAsia="仿宋" w:cs="仿宋"/>
                <w:color w:val="000000" w:themeColor="text1"/>
                <w:sz w:val="24"/>
                <w:szCs w:val="24"/>
                <w14:textFill>
                  <w14:solidFill>
                    <w14:schemeClr w14:val="tx1"/>
                  </w14:solidFill>
                </w14:textFill>
              </w:rPr>
            </w:pPr>
          </w:p>
        </w:tc>
        <w:tc>
          <w:tcPr>
            <w:tcW w:w="1355" w:type="dxa"/>
            <w:vMerge w:val="continue"/>
            <w:vAlign w:val="center"/>
          </w:tcPr>
          <w:p w14:paraId="2C3D5FF4">
            <w:pPr>
              <w:spacing w:line="360" w:lineRule="auto"/>
              <w:rPr>
                <w:rFonts w:ascii="仿宋" w:hAnsi="仿宋" w:eastAsia="仿宋" w:cs="仿宋"/>
                <w:color w:val="000000" w:themeColor="text1"/>
                <w:sz w:val="24"/>
                <w:szCs w:val="24"/>
                <w14:textFill>
                  <w14:solidFill>
                    <w14:schemeClr w14:val="tx1"/>
                  </w14:solidFill>
                </w14:textFill>
              </w:rPr>
            </w:pPr>
          </w:p>
        </w:tc>
        <w:tc>
          <w:tcPr>
            <w:tcW w:w="1864" w:type="dxa"/>
            <w:vMerge w:val="continue"/>
            <w:vAlign w:val="center"/>
          </w:tcPr>
          <w:p w14:paraId="55083535">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526" w:type="dxa"/>
            <w:vMerge w:val="continue"/>
            <w:vAlign w:val="center"/>
          </w:tcPr>
          <w:p w14:paraId="6207B983">
            <w:pPr>
              <w:spacing w:before="60" w:after="60" w:line="360" w:lineRule="auto"/>
              <w:rPr>
                <w:rFonts w:ascii="仿宋" w:hAnsi="仿宋" w:eastAsia="仿宋" w:cs="仿宋"/>
                <w:color w:val="000000" w:themeColor="text1"/>
                <w:sz w:val="24"/>
                <w:szCs w:val="24"/>
                <w14:textFill>
                  <w14:solidFill>
                    <w14:schemeClr w14:val="tx1"/>
                  </w14:solidFill>
                </w14:textFill>
              </w:rPr>
            </w:pPr>
          </w:p>
        </w:tc>
      </w:tr>
      <w:tr w14:paraId="624B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842" w:type="dxa"/>
          </w:tcPr>
          <w:p w14:paraId="2048E17C">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2372" w:type="dxa"/>
          </w:tcPr>
          <w:p w14:paraId="10F0ECA6">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700" w:type="dxa"/>
          </w:tcPr>
          <w:p w14:paraId="5C12E6B7">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187" w:type="dxa"/>
          </w:tcPr>
          <w:p w14:paraId="2B461B73">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2033" w:type="dxa"/>
          </w:tcPr>
          <w:p w14:paraId="7261DB0D">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015" w:type="dxa"/>
          </w:tcPr>
          <w:p w14:paraId="1CB95CCA">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355" w:type="dxa"/>
          </w:tcPr>
          <w:p w14:paraId="1D07556A">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864" w:type="dxa"/>
          </w:tcPr>
          <w:p w14:paraId="479CC9A8">
            <w:pPr>
              <w:spacing w:line="360" w:lineRule="auto"/>
              <w:rPr>
                <w:rFonts w:ascii="仿宋" w:hAnsi="仿宋" w:eastAsia="仿宋" w:cs="仿宋"/>
                <w:color w:val="000000" w:themeColor="text1"/>
                <w:sz w:val="24"/>
                <w:szCs w:val="24"/>
                <w14:textFill>
                  <w14:solidFill>
                    <w14:schemeClr w14:val="tx1"/>
                  </w14:solidFill>
                </w14:textFill>
              </w:rPr>
            </w:pPr>
          </w:p>
        </w:tc>
        <w:tc>
          <w:tcPr>
            <w:tcW w:w="1526" w:type="dxa"/>
          </w:tcPr>
          <w:p w14:paraId="19CD4D54">
            <w:pPr>
              <w:spacing w:before="60" w:after="60" w:line="360" w:lineRule="auto"/>
              <w:rPr>
                <w:rFonts w:ascii="仿宋" w:hAnsi="仿宋" w:eastAsia="仿宋" w:cs="仿宋"/>
                <w:color w:val="000000" w:themeColor="text1"/>
                <w:sz w:val="24"/>
                <w:szCs w:val="24"/>
                <w14:textFill>
                  <w14:solidFill>
                    <w14:schemeClr w14:val="tx1"/>
                  </w14:solidFill>
                </w14:textFill>
              </w:rPr>
            </w:pPr>
          </w:p>
        </w:tc>
      </w:tr>
      <w:tr w14:paraId="0A37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842" w:type="dxa"/>
          </w:tcPr>
          <w:p w14:paraId="3426A3A0">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2372" w:type="dxa"/>
          </w:tcPr>
          <w:p w14:paraId="2DE879AE">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700" w:type="dxa"/>
          </w:tcPr>
          <w:p w14:paraId="4A3462B1">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187" w:type="dxa"/>
          </w:tcPr>
          <w:p w14:paraId="6C002CA6">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2033" w:type="dxa"/>
          </w:tcPr>
          <w:p w14:paraId="05CED6FF">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015" w:type="dxa"/>
          </w:tcPr>
          <w:p w14:paraId="78D3A70F">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355" w:type="dxa"/>
          </w:tcPr>
          <w:p w14:paraId="458AEF62">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864" w:type="dxa"/>
          </w:tcPr>
          <w:p w14:paraId="55B2C4B6">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526" w:type="dxa"/>
          </w:tcPr>
          <w:p w14:paraId="3C710DAA">
            <w:pPr>
              <w:spacing w:before="60" w:after="60" w:line="360" w:lineRule="auto"/>
              <w:rPr>
                <w:rFonts w:ascii="仿宋" w:hAnsi="仿宋" w:eastAsia="仿宋" w:cs="仿宋"/>
                <w:color w:val="000000" w:themeColor="text1"/>
                <w:sz w:val="24"/>
                <w:szCs w:val="24"/>
                <w14:textFill>
                  <w14:solidFill>
                    <w14:schemeClr w14:val="tx1"/>
                  </w14:solidFill>
                </w14:textFill>
              </w:rPr>
            </w:pPr>
          </w:p>
        </w:tc>
      </w:tr>
      <w:tr w14:paraId="54C7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842" w:type="dxa"/>
          </w:tcPr>
          <w:p w14:paraId="08A7083D">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2372" w:type="dxa"/>
          </w:tcPr>
          <w:p w14:paraId="55B7B6D1">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700" w:type="dxa"/>
          </w:tcPr>
          <w:p w14:paraId="0AB65E68">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187" w:type="dxa"/>
          </w:tcPr>
          <w:p w14:paraId="4D2B3F10">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2033" w:type="dxa"/>
          </w:tcPr>
          <w:p w14:paraId="6275B55A">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015" w:type="dxa"/>
          </w:tcPr>
          <w:p w14:paraId="1575F6A8">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355" w:type="dxa"/>
          </w:tcPr>
          <w:p w14:paraId="68265D4E">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864" w:type="dxa"/>
          </w:tcPr>
          <w:p w14:paraId="6A7342BD">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526" w:type="dxa"/>
          </w:tcPr>
          <w:p w14:paraId="2601522B">
            <w:pPr>
              <w:spacing w:before="60" w:after="60" w:line="360" w:lineRule="auto"/>
              <w:rPr>
                <w:rFonts w:ascii="仿宋" w:hAnsi="仿宋" w:eastAsia="仿宋" w:cs="仿宋"/>
                <w:color w:val="000000" w:themeColor="text1"/>
                <w:sz w:val="24"/>
                <w:szCs w:val="24"/>
                <w14:textFill>
                  <w14:solidFill>
                    <w14:schemeClr w14:val="tx1"/>
                  </w14:solidFill>
                </w14:textFill>
              </w:rPr>
            </w:pPr>
          </w:p>
        </w:tc>
      </w:tr>
      <w:tr w14:paraId="2292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842" w:type="dxa"/>
          </w:tcPr>
          <w:p w14:paraId="249476D7">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2372" w:type="dxa"/>
          </w:tcPr>
          <w:p w14:paraId="1275AE3A">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700" w:type="dxa"/>
          </w:tcPr>
          <w:p w14:paraId="5A6D2684">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187" w:type="dxa"/>
          </w:tcPr>
          <w:p w14:paraId="2EDE4103">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2033" w:type="dxa"/>
          </w:tcPr>
          <w:p w14:paraId="757AA783">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015" w:type="dxa"/>
          </w:tcPr>
          <w:p w14:paraId="04DCF879">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355" w:type="dxa"/>
          </w:tcPr>
          <w:p w14:paraId="4C9552E2">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864" w:type="dxa"/>
          </w:tcPr>
          <w:p w14:paraId="422E7821">
            <w:pPr>
              <w:spacing w:before="60" w:after="60" w:line="360" w:lineRule="auto"/>
              <w:rPr>
                <w:rFonts w:ascii="仿宋" w:hAnsi="仿宋" w:eastAsia="仿宋" w:cs="仿宋"/>
                <w:color w:val="000000" w:themeColor="text1"/>
                <w:sz w:val="24"/>
                <w:szCs w:val="24"/>
                <w14:textFill>
                  <w14:solidFill>
                    <w14:schemeClr w14:val="tx1"/>
                  </w14:solidFill>
                </w14:textFill>
              </w:rPr>
            </w:pPr>
          </w:p>
        </w:tc>
        <w:tc>
          <w:tcPr>
            <w:tcW w:w="1526" w:type="dxa"/>
          </w:tcPr>
          <w:p w14:paraId="66347BF7">
            <w:pPr>
              <w:spacing w:before="60" w:after="60" w:line="360" w:lineRule="auto"/>
              <w:rPr>
                <w:rFonts w:ascii="仿宋" w:hAnsi="仿宋" w:eastAsia="仿宋" w:cs="仿宋"/>
                <w:color w:val="000000" w:themeColor="text1"/>
                <w:sz w:val="24"/>
                <w:szCs w:val="24"/>
                <w14:textFill>
                  <w14:solidFill>
                    <w14:schemeClr w14:val="tx1"/>
                  </w14:solidFill>
                </w14:textFill>
              </w:rPr>
            </w:pPr>
          </w:p>
        </w:tc>
      </w:tr>
    </w:tbl>
    <w:p w14:paraId="6A867758">
      <w:pPr>
        <w:spacing w:line="360" w:lineRule="auto"/>
        <w:ind w:firstLine="720" w:firstLineChars="3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备注：单价包括了出厂价、运输、卸货等费用。质保期内若清单表中数量不够正常运行，</w:t>
      </w:r>
      <w:r>
        <w:rPr>
          <w:rFonts w:hint="eastAsia" w:ascii="仿宋" w:hAnsi="仿宋" w:eastAsia="仿宋" w:cs="仿宋"/>
          <w:color w:val="000000" w:themeColor="text1"/>
          <w:sz w:val="24"/>
          <w:lang w:eastAsia="zh-CN"/>
          <w14:textFill>
            <w14:solidFill>
              <w14:schemeClr w14:val="tx1"/>
            </w14:solidFill>
          </w14:textFill>
        </w:rPr>
        <w:t>成交</w:t>
      </w:r>
      <w:r>
        <w:rPr>
          <w:rFonts w:hint="eastAsia" w:ascii="仿宋" w:hAnsi="仿宋" w:eastAsia="仿宋" w:cs="仿宋"/>
          <w:color w:val="000000" w:themeColor="text1"/>
          <w:sz w:val="24"/>
          <w14:textFill>
            <w14:solidFill>
              <w14:schemeClr w14:val="tx1"/>
            </w14:solidFill>
          </w14:textFill>
        </w:rPr>
        <w:t>单位须再提供，费用不再增加。</w:t>
      </w:r>
    </w:p>
    <w:p w14:paraId="032F3EDB">
      <w:pPr>
        <w:pageBreakBefore w:val="0"/>
        <w:kinsoku/>
        <w:wordWrap w:val="0"/>
        <w:overflowPunct/>
        <w:bidi w:val="0"/>
        <w:spacing w:line="360" w:lineRule="auto"/>
        <w:ind w:firstLine="3120" w:firstLineChars="13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应价人</w:t>
      </w:r>
      <w:r>
        <w:rPr>
          <w:rFonts w:hint="eastAsia" w:ascii="仿宋" w:hAnsi="仿宋" w:eastAsia="仿宋" w:cs="仿宋"/>
          <w:color w:val="000000" w:themeColor="text1"/>
          <w:sz w:val="24"/>
          <w:szCs w:val="24"/>
          <w:highlight w:val="none"/>
          <w14:textFill>
            <w14:solidFill>
              <w14:schemeClr w14:val="tx1"/>
            </w14:solidFill>
          </w14:textFill>
        </w:rPr>
        <w:t xml:space="preserve">（盖单位公章）： </w:t>
      </w:r>
    </w:p>
    <w:p w14:paraId="079877D1">
      <w:pPr>
        <w:pageBreakBefore w:val="0"/>
        <w:kinsoku/>
        <w:wordWrap w:val="0"/>
        <w:overflowPunct/>
        <w:bidi w:val="0"/>
        <w:spacing w:line="360" w:lineRule="auto"/>
        <w:ind w:firstLine="3120" w:firstLineChars="13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lang w:eastAsia="zh-CN"/>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 xml:space="preserve">年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月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14:paraId="351C81CC">
      <w:pPr>
        <w:spacing w:line="360" w:lineRule="auto"/>
        <w:ind w:left="422" w:leftChars="201" w:firstLine="720" w:firstLineChars="300"/>
        <w:rPr>
          <w:rFonts w:ascii="仿宋" w:hAnsi="仿宋" w:eastAsia="仿宋" w:cs="仿宋"/>
          <w:color w:val="000000" w:themeColor="text1"/>
          <w:sz w:val="24"/>
          <w14:textFill>
            <w14:solidFill>
              <w14:schemeClr w14:val="tx1"/>
            </w14:solidFill>
          </w14:textFill>
        </w:rPr>
      </w:pPr>
    </w:p>
    <w:p w14:paraId="1BD5F5AD">
      <w:pPr>
        <w:pStyle w:val="13"/>
        <w:spacing w:line="360" w:lineRule="auto"/>
        <w:ind w:firstLine="720" w:firstLineChars="300"/>
        <w:rPr>
          <w:rFonts w:ascii="仿宋" w:hAnsi="仿宋" w:eastAsia="仿宋" w:cs="仿宋"/>
          <w:color w:val="000000" w:themeColor="text1"/>
          <w:sz w:val="24"/>
          <w14:textFill>
            <w14:solidFill>
              <w14:schemeClr w14:val="tx1"/>
            </w14:solidFill>
          </w14:textFill>
        </w:rPr>
      </w:pPr>
    </w:p>
    <w:p w14:paraId="1925CDCD">
      <w:pPr>
        <w:rPr>
          <w:rFonts w:hint="eastAsia" w:ascii="仿宋" w:hAnsi="仿宋" w:eastAsia="仿宋" w:cs="仿宋"/>
          <w:color w:val="000000" w:themeColor="text1"/>
          <w14:textFill>
            <w14:solidFill>
              <w14:schemeClr w14:val="tx1"/>
            </w14:solidFill>
          </w14:textFill>
        </w:rPr>
        <w:sectPr>
          <w:pgSz w:w="16838" w:h="11905" w:orient="landscape"/>
          <w:pgMar w:top="1247" w:right="907" w:bottom="1247" w:left="907" w:header="510" w:footer="510" w:gutter="0"/>
          <w:pgBorders>
            <w:top w:val="none" w:sz="0" w:space="0"/>
            <w:left w:val="none" w:sz="0" w:space="0"/>
            <w:bottom w:val="none" w:sz="0" w:space="0"/>
            <w:right w:val="none" w:sz="0" w:space="0"/>
          </w:pgBorders>
          <w:pgNumType w:fmt="decimal"/>
          <w:cols w:space="720" w:num="1"/>
          <w:docGrid w:type="lines" w:linePitch="312" w:charSpace="0"/>
        </w:sectPr>
      </w:pPr>
    </w:p>
    <w:p w14:paraId="6F592E70">
      <w:pPr>
        <w:pageBreakBefore w:val="0"/>
        <w:kinsoku/>
        <w:wordWrap w:val="0"/>
        <w:overflowPunct/>
        <w:bidi w:val="0"/>
        <w:spacing w:line="240" w:lineRule="auto"/>
        <w:jc w:val="left"/>
        <w:outlineLvl w:val="9"/>
        <w:rPr>
          <w:rFonts w:hint="eastAsia" w:ascii="仿宋" w:hAnsi="仿宋" w:eastAsia="仿宋" w:cs="仿宋"/>
          <w:color w:val="000000" w:themeColor="text1"/>
          <w:sz w:val="24"/>
          <w:szCs w:val="24"/>
          <w:highlight w:val="none"/>
          <w14:textFill>
            <w14:solidFill>
              <w14:schemeClr w14:val="tx1"/>
            </w14:solidFill>
          </w14:textFill>
        </w:rPr>
      </w:pPr>
      <w:bookmarkStart w:id="91" w:name="_Toc10284"/>
      <w:bookmarkStart w:id="92" w:name="_Toc15398"/>
      <w:r>
        <w:rPr>
          <w:rFonts w:hint="eastAsia" w:ascii="仿宋" w:hAnsi="仿宋" w:eastAsia="仿宋" w:cs="仿宋"/>
          <w:color w:val="000000" w:themeColor="text1"/>
          <w:sz w:val="24"/>
          <w:szCs w:val="24"/>
          <w:highlight w:val="none"/>
          <w14:textFill>
            <w14:solidFill>
              <w14:schemeClr w14:val="tx1"/>
            </w14:solidFill>
          </w14:textFill>
        </w:rPr>
        <w:t>附</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法定代表人身份证明</w:t>
      </w:r>
      <w:r>
        <w:rPr>
          <w:rFonts w:hint="eastAsia" w:ascii="仿宋" w:hAnsi="仿宋" w:eastAsia="仿宋" w:cs="仿宋"/>
          <w:color w:val="000000" w:themeColor="text1"/>
          <w:sz w:val="24"/>
          <w:szCs w:val="24"/>
          <w:highlight w:val="none"/>
          <w:lang w:val="en-US" w:eastAsia="zh-CN"/>
          <w14:textFill>
            <w14:solidFill>
              <w14:schemeClr w14:val="tx1"/>
            </w14:solidFill>
          </w14:textFill>
        </w:rPr>
        <w:t>和</w:t>
      </w:r>
      <w:r>
        <w:rPr>
          <w:rFonts w:hint="eastAsia" w:ascii="仿宋" w:hAnsi="仿宋" w:eastAsia="仿宋" w:cs="仿宋"/>
          <w:color w:val="000000" w:themeColor="text1"/>
          <w:sz w:val="24"/>
          <w:szCs w:val="24"/>
          <w:highlight w:val="none"/>
          <w14:textFill>
            <w14:solidFill>
              <w14:schemeClr w14:val="tx1"/>
            </w14:solidFill>
          </w14:textFill>
        </w:rPr>
        <w:t>法定代表人授权委托书</w:t>
      </w:r>
      <w:bookmarkEnd w:id="91"/>
      <w:bookmarkEnd w:id="92"/>
    </w:p>
    <w:p w14:paraId="0806760D">
      <w:pPr>
        <w:pageBreakBefore w:val="0"/>
        <w:kinsoku/>
        <w:wordWrap w:val="0"/>
        <w:overflowPunct/>
        <w:bidi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14:paraId="09498936">
      <w:pPr>
        <w:pageBreakBefore w:val="0"/>
        <w:kinsoku/>
        <w:wordWrap w:val="0"/>
        <w:overflowPunct/>
        <w:bidi w:val="0"/>
        <w:spacing w:line="360"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法定代表人身份证明</w:t>
      </w:r>
    </w:p>
    <w:p w14:paraId="041A05B8">
      <w:pPr>
        <w:pageBreakBefore w:val="0"/>
        <w:kinsoku/>
        <w:wordWrap w:val="0"/>
        <w:overflowPunct/>
        <w:bidi w:val="0"/>
        <w:snapToGrid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p>
    <w:p w14:paraId="01BE4113">
      <w:pPr>
        <w:pageBreakBefore w:val="0"/>
        <w:kinsoku/>
        <w:wordWrap w:val="0"/>
        <w:overflowPunct/>
        <w:bidi w:val="0"/>
        <w:snapToGrid w:val="0"/>
        <w:spacing w:line="36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名称：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57BE3467">
      <w:pPr>
        <w:pageBreakBefore w:val="0"/>
        <w:kinsoku/>
        <w:wordWrap w:val="0"/>
        <w:overflowPunct/>
        <w:bidi w:val="0"/>
        <w:snapToGrid w:val="0"/>
        <w:spacing w:line="36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单位性质：</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3D6741D1">
      <w:pPr>
        <w:pageBreakBefore w:val="0"/>
        <w:kinsoku/>
        <w:wordWrap w:val="0"/>
        <w:overflowPunct/>
        <w:bidi w:val="0"/>
        <w:snapToGrid w:val="0"/>
        <w:spacing w:line="36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77FD6A15">
      <w:pPr>
        <w:pageBreakBefore w:val="0"/>
        <w:kinsoku/>
        <w:wordWrap w:val="0"/>
        <w:overflowPunct/>
        <w:bidi w:val="0"/>
        <w:snapToGrid w:val="0"/>
        <w:spacing w:line="36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成立时间：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14:paraId="3F492F4A">
      <w:pPr>
        <w:pageBreakBefore w:val="0"/>
        <w:kinsoku/>
        <w:wordWrap w:val="0"/>
        <w:overflowPunct/>
        <w:bidi w:val="0"/>
        <w:snapToGrid w:val="0"/>
        <w:spacing w:line="36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经营期限：</w:t>
      </w:r>
    </w:p>
    <w:p w14:paraId="14D43805">
      <w:pPr>
        <w:pageBreakBefore w:val="0"/>
        <w:kinsoku/>
        <w:wordWrap w:val="0"/>
        <w:overflowPunct/>
        <w:bidi w:val="0"/>
        <w:snapToGrid w:val="0"/>
        <w:spacing w:line="36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姓名：</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性别：</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年龄：</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职务：</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07CD6EAE">
      <w:pPr>
        <w:pageBreakBefore w:val="0"/>
        <w:kinsoku/>
        <w:wordWrap w:val="0"/>
        <w:overflowPunct/>
        <w:bidi w:val="0"/>
        <w:snapToGrid w:val="0"/>
        <w:spacing w:line="36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身份证号码：</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联系电话：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577B122D">
      <w:pPr>
        <w:pageBreakBefore w:val="0"/>
        <w:kinsoku/>
        <w:wordWrap w:val="0"/>
        <w:overflowPunct/>
        <w:bidi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供应商</w:t>
      </w:r>
      <w:r>
        <w:rPr>
          <w:rFonts w:hint="eastAsia" w:ascii="仿宋" w:hAnsi="仿宋" w:eastAsia="仿宋" w:cs="仿宋"/>
          <w:color w:val="000000" w:themeColor="text1"/>
          <w:sz w:val="24"/>
          <w:szCs w:val="24"/>
          <w:highlight w:val="none"/>
          <w:u w:val="single"/>
          <w14:textFill>
            <w14:solidFill>
              <w14:schemeClr w14:val="tx1"/>
            </w14:solidFill>
          </w14:textFill>
        </w:rPr>
        <w:t>名称）</w:t>
      </w:r>
      <w:r>
        <w:rPr>
          <w:rFonts w:hint="eastAsia" w:ascii="仿宋" w:hAnsi="仿宋" w:eastAsia="仿宋" w:cs="仿宋"/>
          <w:color w:val="000000" w:themeColor="text1"/>
          <w:sz w:val="24"/>
          <w:szCs w:val="24"/>
          <w:highlight w:val="none"/>
          <w14:textFill>
            <w14:solidFill>
              <w14:schemeClr w14:val="tx1"/>
            </w14:solidFill>
          </w14:textFill>
        </w:rPr>
        <w:t>的法定代表人。</w:t>
      </w:r>
    </w:p>
    <w:p w14:paraId="0E6D8A32">
      <w:pPr>
        <w:pageBreakBefore w:val="0"/>
        <w:kinsoku/>
        <w:wordWrap w:val="0"/>
        <w:overflowPunct/>
        <w:bidi w:val="0"/>
        <w:snapToGrid w:val="0"/>
        <w:spacing w:line="360" w:lineRule="auto"/>
        <w:ind w:firstLine="560"/>
        <w:rPr>
          <w:rFonts w:hint="eastAsia" w:ascii="仿宋" w:hAnsi="仿宋" w:eastAsia="仿宋" w:cs="仿宋"/>
          <w:color w:val="000000" w:themeColor="text1"/>
          <w:sz w:val="24"/>
          <w:szCs w:val="24"/>
          <w:highlight w:val="none"/>
          <w14:textFill>
            <w14:solidFill>
              <w14:schemeClr w14:val="tx1"/>
            </w14:solidFill>
          </w14:textFill>
        </w:rPr>
      </w:pPr>
    </w:p>
    <w:p w14:paraId="32332341">
      <w:pPr>
        <w:pageBreakBefore w:val="0"/>
        <w:kinsoku/>
        <w:wordWrap w:val="0"/>
        <w:overflowPunct/>
        <w:bidi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特此证明。</w:t>
      </w:r>
    </w:p>
    <w:p w14:paraId="280E1D90">
      <w:pPr>
        <w:pStyle w:val="13"/>
        <w:pageBreakBefore w:val="0"/>
        <w:kinsoku/>
        <w:wordWrap w:val="0"/>
        <w:overflowPunct/>
        <w:bidi w:val="0"/>
        <w:rPr>
          <w:rFonts w:hint="eastAsia" w:ascii="仿宋" w:hAnsi="仿宋" w:eastAsia="仿宋" w:cs="仿宋"/>
          <w:color w:val="000000" w:themeColor="text1"/>
          <w:highlight w:val="none"/>
          <w14:textFill>
            <w14:solidFill>
              <w14:schemeClr w14:val="tx1"/>
            </w14:solidFill>
          </w14:textFill>
        </w:rPr>
      </w:pPr>
    </w:p>
    <w:p w14:paraId="2D208067">
      <w:pPr>
        <w:pageBreakBefore w:val="0"/>
        <w:kinsoku/>
        <w:wordWrap w:val="0"/>
        <w:overflowPunct/>
        <w:bidi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附：法定代表人身份证复印件</w:t>
      </w:r>
    </w:p>
    <w:p w14:paraId="00E7FF52">
      <w:pPr>
        <w:pageBreakBefore w:val="0"/>
        <w:kinsoku/>
        <w:wordWrap w:val="0"/>
        <w:overflowPunct/>
        <w:bidi w:val="0"/>
        <w:snapToGrid w:val="0"/>
        <w:spacing w:line="360" w:lineRule="auto"/>
        <w:ind w:firstLine="3600" w:firstLineChars="15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 xml:space="preserve">：（盖单位公章） </w:t>
      </w:r>
    </w:p>
    <w:p w14:paraId="0C54D60B">
      <w:pPr>
        <w:pageBreakBefore w:val="0"/>
        <w:kinsoku/>
        <w:wordWrap w:val="0"/>
        <w:overflowPunct/>
        <w:bidi w:val="0"/>
        <w:snapToGrid w:val="0"/>
        <w:spacing w:line="360" w:lineRule="auto"/>
        <w:ind w:firstLine="3600" w:firstLineChars="15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      年    月    日</w:t>
      </w:r>
    </w:p>
    <w:tbl>
      <w:tblPr>
        <w:tblStyle w:val="25"/>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1CCE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5C18DCDA">
            <w:pPr>
              <w:pageBreakBefore w:val="0"/>
              <w:kinsoku/>
              <w:wordWrap w:val="0"/>
              <w:overflowPunct/>
              <w:bidi w:val="0"/>
              <w:adjustRightInd w:val="0"/>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法定代表人身份证复印件粘贴处（正、反面）</w:t>
            </w:r>
          </w:p>
        </w:tc>
      </w:tr>
    </w:tbl>
    <w:p w14:paraId="30F59707">
      <w:pPr>
        <w:pageBreakBefore w:val="0"/>
        <w:kinsoku/>
        <w:wordWrap w:val="0"/>
        <w:overflowPunct/>
        <w:bidi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法定代表人</w:t>
      </w:r>
      <w:r>
        <w:rPr>
          <w:rFonts w:hint="eastAsia" w:ascii="仿宋" w:hAnsi="仿宋" w:eastAsia="仿宋" w:cs="仿宋"/>
          <w:b/>
          <w:color w:val="000000" w:themeColor="text1"/>
          <w:sz w:val="24"/>
          <w:szCs w:val="24"/>
          <w:highlight w:val="none"/>
          <w14:textFill>
            <w14:solidFill>
              <w14:schemeClr w14:val="tx1"/>
            </w14:solidFill>
          </w14:textFill>
        </w:rPr>
        <w:t>授权委托书</w:t>
      </w:r>
    </w:p>
    <w:p w14:paraId="7E598ACD">
      <w:pPr>
        <w:pageBreakBefore w:val="0"/>
        <w:kinsoku/>
        <w:wordWrap w:val="0"/>
        <w:overflowPunct/>
        <w:bidi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24983A9">
      <w:pPr>
        <w:pageBreakBefore w:val="0"/>
        <w:kinsoku/>
        <w:wordWrap w:val="0"/>
        <w:overflowPunct/>
        <w:bidi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（姓名）系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供应商</w:t>
      </w:r>
      <w:r>
        <w:rPr>
          <w:rFonts w:hint="eastAsia" w:ascii="仿宋" w:hAnsi="仿宋" w:eastAsia="仿宋" w:cs="仿宋"/>
          <w:color w:val="000000" w:themeColor="text1"/>
          <w:sz w:val="24"/>
          <w:szCs w:val="24"/>
          <w:highlight w:val="none"/>
          <w:u w:val="single"/>
          <w14:textFill>
            <w14:solidFill>
              <w14:schemeClr w14:val="tx1"/>
            </w14:solidFill>
          </w14:textFill>
        </w:rPr>
        <w:t>名称）</w:t>
      </w:r>
      <w:r>
        <w:rPr>
          <w:rFonts w:hint="eastAsia" w:ascii="仿宋" w:hAnsi="仿宋" w:eastAsia="仿宋" w:cs="仿宋"/>
          <w:color w:val="000000" w:themeColor="text1"/>
          <w:sz w:val="24"/>
          <w:szCs w:val="24"/>
          <w:highlight w:val="none"/>
          <w14:textFill>
            <w14:solidFill>
              <w14:schemeClr w14:val="tx1"/>
            </w14:solidFill>
          </w14:textFill>
        </w:rPr>
        <w:t>的法定代表人，现委托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（姓名）为我方代理人（联系电话：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）。代理人根据授权，以我方名义签署、澄清、说明、补正、递交、撤回、修改</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办公电器采购项目</w:t>
      </w:r>
      <w:r>
        <w:rPr>
          <w:rFonts w:hint="eastAsia" w:ascii="仿宋" w:hAnsi="仿宋" w:eastAsia="仿宋" w:cs="仿宋"/>
          <w:color w:val="000000" w:themeColor="text1"/>
          <w:sz w:val="24"/>
          <w:szCs w:val="24"/>
          <w:highlight w:val="none"/>
          <w:lang w:eastAsia="zh-CN"/>
          <w14:textFill>
            <w14:solidFill>
              <w14:schemeClr w14:val="tx1"/>
            </w14:solidFill>
          </w14:textFill>
        </w:rPr>
        <w:t>应价文件</w:t>
      </w:r>
      <w:r>
        <w:rPr>
          <w:rFonts w:hint="eastAsia" w:ascii="仿宋" w:hAnsi="仿宋" w:eastAsia="仿宋" w:cs="仿宋"/>
          <w:color w:val="000000" w:themeColor="text1"/>
          <w:sz w:val="24"/>
          <w:szCs w:val="24"/>
          <w:highlight w:val="none"/>
          <w14:textFill>
            <w14:solidFill>
              <w14:schemeClr w14:val="tx1"/>
            </w14:solidFill>
          </w14:textFill>
        </w:rPr>
        <w:t>、签订合同和处理有关事宜，其法律后果由我方承担。</w:t>
      </w:r>
    </w:p>
    <w:p w14:paraId="7483EE2C">
      <w:pPr>
        <w:pageBreakBefore w:val="0"/>
        <w:kinsoku/>
        <w:wordWrap w:val="0"/>
        <w:overflowPunct/>
        <w:bidi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代理人无转委托权。</w:t>
      </w:r>
    </w:p>
    <w:p w14:paraId="631EF876">
      <w:pPr>
        <w:spacing w:line="440" w:lineRule="exact"/>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附：委托代理人身份证复印件</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在应价单位的社保缴纳证明</w:t>
      </w:r>
    </w:p>
    <w:p w14:paraId="0CD18BFD">
      <w:pPr>
        <w:pageBreakBefore w:val="0"/>
        <w:kinsoku/>
        <w:wordWrap w:val="0"/>
        <w:overflowPunct/>
        <w:bidi w:val="0"/>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46DF07E1">
      <w:pPr>
        <w:pageBreakBefore w:val="0"/>
        <w:kinsoku/>
        <w:wordWrap w:val="0"/>
        <w:overflowPunct/>
        <w:bidi w:val="0"/>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：（盖单位公章）</w:t>
      </w:r>
    </w:p>
    <w:p w14:paraId="6E851786">
      <w:pPr>
        <w:pageBreakBefore w:val="0"/>
        <w:kinsoku/>
        <w:wordWrap w:val="0"/>
        <w:overflowPunct/>
        <w:bidi w:val="0"/>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法定代表人：（签字或盖章）</w:t>
      </w:r>
    </w:p>
    <w:p w14:paraId="630AC85E">
      <w:pPr>
        <w:pageBreakBefore w:val="0"/>
        <w:kinsoku/>
        <w:wordWrap w:val="0"/>
        <w:overflowPunct/>
        <w:bidi w:val="0"/>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身份证号码：</w:t>
      </w:r>
    </w:p>
    <w:p w14:paraId="22164AB4">
      <w:pPr>
        <w:pageBreakBefore w:val="0"/>
        <w:kinsoku/>
        <w:wordWrap w:val="0"/>
        <w:overflowPunct/>
        <w:bidi w:val="0"/>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36B55081">
      <w:pPr>
        <w:pageBreakBefore w:val="0"/>
        <w:kinsoku/>
        <w:wordWrap w:val="0"/>
        <w:overflowPunct/>
        <w:bidi w:val="0"/>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委托的代理人：（签字或盖章）</w:t>
      </w:r>
    </w:p>
    <w:p w14:paraId="3D07DE7B">
      <w:pPr>
        <w:pageBreakBefore w:val="0"/>
        <w:kinsoku/>
        <w:wordWrap w:val="0"/>
        <w:overflowPunct/>
        <w:bidi w:val="0"/>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身份证号码：</w:t>
      </w:r>
    </w:p>
    <w:p w14:paraId="05B131D5">
      <w:pPr>
        <w:pageBreakBefore w:val="0"/>
        <w:kinsoku/>
        <w:wordWrap w:val="0"/>
        <w:overflowPunct/>
        <w:bidi w:val="0"/>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      年    月    日</w:t>
      </w:r>
    </w:p>
    <w:tbl>
      <w:tblPr>
        <w:tblStyle w:val="25"/>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2E7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2FE5F1EC">
            <w:pPr>
              <w:pageBreakBefore w:val="0"/>
              <w:kinsoku/>
              <w:wordWrap w:val="0"/>
              <w:overflowPunct/>
              <w:bidi w:val="0"/>
              <w:adjustRightInd w:val="0"/>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委托代理人身份证复印件粘贴处（正、反面）</w:t>
            </w:r>
          </w:p>
        </w:tc>
      </w:tr>
    </w:tbl>
    <w:p w14:paraId="073D6657">
      <w:pPr>
        <w:pageBreakBefore w:val="0"/>
        <w:kinsoku/>
        <w:wordWrap w:val="0"/>
        <w:overflowPunct/>
        <w:bidi w:val="0"/>
        <w:snapToGrid w:val="0"/>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6FE0A93B">
      <w:pPr>
        <w:pageBreakBefore w:val="0"/>
        <w:kinsoku/>
        <w:wordWrap w:val="0"/>
        <w:overflowPunct/>
        <w:bidi w:val="0"/>
        <w:spacing w:line="440" w:lineRule="exac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注：如</w:t>
      </w:r>
      <w:r>
        <w:rPr>
          <w:rFonts w:hint="eastAsia" w:ascii="仿宋" w:hAnsi="仿宋" w:eastAsia="仿宋" w:cs="仿宋"/>
          <w:b/>
          <w:color w:val="000000" w:themeColor="text1"/>
          <w:sz w:val="24"/>
          <w:szCs w:val="24"/>
          <w:highlight w:val="none"/>
          <w:lang w:eastAsia="zh-CN"/>
          <w14:textFill>
            <w14:solidFill>
              <w14:schemeClr w14:val="tx1"/>
            </w14:solidFill>
          </w14:textFill>
        </w:rPr>
        <w:t>应价文件</w:t>
      </w:r>
      <w:r>
        <w:rPr>
          <w:rFonts w:hint="eastAsia" w:ascii="仿宋" w:hAnsi="仿宋" w:eastAsia="仿宋" w:cs="仿宋"/>
          <w:b/>
          <w:color w:val="000000" w:themeColor="text1"/>
          <w:sz w:val="24"/>
          <w:szCs w:val="24"/>
          <w:highlight w:val="none"/>
          <w14:textFill>
            <w14:solidFill>
              <w14:schemeClr w14:val="tx1"/>
            </w14:solidFill>
          </w14:textFill>
        </w:rPr>
        <w:t>由委托代理人签字或盖章的，</w:t>
      </w:r>
      <w:r>
        <w:rPr>
          <w:rFonts w:hint="eastAsia" w:ascii="仿宋" w:hAnsi="仿宋" w:eastAsia="仿宋" w:cs="仿宋"/>
          <w:b/>
          <w:color w:val="000000" w:themeColor="text1"/>
          <w:sz w:val="24"/>
          <w:szCs w:val="24"/>
          <w:highlight w:val="none"/>
          <w:lang w:eastAsia="zh-CN"/>
          <w14:textFill>
            <w14:solidFill>
              <w14:schemeClr w14:val="tx1"/>
            </w14:solidFill>
          </w14:textFill>
        </w:rPr>
        <w:t>应价文件</w:t>
      </w:r>
      <w:r>
        <w:rPr>
          <w:rFonts w:hint="eastAsia" w:ascii="仿宋" w:hAnsi="仿宋" w:eastAsia="仿宋" w:cs="仿宋"/>
          <w:b/>
          <w:color w:val="000000" w:themeColor="text1"/>
          <w:sz w:val="24"/>
          <w:szCs w:val="24"/>
          <w:highlight w:val="none"/>
          <w14:textFill>
            <w14:solidFill>
              <w14:schemeClr w14:val="tx1"/>
            </w14:solidFill>
          </w14:textFill>
        </w:rPr>
        <w:t>必须附此授权委托书和法定代表人身份证明。</w:t>
      </w:r>
    </w:p>
    <w:p w14:paraId="23A96745">
      <w:pPr>
        <w:pageBreakBefore w:val="0"/>
        <w:kinsoku/>
        <w:wordWrap w:val="0"/>
        <w:overflowPunct/>
        <w:bidi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br w:type="page"/>
      </w:r>
    </w:p>
    <w:p w14:paraId="39D1AFC0">
      <w:pPr>
        <w:pageBreakBefore w:val="0"/>
        <w:kinsoku/>
        <w:wordWrap w:val="0"/>
        <w:overflowPunct/>
        <w:bidi w:val="0"/>
        <w:spacing w:line="360" w:lineRule="auto"/>
        <w:jc w:val="left"/>
        <w:outlineLvl w:val="1"/>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93" w:name="_Toc15588"/>
      <w:bookmarkStart w:id="94" w:name="_Toc21729"/>
      <w:r>
        <w:rPr>
          <w:rFonts w:hint="eastAsia" w:ascii="仿宋" w:hAnsi="仿宋" w:eastAsia="仿宋" w:cs="仿宋"/>
          <w:color w:val="000000" w:themeColor="text1"/>
          <w:sz w:val="24"/>
          <w:szCs w:val="24"/>
          <w:highlight w:val="none"/>
          <w14:textFill>
            <w14:solidFill>
              <w14:schemeClr w14:val="tx1"/>
            </w14:solidFill>
          </w14:textFill>
        </w:rPr>
        <w:t>附</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企业营业执照副本复印件</w:t>
      </w:r>
      <w:bookmarkEnd w:id="93"/>
    </w:p>
    <w:p w14:paraId="796D4BC5">
      <w:pPr>
        <w:pageBreakBefore w:val="0"/>
        <w:kinsoku/>
        <w:wordWrap w:val="0"/>
        <w:overflowPunct/>
        <w:bidi w:val="0"/>
        <w:spacing w:line="360" w:lineRule="auto"/>
        <w:jc w:val="center"/>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95" w:name="_Toc29234"/>
      <w:r>
        <w:rPr>
          <w:rFonts w:hint="eastAsia" w:ascii="仿宋" w:hAnsi="仿宋" w:eastAsia="仿宋" w:cs="仿宋"/>
          <w:b/>
          <w:bCs/>
          <w:color w:val="000000" w:themeColor="text1"/>
          <w:sz w:val="24"/>
          <w:highlight w:val="none"/>
          <w:lang w:val="en-US" w:eastAsia="zh-CN"/>
          <w14:textFill>
            <w14:solidFill>
              <w14:schemeClr w14:val="tx1"/>
            </w14:solidFill>
          </w14:textFill>
        </w:rPr>
        <w:t>企业营业执照副本复印件（加盖单位公章）</w:t>
      </w:r>
      <w:bookmarkEnd w:id="95"/>
    </w:p>
    <w:p w14:paraId="62AE14CF">
      <w:pPr>
        <w:pageBreakBefore w:val="0"/>
        <w:kinsoku/>
        <w:wordWrap w:val="0"/>
        <w:overflowPunct/>
        <w:bidi w:val="0"/>
        <w:spacing w:line="240" w:lineRule="auto"/>
        <w:jc w:val="left"/>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br w:type="page"/>
      </w:r>
    </w:p>
    <w:p w14:paraId="1A44FACA">
      <w:pPr>
        <w:pageBreakBefore w:val="0"/>
        <w:kinsoku/>
        <w:wordWrap w:val="0"/>
        <w:overflowPunct/>
        <w:bidi w:val="0"/>
        <w:spacing w:line="360" w:lineRule="auto"/>
        <w:jc w:val="left"/>
        <w:outlineLvl w:val="1"/>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96" w:name="_Toc31186"/>
      <w:r>
        <w:rPr>
          <w:rFonts w:hint="eastAsia" w:ascii="仿宋" w:hAnsi="仿宋" w:eastAsia="仿宋" w:cs="仿宋"/>
          <w:color w:val="000000" w:themeColor="text1"/>
          <w:sz w:val="24"/>
          <w:szCs w:val="24"/>
          <w:highlight w:val="none"/>
          <w:lang w:val="en-US" w:eastAsia="zh-CN"/>
          <w14:textFill>
            <w14:solidFill>
              <w14:schemeClr w14:val="tx1"/>
            </w14:solidFill>
          </w14:textFill>
        </w:rPr>
        <w:t>附5-声明函</w:t>
      </w:r>
      <w:bookmarkEnd w:id="96"/>
    </w:p>
    <w:p w14:paraId="433A7B67">
      <w:pPr>
        <w:pStyle w:val="13"/>
        <w:pageBreakBefore w:val="0"/>
        <w:kinsoku/>
        <w:wordWrap w:val="0"/>
        <w:overflowPunct/>
        <w:topLinePunct/>
        <w:bidi w:val="0"/>
        <w:spacing w:line="360" w:lineRule="auto"/>
        <w:jc w:val="cente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声明函</w:t>
      </w:r>
    </w:p>
    <w:p w14:paraId="7E456930">
      <w:pPr>
        <w:pStyle w:val="13"/>
        <w:pageBreakBefore w:val="0"/>
        <w:kinsoku/>
        <w:wordWrap w:val="0"/>
        <w:overflowPunct/>
        <w:topLinePunct/>
        <w:bidi w:val="0"/>
        <w:spacing w:line="360" w:lineRule="auto"/>
        <w:rPr>
          <w:rFonts w:hint="eastAsia" w:ascii="仿宋" w:hAnsi="仿宋" w:eastAsia="仿宋" w:cs="仿宋"/>
          <w:color w:val="000000" w:themeColor="text1"/>
          <w:sz w:val="24"/>
          <w:szCs w:val="24"/>
          <w:highlight w:val="none"/>
          <w:u w:val="single"/>
          <w14:textFill>
            <w14:solidFill>
              <w14:schemeClr w14:val="tx1"/>
            </w14:solidFill>
          </w14:textFill>
        </w:rPr>
      </w:pPr>
    </w:p>
    <w:p w14:paraId="55D05278">
      <w:pPr>
        <w:pageBreakBefore w:val="0"/>
        <w:kinsoku/>
        <w:wordWrap w:val="0"/>
        <w:overflowPunct/>
        <w:bidi w:val="0"/>
        <w:spacing w:line="36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lang w:eastAsia="zh-CN"/>
          <w14:textFill>
            <w14:solidFill>
              <w14:schemeClr w14:val="tx1"/>
            </w14:solidFill>
          </w14:textFill>
        </w:rPr>
        <w:t>杭州</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钱塘</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新能源发展有限公司</w:t>
      </w:r>
      <w:r>
        <w:rPr>
          <w:rFonts w:hint="eastAsia" w:ascii="仿宋" w:hAnsi="仿宋" w:eastAsia="仿宋" w:cs="仿宋"/>
          <w:color w:val="000000" w:themeColor="text1"/>
          <w:sz w:val="24"/>
          <w:szCs w:val="24"/>
          <w:highlight w:val="none"/>
          <w:u w:val="single"/>
          <w14:textFill>
            <w14:solidFill>
              <w14:schemeClr w14:val="tx1"/>
            </w14:solidFill>
          </w14:textFill>
        </w:rPr>
        <w:t>：</w:t>
      </w:r>
    </w:p>
    <w:p w14:paraId="3E50CFBE">
      <w:pPr>
        <w:pageBreakBefore w:val="0"/>
        <w:kinsoku/>
        <w:wordWrap w:val="0"/>
        <w:overflowPunct/>
        <w:topLinePunct/>
        <w:bidi w:val="0"/>
        <w:snapToGrid w:val="0"/>
        <w:spacing w:line="39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本单位自愿参加</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办公电器</w:t>
      </w:r>
      <w:r>
        <w:rPr>
          <w:rStyle w:val="30"/>
          <w:rFonts w:hint="eastAsia" w:ascii="仿宋" w:hAnsi="仿宋" w:eastAsia="仿宋" w:cs="仿宋"/>
          <w:color w:val="000000" w:themeColor="text1"/>
          <w:sz w:val="24"/>
          <w:szCs w:val="24"/>
          <w:highlight w:val="none"/>
          <w:u w:val="single"/>
          <w:lang w:eastAsia="zh-CN"/>
          <w14:textFill>
            <w14:solidFill>
              <w14:schemeClr w14:val="tx1"/>
            </w14:solidFill>
          </w14:textFill>
        </w:rPr>
        <w:t>采购</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项目</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应价</w:t>
      </w:r>
      <w:r>
        <w:rPr>
          <w:rFonts w:hint="eastAsia" w:ascii="仿宋" w:hAnsi="仿宋" w:eastAsia="仿宋" w:cs="仿宋"/>
          <w:color w:val="000000" w:themeColor="text1"/>
          <w:sz w:val="24"/>
          <w:szCs w:val="24"/>
          <w:highlight w:val="none"/>
          <w14:textFill>
            <w14:solidFill>
              <w14:schemeClr w14:val="tx1"/>
            </w14:solidFill>
          </w14:textFill>
        </w:rPr>
        <w:t>，并保证</w:t>
      </w:r>
      <w:r>
        <w:rPr>
          <w:rFonts w:hint="eastAsia" w:ascii="仿宋" w:hAnsi="仿宋" w:eastAsia="仿宋" w:cs="仿宋"/>
          <w:color w:val="000000" w:themeColor="text1"/>
          <w:sz w:val="24"/>
          <w:szCs w:val="24"/>
          <w:highlight w:val="none"/>
          <w:lang w:eastAsia="zh-CN"/>
          <w14:textFill>
            <w14:solidFill>
              <w14:schemeClr w14:val="tx1"/>
            </w14:solidFill>
          </w14:textFill>
        </w:rPr>
        <w:t>应价</w:t>
      </w:r>
      <w:r>
        <w:rPr>
          <w:rFonts w:hint="eastAsia" w:ascii="仿宋" w:hAnsi="仿宋" w:eastAsia="仿宋" w:cs="仿宋"/>
          <w:color w:val="000000" w:themeColor="text1"/>
          <w:sz w:val="24"/>
          <w:szCs w:val="24"/>
          <w:highlight w:val="none"/>
          <w14:textFill>
            <w14:solidFill>
              <w14:schemeClr w14:val="tx1"/>
            </w14:solidFill>
          </w14:textFill>
        </w:rPr>
        <w:t>文件中所列举的</w:t>
      </w:r>
      <w:r>
        <w:rPr>
          <w:rFonts w:hint="eastAsia" w:ascii="仿宋" w:hAnsi="仿宋" w:eastAsia="仿宋" w:cs="仿宋"/>
          <w:color w:val="000000" w:themeColor="text1"/>
          <w:sz w:val="24"/>
          <w:szCs w:val="24"/>
          <w:highlight w:val="none"/>
          <w:lang w:eastAsia="zh-CN"/>
          <w14:textFill>
            <w14:solidFill>
              <w14:schemeClr w14:val="tx1"/>
            </w14:solidFill>
          </w14:textFill>
        </w:rPr>
        <w:t>应价</w:t>
      </w:r>
      <w:r>
        <w:rPr>
          <w:rFonts w:hint="eastAsia" w:ascii="仿宋" w:hAnsi="仿宋" w:eastAsia="仿宋" w:cs="仿宋"/>
          <w:color w:val="000000" w:themeColor="text1"/>
          <w:sz w:val="24"/>
          <w:szCs w:val="24"/>
          <w:highlight w:val="none"/>
          <w14:textFill>
            <w14:solidFill>
              <w14:schemeClr w14:val="tx1"/>
            </w14:solidFill>
          </w14:textFill>
        </w:rPr>
        <w:t>报价文件及相关资料和公司基本情况资料是真实的、合法的。为此，我方就本次</w:t>
      </w:r>
      <w:r>
        <w:rPr>
          <w:rFonts w:hint="eastAsia" w:ascii="仿宋" w:hAnsi="仿宋" w:eastAsia="仿宋" w:cs="仿宋"/>
          <w:color w:val="000000" w:themeColor="text1"/>
          <w:sz w:val="24"/>
          <w:szCs w:val="24"/>
          <w:highlight w:val="none"/>
          <w:lang w:eastAsia="zh-CN"/>
          <w14:textFill>
            <w14:solidFill>
              <w14:schemeClr w14:val="tx1"/>
            </w14:solidFill>
          </w14:textFill>
        </w:rPr>
        <w:t>应价</w:t>
      </w:r>
      <w:r>
        <w:rPr>
          <w:rFonts w:hint="eastAsia" w:ascii="仿宋" w:hAnsi="仿宋" w:eastAsia="仿宋" w:cs="仿宋"/>
          <w:color w:val="000000" w:themeColor="text1"/>
          <w:sz w:val="24"/>
          <w:szCs w:val="24"/>
          <w:highlight w:val="none"/>
          <w14:textFill>
            <w14:solidFill>
              <w14:schemeClr w14:val="tx1"/>
            </w14:solidFill>
          </w14:textFill>
        </w:rPr>
        <w:t>有关事项郑重声明如下：</w:t>
      </w:r>
    </w:p>
    <w:p w14:paraId="162F6DF0">
      <w:pPr>
        <w:pageBreakBefore w:val="0"/>
        <w:numPr>
          <w:ilvl w:val="0"/>
          <w:numId w:val="4"/>
        </w:numPr>
        <w:kinsoku/>
        <w:wordWrap w:val="0"/>
        <w:overflowPunct/>
        <w:topLinePunct/>
        <w:bidi w:val="0"/>
        <w:snapToGrid w:val="0"/>
        <w:spacing w:line="39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我单位具有独立承担民事责任的能力、具有良好的商业信誉和健全的财务会计制度、具有履行合同所必需的设备和专业技术能力、 有依法缴纳税收和社会保障资金的良好记录。</w:t>
      </w:r>
    </w:p>
    <w:p w14:paraId="48B97615">
      <w:pPr>
        <w:pageBreakBefore w:val="0"/>
        <w:numPr>
          <w:ilvl w:val="0"/>
          <w:numId w:val="4"/>
        </w:numPr>
        <w:kinsoku/>
        <w:wordWrap w:val="0"/>
        <w:overflowPunct/>
        <w:topLinePunct/>
        <w:bidi w:val="0"/>
        <w:snapToGrid w:val="0"/>
        <w:spacing w:line="39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参加本次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7CDBA40C">
      <w:pPr>
        <w:pageBreakBefore w:val="0"/>
        <w:kinsoku/>
        <w:wordWrap w:val="0"/>
        <w:overflowPunct/>
        <w:topLinePunct/>
        <w:bidi w:val="0"/>
        <w:snapToGrid w:val="0"/>
        <w:spacing w:line="39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三、不存在单位负责人为同一人或者存在直接控股、管理关系的不同供应商参加同一合同项下的采购活动的。</w:t>
      </w:r>
    </w:p>
    <w:p w14:paraId="095A28E6">
      <w:pPr>
        <w:pageBreakBefore w:val="0"/>
        <w:kinsoku/>
        <w:wordWrap w:val="0"/>
        <w:overflowPunct/>
        <w:topLinePunct/>
        <w:bidi w:val="0"/>
        <w:snapToGrid w:val="0"/>
        <w:spacing w:line="39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如有虚假或隐瞒，我方愿意承担一切后果，并不再寻求任何旨在减轻或免除法律责任的辩解。</w:t>
      </w:r>
    </w:p>
    <w:p w14:paraId="03FCCCE7">
      <w:pPr>
        <w:keepNext w:val="0"/>
        <w:keepLines w:val="0"/>
        <w:pageBreakBefore w:val="0"/>
        <w:widowControl w:val="0"/>
        <w:kinsoku/>
        <w:wordWrap w:val="0"/>
        <w:overflowPunct/>
        <w:topLinePunct w:val="0"/>
        <w:autoSpaceDE/>
        <w:autoSpaceDN/>
        <w:bidi w:val="0"/>
        <w:adjustRightInd/>
        <w:snapToGrid w:val="0"/>
        <w:spacing w:line="480" w:lineRule="exact"/>
        <w:ind w:firstLine="4320" w:firstLineChars="18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应价人</w:t>
      </w:r>
      <w:r>
        <w:rPr>
          <w:rFonts w:hint="eastAsia" w:ascii="仿宋" w:hAnsi="仿宋" w:eastAsia="仿宋" w:cs="仿宋"/>
          <w:color w:val="000000" w:themeColor="text1"/>
          <w:sz w:val="24"/>
          <w:szCs w:val="24"/>
          <w:highlight w:val="none"/>
          <w14:textFill>
            <w14:solidFill>
              <w14:schemeClr w14:val="tx1"/>
            </w14:solidFill>
          </w14:textFill>
        </w:rPr>
        <w:t xml:space="preserve">（盖单位公章）： </w:t>
      </w:r>
    </w:p>
    <w:p w14:paraId="1AD41069">
      <w:pPr>
        <w:keepNext w:val="0"/>
        <w:keepLines w:val="0"/>
        <w:pageBreakBefore w:val="0"/>
        <w:widowControl w:val="0"/>
        <w:kinsoku/>
        <w:wordWrap w:val="0"/>
        <w:overflowPunct/>
        <w:topLinePunct w:val="0"/>
        <w:autoSpaceDE/>
        <w:autoSpaceDN/>
        <w:bidi w:val="0"/>
        <w:adjustRightInd/>
        <w:snapToGrid w:val="0"/>
        <w:spacing w:line="480" w:lineRule="exact"/>
        <w:ind w:firstLine="4320" w:firstLineChars="18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lang w:eastAsia="zh-CN"/>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  月  日</w:t>
      </w:r>
    </w:p>
    <w:p w14:paraId="70E46742">
      <w:pPr>
        <w:pageBreakBefore w:val="0"/>
        <w:kinsoku/>
        <w:wordWrap w:val="0"/>
        <w:overflowPunct/>
        <w:topLinePunct/>
        <w:bidi w:val="0"/>
        <w:snapToGrid w:val="0"/>
        <w:spacing w:line="39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255F5AB6">
      <w:pPr>
        <w:pageBreakBefore w:val="0"/>
        <w:kinsoku/>
        <w:wordWrap w:val="0"/>
        <w:overflowPunct/>
        <w:bidi w:val="0"/>
        <w:spacing w:line="240" w:lineRule="auto"/>
        <w:jc w:val="left"/>
        <w:outlineLvl w:val="9"/>
        <w:rPr>
          <w:rFonts w:hint="eastAsia" w:ascii="仿宋" w:hAnsi="仿宋" w:eastAsia="仿宋" w:cs="仿宋"/>
          <w:color w:val="000000" w:themeColor="text1"/>
          <w:sz w:val="21"/>
          <w:szCs w:val="24"/>
          <w:highlight w:val="none"/>
          <w:lang w:val="en-US" w:eastAsia="zh-CN"/>
          <w14:textFill>
            <w14:solidFill>
              <w14:schemeClr w14:val="tx1"/>
            </w14:solidFill>
          </w14:textFill>
        </w:rPr>
      </w:pPr>
    </w:p>
    <w:p w14:paraId="73AE59A5">
      <w:pPr>
        <w:pageBreakBefore w:val="0"/>
        <w:kinsoku/>
        <w:wordWrap w:val="0"/>
        <w:overflowPunct/>
        <w:bidi w:val="0"/>
        <w:spacing w:line="240" w:lineRule="auto"/>
        <w:jc w:val="left"/>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br w:type="page"/>
      </w:r>
    </w:p>
    <w:p w14:paraId="45893E48">
      <w:pPr>
        <w:pageBreakBefore w:val="0"/>
        <w:kinsoku/>
        <w:wordWrap w:val="0"/>
        <w:overflowPunct/>
        <w:bidi w:val="0"/>
        <w:spacing w:line="360" w:lineRule="auto"/>
        <w:jc w:val="left"/>
        <w:outlineLvl w:val="1"/>
        <w:rPr>
          <w:rFonts w:hint="eastAsia" w:ascii="仿宋" w:hAnsi="仿宋" w:eastAsia="仿宋" w:cs="仿宋"/>
          <w:color w:val="000000" w:themeColor="text1"/>
          <w:sz w:val="24"/>
          <w:szCs w:val="24"/>
          <w:highlight w:val="none"/>
          <w14:textFill>
            <w14:solidFill>
              <w14:schemeClr w14:val="tx1"/>
            </w14:solidFill>
          </w14:textFill>
        </w:rPr>
      </w:pPr>
      <w:bookmarkStart w:id="97" w:name="_Toc9865"/>
      <w:r>
        <w:rPr>
          <w:rFonts w:hint="eastAsia" w:ascii="仿宋" w:hAnsi="仿宋" w:eastAsia="仿宋" w:cs="仿宋"/>
          <w:color w:val="000000" w:themeColor="text1"/>
          <w:sz w:val="24"/>
          <w:szCs w:val="24"/>
          <w:highlight w:val="none"/>
          <w:lang w:val="en-US" w:eastAsia="zh-CN"/>
          <w14:textFill>
            <w14:solidFill>
              <w14:schemeClr w14:val="tx1"/>
            </w14:solidFill>
          </w14:textFill>
        </w:rPr>
        <w:t>附6-商务、技术</w:t>
      </w:r>
      <w:r>
        <w:rPr>
          <w:rFonts w:hint="eastAsia" w:ascii="仿宋" w:hAnsi="仿宋" w:eastAsia="仿宋" w:cs="仿宋"/>
          <w:color w:val="000000" w:themeColor="text1"/>
          <w:sz w:val="24"/>
          <w:szCs w:val="24"/>
          <w:highlight w:val="none"/>
          <w14:textFill>
            <w14:solidFill>
              <w14:schemeClr w14:val="tx1"/>
            </w14:solidFill>
          </w14:textFill>
        </w:rPr>
        <w:t>偏离表</w:t>
      </w:r>
      <w:bookmarkEnd w:id="94"/>
      <w:bookmarkEnd w:id="97"/>
    </w:p>
    <w:p w14:paraId="7EB9C358">
      <w:pPr>
        <w:pageBreakBefore w:val="0"/>
        <w:kinsoku/>
        <w:wordWrap w:val="0"/>
        <w:overflowPunct/>
        <w:bidi w:val="0"/>
        <w:spacing w:line="360" w:lineRule="auto"/>
        <w:jc w:val="center"/>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98" w:name="_Toc26385"/>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商务</w:t>
      </w:r>
      <w:r>
        <w:rPr>
          <w:rFonts w:hint="eastAsia" w:ascii="仿宋" w:hAnsi="仿宋" w:eastAsia="仿宋" w:cs="仿宋"/>
          <w:b/>
          <w:bCs/>
          <w:color w:val="000000" w:themeColor="text1"/>
          <w:sz w:val="24"/>
          <w:szCs w:val="24"/>
          <w:highlight w:val="none"/>
          <w14:textFill>
            <w14:solidFill>
              <w14:schemeClr w14:val="tx1"/>
            </w14:solidFill>
          </w14:textFill>
        </w:rPr>
        <w:t>偏离表</w:t>
      </w:r>
      <w:bookmarkEnd w:id="98"/>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603"/>
        <w:gridCol w:w="3773"/>
        <w:gridCol w:w="1276"/>
        <w:gridCol w:w="1403"/>
      </w:tblGrid>
      <w:tr w14:paraId="632B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526E529C">
            <w:pPr>
              <w:pageBreakBefore w:val="0"/>
              <w:kinsoku/>
              <w:wordWrap w:val="0"/>
              <w:overflowPunct/>
              <w:bidi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1603" w:type="dxa"/>
            <w:vAlign w:val="center"/>
          </w:tcPr>
          <w:p w14:paraId="153FDDF5">
            <w:pPr>
              <w:pageBreakBefore w:val="0"/>
              <w:kinsoku/>
              <w:wordWrap w:val="0"/>
              <w:overflowPunct/>
              <w:bidi w:val="0"/>
              <w:jc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内容</w:t>
            </w:r>
          </w:p>
        </w:tc>
        <w:tc>
          <w:tcPr>
            <w:tcW w:w="3773" w:type="dxa"/>
            <w:vAlign w:val="center"/>
          </w:tcPr>
          <w:p w14:paraId="0071E89B">
            <w:pPr>
              <w:keepNext w:val="0"/>
              <w:keepLines w:val="0"/>
              <w:pageBreakBefore w:val="0"/>
              <w:kinsoku/>
              <w:wordWrap w:val="0"/>
              <w:overflowPunct/>
              <w:topLinePunct w:val="0"/>
              <w:bidi w:val="0"/>
              <w:adjustRightInd/>
              <w:spacing w:line="24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采购要求</w:t>
            </w:r>
          </w:p>
        </w:tc>
        <w:tc>
          <w:tcPr>
            <w:tcW w:w="1276" w:type="dxa"/>
            <w:vAlign w:val="center"/>
          </w:tcPr>
          <w:p w14:paraId="278F5253">
            <w:pPr>
              <w:pageBreakBefore w:val="0"/>
              <w:kinsoku/>
              <w:wordWrap w:val="0"/>
              <w:overflowPunct/>
              <w:bidi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响应内容</w:t>
            </w:r>
          </w:p>
        </w:tc>
        <w:tc>
          <w:tcPr>
            <w:tcW w:w="1403" w:type="dxa"/>
            <w:vAlign w:val="center"/>
          </w:tcPr>
          <w:p w14:paraId="01E71FD7">
            <w:pPr>
              <w:pageBreakBefore w:val="0"/>
              <w:kinsoku/>
              <w:wordWrap w:val="0"/>
              <w:overflowPunct/>
              <w:bidi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偏离情况</w:t>
            </w:r>
          </w:p>
        </w:tc>
      </w:tr>
      <w:tr w14:paraId="712F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7" w:type="dxa"/>
            <w:vAlign w:val="center"/>
          </w:tcPr>
          <w:p w14:paraId="064CAED2">
            <w:pPr>
              <w:pageBreakBefore w:val="0"/>
              <w:numPr>
                <w:ilvl w:val="0"/>
                <w:numId w:val="5"/>
              </w:numPr>
              <w:kinsoku/>
              <w:wordWrap w:val="0"/>
              <w:overflowPunct/>
              <w:bidi w:val="0"/>
              <w:ind w:left="425" w:hanging="425"/>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603" w:type="dxa"/>
            <w:vAlign w:val="center"/>
          </w:tcPr>
          <w:p w14:paraId="148FA843">
            <w:pPr>
              <w:pageBreakBefore w:val="0"/>
              <w:widowControl/>
              <w:kinsoku/>
              <w:wordWrap w:val="0"/>
              <w:overflowPunct/>
              <w:bidi w:val="0"/>
              <w:spacing w:line="400" w:lineRule="exact"/>
              <w:jc w:val="cente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最高限价</w:t>
            </w:r>
          </w:p>
        </w:tc>
        <w:tc>
          <w:tcPr>
            <w:tcW w:w="3773" w:type="dxa"/>
            <w:vAlign w:val="center"/>
          </w:tcPr>
          <w:p w14:paraId="283937EC">
            <w:pPr>
              <w:keepNext w:val="0"/>
              <w:keepLines w:val="0"/>
              <w:pageBreakBefore w:val="0"/>
              <w:widowControl/>
              <w:kinsoku/>
              <w:wordWrap w:val="0"/>
              <w:overflowPunct/>
              <w:topLinePunct w:val="0"/>
              <w:bidi w:val="0"/>
              <w:adjustRightInd/>
              <w:spacing w:line="240" w:lineRule="auto"/>
              <w:ind w:firstLine="0" w:firstLineChars="0"/>
              <w:jc w:val="left"/>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详见公告。</w:t>
            </w:r>
          </w:p>
        </w:tc>
        <w:tc>
          <w:tcPr>
            <w:tcW w:w="1276" w:type="dxa"/>
            <w:vAlign w:val="center"/>
          </w:tcPr>
          <w:p w14:paraId="74C9170B">
            <w:pPr>
              <w:pageBreakBefore w:val="0"/>
              <w:kinsoku/>
              <w:wordWrap w:val="0"/>
              <w:overflowPunct/>
              <w:bidi w:val="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03" w:type="dxa"/>
            <w:vAlign w:val="center"/>
          </w:tcPr>
          <w:p w14:paraId="18906BEC">
            <w:pPr>
              <w:pageBreakBefore w:val="0"/>
              <w:kinsoku/>
              <w:wordWrap w:val="0"/>
              <w:overflowPunct/>
              <w:bidi w:val="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101C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7" w:type="dxa"/>
            <w:vAlign w:val="center"/>
          </w:tcPr>
          <w:p w14:paraId="605B705A">
            <w:pPr>
              <w:pageBreakBefore w:val="0"/>
              <w:numPr>
                <w:ilvl w:val="0"/>
                <w:numId w:val="5"/>
              </w:numPr>
              <w:kinsoku/>
              <w:wordWrap w:val="0"/>
              <w:overflowPunct/>
              <w:bidi w:val="0"/>
              <w:ind w:left="425" w:hanging="425"/>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603" w:type="dxa"/>
            <w:vAlign w:val="center"/>
          </w:tcPr>
          <w:p w14:paraId="4792FB79">
            <w:pPr>
              <w:pageBreakBefore w:val="0"/>
              <w:widowControl/>
              <w:kinsoku/>
              <w:wordWrap w:val="0"/>
              <w:overflowPunct/>
              <w:bidi w:val="0"/>
              <w:spacing w:line="400" w:lineRule="exact"/>
              <w:jc w:val="cente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报价要求</w:t>
            </w:r>
          </w:p>
        </w:tc>
        <w:tc>
          <w:tcPr>
            <w:tcW w:w="3773" w:type="dxa"/>
            <w:vAlign w:val="center"/>
          </w:tcPr>
          <w:p w14:paraId="644EFA65">
            <w:pPr>
              <w:keepNext w:val="0"/>
              <w:keepLines w:val="0"/>
              <w:pageBreakBefore w:val="0"/>
              <w:widowControl/>
              <w:kinsoku/>
              <w:wordWrap w:val="0"/>
              <w:overflowPunct/>
              <w:topLinePunct w:val="0"/>
              <w:bidi w:val="0"/>
              <w:adjustRightInd/>
              <w:spacing w:line="240" w:lineRule="auto"/>
              <w:ind w:firstLine="0" w:firstLineChars="0"/>
              <w:jc w:val="left"/>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1、人民币报价。</w:t>
            </w:r>
          </w:p>
          <w:p w14:paraId="0B72ED42">
            <w:pPr>
              <w:keepNext w:val="0"/>
              <w:keepLines w:val="0"/>
              <w:pageBreakBefore w:val="0"/>
              <w:widowControl/>
              <w:kinsoku/>
              <w:wordWrap w:val="0"/>
              <w:overflowPunct/>
              <w:topLinePunct w:val="0"/>
              <w:bidi w:val="0"/>
              <w:adjustRightInd/>
              <w:spacing w:line="240" w:lineRule="auto"/>
              <w:ind w:firstLine="0" w:firstLineChars="0"/>
              <w:jc w:val="left"/>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2、报价包括</w:t>
            </w:r>
            <w:r>
              <w:rPr>
                <w:rFonts w:hint="eastAsia" w:ascii="仿宋" w:hAnsi="仿宋" w:eastAsia="仿宋" w:cs="仿宋"/>
                <w:color w:val="000000" w:themeColor="text1"/>
                <w:sz w:val="24"/>
                <w:highlight w:val="none"/>
                <w14:textFill>
                  <w14:solidFill>
                    <w14:schemeClr w14:val="tx1"/>
                  </w14:solidFill>
                </w14:textFill>
              </w:rPr>
              <w:t>物价格及出厂检验费、包装费、运输费、装卸费、保险费、安装费、调试费、验收费、质保期所需相关的服务费、卖方应负担一切税费以及合同明示或暗示的所有责任义务和风险的一切费用</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b w:val="0"/>
                <w:bCs w:val="0"/>
                <w:color w:val="000000" w:themeColor="text1"/>
                <w:sz w:val="24"/>
                <w:highlight w:val="none"/>
                <w14:textFill>
                  <w14:solidFill>
                    <w14:schemeClr w14:val="tx1"/>
                  </w14:solidFill>
                </w14:textFill>
              </w:rPr>
              <w:t>应价人须按报价函中的格式要求填写。</w:t>
            </w:r>
          </w:p>
          <w:p w14:paraId="750F2989">
            <w:pPr>
              <w:keepNext w:val="0"/>
              <w:keepLines w:val="0"/>
              <w:pageBreakBefore w:val="0"/>
              <w:widowControl/>
              <w:kinsoku/>
              <w:wordWrap w:val="0"/>
              <w:overflowPunct/>
              <w:topLinePunct w:val="0"/>
              <w:bidi w:val="0"/>
              <w:adjustRightInd/>
              <w:spacing w:line="240" w:lineRule="auto"/>
              <w:ind w:firstLine="0" w:firstLineChars="0"/>
              <w:jc w:val="left"/>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3、供应商开具增值税专票。</w:t>
            </w:r>
          </w:p>
        </w:tc>
        <w:tc>
          <w:tcPr>
            <w:tcW w:w="1276" w:type="dxa"/>
            <w:vAlign w:val="center"/>
          </w:tcPr>
          <w:p w14:paraId="33032A89">
            <w:pPr>
              <w:pageBreakBefore w:val="0"/>
              <w:kinsoku/>
              <w:wordWrap w:val="0"/>
              <w:overflowPunct/>
              <w:bidi w:val="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03" w:type="dxa"/>
            <w:vAlign w:val="center"/>
          </w:tcPr>
          <w:p w14:paraId="2D13FB04">
            <w:pPr>
              <w:pageBreakBefore w:val="0"/>
              <w:kinsoku/>
              <w:wordWrap w:val="0"/>
              <w:overflowPunct/>
              <w:bidi w:val="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E43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7" w:type="dxa"/>
            <w:vAlign w:val="center"/>
          </w:tcPr>
          <w:p w14:paraId="75980066">
            <w:pPr>
              <w:pageBreakBefore w:val="0"/>
              <w:numPr>
                <w:ilvl w:val="0"/>
                <w:numId w:val="5"/>
              </w:numPr>
              <w:kinsoku/>
              <w:wordWrap w:val="0"/>
              <w:overflowPunct/>
              <w:bidi w:val="0"/>
              <w:ind w:left="425" w:hanging="425"/>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603" w:type="dxa"/>
            <w:vAlign w:val="center"/>
          </w:tcPr>
          <w:p w14:paraId="424CFA0D">
            <w:pPr>
              <w:pageBreakBefore w:val="0"/>
              <w:widowControl/>
              <w:kinsoku/>
              <w:wordWrap w:val="0"/>
              <w:overflowPunct/>
              <w:bidi w:val="0"/>
              <w:spacing w:line="400" w:lineRule="exact"/>
              <w:jc w:val="cente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应价保证金</w:t>
            </w:r>
          </w:p>
        </w:tc>
        <w:tc>
          <w:tcPr>
            <w:tcW w:w="3773" w:type="dxa"/>
            <w:vAlign w:val="center"/>
          </w:tcPr>
          <w:p w14:paraId="1FF592B1">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金额：</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0元</w:t>
            </w:r>
          </w:p>
        </w:tc>
        <w:tc>
          <w:tcPr>
            <w:tcW w:w="1276" w:type="dxa"/>
            <w:vAlign w:val="center"/>
          </w:tcPr>
          <w:p w14:paraId="608753F5">
            <w:pPr>
              <w:pageBreakBefore w:val="0"/>
              <w:kinsoku/>
              <w:wordWrap w:val="0"/>
              <w:overflowPunct/>
              <w:bidi w:val="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03" w:type="dxa"/>
            <w:vAlign w:val="center"/>
          </w:tcPr>
          <w:p w14:paraId="1D01AFC8">
            <w:pPr>
              <w:pageBreakBefore w:val="0"/>
              <w:kinsoku/>
              <w:wordWrap w:val="0"/>
              <w:overflowPunct/>
              <w:bidi w:val="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2FDE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7" w:type="dxa"/>
            <w:vAlign w:val="center"/>
          </w:tcPr>
          <w:p w14:paraId="5544E3A6">
            <w:pPr>
              <w:pageBreakBefore w:val="0"/>
              <w:numPr>
                <w:ilvl w:val="0"/>
                <w:numId w:val="5"/>
              </w:numPr>
              <w:kinsoku/>
              <w:wordWrap w:val="0"/>
              <w:overflowPunct/>
              <w:bidi w:val="0"/>
              <w:ind w:left="425" w:hanging="425"/>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603" w:type="dxa"/>
            <w:vAlign w:val="center"/>
          </w:tcPr>
          <w:p w14:paraId="0B29F0EF">
            <w:pPr>
              <w:pageBreakBefore w:val="0"/>
              <w:widowControl/>
              <w:kinsoku/>
              <w:wordWrap w:val="0"/>
              <w:overflowPunct/>
              <w:bidi w:val="0"/>
              <w:spacing w:line="400" w:lineRule="exact"/>
              <w:jc w:val="cente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应价有效期</w:t>
            </w:r>
          </w:p>
        </w:tc>
        <w:tc>
          <w:tcPr>
            <w:tcW w:w="3773" w:type="dxa"/>
            <w:vAlign w:val="center"/>
          </w:tcPr>
          <w:p w14:paraId="4D96BC52">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开启之日起不少于90天。</w:t>
            </w:r>
          </w:p>
        </w:tc>
        <w:tc>
          <w:tcPr>
            <w:tcW w:w="1276" w:type="dxa"/>
            <w:vAlign w:val="center"/>
          </w:tcPr>
          <w:p w14:paraId="273A5736">
            <w:pPr>
              <w:pageBreakBefore w:val="0"/>
              <w:kinsoku/>
              <w:wordWrap w:val="0"/>
              <w:overflowPunct/>
              <w:bidi w:val="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03" w:type="dxa"/>
            <w:vAlign w:val="center"/>
          </w:tcPr>
          <w:p w14:paraId="4C77A9CF">
            <w:pPr>
              <w:pageBreakBefore w:val="0"/>
              <w:kinsoku/>
              <w:wordWrap w:val="0"/>
              <w:overflowPunct/>
              <w:bidi w:val="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61DC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Pr>
          <w:p w14:paraId="76E5DF7F">
            <w:pPr>
              <w:pageBreakBefore w:val="0"/>
              <w:numPr>
                <w:ilvl w:val="0"/>
                <w:numId w:val="5"/>
              </w:numPr>
              <w:kinsoku/>
              <w:wordWrap w:val="0"/>
              <w:overflowPunct/>
              <w:bidi w:val="0"/>
              <w:ind w:left="425" w:hanging="425"/>
              <w:jc w:val="center"/>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603" w:type="dxa"/>
            <w:vAlign w:val="center"/>
          </w:tcPr>
          <w:p w14:paraId="18A4F26F">
            <w:pPr>
              <w:pageBreakBefore w:val="0"/>
              <w:widowControl/>
              <w:kinsoku/>
              <w:wordWrap w:val="0"/>
              <w:overflowPunct/>
              <w:bidi w:val="0"/>
              <w:spacing w:line="400" w:lineRule="exact"/>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履约保证金</w:t>
            </w:r>
          </w:p>
        </w:tc>
        <w:tc>
          <w:tcPr>
            <w:tcW w:w="3773" w:type="dxa"/>
            <w:vAlign w:val="center"/>
          </w:tcPr>
          <w:p w14:paraId="52FC8705">
            <w:pPr>
              <w:keepNext w:val="0"/>
              <w:keepLines w:val="0"/>
              <w:pageBreakBefore w:val="0"/>
              <w:widowControl w:val="0"/>
              <w:tabs>
                <w:tab w:val="left" w:pos="0"/>
              </w:tabs>
              <w:kinsoku/>
              <w:wordWrap w:val="0"/>
              <w:overflowPunct/>
              <w:topLinePunct w:val="0"/>
              <w:autoSpaceDE/>
              <w:autoSpaceDN/>
              <w:bidi w:val="0"/>
              <w:adjustRightInd/>
              <w:spacing w:line="240" w:lineRule="auto"/>
              <w:textAlignment w:val="auto"/>
              <w:rPr>
                <w:rFonts w:hint="default"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w:t>
            </w:r>
          </w:p>
        </w:tc>
        <w:tc>
          <w:tcPr>
            <w:tcW w:w="1276" w:type="dxa"/>
          </w:tcPr>
          <w:p w14:paraId="2F7A0BF4">
            <w:pPr>
              <w:pageBreakBefore w:val="0"/>
              <w:kinsoku/>
              <w:wordWrap w:val="0"/>
              <w:overflowPunct/>
              <w:bidi w:val="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03" w:type="dxa"/>
          </w:tcPr>
          <w:p w14:paraId="7A6015F0">
            <w:pPr>
              <w:pageBreakBefore w:val="0"/>
              <w:kinsoku/>
              <w:wordWrap w:val="0"/>
              <w:overflowPunct/>
              <w:bidi w:val="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2F3E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Pr>
          <w:p w14:paraId="54011BA3">
            <w:pPr>
              <w:pageBreakBefore w:val="0"/>
              <w:numPr>
                <w:ilvl w:val="0"/>
                <w:numId w:val="5"/>
              </w:numPr>
              <w:kinsoku/>
              <w:wordWrap w:val="0"/>
              <w:overflowPunct/>
              <w:bidi w:val="0"/>
              <w:ind w:left="425" w:hanging="425"/>
              <w:jc w:val="center"/>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603" w:type="dxa"/>
            <w:vAlign w:val="center"/>
          </w:tcPr>
          <w:p w14:paraId="71D8241A">
            <w:pPr>
              <w:pageBreakBefore w:val="0"/>
              <w:widowControl/>
              <w:kinsoku/>
              <w:wordWrap w:val="0"/>
              <w:overflowPunct/>
              <w:bidi w:val="0"/>
              <w:spacing w:line="400" w:lineRule="exact"/>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付款方式</w:t>
            </w:r>
          </w:p>
        </w:tc>
        <w:tc>
          <w:tcPr>
            <w:tcW w:w="3773" w:type="dxa"/>
            <w:vAlign w:val="center"/>
          </w:tcPr>
          <w:p w14:paraId="06AADF4C">
            <w:pPr>
              <w:keepNext w:val="0"/>
              <w:keepLines w:val="0"/>
              <w:pageBreakBefore w:val="0"/>
              <w:widowControl/>
              <w:kinsoku/>
              <w:wordWrap/>
              <w:overflowPunct/>
              <w:topLinePunct w:val="0"/>
              <w:autoSpaceDE w:val="0"/>
              <w:autoSpaceDN/>
              <w:bidi w:val="0"/>
              <w:adjustRightInd/>
              <w:snapToGrid w:val="0"/>
              <w:spacing w:line="360" w:lineRule="auto"/>
              <w:ind w:firstLine="0" w:firstLineChars="0"/>
              <w:jc w:val="left"/>
              <w:textAlignment w:val="auto"/>
              <w:outlineLvl w:val="0"/>
              <w:rPr>
                <w:rFonts w:hint="eastAsia" w:ascii="仿宋" w:hAnsi="仿宋" w:eastAsia="仿宋" w:cs="仿宋"/>
                <w:b w:val="0"/>
                <w:bCs w:val="0"/>
                <w:color w:val="000000" w:themeColor="text1"/>
                <w:sz w:val="24"/>
                <w:highlight w:val="none"/>
                <w:lang w:val="en-US" w:eastAsia="zh-CN"/>
                <w14:textFill>
                  <w14:solidFill>
                    <w14:schemeClr w14:val="tx1"/>
                  </w14:solidFill>
                </w14:textFill>
              </w:rPr>
            </w:pPr>
            <w:bookmarkStart w:id="99" w:name="_Toc30249"/>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见</w:t>
            </w:r>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val="0"/>
                <w:bCs w:val="0"/>
                <w:color w:val="000000" w:themeColor="text1"/>
                <w:sz w:val="24"/>
                <w:szCs w:val="24"/>
                <w:highlight w:val="none"/>
                <w14:textFill>
                  <w14:solidFill>
                    <w14:schemeClr w14:val="tx1"/>
                  </w14:solidFill>
                </w14:textFill>
              </w:rPr>
              <w:t>、商务需求</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中</w:t>
            </w:r>
            <w:r>
              <w:rPr>
                <w:rFonts w:hint="eastAsia" w:ascii="仿宋" w:hAnsi="仿宋" w:eastAsia="仿宋" w:cs="仿宋"/>
                <w:bCs w:val="0"/>
                <w:color w:val="000000" w:themeColor="text1"/>
                <w:sz w:val="24"/>
                <w:szCs w:val="24"/>
                <w:highlight w:val="none"/>
                <w14:textFill>
                  <w14:solidFill>
                    <w14:schemeClr w14:val="tx1"/>
                  </w14:solidFill>
                </w14:textFill>
              </w:rPr>
              <w:t>付款方</w:t>
            </w:r>
            <w:r>
              <w:rPr>
                <w:rFonts w:hint="eastAsia" w:ascii="仿宋" w:hAnsi="仿宋" w:eastAsia="仿宋" w:cs="仿宋"/>
                <w:bCs/>
                <w:color w:val="000000" w:themeColor="text1"/>
                <w:sz w:val="24"/>
                <w:szCs w:val="24"/>
                <w:highlight w:val="none"/>
                <w14:textFill>
                  <w14:solidFill>
                    <w14:schemeClr w14:val="tx1"/>
                  </w14:solidFill>
                </w14:textFill>
              </w:rPr>
              <w:t>式</w:t>
            </w:r>
            <w:bookmarkEnd w:id="99"/>
          </w:p>
        </w:tc>
        <w:tc>
          <w:tcPr>
            <w:tcW w:w="1276" w:type="dxa"/>
          </w:tcPr>
          <w:p w14:paraId="589E03CA">
            <w:pPr>
              <w:pageBreakBefore w:val="0"/>
              <w:kinsoku/>
              <w:wordWrap w:val="0"/>
              <w:overflowPunct/>
              <w:bidi w:val="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03" w:type="dxa"/>
          </w:tcPr>
          <w:p w14:paraId="00273C20">
            <w:pPr>
              <w:pageBreakBefore w:val="0"/>
              <w:kinsoku/>
              <w:wordWrap w:val="0"/>
              <w:overflowPunct/>
              <w:bidi w:val="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0AA4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Pr>
          <w:p w14:paraId="3D3AA3D9">
            <w:pPr>
              <w:pageBreakBefore w:val="0"/>
              <w:numPr>
                <w:ilvl w:val="0"/>
                <w:numId w:val="5"/>
              </w:numPr>
              <w:kinsoku/>
              <w:wordWrap w:val="0"/>
              <w:overflowPunct/>
              <w:bidi w:val="0"/>
              <w:ind w:left="425" w:hanging="425"/>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p>
        </w:tc>
        <w:tc>
          <w:tcPr>
            <w:tcW w:w="1603" w:type="dxa"/>
            <w:vAlign w:val="center"/>
          </w:tcPr>
          <w:p w14:paraId="13919727">
            <w:pPr>
              <w:pageBreakBefore w:val="0"/>
              <w:widowControl/>
              <w:kinsoku/>
              <w:wordWrap w:val="0"/>
              <w:overflowPunct/>
              <w:bidi w:val="0"/>
              <w:spacing w:line="400" w:lineRule="exact"/>
              <w:jc w:val="cente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交货期</w:t>
            </w:r>
          </w:p>
        </w:tc>
        <w:tc>
          <w:tcPr>
            <w:tcW w:w="3773" w:type="dxa"/>
            <w:vAlign w:val="center"/>
          </w:tcPr>
          <w:p w14:paraId="249FE135">
            <w:pPr>
              <w:keepNext w:val="0"/>
              <w:keepLines w:val="0"/>
              <w:pageBreakBefore w:val="0"/>
              <w:widowControl/>
              <w:kinsoku/>
              <w:wordWrap w:val="0"/>
              <w:overflowPunct/>
              <w:topLinePunct w:val="0"/>
              <w:bidi w:val="0"/>
              <w:adjustRightInd/>
              <w:spacing w:line="240" w:lineRule="auto"/>
              <w:ind w:firstLine="0" w:firstLineChars="0"/>
              <w:jc w:val="left"/>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成交</w:t>
            </w:r>
            <w:r>
              <w:rPr>
                <w:rFonts w:hint="eastAsia" w:ascii="仿宋" w:hAnsi="仿宋" w:eastAsia="仿宋" w:cs="仿宋"/>
                <w:color w:val="000000" w:themeColor="text1"/>
                <w:sz w:val="24"/>
                <w:szCs w:val="24"/>
                <w14:textFill>
                  <w14:solidFill>
                    <w14:schemeClr w14:val="tx1"/>
                  </w14:solidFill>
                </w14:textFill>
              </w:rPr>
              <w:t>人应在</w:t>
            </w:r>
            <w:r>
              <w:rPr>
                <w:rFonts w:hint="eastAsia" w:ascii="仿宋" w:hAnsi="仿宋" w:eastAsia="仿宋" w:cs="仿宋"/>
                <w:color w:val="000000" w:themeColor="text1"/>
                <w:sz w:val="24"/>
                <w:szCs w:val="24"/>
                <w:lang w:val="en-US" w:eastAsia="zh-CN"/>
                <w14:textFill>
                  <w14:solidFill>
                    <w14:schemeClr w14:val="tx1"/>
                  </w14:solidFill>
                </w14:textFill>
              </w:rPr>
              <w:t>接到询价人通知</w:t>
            </w:r>
            <w:r>
              <w:rPr>
                <w:rFonts w:hint="eastAsia" w:ascii="仿宋" w:hAnsi="仿宋" w:eastAsia="仿宋" w:cs="仿宋"/>
                <w:color w:val="000000" w:themeColor="text1"/>
                <w:sz w:val="24"/>
                <w:szCs w:val="24"/>
                <w14:textFill>
                  <w14:solidFill>
                    <w14:schemeClr w14:val="tx1"/>
                  </w14:solidFill>
                </w14:textFill>
              </w:rPr>
              <w:t>后</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个日历天内按要求完成供货</w:t>
            </w:r>
            <w:r>
              <w:rPr>
                <w:rFonts w:hint="eastAsia" w:ascii="仿宋" w:hAnsi="仿宋" w:eastAsia="仿宋" w:cs="仿宋"/>
                <w:color w:val="000000" w:themeColor="text1"/>
                <w:sz w:val="24"/>
                <w:szCs w:val="24"/>
                <w:lang w:eastAsia="zh-CN"/>
                <w14:textFill>
                  <w14:solidFill>
                    <w14:schemeClr w14:val="tx1"/>
                  </w14:solidFill>
                </w14:textFill>
              </w:rPr>
              <w:t>、安装、调试</w:t>
            </w:r>
            <w:r>
              <w:rPr>
                <w:rFonts w:hint="eastAsia" w:ascii="仿宋" w:hAnsi="仿宋" w:eastAsia="仿宋" w:cs="仿宋"/>
                <w:color w:val="000000" w:themeColor="text1"/>
                <w:sz w:val="24"/>
                <w:szCs w:val="24"/>
                <w14:textFill>
                  <w14:solidFill>
                    <w14:schemeClr w14:val="tx1"/>
                  </w14:solidFill>
                </w14:textFill>
              </w:rPr>
              <w:t>。</w:t>
            </w:r>
          </w:p>
        </w:tc>
        <w:tc>
          <w:tcPr>
            <w:tcW w:w="1276" w:type="dxa"/>
          </w:tcPr>
          <w:p w14:paraId="0A06CEEA">
            <w:pPr>
              <w:pageBreakBefore w:val="0"/>
              <w:kinsoku/>
              <w:wordWrap w:val="0"/>
              <w:overflowPunct/>
              <w:bidi w:val="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03" w:type="dxa"/>
          </w:tcPr>
          <w:p w14:paraId="5BFC0FDB">
            <w:pPr>
              <w:pageBreakBefore w:val="0"/>
              <w:kinsoku/>
              <w:wordWrap w:val="0"/>
              <w:overflowPunct/>
              <w:bidi w:val="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411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Pr>
          <w:p w14:paraId="0BD58DF3">
            <w:pPr>
              <w:pageBreakBefore w:val="0"/>
              <w:numPr>
                <w:ilvl w:val="0"/>
                <w:numId w:val="5"/>
              </w:numPr>
              <w:kinsoku/>
              <w:wordWrap w:val="0"/>
              <w:overflowPunct/>
              <w:bidi w:val="0"/>
              <w:ind w:left="425" w:hanging="425"/>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p>
        </w:tc>
        <w:tc>
          <w:tcPr>
            <w:tcW w:w="1603" w:type="dxa"/>
            <w:vAlign w:val="center"/>
          </w:tcPr>
          <w:p w14:paraId="6E928703">
            <w:pPr>
              <w:pageBreakBefore w:val="0"/>
              <w:widowControl/>
              <w:kinsoku/>
              <w:wordWrap w:val="0"/>
              <w:overflowPunct/>
              <w:bidi w:val="0"/>
              <w:spacing w:line="400" w:lineRule="exact"/>
              <w:jc w:val="cente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w:t>
            </w:r>
          </w:p>
        </w:tc>
        <w:tc>
          <w:tcPr>
            <w:tcW w:w="3773" w:type="dxa"/>
            <w:vAlign w:val="center"/>
          </w:tcPr>
          <w:p w14:paraId="7BD902E3">
            <w:pPr>
              <w:keepNext w:val="0"/>
              <w:keepLines w:val="0"/>
              <w:pageBreakBefore w:val="0"/>
              <w:widowControl w:val="0"/>
              <w:tabs>
                <w:tab w:val="left" w:pos="0"/>
              </w:tabs>
              <w:kinsoku/>
              <w:wordWrap w:val="0"/>
              <w:overflowPunct/>
              <w:topLinePunct w:val="0"/>
              <w:autoSpaceDE/>
              <w:autoSpaceDN/>
              <w:bidi w:val="0"/>
              <w:adjustRightInd/>
              <w:spacing w:line="240" w:lineRule="auto"/>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p>
        </w:tc>
        <w:tc>
          <w:tcPr>
            <w:tcW w:w="1276" w:type="dxa"/>
          </w:tcPr>
          <w:p w14:paraId="187C4D46">
            <w:pPr>
              <w:pageBreakBefore w:val="0"/>
              <w:kinsoku/>
              <w:wordWrap w:val="0"/>
              <w:overflowPunct/>
              <w:bidi w:val="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03" w:type="dxa"/>
          </w:tcPr>
          <w:p w14:paraId="33B9C4AB">
            <w:pPr>
              <w:pageBreakBefore w:val="0"/>
              <w:kinsoku/>
              <w:wordWrap w:val="0"/>
              <w:overflowPunct/>
              <w:bidi w:val="0"/>
              <w:jc w:val="center"/>
              <w:rPr>
                <w:rFonts w:hint="eastAsia" w:ascii="仿宋" w:hAnsi="仿宋" w:eastAsia="仿宋" w:cs="仿宋"/>
                <w:color w:val="000000" w:themeColor="text1"/>
                <w:sz w:val="24"/>
                <w:szCs w:val="24"/>
                <w:highlight w:val="none"/>
                <w14:textFill>
                  <w14:solidFill>
                    <w14:schemeClr w14:val="tx1"/>
                  </w14:solidFill>
                </w14:textFill>
              </w:rPr>
            </w:pPr>
          </w:p>
        </w:tc>
      </w:tr>
    </w:tbl>
    <w:p w14:paraId="378DA451">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r>
        <w:rPr>
          <w:rFonts w:hint="eastAsia" w:ascii="仿宋" w:hAnsi="仿宋" w:eastAsia="仿宋" w:cs="仿宋"/>
          <w:color w:val="000000" w:themeColor="text1"/>
          <w:sz w:val="24"/>
          <w:szCs w:val="24"/>
          <w:highlight w:val="none"/>
          <w:lang w:val="en-US" w:eastAsia="zh-CN"/>
          <w14:textFill>
            <w14:solidFill>
              <w14:schemeClr w14:val="tx1"/>
            </w14:solidFill>
          </w14:textFill>
        </w:rPr>
        <w:t>1.应价人</w:t>
      </w:r>
      <w:r>
        <w:rPr>
          <w:rFonts w:hint="eastAsia" w:ascii="仿宋" w:hAnsi="仿宋" w:eastAsia="仿宋" w:cs="仿宋"/>
          <w:color w:val="000000" w:themeColor="text1"/>
          <w:sz w:val="24"/>
          <w:szCs w:val="24"/>
          <w:highlight w:val="none"/>
          <w14:textFill>
            <w14:solidFill>
              <w14:schemeClr w14:val="tx1"/>
            </w14:solidFill>
          </w14:textFill>
        </w:rPr>
        <w:t>应根据询价函要求一一对应如实填写偏离表，在“偏离情况”栏注明“正偏离”、“负偏离”或“无偏离”。未按要求填写的，有可能作</w:t>
      </w:r>
      <w:r>
        <w:rPr>
          <w:rFonts w:hint="eastAsia" w:ascii="仿宋" w:hAnsi="仿宋" w:eastAsia="仿宋" w:cs="仿宋"/>
          <w:color w:val="000000" w:themeColor="text1"/>
          <w:sz w:val="24"/>
          <w:szCs w:val="24"/>
          <w:highlight w:val="none"/>
          <w:lang w:val="en-US" w:eastAsia="zh-CN"/>
          <w14:textFill>
            <w14:solidFill>
              <w14:schemeClr w14:val="tx1"/>
            </w14:solidFill>
          </w14:textFill>
        </w:rPr>
        <w:t>无效</w:t>
      </w:r>
      <w:r>
        <w:rPr>
          <w:rFonts w:hint="eastAsia" w:ascii="仿宋" w:hAnsi="仿宋" w:eastAsia="仿宋" w:cs="仿宋"/>
          <w:color w:val="000000" w:themeColor="text1"/>
          <w:sz w:val="24"/>
          <w:szCs w:val="24"/>
          <w:highlight w:val="none"/>
          <w14:textFill>
            <w14:solidFill>
              <w14:schemeClr w14:val="tx1"/>
            </w14:solidFill>
          </w14:textFill>
        </w:rPr>
        <w:t>处理。</w:t>
      </w:r>
    </w:p>
    <w:p w14:paraId="5AEEEA8F">
      <w:pPr>
        <w:keepNext w:val="0"/>
        <w:keepLines w:val="0"/>
        <w:pageBreakBefore w:val="0"/>
        <w:widowControl w:val="0"/>
        <w:kinsoku/>
        <w:wordWrap w:val="0"/>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2.采购要求为最低要求，不得负偏离,否则按无效处理。</w:t>
      </w:r>
    </w:p>
    <w:p w14:paraId="5DAE1A03">
      <w:pPr>
        <w:keepNext w:val="0"/>
        <w:keepLines w:val="0"/>
        <w:pageBreakBefore w:val="0"/>
        <w:widowControl w:val="0"/>
        <w:kinsoku/>
        <w:wordWrap w:val="0"/>
        <w:overflowPunct/>
        <w:topLinePunct w:val="0"/>
        <w:autoSpaceDE/>
        <w:autoSpaceDN/>
        <w:bidi w:val="0"/>
        <w:adjustRightInd/>
        <w:snapToGrid w:val="0"/>
        <w:spacing w:line="480" w:lineRule="exact"/>
        <w:ind w:firstLine="4320" w:firstLineChars="18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应价人</w:t>
      </w:r>
      <w:r>
        <w:rPr>
          <w:rFonts w:hint="eastAsia" w:ascii="仿宋" w:hAnsi="仿宋" w:eastAsia="仿宋" w:cs="仿宋"/>
          <w:color w:val="000000" w:themeColor="text1"/>
          <w:sz w:val="24"/>
          <w:szCs w:val="24"/>
          <w:highlight w:val="none"/>
          <w14:textFill>
            <w14:solidFill>
              <w14:schemeClr w14:val="tx1"/>
            </w14:solidFill>
          </w14:textFill>
        </w:rPr>
        <w:t xml:space="preserve">（盖单位公章）： </w:t>
      </w:r>
    </w:p>
    <w:p w14:paraId="5A8DBE9B">
      <w:pPr>
        <w:keepNext w:val="0"/>
        <w:keepLines w:val="0"/>
        <w:pageBreakBefore w:val="0"/>
        <w:widowControl w:val="0"/>
        <w:kinsoku/>
        <w:wordWrap w:val="0"/>
        <w:overflowPunct/>
        <w:topLinePunct w:val="0"/>
        <w:autoSpaceDE/>
        <w:autoSpaceDN/>
        <w:bidi w:val="0"/>
        <w:adjustRightInd/>
        <w:snapToGrid w:val="0"/>
        <w:spacing w:line="480" w:lineRule="exact"/>
        <w:ind w:firstLine="4320" w:firstLineChars="18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lang w:eastAsia="zh-CN"/>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  月  日</w:t>
      </w:r>
    </w:p>
    <w:p w14:paraId="5AD98792">
      <w:pPr>
        <w:pageBreakBefore w:val="0"/>
        <w:kinsoku/>
        <w:wordWrap w:val="0"/>
        <w:overflowPunct/>
        <w:bidi w:val="0"/>
        <w:spacing w:line="240" w:lineRule="auto"/>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69BACCB">
      <w:pPr>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100" w:name="_Toc23835"/>
      <w:bookmarkStart w:id="101" w:name="_Toc30813"/>
      <w:bookmarkStart w:id="102" w:name="_Toc10683"/>
      <w:bookmarkStart w:id="103" w:name="_Toc21678"/>
    </w:p>
    <w:p w14:paraId="1DCDAD32">
      <w:pPr>
        <w:wordWrap/>
        <w:spacing w:line="360" w:lineRule="auto"/>
        <w:ind w:firstLine="3373" w:firstLineChars="1400"/>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技术</w:t>
      </w:r>
      <w:r>
        <w:rPr>
          <w:rFonts w:hint="eastAsia" w:ascii="仿宋" w:hAnsi="仿宋" w:eastAsia="仿宋" w:cs="仿宋"/>
          <w:b/>
          <w:bCs/>
          <w:color w:val="000000" w:themeColor="text1"/>
          <w:sz w:val="24"/>
          <w:szCs w:val="24"/>
          <w:highlight w:val="none"/>
          <w14:textFill>
            <w14:solidFill>
              <w14:schemeClr w14:val="tx1"/>
            </w14:solidFill>
          </w14:textFill>
        </w:rPr>
        <w:t>偏离表</w:t>
      </w:r>
      <w:bookmarkEnd w:id="100"/>
      <w:bookmarkEnd w:id="101"/>
      <w:bookmarkEnd w:id="102"/>
      <w:bookmarkEnd w:id="103"/>
    </w:p>
    <w:p w14:paraId="73ECC691">
      <w:pPr>
        <w:pStyle w:val="23"/>
        <w:rPr>
          <w:rFonts w:hint="eastAsia" w:ascii="仿宋" w:hAnsi="仿宋" w:eastAsia="仿宋" w:cs="仿宋"/>
          <w:color w:val="000000" w:themeColor="text1"/>
          <w14:textFill>
            <w14:solidFill>
              <w14:schemeClr w14:val="tx1"/>
            </w14:solidFill>
          </w14:textFill>
        </w:rPr>
      </w:pPr>
    </w:p>
    <w:tbl>
      <w:tblPr>
        <w:tblStyle w:val="26"/>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385"/>
        <w:gridCol w:w="4259"/>
        <w:gridCol w:w="1007"/>
        <w:gridCol w:w="782"/>
      </w:tblGrid>
      <w:tr w14:paraId="2337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5CA4E40D">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2385" w:type="dxa"/>
            <w:vAlign w:val="center"/>
          </w:tcPr>
          <w:p w14:paraId="0DD58DEA">
            <w:pPr>
              <w:keepNext w:val="0"/>
              <w:keepLines w:val="0"/>
              <w:pageBreakBefore w:val="0"/>
              <w:kinsoku/>
              <w:wordWrap w:val="0"/>
              <w:overflowPunct/>
              <w:topLinePunct w:val="0"/>
              <w:bidi w:val="0"/>
              <w:spacing w:line="240" w:lineRule="auto"/>
              <w:jc w:val="left"/>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内容</w:t>
            </w:r>
          </w:p>
        </w:tc>
        <w:tc>
          <w:tcPr>
            <w:tcW w:w="4259" w:type="dxa"/>
            <w:vAlign w:val="center"/>
          </w:tcPr>
          <w:p w14:paraId="72B59CEE">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采购要求</w:t>
            </w:r>
          </w:p>
        </w:tc>
        <w:tc>
          <w:tcPr>
            <w:tcW w:w="1007" w:type="dxa"/>
            <w:vAlign w:val="center"/>
          </w:tcPr>
          <w:p w14:paraId="39C45D37">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响应内容</w:t>
            </w:r>
          </w:p>
        </w:tc>
        <w:tc>
          <w:tcPr>
            <w:tcW w:w="782" w:type="dxa"/>
            <w:vAlign w:val="center"/>
          </w:tcPr>
          <w:p w14:paraId="63468402">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偏离情况</w:t>
            </w:r>
          </w:p>
        </w:tc>
      </w:tr>
      <w:tr w14:paraId="5C35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29B98F08">
            <w:pPr>
              <w:keepNext w:val="0"/>
              <w:keepLines w:val="0"/>
              <w:pageBreakBefore w:val="0"/>
              <w:numPr>
                <w:ilvl w:val="-1"/>
                <w:numId w:val="0"/>
              </w:numPr>
              <w:kinsoku/>
              <w:wordWrap w:val="0"/>
              <w:overflowPunct/>
              <w:topLinePunct w:val="0"/>
              <w:bidi w:val="0"/>
              <w:spacing w:line="240" w:lineRule="auto"/>
              <w:ind w:left="0" w:firstLine="0"/>
              <w:jc w:val="both"/>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一、</w:t>
            </w:r>
          </w:p>
        </w:tc>
        <w:tc>
          <w:tcPr>
            <w:tcW w:w="6644" w:type="dxa"/>
            <w:gridSpan w:val="2"/>
            <w:vAlign w:val="center"/>
          </w:tcPr>
          <w:p w14:paraId="61A7003A">
            <w:pPr>
              <w:spacing w:line="48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▲设备技术参数要求</w:t>
            </w:r>
          </w:p>
        </w:tc>
        <w:tc>
          <w:tcPr>
            <w:tcW w:w="1007" w:type="dxa"/>
          </w:tcPr>
          <w:p w14:paraId="62DEAC03">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6BAFC87C">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0D4D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58824762">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385" w:type="dxa"/>
            <w:vAlign w:val="center"/>
          </w:tcPr>
          <w:p w14:paraId="1D2FC844">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大打印机</w:t>
            </w:r>
          </w:p>
        </w:tc>
        <w:tc>
          <w:tcPr>
            <w:tcW w:w="4259" w:type="dxa"/>
            <w:vAlign w:val="center"/>
          </w:tcPr>
          <w:p w14:paraId="5AB9EA26">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自动双面打印。2、双纸盒。3、复印、扫描、打印，带输稿器，带有线网络。4、打印速度25-34页每分，扫描速度120面每分。5、8英寸彩色图形显示屏。6、月打印负荷60000页。7、纸盒容量：至少1140页。8、含工作台</w:t>
            </w:r>
          </w:p>
        </w:tc>
        <w:tc>
          <w:tcPr>
            <w:tcW w:w="1007" w:type="dxa"/>
          </w:tcPr>
          <w:p w14:paraId="7E45BF6A">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202F7793">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2807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27D2C181">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385" w:type="dxa"/>
            <w:vAlign w:val="center"/>
          </w:tcPr>
          <w:p w14:paraId="60078CE9">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大碎纸机</w:t>
            </w:r>
          </w:p>
        </w:tc>
        <w:tc>
          <w:tcPr>
            <w:tcW w:w="4259" w:type="dxa"/>
            <w:vAlign w:val="center"/>
          </w:tcPr>
          <w:p w14:paraId="253D71B5">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Style w:val="63"/>
                <w:rFonts w:hint="eastAsia" w:ascii="仿宋" w:hAnsi="仿宋" w:eastAsia="仿宋" w:cs="仿宋"/>
                <w:color w:val="000000" w:themeColor="text1"/>
                <w:lang w:val="en-US" w:eastAsia="zh-CN" w:bidi="ar"/>
                <w14:textFill>
                  <w14:solidFill>
                    <w14:schemeClr w14:val="tx1"/>
                  </w14:solidFill>
                </w14:textFill>
              </w:rPr>
              <w:t>1、碎纸能力≥16张。2、保密等级≥4。3、桶容量≥28L。4、入纸宽度220mm。5、连续碎纸时间120min。6、额定碎纸速度≥2m/min。7、噪音≤58db。8、基本功能：手动进纸、手动退纸、自动退纸</w:t>
            </w:r>
          </w:p>
        </w:tc>
        <w:tc>
          <w:tcPr>
            <w:tcW w:w="1007" w:type="dxa"/>
          </w:tcPr>
          <w:p w14:paraId="62C3403A">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55AE272B">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39CE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76BF2219">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385" w:type="dxa"/>
            <w:vAlign w:val="center"/>
          </w:tcPr>
          <w:p w14:paraId="6C716281">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小碎纸机</w:t>
            </w:r>
          </w:p>
        </w:tc>
        <w:tc>
          <w:tcPr>
            <w:tcW w:w="4259" w:type="dxa"/>
            <w:vAlign w:val="center"/>
          </w:tcPr>
          <w:p w14:paraId="51543E7E">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Style w:val="63"/>
                <w:rFonts w:hint="eastAsia" w:ascii="仿宋" w:hAnsi="仿宋" w:eastAsia="仿宋" w:cs="仿宋"/>
                <w:color w:val="000000" w:themeColor="text1"/>
                <w:lang w:val="en-US" w:eastAsia="zh-CN" w:bidi="ar"/>
                <w14:textFill>
                  <w14:solidFill>
                    <w14:schemeClr w14:val="tx1"/>
                  </w14:solidFill>
                </w14:textFill>
              </w:rPr>
              <w:t>1、碎纸能力≥8张。2、保密等级≥5。3、桶容量≥18L。4、入纸宽度220mm。5、连续碎纸时间30min。6、额定碎纸速度≥3m/min。7、噪音≤58db。8、基本功能：手动进纸、手动退纸、自动退纸</w:t>
            </w:r>
          </w:p>
        </w:tc>
        <w:tc>
          <w:tcPr>
            <w:tcW w:w="1007" w:type="dxa"/>
          </w:tcPr>
          <w:p w14:paraId="591BC947">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463A0D6E">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1F42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6412372D">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385" w:type="dxa"/>
            <w:vAlign w:val="center"/>
          </w:tcPr>
          <w:p w14:paraId="77C4D921">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小打印机</w:t>
            </w:r>
          </w:p>
        </w:tc>
        <w:tc>
          <w:tcPr>
            <w:tcW w:w="4259" w:type="dxa"/>
            <w:vAlign w:val="center"/>
          </w:tcPr>
          <w:p w14:paraId="4242C269">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自动双面打印。2、打印、复印、扫描、传真彩色激光多功能一体机。3、双面输出，黑白/彩色单面打印≥21页/分钟，黑白/彩色双面打印≥12页/分钟。4、纸盒容量≥250页。5、可直接扫描至电子邮件、网络文件夹、U盘。6、支持平板扫描。</w:t>
            </w:r>
          </w:p>
        </w:tc>
        <w:tc>
          <w:tcPr>
            <w:tcW w:w="1007" w:type="dxa"/>
          </w:tcPr>
          <w:p w14:paraId="31107E07">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14734FC8">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681F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079C48DE">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385" w:type="dxa"/>
            <w:vAlign w:val="center"/>
          </w:tcPr>
          <w:p w14:paraId="7050F1B7">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凭证装订机</w:t>
            </w:r>
          </w:p>
        </w:tc>
        <w:tc>
          <w:tcPr>
            <w:tcW w:w="4259" w:type="dxa"/>
            <w:vAlign w:val="center"/>
          </w:tcPr>
          <w:p w14:paraId="33FC6665">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Style w:val="63"/>
                <w:rFonts w:hint="eastAsia" w:ascii="仿宋" w:hAnsi="仿宋" w:eastAsia="仿宋" w:cs="仿宋"/>
                <w:color w:val="000000" w:themeColor="text1"/>
                <w:lang w:val="en-US" w:eastAsia="zh-CN" w:bidi="ar"/>
                <w14:textFill>
                  <w14:solidFill>
                    <w14:schemeClr w14:val="tx1"/>
                  </w14:solidFill>
                </w14:textFill>
              </w:rPr>
              <w:t>1、装订能力≤50。2、打孔直径6mm。3、激光定位。</w:t>
            </w:r>
          </w:p>
        </w:tc>
        <w:tc>
          <w:tcPr>
            <w:tcW w:w="1007" w:type="dxa"/>
          </w:tcPr>
          <w:p w14:paraId="2C8F7A6F">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28284DF5">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12C9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63E5D754">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385" w:type="dxa"/>
            <w:vAlign w:val="center"/>
          </w:tcPr>
          <w:p w14:paraId="10DC720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冰箱</w:t>
            </w:r>
          </w:p>
        </w:tc>
        <w:tc>
          <w:tcPr>
            <w:tcW w:w="4259" w:type="dxa"/>
            <w:vAlign w:val="center"/>
          </w:tcPr>
          <w:p w14:paraId="43031E64">
            <w:pPr>
              <w:keepNext w:val="0"/>
              <w:keepLines w:val="0"/>
              <w:widowControl/>
              <w:suppressLineNumbers w:val="0"/>
              <w:jc w:val="center"/>
              <w:textAlignment w:val="center"/>
              <w:rPr>
                <w:rStyle w:val="63"/>
                <w:rFonts w:hint="default" w:ascii="仿宋" w:hAnsi="仿宋" w:eastAsia="仿宋" w:cs="仿宋"/>
                <w:color w:val="000000" w:themeColor="text1"/>
                <w:lang w:val="en-US" w:eastAsia="zh-CN" w:bidi="ar"/>
                <w14:textFill>
                  <w14:solidFill>
                    <w14:schemeClr w14:val="tx1"/>
                  </w14:solidFill>
                </w14:textFill>
              </w:rPr>
            </w:pPr>
            <w:r>
              <w:rPr>
                <w:rStyle w:val="63"/>
                <w:rFonts w:hint="eastAsia" w:ascii="仿宋" w:hAnsi="仿宋" w:eastAsia="仿宋" w:cs="仿宋"/>
                <w:color w:val="000000" w:themeColor="text1"/>
                <w:lang w:val="en-US" w:eastAsia="zh-CN" w:bidi="ar"/>
                <w14:textFill>
                  <w14:solidFill>
                    <w14:schemeClr w14:val="tx1"/>
                  </w14:solidFill>
                </w14:textFill>
              </w:rPr>
              <w:t>1、二级能效。2、PCM彩涂板。3、风冷无霜节能低噪。4、摆放空间：深600*宽660*高1890MM。5、总容积≥180L，深度55-60CM。6、电脑温控。7、两开门大空量。</w:t>
            </w:r>
          </w:p>
        </w:tc>
        <w:tc>
          <w:tcPr>
            <w:tcW w:w="1007" w:type="dxa"/>
          </w:tcPr>
          <w:p w14:paraId="788D8187">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3739C326">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60E7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6D63F04E">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385" w:type="dxa"/>
            <w:vAlign w:val="center"/>
          </w:tcPr>
          <w:p w14:paraId="6BB0667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sz w:val="24"/>
                <w:szCs w:val="24"/>
                <w:highlight w:val="none"/>
              </w:rPr>
              <w:t>净化型直饮机</w:t>
            </w:r>
          </w:p>
        </w:tc>
        <w:tc>
          <w:tcPr>
            <w:tcW w:w="4259" w:type="dxa"/>
            <w:vAlign w:val="center"/>
          </w:tcPr>
          <w:p w14:paraId="4D44912F">
            <w:pPr>
              <w:keepNext w:val="0"/>
              <w:keepLines w:val="0"/>
              <w:widowControl/>
              <w:suppressLineNumbers w:val="0"/>
              <w:jc w:val="center"/>
              <w:textAlignment w:val="center"/>
              <w:rPr>
                <w:rStyle w:val="63"/>
                <w:rFonts w:hint="eastAsia" w:ascii="仿宋" w:hAnsi="仿宋" w:eastAsia="仿宋" w:cs="仿宋"/>
                <w:color w:val="000000" w:themeColor="text1"/>
                <w:lang w:val="en-US" w:eastAsia="zh-CN" w:bidi="ar"/>
                <w14:textFill>
                  <w14:solidFill>
                    <w14:schemeClr w14:val="tx1"/>
                  </w14:solidFill>
                </w14:textFill>
              </w:rPr>
            </w:pPr>
            <w:r>
              <w:rPr>
                <w:rFonts w:hint="eastAsia" w:ascii="仿宋" w:hAnsi="仿宋" w:eastAsia="仿宋" w:cs="仿宋"/>
                <w:sz w:val="24"/>
                <w:szCs w:val="24"/>
                <w:highlight w:val="none"/>
              </w:rPr>
              <w:t>1、自动进水，五级过滤</w:t>
            </w:r>
            <w:r>
              <w:rPr>
                <w:rFonts w:hint="eastAsia" w:ascii="仿宋" w:hAnsi="仿宋" w:eastAsia="仿宋" w:cs="仿宋"/>
                <w:sz w:val="24"/>
                <w:szCs w:val="24"/>
                <w:highlight w:val="none"/>
                <w:lang w:eastAsia="zh-CN"/>
              </w:rPr>
              <w:t>，反渗透净化</w:t>
            </w:r>
            <w:r>
              <w:rPr>
                <w:rFonts w:hint="eastAsia" w:ascii="仿宋" w:hAnsi="仿宋" w:eastAsia="仿宋" w:cs="仿宋"/>
                <w:sz w:val="24"/>
                <w:szCs w:val="24"/>
                <w:highlight w:val="none"/>
              </w:rPr>
              <w:t>。2、内胆容量≥12L。3、1开1凉。4、开水≥16L/H、温水≥16L/H。5、摆放空间：深400*宽380*高1300MM。</w:t>
            </w:r>
          </w:p>
        </w:tc>
        <w:tc>
          <w:tcPr>
            <w:tcW w:w="1007" w:type="dxa"/>
          </w:tcPr>
          <w:p w14:paraId="061A6C72">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4FA87EDB">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3B62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45B83320">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385" w:type="dxa"/>
            <w:vAlign w:val="center"/>
          </w:tcPr>
          <w:p w14:paraId="272825D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微波炉</w:t>
            </w:r>
          </w:p>
        </w:tc>
        <w:tc>
          <w:tcPr>
            <w:tcW w:w="4259" w:type="dxa"/>
            <w:vAlign w:val="center"/>
          </w:tcPr>
          <w:p w14:paraId="12CD1AF4">
            <w:pPr>
              <w:keepNext w:val="0"/>
              <w:keepLines w:val="0"/>
              <w:widowControl/>
              <w:suppressLineNumbers w:val="0"/>
              <w:jc w:val="center"/>
              <w:textAlignment w:val="center"/>
              <w:rPr>
                <w:rStyle w:val="63"/>
                <w:rFonts w:hint="eastAsia" w:ascii="仿宋" w:hAnsi="仿宋" w:eastAsia="仿宋" w:cs="仿宋"/>
                <w:color w:val="000000" w:themeColor="text1"/>
                <w:lang w:val="en-US" w:eastAsia="zh-CN" w:bidi="ar"/>
                <w14:textFill>
                  <w14:solidFill>
                    <w14:schemeClr w14:val="tx1"/>
                  </w14:solidFill>
                </w14:textFill>
              </w:rPr>
            </w:pPr>
            <w:r>
              <w:rPr>
                <w:rStyle w:val="63"/>
                <w:rFonts w:hint="eastAsia" w:ascii="仿宋" w:hAnsi="仿宋" w:eastAsia="仿宋" w:cs="仿宋"/>
                <w:color w:val="000000" w:themeColor="text1"/>
                <w:lang w:val="en-US" w:eastAsia="zh-CN" w:bidi="ar"/>
                <w14:textFill>
                  <w14:solidFill>
                    <w14:schemeClr w14:val="tx1"/>
                  </w14:solidFill>
                </w14:textFill>
              </w:rPr>
              <w:t>1、按键式，二级能效。2、煮热焖炖一体机。3、容量≥20L。4、微波输出功率≥700W。</w:t>
            </w:r>
          </w:p>
        </w:tc>
        <w:tc>
          <w:tcPr>
            <w:tcW w:w="1007" w:type="dxa"/>
          </w:tcPr>
          <w:p w14:paraId="2AF0C865">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6D4D1416">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73FB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1CAE7295">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385" w:type="dxa"/>
            <w:vAlign w:val="center"/>
          </w:tcPr>
          <w:p w14:paraId="4C09CB5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电视机</w:t>
            </w:r>
          </w:p>
        </w:tc>
        <w:tc>
          <w:tcPr>
            <w:tcW w:w="4259" w:type="dxa"/>
            <w:vAlign w:val="center"/>
          </w:tcPr>
          <w:p w14:paraId="35606750">
            <w:pPr>
              <w:keepNext w:val="0"/>
              <w:keepLines w:val="0"/>
              <w:widowControl/>
              <w:suppressLineNumbers w:val="0"/>
              <w:jc w:val="center"/>
              <w:textAlignment w:val="center"/>
              <w:rPr>
                <w:rStyle w:val="63"/>
                <w:rFonts w:hint="eastAsia" w:ascii="仿宋" w:hAnsi="仿宋" w:eastAsia="仿宋" w:cs="仿宋"/>
                <w:color w:val="000000" w:themeColor="text1"/>
                <w:lang w:val="en-US" w:eastAsia="zh-CN" w:bidi="ar"/>
                <w14:textFill>
                  <w14:solidFill>
                    <w14:schemeClr w14:val="tx1"/>
                  </w14:solidFill>
                </w14:textFill>
              </w:rPr>
            </w:pPr>
            <w:r>
              <w:rPr>
                <w:rStyle w:val="63"/>
                <w:rFonts w:hint="eastAsia" w:ascii="仿宋" w:hAnsi="仿宋" w:eastAsia="仿宋" w:cs="仿宋"/>
                <w:color w:val="000000" w:themeColor="text1"/>
                <w:lang w:val="en-US" w:eastAsia="zh-CN" w:bidi="ar"/>
                <w14:textFill>
                  <w14:solidFill>
                    <w14:schemeClr w14:val="tx1"/>
                  </w14:solidFill>
                </w14:textFill>
              </w:rPr>
              <w:t>1、尺寸≥75"，2、运行内存≥2GB、EMMC≥16GB。3、LAN口、双WIFI。4、含HDMI、RJ45、USB2.0、USB3.0、Earphone。5、含无线投屏及软件。6、含移动推车。</w:t>
            </w:r>
          </w:p>
        </w:tc>
        <w:tc>
          <w:tcPr>
            <w:tcW w:w="1007" w:type="dxa"/>
          </w:tcPr>
          <w:p w14:paraId="707EF7AC">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1319AE2F">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5717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337CC526">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385" w:type="dxa"/>
            <w:vAlign w:val="center"/>
          </w:tcPr>
          <w:p w14:paraId="54E1EA3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固定资产标签机</w:t>
            </w:r>
          </w:p>
        </w:tc>
        <w:tc>
          <w:tcPr>
            <w:tcW w:w="4259" w:type="dxa"/>
            <w:vAlign w:val="center"/>
          </w:tcPr>
          <w:p w14:paraId="177BB130">
            <w:pPr>
              <w:keepNext w:val="0"/>
              <w:keepLines w:val="0"/>
              <w:widowControl/>
              <w:suppressLineNumbers w:val="0"/>
              <w:jc w:val="center"/>
              <w:textAlignment w:val="center"/>
              <w:rPr>
                <w:rStyle w:val="63"/>
                <w:rFonts w:hint="eastAsia" w:ascii="仿宋" w:hAnsi="仿宋" w:eastAsia="仿宋" w:cs="仿宋"/>
                <w:color w:val="000000" w:themeColor="text1"/>
                <w:lang w:val="en-US" w:eastAsia="zh-CN" w:bidi="ar"/>
                <w14:textFill>
                  <w14:solidFill>
                    <w14:schemeClr w14:val="tx1"/>
                  </w14:solidFill>
                </w14:textFill>
              </w:rPr>
            </w:pPr>
            <w:r>
              <w:rPr>
                <w:rStyle w:val="63"/>
                <w:rFonts w:hint="eastAsia" w:ascii="仿宋" w:hAnsi="仿宋" w:eastAsia="仿宋" w:cs="仿宋"/>
                <w:color w:val="000000" w:themeColor="text1"/>
                <w:lang w:val="en-US" w:eastAsia="zh-CN" w:bidi="ar"/>
                <w14:textFill>
                  <w14:solidFill>
                    <w14:schemeClr w14:val="tx1"/>
                  </w14:solidFill>
                </w14:textFill>
              </w:rPr>
              <w:t>1、打印方式行式热转印；2、装纸宽度20-54mm；3、通讯方式USB、蓝牙；4、打印密度300dpi。</w:t>
            </w:r>
          </w:p>
        </w:tc>
        <w:tc>
          <w:tcPr>
            <w:tcW w:w="1007" w:type="dxa"/>
          </w:tcPr>
          <w:p w14:paraId="4C1668B1">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55C35B6B">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2CB7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09A73470">
            <w:pPr>
              <w:keepNext w:val="0"/>
              <w:keepLines w:val="0"/>
              <w:pageBreakBefore w:val="0"/>
              <w:numPr>
                <w:ilvl w:val="-1"/>
                <w:numId w:val="0"/>
              </w:numPr>
              <w:kinsoku/>
              <w:wordWrap w:val="0"/>
              <w:overflowPunct/>
              <w:topLinePunct w:val="0"/>
              <w:bidi w:val="0"/>
              <w:spacing w:line="240" w:lineRule="auto"/>
              <w:ind w:left="0" w:firstLine="0"/>
              <w:jc w:val="both"/>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二</w:t>
            </w:r>
          </w:p>
        </w:tc>
        <w:tc>
          <w:tcPr>
            <w:tcW w:w="2385" w:type="dxa"/>
            <w:vAlign w:val="center"/>
          </w:tcPr>
          <w:p w14:paraId="6A9FDA04">
            <w:pPr>
              <w:spacing w:line="480" w:lineRule="exact"/>
              <w:jc w:val="center"/>
              <w:rPr>
                <w:rFonts w:hint="eastAsia" w:ascii="仿宋" w:hAnsi="仿宋" w:eastAsia="仿宋" w:cs="仿宋"/>
                <w:i w:val="0"/>
                <w:iCs w:val="0"/>
                <w:caps w:val="0"/>
                <w:color w:val="000000" w:themeColor="text1"/>
                <w:spacing w:val="0"/>
                <w:sz w:val="24"/>
                <w:szCs w:val="24"/>
                <w:highlight w:val="none"/>
                <w:vertAlign w:val="baseli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vertAlign w:val="baseline"/>
                <w:lang w:eastAsia="zh-CN"/>
                <w14:textFill>
                  <w14:solidFill>
                    <w14:schemeClr w14:val="tx1"/>
                  </w14:solidFill>
                </w14:textFill>
              </w:rPr>
              <w:t>其他要求</w:t>
            </w:r>
          </w:p>
        </w:tc>
        <w:tc>
          <w:tcPr>
            <w:tcW w:w="4259" w:type="dxa"/>
            <w:vAlign w:val="center"/>
          </w:tcPr>
          <w:p w14:paraId="606987BC">
            <w:pPr>
              <w:spacing w:line="480" w:lineRule="exact"/>
              <w:jc w:val="center"/>
              <w:rPr>
                <w:rFonts w:hint="default" w:ascii="仿宋" w:hAnsi="仿宋" w:eastAsia="仿宋" w:cs="仿宋"/>
                <w:i w:val="0"/>
                <w:iCs w:val="0"/>
                <w:caps w:val="0"/>
                <w:color w:val="000000" w:themeColor="text1"/>
                <w:spacing w:val="0"/>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vertAlign w:val="baseline"/>
                <w:lang w:eastAsia="zh-CN"/>
                <w14:textFill>
                  <w14:solidFill>
                    <w14:schemeClr w14:val="tx1"/>
                  </w14:solidFill>
                </w14:textFill>
              </w:rPr>
              <w:t>详见第三部分采购需求及要求，</w:t>
            </w:r>
          </w:p>
        </w:tc>
        <w:tc>
          <w:tcPr>
            <w:tcW w:w="1007" w:type="dxa"/>
          </w:tcPr>
          <w:p w14:paraId="617C934F">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501014ED">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bl>
    <w:p w14:paraId="7D155B57">
      <w:pPr>
        <w:keepNext w:val="0"/>
        <w:keepLines w:val="0"/>
        <w:pageBreakBefore w:val="0"/>
        <w:widowControl w:val="0"/>
        <w:kinsoku/>
        <w:wordWrap w:val="0"/>
        <w:overflowPunct/>
        <w:topLinePunct w:val="0"/>
        <w:autoSpaceDE/>
        <w:autoSpaceDN/>
        <w:bidi w:val="0"/>
        <w:adjustRightInd/>
        <w:snapToGrid w:val="0"/>
        <w:spacing w:line="4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r>
        <w:rPr>
          <w:rFonts w:hint="eastAsia" w:ascii="仿宋" w:hAnsi="仿宋" w:eastAsia="仿宋" w:cs="仿宋"/>
          <w:color w:val="000000" w:themeColor="text1"/>
          <w:sz w:val="24"/>
          <w:szCs w:val="24"/>
          <w:highlight w:val="none"/>
          <w:lang w:val="en-US" w:eastAsia="zh-CN"/>
          <w14:textFill>
            <w14:solidFill>
              <w14:schemeClr w14:val="tx1"/>
            </w14:solidFill>
          </w14:textFill>
        </w:rPr>
        <w:t>1.应价人</w:t>
      </w:r>
      <w:r>
        <w:rPr>
          <w:rFonts w:hint="eastAsia" w:ascii="仿宋" w:hAnsi="仿宋" w:eastAsia="仿宋" w:cs="仿宋"/>
          <w:color w:val="000000" w:themeColor="text1"/>
          <w:sz w:val="24"/>
          <w:szCs w:val="24"/>
          <w:highlight w:val="none"/>
          <w14:textFill>
            <w14:solidFill>
              <w14:schemeClr w14:val="tx1"/>
            </w14:solidFill>
          </w14:textFill>
        </w:rPr>
        <w:t>应根据询价函要求一一对应如实填写偏离表，在“偏离情况”栏注明“正偏离”、“负偏离”或“无偏离”。未按要求填写的，有可能作</w:t>
      </w:r>
      <w:r>
        <w:rPr>
          <w:rFonts w:hint="eastAsia" w:ascii="仿宋" w:hAnsi="仿宋" w:eastAsia="仿宋" w:cs="仿宋"/>
          <w:color w:val="000000" w:themeColor="text1"/>
          <w:sz w:val="24"/>
          <w:szCs w:val="24"/>
          <w:highlight w:val="none"/>
          <w:lang w:val="en-US" w:eastAsia="zh-CN"/>
          <w14:textFill>
            <w14:solidFill>
              <w14:schemeClr w14:val="tx1"/>
            </w14:solidFill>
          </w14:textFill>
        </w:rPr>
        <w:t>无效</w:t>
      </w:r>
      <w:r>
        <w:rPr>
          <w:rFonts w:hint="eastAsia" w:ascii="仿宋" w:hAnsi="仿宋" w:eastAsia="仿宋" w:cs="仿宋"/>
          <w:color w:val="000000" w:themeColor="text1"/>
          <w:sz w:val="24"/>
          <w:szCs w:val="24"/>
          <w:highlight w:val="none"/>
          <w14:textFill>
            <w14:solidFill>
              <w14:schemeClr w14:val="tx1"/>
            </w14:solidFill>
          </w14:textFill>
        </w:rPr>
        <w:t>处理。</w:t>
      </w:r>
    </w:p>
    <w:p w14:paraId="62F6F23E">
      <w:pPr>
        <w:keepNext w:val="0"/>
        <w:keepLines w:val="0"/>
        <w:pageBreakBefore w:val="0"/>
        <w:widowControl w:val="0"/>
        <w:numPr>
          <w:ilvl w:val="0"/>
          <w:numId w:val="7"/>
        </w:numPr>
        <w:kinsoku/>
        <w:wordWrap w:val="0"/>
        <w:overflowPunct/>
        <w:topLinePunct w:val="0"/>
        <w:autoSpaceDE/>
        <w:autoSpaceDN/>
        <w:bidi w:val="0"/>
        <w:adjustRightInd/>
        <w:snapToGrid w:val="0"/>
        <w:spacing w:line="48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如有相关证明材料的附后。</w:t>
      </w:r>
    </w:p>
    <w:p w14:paraId="78D136FA">
      <w:pPr>
        <w:keepNext w:val="0"/>
        <w:keepLines w:val="0"/>
        <w:pageBreakBefore w:val="0"/>
        <w:widowControl w:val="0"/>
        <w:numPr>
          <w:ilvl w:val="0"/>
          <w:numId w:val="7"/>
        </w:numPr>
        <w:kinsoku/>
        <w:wordWrap w:val="0"/>
        <w:overflowPunct/>
        <w:topLinePunct w:val="0"/>
        <w:autoSpaceDE/>
        <w:autoSpaceDN/>
        <w:bidi w:val="0"/>
        <w:adjustRightInd/>
        <w:snapToGrid w:val="0"/>
        <w:spacing w:line="48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打“</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”符号的采购要求为最低要求，不得负偏离,否则按无效处理。</w:t>
      </w:r>
    </w:p>
    <w:p w14:paraId="11FFBDE0">
      <w:pPr>
        <w:keepNext w:val="0"/>
        <w:keepLines w:val="0"/>
        <w:pageBreakBefore w:val="0"/>
        <w:widowControl w:val="0"/>
        <w:kinsoku/>
        <w:wordWrap w:val="0"/>
        <w:overflowPunct/>
        <w:topLinePunct w:val="0"/>
        <w:autoSpaceDE/>
        <w:autoSpaceDN/>
        <w:bidi w:val="0"/>
        <w:adjustRightInd/>
        <w:snapToGrid w:val="0"/>
        <w:spacing w:line="480" w:lineRule="exact"/>
        <w:ind w:firstLine="4320" w:firstLineChars="18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应价人</w:t>
      </w:r>
      <w:r>
        <w:rPr>
          <w:rFonts w:hint="eastAsia" w:ascii="仿宋" w:hAnsi="仿宋" w:eastAsia="仿宋" w:cs="仿宋"/>
          <w:color w:val="000000" w:themeColor="text1"/>
          <w:sz w:val="24"/>
          <w:szCs w:val="24"/>
          <w:highlight w:val="none"/>
          <w14:textFill>
            <w14:solidFill>
              <w14:schemeClr w14:val="tx1"/>
            </w14:solidFill>
          </w14:textFill>
        </w:rPr>
        <w:t xml:space="preserve">（盖单位公章）： </w:t>
      </w:r>
    </w:p>
    <w:p w14:paraId="4AF4EE5C">
      <w:pPr>
        <w:keepNext w:val="0"/>
        <w:keepLines w:val="0"/>
        <w:pageBreakBefore w:val="0"/>
        <w:widowControl w:val="0"/>
        <w:kinsoku/>
        <w:wordWrap w:val="0"/>
        <w:overflowPunct/>
        <w:topLinePunct w:val="0"/>
        <w:autoSpaceDE/>
        <w:autoSpaceDN/>
        <w:bidi w:val="0"/>
        <w:adjustRightInd/>
        <w:snapToGrid w:val="0"/>
        <w:spacing w:line="480" w:lineRule="exact"/>
        <w:ind w:firstLine="4320" w:firstLineChars="18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lang w:eastAsia="zh-CN"/>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  月  日</w:t>
      </w:r>
    </w:p>
    <w:p w14:paraId="5CA3907B">
      <w:pPr>
        <w:pageBreakBefore w:val="0"/>
        <w:kinsoku/>
        <w:wordWrap/>
        <w:overflowPunct/>
        <w:bidi w:val="0"/>
        <w:spacing w:line="240" w:lineRule="auto"/>
        <w:jc w:val="left"/>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br w:type="page"/>
      </w:r>
    </w:p>
    <w:p w14:paraId="6E8FA096">
      <w:pPr>
        <w:pageBreakBefore w:val="0"/>
        <w:kinsoku/>
        <w:wordWrap w:val="0"/>
        <w:overflowPunct/>
        <w:bidi w:val="0"/>
        <w:spacing w:line="360" w:lineRule="auto"/>
        <w:jc w:val="left"/>
        <w:outlineLvl w:val="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附8-产品配置清单</w:t>
      </w:r>
    </w:p>
    <w:tbl>
      <w:tblPr>
        <w:tblStyle w:val="25"/>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810"/>
        <w:gridCol w:w="746"/>
        <w:gridCol w:w="841"/>
        <w:gridCol w:w="1068"/>
        <w:gridCol w:w="925"/>
        <w:gridCol w:w="791"/>
        <w:gridCol w:w="842"/>
        <w:gridCol w:w="1784"/>
        <w:gridCol w:w="706"/>
      </w:tblGrid>
      <w:tr w14:paraId="1E8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14:paraId="64710098">
            <w:pPr>
              <w:wordWrap w:val="0"/>
              <w:jc w:val="center"/>
              <w:outlineLvl w:val="2"/>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序号</w:t>
            </w:r>
          </w:p>
        </w:tc>
        <w:tc>
          <w:tcPr>
            <w:tcW w:w="810" w:type="dxa"/>
          </w:tcPr>
          <w:p w14:paraId="635D2AEB">
            <w:pPr>
              <w:wordWrap w:val="0"/>
              <w:jc w:val="center"/>
              <w:outlineLvl w:val="2"/>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lang w:eastAsia="zh-CN"/>
                <w14:textFill>
                  <w14:solidFill>
                    <w14:schemeClr w14:val="tx1"/>
                  </w14:solidFill>
                </w14:textFill>
              </w:rPr>
              <w:t>产品</w:t>
            </w:r>
            <w:r>
              <w:rPr>
                <w:rFonts w:hint="eastAsia" w:ascii="仿宋" w:hAnsi="仿宋" w:eastAsia="仿宋" w:cs="仿宋"/>
                <w:b/>
                <w:color w:val="000000" w:themeColor="text1"/>
                <w:kern w:val="0"/>
                <w:sz w:val="21"/>
                <w:szCs w:val="21"/>
                <w:highlight w:val="none"/>
                <w14:textFill>
                  <w14:solidFill>
                    <w14:schemeClr w14:val="tx1"/>
                  </w14:solidFill>
                </w14:textFill>
              </w:rPr>
              <w:t>名称</w:t>
            </w:r>
          </w:p>
        </w:tc>
        <w:tc>
          <w:tcPr>
            <w:tcW w:w="746" w:type="dxa"/>
          </w:tcPr>
          <w:p w14:paraId="34ABF0E1">
            <w:pPr>
              <w:wordWrap w:val="0"/>
              <w:jc w:val="center"/>
              <w:outlineLvl w:val="2"/>
              <w:rPr>
                <w:rFonts w:hint="eastAsia" w:ascii="仿宋" w:hAnsi="仿宋" w:eastAsia="仿宋" w:cs="仿宋"/>
                <w:b/>
                <w:color w:val="000000" w:themeColor="text1"/>
                <w:kern w:val="0"/>
                <w:sz w:val="21"/>
                <w:szCs w:val="21"/>
                <w:highlight w:val="none"/>
                <w:lang w:eastAsia="zh-CN"/>
                <w14:textFill>
                  <w14:solidFill>
                    <w14:schemeClr w14:val="tx1"/>
                  </w14:solidFill>
                </w14:textFill>
              </w:rPr>
            </w:pPr>
            <w:r>
              <w:rPr>
                <w:rFonts w:hint="eastAsia" w:ascii="仿宋" w:hAnsi="仿宋" w:eastAsia="仿宋" w:cs="仿宋"/>
                <w:b/>
                <w:color w:val="000000" w:themeColor="text1"/>
                <w:kern w:val="0"/>
                <w:sz w:val="21"/>
                <w:szCs w:val="21"/>
                <w:highlight w:val="none"/>
                <w:lang w:eastAsia="zh-CN"/>
                <w14:textFill>
                  <w14:solidFill>
                    <w14:schemeClr w14:val="tx1"/>
                  </w14:solidFill>
                </w14:textFill>
              </w:rPr>
              <w:t>品牌</w:t>
            </w:r>
          </w:p>
        </w:tc>
        <w:tc>
          <w:tcPr>
            <w:tcW w:w="841" w:type="dxa"/>
          </w:tcPr>
          <w:p w14:paraId="32036642">
            <w:pPr>
              <w:wordWrap w:val="0"/>
              <w:jc w:val="center"/>
              <w:outlineLvl w:val="2"/>
              <w:rPr>
                <w:rFonts w:hint="eastAsia" w:ascii="仿宋" w:hAnsi="仿宋" w:eastAsia="仿宋" w:cs="仿宋"/>
                <w:b/>
                <w:color w:val="000000" w:themeColor="text1"/>
                <w:kern w:val="0"/>
                <w:sz w:val="21"/>
                <w:szCs w:val="21"/>
                <w:highlight w:val="none"/>
                <w:lang w:eastAsia="zh-CN"/>
                <w14:textFill>
                  <w14:solidFill>
                    <w14:schemeClr w14:val="tx1"/>
                  </w14:solidFill>
                </w14:textFill>
              </w:rPr>
            </w:pPr>
            <w:r>
              <w:rPr>
                <w:rFonts w:hint="eastAsia" w:ascii="仿宋" w:hAnsi="仿宋" w:eastAsia="仿宋" w:cs="仿宋"/>
                <w:b/>
                <w:color w:val="000000" w:themeColor="text1"/>
                <w:kern w:val="0"/>
                <w:sz w:val="21"/>
                <w:szCs w:val="21"/>
                <w:highlight w:val="none"/>
                <w:lang w:eastAsia="zh-CN"/>
                <w14:textFill>
                  <w14:solidFill>
                    <w14:schemeClr w14:val="tx1"/>
                  </w14:solidFill>
                </w14:textFill>
              </w:rPr>
              <w:t>规格型号</w:t>
            </w:r>
          </w:p>
        </w:tc>
        <w:tc>
          <w:tcPr>
            <w:tcW w:w="1068" w:type="dxa"/>
          </w:tcPr>
          <w:p w14:paraId="4633D696">
            <w:pPr>
              <w:wordWrap w:val="0"/>
              <w:jc w:val="center"/>
              <w:outlineLvl w:val="2"/>
              <w:rPr>
                <w:rFonts w:hint="eastAsia" w:ascii="仿宋" w:hAnsi="仿宋" w:eastAsia="仿宋" w:cs="仿宋"/>
                <w:b/>
                <w:color w:val="000000" w:themeColor="text1"/>
                <w:kern w:val="0"/>
                <w:sz w:val="21"/>
                <w:szCs w:val="21"/>
                <w:highlight w:val="none"/>
                <w:lang w:eastAsia="zh-CN"/>
                <w14:textFill>
                  <w14:solidFill>
                    <w14:schemeClr w14:val="tx1"/>
                  </w14:solidFill>
                </w14:textFill>
              </w:rPr>
            </w:pPr>
            <w:r>
              <w:rPr>
                <w:rFonts w:hint="eastAsia" w:ascii="仿宋" w:hAnsi="仿宋" w:eastAsia="仿宋" w:cs="仿宋"/>
                <w:b/>
                <w:color w:val="000000" w:themeColor="text1"/>
                <w:kern w:val="0"/>
                <w:sz w:val="21"/>
                <w:szCs w:val="21"/>
                <w:highlight w:val="none"/>
                <w:lang w:eastAsia="zh-CN"/>
                <w14:textFill>
                  <w14:solidFill>
                    <w14:schemeClr w14:val="tx1"/>
                  </w14:solidFill>
                </w14:textFill>
              </w:rPr>
              <w:t>制造商</w:t>
            </w:r>
          </w:p>
        </w:tc>
        <w:tc>
          <w:tcPr>
            <w:tcW w:w="925" w:type="dxa"/>
          </w:tcPr>
          <w:p w14:paraId="5CB2D9E8">
            <w:pPr>
              <w:wordWrap w:val="0"/>
              <w:jc w:val="both"/>
              <w:outlineLvl w:val="2"/>
              <w:rPr>
                <w:rFonts w:hint="default" w:ascii="仿宋" w:hAnsi="仿宋" w:eastAsia="仿宋" w:cs="仿宋"/>
                <w:b/>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产地</w:t>
            </w:r>
          </w:p>
        </w:tc>
        <w:tc>
          <w:tcPr>
            <w:tcW w:w="791" w:type="dxa"/>
            <w:vAlign w:val="top"/>
          </w:tcPr>
          <w:p w14:paraId="6DB1C409">
            <w:pPr>
              <w:wordWrap w:val="0"/>
              <w:jc w:val="center"/>
              <w:outlineLvl w:val="2"/>
              <w:rPr>
                <w:rFonts w:hint="eastAsia" w:ascii="仿宋" w:hAnsi="仿宋" w:eastAsia="仿宋" w:cs="仿宋"/>
                <w:b/>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单位</w:t>
            </w:r>
          </w:p>
        </w:tc>
        <w:tc>
          <w:tcPr>
            <w:tcW w:w="842" w:type="dxa"/>
            <w:vAlign w:val="top"/>
          </w:tcPr>
          <w:p w14:paraId="59A436CF">
            <w:pPr>
              <w:wordWrap w:val="0"/>
              <w:jc w:val="center"/>
              <w:outlineLvl w:val="2"/>
              <w:rPr>
                <w:rFonts w:hint="eastAsia" w:ascii="仿宋" w:hAnsi="仿宋" w:eastAsia="仿宋" w:cs="仿宋"/>
                <w:b/>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数量</w:t>
            </w:r>
          </w:p>
        </w:tc>
        <w:tc>
          <w:tcPr>
            <w:tcW w:w="1784" w:type="dxa"/>
          </w:tcPr>
          <w:p w14:paraId="19B91D67">
            <w:pPr>
              <w:wordWrap w:val="0"/>
              <w:jc w:val="center"/>
              <w:outlineLvl w:val="2"/>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color w:val="000000" w:themeColor="text1"/>
                <w:sz w:val="21"/>
                <w:szCs w:val="21"/>
                <w:highlight w:val="none"/>
                <w:lang w:val="en-US" w:eastAsia="zh-CN"/>
                <w14:textFill>
                  <w14:solidFill>
                    <w14:schemeClr w14:val="tx1"/>
                  </w14:solidFill>
                </w14:textFill>
              </w:rPr>
              <w:t>产品所获证书及证书编号（如有）</w:t>
            </w:r>
          </w:p>
        </w:tc>
        <w:tc>
          <w:tcPr>
            <w:tcW w:w="706" w:type="dxa"/>
          </w:tcPr>
          <w:p w14:paraId="237861A1">
            <w:pPr>
              <w:wordWrap w:val="0"/>
              <w:jc w:val="center"/>
              <w:outlineLvl w:val="2"/>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备注</w:t>
            </w:r>
          </w:p>
        </w:tc>
      </w:tr>
      <w:tr w14:paraId="4374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14:paraId="2D340BCB">
            <w:pPr>
              <w:wordWrap w:val="0"/>
              <w:jc w:val="center"/>
              <w:outlineLvl w:val="2"/>
              <w:rPr>
                <w:rFonts w:hint="eastAsia" w:ascii="仿宋" w:hAnsi="仿宋" w:eastAsia="仿宋" w:cs="仿宋"/>
                <w:b w:val="0"/>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kern w:val="0"/>
                <w:sz w:val="21"/>
                <w:szCs w:val="21"/>
                <w:highlight w:val="none"/>
                <w:lang w:val="en-US" w:eastAsia="zh-CN"/>
                <w14:textFill>
                  <w14:solidFill>
                    <w14:schemeClr w14:val="tx1"/>
                  </w14:solidFill>
                </w14:textFill>
              </w:rPr>
              <w:t>1</w:t>
            </w:r>
          </w:p>
        </w:tc>
        <w:tc>
          <w:tcPr>
            <w:tcW w:w="810" w:type="dxa"/>
            <w:vAlign w:val="center"/>
          </w:tcPr>
          <w:p w14:paraId="2899FFE7">
            <w:pPr>
              <w:keepNext w:val="0"/>
              <w:keepLines w:val="0"/>
              <w:widowControl/>
              <w:suppressLineNumbers w:val="0"/>
              <w:jc w:val="center"/>
              <w:textAlignment w:val="center"/>
              <w:rPr>
                <w:rFonts w:hint="eastAsia" w:ascii="仿宋" w:hAnsi="仿宋" w:eastAsia="仿宋" w:cs="仿宋"/>
                <w:b w:val="0"/>
                <w:bCs/>
                <w:color w:val="000000" w:themeColor="text1"/>
                <w:kern w:val="0"/>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大打印机</w:t>
            </w:r>
          </w:p>
        </w:tc>
        <w:tc>
          <w:tcPr>
            <w:tcW w:w="746" w:type="dxa"/>
          </w:tcPr>
          <w:p w14:paraId="7EADEA7B">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841" w:type="dxa"/>
          </w:tcPr>
          <w:p w14:paraId="527DDC93">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068" w:type="dxa"/>
          </w:tcPr>
          <w:p w14:paraId="050EB136">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925" w:type="dxa"/>
          </w:tcPr>
          <w:p w14:paraId="0B224E12">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791" w:type="dxa"/>
          </w:tcPr>
          <w:p w14:paraId="7DCDE6FF">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842" w:type="dxa"/>
          </w:tcPr>
          <w:p w14:paraId="0DA56BAA">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784" w:type="dxa"/>
          </w:tcPr>
          <w:p w14:paraId="74F846E3">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706" w:type="dxa"/>
          </w:tcPr>
          <w:p w14:paraId="4FBB6306">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39C2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14:paraId="4381D595">
            <w:pPr>
              <w:wordWrap w:val="0"/>
              <w:jc w:val="center"/>
              <w:outlineLvl w:val="2"/>
              <w:rPr>
                <w:rFonts w:hint="eastAsia" w:ascii="仿宋" w:hAnsi="仿宋" w:eastAsia="仿宋" w:cs="仿宋"/>
                <w:b w:val="0"/>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kern w:val="0"/>
                <w:sz w:val="21"/>
                <w:szCs w:val="21"/>
                <w:highlight w:val="none"/>
                <w:lang w:val="en-US" w:eastAsia="zh-CN"/>
                <w14:textFill>
                  <w14:solidFill>
                    <w14:schemeClr w14:val="tx1"/>
                  </w14:solidFill>
                </w14:textFill>
              </w:rPr>
              <w:t>2</w:t>
            </w:r>
          </w:p>
        </w:tc>
        <w:tc>
          <w:tcPr>
            <w:tcW w:w="810" w:type="dxa"/>
            <w:vAlign w:val="center"/>
          </w:tcPr>
          <w:p w14:paraId="51C2D7BB">
            <w:pPr>
              <w:keepNext w:val="0"/>
              <w:keepLines w:val="0"/>
              <w:widowControl/>
              <w:suppressLineNumbers w:val="0"/>
              <w:jc w:val="center"/>
              <w:textAlignment w:val="center"/>
              <w:rPr>
                <w:rFonts w:hint="eastAsia" w:ascii="仿宋" w:hAnsi="仿宋" w:eastAsia="仿宋" w:cs="仿宋"/>
                <w:b w:val="0"/>
                <w:bCs/>
                <w:color w:val="000000" w:themeColor="text1"/>
                <w:kern w:val="0"/>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大碎纸机</w:t>
            </w:r>
          </w:p>
        </w:tc>
        <w:tc>
          <w:tcPr>
            <w:tcW w:w="746" w:type="dxa"/>
          </w:tcPr>
          <w:p w14:paraId="2D7B33F8">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841" w:type="dxa"/>
          </w:tcPr>
          <w:p w14:paraId="02B667CB">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068" w:type="dxa"/>
          </w:tcPr>
          <w:p w14:paraId="1CF5D64D">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925" w:type="dxa"/>
          </w:tcPr>
          <w:p w14:paraId="03DDF872">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791" w:type="dxa"/>
          </w:tcPr>
          <w:p w14:paraId="0BF03FA8">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842" w:type="dxa"/>
          </w:tcPr>
          <w:p w14:paraId="136A580C">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784" w:type="dxa"/>
          </w:tcPr>
          <w:p w14:paraId="429828E7">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706" w:type="dxa"/>
          </w:tcPr>
          <w:p w14:paraId="696E137C">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6FCE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14:paraId="41076E5F">
            <w:pPr>
              <w:wordWrap w:val="0"/>
              <w:jc w:val="center"/>
              <w:outlineLvl w:val="2"/>
              <w:rPr>
                <w:rFonts w:hint="eastAsia" w:ascii="仿宋" w:hAnsi="仿宋" w:eastAsia="仿宋" w:cs="仿宋"/>
                <w:b w:val="0"/>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kern w:val="0"/>
                <w:sz w:val="21"/>
                <w:szCs w:val="21"/>
                <w:highlight w:val="none"/>
                <w:lang w:val="en-US" w:eastAsia="zh-CN"/>
                <w14:textFill>
                  <w14:solidFill>
                    <w14:schemeClr w14:val="tx1"/>
                  </w14:solidFill>
                </w14:textFill>
              </w:rPr>
              <w:t>3</w:t>
            </w:r>
          </w:p>
        </w:tc>
        <w:tc>
          <w:tcPr>
            <w:tcW w:w="810" w:type="dxa"/>
            <w:vAlign w:val="center"/>
          </w:tcPr>
          <w:p w14:paraId="0BE4ECCB">
            <w:pPr>
              <w:keepNext w:val="0"/>
              <w:keepLines w:val="0"/>
              <w:widowControl/>
              <w:suppressLineNumbers w:val="0"/>
              <w:jc w:val="center"/>
              <w:textAlignment w:val="center"/>
              <w:rPr>
                <w:rFonts w:hint="eastAsia" w:ascii="仿宋" w:hAnsi="仿宋" w:eastAsia="仿宋" w:cs="仿宋"/>
                <w:b w:val="0"/>
                <w:bCs/>
                <w:color w:val="000000" w:themeColor="text1"/>
                <w:kern w:val="0"/>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小碎纸机</w:t>
            </w:r>
          </w:p>
        </w:tc>
        <w:tc>
          <w:tcPr>
            <w:tcW w:w="746" w:type="dxa"/>
          </w:tcPr>
          <w:p w14:paraId="5641D1FA">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841" w:type="dxa"/>
          </w:tcPr>
          <w:p w14:paraId="02637F67">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068" w:type="dxa"/>
          </w:tcPr>
          <w:p w14:paraId="64051792">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925" w:type="dxa"/>
          </w:tcPr>
          <w:p w14:paraId="46D27297">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791" w:type="dxa"/>
          </w:tcPr>
          <w:p w14:paraId="225A5F9C">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842" w:type="dxa"/>
          </w:tcPr>
          <w:p w14:paraId="1A587C22">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784" w:type="dxa"/>
          </w:tcPr>
          <w:p w14:paraId="2A188290">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706" w:type="dxa"/>
          </w:tcPr>
          <w:p w14:paraId="044B97E8">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388F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14:paraId="103A54B6">
            <w:pPr>
              <w:wordWrap w:val="0"/>
              <w:jc w:val="center"/>
              <w:outlineLvl w:val="2"/>
              <w:rPr>
                <w:rFonts w:hint="eastAsia" w:ascii="仿宋" w:hAnsi="仿宋" w:eastAsia="仿宋" w:cs="仿宋"/>
                <w:b w:val="0"/>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kern w:val="0"/>
                <w:sz w:val="21"/>
                <w:szCs w:val="21"/>
                <w:highlight w:val="none"/>
                <w:lang w:val="en-US" w:eastAsia="zh-CN"/>
                <w14:textFill>
                  <w14:solidFill>
                    <w14:schemeClr w14:val="tx1"/>
                  </w14:solidFill>
                </w14:textFill>
              </w:rPr>
              <w:t>4</w:t>
            </w:r>
          </w:p>
        </w:tc>
        <w:tc>
          <w:tcPr>
            <w:tcW w:w="810" w:type="dxa"/>
            <w:vAlign w:val="center"/>
          </w:tcPr>
          <w:p w14:paraId="55974BB7">
            <w:pPr>
              <w:keepNext w:val="0"/>
              <w:keepLines w:val="0"/>
              <w:widowControl/>
              <w:suppressLineNumbers w:val="0"/>
              <w:jc w:val="center"/>
              <w:textAlignment w:val="center"/>
              <w:rPr>
                <w:rFonts w:hint="eastAsia" w:ascii="仿宋" w:hAnsi="仿宋" w:eastAsia="仿宋" w:cs="仿宋"/>
                <w:b w:val="0"/>
                <w:bCs/>
                <w:color w:val="000000" w:themeColor="text1"/>
                <w:kern w:val="0"/>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小打印机</w:t>
            </w:r>
          </w:p>
        </w:tc>
        <w:tc>
          <w:tcPr>
            <w:tcW w:w="746" w:type="dxa"/>
          </w:tcPr>
          <w:p w14:paraId="775B9D0D">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841" w:type="dxa"/>
          </w:tcPr>
          <w:p w14:paraId="2F480CE0">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068" w:type="dxa"/>
          </w:tcPr>
          <w:p w14:paraId="36DAA639">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925" w:type="dxa"/>
          </w:tcPr>
          <w:p w14:paraId="7DF35D40">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791" w:type="dxa"/>
          </w:tcPr>
          <w:p w14:paraId="52EF9436">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842" w:type="dxa"/>
          </w:tcPr>
          <w:p w14:paraId="03C114B5">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784" w:type="dxa"/>
          </w:tcPr>
          <w:p w14:paraId="1A317A70">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706" w:type="dxa"/>
          </w:tcPr>
          <w:p w14:paraId="647A4631">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3265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14:paraId="161B6D66">
            <w:pPr>
              <w:wordWrap w:val="0"/>
              <w:jc w:val="center"/>
              <w:outlineLvl w:val="2"/>
              <w:rPr>
                <w:rFonts w:hint="eastAsia" w:ascii="仿宋" w:hAnsi="仿宋" w:eastAsia="仿宋" w:cs="仿宋"/>
                <w:b w:val="0"/>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kern w:val="0"/>
                <w:sz w:val="21"/>
                <w:szCs w:val="21"/>
                <w:highlight w:val="none"/>
                <w:lang w:val="en-US" w:eastAsia="zh-CN"/>
                <w14:textFill>
                  <w14:solidFill>
                    <w14:schemeClr w14:val="tx1"/>
                  </w14:solidFill>
                </w14:textFill>
              </w:rPr>
              <w:t>5</w:t>
            </w:r>
          </w:p>
        </w:tc>
        <w:tc>
          <w:tcPr>
            <w:tcW w:w="810" w:type="dxa"/>
            <w:vAlign w:val="center"/>
          </w:tcPr>
          <w:p w14:paraId="64F93800">
            <w:pPr>
              <w:keepNext w:val="0"/>
              <w:keepLines w:val="0"/>
              <w:widowControl/>
              <w:suppressLineNumbers w:val="0"/>
              <w:jc w:val="center"/>
              <w:textAlignment w:val="center"/>
              <w:rPr>
                <w:rFonts w:hint="eastAsia" w:ascii="仿宋" w:hAnsi="仿宋" w:eastAsia="仿宋" w:cs="仿宋"/>
                <w:b w:val="0"/>
                <w:bCs/>
                <w:color w:val="000000" w:themeColor="text1"/>
                <w:kern w:val="0"/>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凭证装订机</w:t>
            </w:r>
          </w:p>
        </w:tc>
        <w:tc>
          <w:tcPr>
            <w:tcW w:w="746" w:type="dxa"/>
          </w:tcPr>
          <w:p w14:paraId="173F523A">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841" w:type="dxa"/>
          </w:tcPr>
          <w:p w14:paraId="77F4A329">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068" w:type="dxa"/>
          </w:tcPr>
          <w:p w14:paraId="4C4DF5F1">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925" w:type="dxa"/>
          </w:tcPr>
          <w:p w14:paraId="269400CB">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791" w:type="dxa"/>
          </w:tcPr>
          <w:p w14:paraId="5A94202A">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842" w:type="dxa"/>
          </w:tcPr>
          <w:p w14:paraId="11E70F26">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784" w:type="dxa"/>
          </w:tcPr>
          <w:p w14:paraId="159E4C96">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706" w:type="dxa"/>
          </w:tcPr>
          <w:p w14:paraId="66B4025C">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251D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5BE3A25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w:t>
            </w:r>
          </w:p>
        </w:tc>
        <w:tc>
          <w:tcPr>
            <w:tcW w:w="810" w:type="dxa"/>
            <w:vAlign w:val="center"/>
          </w:tcPr>
          <w:p w14:paraId="0F3F92D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冰箱</w:t>
            </w:r>
          </w:p>
        </w:tc>
        <w:tc>
          <w:tcPr>
            <w:tcW w:w="746" w:type="dxa"/>
          </w:tcPr>
          <w:p w14:paraId="6E675F11">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841" w:type="dxa"/>
          </w:tcPr>
          <w:p w14:paraId="3C00A953">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068" w:type="dxa"/>
          </w:tcPr>
          <w:p w14:paraId="09A6A0AB">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925" w:type="dxa"/>
          </w:tcPr>
          <w:p w14:paraId="7C60800F">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791" w:type="dxa"/>
          </w:tcPr>
          <w:p w14:paraId="294ED723">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842" w:type="dxa"/>
          </w:tcPr>
          <w:p w14:paraId="6EED6A13">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784" w:type="dxa"/>
          </w:tcPr>
          <w:p w14:paraId="0CFA824A">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706" w:type="dxa"/>
          </w:tcPr>
          <w:p w14:paraId="0CCE6248">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61D9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430D619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w:t>
            </w:r>
          </w:p>
        </w:tc>
        <w:tc>
          <w:tcPr>
            <w:tcW w:w="810" w:type="dxa"/>
            <w:vAlign w:val="center"/>
          </w:tcPr>
          <w:p w14:paraId="322A7EC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sz w:val="24"/>
                <w:szCs w:val="24"/>
                <w:highlight w:val="none"/>
              </w:rPr>
              <w:t>净化型直饮机</w:t>
            </w:r>
          </w:p>
        </w:tc>
        <w:tc>
          <w:tcPr>
            <w:tcW w:w="746" w:type="dxa"/>
          </w:tcPr>
          <w:p w14:paraId="0FB55E48">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841" w:type="dxa"/>
          </w:tcPr>
          <w:p w14:paraId="1524F409">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068" w:type="dxa"/>
          </w:tcPr>
          <w:p w14:paraId="6C3290CA">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925" w:type="dxa"/>
          </w:tcPr>
          <w:p w14:paraId="6C151A93">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791" w:type="dxa"/>
          </w:tcPr>
          <w:p w14:paraId="46C55F2B">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842" w:type="dxa"/>
          </w:tcPr>
          <w:p w14:paraId="7578454B">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784" w:type="dxa"/>
          </w:tcPr>
          <w:p w14:paraId="164C8E6A">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706" w:type="dxa"/>
          </w:tcPr>
          <w:p w14:paraId="7F729271">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1143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1EE17B0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w:t>
            </w:r>
          </w:p>
        </w:tc>
        <w:tc>
          <w:tcPr>
            <w:tcW w:w="810" w:type="dxa"/>
            <w:vAlign w:val="center"/>
          </w:tcPr>
          <w:p w14:paraId="540DC50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微波炉</w:t>
            </w:r>
          </w:p>
        </w:tc>
        <w:tc>
          <w:tcPr>
            <w:tcW w:w="746" w:type="dxa"/>
          </w:tcPr>
          <w:p w14:paraId="7B7A445B">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841" w:type="dxa"/>
          </w:tcPr>
          <w:p w14:paraId="7F7D76B0">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068" w:type="dxa"/>
          </w:tcPr>
          <w:p w14:paraId="63354693">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925" w:type="dxa"/>
          </w:tcPr>
          <w:p w14:paraId="6A33530D">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791" w:type="dxa"/>
          </w:tcPr>
          <w:p w14:paraId="26F5AE5C">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842" w:type="dxa"/>
          </w:tcPr>
          <w:p w14:paraId="044E6086">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784" w:type="dxa"/>
          </w:tcPr>
          <w:p w14:paraId="51A198F8">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706" w:type="dxa"/>
          </w:tcPr>
          <w:p w14:paraId="38543EEB">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4FAD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48083A1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w:t>
            </w:r>
          </w:p>
        </w:tc>
        <w:tc>
          <w:tcPr>
            <w:tcW w:w="810" w:type="dxa"/>
            <w:vAlign w:val="center"/>
          </w:tcPr>
          <w:p w14:paraId="742E864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电视机</w:t>
            </w:r>
          </w:p>
        </w:tc>
        <w:tc>
          <w:tcPr>
            <w:tcW w:w="746" w:type="dxa"/>
          </w:tcPr>
          <w:p w14:paraId="790D7A45">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841" w:type="dxa"/>
          </w:tcPr>
          <w:p w14:paraId="23FA4C42">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068" w:type="dxa"/>
          </w:tcPr>
          <w:p w14:paraId="73043935">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925" w:type="dxa"/>
          </w:tcPr>
          <w:p w14:paraId="3B2606DF">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791" w:type="dxa"/>
          </w:tcPr>
          <w:p w14:paraId="2589302A">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842" w:type="dxa"/>
          </w:tcPr>
          <w:p w14:paraId="0F3486DD">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784" w:type="dxa"/>
          </w:tcPr>
          <w:p w14:paraId="638860E1">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706" w:type="dxa"/>
          </w:tcPr>
          <w:p w14:paraId="55808B6E">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10B1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75038A99">
            <w:pPr>
              <w:keepNext w:val="0"/>
              <w:keepLines w:val="0"/>
              <w:widowControl/>
              <w:suppressLineNumbers w:val="0"/>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w:t>
            </w:r>
          </w:p>
        </w:tc>
        <w:tc>
          <w:tcPr>
            <w:tcW w:w="810" w:type="dxa"/>
            <w:vAlign w:val="center"/>
          </w:tcPr>
          <w:p w14:paraId="252EECB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固定资产标签机</w:t>
            </w:r>
          </w:p>
        </w:tc>
        <w:tc>
          <w:tcPr>
            <w:tcW w:w="746" w:type="dxa"/>
          </w:tcPr>
          <w:p w14:paraId="3EFAF7E7">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841" w:type="dxa"/>
          </w:tcPr>
          <w:p w14:paraId="34C7424D">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068" w:type="dxa"/>
          </w:tcPr>
          <w:p w14:paraId="1F049160">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925" w:type="dxa"/>
          </w:tcPr>
          <w:p w14:paraId="31E03862">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791" w:type="dxa"/>
          </w:tcPr>
          <w:p w14:paraId="6085D676">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842" w:type="dxa"/>
          </w:tcPr>
          <w:p w14:paraId="231B5F8B">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784" w:type="dxa"/>
          </w:tcPr>
          <w:p w14:paraId="713680A5">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706" w:type="dxa"/>
          </w:tcPr>
          <w:p w14:paraId="5770DE17">
            <w:pPr>
              <w:wordWrap w:val="0"/>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7E28292C">
      <w:pP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22D5C10F">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br w:type="page"/>
      </w:r>
    </w:p>
    <w:p w14:paraId="27DD2B8D">
      <w:pPr>
        <w:jc w:val="center"/>
        <w:outlineLvl w:val="0"/>
        <w:rPr>
          <w:rFonts w:hint="eastAsia" w:ascii="仿宋" w:hAnsi="仿宋" w:eastAsia="仿宋" w:cs="仿宋"/>
          <w:b/>
          <w:color w:val="000000" w:themeColor="text1"/>
          <w:sz w:val="36"/>
          <w:szCs w:val="36"/>
          <w:highlight w:val="none"/>
          <w:lang w:eastAsia="zh-CN"/>
          <w14:textFill>
            <w14:solidFill>
              <w14:schemeClr w14:val="tx1"/>
            </w14:solidFill>
          </w14:textFill>
        </w:rPr>
      </w:pPr>
      <w:bookmarkStart w:id="104" w:name="_Toc11912"/>
      <w:bookmarkStart w:id="105" w:name="_Toc829"/>
      <w:bookmarkStart w:id="106" w:name="_Toc22242"/>
      <w:bookmarkStart w:id="107" w:name="_Toc7212"/>
      <w:bookmarkStart w:id="108" w:name="_Toc3702"/>
      <w:bookmarkStart w:id="109" w:name="_Toc22184"/>
      <w:bookmarkStart w:id="110" w:name="_Toc15452"/>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第五部分  拟签订的合同文本</w:t>
      </w:r>
      <w:bookmarkEnd w:id="104"/>
      <w:bookmarkEnd w:id="105"/>
      <w:bookmarkEnd w:id="106"/>
      <w:bookmarkEnd w:id="107"/>
      <w:bookmarkEnd w:id="108"/>
    </w:p>
    <w:p w14:paraId="5C13A8BD">
      <w:pPr>
        <w:keepNext w:val="0"/>
        <w:keepLines w:val="0"/>
        <w:widowControl/>
        <w:tabs>
          <w:tab w:val="left" w:pos="3360"/>
        </w:tabs>
        <w:wordWrap w:val="0"/>
        <w:topLinePunct/>
        <w:spacing w:line="360" w:lineRule="auto"/>
        <w:ind w:firstLine="540"/>
        <w:jc w:val="left"/>
        <w:rPr>
          <w:rFonts w:hint="eastAsia" w:ascii="仿宋" w:hAnsi="仿宋" w:eastAsia="仿宋" w:cs="仿宋"/>
          <w:color w:val="000000" w:themeColor="text1"/>
          <w:sz w:val="24"/>
          <w:szCs w:val="24"/>
          <w14:textFill>
            <w14:solidFill>
              <w14:schemeClr w14:val="tx1"/>
            </w14:solidFill>
          </w14:textFill>
        </w:rPr>
      </w:pPr>
    </w:p>
    <w:p w14:paraId="02D47E06">
      <w:pPr>
        <w:keepNext w:val="0"/>
        <w:keepLines w:val="0"/>
        <w:widowControl/>
        <w:tabs>
          <w:tab w:val="left" w:pos="3360"/>
        </w:tabs>
        <w:wordWrap w:val="0"/>
        <w:topLinePunct/>
        <w:spacing w:line="360" w:lineRule="auto"/>
        <w:ind w:firstLine="540"/>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买方（甲方）：</w:t>
      </w:r>
      <w:r>
        <w:rPr>
          <w:rFonts w:hint="eastAsia" w:ascii="仿宋" w:hAnsi="仿宋" w:eastAsia="仿宋" w:cs="仿宋"/>
          <w:color w:val="000000" w:themeColor="text1"/>
          <w:sz w:val="24"/>
          <w:szCs w:val="24"/>
          <w:lang w:eastAsia="zh-CN"/>
          <w14:textFill>
            <w14:solidFill>
              <w14:schemeClr w14:val="tx1"/>
            </w14:solidFill>
          </w14:textFill>
        </w:rPr>
        <w:t>杭州</w:t>
      </w:r>
      <w:r>
        <w:rPr>
          <w:rFonts w:hint="eastAsia" w:ascii="仿宋" w:hAnsi="仿宋" w:eastAsia="仿宋" w:cs="仿宋"/>
          <w:color w:val="000000" w:themeColor="text1"/>
          <w:sz w:val="24"/>
          <w:szCs w:val="24"/>
          <w:lang w:val="en-US" w:eastAsia="zh-CN"/>
          <w14:textFill>
            <w14:solidFill>
              <w14:schemeClr w14:val="tx1"/>
            </w14:solidFill>
          </w14:textFill>
        </w:rPr>
        <w:t>钱塘</w:t>
      </w:r>
      <w:r>
        <w:rPr>
          <w:rFonts w:hint="eastAsia" w:ascii="仿宋" w:hAnsi="仿宋" w:eastAsia="仿宋" w:cs="仿宋"/>
          <w:color w:val="000000" w:themeColor="text1"/>
          <w:sz w:val="24"/>
          <w:szCs w:val="24"/>
          <w:lang w:eastAsia="zh-CN"/>
          <w14:textFill>
            <w14:solidFill>
              <w14:schemeClr w14:val="tx1"/>
            </w14:solidFill>
          </w14:textFill>
        </w:rPr>
        <w:t>新能源发展有限公司</w:t>
      </w:r>
    </w:p>
    <w:p w14:paraId="1AC7149B">
      <w:pPr>
        <w:keepNext w:val="0"/>
        <w:keepLines w:val="0"/>
        <w:widowControl/>
        <w:tabs>
          <w:tab w:val="left" w:pos="3360"/>
        </w:tabs>
        <w:wordWrap w:val="0"/>
        <w:topLinePunct/>
        <w:spacing w:line="360" w:lineRule="auto"/>
        <w:ind w:firstLine="54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卖方（乙方）：</w:t>
      </w:r>
    </w:p>
    <w:p w14:paraId="2D601E48">
      <w:pPr>
        <w:pStyle w:val="61"/>
        <w:keepNext w:val="0"/>
        <w:keepLines w:val="0"/>
        <w:wordWrap w:val="0"/>
        <w:topLinePunct/>
        <w:spacing w:afterLines="0" w:line="360" w:lineRule="auto"/>
        <w:ind w:firstLine="556" w:firstLineChars="232"/>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本合同卖方严格按照合同规定的质量、技术等提供货物。</w:t>
      </w:r>
    </w:p>
    <w:p w14:paraId="33402C25">
      <w:pPr>
        <w:pStyle w:val="61"/>
        <w:keepNext w:val="0"/>
        <w:keepLines w:val="0"/>
        <w:wordWrap w:val="0"/>
        <w:topLinePunct/>
        <w:spacing w:afterLines="0" w:line="360" w:lineRule="auto"/>
        <w:ind w:firstLine="354" w:firstLineChars="147"/>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一、合同文件组成及解释顺序</w:t>
      </w:r>
    </w:p>
    <w:p w14:paraId="645A87FC">
      <w:pPr>
        <w:pStyle w:val="61"/>
        <w:keepNext w:val="0"/>
        <w:keepLines w:val="0"/>
        <w:wordWrap w:val="0"/>
        <w:topLinePunct/>
        <w:spacing w:afterLines="0" w:line="360" w:lineRule="auto"/>
        <w:ind w:left="539" w:firstLine="0" w:firstLineChars="0"/>
        <w:rPr>
          <w:rFonts w:ascii="仿宋" w:hAnsi="仿宋" w:eastAsia="仿宋" w:cs="仿宋"/>
          <w:bCs/>
          <w:color w:val="000000" w:themeColor="text1"/>
          <w:szCs w:val="24"/>
          <w14:textFill>
            <w14:solidFill>
              <w14:schemeClr w14:val="tx1"/>
            </w14:solidFill>
          </w14:textFill>
        </w:rPr>
      </w:pPr>
      <w:r>
        <w:rPr>
          <w:rFonts w:ascii="仿宋" w:hAnsi="仿宋" w:eastAsia="仿宋" w:cs="仿宋"/>
          <w:bCs/>
          <w:color w:val="000000" w:themeColor="text1"/>
          <w:szCs w:val="24"/>
          <w14:textFill>
            <w14:solidFill>
              <w14:schemeClr w14:val="tx1"/>
            </w14:solidFill>
          </w14:textFill>
        </w:rPr>
        <w:t>1.1</w:t>
      </w:r>
      <w:r>
        <w:rPr>
          <w:rFonts w:hint="eastAsia" w:ascii="仿宋" w:hAnsi="仿宋" w:eastAsia="仿宋" w:cs="仿宋"/>
          <w:bCs/>
          <w:color w:val="000000" w:themeColor="text1"/>
          <w:szCs w:val="24"/>
          <w14:textFill>
            <w14:solidFill>
              <w14:schemeClr w14:val="tx1"/>
            </w14:solidFill>
          </w14:textFill>
        </w:rPr>
        <w:t>本合同条款；</w:t>
      </w:r>
    </w:p>
    <w:p w14:paraId="2282C235">
      <w:pPr>
        <w:pStyle w:val="61"/>
        <w:keepNext w:val="0"/>
        <w:keepLines w:val="0"/>
        <w:wordWrap w:val="0"/>
        <w:topLinePunct/>
        <w:spacing w:afterLines="0" w:line="360" w:lineRule="auto"/>
        <w:ind w:left="539" w:firstLine="0" w:firstLineChars="0"/>
        <w:rPr>
          <w:rFonts w:ascii="仿宋" w:hAnsi="仿宋" w:eastAsia="仿宋" w:cs="仿宋"/>
          <w:bCs/>
          <w:color w:val="000000" w:themeColor="text1"/>
          <w:szCs w:val="24"/>
          <w14:textFill>
            <w14:solidFill>
              <w14:schemeClr w14:val="tx1"/>
            </w14:solidFill>
          </w14:textFill>
        </w:rPr>
      </w:pPr>
      <w:r>
        <w:rPr>
          <w:rFonts w:ascii="仿宋" w:hAnsi="仿宋" w:eastAsia="仿宋" w:cs="仿宋"/>
          <w:bCs/>
          <w:color w:val="000000" w:themeColor="text1"/>
          <w:szCs w:val="24"/>
          <w14:textFill>
            <w14:solidFill>
              <w14:schemeClr w14:val="tx1"/>
            </w14:solidFill>
          </w14:textFill>
        </w:rPr>
        <w:t>1.2</w:t>
      </w:r>
      <w:r>
        <w:rPr>
          <w:rFonts w:hint="eastAsia" w:ascii="仿宋" w:hAnsi="仿宋" w:eastAsia="仿宋" w:cs="仿宋"/>
          <w:bCs/>
          <w:color w:val="000000" w:themeColor="text1"/>
          <w:szCs w:val="24"/>
          <w:lang w:val="en-US" w:eastAsia="zh-CN"/>
          <w14:textFill>
            <w14:solidFill>
              <w14:schemeClr w14:val="tx1"/>
            </w14:solidFill>
          </w14:textFill>
        </w:rPr>
        <w:t>成交</w:t>
      </w:r>
      <w:r>
        <w:rPr>
          <w:rFonts w:hint="eastAsia" w:ascii="仿宋" w:hAnsi="仿宋" w:eastAsia="仿宋" w:cs="仿宋"/>
          <w:bCs/>
          <w:color w:val="000000" w:themeColor="text1"/>
          <w:szCs w:val="24"/>
          <w14:textFill>
            <w14:solidFill>
              <w14:schemeClr w14:val="tx1"/>
            </w14:solidFill>
          </w14:textFill>
        </w:rPr>
        <w:t>通知书；</w:t>
      </w:r>
    </w:p>
    <w:p w14:paraId="66D80B12">
      <w:pPr>
        <w:pStyle w:val="61"/>
        <w:keepNext w:val="0"/>
        <w:keepLines w:val="0"/>
        <w:wordWrap w:val="0"/>
        <w:topLinePunct/>
        <w:spacing w:afterLines="0" w:line="360" w:lineRule="auto"/>
        <w:ind w:left="539" w:firstLine="0" w:firstLineChars="0"/>
        <w:rPr>
          <w:rFonts w:ascii="仿宋" w:hAnsi="仿宋" w:eastAsia="仿宋" w:cs="仿宋"/>
          <w:bCs/>
          <w:color w:val="000000" w:themeColor="text1"/>
          <w:szCs w:val="24"/>
          <w14:textFill>
            <w14:solidFill>
              <w14:schemeClr w14:val="tx1"/>
            </w14:solidFill>
          </w14:textFill>
        </w:rPr>
      </w:pPr>
      <w:r>
        <w:rPr>
          <w:rFonts w:ascii="仿宋" w:hAnsi="仿宋" w:eastAsia="仿宋" w:cs="仿宋"/>
          <w:bCs/>
          <w:color w:val="000000" w:themeColor="text1"/>
          <w:szCs w:val="24"/>
          <w14:textFill>
            <w14:solidFill>
              <w14:schemeClr w14:val="tx1"/>
            </w14:solidFill>
          </w14:textFill>
        </w:rPr>
        <w:t>1.</w:t>
      </w:r>
      <w:r>
        <w:rPr>
          <w:rFonts w:hint="eastAsia" w:ascii="仿宋" w:hAnsi="仿宋" w:eastAsia="仿宋" w:cs="仿宋"/>
          <w:bCs/>
          <w:color w:val="000000" w:themeColor="text1"/>
          <w:szCs w:val="24"/>
          <w:lang w:val="en-US" w:eastAsia="zh-CN"/>
          <w14:textFill>
            <w14:solidFill>
              <w14:schemeClr w14:val="tx1"/>
            </w14:solidFill>
          </w14:textFill>
        </w:rPr>
        <w:t>3询价</w:t>
      </w:r>
      <w:r>
        <w:rPr>
          <w:rFonts w:hint="eastAsia" w:ascii="仿宋" w:hAnsi="仿宋" w:eastAsia="仿宋" w:cs="仿宋"/>
          <w:bCs/>
          <w:color w:val="000000" w:themeColor="text1"/>
          <w:szCs w:val="24"/>
          <w14:textFill>
            <w14:solidFill>
              <w14:schemeClr w14:val="tx1"/>
            </w14:solidFill>
          </w14:textFill>
        </w:rPr>
        <w:t>文件（包括补充文件及答疑）；</w:t>
      </w:r>
    </w:p>
    <w:p w14:paraId="4AE4894B">
      <w:pPr>
        <w:pStyle w:val="61"/>
        <w:keepNext w:val="0"/>
        <w:keepLines w:val="0"/>
        <w:wordWrap w:val="0"/>
        <w:topLinePunct/>
        <w:spacing w:afterLines="0" w:line="360" w:lineRule="auto"/>
        <w:ind w:left="539" w:firstLine="0" w:firstLineChars="0"/>
        <w:rPr>
          <w:rFonts w:ascii="仿宋" w:hAnsi="仿宋" w:eastAsia="仿宋" w:cs="仿宋"/>
          <w:bCs/>
          <w:color w:val="000000" w:themeColor="text1"/>
          <w:szCs w:val="24"/>
          <w14:textFill>
            <w14:solidFill>
              <w14:schemeClr w14:val="tx1"/>
            </w14:solidFill>
          </w14:textFill>
        </w:rPr>
      </w:pPr>
      <w:r>
        <w:rPr>
          <w:rFonts w:ascii="仿宋" w:hAnsi="仿宋" w:eastAsia="仿宋" w:cs="仿宋"/>
          <w:bCs/>
          <w:color w:val="000000" w:themeColor="text1"/>
          <w:szCs w:val="24"/>
          <w14:textFill>
            <w14:solidFill>
              <w14:schemeClr w14:val="tx1"/>
            </w14:solidFill>
          </w14:textFill>
        </w:rPr>
        <w:t>1.</w:t>
      </w:r>
      <w:r>
        <w:rPr>
          <w:rFonts w:hint="eastAsia" w:ascii="仿宋" w:hAnsi="仿宋" w:eastAsia="仿宋" w:cs="仿宋"/>
          <w:bCs/>
          <w:color w:val="000000" w:themeColor="text1"/>
          <w:szCs w:val="24"/>
          <w:lang w:val="en-US" w:eastAsia="zh-CN"/>
          <w14:textFill>
            <w14:solidFill>
              <w14:schemeClr w14:val="tx1"/>
            </w14:solidFill>
          </w14:textFill>
        </w:rPr>
        <w:t>4应价</w:t>
      </w:r>
      <w:r>
        <w:rPr>
          <w:rFonts w:hint="eastAsia" w:ascii="仿宋" w:hAnsi="仿宋" w:eastAsia="仿宋" w:cs="仿宋"/>
          <w:bCs/>
          <w:color w:val="000000" w:themeColor="text1"/>
          <w:szCs w:val="24"/>
          <w14:textFill>
            <w14:solidFill>
              <w14:schemeClr w14:val="tx1"/>
            </w14:solidFill>
          </w14:textFill>
        </w:rPr>
        <w:t>文件；</w:t>
      </w:r>
    </w:p>
    <w:p w14:paraId="319FBC29">
      <w:pPr>
        <w:pStyle w:val="61"/>
        <w:keepNext w:val="0"/>
        <w:keepLines w:val="0"/>
        <w:wordWrap w:val="0"/>
        <w:topLinePunct/>
        <w:spacing w:afterLines="0" w:line="360" w:lineRule="auto"/>
        <w:ind w:left="539" w:firstLine="0" w:firstLineChars="0"/>
        <w:rPr>
          <w:rFonts w:ascii="仿宋" w:hAnsi="仿宋" w:eastAsia="仿宋" w:cs="仿宋"/>
          <w:bCs/>
          <w:color w:val="000000" w:themeColor="text1"/>
          <w:szCs w:val="24"/>
          <w14:textFill>
            <w14:solidFill>
              <w14:schemeClr w14:val="tx1"/>
            </w14:solidFill>
          </w14:textFill>
        </w:rPr>
      </w:pPr>
      <w:r>
        <w:rPr>
          <w:rFonts w:ascii="仿宋" w:hAnsi="仿宋" w:eastAsia="仿宋" w:cs="仿宋"/>
          <w:bCs/>
          <w:color w:val="000000" w:themeColor="text1"/>
          <w:szCs w:val="24"/>
          <w14:textFill>
            <w14:solidFill>
              <w14:schemeClr w14:val="tx1"/>
            </w14:solidFill>
          </w14:textFill>
        </w:rPr>
        <w:t>1.</w:t>
      </w:r>
      <w:r>
        <w:rPr>
          <w:rFonts w:hint="eastAsia" w:ascii="仿宋" w:hAnsi="仿宋" w:eastAsia="仿宋" w:cs="仿宋"/>
          <w:bCs/>
          <w:color w:val="000000" w:themeColor="text1"/>
          <w:szCs w:val="24"/>
          <w:lang w:val="en-US" w:eastAsia="zh-CN"/>
          <w14:textFill>
            <w14:solidFill>
              <w14:schemeClr w14:val="tx1"/>
            </w14:solidFill>
          </w14:textFill>
        </w:rPr>
        <w:t>5</w:t>
      </w:r>
      <w:r>
        <w:rPr>
          <w:rFonts w:hint="eastAsia" w:ascii="仿宋" w:hAnsi="仿宋" w:eastAsia="仿宋" w:cs="仿宋"/>
          <w:bCs/>
          <w:color w:val="000000" w:themeColor="text1"/>
          <w:szCs w:val="24"/>
          <w14:textFill>
            <w14:solidFill>
              <w14:schemeClr w14:val="tx1"/>
            </w14:solidFill>
          </w14:textFill>
        </w:rPr>
        <w:t>国家有关规范及技术标准；</w:t>
      </w:r>
    </w:p>
    <w:p w14:paraId="695D81B3">
      <w:pPr>
        <w:pStyle w:val="62"/>
        <w:keepNext w:val="0"/>
        <w:keepLines w:val="0"/>
        <w:widowControl/>
        <w:numPr>
          <w:ilvl w:val="0"/>
          <w:numId w:val="0"/>
        </w:numPr>
        <w:wordWrap w:val="0"/>
        <w:topLinePunct/>
        <w:spacing w:afterLines="0" w:line="360" w:lineRule="auto"/>
        <w:ind w:left="894" w:leftChars="196" w:hanging="482"/>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二、定义</w:t>
      </w:r>
    </w:p>
    <w:p w14:paraId="798B899D">
      <w:pPr>
        <w:keepNext w:val="0"/>
        <w:keepLines w:val="0"/>
        <w:widowControl/>
        <w:wordWrap w:val="0"/>
        <w:topLinePunct/>
        <w:spacing w:line="360" w:lineRule="auto"/>
        <w:ind w:left="630" w:leftChars="3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下列术语应解释为：</w:t>
      </w:r>
    </w:p>
    <w:p w14:paraId="195C4519">
      <w:pPr>
        <w:pStyle w:val="6"/>
        <w:keepNext w:val="0"/>
        <w:keepLines w:val="0"/>
        <w:widowControl/>
        <w:numPr>
          <w:ilvl w:val="0"/>
          <w:numId w:val="0"/>
        </w:numPr>
        <w:tabs>
          <w:tab w:val="left" w:pos="1680"/>
          <w:tab w:val="clear" w:pos="780"/>
        </w:tabs>
        <w:wordWrap w:val="0"/>
        <w:topLinePunct/>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）“合同”系指买卖双方签署的、合同格式中载明的买卖双方所达成的协议，包括所有的附件、附录和构成合同的其它文件。</w:t>
      </w:r>
    </w:p>
    <w:p w14:paraId="5BBB0890">
      <w:pPr>
        <w:pStyle w:val="6"/>
        <w:keepNext w:val="0"/>
        <w:keepLines w:val="0"/>
        <w:widowControl/>
        <w:numPr>
          <w:ilvl w:val="0"/>
          <w:numId w:val="0"/>
        </w:numPr>
        <w:tabs>
          <w:tab w:val="left" w:pos="1680"/>
          <w:tab w:val="clear" w:pos="780"/>
        </w:tabs>
        <w:wordWrap w:val="0"/>
        <w:topLinePunct/>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）“合同价”系指根据合同规定，卖方在完全履行合同义务后买方应付给卖方的价格。</w:t>
      </w:r>
    </w:p>
    <w:p w14:paraId="713958E1">
      <w:pPr>
        <w:pStyle w:val="6"/>
        <w:keepNext w:val="0"/>
        <w:keepLines w:val="0"/>
        <w:widowControl/>
        <w:numPr>
          <w:ilvl w:val="0"/>
          <w:numId w:val="0"/>
        </w:numPr>
        <w:tabs>
          <w:tab w:val="left" w:pos="1680"/>
          <w:tab w:val="clear" w:pos="780"/>
        </w:tabs>
        <w:wordWrap w:val="0"/>
        <w:topLinePunct/>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）“货物”系指卖方根据合同规定须向买方提供的</w:t>
      </w:r>
      <w:r>
        <w:rPr>
          <w:rFonts w:hint="eastAsia" w:ascii="仿宋" w:hAnsi="仿宋" w:eastAsia="仿宋" w:cs="仿宋"/>
          <w:color w:val="000000" w:themeColor="text1"/>
          <w:sz w:val="24"/>
          <w:szCs w:val="24"/>
          <w:u w:val="single"/>
          <w:lang w:val="en-US" w:eastAsia="zh-CN"/>
          <w14:textFill>
            <w14:solidFill>
              <w14:schemeClr w14:val="tx1"/>
            </w14:solidFill>
          </w14:textFill>
        </w:rPr>
        <w:t>打印机、碎纸机、冰箱、直饮机、微波炉、电视机、凭证装订机等办公电器</w:t>
      </w:r>
      <w:r>
        <w:rPr>
          <w:rFonts w:hint="eastAsia" w:ascii="仿宋" w:hAnsi="仿宋" w:eastAsia="仿宋" w:cs="仿宋"/>
          <w:color w:val="000000" w:themeColor="text1"/>
          <w:sz w:val="24"/>
          <w:szCs w:val="24"/>
          <w:u w:val="single"/>
          <w14:textFill>
            <w14:solidFill>
              <w14:schemeClr w14:val="tx1"/>
            </w14:solidFill>
          </w14:textFill>
        </w:rPr>
        <w:t>。</w:t>
      </w:r>
    </w:p>
    <w:p w14:paraId="71012F8E">
      <w:pPr>
        <w:pStyle w:val="6"/>
        <w:keepNext w:val="0"/>
        <w:keepLines w:val="0"/>
        <w:widowControl/>
        <w:numPr>
          <w:ilvl w:val="0"/>
          <w:numId w:val="0"/>
        </w:numPr>
        <w:tabs>
          <w:tab w:val="left" w:pos="1680"/>
          <w:tab w:val="clear" w:pos="780"/>
        </w:tabs>
        <w:wordWrap w:val="0"/>
        <w:topLinePunct/>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）“服务”系指根据合同规定卖方承担与供货有关的辅助服务，如运输、保险以及其它的服务，如安装、调试、提供技术援助、培训和其他类似的义务。</w:t>
      </w:r>
    </w:p>
    <w:p w14:paraId="67119430">
      <w:pPr>
        <w:pStyle w:val="6"/>
        <w:keepNext w:val="0"/>
        <w:keepLines w:val="0"/>
        <w:widowControl/>
        <w:numPr>
          <w:ilvl w:val="0"/>
          <w:numId w:val="0"/>
        </w:numPr>
        <w:tabs>
          <w:tab w:val="left" w:pos="1680"/>
          <w:tab w:val="clear" w:pos="780"/>
        </w:tabs>
        <w:wordWrap w:val="0"/>
        <w:topLinePunct/>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）“买方（甲方）”系指购买产品的单位。</w:t>
      </w:r>
    </w:p>
    <w:p w14:paraId="17F61E13">
      <w:pPr>
        <w:pStyle w:val="6"/>
        <w:keepNext w:val="0"/>
        <w:keepLines w:val="0"/>
        <w:widowControl/>
        <w:numPr>
          <w:ilvl w:val="0"/>
          <w:numId w:val="0"/>
        </w:numPr>
        <w:tabs>
          <w:tab w:val="left" w:pos="1680"/>
          <w:tab w:val="clear" w:pos="780"/>
        </w:tabs>
        <w:wordWrap w:val="0"/>
        <w:topLinePunct/>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）“卖方（乙方）”系指根据合同规定提供产品和服务的具有法人资格的公司或实体。</w:t>
      </w:r>
    </w:p>
    <w:p w14:paraId="202EB2BD">
      <w:pPr>
        <w:pStyle w:val="6"/>
        <w:keepNext w:val="0"/>
        <w:keepLines w:val="0"/>
        <w:widowControl/>
        <w:numPr>
          <w:ilvl w:val="0"/>
          <w:numId w:val="0"/>
        </w:numPr>
        <w:tabs>
          <w:tab w:val="left" w:pos="1680"/>
          <w:tab w:val="clear" w:pos="780"/>
        </w:tabs>
        <w:wordWrap w:val="0"/>
        <w:topLinePunct/>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）“现场”系指合同项下产品将要进行安装和运行的地点。</w:t>
      </w:r>
    </w:p>
    <w:p w14:paraId="21916F21">
      <w:pPr>
        <w:pStyle w:val="6"/>
        <w:keepNext w:val="0"/>
        <w:keepLines w:val="0"/>
        <w:widowControl/>
        <w:numPr>
          <w:ilvl w:val="0"/>
          <w:numId w:val="0"/>
        </w:numPr>
        <w:tabs>
          <w:tab w:val="left" w:pos="1680"/>
          <w:tab w:val="clear" w:pos="780"/>
        </w:tabs>
        <w:wordWrap w:val="0"/>
        <w:topLinePunct/>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）“验收”系指合同双方依据规定的程序和条件确认合同项下的产品符合技术规范的要求。</w:t>
      </w:r>
    </w:p>
    <w:p w14:paraId="212BD4BE">
      <w:pPr>
        <w:pStyle w:val="62"/>
        <w:keepNext w:val="0"/>
        <w:keepLines w:val="0"/>
        <w:widowControl/>
        <w:numPr>
          <w:ilvl w:val="0"/>
          <w:numId w:val="0"/>
        </w:numPr>
        <w:wordWrap w:val="0"/>
        <w:topLinePunct/>
        <w:spacing w:afterLines="0" w:line="360" w:lineRule="auto"/>
        <w:ind w:left="791" w:leftChars="147" w:hanging="482"/>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三、合同范围</w:t>
      </w:r>
    </w:p>
    <w:p w14:paraId="3BBF59E9">
      <w:pPr>
        <w:keepNext w:val="0"/>
        <w:keepLines w:val="0"/>
        <w:widowControl/>
        <w:wordWrap w:val="0"/>
        <w:topLinePunct/>
        <w:spacing w:line="360" w:lineRule="auto"/>
        <w:ind w:firstLine="540" w:firstLineChars="225"/>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合同产品的名称、技术规范和数量应与</w:t>
      </w:r>
      <w:r>
        <w:rPr>
          <w:rFonts w:hint="eastAsia" w:ascii="仿宋" w:hAnsi="仿宋" w:eastAsia="仿宋" w:cs="仿宋"/>
          <w:color w:val="000000" w:themeColor="text1"/>
          <w:sz w:val="24"/>
          <w:szCs w:val="24"/>
          <w:lang w:eastAsia="zh-CN"/>
          <w14:textFill>
            <w14:solidFill>
              <w14:schemeClr w14:val="tx1"/>
            </w14:solidFill>
          </w14:textFill>
        </w:rPr>
        <w:t>成交通知书</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询价文件</w:t>
      </w:r>
      <w:r>
        <w:rPr>
          <w:rFonts w:hint="eastAsia" w:ascii="仿宋" w:hAnsi="仿宋" w:eastAsia="仿宋" w:cs="仿宋"/>
          <w:color w:val="000000" w:themeColor="text1"/>
          <w:sz w:val="24"/>
          <w:szCs w:val="24"/>
          <w14:textFill>
            <w14:solidFill>
              <w14:schemeClr w14:val="tx1"/>
            </w14:solidFill>
          </w14:textFill>
        </w:rPr>
        <w:t>及被买方接受的</w:t>
      </w:r>
      <w:r>
        <w:rPr>
          <w:rFonts w:hint="eastAsia" w:ascii="仿宋" w:hAnsi="仿宋" w:eastAsia="仿宋" w:cs="仿宋"/>
          <w:color w:val="000000" w:themeColor="text1"/>
          <w:sz w:val="24"/>
          <w:szCs w:val="24"/>
          <w:lang w:eastAsia="zh-CN"/>
          <w14:textFill>
            <w14:solidFill>
              <w14:schemeClr w14:val="tx1"/>
            </w14:solidFill>
          </w14:textFill>
        </w:rPr>
        <w:t>应价文件</w:t>
      </w:r>
      <w:r>
        <w:rPr>
          <w:rFonts w:hint="eastAsia" w:ascii="仿宋" w:hAnsi="仿宋" w:eastAsia="仿宋" w:cs="仿宋"/>
          <w:color w:val="000000" w:themeColor="text1"/>
          <w:sz w:val="24"/>
          <w:szCs w:val="24"/>
          <w14:textFill>
            <w14:solidFill>
              <w14:schemeClr w14:val="tx1"/>
            </w14:solidFill>
          </w14:textFill>
        </w:rPr>
        <w:t>相一致。</w:t>
      </w:r>
    </w:p>
    <w:p w14:paraId="63B2BED8">
      <w:pPr>
        <w:keepNext w:val="0"/>
        <w:keepLines w:val="0"/>
        <w:widowControl/>
        <w:wordWrap w:val="0"/>
        <w:topLinePunct/>
        <w:spacing w:line="360" w:lineRule="auto"/>
        <w:ind w:firstLine="354" w:firstLineChars="147"/>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四、规范及技术要求</w:t>
      </w:r>
    </w:p>
    <w:p w14:paraId="677DBCDB">
      <w:pPr>
        <w:keepNext w:val="0"/>
        <w:keepLines w:val="0"/>
        <w:widowControl/>
        <w:wordWrap w:val="0"/>
        <w:topLinePunct/>
        <w:spacing w:line="360" w:lineRule="auto"/>
        <w:ind w:firstLine="437"/>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卖方应依据</w:t>
      </w:r>
      <w:r>
        <w:rPr>
          <w:rFonts w:hint="eastAsia" w:ascii="仿宋" w:hAnsi="仿宋" w:eastAsia="仿宋" w:cs="仿宋"/>
          <w:color w:val="000000" w:themeColor="text1"/>
          <w:sz w:val="24"/>
          <w:szCs w:val="24"/>
          <w:lang w:eastAsia="zh-CN"/>
          <w14:textFill>
            <w14:solidFill>
              <w14:schemeClr w14:val="tx1"/>
            </w14:solidFill>
          </w14:textFill>
        </w:rPr>
        <w:t>询价文件</w:t>
      </w:r>
      <w:r>
        <w:rPr>
          <w:rFonts w:hint="eastAsia" w:ascii="仿宋" w:hAnsi="仿宋" w:eastAsia="仿宋" w:cs="仿宋"/>
          <w:color w:val="000000" w:themeColor="text1"/>
          <w:sz w:val="24"/>
          <w:szCs w:val="24"/>
          <w14:textFill>
            <w14:solidFill>
              <w14:schemeClr w14:val="tx1"/>
            </w14:solidFill>
          </w14:textFill>
        </w:rPr>
        <w:t>“第三章</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采购需求及技术要求”所规定的规范和技术要求提供买方所需货物。</w:t>
      </w:r>
    </w:p>
    <w:p w14:paraId="61AA53A0">
      <w:pPr>
        <w:keepNext w:val="0"/>
        <w:keepLines w:val="0"/>
        <w:widowControl/>
        <w:wordWrap w:val="0"/>
        <w:topLinePunct/>
        <w:spacing w:line="360" w:lineRule="auto"/>
        <w:ind w:left="42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五、规格、数量及价款清单</w:t>
      </w:r>
    </w:p>
    <w:p w14:paraId="22D01CB1">
      <w:pPr>
        <w:pStyle w:val="43"/>
        <w:keepNext w:val="0"/>
        <w:keepLines w:val="0"/>
        <w:widowControl/>
        <w:wordWrap w:val="0"/>
        <w:topLinePunct/>
        <w:spacing w:line="360" w:lineRule="auto"/>
        <w:ind w:firstLine="480"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合同价为：人民币（大写</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元</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，增值税的税率</w:t>
      </w:r>
      <w:r>
        <w:rPr>
          <w:rFonts w:hint="eastAsia" w:ascii="仿宋" w:hAnsi="仿宋" w:eastAsia="仿宋" w:cs="仿宋"/>
          <w:color w:val="000000" w:themeColor="text1"/>
          <w:kern w:val="0"/>
          <w:sz w:val="24"/>
          <w:szCs w:val="24"/>
          <w:u w:val="single"/>
          <w:lang w:val="en-US" w:eastAsia="zh-CN"/>
          <w14:textFill>
            <w14:solidFill>
              <w14:schemeClr w14:val="tx1"/>
            </w14:solidFill>
          </w14:textFill>
        </w:rPr>
        <w:t xml:space="preserve">  </w:t>
      </w:r>
      <w:r>
        <w:rPr>
          <w:rFonts w:ascii="仿宋" w:hAnsi="仿宋" w:eastAsia="仿宋" w:cs="仿宋"/>
          <w:color w:val="000000" w:themeColor="text1"/>
          <w:kern w:val="0"/>
          <w:sz w:val="24"/>
          <w:szCs w:val="24"/>
          <w:u w:val="single"/>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w:t>
      </w:r>
    </w:p>
    <w:tbl>
      <w:tblPr>
        <w:tblStyle w:val="26"/>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385"/>
        <w:gridCol w:w="4259"/>
        <w:gridCol w:w="1007"/>
        <w:gridCol w:w="782"/>
      </w:tblGrid>
      <w:tr w14:paraId="42CB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6451ADC7">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2385" w:type="dxa"/>
            <w:vAlign w:val="center"/>
          </w:tcPr>
          <w:p w14:paraId="42C6CC5D">
            <w:pPr>
              <w:keepNext w:val="0"/>
              <w:keepLines w:val="0"/>
              <w:pageBreakBefore w:val="0"/>
              <w:kinsoku/>
              <w:wordWrap w:val="0"/>
              <w:overflowPunct/>
              <w:topLinePunct w:val="0"/>
              <w:bidi w:val="0"/>
              <w:spacing w:line="240" w:lineRule="auto"/>
              <w:jc w:val="left"/>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内容</w:t>
            </w:r>
          </w:p>
        </w:tc>
        <w:tc>
          <w:tcPr>
            <w:tcW w:w="4259" w:type="dxa"/>
            <w:vAlign w:val="center"/>
          </w:tcPr>
          <w:p w14:paraId="04681E19">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采购要求</w:t>
            </w:r>
          </w:p>
        </w:tc>
        <w:tc>
          <w:tcPr>
            <w:tcW w:w="1007" w:type="dxa"/>
            <w:vAlign w:val="center"/>
          </w:tcPr>
          <w:p w14:paraId="4F4A215C">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响应内容</w:t>
            </w:r>
          </w:p>
        </w:tc>
        <w:tc>
          <w:tcPr>
            <w:tcW w:w="782" w:type="dxa"/>
            <w:vAlign w:val="center"/>
          </w:tcPr>
          <w:p w14:paraId="2703E9A2">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偏离情况</w:t>
            </w:r>
          </w:p>
        </w:tc>
      </w:tr>
      <w:tr w14:paraId="6936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323D6E87">
            <w:pPr>
              <w:keepNext w:val="0"/>
              <w:keepLines w:val="0"/>
              <w:pageBreakBefore w:val="0"/>
              <w:numPr>
                <w:ilvl w:val="-1"/>
                <w:numId w:val="0"/>
              </w:numPr>
              <w:kinsoku/>
              <w:wordWrap w:val="0"/>
              <w:overflowPunct/>
              <w:topLinePunct w:val="0"/>
              <w:bidi w:val="0"/>
              <w:spacing w:line="240" w:lineRule="auto"/>
              <w:ind w:left="0" w:firstLine="0"/>
              <w:jc w:val="both"/>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一、</w:t>
            </w:r>
          </w:p>
        </w:tc>
        <w:tc>
          <w:tcPr>
            <w:tcW w:w="2385" w:type="dxa"/>
            <w:vAlign w:val="center"/>
          </w:tcPr>
          <w:p w14:paraId="4D5CBFE5">
            <w:pPr>
              <w:spacing w:line="48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▲设备技术参数要求</w:t>
            </w:r>
          </w:p>
        </w:tc>
        <w:tc>
          <w:tcPr>
            <w:tcW w:w="4259" w:type="dxa"/>
            <w:vAlign w:val="top"/>
          </w:tcPr>
          <w:p w14:paraId="2182C336">
            <w:pPr>
              <w:spacing w:line="480" w:lineRule="exact"/>
              <w:jc w:val="center"/>
              <w:rPr>
                <w:rFonts w:hint="eastAsia" w:ascii="仿宋" w:hAnsi="仿宋" w:eastAsia="仿宋" w:cs="仿宋"/>
                <w:color w:val="000000" w:themeColor="text1"/>
                <w:sz w:val="24"/>
                <w:szCs w:val="24"/>
                <w14:textFill>
                  <w14:solidFill>
                    <w14:schemeClr w14:val="tx1"/>
                  </w14:solidFill>
                </w14:textFill>
              </w:rPr>
            </w:pPr>
          </w:p>
        </w:tc>
        <w:tc>
          <w:tcPr>
            <w:tcW w:w="1007" w:type="dxa"/>
          </w:tcPr>
          <w:p w14:paraId="6E18A7F6">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6E05D6C3">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55FA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76D3FE6D">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385" w:type="dxa"/>
            <w:vAlign w:val="center"/>
          </w:tcPr>
          <w:p w14:paraId="0C25B0CB">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大打印机</w:t>
            </w:r>
          </w:p>
        </w:tc>
        <w:tc>
          <w:tcPr>
            <w:tcW w:w="4259" w:type="dxa"/>
            <w:vAlign w:val="center"/>
          </w:tcPr>
          <w:p w14:paraId="4DC35600">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自动双面打印。2、双纸盒。3、复印、扫描、打印，带输稿器，带有线网络。4、打印速度25-34页每分，扫描速度120面每分。5、8英寸彩色图形显示屏。6、月打印负荷60000页。7、纸盒容量：至少1140页。8、含工作台</w:t>
            </w:r>
          </w:p>
        </w:tc>
        <w:tc>
          <w:tcPr>
            <w:tcW w:w="1007" w:type="dxa"/>
          </w:tcPr>
          <w:p w14:paraId="591A486A">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4227193F">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3EA5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2071BA1B">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385" w:type="dxa"/>
            <w:vAlign w:val="center"/>
          </w:tcPr>
          <w:p w14:paraId="1C5B6291">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大碎纸机</w:t>
            </w:r>
          </w:p>
        </w:tc>
        <w:tc>
          <w:tcPr>
            <w:tcW w:w="4259" w:type="dxa"/>
            <w:vAlign w:val="center"/>
          </w:tcPr>
          <w:p w14:paraId="3965D2C8">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Style w:val="63"/>
                <w:rFonts w:hint="eastAsia" w:ascii="仿宋" w:hAnsi="仿宋" w:eastAsia="仿宋" w:cs="仿宋"/>
                <w:color w:val="000000" w:themeColor="text1"/>
                <w:lang w:val="en-US" w:eastAsia="zh-CN" w:bidi="ar"/>
                <w14:textFill>
                  <w14:solidFill>
                    <w14:schemeClr w14:val="tx1"/>
                  </w14:solidFill>
                </w14:textFill>
              </w:rPr>
              <w:t>1、碎纸能力≥16张。2、保密等级≥4。3、桶容量≥28L。4、入纸宽度220mm。5、连续碎纸时间120min。6、额定碎纸速度≥2m/min。7、噪音≤58db。8、基本功能：手动进纸、手动退纸、自动退纸</w:t>
            </w:r>
          </w:p>
        </w:tc>
        <w:tc>
          <w:tcPr>
            <w:tcW w:w="1007" w:type="dxa"/>
          </w:tcPr>
          <w:p w14:paraId="4D6A05F2">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34BBF803">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5075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0682F9C0">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385" w:type="dxa"/>
            <w:vAlign w:val="center"/>
          </w:tcPr>
          <w:p w14:paraId="7666B3C9">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小碎纸机</w:t>
            </w:r>
          </w:p>
        </w:tc>
        <w:tc>
          <w:tcPr>
            <w:tcW w:w="4259" w:type="dxa"/>
            <w:vAlign w:val="center"/>
          </w:tcPr>
          <w:p w14:paraId="3AA99693">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Style w:val="63"/>
                <w:rFonts w:hint="eastAsia" w:ascii="仿宋" w:hAnsi="仿宋" w:eastAsia="仿宋" w:cs="仿宋"/>
                <w:color w:val="000000" w:themeColor="text1"/>
                <w:lang w:val="en-US" w:eastAsia="zh-CN" w:bidi="ar"/>
                <w14:textFill>
                  <w14:solidFill>
                    <w14:schemeClr w14:val="tx1"/>
                  </w14:solidFill>
                </w14:textFill>
              </w:rPr>
              <w:t>1、碎纸能力≥8张。2、保密等级≥5。3、桶容量≥18L。4、入纸宽度220mm。5、连续碎纸时间30min。6、额定碎纸速度≥3m/min。7、噪音≤58db。8、基本功能：手动进纸、手动退纸、自动退纸</w:t>
            </w:r>
          </w:p>
        </w:tc>
        <w:tc>
          <w:tcPr>
            <w:tcW w:w="1007" w:type="dxa"/>
          </w:tcPr>
          <w:p w14:paraId="4ECC8493">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0C243A4D">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6F76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70E673FB">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385" w:type="dxa"/>
            <w:vAlign w:val="center"/>
          </w:tcPr>
          <w:p w14:paraId="729B2A1D">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小打印机</w:t>
            </w:r>
          </w:p>
        </w:tc>
        <w:tc>
          <w:tcPr>
            <w:tcW w:w="4259" w:type="dxa"/>
            <w:vAlign w:val="center"/>
          </w:tcPr>
          <w:p w14:paraId="3C32A49A">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自动双面打印。2、打印、复印、扫描、传真彩色激光多功能一体机。3、双面输出，黑白/彩色单面打印≥21页/分钟，黑白/彩色双面打印≥12页/分钟。4、纸盒容量≥250页。5、可直接扫描至电子邮件、网络文件夹、U盘。6、支持平板扫描。</w:t>
            </w:r>
          </w:p>
        </w:tc>
        <w:tc>
          <w:tcPr>
            <w:tcW w:w="1007" w:type="dxa"/>
          </w:tcPr>
          <w:p w14:paraId="3542FDE2">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4D42FAE3">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3E80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2EC66E3D">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385" w:type="dxa"/>
            <w:vAlign w:val="center"/>
          </w:tcPr>
          <w:p w14:paraId="4E606FB5">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凭证装订机</w:t>
            </w:r>
          </w:p>
        </w:tc>
        <w:tc>
          <w:tcPr>
            <w:tcW w:w="4259" w:type="dxa"/>
            <w:vAlign w:val="center"/>
          </w:tcPr>
          <w:p w14:paraId="4797B3EF">
            <w:pPr>
              <w:keepNext w:val="0"/>
              <w:keepLines w:val="0"/>
              <w:widowControl/>
              <w:suppressLineNumbers w:val="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Style w:val="63"/>
                <w:rFonts w:hint="eastAsia" w:ascii="仿宋" w:hAnsi="仿宋" w:eastAsia="仿宋" w:cs="仿宋"/>
                <w:color w:val="000000" w:themeColor="text1"/>
                <w:lang w:val="en-US" w:eastAsia="zh-CN" w:bidi="ar"/>
                <w14:textFill>
                  <w14:solidFill>
                    <w14:schemeClr w14:val="tx1"/>
                  </w14:solidFill>
                </w14:textFill>
              </w:rPr>
              <w:t>1、装订能力≤50。2、打孔直径6mm。3、激光定位。</w:t>
            </w:r>
          </w:p>
        </w:tc>
        <w:tc>
          <w:tcPr>
            <w:tcW w:w="1007" w:type="dxa"/>
          </w:tcPr>
          <w:p w14:paraId="2153DEE0">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60D6BAE2">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4825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2561F9E4">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385" w:type="dxa"/>
            <w:vAlign w:val="center"/>
          </w:tcPr>
          <w:p w14:paraId="6F1D61C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冰箱</w:t>
            </w:r>
          </w:p>
        </w:tc>
        <w:tc>
          <w:tcPr>
            <w:tcW w:w="4259" w:type="dxa"/>
            <w:vAlign w:val="center"/>
          </w:tcPr>
          <w:p w14:paraId="3BC3FA24">
            <w:pPr>
              <w:keepNext w:val="0"/>
              <w:keepLines w:val="0"/>
              <w:widowControl/>
              <w:suppressLineNumbers w:val="0"/>
              <w:jc w:val="center"/>
              <w:textAlignment w:val="center"/>
              <w:rPr>
                <w:rStyle w:val="63"/>
                <w:rFonts w:hint="default" w:ascii="仿宋" w:hAnsi="仿宋" w:eastAsia="仿宋" w:cs="仿宋"/>
                <w:color w:val="000000" w:themeColor="text1"/>
                <w:lang w:val="en-US" w:eastAsia="zh-CN" w:bidi="ar"/>
                <w14:textFill>
                  <w14:solidFill>
                    <w14:schemeClr w14:val="tx1"/>
                  </w14:solidFill>
                </w14:textFill>
              </w:rPr>
            </w:pPr>
            <w:r>
              <w:rPr>
                <w:rStyle w:val="63"/>
                <w:rFonts w:hint="eastAsia" w:ascii="仿宋" w:hAnsi="仿宋" w:eastAsia="仿宋" w:cs="仿宋"/>
                <w:color w:val="000000" w:themeColor="text1"/>
                <w:lang w:val="en-US" w:eastAsia="zh-CN" w:bidi="ar"/>
                <w14:textFill>
                  <w14:solidFill>
                    <w14:schemeClr w14:val="tx1"/>
                  </w14:solidFill>
                </w14:textFill>
              </w:rPr>
              <w:t>1、二级能效。2、PCM彩涂板。3、风冷无霜节能低噪。4、摆放空间：深600*宽660*高1890MM。5、总容积≥180L，深度55-60CM。6、电脑温控。7、两开门大空量。</w:t>
            </w:r>
          </w:p>
        </w:tc>
        <w:tc>
          <w:tcPr>
            <w:tcW w:w="1007" w:type="dxa"/>
          </w:tcPr>
          <w:p w14:paraId="1E6AD593">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1817AF3B">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4A05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126F77A6">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385" w:type="dxa"/>
            <w:vAlign w:val="center"/>
          </w:tcPr>
          <w:p w14:paraId="3B4C017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sz w:val="24"/>
                <w:szCs w:val="24"/>
                <w:highlight w:val="none"/>
              </w:rPr>
              <w:t>净化型直饮机</w:t>
            </w:r>
          </w:p>
        </w:tc>
        <w:tc>
          <w:tcPr>
            <w:tcW w:w="4259" w:type="dxa"/>
            <w:vAlign w:val="center"/>
          </w:tcPr>
          <w:p w14:paraId="78B2FCA4">
            <w:pPr>
              <w:keepNext w:val="0"/>
              <w:keepLines w:val="0"/>
              <w:widowControl/>
              <w:suppressLineNumbers w:val="0"/>
              <w:jc w:val="center"/>
              <w:textAlignment w:val="center"/>
              <w:rPr>
                <w:rStyle w:val="63"/>
                <w:rFonts w:hint="eastAsia" w:ascii="仿宋" w:hAnsi="仿宋" w:eastAsia="仿宋" w:cs="仿宋"/>
                <w:color w:val="000000" w:themeColor="text1"/>
                <w:lang w:val="en-US" w:eastAsia="zh-CN" w:bidi="ar"/>
                <w14:textFill>
                  <w14:solidFill>
                    <w14:schemeClr w14:val="tx1"/>
                  </w14:solidFill>
                </w14:textFill>
              </w:rPr>
            </w:pPr>
            <w:r>
              <w:rPr>
                <w:rFonts w:hint="eastAsia" w:ascii="仿宋" w:hAnsi="仿宋" w:eastAsia="仿宋" w:cs="仿宋"/>
                <w:sz w:val="24"/>
                <w:szCs w:val="24"/>
                <w:highlight w:val="none"/>
              </w:rPr>
              <w:t>1、自动进水，五级过滤</w:t>
            </w:r>
            <w:r>
              <w:rPr>
                <w:rFonts w:hint="eastAsia" w:ascii="仿宋" w:hAnsi="仿宋" w:eastAsia="仿宋" w:cs="仿宋"/>
                <w:sz w:val="24"/>
                <w:szCs w:val="24"/>
                <w:highlight w:val="none"/>
                <w:lang w:eastAsia="zh-CN"/>
              </w:rPr>
              <w:t>，反渗透净化</w:t>
            </w:r>
            <w:r>
              <w:rPr>
                <w:rFonts w:hint="eastAsia" w:ascii="仿宋" w:hAnsi="仿宋" w:eastAsia="仿宋" w:cs="仿宋"/>
                <w:sz w:val="24"/>
                <w:szCs w:val="24"/>
                <w:highlight w:val="none"/>
              </w:rPr>
              <w:t>。2、内胆容量≥12L。3、1开1凉。4、开水≥16L/H、温水≥16L/H。5、摆放空间：深400*宽380*高1300MM。</w:t>
            </w:r>
          </w:p>
        </w:tc>
        <w:tc>
          <w:tcPr>
            <w:tcW w:w="1007" w:type="dxa"/>
          </w:tcPr>
          <w:p w14:paraId="2E42A871">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0FAB5A2B">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21EA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18C57809">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385" w:type="dxa"/>
            <w:vAlign w:val="center"/>
          </w:tcPr>
          <w:p w14:paraId="6C9C957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微波炉</w:t>
            </w:r>
          </w:p>
        </w:tc>
        <w:tc>
          <w:tcPr>
            <w:tcW w:w="4259" w:type="dxa"/>
            <w:vAlign w:val="center"/>
          </w:tcPr>
          <w:p w14:paraId="60983C81">
            <w:pPr>
              <w:keepNext w:val="0"/>
              <w:keepLines w:val="0"/>
              <w:widowControl/>
              <w:suppressLineNumbers w:val="0"/>
              <w:jc w:val="center"/>
              <w:textAlignment w:val="center"/>
              <w:rPr>
                <w:rStyle w:val="63"/>
                <w:rFonts w:hint="eastAsia" w:ascii="仿宋" w:hAnsi="仿宋" w:eastAsia="仿宋" w:cs="仿宋"/>
                <w:color w:val="000000" w:themeColor="text1"/>
                <w:lang w:val="en-US" w:eastAsia="zh-CN" w:bidi="ar"/>
                <w14:textFill>
                  <w14:solidFill>
                    <w14:schemeClr w14:val="tx1"/>
                  </w14:solidFill>
                </w14:textFill>
              </w:rPr>
            </w:pPr>
            <w:r>
              <w:rPr>
                <w:rStyle w:val="63"/>
                <w:rFonts w:hint="eastAsia" w:ascii="仿宋" w:hAnsi="仿宋" w:eastAsia="仿宋" w:cs="仿宋"/>
                <w:color w:val="000000" w:themeColor="text1"/>
                <w:lang w:val="en-US" w:eastAsia="zh-CN" w:bidi="ar"/>
                <w14:textFill>
                  <w14:solidFill>
                    <w14:schemeClr w14:val="tx1"/>
                  </w14:solidFill>
                </w14:textFill>
              </w:rPr>
              <w:t>1、按键式，二级能效。2、煮热焖炖一体机。3、容量≥20L。4、微波输出功率≥700W。</w:t>
            </w:r>
          </w:p>
        </w:tc>
        <w:tc>
          <w:tcPr>
            <w:tcW w:w="1007" w:type="dxa"/>
          </w:tcPr>
          <w:p w14:paraId="481B9679">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4E5BD5CE">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0145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7D6A097C">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385" w:type="dxa"/>
            <w:vAlign w:val="center"/>
          </w:tcPr>
          <w:p w14:paraId="03B5F98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电视机</w:t>
            </w:r>
          </w:p>
        </w:tc>
        <w:tc>
          <w:tcPr>
            <w:tcW w:w="4259" w:type="dxa"/>
            <w:vAlign w:val="center"/>
          </w:tcPr>
          <w:p w14:paraId="4B685615">
            <w:pPr>
              <w:keepNext w:val="0"/>
              <w:keepLines w:val="0"/>
              <w:widowControl/>
              <w:suppressLineNumbers w:val="0"/>
              <w:jc w:val="center"/>
              <w:textAlignment w:val="center"/>
              <w:rPr>
                <w:rStyle w:val="63"/>
                <w:rFonts w:hint="eastAsia" w:ascii="仿宋" w:hAnsi="仿宋" w:eastAsia="仿宋" w:cs="仿宋"/>
                <w:color w:val="000000" w:themeColor="text1"/>
                <w:lang w:val="en-US" w:eastAsia="zh-CN" w:bidi="ar"/>
                <w14:textFill>
                  <w14:solidFill>
                    <w14:schemeClr w14:val="tx1"/>
                  </w14:solidFill>
                </w14:textFill>
              </w:rPr>
            </w:pPr>
            <w:r>
              <w:rPr>
                <w:rStyle w:val="63"/>
                <w:rFonts w:hint="eastAsia" w:ascii="仿宋" w:hAnsi="仿宋" w:eastAsia="仿宋" w:cs="仿宋"/>
                <w:color w:val="000000" w:themeColor="text1"/>
                <w:lang w:val="en-US" w:eastAsia="zh-CN" w:bidi="ar"/>
                <w14:textFill>
                  <w14:solidFill>
                    <w14:schemeClr w14:val="tx1"/>
                  </w14:solidFill>
                </w14:textFill>
              </w:rPr>
              <w:t>1、尺寸≥75"，2、运行内存≥2GB、EMMC≥16GB。3、LAN口、双WIFI。4、含HDMI、RJ45、USB2.0、USB3.0、Earphone。5、含无线投屏及软件。6、含移动推车。</w:t>
            </w:r>
          </w:p>
        </w:tc>
        <w:tc>
          <w:tcPr>
            <w:tcW w:w="1007" w:type="dxa"/>
          </w:tcPr>
          <w:p w14:paraId="7D56FE71">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26D7CDD2">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1B8B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6E40A209">
            <w:pPr>
              <w:keepNext w:val="0"/>
              <w:keepLines w:val="0"/>
              <w:pageBreakBefore w:val="0"/>
              <w:numPr>
                <w:ilvl w:val="0"/>
                <w:numId w:val="6"/>
              </w:numPr>
              <w:kinsoku/>
              <w:wordWrap w:val="0"/>
              <w:overflowPunct/>
              <w:topLinePunct w:val="0"/>
              <w:bidi w:val="0"/>
              <w:spacing w:line="240" w:lineRule="auto"/>
              <w:ind w:left="425" w:hanging="425"/>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385" w:type="dxa"/>
            <w:vAlign w:val="center"/>
          </w:tcPr>
          <w:p w14:paraId="59A377C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固定资产标签机</w:t>
            </w:r>
          </w:p>
        </w:tc>
        <w:tc>
          <w:tcPr>
            <w:tcW w:w="4259" w:type="dxa"/>
            <w:vAlign w:val="center"/>
          </w:tcPr>
          <w:p w14:paraId="0B4270F7">
            <w:pPr>
              <w:keepNext w:val="0"/>
              <w:keepLines w:val="0"/>
              <w:widowControl/>
              <w:suppressLineNumbers w:val="0"/>
              <w:jc w:val="center"/>
              <w:textAlignment w:val="center"/>
              <w:rPr>
                <w:rStyle w:val="63"/>
                <w:rFonts w:hint="eastAsia" w:ascii="仿宋" w:hAnsi="仿宋" w:eastAsia="仿宋" w:cs="仿宋"/>
                <w:color w:val="000000" w:themeColor="text1"/>
                <w:lang w:val="en-US" w:eastAsia="zh-CN" w:bidi="ar"/>
                <w14:textFill>
                  <w14:solidFill>
                    <w14:schemeClr w14:val="tx1"/>
                  </w14:solidFill>
                </w14:textFill>
              </w:rPr>
            </w:pPr>
            <w:r>
              <w:rPr>
                <w:rStyle w:val="63"/>
                <w:rFonts w:hint="eastAsia" w:ascii="仿宋" w:hAnsi="仿宋" w:eastAsia="仿宋" w:cs="仿宋"/>
                <w:color w:val="000000" w:themeColor="text1"/>
                <w:lang w:val="en-US" w:eastAsia="zh-CN" w:bidi="ar"/>
                <w14:textFill>
                  <w14:solidFill>
                    <w14:schemeClr w14:val="tx1"/>
                  </w14:solidFill>
                </w14:textFill>
              </w:rPr>
              <w:t>1、打印方式行式热转印；2、装纸宽度20-54mm；3、通讯方式USB、蓝牙；4、打印密度300dpi。</w:t>
            </w:r>
          </w:p>
        </w:tc>
        <w:tc>
          <w:tcPr>
            <w:tcW w:w="1007" w:type="dxa"/>
          </w:tcPr>
          <w:p w14:paraId="2C1953FF">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5FE36DCC">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2059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7CA2D437">
            <w:pPr>
              <w:keepNext w:val="0"/>
              <w:keepLines w:val="0"/>
              <w:pageBreakBefore w:val="0"/>
              <w:numPr>
                <w:ilvl w:val="-1"/>
                <w:numId w:val="0"/>
              </w:numPr>
              <w:kinsoku/>
              <w:wordWrap w:val="0"/>
              <w:overflowPunct/>
              <w:topLinePunct w:val="0"/>
              <w:bidi w:val="0"/>
              <w:spacing w:line="240" w:lineRule="auto"/>
              <w:ind w:left="0" w:firstLine="0"/>
              <w:jc w:val="both"/>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二</w:t>
            </w:r>
          </w:p>
        </w:tc>
        <w:tc>
          <w:tcPr>
            <w:tcW w:w="2385" w:type="dxa"/>
            <w:vAlign w:val="center"/>
          </w:tcPr>
          <w:p w14:paraId="5B020020">
            <w:pPr>
              <w:spacing w:line="480" w:lineRule="exact"/>
              <w:jc w:val="center"/>
              <w:rPr>
                <w:rFonts w:hint="eastAsia" w:ascii="仿宋" w:hAnsi="仿宋" w:eastAsia="仿宋" w:cs="仿宋"/>
                <w:i w:val="0"/>
                <w:iCs w:val="0"/>
                <w:caps w:val="0"/>
                <w:color w:val="000000" w:themeColor="text1"/>
                <w:spacing w:val="0"/>
                <w:sz w:val="24"/>
                <w:szCs w:val="24"/>
                <w:highlight w:val="none"/>
                <w:vertAlign w:val="baseli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vertAlign w:val="baseline"/>
                <w:lang w:eastAsia="zh-CN"/>
                <w14:textFill>
                  <w14:solidFill>
                    <w14:schemeClr w14:val="tx1"/>
                  </w14:solidFill>
                </w14:textFill>
              </w:rPr>
              <w:t>其他要求</w:t>
            </w:r>
          </w:p>
        </w:tc>
        <w:tc>
          <w:tcPr>
            <w:tcW w:w="4259" w:type="dxa"/>
            <w:vAlign w:val="center"/>
          </w:tcPr>
          <w:p w14:paraId="42F48A0A">
            <w:pPr>
              <w:spacing w:line="480" w:lineRule="exact"/>
              <w:jc w:val="center"/>
              <w:rPr>
                <w:rFonts w:hint="default" w:ascii="仿宋" w:hAnsi="仿宋" w:eastAsia="仿宋" w:cs="仿宋"/>
                <w:i w:val="0"/>
                <w:iCs w:val="0"/>
                <w:caps w:val="0"/>
                <w:color w:val="000000" w:themeColor="text1"/>
                <w:spacing w:val="0"/>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vertAlign w:val="baseline"/>
                <w:lang w:eastAsia="zh-CN"/>
                <w14:textFill>
                  <w14:solidFill>
                    <w14:schemeClr w14:val="tx1"/>
                  </w14:solidFill>
                </w14:textFill>
              </w:rPr>
              <w:t>详见第三部分采购需求及要求，</w:t>
            </w:r>
          </w:p>
        </w:tc>
        <w:tc>
          <w:tcPr>
            <w:tcW w:w="1007" w:type="dxa"/>
          </w:tcPr>
          <w:p w14:paraId="6915E720">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82" w:type="dxa"/>
          </w:tcPr>
          <w:p w14:paraId="3104795F">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bl>
    <w:p w14:paraId="287252DB">
      <w:pPr>
        <w:keepNext w:val="0"/>
        <w:keepLines w:val="0"/>
        <w:widowControl/>
        <w:wordWrap w:val="0"/>
        <w:topLinePunct/>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注：1.本合同为固定综合单价。如遇国家增值税税率调整，卖方承诺当期不含税单价保持不变。</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.表中数量为暂定，合同履约过程中具体数量以采购订单为准。</w:t>
      </w:r>
    </w:p>
    <w:p w14:paraId="34E15A33">
      <w:pPr>
        <w:keepNext w:val="0"/>
        <w:keepLines w:val="0"/>
        <w:widowControl/>
        <w:wordWrap w:val="0"/>
        <w:topLinePunct/>
        <w:spacing w:line="360" w:lineRule="auto"/>
        <w:ind w:firstLine="482" w:firstLineChars="200"/>
        <w:rPr>
          <w:rFonts w:ascii="仿宋" w:hAnsi="仿宋" w:eastAsia="仿宋" w:cs="仿宋"/>
          <w:b/>
          <w:bCs/>
          <w:color w:val="000000" w:themeColor="text1"/>
          <w:sz w:val="24"/>
          <w:szCs w:val="24"/>
          <w:u w:val="single"/>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六、交货地点</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杭州市钱塘区白杨街道东部国际商务中心2栋407</w:t>
      </w:r>
      <w:r>
        <w:rPr>
          <w:rFonts w:hint="eastAsia" w:ascii="仿宋" w:hAnsi="仿宋" w:eastAsia="仿宋" w:cs="仿宋"/>
          <w:color w:val="000000" w:themeColor="text1"/>
          <w:sz w:val="24"/>
          <w:szCs w:val="24"/>
          <w:u w:val="single"/>
          <w14:textFill>
            <w14:solidFill>
              <w14:schemeClr w14:val="tx1"/>
            </w14:solidFill>
          </w14:textFill>
        </w:rPr>
        <w:t>。</w:t>
      </w:r>
    </w:p>
    <w:p w14:paraId="1CC7632A">
      <w:pPr>
        <w:keepNext w:val="0"/>
        <w:keepLines w:val="0"/>
        <w:widowControl/>
        <w:wordWrap w:val="0"/>
        <w:topLinePunct/>
        <w:spacing w:line="360" w:lineRule="auto"/>
        <w:ind w:firstLine="482" w:firstLineChars="200"/>
        <w:outlineLvl w:val="1"/>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七</w:t>
      </w:r>
      <w:r>
        <w:rPr>
          <w:rFonts w:hint="eastAsia" w:ascii="仿宋" w:hAnsi="仿宋" w:eastAsia="仿宋" w:cs="仿宋"/>
          <w:b/>
          <w:color w:val="000000" w:themeColor="text1"/>
          <w:sz w:val="24"/>
          <w:szCs w:val="24"/>
          <w14:textFill>
            <w14:solidFill>
              <w14:schemeClr w14:val="tx1"/>
            </w14:solidFill>
          </w14:textFill>
        </w:rPr>
        <w:t>、履约保证金：</w:t>
      </w:r>
      <w:r>
        <w:rPr>
          <w:rFonts w:hint="eastAsia" w:ascii="仿宋" w:hAnsi="仿宋" w:eastAsia="仿宋" w:cs="仿宋"/>
          <w:b/>
          <w:color w:val="000000" w:themeColor="text1"/>
          <w:sz w:val="24"/>
          <w:szCs w:val="24"/>
          <w:lang w:val="en-US" w:eastAsia="zh-CN"/>
          <w14:textFill>
            <w14:solidFill>
              <w14:schemeClr w14:val="tx1"/>
            </w14:solidFill>
          </w14:textFill>
        </w:rPr>
        <w:t>/</w:t>
      </w:r>
    </w:p>
    <w:p w14:paraId="7720BD5C">
      <w:pPr>
        <w:pStyle w:val="60"/>
        <w:widowControl/>
        <w:ind w:firstLine="482" w:firstLineChars="200"/>
        <w:jc w:val="both"/>
        <w:outlineLvl w:val="1"/>
        <w:rPr>
          <w:rFonts w:ascii="仿宋" w:hAnsi="仿宋" w:eastAsia="仿宋" w:cs="仿宋"/>
          <w:bCs/>
          <w:color w:val="000000" w:themeColor="text1"/>
          <w:sz w:val="24"/>
          <w:szCs w:val="24"/>
          <w14:textFill>
            <w14:solidFill>
              <w14:schemeClr w14:val="tx1"/>
            </w14:solidFill>
          </w14:textFill>
        </w:rPr>
      </w:pPr>
      <w:bookmarkStart w:id="111" w:name="_Toc15559"/>
      <w:r>
        <w:rPr>
          <w:rFonts w:hint="eastAsia" w:ascii="仿宋" w:hAnsi="仿宋" w:eastAsia="仿宋" w:cs="仿宋"/>
          <w:color w:val="000000" w:themeColor="text1"/>
          <w:sz w:val="24"/>
          <w:szCs w:val="24"/>
          <w14:textFill>
            <w14:solidFill>
              <w14:schemeClr w14:val="tx1"/>
            </w14:solidFill>
          </w14:textFill>
        </w:rPr>
        <w:t>八、质量</w:t>
      </w:r>
      <w:r>
        <w:rPr>
          <w:rFonts w:hint="eastAsia" w:ascii="仿宋" w:hAnsi="仿宋" w:eastAsia="仿宋" w:cs="仿宋"/>
          <w:bCs/>
          <w:color w:val="000000" w:themeColor="text1"/>
          <w:sz w:val="24"/>
          <w:szCs w:val="24"/>
          <w14:textFill>
            <w14:solidFill>
              <w14:schemeClr w14:val="tx1"/>
            </w14:solidFill>
          </w14:textFill>
        </w:rPr>
        <w:t>保证金：</w:t>
      </w:r>
      <w:bookmarkEnd w:id="111"/>
    </w:p>
    <w:p w14:paraId="7C0B07D8">
      <w:pPr>
        <w:widowControl/>
        <w:spacing w:line="360" w:lineRule="auto"/>
        <w:ind w:left="479" w:leftChars="228"/>
        <w:textAlignment w:val="bottom"/>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ascii="仿宋" w:hAnsi="仿宋" w:eastAsia="仿宋" w:cs="仿宋"/>
          <w:color w:val="000000" w:themeColor="text1"/>
          <w:sz w:val="24"/>
          <w:szCs w:val="24"/>
          <w14:textFill>
            <w14:solidFill>
              <w14:schemeClr w14:val="tx1"/>
            </w14:solidFill>
          </w14:textFill>
        </w:rPr>
        <w:t>金额：</w:t>
      </w:r>
      <w:r>
        <w:rPr>
          <w:rFonts w:hint="eastAsia" w:ascii="仿宋" w:hAnsi="仿宋" w:eastAsia="仿宋" w:cs="仿宋"/>
          <w:color w:val="000000" w:themeColor="text1"/>
          <w:sz w:val="24"/>
          <w:szCs w:val="24"/>
          <w:lang w:val="en-US" w:eastAsia="zh-CN"/>
          <w14:textFill>
            <w14:solidFill>
              <w14:schemeClr w14:val="tx1"/>
            </w14:solidFill>
          </w14:textFill>
        </w:rPr>
        <w:t>每笔</w:t>
      </w:r>
      <w:r>
        <w:rPr>
          <w:rFonts w:hint="eastAsia" w:ascii="仿宋" w:hAnsi="仿宋" w:eastAsia="仿宋" w:cs="仿宋"/>
          <w:bCs/>
          <w:color w:val="000000" w:themeColor="text1"/>
          <w:sz w:val="24"/>
          <w:highlight w:val="none"/>
          <w:lang w:eastAsia="zh-CN"/>
          <w14:textFill>
            <w14:solidFill>
              <w14:schemeClr w14:val="tx1"/>
            </w14:solidFill>
          </w14:textFill>
        </w:rPr>
        <w:t>订单金额的</w:t>
      </w:r>
      <w:r>
        <w:rPr>
          <w:rFonts w:hint="eastAsia" w:ascii="仿宋" w:hAnsi="仿宋" w:eastAsia="仿宋" w:cs="仿宋"/>
          <w:color w:val="000000" w:themeColor="text1"/>
          <w:sz w:val="24"/>
          <w:szCs w:val="24"/>
          <w14:textFill>
            <w14:solidFill>
              <w14:schemeClr w14:val="tx1"/>
            </w14:solidFill>
          </w14:textFill>
        </w:rPr>
        <w:t>5</w:t>
      </w:r>
      <w:r>
        <w:rPr>
          <w:rFonts w:ascii="仿宋" w:hAnsi="仿宋" w:eastAsia="仿宋" w:cs="仿宋"/>
          <w:color w:val="000000" w:themeColor="text1"/>
          <w:sz w:val="24"/>
          <w:szCs w:val="24"/>
          <w14:textFill>
            <w14:solidFill>
              <w14:schemeClr w14:val="tx1"/>
            </w14:solidFill>
          </w14:textFill>
        </w:rPr>
        <w:t>%；</w:t>
      </w:r>
    </w:p>
    <w:p w14:paraId="6E7C1652">
      <w:pPr>
        <w:widowControl/>
        <w:spacing w:line="360" w:lineRule="auto"/>
        <w:textAlignment w:val="bottom"/>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2.</w:t>
      </w:r>
      <w:r>
        <w:rPr>
          <w:rFonts w:ascii="仿宋" w:hAnsi="仿宋" w:eastAsia="仿宋" w:cs="仿宋"/>
          <w:color w:val="000000" w:themeColor="text1"/>
          <w:sz w:val="24"/>
          <w:szCs w:val="24"/>
          <w14:textFill>
            <w14:solidFill>
              <w14:schemeClr w14:val="tx1"/>
            </w14:solidFill>
          </w14:textFill>
        </w:rPr>
        <w:t>形式：</w:t>
      </w:r>
      <w:r>
        <w:rPr>
          <w:rFonts w:hint="eastAsia" w:ascii="仿宋" w:hAnsi="仿宋" w:eastAsia="仿宋" w:cs="仿宋"/>
          <w:color w:val="000000" w:themeColor="text1"/>
          <w:sz w:val="24"/>
          <w:szCs w:val="24"/>
          <w:lang w:val="en-US" w:eastAsia="zh-CN"/>
          <w14:textFill>
            <w14:solidFill>
              <w14:schemeClr w14:val="tx1"/>
            </w14:solidFill>
          </w14:textFill>
        </w:rPr>
        <w:t>每笔订单结算时扣留</w:t>
      </w:r>
      <w:r>
        <w:rPr>
          <w:rFonts w:hint="eastAsia" w:ascii="仿宋" w:hAnsi="仿宋" w:eastAsia="仿宋" w:cs="仿宋"/>
          <w:color w:val="000000" w:themeColor="text1"/>
          <w:sz w:val="24"/>
          <w:szCs w:val="24"/>
          <w14:textFill>
            <w14:solidFill>
              <w14:schemeClr w14:val="tx1"/>
            </w14:solidFill>
          </w14:textFill>
        </w:rPr>
        <w:t>。</w:t>
      </w:r>
    </w:p>
    <w:p w14:paraId="2E5EE5CA">
      <w:pPr>
        <w:keepNext w:val="0"/>
        <w:keepLines w:val="0"/>
        <w:widowControl/>
        <w:wordWrap w:val="0"/>
        <w:topLinePunct/>
        <w:spacing w:line="360" w:lineRule="auto"/>
        <w:ind w:firstLine="480"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退还时间：</w:t>
      </w:r>
      <w:r>
        <w:rPr>
          <w:rFonts w:hint="eastAsia" w:ascii="仿宋" w:hAnsi="仿宋" w:eastAsia="仿宋" w:cs="仿宋"/>
          <w:color w:val="000000" w:themeColor="text1"/>
          <w:sz w:val="24"/>
          <w:szCs w:val="24"/>
          <w:lang w:val="en-US" w:eastAsia="zh-CN"/>
          <w14:textFill>
            <w14:solidFill>
              <w14:schemeClr w14:val="tx1"/>
            </w14:solidFill>
          </w14:textFill>
        </w:rPr>
        <w:t>所有设备</w:t>
      </w:r>
      <w:r>
        <w:rPr>
          <w:rFonts w:hint="eastAsia" w:ascii="仿宋" w:hAnsi="仿宋" w:eastAsia="仿宋" w:cs="仿宋"/>
          <w:color w:val="000000" w:themeColor="text1"/>
          <w:sz w:val="24"/>
          <w:szCs w:val="24"/>
          <w14:textFill>
            <w14:solidFill>
              <w14:schemeClr w14:val="tx1"/>
            </w14:solidFill>
          </w14:textFill>
        </w:rPr>
        <w:t>质保期满后十个工作日内无息退还。</w:t>
      </w:r>
    </w:p>
    <w:p w14:paraId="0B80B297">
      <w:pPr>
        <w:keepNext w:val="0"/>
        <w:keepLines w:val="0"/>
        <w:widowControl/>
        <w:wordWrap w:val="0"/>
        <w:topLinePunct/>
        <w:spacing w:line="360" w:lineRule="auto"/>
        <w:ind w:firstLine="482" w:firstLineChars="200"/>
        <w:outlineLvl w:val="1"/>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九、付款</w:t>
      </w:r>
      <w:r>
        <w:rPr>
          <w:rFonts w:hint="eastAsia" w:ascii="仿宋" w:hAnsi="仿宋" w:eastAsia="仿宋" w:cs="仿宋"/>
          <w:color w:val="000000" w:themeColor="text1"/>
          <w:sz w:val="24"/>
          <w:szCs w:val="24"/>
          <w14:textFill>
            <w14:solidFill>
              <w14:schemeClr w14:val="tx1"/>
            </w14:solidFill>
          </w14:textFill>
        </w:rPr>
        <w:t>：</w:t>
      </w:r>
    </w:p>
    <w:p w14:paraId="308A1FC4">
      <w:pPr>
        <w:widowControl/>
        <w:numPr>
          <w:ilvl w:val="0"/>
          <w:numId w:val="0"/>
        </w:numPr>
        <w:spacing w:line="360" w:lineRule="auto"/>
        <w:ind w:firstLine="480" w:firstLineChars="200"/>
        <w:jc w:val="left"/>
        <w:outlineLvl w:val="0"/>
        <w:rPr>
          <w:rFonts w:hint="eastAsia" w:ascii="仿宋" w:hAnsi="仿宋" w:eastAsia="仿宋" w:cs="仿宋"/>
          <w:b w:val="0"/>
          <w:bCs/>
          <w:color w:val="000000" w:themeColor="text1"/>
          <w:kern w:val="2"/>
          <w:sz w:val="24"/>
          <w:szCs w:val="24"/>
          <w:highlight w:val="yellow"/>
          <w:lang w:val="en-US" w:eastAsia="zh-CN" w:bidi="ar-SA"/>
          <w14:textFill>
            <w14:solidFill>
              <w14:schemeClr w14:val="tx1"/>
            </w14:solidFill>
          </w14:textFill>
        </w:rPr>
      </w:pPr>
      <w:bookmarkStart w:id="112" w:name="_Toc14941"/>
      <w:r>
        <w:rPr>
          <w:rFonts w:hint="eastAsia" w:ascii="仿宋" w:hAnsi="仿宋" w:eastAsia="仿宋" w:cs="仿宋"/>
          <w:b w:val="0"/>
          <w:color w:val="000000" w:themeColor="text1"/>
          <w:kern w:val="0"/>
          <w:sz w:val="24"/>
          <w:szCs w:val="22"/>
          <w14:textFill>
            <w14:solidFill>
              <w14:schemeClr w14:val="tx1"/>
            </w14:solidFill>
          </w14:textFill>
        </w:rPr>
        <w:t>1.付款方式：</w:t>
      </w:r>
      <w:bookmarkEnd w:id="112"/>
    </w:p>
    <w:p w14:paraId="16799302">
      <w:pPr>
        <w:keepNext w:val="0"/>
        <w:keepLines w:val="0"/>
        <w:widowControl/>
        <w:wordWrap/>
        <w:topLinePunct w:val="0"/>
        <w:adjustRightInd w:val="0"/>
        <w:snapToGrid w:val="0"/>
        <w:spacing w:line="360" w:lineRule="auto"/>
        <w:ind w:firstLine="480" w:firstLineChars="200"/>
        <w:jc w:val="left"/>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lang w:eastAsia="zh-CN"/>
          <w14:textFill>
            <w14:solidFill>
              <w14:schemeClr w14:val="tx1"/>
            </w14:solidFill>
          </w14:textFill>
        </w:rPr>
        <w:t>买方按实际验收合格的规格、数量以及合同单价进行结算付款。买方在每批订单验收合格后30日历天内支付至该笔订单金额的95℅，剩余款项作为质保金，质保期结束后无质量问题质保金无息归还；有质量问题需用质保金赔偿买方实际损失，质保金不够赔时，由卖方补足。</w:t>
      </w:r>
    </w:p>
    <w:p w14:paraId="1BE9F43A">
      <w:pPr>
        <w:keepNext w:val="0"/>
        <w:keepLines w:val="0"/>
        <w:widowControl/>
        <w:wordWrap/>
        <w:topLinePunct w:val="0"/>
        <w:adjustRightInd w:val="0"/>
        <w:snapToGrid w:val="0"/>
        <w:spacing w:line="360" w:lineRule="auto"/>
        <w:ind w:firstLine="480" w:firstLineChars="200"/>
        <w:jc w:val="left"/>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lang w:eastAsia="zh-CN"/>
          <w14:textFill>
            <w14:solidFill>
              <w14:schemeClr w14:val="tx1"/>
            </w14:solidFill>
          </w14:textFill>
        </w:rPr>
        <w:t>买方付款前，卖方应提供相应金额的增值税专用发票、结算单向买方提出支付申请。因质量问题造成买方实际损失的，卖方应予赔偿，买方可直接从履约保证金或质保金中扣除作为赔偿款；赔偿金额超过履约保证金或质保金额的，卖方仍应予以赔偿。</w:t>
      </w:r>
    </w:p>
    <w:p w14:paraId="05D5668E">
      <w:pPr>
        <w:keepNext w:val="0"/>
        <w:keepLines w:val="0"/>
        <w:widowControl/>
        <w:wordWrap/>
        <w:topLinePunct w:val="0"/>
        <w:adjustRightInd w:val="0"/>
        <w:snapToGrid w:val="0"/>
        <w:spacing w:line="360" w:lineRule="auto"/>
        <w:ind w:firstLine="480" w:firstLineChars="200"/>
        <w:jc w:val="left"/>
        <w:rPr>
          <w:rFonts w:hint="eastAsia" w:ascii="仿宋" w:hAnsi="仿宋" w:eastAsia="仿宋" w:cs="仿宋"/>
          <w:b w:val="0"/>
          <w:bCs w:val="0"/>
          <w:color w:val="000000" w:themeColor="text1"/>
          <w:kern w:val="0"/>
          <w:sz w:val="24"/>
          <w:szCs w:val="22"/>
          <w14:textFill>
            <w14:solidFill>
              <w14:schemeClr w14:val="tx1"/>
            </w14:solidFill>
          </w14:textFill>
        </w:rPr>
      </w:pPr>
      <w:r>
        <w:rPr>
          <w:rFonts w:hint="eastAsia" w:ascii="仿宋" w:hAnsi="仿宋" w:eastAsia="仿宋" w:cs="仿宋"/>
          <w:color w:val="000000" w:themeColor="text1"/>
          <w:kern w:val="0"/>
          <w:sz w:val="24"/>
          <w:szCs w:val="22"/>
          <w:lang w:val="en-US" w:eastAsia="zh-CN"/>
          <w14:textFill>
            <w14:solidFill>
              <w14:schemeClr w14:val="tx1"/>
            </w14:solidFill>
          </w14:textFill>
        </w:rPr>
        <w:t>2</w:t>
      </w:r>
      <w:r>
        <w:rPr>
          <w:rFonts w:hint="eastAsia" w:ascii="仿宋" w:hAnsi="仿宋" w:eastAsia="仿宋" w:cs="仿宋"/>
          <w:color w:val="000000" w:themeColor="text1"/>
          <w:kern w:val="0"/>
          <w:sz w:val="24"/>
          <w:szCs w:val="22"/>
          <w14:textFill>
            <w14:solidFill>
              <w14:schemeClr w14:val="tx1"/>
            </w14:solidFill>
          </w14:textFill>
        </w:rPr>
        <w:t>.买方有权采用银行承兑汇票方式来支付合同款。</w:t>
      </w:r>
    </w:p>
    <w:p w14:paraId="6E6439D3">
      <w:pPr>
        <w:widowControl/>
        <w:adjustRightInd w:val="0"/>
        <w:snapToGrid w:val="0"/>
        <w:spacing w:line="360" w:lineRule="auto"/>
        <w:jc w:val="left"/>
        <w:outlineLvl w:val="1"/>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  </w:t>
      </w:r>
      <w:r>
        <w:rPr>
          <w:rFonts w:hint="eastAsia" w:ascii="仿宋" w:hAnsi="仿宋" w:eastAsia="仿宋" w:cs="仿宋"/>
          <w:b/>
          <w:bCs/>
          <w:color w:val="000000" w:themeColor="text1"/>
          <w:sz w:val="24"/>
          <w:szCs w:val="24"/>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十、</w:t>
      </w:r>
      <w:r>
        <w:rPr>
          <w:rFonts w:hint="eastAsia" w:ascii="仿宋" w:hAnsi="仿宋" w:eastAsia="仿宋" w:cs="仿宋"/>
          <w:b/>
          <w:color w:val="000000" w:themeColor="text1"/>
          <w:kern w:val="0"/>
          <w:sz w:val="24"/>
          <w14:textFill>
            <w14:solidFill>
              <w14:schemeClr w14:val="tx1"/>
            </w14:solidFill>
          </w14:textFill>
        </w:rPr>
        <w:t>货物包装要求</w:t>
      </w:r>
    </w:p>
    <w:p w14:paraId="057B91E1">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1.卖方必须结合</w:t>
      </w:r>
      <w:r>
        <w:rPr>
          <w:rFonts w:hint="eastAsia" w:ascii="仿宋" w:hAnsi="仿宋" w:eastAsia="仿宋" w:cs="仿宋"/>
          <w:color w:val="000000" w:themeColor="text1"/>
          <w:kern w:val="0"/>
          <w:sz w:val="24"/>
          <w:lang w:eastAsia="zh-CN"/>
          <w14:textFill>
            <w14:solidFill>
              <w14:schemeClr w14:val="tx1"/>
            </w14:solidFill>
          </w14:textFill>
        </w:rPr>
        <w:t>货物</w:t>
      </w:r>
      <w:r>
        <w:rPr>
          <w:rFonts w:hint="eastAsia" w:ascii="仿宋" w:hAnsi="仿宋" w:eastAsia="仿宋" w:cs="仿宋"/>
          <w:color w:val="000000" w:themeColor="text1"/>
          <w:kern w:val="0"/>
          <w:sz w:val="24"/>
          <w14:textFill>
            <w14:solidFill>
              <w14:schemeClr w14:val="tx1"/>
            </w14:solidFill>
          </w14:textFill>
        </w:rPr>
        <w:t>的特点给予一定的保护措施。</w:t>
      </w:r>
    </w:p>
    <w:p w14:paraId="0B1F3B0F">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2.包装必须与运输方式相适应，包装方式的确定由卖方负责；由于不适当的包装而造成货物在运输过程中有任何损坏由卖方承担。</w:t>
      </w:r>
    </w:p>
    <w:p w14:paraId="063AD706">
      <w:pPr>
        <w:widowControl/>
        <w:adjustRightInd w:val="0"/>
        <w:snapToGrid w:val="0"/>
        <w:spacing w:line="360" w:lineRule="auto"/>
        <w:jc w:val="left"/>
        <w:outlineLvl w:val="9"/>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3.包装应足以承受整个过程中的运输、转运、装卸、储存等情形，充分考虑到运输途中的各种情况（如暴露于恶劣气候等）和杭州地区的气候特点。</w:t>
      </w:r>
    </w:p>
    <w:p w14:paraId="4B9EF868">
      <w:pPr>
        <w:widowControl/>
        <w:adjustRightInd w:val="0"/>
        <w:snapToGrid w:val="0"/>
        <w:spacing w:line="360" w:lineRule="auto"/>
        <w:jc w:val="left"/>
        <w:outlineLvl w:val="1"/>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 xml:space="preserve">   </w:t>
      </w:r>
      <w:r>
        <w:rPr>
          <w:rFonts w:hint="eastAsia" w:ascii="仿宋" w:hAnsi="仿宋" w:eastAsia="仿宋" w:cs="仿宋"/>
          <w:b/>
          <w:color w:val="000000" w:themeColor="text1"/>
          <w:kern w:val="0"/>
          <w:sz w:val="24"/>
          <w:lang w:val="en-US" w:eastAsia="zh-CN"/>
          <w14:textFill>
            <w14:solidFill>
              <w14:schemeClr w14:val="tx1"/>
            </w14:solidFill>
          </w14:textFill>
        </w:rPr>
        <w:t xml:space="preserve"> </w:t>
      </w:r>
      <w:r>
        <w:rPr>
          <w:rFonts w:hint="eastAsia" w:ascii="仿宋" w:hAnsi="仿宋" w:eastAsia="仿宋" w:cs="仿宋"/>
          <w:b/>
          <w:color w:val="000000" w:themeColor="text1"/>
          <w:kern w:val="0"/>
          <w:sz w:val="24"/>
          <w14:textFill>
            <w14:solidFill>
              <w14:schemeClr w14:val="tx1"/>
            </w14:solidFill>
          </w14:textFill>
        </w:rPr>
        <w:t>十一、工厂检查和出厂检验</w:t>
      </w:r>
    </w:p>
    <w:p w14:paraId="570EB082">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1.产品在出厂前，卖方应对货物的质量、规格、性能参数、数量和重量等进行全面的检验和试验。</w:t>
      </w:r>
    </w:p>
    <w:p w14:paraId="181E247B">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2.检验和试验合格后，由生产厂出具证明货物符合合同规定的合格证书，并附有所有的检验、试验的正式记录文件。</w:t>
      </w:r>
    </w:p>
    <w:p w14:paraId="7A16CBAF">
      <w:pPr>
        <w:widowControl/>
        <w:adjustRightInd w:val="0"/>
        <w:snapToGrid w:val="0"/>
        <w:spacing w:line="360" w:lineRule="auto"/>
        <w:jc w:val="left"/>
        <w:outlineLvl w:val="1"/>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 xml:space="preserve">   十二、交货验收</w:t>
      </w:r>
    </w:p>
    <w:p w14:paraId="391E7A0B">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交货期：</w:t>
      </w:r>
      <w:r>
        <w:rPr>
          <w:rFonts w:hint="eastAsia" w:ascii="仿宋" w:hAnsi="仿宋" w:eastAsia="仿宋" w:cs="仿宋"/>
          <w:color w:val="000000" w:themeColor="text1"/>
          <w:kern w:val="0"/>
          <w:sz w:val="24"/>
          <w:lang w:eastAsia="zh-CN"/>
          <w14:textFill>
            <w14:solidFill>
              <w14:schemeClr w14:val="tx1"/>
            </w14:solidFill>
          </w14:textFill>
        </w:rPr>
        <w:t>卖方</w:t>
      </w:r>
      <w:r>
        <w:rPr>
          <w:rFonts w:hint="eastAsia" w:ascii="仿宋" w:hAnsi="仿宋" w:eastAsia="仿宋" w:cs="仿宋"/>
          <w:color w:val="000000" w:themeColor="text1"/>
          <w:kern w:val="0"/>
          <w:sz w:val="24"/>
          <w14:textFill>
            <w14:solidFill>
              <w14:schemeClr w14:val="tx1"/>
            </w14:solidFill>
          </w14:textFill>
        </w:rPr>
        <w:t>应在接到</w:t>
      </w:r>
      <w:r>
        <w:rPr>
          <w:rFonts w:hint="eastAsia" w:ascii="仿宋" w:hAnsi="仿宋" w:eastAsia="仿宋" w:cs="仿宋"/>
          <w:color w:val="000000" w:themeColor="text1"/>
          <w:kern w:val="0"/>
          <w:sz w:val="24"/>
          <w:lang w:val="en-US" w:eastAsia="zh-CN"/>
          <w14:textFill>
            <w14:solidFill>
              <w14:schemeClr w14:val="tx1"/>
            </w14:solidFill>
          </w14:textFill>
        </w:rPr>
        <w:t>买方</w:t>
      </w:r>
      <w:r>
        <w:rPr>
          <w:rFonts w:hint="eastAsia" w:ascii="仿宋" w:hAnsi="仿宋" w:eastAsia="仿宋" w:cs="仿宋"/>
          <w:color w:val="000000" w:themeColor="text1"/>
          <w:kern w:val="0"/>
          <w:sz w:val="24"/>
          <w14:textFill>
            <w14:solidFill>
              <w14:schemeClr w14:val="tx1"/>
            </w14:solidFill>
          </w14:textFill>
        </w:rPr>
        <w:t>通知后</w:t>
      </w:r>
      <w:r>
        <w:rPr>
          <w:rFonts w:hint="eastAsia" w:ascii="仿宋" w:hAnsi="仿宋" w:eastAsia="仿宋" w:cs="仿宋"/>
          <w:color w:val="000000" w:themeColor="text1"/>
          <w:kern w:val="0"/>
          <w:sz w:val="24"/>
          <w:lang w:val="en-US" w:eastAsia="zh-CN"/>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个日历天内按要求完成供货、安装、调试。</w:t>
      </w:r>
    </w:p>
    <w:p w14:paraId="7DF7453C">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2.</w:t>
      </w:r>
      <w:r>
        <w:rPr>
          <w:rFonts w:hint="eastAsia" w:ascii="仿宋" w:hAnsi="仿宋" w:eastAsia="仿宋" w:cs="仿宋"/>
          <w:color w:val="000000" w:themeColor="text1"/>
          <w:kern w:val="0"/>
          <w:sz w:val="24"/>
          <w14:textFill>
            <w14:solidFill>
              <w14:schemeClr w14:val="tx1"/>
            </w14:solidFill>
          </w14:textFill>
        </w:rPr>
        <w:t>卖方将该批次货物运输至买方指定的交货地点，</w:t>
      </w:r>
      <w:r>
        <w:rPr>
          <w:rFonts w:hint="eastAsia" w:ascii="仿宋" w:hAnsi="仿宋" w:eastAsia="仿宋" w:cs="仿宋"/>
          <w:color w:val="000000" w:themeColor="text1"/>
          <w:kern w:val="0"/>
          <w:sz w:val="24"/>
          <w:lang w:eastAsia="zh-CN"/>
          <w14:textFill>
            <w14:solidFill>
              <w14:schemeClr w14:val="tx1"/>
            </w14:solidFill>
          </w14:textFill>
        </w:rPr>
        <w:t>安装调试完成后申请甲方验收。</w:t>
      </w:r>
      <w:r>
        <w:rPr>
          <w:rFonts w:hint="eastAsia" w:ascii="仿宋" w:hAnsi="仿宋" w:eastAsia="仿宋" w:cs="仿宋"/>
          <w:color w:val="000000" w:themeColor="text1"/>
          <w:kern w:val="0"/>
          <w:sz w:val="24"/>
          <w14:textFill>
            <w14:solidFill>
              <w14:schemeClr w14:val="tx1"/>
            </w14:solidFill>
          </w14:textFill>
        </w:rPr>
        <w:t>验收方式按照双方合同约定方式进行；国家有规范要求送检的物品，还应送国家认可的检测机构进行检测。</w:t>
      </w:r>
    </w:p>
    <w:p w14:paraId="5564A93B">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.当满足以下条件时，买方才向卖方签发货物验收报告：</w:t>
      </w:r>
    </w:p>
    <w:p w14:paraId="6FC0AD96">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（1）详细装箱清单一式贰份，送货单一式贰份；</w:t>
      </w:r>
    </w:p>
    <w:p w14:paraId="45F07F67">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（2）货物具备产品合格证；</w:t>
      </w:r>
    </w:p>
    <w:p w14:paraId="6DB3918D">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（3）对于进口产品，卖方必须提供相应的进口报关单和商检证明；</w:t>
      </w:r>
    </w:p>
    <w:p w14:paraId="2ADD606F">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（4）卖方已按照合同规定提供了全部产品及完整的技术资料；</w:t>
      </w:r>
    </w:p>
    <w:p w14:paraId="519C0E97">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（5）货物符合</w:t>
      </w:r>
      <w:r>
        <w:rPr>
          <w:rFonts w:hint="eastAsia" w:ascii="仿宋" w:hAnsi="仿宋" w:eastAsia="仿宋" w:cs="仿宋"/>
          <w:color w:val="000000" w:themeColor="text1"/>
          <w:kern w:val="0"/>
          <w:sz w:val="24"/>
          <w:lang w:eastAsia="zh-CN"/>
          <w14:textFill>
            <w14:solidFill>
              <w14:schemeClr w14:val="tx1"/>
            </w14:solidFill>
          </w14:textFill>
        </w:rPr>
        <w:t>询价文件</w:t>
      </w:r>
      <w:r>
        <w:rPr>
          <w:rFonts w:hint="eastAsia" w:ascii="仿宋" w:hAnsi="仿宋" w:eastAsia="仿宋" w:cs="仿宋"/>
          <w:color w:val="000000" w:themeColor="text1"/>
          <w:kern w:val="0"/>
          <w:sz w:val="24"/>
          <w14:textFill>
            <w14:solidFill>
              <w14:schemeClr w14:val="tx1"/>
            </w14:solidFill>
          </w14:textFill>
        </w:rPr>
        <w:t>、卖方的</w:t>
      </w:r>
      <w:r>
        <w:rPr>
          <w:rFonts w:hint="eastAsia" w:ascii="仿宋" w:hAnsi="仿宋" w:eastAsia="仿宋" w:cs="仿宋"/>
          <w:color w:val="000000" w:themeColor="text1"/>
          <w:kern w:val="0"/>
          <w:sz w:val="24"/>
          <w:lang w:eastAsia="zh-CN"/>
          <w14:textFill>
            <w14:solidFill>
              <w14:schemeClr w14:val="tx1"/>
            </w14:solidFill>
          </w14:textFill>
        </w:rPr>
        <w:t>应价文件</w:t>
      </w:r>
      <w:r>
        <w:rPr>
          <w:rFonts w:hint="eastAsia" w:ascii="仿宋" w:hAnsi="仿宋" w:eastAsia="仿宋" w:cs="仿宋"/>
          <w:color w:val="000000" w:themeColor="text1"/>
          <w:kern w:val="0"/>
          <w:sz w:val="24"/>
          <w14:textFill>
            <w14:solidFill>
              <w14:schemeClr w14:val="tx1"/>
            </w14:solidFill>
          </w14:textFill>
        </w:rPr>
        <w:t>、双方签订的合同及其附件技术规格的要求，性能满足要求。</w:t>
      </w:r>
    </w:p>
    <w:p w14:paraId="04BF2451">
      <w:pPr>
        <w:widowControl/>
        <w:adjustRightInd w:val="0"/>
        <w:snapToGrid w:val="0"/>
        <w:spacing w:line="360" w:lineRule="auto"/>
        <w:ind w:firstLine="480" w:firstLineChars="200"/>
        <w:jc w:val="left"/>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6</w:t>
      </w: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卖方已按买方要求为买方办公室所有电脑安装打印机驱动。</w:t>
      </w:r>
    </w:p>
    <w:p w14:paraId="2BFF074C">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.若货物验收时有关技术参数不能满足</w:t>
      </w:r>
      <w:r>
        <w:rPr>
          <w:rFonts w:hint="eastAsia" w:ascii="仿宋" w:hAnsi="仿宋" w:eastAsia="仿宋" w:cs="仿宋"/>
          <w:color w:val="000000" w:themeColor="text1"/>
          <w:kern w:val="0"/>
          <w:sz w:val="24"/>
          <w:lang w:eastAsia="zh-CN"/>
          <w14:textFill>
            <w14:solidFill>
              <w14:schemeClr w14:val="tx1"/>
            </w14:solidFill>
          </w14:textFill>
        </w:rPr>
        <w:t>询价文件</w:t>
      </w:r>
      <w:r>
        <w:rPr>
          <w:rFonts w:hint="eastAsia" w:ascii="仿宋" w:hAnsi="仿宋" w:eastAsia="仿宋" w:cs="仿宋"/>
          <w:color w:val="000000" w:themeColor="text1"/>
          <w:kern w:val="0"/>
          <w:sz w:val="24"/>
          <w14:textFill>
            <w14:solidFill>
              <w14:schemeClr w14:val="tx1"/>
            </w14:solidFill>
          </w14:textFill>
        </w:rPr>
        <w:t>、卖方的</w:t>
      </w:r>
      <w:r>
        <w:rPr>
          <w:rFonts w:hint="eastAsia" w:ascii="仿宋" w:hAnsi="仿宋" w:eastAsia="仿宋" w:cs="仿宋"/>
          <w:color w:val="000000" w:themeColor="text1"/>
          <w:kern w:val="0"/>
          <w:sz w:val="24"/>
          <w:lang w:eastAsia="zh-CN"/>
          <w14:textFill>
            <w14:solidFill>
              <w14:schemeClr w14:val="tx1"/>
            </w14:solidFill>
          </w14:textFill>
        </w:rPr>
        <w:t>应价文件</w:t>
      </w:r>
      <w:r>
        <w:rPr>
          <w:rFonts w:hint="eastAsia" w:ascii="仿宋" w:hAnsi="仿宋" w:eastAsia="仿宋" w:cs="仿宋"/>
          <w:color w:val="000000" w:themeColor="text1"/>
          <w:kern w:val="0"/>
          <w:sz w:val="24"/>
          <w14:textFill>
            <w14:solidFill>
              <w14:schemeClr w14:val="tx1"/>
            </w14:solidFill>
          </w14:textFill>
        </w:rPr>
        <w:t>及双方签订的合同及其附件技术要求的，买方有权要求更换，同时有权要求索赔，卖方应无条件执行，由此产生的一切费用由卖方承担。</w:t>
      </w:r>
    </w:p>
    <w:p w14:paraId="2A8F910F">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5</w:t>
      </w:r>
      <w:r>
        <w:rPr>
          <w:rFonts w:hint="eastAsia" w:ascii="仿宋" w:hAnsi="仿宋" w:eastAsia="仿宋" w:cs="仿宋"/>
          <w:color w:val="000000" w:themeColor="text1"/>
          <w:kern w:val="0"/>
          <w:sz w:val="24"/>
          <w14:textFill>
            <w14:solidFill>
              <w14:schemeClr w14:val="tx1"/>
            </w14:solidFill>
          </w14:textFill>
        </w:rPr>
        <w:t>.验收依据</w:t>
      </w:r>
    </w:p>
    <w:p w14:paraId="01880581">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eastAsia="zh-CN"/>
          <w14:textFill>
            <w14:solidFill>
              <w14:schemeClr w14:val="tx1"/>
            </w14:solidFill>
          </w14:textFill>
        </w:rPr>
        <w:t>询价文件</w:t>
      </w:r>
      <w:r>
        <w:rPr>
          <w:rFonts w:hint="eastAsia" w:ascii="仿宋" w:hAnsi="仿宋" w:eastAsia="仿宋" w:cs="仿宋"/>
          <w:color w:val="000000" w:themeColor="text1"/>
          <w:kern w:val="0"/>
          <w:sz w:val="24"/>
          <w14:textFill>
            <w14:solidFill>
              <w14:schemeClr w14:val="tx1"/>
            </w14:solidFill>
          </w14:textFill>
        </w:rPr>
        <w:t>、卖方的</w:t>
      </w:r>
      <w:r>
        <w:rPr>
          <w:rFonts w:hint="eastAsia" w:ascii="仿宋" w:hAnsi="仿宋" w:eastAsia="仿宋" w:cs="仿宋"/>
          <w:color w:val="000000" w:themeColor="text1"/>
          <w:kern w:val="0"/>
          <w:sz w:val="24"/>
          <w:lang w:eastAsia="zh-CN"/>
          <w14:textFill>
            <w14:solidFill>
              <w14:schemeClr w14:val="tx1"/>
            </w14:solidFill>
          </w14:textFill>
        </w:rPr>
        <w:t>应价文件</w:t>
      </w:r>
      <w:r>
        <w:rPr>
          <w:rFonts w:hint="eastAsia" w:ascii="仿宋" w:hAnsi="仿宋" w:eastAsia="仿宋" w:cs="仿宋"/>
          <w:color w:val="000000" w:themeColor="text1"/>
          <w:kern w:val="0"/>
          <w:sz w:val="24"/>
          <w14:textFill>
            <w14:solidFill>
              <w14:schemeClr w14:val="tx1"/>
            </w14:solidFill>
          </w14:textFill>
        </w:rPr>
        <w:t>、双方签订的合同文件及其附件等。</w:t>
      </w:r>
    </w:p>
    <w:p w14:paraId="3B8DF0A0">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（2）卖方提供的货物证明资料以及相关国家标准和行业标准。</w:t>
      </w:r>
    </w:p>
    <w:p w14:paraId="468A91D5">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6</w:t>
      </w:r>
      <w:r>
        <w:rPr>
          <w:rFonts w:hint="eastAsia" w:ascii="仿宋" w:hAnsi="仿宋" w:eastAsia="仿宋" w:cs="仿宋"/>
          <w:color w:val="000000" w:themeColor="text1"/>
          <w:kern w:val="0"/>
          <w:sz w:val="24"/>
          <w14:textFill>
            <w14:solidFill>
              <w14:schemeClr w14:val="tx1"/>
            </w14:solidFill>
          </w14:textFill>
        </w:rPr>
        <w:t>.检验方法</w:t>
      </w:r>
    </w:p>
    <w:p w14:paraId="24DD434B">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（1）采取目测和简易测量的方法对货物进行外观检验，对照合格证书对产品进行检验。</w:t>
      </w:r>
    </w:p>
    <w:p w14:paraId="12C6E53A">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（2）采取送检的方法对产品进行检验。</w:t>
      </w:r>
    </w:p>
    <w:p w14:paraId="3E2A1AB1">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（3）采取使用的方法对产品进行检验。</w:t>
      </w:r>
    </w:p>
    <w:p w14:paraId="39846D04">
      <w:pPr>
        <w:widowControl/>
        <w:numPr>
          <w:ilvl w:val="0"/>
          <w:numId w:val="8"/>
        </w:numPr>
        <w:adjustRightInd w:val="0"/>
        <w:snapToGrid w:val="0"/>
        <w:spacing w:line="360" w:lineRule="auto"/>
        <w:ind w:firstLine="482" w:firstLineChars="200"/>
        <w:jc w:val="left"/>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质量保证</w:t>
      </w:r>
    </w:p>
    <w:p w14:paraId="1787184E">
      <w:pPr>
        <w:widowControl/>
        <w:numPr>
          <w:ilvl w:val="0"/>
          <w:numId w:val="0"/>
        </w:num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质保期：所有采购设备（硬件、软件）原厂质保3年。保修期内的服务均为免费上门服务。本项目所有设备均要求提供3年免费原厂质保与软件升级，原厂质保大于3年的按原厂质保。</w:t>
      </w:r>
    </w:p>
    <w:p w14:paraId="62E3A5A9">
      <w:pPr>
        <w:widowControl/>
        <w:numPr>
          <w:ilvl w:val="0"/>
          <w:numId w:val="0"/>
        </w:numPr>
        <w:adjustRightInd w:val="0"/>
        <w:snapToGrid w:val="0"/>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kern w:val="2"/>
          <w:sz w:val="24"/>
          <w:szCs w:val="24"/>
          <w:lang w:val="en-US" w:eastAsia="zh-CN" w:bidi="ar-SA"/>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卖方应保证合同货物是全新的，且完全符合国家有关标准和合同规定的质量、规格和性能要求，并有产品“合格证”或“产品质量证明书”。严禁提供假冒伪劣产品，一经发现，买方有权解除合同，且由此产生的一切费用和责任均由卖方承担。</w:t>
      </w:r>
    </w:p>
    <w:p w14:paraId="1D398BF2">
      <w:pPr>
        <w:widowControl/>
        <w:adjustRightInd w:val="0"/>
        <w:snapToGrid w:val="0"/>
        <w:spacing w:line="360" w:lineRule="auto"/>
        <w:ind w:firstLine="480" w:firstLineChars="200"/>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.履行卖方在</w:t>
      </w:r>
      <w:r>
        <w:rPr>
          <w:rFonts w:hint="eastAsia" w:ascii="仿宋" w:hAnsi="仿宋" w:eastAsia="仿宋" w:cs="仿宋"/>
          <w:color w:val="000000" w:themeColor="text1"/>
          <w:sz w:val="24"/>
          <w:szCs w:val="24"/>
          <w:lang w:eastAsia="zh-CN"/>
          <w14:textFill>
            <w14:solidFill>
              <w14:schemeClr w14:val="tx1"/>
            </w14:solidFill>
          </w14:textFill>
        </w:rPr>
        <w:t>应价文件</w:t>
      </w:r>
      <w:r>
        <w:rPr>
          <w:rFonts w:hint="eastAsia" w:ascii="仿宋" w:hAnsi="仿宋" w:eastAsia="仿宋" w:cs="仿宋"/>
          <w:color w:val="000000" w:themeColor="text1"/>
          <w:sz w:val="24"/>
          <w:szCs w:val="24"/>
          <w14:textFill>
            <w14:solidFill>
              <w14:schemeClr w14:val="tx1"/>
            </w14:solidFill>
          </w14:textFill>
        </w:rPr>
        <w:t>中的承诺</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（如有）        </w:t>
      </w:r>
    </w:p>
    <w:p w14:paraId="381FE0C6">
      <w:pPr>
        <w:keepNext w:val="0"/>
        <w:keepLines w:val="0"/>
        <w:widowControl/>
        <w:wordWrap w:val="0"/>
        <w:topLinePunct/>
        <w:spacing w:line="360" w:lineRule="auto"/>
        <w:ind w:firstLine="480" w:firstLineChars="200"/>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.若货物验收时产品质量不能满足要求的，买方有权要求免费更换，同时买方有权提出索赔，由此产生的一切费用由卖方承担。</w:t>
      </w:r>
    </w:p>
    <w:p w14:paraId="66607196">
      <w:pPr>
        <w:widowControl/>
        <w:adjustRightInd w:val="0"/>
        <w:snapToGrid w:val="0"/>
        <w:spacing w:line="360" w:lineRule="auto"/>
        <w:jc w:val="left"/>
        <w:outlineLvl w:val="1"/>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 xml:space="preserve">   十四、售后服务</w:t>
      </w:r>
    </w:p>
    <w:p w14:paraId="0F325B49">
      <w:pPr>
        <w:widowControl/>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质保期内提供免费7*24</w:t>
      </w:r>
      <w:r>
        <w:rPr>
          <w:rFonts w:hint="eastAsia" w:ascii="仿宋" w:hAnsi="仿宋" w:eastAsia="仿宋" w:cs="仿宋"/>
          <w:color w:val="000000" w:themeColor="text1"/>
          <w:sz w:val="24"/>
          <w:szCs w:val="24"/>
          <w:lang w:val="en-US" w:eastAsia="zh-CN"/>
          <w14:textFill>
            <w14:solidFill>
              <w14:schemeClr w14:val="tx1"/>
            </w14:solidFill>
          </w14:textFill>
        </w:rPr>
        <w:t>小时</w:t>
      </w:r>
      <w:r>
        <w:rPr>
          <w:rFonts w:hint="eastAsia" w:ascii="仿宋" w:hAnsi="仿宋" w:eastAsia="仿宋" w:cs="仿宋"/>
          <w:color w:val="000000" w:themeColor="text1"/>
          <w:sz w:val="24"/>
          <w:szCs w:val="24"/>
          <w14:textFill>
            <w14:solidFill>
              <w14:schemeClr w14:val="tx1"/>
            </w14:solidFill>
          </w14:textFill>
        </w:rPr>
        <w:t>上门维护、升级服务，如设备出现故障，</w:t>
      </w:r>
      <w:r>
        <w:rPr>
          <w:rFonts w:hint="eastAsia" w:ascii="仿宋" w:hAnsi="仿宋" w:eastAsia="仿宋" w:cs="仿宋"/>
          <w:color w:val="000000" w:themeColor="text1"/>
          <w:sz w:val="24"/>
          <w:szCs w:val="24"/>
          <w:lang w:eastAsia="zh-CN"/>
          <w14:textFill>
            <w14:solidFill>
              <w14:schemeClr w14:val="tx1"/>
            </w14:solidFill>
          </w14:textFill>
        </w:rPr>
        <w:t>卖方</w:t>
      </w:r>
      <w:r>
        <w:rPr>
          <w:rFonts w:hint="eastAsia" w:ascii="仿宋" w:hAnsi="仿宋" w:eastAsia="仿宋" w:cs="仿宋"/>
          <w:color w:val="000000" w:themeColor="text1"/>
          <w:sz w:val="24"/>
          <w:szCs w:val="24"/>
          <w14:textFill>
            <w14:solidFill>
              <w14:schemeClr w14:val="tx1"/>
            </w14:solidFill>
          </w14:textFill>
        </w:rPr>
        <w:t>需30分钟内响应，</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小时内到现场修复，现场不能修复的，必须采取无偿提供采购物品的备用件或整机等措施，以保证</w:t>
      </w:r>
      <w:r>
        <w:rPr>
          <w:rFonts w:hint="eastAsia" w:ascii="仿宋" w:hAnsi="仿宋" w:eastAsia="仿宋" w:cs="仿宋"/>
          <w:color w:val="000000" w:themeColor="text1"/>
          <w:sz w:val="24"/>
          <w:szCs w:val="24"/>
          <w:lang w:eastAsia="zh-CN"/>
          <w14:textFill>
            <w14:solidFill>
              <w14:schemeClr w14:val="tx1"/>
            </w14:solidFill>
          </w14:textFill>
        </w:rPr>
        <w:t>买方</w:t>
      </w:r>
      <w:r>
        <w:rPr>
          <w:rFonts w:hint="eastAsia" w:ascii="仿宋" w:hAnsi="仿宋" w:eastAsia="仿宋" w:cs="仿宋"/>
          <w:color w:val="000000" w:themeColor="text1"/>
          <w:sz w:val="24"/>
          <w:szCs w:val="24"/>
          <w14:textFill>
            <w14:solidFill>
              <w14:schemeClr w14:val="tx1"/>
            </w14:solidFill>
          </w14:textFill>
        </w:rPr>
        <w:t>的正常使用。</w:t>
      </w:r>
    </w:p>
    <w:p w14:paraId="32C39451">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2.提供终身有偿服务，并承诺提供的维修工时及配件（原厂正品）费用为市场最廉价。</w:t>
      </w:r>
    </w:p>
    <w:p w14:paraId="5441FFE5">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3.卖方需提供使用和维护</w:t>
      </w:r>
      <w:r>
        <w:rPr>
          <w:rFonts w:hint="eastAsia" w:ascii="仿宋" w:hAnsi="仿宋" w:eastAsia="仿宋" w:cs="仿宋"/>
          <w:color w:val="000000" w:themeColor="text1"/>
          <w:kern w:val="0"/>
          <w:sz w:val="24"/>
          <w:lang w:eastAsia="zh-CN"/>
          <w14:textFill>
            <w14:solidFill>
              <w14:schemeClr w14:val="tx1"/>
            </w14:solidFill>
          </w14:textFill>
        </w:rPr>
        <w:t>的</w:t>
      </w:r>
      <w:r>
        <w:rPr>
          <w:rFonts w:hint="eastAsia" w:ascii="仿宋" w:hAnsi="仿宋" w:eastAsia="仿宋" w:cs="仿宋"/>
          <w:color w:val="000000" w:themeColor="text1"/>
          <w:kern w:val="0"/>
          <w:sz w:val="24"/>
          <w14:textFill>
            <w14:solidFill>
              <w14:schemeClr w14:val="tx1"/>
            </w14:solidFill>
          </w14:textFill>
        </w:rPr>
        <w:t>全面培训。</w:t>
      </w:r>
    </w:p>
    <w:p w14:paraId="31A4493B">
      <w:pPr>
        <w:widowControl/>
        <w:snapToGrid w:val="0"/>
        <w:spacing w:line="360" w:lineRule="auto"/>
        <w:ind w:firstLine="482"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十五、逾期交货和违约索赔</w:t>
      </w:r>
    </w:p>
    <w:p w14:paraId="35296D63">
      <w:pPr>
        <w:widowControl/>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不可抗力外，如卖方发生推迟合同规定的生产、不能按期交货或提供服务，买方发生中途退货等情况，应及时以书面形式通知对方。买卖双方应本着友好的态度进行协商，妥善解决。如协商无效，按下列规定支付违约金。</w:t>
      </w:r>
    </w:p>
    <w:p w14:paraId="267410FD">
      <w:pPr>
        <w:widowControl/>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）卖方逾期交货</w:t>
      </w:r>
    </w:p>
    <w:p w14:paraId="25C21D54">
      <w:pPr>
        <w:widowControl/>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交货每逾期一天，应按照逾期交货部分总价的千分之三（</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‰）向买方支付违约金。罚金不超过逾期部分货款总额。如卖方逾期交货超过二周（</w:t>
      </w:r>
      <w:r>
        <w:rPr>
          <w:rFonts w:ascii="仿宋" w:hAnsi="仿宋" w:eastAsia="仿宋" w:cs="仿宋"/>
          <w:color w:val="000000" w:themeColor="text1"/>
          <w:sz w:val="24"/>
          <w:szCs w:val="24"/>
          <w14:textFill>
            <w14:solidFill>
              <w14:schemeClr w14:val="tx1"/>
            </w14:solidFill>
          </w14:textFill>
        </w:rPr>
        <w:t>14</w:t>
      </w:r>
      <w:r>
        <w:rPr>
          <w:rFonts w:hint="eastAsia" w:ascii="仿宋" w:hAnsi="仿宋" w:eastAsia="仿宋" w:cs="仿宋"/>
          <w:color w:val="000000" w:themeColor="text1"/>
          <w:sz w:val="24"/>
          <w:szCs w:val="24"/>
          <w14:textFill>
            <w14:solidFill>
              <w14:schemeClr w14:val="tx1"/>
            </w14:solidFill>
          </w14:textFill>
        </w:rPr>
        <w:t>天），则视为不能交货。</w:t>
      </w:r>
    </w:p>
    <w:p w14:paraId="31F4204C">
      <w:pPr>
        <w:widowControl/>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卖方不能交货或买方中途退货</w:t>
      </w:r>
    </w:p>
    <w:p w14:paraId="1E725E7E">
      <w:pPr>
        <w:widowControl/>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卖方不能交货，应向买方偿付违约金，按不能交货部分货款总额的百分之三十（</w:t>
      </w:r>
      <w:r>
        <w:rPr>
          <w:rFonts w:ascii="仿宋" w:hAnsi="仿宋" w:eastAsia="仿宋" w:cs="仿宋"/>
          <w:color w:val="000000" w:themeColor="text1"/>
          <w:sz w:val="24"/>
          <w:szCs w:val="24"/>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）向买方支付违约金。买方中途退货（因货物质量原因或其他因卖方违约而导致的退货除外），应向卖方偿付违约金。违约金金额与卖方违约相同。</w:t>
      </w:r>
    </w:p>
    <w:p w14:paraId="63639F40">
      <w:pPr>
        <w:widowControl/>
        <w:numPr>
          <w:ilvl w:val="0"/>
          <w:numId w:val="9"/>
        </w:numPr>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卖方不能交货（包括视为不能交货的情形），买方有权立即提前终止本合同。合同的提前终止不应影响买方按照前款规定收取违约金的权利。如买方中途退货（因货物质量原因或其他因卖方违约而导致的退货除外），卖方有权立即提前终止本合同。合同的提前终止不应影响卖方按照前款规定收取违约金的权利。</w:t>
      </w:r>
    </w:p>
    <w:p w14:paraId="3508A56F">
      <w:pPr>
        <w:widowControl/>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4) </w:t>
      </w:r>
      <w:r>
        <w:rPr>
          <w:rFonts w:hint="eastAsia" w:ascii="仿宋" w:hAnsi="仿宋" w:eastAsia="仿宋" w:cs="仿宋"/>
          <w:color w:val="000000" w:themeColor="text1"/>
          <w:sz w:val="24"/>
          <w:szCs w:val="24"/>
          <w14:textFill>
            <w14:solidFill>
              <w14:schemeClr w14:val="tx1"/>
            </w14:solidFill>
          </w14:textFill>
        </w:rPr>
        <w:t>如卖方不能交货（包括逾期交货的），买方未提前终止本合同，则卖方应采取应急补救措施</w:t>
      </w:r>
      <w:r>
        <w:rPr>
          <w:rFonts w:hint="eastAsia" w:ascii="仿宋" w:hAnsi="仿宋" w:eastAsia="仿宋" w:cs="仿宋"/>
          <w:color w:val="000000" w:themeColor="text1"/>
          <w:sz w:val="24"/>
          <w:szCs w:val="24"/>
          <w:u w:val="single"/>
          <w14:textFill>
            <w14:solidFill>
              <w14:schemeClr w14:val="tx1"/>
            </w14:solidFill>
          </w14:textFill>
        </w:rPr>
        <w:t>“采购同规格同数量</w:t>
      </w:r>
      <w:r>
        <w:rPr>
          <w:rFonts w:hint="eastAsia" w:ascii="仿宋" w:hAnsi="仿宋" w:eastAsia="仿宋" w:cs="仿宋"/>
          <w:color w:val="000000" w:themeColor="text1"/>
          <w:sz w:val="24"/>
          <w:szCs w:val="24"/>
          <w:u w:val="single"/>
          <w:lang w:val="en-US" w:eastAsia="zh-CN"/>
          <w14:textFill>
            <w14:solidFill>
              <w14:schemeClr w14:val="tx1"/>
            </w14:solidFill>
          </w14:textFill>
        </w:rPr>
        <w:t>货物</w:t>
      </w:r>
      <w:r>
        <w:rPr>
          <w:rFonts w:hint="eastAsia" w:ascii="仿宋" w:hAnsi="仿宋" w:eastAsia="仿宋" w:cs="仿宋"/>
          <w:color w:val="000000" w:themeColor="text1"/>
          <w:sz w:val="24"/>
          <w:szCs w:val="24"/>
          <w:u w:val="single"/>
          <w14:textFill>
            <w14:solidFill>
              <w14:schemeClr w14:val="tx1"/>
            </w14:solidFill>
          </w14:textFill>
        </w:rPr>
        <w:t>代替”</w:t>
      </w:r>
      <w:r>
        <w:rPr>
          <w:rFonts w:hint="eastAsia" w:ascii="仿宋" w:hAnsi="仿宋" w:eastAsia="仿宋" w:cs="仿宋"/>
          <w:color w:val="000000" w:themeColor="text1"/>
          <w:sz w:val="24"/>
          <w:szCs w:val="24"/>
          <w14:textFill>
            <w14:solidFill>
              <w14:schemeClr w14:val="tx1"/>
            </w14:solidFill>
          </w14:textFill>
        </w:rPr>
        <w:t>，造成的差价等损失由卖方自行承担。如卖方不主动采取应急补救措施，买方有权自行采取应急补救措施，造成的差价等损失由卖方承担。合同的继续有效不应影响买方按照前款规定收取违约金的权利。</w:t>
      </w:r>
    </w:p>
    <w:p w14:paraId="11B4A323">
      <w:pPr>
        <w:keepNext w:val="0"/>
        <w:keepLines w:val="0"/>
        <w:widowControl/>
        <w:wordWrap w:val="0"/>
        <w:topLinePunct/>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）如卖方发生违约或存在其他不诚信行为，买方有权依照公司现行的供应商诚信管理相关规定，买方有权通过企业门户网站或其他信息发布平台公示卖方的不诚信行为。</w:t>
      </w:r>
    </w:p>
    <w:p w14:paraId="60E08499">
      <w:pPr>
        <w:keepNext w:val="0"/>
        <w:keepLines w:val="0"/>
        <w:widowControl/>
        <w:wordWrap w:val="0"/>
        <w:topLinePunct/>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十六、不可抗力</w:t>
      </w:r>
    </w:p>
    <w:p w14:paraId="65296C0C">
      <w:pPr>
        <w:keepNext w:val="0"/>
        <w:keepLines w:val="0"/>
        <w:widowControl/>
        <w:wordWrap w:val="0"/>
        <w:topLinePunct/>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于在履行合同中发生的战争、严重火灾、水灾、地震等不可预见和不可控制的事件，影响合同义务履行时，任何一方都不承担责任。但是，遭遇以上不可抗力的一方应在发生上述事件后尽快通知另一方，并由有能力的机构或注册的公证人在不可抗力发生后</w:t>
      </w:r>
      <w:r>
        <w:rPr>
          <w:rFonts w:ascii="仿宋" w:hAnsi="仿宋" w:eastAsia="仿宋" w:cs="仿宋"/>
          <w:color w:val="000000" w:themeColor="text1"/>
          <w:sz w:val="24"/>
          <w:szCs w:val="24"/>
          <w14:textFill>
            <w14:solidFill>
              <w14:schemeClr w14:val="tx1"/>
            </w14:solidFill>
          </w14:textFill>
        </w:rPr>
        <w:t>14</w:t>
      </w:r>
      <w:r>
        <w:rPr>
          <w:rFonts w:hint="eastAsia" w:ascii="仿宋" w:hAnsi="仿宋" w:eastAsia="仿宋" w:cs="仿宋"/>
          <w:color w:val="000000" w:themeColor="text1"/>
          <w:sz w:val="24"/>
          <w:szCs w:val="24"/>
          <w14:textFill>
            <w14:solidFill>
              <w14:schemeClr w14:val="tx1"/>
            </w14:solidFill>
          </w14:textFill>
        </w:rPr>
        <w:t>天内出具证书通知另一方。且延迟履行合同义务的期限相当于不可抗力事件影响的时间，但不能因为不可抗力事件的影响而调整合同单价。</w:t>
      </w:r>
    </w:p>
    <w:p w14:paraId="3CB7167B">
      <w:pPr>
        <w:keepNext w:val="0"/>
        <w:keepLines w:val="0"/>
        <w:widowControl/>
        <w:wordWrap w:val="0"/>
        <w:topLinePunct/>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当不可抗力事件持续发生</w:t>
      </w:r>
      <w:r>
        <w:rPr>
          <w:rFonts w:ascii="仿宋" w:hAnsi="仿宋" w:eastAsia="仿宋" w:cs="仿宋"/>
          <w:color w:val="000000" w:themeColor="text1"/>
          <w:sz w:val="24"/>
          <w:szCs w:val="24"/>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周以上时，任何一方都有权取消合同。</w:t>
      </w:r>
    </w:p>
    <w:p w14:paraId="2A8DF756">
      <w:pPr>
        <w:keepNext w:val="0"/>
        <w:keepLines w:val="0"/>
        <w:widowControl/>
        <w:wordWrap w:val="0"/>
        <w:topLinePunct/>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十七、解决争议的方法</w:t>
      </w:r>
    </w:p>
    <w:p w14:paraId="4F4529DD">
      <w:pPr>
        <w:keepNext w:val="0"/>
        <w:keepLines w:val="0"/>
        <w:widowControl/>
        <w:wordWrap w:val="0"/>
        <w:topLinePunct/>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凡有关本合同或执行本合同中发生的争端，双方应通过友好协商，妥善解决。如通过协商仍不能解决时，约定向</w:t>
      </w:r>
      <w:r>
        <w:rPr>
          <w:rFonts w:hint="eastAsia" w:ascii="仿宋" w:hAnsi="仿宋" w:eastAsia="仿宋" w:cs="仿宋"/>
          <w:color w:val="000000" w:themeColor="text1"/>
          <w:sz w:val="24"/>
          <w:szCs w:val="24"/>
          <w:u w:val="single"/>
          <w14:textFill>
            <w14:solidFill>
              <w14:schemeClr w14:val="tx1"/>
            </w14:solidFill>
          </w14:textFill>
        </w:rPr>
        <w:t>买方所在地</w:t>
      </w:r>
      <w:r>
        <w:rPr>
          <w:rFonts w:hint="eastAsia" w:ascii="仿宋" w:hAnsi="仿宋" w:eastAsia="仿宋" w:cs="仿宋"/>
          <w:color w:val="000000" w:themeColor="text1"/>
          <w:sz w:val="24"/>
          <w:szCs w:val="24"/>
          <w14:textFill>
            <w14:solidFill>
              <w14:schemeClr w14:val="tx1"/>
            </w14:solidFill>
          </w14:textFill>
        </w:rPr>
        <w:t>人民法院依法起诉。</w:t>
      </w:r>
    </w:p>
    <w:p w14:paraId="153D6DC6">
      <w:pPr>
        <w:keepNext w:val="0"/>
        <w:keepLines w:val="0"/>
        <w:widowControl/>
        <w:wordWrap w:val="0"/>
        <w:topLinePunct/>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十八、注明</w:t>
      </w:r>
    </w:p>
    <w:p w14:paraId="13CED283">
      <w:pPr>
        <w:keepNext w:val="0"/>
        <w:keepLines w:val="0"/>
        <w:widowControl/>
        <w:wordWrap w:val="0"/>
        <w:topLinePunct/>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其它未尽事项，双方可协商解决。</w:t>
      </w:r>
    </w:p>
    <w:p w14:paraId="5F547AB0">
      <w:pPr>
        <w:keepNext w:val="0"/>
        <w:keepLines w:val="0"/>
        <w:widowControl/>
        <w:tabs>
          <w:tab w:val="left" w:pos="3360"/>
        </w:tabs>
        <w:wordWrap w:val="0"/>
        <w:topLinePunct/>
        <w:spacing w:line="360" w:lineRule="auto"/>
        <w:ind w:firstLine="480" w:firstLineChars="200"/>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合同经双方法人代表签字和盖章后生效。合同经双方法人代表签字和盖章后生</w:t>
      </w:r>
      <w:r>
        <w:rPr>
          <w:rFonts w:hint="eastAsia" w:ascii="仿宋" w:hAnsi="仿宋" w:eastAsia="仿宋" w:cs="仿宋"/>
          <w:color w:val="000000" w:themeColor="text1"/>
          <w:sz w:val="24"/>
          <w:szCs w:val="24"/>
          <w:highlight w:val="none"/>
          <w14:textFill>
            <w14:solidFill>
              <w14:schemeClr w14:val="tx1"/>
            </w14:solidFill>
          </w14:textFill>
        </w:rPr>
        <w:t>效。</w:t>
      </w:r>
      <w:r>
        <w:rPr>
          <w:rFonts w:hint="eastAsia" w:ascii="仿宋" w:hAnsi="仿宋" w:eastAsia="仿宋" w:cs="仿宋"/>
          <w:color w:val="000000" w:themeColor="text1"/>
          <w:sz w:val="24"/>
          <w:szCs w:val="24"/>
          <w:highlight w:val="none"/>
          <w:lang w:val="en-US" w:eastAsia="zh-CN"/>
          <w14:textFill>
            <w14:solidFill>
              <w14:schemeClr w14:val="tx1"/>
            </w14:solidFill>
          </w14:textFill>
        </w:rPr>
        <w:t>合同有效期为合同签订之日起3年。</w:t>
      </w:r>
    </w:p>
    <w:p w14:paraId="2FE10C09">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240" w:firstLineChars="100"/>
        <w:jc w:val="both"/>
        <w:textAlignment w:val="auto"/>
        <w:rPr>
          <w:rFonts w:hint="eastAsia"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此合同一式</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份，买方执</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份，卖方执</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份。</w:t>
      </w:r>
    </w:p>
    <w:bookmarkEnd w:id="109"/>
    <w:bookmarkEnd w:id="110"/>
    <w:p w14:paraId="171B171B">
      <w:pPr>
        <w:keepNext w:val="0"/>
        <w:keepLines w:val="0"/>
        <w:pageBreakBefore w:val="0"/>
        <w:kinsoku/>
        <w:wordWrap/>
        <w:overflowPunct/>
        <w:topLinePunct w:val="0"/>
        <w:bidi w:val="0"/>
        <w:adjustRightInd/>
        <w:snapToGrid/>
        <w:spacing w:line="500" w:lineRule="exact"/>
        <w:ind w:firstLine="480" w:firstLineChars="200"/>
        <w:rPr>
          <w:rFonts w:hint="eastAsia" w:ascii="仿宋" w:hAnsi="仿宋" w:eastAsia="仿宋" w:cs="仿宋"/>
          <w:snapToGrid w:val="0"/>
          <w:color w:val="000000" w:themeColor="text1"/>
          <w:sz w:val="24"/>
          <w:szCs w:val="24"/>
          <w:highlight w:val="none"/>
          <w14:textFill>
            <w14:solidFill>
              <w14:schemeClr w14:val="tx1"/>
            </w14:solidFill>
          </w14:textFill>
        </w:rPr>
      </w:pPr>
    </w:p>
    <w:tbl>
      <w:tblPr>
        <w:tblStyle w:val="25"/>
        <w:tblW w:w="9834" w:type="dxa"/>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033"/>
      </w:tblGrid>
      <w:tr w14:paraId="78F2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49FE8BEA">
            <w:pPr>
              <w:spacing w:line="240" w:lineRule="exact"/>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 方</w:t>
            </w:r>
          </w:p>
        </w:tc>
        <w:tc>
          <w:tcPr>
            <w:tcW w:w="5033" w:type="dxa"/>
            <w:tcBorders>
              <w:top w:val="single" w:color="auto" w:sz="4" w:space="0"/>
              <w:left w:val="single" w:color="auto" w:sz="4" w:space="0"/>
              <w:bottom w:val="single" w:color="auto" w:sz="4" w:space="0"/>
              <w:right w:val="single" w:color="auto" w:sz="4" w:space="0"/>
            </w:tcBorders>
            <w:vAlign w:val="center"/>
          </w:tcPr>
          <w:p w14:paraId="602AF693">
            <w:pPr>
              <w:spacing w:line="240" w:lineRule="exact"/>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 方</w:t>
            </w:r>
          </w:p>
        </w:tc>
      </w:tr>
      <w:tr w14:paraId="58B1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4DB822CC">
            <w:pPr>
              <w:spacing w:line="240" w:lineRule="exact"/>
              <w:ind w:left="960" w:hanging="960" w:hangingChars="400"/>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CN"/>
                <w14:textFill>
                  <w14:solidFill>
                    <w14:schemeClr w14:val="tx1"/>
                  </w14:solidFill>
                </w14:textFill>
              </w:rPr>
              <w:t>杭州</w:t>
            </w:r>
            <w:r>
              <w:rPr>
                <w:rFonts w:hint="eastAsia" w:ascii="仿宋" w:hAnsi="仿宋" w:eastAsia="仿宋" w:cs="仿宋"/>
                <w:color w:val="000000" w:themeColor="text1"/>
                <w:sz w:val="24"/>
                <w:szCs w:val="24"/>
                <w:highlight w:val="none"/>
                <w:lang w:val="en-US" w:eastAsia="zh-CN"/>
                <w14:textFill>
                  <w14:solidFill>
                    <w14:schemeClr w14:val="tx1"/>
                  </w14:solidFill>
                </w14:textFill>
              </w:rPr>
              <w:t>钱塘</w:t>
            </w:r>
            <w:r>
              <w:rPr>
                <w:rFonts w:hint="eastAsia" w:ascii="仿宋" w:hAnsi="仿宋" w:eastAsia="仿宋" w:cs="仿宋"/>
                <w:color w:val="000000" w:themeColor="text1"/>
                <w:sz w:val="24"/>
                <w:szCs w:val="24"/>
                <w:highlight w:val="none"/>
                <w:lang w:eastAsia="zh-CN"/>
                <w14:textFill>
                  <w14:solidFill>
                    <w14:schemeClr w14:val="tx1"/>
                  </w14:solidFill>
                </w14:textFill>
              </w:rPr>
              <w:t>新能源发展有限公司</w:t>
            </w:r>
          </w:p>
        </w:tc>
        <w:tc>
          <w:tcPr>
            <w:tcW w:w="5033" w:type="dxa"/>
            <w:tcBorders>
              <w:top w:val="single" w:color="auto" w:sz="4" w:space="0"/>
              <w:left w:val="single" w:color="auto" w:sz="4" w:space="0"/>
              <w:bottom w:val="single" w:color="auto" w:sz="4" w:space="0"/>
              <w:right w:val="single" w:color="auto" w:sz="4" w:space="0"/>
            </w:tcBorders>
            <w:vAlign w:val="center"/>
          </w:tcPr>
          <w:p w14:paraId="63390C4E">
            <w:pPr>
              <w:spacing w:line="240" w:lineRule="exact"/>
              <w:ind w:left="960" w:hanging="960" w:hangingChars="4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w:t>
            </w:r>
          </w:p>
        </w:tc>
      </w:tr>
      <w:tr w14:paraId="460F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6068010F">
            <w:pPr>
              <w:spacing w:line="240" w:lineRule="exact"/>
              <w:ind w:left="720" w:hanging="720" w:hangingChars="3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p>
        </w:tc>
        <w:tc>
          <w:tcPr>
            <w:tcW w:w="5033" w:type="dxa"/>
            <w:tcBorders>
              <w:top w:val="single" w:color="auto" w:sz="4" w:space="0"/>
              <w:left w:val="single" w:color="auto" w:sz="4" w:space="0"/>
              <w:bottom w:val="single" w:color="auto" w:sz="4" w:space="0"/>
              <w:right w:val="single" w:color="auto" w:sz="4" w:space="0"/>
            </w:tcBorders>
            <w:vAlign w:val="center"/>
          </w:tcPr>
          <w:p w14:paraId="50531ED7">
            <w:pPr>
              <w:spacing w:line="24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p>
        </w:tc>
      </w:tr>
      <w:tr w14:paraId="203B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0075CE34">
            <w:pPr>
              <w:spacing w:line="24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法定代表人： </w:t>
            </w:r>
          </w:p>
        </w:tc>
        <w:tc>
          <w:tcPr>
            <w:tcW w:w="5033" w:type="dxa"/>
            <w:tcBorders>
              <w:top w:val="single" w:color="auto" w:sz="4" w:space="0"/>
              <w:left w:val="single" w:color="auto" w:sz="4" w:space="0"/>
              <w:bottom w:val="single" w:color="auto" w:sz="4" w:space="0"/>
              <w:right w:val="single" w:color="auto" w:sz="4" w:space="0"/>
            </w:tcBorders>
            <w:vAlign w:val="center"/>
          </w:tcPr>
          <w:p w14:paraId="2E7662F2">
            <w:pPr>
              <w:spacing w:line="24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w:t>
            </w:r>
          </w:p>
        </w:tc>
      </w:tr>
      <w:tr w14:paraId="453F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14465B7F">
            <w:pPr>
              <w:spacing w:line="24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委托代理人（签字）：</w:t>
            </w:r>
          </w:p>
        </w:tc>
        <w:tc>
          <w:tcPr>
            <w:tcW w:w="5033" w:type="dxa"/>
            <w:tcBorders>
              <w:top w:val="single" w:color="auto" w:sz="4" w:space="0"/>
              <w:left w:val="single" w:color="auto" w:sz="4" w:space="0"/>
              <w:bottom w:val="single" w:color="auto" w:sz="4" w:space="0"/>
              <w:right w:val="single" w:color="auto" w:sz="4" w:space="0"/>
            </w:tcBorders>
            <w:vAlign w:val="center"/>
          </w:tcPr>
          <w:p w14:paraId="04630F01">
            <w:pPr>
              <w:spacing w:line="24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委托代理人（签字）：</w:t>
            </w:r>
          </w:p>
        </w:tc>
      </w:tr>
      <w:tr w14:paraId="7176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1DDFA96E">
            <w:pPr>
              <w:spacing w:line="24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lang w:eastAsia="zh-CN"/>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   月   日</w:t>
            </w:r>
          </w:p>
        </w:tc>
        <w:tc>
          <w:tcPr>
            <w:tcW w:w="5033" w:type="dxa"/>
            <w:tcBorders>
              <w:top w:val="single" w:color="auto" w:sz="4" w:space="0"/>
              <w:left w:val="single" w:color="auto" w:sz="4" w:space="0"/>
              <w:bottom w:val="single" w:color="auto" w:sz="4" w:space="0"/>
              <w:right w:val="single" w:color="auto" w:sz="4" w:space="0"/>
            </w:tcBorders>
            <w:vAlign w:val="center"/>
          </w:tcPr>
          <w:p w14:paraId="6574C7A8">
            <w:pPr>
              <w:spacing w:line="24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lang w:eastAsia="zh-CN"/>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   月   日</w:t>
            </w:r>
          </w:p>
        </w:tc>
      </w:tr>
      <w:tr w14:paraId="279C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0D80926C">
            <w:pPr>
              <w:spacing w:line="24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w:t>
            </w:r>
          </w:p>
        </w:tc>
        <w:tc>
          <w:tcPr>
            <w:tcW w:w="5033" w:type="dxa"/>
            <w:tcBorders>
              <w:top w:val="single" w:color="auto" w:sz="4" w:space="0"/>
              <w:left w:val="single" w:color="auto" w:sz="4" w:space="0"/>
              <w:bottom w:val="single" w:color="auto" w:sz="4" w:space="0"/>
              <w:right w:val="single" w:color="auto" w:sz="4" w:space="0"/>
            </w:tcBorders>
            <w:vAlign w:val="center"/>
          </w:tcPr>
          <w:p w14:paraId="457B1DEA">
            <w:pPr>
              <w:spacing w:line="24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w:t>
            </w:r>
          </w:p>
        </w:tc>
      </w:tr>
      <w:tr w14:paraId="48AF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2F69D3D3">
            <w:pPr>
              <w:spacing w:line="240" w:lineRule="exact"/>
              <w:ind w:left="-107" w:leftChars="-51" w:firstLine="122" w:firstLineChars="5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w:t>
            </w:r>
          </w:p>
        </w:tc>
        <w:tc>
          <w:tcPr>
            <w:tcW w:w="5033" w:type="dxa"/>
            <w:tcBorders>
              <w:top w:val="single" w:color="auto" w:sz="4" w:space="0"/>
              <w:left w:val="single" w:color="auto" w:sz="4" w:space="0"/>
              <w:bottom w:val="single" w:color="auto" w:sz="4" w:space="0"/>
              <w:right w:val="single" w:color="auto" w:sz="4" w:space="0"/>
            </w:tcBorders>
            <w:vAlign w:val="center"/>
          </w:tcPr>
          <w:p w14:paraId="3D586A54">
            <w:pPr>
              <w:spacing w:line="24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w:t>
            </w:r>
          </w:p>
        </w:tc>
      </w:tr>
      <w:tr w14:paraId="0D6C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63F9B39C">
            <w:pPr>
              <w:spacing w:line="24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账号：</w:t>
            </w:r>
          </w:p>
        </w:tc>
        <w:tc>
          <w:tcPr>
            <w:tcW w:w="5033" w:type="dxa"/>
            <w:tcBorders>
              <w:top w:val="single" w:color="auto" w:sz="4" w:space="0"/>
              <w:left w:val="single" w:color="auto" w:sz="4" w:space="0"/>
              <w:bottom w:val="single" w:color="auto" w:sz="4" w:space="0"/>
              <w:right w:val="single" w:color="auto" w:sz="4" w:space="0"/>
            </w:tcBorders>
            <w:vAlign w:val="center"/>
          </w:tcPr>
          <w:p w14:paraId="22A326CC">
            <w:pPr>
              <w:spacing w:line="24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账号：</w:t>
            </w:r>
          </w:p>
        </w:tc>
      </w:tr>
      <w:tr w14:paraId="1AA0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6FDA2321">
            <w:pPr>
              <w:spacing w:line="24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统一社会信用代码：</w:t>
            </w:r>
          </w:p>
        </w:tc>
        <w:tc>
          <w:tcPr>
            <w:tcW w:w="5033" w:type="dxa"/>
            <w:tcBorders>
              <w:top w:val="single" w:color="auto" w:sz="4" w:space="0"/>
              <w:left w:val="single" w:color="auto" w:sz="4" w:space="0"/>
              <w:bottom w:val="single" w:color="auto" w:sz="4" w:space="0"/>
              <w:right w:val="single" w:color="auto" w:sz="4" w:space="0"/>
            </w:tcBorders>
            <w:vAlign w:val="center"/>
          </w:tcPr>
          <w:p w14:paraId="16526458">
            <w:pPr>
              <w:spacing w:line="24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统一社会信用代码：</w:t>
            </w:r>
          </w:p>
        </w:tc>
      </w:tr>
      <w:tr w14:paraId="031C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4BE7B6CC">
            <w:pPr>
              <w:spacing w:line="24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邮编：</w:t>
            </w:r>
          </w:p>
        </w:tc>
        <w:tc>
          <w:tcPr>
            <w:tcW w:w="5033" w:type="dxa"/>
            <w:tcBorders>
              <w:top w:val="single" w:color="auto" w:sz="4" w:space="0"/>
              <w:left w:val="single" w:color="auto" w:sz="4" w:space="0"/>
              <w:bottom w:val="single" w:color="auto" w:sz="4" w:space="0"/>
              <w:right w:val="single" w:color="auto" w:sz="4" w:space="0"/>
            </w:tcBorders>
            <w:vAlign w:val="center"/>
          </w:tcPr>
          <w:p w14:paraId="0601D389">
            <w:pPr>
              <w:spacing w:line="24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邮编：</w:t>
            </w:r>
          </w:p>
        </w:tc>
      </w:tr>
      <w:tr w14:paraId="6218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1" w:type="dxa"/>
            <w:tcBorders>
              <w:top w:val="single" w:color="auto" w:sz="4" w:space="0"/>
              <w:left w:val="single" w:color="auto" w:sz="4" w:space="0"/>
              <w:bottom w:val="single" w:color="auto" w:sz="4" w:space="0"/>
              <w:right w:val="single" w:color="auto" w:sz="4" w:space="0"/>
            </w:tcBorders>
            <w:vAlign w:val="center"/>
          </w:tcPr>
          <w:p w14:paraId="38198913">
            <w:pPr>
              <w:spacing w:line="24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传真：</w:t>
            </w:r>
          </w:p>
        </w:tc>
        <w:tc>
          <w:tcPr>
            <w:tcW w:w="5033" w:type="dxa"/>
            <w:tcBorders>
              <w:top w:val="single" w:color="auto" w:sz="4" w:space="0"/>
              <w:left w:val="single" w:color="auto" w:sz="4" w:space="0"/>
              <w:bottom w:val="single" w:color="auto" w:sz="4" w:space="0"/>
              <w:right w:val="single" w:color="auto" w:sz="4" w:space="0"/>
            </w:tcBorders>
            <w:vAlign w:val="center"/>
          </w:tcPr>
          <w:p w14:paraId="48EE04F6">
            <w:pPr>
              <w:spacing w:line="24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传真：</w:t>
            </w:r>
          </w:p>
        </w:tc>
      </w:tr>
    </w:tbl>
    <w:p w14:paraId="1668DDBF">
      <w:pPr>
        <w:pageBreakBefore w:val="0"/>
        <w:numPr>
          <w:ilvl w:val="0"/>
          <w:numId w:val="0"/>
        </w:numPr>
        <w:kinsoku/>
        <w:wordWrap/>
        <w:overflowPunct/>
        <w:bidi w:val="0"/>
        <w:snapToGrid/>
        <w:spacing w:beforeLines="0" w:afterLines="0" w:line="360" w:lineRule="auto"/>
        <w:ind w:firstLine="0" w:firstLineChars="0"/>
        <w:outlineLvl w:val="9"/>
        <w:rPr>
          <w:rFonts w:hint="eastAsia" w:ascii="仿宋" w:hAnsi="仿宋" w:eastAsia="仿宋" w:cs="仿宋"/>
          <w:bCs w:val="0"/>
          <w:snapToGrid/>
          <w:color w:val="000000" w:themeColor="text1"/>
          <w:sz w:val="24"/>
          <w:szCs w:val="24"/>
          <w:highlight w:val="none"/>
          <w:lang w:val="en-US" w:eastAsia="zh-CN"/>
          <w14:textFill>
            <w14:solidFill>
              <w14:schemeClr w14:val="tx1"/>
            </w14:solidFill>
          </w14:textFill>
        </w:rPr>
      </w:pPr>
    </w:p>
    <w:p w14:paraId="2595104B">
      <w:pPr>
        <w:pageBreakBefore w:val="0"/>
        <w:numPr>
          <w:ilvl w:val="-1"/>
          <w:numId w:val="0"/>
        </w:numPr>
        <w:kinsoku/>
        <w:wordWrap/>
        <w:overflowPunct/>
        <w:bidi w:val="0"/>
        <w:snapToGrid/>
        <w:spacing w:beforeLines="-2147483648" w:afterLines="-2147483648" w:line="240" w:lineRule="auto"/>
        <w:ind w:firstLine="0" w:firstLineChars="0"/>
        <w:outlineLvl w:val="9"/>
        <w:rPr>
          <w:rFonts w:hint="eastAsia" w:ascii="仿宋" w:hAnsi="仿宋" w:eastAsia="仿宋" w:cs="仿宋"/>
          <w:bCs w:val="0"/>
          <w:snapToGrid/>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val="0"/>
          <w:snapToGrid/>
          <w:color w:val="000000" w:themeColor="text1"/>
          <w:sz w:val="24"/>
          <w:szCs w:val="24"/>
          <w:highlight w:val="none"/>
          <w:lang w:val="en-US" w:eastAsia="zh-CN"/>
          <w14:textFill>
            <w14:solidFill>
              <w14:schemeClr w14:val="tx1"/>
            </w14:solidFill>
          </w14:textFill>
        </w:rPr>
        <w:br w:type="page"/>
      </w:r>
    </w:p>
    <w:p w14:paraId="0DAEC918">
      <w:pPr>
        <w:pageBreakBefore w:val="0"/>
        <w:kinsoku/>
        <w:wordWrap w:val="0"/>
        <w:overflowPunct/>
        <w:bidi w:val="0"/>
        <w:jc w:val="center"/>
        <w:outlineLvl w:val="0"/>
        <w:rPr>
          <w:rFonts w:hint="eastAsia" w:ascii="仿宋" w:hAnsi="仿宋" w:eastAsia="仿宋" w:cs="仿宋"/>
          <w:b/>
          <w:color w:val="000000" w:themeColor="text1"/>
          <w:sz w:val="36"/>
          <w:szCs w:val="36"/>
          <w:highlight w:val="none"/>
          <w:lang w:eastAsia="zh-CN"/>
          <w14:textFill>
            <w14:solidFill>
              <w14:schemeClr w14:val="tx1"/>
            </w14:solidFill>
          </w14:textFill>
        </w:rPr>
      </w:pPr>
      <w:bookmarkStart w:id="113" w:name="_Toc2792"/>
      <w:r>
        <w:rPr>
          <w:rFonts w:hint="eastAsia" w:ascii="仿宋" w:hAnsi="仿宋" w:eastAsia="仿宋" w:cs="仿宋"/>
          <w:b/>
          <w:color w:val="000000" w:themeColor="text1"/>
          <w:sz w:val="36"/>
          <w:szCs w:val="36"/>
          <w:highlight w:val="none"/>
          <w:lang w:val="en-US" w:eastAsia="zh-CN"/>
          <w14:textFill>
            <w14:solidFill>
              <w14:schemeClr w14:val="tx1"/>
            </w14:solidFill>
          </w14:textFill>
        </w:rPr>
        <w:t>第六部分  评审方法</w:t>
      </w:r>
      <w:bookmarkEnd w:id="113"/>
    </w:p>
    <w:p w14:paraId="2CC10795">
      <w:pPr>
        <w:pageBreakBefore w:val="0"/>
        <w:kinsoku/>
        <w:wordWrap w:val="0"/>
        <w:overflowPunct/>
        <w:bidi w:val="0"/>
        <w:spacing w:beforeLines="0" w:afterLines="0" w:line="360" w:lineRule="auto"/>
        <w:ind w:firstLine="420" w:firstLineChars="200"/>
        <w:rPr>
          <w:rFonts w:hint="eastAsia" w:ascii="仿宋" w:hAnsi="仿宋" w:eastAsia="仿宋" w:cs="仿宋"/>
          <w:color w:val="000000" w:themeColor="text1"/>
          <w:sz w:val="21"/>
          <w:szCs w:val="21"/>
          <w:highlight w:val="none"/>
          <w:u w:val="none"/>
          <w14:textFill>
            <w14:solidFill>
              <w14:schemeClr w14:val="tx1"/>
            </w14:solidFill>
          </w14:textFill>
        </w:rPr>
      </w:pPr>
    </w:p>
    <w:p w14:paraId="7149EE2C">
      <w:pPr>
        <w:pStyle w:val="3"/>
        <w:spacing w:before="0" w:beforeLines="0" w:after="0" w:afterLines="0" w:line="360" w:lineRule="auto"/>
        <w:ind w:firstLine="482" w:firstLineChars="200"/>
        <w:jc w:val="center"/>
        <w:rPr>
          <w:rFonts w:ascii="仿宋" w:hAnsi="仿宋" w:eastAsia="仿宋" w:cs="仿宋"/>
          <w:color w:val="000000" w:themeColor="text1"/>
          <w:sz w:val="24"/>
          <w:szCs w:val="24"/>
          <w14:textFill>
            <w14:solidFill>
              <w14:schemeClr w14:val="tx1"/>
            </w14:solidFill>
          </w14:textFill>
        </w:rPr>
      </w:pPr>
      <w:bookmarkStart w:id="114" w:name="_Toc101294480"/>
      <w:bookmarkStart w:id="115" w:name="_Toc101294410"/>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pacing w:val="-28"/>
          <w:sz w:val="24"/>
          <w:szCs w:val="24"/>
          <w14:textFill>
            <w14:solidFill>
              <w14:schemeClr w14:val="tx1"/>
            </w14:solidFill>
          </w14:textFill>
        </w:rPr>
        <w:t>、</w:t>
      </w:r>
      <w:r>
        <w:rPr>
          <w:rFonts w:hint="eastAsia" w:ascii="仿宋" w:eastAsia="仿宋" w:cs="仿宋"/>
          <w:color w:val="000000" w:themeColor="text1"/>
          <w:sz w:val="24"/>
          <w:szCs w:val="24"/>
          <w:lang w:eastAsia="zh-CN"/>
          <w14:textFill>
            <w14:solidFill>
              <w14:schemeClr w14:val="tx1"/>
            </w14:solidFill>
          </w14:textFill>
        </w:rPr>
        <w:t>评审</w:t>
      </w:r>
      <w:r>
        <w:rPr>
          <w:rFonts w:hint="eastAsia" w:ascii="仿宋" w:hAnsi="仿宋" w:eastAsia="仿宋" w:cs="仿宋"/>
          <w:color w:val="000000" w:themeColor="text1"/>
          <w:sz w:val="24"/>
          <w:szCs w:val="24"/>
          <w14:textFill>
            <w14:solidFill>
              <w14:schemeClr w14:val="tx1"/>
            </w14:solidFill>
          </w14:textFill>
        </w:rPr>
        <w:t>方法</w:t>
      </w:r>
    </w:p>
    <w:p w14:paraId="471F8773">
      <w:pPr>
        <w:spacing w:beforeLines="0" w:afterLines="0" w:line="360" w:lineRule="auto"/>
        <w:ind w:firstLine="52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10"/>
          <w:sz w:val="24"/>
          <w14:textFill>
            <w14:solidFill>
              <w14:schemeClr w14:val="tx1"/>
            </w14:solidFill>
          </w14:textFill>
        </w:rPr>
        <w:t>本</w:t>
      </w:r>
      <w:r>
        <w:rPr>
          <w:rFonts w:hint="eastAsia" w:ascii="仿宋" w:hAnsi="仿宋" w:eastAsia="仿宋" w:cs="仿宋"/>
          <w:color w:val="000000" w:themeColor="text1"/>
          <w:spacing w:val="9"/>
          <w:sz w:val="24"/>
          <w14:textFill>
            <w14:solidFill>
              <w14:schemeClr w14:val="tx1"/>
            </w14:solidFill>
          </w14:textFill>
        </w:rPr>
        <w:t>项目</w:t>
      </w:r>
      <w:r>
        <w:rPr>
          <w:rFonts w:hint="eastAsia" w:ascii="仿宋" w:hAnsi="仿宋" w:eastAsia="仿宋" w:cs="仿宋"/>
          <w:color w:val="000000" w:themeColor="text1"/>
          <w:spacing w:val="9"/>
          <w:sz w:val="24"/>
          <w:lang w:eastAsia="zh-CN"/>
          <w14:textFill>
            <w14:solidFill>
              <w14:schemeClr w14:val="tx1"/>
            </w14:solidFill>
          </w14:textFill>
        </w:rPr>
        <w:t>评审</w:t>
      </w:r>
      <w:r>
        <w:rPr>
          <w:rFonts w:hint="eastAsia" w:ascii="仿宋" w:hAnsi="仿宋" w:eastAsia="仿宋" w:cs="仿宋"/>
          <w:color w:val="000000" w:themeColor="text1"/>
          <w:spacing w:val="9"/>
          <w:sz w:val="24"/>
          <w14:textFill>
            <w14:solidFill>
              <w14:schemeClr w14:val="tx1"/>
            </w14:solidFill>
          </w14:textFill>
        </w:rPr>
        <w:t>方法及标准采用</w:t>
      </w:r>
      <w:r>
        <w:rPr>
          <w:rFonts w:hint="eastAsia" w:ascii="仿宋" w:hAnsi="仿宋" w:eastAsia="仿宋" w:cs="仿宋"/>
          <w:b/>
          <w:color w:val="000000" w:themeColor="text1"/>
          <w:spacing w:val="9"/>
          <w:sz w:val="24"/>
          <w14:textFill>
            <w14:solidFill>
              <w14:schemeClr w14:val="tx1"/>
            </w14:solidFill>
          </w14:textFill>
        </w:rPr>
        <w:t>经评审最低价法</w:t>
      </w:r>
      <w:r>
        <w:rPr>
          <w:rFonts w:hint="eastAsia" w:ascii="仿宋" w:hAnsi="仿宋" w:eastAsia="仿宋" w:cs="仿宋"/>
          <w:color w:val="000000" w:themeColor="text1"/>
          <w:spacing w:val="11"/>
          <w:sz w:val="24"/>
          <w14:textFill>
            <w14:solidFill>
              <w14:schemeClr w14:val="tx1"/>
            </w14:solidFill>
          </w14:textFill>
        </w:rPr>
        <w:t>。</w:t>
      </w:r>
    </w:p>
    <w:p w14:paraId="1EFA6734">
      <w:pPr>
        <w:rPr>
          <w:rFonts w:hint="default" w:ascii="仿宋_GB2312" w:hAnsi="仿宋" w:eastAsia="仿宋_GB2312" w:cs="Times New Roman"/>
          <w:color w:val="000000" w:themeColor="text1"/>
          <w:sz w:val="32"/>
          <w:szCs w:val="32"/>
          <w14:textFill>
            <w14:solidFill>
              <w14:schemeClr w14:val="tx1"/>
            </w14:solidFill>
          </w14:textFill>
        </w:rPr>
      </w:pPr>
    </w:p>
    <w:p w14:paraId="050AAEA1">
      <w:pPr>
        <w:pStyle w:val="3"/>
        <w:spacing w:before="0" w:beforeLines="0" w:after="0" w:afterLines="0" w:line="360" w:lineRule="auto"/>
        <w:ind w:firstLine="482" w:firstLineChars="20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eastAsia="仿宋" w:cs="仿宋"/>
          <w:color w:val="000000" w:themeColor="text1"/>
          <w:sz w:val="24"/>
          <w:szCs w:val="24"/>
          <w:lang w:eastAsia="zh-CN"/>
          <w14:textFill>
            <w14:solidFill>
              <w14:schemeClr w14:val="tx1"/>
            </w14:solidFill>
          </w14:textFill>
        </w:rPr>
        <w:t>评审</w:t>
      </w:r>
      <w:r>
        <w:rPr>
          <w:rFonts w:hint="eastAsia" w:ascii="仿宋" w:hAnsi="仿宋" w:eastAsia="仿宋" w:cs="仿宋"/>
          <w:color w:val="000000" w:themeColor="text1"/>
          <w:sz w:val="24"/>
          <w:szCs w:val="24"/>
          <w14:textFill>
            <w14:solidFill>
              <w14:schemeClr w14:val="tx1"/>
            </w14:solidFill>
          </w14:textFill>
        </w:rPr>
        <w:t>程序</w:t>
      </w:r>
    </w:p>
    <w:p w14:paraId="5E0059C4">
      <w:pPr>
        <w:spacing w:beforeLines="0" w:afterLines="0" w:line="360" w:lineRule="auto"/>
        <w:ind w:firstLine="516"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9"/>
          <w:sz w:val="24"/>
          <w:lang w:eastAsia="zh-CN"/>
          <w14:textFill>
            <w14:solidFill>
              <w14:schemeClr w14:val="tx1"/>
            </w14:solidFill>
          </w14:textFill>
        </w:rPr>
        <w:t>评审小组</w:t>
      </w:r>
      <w:r>
        <w:rPr>
          <w:rFonts w:hint="eastAsia" w:ascii="仿宋" w:hAnsi="仿宋" w:eastAsia="仿宋" w:cs="仿宋"/>
          <w:color w:val="000000" w:themeColor="text1"/>
          <w:spacing w:val="9"/>
          <w:sz w:val="24"/>
          <w14:textFill>
            <w14:solidFill>
              <w14:schemeClr w14:val="tx1"/>
            </w14:solidFill>
          </w14:textFill>
        </w:rPr>
        <w:t>按照以下程序开展</w:t>
      </w:r>
      <w:r>
        <w:rPr>
          <w:rFonts w:hint="eastAsia" w:ascii="仿宋" w:hAnsi="仿宋" w:eastAsia="仿宋" w:cs="仿宋"/>
          <w:color w:val="000000" w:themeColor="text1"/>
          <w:spacing w:val="9"/>
          <w:sz w:val="24"/>
          <w:lang w:eastAsia="zh-CN"/>
          <w14:textFill>
            <w14:solidFill>
              <w14:schemeClr w14:val="tx1"/>
            </w14:solidFill>
          </w14:textFill>
        </w:rPr>
        <w:t>评审</w:t>
      </w:r>
      <w:r>
        <w:rPr>
          <w:rFonts w:hint="eastAsia" w:ascii="仿宋" w:hAnsi="仿宋" w:eastAsia="仿宋" w:cs="仿宋"/>
          <w:color w:val="000000" w:themeColor="text1"/>
          <w:spacing w:val="9"/>
          <w:sz w:val="24"/>
          <w14:textFill>
            <w14:solidFill>
              <w14:schemeClr w14:val="tx1"/>
            </w14:solidFill>
          </w14:textFill>
        </w:rPr>
        <w:t>工</w:t>
      </w:r>
      <w:r>
        <w:rPr>
          <w:rFonts w:hint="eastAsia" w:ascii="仿宋" w:hAnsi="仿宋" w:eastAsia="仿宋" w:cs="仿宋"/>
          <w:color w:val="000000" w:themeColor="text1"/>
          <w:spacing w:val="8"/>
          <w:sz w:val="24"/>
          <w14:textFill>
            <w14:solidFill>
              <w14:schemeClr w14:val="tx1"/>
            </w14:solidFill>
          </w14:textFill>
        </w:rPr>
        <w:t>作</w:t>
      </w:r>
      <w:r>
        <w:rPr>
          <w:rFonts w:hint="eastAsia" w:ascii="仿宋" w:hAnsi="仿宋" w:eastAsia="仿宋" w:cs="仿宋"/>
          <w:color w:val="000000" w:themeColor="text1"/>
          <w:spacing w:val="10"/>
          <w:sz w:val="24"/>
          <w14:textFill>
            <w14:solidFill>
              <w14:schemeClr w14:val="tx1"/>
            </w14:solidFill>
          </w14:textFill>
        </w:rPr>
        <w:t>。</w:t>
      </w:r>
    </w:p>
    <w:p w14:paraId="68C5EC18">
      <w:pPr>
        <w:spacing w:beforeLines="0" w:afterLines="0" w:line="360" w:lineRule="auto"/>
        <w:ind w:firstLine="49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3"/>
          <w:sz w:val="24"/>
          <w14:textFill>
            <w14:solidFill>
              <w14:schemeClr w14:val="tx1"/>
            </w14:solidFill>
          </w14:textFill>
        </w:rPr>
        <w:t xml:space="preserve">2.1 </w:t>
      </w:r>
      <w:r>
        <w:rPr>
          <w:rFonts w:hint="eastAsia" w:ascii="仿宋" w:hAnsi="仿宋" w:eastAsia="仿宋" w:cs="仿宋"/>
          <w:color w:val="000000" w:themeColor="text1"/>
          <w:spacing w:val="5"/>
          <w:sz w:val="24"/>
          <w14:textFill>
            <w14:solidFill>
              <w14:schemeClr w14:val="tx1"/>
            </w14:solidFill>
          </w14:textFill>
        </w:rPr>
        <w:t>熟悉</w:t>
      </w:r>
      <w:r>
        <w:rPr>
          <w:rFonts w:hint="eastAsia" w:ascii="仿宋" w:hAnsi="仿宋" w:eastAsia="仿宋" w:cs="仿宋"/>
          <w:color w:val="000000" w:themeColor="text1"/>
          <w:spacing w:val="5"/>
          <w:sz w:val="24"/>
          <w:lang w:eastAsia="zh-CN"/>
          <w14:textFill>
            <w14:solidFill>
              <w14:schemeClr w14:val="tx1"/>
            </w14:solidFill>
          </w14:textFill>
        </w:rPr>
        <w:t>询价</w:t>
      </w:r>
      <w:r>
        <w:rPr>
          <w:rFonts w:hint="eastAsia" w:ascii="仿宋" w:hAnsi="仿宋" w:eastAsia="仿宋" w:cs="仿宋"/>
          <w:color w:val="000000" w:themeColor="text1"/>
          <w:spacing w:val="4"/>
          <w:sz w:val="24"/>
          <w14:textFill>
            <w14:solidFill>
              <w14:schemeClr w14:val="tx1"/>
            </w14:solidFill>
          </w14:textFill>
        </w:rPr>
        <w:t>文件和</w:t>
      </w:r>
      <w:r>
        <w:rPr>
          <w:rFonts w:hint="eastAsia" w:ascii="仿宋" w:hAnsi="仿宋" w:eastAsia="仿宋" w:cs="仿宋"/>
          <w:color w:val="000000" w:themeColor="text1"/>
          <w:spacing w:val="4"/>
          <w:sz w:val="24"/>
          <w:lang w:eastAsia="zh-CN"/>
          <w14:textFill>
            <w14:solidFill>
              <w14:schemeClr w14:val="tx1"/>
            </w14:solidFill>
          </w14:textFill>
        </w:rPr>
        <w:t>评审</w:t>
      </w:r>
      <w:r>
        <w:rPr>
          <w:rFonts w:hint="eastAsia" w:ascii="仿宋" w:hAnsi="仿宋" w:eastAsia="仿宋" w:cs="仿宋"/>
          <w:color w:val="000000" w:themeColor="text1"/>
          <w:spacing w:val="4"/>
          <w:sz w:val="24"/>
          <w14:textFill>
            <w14:solidFill>
              <w14:schemeClr w14:val="tx1"/>
            </w14:solidFill>
          </w14:textFill>
        </w:rPr>
        <w:t>办法</w:t>
      </w:r>
      <w:r>
        <w:rPr>
          <w:rFonts w:hint="eastAsia" w:ascii="仿宋" w:hAnsi="仿宋" w:eastAsia="仿宋" w:cs="仿宋"/>
          <w:color w:val="000000" w:themeColor="text1"/>
          <w:spacing w:val="5"/>
          <w:sz w:val="24"/>
          <w14:textFill>
            <w14:solidFill>
              <w14:schemeClr w14:val="tx1"/>
            </w14:solidFill>
          </w14:textFill>
        </w:rPr>
        <w:t>；</w:t>
      </w:r>
    </w:p>
    <w:p w14:paraId="0413FBEB">
      <w:pPr>
        <w:spacing w:beforeLines="0" w:afterLines="0"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2.2资格审查</w:t>
      </w:r>
      <w:r>
        <w:rPr>
          <w:rFonts w:hint="eastAsia" w:ascii="仿宋" w:hAnsi="仿宋" w:eastAsia="仿宋" w:cs="仿宋"/>
          <w:color w:val="000000" w:themeColor="text1"/>
          <w:spacing w:val="-5"/>
          <w:sz w:val="24"/>
          <w14:textFill>
            <w14:solidFill>
              <w14:schemeClr w14:val="tx1"/>
            </w14:solidFill>
          </w14:textFill>
        </w:rPr>
        <w:t>；</w:t>
      </w:r>
    </w:p>
    <w:p w14:paraId="7C536B85">
      <w:pPr>
        <w:spacing w:beforeLines="0" w:afterLines="0" w:line="360" w:lineRule="auto"/>
        <w:ind w:firstLine="480" w:firstLineChars="200"/>
        <w:rPr>
          <w:rFonts w:hint="eastAsia" w:asci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w:t>
      </w:r>
      <w:r>
        <w:rPr>
          <w:rFonts w:hint="eastAsia" w:ascii="仿宋" w:eastAsia="仿宋" w:cs="仿宋"/>
          <w:color w:val="000000" w:themeColor="text1"/>
          <w:sz w:val="24"/>
          <w:szCs w:val="24"/>
          <w:lang w:val="en-US" w:eastAsia="zh-CN"/>
          <w14:textFill>
            <w14:solidFill>
              <w14:schemeClr w14:val="tx1"/>
            </w14:solidFill>
          </w14:textFill>
        </w:rPr>
        <w:t>确定评审区间;</w:t>
      </w:r>
    </w:p>
    <w:p w14:paraId="2273A0AF">
      <w:pPr>
        <w:spacing w:beforeLines="0" w:afterLines="0"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eastAsia="仿宋" w:cs="仿宋"/>
          <w:color w:val="000000" w:themeColor="text1"/>
          <w:sz w:val="24"/>
          <w:szCs w:val="24"/>
          <w:lang w:val="en-US" w:eastAsia="zh-CN"/>
          <w14:textFill>
            <w14:solidFill>
              <w14:schemeClr w14:val="tx1"/>
            </w14:solidFill>
          </w14:textFill>
        </w:rPr>
        <w:t>2.4</w:t>
      </w:r>
      <w:r>
        <w:rPr>
          <w:rFonts w:hint="eastAsia" w:ascii="仿宋" w:hAnsi="仿宋" w:eastAsia="仿宋" w:cs="仿宋"/>
          <w:color w:val="000000" w:themeColor="text1"/>
          <w:sz w:val="24"/>
          <w14:textFill>
            <w14:solidFill>
              <w14:schemeClr w14:val="tx1"/>
            </w14:solidFill>
          </w14:textFill>
        </w:rPr>
        <w:t>初步评审</w:t>
      </w:r>
      <w:r>
        <w:rPr>
          <w:rFonts w:hint="eastAsia" w:ascii="仿宋" w:hAnsi="仿宋" w:eastAsia="仿宋" w:cs="仿宋"/>
          <w:color w:val="000000" w:themeColor="text1"/>
          <w:spacing w:val="-5"/>
          <w:sz w:val="24"/>
          <w14:textFill>
            <w14:solidFill>
              <w14:schemeClr w14:val="tx1"/>
            </w14:solidFill>
          </w14:textFill>
        </w:rPr>
        <w:t>；</w:t>
      </w:r>
    </w:p>
    <w:p w14:paraId="6E5A45A7">
      <w:pPr>
        <w:spacing w:beforeLines="0" w:afterLines="0"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详细评审</w:t>
      </w:r>
      <w:r>
        <w:rPr>
          <w:rFonts w:hint="eastAsia" w:ascii="仿宋" w:hAnsi="仿宋" w:eastAsia="仿宋" w:cs="仿宋"/>
          <w:color w:val="000000" w:themeColor="text1"/>
          <w:spacing w:val="-5"/>
          <w:sz w:val="24"/>
          <w14:textFill>
            <w14:solidFill>
              <w14:schemeClr w14:val="tx1"/>
            </w14:solidFill>
          </w14:textFill>
        </w:rPr>
        <w:t>；</w:t>
      </w:r>
    </w:p>
    <w:p w14:paraId="4158A746">
      <w:pPr>
        <w:spacing w:beforeLines="0" w:afterLines="0" w:line="360" w:lineRule="auto"/>
        <w:ind w:firstLine="49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3"/>
          <w:sz w:val="24"/>
          <w14:textFill>
            <w14:solidFill>
              <w14:schemeClr w14:val="tx1"/>
            </w14:solidFill>
          </w14:textFill>
        </w:rPr>
        <w:t>2.</w:t>
      </w:r>
      <w:r>
        <w:rPr>
          <w:rFonts w:hint="eastAsia" w:ascii="仿宋" w:hAnsi="仿宋" w:eastAsia="仿宋" w:cs="仿宋"/>
          <w:color w:val="000000" w:themeColor="text1"/>
          <w:spacing w:val="3"/>
          <w:sz w:val="24"/>
          <w:lang w:val="en-US" w:eastAsia="zh-CN"/>
          <w14:textFill>
            <w14:solidFill>
              <w14:schemeClr w14:val="tx1"/>
            </w14:solidFill>
          </w14:textFill>
        </w:rPr>
        <w:t>6</w:t>
      </w:r>
      <w:r>
        <w:rPr>
          <w:rFonts w:hint="eastAsia" w:ascii="仿宋" w:hAnsi="仿宋" w:eastAsia="仿宋" w:cs="仿宋"/>
          <w:color w:val="000000" w:themeColor="text1"/>
          <w:spacing w:val="5"/>
          <w:sz w:val="24"/>
          <w:lang w:eastAsia="zh-CN"/>
          <w14:textFill>
            <w14:solidFill>
              <w14:schemeClr w14:val="tx1"/>
            </w14:solidFill>
          </w14:textFill>
        </w:rPr>
        <w:t>应价</w:t>
      </w:r>
      <w:r>
        <w:rPr>
          <w:rFonts w:hint="eastAsia" w:ascii="仿宋" w:hAnsi="仿宋" w:eastAsia="仿宋" w:cs="仿宋"/>
          <w:color w:val="000000" w:themeColor="text1"/>
          <w:spacing w:val="5"/>
          <w:sz w:val="24"/>
          <w14:textFill>
            <w14:solidFill>
              <w14:schemeClr w14:val="tx1"/>
            </w14:solidFill>
          </w14:textFill>
        </w:rPr>
        <w:t>文</w:t>
      </w:r>
      <w:r>
        <w:rPr>
          <w:rFonts w:hint="eastAsia" w:ascii="仿宋" w:hAnsi="仿宋" w:eastAsia="仿宋" w:cs="仿宋"/>
          <w:color w:val="000000" w:themeColor="text1"/>
          <w:spacing w:val="4"/>
          <w:sz w:val="24"/>
          <w14:textFill>
            <w14:solidFill>
              <w14:schemeClr w14:val="tx1"/>
            </w14:solidFill>
          </w14:textFill>
        </w:rPr>
        <w:t>件澄清</w:t>
      </w:r>
      <w:r>
        <w:rPr>
          <w:rFonts w:hint="eastAsia" w:ascii="仿宋" w:hAnsi="仿宋" w:eastAsia="仿宋" w:cs="仿宋"/>
          <w:color w:val="000000" w:themeColor="text1"/>
          <w:spacing w:val="5"/>
          <w:sz w:val="24"/>
          <w14:textFill>
            <w14:solidFill>
              <w14:schemeClr w14:val="tx1"/>
            </w14:solidFill>
          </w14:textFill>
        </w:rPr>
        <w:t>、</w:t>
      </w:r>
      <w:r>
        <w:rPr>
          <w:rFonts w:hint="eastAsia" w:ascii="仿宋" w:hAnsi="仿宋" w:eastAsia="仿宋" w:cs="仿宋"/>
          <w:color w:val="000000" w:themeColor="text1"/>
          <w:spacing w:val="4"/>
          <w:sz w:val="24"/>
          <w14:textFill>
            <w14:solidFill>
              <w14:schemeClr w14:val="tx1"/>
            </w14:solidFill>
          </w14:textFill>
        </w:rPr>
        <w:t>报价修正</w:t>
      </w:r>
      <w:r>
        <w:rPr>
          <w:rFonts w:hint="eastAsia" w:ascii="仿宋" w:hAnsi="仿宋" w:eastAsia="仿宋" w:cs="仿宋"/>
          <w:color w:val="000000" w:themeColor="text1"/>
          <w:spacing w:val="5"/>
          <w:sz w:val="24"/>
          <w14:textFill>
            <w14:solidFill>
              <w14:schemeClr w14:val="tx1"/>
            </w14:solidFill>
          </w14:textFill>
        </w:rPr>
        <w:t>；</w:t>
      </w:r>
    </w:p>
    <w:p w14:paraId="54D4CE47">
      <w:pPr>
        <w:spacing w:beforeLines="0" w:afterLines="0" w:line="360" w:lineRule="auto"/>
        <w:ind w:firstLine="49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3"/>
          <w:sz w:val="24"/>
          <w14:textFill>
            <w14:solidFill>
              <w14:schemeClr w14:val="tx1"/>
            </w14:solidFill>
          </w14:textFill>
        </w:rPr>
        <w:t>2.</w:t>
      </w:r>
      <w:r>
        <w:rPr>
          <w:rFonts w:hint="eastAsia" w:ascii="仿宋" w:hAnsi="仿宋" w:eastAsia="仿宋" w:cs="仿宋"/>
          <w:color w:val="000000" w:themeColor="text1"/>
          <w:spacing w:val="3"/>
          <w:sz w:val="24"/>
          <w:lang w:val="en-US" w:eastAsia="zh-CN"/>
          <w14:textFill>
            <w14:solidFill>
              <w14:schemeClr w14:val="tx1"/>
            </w14:solidFill>
          </w14:textFill>
        </w:rPr>
        <w:t>7</w:t>
      </w:r>
      <w:r>
        <w:rPr>
          <w:rFonts w:hint="eastAsia" w:ascii="仿宋" w:hAnsi="仿宋" w:eastAsia="仿宋" w:cs="仿宋"/>
          <w:color w:val="000000" w:themeColor="text1"/>
          <w:spacing w:val="4"/>
          <w:sz w:val="24"/>
          <w14:textFill>
            <w14:solidFill>
              <w14:schemeClr w14:val="tx1"/>
            </w14:solidFill>
          </w14:textFill>
        </w:rPr>
        <w:t>排序与推荐</w:t>
      </w:r>
      <w:r>
        <w:rPr>
          <w:rFonts w:hint="eastAsia" w:ascii="仿宋" w:hAnsi="仿宋" w:eastAsia="仿宋" w:cs="仿宋"/>
          <w:color w:val="000000" w:themeColor="text1"/>
          <w:spacing w:val="4"/>
          <w:sz w:val="24"/>
          <w:lang w:eastAsia="zh-CN"/>
          <w14:textFill>
            <w14:solidFill>
              <w14:schemeClr w14:val="tx1"/>
            </w14:solidFill>
          </w14:textFill>
        </w:rPr>
        <w:t>成交</w:t>
      </w:r>
      <w:r>
        <w:rPr>
          <w:rFonts w:hint="eastAsia" w:ascii="仿宋" w:hAnsi="仿宋" w:eastAsia="仿宋" w:cs="仿宋"/>
          <w:color w:val="000000" w:themeColor="text1"/>
          <w:spacing w:val="3"/>
          <w:sz w:val="24"/>
          <w14:textFill>
            <w14:solidFill>
              <w14:schemeClr w14:val="tx1"/>
            </w14:solidFill>
          </w14:textFill>
        </w:rPr>
        <w:t>候选人</w:t>
      </w:r>
      <w:r>
        <w:rPr>
          <w:rFonts w:hint="eastAsia" w:ascii="仿宋" w:hAnsi="仿宋" w:eastAsia="仿宋" w:cs="仿宋"/>
          <w:color w:val="000000" w:themeColor="text1"/>
          <w:spacing w:val="5"/>
          <w:sz w:val="24"/>
          <w14:textFill>
            <w14:solidFill>
              <w14:schemeClr w14:val="tx1"/>
            </w14:solidFill>
          </w14:textFill>
        </w:rPr>
        <w:t>；</w:t>
      </w:r>
    </w:p>
    <w:p w14:paraId="278D7F21">
      <w:pPr>
        <w:spacing w:beforeLines="0" w:afterLines="0" w:line="360" w:lineRule="auto"/>
        <w:ind w:firstLine="488"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2"/>
          <w:sz w:val="24"/>
          <w14:textFill>
            <w14:solidFill>
              <w14:schemeClr w14:val="tx1"/>
            </w14:solidFill>
          </w14:textFill>
        </w:rPr>
        <w:t>2.</w:t>
      </w:r>
      <w:r>
        <w:rPr>
          <w:rFonts w:hint="eastAsia" w:ascii="仿宋" w:hAnsi="仿宋" w:eastAsia="仿宋" w:cs="仿宋"/>
          <w:color w:val="000000" w:themeColor="text1"/>
          <w:spacing w:val="2"/>
          <w:sz w:val="24"/>
          <w:lang w:val="en-US" w:eastAsia="zh-CN"/>
          <w14:textFill>
            <w14:solidFill>
              <w14:schemeClr w14:val="tx1"/>
            </w14:solidFill>
          </w14:textFill>
        </w:rPr>
        <w:t>8</w:t>
      </w:r>
      <w:r>
        <w:rPr>
          <w:rFonts w:hint="eastAsia" w:ascii="仿宋" w:hAnsi="仿宋" w:eastAsia="仿宋" w:cs="仿宋"/>
          <w:color w:val="000000" w:themeColor="text1"/>
          <w:spacing w:val="1"/>
          <w:sz w:val="24"/>
          <w14:textFill>
            <w14:solidFill>
              <w14:schemeClr w14:val="tx1"/>
            </w14:solidFill>
          </w14:textFill>
        </w:rPr>
        <w:t>完成</w:t>
      </w:r>
      <w:r>
        <w:rPr>
          <w:rFonts w:hint="eastAsia" w:ascii="仿宋" w:hAnsi="仿宋" w:eastAsia="仿宋" w:cs="仿宋"/>
          <w:color w:val="000000" w:themeColor="text1"/>
          <w:spacing w:val="1"/>
          <w:sz w:val="24"/>
          <w:lang w:eastAsia="zh-CN"/>
          <w14:textFill>
            <w14:solidFill>
              <w14:schemeClr w14:val="tx1"/>
            </w14:solidFill>
          </w14:textFill>
        </w:rPr>
        <w:t>评审</w:t>
      </w:r>
      <w:r>
        <w:rPr>
          <w:rFonts w:hint="eastAsia" w:ascii="仿宋" w:hAnsi="仿宋" w:eastAsia="仿宋" w:cs="仿宋"/>
          <w:color w:val="000000" w:themeColor="text1"/>
          <w:spacing w:val="1"/>
          <w:sz w:val="24"/>
          <w14:textFill>
            <w14:solidFill>
              <w14:schemeClr w14:val="tx1"/>
            </w14:solidFill>
          </w14:textFill>
        </w:rPr>
        <w:t>报告</w:t>
      </w:r>
      <w:r>
        <w:rPr>
          <w:rFonts w:hint="eastAsia" w:ascii="仿宋" w:hAnsi="仿宋" w:eastAsia="仿宋" w:cs="仿宋"/>
          <w:color w:val="000000" w:themeColor="text1"/>
          <w:spacing w:val="3"/>
          <w:sz w:val="24"/>
          <w14:textFill>
            <w14:solidFill>
              <w14:schemeClr w14:val="tx1"/>
            </w14:solidFill>
          </w14:textFill>
        </w:rPr>
        <w:t>。</w:t>
      </w:r>
    </w:p>
    <w:p w14:paraId="39C0DBEE">
      <w:pPr>
        <w:rPr>
          <w:rFonts w:hint="default" w:ascii="仿宋_GB2312" w:hAnsi="仿宋" w:eastAsia="仿宋_GB2312" w:cs="Times New Roman"/>
          <w:color w:val="000000" w:themeColor="text1"/>
          <w:sz w:val="32"/>
          <w:szCs w:val="32"/>
          <w14:textFill>
            <w14:solidFill>
              <w14:schemeClr w14:val="tx1"/>
            </w14:solidFill>
          </w14:textFill>
        </w:rPr>
      </w:pPr>
    </w:p>
    <w:p w14:paraId="772FA04E">
      <w:pPr>
        <w:pStyle w:val="3"/>
        <w:spacing w:before="0" w:beforeLines="0" w:after="0" w:afterLines="0" w:line="360" w:lineRule="auto"/>
        <w:ind w:firstLine="482" w:firstLineChars="20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3、资格审查</w:t>
      </w:r>
    </w:p>
    <w:p w14:paraId="113CC509">
      <w:pPr>
        <w:spacing w:beforeLines="0" w:afterLines="0" w:line="360" w:lineRule="auto"/>
        <w:ind w:right="2" w:firstLine="504"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6"/>
          <w:sz w:val="24"/>
          <w14:textFill>
            <w14:solidFill>
              <w14:schemeClr w14:val="tx1"/>
            </w14:solidFill>
          </w14:textFill>
        </w:rPr>
        <w:t xml:space="preserve">3.1 </w:t>
      </w:r>
      <w:r>
        <w:rPr>
          <w:rFonts w:hint="eastAsia" w:ascii="仿宋" w:hAnsi="仿宋" w:eastAsia="仿宋" w:cs="仿宋"/>
          <w:color w:val="000000" w:themeColor="text1"/>
          <w:spacing w:val="11"/>
          <w:sz w:val="24"/>
          <w:lang w:eastAsia="zh-CN"/>
          <w14:textFill>
            <w14:solidFill>
              <w14:schemeClr w14:val="tx1"/>
            </w14:solidFill>
          </w14:textFill>
        </w:rPr>
        <w:t>评审小组</w:t>
      </w:r>
      <w:r>
        <w:rPr>
          <w:rFonts w:hint="eastAsia" w:ascii="仿宋" w:hAnsi="仿宋" w:eastAsia="仿宋" w:cs="仿宋"/>
          <w:color w:val="000000" w:themeColor="text1"/>
          <w:spacing w:val="11"/>
          <w:sz w:val="24"/>
          <w14:textFill>
            <w14:solidFill>
              <w14:schemeClr w14:val="tx1"/>
            </w14:solidFill>
          </w14:textFill>
        </w:rPr>
        <w:t>按照</w:t>
      </w:r>
      <w:r>
        <w:rPr>
          <w:rFonts w:hint="eastAsia" w:ascii="仿宋" w:hAnsi="仿宋" w:eastAsia="仿宋" w:cs="仿宋"/>
          <w:color w:val="000000" w:themeColor="text1"/>
          <w:spacing w:val="11"/>
          <w:sz w:val="24"/>
          <w:lang w:eastAsia="zh-CN"/>
          <w14:textFill>
            <w14:solidFill>
              <w14:schemeClr w14:val="tx1"/>
            </w14:solidFill>
          </w14:textFill>
        </w:rPr>
        <w:t>询价</w:t>
      </w:r>
      <w:r>
        <w:rPr>
          <w:rFonts w:hint="eastAsia" w:ascii="仿宋" w:hAnsi="仿宋" w:eastAsia="仿宋" w:cs="仿宋"/>
          <w:color w:val="000000" w:themeColor="text1"/>
          <w:spacing w:val="11"/>
          <w:sz w:val="24"/>
          <w14:textFill>
            <w14:solidFill>
              <w14:schemeClr w14:val="tx1"/>
            </w14:solidFill>
          </w14:textFill>
        </w:rPr>
        <w:t>文件的要求和规定，对</w:t>
      </w:r>
      <w:r>
        <w:rPr>
          <w:rFonts w:hint="eastAsia" w:ascii="仿宋" w:hAnsi="仿宋" w:eastAsia="仿宋" w:cs="仿宋"/>
          <w:color w:val="000000" w:themeColor="text1"/>
          <w:spacing w:val="11"/>
          <w:sz w:val="24"/>
          <w:lang w:eastAsia="zh-CN"/>
          <w14:textFill>
            <w14:solidFill>
              <w14:schemeClr w14:val="tx1"/>
            </w14:solidFill>
          </w14:textFill>
        </w:rPr>
        <w:t>应价</w:t>
      </w:r>
      <w:r>
        <w:rPr>
          <w:rFonts w:hint="eastAsia" w:ascii="仿宋" w:hAnsi="仿宋" w:eastAsia="仿宋" w:cs="仿宋"/>
          <w:color w:val="000000" w:themeColor="text1"/>
          <w:spacing w:val="11"/>
          <w:sz w:val="24"/>
          <w14:textFill>
            <w14:solidFill>
              <w14:schemeClr w14:val="tx1"/>
            </w14:solidFill>
          </w14:textFill>
        </w:rPr>
        <w:t>人的</w:t>
      </w:r>
      <w:r>
        <w:rPr>
          <w:rFonts w:hint="eastAsia" w:ascii="仿宋" w:hAnsi="仿宋" w:eastAsia="仿宋" w:cs="仿宋"/>
          <w:color w:val="000000" w:themeColor="text1"/>
          <w:spacing w:val="11"/>
          <w:sz w:val="24"/>
          <w:lang w:eastAsia="zh-CN"/>
          <w14:textFill>
            <w14:solidFill>
              <w14:schemeClr w14:val="tx1"/>
            </w14:solidFill>
          </w14:textFill>
        </w:rPr>
        <w:t>应价</w:t>
      </w:r>
      <w:r>
        <w:rPr>
          <w:rFonts w:hint="eastAsia" w:ascii="仿宋" w:hAnsi="仿宋" w:eastAsia="仿宋" w:cs="仿宋"/>
          <w:color w:val="000000" w:themeColor="text1"/>
          <w:spacing w:val="10"/>
          <w:sz w:val="24"/>
          <w14:textFill>
            <w14:solidFill>
              <w14:schemeClr w14:val="tx1"/>
            </w14:solidFill>
          </w14:textFill>
        </w:rPr>
        <w:t>资格进行审查</w:t>
      </w:r>
      <w:r>
        <w:rPr>
          <w:rFonts w:hint="eastAsia" w:ascii="仿宋" w:hAnsi="仿宋" w:eastAsia="仿宋" w:cs="仿宋"/>
          <w:color w:val="000000" w:themeColor="text1"/>
          <w:spacing w:val="11"/>
          <w:sz w:val="24"/>
          <w14:textFill>
            <w14:solidFill>
              <w14:schemeClr w14:val="tx1"/>
            </w14:solidFill>
          </w14:textFill>
        </w:rPr>
        <w:t>。</w:t>
      </w:r>
      <w:r>
        <w:rPr>
          <w:rFonts w:hint="eastAsia" w:ascii="仿宋" w:hAnsi="仿宋" w:eastAsia="仿宋" w:cs="仿宋"/>
          <w:color w:val="000000" w:themeColor="text1"/>
          <w:spacing w:val="10"/>
          <w:sz w:val="24"/>
          <w:lang w:eastAsia="zh-CN"/>
          <w14:textFill>
            <w14:solidFill>
              <w14:schemeClr w14:val="tx1"/>
            </w14:solidFill>
          </w14:textFill>
        </w:rPr>
        <w:t>应价</w:t>
      </w:r>
      <w:r>
        <w:rPr>
          <w:rFonts w:hint="eastAsia" w:ascii="仿宋" w:hAnsi="仿宋" w:eastAsia="仿宋" w:cs="仿宋"/>
          <w:color w:val="000000" w:themeColor="text1"/>
          <w:spacing w:val="10"/>
          <w:sz w:val="24"/>
          <w14:textFill>
            <w14:solidFill>
              <w14:schemeClr w14:val="tx1"/>
            </w14:solidFill>
          </w14:textFill>
        </w:rPr>
        <w:t>人存在以下情形</w:t>
      </w:r>
      <w:r>
        <w:rPr>
          <w:rFonts w:hint="eastAsia" w:ascii="仿宋" w:hAnsi="仿宋" w:eastAsia="仿宋" w:cs="仿宋"/>
          <w:color w:val="000000" w:themeColor="text1"/>
          <w:spacing w:val="9"/>
          <w:sz w:val="24"/>
          <w14:textFill>
            <w14:solidFill>
              <w14:schemeClr w14:val="tx1"/>
            </w14:solidFill>
          </w14:textFill>
        </w:rPr>
        <w:t>之一的</w:t>
      </w:r>
      <w:r>
        <w:rPr>
          <w:rFonts w:hint="eastAsia" w:ascii="仿宋" w:hAnsi="仿宋" w:eastAsia="仿宋" w:cs="仿宋"/>
          <w:color w:val="000000" w:themeColor="text1"/>
          <w:spacing w:val="11"/>
          <w:sz w:val="24"/>
          <w14:textFill>
            <w14:solidFill>
              <w14:schemeClr w14:val="tx1"/>
            </w14:solidFill>
          </w14:textFill>
        </w:rPr>
        <w:t>，</w:t>
      </w:r>
      <w:r>
        <w:rPr>
          <w:rFonts w:hint="eastAsia" w:ascii="仿宋" w:hAnsi="仿宋" w:eastAsia="仿宋" w:cs="仿宋"/>
          <w:color w:val="000000" w:themeColor="text1"/>
          <w:spacing w:val="9"/>
          <w:sz w:val="24"/>
          <w14:textFill>
            <w14:solidFill>
              <w14:schemeClr w14:val="tx1"/>
            </w14:solidFill>
          </w14:textFill>
        </w:rPr>
        <w:t>资格审查不予通过</w:t>
      </w:r>
      <w:r>
        <w:rPr>
          <w:rFonts w:hint="eastAsia" w:ascii="仿宋" w:hAnsi="仿宋" w:eastAsia="仿宋" w:cs="仿宋"/>
          <w:color w:val="000000" w:themeColor="text1"/>
          <w:spacing w:val="11"/>
          <w:sz w:val="24"/>
          <w14:textFill>
            <w14:solidFill>
              <w14:schemeClr w14:val="tx1"/>
            </w14:solidFill>
          </w14:textFill>
        </w:rPr>
        <w:t>，</w:t>
      </w:r>
      <w:r>
        <w:rPr>
          <w:rFonts w:hint="eastAsia" w:ascii="仿宋" w:hAnsi="仿宋" w:eastAsia="仿宋" w:cs="仿宋"/>
          <w:color w:val="000000" w:themeColor="text1"/>
          <w:spacing w:val="9"/>
          <w:sz w:val="24"/>
          <w14:textFill>
            <w14:solidFill>
              <w14:schemeClr w14:val="tx1"/>
            </w14:solidFill>
          </w14:textFill>
        </w:rPr>
        <w:t>否决其</w:t>
      </w:r>
      <w:r>
        <w:rPr>
          <w:rFonts w:hint="eastAsia" w:ascii="仿宋" w:hAnsi="仿宋" w:eastAsia="仿宋" w:cs="仿宋"/>
          <w:color w:val="000000" w:themeColor="text1"/>
          <w:spacing w:val="9"/>
          <w:sz w:val="24"/>
          <w:lang w:eastAsia="zh-CN"/>
          <w14:textFill>
            <w14:solidFill>
              <w14:schemeClr w14:val="tx1"/>
            </w14:solidFill>
          </w14:textFill>
        </w:rPr>
        <w:t>应价</w:t>
      </w:r>
      <w:r>
        <w:rPr>
          <w:rFonts w:hint="eastAsia" w:ascii="仿宋" w:hAnsi="仿宋" w:eastAsia="仿宋" w:cs="仿宋"/>
          <w:color w:val="000000" w:themeColor="text1"/>
          <w:spacing w:val="11"/>
          <w:sz w:val="24"/>
          <w14:textFill>
            <w14:solidFill>
              <w14:schemeClr w14:val="tx1"/>
            </w14:solidFill>
          </w14:textFill>
        </w:rPr>
        <w:t>，</w:t>
      </w:r>
      <w:r>
        <w:rPr>
          <w:rFonts w:hint="eastAsia" w:ascii="仿宋" w:hAnsi="仿宋" w:eastAsia="仿宋" w:cs="仿宋"/>
          <w:color w:val="000000" w:themeColor="text1"/>
          <w:spacing w:val="9"/>
          <w:sz w:val="24"/>
          <w14:textFill>
            <w14:solidFill>
              <w14:schemeClr w14:val="tx1"/>
            </w14:solidFill>
          </w14:textFill>
        </w:rPr>
        <w:t>不再进行后续评审</w:t>
      </w:r>
      <w:r>
        <w:rPr>
          <w:rFonts w:hint="eastAsia" w:ascii="仿宋" w:hAnsi="仿宋" w:eastAsia="仿宋" w:cs="仿宋"/>
          <w:color w:val="000000" w:themeColor="text1"/>
          <w:spacing w:val="11"/>
          <w:sz w:val="24"/>
          <w14:textFill>
            <w14:solidFill>
              <w14:schemeClr w14:val="tx1"/>
            </w14:solidFill>
          </w14:textFill>
        </w:rPr>
        <w:t>：</w:t>
      </w:r>
    </w:p>
    <w:p w14:paraId="0A3C5188">
      <w:pPr>
        <w:spacing w:beforeLines="0" w:afterLines="0" w:line="360" w:lineRule="auto"/>
        <w:ind w:firstLine="518" w:firstLineChars="200"/>
        <w:rPr>
          <w:rFonts w:ascii="仿宋" w:hAnsi="仿宋" w:eastAsia="仿宋" w:cs="仿宋"/>
          <w:b/>
          <w:color w:val="000000" w:themeColor="text1"/>
          <w:spacing w:val="9"/>
          <w:sz w:val="24"/>
          <w:u w:val="single"/>
          <w14:textFill>
            <w14:solidFill>
              <w14:schemeClr w14:val="tx1"/>
            </w14:solidFill>
          </w14:textFill>
        </w:rPr>
      </w:pPr>
      <w:r>
        <w:rPr>
          <w:rFonts w:hint="eastAsia" w:ascii="仿宋" w:hAnsi="仿宋" w:eastAsia="仿宋" w:cs="仿宋"/>
          <w:b/>
          <w:color w:val="000000" w:themeColor="text1"/>
          <w:spacing w:val="9"/>
          <w:sz w:val="24"/>
          <w:u w:val="single"/>
          <w14:textFill>
            <w14:solidFill>
              <w14:schemeClr w14:val="tx1"/>
            </w14:solidFill>
          </w14:textFill>
        </w:rPr>
        <w:t>（</w:t>
      </w:r>
      <w:r>
        <w:rPr>
          <w:rFonts w:hint="eastAsia" w:ascii="仿宋" w:hAnsi="仿宋" w:eastAsia="仿宋" w:cs="仿宋"/>
          <w:b/>
          <w:color w:val="000000" w:themeColor="text1"/>
          <w:spacing w:val="5"/>
          <w:sz w:val="24"/>
          <w:u w:val="single"/>
          <w14:textFill>
            <w14:solidFill>
              <w14:schemeClr w14:val="tx1"/>
            </w14:solidFill>
          </w14:textFill>
        </w:rPr>
        <w:t>1</w:t>
      </w:r>
      <w:r>
        <w:rPr>
          <w:rFonts w:hint="eastAsia" w:ascii="仿宋" w:hAnsi="仿宋" w:eastAsia="仿宋" w:cs="仿宋"/>
          <w:b/>
          <w:color w:val="000000" w:themeColor="text1"/>
          <w:spacing w:val="10"/>
          <w:sz w:val="24"/>
          <w:u w:val="single"/>
          <w14:textFill>
            <w14:solidFill>
              <w14:schemeClr w14:val="tx1"/>
            </w14:solidFill>
          </w14:textFill>
        </w:rPr>
        <w:t>）</w:t>
      </w:r>
      <w:r>
        <w:rPr>
          <w:rFonts w:hint="eastAsia" w:ascii="仿宋" w:hAnsi="仿宋" w:eastAsia="仿宋" w:cs="仿宋"/>
          <w:b/>
          <w:color w:val="000000" w:themeColor="text1"/>
          <w:spacing w:val="9"/>
          <w:sz w:val="24"/>
          <w:u w:val="single"/>
          <w:lang w:eastAsia="zh-CN"/>
          <w14:textFill>
            <w14:solidFill>
              <w14:schemeClr w14:val="tx1"/>
            </w14:solidFill>
          </w14:textFill>
        </w:rPr>
        <w:t>应价</w:t>
      </w:r>
      <w:r>
        <w:rPr>
          <w:rFonts w:hint="eastAsia" w:ascii="仿宋" w:hAnsi="仿宋" w:eastAsia="仿宋" w:cs="仿宋"/>
          <w:b/>
          <w:color w:val="000000" w:themeColor="text1"/>
          <w:spacing w:val="9"/>
          <w:sz w:val="24"/>
          <w:u w:val="single"/>
          <w14:textFill>
            <w14:solidFill>
              <w14:schemeClr w14:val="tx1"/>
            </w14:solidFill>
          </w14:textFill>
        </w:rPr>
        <w:t>人不满足</w:t>
      </w:r>
      <w:r>
        <w:rPr>
          <w:rFonts w:hint="eastAsia" w:ascii="仿宋" w:hAnsi="仿宋" w:eastAsia="仿宋" w:cs="仿宋"/>
          <w:b/>
          <w:color w:val="000000" w:themeColor="text1"/>
          <w:spacing w:val="9"/>
          <w:sz w:val="24"/>
          <w:u w:val="single"/>
          <w:lang w:eastAsia="zh-CN"/>
          <w14:textFill>
            <w14:solidFill>
              <w14:schemeClr w14:val="tx1"/>
            </w14:solidFill>
          </w14:textFill>
        </w:rPr>
        <w:t>询价</w:t>
      </w:r>
      <w:r>
        <w:rPr>
          <w:rFonts w:hint="eastAsia" w:ascii="仿宋" w:hAnsi="仿宋" w:eastAsia="仿宋" w:cs="仿宋"/>
          <w:b/>
          <w:color w:val="000000" w:themeColor="text1"/>
          <w:spacing w:val="9"/>
          <w:sz w:val="24"/>
          <w:u w:val="single"/>
          <w14:textFill>
            <w14:solidFill>
              <w14:schemeClr w14:val="tx1"/>
            </w14:solidFill>
          </w14:textFill>
        </w:rPr>
        <w:t>公告中载明的</w:t>
      </w:r>
      <w:r>
        <w:rPr>
          <w:rFonts w:hint="eastAsia" w:ascii="仿宋" w:hAnsi="仿宋" w:eastAsia="仿宋" w:cs="仿宋"/>
          <w:b/>
          <w:color w:val="000000" w:themeColor="text1"/>
          <w:spacing w:val="9"/>
          <w:sz w:val="24"/>
          <w:u w:val="single"/>
          <w:lang w:eastAsia="zh-CN"/>
          <w14:textFill>
            <w14:solidFill>
              <w14:schemeClr w14:val="tx1"/>
            </w14:solidFill>
          </w14:textFill>
        </w:rPr>
        <w:t>应价</w:t>
      </w:r>
      <w:r>
        <w:rPr>
          <w:rFonts w:hint="eastAsia" w:ascii="仿宋" w:hAnsi="仿宋" w:eastAsia="仿宋" w:cs="仿宋"/>
          <w:b/>
          <w:color w:val="000000" w:themeColor="text1"/>
          <w:spacing w:val="8"/>
          <w:sz w:val="24"/>
          <w:u w:val="single"/>
          <w14:textFill>
            <w14:solidFill>
              <w14:schemeClr w14:val="tx1"/>
            </w14:solidFill>
          </w14:textFill>
        </w:rPr>
        <w:t>人资格条件的</w:t>
      </w:r>
      <w:r>
        <w:rPr>
          <w:rFonts w:hint="eastAsia" w:ascii="仿宋" w:hAnsi="仿宋" w:eastAsia="仿宋" w:cs="仿宋"/>
          <w:b/>
          <w:color w:val="000000" w:themeColor="text1"/>
          <w:spacing w:val="10"/>
          <w:sz w:val="24"/>
          <w:u w:val="single"/>
          <w14:textFill>
            <w14:solidFill>
              <w14:schemeClr w14:val="tx1"/>
            </w14:solidFill>
          </w14:textFill>
        </w:rPr>
        <w:t>；</w:t>
      </w:r>
    </w:p>
    <w:p w14:paraId="7F22FFC2">
      <w:pPr>
        <w:spacing w:beforeLines="0" w:afterLines="0" w:line="360" w:lineRule="auto"/>
        <w:ind w:firstLine="518" w:firstLineChars="200"/>
        <w:rPr>
          <w:rFonts w:ascii="仿宋" w:hAnsi="仿宋" w:eastAsia="仿宋" w:cs="仿宋"/>
          <w:b/>
          <w:color w:val="000000" w:themeColor="text1"/>
          <w:spacing w:val="10"/>
          <w:sz w:val="24"/>
          <w:u w:val="single"/>
          <w14:textFill>
            <w14:solidFill>
              <w14:schemeClr w14:val="tx1"/>
            </w14:solidFill>
          </w14:textFill>
        </w:rPr>
      </w:pPr>
      <w:r>
        <w:rPr>
          <w:rFonts w:hint="eastAsia" w:ascii="仿宋" w:hAnsi="仿宋" w:eastAsia="仿宋" w:cs="仿宋"/>
          <w:b/>
          <w:color w:val="000000" w:themeColor="text1"/>
          <w:spacing w:val="9"/>
          <w:sz w:val="24"/>
          <w:u w:val="single"/>
          <w14:textFill>
            <w14:solidFill>
              <w14:schemeClr w14:val="tx1"/>
            </w14:solidFill>
          </w14:textFill>
        </w:rPr>
        <w:t>（</w:t>
      </w:r>
      <w:r>
        <w:rPr>
          <w:rFonts w:hint="eastAsia" w:ascii="仿宋" w:hAnsi="仿宋" w:eastAsia="仿宋" w:cs="仿宋"/>
          <w:b/>
          <w:color w:val="000000" w:themeColor="text1"/>
          <w:spacing w:val="6"/>
          <w:sz w:val="24"/>
          <w:u w:val="single"/>
          <w14:textFill>
            <w14:solidFill>
              <w14:schemeClr w14:val="tx1"/>
            </w14:solidFill>
          </w14:textFill>
        </w:rPr>
        <w:t>2</w:t>
      </w:r>
      <w:r>
        <w:rPr>
          <w:rFonts w:hint="eastAsia" w:ascii="仿宋" w:hAnsi="仿宋" w:eastAsia="仿宋" w:cs="仿宋"/>
          <w:b/>
          <w:color w:val="000000" w:themeColor="text1"/>
          <w:spacing w:val="10"/>
          <w:sz w:val="24"/>
          <w:u w:val="single"/>
          <w14:textFill>
            <w14:solidFill>
              <w14:schemeClr w14:val="tx1"/>
            </w14:solidFill>
          </w14:textFill>
        </w:rPr>
        <w:t>）</w:t>
      </w:r>
      <w:r>
        <w:rPr>
          <w:rFonts w:hint="eastAsia" w:ascii="仿宋" w:hAnsi="仿宋" w:eastAsia="仿宋" w:cs="仿宋"/>
          <w:b/>
          <w:color w:val="000000" w:themeColor="text1"/>
          <w:spacing w:val="9"/>
          <w:sz w:val="24"/>
          <w:u w:val="single"/>
          <w14:textFill>
            <w14:solidFill>
              <w14:schemeClr w14:val="tx1"/>
            </w14:solidFill>
          </w14:textFill>
        </w:rPr>
        <w:t>存在法律</w:t>
      </w:r>
      <w:r>
        <w:rPr>
          <w:rFonts w:hint="eastAsia" w:ascii="仿宋" w:hAnsi="仿宋" w:eastAsia="仿宋" w:cs="仿宋"/>
          <w:b/>
          <w:color w:val="000000" w:themeColor="text1"/>
          <w:spacing w:val="10"/>
          <w:sz w:val="24"/>
          <w:u w:val="single"/>
          <w14:textFill>
            <w14:solidFill>
              <w14:schemeClr w14:val="tx1"/>
            </w14:solidFill>
          </w14:textFill>
        </w:rPr>
        <w:t>、</w:t>
      </w:r>
      <w:r>
        <w:rPr>
          <w:rFonts w:hint="eastAsia" w:ascii="仿宋" w:hAnsi="仿宋" w:eastAsia="仿宋" w:cs="仿宋"/>
          <w:b/>
          <w:color w:val="000000" w:themeColor="text1"/>
          <w:spacing w:val="9"/>
          <w:sz w:val="24"/>
          <w:u w:val="single"/>
          <w14:textFill>
            <w14:solidFill>
              <w14:schemeClr w14:val="tx1"/>
            </w14:solidFill>
          </w14:textFill>
        </w:rPr>
        <w:t>法规规定</w:t>
      </w:r>
      <w:r>
        <w:rPr>
          <w:rFonts w:hint="eastAsia" w:ascii="仿宋" w:hAnsi="仿宋" w:eastAsia="仿宋" w:cs="仿宋"/>
          <w:b/>
          <w:color w:val="000000" w:themeColor="text1"/>
          <w:spacing w:val="8"/>
          <w:sz w:val="24"/>
          <w:u w:val="single"/>
          <w14:textFill>
            <w14:solidFill>
              <w14:schemeClr w14:val="tx1"/>
            </w14:solidFill>
          </w14:textFill>
        </w:rPr>
        <w:t>的其他否决</w:t>
      </w:r>
      <w:r>
        <w:rPr>
          <w:rFonts w:hint="eastAsia" w:ascii="仿宋" w:hAnsi="仿宋" w:eastAsia="仿宋" w:cs="仿宋"/>
          <w:b/>
          <w:color w:val="000000" w:themeColor="text1"/>
          <w:spacing w:val="8"/>
          <w:sz w:val="24"/>
          <w:u w:val="single"/>
          <w:lang w:eastAsia="zh-CN"/>
          <w14:textFill>
            <w14:solidFill>
              <w14:schemeClr w14:val="tx1"/>
            </w14:solidFill>
          </w14:textFill>
        </w:rPr>
        <w:t>应价</w:t>
      </w:r>
      <w:r>
        <w:rPr>
          <w:rFonts w:hint="eastAsia" w:ascii="仿宋" w:hAnsi="仿宋" w:eastAsia="仿宋" w:cs="仿宋"/>
          <w:b/>
          <w:color w:val="000000" w:themeColor="text1"/>
          <w:spacing w:val="8"/>
          <w:sz w:val="24"/>
          <w:u w:val="single"/>
          <w14:textFill>
            <w14:solidFill>
              <w14:schemeClr w14:val="tx1"/>
            </w14:solidFill>
          </w14:textFill>
        </w:rPr>
        <w:t>情形的</w:t>
      </w:r>
      <w:r>
        <w:rPr>
          <w:rFonts w:hint="eastAsia" w:ascii="仿宋" w:hAnsi="仿宋" w:eastAsia="仿宋" w:cs="仿宋"/>
          <w:b/>
          <w:color w:val="000000" w:themeColor="text1"/>
          <w:spacing w:val="10"/>
          <w:sz w:val="24"/>
          <w:u w:val="single"/>
          <w14:textFill>
            <w14:solidFill>
              <w14:schemeClr w14:val="tx1"/>
            </w14:solidFill>
          </w14:textFill>
        </w:rPr>
        <w:t>；</w:t>
      </w:r>
    </w:p>
    <w:p w14:paraId="2F622E29">
      <w:pPr>
        <w:pStyle w:val="17"/>
        <w:spacing w:beforeLines="0" w:afterLines="0" w:line="360" w:lineRule="auto"/>
        <w:ind w:firstLine="518" w:firstLineChars="200"/>
        <w:rPr>
          <w:rFonts w:ascii="仿宋" w:hAnsi="仿宋" w:eastAsia="仿宋" w:cs="仿宋"/>
          <w:b/>
          <w:bCs/>
          <w:snapToGrid w:val="0"/>
          <w:color w:val="000000" w:themeColor="text1"/>
          <w:spacing w:val="9"/>
          <w:sz w:val="24"/>
          <w:u w:val="single"/>
          <w14:textFill>
            <w14:solidFill>
              <w14:schemeClr w14:val="tx1"/>
            </w14:solidFill>
          </w14:textFill>
        </w:rPr>
      </w:pPr>
      <w:r>
        <w:rPr>
          <w:rFonts w:hint="eastAsia" w:ascii="仿宋" w:hAnsi="仿宋" w:eastAsia="仿宋" w:cs="仿宋"/>
          <w:b/>
          <w:color w:val="000000" w:themeColor="text1"/>
          <w:spacing w:val="9"/>
          <w:sz w:val="24"/>
          <w:u w:val="single"/>
          <w:lang w:bidi="ar"/>
          <w14:textFill>
            <w14:solidFill>
              <w14:schemeClr w14:val="tx1"/>
            </w14:solidFill>
          </w14:textFill>
        </w:rPr>
        <w:t>（3）</w:t>
      </w:r>
      <w:r>
        <w:rPr>
          <w:rFonts w:hint="eastAsia" w:ascii="仿宋" w:hAnsi="仿宋" w:eastAsia="仿宋" w:cs="仿宋"/>
          <w:b/>
          <w:color w:val="000000" w:themeColor="text1"/>
          <w:spacing w:val="9"/>
          <w:sz w:val="24"/>
          <w:u w:val="single"/>
          <w:lang w:val="zh-CN"/>
          <w14:textFill>
            <w14:solidFill>
              <w14:schemeClr w14:val="tx1"/>
            </w14:solidFill>
          </w14:textFill>
        </w:rPr>
        <w:t>/</w:t>
      </w:r>
      <w:r>
        <w:rPr>
          <w:rFonts w:hint="eastAsia" w:ascii="仿宋" w:hAnsi="仿宋" w:eastAsia="仿宋" w:cs="仿宋"/>
          <w:b/>
          <w:bCs/>
          <w:snapToGrid w:val="0"/>
          <w:color w:val="000000" w:themeColor="text1"/>
          <w:spacing w:val="9"/>
          <w:sz w:val="24"/>
          <w:u w:val="single"/>
          <w14:textFill>
            <w14:solidFill>
              <w14:schemeClr w14:val="tx1"/>
            </w14:solidFill>
          </w14:textFill>
        </w:rPr>
        <w:t>（</w:t>
      </w:r>
      <w:r>
        <w:rPr>
          <w:rFonts w:hint="eastAsia" w:ascii="仿宋" w:hAnsi="仿宋" w:eastAsia="仿宋" w:cs="仿宋"/>
          <w:b/>
          <w:bCs/>
          <w:snapToGrid w:val="0"/>
          <w:color w:val="000000" w:themeColor="text1"/>
          <w:spacing w:val="9"/>
          <w:sz w:val="24"/>
          <w:u w:val="single"/>
          <w:lang w:eastAsia="zh-CN"/>
          <w14:textFill>
            <w14:solidFill>
              <w14:schemeClr w14:val="tx1"/>
            </w14:solidFill>
          </w14:textFill>
        </w:rPr>
        <w:t>询价</w:t>
      </w:r>
      <w:r>
        <w:rPr>
          <w:rFonts w:hint="eastAsia" w:ascii="仿宋" w:hAnsi="仿宋" w:eastAsia="仿宋" w:cs="仿宋"/>
          <w:b/>
          <w:bCs/>
          <w:snapToGrid w:val="0"/>
          <w:color w:val="000000" w:themeColor="text1"/>
          <w:spacing w:val="9"/>
          <w:sz w:val="24"/>
          <w:u w:val="single"/>
          <w14:textFill>
            <w14:solidFill>
              <w14:schemeClr w14:val="tx1"/>
            </w14:solidFill>
          </w14:textFill>
        </w:rPr>
        <w:t>人认为需要增加的其他条款或/）；</w:t>
      </w:r>
    </w:p>
    <w:p w14:paraId="154D7014">
      <w:pPr>
        <w:spacing w:beforeLines="0" w:afterLines="0" w:line="360" w:lineRule="auto"/>
        <w:ind w:left="1" w:firstLine="504" w:firstLineChars="200"/>
        <w:rPr>
          <w:rFonts w:ascii="仿宋" w:hAnsi="仿宋" w:eastAsia="仿宋" w:cs="仿宋"/>
          <w:color w:val="000000" w:themeColor="text1"/>
          <w:spacing w:val="4"/>
          <w:sz w:val="24"/>
          <w14:textFill>
            <w14:solidFill>
              <w14:schemeClr w14:val="tx1"/>
            </w14:solidFill>
          </w14:textFill>
        </w:rPr>
      </w:pPr>
      <w:r>
        <w:rPr>
          <w:rFonts w:hint="eastAsia" w:ascii="仿宋" w:hAnsi="仿宋" w:eastAsia="仿宋" w:cs="仿宋"/>
          <w:color w:val="000000" w:themeColor="text1"/>
          <w:spacing w:val="6"/>
          <w:sz w:val="24"/>
          <w14:textFill>
            <w14:solidFill>
              <w14:schemeClr w14:val="tx1"/>
            </w14:solidFill>
          </w14:textFill>
        </w:rPr>
        <w:t xml:space="preserve">3.2 </w:t>
      </w:r>
      <w:r>
        <w:rPr>
          <w:rFonts w:hint="eastAsia" w:ascii="仿宋" w:hAnsi="仿宋" w:eastAsia="仿宋" w:cs="仿宋"/>
          <w:color w:val="000000" w:themeColor="text1"/>
          <w:spacing w:val="11"/>
          <w:sz w:val="24"/>
          <w14:textFill>
            <w14:solidFill>
              <w14:schemeClr w14:val="tx1"/>
            </w14:solidFill>
          </w14:textFill>
        </w:rPr>
        <w:t>资格审查过程中，</w:t>
      </w:r>
      <w:r>
        <w:rPr>
          <w:rFonts w:hint="eastAsia" w:ascii="仿宋" w:hAnsi="仿宋" w:eastAsia="仿宋" w:cs="仿宋"/>
          <w:color w:val="000000" w:themeColor="text1"/>
          <w:spacing w:val="11"/>
          <w:sz w:val="24"/>
          <w:lang w:eastAsia="zh-CN"/>
          <w14:textFill>
            <w14:solidFill>
              <w14:schemeClr w14:val="tx1"/>
            </w14:solidFill>
          </w14:textFill>
        </w:rPr>
        <w:t>评审小组</w:t>
      </w:r>
      <w:r>
        <w:rPr>
          <w:rFonts w:hint="eastAsia" w:ascii="仿宋" w:hAnsi="仿宋" w:eastAsia="仿宋" w:cs="仿宋"/>
          <w:color w:val="000000" w:themeColor="text1"/>
          <w:spacing w:val="11"/>
          <w:sz w:val="24"/>
          <w14:textFill>
            <w14:solidFill>
              <w14:schemeClr w14:val="tx1"/>
            </w14:solidFill>
          </w14:textFill>
        </w:rPr>
        <w:t>可以要求</w:t>
      </w:r>
      <w:r>
        <w:rPr>
          <w:rFonts w:hint="eastAsia" w:ascii="仿宋" w:hAnsi="仿宋" w:eastAsia="仿宋" w:cs="仿宋"/>
          <w:color w:val="000000" w:themeColor="text1"/>
          <w:spacing w:val="11"/>
          <w:sz w:val="24"/>
          <w:lang w:eastAsia="zh-CN"/>
          <w14:textFill>
            <w14:solidFill>
              <w14:schemeClr w14:val="tx1"/>
            </w14:solidFill>
          </w14:textFill>
        </w:rPr>
        <w:t>应价</w:t>
      </w:r>
      <w:r>
        <w:rPr>
          <w:rFonts w:hint="eastAsia" w:ascii="仿宋" w:hAnsi="仿宋" w:eastAsia="仿宋" w:cs="仿宋"/>
          <w:color w:val="000000" w:themeColor="text1"/>
          <w:spacing w:val="11"/>
          <w:sz w:val="24"/>
          <w14:textFill>
            <w14:solidFill>
              <w14:schemeClr w14:val="tx1"/>
            </w14:solidFill>
          </w14:textFill>
        </w:rPr>
        <w:t>人提交资格审查所</w:t>
      </w:r>
      <w:r>
        <w:rPr>
          <w:rFonts w:hint="eastAsia" w:ascii="仿宋" w:hAnsi="仿宋" w:eastAsia="仿宋" w:cs="仿宋"/>
          <w:color w:val="000000" w:themeColor="text1"/>
          <w:spacing w:val="10"/>
          <w:sz w:val="24"/>
          <w14:textFill>
            <w14:solidFill>
              <w14:schemeClr w14:val="tx1"/>
            </w14:solidFill>
          </w14:textFill>
        </w:rPr>
        <w:t>需的有关证明的原件</w:t>
      </w:r>
      <w:r>
        <w:rPr>
          <w:rFonts w:hint="eastAsia" w:ascii="仿宋" w:hAnsi="仿宋" w:eastAsia="仿宋" w:cs="仿宋"/>
          <w:color w:val="000000" w:themeColor="text1"/>
          <w:spacing w:val="11"/>
          <w:sz w:val="24"/>
          <w14:textFill>
            <w14:solidFill>
              <w14:schemeClr w14:val="tx1"/>
            </w14:solidFill>
          </w14:textFill>
        </w:rPr>
        <w:t>，</w:t>
      </w:r>
      <w:r>
        <w:rPr>
          <w:rFonts w:hint="eastAsia" w:ascii="仿宋" w:hAnsi="仿宋" w:eastAsia="仿宋" w:cs="仿宋"/>
          <w:color w:val="000000" w:themeColor="text1"/>
          <w:spacing w:val="10"/>
          <w:sz w:val="24"/>
          <w14:textFill>
            <w14:solidFill>
              <w14:schemeClr w14:val="tx1"/>
            </w14:solidFill>
          </w14:textFill>
        </w:rPr>
        <w:t>以便</w:t>
      </w:r>
      <w:r>
        <w:rPr>
          <w:rFonts w:hint="eastAsia" w:ascii="仿宋" w:hAnsi="仿宋" w:eastAsia="仿宋" w:cs="仿宋"/>
          <w:color w:val="000000" w:themeColor="text1"/>
          <w:spacing w:val="3"/>
          <w:sz w:val="24"/>
          <w14:textFill>
            <w14:solidFill>
              <w14:schemeClr w14:val="tx1"/>
            </w14:solidFill>
          </w14:textFill>
        </w:rPr>
        <w:t>核验</w:t>
      </w:r>
      <w:r>
        <w:rPr>
          <w:rFonts w:hint="eastAsia" w:ascii="仿宋" w:hAnsi="仿宋" w:eastAsia="仿宋" w:cs="仿宋"/>
          <w:color w:val="000000" w:themeColor="text1"/>
          <w:spacing w:val="4"/>
          <w:sz w:val="24"/>
          <w14:textFill>
            <w14:solidFill>
              <w14:schemeClr w14:val="tx1"/>
            </w14:solidFill>
          </w14:textFill>
        </w:rPr>
        <w:t>。</w:t>
      </w:r>
    </w:p>
    <w:p w14:paraId="2E203D4B">
      <w:pPr>
        <w:spacing w:beforeLines="0" w:afterLines="0" w:line="360" w:lineRule="auto"/>
        <w:ind w:left="1" w:firstLine="496"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4"/>
          <w:sz w:val="24"/>
          <w:lang w:bidi="ar"/>
          <w14:textFill>
            <w14:solidFill>
              <w14:schemeClr w14:val="tx1"/>
            </w14:solidFill>
          </w14:textFill>
        </w:rPr>
        <w:t>3.3 与</w:t>
      </w:r>
      <w:r>
        <w:rPr>
          <w:rFonts w:hint="eastAsia" w:ascii="仿宋" w:hAnsi="仿宋" w:eastAsia="仿宋" w:cs="仿宋"/>
          <w:color w:val="000000" w:themeColor="text1"/>
          <w:spacing w:val="4"/>
          <w:sz w:val="24"/>
          <w:lang w:eastAsia="zh-CN" w:bidi="ar"/>
          <w14:textFill>
            <w14:solidFill>
              <w14:schemeClr w14:val="tx1"/>
            </w14:solidFill>
          </w14:textFill>
        </w:rPr>
        <w:t>询价</w:t>
      </w:r>
      <w:r>
        <w:rPr>
          <w:rFonts w:hint="eastAsia" w:ascii="仿宋" w:hAnsi="仿宋" w:eastAsia="仿宋" w:cs="仿宋"/>
          <w:color w:val="000000" w:themeColor="text1"/>
          <w:spacing w:val="4"/>
          <w:sz w:val="24"/>
          <w:lang w:bidi="ar"/>
          <w14:textFill>
            <w14:solidFill>
              <w14:schemeClr w14:val="tx1"/>
            </w14:solidFill>
          </w14:textFill>
        </w:rPr>
        <w:t>人存在利害关系可能影响</w:t>
      </w:r>
      <w:r>
        <w:rPr>
          <w:rFonts w:hint="eastAsia" w:ascii="仿宋" w:hAnsi="仿宋" w:eastAsia="仿宋" w:cs="仿宋"/>
          <w:color w:val="000000" w:themeColor="text1"/>
          <w:spacing w:val="4"/>
          <w:sz w:val="24"/>
          <w:lang w:eastAsia="zh-CN" w:bidi="ar"/>
          <w14:textFill>
            <w14:solidFill>
              <w14:schemeClr w14:val="tx1"/>
            </w14:solidFill>
          </w14:textFill>
        </w:rPr>
        <w:t>询价</w:t>
      </w:r>
      <w:r>
        <w:rPr>
          <w:rFonts w:hint="eastAsia" w:ascii="仿宋" w:hAnsi="仿宋" w:eastAsia="仿宋" w:cs="仿宋"/>
          <w:color w:val="000000" w:themeColor="text1"/>
          <w:spacing w:val="4"/>
          <w:sz w:val="24"/>
          <w:lang w:bidi="ar"/>
          <w14:textFill>
            <w14:solidFill>
              <w14:schemeClr w14:val="tx1"/>
            </w14:solidFill>
          </w14:textFill>
        </w:rPr>
        <w:t>公正性的法人、其他组织或者个人，不得参加</w:t>
      </w:r>
      <w:r>
        <w:rPr>
          <w:rFonts w:hint="eastAsia" w:ascii="仿宋" w:hAnsi="仿宋" w:eastAsia="仿宋" w:cs="仿宋"/>
          <w:color w:val="000000" w:themeColor="text1"/>
          <w:spacing w:val="4"/>
          <w:sz w:val="24"/>
          <w:lang w:eastAsia="zh-CN" w:bidi="ar"/>
          <w14:textFill>
            <w14:solidFill>
              <w14:schemeClr w14:val="tx1"/>
            </w14:solidFill>
          </w14:textFill>
        </w:rPr>
        <w:t>应价</w:t>
      </w:r>
      <w:r>
        <w:rPr>
          <w:rFonts w:hint="eastAsia" w:ascii="仿宋" w:hAnsi="仿宋" w:eastAsia="仿宋" w:cs="仿宋"/>
          <w:color w:val="000000" w:themeColor="text1"/>
          <w:spacing w:val="4"/>
          <w:sz w:val="24"/>
          <w:lang w:bidi="ar"/>
          <w14:textFill>
            <w14:solidFill>
              <w14:schemeClr w14:val="tx1"/>
            </w14:solidFill>
          </w14:textFill>
        </w:rPr>
        <w:t>。单位负责人为同一人或者存在控股、管理关系的不同单位，不得参加同一标包</w:t>
      </w:r>
      <w:r>
        <w:rPr>
          <w:rFonts w:hint="eastAsia" w:ascii="仿宋" w:hAnsi="仿宋" w:eastAsia="仿宋" w:cs="仿宋"/>
          <w:color w:val="000000" w:themeColor="text1"/>
          <w:spacing w:val="4"/>
          <w:sz w:val="24"/>
          <w:lang w:eastAsia="zh-CN" w:bidi="ar"/>
          <w14:textFill>
            <w14:solidFill>
              <w14:schemeClr w14:val="tx1"/>
            </w14:solidFill>
          </w14:textFill>
        </w:rPr>
        <w:t>应价</w:t>
      </w:r>
      <w:r>
        <w:rPr>
          <w:rFonts w:hint="eastAsia" w:ascii="仿宋" w:hAnsi="仿宋" w:eastAsia="仿宋" w:cs="仿宋"/>
          <w:color w:val="000000" w:themeColor="text1"/>
          <w:spacing w:val="4"/>
          <w:sz w:val="24"/>
          <w:lang w:bidi="ar"/>
          <w14:textFill>
            <w14:solidFill>
              <w14:schemeClr w14:val="tx1"/>
            </w14:solidFill>
          </w14:textFill>
        </w:rPr>
        <w:t>或者未划分标包的同一</w:t>
      </w:r>
      <w:r>
        <w:rPr>
          <w:rFonts w:hint="eastAsia" w:ascii="仿宋" w:hAnsi="仿宋" w:eastAsia="仿宋" w:cs="仿宋"/>
          <w:color w:val="000000" w:themeColor="text1"/>
          <w:spacing w:val="4"/>
          <w:sz w:val="24"/>
          <w:lang w:eastAsia="zh-CN" w:bidi="ar"/>
          <w14:textFill>
            <w14:solidFill>
              <w14:schemeClr w14:val="tx1"/>
            </w14:solidFill>
          </w14:textFill>
        </w:rPr>
        <w:t>询价</w:t>
      </w:r>
      <w:r>
        <w:rPr>
          <w:rFonts w:hint="eastAsia" w:ascii="仿宋" w:hAnsi="仿宋" w:eastAsia="仿宋" w:cs="仿宋"/>
          <w:color w:val="000000" w:themeColor="text1"/>
          <w:spacing w:val="4"/>
          <w:sz w:val="24"/>
          <w:lang w:bidi="ar"/>
          <w14:textFill>
            <w14:solidFill>
              <w14:schemeClr w14:val="tx1"/>
            </w14:solidFill>
          </w14:textFill>
        </w:rPr>
        <w:t>项目</w:t>
      </w:r>
      <w:r>
        <w:rPr>
          <w:rFonts w:hint="eastAsia" w:ascii="仿宋" w:hAnsi="仿宋" w:eastAsia="仿宋" w:cs="仿宋"/>
          <w:color w:val="000000" w:themeColor="text1"/>
          <w:spacing w:val="4"/>
          <w:sz w:val="24"/>
          <w:lang w:eastAsia="zh-CN" w:bidi="ar"/>
          <w14:textFill>
            <w14:solidFill>
              <w14:schemeClr w14:val="tx1"/>
            </w14:solidFill>
          </w14:textFill>
        </w:rPr>
        <w:t>应价</w:t>
      </w:r>
      <w:r>
        <w:rPr>
          <w:rFonts w:hint="eastAsia" w:ascii="仿宋" w:hAnsi="仿宋" w:eastAsia="仿宋" w:cs="仿宋"/>
          <w:color w:val="000000" w:themeColor="text1"/>
          <w:spacing w:val="4"/>
          <w:sz w:val="24"/>
          <w:lang w:bidi="ar"/>
          <w14:textFill>
            <w14:solidFill>
              <w14:schemeClr w14:val="tx1"/>
            </w14:solidFill>
          </w14:textFill>
        </w:rPr>
        <w:t>。违反前两款规定的，相关</w:t>
      </w:r>
      <w:r>
        <w:rPr>
          <w:rFonts w:hint="eastAsia" w:ascii="仿宋" w:hAnsi="仿宋" w:eastAsia="仿宋" w:cs="仿宋"/>
          <w:color w:val="000000" w:themeColor="text1"/>
          <w:spacing w:val="4"/>
          <w:sz w:val="24"/>
          <w:lang w:eastAsia="zh-CN" w:bidi="ar"/>
          <w14:textFill>
            <w14:solidFill>
              <w14:schemeClr w14:val="tx1"/>
            </w14:solidFill>
          </w14:textFill>
        </w:rPr>
        <w:t>应价</w:t>
      </w:r>
      <w:r>
        <w:rPr>
          <w:rFonts w:hint="eastAsia" w:ascii="仿宋" w:hAnsi="仿宋" w:eastAsia="仿宋" w:cs="仿宋"/>
          <w:color w:val="000000" w:themeColor="text1"/>
          <w:spacing w:val="4"/>
          <w:sz w:val="24"/>
          <w:lang w:bidi="ar"/>
          <w14:textFill>
            <w14:solidFill>
              <w14:schemeClr w14:val="tx1"/>
            </w14:solidFill>
          </w14:textFill>
        </w:rPr>
        <w:t>均无效。</w:t>
      </w:r>
    </w:p>
    <w:p w14:paraId="6D2AD33B">
      <w:pPr>
        <w:pStyle w:val="3"/>
        <w:spacing w:before="0" w:beforeLines="0" w:after="0" w:afterLines="0" w:line="360" w:lineRule="auto"/>
        <w:ind w:firstLine="482" w:firstLineChars="200"/>
        <w:jc w:val="center"/>
        <w:rPr>
          <w:rFonts w:hint="eastAsia" w:ascii="仿宋" w:eastAsia="仿宋" w:cs="仿宋"/>
          <w:color w:val="000000" w:themeColor="text1"/>
          <w:sz w:val="24"/>
          <w:szCs w:val="24"/>
          <w:lang w:val="en-US" w:eastAsia="zh-CN"/>
          <w14:textFill>
            <w14:solidFill>
              <w14:schemeClr w14:val="tx1"/>
            </w14:solidFill>
          </w14:textFill>
        </w:rPr>
      </w:pPr>
      <w:r>
        <w:rPr>
          <w:rFonts w:hint="eastAsia" w:ascii="仿宋" w:eastAsia="仿宋" w:cs="仿宋"/>
          <w:color w:val="000000" w:themeColor="text1"/>
          <w:sz w:val="24"/>
          <w:szCs w:val="24"/>
          <w:lang w:val="en-US" w:eastAsia="zh-CN"/>
          <w14:textFill>
            <w14:solidFill>
              <w14:schemeClr w14:val="tx1"/>
            </w14:solidFill>
          </w14:textFill>
        </w:rPr>
        <w:t>4、确定评审区间</w:t>
      </w:r>
    </w:p>
    <w:p w14:paraId="197DE91E">
      <w:pPr>
        <w:adjustRightInd w:val="0"/>
        <w:snapToGrid w:val="0"/>
        <w:spacing w:beforeLines="0" w:afterLines="0" w:line="360" w:lineRule="auto"/>
        <w:ind w:firstLine="526" w:firstLineChars="200"/>
        <w:rPr>
          <w:rFonts w:hint="eastAsia" w:ascii="仿宋" w:hAnsi="仿宋" w:eastAsia="仿宋" w:cs="仿宋"/>
          <w:b/>
          <w:bCs/>
          <w:color w:val="000000" w:themeColor="text1"/>
          <w:spacing w:val="8"/>
          <w:sz w:val="24"/>
          <w:u w:val="single"/>
          <w14:textFill>
            <w14:solidFill>
              <w14:schemeClr w14:val="tx1"/>
            </w14:solidFill>
          </w14:textFill>
        </w:rPr>
      </w:pPr>
      <w:r>
        <w:rPr>
          <w:rFonts w:hint="eastAsia" w:ascii="仿宋" w:hAnsi="仿宋" w:eastAsia="仿宋" w:cs="仿宋"/>
          <w:b/>
          <w:bCs/>
          <w:color w:val="000000" w:themeColor="text1"/>
          <w:spacing w:val="11"/>
          <w:sz w:val="24"/>
          <w:lang w:val="en-US" w:eastAsia="zh-CN"/>
          <w14:textFill>
            <w14:solidFill>
              <w14:schemeClr w14:val="tx1"/>
            </w14:solidFill>
          </w14:textFill>
        </w:rPr>
        <w:t>4.1</w:t>
      </w:r>
      <w:r>
        <w:rPr>
          <w:rFonts w:hint="eastAsia" w:ascii="仿宋" w:hAnsi="仿宋" w:eastAsia="仿宋" w:cs="仿宋"/>
          <w:b/>
          <w:bCs/>
          <w:color w:val="000000" w:themeColor="text1"/>
          <w:spacing w:val="8"/>
          <w:sz w:val="24"/>
          <w:u w:val="single"/>
          <w14:textFill>
            <w14:solidFill>
              <w14:schemeClr w14:val="tx1"/>
            </w14:solidFill>
          </w14:textFill>
        </w:rPr>
        <w:t>通过资格审查有效</w:t>
      </w:r>
      <w:r>
        <w:rPr>
          <w:rFonts w:hint="eastAsia" w:ascii="仿宋" w:hAnsi="仿宋" w:eastAsia="仿宋" w:cs="仿宋"/>
          <w:b/>
          <w:bCs/>
          <w:color w:val="000000" w:themeColor="text1"/>
          <w:spacing w:val="8"/>
          <w:sz w:val="24"/>
          <w:u w:val="single"/>
          <w:lang w:eastAsia="zh-CN"/>
          <w14:textFill>
            <w14:solidFill>
              <w14:schemeClr w14:val="tx1"/>
            </w14:solidFill>
          </w14:textFill>
        </w:rPr>
        <w:t>应价</w:t>
      </w:r>
      <w:r>
        <w:rPr>
          <w:rFonts w:hint="eastAsia" w:ascii="仿宋" w:hAnsi="仿宋" w:eastAsia="仿宋" w:cs="仿宋"/>
          <w:b/>
          <w:bCs/>
          <w:color w:val="000000" w:themeColor="text1"/>
          <w:spacing w:val="8"/>
          <w:sz w:val="24"/>
          <w:u w:val="single"/>
          <w14:textFill>
            <w14:solidFill>
              <w14:schemeClr w14:val="tx1"/>
            </w14:solidFill>
          </w14:textFill>
        </w:rPr>
        <w:t>人不足</w:t>
      </w:r>
      <w:r>
        <w:rPr>
          <w:rFonts w:hint="eastAsia" w:ascii="仿宋" w:hAnsi="仿宋" w:eastAsia="仿宋" w:cs="仿宋"/>
          <w:b/>
          <w:bCs/>
          <w:color w:val="000000" w:themeColor="text1"/>
          <w:spacing w:val="5"/>
          <w:sz w:val="24"/>
          <w:u w:val="single"/>
          <w14:textFill>
            <w14:solidFill>
              <w14:schemeClr w14:val="tx1"/>
            </w14:solidFill>
          </w14:textFill>
        </w:rPr>
        <w:t>3家</w:t>
      </w:r>
      <w:r>
        <w:rPr>
          <w:rFonts w:hint="eastAsia" w:ascii="仿宋" w:hAnsi="仿宋" w:eastAsia="仿宋" w:cs="仿宋"/>
          <w:b/>
          <w:bCs/>
          <w:color w:val="000000" w:themeColor="text1"/>
          <w:spacing w:val="8"/>
          <w:sz w:val="24"/>
          <w:u w:val="single"/>
          <w14:textFill>
            <w14:solidFill>
              <w14:schemeClr w14:val="tx1"/>
            </w14:solidFill>
          </w14:textFill>
        </w:rPr>
        <w:t>的</w:t>
      </w:r>
      <w:r>
        <w:rPr>
          <w:rFonts w:hint="eastAsia" w:ascii="仿宋" w:hAnsi="仿宋" w:eastAsia="仿宋" w:cs="仿宋"/>
          <w:b/>
          <w:bCs/>
          <w:color w:val="000000" w:themeColor="text1"/>
          <w:spacing w:val="10"/>
          <w:sz w:val="24"/>
          <w:u w:val="single"/>
          <w14:textFill>
            <w14:solidFill>
              <w14:schemeClr w14:val="tx1"/>
            </w14:solidFill>
          </w14:textFill>
        </w:rPr>
        <w:t>，</w:t>
      </w:r>
      <w:r>
        <w:rPr>
          <w:rFonts w:hint="eastAsia" w:ascii="仿宋" w:hAnsi="仿宋" w:eastAsia="仿宋" w:cs="仿宋"/>
          <w:b/>
          <w:bCs/>
          <w:color w:val="000000" w:themeColor="text1"/>
          <w:spacing w:val="8"/>
          <w:sz w:val="24"/>
          <w:u w:val="single"/>
          <w:lang w:eastAsia="zh-CN"/>
          <w14:textFill>
            <w14:solidFill>
              <w14:schemeClr w14:val="tx1"/>
            </w14:solidFill>
          </w14:textFill>
        </w:rPr>
        <w:t>评审小组</w:t>
      </w:r>
      <w:r>
        <w:rPr>
          <w:rFonts w:hint="eastAsia" w:ascii="仿宋" w:hAnsi="仿宋" w:eastAsia="仿宋" w:cs="仿宋"/>
          <w:b/>
          <w:bCs/>
          <w:color w:val="000000" w:themeColor="text1"/>
          <w:spacing w:val="8"/>
          <w:sz w:val="24"/>
          <w:u w:val="single"/>
          <w14:textFill>
            <w14:solidFill>
              <w14:schemeClr w14:val="tx1"/>
            </w14:solidFill>
          </w14:textFill>
        </w:rPr>
        <w:t>应认定本次</w:t>
      </w:r>
      <w:r>
        <w:rPr>
          <w:rFonts w:hint="eastAsia" w:ascii="仿宋" w:hAnsi="仿宋" w:eastAsia="仿宋" w:cs="仿宋"/>
          <w:b/>
          <w:bCs/>
          <w:color w:val="000000" w:themeColor="text1"/>
          <w:spacing w:val="8"/>
          <w:sz w:val="24"/>
          <w:u w:val="single"/>
          <w:lang w:eastAsia="zh-CN"/>
          <w14:textFill>
            <w14:solidFill>
              <w14:schemeClr w14:val="tx1"/>
            </w14:solidFill>
          </w14:textFill>
        </w:rPr>
        <w:t>应价</w:t>
      </w:r>
      <w:r>
        <w:rPr>
          <w:rFonts w:hint="eastAsia" w:ascii="仿宋" w:hAnsi="仿宋" w:eastAsia="仿宋" w:cs="仿宋"/>
          <w:b/>
          <w:bCs/>
          <w:color w:val="000000" w:themeColor="text1"/>
          <w:spacing w:val="8"/>
          <w:sz w:val="24"/>
          <w:u w:val="single"/>
          <w14:textFill>
            <w14:solidFill>
              <w14:schemeClr w14:val="tx1"/>
            </w14:solidFill>
          </w14:textFill>
        </w:rPr>
        <w:t>是否具有竞争性，若</w:t>
      </w:r>
      <w:r>
        <w:rPr>
          <w:rFonts w:hint="eastAsia" w:ascii="仿宋" w:hAnsi="仿宋" w:eastAsia="仿宋" w:cs="仿宋"/>
          <w:b/>
          <w:bCs/>
          <w:color w:val="000000" w:themeColor="text1"/>
          <w:spacing w:val="8"/>
          <w:sz w:val="24"/>
          <w:u w:val="single"/>
          <w:lang w:eastAsia="zh-CN"/>
          <w14:textFill>
            <w14:solidFill>
              <w14:schemeClr w14:val="tx1"/>
            </w14:solidFill>
          </w14:textFill>
        </w:rPr>
        <w:t>评审小组</w:t>
      </w:r>
      <w:r>
        <w:rPr>
          <w:rFonts w:hint="eastAsia" w:ascii="仿宋" w:hAnsi="仿宋" w:eastAsia="仿宋" w:cs="仿宋"/>
          <w:b/>
          <w:bCs/>
          <w:color w:val="000000" w:themeColor="text1"/>
          <w:spacing w:val="8"/>
          <w:sz w:val="24"/>
          <w:u w:val="single"/>
          <w14:textFill>
            <w14:solidFill>
              <w14:schemeClr w14:val="tx1"/>
            </w14:solidFill>
          </w14:textFill>
        </w:rPr>
        <w:t>认定本次</w:t>
      </w:r>
      <w:r>
        <w:rPr>
          <w:rFonts w:hint="eastAsia" w:ascii="仿宋" w:hAnsi="仿宋" w:eastAsia="仿宋" w:cs="仿宋"/>
          <w:b/>
          <w:bCs/>
          <w:color w:val="000000" w:themeColor="text1"/>
          <w:spacing w:val="8"/>
          <w:sz w:val="24"/>
          <w:u w:val="single"/>
          <w:lang w:eastAsia="zh-CN"/>
          <w14:textFill>
            <w14:solidFill>
              <w14:schemeClr w14:val="tx1"/>
            </w14:solidFill>
          </w14:textFill>
        </w:rPr>
        <w:t>应价</w:t>
      </w:r>
      <w:r>
        <w:rPr>
          <w:rFonts w:hint="eastAsia" w:ascii="仿宋" w:hAnsi="仿宋" w:eastAsia="仿宋" w:cs="仿宋"/>
          <w:b/>
          <w:bCs/>
          <w:color w:val="000000" w:themeColor="text1"/>
          <w:spacing w:val="8"/>
          <w:sz w:val="24"/>
          <w:u w:val="single"/>
          <w14:textFill>
            <w14:solidFill>
              <w14:schemeClr w14:val="tx1"/>
            </w14:solidFill>
          </w14:textFill>
        </w:rPr>
        <w:t>明显缺乏竞争的，可以否决所有</w:t>
      </w:r>
      <w:r>
        <w:rPr>
          <w:rFonts w:hint="eastAsia" w:ascii="仿宋" w:hAnsi="仿宋" w:eastAsia="仿宋" w:cs="仿宋"/>
          <w:b/>
          <w:bCs/>
          <w:color w:val="000000" w:themeColor="text1"/>
          <w:spacing w:val="8"/>
          <w:sz w:val="24"/>
          <w:u w:val="single"/>
          <w:lang w:eastAsia="zh-CN"/>
          <w14:textFill>
            <w14:solidFill>
              <w14:schemeClr w14:val="tx1"/>
            </w14:solidFill>
          </w14:textFill>
        </w:rPr>
        <w:t>应价</w:t>
      </w:r>
      <w:r>
        <w:rPr>
          <w:rFonts w:hint="eastAsia" w:ascii="仿宋" w:hAnsi="仿宋" w:eastAsia="仿宋" w:cs="仿宋"/>
          <w:b/>
          <w:bCs/>
          <w:color w:val="000000" w:themeColor="text1"/>
          <w:spacing w:val="8"/>
          <w:sz w:val="24"/>
          <w:u w:val="single"/>
          <w14:textFill>
            <w14:solidFill>
              <w14:schemeClr w14:val="tx1"/>
            </w14:solidFill>
          </w14:textFill>
        </w:rPr>
        <w:t>。</w:t>
      </w:r>
    </w:p>
    <w:p w14:paraId="24FB2A68">
      <w:pPr>
        <w:adjustRightInd w:val="0"/>
        <w:snapToGrid w:val="0"/>
        <w:spacing w:beforeLines="0" w:afterLines="0" w:line="360" w:lineRule="auto"/>
        <w:ind w:firstLine="514" w:firstLineChars="200"/>
        <w:rPr>
          <w:rFonts w:hint="default" w:ascii="仿宋" w:hAnsi="仿宋" w:eastAsia="仿宋" w:cs="仿宋"/>
          <w:b/>
          <w:bCs/>
          <w:color w:val="000000" w:themeColor="text1"/>
          <w:spacing w:val="8"/>
          <w:sz w:val="24"/>
          <w:u w:val="single"/>
          <w:lang w:val="en-US" w:eastAsia="zh-CN"/>
          <w14:textFill>
            <w14:solidFill>
              <w14:schemeClr w14:val="tx1"/>
            </w14:solidFill>
          </w14:textFill>
        </w:rPr>
      </w:pPr>
      <w:r>
        <w:rPr>
          <w:rFonts w:hint="eastAsia" w:ascii="仿宋" w:hAnsi="仿宋" w:eastAsia="仿宋" w:cs="仿宋"/>
          <w:b/>
          <w:bCs/>
          <w:color w:val="000000" w:themeColor="text1"/>
          <w:spacing w:val="8"/>
          <w:sz w:val="24"/>
          <w:u w:val="single"/>
          <w:lang w:val="en-US" w:eastAsia="zh-CN"/>
          <w14:textFill>
            <w14:solidFill>
              <w14:schemeClr w14:val="tx1"/>
            </w14:solidFill>
          </w14:textFill>
        </w:rPr>
        <w:t>4.2</w:t>
      </w:r>
      <w:r>
        <w:rPr>
          <w:rFonts w:hint="eastAsia" w:ascii="仿宋" w:hAnsi="仿宋" w:eastAsia="仿宋" w:cs="仿宋"/>
          <w:b/>
          <w:bCs/>
          <w:color w:val="000000" w:themeColor="text1"/>
          <w:spacing w:val="8"/>
          <w:sz w:val="24"/>
          <w:u w:val="single"/>
          <w14:textFill>
            <w14:solidFill>
              <w14:schemeClr w14:val="tx1"/>
            </w14:solidFill>
          </w14:textFill>
        </w:rPr>
        <w:t>通过资格审查有效</w:t>
      </w:r>
      <w:r>
        <w:rPr>
          <w:rFonts w:hint="eastAsia" w:ascii="仿宋" w:hAnsi="仿宋" w:eastAsia="仿宋" w:cs="仿宋"/>
          <w:b/>
          <w:bCs/>
          <w:color w:val="000000" w:themeColor="text1"/>
          <w:spacing w:val="8"/>
          <w:sz w:val="24"/>
          <w:u w:val="single"/>
          <w:lang w:eastAsia="zh-CN"/>
          <w14:textFill>
            <w14:solidFill>
              <w14:schemeClr w14:val="tx1"/>
            </w14:solidFill>
          </w14:textFill>
        </w:rPr>
        <w:t>应价</w:t>
      </w:r>
      <w:r>
        <w:rPr>
          <w:rFonts w:hint="eastAsia" w:ascii="仿宋" w:hAnsi="仿宋" w:eastAsia="仿宋" w:cs="仿宋"/>
          <w:b/>
          <w:bCs/>
          <w:color w:val="000000" w:themeColor="text1"/>
          <w:spacing w:val="8"/>
          <w:sz w:val="24"/>
          <w:u w:val="single"/>
          <w14:textFill>
            <w14:solidFill>
              <w14:schemeClr w14:val="tx1"/>
            </w14:solidFill>
          </w14:textFill>
        </w:rPr>
        <w:t>人</w:t>
      </w:r>
      <w:r>
        <w:rPr>
          <w:rFonts w:hint="eastAsia" w:ascii="仿宋" w:hAnsi="仿宋" w:eastAsia="仿宋" w:cs="仿宋"/>
          <w:b/>
          <w:bCs/>
          <w:color w:val="000000" w:themeColor="text1"/>
          <w:spacing w:val="8"/>
          <w:sz w:val="24"/>
          <w:u w:val="single"/>
          <w:lang w:val="en-US" w:eastAsia="zh-CN"/>
          <w14:textFill>
            <w14:solidFill>
              <w14:schemeClr w14:val="tx1"/>
            </w14:solidFill>
          </w14:textFill>
        </w:rPr>
        <w:t>大于等于</w:t>
      </w:r>
      <w:r>
        <w:rPr>
          <w:rFonts w:hint="eastAsia" w:ascii="仿宋" w:hAnsi="仿宋" w:eastAsia="仿宋" w:cs="仿宋"/>
          <w:b/>
          <w:bCs/>
          <w:color w:val="000000" w:themeColor="text1"/>
          <w:spacing w:val="5"/>
          <w:sz w:val="24"/>
          <w:u w:val="single"/>
          <w14:textFill>
            <w14:solidFill>
              <w14:schemeClr w14:val="tx1"/>
            </w14:solidFill>
          </w14:textFill>
        </w:rPr>
        <w:t>3家</w:t>
      </w:r>
      <w:r>
        <w:rPr>
          <w:rFonts w:hint="eastAsia" w:ascii="仿宋" w:hAnsi="仿宋" w:eastAsia="仿宋" w:cs="仿宋"/>
          <w:b/>
          <w:bCs/>
          <w:color w:val="000000" w:themeColor="text1"/>
          <w:spacing w:val="5"/>
          <w:sz w:val="24"/>
          <w:u w:val="single"/>
          <w:lang w:val="en-US" w:eastAsia="zh-CN"/>
          <w14:textFill>
            <w14:solidFill>
              <w14:schemeClr w14:val="tx1"/>
            </w14:solidFill>
          </w14:textFill>
        </w:rPr>
        <w:t>的，报价最低的前三名进入评审区间，报价相同并列进入评审区间。</w:t>
      </w:r>
    </w:p>
    <w:p w14:paraId="2C5B77EF">
      <w:pPr>
        <w:ind w:firstLine="210" w:firstLineChars="100"/>
        <w:rPr>
          <w:rFonts w:hint="default"/>
          <w:color w:val="000000" w:themeColor="text1"/>
          <w:lang w:val="en-US" w:eastAsia="zh-CN"/>
          <w14:textFill>
            <w14:solidFill>
              <w14:schemeClr w14:val="tx1"/>
            </w14:solidFill>
          </w14:textFill>
        </w:rPr>
      </w:pPr>
    </w:p>
    <w:p w14:paraId="6157D7B1">
      <w:pPr>
        <w:pStyle w:val="3"/>
        <w:spacing w:before="0" w:beforeLines="0" w:after="0" w:afterLines="0" w:line="360" w:lineRule="auto"/>
        <w:ind w:firstLine="482" w:firstLineChars="200"/>
        <w:jc w:val="center"/>
        <w:rPr>
          <w:rFonts w:ascii="仿宋" w:hAns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、初步评审</w:t>
      </w:r>
    </w:p>
    <w:p w14:paraId="5940D6E6">
      <w:pPr>
        <w:spacing w:beforeLines="0" w:afterLines="0" w:line="360" w:lineRule="auto"/>
        <w:ind w:firstLine="484" w:firstLineChars="200"/>
        <w:contextualSpacing/>
        <w:outlineLvl w:val="1"/>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1"/>
          <w:sz w:val="24"/>
          <w:lang w:val="en-US" w:eastAsia="zh-CN"/>
          <w14:textFill>
            <w14:solidFill>
              <w14:schemeClr w14:val="tx1"/>
            </w14:solidFill>
          </w14:textFill>
        </w:rPr>
        <w:t>5</w:t>
      </w:r>
      <w:r>
        <w:rPr>
          <w:rFonts w:hint="eastAsia" w:ascii="仿宋" w:hAnsi="仿宋" w:eastAsia="仿宋" w:cs="仿宋"/>
          <w:color w:val="000000" w:themeColor="text1"/>
          <w:spacing w:val="1"/>
          <w:sz w:val="24"/>
          <w14:textFill>
            <w14:solidFill>
              <w14:schemeClr w14:val="tx1"/>
            </w14:solidFill>
          </w14:textFill>
        </w:rPr>
        <w:t xml:space="preserve">.1 </w:t>
      </w:r>
      <w:r>
        <w:rPr>
          <w:rFonts w:hint="eastAsia" w:ascii="仿宋" w:hAnsi="仿宋" w:eastAsia="仿宋" w:cs="仿宋"/>
          <w:color w:val="000000" w:themeColor="text1"/>
          <w:spacing w:val="2"/>
          <w:sz w:val="24"/>
          <w14:textFill>
            <w14:solidFill>
              <w14:schemeClr w14:val="tx1"/>
            </w14:solidFill>
          </w14:textFill>
        </w:rPr>
        <w:t>符合性审</w:t>
      </w:r>
      <w:r>
        <w:rPr>
          <w:rFonts w:hint="eastAsia" w:ascii="仿宋" w:hAnsi="仿宋" w:eastAsia="仿宋" w:cs="仿宋"/>
          <w:color w:val="000000" w:themeColor="text1"/>
          <w:spacing w:val="1"/>
          <w:sz w:val="24"/>
          <w14:textFill>
            <w14:solidFill>
              <w14:schemeClr w14:val="tx1"/>
            </w14:solidFill>
          </w14:textFill>
        </w:rPr>
        <w:t>查</w:t>
      </w:r>
    </w:p>
    <w:p w14:paraId="77EBD3FC">
      <w:pPr>
        <w:spacing w:beforeLines="0" w:afterLines="0" w:line="360" w:lineRule="auto"/>
        <w:ind w:firstLine="524" w:firstLineChars="200"/>
        <w:contextualSpacing/>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11"/>
          <w:sz w:val="24"/>
          <w:lang w:eastAsia="zh-CN"/>
          <w14:textFill>
            <w14:solidFill>
              <w14:schemeClr w14:val="tx1"/>
            </w14:solidFill>
          </w14:textFill>
        </w:rPr>
        <w:t>评审小组</w:t>
      </w:r>
      <w:r>
        <w:rPr>
          <w:rFonts w:hint="eastAsia" w:ascii="仿宋" w:hAnsi="仿宋" w:eastAsia="仿宋" w:cs="仿宋"/>
          <w:color w:val="000000" w:themeColor="text1"/>
          <w:spacing w:val="11"/>
          <w:sz w:val="24"/>
          <w14:textFill>
            <w14:solidFill>
              <w14:schemeClr w14:val="tx1"/>
            </w14:solidFill>
          </w14:textFill>
        </w:rPr>
        <w:t>应当对通过资格审查</w:t>
      </w:r>
      <w:r>
        <w:rPr>
          <w:rFonts w:hint="eastAsia" w:ascii="仿宋" w:hAnsi="仿宋" w:eastAsia="仿宋" w:cs="仿宋"/>
          <w:color w:val="000000" w:themeColor="text1"/>
          <w:spacing w:val="11"/>
          <w:sz w:val="24"/>
          <w:lang w:val="en-US" w:eastAsia="zh-CN"/>
          <w14:textFill>
            <w14:solidFill>
              <w14:schemeClr w14:val="tx1"/>
            </w14:solidFill>
          </w14:textFill>
        </w:rPr>
        <w:t>且报价最低的前三名</w:t>
      </w:r>
      <w:r>
        <w:rPr>
          <w:rFonts w:hint="eastAsia" w:ascii="仿宋" w:hAnsi="仿宋" w:eastAsia="仿宋" w:cs="仿宋"/>
          <w:color w:val="000000" w:themeColor="text1"/>
          <w:spacing w:val="11"/>
          <w:sz w:val="24"/>
          <w14:textFill>
            <w14:solidFill>
              <w14:schemeClr w14:val="tx1"/>
            </w14:solidFill>
          </w14:textFill>
        </w:rPr>
        <w:t>的</w:t>
      </w:r>
      <w:r>
        <w:rPr>
          <w:rFonts w:hint="eastAsia" w:ascii="仿宋" w:hAnsi="仿宋" w:eastAsia="仿宋" w:cs="仿宋"/>
          <w:color w:val="000000" w:themeColor="text1"/>
          <w:spacing w:val="11"/>
          <w:sz w:val="24"/>
          <w:lang w:eastAsia="zh-CN"/>
          <w14:textFill>
            <w14:solidFill>
              <w14:schemeClr w14:val="tx1"/>
            </w14:solidFill>
          </w14:textFill>
        </w:rPr>
        <w:t>应价</w:t>
      </w:r>
      <w:r>
        <w:rPr>
          <w:rFonts w:hint="eastAsia" w:ascii="仿宋" w:hAnsi="仿宋" w:eastAsia="仿宋" w:cs="仿宋"/>
          <w:color w:val="000000" w:themeColor="text1"/>
          <w:spacing w:val="11"/>
          <w:sz w:val="24"/>
          <w14:textFill>
            <w14:solidFill>
              <w14:schemeClr w14:val="tx1"/>
            </w14:solidFill>
          </w14:textFill>
        </w:rPr>
        <w:t>文件进</w:t>
      </w:r>
      <w:r>
        <w:rPr>
          <w:rFonts w:hint="eastAsia" w:ascii="仿宋" w:hAnsi="仿宋" w:eastAsia="仿宋" w:cs="仿宋"/>
          <w:color w:val="000000" w:themeColor="text1"/>
          <w:spacing w:val="10"/>
          <w:sz w:val="24"/>
          <w14:textFill>
            <w14:solidFill>
              <w14:schemeClr w14:val="tx1"/>
            </w14:solidFill>
          </w14:textFill>
        </w:rPr>
        <w:t>行符合性审查</w:t>
      </w:r>
      <w:r>
        <w:rPr>
          <w:rFonts w:hint="eastAsia" w:ascii="仿宋" w:hAnsi="仿宋" w:eastAsia="仿宋" w:cs="仿宋"/>
          <w:color w:val="000000" w:themeColor="text1"/>
          <w:spacing w:val="11"/>
          <w:sz w:val="24"/>
          <w14:textFill>
            <w14:solidFill>
              <w14:schemeClr w14:val="tx1"/>
            </w14:solidFill>
          </w14:textFill>
        </w:rPr>
        <w:t>。</w:t>
      </w:r>
      <w:r>
        <w:rPr>
          <w:rFonts w:hint="eastAsia" w:ascii="仿宋" w:hAnsi="仿宋" w:eastAsia="仿宋" w:cs="仿宋"/>
          <w:color w:val="000000" w:themeColor="text1"/>
          <w:spacing w:val="10"/>
          <w:sz w:val="24"/>
          <w:lang w:eastAsia="zh-CN"/>
          <w14:textFill>
            <w14:solidFill>
              <w14:schemeClr w14:val="tx1"/>
            </w14:solidFill>
          </w14:textFill>
        </w:rPr>
        <w:t>应价</w:t>
      </w:r>
      <w:r>
        <w:rPr>
          <w:rFonts w:hint="eastAsia" w:ascii="仿宋" w:hAnsi="仿宋" w:eastAsia="仿宋" w:cs="仿宋"/>
          <w:color w:val="000000" w:themeColor="text1"/>
          <w:spacing w:val="10"/>
          <w:sz w:val="24"/>
          <w14:textFill>
            <w14:solidFill>
              <w14:schemeClr w14:val="tx1"/>
            </w14:solidFill>
          </w14:textFill>
        </w:rPr>
        <w:t>人存在以下情形之</w:t>
      </w:r>
      <w:r>
        <w:rPr>
          <w:rFonts w:hint="eastAsia" w:ascii="仿宋" w:hAnsi="仿宋" w:eastAsia="仿宋" w:cs="仿宋"/>
          <w:color w:val="000000" w:themeColor="text1"/>
          <w:spacing w:val="9"/>
          <w:position w:val="2"/>
          <w:sz w:val="24"/>
          <w14:textFill>
            <w14:solidFill>
              <w14:schemeClr w14:val="tx1"/>
            </w14:solidFill>
          </w14:textFill>
        </w:rPr>
        <w:t>一</w:t>
      </w:r>
      <w:r>
        <w:rPr>
          <w:rFonts w:hint="eastAsia" w:ascii="仿宋" w:hAnsi="仿宋" w:eastAsia="仿宋" w:cs="仿宋"/>
          <w:color w:val="000000" w:themeColor="text1"/>
          <w:spacing w:val="12"/>
          <w:position w:val="2"/>
          <w:sz w:val="24"/>
          <w14:textFill>
            <w14:solidFill>
              <w14:schemeClr w14:val="tx1"/>
            </w14:solidFill>
          </w14:textFill>
        </w:rPr>
        <w:t>，</w:t>
      </w:r>
      <w:r>
        <w:rPr>
          <w:rFonts w:hint="eastAsia" w:ascii="仿宋" w:hAnsi="仿宋" w:eastAsia="仿宋" w:cs="仿宋"/>
          <w:color w:val="000000" w:themeColor="text1"/>
          <w:spacing w:val="9"/>
          <w:position w:val="2"/>
          <w:sz w:val="24"/>
          <w14:textFill>
            <w14:solidFill>
              <w14:schemeClr w14:val="tx1"/>
            </w14:solidFill>
          </w14:textFill>
        </w:rPr>
        <w:t>符合性审查不予通过</w:t>
      </w:r>
      <w:r>
        <w:rPr>
          <w:rFonts w:hint="eastAsia" w:ascii="仿宋" w:hAnsi="仿宋" w:eastAsia="仿宋" w:cs="仿宋"/>
          <w:color w:val="000000" w:themeColor="text1"/>
          <w:spacing w:val="12"/>
          <w:position w:val="2"/>
          <w:sz w:val="24"/>
          <w14:textFill>
            <w14:solidFill>
              <w14:schemeClr w14:val="tx1"/>
            </w14:solidFill>
          </w14:textFill>
        </w:rPr>
        <w:t>，</w:t>
      </w:r>
      <w:r>
        <w:rPr>
          <w:rFonts w:hint="eastAsia" w:ascii="仿宋" w:hAnsi="仿宋" w:eastAsia="仿宋" w:cs="仿宋"/>
          <w:color w:val="000000" w:themeColor="text1"/>
          <w:spacing w:val="9"/>
          <w:position w:val="2"/>
          <w:sz w:val="24"/>
          <w14:textFill>
            <w14:solidFill>
              <w14:schemeClr w14:val="tx1"/>
            </w14:solidFill>
          </w14:textFill>
        </w:rPr>
        <w:t>否决其</w:t>
      </w:r>
      <w:r>
        <w:rPr>
          <w:rFonts w:hint="eastAsia" w:ascii="仿宋" w:hAnsi="仿宋" w:eastAsia="仿宋" w:cs="仿宋"/>
          <w:color w:val="000000" w:themeColor="text1"/>
          <w:spacing w:val="9"/>
          <w:position w:val="2"/>
          <w:sz w:val="24"/>
          <w:lang w:eastAsia="zh-CN"/>
          <w14:textFill>
            <w14:solidFill>
              <w14:schemeClr w14:val="tx1"/>
            </w14:solidFill>
          </w14:textFill>
        </w:rPr>
        <w:t>应价</w:t>
      </w:r>
      <w:r>
        <w:rPr>
          <w:rFonts w:hint="eastAsia" w:ascii="仿宋" w:hAnsi="仿宋" w:eastAsia="仿宋" w:cs="仿宋"/>
          <w:color w:val="000000" w:themeColor="text1"/>
          <w:spacing w:val="12"/>
          <w:position w:val="2"/>
          <w:sz w:val="24"/>
          <w14:textFill>
            <w14:solidFill>
              <w14:schemeClr w14:val="tx1"/>
            </w14:solidFill>
          </w14:textFill>
        </w:rPr>
        <w:t>，</w:t>
      </w:r>
      <w:r>
        <w:rPr>
          <w:rFonts w:hint="eastAsia" w:ascii="仿宋" w:hAnsi="仿宋" w:eastAsia="仿宋" w:cs="仿宋"/>
          <w:color w:val="000000" w:themeColor="text1"/>
          <w:spacing w:val="8"/>
          <w:position w:val="2"/>
          <w:sz w:val="24"/>
          <w14:textFill>
            <w14:solidFill>
              <w14:schemeClr w14:val="tx1"/>
            </w14:solidFill>
          </w14:textFill>
        </w:rPr>
        <w:t>不再进行后续评审</w:t>
      </w:r>
      <w:r>
        <w:rPr>
          <w:rFonts w:hint="eastAsia" w:ascii="仿宋" w:hAnsi="仿宋" w:eastAsia="仿宋" w:cs="仿宋"/>
          <w:color w:val="000000" w:themeColor="text1"/>
          <w:spacing w:val="12"/>
          <w:position w:val="2"/>
          <w:sz w:val="24"/>
          <w14:textFill>
            <w14:solidFill>
              <w14:schemeClr w14:val="tx1"/>
            </w14:solidFill>
          </w14:textFill>
        </w:rPr>
        <w:t>：</w:t>
      </w:r>
    </w:p>
    <w:p w14:paraId="232ABAC6">
      <w:pPr>
        <w:spacing w:beforeLines="0" w:afterLines="0" w:line="360" w:lineRule="auto"/>
        <w:ind w:firstLine="482" w:firstLineChars="200"/>
        <w:rPr>
          <w:rFonts w:ascii="仿宋" w:hAnsi="仿宋" w:eastAsia="仿宋" w:cs="仿宋"/>
          <w:b/>
          <w:bCs/>
          <w:color w:val="000000" w:themeColor="text1"/>
          <w:sz w:val="24"/>
          <w:u w:val="single"/>
          <w:lang w:val="zh-CN"/>
          <w14:textFill>
            <w14:solidFill>
              <w14:schemeClr w14:val="tx1"/>
            </w14:solidFill>
          </w14:textFill>
        </w:rPr>
      </w:pPr>
      <w:r>
        <w:rPr>
          <w:rFonts w:hint="eastAsia" w:ascii="仿宋" w:hAnsi="仿宋" w:eastAsia="仿宋" w:cs="仿宋"/>
          <w:b/>
          <w:bCs/>
          <w:color w:val="000000" w:themeColor="text1"/>
          <w:sz w:val="24"/>
          <w:u w:val="single"/>
          <w:lang w:val="zh-CN"/>
          <w14:textFill>
            <w14:solidFill>
              <w14:schemeClr w14:val="tx1"/>
            </w14:solidFill>
          </w14:textFill>
        </w:rPr>
        <w:t>（1）应价文件未按询价文件的要求签署和盖章的；</w:t>
      </w:r>
    </w:p>
    <w:p w14:paraId="6E729457">
      <w:pPr>
        <w:spacing w:beforeLines="0" w:afterLines="0" w:line="360" w:lineRule="auto"/>
        <w:ind w:firstLine="482" w:firstLineChars="200"/>
        <w:rPr>
          <w:rFonts w:ascii="仿宋" w:hAnsi="仿宋" w:eastAsia="仿宋" w:cs="仿宋"/>
          <w:b/>
          <w:bCs/>
          <w:color w:val="000000" w:themeColor="text1"/>
          <w:sz w:val="24"/>
          <w:u w:val="single"/>
          <w:lang w:val="zh-CN"/>
          <w14:textFill>
            <w14:solidFill>
              <w14:schemeClr w14:val="tx1"/>
            </w14:solidFill>
          </w14:textFill>
        </w:rPr>
      </w:pPr>
      <w:r>
        <w:rPr>
          <w:rFonts w:hint="eastAsia" w:ascii="仿宋" w:hAnsi="仿宋" w:eastAsia="仿宋" w:cs="仿宋"/>
          <w:b/>
          <w:bCs/>
          <w:color w:val="000000" w:themeColor="text1"/>
          <w:sz w:val="24"/>
          <w:u w:val="single"/>
          <w:lang w:val="zh-CN"/>
          <w14:textFill>
            <w14:solidFill>
              <w14:schemeClr w14:val="tx1"/>
            </w14:solidFill>
          </w14:textFill>
        </w:rPr>
        <w:t>（</w:t>
      </w:r>
      <w:r>
        <w:rPr>
          <w:rFonts w:hint="eastAsia" w:ascii="仿宋" w:hAnsi="仿宋" w:eastAsia="仿宋" w:cs="仿宋"/>
          <w:b/>
          <w:bCs/>
          <w:color w:val="000000" w:themeColor="text1"/>
          <w:sz w:val="24"/>
          <w:u w:val="single"/>
          <w14:textFill>
            <w14:solidFill>
              <w14:schemeClr w14:val="tx1"/>
            </w14:solidFill>
          </w14:textFill>
        </w:rPr>
        <w:t>2</w:t>
      </w:r>
      <w:r>
        <w:rPr>
          <w:rFonts w:hint="eastAsia" w:ascii="仿宋" w:hAnsi="仿宋" w:eastAsia="仿宋" w:cs="仿宋"/>
          <w:b/>
          <w:bCs/>
          <w:color w:val="000000" w:themeColor="text1"/>
          <w:sz w:val="24"/>
          <w:u w:val="single"/>
          <w:lang w:val="zh-CN"/>
          <w14:textFill>
            <w14:solidFill>
              <w14:schemeClr w14:val="tx1"/>
            </w14:solidFill>
          </w14:textFill>
        </w:rPr>
        <w:t>）应价人未按询价文件的要求递交应价保证金的；</w:t>
      </w:r>
    </w:p>
    <w:p w14:paraId="0DDA6B52">
      <w:pPr>
        <w:spacing w:beforeLines="0" w:afterLines="0" w:line="360" w:lineRule="auto"/>
        <w:ind w:firstLine="482" w:firstLineChars="200"/>
        <w:rPr>
          <w:rFonts w:ascii="仿宋" w:hAnsi="仿宋" w:eastAsia="仿宋" w:cs="仿宋"/>
          <w:b/>
          <w:bCs/>
          <w:color w:val="000000" w:themeColor="text1"/>
          <w:sz w:val="24"/>
          <w:u w:val="single"/>
          <w:lang w:val="zh-CN"/>
          <w14:textFill>
            <w14:solidFill>
              <w14:schemeClr w14:val="tx1"/>
            </w14:solidFill>
          </w14:textFill>
        </w:rPr>
      </w:pPr>
      <w:r>
        <w:rPr>
          <w:rFonts w:hint="eastAsia" w:ascii="仿宋" w:hAnsi="仿宋" w:eastAsia="仿宋" w:cs="仿宋"/>
          <w:b/>
          <w:bCs/>
          <w:color w:val="000000" w:themeColor="text1"/>
          <w:sz w:val="24"/>
          <w:u w:val="single"/>
          <w:lang w:val="zh-CN"/>
          <w14:textFill>
            <w14:solidFill>
              <w14:schemeClr w14:val="tx1"/>
            </w14:solidFill>
          </w14:textFill>
        </w:rPr>
        <w:t>（</w:t>
      </w:r>
      <w:r>
        <w:rPr>
          <w:rFonts w:hint="eastAsia" w:ascii="仿宋" w:hAnsi="仿宋" w:eastAsia="仿宋" w:cs="仿宋"/>
          <w:b/>
          <w:bCs/>
          <w:color w:val="000000" w:themeColor="text1"/>
          <w:sz w:val="24"/>
          <w:u w:val="single"/>
          <w14:textFill>
            <w14:solidFill>
              <w14:schemeClr w14:val="tx1"/>
            </w14:solidFill>
          </w14:textFill>
        </w:rPr>
        <w:t>3</w:t>
      </w:r>
      <w:r>
        <w:rPr>
          <w:rFonts w:hint="eastAsia" w:ascii="仿宋" w:hAnsi="仿宋" w:eastAsia="仿宋" w:cs="仿宋"/>
          <w:b/>
          <w:bCs/>
          <w:color w:val="000000" w:themeColor="text1"/>
          <w:sz w:val="24"/>
          <w:u w:val="single"/>
          <w:lang w:val="zh-CN"/>
          <w14:textFill>
            <w14:solidFill>
              <w14:schemeClr w14:val="tx1"/>
            </w14:solidFill>
          </w14:textFill>
        </w:rPr>
        <w:t>）应价文件不符合询价文件实质性要求（</w:t>
      </w:r>
      <w:r>
        <w:rPr>
          <w:rFonts w:hint="eastAsia" w:ascii="仿宋" w:hAnsi="仿宋" w:eastAsia="仿宋" w:cs="仿宋"/>
          <w:b/>
          <w:bCs/>
          <w:color w:val="000000" w:themeColor="text1"/>
          <w:kern w:val="2"/>
          <w:sz w:val="24"/>
          <w:szCs w:val="24"/>
          <w:u w:val="single"/>
          <w:lang w:val="zh-CN" w:eastAsia="zh-CN" w:bidi="ar-SA"/>
          <w14:textFill>
            <w14:solidFill>
              <w14:schemeClr w14:val="tx1"/>
            </w14:solidFill>
          </w14:textFill>
        </w:rPr>
        <w:t>第三部分“采购需求及要求”</w:t>
      </w:r>
      <w:r>
        <w:rPr>
          <w:rFonts w:hint="eastAsia" w:ascii="仿宋" w:hAnsi="仿宋" w:eastAsia="仿宋" w:cs="仿宋"/>
          <w:b/>
          <w:bCs/>
          <w:color w:val="000000" w:themeColor="text1"/>
          <w:sz w:val="24"/>
          <w:u w:val="single"/>
          <w:lang w:val="zh-CN"/>
          <w14:textFill>
            <w14:solidFill>
              <w14:schemeClr w14:val="tx1"/>
            </w14:solidFill>
          </w14:textFill>
        </w:rPr>
        <w:t>中具体条款用“▲”标注）的；</w:t>
      </w:r>
    </w:p>
    <w:p w14:paraId="49CB86D2">
      <w:pPr>
        <w:spacing w:beforeLines="0" w:afterLines="0" w:line="360" w:lineRule="auto"/>
        <w:ind w:firstLine="482" w:firstLineChars="200"/>
        <w:rPr>
          <w:rFonts w:ascii="仿宋" w:hAnsi="仿宋" w:eastAsia="仿宋" w:cs="仿宋"/>
          <w:b/>
          <w:bCs/>
          <w:color w:val="000000" w:themeColor="text1"/>
          <w:sz w:val="24"/>
          <w:u w:val="single"/>
          <w:lang w:val="zh-CN"/>
          <w14:textFill>
            <w14:solidFill>
              <w14:schemeClr w14:val="tx1"/>
            </w14:solidFill>
          </w14:textFill>
        </w:rPr>
      </w:pPr>
      <w:r>
        <w:rPr>
          <w:rFonts w:hint="eastAsia" w:ascii="仿宋" w:hAnsi="仿宋" w:eastAsia="仿宋" w:cs="仿宋"/>
          <w:b/>
          <w:bCs/>
          <w:color w:val="000000" w:themeColor="text1"/>
          <w:sz w:val="24"/>
          <w:u w:val="single"/>
          <w:lang w:val="zh-CN"/>
          <w14:textFill>
            <w14:solidFill>
              <w14:schemeClr w14:val="tx1"/>
            </w14:solidFill>
          </w14:textFill>
        </w:rPr>
        <w:t>（</w:t>
      </w:r>
      <w:r>
        <w:rPr>
          <w:rFonts w:hint="eastAsia" w:ascii="仿宋" w:hAnsi="仿宋" w:eastAsia="仿宋" w:cs="仿宋"/>
          <w:b/>
          <w:bCs/>
          <w:color w:val="000000" w:themeColor="text1"/>
          <w:sz w:val="24"/>
          <w:u w:val="single"/>
          <w14:textFill>
            <w14:solidFill>
              <w14:schemeClr w14:val="tx1"/>
            </w14:solidFill>
          </w14:textFill>
        </w:rPr>
        <w:t>4</w:t>
      </w:r>
      <w:r>
        <w:rPr>
          <w:rFonts w:hint="eastAsia" w:ascii="仿宋" w:hAnsi="仿宋" w:eastAsia="仿宋" w:cs="仿宋"/>
          <w:b/>
          <w:bCs/>
          <w:color w:val="000000" w:themeColor="text1"/>
          <w:sz w:val="24"/>
          <w:u w:val="single"/>
          <w:lang w:val="zh-CN"/>
          <w14:textFill>
            <w14:solidFill>
              <w14:schemeClr w14:val="tx1"/>
            </w14:solidFill>
          </w14:textFill>
        </w:rPr>
        <w:t>）同一应价人提交两个以上不同的应价文件或者应价报价，且应价文件中未声明哪一个有效的（询价文件要求提交备选应价的除外）；</w:t>
      </w:r>
    </w:p>
    <w:p w14:paraId="29BEC344">
      <w:pPr>
        <w:spacing w:beforeLines="0" w:afterLines="0" w:line="360" w:lineRule="auto"/>
        <w:ind w:firstLine="482" w:firstLineChars="200"/>
        <w:rPr>
          <w:rFonts w:ascii="仿宋" w:hAnsi="仿宋" w:eastAsia="仿宋" w:cs="仿宋"/>
          <w:b/>
          <w:bCs/>
          <w:color w:val="000000" w:themeColor="text1"/>
          <w:sz w:val="24"/>
          <w:u w:val="single"/>
          <w:lang w:val="zh-CN"/>
          <w14:textFill>
            <w14:solidFill>
              <w14:schemeClr w14:val="tx1"/>
            </w14:solidFill>
          </w14:textFill>
        </w:rPr>
      </w:pPr>
      <w:r>
        <w:rPr>
          <w:rFonts w:hint="eastAsia" w:ascii="仿宋" w:hAnsi="仿宋" w:eastAsia="仿宋" w:cs="仿宋"/>
          <w:b/>
          <w:bCs/>
          <w:color w:val="000000" w:themeColor="text1"/>
          <w:sz w:val="24"/>
          <w:u w:val="single"/>
          <w:lang w:val="zh-CN"/>
          <w14:textFill>
            <w14:solidFill>
              <w14:schemeClr w14:val="tx1"/>
            </w14:solidFill>
          </w14:textFill>
        </w:rPr>
        <w:t>（</w:t>
      </w:r>
      <w:r>
        <w:rPr>
          <w:rFonts w:hint="eastAsia" w:ascii="仿宋" w:hAnsi="仿宋" w:eastAsia="仿宋" w:cs="仿宋"/>
          <w:b/>
          <w:bCs/>
          <w:color w:val="000000" w:themeColor="text1"/>
          <w:sz w:val="24"/>
          <w:u w:val="single"/>
          <w14:textFill>
            <w14:solidFill>
              <w14:schemeClr w14:val="tx1"/>
            </w14:solidFill>
          </w14:textFill>
        </w:rPr>
        <w:t>5</w:t>
      </w:r>
      <w:r>
        <w:rPr>
          <w:rFonts w:hint="eastAsia" w:ascii="仿宋" w:hAnsi="仿宋" w:eastAsia="仿宋" w:cs="仿宋"/>
          <w:b/>
          <w:bCs/>
          <w:color w:val="000000" w:themeColor="text1"/>
          <w:sz w:val="24"/>
          <w:u w:val="single"/>
          <w:lang w:val="zh-CN"/>
          <w14:textFill>
            <w14:solidFill>
              <w14:schemeClr w14:val="tx1"/>
            </w14:solidFill>
          </w14:textFill>
        </w:rPr>
        <w:t>）应价报价超出询价文件规定的限价的；</w:t>
      </w:r>
    </w:p>
    <w:p w14:paraId="19FC0321">
      <w:pPr>
        <w:spacing w:beforeLines="0" w:afterLines="0" w:line="360" w:lineRule="auto"/>
        <w:ind w:firstLine="482" w:firstLineChars="200"/>
        <w:rPr>
          <w:rFonts w:ascii="仿宋" w:hAnsi="仿宋" w:eastAsia="仿宋" w:cs="仿宋"/>
          <w:b/>
          <w:bCs/>
          <w:color w:val="000000" w:themeColor="text1"/>
          <w:sz w:val="24"/>
          <w:u w:val="single"/>
          <w:lang w:val="zh-CN"/>
          <w14:textFill>
            <w14:solidFill>
              <w14:schemeClr w14:val="tx1"/>
            </w14:solidFill>
          </w14:textFill>
        </w:rPr>
      </w:pPr>
      <w:r>
        <w:rPr>
          <w:rFonts w:hint="eastAsia" w:ascii="仿宋" w:hAnsi="仿宋" w:eastAsia="仿宋" w:cs="仿宋"/>
          <w:b/>
          <w:bCs/>
          <w:color w:val="000000" w:themeColor="text1"/>
          <w:sz w:val="24"/>
          <w:u w:val="single"/>
          <w:lang w:val="zh-CN"/>
          <w14:textFill>
            <w14:solidFill>
              <w14:schemeClr w14:val="tx1"/>
            </w14:solidFill>
          </w14:textFill>
        </w:rPr>
        <w:t>（</w:t>
      </w:r>
      <w:r>
        <w:rPr>
          <w:rFonts w:hint="eastAsia" w:ascii="仿宋" w:hAnsi="仿宋" w:eastAsia="仿宋" w:cs="仿宋"/>
          <w:b/>
          <w:bCs/>
          <w:color w:val="000000" w:themeColor="text1"/>
          <w:sz w:val="24"/>
          <w:u w:val="single"/>
          <w14:textFill>
            <w14:solidFill>
              <w14:schemeClr w14:val="tx1"/>
            </w14:solidFill>
          </w14:textFill>
        </w:rPr>
        <w:t>6</w:t>
      </w:r>
      <w:r>
        <w:rPr>
          <w:rFonts w:hint="eastAsia" w:ascii="仿宋" w:hAnsi="仿宋" w:eastAsia="仿宋" w:cs="仿宋"/>
          <w:b/>
          <w:bCs/>
          <w:color w:val="000000" w:themeColor="text1"/>
          <w:sz w:val="24"/>
          <w:u w:val="single"/>
          <w:lang w:val="zh-CN"/>
          <w14:textFill>
            <w14:solidFill>
              <w14:schemeClr w14:val="tx1"/>
            </w14:solidFill>
          </w14:textFill>
        </w:rPr>
        <w:t>）应价文件未按规定的格式（询价文件第四部分“应价文件格式”）编制或内容不全或关键字迹模糊、无法辨认的；</w:t>
      </w:r>
    </w:p>
    <w:p w14:paraId="1A55FA72">
      <w:pPr>
        <w:spacing w:beforeLines="0" w:afterLines="0" w:line="360" w:lineRule="auto"/>
        <w:ind w:firstLine="482" w:firstLineChars="200"/>
        <w:rPr>
          <w:rFonts w:ascii="仿宋" w:hAnsi="仿宋" w:eastAsia="仿宋" w:cs="仿宋"/>
          <w:b/>
          <w:bCs/>
          <w:color w:val="000000" w:themeColor="text1"/>
          <w:sz w:val="24"/>
          <w:u w:val="single"/>
          <w:lang w:val="zh-CN"/>
          <w14:textFill>
            <w14:solidFill>
              <w14:schemeClr w14:val="tx1"/>
            </w14:solidFill>
          </w14:textFill>
        </w:rPr>
      </w:pPr>
      <w:r>
        <w:rPr>
          <w:rFonts w:hint="eastAsia" w:ascii="仿宋" w:hAnsi="仿宋" w:eastAsia="仿宋" w:cs="仿宋"/>
          <w:b/>
          <w:bCs/>
          <w:color w:val="000000" w:themeColor="text1"/>
          <w:sz w:val="24"/>
          <w:u w:val="single"/>
          <w:lang w:val="zh-CN"/>
          <w14:textFill>
            <w14:solidFill>
              <w14:schemeClr w14:val="tx1"/>
            </w14:solidFill>
          </w14:textFill>
        </w:rPr>
        <w:t>（</w:t>
      </w:r>
      <w:r>
        <w:rPr>
          <w:rFonts w:hint="eastAsia" w:ascii="仿宋" w:hAnsi="仿宋" w:eastAsia="仿宋" w:cs="仿宋"/>
          <w:b/>
          <w:bCs/>
          <w:color w:val="000000" w:themeColor="text1"/>
          <w:sz w:val="24"/>
          <w:u w:val="single"/>
          <w14:textFill>
            <w14:solidFill>
              <w14:schemeClr w14:val="tx1"/>
            </w14:solidFill>
          </w14:textFill>
        </w:rPr>
        <w:t>7</w:t>
      </w:r>
      <w:r>
        <w:rPr>
          <w:rFonts w:hint="eastAsia" w:ascii="仿宋" w:hAnsi="仿宋" w:eastAsia="仿宋" w:cs="仿宋"/>
          <w:b/>
          <w:bCs/>
          <w:color w:val="000000" w:themeColor="text1"/>
          <w:sz w:val="24"/>
          <w:u w:val="single"/>
          <w:lang w:val="zh-CN"/>
          <w14:textFill>
            <w14:solidFill>
              <w14:schemeClr w14:val="tx1"/>
            </w14:solidFill>
          </w14:textFill>
        </w:rPr>
        <w:t>）应价文件中承诺的应价有效期少于询价文件中载明的应价有效期的；</w:t>
      </w:r>
    </w:p>
    <w:p w14:paraId="562E11F9">
      <w:pPr>
        <w:spacing w:beforeLines="0" w:afterLines="0" w:line="360" w:lineRule="auto"/>
        <w:ind w:firstLine="482" w:firstLineChars="200"/>
        <w:rPr>
          <w:rFonts w:ascii="仿宋" w:hAnsi="仿宋" w:eastAsia="仿宋" w:cs="仿宋"/>
          <w:b/>
          <w:bCs/>
          <w:color w:val="000000" w:themeColor="text1"/>
          <w:sz w:val="24"/>
          <w:u w:val="single"/>
          <w:lang w:val="zh-CN"/>
          <w14:textFill>
            <w14:solidFill>
              <w14:schemeClr w14:val="tx1"/>
            </w14:solidFill>
          </w14:textFill>
        </w:rPr>
      </w:pPr>
      <w:r>
        <w:rPr>
          <w:rFonts w:hint="eastAsia" w:ascii="仿宋" w:hAnsi="仿宋" w:eastAsia="仿宋" w:cs="仿宋"/>
          <w:b/>
          <w:bCs/>
          <w:color w:val="000000" w:themeColor="text1"/>
          <w:sz w:val="24"/>
          <w:u w:val="single"/>
          <w:lang w:val="zh-CN"/>
          <w14:textFill>
            <w14:solidFill>
              <w14:schemeClr w14:val="tx1"/>
            </w14:solidFill>
          </w14:textFill>
        </w:rPr>
        <w:t>（</w:t>
      </w:r>
      <w:r>
        <w:rPr>
          <w:rFonts w:hint="eastAsia" w:ascii="仿宋" w:hAnsi="仿宋" w:eastAsia="仿宋" w:cs="仿宋"/>
          <w:b/>
          <w:bCs/>
          <w:color w:val="000000" w:themeColor="text1"/>
          <w:sz w:val="24"/>
          <w:u w:val="single"/>
          <w14:textFill>
            <w14:solidFill>
              <w14:schemeClr w14:val="tx1"/>
            </w14:solidFill>
          </w14:textFill>
        </w:rPr>
        <w:t>8</w:t>
      </w:r>
      <w:r>
        <w:rPr>
          <w:rFonts w:hint="eastAsia" w:ascii="仿宋" w:hAnsi="仿宋" w:eastAsia="仿宋" w:cs="仿宋"/>
          <w:b/>
          <w:bCs/>
          <w:color w:val="000000" w:themeColor="text1"/>
          <w:sz w:val="24"/>
          <w:u w:val="single"/>
          <w:lang w:val="zh-CN"/>
          <w14:textFill>
            <w14:solidFill>
              <w14:schemeClr w14:val="tx1"/>
            </w14:solidFill>
          </w14:textFill>
        </w:rPr>
        <w:t>）应价人根据询价文件规定及应价内容对询价人所作的任何合法承诺或响应存在与实际不符的；</w:t>
      </w:r>
    </w:p>
    <w:p w14:paraId="5C1D406F">
      <w:pPr>
        <w:spacing w:beforeLines="0" w:afterLines="0" w:line="360" w:lineRule="auto"/>
        <w:ind w:firstLine="482" w:firstLineChars="200"/>
        <w:rPr>
          <w:rFonts w:hint="eastAsia" w:ascii="仿宋" w:hAnsi="仿宋" w:eastAsia="仿宋" w:cs="仿宋"/>
          <w:b/>
          <w:bCs/>
          <w:color w:val="000000" w:themeColor="text1"/>
          <w:sz w:val="24"/>
          <w:u w:val="single"/>
          <w:lang w:eastAsia="zh-CN"/>
          <w14:textFill>
            <w14:solidFill>
              <w14:schemeClr w14:val="tx1"/>
            </w14:solidFill>
          </w14:textFill>
        </w:rPr>
      </w:pPr>
      <w:r>
        <w:rPr>
          <w:rFonts w:hint="eastAsia" w:ascii="仿宋" w:hAnsi="仿宋" w:eastAsia="仿宋" w:cs="仿宋"/>
          <w:b/>
          <w:bCs/>
          <w:color w:val="000000" w:themeColor="text1"/>
          <w:sz w:val="24"/>
          <w:u w:val="single"/>
          <w:lang w:val="zh-CN"/>
          <w14:textFill>
            <w14:solidFill>
              <w14:schemeClr w14:val="tx1"/>
            </w14:solidFill>
          </w14:textFill>
        </w:rPr>
        <w:t>（</w:t>
      </w:r>
      <w:r>
        <w:rPr>
          <w:rFonts w:hint="eastAsia" w:ascii="仿宋" w:hAnsi="仿宋" w:eastAsia="仿宋" w:cs="仿宋"/>
          <w:b/>
          <w:bCs/>
          <w:color w:val="000000" w:themeColor="text1"/>
          <w:sz w:val="24"/>
          <w:u w:val="single"/>
          <w14:textFill>
            <w14:solidFill>
              <w14:schemeClr w14:val="tx1"/>
            </w14:solidFill>
          </w14:textFill>
        </w:rPr>
        <w:t>9）</w:t>
      </w:r>
      <w:r>
        <w:rPr>
          <w:rFonts w:hint="eastAsia" w:ascii="仿宋" w:hAnsi="仿宋" w:eastAsia="仿宋" w:cs="仿宋"/>
          <w:b/>
          <w:bCs/>
          <w:color w:val="000000" w:themeColor="text1"/>
          <w:sz w:val="24"/>
          <w:u w:val="single"/>
          <w:lang w:eastAsia="zh-CN"/>
          <w14:textFill>
            <w14:solidFill>
              <w14:schemeClr w14:val="tx1"/>
            </w14:solidFill>
          </w14:textFill>
        </w:rPr>
        <w:t>其他条款：</w:t>
      </w:r>
    </w:p>
    <w:p w14:paraId="144307A1">
      <w:pPr>
        <w:spacing w:beforeLines="0" w:afterLines="0" w:line="360" w:lineRule="auto"/>
        <w:ind w:firstLine="482" w:firstLineChars="200"/>
        <w:rPr>
          <w:rFonts w:hint="eastAsia" w:ascii="仿宋" w:hAnsi="仿宋" w:eastAsia="仿宋" w:cs="仿宋"/>
          <w:b/>
          <w:bCs/>
          <w:color w:val="000000" w:themeColor="text1"/>
          <w:sz w:val="24"/>
          <w:u w:val="single"/>
          <w:lang w:eastAsia="zh-CN"/>
          <w14:textFill>
            <w14:solidFill>
              <w14:schemeClr w14:val="tx1"/>
            </w14:solidFill>
          </w14:textFill>
        </w:rPr>
      </w:pPr>
      <w:r>
        <w:rPr>
          <w:rFonts w:hint="eastAsia" w:ascii="仿宋" w:hAnsi="仿宋" w:eastAsia="仿宋" w:cs="仿宋"/>
          <w:b/>
          <w:bCs/>
          <w:color w:val="000000" w:themeColor="text1"/>
          <w:sz w:val="24"/>
          <w:u w:val="single"/>
          <w:lang w:eastAsia="zh-CN"/>
          <w14:textFill>
            <w14:solidFill>
              <w14:schemeClr w14:val="tx1"/>
            </w14:solidFill>
          </w14:textFill>
        </w:rPr>
        <w:sym w:font="Wingdings 2" w:char="0052"/>
      </w:r>
      <w:r>
        <w:rPr>
          <w:rFonts w:hint="eastAsia" w:ascii="仿宋" w:hAnsi="仿宋" w:eastAsia="仿宋" w:cs="仿宋"/>
          <w:b/>
          <w:bCs/>
          <w:color w:val="000000" w:themeColor="text1"/>
          <w:sz w:val="24"/>
          <w:u w:val="single"/>
          <w:lang w:eastAsia="zh-CN"/>
          <w14:textFill>
            <w14:solidFill>
              <w14:schemeClr w14:val="tx1"/>
            </w14:solidFill>
          </w14:textFill>
        </w:rPr>
        <w:t>应价</w:t>
      </w:r>
      <w:r>
        <w:rPr>
          <w:rFonts w:hint="eastAsia" w:ascii="仿宋" w:hAnsi="仿宋" w:eastAsia="仿宋" w:cs="仿宋"/>
          <w:b/>
          <w:bCs/>
          <w:color w:val="000000" w:themeColor="text1"/>
          <w:sz w:val="24"/>
          <w:u w:val="single"/>
          <w14:textFill>
            <w14:solidFill>
              <w14:schemeClr w14:val="tx1"/>
            </w14:solidFill>
          </w14:textFill>
        </w:rPr>
        <w:t>文件未提供正本的</w:t>
      </w:r>
      <w:r>
        <w:rPr>
          <w:rFonts w:hint="eastAsia" w:ascii="仿宋" w:hAnsi="仿宋" w:eastAsia="仿宋" w:cs="仿宋"/>
          <w:b/>
          <w:bCs/>
          <w:color w:val="000000" w:themeColor="text1"/>
          <w:sz w:val="24"/>
          <w:u w:val="single"/>
          <w:lang w:eastAsia="zh-CN"/>
          <w14:textFill>
            <w14:solidFill>
              <w14:schemeClr w14:val="tx1"/>
            </w14:solidFill>
          </w14:textFill>
        </w:rPr>
        <w:t>；</w:t>
      </w:r>
    </w:p>
    <w:p w14:paraId="3F6EDB88">
      <w:pPr>
        <w:spacing w:beforeLines="0" w:afterLines="0" w:line="360" w:lineRule="auto"/>
        <w:ind w:firstLine="482" w:firstLineChars="200"/>
        <w:rPr>
          <w:rFonts w:hint="eastAsia" w:ascii="仿宋" w:hAnsi="仿宋" w:eastAsia="仿宋" w:cs="仿宋"/>
          <w:b/>
          <w:bCs/>
          <w:color w:val="000000" w:themeColor="text1"/>
          <w:sz w:val="24"/>
          <w:u w:val="single"/>
          <w:lang w:eastAsia="zh-CN"/>
          <w14:textFill>
            <w14:solidFill>
              <w14:schemeClr w14:val="tx1"/>
            </w14:solidFill>
          </w14:textFill>
        </w:rPr>
      </w:pPr>
      <w:r>
        <w:rPr>
          <w:rFonts w:hint="eastAsia" w:ascii="仿宋" w:hAnsi="仿宋" w:eastAsia="仿宋" w:cs="仿宋"/>
          <w:b/>
          <w:bCs/>
          <w:color w:val="000000" w:themeColor="text1"/>
          <w:sz w:val="24"/>
          <w:u w:val="single"/>
          <w:lang w:eastAsia="zh-CN"/>
          <w14:textFill>
            <w14:solidFill>
              <w14:schemeClr w14:val="tx1"/>
            </w14:solidFill>
          </w14:textFill>
        </w:rPr>
        <w:sym w:font="Wingdings 2" w:char="0052"/>
      </w:r>
      <w:r>
        <w:rPr>
          <w:rFonts w:hint="eastAsia" w:ascii="仿宋" w:hAnsi="仿宋" w:eastAsia="仿宋" w:cs="仿宋"/>
          <w:b/>
          <w:bCs/>
          <w:color w:val="000000" w:themeColor="text1"/>
          <w:sz w:val="24"/>
          <w:u w:val="single"/>
          <w:lang w:eastAsia="zh-CN"/>
          <w14:textFill>
            <w14:solidFill>
              <w14:schemeClr w14:val="tx1"/>
            </w14:solidFill>
          </w14:textFill>
        </w:rPr>
        <w:t>应价</w:t>
      </w:r>
      <w:r>
        <w:rPr>
          <w:rFonts w:hint="eastAsia" w:ascii="仿宋" w:hAnsi="仿宋" w:eastAsia="仿宋" w:cs="仿宋"/>
          <w:b/>
          <w:bCs/>
          <w:color w:val="000000" w:themeColor="text1"/>
          <w:sz w:val="24"/>
          <w:u w:val="single"/>
          <w14:textFill>
            <w14:solidFill>
              <w14:schemeClr w14:val="tx1"/>
            </w14:solidFill>
          </w14:textFill>
        </w:rPr>
        <w:t>文件未按要求装订的</w:t>
      </w:r>
      <w:r>
        <w:rPr>
          <w:rFonts w:hint="eastAsia" w:ascii="仿宋" w:hAnsi="仿宋" w:eastAsia="仿宋" w:cs="仿宋"/>
          <w:b/>
          <w:bCs/>
          <w:color w:val="000000" w:themeColor="text1"/>
          <w:sz w:val="24"/>
          <w:u w:val="single"/>
          <w:lang w:eastAsia="zh-CN"/>
          <w14:textFill>
            <w14:solidFill>
              <w14:schemeClr w14:val="tx1"/>
            </w14:solidFill>
          </w14:textFill>
        </w:rPr>
        <w:t>；</w:t>
      </w:r>
    </w:p>
    <w:p w14:paraId="5CAF1586">
      <w:pPr>
        <w:spacing w:beforeLines="0" w:afterLines="0" w:line="360" w:lineRule="auto"/>
        <w:ind w:firstLine="480" w:firstLineChars="200"/>
        <w:rPr>
          <w:rFonts w:ascii="仿宋" w:hAnsi="仿宋" w:eastAsia="仿宋" w:cs="仿宋"/>
          <w:b/>
          <w:bCs/>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sym w:font="Wingdings" w:char="00FE"/>
      </w:r>
      <w:r>
        <w:rPr>
          <w:rFonts w:hint="eastAsia" w:ascii="仿宋" w:hAnsi="仿宋" w:eastAsia="仿宋" w:cs="仿宋"/>
          <w:b/>
          <w:bCs/>
          <w:color w:val="000000" w:themeColor="text1"/>
          <w:sz w:val="24"/>
          <w:u w:val="single"/>
          <w14:textFill>
            <w14:solidFill>
              <w14:schemeClr w14:val="tx1"/>
            </w14:solidFill>
          </w14:textFill>
        </w:rPr>
        <w:t>提供推荐品牌以外的产品，未提供相当于品牌相关证明材料或提供的证明材料依据不足的；</w:t>
      </w:r>
    </w:p>
    <w:p w14:paraId="25A67715">
      <w:pPr>
        <w:spacing w:beforeLines="0" w:afterLines="0" w:line="360" w:lineRule="auto"/>
        <w:ind w:firstLine="482" w:firstLineChars="200"/>
        <w:rPr>
          <w:rFonts w:ascii="仿宋" w:hAnsi="仿宋" w:eastAsia="仿宋" w:cs="仿宋"/>
          <w:b/>
          <w:bCs/>
          <w:color w:val="000000" w:themeColor="text1"/>
          <w:sz w:val="24"/>
          <w:u w:val="single"/>
          <w14:textFill>
            <w14:solidFill>
              <w14:schemeClr w14:val="tx1"/>
            </w14:solidFill>
          </w14:textFill>
        </w:rPr>
      </w:pPr>
      <w:r>
        <w:rPr>
          <w:rFonts w:hint="eastAsia" w:ascii="仿宋" w:hAnsi="仿宋" w:eastAsia="仿宋" w:cs="仿宋"/>
          <w:b/>
          <w:bCs/>
          <w:color w:val="000000" w:themeColor="text1"/>
          <w:sz w:val="24"/>
          <w:u w:val="single"/>
          <w14:textFill>
            <w14:solidFill>
              <w14:schemeClr w14:val="tx1"/>
            </w14:solidFill>
          </w14:textFill>
        </w:rPr>
        <w:t>（10）存在法律、法规规定的其他否决</w:t>
      </w:r>
      <w:r>
        <w:rPr>
          <w:rFonts w:hint="eastAsia" w:ascii="仿宋" w:hAnsi="仿宋" w:eastAsia="仿宋" w:cs="仿宋"/>
          <w:b/>
          <w:bCs/>
          <w:color w:val="000000" w:themeColor="text1"/>
          <w:sz w:val="24"/>
          <w:u w:val="single"/>
          <w:lang w:eastAsia="zh-CN"/>
          <w14:textFill>
            <w14:solidFill>
              <w14:schemeClr w14:val="tx1"/>
            </w14:solidFill>
          </w14:textFill>
        </w:rPr>
        <w:t>应价</w:t>
      </w:r>
      <w:r>
        <w:rPr>
          <w:rFonts w:hint="eastAsia" w:ascii="仿宋" w:hAnsi="仿宋" w:eastAsia="仿宋" w:cs="仿宋"/>
          <w:b/>
          <w:bCs/>
          <w:color w:val="000000" w:themeColor="text1"/>
          <w:sz w:val="24"/>
          <w:u w:val="single"/>
          <w14:textFill>
            <w14:solidFill>
              <w14:schemeClr w14:val="tx1"/>
            </w14:solidFill>
          </w14:textFill>
        </w:rPr>
        <w:t>情形的。</w:t>
      </w:r>
    </w:p>
    <w:p w14:paraId="633DAC8C">
      <w:pPr>
        <w:spacing w:beforeLines="0" w:afterLines="0" w:line="360" w:lineRule="auto"/>
        <w:ind w:firstLine="482" w:firstLineChars="200"/>
        <w:rPr>
          <w:rFonts w:ascii="仿宋" w:hAnsi="仿宋" w:eastAsia="仿宋" w:cs="仿宋"/>
          <w:b/>
          <w:bCs/>
          <w:color w:val="000000" w:themeColor="text1"/>
          <w:sz w:val="24"/>
          <w:u w:val="single"/>
          <w14:textFill>
            <w14:solidFill>
              <w14:schemeClr w14:val="tx1"/>
            </w14:solidFill>
          </w14:textFill>
        </w:rPr>
      </w:pPr>
      <w:r>
        <w:rPr>
          <w:rFonts w:hint="eastAsia" w:ascii="仿宋" w:hAnsi="仿宋" w:eastAsia="仿宋" w:cs="仿宋"/>
          <w:b/>
          <w:bCs/>
          <w:color w:val="000000" w:themeColor="text1"/>
          <w:sz w:val="24"/>
          <w:u w:val="single"/>
          <w14:textFill>
            <w14:solidFill>
              <w14:schemeClr w14:val="tx1"/>
            </w14:solidFill>
          </w14:textFill>
        </w:rPr>
        <w:t>（11）经</w:t>
      </w:r>
      <w:r>
        <w:rPr>
          <w:rFonts w:hint="eastAsia" w:ascii="仿宋" w:hAnsi="仿宋" w:eastAsia="仿宋" w:cs="仿宋"/>
          <w:b/>
          <w:bCs/>
          <w:color w:val="000000" w:themeColor="text1"/>
          <w:sz w:val="24"/>
          <w:u w:val="single"/>
          <w:lang w:eastAsia="zh-CN"/>
          <w14:textFill>
            <w14:solidFill>
              <w14:schemeClr w14:val="tx1"/>
            </w14:solidFill>
          </w14:textFill>
        </w:rPr>
        <w:t>评审小组</w:t>
      </w:r>
      <w:r>
        <w:rPr>
          <w:rFonts w:hint="eastAsia" w:ascii="仿宋" w:hAnsi="仿宋" w:eastAsia="仿宋" w:cs="仿宋"/>
          <w:b/>
          <w:bCs/>
          <w:color w:val="000000" w:themeColor="text1"/>
          <w:sz w:val="24"/>
          <w:u w:val="single"/>
          <w14:textFill>
            <w14:solidFill>
              <w14:schemeClr w14:val="tx1"/>
            </w14:solidFill>
          </w14:textFill>
        </w:rPr>
        <w:t>审核，</w:t>
      </w:r>
      <w:r>
        <w:rPr>
          <w:rFonts w:hint="eastAsia" w:ascii="仿宋" w:hAnsi="仿宋" w:eastAsia="仿宋" w:cs="仿宋"/>
          <w:b/>
          <w:bCs/>
          <w:color w:val="000000" w:themeColor="text1"/>
          <w:sz w:val="24"/>
          <w:u w:val="single"/>
          <w:lang w:eastAsia="zh-CN"/>
          <w14:textFill>
            <w14:solidFill>
              <w14:schemeClr w14:val="tx1"/>
            </w14:solidFill>
          </w14:textFill>
        </w:rPr>
        <w:t>应价</w:t>
      </w:r>
      <w:r>
        <w:rPr>
          <w:rFonts w:hint="eastAsia" w:ascii="仿宋" w:hAnsi="仿宋" w:eastAsia="仿宋" w:cs="仿宋"/>
          <w:b/>
          <w:bCs/>
          <w:color w:val="000000" w:themeColor="text1"/>
          <w:sz w:val="24"/>
          <w:u w:val="single"/>
          <w14:textFill>
            <w14:solidFill>
              <w14:schemeClr w14:val="tx1"/>
            </w14:solidFill>
          </w14:textFill>
        </w:rPr>
        <w:t>人符合以下情形之一的，视为</w:t>
      </w:r>
      <w:r>
        <w:rPr>
          <w:rFonts w:hint="eastAsia" w:ascii="仿宋" w:hAnsi="仿宋" w:eastAsia="仿宋" w:cs="仿宋"/>
          <w:b/>
          <w:bCs/>
          <w:color w:val="000000" w:themeColor="text1"/>
          <w:sz w:val="24"/>
          <w:u w:val="single"/>
          <w:lang w:eastAsia="zh-CN"/>
          <w14:textFill>
            <w14:solidFill>
              <w14:schemeClr w14:val="tx1"/>
            </w14:solidFill>
          </w14:textFill>
        </w:rPr>
        <w:t>应价</w:t>
      </w:r>
      <w:r>
        <w:rPr>
          <w:rFonts w:hint="eastAsia" w:ascii="仿宋" w:hAnsi="仿宋" w:eastAsia="仿宋" w:cs="仿宋"/>
          <w:b/>
          <w:bCs/>
          <w:color w:val="000000" w:themeColor="text1"/>
          <w:sz w:val="24"/>
          <w:u w:val="single"/>
          <w14:textFill>
            <w14:solidFill>
              <w14:schemeClr w14:val="tx1"/>
            </w14:solidFill>
          </w14:textFill>
        </w:rPr>
        <w:t>人串通</w:t>
      </w:r>
      <w:r>
        <w:rPr>
          <w:rFonts w:hint="eastAsia" w:ascii="仿宋" w:hAnsi="仿宋" w:eastAsia="仿宋" w:cs="仿宋"/>
          <w:b/>
          <w:bCs/>
          <w:color w:val="000000" w:themeColor="text1"/>
          <w:sz w:val="24"/>
          <w:u w:val="single"/>
          <w:lang w:eastAsia="zh-CN"/>
          <w14:textFill>
            <w14:solidFill>
              <w14:schemeClr w14:val="tx1"/>
            </w14:solidFill>
          </w14:textFill>
        </w:rPr>
        <w:t>应价</w:t>
      </w:r>
      <w:r>
        <w:rPr>
          <w:rFonts w:hint="eastAsia" w:ascii="仿宋" w:hAnsi="仿宋" w:eastAsia="仿宋" w:cs="仿宋"/>
          <w:b/>
          <w:bCs/>
          <w:color w:val="000000" w:themeColor="text1"/>
          <w:sz w:val="24"/>
          <w:u w:val="single"/>
          <w14:textFill>
            <w14:solidFill>
              <w14:schemeClr w14:val="tx1"/>
            </w14:solidFill>
          </w14:textFill>
        </w:rPr>
        <w:t>的，其</w:t>
      </w:r>
      <w:r>
        <w:rPr>
          <w:rFonts w:hint="eastAsia" w:ascii="仿宋" w:hAnsi="仿宋" w:eastAsia="仿宋" w:cs="仿宋"/>
          <w:b/>
          <w:bCs/>
          <w:color w:val="000000" w:themeColor="text1"/>
          <w:sz w:val="24"/>
          <w:u w:val="single"/>
          <w:lang w:eastAsia="zh-CN"/>
          <w14:textFill>
            <w14:solidFill>
              <w14:schemeClr w14:val="tx1"/>
            </w14:solidFill>
          </w14:textFill>
        </w:rPr>
        <w:t>应价</w:t>
      </w:r>
      <w:r>
        <w:rPr>
          <w:rFonts w:hint="eastAsia" w:ascii="仿宋" w:hAnsi="仿宋" w:eastAsia="仿宋" w:cs="仿宋"/>
          <w:b/>
          <w:bCs/>
          <w:color w:val="000000" w:themeColor="text1"/>
          <w:sz w:val="24"/>
          <w:u w:val="single"/>
          <w14:textFill>
            <w14:solidFill>
              <w14:schemeClr w14:val="tx1"/>
            </w14:solidFill>
          </w14:textFill>
        </w:rPr>
        <w:t>无效：</w:t>
      </w:r>
    </w:p>
    <w:p w14:paraId="0EC24B8E">
      <w:pPr>
        <w:spacing w:beforeLines="0" w:afterLines="0" w:line="360" w:lineRule="auto"/>
        <w:ind w:firstLine="482" w:firstLineChars="200"/>
        <w:rPr>
          <w:rFonts w:ascii="仿宋" w:hAnsi="仿宋" w:eastAsia="仿宋" w:cs="仿宋"/>
          <w:b/>
          <w:bCs/>
          <w:color w:val="000000" w:themeColor="text1"/>
          <w:sz w:val="24"/>
          <w:u w:val="single"/>
          <w14:textFill>
            <w14:solidFill>
              <w14:schemeClr w14:val="tx1"/>
            </w14:solidFill>
          </w14:textFill>
        </w:rPr>
      </w:pPr>
      <w:r>
        <w:rPr>
          <w:rFonts w:hint="eastAsia" w:ascii="仿宋" w:hAnsi="仿宋" w:eastAsia="仿宋" w:cs="仿宋"/>
          <w:b/>
          <w:bCs/>
          <w:color w:val="000000" w:themeColor="text1"/>
          <w:sz w:val="24"/>
          <w:u w:val="single"/>
          <w14:textFill>
            <w14:solidFill>
              <w14:schemeClr w14:val="tx1"/>
            </w14:solidFill>
          </w14:textFill>
        </w:rPr>
        <w:t>①不同</w:t>
      </w:r>
      <w:r>
        <w:rPr>
          <w:rFonts w:hint="eastAsia" w:ascii="仿宋" w:hAnsi="仿宋" w:eastAsia="仿宋" w:cs="仿宋"/>
          <w:b/>
          <w:bCs/>
          <w:color w:val="000000" w:themeColor="text1"/>
          <w:sz w:val="24"/>
          <w:u w:val="single"/>
          <w:lang w:eastAsia="zh-CN"/>
          <w14:textFill>
            <w14:solidFill>
              <w14:schemeClr w14:val="tx1"/>
            </w14:solidFill>
          </w14:textFill>
        </w:rPr>
        <w:t>应价</w:t>
      </w:r>
      <w:r>
        <w:rPr>
          <w:rFonts w:hint="eastAsia" w:ascii="仿宋" w:hAnsi="仿宋" w:eastAsia="仿宋" w:cs="仿宋"/>
          <w:b/>
          <w:bCs/>
          <w:color w:val="000000" w:themeColor="text1"/>
          <w:sz w:val="24"/>
          <w:u w:val="single"/>
          <w14:textFill>
            <w14:solidFill>
              <w14:schemeClr w14:val="tx1"/>
            </w14:solidFill>
          </w14:textFill>
        </w:rPr>
        <w:t>人的</w:t>
      </w:r>
      <w:r>
        <w:rPr>
          <w:rFonts w:hint="eastAsia" w:ascii="仿宋" w:hAnsi="仿宋" w:eastAsia="仿宋" w:cs="仿宋"/>
          <w:b/>
          <w:bCs/>
          <w:color w:val="000000" w:themeColor="text1"/>
          <w:sz w:val="24"/>
          <w:u w:val="single"/>
          <w:lang w:eastAsia="zh-CN"/>
          <w14:textFill>
            <w14:solidFill>
              <w14:schemeClr w14:val="tx1"/>
            </w14:solidFill>
          </w14:textFill>
        </w:rPr>
        <w:t>应价</w:t>
      </w:r>
      <w:r>
        <w:rPr>
          <w:rFonts w:hint="eastAsia" w:ascii="仿宋" w:hAnsi="仿宋" w:eastAsia="仿宋" w:cs="仿宋"/>
          <w:b/>
          <w:bCs/>
          <w:color w:val="000000" w:themeColor="text1"/>
          <w:sz w:val="24"/>
          <w:u w:val="single"/>
          <w14:textFill>
            <w14:solidFill>
              <w14:schemeClr w14:val="tx1"/>
            </w14:solidFill>
          </w14:textFill>
        </w:rPr>
        <w:t xml:space="preserve">文件由同一单位或者个人编制； </w:t>
      </w:r>
    </w:p>
    <w:p w14:paraId="337F7D12">
      <w:pPr>
        <w:spacing w:beforeLines="0" w:afterLines="0" w:line="360" w:lineRule="auto"/>
        <w:ind w:firstLine="482" w:firstLineChars="200"/>
        <w:rPr>
          <w:rFonts w:ascii="仿宋" w:hAnsi="仿宋" w:eastAsia="仿宋" w:cs="仿宋"/>
          <w:b/>
          <w:bCs/>
          <w:color w:val="000000" w:themeColor="text1"/>
          <w:sz w:val="24"/>
          <w:u w:val="single"/>
          <w14:textFill>
            <w14:solidFill>
              <w14:schemeClr w14:val="tx1"/>
            </w14:solidFill>
          </w14:textFill>
        </w:rPr>
      </w:pPr>
      <w:r>
        <w:rPr>
          <w:rFonts w:hint="eastAsia" w:ascii="仿宋" w:hAnsi="仿宋" w:eastAsia="仿宋" w:cs="仿宋"/>
          <w:b/>
          <w:bCs/>
          <w:color w:val="000000" w:themeColor="text1"/>
          <w:sz w:val="24"/>
          <w:u w:val="single"/>
          <w14:textFill>
            <w14:solidFill>
              <w14:schemeClr w14:val="tx1"/>
            </w14:solidFill>
          </w14:textFill>
        </w:rPr>
        <w:t>②不同</w:t>
      </w:r>
      <w:r>
        <w:rPr>
          <w:rFonts w:hint="eastAsia" w:ascii="仿宋" w:hAnsi="仿宋" w:eastAsia="仿宋" w:cs="仿宋"/>
          <w:b/>
          <w:bCs/>
          <w:color w:val="000000" w:themeColor="text1"/>
          <w:sz w:val="24"/>
          <w:u w:val="single"/>
          <w:lang w:eastAsia="zh-CN"/>
          <w14:textFill>
            <w14:solidFill>
              <w14:schemeClr w14:val="tx1"/>
            </w14:solidFill>
          </w14:textFill>
        </w:rPr>
        <w:t>应价</w:t>
      </w:r>
      <w:r>
        <w:rPr>
          <w:rFonts w:hint="eastAsia" w:ascii="仿宋" w:hAnsi="仿宋" w:eastAsia="仿宋" w:cs="仿宋"/>
          <w:b/>
          <w:bCs/>
          <w:color w:val="000000" w:themeColor="text1"/>
          <w:sz w:val="24"/>
          <w:u w:val="single"/>
          <w14:textFill>
            <w14:solidFill>
              <w14:schemeClr w14:val="tx1"/>
            </w14:solidFill>
          </w14:textFill>
        </w:rPr>
        <w:t>人委托同一单位或者个人办理</w:t>
      </w:r>
      <w:r>
        <w:rPr>
          <w:rFonts w:hint="eastAsia" w:ascii="仿宋" w:hAnsi="仿宋" w:eastAsia="仿宋" w:cs="仿宋"/>
          <w:b/>
          <w:bCs/>
          <w:color w:val="000000" w:themeColor="text1"/>
          <w:sz w:val="24"/>
          <w:u w:val="single"/>
          <w:lang w:eastAsia="zh-CN"/>
          <w14:textFill>
            <w14:solidFill>
              <w14:schemeClr w14:val="tx1"/>
            </w14:solidFill>
          </w14:textFill>
        </w:rPr>
        <w:t>应价</w:t>
      </w:r>
      <w:r>
        <w:rPr>
          <w:rFonts w:hint="eastAsia" w:ascii="仿宋" w:hAnsi="仿宋" w:eastAsia="仿宋" w:cs="仿宋"/>
          <w:b/>
          <w:bCs/>
          <w:color w:val="000000" w:themeColor="text1"/>
          <w:sz w:val="24"/>
          <w:u w:val="single"/>
          <w14:textFill>
            <w14:solidFill>
              <w14:schemeClr w14:val="tx1"/>
            </w14:solidFill>
          </w14:textFill>
        </w:rPr>
        <w:t xml:space="preserve">事宜； </w:t>
      </w:r>
    </w:p>
    <w:p w14:paraId="3CAA99F0">
      <w:pPr>
        <w:spacing w:beforeLines="0" w:afterLines="0" w:line="360" w:lineRule="auto"/>
        <w:ind w:firstLine="482" w:firstLineChars="200"/>
        <w:rPr>
          <w:rFonts w:ascii="仿宋" w:hAnsi="仿宋" w:eastAsia="仿宋" w:cs="仿宋"/>
          <w:b/>
          <w:bCs/>
          <w:color w:val="000000" w:themeColor="text1"/>
          <w:sz w:val="24"/>
          <w:u w:val="single"/>
          <w14:textFill>
            <w14:solidFill>
              <w14:schemeClr w14:val="tx1"/>
            </w14:solidFill>
          </w14:textFill>
        </w:rPr>
      </w:pPr>
      <w:r>
        <w:rPr>
          <w:rFonts w:hint="eastAsia" w:ascii="仿宋" w:hAnsi="仿宋" w:eastAsia="仿宋" w:cs="仿宋"/>
          <w:b/>
          <w:bCs/>
          <w:color w:val="000000" w:themeColor="text1"/>
          <w:sz w:val="24"/>
          <w:u w:val="single"/>
          <w14:textFill>
            <w14:solidFill>
              <w14:schemeClr w14:val="tx1"/>
            </w14:solidFill>
          </w14:textFill>
        </w:rPr>
        <w:t>③不同</w:t>
      </w:r>
      <w:r>
        <w:rPr>
          <w:rFonts w:hint="eastAsia" w:ascii="仿宋" w:hAnsi="仿宋" w:eastAsia="仿宋" w:cs="仿宋"/>
          <w:b/>
          <w:bCs/>
          <w:color w:val="000000" w:themeColor="text1"/>
          <w:sz w:val="24"/>
          <w:u w:val="single"/>
          <w:lang w:eastAsia="zh-CN"/>
          <w14:textFill>
            <w14:solidFill>
              <w14:schemeClr w14:val="tx1"/>
            </w14:solidFill>
          </w14:textFill>
        </w:rPr>
        <w:t>应价</w:t>
      </w:r>
      <w:r>
        <w:rPr>
          <w:rFonts w:hint="eastAsia" w:ascii="仿宋" w:hAnsi="仿宋" w:eastAsia="仿宋" w:cs="仿宋"/>
          <w:b/>
          <w:bCs/>
          <w:color w:val="000000" w:themeColor="text1"/>
          <w:sz w:val="24"/>
          <w:u w:val="single"/>
          <w14:textFill>
            <w14:solidFill>
              <w14:schemeClr w14:val="tx1"/>
            </w14:solidFill>
          </w14:textFill>
        </w:rPr>
        <w:t>人的</w:t>
      </w:r>
      <w:r>
        <w:rPr>
          <w:rFonts w:hint="eastAsia" w:ascii="仿宋" w:hAnsi="仿宋" w:eastAsia="仿宋" w:cs="仿宋"/>
          <w:b/>
          <w:bCs/>
          <w:color w:val="000000" w:themeColor="text1"/>
          <w:sz w:val="24"/>
          <w:u w:val="single"/>
          <w:lang w:eastAsia="zh-CN"/>
          <w14:textFill>
            <w14:solidFill>
              <w14:schemeClr w14:val="tx1"/>
            </w14:solidFill>
          </w14:textFill>
        </w:rPr>
        <w:t>应价</w:t>
      </w:r>
      <w:r>
        <w:rPr>
          <w:rFonts w:hint="eastAsia" w:ascii="仿宋" w:hAnsi="仿宋" w:eastAsia="仿宋" w:cs="仿宋"/>
          <w:b/>
          <w:bCs/>
          <w:color w:val="000000" w:themeColor="text1"/>
          <w:sz w:val="24"/>
          <w:u w:val="single"/>
          <w14:textFill>
            <w14:solidFill>
              <w14:schemeClr w14:val="tx1"/>
            </w14:solidFill>
          </w14:textFill>
        </w:rPr>
        <w:t xml:space="preserve">文件载明的项目管理成员或者联系人员为同一人； </w:t>
      </w:r>
    </w:p>
    <w:p w14:paraId="6307D912">
      <w:pPr>
        <w:spacing w:beforeLines="0" w:afterLines="0" w:line="360" w:lineRule="auto"/>
        <w:ind w:firstLine="482" w:firstLineChars="200"/>
        <w:rPr>
          <w:rFonts w:ascii="仿宋" w:hAnsi="仿宋" w:eastAsia="仿宋" w:cs="仿宋"/>
          <w:b/>
          <w:bCs/>
          <w:color w:val="000000" w:themeColor="text1"/>
          <w:sz w:val="24"/>
          <w:u w:val="single"/>
          <w14:textFill>
            <w14:solidFill>
              <w14:schemeClr w14:val="tx1"/>
            </w14:solidFill>
          </w14:textFill>
        </w:rPr>
      </w:pPr>
      <w:r>
        <w:rPr>
          <w:rFonts w:hint="eastAsia" w:ascii="仿宋" w:hAnsi="仿宋" w:eastAsia="仿宋" w:cs="仿宋"/>
          <w:b/>
          <w:bCs/>
          <w:color w:val="000000" w:themeColor="text1"/>
          <w:sz w:val="24"/>
          <w:u w:val="single"/>
          <w14:textFill>
            <w14:solidFill>
              <w14:schemeClr w14:val="tx1"/>
            </w14:solidFill>
          </w14:textFill>
        </w:rPr>
        <w:t>④不同</w:t>
      </w:r>
      <w:r>
        <w:rPr>
          <w:rFonts w:hint="eastAsia" w:ascii="仿宋" w:hAnsi="仿宋" w:eastAsia="仿宋" w:cs="仿宋"/>
          <w:b/>
          <w:bCs/>
          <w:color w:val="000000" w:themeColor="text1"/>
          <w:sz w:val="24"/>
          <w:u w:val="single"/>
          <w:lang w:eastAsia="zh-CN"/>
          <w14:textFill>
            <w14:solidFill>
              <w14:schemeClr w14:val="tx1"/>
            </w14:solidFill>
          </w14:textFill>
        </w:rPr>
        <w:t>应价</w:t>
      </w:r>
      <w:r>
        <w:rPr>
          <w:rFonts w:hint="eastAsia" w:ascii="仿宋" w:hAnsi="仿宋" w:eastAsia="仿宋" w:cs="仿宋"/>
          <w:b/>
          <w:bCs/>
          <w:color w:val="000000" w:themeColor="text1"/>
          <w:sz w:val="24"/>
          <w:u w:val="single"/>
          <w14:textFill>
            <w14:solidFill>
              <w14:schemeClr w14:val="tx1"/>
            </w14:solidFill>
          </w14:textFill>
        </w:rPr>
        <w:t>人的</w:t>
      </w:r>
      <w:r>
        <w:rPr>
          <w:rFonts w:hint="eastAsia" w:ascii="仿宋" w:hAnsi="仿宋" w:eastAsia="仿宋" w:cs="仿宋"/>
          <w:b/>
          <w:bCs/>
          <w:color w:val="000000" w:themeColor="text1"/>
          <w:sz w:val="24"/>
          <w:u w:val="single"/>
          <w:lang w:eastAsia="zh-CN"/>
          <w14:textFill>
            <w14:solidFill>
              <w14:schemeClr w14:val="tx1"/>
            </w14:solidFill>
          </w14:textFill>
        </w:rPr>
        <w:t>应价</w:t>
      </w:r>
      <w:r>
        <w:rPr>
          <w:rFonts w:hint="eastAsia" w:ascii="仿宋" w:hAnsi="仿宋" w:eastAsia="仿宋" w:cs="仿宋"/>
          <w:b/>
          <w:bCs/>
          <w:color w:val="000000" w:themeColor="text1"/>
          <w:sz w:val="24"/>
          <w:u w:val="single"/>
          <w14:textFill>
            <w14:solidFill>
              <w14:schemeClr w14:val="tx1"/>
            </w14:solidFill>
          </w14:textFill>
        </w:rPr>
        <w:t>文件异常一致或者</w:t>
      </w:r>
      <w:r>
        <w:rPr>
          <w:rFonts w:hint="eastAsia" w:ascii="仿宋" w:hAnsi="仿宋" w:eastAsia="仿宋" w:cs="仿宋"/>
          <w:b/>
          <w:bCs/>
          <w:color w:val="000000" w:themeColor="text1"/>
          <w:sz w:val="24"/>
          <w:u w:val="single"/>
          <w:lang w:eastAsia="zh-CN"/>
          <w14:textFill>
            <w14:solidFill>
              <w14:schemeClr w14:val="tx1"/>
            </w14:solidFill>
          </w14:textFill>
        </w:rPr>
        <w:t>应价</w:t>
      </w:r>
      <w:r>
        <w:rPr>
          <w:rFonts w:hint="eastAsia" w:ascii="仿宋" w:hAnsi="仿宋" w:eastAsia="仿宋" w:cs="仿宋"/>
          <w:b/>
          <w:bCs/>
          <w:color w:val="000000" w:themeColor="text1"/>
          <w:sz w:val="24"/>
          <w:u w:val="single"/>
          <w14:textFill>
            <w14:solidFill>
              <w14:schemeClr w14:val="tx1"/>
            </w14:solidFill>
          </w14:textFill>
        </w:rPr>
        <w:t xml:space="preserve">报价呈规律性差异； </w:t>
      </w:r>
    </w:p>
    <w:p w14:paraId="740F4D31">
      <w:pPr>
        <w:spacing w:beforeLines="0" w:afterLines="0" w:line="360" w:lineRule="auto"/>
        <w:ind w:firstLine="482" w:firstLineChars="200"/>
        <w:rPr>
          <w:rFonts w:ascii="仿宋" w:hAnsi="仿宋" w:eastAsia="仿宋" w:cs="仿宋"/>
          <w:b/>
          <w:bCs/>
          <w:color w:val="000000" w:themeColor="text1"/>
          <w:sz w:val="24"/>
          <w:u w:val="single"/>
          <w14:textFill>
            <w14:solidFill>
              <w14:schemeClr w14:val="tx1"/>
            </w14:solidFill>
          </w14:textFill>
        </w:rPr>
      </w:pPr>
      <w:r>
        <w:rPr>
          <w:rFonts w:hint="eastAsia" w:ascii="仿宋" w:hAnsi="仿宋" w:eastAsia="仿宋" w:cs="仿宋"/>
          <w:b/>
          <w:bCs/>
          <w:color w:val="000000" w:themeColor="text1"/>
          <w:sz w:val="24"/>
          <w:u w:val="single"/>
          <w14:textFill>
            <w14:solidFill>
              <w14:schemeClr w14:val="tx1"/>
            </w14:solidFill>
          </w14:textFill>
        </w:rPr>
        <w:t>⑤不同</w:t>
      </w:r>
      <w:r>
        <w:rPr>
          <w:rFonts w:hint="eastAsia" w:ascii="仿宋" w:hAnsi="仿宋" w:eastAsia="仿宋" w:cs="仿宋"/>
          <w:b/>
          <w:bCs/>
          <w:color w:val="000000" w:themeColor="text1"/>
          <w:sz w:val="24"/>
          <w:u w:val="single"/>
          <w:lang w:eastAsia="zh-CN"/>
          <w14:textFill>
            <w14:solidFill>
              <w14:schemeClr w14:val="tx1"/>
            </w14:solidFill>
          </w14:textFill>
        </w:rPr>
        <w:t>应价</w:t>
      </w:r>
      <w:r>
        <w:rPr>
          <w:rFonts w:hint="eastAsia" w:ascii="仿宋" w:hAnsi="仿宋" w:eastAsia="仿宋" w:cs="仿宋"/>
          <w:b/>
          <w:bCs/>
          <w:color w:val="000000" w:themeColor="text1"/>
          <w:sz w:val="24"/>
          <w:u w:val="single"/>
          <w14:textFill>
            <w14:solidFill>
              <w14:schemeClr w14:val="tx1"/>
            </w14:solidFill>
          </w14:textFill>
        </w:rPr>
        <w:t>人的</w:t>
      </w:r>
      <w:r>
        <w:rPr>
          <w:rFonts w:hint="eastAsia" w:ascii="仿宋" w:hAnsi="仿宋" w:eastAsia="仿宋" w:cs="仿宋"/>
          <w:b/>
          <w:bCs/>
          <w:color w:val="000000" w:themeColor="text1"/>
          <w:sz w:val="24"/>
          <w:u w:val="single"/>
          <w:lang w:eastAsia="zh-CN"/>
          <w14:textFill>
            <w14:solidFill>
              <w14:schemeClr w14:val="tx1"/>
            </w14:solidFill>
          </w14:textFill>
        </w:rPr>
        <w:t>应价</w:t>
      </w:r>
      <w:r>
        <w:rPr>
          <w:rFonts w:hint="eastAsia" w:ascii="仿宋" w:hAnsi="仿宋" w:eastAsia="仿宋" w:cs="仿宋"/>
          <w:b/>
          <w:bCs/>
          <w:color w:val="000000" w:themeColor="text1"/>
          <w:sz w:val="24"/>
          <w:u w:val="single"/>
          <w14:textFill>
            <w14:solidFill>
              <w14:schemeClr w14:val="tx1"/>
            </w14:solidFill>
          </w14:textFill>
        </w:rPr>
        <w:t xml:space="preserve">文件相互混装； </w:t>
      </w:r>
    </w:p>
    <w:p w14:paraId="71864374">
      <w:pPr>
        <w:spacing w:beforeLines="0" w:afterLines="0" w:line="360" w:lineRule="auto"/>
        <w:ind w:firstLine="482" w:firstLineChars="200"/>
        <w:rPr>
          <w:rFonts w:ascii="仿宋" w:hAnsi="仿宋" w:eastAsia="仿宋" w:cs="仿宋"/>
          <w:b/>
          <w:bCs/>
          <w:color w:val="000000" w:themeColor="text1"/>
          <w:sz w:val="24"/>
          <w:u w:val="single"/>
          <w14:textFill>
            <w14:solidFill>
              <w14:schemeClr w14:val="tx1"/>
            </w14:solidFill>
          </w14:textFill>
        </w:rPr>
      </w:pPr>
      <w:r>
        <w:rPr>
          <w:rFonts w:hint="eastAsia" w:ascii="仿宋" w:hAnsi="仿宋" w:eastAsia="仿宋" w:cs="仿宋"/>
          <w:b/>
          <w:bCs/>
          <w:color w:val="000000" w:themeColor="text1"/>
          <w:sz w:val="24"/>
          <w:u w:val="single"/>
          <w14:textFill>
            <w14:solidFill>
              <w14:schemeClr w14:val="tx1"/>
            </w14:solidFill>
          </w14:textFill>
        </w:rPr>
        <w:t>⑥不同</w:t>
      </w:r>
      <w:r>
        <w:rPr>
          <w:rFonts w:hint="eastAsia" w:ascii="仿宋" w:hAnsi="仿宋" w:eastAsia="仿宋" w:cs="仿宋"/>
          <w:b/>
          <w:bCs/>
          <w:color w:val="000000" w:themeColor="text1"/>
          <w:sz w:val="24"/>
          <w:u w:val="single"/>
          <w:lang w:eastAsia="zh-CN"/>
          <w14:textFill>
            <w14:solidFill>
              <w14:schemeClr w14:val="tx1"/>
            </w14:solidFill>
          </w14:textFill>
        </w:rPr>
        <w:t>应价</w:t>
      </w:r>
      <w:r>
        <w:rPr>
          <w:rFonts w:hint="eastAsia" w:ascii="仿宋" w:hAnsi="仿宋" w:eastAsia="仿宋" w:cs="仿宋"/>
          <w:b/>
          <w:bCs/>
          <w:color w:val="000000" w:themeColor="text1"/>
          <w:sz w:val="24"/>
          <w:u w:val="single"/>
          <w14:textFill>
            <w14:solidFill>
              <w14:schemeClr w14:val="tx1"/>
            </w14:solidFill>
          </w14:textFill>
        </w:rPr>
        <w:t>人的</w:t>
      </w:r>
      <w:r>
        <w:rPr>
          <w:rFonts w:hint="eastAsia" w:ascii="仿宋" w:hAnsi="仿宋" w:eastAsia="仿宋" w:cs="仿宋"/>
          <w:b/>
          <w:bCs/>
          <w:color w:val="000000" w:themeColor="text1"/>
          <w:sz w:val="24"/>
          <w:u w:val="single"/>
          <w:lang w:eastAsia="zh-CN"/>
          <w14:textFill>
            <w14:solidFill>
              <w14:schemeClr w14:val="tx1"/>
            </w14:solidFill>
          </w14:textFill>
        </w:rPr>
        <w:t>应价</w:t>
      </w:r>
      <w:r>
        <w:rPr>
          <w:rFonts w:hint="eastAsia" w:ascii="仿宋" w:hAnsi="仿宋" w:eastAsia="仿宋" w:cs="仿宋"/>
          <w:b/>
          <w:bCs/>
          <w:color w:val="000000" w:themeColor="text1"/>
          <w:sz w:val="24"/>
          <w:u w:val="single"/>
          <w14:textFill>
            <w14:solidFill>
              <w14:schemeClr w14:val="tx1"/>
            </w14:solidFill>
          </w14:textFill>
        </w:rPr>
        <w:t>保证金从同一单位或者个人的账户转出。</w:t>
      </w:r>
    </w:p>
    <w:p w14:paraId="3F8C6C47">
      <w:pPr>
        <w:pStyle w:val="11"/>
        <w:autoSpaceDE/>
        <w:autoSpaceDN/>
        <w:spacing w:beforeLines="0" w:afterLines="0"/>
        <w:ind w:firstLine="482" w:firstLineChars="200"/>
        <w:rPr>
          <w:rFonts w:ascii="仿宋" w:hAnsi="仿宋" w:eastAsia="仿宋" w:cs="仿宋"/>
          <w:b/>
          <w:bCs/>
          <w:color w:val="000000" w:themeColor="text1"/>
          <w:sz w:val="24"/>
          <w:szCs w:val="24"/>
          <w:u w:val="single"/>
          <w14:textFill>
            <w14:solidFill>
              <w14:schemeClr w14:val="tx1"/>
            </w14:solidFill>
          </w14:textFill>
        </w:rPr>
      </w:pPr>
      <w:r>
        <w:rPr>
          <w:rFonts w:hint="eastAsia" w:ascii="仿宋" w:hAnsi="仿宋" w:eastAsia="仿宋" w:cs="仿宋"/>
          <w:b/>
          <w:bCs/>
          <w:color w:val="000000" w:themeColor="text1"/>
          <w:sz w:val="24"/>
          <w:szCs w:val="24"/>
          <w:u w:val="single"/>
          <w14:textFill>
            <w14:solidFill>
              <w14:schemeClr w14:val="tx1"/>
            </w14:solidFill>
          </w14:textFill>
        </w:rPr>
        <w:t>（12）</w:t>
      </w:r>
      <w:r>
        <w:rPr>
          <w:rFonts w:hint="eastAsia" w:ascii="仿宋" w:hAnsi="仿宋" w:eastAsia="仿宋" w:cs="仿宋"/>
          <w:b/>
          <w:bCs/>
          <w:color w:val="000000" w:themeColor="text1"/>
          <w:sz w:val="24"/>
          <w:szCs w:val="24"/>
          <w:u w:val="single"/>
          <w:lang w:eastAsia="zh-CN"/>
          <w14:textFill>
            <w14:solidFill>
              <w14:schemeClr w14:val="tx1"/>
            </w14:solidFill>
          </w14:textFill>
        </w:rPr>
        <w:t>应价</w:t>
      </w:r>
      <w:r>
        <w:rPr>
          <w:rFonts w:hint="eastAsia" w:ascii="仿宋" w:hAnsi="仿宋" w:eastAsia="仿宋" w:cs="仿宋"/>
          <w:b/>
          <w:bCs/>
          <w:color w:val="000000" w:themeColor="text1"/>
          <w:sz w:val="24"/>
          <w:szCs w:val="24"/>
          <w:u w:val="single"/>
          <w14:textFill>
            <w14:solidFill>
              <w14:schemeClr w14:val="tx1"/>
            </w14:solidFill>
          </w14:textFill>
        </w:rPr>
        <w:t>人拒不按照要求对</w:t>
      </w:r>
      <w:r>
        <w:rPr>
          <w:rFonts w:hint="eastAsia" w:ascii="仿宋" w:hAnsi="仿宋" w:eastAsia="仿宋" w:cs="仿宋"/>
          <w:b/>
          <w:bCs/>
          <w:color w:val="000000" w:themeColor="text1"/>
          <w:sz w:val="24"/>
          <w:szCs w:val="24"/>
          <w:u w:val="single"/>
          <w:lang w:eastAsia="zh-CN"/>
          <w14:textFill>
            <w14:solidFill>
              <w14:schemeClr w14:val="tx1"/>
            </w14:solidFill>
          </w14:textFill>
        </w:rPr>
        <w:t>应价</w:t>
      </w:r>
      <w:r>
        <w:rPr>
          <w:rFonts w:hint="eastAsia" w:ascii="仿宋" w:hAnsi="仿宋" w:eastAsia="仿宋" w:cs="仿宋"/>
          <w:b/>
          <w:bCs/>
          <w:color w:val="000000" w:themeColor="text1"/>
          <w:sz w:val="24"/>
          <w:szCs w:val="24"/>
          <w:u w:val="single"/>
          <w14:textFill>
            <w14:solidFill>
              <w14:schemeClr w14:val="tx1"/>
            </w14:solidFill>
          </w14:textFill>
        </w:rPr>
        <w:t>文件进行澄清、说明、补正的。或</w:t>
      </w:r>
      <w:r>
        <w:rPr>
          <w:rFonts w:hint="eastAsia" w:ascii="仿宋" w:hAnsi="仿宋" w:eastAsia="仿宋" w:cs="仿宋"/>
          <w:b/>
          <w:bCs/>
          <w:color w:val="000000" w:themeColor="text1"/>
          <w:sz w:val="24"/>
          <w:szCs w:val="24"/>
          <w:u w:val="single"/>
          <w:lang w:eastAsia="zh-CN"/>
          <w14:textFill>
            <w14:solidFill>
              <w14:schemeClr w14:val="tx1"/>
            </w14:solidFill>
          </w14:textFill>
        </w:rPr>
        <w:t>评审小组</w:t>
      </w:r>
      <w:r>
        <w:rPr>
          <w:rFonts w:hint="eastAsia" w:ascii="仿宋" w:hAnsi="仿宋" w:eastAsia="仿宋" w:cs="仿宋"/>
          <w:b/>
          <w:bCs/>
          <w:color w:val="000000" w:themeColor="text1"/>
          <w:sz w:val="24"/>
          <w:szCs w:val="24"/>
          <w:u w:val="single"/>
          <w14:textFill>
            <w14:solidFill>
              <w14:schemeClr w14:val="tx1"/>
            </w14:solidFill>
          </w14:textFill>
        </w:rPr>
        <w:t>根据</w:t>
      </w:r>
      <w:r>
        <w:rPr>
          <w:rFonts w:hint="eastAsia" w:ascii="仿宋" w:hAnsi="仿宋" w:eastAsia="仿宋" w:cs="仿宋"/>
          <w:b/>
          <w:bCs/>
          <w:color w:val="000000" w:themeColor="text1"/>
          <w:sz w:val="24"/>
          <w:szCs w:val="24"/>
          <w:u w:val="single"/>
          <w:lang w:eastAsia="zh-CN"/>
          <w14:textFill>
            <w14:solidFill>
              <w14:schemeClr w14:val="tx1"/>
            </w14:solidFill>
          </w14:textFill>
        </w:rPr>
        <w:t>询价</w:t>
      </w:r>
      <w:r>
        <w:rPr>
          <w:rFonts w:hint="eastAsia" w:ascii="仿宋" w:hAnsi="仿宋" w:eastAsia="仿宋" w:cs="仿宋"/>
          <w:b/>
          <w:bCs/>
          <w:color w:val="000000" w:themeColor="text1"/>
          <w:sz w:val="24"/>
          <w:szCs w:val="24"/>
          <w:u w:val="single"/>
          <w14:textFill>
            <w14:solidFill>
              <w14:schemeClr w14:val="tx1"/>
            </w14:solidFill>
          </w14:textFill>
        </w:rPr>
        <w:t>文件规定对</w:t>
      </w:r>
      <w:r>
        <w:rPr>
          <w:rFonts w:hint="eastAsia" w:ascii="仿宋" w:hAnsi="仿宋" w:eastAsia="仿宋" w:cs="仿宋"/>
          <w:b/>
          <w:bCs/>
          <w:color w:val="000000" w:themeColor="text1"/>
          <w:sz w:val="24"/>
          <w:szCs w:val="24"/>
          <w:u w:val="single"/>
          <w:lang w:eastAsia="zh-CN"/>
          <w14:textFill>
            <w14:solidFill>
              <w14:schemeClr w14:val="tx1"/>
            </w14:solidFill>
          </w14:textFill>
        </w:rPr>
        <w:t>应价</w:t>
      </w:r>
      <w:r>
        <w:rPr>
          <w:rFonts w:hint="eastAsia" w:ascii="仿宋" w:hAnsi="仿宋" w:eastAsia="仿宋" w:cs="仿宋"/>
          <w:b/>
          <w:bCs/>
          <w:color w:val="000000" w:themeColor="text1"/>
          <w:sz w:val="24"/>
          <w:szCs w:val="24"/>
          <w:u w:val="single"/>
          <w14:textFill>
            <w14:solidFill>
              <w14:schemeClr w14:val="tx1"/>
            </w14:solidFill>
          </w14:textFill>
        </w:rPr>
        <w:t>文件的计算错误进行修正后，</w:t>
      </w:r>
      <w:r>
        <w:rPr>
          <w:rFonts w:hint="eastAsia" w:ascii="仿宋" w:hAnsi="仿宋" w:eastAsia="仿宋" w:cs="仿宋"/>
          <w:b/>
          <w:bCs/>
          <w:color w:val="000000" w:themeColor="text1"/>
          <w:sz w:val="24"/>
          <w:szCs w:val="24"/>
          <w:u w:val="single"/>
          <w:lang w:eastAsia="zh-CN"/>
          <w14:textFill>
            <w14:solidFill>
              <w14:schemeClr w14:val="tx1"/>
            </w14:solidFill>
          </w14:textFill>
        </w:rPr>
        <w:t>应价</w:t>
      </w:r>
      <w:r>
        <w:rPr>
          <w:rFonts w:hint="eastAsia" w:ascii="仿宋" w:hAnsi="仿宋" w:eastAsia="仿宋" w:cs="仿宋"/>
          <w:b/>
          <w:bCs/>
          <w:color w:val="000000" w:themeColor="text1"/>
          <w:sz w:val="24"/>
          <w:szCs w:val="24"/>
          <w:u w:val="single"/>
          <w14:textFill>
            <w14:solidFill>
              <w14:schemeClr w14:val="tx1"/>
            </w14:solidFill>
          </w14:textFill>
        </w:rPr>
        <w:t>人不接受修正后的</w:t>
      </w:r>
      <w:r>
        <w:rPr>
          <w:rFonts w:hint="eastAsia" w:ascii="仿宋" w:hAnsi="仿宋" w:eastAsia="仿宋" w:cs="仿宋"/>
          <w:b/>
          <w:bCs/>
          <w:color w:val="000000" w:themeColor="text1"/>
          <w:sz w:val="24"/>
          <w:szCs w:val="24"/>
          <w:u w:val="single"/>
          <w:lang w:eastAsia="zh-CN"/>
          <w14:textFill>
            <w14:solidFill>
              <w14:schemeClr w14:val="tx1"/>
            </w14:solidFill>
          </w14:textFill>
        </w:rPr>
        <w:t>应价</w:t>
      </w:r>
      <w:r>
        <w:rPr>
          <w:rFonts w:hint="eastAsia" w:ascii="仿宋" w:hAnsi="仿宋" w:eastAsia="仿宋" w:cs="仿宋"/>
          <w:b/>
          <w:bCs/>
          <w:color w:val="000000" w:themeColor="text1"/>
          <w:sz w:val="24"/>
          <w:szCs w:val="24"/>
          <w:u w:val="single"/>
          <w14:textFill>
            <w14:solidFill>
              <w14:schemeClr w14:val="tx1"/>
            </w14:solidFill>
          </w14:textFill>
        </w:rPr>
        <w:t>报价的；</w:t>
      </w:r>
    </w:p>
    <w:p w14:paraId="1636DAC4">
      <w:pPr>
        <w:adjustRightInd/>
        <w:snapToGrid/>
        <w:spacing w:beforeLines="0" w:afterLines="0" w:line="360" w:lineRule="auto"/>
        <w:ind w:firstLine="486"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pacing w:val="1"/>
          <w:sz w:val="24"/>
          <w:lang w:val="en-US" w:eastAsia="zh-CN"/>
          <w14:textFill>
            <w14:solidFill>
              <w14:schemeClr w14:val="tx1"/>
            </w14:solidFill>
          </w14:textFill>
        </w:rPr>
        <w:t>5</w:t>
      </w:r>
      <w:r>
        <w:rPr>
          <w:rFonts w:hint="eastAsia" w:ascii="仿宋" w:hAnsi="仿宋" w:eastAsia="仿宋" w:cs="仿宋"/>
          <w:b/>
          <w:bCs/>
          <w:color w:val="000000" w:themeColor="text1"/>
          <w:spacing w:val="1"/>
          <w:sz w:val="24"/>
          <w14:textFill>
            <w14:solidFill>
              <w14:schemeClr w14:val="tx1"/>
            </w14:solidFill>
          </w14:textFill>
        </w:rPr>
        <w:t xml:space="preserve">.2 </w:t>
      </w:r>
      <w:r>
        <w:rPr>
          <w:rFonts w:hint="eastAsia" w:ascii="仿宋" w:hAnsi="仿宋" w:eastAsia="仿宋" w:cs="仿宋"/>
          <w:b/>
          <w:bCs/>
          <w:color w:val="000000" w:themeColor="text1"/>
          <w:spacing w:val="1"/>
          <w:sz w:val="24"/>
          <w:lang w:val="en-US" w:eastAsia="zh-CN"/>
          <w14:textFill>
            <w14:solidFill>
              <w14:schemeClr w14:val="tx1"/>
            </w14:solidFill>
          </w14:textFill>
        </w:rPr>
        <w:t>若通过符合性审查的有效应价人不足三家的，按照通过资格审查单位价格低到高的排序依次替补至三名。若替补后，通过符合性审查</w:t>
      </w:r>
      <w:r>
        <w:rPr>
          <w:rFonts w:hint="eastAsia" w:ascii="仿宋" w:hAnsi="仿宋" w:eastAsia="仿宋" w:cs="仿宋"/>
          <w:b/>
          <w:color w:val="000000" w:themeColor="text1"/>
          <w:spacing w:val="8"/>
          <w:sz w:val="24"/>
          <w:u w:val="single"/>
          <w14:textFill>
            <w14:solidFill>
              <w14:schemeClr w14:val="tx1"/>
            </w14:solidFill>
          </w14:textFill>
        </w:rPr>
        <w:t>不足</w:t>
      </w:r>
      <w:r>
        <w:rPr>
          <w:rFonts w:hint="eastAsia" w:ascii="仿宋" w:hAnsi="仿宋" w:eastAsia="仿宋" w:cs="仿宋"/>
          <w:b/>
          <w:color w:val="000000" w:themeColor="text1"/>
          <w:spacing w:val="5"/>
          <w:sz w:val="24"/>
          <w:u w:val="single"/>
          <w14:textFill>
            <w14:solidFill>
              <w14:schemeClr w14:val="tx1"/>
            </w14:solidFill>
          </w14:textFill>
        </w:rPr>
        <w:t>3家</w:t>
      </w:r>
      <w:r>
        <w:rPr>
          <w:rFonts w:hint="eastAsia" w:ascii="仿宋" w:hAnsi="仿宋" w:eastAsia="仿宋" w:cs="仿宋"/>
          <w:b/>
          <w:color w:val="000000" w:themeColor="text1"/>
          <w:spacing w:val="8"/>
          <w:sz w:val="24"/>
          <w:u w:val="single"/>
          <w14:textFill>
            <w14:solidFill>
              <w14:schemeClr w14:val="tx1"/>
            </w14:solidFill>
          </w14:textFill>
        </w:rPr>
        <w:t>的</w:t>
      </w:r>
      <w:r>
        <w:rPr>
          <w:rFonts w:hint="eastAsia" w:ascii="仿宋" w:hAnsi="仿宋" w:eastAsia="仿宋" w:cs="仿宋"/>
          <w:b/>
          <w:color w:val="000000" w:themeColor="text1"/>
          <w:spacing w:val="10"/>
          <w:sz w:val="24"/>
          <w:u w:val="single"/>
          <w14:textFill>
            <w14:solidFill>
              <w14:schemeClr w14:val="tx1"/>
            </w14:solidFill>
          </w14:textFill>
        </w:rPr>
        <w:t>，</w:t>
      </w:r>
      <w:r>
        <w:rPr>
          <w:rFonts w:hint="eastAsia" w:ascii="仿宋" w:hAnsi="仿宋" w:eastAsia="仿宋" w:cs="仿宋"/>
          <w:b/>
          <w:color w:val="000000" w:themeColor="text1"/>
          <w:spacing w:val="8"/>
          <w:sz w:val="24"/>
          <w:u w:val="single"/>
          <w:lang w:eastAsia="zh-CN"/>
          <w14:textFill>
            <w14:solidFill>
              <w14:schemeClr w14:val="tx1"/>
            </w14:solidFill>
          </w14:textFill>
        </w:rPr>
        <w:t>评审小组</w:t>
      </w:r>
      <w:r>
        <w:rPr>
          <w:rFonts w:hint="eastAsia" w:ascii="仿宋" w:hAnsi="仿宋" w:eastAsia="仿宋" w:cs="仿宋"/>
          <w:b/>
          <w:color w:val="000000" w:themeColor="text1"/>
          <w:spacing w:val="8"/>
          <w:sz w:val="24"/>
          <w:u w:val="single"/>
          <w14:textFill>
            <w14:solidFill>
              <w14:schemeClr w14:val="tx1"/>
            </w14:solidFill>
          </w14:textFill>
        </w:rPr>
        <w:t>应认定本次</w:t>
      </w:r>
      <w:r>
        <w:rPr>
          <w:rFonts w:hint="eastAsia" w:ascii="仿宋" w:hAnsi="仿宋" w:eastAsia="仿宋" w:cs="仿宋"/>
          <w:b/>
          <w:color w:val="000000" w:themeColor="text1"/>
          <w:spacing w:val="8"/>
          <w:sz w:val="24"/>
          <w:u w:val="single"/>
          <w:lang w:eastAsia="zh-CN"/>
          <w14:textFill>
            <w14:solidFill>
              <w14:schemeClr w14:val="tx1"/>
            </w14:solidFill>
          </w14:textFill>
        </w:rPr>
        <w:t>应价</w:t>
      </w:r>
      <w:r>
        <w:rPr>
          <w:rFonts w:hint="eastAsia" w:ascii="仿宋" w:hAnsi="仿宋" w:eastAsia="仿宋" w:cs="仿宋"/>
          <w:b/>
          <w:color w:val="000000" w:themeColor="text1"/>
          <w:spacing w:val="8"/>
          <w:sz w:val="24"/>
          <w:u w:val="single"/>
          <w14:textFill>
            <w14:solidFill>
              <w14:schemeClr w14:val="tx1"/>
            </w14:solidFill>
          </w14:textFill>
        </w:rPr>
        <w:t>是否具有竞争性，若</w:t>
      </w:r>
      <w:r>
        <w:rPr>
          <w:rFonts w:hint="eastAsia" w:ascii="仿宋" w:hAnsi="仿宋" w:eastAsia="仿宋" w:cs="仿宋"/>
          <w:b/>
          <w:color w:val="000000" w:themeColor="text1"/>
          <w:spacing w:val="8"/>
          <w:sz w:val="24"/>
          <w:u w:val="single"/>
          <w:lang w:eastAsia="zh-CN"/>
          <w14:textFill>
            <w14:solidFill>
              <w14:schemeClr w14:val="tx1"/>
            </w14:solidFill>
          </w14:textFill>
        </w:rPr>
        <w:t>评审小组</w:t>
      </w:r>
      <w:r>
        <w:rPr>
          <w:rFonts w:hint="eastAsia" w:ascii="仿宋" w:hAnsi="仿宋" w:eastAsia="仿宋" w:cs="仿宋"/>
          <w:b/>
          <w:color w:val="000000" w:themeColor="text1"/>
          <w:spacing w:val="8"/>
          <w:sz w:val="24"/>
          <w:u w:val="single"/>
          <w14:textFill>
            <w14:solidFill>
              <w14:schemeClr w14:val="tx1"/>
            </w14:solidFill>
          </w14:textFill>
        </w:rPr>
        <w:t>认定本次</w:t>
      </w:r>
      <w:r>
        <w:rPr>
          <w:rFonts w:hint="eastAsia" w:ascii="仿宋" w:hAnsi="仿宋" w:eastAsia="仿宋" w:cs="仿宋"/>
          <w:b/>
          <w:color w:val="000000" w:themeColor="text1"/>
          <w:spacing w:val="8"/>
          <w:sz w:val="24"/>
          <w:u w:val="single"/>
          <w:lang w:eastAsia="zh-CN"/>
          <w14:textFill>
            <w14:solidFill>
              <w14:schemeClr w14:val="tx1"/>
            </w14:solidFill>
          </w14:textFill>
        </w:rPr>
        <w:t>应价</w:t>
      </w:r>
      <w:r>
        <w:rPr>
          <w:rFonts w:hint="eastAsia" w:ascii="仿宋" w:hAnsi="仿宋" w:eastAsia="仿宋" w:cs="仿宋"/>
          <w:b/>
          <w:color w:val="000000" w:themeColor="text1"/>
          <w:spacing w:val="8"/>
          <w:sz w:val="24"/>
          <w:u w:val="single"/>
          <w14:textFill>
            <w14:solidFill>
              <w14:schemeClr w14:val="tx1"/>
            </w14:solidFill>
          </w14:textFill>
        </w:rPr>
        <w:t>明显缺乏竞争的，可以否决所有</w:t>
      </w:r>
      <w:r>
        <w:rPr>
          <w:rFonts w:hint="eastAsia" w:ascii="仿宋" w:hAnsi="仿宋" w:eastAsia="仿宋" w:cs="仿宋"/>
          <w:b/>
          <w:color w:val="000000" w:themeColor="text1"/>
          <w:spacing w:val="8"/>
          <w:sz w:val="24"/>
          <w:u w:val="single"/>
          <w:lang w:eastAsia="zh-CN"/>
          <w14:textFill>
            <w14:solidFill>
              <w14:schemeClr w14:val="tx1"/>
            </w14:solidFill>
          </w14:textFill>
        </w:rPr>
        <w:t>应价</w:t>
      </w:r>
      <w:r>
        <w:rPr>
          <w:rFonts w:hint="eastAsia" w:ascii="仿宋" w:hAnsi="仿宋" w:eastAsia="仿宋" w:cs="仿宋"/>
          <w:b/>
          <w:color w:val="000000" w:themeColor="text1"/>
          <w:spacing w:val="8"/>
          <w:sz w:val="24"/>
          <w:u w:val="single"/>
          <w14:textFill>
            <w14:solidFill>
              <w14:schemeClr w14:val="tx1"/>
            </w14:solidFill>
          </w14:textFill>
        </w:rPr>
        <w:t>。</w:t>
      </w:r>
    </w:p>
    <w:p w14:paraId="7693483D">
      <w:pPr>
        <w:spacing w:beforeLines="0" w:afterLines="0" w:line="360" w:lineRule="auto"/>
        <w:ind w:firstLine="482" w:firstLineChars="200"/>
        <w:jc w:val="center"/>
        <w:rPr>
          <w:rFonts w:hint="eastAsia" w:ascii="仿宋" w:hAnsi="仿宋" w:eastAsia="仿宋" w:cs="仿宋"/>
          <w:b/>
          <w:bCs/>
          <w:color w:val="000000" w:themeColor="text1"/>
          <w:sz w:val="24"/>
          <w14:textFill>
            <w14:solidFill>
              <w14:schemeClr w14:val="tx1"/>
            </w14:solidFill>
          </w14:textFill>
        </w:rPr>
      </w:pPr>
      <w:bookmarkStart w:id="116" w:name="_Toc101294415"/>
      <w:bookmarkStart w:id="117" w:name="_Toc101294485"/>
    </w:p>
    <w:p w14:paraId="0E12FD36">
      <w:pPr>
        <w:spacing w:beforeLines="0" w:afterLines="0" w:line="360" w:lineRule="auto"/>
        <w:ind w:firstLine="482" w:firstLineChars="200"/>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6</w:t>
      </w:r>
      <w:r>
        <w:rPr>
          <w:rFonts w:hint="eastAsia" w:ascii="仿宋" w:hAnsi="仿宋" w:eastAsia="仿宋" w:cs="仿宋"/>
          <w:b/>
          <w:bCs/>
          <w:color w:val="000000" w:themeColor="text1"/>
          <w:sz w:val="24"/>
          <w14:textFill>
            <w14:solidFill>
              <w14:schemeClr w14:val="tx1"/>
            </w14:solidFill>
          </w14:textFill>
        </w:rPr>
        <w:t>、详细评审</w:t>
      </w:r>
    </w:p>
    <w:p w14:paraId="6EAC138D">
      <w:pPr>
        <w:spacing w:beforeLines="0" w:afterLines="0" w:line="360" w:lineRule="auto"/>
        <w:ind w:firstLine="524" w:firstLineChars="200"/>
        <w:rPr>
          <w:rFonts w:ascii="仿宋" w:hAnsi="仿宋" w:eastAsia="仿宋" w:cs="仿宋"/>
          <w:color w:val="000000" w:themeColor="text1"/>
          <w:spacing w:val="11"/>
          <w:sz w:val="24"/>
          <w14:textFill>
            <w14:solidFill>
              <w14:schemeClr w14:val="tx1"/>
            </w14:solidFill>
          </w14:textFill>
        </w:rPr>
      </w:pPr>
      <w:r>
        <w:rPr>
          <w:rFonts w:hint="eastAsia" w:ascii="仿宋" w:hAnsi="仿宋" w:eastAsia="仿宋" w:cs="仿宋"/>
          <w:color w:val="000000" w:themeColor="text1"/>
          <w:spacing w:val="11"/>
          <w:sz w:val="24"/>
          <w:lang w:val="en-US" w:eastAsia="zh-CN"/>
          <w14:textFill>
            <w14:solidFill>
              <w14:schemeClr w14:val="tx1"/>
            </w14:solidFill>
          </w14:textFill>
        </w:rPr>
        <w:t>6</w:t>
      </w:r>
      <w:r>
        <w:rPr>
          <w:rFonts w:hint="eastAsia" w:ascii="仿宋" w:hAnsi="仿宋" w:eastAsia="仿宋" w:cs="仿宋"/>
          <w:color w:val="000000" w:themeColor="text1"/>
          <w:spacing w:val="11"/>
          <w:sz w:val="24"/>
          <w14:textFill>
            <w14:solidFill>
              <w14:schemeClr w14:val="tx1"/>
            </w14:solidFill>
          </w14:textFill>
        </w:rPr>
        <w:t>.1</w:t>
      </w:r>
      <w:r>
        <w:rPr>
          <w:rFonts w:hint="eastAsia" w:ascii="仿宋" w:hAnsi="仿宋" w:eastAsia="仿宋" w:cs="仿宋"/>
          <w:color w:val="000000" w:themeColor="text1"/>
          <w:spacing w:val="11"/>
          <w:sz w:val="24"/>
          <w:lang w:eastAsia="zh-CN"/>
          <w14:textFill>
            <w14:solidFill>
              <w14:schemeClr w14:val="tx1"/>
            </w14:solidFill>
          </w14:textFill>
        </w:rPr>
        <w:t>评审小组</w:t>
      </w:r>
      <w:r>
        <w:rPr>
          <w:rFonts w:hint="eastAsia" w:ascii="仿宋" w:hAnsi="仿宋" w:eastAsia="仿宋" w:cs="仿宋"/>
          <w:color w:val="000000" w:themeColor="text1"/>
          <w:spacing w:val="11"/>
          <w:sz w:val="24"/>
          <w14:textFill>
            <w14:solidFill>
              <w14:schemeClr w14:val="tx1"/>
            </w14:solidFill>
          </w14:textFill>
        </w:rPr>
        <w:t>对通过初步评审的有效标的</w:t>
      </w:r>
      <w:r>
        <w:rPr>
          <w:rFonts w:hint="eastAsia" w:ascii="仿宋" w:hAnsi="仿宋" w:eastAsia="仿宋" w:cs="仿宋"/>
          <w:color w:val="000000" w:themeColor="text1"/>
          <w:spacing w:val="11"/>
          <w:sz w:val="24"/>
          <w:lang w:eastAsia="zh-CN"/>
          <w14:textFill>
            <w14:solidFill>
              <w14:schemeClr w14:val="tx1"/>
            </w14:solidFill>
          </w14:textFill>
        </w:rPr>
        <w:t>应价</w:t>
      </w:r>
      <w:r>
        <w:rPr>
          <w:rFonts w:hint="eastAsia" w:ascii="仿宋" w:hAnsi="仿宋" w:eastAsia="仿宋" w:cs="仿宋"/>
          <w:color w:val="000000" w:themeColor="text1"/>
          <w:spacing w:val="11"/>
          <w:sz w:val="24"/>
          <w14:textFill>
            <w14:solidFill>
              <w14:schemeClr w14:val="tx1"/>
            </w14:solidFill>
          </w14:textFill>
        </w:rPr>
        <w:t>文件进行详细评审。</w:t>
      </w:r>
      <w:r>
        <w:rPr>
          <w:rFonts w:hint="eastAsia" w:ascii="仿宋" w:hAnsi="仿宋" w:eastAsia="仿宋" w:cs="仿宋"/>
          <w:color w:val="000000" w:themeColor="text1"/>
          <w:spacing w:val="11"/>
          <w:sz w:val="24"/>
          <w:lang w:eastAsia="zh-CN"/>
          <w14:textFill>
            <w14:solidFill>
              <w14:schemeClr w14:val="tx1"/>
            </w14:solidFill>
          </w14:textFill>
        </w:rPr>
        <w:t>应价</w:t>
      </w:r>
      <w:r>
        <w:rPr>
          <w:rFonts w:hint="eastAsia" w:ascii="仿宋" w:hAnsi="仿宋" w:eastAsia="仿宋" w:cs="仿宋"/>
          <w:color w:val="000000" w:themeColor="text1"/>
          <w:spacing w:val="11"/>
          <w:sz w:val="24"/>
          <w14:textFill>
            <w14:solidFill>
              <w14:schemeClr w14:val="tx1"/>
            </w14:solidFill>
          </w14:textFill>
        </w:rPr>
        <w:t>人存在以下情形之一，详细评审不予通过，否决其</w:t>
      </w:r>
      <w:r>
        <w:rPr>
          <w:rFonts w:hint="eastAsia" w:ascii="仿宋" w:hAnsi="仿宋" w:eastAsia="仿宋" w:cs="仿宋"/>
          <w:color w:val="000000" w:themeColor="text1"/>
          <w:spacing w:val="11"/>
          <w:sz w:val="24"/>
          <w:lang w:eastAsia="zh-CN"/>
          <w14:textFill>
            <w14:solidFill>
              <w14:schemeClr w14:val="tx1"/>
            </w14:solidFill>
          </w14:textFill>
        </w:rPr>
        <w:t>应价</w:t>
      </w:r>
      <w:r>
        <w:rPr>
          <w:rFonts w:hint="eastAsia" w:ascii="仿宋" w:hAnsi="仿宋" w:eastAsia="仿宋" w:cs="仿宋"/>
          <w:color w:val="000000" w:themeColor="text1"/>
          <w:spacing w:val="11"/>
          <w:sz w:val="24"/>
          <w14:textFill>
            <w14:solidFill>
              <w14:schemeClr w14:val="tx1"/>
            </w14:solidFill>
          </w14:textFill>
        </w:rPr>
        <w:t>，不再进行后续评审：</w:t>
      </w:r>
    </w:p>
    <w:p w14:paraId="0E919A0F">
      <w:pPr>
        <w:spacing w:beforeLines="0" w:afterLines="0" w:line="360" w:lineRule="auto"/>
        <w:ind w:firstLine="518" w:firstLineChars="200"/>
        <w:rPr>
          <w:rFonts w:ascii="仿宋" w:hAnsi="仿宋" w:eastAsia="仿宋" w:cs="仿宋"/>
          <w:b/>
          <w:color w:val="000000" w:themeColor="text1"/>
          <w:spacing w:val="9"/>
          <w:sz w:val="24"/>
          <w:u w:val="single"/>
          <w:lang w:val="zh-CN"/>
          <w14:textFill>
            <w14:solidFill>
              <w14:schemeClr w14:val="tx1"/>
            </w14:solidFill>
          </w14:textFill>
        </w:rPr>
      </w:pPr>
      <w:r>
        <w:rPr>
          <w:rFonts w:hint="eastAsia" w:ascii="仿宋" w:hAnsi="仿宋" w:eastAsia="仿宋" w:cs="仿宋"/>
          <w:b/>
          <w:color w:val="000000" w:themeColor="text1"/>
          <w:spacing w:val="9"/>
          <w:sz w:val="24"/>
          <w:u w:val="single"/>
          <w:lang w:val="zh-CN"/>
          <w14:textFill>
            <w14:solidFill>
              <w14:schemeClr w14:val="tx1"/>
            </w14:solidFill>
          </w14:textFill>
        </w:rPr>
        <w:t>（1）关键技术方案不可行的；</w:t>
      </w:r>
    </w:p>
    <w:p w14:paraId="21343A52">
      <w:pPr>
        <w:spacing w:beforeLines="0" w:afterLines="0" w:line="360" w:lineRule="auto"/>
        <w:ind w:firstLine="518" w:firstLineChars="200"/>
        <w:rPr>
          <w:rFonts w:ascii="仿宋" w:hAnsi="仿宋" w:eastAsia="仿宋" w:cs="仿宋"/>
          <w:b/>
          <w:color w:val="000000" w:themeColor="text1"/>
          <w:spacing w:val="9"/>
          <w:sz w:val="24"/>
          <w:u w:val="single"/>
          <w:lang w:val="zh-CN"/>
          <w14:textFill>
            <w14:solidFill>
              <w14:schemeClr w14:val="tx1"/>
            </w14:solidFill>
          </w14:textFill>
        </w:rPr>
      </w:pPr>
      <w:r>
        <w:rPr>
          <w:rFonts w:hint="eastAsia" w:ascii="仿宋" w:hAnsi="仿宋" w:eastAsia="仿宋" w:cs="仿宋"/>
          <w:b/>
          <w:color w:val="000000" w:themeColor="text1"/>
          <w:spacing w:val="9"/>
          <w:sz w:val="24"/>
          <w:u w:val="single"/>
          <w:lang w:val="zh-CN"/>
          <w14:textFill>
            <w14:solidFill>
              <w14:schemeClr w14:val="tx1"/>
            </w14:solidFill>
          </w14:textFill>
        </w:rPr>
        <w:t>（</w:t>
      </w:r>
      <w:r>
        <w:rPr>
          <w:rFonts w:hint="eastAsia" w:ascii="仿宋" w:hAnsi="仿宋" w:eastAsia="仿宋" w:cs="仿宋"/>
          <w:b/>
          <w:color w:val="000000" w:themeColor="text1"/>
          <w:spacing w:val="9"/>
          <w:sz w:val="24"/>
          <w:u w:val="single"/>
          <w14:textFill>
            <w14:solidFill>
              <w14:schemeClr w14:val="tx1"/>
            </w14:solidFill>
          </w14:textFill>
        </w:rPr>
        <w:t>2</w:t>
      </w:r>
      <w:r>
        <w:rPr>
          <w:rFonts w:hint="eastAsia" w:ascii="仿宋" w:hAnsi="仿宋" w:eastAsia="仿宋" w:cs="仿宋"/>
          <w:b/>
          <w:color w:val="000000" w:themeColor="text1"/>
          <w:spacing w:val="9"/>
          <w:sz w:val="24"/>
          <w:u w:val="single"/>
          <w:lang w:val="zh-CN"/>
          <w14:textFill>
            <w14:solidFill>
              <w14:schemeClr w14:val="tx1"/>
            </w14:solidFill>
          </w14:textFill>
        </w:rPr>
        <w:t>）采用的验收标准或主要技术指标不符合国家强制性标准或询价文件要求的；</w:t>
      </w:r>
    </w:p>
    <w:p w14:paraId="34DE7215">
      <w:pPr>
        <w:spacing w:beforeLines="0" w:afterLines="0" w:line="360" w:lineRule="auto"/>
        <w:ind w:firstLine="518" w:firstLineChars="200"/>
        <w:rPr>
          <w:rFonts w:ascii="仿宋" w:hAnsi="仿宋" w:eastAsia="仿宋" w:cs="仿宋"/>
          <w:b/>
          <w:color w:val="000000" w:themeColor="text1"/>
          <w:spacing w:val="9"/>
          <w:sz w:val="24"/>
          <w:u w:val="single"/>
          <w:lang w:val="zh-CN"/>
          <w14:textFill>
            <w14:solidFill>
              <w14:schemeClr w14:val="tx1"/>
            </w14:solidFill>
          </w14:textFill>
        </w:rPr>
      </w:pPr>
      <w:r>
        <w:rPr>
          <w:rFonts w:hint="eastAsia" w:ascii="仿宋" w:hAnsi="仿宋" w:eastAsia="仿宋" w:cs="仿宋"/>
          <w:b/>
          <w:color w:val="000000" w:themeColor="text1"/>
          <w:spacing w:val="9"/>
          <w:sz w:val="24"/>
          <w:u w:val="single"/>
          <w:lang w:val="zh-CN"/>
          <w14:textFill>
            <w14:solidFill>
              <w14:schemeClr w14:val="tx1"/>
            </w14:solidFill>
          </w14:textFill>
        </w:rPr>
        <w:t>（</w:t>
      </w:r>
      <w:r>
        <w:rPr>
          <w:rFonts w:hint="eastAsia" w:ascii="仿宋" w:hAnsi="仿宋" w:eastAsia="仿宋" w:cs="仿宋"/>
          <w:b/>
          <w:color w:val="000000" w:themeColor="text1"/>
          <w:spacing w:val="9"/>
          <w:sz w:val="24"/>
          <w:u w:val="single"/>
          <w14:textFill>
            <w14:solidFill>
              <w14:schemeClr w14:val="tx1"/>
            </w14:solidFill>
          </w14:textFill>
        </w:rPr>
        <w:t>3</w:t>
      </w:r>
      <w:r>
        <w:rPr>
          <w:rFonts w:hint="eastAsia" w:ascii="仿宋" w:hAnsi="仿宋" w:eastAsia="仿宋" w:cs="仿宋"/>
          <w:b/>
          <w:color w:val="000000" w:themeColor="text1"/>
          <w:spacing w:val="9"/>
          <w:sz w:val="24"/>
          <w:u w:val="single"/>
          <w:lang w:val="zh-CN"/>
          <w14:textFill>
            <w14:solidFill>
              <w14:schemeClr w14:val="tx1"/>
            </w14:solidFill>
          </w14:textFill>
        </w:rPr>
        <w:t>）应价人因自身原因导致报价存在漏项或重大失误、应价报价低于成本（应价人不能合理说明或者不能提供相关证明材料）的；</w:t>
      </w:r>
    </w:p>
    <w:p w14:paraId="58AD9777">
      <w:pPr>
        <w:spacing w:beforeLines="0" w:afterLines="0" w:line="360" w:lineRule="auto"/>
        <w:ind w:firstLine="518" w:firstLineChars="200"/>
        <w:rPr>
          <w:rFonts w:ascii="仿宋" w:hAnsi="仿宋" w:eastAsia="仿宋" w:cs="仿宋"/>
          <w:b/>
          <w:color w:val="000000" w:themeColor="text1"/>
          <w:spacing w:val="9"/>
          <w:sz w:val="24"/>
          <w:u w:val="single"/>
          <w:lang w:val="zh-CN"/>
          <w14:textFill>
            <w14:solidFill>
              <w14:schemeClr w14:val="tx1"/>
            </w14:solidFill>
          </w14:textFill>
        </w:rPr>
      </w:pPr>
      <w:r>
        <w:rPr>
          <w:rFonts w:hint="eastAsia" w:ascii="仿宋" w:hAnsi="仿宋" w:eastAsia="仿宋" w:cs="仿宋"/>
          <w:b/>
          <w:color w:val="000000" w:themeColor="text1"/>
          <w:spacing w:val="9"/>
          <w:sz w:val="24"/>
          <w:u w:val="single"/>
          <w14:textFill>
            <w14:solidFill>
              <w14:schemeClr w14:val="tx1"/>
            </w14:solidFill>
          </w14:textFill>
        </w:rPr>
        <w:t>（4）</w:t>
      </w:r>
      <w:r>
        <w:rPr>
          <w:rFonts w:hint="eastAsia" w:ascii="仿宋" w:hAnsi="仿宋" w:eastAsia="仿宋" w:cs="仿宋"/>
          <w:b/>
          <w:color w:val="000000" w:themeColor="text1"/>
          <w:spacing w:val="9"/>
          <w:sz w:val="24"/>
          <w:u w:val="single"/>
          <w:lang w:val="zh-CN"/>
          <w14:textFill>
            <w14:solidFill>
              <w14:schemeClr w14:val="tx1"/>
            </w14:solidFill>
          </w14:textFill>
        </w:rPr>
        <w:t>/（询价人认为需要增加的其他条款或/）</w:t>
      </w:r>
    </w:p>
    <w:p w14:paraId="7132ACB7">
      <w:pPr>
        <w:spacing w:beforeLines="0" w:afterLines="0" w:line="360" w:lineRule="auto"/>
        <w:ind w:firstLine="518" w:firstLineChars="200"/>
        <w:rPr>
          <w:rFonts w:ascii="仿宋" w:hAnsi="仿宋" w:eastAsia="仿宋" w:cs="仿宋"/>
          <w:b/>
          <w:color w:val="000000" w:themeColor="text1"/>
          <w:spacing w:val="9"/>
          <w:sz w:val="24"/>
          <w:u w:val="single"/>
          <w:lang w:val="zh-CN"/>
          <w14:textFill>
            <w14:solidFill>
              <w14:schemeClr w14:val="tx1"/>
            </w14:solidFill>
          </w14:textFill>
        </w:rPr>
      </w:pPr>
      <w:r>
        <w:rPr>
          <w:rFonts w:hint="eastAsia" w:ascii="仿宋" w:hAnsi="仿宋" w:eastAsia="仿宋" w:cs="仿宋"/>
          <w:b/>
          <w:color w:val="000000" w:themeColor="text1"/>
          <w:spacing w:val="9"/>
          <w:sz w:val="24"/>
          <w:u w:val="single"/>
          <w:lang w:val="zh-CN"/>
          <w14:textFill>
            <w14:solidFill>
              <w14:schemeClr w14:val="tx1"/>
            </w14:solidFill>
          </w14:textFill>
        </w:rPr>
        <w:t>（</w:t>
      </w:r>
      <w:r>
        <w:rPr>
          <w:rFonts w:hint="eastAsia" w:ascii="仿宋" w:hAnsi="仿宋" w:eastAsia="仿宋" w:cs="仿宋"/>
          <w:b/>
          <w:color w:val="000000" w:themeColor="text1"/>
          <w:spacing w:val="9"/>
          <w:sz w:val="24"/>
          <w:u w:val="single"/>
          <w14:textFill>
            <w14:solidFill>
              <w14:schemeClr w14:val="tx1"/>
            </w14:solidFill>
          </w14:textFill>
        </w:rPr>
        <w:t>5</w:t>
      </w:r>
      <w:r>
        <w:rPr>
          <w:rFonts w:hint="eastAsia" w:ascii="仿宋" w:hAnsi="仿宋" w:eastAsia="仿宋" w:cs="仿宋"/>
          <w:b/>
          <w:color w:val="000000" w:themeColor="text1"/>
          <w:spacing w:val="9"/>
          <w:sz w:val="24"/>
          <w:u w:val="single"/>
          <w:lang w:val="zh-CN"/>
          <w14:textFill>
            <w14:solidFill>
              <w14:schemeClr w14:val="tx1"/>
            </w14:solidFill>
          </w14:textFill>
        </w:rPr>
        <w:t>）存在法律、法规规定的其他否决应价情形的。</w:t>
      </w:r>
    </w:p>
    <w:p w14:paraId="0639A8C0">
      <w:pPr>
        <w:spacing w:beforeLines="0" w:afterLines="0" w:line="360" w:lineRule="auto"/>
        <w:ind w:firstLine="480" w:firstLineChars="200"/>
        <w:rPr>
          <w:rFonts w:ascii="仿宋" w:hAnsi="仿宋" w:eastAsia="仿宋" w:cs="仿宋"/>
          <w:color w:val="000000" w:themeColor="text1"/>
          <w:sz w:val="24"/>
          <w14:textFill>
            <w14:solidFill>
              <w14:schemeClr w14:val="tx1"/>
            </w14:solidFill>
          </w14:textFill>
        </w:rPr>
      </w:pPr>
    </w:p>
    <w:p w14:paraId="1DA3DC98">
      <w:pPr>
        <w:pStyle w:val="3"/>
        <w:spacing w:before="0" w:beforeLines="0" w:after="0" w:afterLines="0" w:line="360" w:lineRule="auto"/>
        <w:ind w:firstLine="482" w:firstLineChars="200"/>
        <w:jc w:val="center"/>
        <w:rPr>
          <w:rFonts w:ascii="仿宋" w:hAns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w:t>
      </w:r>
      <w:r>
        <w:rPr>
          <w:rFonts w:hint="eastAsia" w:ascii="仿宋" w:eastAsia="仿宋" w:cs="仿宋"/>
          <w:color w:val="000000" w:themeColor="text1"/>
          <w:sz w:val="24"/>
          <w:szCs w:val="24"/>
          <w:lang w:eastAsia="zh-CN"/>
          <w14:textFill>
            <w14:solidFill>
              <w14:schemeClr w14:val="tx1"/>
            </w14:solidFill>
          </w14:textFill>
        </w:rPr>
        <w:t>应价</w:t>
      </w:r>
      <w:r>
        <w:rPr>
          <w:rFonts w:hint="eastAsia" w:ascii="仿宋" w:hAnsi="仿宋" w:eastAsia="仿宋" w:cs="仿宋"/>
          <w:color w:val="000000" w:themeColor="text1"/>
          <w:sz w:val="24"/>
          <w:szCs w:val="24"/>
          <w14:textFill>
            <w14:solidFill>
              <w14:schemeClr w14:val="tx1"/>
            </w14:solidFill>
          </w14:textFill>
        </w:rPr>
        <w:t>文件澄清、报价修正</w:t>
      </w:r>
      <w:bookmarkEnd w:id="116"/>
      <w:bookmarkEnd w:id="117"/>
    </w:p>
    <w:p w14:paraId="1D9EA1E0">
      <w:pPr>
        <w:spacing w:beforeLines="0" w:afterLines="0" w:line="360" w:lineRule="auto"/>
        <w:ind w:firstLine="504" w:firstLineChars="200"/>
        <w:contextualSpacing/>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6"/>
          <w:sz w:val="24"/>
          <w:lang w:val="en-US" w:eastAsia="zh-CN"/>
          <w14:textFill>
            <w14:solidFill>
              <w14:schemeClr w14:val="tx1"/>
            </w14:solidFill>
          </w14:textFill>
        </w:rPr>
        <w:t>7</w:t>
      </w:r>
      <w:r>
        <w:rPr>
          <w:rFonts w:hint="eastAsia" w:ascii="仿宋" w:hAnsi="仿宋" w:eastAsia="仿宋" w:cs="仿宋"/>
          <w:color w:val="000000" w:themeColor="text1"/>
          <w:spacing w:val="6"/>
          <w:sz w:val="24"/>
          <w14:textFill>
            <w14:solidFill>
              <w14:schemeClr w14:val="tx1"/>
            </w14:solidFill>
          </w14:textFill>
        </w:rPr>
        <w:t xml:space="preserve">.1 </w:t>
      </w:r>
      <w:r>
        <w:rPr>
          <w:rFonts w:hint="eastAsia" w:ascii="仿宋" w:hAnsi="仿宋" w:eastAsia="仿宋" w:cs="仿宋"/>
          <w:color w:val="000000" w:themeColor="text1"/>
          <w:spacing w:val="11"/>
          <w:sz w:val="24"/>
          <w14:textFill>
            <w14:solidFill>
              <w14:schemeClr w14:val="tx1"/>
            </w14:solidFill>
          </w14:textFill>
        </w:rPr>
        <w:t>在</w:t>
      </w:r>
      <w:r>
        <w:rPr>
          <w:rFonts w:hint="eastAsia" w:ascii="仿宋" w:hAnsi="仿宋" w:eastAsia="仿宋" w:cs="仿宋"/>
          <w:color w:val="000000" w:themeColor="text1"/>
          <w:spacing w:val="11"/>
          <w:sz w:val="24"/>
          <w:lang w:eastAsia="zh-CN"/>
          <w14:textFill>
            <w14:solidFill>
              <w14:schemeClr w14:val="tx1"/>
            </w14:solidFill>
          </w14:textFill>
        </w:rPr>
        <w:t>评审</w:t>
      </w:r>
      <w:r>
        <w:rPr>
          <w:rFonts w:hint="eastAsia" w:ascii="仿宋" w:hAnsi="仿宋" w:eastAsia="仿宋" w:cs="仿宋"/>
          <w:color w:val="000000" w:themeColor="text1"/>
          <w:spacing w:val="11"/>
          <w:sz w:val="24"/>
          <w14:textFill>
            <w14:solidFill>
              <w14:schemeClr w14:val="tx1"/>
            </w14:solidFill>
          </w14:textFill>
        </w:rPr>
        <w:t>过程中，</w:t>
      </w:r>
      <w:r>
        <w:rPr>
          <w:rFonts w:hint="eastAsia" w:ascii="仿宋" w:hAnsi="仿宋" w:eastAsia="仿宋" w:cs="仿宋"/>
          <w:color w:val="000000" w:themeColor="text1"/>
          <w:spacing w:val="11"/>
          <w:sz w:val="24"/>
          <w:lang w:eastAsia="zh-CN"/>
          <w14:textFill>
            <w14:solidFill>
              <w14:schemeClr w14:val="tx1"/>
            </w14:solidFill>
          </w14:textFill>
        </w:rPr>
        <w:t>评审小组</w:t>
      </w:r>
      <w:r>
        <w:rPr>
          <w:rFonts w:hint="eastAsia" w:ascii="仿宋" w:hAnsi="仿宋" w:eastAsia="仿宋" w:cs="仿宋"/>
          <w:color w:val="000000" w:themeColor="text1"/>
          <w:spacing w:val="11"/>
          <w:sz w:val="24"/>
          <w14:textFill>
            <w14:solidFill>
              <w14:schemeClr w14:val="tx1"/>
            </w14:solidFill>
          </w14:textFill>
        </w:rPr>
        <w:t>可以书面形式要求</w:t>
      </w:r>
      <w:r>
        <w:rPr>
          <w:rFonts w:hint="eastAsia" w:ascii="仿宋" w:hAnsi="仿宋" w:eastAsia="仿宋" w:cs="仿宋"/>
          <w:color w:val="000000" w:themeColor="text1"/>
          <w:spacing w:val="11"/>
          <w:sz w:val="24"/>
          <w:lang w:eastAsia="zh-CN"/>
          <w14:textFill>
            <w14:solidFill>
              <w14:schemeClr w14:val="tx1"/>
            </w14:solidFill>
          </w14:textFill>
        </w:rPr>
        <w:t>应价</w:t>
      </w:r>
      <w:r>
        <w:rPr>
          <w:rFonts w:hint="eastAsia" w:ascii="仿宋" w:hAnsi="仿宋" w:eastAsia="仿宋" w:cs="仿宋"/>
          <w:color w:val="000000" w:themeColor="text1"/>
          <w:spacing w:val="11"/>
          <w:sz w:val="24"/>
          <w14:textFill>
            <w14:solidFill>
              <w14:schemeClr w14:val="tx1"/>
            </w14:solidFill>
          </w14:textFill>
        </w:rPr>
        <w:t>人对所提交的</w:t>
      </w:r>
      <w:r>
        <w:rPr>
          <w:rFonts w:hint="eastAsia" w:ascii="仿宋" w:hAnsi="仿宋" w:eastAsia="仿宋" w:cs="仿宋"/>
          <w:color w:val="000000" w:themeColor="text1"/>
          <w:spacing w:val="11"/>
          <w:sz w:val="24"/>
          <w:lang w:eastAsia="zh-CN"/>
          <w14:textFill>
            <w14:solidFill>
              <w14:schemeClr w14:val="tx1"/>
            </w14:solidFill>
          </w14:textFill>
        </w:rPr>
        <w:t>应价</w:t>
      </w:r>
      <w:r>
        <w:rPr>
          <w:rFonts w:hint="eastAsia" w:ascii="仿宋" w:hAnsi="仿宋" w:eastAsia="仿宋" w:cs="仿宋"/>
          <w:color w:val="000000" w:themeColor="text1"/>
          <w:spacing w:val="10"/>
          <w:sz w:val="24"/>
          <w14:textFill>
            <w14:solidFill>
              <w14:schemeClr w14:val="tx1"/>
            </w14:solidFill>
          </w14:textFill>
        </w:rPr>
        <w:t>文件中不明确的内容进行书面澄清、说明或者补正。</w:t>
      </w:r>
      <w:r>
        <w:rPr>
          <w:rFonts w:hint="eastAsia" w:ascii="仿宋" w:hAnsi="仿宋" w:eastAsia="仿宋" w:cs="仿宋"/>
          <w:color w:val="000000" w:themeColor="text1"/>
          <w:spacing w:val="10"/>
          <w:sz w:val="24"/>
          <w:lang w:eastAsia="zh-CN"/>
          <w14:textFill>
            <w14:solidFill>
              <w14:schemeClr w14:val="tx1"/>
            </w14:solidFill>
          </w14:textFill>
        </w:rPr>
        <w:t>应价</w:t>
      </w:r>
      <w:r>
        <w:rPr>
          <w:rFonts w:hint="eastAsia" w:ascii="仿宋" w:hAnsi="仿宋" w:eastAsia="仿宋" w:cs="仿宋"/>
          <w:color w:val="000000" w:themeColor="text1"/>
          <w:spacing w:val="10"/>
          <w:sz w:val="24"/>
          <w14:textFill>
            <w14:solidFill>
              <w14:schemeClr w14:val="tx1"/>
            </w14:solidFill>
          </w14:textFill>
        </w:rPr>
        <w:t>人代表应保证联络方</w:t>
      </w:r>
      <w:r>
        <w:rPr>
          <w:rFonts w:hint="eastAsia" w:ascii="仿宋" w:hAnsi="仿宋" w:eastAsia="仿宋" w:cs="仿宋"/>
          <w:color w:val="000000" w:themeColor="text1"/>
          <w:spacing w:val="9"/>
          <w:sz w:val="24"/>
          <w14:textFill>
            <w14:solidFill>
              <w14:schemeClr w14:val="tx1"/>
            </w14:solidFill>
          </w14:textFill>
        </w:rPr>
        <w:t>式畅通</w:t>
      </w:r>
      <w:r>
        <w:rPr>
          <w:rFonts w:hint="eastAsia" w:ascii="仿宋" w:hAnsi="仿宋" w:eastAsia="仿宋" w:cs="仿宋"/>
          <w:color w:val="000000" w:themeColor="text1"/>
          <w:spacing w:val="10"/>
          <w:sz w:val="24"/>
          <w14:textFill>
            <w14:solidFill>
              <w14:schemeClr w14:val="tx1"/>
            </w14:solidFill>
          </w14:textFill>
        </w:rPr>
        <w:t>，</w:t>
      </w:r>
      <w:r>
        <w:rPr>
          <w:rFonts w:hint="eastAsia" w:ascii="仿宋" w:hAnsi="仿宋" w:eastAsia="仿宋" w:cs="仿宋"/>
          <w:color w:val="000000" w:themeColor="text1"/>
          <w:spacing w:val="9"/>
          <w:sz w:val="24"/>
          <w14:textFill>
            <w14:solidFill>
              <w14:schemeClr w14:val="tx1"/>
            </w14:solidFill>
          </w14:textFill>
        </w:rPr>
        <w:t>并应在接到电话通知后</w:t>
      </w:r>
      <w:r>
        <w:rPr>
          <w:rFonts w:hint="eastAsia" w:ascii="仿宋" w:hAnsi="仿宋" w:eastAsia="仿宋" w:cs="仿宋"/>
          <w:color w:val="000000" w:themeColor="text1"/>
          <w:spacing w:val="4"/>
          <w:sz w:val="24"/>
          <w14:textFill>
            <w14:solidFill>
              <w14:schemeClr w14:val="tx1"/>
            </w14:solidFill>
          </w14:textFill>
        </w:rPr>
        <w:t>30</w:t>
      </w:r>
      <w:r>
        <w:rPr>
          <w:rFonts w:hint="eastAsia" w:ascii="仿宋" w:hAnsi="仿宋" w:eastAsia="仿宋" w:cs="仿宋"/>
          <w:color w:val="000000" w:themeColor="text1"/>
          <w:spacing w:val="9"/>
          <w:sz w:val="24"/>
          <w14:textFill>
            <w14:solidFill>
              <w14:schemeClr w14:val="tx1"/>
            </w14:solidFill>
          </w14:textFill>
        </w:rPr>
        <w:t>分钟内</w:t>
      </w:r>
      <w:r>
        <w:rPr>
          <w:rFonts w:hint="eastAsia" w:ascii="仿宋" w:hAnsi="仿宋" w:eastAsia="仿宋" w:cs="仿宋"/>
          <w:color w:val="000000" w:themeColor="text1"/>
          <w:spacing w:val="11"/>
          <w:sz w:val="24"/>
          <w14:textFill>
            <w14:solidFill>
              <w14:schemeClr w14:val="tx1"/>
            </w14:solidFill>
          </w14:textFill>
        </w:rPr>
        <w:t>到达指定地点进行书面澄清、说明或者补正，如</w:t>
      </w:r>
      <w:r>
        <w:rPr>
          <w:rFonts w:hint="eastAsia" w:ascii="仿宋" w:hAnsi="仿宋" w:eastAsia="仿宋" w:cs="仿宋"/>
          <w:color w:val="000000" w:themeColor="text1"/>
          <w:spacing w:val="10"/>
          <w:sz w:val="24"/>
          <w14:textFill>
            <w14:solidFill>
              <w14:schemeClr w14:val="tx1"/>
            </w14:solidFill>
          </w14:textFill>
        </w:rPr>
        <w:t>无法联络到</w:t>
      </w:r>
      <w:r>
        <w:rPr>
          <w:rFonts w:hint="eastAsia" w:ascii="仿宋" w:hAnsi="仿宋" w:eastAsia="仿宋" w:cs="仿宋"/>
          <w:color w:val="000000" w:themeColor="text1"/>
          <w:spacing w:val="10"/>
          <w:sz w:val="24"/>
          <w:lang w:eastAsia="zh-CN"/>
          <w14:textFill>
            <w14:solidFill>
              <w14:schemeClr w14:val="tx1"/>
            </w14:solidFill>
          </w14:textFill>
        </w:rPr>
        <w:t>应价</w:t>
      </w:r>
      <w:r>
        <w:rPr>
          <w:rFonts w:hint="eastAsia" w:ascii="仿宋" w:hAnsi="仿宋" w:eastAsia="仿宋" w:cs="仿宋"/>
          <w:color w:val="000000" w:themeColor="text1"/>
          <w:spacing w:val="10"/>
          <w:sz w:val="24"/>
          <w14:textFill>
            <w14:solidFill>
              <w14:schemeClr w14:val="tx1"/>
            </w14:solidFill>
          </w14:textFill>
        </w:rPr>
        <w:t>人代表或</w:t>
      </w:r>
      <w:r>
        <w:rPr>
          <w:rFonts w:hint="eastAsia" w:ascii="仿宋" w:hAnsi="仿宋" w:eastAsia="仿宋" w:cs="仿宋"/>
          <w:color w:val="000000" w:themeColor="text1"/>
          <w:spacing w:val="10"/>
          <w:sz w:val="24"/>
          <w:lang w:eastAsia="zh-CN"/>
          <w14:textFill>
            <w14:solidFill>
              <w14:schemeClr w14:val="tx1"/>
            </w14:solidFill>
          </w14:textFill>
        </w:rPr>
        <w:t>应价</w:t>
      </w:r>
      <w:r>
        <w:rPr>
          <w:rFonts w:hint="eastAsia" w:ascii="仿宋" w:hAnsi="仿宋" w:eastAsia="仿宋" w:cs="仿宋"/>
          <w:color w:val="000000" w:themeColor="text1"/>
          <w:spacing w:val="10"/>
          <w:sz w:val="24"/>
          <w14:textFill>
            <w14:solidFill>
              <w14:schemeClr w14:val="tx1"/>
            </w14:solidFill>
          </w14:textFill>
        </w:rPr>
        <w:t>人代表在接到电话通</w:t>
      </w:r>
      <w:r>
        <w:rPr>
          <w:rFonts w:hint="eastAsia" w:ascii="仿宋" w:hAnsi="仿宋" w:eastAsia="仿宋" w:cs="仿宋"/>
          <w:color w:val="000000" w:themeColor="text1"/>
          <w:spacing w:val="7"/>
          <w:sz w:val="24"/>
          <w14:textFill>
            <w14:solidFill>
              <w14:schemeClr w14:val="tx1"/>
            </w14:solidFill>
          </w14:textFill>
        </w:rPr>
        <w:t>知后</w:t>
      </w:r>
      <w:r>
        <w:rPr>
          <w:rFonts w:hint="eastAsia" w:ascii="仿宋" w:hAnsi="仿宋" w:eastAsia="仿宋" w:cs="仿宋"/>
          <w:color w:val="000000" w:themeColor="text1"/>
          <w:spacing w:val="4"/>
          <w:sz w:val="24"/>
          <w14:textFill>
            <w14:solidFill>
              <w14:schemeClr w14:val="tx1"/>
            </w14:solidFill>
          </w14:textFill>
        </w:rPr>
        <w:t>30</w:t>
      </w:r>
      <w:r>
        <w:rPr>
          <w:rFonts w:hint="eastAsia" w:ascii="仿宋" w:hAnsi="仿宋" w:eastAsia="仿宋" w:cs="仿宋"/>
          <w:color w:val="000000" w:themeColor="text1"/>
          <w:spacing w:val="7"/>
          <w:sz w:val="24"/>
          <w14:textFill>
            <w14:solidFill>
              <w14:schemeClr w14:val="tx1"/>
            </w14:solidFill>
          </w14:textFill>
        </w:rPr>
        <w:t>分钟内未能到达指定</w:t>
      </w:r>
      <w:r>
        <w:rPr>
          <w:rFonts w:hint="eastAsia" w:ascii="仿宋" w:hAnsi="仿宋" w:eastAsia="仿宋" w:cs="仿宋"/>
          <w:color w:val="000000" w:themeColor="text1"/>
          <w:spacing w:val="6"/>
          <w:sz w:val="24"/>
          <w14:textFill>
            <w14:solidFill>
              <w14:schemeClr w14:val="tx1"/>
            </w14:solidFill>
          </w14:textFill>
        </w:rPr>
        <w:t>地点进行书面澄清</w:t>
      </w:r>
      <w:r>
        <w:rPr>
          <w:rFonts w:hint="eastAsia" w:ascii="仿宋" w:hAnsi="仿宋" w:eastAsia="仿宋" w:cs="仿宋"/>
          <w:color w:val="000000" w:themeColor="text1"/>
          <w:spacing w:val="7"/>
          <w:sz w:val="24"/>
          <w14:textFill>
            <w14:solidFill>
              <w14:schemeClr w14:val="tx1"/>
            </w14:solidFill>
          </w14:textFill>
        </w:rPr>
        <w:t>、</w:t>
      </w:r>
      <w:r>
        <w:rPr>
          <w:rFonts w:hint="eastAsia" w:ascii="仿宋" w:hAnsi="仿宋" w:eastAsia="仿宋" w:cs="仿宋"/>
          <w:color w:val="000000" w:themeColor="text1"/>
          <w:spacing w:val="6"/>
          <w:sz w:val="24"/>
          <w14:textFill>
            <w14:solidFill>
              <w14:schemeClr w14:val="tx1"/>
            </w14:solidFill>
          </w14:textFill>
        </w:rPr>
        <w:t>说明或者补正</w:t>
      </w:r>
      <w:r>
        <w:rPr>
          <w:rFonts w:hint="eastAsia" w:ascii="仿宋" w:hAnsi="仿宋" w:eastAsia="仿宋" w:cs="仿宋"/>
          <w:color w:val="000000" w:themeColor="text1"/>
          <w:spacing w:val="7"/>
          <w:sz w:val="24"/>
          <w14:textFill>
            <w14:solidFill>
              <w14:schemeClr w14:val="tx1"/>
            </w14:solidFill>
          </w14:textFill>
        </w:rPr>
        <w:t>，</w:t>
      </w:r>
      <w:r>
        <w:rPr>
          <w:rFonts w:hint="eastAsia" w:ascii="仿宋" w:hAnsi="仿宋" w:eastAsia="仿宋" w:cs="仿宋"/>
          <w:color w:val="000000" w:themeColor="text1"/>
          <w:spacing w:val="6"/>
          <w:sz w:val="24"/>
          <w:lang w:eastAsia="zh-CN"/>
          <w14:textFill>
            <w14:solidFill>
              <w14:schemeClr w14:val="tx1"/>
            </w14:solidFill>
          </w14:textFill>
        </w:rPr>
        <w:t>评审小组</w:t>
      </w:r>
      <w:r>
        <w:rPr>
          <w:rFonts w:hint="eastAsia" w:ascii="仿宋" w:hAnsi="仿宋" w:eastAsia="仿宋" w:cs="仿宋"/>
          <w:color w:val="000000" w:themeColor="text1"/>
          <w:spacing w:val="6"/>
          <w:sz w:val="24"/>
          <w14:textFill>
            <w14:solidFill>
              <w14:schemeClr w14:val="tx1"/>
            </w14:solidFill>
          </w14:textFill>
        </w:rPr>
        <w:t>将视作</w:t>
      </w:r>
      <w:r>
        <w:rPr>
          <w:rFonts w:hint="eastAsia" w:ascii="仿宋" w:hAnsi="仿宋" w:eastAsia="仿宋" w:cs="仿宋"/>
          <w:color w:val="000000" w:themeColor="text1"/>
          <w:spacing w:val="6"/>
          <w:sz w:val="24"/>
          <w:lang w:eastAsia="zh-CN"/>
          <w14:textFill>
            <w14:solidFill>
              <w14:schemeClr w14:val="tx1"/>
            </w14:solidFill>
          </w14:textFill>
        </w:rPr>
        <w:t>应价</w:t>
      </w:r>
      <w:r>
        <w:rPr>
          <w:rFonts w:hint="eastAsia" w:ascii="仿宋" w:hAnsi="仿宋" w:eastAsia="仿宋" w:cs="仿宋"/>
          <w:color w:val="000000" w:themeColor="text1"/>
          <w:spacing w:val="6"/>
          <w:sz w:val="24"/>
          <w14:textFill>
            <w14:solidFill>
              <w14:schemeClr w14:val="tx1"/>
            </w14:solidFill>
          </w14:textFill>
        </w:rPr>
        <w:t>人放弃澄清</w:t>
      </w:r>
      <w:r>
        <w:rPr>
          <w:rFonts w:hint="eastAsia" w:ascii="仿宋" w:hAnsi="仿宋" w:eastAsia="仿宋" w:cs="仿宋"/>
          <w:color w:val="000000" w:themeColor="text1"/>
          <w:spacing w:val="7"/>
          <w:sz w:val="24"/>
          <w14:textFill>
            <w14:solidFill>
              <w14:schemeClr w14:val="tx1"/>
            </w14:solidFill>
          </w14:textFill>
        </w:rPr>
        <w:t>、说明或者补正</w:t>
      </w:r>
      <w:r>
        <w:rPr>
          <w:rFonts w:hint="eastAsia" w:ascii="仿宋" w:hAnsi="仿宋" w:eastAsia="仿宋" w:cs="仿宋"/>
          <w:color w:val="000000" w:themeColor="text1"/>
          <w:spacing w:val="8"/>
          <w:sz w:val="24"/>
          <w14:textFill>
            <w14:solidFill>
              <w14:schemeClr w14:val="tx1"/>
            </w14:solidFill>
          </w14:textFill>
        </w:rPr>
        <w:t>。</w:t>
      </w:r>
    </w:p>
    <w:p w14:paraId="19330AD7">
      <w:pPr>
        <w:spacing w:beforeLines="0" w:afterLines="0" w:line="360" w:lineRule="auto"/>
        <w:ind w:left="11" w:right="68" w:firstLine="504" w:firstLineChars="200"/>
        <w:contextualSpacing/>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6"/>
          <w:sz w:val="24"/>
          <w:lang w:val="en-US" w:eastAsia="zh-CN"/>
          <w14:textFill>
            <w14:solidFill>
              <w14:schemeClr w14:val="tx1"/>
            </w14:solidFill>
          </w14:textFill>
        </w:rPr>
        <w:t>7</w:t>
      </w:r>
      <w:r>
        <w:rPr>
          <w:rFonts w:hint="eastAsia" w:ascii="仿宋" w:hAnsi="仿宋" w:eastAsia="仿宋" w:cs="仿宋"/>
          <w:color w:val="000000" w:themeColor="text1"/>
          <w:spacing w:val="6"/>
          <w:sz w:val="24"/>
          <w14:textFill>
            <w14:solidFill>
              <w14:schemeClr w14:val="tx1"/>
            </w14:solidFill>
          </w14:textFill>
        </w:rPr>
        <w:t xml:space="preserve">.2 </w:t>
      </w:r>
      <w:r>
        <w:rPr>
          <w:rFonts w:hint="eastAsia" w:ascii="仿宋" w:hAnsi="仿宋" w:eastAsia="仿宋" w:cs="仿宋"/>
          <w:color w:val="000000" w:themeColor="text1"/>
          <w:spacing w:val="11"/>
          <w:sz w:val="24"/>
          <w14:textFill>
            <w14:solidFill>
              <w14:schemeClr w14:val="tx1"/>
            </w14:solidFill>
          </w14:textFill>
        </w:rPr>
        <w:t>有关澄清、说明与补正，</w:t>
      </w:r>
      <w:r>
        <w:rPr>
          <w:rFonts w:hint="eastAsia" w:ascii="仿宋" w:hAnsi="仿宋" w:eastAsia="仿宋" w:cs="仿宋"/>
          <w:color w:val="000000" w:themeColor="text1"/>
          <w:spacing w:val="11"/>
          <w:sz w:val="24"/>
          <w:lang w:eastAsia="zh-CN"/>
          <w14:textFill>
            <w14:solidFill>
              <w14:schemeClr w14:val="tx1"/>
            </w14:solidFill>
          </w14:textFill>
        </w:rPr>
        <w:t>应价</w:t>
      </w:r>
      <w:r>
        <w:rPr>
          <w:rFonts w:hint="eastAsia" w:ascii="仿宋" w:hAnsi="仿宋" w:eastAsia="仿宋" w:cs="仿宋"/>
          <w:color w:val="000000" w:themeColor="text1"/>
          <w:spacing w:val="11"/>
          <w:sz w:val="24"/>
          <w14:textFill>
            <w14:solidFill>
              <w14:schemeClr w14:val="tx1"/>
            </w14:solidFill>
          </w14:textFill>
        </w:rPr>
        <w:t>人应以书面形式进行，对</w:t>
      </w:r>
      <w:r>
        <w:rPr>
          <w:rFonts w:hint="eastAsia" w:ascii="仿宋" w:hAnsi="仿宋" w:eastAsia="仿宋" w:cs="仿宋"/>
          <w:color w:val="000000" w:themeColor="text1"/>
          <w:spacing w:val="11"/>
          <w:sz w:val="24"/>
          <w:lang w:eastAsia="zh-CN"/>
          <w14:textFill>
            <w14:solidFill>
              <w14:schemeClr w14:val="tx1"/>
            </w14:solidFill>
          </w14:textFill>
        </w:rPr>
        <w:t>应价</w:t>
      </w:r>
      <w:r>
        <w:rPr>
          <w:rFonts w:hint="eastAsia" w:ascii="仿宋" w:hAnsi="仿宋" w:eastAsia="仿宋" w:cs="仿宋"/>
          <w:color w:val="000000" w:themeColor="text1"/>
          <w:spacing w:val="11"/>
          <w:sz w:val="24"/>
          <w14:textFill>
            <w14:solidFill>
              <w14:schemeClr w14:val="tx1"/>
            </w14:solidFill>
          </w14:textFill>
        </w:rPr>
        <w:t>报价和实</w:t>
      </w:r>
      <w:r>
        <w:rPr>
          <w:rFonts w:hint="eastAsia" w:ascii="仿宋" w:hAnsi="仿宋" w:eastAsia="仿宋" w:cs="仿宋"/>
          <w:color w:val="000000" w:themeColor="text1"/>
          <w:spacing w:val="10"/>
          <w:sz w:val="24"/>
          <w14:textFill>
            <w14:solidFill>
              <w14:schemeClr w14:val="tx1"/>
            </w14:solidFill>
          </w14:textFill>
        </w:rPr>
        <w:t>质性的内容不得更改</w:t>
      </w:r>
      <w:r>
        <w:rPr>
          <w:rFonts w:hint="eastAsia" w:ascii="仿宋" w:hAnsi="仿宋" w:eastAsia="仿宋" w:cs="仿宋"/>
          <w:color w:val="000000" w:themeColor="text1"/>
          <w:spacing w:val="9"/>
          <w:sz w:val="24"/>
          <w14:textFill>
            <w14:solidFill>
              <w14:schemeClr w14:val="tx1"/>
            </w14:solidFill>
          </w14:textFill>
        </w:rPr>
        <w:t>（报价修正除外</w:t>
      </w:r>
      <w:r>
        <w:rPr>
          <w:rFonts w:hint="eastAsia" w:ascii="仿宋" w:hAnsi="仿宋" w:eastAsia="仿宋" w:cs="仿宋"/>
          <w:color w:val="000000" w:themeColor="text1"/>
          <w:spacing w:val="11"/>
          <w:sz w:val="24"/>
          <w14:textFill>
            <w14:solidFill>
              <w14:schemeClr w14:val="tx1"/>
            </w14:solidFill>
          </w14:textFill>
        </w:rPr>
        <w:t>）。</w:t>
      </w:r>
      <w:r>
        <w:rPr>
          <w:rFonts w:hint="eastAsia" w:ascii="仿宋" w:hAnsi="仿宋" w:eastAsia="仿宋" w:cs="仿宋"/>
          <w:color w:val="000000" w:themeColor="text1"/>
          <w:spacing w:val="9"/>
          <w:sz w:val="24"/>
          <w:lang w:eastAsia="zh-CN"/>
          <w14:textFill>
            <w14:solidFill>
              <w14:schemeClr w14:val="tx1"/>
            </w14:solidFill>
          </w14:textFill>
        </w:rPr>
        <w:t>应价</w:t>
      </w:r>
      <w:r>
        <w:rPr>
          <w:rFonts w:hint="eastAsia" w:ascii="仿宋" w:hAnsi="仿宋" w:eastAsia="仿宋" w:cs="仿宋"/>
          <w:color w:val="000000" w:themeColor="text1"/>
          <w:spacing w:val="9"/>
          <w:sz w:val="24"/>
          <w14:textFill>
            <w14:solidFill>
              <w14:schemeClr w14:val="tx1"/>
            </w14:solidFill>
          </w14:textFill>
        </w:rPr>
        <w:t>人的书面澄清</w:t>
      </w:r>
      <w:r>
        <w:rPr>
          <w:rFonts w:hint="eastAsia" w:ascii="仿宋" w:hAnsi="仿宋" w:eastAsia="仿宋" w:cs="仿宋"/>
          <w:color w:val="000000" w:themeColor="text1"/>
          <w:spacing w:val="11"/>
          <w:sz w:val="24"/>
          <w14:textFill>
            <w14:solidFill>
              <w14:schemeClr w14:val="tx1"/>
            </w14:solidFill>
          </w14:textFill>
        </w:rPr>
        <w:t>、</w:t>
      </w:r>
      <w:r>
        <w:rPr>
          <w:rFonts w:hint="eastAsia" w:ascii="仿宋" w:hAnsi="仿宋" w:eastAsia="仿宋" w:cs="仿宋"/>
          <w:color w:val="000000" w:themeColor="text1"/>
          <w:spacing w:val="9"/>
          <w:sz w:val="24"/>
          <w14:textFill>
            <w14:solidFill>
              <w14:schemeClr w14:val="tx1"/>
            </w14:solidFill>
          </w14:textFill>
        </w:rPr>
        <w:t>说明和补正属于</w:t>
      </w:r>
      <w:r>
        <w:rPr>
          <w:rFonts w:hint="eastAsia" w:ascii="仿宋" w:hAnsi="仿宋" w:eastAsia="仿宋" w:cs="仿宋"/>
          <w:color w:val="000000" w:themeColor="text1"/>
          <w:spacing w:val="9"/>
          <w:sz w:val="24"/>
          <w:lang w:eastAsia="zh-CN"/>
          <w14:textFill>
            <w14:solidFill>
              <w14:schemeClr w14:val="tx1"/>
            </w14:solidFill>
          </w14:textFill>
        </w:rPr>
        <w:t>应价</w:t>
      </w:r>
      <w:r>
        <w:rPr>
          <w:rFonts w:hint="eastAsia" w:ascii="仿宋" w:hAnsi="仿宋" w:eastAsia="仿宋" w:cs="仿宋"/>
          <w:color w:val="000000" w:themeColor="text1"/>
          <w:spacing w:val="9"/>
          <w:sz w:val="24"/>
          <w14:textFill>
            <w14:solidFill>
              <w14:schemeClr w14:val="tx1"/>
            </w14:solidFill>
          </w14:textFill>
        </w:rPr>
        <w:t>文件的组成部分</w:t>
      </w:r>
      <w:r>
        <w:rPr>
          <w:rFonts w:hint="eastAsia" w:ascii="仿宋" w:hAnsi="仿宋" w:eastAsia="仿宋" w:cs="仿宋"/>
          <w:color w:val="000000" w:themeColor="text1"/>
          <w:spacing w:val="10"/>
          <w:sz w:val="24"/>
          <w14:textFill>
            <w14:solidFill>
              <w14:schemeClr w14:val="tx1"/>
            </w14:solidFill>
          </w14:textFill>
        </w:rPr>
        <w:t>。</w:t>
      </w:r>
    </w:p>
    <w:p w14:paraId="7191D2F2">
      <w:pPr>
        <w:spacing w:beforeLines="0" w:afterLines="0" w:line="360" w:lineRule="auto"/>
        <w:ind w:left="21" w:right="77" w:firstLine="508" w:firstLineChars="200"/>
        <w:contextualSpacing/>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7"/>
          <w:sz w:val="24"/>
          <w:lang w:val="en-US" w:eastAsia="zh-CN"/>
          <w14:textFill>
            <w14:solidFill>
              <w14:schemeClr w14:val="tx1"/>
            </w14:solidFill>
          </w14:textFill>
        </w:rPr>
        <w:t>7</w:t>
      </w:r>
      <w:r>
        <w:rPr>
          <w:rFonts w:hint="eastAsia" w:ascii="仿宋" w:hAnsi="仿宋" w:eastAsia="仿宋" w:cs="仿宋"/>
          <w:color w:val="000000" w:themeColor="text1"/>
          <w:spacing w:val="7"/>
          <w:sz w:val="24"/>
          <w14:textFill>
            <w14:solidFill>
              <w14:schemeClr w14:val="tx1"/>
            </w14:solidFill>
          </w14:textFill>
        </w:rPr>
        <w:t xml:space="preserve">.3 </w:t>
      </w:r>
      <w:r>
        <w:rPr>
          <w:rFonts w:hint="eastAsia" w:ascii="仿宋" w:hAnsi="仿宋" w:eastAsia="仿宋" w:cs="仿宋"/>
          <w:color w:val="000000" w:themeColor="text1"/>
          <w:spacing w:val="11"/>
          <w:sz w:val="24"/>
          <w:lang w:eastAsia="zh-CN"/>
          <w14:textFill>
            <w14:solidFill>
              <w14:schemeClr w14:val="tx1"/>
            </w14:solidFill>
          </w14:textFill>
        </w:rPr>
        <w:t>评审小组</w:t>
      </w:r>
      <w:r>
        <w:rPr>
          <w:rFonts w:hint="eastAsia" w:ascii="仿宋" w:hAnsi="仿宋" w:eastAsia="仿宋" w:cs="仿宋"/>
          <w:color w:val="000000" w:themeColor="text1"/>
          <w:spacing w:val="11"/>
          <w:sz w:val="24"/>
          <w14:textFill>
            <w14:solidFill>
              <w14:schemeClr w14:val="tx1"/>
            </w14:solidFill>
          </w14:textFill>
        </w:rPr>
        <w:t>对</w:t>
      </w:r>
      <w:r>
        <w:rPr>
          <w:rFonts w:hint="eastAsia" w:ascii="仿宋" w:hAnsi="仿宋" w:eastAsia="仿宋" w:cs="仿宋"/>
          <w:color w:val="000000" w:themeColor="text1"/>
          <w:spacing w:val="11"/>
          <w:sz w:val="24"/>
          <w:lang w:eastAsia="zh-CN"/>
          <w14:textFill>
            <w14:solidFill>
              <w14:schemeClr w14:val="tx1"/>
            </w14:solidFill>
          </w14:textFill>
        </w:rPr>
        <w:t>应价</w:t>
      </w:r>
      <w:r>
        <w:rPr>
          <w:rFonts w:hint="eastAsia" w:ascii="仿宋" w:hAnsi="仿宋" w:eastAsia="仿宋" w:cs="仿宋"/>
          <w:color w:val="000000" w:themeColor="text1"/>
          <w:spacing w:val="11"/>
          <w:sz w:val="24"/>
          <w14:textFill>
            <w14:solidFill>
              <w14:schemeClr w14:val="tx1"/>
            </w14:solidFill>
          </w14:textFill>
        </w:rPr>
        <w:t>人提交</w:t>
      </w:r>
      <w:r>
        <w:rPr>
          <w:rFonts w:hint="eastAsia" w:ascii="仿宋" w:hAnsi="仿宋" w:eastAsia="仿宋" w:cs="仿宋"/>
          <w:color w:val="000000" w:themeColor="text1"/>
          <w:spacing w:val="10"/>
          <w:sz w:val="24"/>
          <w14:textFill>
            <w14:solidFill>
              <w14:schemeClr w14:val="tx1"/>
            </w14:solidFill>
          </w14:textFill>
        </w:rPr>
        <w:t>的澄清</w:t>
      </w:r>
      <w:r>
        <w:rPr>
          <w:rFonts w:hint="eastAsia" w:ascii="仿宋" w:hAnsi="仿宋" w:eastAsia="仿宋" w:cs="仿宋"/>
          <w:color w:val="000000" w:themeColor="text1"/>
          <w:spacing w:val="12"/>
          <w:sz w:val="24"/>
          <w14:textFill>
            <w14:solidFill>
              <w14:schemeClr w14:val="tx1"/>
            </w14:solidFill>
          </w14:textFill>
        </w:rPr>
        <w:t>、</w:t>
      </w:r>
      <w:r>
        <w:rPr>
          <w:rFonts w:hint="eastAsia" w:ascii="仿宋" w:hAnsi="仿宋" w:eastAsia="仿宋" w:cs="仿宋"/>
          <w:color w:val="000000" w:themeColor="text1"/>
          <w:spacing w:val="10"/>
          <w:sz w:val="24"/>
          <w14:textFill>
            <w14:solidFill>
              <w14:schemeClr w14:val="tx1"/>
            </w14:solidFill>
          </w14:textFill>
        </w:rPr>
        <w:t>说明或补正有疑问的</w:t>
      </w:r>
      <w:r>
        <w:rPr>
          <w:rFonts w:hint="eastAsia" w:ascii="仿宋" w:hAnsi="仿宋" w:eastAsia="仿宋" w:cs="仿宋"/>
          <w:color w:val="000000" w:themeColor="text1"/>
          <w:spacing w:val="12"/>
          <w:sz w:val="24"/>
          <w14:textFill>
            <w14:solidFill>
              <w14:schemeClr w14:val="tx1"/>
            </w14:solidFill>
          </w14:textFill>
        </w:rPr>
        <w:t>，</w:t>
      </w:r>
      <w:r>
        <w:rPr>
          <w:rFonts w:hint="eastAsia" w:ascii="仿宋" w:hAnsi="仿宋" w:eastAsia="仿宋" w:cs="仿宋"/>
          <w:color w:val="000000" w:themeColor="text1"/>
          <w:spacing w:val="10"/>
          <w:sz w:val="24"/>
          <w14:textFill>
            <w14:solidFill>
              <w14:schemeClr w14:val="tx1"/>
            </w14:solidFill>
          </w14:textFill>
        </w:rPr>
        <w:t>可以要求</w:t>
      </w:r>
      <w:r>
        <w:rPr>
          <w:rFonts w:hint="eastAsia" w:ascii="仿宋" w:hAnsi="仿宋" w:eastAsia="仿宋" w:cs="仿宋"/>
          <w:color w:val="000000" w:themeColor="text1"/>
          <w:spacing w:val="10"/>
          <w:sz w:val="24"/>
          <w:lang w:eastAsia="zh-CN"/>
          <w14:textFill>
            <w14:solidFill>
              <w14:schemeClr w14:val="tx1"/>
            </w14:solidFill>
          </w14:textFill>
        </w:rPr>
        <w:t>应价</w:t>
      </w:r>
      <w:r>
        <w:rPr>
          <w:rFonts w:hint="eastAsia" w:ascii="仿宋" w:hAnsi="仿宋" w:eastAsia="仿宋" w:cs="仿宋"/>
          <w:color w:val="000000" w:themeColor="text1"/>
          <w:spacing w:val="10"/>
          <w:sz w:val="24"/>
          <w14:textFill>
            <w14:solidFill>
              <w14:schemeClr w14:val="tx1"/>
            </w14:solidFill>
          </w14:textFill>
        </w:rPr>
        <w:t>人进一步澄清</w:t>
      </w:r>
      <w:r>
        <w:rPr>
          <w:rFonts w:hint="eastAsia" w:ascii="仿宋" w:hAnsi="仿宋" w:eastAsia="仿宋" w:cs="仿宋"/>
          <w:color w:val="000000" w:themeColor="text1"/>
          <w:spacing w:val="12"/>
          <w:sz w:val="24"/>
          <w14:textFill>
            <w14:solidFill>
              <w14:schemeClr w14:val="tx1"/>
            </w14:solidFill>
          </w14:textFill>
        </w:rPr>
        <w:t>、</w:t>
      </w:r>
      <w:r>
        <w:rPr>
          <w:rFonts w:hint="eastAsia" w:ascii="仿宋" w:hAnsi="仿宋" w:eastAsia="仿宋" w:cs="仿宋"/>
          <w:color w:val="000000" w:themeColor="text1"/>
          <w:spacing w:val="10"/>
          <w:sz w:val="24"/>
          <w14:textFill>
            <w14:solidFill>
              <w14:schemeClr w14:val="tx1"/>
            </w14:solidFill>
          </w14:textFill>
        </w:rPr>
        <w:t>说</w:t>
      </w:r>
      <w:r>
        <w:rPr>
          <w:rFonts w:hint="eastAsia" w:ascii="仿宋" w:hAnsi="仿宋" w:eastAsia="仿宋" w:cs="仿宋"/>
          <w:color w:val="000000" w:themeColor="text1"/>
          <w:spacing w:val="8"/>
          <w:sz w:val="24"/>
          <w14:textFill>
            <w14:solidFill>
              <w14:schemeClr w14:val="tx1"/>
            </w14:solidFill>
          </w14:textFill>
        </w:rPr>
        <w:t>明或补正</w:t>
      </w:r>
      <w:r>
        <w:rPr>
          <w:rFonts w:hint="eastAsia" w:ascii="仿宋" w:hAnsi="仿宋" w:eastAsia="仿宋" w:cs="仿宋"/>
          <w:color w:val="000000" w:themeColor="text1"/>
          <w:spacing w:val="9"/>
          <w:sz w:val="24"/>
          <w14:textFill>
            <w14:solidFill>
              <w14:schemeClr w14:val="tx1"/>
            </w14:solidFill>
          </w14:textFill>
        </w:rPr>
        <w:t>，</w:t>
      </w:r>
      <w:r>
        <w:rPr>
          <w:rFonts w:hint="eastAsia" w:ascii="仿宋" w:hAnsi="仿宋" w:eastAsia="仿宋" w:cs="仿宋"/>
          <w:color w:val="000000" w:themeColor="text1"/>
          <w:spacing w:val="8"/>
          <w:sz w:val="24"/>
          <w14:textFill>
            <w14:solidFill>
              <w14:schemeClr w14:val="tx1"/>
            </w14:solidFill>
          </w14:textFill>
        </w:rPr>
        <w:t>直至满足</w:t>
      </w:r>
      <w:r>
        <w:rPr>
          <w:rFonts w:hint="eastAsia" w:ascii="仿宋" w:hAnsi="仿宋" w:eastAsia="仿宋" w:cs="仿宋"/>
          <w:color w:val="000000" w:themeColor="text1"/>
          <w:spacing w:val="8"/>
          <w:sz w:val="24"/>
          <w:lang w:eastAsia="zh-CN"/>
          <w14:textFill>
            <w14:solidFill>
              <w14:schemeClr w14:val="tx1"/>
            </w14:solidFill>
          </w14:textFill>
        </w:rPr>
        <w:t>评审小组</w:t>
      </w:r>
      <w:r>
        <w:rPr>
          <w:rFonts w:hint="eastAsia" w:ascii="仿宋" w:hAnsi="仿宋" w:eastAsia="仿宋" w:cs="仿宋"/>
          <w:color w:val="000000" w:themeColor="text1"/>
          <w:spacing w:val="7"/>
          <w:sz w:val="24"/>
          <w14:textFill>
            <w14:solidFill>
              <w14:schemeClr w14:val="tx1"/>
            </w14:solidFill>
          </w14:textFill>
        </w:rPr>
        <w:t>的要求</w:t>
      </w:r>
      <w:r>
        <w:rPr>
          <w:rFonts w:hint="eastAsia" w:ascii="仿宋" w:hAnsi="仿宋" w:eastAsia="仿宋" w:cs="仿宋"/>
          <w:color w:val="000000" w:themeColor="text1"/>
          <w:spacing w:val="9"/>
          <w:sz w:val="24"/>
          <w14:textFill>
            <w14:solidFill>
              <w14:schemeClr w14:val="tx1"/>
            </w14:solidFill>
          </w14:textFill>
        </w:rPr>
        <w:t>。</w:t>
      </w:r>
    </w:p>
    <w:p w14:paraId="7B4ABCD1">
      <w:pPr>
        <w:spacing w:beforeLines="0" w:afterLines="0" w:line="360" w:lineRule="auto"/>
        <w:ind w:firstLine="500" w:firstLineChars="200"/>
        <w:contextualSpacing/>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5"/>
          <w:sz w:val="24"/>
          <w:lang w:val="en-US" w:eastAsia="zh-CN"/>
          <w14:textFill>
            <w14:solidFill>
              <w14:schemeClr w14:val="tx1"/>
            </w14:solidFill>
          </w14:textFill>
        </w:rPr>
        <w:t>7</w:t>
      </w:r>
      <w:r>
        <w:rPr>
          <w:rFonts w:hint="eastAsia" w:ascii="仿宋" w:hAnsi="仿宋" w:eastAsia="仿宋" w:cs="仿宋"/>
          <w:color w:val="000000" w:themeColor="text1"/>
          <w:spacing w:val="5"/>
          <w:sz w:val="24"/>
          <w14:textFill>
            <w14:solidFill>
              <w14:schemeClr w14:val="tx1"/>
            </w14:solidFill>
          </w14:textFill>
        </w:rPr>
        <w:t>.</w:t>
      </w:r>
      <w:r>
        <w:rPr>
          <w:rFonts w:hint="eastAsia" w:ascii="仿宋" w:hAnsi="仿宋" w:eastAsia="仿宋" w:cs="仿宋"/>
          <w:color w:val="000000" w:themeColor="text1"/>
          <w:spacing w:val="4"/>
          <w:sz w:val="24"/>
          <w14:textFill>
            <w14:solidFill>
              <w14:schemeClr w14:val="tx1"/>
            </w14:solidFill>
          </w14:textFill>
        </w:rPr>
        <w:t>4</w:t>
      </w:r>
      <w:r>
        <w:rPr>
          <w:rFonts w:hint="eastAsia" w:ascii="仿宋" w:hAnsi="仿宋" w:eastAsia="仿宋" w:cs="仿宋"/>
          <w:color w:val="000000" w:themeColor="text1"/>
          <w:spacing w:val="7"/>
          <w:sz w:val="24"/>
          <w:lang w:eastAsia="zh-CN"/>
          <w14:textFill>
            <w14:solidFill>
              <w14:schemeClr w14:val="tx1"/>
            </w14:solidFill>
          </w14:textFill>
        </w:rPr>
        <w:t>评审小组</w:t>
      </w:r>
      <w:r>
        <w:rPr>
          <w:rFonts w:hint="eastAsia" w:ascii="仿宋" w:hAnsi="仿宋" w:eastAsia="仿宋" w:cs="仿宋"/>
          <w:color w:val="000000" w:themeColor="text1"/>
          <w:spacing w:val="7"/>
          <w:sz w:val="24"/>
          <w14:textFill>
            <w14:solidFill>
              <w14:schemeClr w14:val="tx1"/>
            </w14:solidFill>
          </w14:textFill>
        </w:rPr>
        <w:t>不接受</w:t>
      </w:r>
      <w:r>
        <w:rPr>
          <w:rFonts w:hint="eastAsia" w:ascii="仿宋" w:hAnsi="仿宋" w:eastAsia="仿宋" w:cs="仿宋"/>
          <w:color w:val="000000" w:themeColor="text1"/>
          <w:spacing w:val="7"/>
          <w:sz w:val="24"/>
          <w:lang w:eastAsia="zh-CN"/>
          <w14:textFill>
            <w14:solidFill>
              <w14:schemeClr w14:val="tx1"/>
            </w14:solidFill>
          </w14:textFill>
        </w:rPr>
        <w:t>应价</w:t>
      </w:r>
      <w:r>
        <w:rPr>
          <w:rFonts w:hint="eastAsia" w:ascii="仿宋" w:hAnsi="仿宋" w:eastAsia="仿宋" w:cs="仿宋"/>
          <w:color w:val="000000" w:themeColor="text1"/>
          <w:spacing w:val="7"/>
          <w:sz w:val="24"/>
          <w14:textFill>
            <w14:solidFill>
              <w14:schemeClr w14:val="tx1"/>
            </w14:solidFill>
          </w14:textFill>
        </w:rPr>
        <w:t>人主动提出的澄清</w:t>
      </w:r>
      <w:r>
        <w:rPr>
          <w:rFonts w:hint="eastAsia" w:ascii="仿宋" w:hAnsi="仿宋" w:eastAsia="仿宋" w:cs="仿宋"/>
          <w:color w:val="000000" w:themeColor="text1"/>
          <w:spacing w:val="9"/>
          <w:sz w:val="24"/>
          <w14:textFill>
            <w14:solidFill>
              <w14:schemeClr w14:val="tx1"/>
            </w14:solidFill>
          </w14:textFill>
        </w:rPr>
        <w:t>、</w:t>
      </w:r>
      <w:r>
        <w:rPr>
          <w:rFonts w:hint="eastAsia" w:ascii="仿宋" w:hAnsi="仿宋" w:eastAsia="仿宋" w:cs="仿宋"/>
          <w:color w:val="000000" w:themeColor="text1"/>
          <w:spacing w:val="7"/>
          <w:sz w:val="24"/>
          <w14:textFill>
            <w14:solidFill>
              <w14:schemeClr w14:val="tx1"/>
            </w14:solidFill>
          </w14:textFill>
        </w:rPr>
        <w:t>说明或补正</w:t>
      </w:r>
      <w:r>
        <w:rPr>
          <w:rFonts w:hint="eastAsia" w:ascii="仿宋" w:hAnsi="仿宋" w:eastAsia="仿宋" w:cs="仿宋"/>
          <w:color w:val="000000" w:themeColor="text1"/>
          <w:spacing w:val="9"/>
          <w:sz w:val="24"/>
          <w14:textFill>
            <w14:solidFill>
              <w14:schemeClr w14:val="tx1"/>
            </w14:solidFill>
          </w14:textFill>
        </w:rPr>
        <w:t>。</w:t>
      </w:r>
    </w:p>
    <w:p w14:paraId="5EA7E66E">
      <w:pPr>
        <w:spacing w:beforeLines="0" w:afterLines="0" w:line="360" w:lineRule="auto"/>
        <w:ind w:firstLine="496" w:firstLineChars="200"/>
        <w:contextualSpacing/>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4"/>
          <w:sz w:val="24"/>
          <w:lang w:val="en-US" w:eastAsia="zh-CN"/>
          <w14:textFill>
            <w14:solidFill>
              <w14:schemeClr w14:val="tx1"/>
            </w14:solidFill>
          </w14:textFill>
        </w:rPr>
        <w:t>7</w:t>
      </w:r>
      <w:r>
        <w:rPr>
          <w:rFonts w:hint="eastAsia" w:ascii="仿宋" w:hAnsi="仿宋" w:eastAsia="仿宋" w:cs="仿宋"/>
          <w:color w:val="000000" w:themeColor="text1"/>
          <w:spacing w:val="4"/>
          <w:sz w:val="24"/>
          <w14:textFill>
            <w14:solidFill>
              <w14:schemeClr w14:val="tx1"/>
            </w14:solidFill>
          </w14:textFill>
        </w:rPr>
        <w:t xml:space="preserve">.5 </w:t>
      </w:r>
      <w:r>
        <w:rPr>
          <w:rFonts w:hint="eastAsia" w:ascii="仿宋" w:hAnsi="仿宋" w:eastAsia="仿宋" w:cs="仿宋"/>
          <w:color w:val="000000" w:themeColor="text1"/>
          <w:spacing w:val="8"/>
          <w:sz w:val="24"/>
          <w:lang w:eastAsia="zh-CN"/>
          <w14:textFill>
            <w14:solidFill>
              <w14:schemeClr w14:val="tx1"/>
            </w14:solidFill>
          </w14:textFill>
        </w:rPr>
        <w:t>应价</w:t>
      </w:r>
      <w:r>
        <w:rPr>
          <w:rFonts w:hint="eastAsia" w:ascii="仿宋" w:hAnsi="仿宋" w:eastAsia="仿宋" w:cs="仿宋"/>
          <w:color w:val="000000" w:themeColor="text1"/>
          <w:spacing w:val="8"/>
          <w:sz w:val="24"/>
          <w14:textFill>
            <w14:solidFill>
              <w14:schemeClr w14:val="tx1"/>
            </w14:solidFill>
          </w14:textFill>
        </w:rPr>
        <w:t>报价出现前后不一致的，</w:t>
      </w:r>
      <w:r>
        <w:rPr>
          <w:rFonts w:hint="eastAsia" w:ascii="仿宋" w:hAnsi="仿宋" w:eastAsia="仿宋" w:cs="仿宋"/>
          <w:color w:val="000000" w:themeColor="text1"/>
          <w:spacing w:val="7"/>
          <w:sz w:val="24"/>
          <w:lang w:eastAsia="zh-CN"/>
          <w14:textFill>
            <w14:solidFill>
              <w14:schemeClr w14:val="tx1"/>
            </w14:solidFill>
          </w14:textFill>
        </w:rPr>
        <w:t>评审小组</w:t>
      </w:r>
      <w:r>
        <w:rPr>
          <w:rFonts w:hint="eastAsia" w:ascii="仿宋" w:hAnsi="仿宋" w:eastAsia="仿宋" w:cs="仿宋"/>
          <w:color w:val="000000" w:themeColor="text1"/>
          <w:spacing w:val="7"/>
          <w:sz w:val="24"/>
          <w14:textFill>
            <w14:solidFill>
              <w14:schemeClr w14:val="tx1"/>
            </w14:solidFill>
          </w14:textFill>
        </w:rPr>
        <w:t>应按照下列原则修正</w:t>
      </w:r>
      <w:r>
        <w:rPr>
          <w:rFonts w:hint="eastAsia" w:ascii="仿宋" w:hAnsi="仿宋" w:eastAsia="仿宋" w:cs="仿宋"/>
          <w:color w:val="000000" w:themeColor="text1"/>
          <w:spacing w:val="8"/>
          <w:sz w:val="24"/>
          <w14:textFill>
            <w14:solidFill>
              <w14:schemeClr w14:val="tx1"/>
            </w14:solidFill>
          </w14:textFill>
        </w:rPr>
        <w:t>：</w:t>
      </w:r>
    </w:p>
    <w:p w14:paraId="4627C3F1">
      <w:pPr>
        <w:adjustRightInd w:val="0"/>
        <w:snapToGrid w:val="0"/>
        <w:spacing w:beforeLines="0" w:afterLines="0" w:line="360" w:lineRule="auto"/>
        <w:ind w:firstLine="482" w:firstLineChars="200"/>
        <w:rPr>
          <w:rFonts w:ascii="仿宋" w:hAnsi="仿宋" w:eastAsia="仿宋" w:cs="仿宋"/>
          <w:b/>
          <w:bCs/>
          <w:snapToGrid w:val="0"/>
          <w:color w:val="000000" w:themeColor="text1"/>
          <w:kern w:val="0"/>
          <w:sz w:val="24"/>
          <w14:textFill>
            <w14:solidFill>
              <w14:schemeClr w14:val="tx1"/>
            </w14:solidFill>
          </w14:textFill>
        </w:rPr>
      </w:pPr>
      <w:r>
        <w:rPr>
          <w:rFonts w:hint="eastAsia" w:ascii="仿宋" w:hAnsi="仿宋" w:eastAsia="仿宋" w:cs="仿宋"/>
          <w:b/>
          <w:bCs/>
          <w:snapToGrid w:val="0"/>
          <w:color w:val="000000" w:themeColor="text1"/>
          <w:kern w:val="0"/>
          <w:sz w:val="24"/>
          <w14:textFill>
            <w14:solidFill>
              <w14:schemeClr w14:val="tx1"/>
            </w14:solidFill>
          </w14:textFill>
        </w:rPr>
        <w:t>（1）正本与副本不一致时，以正本为准；</w:t>
      </w:r>
    </w:p>
    <w:p w14:paraId="3C43D713">
      <w:pPr>
        <w:adjustRightInd w:val="0"/>
        <w:snapToGrid w:val="0"/>
        <w:spacing w:beforeLines="0" w:afterLines="0" w:line="360" w:lineRule="auto"/>
        <w:ind w:firstLine="482" w:firstLineChars="200"/>
        <w:rPr>
          <w:rFonts w:ascii="仿宋" w:hAnsi="仿宋" w:eastAsia="仿宋" w:cs="仿宋"/>
          <w:b/>
          <w:bCs/>
          <w:snapToGrid w:val="0"/>
          <w:color w:val="000000" w:themeColor="text1"/>
          <w:kern w:val="0"/>
          <w:sz w:val="24"/>
          <w14:textFill>
            <w14:solidFill>
              <w14:schemeClr w14:val="tx1"/>
            </w14:solidFill>
          </w14:textFill>
        </w:rPr>
      </w:pPr>
      <w:r>
        <w:rPr>
          <w:rFonts w:hint="eastAsia" w:ascii="仿宋" w:hAnsi="仿宋" w:eastAsia="仿宋" w:cs="仿宋"/>
          <w:b/>
          <w:bCs/>
          <w:snapToGrid w:val="0"/>
          <w:color w:val="000000" w:themeColor="text1"/>
          <w:kern w:val="0"/>
          <w:sz w:val="24"/>
          <w14:textFill>
            <w14:solidFill>
              <w14:schemeClr w14:val="tx1"/>
            </w14:solidFill>
          </w14:textFill>
        </w:rPr>
        <w:t>（2）对不同文字文本</w:t>
      </w:r>
      <w:r>
        <w:rPr>
          <w:rFonts w:hint="eastAsia" w:ascii="仿宋" w:hAnsi="仿宋" w:eastAsia="仿宋" w:cs="仿宋"/>
          <w:b/>
          <w:bCs/>
          <w:snapToGrid w:val="0"/>
          <w:color w:val="000000" w:themeColor="text1"/>
          <w:kern w:val="0"/>
          <w:sz w:val="24"/>
          <w:lang w:eastAsia="zh-CN"/>
          <w14:textFill>
            <w14:solidFill>
              <w14:schemeClr w14:val="tx1"/>
            </w14:solidFill>
          </w14:textFill>
        </w:rPr>
        <w:t>应价</w:t>
      </w:r>
      <w:r>
        <w:rPr>
          <w:rFonts w:hint="eastAsia" w:ascii="仿宋" w:hAnsi="仿宋" w:eastAsia="仿宋" w:cs="仿宋"/>
          <w:b/>
          <w:bCs/>
          <w:snapToGrid w:val="0"/>
          <w:color w:val="000000" w:themeColor="text1"/>
          <w:kern w:val="0"/>
          <w:sz w:val="24"/>
          <w14:textFill>
            <w14:solidFill>
              <w14:schemeClr w14:val="tx1"/>
            </w14:solidFill>
          </w14:textFill>
        </w:rPr>
        <w:t>文件的解释发生异议的，以中文文本为准；</w:t>
      </w:r>
    </w:p>
    <w:p w14:paraId="6B064122">
      <w:pPr>
        <w:adjustRightInd w:val="0"/>
        <w:snapToGrid w:val="0"/>
        <w:spacing w:beforeLines="0" w:afterLines="0" w:line="360" w:lineRule="auto"/>
        <w:ind w:firstLine="482" w:firstLineChars="200"/>
        <w:rPr>
          <w:rFonts w:ascii="仿宋" w:hAnsi="仿宋" w:eastAsia="仿宋" w:cs="仿宋"/>
          <w:b/>
          <w:bCs/>
          <w:snapToGrid w:val="0"/>
          <w:color w:val="000000" w:themeColor="text1"/>
          <w:kern w:val="0"/>
          <w:sz w:val="24"/>
          <w14:textFill>
            <w14:solidFill>
              <w14:schemeClr w14:val="tx1"/>
            </w14:solidFill>
          </w14:textFill>
        </w:rPr>
      </w:pPr>
      <w:r>
        <w:rPr>
          <w:rFonts w:hint="eastAsia" w:ascii="仿宋" w:hAnsi="仿宋" w:eastAsia="仿宋" w:cs="仿宋"/>
          <w:b/>
          <w:bCs/>
          <w:snapToGrid w:val="0"/>
          <w:color w:val="000000" w:themeColor="text1"/>
          <w:kern w:val="0"/>
          <w:sz w:val="24"/>
          <w14:textFill>
            <w14:solidFill>
              <w14:schemeClr w14:val="tx1"/>
            </w14:solidFill>
          </w14:textFill>
        </w:rPr>
        <w:t>（3）</w:t>
      </w:r>
      <w:r>
        <w:rPr>
          <w:rFonts w:hint="eastAsia" w:ascii="仿宋" w:hAnsi="仿宋" w:eastAsia="仿宋" w:cs="仿宋"/>
          <w:b/>
          <w:bCs/>
          <w:snapToGrid w:val="0"/>
          <w:color w:val="000000" w:themeColor="text1"/>
          <w:kern w:val="0"/>
          <w:sz w:val="24"/>
          <w:szCs w:val="24"/>
          <w:lang w:eastAsia="zh-CN"/>
          <w14:textFill>
            <w14:solidFill>
              <w14:schemeClr w14:val="tx1"/>
            </w14:solidFill>
          </w14:textFill>
        </w:rPr>
        <w:t>应价</w:t>
      </w:r>
      <w:r>
        <w:rPr>
          <w:rFonts w:hint="eastAsia" w:ascii="仿宋" w:hAnsi="仿宋" w:eastAsia="仿宋" w:cs="仿宋"/>
          <w:b/>
          <w:bCs/>
          <w:snapToGrid w:val="0"/>
          <w:color w:val="000000" w:themeColor="text1"/>
          <w:kern w:val="0"/>
          <w:sz w:val="24"/>
          <w:szCs w:val="24"/>
          <w14:textFill>
            <w14:solidFill>
              <w14:schemeClr w14:val="tx1"/>
            </w14:solidFill>
          </w14:textFill>
        </w:rPr>
        <w:t>文件中</w:t>
      </w:r>
      <w:r>
        <w:rPr>
          <w:rFonts w:hint="eastAsia" w:ascii="仿宋" w:hAnsi="仿宋" w:eastAsia="仿宋" w:cs="仿宋"/>
          <w:b/>
          <w:bCs/>
          <w:snapToGrid w:val="0"/>
          <w:color w:val="000000" w:themeColor="text1"/>
          <w:kern w:val="0"/>
          <w:sz w:val="24"/>
          <w:szCs w:val="24"/>
          <w:lang w:eastAsia="zh-CN"/>
          <w14:textFill>
            <w14:solidFill>
              <w14:schemeClr w14:val="tx1"/>
            </w14:solidFill>
          </w14:textFill>
        </w:rPr>
        <w:t>报价函</w:t>
      </w:r>
      <w:r>
        <w:rPr>
          <w:rFonts w:hint="eastAsia" w:ascii="仿宋" w:hAnsi="仿宋" w:eastAsia="仿宋" w:cs="仿宋"/>
          <w:b/>
          <w:bCs/>
          <w:snapToGrid w:val="0"/>
          <w:color w:val="000000" w:themeColor="text1"/>
          <w:kern w:val="0"/>
          <w:sz w:val="24"/>
          <w:szCs w:val="24"/>
          <w14:textFill>
            <w14:solidFill>
              <w14:schemeClr w14:val="tx1"/>
            </w14:solidFill>
          </w14:textFill>
        </w:rPr>
        <w:t>内容与</w:t>
      </w:r>
      <w:r>
        <w:rPr>
          <w:rFonts w:hint="eastAsia" w:ascii="仿宋" w:hAnsi="仿宋" w:eastAsia="仿宋" w:cs="仿宋"/>
          <w:b/>
          <w:bCs/>
          <w:snapToGrid w:val="0"/>
          <w:color w:val="000000" w:themeColor="text1"/>
          <w:kern w:val="0"/>
          <w:sz w:val="24"/>
          <w:szCs w:val="24"/>
          <w:lang w:eastAsia="zh-CN"/>
          <w14:textFill>
            <w14:solidFill>
              <w14:schemeClr w14:val="tx1"/>
            </w14:solidFill>
          </w14:textFill>
        </w:rPr>
        <w:t>应价</w:t>
      </w:r>
      <w:r>
        <w:rPr>
          <w:rFonts w:hint="eastAsia" w:ascii="仿宋" w:hAnsi="仿宋" w:eastAsia="仿宋" w:cs="仿宋"/>
          <w:b/>
          <w:bCs/>
          <w:snapToGrid w:val="0"/>
          <w:color w:val="000000" w:themeColor="text1"/>
          <w:kern w:val="0"/>
          <w:sz w:val="24"/>
          <w:szCs w:val="24"/>
          <w14:textFill>
            <w14:solidFill>
              <w14:schemeClr w14:val="tx1"/>
            </w14:solidFill>
          </w14:textFill>
        </w:rPr>
        <w:t>文件中相应内容不一致的，以</w:t>
      </w:r>
      <w:r>
        <w:rPr>
          <w:rFonts w:hint="eastAsia" w:ascii="仿宋" w:hAnsi="仿宋" w:eastAsia="仿宋" w:cs="仿宋"/>
          <w:b/>
          <w:bCs/>
          <w:snapToGrid w:val="0"/>
          <w:color w:val="000000" w:themeColor="text1"/>
          <w:kern w:val="0"/>
          <w:sz w:val="24"/>
          <w:szCs w:val="24"/>
          <w:lang w:eastAsia="zh-CN"/>
          <w14:textFill>
            <w14:solidFill>
              <w14:schemeClr w14:val="tx1"/>
            </w14:solidFill>
          </w14:textFill>
        </w:rPr>
        <w:t>报价函</w:t>
      </w:r>
      <w:r>
        <w:rPr>
          <w:rFonts w:hint="eastAsia" w:ascii="仿宋" w:hAnsi="仿宋" w:eastAsia="仿宋" w:cs="仿宋"/>
          <w:b/>
          <w:bCs/>
          <w:snapToGrid w:val="0"/>
          <w:color w:val="000000" w:themeColor="text1"/>
          <w:kern w:val="0"/>
          <w:sz w:val="24"/>
          <w:szCs w:val="24"/>
          <w14:textFill>
            <w14:solidFill>
              <w14:schemeClr w14:val="tx1"/>
            </w14:solidFill>
          </w14:textFill>
        </w:rPr>
        <w:t>为准;但</w:t>
      </w:r>
      <w:r>
        <w:rPr>
          <w:rFonts w:hint="eastAsia" w:ascii="仿宋" w:hAnsi="仿宋" w:eastAsia="仿宋" w:cs="仿宋"/>
          <w:b/>
          <w:bCs/>
          <w:snapToGrid w:val="0"/>
          <w:color w:val="000000" w:themeColor="text1"/>
          <w:kern w:val="0"/>
          <w:sz w:val="24"/>
          <w:szCs w:val="24"/>
          <w:lang w:eastAsia="zh-CN"/>
          <w14:textFill>
            <w14:solidFill>
              <w14:schemeClr w14:val="tx1"/>
            </w14:solidFill>
          </w14:textFill>
        </w:rPr>
        <w:t>报价函</w:t>
      </w:r>
      <w:r>
        <w:rPr>
          <w:rFonts w:hint="eastAsia" w:ascii="仿宋" w:hAnsi="仿宋" w:eastAsia="仿宋" w:cs="仿宋"/>
          <w:b/>
          <w:bCs/>
          <w:snapToGrid w:val="0"/>
          <w:color w:val="000000" w:themeColor="text1"/>
          <w:kern w:val="0"/>
          <w:sz w:val="24"/>
          <w:szCs w:val="24"/>
          <w14:textFill>
            <w14:solidFill>
              <w14:schemeClr w14:val="tx1"/>
            </w14:solidFill>
          </w14:textFill>
        </w:rPr>
        <w:t>存在明显单位、文字错误的，则澄清、说明、补正；</w:t>
      </w:r>
    </w:p>
    <w:p w14:paraId="7E9A359B">
      <w:pPr>
        <w:adjustRightInd w:val="0"/>
        <w:snapToGrid w:val="0"/>
        <w:spacing w:beforeLines="0" w:afterLines="0" w:line="360" w:lineRule="auto"/>
        <w:ind w:firstLine="482" w:firstLineChars="200"/>
        <w:rPr>
          <w:rFonts w:ascii="仿宋" w:hAnsi="仿宋" w:eastAsia="仿宋" w:cs="仿宋"/>
          <w:b/>
          <w:bCs/>
          <w:snapToGrid w:val="0"/>
          <w:color w:val="000000" w:themeColor="text1"/>
          <w:kern w:val="0"/>
          <w:sz w:val="24"/>
          <w14:textFill>
            <w14:solidFill>
              <w14:schemeClr w14:val="tx1"/>
            </w14:solidFill>
          </w14:textFill>
        </w:rPr>
      </w:pPr>
      <w:r>
        <w:rPr>
          <w:rFonts w:hint="eastAsia" w:ascii="仿宋" w:hAnsi="仿宋" w:eastAsia="仿宋" w:cs="仿宋"/>
          <w:b/>
          <w:bCs/>
          <w:snapToGrid w:val="0"/>
          <w:color w:val="000000" w:themeColor="text1"/>
          <w:kern w:val="0"/>
          <w:sz w:val="24"/>
          <w14:textFill>
            <w14:solidFill>
              <w14:schemeClr w14:val="tx1"/>
            </w14:solidFill>
          </w14:textFill>
        </w:rPr>
        <w:t>（4）</w:t>
      </w:r>
      <w:r>
        <w:rPr>
          <w:rFonts w:hint="eastAsia" w:ascii="仿宋" w:hAnsi="仿宋" w:eastAsia="仿宋" w:cs="仿宋"/>
          <w:b/>
          <w:bCs/>
          <w:snapToGrid w:val="0"/>
          <w:color w:val="000000" w:themeColor="text1"/>
          <w:kern w:val="0"/>
          <w:sz w:val="24"/>
          <w:lang w:eastAsia="zh-CN"/>
          <w14:textFill>
            <w14:solidFill>
              <w14:schemeClr w14:val="tx1"/>
            </w14:solidFill>
          </w14:textFill>
        </w:rPr>
        <w:t>报价函</w:t>
      </w:r>
      <w:r>
        <w:rPr>
          <w:rFonts w:hint="eastAsia" w:ascii="仿宋" w:hAnsi="仿宋" w:eastAsia="仿宋" w:cs="仿宋"/>
          <w:b/>
          <w:bCs/>
          <w:snapToGrid w:val="0"/>
          <w:color w:val="000000" w:themeColor="text1"/>
          <w:kern w:val="0"/>
          <w:sz w:val="24"/>
          <w14:textFill>
            <w14:solidFill>
              <w14:schemeClr w14:val="tx1"/>
            </w14:solidFill>
          </w14:textFill>
        </w:rPr>
        <w:t>合计金额与按单价汇总金额不一致的，以合计金额为准，修改单价；</w:t>
      </w:r>
    </w:p>
    <w:p w14:paraId="6BB383B9">
      <w:pPr>
        <w:adjustRightInd w:val="0"/>
        <w:snapToGrid w:val="0"/>
        <w:spacing w:beforeLines="0" w:afterLines="0" w:line="360" w:lineRule="auto"/>
        <w:ind w:firstLine="482" w:firstLineChars="200"/>
        <w:rPr>
          <w:rFonts w:ascii="仿宋" w:hAnsi="仿宋" w:eastAsia="仿宋" w:cs="仿宋"/>
          <w:b/>
          <w:bCs/>
          <w:snapToGrid w:val="0"/>
          <w:color w:val="000000" w:themeColor="text1"/>
          <w:kern w:val="0"/>
          <w:sz w:val="24"/>
          <w14:textFill>
            <w14:solidFill>
              <w14:schemeClr w14:val="tx1"/>
            </w14:solidFill>
          </w14:textFill>
        </w:rPr>
      </w:pPr>
      <w:r>
        <w:rPr>
          <w:rFonts w:hint="eastAsia" w:ascii="仿宋" w:hAnsi="仿宋" w:eastAsia="仿宋" w:cs="仿宋"/>
          <w:b/>
          <w:bCs/>
          <w:snapToGrid w:val="0"/>
          <w:color w:val="000000" w:themeColor="text1"/>
          <w:kern w:val="0"/>
          <w:sz w:val="24"/>
          <w14:textFill>
            <w14:solidFill>
              <w14:schemeClr w14:val="tx1"/>
            </w14:solidFill>
          </w14:textFill>
        </w:rPr>
        <w:t>（5）大写金额和小写金额不一致的，以大写金额为准；但大写有明显单位、文字错误的除外；</w:t>
      </w:r>
    </w:p>
    <w:p w14:paraId="3872A381">
      <w:pPr>
        <w:adjustRightInd w:val="0"/>
        <w:snapToGrid w:val="0"/>
        <w:spacing w:beforeLines="0" w:afterLines="0"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snapToGrid w:val="0"/>
          <w:color w:val="000000" w:themeColor="text1"/>
          <w:kern w:val="0"/>
          <w:sz w:val="24"/>
          <w14:textFill>
            <w14:solidFill>
              <w14:schemeClr w14:val="tx1"/>
            </w14:solidFill>
          </w14:textFill>
        </w:rPr>
        <w:t>（6）计量单位与</w:t>
      </w:r>
      <w:r>
        <w:rPr>
          <w:rFonts w:hint="eastAsia" w:ascii="仿宋" w:hAnsi="仿宋" w:eastAsia="仿宋" w:cs="仿宋"/>
          <w:b/>
          <w:bCs/>
          <w:snapToGrid w:val="0"/>
          <w:color w:val="000000" w:themeColor="text1"/>
          <w:kern w:val="0"/>
          <w:sz w:val="24"/>
          <w:lang w:eastAsia="zh-CN"/>
          <w14:textFill>
            <w14:solidFill>
              <w14:schemeClr w14:val="tx1"/>
            </w14:solidFill>
          </w14:textFill>
        </w:rPr>
        <w:t>报价函</w:t>
      </w:r>
      <w:r>
        <w:rPr>
          <w:rFonts w:hint="eastAsia" w:ascii="仿宋" w:hAnsi="仿宋" w:eastAsia="仿宋" w:cs="仿宋"/>
          <w:b/>
          <w:bCs/>
          <w:snapToGrid w:val="0"/>
          <w:color w:val="000000" w:themeColor="text1"/>
          <w:kern w:val="0"/>
          <w:sz w:val="24"/>
          <w14:textFill>
            <w14:solidFill>
              <w14:schemeClr w14:val="tx1"/>
            </w14:solidFill>
          </w14:textFill>
        </w:rPr>
        <w:t>不符的，按</w:t>
      </w:r>
      <w:r>
        <w:rPr>
          <w:rFonts w:hint="eastAsia" w:ascii="仿宋" w:hAnsi="仿宋" w:eastAsia="仿宋" w:cs="仿宋"/>
          <w:b/>
          <w:bCs/>
          <w:snapToGrid w:val="0"/>
          <w:color w:val="000000" w:themeColor="text1"/>
          <w:kern w:val="0"/>
          <w:sz w:val="24"/>
          <w:lang w:eastAsia="zh-CN"/>
          <w14:textFill>
            <w14:solidFill>
              <w14:schemeClr w14:val="tx1"/>
            </w14:solidFill>
          </w14:textFill>
        </w:rPr>
        <w:t>询价</w:t>
      </w:r>
      <w:r>
        <w:rPr>
          <w:rFonts w:hint="eastAsia" w:ascii="仿宋" w:hAnsi="仿宋" w:eastAsia="仿宋" w:cs="仿宋"/>
          <w:b/>
          <w:bCs/>
          <w:snapToGrid w:val="0"/>
          <w:color w:val="000000" w:themeColor="text1"/>
          <w:kern w:val="0"/>
          <w:sz w:val="24"/>
          <w14:textFill>
            <w14:solidFill>
              <w14:schemeClr w14:val="tx1"/>
            </w14:solidFill>
          </w14:textFill>
        </w:rPr>
        <w:t>文件规定进行修正。</w:t>
      </w:r>
    </w:p>
    <w:p w14:paraId="606CBF0F">
      <w:pPr>
        <w:spacing w:before="0" w:beforeLines="0" w:after="0" w:afterLines="0" w:line="360" w:lineRule="auto"/>
        <w:ind w:firstLine="0"/>
        <w:rPr>
          <w:rFonts w:hint="default" w:ascii="仿宋_GB2312" w:eastAsia="仿宋_GB2312" w:cs="Times New Roman"/>
          <w:color w:val="000000" w:themeColor="text1"/>
          <w:sz w:val="32"/>
          <w:szCs w:val="32"/>
          <w:lang w:val="en-US" w:eastAsia="zh-CN"/>
          <w14:textFill>
            <w14:solidFill>
              <w14:schemeClr w14:val="tx1"/>
            </w14:solidFill>
          </w14:textFill>
        </w:rPr>
      </w:pPr>
    </w:p>
    <w:p w14:paraId="06B74E74">
      <w:pPr>
        <w:pStyle w:val="3"/>
        <w:spacing w:before="0" w:beforeLines="0" w:after="0" w:afterLines="0" w:line="360" w:lineRule="auto"/>
        <w:ind w:firstLine="482" w:firstLineChars="200"/>
        <w:jc w:val="center"/>
        <w:rPr>
          <w:rFonts w:ascii="仿宋" w:hAns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、排序与推荐</w:t>
      </w:r>
      <w:r>
        <w:rPr>
          <w:rFonts w:hint="eastAsia" w:ascii="仿宋" w:eastAsia="仿宋" w:cs="仿宋"/>
          <w:color w:val="000000" w:themeColor="text1"/>
          <w:sz w:val="24"/>
          <w:szCs w:val="24"/>
          <w:lang w:eastAsia="zh-CN"/>
          <w14:textFill>
            <w14:solidFill>
              <w14:schemeClr w14:val="tx1"/>
            </w14:solidFill>
          </w14:textFill>
        </w:rPr>
        <w:t>成交</w:t>
      </w:r>
      <w:r>
        <w:rPr>
          <w:rFonts w:hint="eastAsia" w:ascii="仿宋" w:hAnsi="仿宋" w:eastAsia="仿宋" w:cs="仿宋"/>
          <w:color w:val="000000" w:themeColor="text1"/>
          <w:sz w:val="24"/>
          <w:szCs w:val="24"/>
          <w14:textFill>
            <w14:solidFill>
              <w14:schemeClr w14:val="tx1"/>
            </w14:solidFill>
          </w14:textFill>
        </w:rPr>
        <w:t>候选人</w:t>
      </w:r>
    </w:p>
    <w:p w14:paraId="5ABADC71">
      <w:pPr>
        <w:spacing w:beforeLines="0" w:afterLines="0" w:line="360" w:lineRule="auto"/>
        <w:ind w:right="2" w:firstLine="504" w:firstLineChars="200"/>
        <w:rPr>
          <w:rFonts w:ascii="仿宋" w:hAnsi="仿宋" w:eastAsia="仿宋" w:cs="仿宋"/>
          <w:color w:val="000000" w:themeColor="text1"/>
          <w:spacing w:val="6"/>
          <w:sz w:val="24"/>
          <w14:textFill>
            <w14:solidFill>
              <w14:schemeClr w14:val="tx1"/>
            </w14:solidFill>
          </w14:textFill>
        </w:rPr>
      </w:pPr>
      <w:r>
        <w:rPr>
          <w:rFonts w:hint="eastAsia" w:ascii="仿宋" w:hAnsi="仿宋" w:eastAsia="仿宋" w:cs="仿宋"/>
          <w:color w:val="000000" w:themeColor="text1"/>
          <w:spacing w:val="6"/>
          <w:sz w:val="24"/>
          <w:lang w:val="en-US" w:eastAsia="zh-CN"/>
          <w14:textFill>
            <w14:solidFill>
              <w14:schemeClr w14:val="tx1"/>
            </w14:solidFill>
          </w14:textFill>
        </w:rPr>
        <w:t>8</w:t>
      </w:r>
      <w:r>
        <w:rPr>
          <w:rFonts w:hint="eastAsia" w:ascii="仿宋" w:hAnsi="仿宋" w:eastAsia="仿宋" w:cs="仿宋"/>
          <w:color w:val="000000" w:themeColor="text1"/>
          <w:spacing w:val="6"/>
          <w:sz w:val="24"/>
          <w14:textFill>
            <w14:solidFill>
              <w14:schemeClr w14:val="tx1"/>
            </w14:solidFill>
          </w14:textFill>
        </w:rPr>
        <w:t>.1</w:t>
      </w:r>
      <w:r>
        <w:rPr>
          <w:rFonts w:hint="eastAsia" w:ascii="仿宋" w:hAnsi="仿宋" w:eastAsia="仿宋" w:cs="仿宋"/>
          <w:color w:val="000000" w:themeColor="text1"/>
          <w:spacing w:val="6"/>
          <w:sz w:val="24"/>
          <w:lang w:eastAsia="zh-CN"/>
          <w14:textFill>
            <w14:solidFill>
              <w14:schemeClr w14:val="tx1"/>
            </w14:solidFill>
          </w14:textFill>
        </w:rPr>
        <w:t>评审小组</w:t>
      </w:r>
      <w:r>
        <w:rPr>
          <w:rFonts w:hint="eastAsia" w:ascii="仿宋" w:hAnsi="仿宋" w:eastAsia="仿宋" w:cs="仿宋"/>
          <w:color w:val="000000" w:themeColor="text1"/>
          <w:spacing w:val="6"/>
          <w:sz w:val="24"/>
          <w14:textFill>
            <w14:solidFill>
              <w14:schemeClr w14:val="tx1"/>
            </w14:solidFill>
          </w14:textFill>
        </w:rPr>
        <w:t>从有效</w:t>
      </w:r>
      <w:r>
        <w:rPr>
          <w:rFonts w:hint="eastAsia" w:ascii="仿宋" w:hAnsi="仿宋" w:eastAsia="仿宋" w:cs="仿宋"/>
          <w:color w:val="000000" w:themeColor="text1"/>
          <w:spacing w:val="6"/>
          <w:sz w:val="24"/>
          <w:lang w:eastAsia="zh-CN"/>
          <w14:textFill>
            <w14:solidFill>
              <w14:schemeClr w14:val="tx1"/>
            </w14:solidFill>
          </w14:textFill>
        </w:rPr>
        <w:t>应价</w:t>
      </w:r>
      <w:r>
        <w:rPr>
          <w:rFonts w:hint="eastAsia" w:ascii="仿宋" w:hAnsi="仿宋" w:eastAsia="仿宋" w:cs="仿宋"/>
          <w:color w:val="000000" w:themeColor="text1"/>
          <w:spacing w:val="6"/>
          <w:sz w:val="24"/>
          <w14:textFill>
            <w14:solidFill>
              <w14:schemeClr w14:val="tx1"/>
            </w14:solidFill>
          </w14:textFill>
        </w:rPr>
        <w:t>中按</w:t>
      </w:r>
      <w:r>
        <w:rPr>
          <w:rFonts w:hint="eastAsia" w:ascii="仿宋" w:hAnsi="仿宋" w:eastAsia="仿宋" w:cs="仿宋"/>
          <w:color w:val="000000" w:themeColor="text1"/>
          <w:spacing w:val="6"/>
          <w:sz w:val="24"/>
          <w:lang w:eastAsia="zh-CN"/>
          <w14:textFill>
            <w14:solidFill>
              <w14:schemeClr w14:val="tx1"/>
            </w14:solidFill>
          </w14:textFill>
        </w:rPr>
        <w:t>应价</w:t>
      </w:r>
      <w:r>
        <w:rPr>
          <w:rFonts w:hint="eastAsia" w:ascii="仿宋" w:hAnsi="仿宋" w:eastAsia="仿宋" w:cs="仿宋"/>
          <w:color w:val="000000" w:themeColor="text1"/>
          <w:spacing w:val="6"/>
          <w:sz w:val="24"/>
          <w14:textFill>
            <w14:solidFill>
              <w14:schemeClr w14:val="tx1"/>
            </w14:solidFill>
          </w14:textFill>
        </w:rPr>
        <w:t>报价由低到高排序推荐</w:t>
      </w:r>
      <w:r>
        <w:rPr>
          <w:rFonts w:hint="eastAsia" w:ascii="仿宋" w:hAnsi="仿宋" w:eastAsia="仿宋" w:cs="仿宋"/>
          <w:color w:val="000000" w:themeColor="text1"/>
          <w:spacing w:val="6"/>
          <w:sz w:val="24"/>
          <w:lang w:eastAsia="zh-CN"/>
          <w14:textFill>
            <w14:solidFill>
              <w14:schemeClr w14:val="tx1"/>
            </w14:solidFill>
          </w14:textFill>
        </w:rPr>
        <w:t>成交</w:t>
      </w:r>
      <w:r>
        <w:rPr>
          <w:rFonts w:hint="eastAsia" w:ascii="仿宋" w:hAnsi="仿宋" w:eastAsia="仿宋" w:cs="仿宋"/>
          <w:color w:val="000000" w:themeColor="text1"/>
          <w:spacing w:val="6"/>
          <w:sz w:val="24"/>
          <w14:textFill>
            <w14:solidFill>
              <w14:schemeClr w14:val="tx1"/>
            </w14:solidFill>
          </w14:textFill>
        </w:rPr>
        <w:t>候选人（数量</w:t>
      </w:r>
      <w:r>
        <w:rPr>
          <w:rFonts w:hint="eastAsia" w:ascii="仿宋" w:hAnsi="仿宋" w:eastAsia="仿宋" w:cs="仿宋"/>
          <w:color w:val="000000" w:themeColor="text1"/>
          <w:spacing w:val="6"/>
          <w:sz w:val="24"/>
          <w:lang w:val="en-US" w:eastAsia="zh-CN"/>
          <w14:textFill>
            <w14:solidFill>
              <w14:schemeClr w14:val="tx1"/>
            </w14:solidFill>
          </w14:textFill>
        </w:rPr>
        <w:t>1名</w:t>
      </w:r>
      <w:r>
        <w:rPr>
          <w:rFonts w:hint="eastAsia" w:ascii="仿宋" w:hAnsi="仿宋" w:eastAsia="仿宋" w:cs="仿宋"/>
          <w:color w:val="000000" w:themeColor="text1"/>
          <w:spacing w:val="6"/>
          <w:sz w:val="24"/>
          <w14:textFill>
            <w14:solidFill>
              <w14:schemeClr w14:val="tx1"/>
            </w14:solidFill>
          </w14:textFill>
        </w:rPr>
        <w:t>）。若报价相同，则由</w:t>
      </w:r>
      <w:r>
        <w:rPr>
          <w:rFonts w:hint="eastAsia" w:ascii="仿宋" w:hAnsi="仿宋" w:eastAsia="仿宋" w:cs="仿宋"/>
          <w:color w:val="000000" w:themeColor="text1"/>
          <w:spacing w:val="6"/>
          <w:sz w:val="24"/>
          <w:lang w:eastAsia="zh-CN"/>
          <w14:textFill>
            <w14:solidFill>
              <w14:schemeClr w14:val="tx1"/>
            </w14:solidFill>
          </w14:textFill>
        </w:rPr>
        <w:t>评审小组</w:t>
      </w:r>
      <w:r>
        <w:rPr>
          <w:rFonts w:hint="eastAsia" w:ascii="仿宋" w:hAnsi="仿宋" w:eastAsia="仿宋" w:cs="仿宋"/>
          <w:color w:val="000000" w:themeColor="text1"/>
          <w:spacing w:val="6"/>
          <w:sz w:val="24"/>
          <w14:textFill>
            <w14:solidFill>
              <w14:schemeClr w14:val="tx1"/>
            </w14:solidFill>
          </w14:textFill>
        </w:rPr>
        <w:t>按少数服从多数的原则通过投票表决决定排名先后。</w:t>
      </w:r>
    </w:p>
    <w:p w14:paraId="1CA51769">
      <w:pPr>
        <w:rPr>
          <w:rFonts w:hint="default" w:ascii="仿宋_GB2312" w:hAnsi="仿宋" w:eastAsia="仿宋_GB2312" w:cs="Times New Roman"/>
          <w:color w:val="000000" w:themeColor="text1"/>
          <w:sz w:val="32"/>
          <w:szCs w:val="32"/>
          <w14:textFill>
            <w14:solidFill>
              <w14:schemeClr w14:val="tx1"/>
            </w14:solidFill>
          </w14:textFill>
        </w:rPr>
      </w:pPr>
    </w:p>
    <w:p w14:paraId="3CC65F8A">
      <w:pPr>
        <w:pStyle w:val="3"/>
        <w:spacing w:before="0" w:beforeLines="0" w:after="0" w:afterLines="0" w:line="360" w:lineRule="auto"/>
        <w:ind w:firstLine="482" w:firstLineChars="200"/>
        <w:jc w:val="center"/>
        <w:rPr>
          <w:rFonts w:ascii="仿宋" w:hAns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、完成</w:t>
      </w:r>
      <w:r>
        <w:rPr>
          <w:rFonts w:hint="eastAsia" w:ascii="仿宋" w:eastAsia="仿宋" w:cs="仿宋"/>
          <w:color w:val="000000" w:themeColor="text1"/>
          <w:sz w:val="24"/>
          <w:szCs w:val="24"/>
          <w:lang w:eastAsia="zh-CN"/>
          <w14:textFill>
            <w14:solidFill>
              <w14:schemeClr w14:val="tx1"/>
            </w14:solidFill>
          </w14:textFill>
        </w:rPr>
        <w:t>评审</w:t>
      </w:r>
      <w:r>
        <w:rPr>
          <w:rFonts w:hint="eastAsia" w:ascii="仿宋" w:hAnsi="仿宋" w:eastAsia="仿宋" w:cs="仿宋"/>
          <w:color w:val="000000" w:themeColor="text1"/>
          <w:sz w:val="24"/>
          <w:szCs w:val="24"/>
          <w14:textFill>
            <w14:solidFill>
              <w14:schemeClr w14:val="tx1"/>
            </w14:solidFill>
          </w14:textFill>
        </w:rPr>
        <w:t>报告</w:t>
      </w:r>
    </w:p>
    <w:p w14:paraId="57A2F3EA">
      <w:pPr>
        <w:spacing w:beforeLines="0" w:afterLines="0" w:line="360" w:lineRule="auto"/>
        <w:ind w:right="2" w:firstLine="504"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6"/>
          <w:sz w:val="24"/>
          <w:lang w:val="en-US" w:eastAsia="zh-CN"/>
          <w14:textFill>
            <w14:solidFill>
              <w14:schemeClr w14:val="tx1"/>
            </w14:solidFill>
          </w14:textFill>
        </w:rPr>
        <w:t>9</w:t>
      </w:r>
      <w:r>
        <w:rPr>
          <w:rFonts w:hint="eastAsia" w:ascii="仿宋" w:hAnsi="仿宋" w:eastAsia="仿宋" w:cs="仿宋"/>
          <w:color w:val="000000" w:themeColor="text1"/>
          <w:spacing w:val="6"/>
          <w:sz w:val="24"/>
          <w14:textFill>
            <w14:solidFill>
              <w14:schemeClr w14:val="tx1"/>
            </w14:solidFill>
          </w14:textFill>
        </w:rPr>
        <w:t xml:space="preserve">.1 </w:t>
      </w:r>
      <w:r>
        <w:rPr>
          <w:rFonts w:hint="eastAsia" w:ascii="仿宋" w:hAnsi="仿宋" w:eastAsia="仿宋" w:cs="仿宋"/>
          <w:color w:val="000000" w:themeColor="text1"/>
          <w:spacing w:val="11"/>
          <w:sz w:val="24"/>
          <w:lang w:eastAsia="zh-CN"/>
          <w14:textFill>
            <w14:solidFill>
              <w14:schemeClr w14:val="tx1"/>
            </w14:solidFill>
          </w14:textFill>
        </w:rPr>
        <w:t>评审小组</w:t>
      </w:r>
      <w:r>
        <w:rPr>
          <w:rFonts w:hint="eastAsia" w:ascii="仿宋" w:hAnsi="仿宋" w:eastAsia="仿宋" w:cs="仿宋"/>
          <w:color w:val="000000" w:themeColor="text1"/>
          <w:spacing w:val="11"/>
          <w:sz w:val="24"/>
          <w14:textFill>
            <w14:solidFill>
              <w14:schemeClr w14:val="tx1"/>
            </w14:solidFill>
          </w14:textFill>
        </w:rPr>
        <w:t>完成</w:t>
      </w:r>
      <w:r>
        <w:rPr>
          <w:rFonts w:hint="eastAsia" w:ascii="仿宋" w:hAnsi="仿宋" w:eastAsia="仿宋" w:cs="仿宋"/>
          <w:color w:val="000000" w:themeColor="text1"/>
          <w:spacing w:val="11"/>
          <w:sz w:val="24"/>
          <w:lang w:eastAsia="zh-CN"/>
          <w14:textFill>
            <w14:solidFill>
              <w14:schemeClr w14:val="tx1"/>
            </w14:solidFill>
          </w14:textFill>
        </w:rPr>
        <w:t>评审</w:t>
      </w:r>
      <w:r>
        <w:rPr>
          <w:rFonts w:hint="eastAsia" w:ascii="仿宋" w:hAnsi="仿宋" w:eastAsia="仿宋" w:cs="仿宋"/>
          <w:color w:val="000000" w:themeColor="text1"/>
          <w:spacing w:val="11"/>
          <w:sz w:val="24"/>
          <w14:textFill>
            <w14:solidFill>
              <w14:schemeClr w14:val="tx1"/>
            </w14:solidFill>
          </w14:textFill>
        </w:rPr>
        <w:t>后，应当根据全体</w:t>
      </w:r>
      <w:r>
        <w:rPr>
          <w:rFonts w:hint="eastAsia" w:ascii="仿宋" w:hAnsi="仿宋" w:eastAsia="仿宋" w:cs="仿宋"/>
          <w:color w:val="000000" w:themeColor="text1"/>
          <w:spacing w:val="11"/>
          <w:sz w:val="24"/>
          <w:lang w:eastAsia="zh-CN"/>
          <w14:textFill>
            <w14:solidFill>
              <w14:schemeClr w14:val="tx1"/>
            </w14:solidFill>
          </w14:textFill>
        </w:rPr>
        <w:t>评审</w:t>
      </w:r>
      <w:r>
        <w:rPr>
          <w:rFonts w:hint="eastAsia" w:ascii="仿宋" w:hAnsi="仿宋" w:eastAsia="仿宋" w:cs="仿宋"/>
          <w:color w:val="000000" w:themeColor="text1"/>
          <w:spacing w:val="11"/>
          <w:sz w:val="24"/>
          <w14:textFill>
            <w14:solidFill>
              <w14:schemeClr w14:val="tx1"/>
            </w14:solidFill>
          </w14:textFill>
        </w:rPr>
        <w:t>成员签字的原始</w:t>
      </w:r>
      <w:r>
        <w:rPr>
          <w:rFonts w:hint="eastAsia" w:ascii="仿宋" w:hAnsi="仿宋" w:eastAsia="仿宋" w:cs="仿宋"/>
          <w:color w:val="000000" w:themeColor="text1"/>
          <w:spacing w:val="11"/>
          <w:sz w:val="24"/>
          <w:lang w:eastAsia="zh-CN"/>
          <w14:textFill>
            <w14:solidFill>
              <w14:schemeClr w14:val="tx1"/>
            </w14:solidFill>
          </w14:textFill>
        </w:rPr>
        <w:t>评审</w:t>
      </w:r>
      <w:r>
        <w:rPr>
          <w:rFonts w:hint="eastAsia" w:ascii="仿宋" w:hAnsi="仿宋" w:eastAsia="仿宋" w:cs="仿宋"/>
          <w:color w:val="000000" w:themeColor="text1"/>
          <w:spacing w:val="11"/>
          <w:sz w:val="24"/>
          <w14:textFill>
            <w14:solidFill>
              <w14:schemeClr w14:val="tx1"/>
            </w14:solidFill>
          </w14:textFill>
        </w:rPr>
        <w:t>记录和</w:t>
      </w:r>
      <w:r>
        <w:rPr>
          <w:rFonts w:hint="eastAsia" w:ascii="仿宋" w:hAnsi="仿宋" w:eastAsia="仿宋" w:cs="仿宋"/>
          <w:color w:val="000000" w:themeColor="text1"/>
          <w:spacing w:val="10"/>
          <w:sz w:val="24"/>
          <w:lang w:eastAsia="zh-CN"/>
          <w14:textFill>
            <w14:solidFill>
              <w14:schemeClr w14:val="tx1"/>
            </w14:solidFill>
          </w14:textFill>
        </w:rPr>
        <w:t>评审</w:t>
      </w:r>
      <w:r>
        <w:rPr>
          <w:rFonts w:hint="eastAsia" w:ascii="仿宋" w:hAnsi="仿宋" w:eastAsia="仿宋" w:cs="仿宋"/>
          <w:color w:val="000000" w:themeColor="text1"/>
          <w:spacing w:val="10"/>
          <w:sz w:val="24"/>
          <w14:textFill>
            <w14:solidFill>
              <w14:schemeClr w14:val="tx1"/>
            </w14:solidFill>
          </w14:textFill>
        </w:rPr>
        <w:t>结果编写</w:t>
      </w:r>
      <w:r>
        <w:rPr>
          <w:rFonts w:hint="eastAsia" w:ascii="仿宋" w:hAnsi="仿宋" w:eastAsia="仿宋" w:cs="仿宋"/>
          <w:color w:val="000000" w:themeColor="text1"/>
          <w:spacing w:val="10"/>
          <w:sz w:val="24"/>
          <w:lang w:eastAsia="zh-CN"/>
          <w14:textFill>
            <w14:solidFill>
              <w14:schemeClr w14:val="tx1"/>
            </w14:solidFill>
          </w14:textFill>
        </w:rPr>
        <w:t>评审</w:t>
      </w:r>
      <w:r>
        <w:rPr>
          <w:rFonts w:hint="eastAsia" w:ascii="仿宋" w:hAnsi="仿宋" w:eastAsia="仿宋" w:cs="仿宋"/>
          <w:color w:val="000000" w:themeColor="text1"/>
          <w:spacing w:val="8"/>
          <w:sz w:val="24"/>
          <w14:textFill>
            <w14:solidFill>
              <w14:schemeClr w14:val="tx1"/>
            </w14:solidFill>
          </w14:textFill>
        </w:rPr>
        <w:t>报告，并推荐</w:t>
      </w:r>
      <w:r>
        <w:rPr>
          <w:rFonts w:hint="eastAsia" w:ascii="仿宋" w:hAnsi="仿宋" w:eastAsia="仿宋" w:cs="仿宋"/>
          <w:color w:val="000000" w:themeColor="text1"/>
          <w:spacing w:val="8"/>
          <w:sz w:val="24"/>
          <w:lang w:eastAsia="zh-CN"/>
          <w14:textFill>
            <w14:solidFill>
              <w14:schemeClr w14:val="tx1"/>
            </w14:solidFill>
          </w14:textFill>
        </w:rPr>
        <w:t>成交</w:t>
      </w:r>
      <w:r>
        <w:rPr>
          <w:rFonts w:hint="eastAsia" w:ascii="仿宋" w:hAnsi="仿宋" w:eastAsia="仿宋" w:cs="仿宋"/>
          <w:color w:val="000000" w:themeColor="text1"/>
          <w:spacing w:val="8"/>
          <w:sz w:val="24"/>
          <w14:textFill>
            <w14:solidFill>
              <w14:schemeClr w14:val="tx1"/>
            </w14:solidFill>
          </w14:textFill>
        </w:rPr>
        <w:t>候选人，评审报告由</w:t>
      </w:r>
      <w:r>
        <w:rPr>
          <w:rFonts w:hint="eastAsia" w:ascii="仿宋" w:hAnsi="仿宋" w:eastAsia="仿宋" w:cs="仿宋"/>
          <w:color w:val="000000" w:themeColor="text1"/>
          <w:spacing w:val="8"/>
          <w:sz w:val="24"/>
          <w:lang w:eastAsia="zh-CN"/>
          <w14:textFill>
            <w14:solidFill>
              <w14:schemeClr w14:val="tx1"/>
            </w14:solidFill>
          </w14:textFill>
        </w:rPr>
        <w:t>评审小组</w:t>
      </w:r>
      <w:r>
        <w:rPr>
          <w:rFonts w:hint="eastAsia" w:ascii="仿宋" w:hAnsi="仿宋" w:eastAsia="仿宋" w:cs="仿宋"/>
          <w:color w:val="000000" w:themeColor="text1"/>
          <w:spacing w:val="8"/>
          <w:sz w:val="24"/>
          <w14:textFill>
            <w14:solidFill>
              <w14:schemeClr w14:val="tx1"/>
            </w14:solidFill>
          </w14:textFill>
        </w:rPr>
        <w:t>成员</w:t>
      </w:r>
      <w:r>
        <w:rPr>
          <w:rFonts w:hint="eastAsia" w:ascii="仿宋" w:hAnsi="仿宋" w:eastAsia="仿宋" w:cs="仿宋"/>
          <w:color w:val="000000" w:themeColor="text1"/>
          <w:spacing w:val="7"/>
          <w:sz w:val="24"/>
          <w14:textFill>
            <w14:solidFill>
              <w14:schemeClr w14:val="tx1"/>
            </w14:solidFill>
          </w14:textFill>
        </w:rPr>
        <w:t>签字确认提交</w:t>
      </w:r>
      <w:r>
        <w:rPr>
          <w:rFonts w:hint="eastAsia" w:ascii="仿宋" w:hAnsi="仿宋" w:eastAsia="仿宋" w:cs="仿宋"/>
          <w:color w:val="000000" w:themeColor="text1"/>
          <w:spacing w:val="7"/>
          <w:sz w:val="24"/>
          <w:lang w:eastAsia="zh-CN"/>
          <w14:textFill>
            <w14:solidFill>
              <w14:schemeClr w14:val="tx1"/>
            </w14:solidFill>
          </w14:textFill>
        </w:rPr>
        <w:t>询价</w:t>
      </w:r>
      <w:r>
        <w:rPr>
          <w:rFonts w:hint="eastAsia" w:ascii="仿宋" w:hAnsi="仿宋" w:eastAsia="仿宋" w:cs="仿宋"/>
          <w:color w:val="000000" w:themeColor="text1"/>
          <w:spacing w:val="7"/>
          <w:sz w:val="24"/>
          <w14:textFill>
            <w14:solidFill>
              <w14:schemeClr w14:val="tx1"/>
            </w14:solidFill>
          </w14:textFill>
        </w:rPr>
        <w:t>人</w:t>
      </w:r>
      <w:r>
        <w:rPr>
          <w:rFonts w:hint="eastAsia" w:ascii="仿宋" w:hAnsi="仿宋" w:eastAsia="仿宋" w:cs="仿宋"/>
          <w:color w:val="000000" w:themeColor="text1"/>
          <w:spacing w:val="8"/>
          <w:sz w:val="24"/>
          <w14:textFill>
            <w14:solidFill>
              <w14:schemeClr w14:val="tx1"/>
            </w14:solidFill>
          </w14:textFill>
        </w:rPr>
        <w:t>，</w:t>
      </w:r>
      <w:r>
        <w:rPr>
          <w:rFonts w:hint="eastAsia" w:ascii="仿宋" w:hAnsi="仿宋" w:eastAsia="仿宋" w:cs="仿宋"/>
          <w:color w:val="000000" w:themeColor="text1"/>
          <w:spacing w:val="7"/>
          <w:sz w:val="24"/>
          <w14:textFill>
            <w14:solidFill>
              <w14:schemeClr w14:val="tx1"/>
            </w14:solidFill>
          </w14:textFill>
        </w:rPr>
        <w:t>并抄送有关监督部门</w:t>
      </w:r>
      <w:r>
        <w:rPr>
          <w:rFonts w:hint="eastAsia" w:ascii="仿宋" w:hAnsi="仿宋" w:eastAsia="仿宋" w:cs="仿宋"/>
          <w:color w:val="000000" w:themeColor="text1"/>
          <w:spacing w:val="8"/>
          <w:sz w:val="24"/>
          <w14:textFill>
            <w14:solidFill>
              <w14:schemeClr w14:val="tx1"/>
            </w14:solidFill>
          </w14:textFill>
        </w:rPr>
        <w:t>。</w:t>
      </w:r>
    </w:p>
    <w:p w14:paraId="52B6DA87">
      <w:pPr>
        <w:spacing w:beforeLines="0" w:afterLines="0" w:line="360" w:lineRule="auto"/>
        <w:ind w:left="3" w:right="2" w:firstLine="504"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6"/>
          <w:sz w:val="24"/>
          <w:lang w:val="en-US" w:eastAsia="zh-CN"/>
          <w14:textFill>
            <w14:solidFill>
              <w14:schemeClr w14:val="tx1"/>
            </w14:solidFill>
          </w14:textFill>
        </w:rPr>
        <w:t>9</w:t>
      </w:r>
      <w:r>
        <w:rPr>
          <w:rFonts w:hint="eastAsia" w:ascii="仿宋" w:hAnsi="仿宋" w:eastAsia="仿宋" w:cs="仿宋"/>
          <w:color w:val="000000" w:themeColor="text1"/>
          <w:spacing w:val="6"/>
          <w:sz w:val="24"/>
          <w14:textFill>
            <w14:solidFill>
              <w14:schemeClr w14:val="tx1"/>
            </w14:solidFill>
          </w14:textFill>
        </w:rPr>
        <w:t xml:space="preserve">.2 </w:t>
      </w:r>
      <w:r>
        <w:rPr>
          <w:rFonts w:hint="eastAsia" w:ascii="仿宋" w:hAnsi="仿宋" w:eastAsia="仿宋" w:cs="仿宋"/>
          <w:color w:val="000000" w:themeColor="text1"/>
          <w:spacing w:val="11"/>
          <w:sz w:val="24"/>
          <w:lang w:eastAsia="zh-CN"/>
          <w14:textFill>
            <w14:solidFill>
              <w14:schemeClr w14:val="tx1"/>
            </w14:solidFill>
          </w14:textFill>
        </w:rPr>
        <w:t>评审小组</w:t>
      </w:r>
      <w:r>
        <w:rPr>
          <w:rFonts w:hint="eastAsia" w:ascii="仿宋" w:hAnsi="仿宋" w:eastAsia="仿宋" w:cs="仿宋"/>
          <w:color w:val="000000" w:themeColor="text1"/>
          <w:spacing w:val="11"/>
          <w:sz w:val="24"/>
          <w14:textFill>
            <w14:solidFill>
              <w14:schemeClr w14:val="tx1"/>
            </w14:solidFill>
          </w14:textFill>
        </w:rPr>
        <w:t>成员对需要共同认定的事项存在争议的，应当按照少数服从</w:t>
      </w:r>
      <w:r>
        <w:rPr>
          <w:rFonts w:hint="eastAsia" w:ascii="仿宋" w:hAnsi="仿宋" w:eastAsia="仿宋" w:cs="仿宋"/>
          <w:color w:val="000000" w:themeColor="text1"/>
          <w:spacing w:val="10"/>
          <w:sz w:val="24"/>
          <w14:textFill>
            <w14:solidFill>
              <w14:schemeClr w14:val="tx1"/>
            </w14:solidFill>
          </w14:textFill>
        </w:rPr>
        <w:t>多数的原则作出结</w:t>
      </w:r>
      <w:r>
        <w:rPr>
          <w:rFonts w:hint="eastAsia" w:ascii="仿宋" w:hAnsi="仿宋" w:eastAsia="仿宋" w:cs="仿宋"/>
          <w:color w:val="000000" w:themeColor="text1"/>
          <w:spacing w:val="8"/>
          <w:sz w:val="24"/>
          <w14:textFill>
            <w14:solidFill>
              <w14:schemeClr w14:val="tx1"/>
            </w14:solidFill>
          </w14:textFill>
        </w:rPr>
        <w:t>论。持不同意见的</w:t>
      </w:r>
      <w:r>
        <w:rPr>
          <w:rFonts w:hint="eastAsia" w:ascii="仿宋" w:hAnsi="仿宋" w:eastAsia="仿宋" w:cs="仿宋"/>
          <w:color w:val="000000" w:themeColor="text1"/>
          <w:spacing w:val="8"/>
          <w:sz w:val="24"/>
          <w:lang w:eastAsia="zh-CN"/>
          <w14:textFill>
            <w14:solidFill>
              <w14:schemeClr w14:val="tx1"/>
            </w14:solidFill>
          </w14:textFill>
        </w:rPr>
        <w:t>评审小组</w:t>
      </w:r>
      <w:r>
        <w:rPr>
          <w:rFonts w:hint="eastAsia" w:ascii="仿宋" w:hAnsi="仿宋" w:eastAsia="仿宋" w:cs="仿宋"/>
          <w:color w:val="000000" w:themeColor="text1"/>
          <w:spacing w:val="8"/>
          <w:sz w:val="24"/>
          <w14:textFill>
            <w14:solidFill>
              <w14:schemeClr w14:val="tx1"/>
            </w14:solidFill>
          </w14:textFill>
        </w:rPr>
        <w:t>成员应当在</w:t>
      </w:r>
      <w:r>
        <w:rPr>
          <w:rFonts w:hint="eastAsia" w:ascii="仿宋" w:hAnsi="仿宋" w:eastAsia="仿宋" w:cs="仿宋"/>
          <w:color w:val="000000" w:themeColor="text1"/>
          <w:spacing w:val="8"/>
          <w:sz w:val="24"/>
          <w:lang w:eastAsia="zh-CN"/>
          <w14:textFill>
            <w14:solidFill>
              <w14:schemeClr w14:val="tx1"/>
            </w14:solidFill>
          </w14:textFill>
        </w:rPr>
        <w:t>评审</w:t>
      </w:r>
      <w:r>
        <w:rPr>
          <w:rFonts w:hint="eastAsia" w:ascii="仿宋" w:hAnsi="仿宋" w:eastAsia="仿宋" w:cs="仿宋"/>
          <w:color w:val="000000" w:themeColor="text1"/>
          <w:spacing w:val="7"/>
          <w:sz w:val="24"/>
          <w14:textFill>
            <w14:solidFill>
              <w14:schemeClr w14:val="tx1"/>
            </w14:solidFill>
          </w14:textFill>
        </w:rPr>
        <w:t>报告上签署不同意见及理由</w:t>
      </w:r>
      <w:r>
        <w:rPr>
          <w:rFonts w:hint="eastAsia" w:ascii="仿宋" w:hAnsi="仿宋" w:eastAsia="仿宋" w:cs="仿宋"/>
          <w:color w:val="000000" w:themeColor="text1"/>
          <w:spacing w:val="8"/>
          <w:sz w:val="24"/>
          <w14:textFill>
            <w14:solidFill>
              <w14:schemeClr w14:val="tx1"/>
            </w14:solidFill>
          </w14:textFill>
        </w:rPr>
        <w:t>，</w:t>
      </w:r>
      <w:r>
        <w:rPr>
          <w:rFonts w:hint="eastAsia" w:ascii="仿宋" w:hAnsi="仿宋" w:eastAsia="仿宋" w:cs="仿宋"/>
          <w:color w:val="000000" w:themeColor="text1"/>
          <w:spacing w:val="7"/>
          <w:sz w:val="24"/>
          <w14:textFill>
            <w14:solidFill>
              <w14:schemeClr w14:val="tx1"/>
            </w14:solidFill>
          </w14:textFill>
        </w:rPr>
        <w:t>否则视为同意</w:t>
      </w:r>
      <w:r>
        <w:rPr>
          <w:rFonts w:hint="eastAsia" w:ascii="仿宋" w:hAnsi="仿宋" w:eastAsia="仿宋" w:cs="仿宋"/>
          <w:color w:val="000000" w:themeColor="text1"/>
          <w:spacing w:val="7"/>
          <w:sz w:val="24"/>
          <w:lang w:eastAsia="zh-CN"/>
          <w14:textFill>
            <w14:solidFill>
              <w14:schemeClr w14:val="tx1"/>
            </w14:solidFill>
          </w14:textFill>
        </w:rPr>
        <w:t>评审</w:t>
      </w:r>
      <w:r>
        <w:rPr>
          <w:rFonts w:hint="eastAsia" w:ascii="仿宋" w:hAnsi="仿宋" w:eastAsia="仿宋" w:cs="仿宋"/>
          <w:color w:val="000000" w:themeColor="text1"/>
          <w:spacing w:val="7"/>
          <w:sz w:val="24"/>
          <w14:textFill>
            <w14:solidFill>
              <w14:schemeClr w14:val="tx1"/>
            </w14:solidFill>
          </w14:textFill>
        </w:rPr>
        <w:t>报告</w:t>
      </w:r>
      <w:r>
        <w:rPr>
          <w:rFonts w:hint="eastAsia" w:ascii="仿宋" w:hAnsi="仿宋" w:eastAsia="仿宋" w:cs="仿宋"/>
          <w:color w:val="000000" w:themeColor="text1"/>
          <w:spacing w:val="8"/>
          <w:sz w:val="24"/>
          <w14:textFill>
            <w14:solidFill>
              <w14:schemeClr w14:val="tx1"/>
            </w14:solidFill>
          </w14:textFill>
        </w:rPr>
        <w:t>。</w:t>
      </w:r>
    </w:p>
    <w:p w14:paraId="6FD0DDAB">
      <w:pPr>
        <w:spacing w:beforeLines="0" w:afterLines="0" w:line="360" w:lineRule="auto"/>
        <w:ind w:firstLine="49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3"/>
          <w:sz w:val="24"/>
          <w:lang w:val="en-US" w:eastAsia="zh-CN"/>
          <w14:textFill>
            <w14:solidFill>
              <w14:schemeClr w14:val="tx1"/>
            </w14:solidFill>
          </w14:textFill>
        </w:rPr>
        <w:t>9</w:t>
      </w:r>
      <w:r>
        <w:rPr>
          <w:rFonts w:hint="eastAsia" w:ascii="仿宋" w:hAnsi="仿宋" w:eastAsia="仿宋" w:cs="仿宋"/>
          <w:color w:val="000000" w:themeColor="text1"/>
          <w:spacing w:val="3"/>
          <w:sz w:val="24"/>
          <w14:textFill>
            <w14:solidFill>
              <w14:schemeClr w14:val="tx1"/>
            </w14:solidFill>
          </w14:textFill>
        </w:rPr>
        <w:t xml:space="preserve">.3 </w:t>
      </w:r>
      <w:r>
        <w:rPr>
          <w:rFonts w:hint="eastAsia" w:ascii="仿宋" w:hAnsi="仿宋" w:eastAsia="仿宋" w:cs="仿宋"/>
          <w:color w:val="000000" w:themeColor="text1"/>
          <w:spacing w:val="5"/>
          <w:sz w:val="24"/>
          <w:lang w:eastAsia="zh-CN"/>
          <w14:textFill>
            <w14:solidFill>
              <w14:schemeClr w14:val="tx1"/>
            </w14:solidFill>
          </w14:textFill>
        </w:rPr>
        <w:t>评审</w:t>
      </w:r>
      <w:r>
        <w:rPr>
          <w:rFonts w:hint="eastAsia" w:ascii="仿宋" w:hAnsi="仿宋" w:eastAsia="仿宋" w:cs="仿宋"/>
          <w:color w:val="000000" w:themeColor="text1"/>
          <w:spacing w:val="5"/>
          <w:sz w:val="24"/>
          <w14:textFill>
            <w14:solidFill>
              <w14:schemeClr w14:val="tx1"/>
            </w14:solidFill>
          </w14:textFill>
        </w:rPr>
        <w:t>报告应包</w:t>
      </w:r>
      <w:r>
        <w:rPr>
          <w:rFonts w:hint="eastAsia" w:ascii="仿宋" w:hAnsi="仿宋" w:eastAsia="仿宋" w:cs="仿宋"/>
          <w:color w:val="000000" w:themeColor="text1"/>
          <w:spacing w:val="4"/>
          <w:sz w:val="24"/>
          <w14:textFill>
            <w14:solidFill>
              <w14:schemeClr w14:val="tx1"/>
            </w14:solidFill>
          </w14:textFill>
        </w:rPr>
        <w:t>括以下内容</w:t>
      </w:r>
      <w:r>
        <w:rPr>
          <w:rFonts w:hint="eastAsia" w:ascii="仿宋" w:hAnsi="仿宋" w:eastAsia="仿宋" w:cs="仿宋"/>
          <w:color w:val="000000" w:themeColor="text1"/>
          <w:spacing w:val="5"/>
          <w:sz w:val="24"/>
          <w14:textFill>
            <w14:solidFill>
              <w14:schemeClr w14:val="tx1"/>
            </w14:solidFill>
          </w14:textFill>
        </w:rPr>
        <w:t>：</w:t>
      </w:r>
    </w:p>
    <w:p w14:paraId="4412211B">
      <w:pPr>
        <w:spacing w:beforeLines="0" w:afterLines="0" w:line="360" w:lineRule="auto"/>
        <w:ind w:firstLine="504"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6"/>
          <w:sz w:val="24"/>
          <w14:textFill>
            <w14:solidFill>
              <w14:schemeClr w14:val="tx1"/>
            </w14:solidFill>
          </w14:textFill>
        </w:rPr>
        <w:t>（</w:t>
      </w:r>
      <w:r>
        <w:rPr>
          <w:rFonts w:hint="eastAsia" w:ascii="仿宋" w:hAnsi="仿宋" w:eastAsia="仿宋" w:cs="仿宋"/>
          <w:color w:val="000000" w:themeColor="text1"/>
          <w:spacing w:val="3"/>
          <w:sz w:val="24"/>
          <w14:textFill>
            <w14:solidFill>
              <w14:schemeClr w14:val="tx1"/>
            </w14:solidFill>
          </w14:textFill>
        </w:rPr>
        <w:t>1</w:t>
      </w:r>
      <w:r>
        <w:rPr>
          <w:rFonts w:hint="eastAsia" w:ascii="仿宋" w:hAnsi="仿宋" w:eastAsia="仿宋" w:cs="仿宋"/>
          <w:color w:val="000000" w:themeColor="text1"/>
          <w:spacing w:val="8"/>
          <w:sz w:val="24"/>
          <w14:textFill>
            <w14:solidFill>
              <w14:schemeClr w14:val="tx1"/>
            </w14:solidFill>
          </w14:textFill>
        </w:rPr>
        <w:t>）</w:t>
      </w:r>
      <w:r>
        <w:rPr>
          <w:rFonts w:hint="eastAsia" w:ascii="仿宋" w:hAnsi="仿宋" w:eastAsia="仿宋" w:cs="仿宋"/>
          <w:color w:val="000000" w:themeColor="text1"/>
          <w:spacing w:val="5"/>
          <w:sz w:val="24"/>
          <w14:textFill>
            <w14:solidFill>
              <w14:schemeClr w14:val="tx1"/>
            </w14:solidFill>
          </w14:textFill>
        </w:rPr>
        <w:t>开</w:t>
      </w:r>
      <w:r>
        <w:rPr>
          <w:rFonts w:hint="eastAsia" w:ascii="仿宋" w:hAnsi="仿宋" w:eastAsia="仿宋" w:cs="仿宋"/>
          <w:color w:val="000000" w:themeColor="text1"/>
          <w:spacing w:val="5"/>
          <w:sz w:val="24"/>
          <w:lang w:eastAsia="zh-CN"/>
          <w14:textFill>
            <w14:solidFill>
              <w14:schemeClr w14:val="tx1"/>
            </w14:solidFill>
          </w14:textFill>
        </w:rPr>
        <w:t>启</w:t>
      </w:r>
      <w:r>
        <w:rPr>
          <w:rFonts w:hint="eastAsia" w:ascii="仿宋" w:hAnsi="仿宋" w:eastAsia="仿宋" w:cs="仿宋"/>
          <w:color w:val="000000" w:themeColor="text1"/>
          <w:spacing w:val="5"/>
          <w:sz w:val="24"/>
          <w14:textFill>
            <w14:solidFill>
              <w14:schemeClr w14:val="tx1"/>
            </w14:solidFill>
          </w14:textFill>
        </w:rPr>
        <w:t>记录</w:t>
      </w:r>
      <w:r>
        <w:rPr>
          <w:rFonts w:hint="eastAsia" w:ascii="仿宋" w:hAnsi="仿宋" w:eastAsia="仿宋" w:cs="仿宋"/>
          <w:color w:val="000000" w:themeColor="text1"/>
          <w:spacing w:val="8"/>
          <w:sz w:val="24"/>
          <w14:textFill>
            <w14:solidFill>
              <w14:schemeClr w14:val="tx1"/>
            </w14:solidFill>
          </w14:textFill>
        </w:rPr>
        <w:t>；</w:t>
      </w:r>
    </w:p>
    <w:p w14:paraId="1590C36C">
      <w:pPr>
        <w:spacing w:beforeLines="0" w:afterLines="0" w:line="360" w:lineRule="auto"/>
        <w:ind w:firstLine="51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8"/>
          <w:sz w:val="24"/>
          <w14:textFill>
            <w14:solidFill>
              <w14:schemeClr w14:val="tx1"/>
            </w14:solidFill>
          </w14:textFill>
        </w:rPr>
        <w:t>（</w:t>
      </w:r>
      <w:r>
        <w:rPr>
          <w:rFonts w:hint="eastAsia" w:ascii="仿宋" w:hAnsi="仿宋" w:eastAsia="仿宋" w:cs="仿宋"/>
          <w:color w:val="000000" w:themeColor="text1"/>
          <w:spacing w:val="5"/>
          <w:sz w:val="24"/>
          <w14:textFill>
            <w14:solidFill>
              <w14:schemeClr w14:val="tx1"/>
            </w14:solidFill>
          </w14:textFill>
        </w:rPr>
        <w:t>2</w:t>
      </w:r>
      <w:r>
        <w:rPr>
          <w:rFonts w:hint="eastAsia" w:ascii="仿宋" w:hAnsi="仿宋" w:eastAsia="仿宋" w:cs="仿宋"/>
          <w:color w:val="000000" w:themeColor="text1"/>
          <w:spacing w:val="9"/>
          <w:sz w:val="24"/>
          <w14:textFill>
            <w14:solidFill>
              <w14:schemeClr w14:val="tx1"/>
            </w14:solidFill>
          </w14:textFill>
        </w:rPr>
        <w:t>）</w:t>
      </w:r>
      <w:r>
        <w:rPr>
          <w:rFonts w:hint="eastAsia" w:ascii="仿宋" w:hAnsi="仿宋" w:eastAsia="仿宋" w:cs="仿宋"/>
          <w:color w:val="000000" w:themeColor="text1"/>
          <w:spacing w:val="8"/>
          <w:sz w:val="24"/>
          <w:lang w:eastAsia="zh-CN"/>
          <w14:textFill>
            <w14:solidFill>
              <w14:schemeClr w14:val="tx1"/>
            </w14:solidFill>
          </w14:textFill>
        </w:rPr>
        <w:t>评审</w:t>
      </w:r>
      <w:r>
        <w:rPr>
          <w:rFonts w:hint="eastAsia" w:ascii="仿宋" w:hAnsi="仿宋" w:eastAsia="仿宋" w:cs="仿宋"/>
          <w:color w:val="000000" w:themeColor="text1"/>
          <w:spacing w:val="7"/>
          <w:sz w:val="24"/>
          <w14:textFill>
            <w14:solidFill>
              <w14:schemeClr w14:val="tx1"/>
            </w14:solidFill>
          </w14:textFill>
        </w:rPr>
        <w:t>内容</w:t>
      </w:r>
      <w:r>
        <w:rPr>
          <w:rFonts w:hint="eastAsia" w:ascii="仿宋" w:hAnsi="仿宋" w:eastAsia="仿宋" w:cs="仿宋"/>
          <w:color w:val="000000" w:themeColor="text1"/>
          <w:spacing w:val="9"/>
          <w:sz w:val="24"/>
          <w14:textFill>
            <w14:solidFill>
              <w14:schemeClr w14:val="tx1"/>
            </w14:solidFill>
          </w14:textFill>
        </w:rPr>
        <w:t>、</w:t>
      </w:r>
      <w:r>
        <w:rPr>
          <w:rFonts w:hint="eastAsia" w:ascii="仿宋" w:hAnsi="仿宋" w:eastAsia="仿宋" w:cs="仿宋"/>
          <w:color w:val="000000" w:themeColor="text1"/>
          <w:spacing w:val="7"/>
          <w:sz w:val="24"/>
          <w14:textFill>
            <w14:solidFill>
              <w14:schemeClr w14:val="tx1"/>
            </w14:solidFill>
          </w14:textFill>
        </w:rPr>
        <w:t>过程和结果</w:t>
      </w:r>
      <w:r>
        <w:rPr>
          <w:rFonts w:hint="eastAsia" w:ascii="仿宋" w:hAnsi="仿宋" w:eastAsia="仿宋" w:cs="仿宋"/>
          <w:color w:val="000000" w:themeColor="text1"/>
          <w:spacing w:val="9"/>
          <w:sz w:val="24"/>
          <w14:textFill>
            <w14:solidFill>
              <w14:schemeClr w14:val="tx1"/>
            </w14:solidFill>
          </w14:textFill>
        </w:rPr>
        <w:t>；</w:t>
      </w:r>
    </w:p>
    <w:p w14:paraId="37489302">
      <w:pPr>
        <w:spacing w:beforeLines="0" w:afterLines="0" w:line="360" w:lineRule="auto"/>
        <w:ind w:firstLine="504"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6"/>
          <w:sz w:val="24"/>
          <w14:textFill>
            <w14:solidFill>
              <w14:schemeClr w14:val="tx1"/>
            </w14:solidFill>
          </w14:textFill>
        </w:rPr>
        <w:t>（</w:t>
      </w:r>
      <w:r>
        <w:rPr>
          <w:rFonts w:hint="eastAsia" w:ascii="仿宋" w:hAnsi="仿宋" w:eastAsia="仿宋" w:cs="仿宋"/>
          <w:color w:val="000000" w:themeColor="text1"/>
          <w:spacing w:val="3"/>
          <w:sz w:val="24"/>
          <w14:textFill>
            <w14:solidFill>
              <w14:schemeClr w14:val="tx1"/>
            </w14:solidFill>
          </w14:textFill>
        </w:rPr>
        <w:t>3</w:t>
      </w:r>
      <w:r>
        <w:rPr>
          <w:rFonts w:hint="eastAsia" w:ascii="仿宋" w:hAnsi="仿宋" w:eastAsia="仿宋" w:cs="仿宋"/>
          <w:color w:val="000000" w:themeColor="text1"/>
          <w:spacing w:val="8"/>
          <w:sz w:val="24"/>
          <w14:textFill>
            <w14:solidFill>
              <w14:schemeClr w14:val="tx1"/>
            </w14:solidFill>
          </w14:textFill>
        </w:rPr>
        <w:t>）</w:t>
      </w:r>
      <w:r>
        <w:rPr>
          <w:rFonts w:hint="eastAsia" w:ascii="仿宋" w:hAnsi="仿宋" w:eastAsia="仿宋" w:cs="仿宋"/>
          <w:color w:val="000000" w:themeColor="text1"/>
          <w:spacing w:val="6"/>
          <w:sz w:val="24"/>
          <w14:textFill>
            <w14:solidFill>
              <w14:schemeClr w14:val="tx1"/>
            </w14:solidFill>
          </w14:textFill>
        </w:rPr>
        <w:t>否决</w:t>
      </w:r>
      <w:r>
        <w:rPr>
          <w:rFonts w:hint="eastAsia" w:ascii="仿宋" w:hAnsi="仿宋" w:eastAsia="仿宋" w:cs="仿宋"/>
          <w:color w:val="000000" w:themeColor="text1"/>
          <w:spacing w:val="6"/>
          <w:sz w:val="24"/>
          <w:lang w:eastAsia="zh-CN"/>
          <w14:textFill>
            <w14:solidFill>
              <w14:schemeClr w14:val="tx1"/>
            </w14:solidFill>
          </w14:textFill>
        </w:rPr>
        <w:t>应价</w:t>
      </w:r>
      <w:r>
        <w:rPr>
          <w:rFonts w:hint="eastAsia" w:ascii="仿宋" w:hAnsi="仿宋" w:eastAsia="仿宋" w:cs="仿宋"/>
          <w:color w:val="000000" w:themeColor="text1"/>
          <w:spacing w:val="6"/>
          <w:sz w:val="24"/>
          <w14:textFill>
            <w14:solidFill>
              <w14:schemeClr w14:val="tx1"/>
            </w14:solidFill>
          </w14:textFill>
        </w:rPr>
        <w:t>情况说明及依据（包括对</w:t>
      </w:r>
      <w:r>
        <w:rPr>
          <w:rFonts w:hint="eastAsia" w:ascii="仿宋" w:hAnsi="仿宋" w:eastAsia="仿宋" w:cs="仿宋"/>
          <w:color w:val="000000" w:themeColor="text1"/>
          <w:spacing w:val="6"/>
          <w:sz w:val="24"/>
          <w:lang w:eastAsia="zh-CN"/>
          <w14:textFill>
            <w14:solidFill>
              <w14:schemeClr w14:val="tx1"/>
            </w14:solidFill>
          </w14:textFill>
        </w:rPr>
        <w:t>应价</w:t>
      </w:r>
      <w:r>
        <w:rPr>
          <w:rFonts w:hint="eastAsia" w:ascii="仿宋" w:hAnsi="仿宋" w:eastAsia="仿宋" w:cs="仿宋"/>
          <w:color w:val="000000" w:themeColor="text1"/>
          <w:spacing w:val="6"/>
          <w:sz w:val="24"/>
          <w14:textFill>
            <w14:solidFill>
              <w14:schemeClr w14:val="tx1"/>
            </w14:solidFill>
          </w14:textFill>
        </w:rPr>
        <w:t>竞争性认定的理由（若有</w:t>
      </w:r>
      <w:r>
        <w:rPr>
          <w:rFonts w:hint="eastAsia" w:ascii="仿宋" w:hAnsi="仿宋" w:eastAsia="仿宋" w:cs="仿宋"/>
          <w:color w:val="000000" w:themeColor="text1"/>
          <w:spacing w:val="7"/>
          <w:sz w:val="24"/>
          <w14:textFill>
            <w14:solidFill>
              <w14:schemeClr w14:val="tx1"/>
            </w14:solidFill>
          </w14:textFill>
        </w:rPr>
        <w:t>））；</w:t>
      </w:r>
    </w:p>
    <w:p w14:paraId="7712336E">
      <w:pPr>
        <w:spacing w:beforeLines="0" w:afterLines="0" w:line="360" w:lineRule="auto"/>
        <w:ind w:firstLine="508"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7"/>
          <w:sz w:val="24"/>
          <w14:textFill>
            <w14:solidFill>
              <w14:schemeClr w14:val="tx1"/>
            </w14:solidFill>
          </w14:textFill>
        </w:rPr>
        <w:t>（</w:t>
      </w:r>
      <w:r>
        <w:rPr>
          <w:rFonts w:hint="eastAsia" w:ascii="仿宋" w:hAnsi="仿宋" w:eastAsia="仿宋" w:cs="仿宋"/>
          <w:color w:val="000000" w:themeColor="text1"/>
          <w:spacing w:val="4"/>
          <w:sz w:val="24"/>
          <w14:textFill>
            <w14:solidFill>
              <w14:schemeClr w14:val="tx1"/>
            </w14:solidFill>
          </w14:textFill>
        </w:rPr>
        <w:t>4</w:t>
      </w:r>
      <w:r>
        <w:rPr>
          <w:rFonts w:hint="eastAsia" w:ascii="仿宋" w:hAnsi="仿宋" w:eastAsia="仿宋" w:cs="仿宋"/>
          <w:color w:val="000000" w:themeColor="text1"/>
          <w:spacing w:val="9"/>
          <w:sz w:val="24"/>
          <w14:textFill>
            <w14:solidFill>
              <w14:schemeClr w14:val="tx1"/>
            </w14:solidFill>
          </w14:textFill>
        </w:rPr>
        <w:t>）</w:t>
      </w:r>
      <w:r>
        <w:rPr>
          <w:rFonts w:hint="eastAsia" w:ascii="仿宋" w:hAnsi="仿宋" w:eastAsia="仿宋" w:cs="仿宋"/>
          <w:color w:val="000000" w:themeColor="text1"/>
          <w:spacing w:val="6"/>
          <w:sz w:val="24"/>
          <w14:textFill>
            <w14:solidFill>
              <w14:schemeClr w14:val="tx1"/>
            </w14:solidFill>
          </w14:textFill>
        </w:rPr>
        <w:t>询标澄清纪要</w:t>
      </w:r>
      <w:r>
        <w:rPr>
          <w:rFonts w:hint="eastAsia" w:ascii="仿宋" w:hAnsi="仿宋" w:eastAsia="仿宋" w:cs="仿宋"/>
          <w:color w:val="000000" w:themeColor="text1"/>
          <w:spacing w:val="9"/>
          <w:sz w:val="24"/>
          <w14:textFill>
            <w14:solidFill>
              <w14:schemeClr w14:val="tx1"/>
            </w14:solidFill>
          </w14:textFill>
        </w:rPr>
        <w:t>；</w:t>
      </w:r>
    </w:p>
    <w:p w14:paraId="4AA969A5">
      <w:pPr>
        <w:spacing w:beforeLines="0" w:afterLines="0" w:line="360" w:lineRule="auto"/>
        <w:ind w:firstLine="516" w:firstLineChars="200"/>
        <w:rPr>
          <w:rFonts w:ascii="仿宋" w:hAnsi="仿宋" w:eastAsia="仿宋" w:cs="仿宋"/>
          <w:color w:val="000000" w:themeColor="text1"/>
          <w:spacing w:val="8"/>
          <w:sz w:val="24"/>
          <w14:textFill>
            <w14:solidFill>
              <w14:schemeClr w14:val="tx1"/>
            </w14:solidFill>
          </w14:textFill>
        </w:rPr>
      </w:pPr>
      <w:r>
        <w:rPr>
          <w:rFonts w:hint="eastAsia" w:ascii="仿宋" w:hAnsi="仿宋" w:eastAsia="仿宋" w:cs="仿宋"/>
          <w:color w:val="000000" w:themeColor="text1"/>
          <w:spacing w:val="9"/>
          <w:sz w:val="24"/>
          <w14:textFill>
            <w14:solidFill>
              <w14:schemeClr w14:val="tx1"/>
            </w14:solidFill>
          </w14:textFill>
        </w:rPr>
        <w:t>（</w:t>
      </w:r>
      <w:r>
        <w:rPr>
          <w:rFonts w:hint="eastAsia" w:ascii="仿宋" w:hAnsi="仿宋" w:eastAsia="仿宋" w:cs="仿宋"/>
          <w:color w:val="000000" w:themeColor="text1"/>
          <w:spacing w:val="4"/>
          <w:sz w:val="24"/>
          <w14:textFill>
            <w14:solidFill>
              <w14:schemeClr w14:val="tx1"/>
            </w14:solidFill>
          </w14:textFill>
        </w:rPr>
        <w:t>5</w:t>
      </w:r>
      <w:r>
        <w:rPr>
          <w:rFonts w:hint="eastAsia" w:ascii="仿宋" w:hAnsi="仿宋" w:eastAsia="仿宋" w:cs="仿宋"/>
          <w:color w:val="000000" w:themeColor="text1"/>
          <w:spacing w:val="10"/>
          <w:sz w:val="24"/>
          <w14:textFill>
            <w14:solidFill>
              <w14:schemeClr w14:val="tx1"/>
            </w14:solidFill>
          </w14:textFill>
        </w:rPr>
        <w:t>）</w:t>
      </w:r>
      <w:r>
        <w:rPr>
          <w:rFonts w:hint="eastAsia" w:ascii="仿宋" w:hAnsi="仿宋" w:eastAsia="仿宋" w:cs="仿宋"/>
          <w:color w:val="000000" w:themeColor="text1"/>
          <w:spacing w:val="8"/>
          <w:sz w:val="24"/>
          <w:lang w:eastAsia="zh-CN"/>
          <w14:textFill>
            <w14:solidFill>
              <w14:schemeClr w14:val="tx1"/>
            </w14:solidFill>
          </w14:textFill>
        </w:rPr>
        <w:t>成交</w:t>
      </w:r>
      <w:r>
        <w:rPr>
          <w:rFonts w:hint="eastAsia" w:ascii="仿宋" w:hAnsi="仿宋" w:eastAsia="仿宋" w:cs="仿宋"/>
          <w:color w:val="000000" w:themeColor="text1"/>
          <w:spacing w:val="8"/>
          <w:sz w:val="24"/>
          <w14:textFill>
            <w14:solidFill>
              <w14:schemeClr w14:val="tx1"/>
            </w14:solidFill>
          </w14:textFill>
        </w:rPr>
        <w:t>候选人的优劣对比和存在问题（</w:t>
      </w:r>
      <w:r>
        <w:rPr>
          <w:rFonts w:hint="eastAsia" w:ascii="仿宋" w:hAnsi="仿宋" w:eastAsia="仿宋" w:cs="仿宋"/>
          <w:color w:val="000000" w:themeColor="text1"/>
          <w:spacing w:val="6"/>
          <w:sz w:val="24"/>
          <w14:textFill>
            <w14:solidFill>
              <w14:schemeClr w14:val="tx1"/>
            </w14:solidFill>
          </w14:textFill>
        </w:rPr>
        <w:t>若有</w:t>
      </w:r>
      <w:r>
        <w:rPr>
          <w:rFonts w:hint="eastAsia" w:ascii="仿宋" w:hAnsi="仿宋" w:eastAsia="仿宋" w:cs="仿宋"/>
          <w:color w:val="000000" w:themeColor="text1"/>
          <w:spacing w:val="8"/>
          <w:sz w:val="24"/>
          <w14:textFill>
            <w14:solidFill>
              <w14:schemeClr w14:val="tx1"/>
            </w14:solidFill>
          </w14:textFill>
        </w:rPr>
        <w:t>）；</w:t>
      </w:r>
    </w:p>
    <w:p w14:paraId="7A83BEA0">
      <w:pPr>
        <w:spacing w:beforeLines="0" w:afterLines="0" w:line="360" w:lineRule="auto"/>
        <w:ind w:firstLine="512" w:firstLineChars="200"/>
        <w:rPr>
          <w:rFonts w:ascii="仿宋" w:hAnsi="仿宋" w:eastAsia="仿宋" w:cs="仿宋"/>
          <w:color w:val="000000" w:themeColor="text1"/>
          <w:spacing w:val="8"/>
          <w:sz w:val="24"/>
          <w14:textFill>
            <w14:solidFill>
              <w14:schemeClr w14:val="tx1"/>
            </w14:solidFill>
          </w14:textFill>
        </w:rPr>
      </w:pPr>
      <w:r>
        <w:rPr>
          <w:rFonts w:hint="eastAsia" w:ascii="仿宋" w:hAnsi="仿宋" w:eastAsia="仿宋" w:cs="仿宋"/>
          <w:color w:val="000000" w:themeColor="text1"/>
          <w:spacing w:val="8"/>
          <w:sz w:val="24"/>
          <w14:textFill>
            <w14:solidFill>
              <w14:schemeClr w14:val="tx1"/>
            </w14:solidFill>
          </w14:textFill>
        </w:rPr>
        <w:t>（6）</w:t>
      </w:r>
      <w:r>
        <w:rPr>
          <w:rFonts w:hint="eastAsia" w:ascii="仿宋" w:hAnsi="仿宋" w:eastAsia="仿宋" w:cs="仿宋"/>
          <w:color w:val="000000" w:themeColor="text1"/>
          <w:spacing w:val="8"/>
          <w:sz w:val="24"/>
          <w:lang w:eastAsia="zh-CN"/>
          <w14:textFill>
            <w14:solidFill>
              <w14:schemeClr w14:val="tx1"/>
            </w14:solidFill>
          </w14:textFill>
        </w:rPr>
        <w:t>评审小组</w:t>
      </w:r>
      <w:r>
        <w:rPr>
          <w:rFonts w:hint="eastAsia" w:ascii="仿宋" w:hAnsi="仿宋" w:eastAsia="仿宋" w:cs="仿宋"/>
          <w:color w:val="000000" w:themeColor="text1"/>
          <w:spacing w:val="8"/>
          <w:sz w:val="24"/>
          <w14:textFill>
            <w14:solidFill>
              <w14:schemeClr w14:val="tx1"/>
            </w14:solidFill>
          </w14:textFill>
        </w:rPr>
        <w:t>成员的不同意见及理由（若有）；</w:t>
      </w:r>
    </w:p>
    <w:p w14:paraId="20968F85">
      <w:pPr>
        <w:pageBreakBefore w:val="0"/>
        <w:numPr>
          <w:ilvl w:val="0"/>
          <w:numId w:val="0"/>
        </w:numPr>
        <w:kinsoku/>
        <w:wordWrap/>
        <w:overflowPunct/>
        <w:bidi w:val="0"/>
        <w:snapToGrid/>
        <w:spacing w:beforeLines="0" w:afterLines="0" w:line="360" w:lineRule="auto"/>
        <w:ind w:firstLine="512" w:firstLineChars="200"/>
        <w:outlineLvl w:val="9"/>
        <w:rPr>
          <w:rFonts w:hint="eastAsia" w:ascii="仿宋" w:hAnsi="仿宋" w:eastAsia="仿宋" w:cs="仿宋"/>
          <w:color w:val="000000" w:themeColor="text1"/>
          <w:spacing w:val="8"/>
          <w:sz w:val="24"/>
          <w14:textFill>
            <w14:solidFill>
              <w14:schemeClr w14:val="tx1"/>
            </w14:solidFill>
          </w14:textFill>
        </w:rPr>
      </w:pPr>
      <w:r>
        <w:rPr>
          <w:rFonts w:hint="eastAsia" w:ascii="仿宋" w:hAnsi="仿宋" w:eastAsia="仿宋" w:cs="仿宋"/>
          <w:color w:val="000000" w:themeColor="text1"/>
          <w:spacing w:val="8"/>
          <w:sz w:val="24"/>
          <w14:textFill>
            <w14:solidFill>
              <w14:schemeClr w14:val="tx1"/>
            </w14:solidFill>
          </w14:textFill>
        </w:rPr>
        <w:t>（7）其他建议。</w:t>
      </w:r>
    </w:p>
    <w:bookmarkEnd w:id="114"/>
    <w:bookmarkEnd w:id="115"/>
    <w:p w14:paraId="50B01132">
      <w:pPr>
        <w:pageBreakBefore w:val="0"/>
        <w:numPr>
          <w:ilvl w:val="0"/>
          <w:numId w:val="0"/>
        </w:numPr>
        <w:kinsoku/>
        <w:wordWrap/>
        <w:overflowPunct/>
        <w:bidi w:val="0"/>
        <w:snapToGrid/>
        <w:spacing w:beforeLines="0" w:afterLines="0" w:line="360" w:lineRule="auto"/>
        <w:ind w:firstLine="0" w:firstLineChars="0"/>
        <w:outlineLvl w:val="9"/>
        <w:rPr>
          <w:rFonts w:hint="eastAsia" w:ascii="仿宋" w:hAnsi="仿宋" w:eastAsia="仿宋" w:cs="仿宋"/>
          <w:bCs w:val="0"/>
          <w:snapToGrid/>
          <w:color w:val="000000" w:themeColor="text1"/>
          <w:sz w:val="24"/>
          <w:szCs w:val="24"/>
          <w:highlight w:val="none"/>
          <w:lang w:val="en-US" w:eastAsia="zh-CN"/>
          <w14:textFill>
            <w14:solidFill>
              <w14:schemeClr w14:val="tx1"/>
            </w14:solidFill>
          </w14:textFill>
        </w:rPr>
      </w:pPr>
    </w:p>
    <w:sectPr>
      <w:type w:val="continuous"/>
      <w:pgSz w:w="11906" w:h="16838"/>
      <w:pgMar w:top="1440" w:right="1474" w:bottom="1440"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E1027">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F56BE">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8F56BE">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ABC47"/>
    <w:multiLevelType w:val="singleLevel"/>
    <w:tmpl w:val="8DEABC47"/>
    <w:lvl w:ilvl="0" w:tentative="0">
      <w:start w:val="1"/>
      <w:numFmt w:val="decimal"/>
      <w:pStyle w:val="6"/>
      <w:lvlText w:val="%1."/>
      <w:lvlJc w:val="left"/>
      <w:pPr>
        <w:tabs>
          <w:tab w:val="left" w:pos="780"/>
        </w:tabs>
        <w:ind w:left="780" w:hanging="360"/>
      </w:pPr>
    </w:lvl>
  </w:abstractNum>
  <w:abstractNum w:abstractNumId="1">
    <w:nsid w:val="B3768D44"/>
    <w:multiLevelType w:val="singleLevel"/>
    <w:tmpl w:val="B3768D44"/>
    <w:lvl w:ilvl="0" w:tentative="0">
      <w:start w:val="13"/>
      <w:numFmt w:val="chineseCounting"/>
      <w:suff w:val="nothing"/>
      <w:lvlText w:val="%1、"/>
      <w:lvlJc w:val="left"/>
      <w:rPr>
        <w:rFonts w:hint="eastAsia"/>
      </w:rPr>
    </w:lvl>
  </w:abstractNum>
  <w:abstractNum w:abstractNumId="2">
    <w:nsid w:val="BE87A6C7"/>
    <w:multiLevelType w:val="singleLevel"/>
    <w:tmpl w:val="BE87A6C7"/>
    <w:lvl w:ilvl="0" w:tentative="0">
      <w:start w:val="1"/>
      <w:numFmt w:val="decimal"/>
      <w:lvlText w:val="%1."/>
      <w:lvlJc w:val="left"/>
      <w:pPr>
        <w:ind w:left="425" w:hanging="425"/>
      </w:pPr>
      <w:rPr>
        <w:rFonts w:hint="default"/>
      </w:rPr>
    </w:lvl>
  </w:abstractNum>
  <w:abstractNum w:abstractNumId="3">
    <w:nsid w:val="ED8714CD"/>
    <w:multiLevelType w:val="singleLevel"/>
    <w:tmpl w:val="ED8714CD"/>
    <w:lvl w:ilvl="0" w:tentative="0">
      <w:start w:val="1"/>
      <w:numFmt w:val="decimal"/>
      <w:lvlText w:val="%1."/>
      <w:lvlJc w:val="left"/>
      <w:pPr>
        <w:ind w:left="425" w:hanging="425"/>
      </w:pPr>
      <w:rPr>
        <w:rFonts w:hint="default"/>
      </w:rPr>
    </w:lvl>
  </w:abstractNum>
  <w:abstractNum w:abstractNumId="4">
    <w:nsid w:val="00000009"/>
    <w:multiLevelType w:val="singleLevel"/>
    <w:tmpl w:val="00000009"/>
    <w:lvl w:ilvl="0" w:tentative="0">
      <w:start w:val="1"/>
      <w:numFmt w:val="chineseCounting"/>
      <w:suff w:val="nothing"/>
      <w:lvlText w:val="%1、"/>
      <w:lvlJc w:val="left"/>
      <w:rPr>
        <w:rFonts w:hint="eastAsia" w:cs="Times New Roman"/>
      </w:rPr>
    </w:lvl>
  </w:abstractNum>
  <w:abstractNum w:abstractNumId="5">
    <w:nsid w:val="10BC877A"/>
    <w:multiLevelType w:val="singleLevel"/>
    <w:tmpl w:val="10BC877A"/>
    <w:lvl w:ilvl="0" w:tentative="0">
      <w:start w:val="3"/>
      <w:numFmt w:val="decimal"/>
      <w:suff w:val="space"/>
      <w:lvlText w:val="%1)"/>
      <w:lvlJc w:val="left"/>
    </w:lvl>
  </w:abstractNum>
  <w:abstractNum w:abstractNumId="6">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3377E523"/>
    <w:multiLevelType w:val="singleLevel"/>
    <w:tmpl w:val="3377E523"/>
    <w:lvl w:ilvl="0" w:tentative="0">
      <w:start w:val="2"/>
      <w:numFmt w:val="decimal"/>
      <w:lvlText w:val="%1."/>
      <w:lvlJc w:val="left"/>
      <w:pPr>
        <w:tabs>
          <w:tab w:val="left" w:pos="312"/>
        </w:tabs>
      </w:pPr>
    </w:lvl>
  </w:abstractNum>
  <w:abstractNum w:abstractNumId="8">
    <w:nsid w:val="73B2D766"/>
    <w:multiLevelType w:val="singleLevel"/>
    <w:tmpl w:val="73B2D766"/>
    <w:lvl w:ilvl="0" w:tentative="0">
      <w:start w:val="1"/>
      <w:numFmt w:val="decimal"/>
      <w:pStyle w:val="7"/>
      <w:lvlText w:val="%1."/>
      <w:lvlJc w:val="left"/>
      <w:pPr>
        <w:tabs>
          <w:tab w:val="left" w:pos="360"/>
        </w:tabs>
        <w:ind w:left="360" w:hanging="360"/>
      </w:pPr>
    </w:lvl>
  </w:abstractNum>
  <w:num w:numId="1">
    <w:abstractNumId w:val="6"/>
  </w:num>
  <w:num w:numId="2">
    <w:abstractNumId w:val="0"/>
  </w:num>
  <w:num w:numId="3">
    <w:abstractNumId w:val="8"/>
  </w:num>
  <w:num w:numId="4">
    <w:abstractNumId w:val="4"/>
  </w:num>
  <w:num w:numId="5">
    <w:abstractNumId w:val="3"/>
  </w:num>
  <w:num w:numId="6">
    <w:abstractNumId w:val="2"/>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MmYwMDZkNjJkMGM0NDg5YTBiZmIyYzdkZDk4NWMifQ=="/>
  </w:docVars>
  <w:rsids>
    <w:rsidRoot w:val="00172A27"/>
    <w:rsid w:val="00095A52"/>
    <w:rsid w:val="000B452F"/>
    <w:rsid w:val="001A440D"/>
    <w:rsid w:val="001F217F"/>
    <w:rsid w:val="00234E51"/>
    <w:rsid w:val="00414D39"/>
    <w:rsid w:val="004161EF"/>
    <w:rsid w:val="00482C12"/>
    <w:rsid w:val="00496DA9"/>
    <w:rsid w:val="004B1415"/>
    <w:rsid w:val="0052098D"/>
    <w:rsid w:val="00580EAC"/>
    <w:rsid w:val="00624AF7"/>
    <w:rsid w:val="00626702"/>
    <w:rsid w:val="00663250"/>
    <w:rsid w:val="006A2358"/>
    <w:rsid w:val="006D48D3"/>
    <w:rsid w:val="008E3702"/>
    <w:rsid w:val="00950D24"/>
    <w:rsid w:val="0097016D"/>
    <w:rsid w:val="009A68E2"/>
    <w:rsid w:val="009C337D"/>
    <w:rsid w:val="009D1838"/>
    <w:rsid w:val="00A668A2"/>
    <w:rsid w:val="00A815EB"/>
    <w:rsid w:val="00BD2F7F"/>
    <w:rsid w:val="00BD2F81"/>
    <w:rsid w:val="00C02E7A"/>
    <w:rsid w:val="00CB423D"/>
    <w:rsid w:val="00CB61A3"/>
    <w:rsid w:val="00CC555D"/>
    <w:rsid w:val="00D70B22"/>
    <w:rsid w:val="00E01457"/>
    <w:rsid w:val="00F358A3"/>
    <w:rsid w:val="00F75052"/>
    <w:rsid w:val="00FA6EED"/>
    <w:rsid w:val="011022A4"/>
    <w:rsid w:val="011A24F4"/>
    <w:rsid w:val="015772A4"/>
    <w:rsid w:val="015B6D94"/>
    <w:rsid w:val="01626374"/>
    <w:rsid w:val="01747E56"/>
    <w:rsid w:val="018067FB"/>
    <w:rsid w:val="01AB50E7"/>
    <w:rsid w:val="01AC3A93"/>
    <w:rsid w:val="01AD5116"/>
    <w:rsid w:val="01B3097E"/>
    <w:rsid w:val="01B6046E"/>
    <w:rsid w:val="01C83BFC"/>
    <w:rsid w:val="01C901A1"/>
    <w:rsid w:val="01C936B6"/>
    <w:rsid w:val="01CF7782"/>
    <w:rsid w:val="022E44A8"/>
    <w:rsid w:val="025C7268"/>
    <w:rsid w:val="029146A0"/>
    <w:rsid w:val="029C5E0D"/>
    <w:rsid w:val="02B35C23"/>
    <w:rsid w:val="02BE582C"/>
    <w:rsid w:val="02C10E79"/>
    <w:rsid w:val="03084CFA"/>
    <w:rsid w:val="03100052"/>
    <w:rsid w:val="03115D87"/>
    <w:rsid w:val="03411FB9"/>
    <w:rsid w:val="03836A76"/>
    <w:rsid w:val="03942A31"/>
    <w:rsid w:val="03AF1619"/>
    <w:rsid w:val="03B36119"/>
    <w:rsid w:val="03C230FA"/>
    <w:rsid w:val="03FD2384"/>
    <w:rsid w:val="042159E1"/>
    <w:rsid w:val="04966335"/>
    <w:rsid w:val="04B52C5F"/>
    <w:rsid w:val="05151950"/>
    <w:rsid w:val="058645FB"/>
    <w:rsid w:val="05BE21E1"/>
    <w:rsid w:val="05F42A68"/>
    <w:rsid w:val="060077E8"/>
    <w:rsid w:val="06B17456"/>
    <w:rsid w:val="06DF3FC3"/>
    <w:rsid w:val="070C4022"/>
    <w:rsid w:val="07251B4B"/>
    <w:rsid w:val="078A124A"/>
    <w:rsid w:val="07FD7F28"/>
    <w:rsid w:val="08030185"/>
    <w:rsid w:val="082213FF"/>
    <w:rsid w:val="08443C22"/>
    <w:rsid w:val="085C146E"/>
    <w:rsid w:val="08684CB5"/>
    <w:rsid w:val="08742A60"/>
    <w:rsid w:val="08C056F2"/>
    <w:rsid w:val="08C6543B"/>
    <w:rsid w:val="08D51B22"/>
    <w:rsid w:val="08D538D0"/>
    <w:rsid w:val="08F5187C"/>
    <w:rsid w:val="09172F66"/>
    <w:rsid w:val="092263E9"/>
    <w:rsid w:val="092B33B0"/>
    <w:rsid w:val="09374C23"/>
    <w:rsid w:val="09652EA6"/>
    <w:rsid w:val="096C36E7"/>
    <w:rsid w:val="09770078"/>
    <w:rsid w:val="098D41AA"/>
    <w:rsid w:val="09AF5ECF"/>
    <w:rsid w:val="09C728D0"/>
    <w:rsid w:val="09CF47C3"/>
    <w:rsid w:val="09E10D10"/>
    <w:rsid w:val="09E40060"/>
    <w:rsid w:val="09FA7422"/>
    <w:rsid w:val="0A0D52EB"/>
    <w:rsid w:val="0A7C2B8A"/>
    <w:rsid w:val="0A816E64"/>
    <w:rsid w:val="0ABF2205"/>
    <w:rsid w:val="0AE0030A"/>
    <w:rsid w:val="0AF55D55"/>
    <w:rsid w:val="0AF67B2D"/>
    <w:rsid w:val="0B18726F"/>
    <w:rsid w:val="0B915EF0"/>
    <w:rsid w:val="0BA21D04"/>
    <w:rsid w:val="0C063DA0"/>
    <w:rsid w:val="0C0E26B7"/>
    <w:rsid w:val="0C5E1728"/>
    <w:rsid w:val="0C5E3BDC"/>
    <w:rsid w:val="0C9F1F83"/>
    <w:rsid w:val="0CA75583"/>
    <w:rsid w:val="0CAC0DEC"/>
    <w:rsid w:val="0CF66E8A"/>
    <w:rsid w:val="0CFC169C"/>
    <w:rsid w:val="0D244E26"/>
    <w:rsid w:val="0D2E1801"/>
    <w:rsid w:val="0D413E28"/>
    <w:rsid w:val="0D4C1C87"/>
    <w:rsid w:val="0D535AD6"/>
    <w:rsid w:val="0D690A8B"/>
    <w:rsid w:val="0D7F02AE"/>
    <w:rsid w:val="0DC857B1"/>
    <w:rsid w:val="0DD56120"/>
    <w:rsid w:val="0DF317B4"/>
    <w:rsid w:val="0DF931A1"/>
    <w:rsid w:val="0E1E68C5"/>
    <w:rsid w:val="0E3A76C0"/>
    <w:rsid w:val="0E5F7CF3"/>
    <w:rsid w:val="0E845911"/>
    <w:rsid w:val="0E9349E6"/>
    <w:rsid w:val="0EB36461"/>
    <w:rsid w:val="0EC434F4"/>
    <w:rsid w:val="0EE02FCE"/>
    <w:rsid w:val="0F130CAE"/>
    <w:rsid w:val="0F5D63CD"/>
    <w:rsid w:val="0F847DFE"/>
    <w:rsid w:val="0FBB68AA"/>
    <w:rsid w:val="0FD94711"/>
    <w:rsid w:val="0FF54858"/>
    <w:rsid w:val="101E5B5C"/>
    <w:rsid w:val="10765998"/>
    <w:rsid w:val="108C6F6A"/>
    <w:rsid w:val="108D0033"/>
    <w:rsid w:val="10A342B4"/>
    <w:rsid w:val="10A5002C"/>
    <w:rsid w:val="10EA7CB8"/>
    <w:rsid w:val="114E31DF"/>
    <w:rsid w:val="11A71B81"/>
    <w:rsid w:val="11AC2F99"/>
    <w:rsid w:val="11B81FE1"/>
    <w:rsid w:val="11C727AF"/>
    <w:rsid w:val="11D566EF"/>
    <w:rsid w:val="11E21BB5"/>
    <w:rsid w:val="11FE68E6"/>
    <w:rsid w:val="12182DC6"/>
    <w:rsid w:val="122B4561"/>
    <w:rsid w:val="12516230"/>
    <w:rsid w:val="12555A81"/>
    <w:rsid w:val="125F245C"/>
    <w:rsid w:val="12641821"/>
    <w:rsid w:val="129200A1"/>
    <w:rsid w:val="129B16E6"/>
    <w:rsid w:val="12B75401"/>
    <w:rsid w:val="12ED3EB7"/>
    <w:rsid w:val="12F26374"/>
    <w:rsid w:val="12F4102F"/>
    <w:rsid w:val="13041331"/>
    <w:rsid w:val="13394A5B"/>
    <w:rsid w:val="13456138"/>
    <w:rsid w:val="134E49AB"/>
    <w:rsid w:val="136026FD"/>
    <w:rsid w:val="136C562E"/>
    <w:rsid w:val="136F49F0"/>
    <w:rsid w:val="13906D71"/>
    <w:rsid w:val="13A02D2C"/>
    <w:rsid w:val="14180B15"/>
    <w:rsid w:val="143B0DFB"/>
    <w:rsid w:val="147C5547"/>
    <w:rsid w:val="14BC5944"/>
    <w:rsid w:val="14D90350"/>
    <w:rsid w:val="14F055ED"/>
    <w:rsid w:val="14F43330"/>
    <w:rsid w:val="14FC0436"/>
    <w:rsid w:val="150D1907"/>
    <w:rsid w:val="1518061A"/>
    <w:rsid w:val="152433D4"/>
    <w:rsid w:val="1546345F"/>
    <w:rsid w:val="15853F88"/>
    <w:rsid w:val="15895D1D"/>
    <w:rsid w:val="15A44D56"/>
    <w:rsid w:val="15AA552C"/>
    <w:rsid w:val="15C40F54"/>
    <w:rsid w:val="15EC04AB"/>
    <w:rsid w:val="15FB5925"/>
    <w:rsid w:val="161C2B3E"/>
    <w:rsid w:val="162C3F62"/>
    <w:rsid w:val="163360DA"/>
    <w:rsid w:val="16496275"/>
    <w:rsid w:val="16677B31"/>
    <w:rsid w:val="167C35DD"/>
    <w:rsid w:val="168E29F8"/>
    <w:rsid w:val="16904303"/>
    <w:rsid w:val="169F376F"/>
    <w:rsid w:val="16A11295"/>
    <w:rsid w:val="16AA639C"/>
    <w:rsid w:val="16CD208A"/>
    <w:rsid w:val="17205C91"/>
    <w:rsid w:val="17432C1D"/>
    <w:rsid w:val="17852965"/>
    <w:rsid w:val="17B04616"/>
    <w:rsid w:val="17E51656"/>
    <w:rsid w:val="17E97970"/>
    <w:rsid w:val="18153CE9"/>
    <w:rsid w:val="18916586"/>
    <w:rsid w:val="18BC23B6"/>
    <w:rsid w:val="18CB66F6"/>
    <w:rsid w:val="18D019BE"/>
    <w:rsid w:val="19120228"/>
    <w:rsid w:val="19510AE5"/>
    <w:rsid w:val="196F53C0"/>
    <w:rsid w:val="197902A7"/>
    <w:rsid w:val="19921369"/>
    <w:rsid w:val="19931E2D"/>
    <w:rsid w:val="19AF3CC9"/>
    <w:rsid w:val="19C57049"/>
    <w:rsid w:val="19E576EB"/>
    <w:rsid w:val="1A385A6D"/>
    <w:rsid w:val="1A4123C0"/>
    <w:rsid w:val="1AB01AA7"/>
    <w:rsid w:val="1AB55804"/>
    <w:rsid w:val="1B063DBD"/>
    <w:rsid w:val="1B1464DA"/>
    <w:rsid w:val="1B6F3710"/>
    <w:rsid w:val="1BD143CB"/>
    <w:rsid w:val="1C16002F"/>
    <w:rsid w:val="1C4A0F32"/>
    <w:rsid w:val="1C8B457A"/>
    <w:rsid w:val="1C9553F8"/>
    <w:rsid w:val="1CAE2016"/>
    <w:rsid w:val="1CBD04AB"/>
    <w:rsid w:val="1CEB14BC"/>
    <w:rsid w:val="1D13212C"/>
    <w:rsid w:val="1D3D790D"/>
    <w:rsid w:val="1D3F5364"/>
    <w:rsid w:val="1D550F5D"/>
    <w:rsid w:val="1D8F6D42"/>
    <w:rsid w:val="1DA911C4"/>
    <w:rsid w:val="1DAE0E1D"/>
    <w:rsid w:val="1DD6282E"/>
    <w:rsid w:val="1DEE7DAD"/>
    <w:rsid w:val="1DF83E91"/>
    <w:rsid w:val="1DFE33F3"/>
    <w:rsid w:val="1E2E0628"/>
    <w:rsid w:val="1E6547A8"/>
    <w:rsid w:val="1E673F2E"/>
    <w:rsid w:val="1E7A1416"/>
    <w:rsid w:val="1E892D3B"/>
    <w:rsid w:val="1EC52517"/>
    <w:rsid w:val="1ECF60AE"/>
    <w:rsid w:val="1ED24781"/>
    <w:rsid w:val="1EE525E6"/>
    <w:rsid w:val="1EE61F3B"/>
    <w:rsid w:val="1F225E4B"/>
    <w:rsid w:val="1F240CB5"/>
    <w:rsid w:val="1F5614C8"/>
    <w:rsid w:val="1F60157F"/>
    <w:rsid w:val="1F8F25D3"/>
    <w:rsid w:val="1F9B42EE"/>
    <w:rsid w:val="202551C4"/>
    <w:rsid w:val="20344F28"/>
    <w:rsid w:val="20577845"/>
    <w:rsid w:val="20692E24"/>
    <w:rsid w:val="2080016D"/>
    <w:rsid w:val="20B00A53"/>
    <w:rsid w:val="20CF69FF"/>
    <w:rsid w:val="20D4386A"/>
    <w:rsid w:val="20D579A1"/>
    <w:rsid w:val="20ED01C9"/>
    <w:rsid w:val="20F41855"/>
    <w:rsid w:val="213276BA"/>
    <w:rsid w:val="21350F58"/>
    <w:rsid w:val="2144119B"/>
    <w:rsid w:val="21442F49"/>
    <w:rsid w:val="2163512B"/>
    <w:rsid w:val="21667363"/>
    <w:rsid w:val="219226BE"/>
    <w:rsid w:val="2212184B"/>
    <w:rsid w:val="221857DF"/>
    <w:rsid w:val="222C5DD4"/>
    <w:rsid w:val="22643D8D"/>
    <w:rsid w:val="22C46806"/>
    <w:rsid w:val="22DE223A"/>
    <w:rsid w:val="22F61661"/>
    <w:rsid w:val="22F85AEA"/>
    <w:rsid w:val="23005595"/>
    <w:rsid w:val="2302130E"/>
    <w:rsid w:val="23181D34"/>
    <w:rsid w:val="231F62F9"/>
    <w:rsid w:val="23474F72"/>
    <w:rsid w:val="236E69A3"/>
    <w:rsid w:val="237D3DBF"/>
    <w:rsid w:val="23953F30"/>
    <w:rsid w:val="23E63516"/>
    <w:rsid w:val="23FA1165"/>
    <w:rsid w:val="241412F8"/>
    <w:rsid w:val="24253506"/>
    <w:rsid w:val="242B72C5"/>
    <w:rsid w:val="247955FF"/>
    <w:rsid w:val="248F097F"/>
    <w:rsid w:val="249146F7"/>
    <w:rsid w:val="249B0138"/>
    <w:rsid w:val="24C0322E"/>
    <w:rsid w:val="24DB2630"/>
    <w:rsid w:val="24FE74C0"/>
    <w:rsid w:val="253316A2"/>
    <w:rsid w:val="25445C0D"/>
    <w:rsid w:val="25490022"/>
    <w:rsid w:val="25754019"/>
    <w:rsid w:val="25FE3756"/>
    <w:rsid w:val="26282E39"/>
    <w:rsid w:val="26451C3D"/>
    <w:rsid w:val="26795443"/>
    <w:rsid w:val="26964008"/>
    <w:rsid w:val="26B40B71"/>
    <w:rsid w:val="26DD1E76"/>
    <w:rsid w:val="26E86A6C"/>
    <w:rsid w:val="26EE05D6"/>
    <w:rsid w:val="26EF1BA9"/>
    <w:rsid w:val="26F15921"/>
    <w:rsid w:val="270A14E8"/>
    <w:rsid w:val="271E248E"/>
    <w:rsid w:val="275A1718"/>
    <w:rsid w:val="27B879F0"/>
    <w:rsid w:val="27C546A9"/>
    <w:rsid w:val="27C844E7"/>
    <w:rsid w:val="27C86323"/>
    <w:rsid w:val="27D17500"/>
    <w:rsid w:val="27D52B4D"/>
    <w:rsid w:val="285B6ADC"/>
    <w:rsid w:val="28695407"/>
    <w:rsid w:val="289A6C6D"/>
    <w:rsid w:val="289F3EA0"/>
    <w:rsid w:val="28C57065"/>
    <w:rsid w:val="291219CA"/>
    <w:rsid w:val="291E6775"/>
    <w:rsid w:val="29437F8A"/>
    <w:rsid w:val="29883BEF"/>
    <w:rsid w:val="29884FE5"/>
    <w:rsid w:val="29890093"/>
    <w:rsid w:val="299A22A0"/>
    <w:rsid w:val="2A092FB2"/>
    <w:rsid w:val="2A17569E"/>
    <w:rsid w:val="2A1836DC"/>
    <w:rsid w:val="2A5766BD"/>
    <w:rsid w:val="2A6401B8"/>
    <w:rsid w:val="2A942E6B"/>
    <w:rsid w:val="2AA64697"/>
    <w:rsid w:val="2AE86867"/>
    <w:rsid w:val="2B1778C8"/>
    <w:rsid w:val="2B2261ED"/>
    <w:rsid w:val="2B275DB5"/>
    <w:rsid w:val="2B3636D9"/>
    <w:rsid w:val="2B3758CC"/>
    <w:rsid w:val="2B6A3EF4"/>
    <w:rsid w:val="2B7B3A0B"/>
    <w:rsid w:val="2BA701A2"/>
    <w:rsid w:val="2BB37649"/>
    <w:rsid w:val="2BB53D21"/>
    <w:rsid w:val="2BD80E5D"/>
    <w:rsid w:val="2C116B4A"/>
    <w:rsid w:val="2C1A76C8"/>
    <w:rsid w:val="2C3818FC"/>
    <w:rsid w:val="2C4E5CC0"/>
    <w:rsid w:val="2C5D5807"/>
    <w:rsid w:val="2C885629"/>
    <w:rsid w:val="2CAB0320"/>
    <w:rsid w:val="2CD535EF"/>
    <w:rsid w:val="2CDC0EBA"/>
    <w:rsid w:val="2CF902D7"/>
    <w:rsid w:val="2D041BDC"/>
    <w:rsid w:val="2D542766"/>
    <w:rsid w:val="2D6F0E9D"/>
    <w:rsid w:val="2D7050C6"/>
    <w:rsid w:val="2D8A61D5"/>
    <w:rsid w:val="2D917516"/>
    <w:rsid w:val="2DA3549B"/>
    <w:rsid w:val="2DA73EF2"/>
    <w:rsid w:val="2DC23B73"/>
    <w:rsid w:val="2E135372"/>
    <w:rsid w:val="2E6331BE"/>
    <w:rsid w:val="2EBF6305"/>
    <w:rsid w:val="2ECD76A5"/>
    <w:rsid w:val="2EFF3E4D"/>
    <w:rsid w:val="2F204FF5"/>
    <w:rsid w:val="2F2A5E74"/>
    <w:rsid w:val="2F464330"/>
    <w:rsid w:val="2F566C69"/>
    <w:rsid w:val="2F805A94"/>
    <w:rsid w:val="2FCA4B67"/>
    <w:rsid w:val="2FDB716E"/>
    <w:rsid w:val="2FEA73B1"/>
    <w:rsid w:val="30004D47"/>
    <w:rsid w:val="301E4FFC"/>
    <w:rsid w:val="3025488D"/>
    <w:rsid w:val="306352DC"/>
    <w:rsid w:val="307A6139"/>
    <w:rsid w:val="308A7F6C"/>
    <w:rsid w:val="30B82B44"/>
    <w:rsid w:val="30D37E45"/>
    <w:rsid w:val="30E402A4"/>
    <w:rsid w:val="311D337E"/>
    <w:rsid w:val="3135465C"/>
    <w:rsid w:val="316177A4"/>
    <w:rsid w:val="31951E44"/>
    <w:rsid w:val="31A70996"/>
    <w:rsid w:val="31AA329C"/>
    <w:rsid w:val="31CF4095"/>
    <w:rsid w:val="31E542D4"/>
    <w:rsid w:val="31F12C79"/>
    <w:rsid w:val="32473AFE"/>
    <w:rsid w:val="32803FFD"/>
    <w:rsid w:val="32C111DB"/>
    <w:rsid w:val="32FD564D"/>
    <w:rsid w:val="330B4606"/>
    <w:rsid w:val="3321758E"/>
    <w:rsid w:val="3330332D"/>
    <w:rsid w:val="333A68FE"/>
    <w:rsid w:val="33641229"/>
    <w:rsid w:val="33857B1D"/>
    <w:rsid w:val="33973635"/>
    <w:rsid w:val="33A34045"/>
    <w:rsid w:val="34545741"/>
    <w:rsid w:val="34744875"/>
    <w:rsid w:val="349618B6"/>
    <w:rsid w:val="34DC4234"/>
    <w:rsid w:val="35082A7B"/>
    <w:rsid w:val="351058DC"/>
    <w:rsid w:val="352944D8"/>
    <w:rsid w:val="353E4427"/>
    <w:rsid w:val="3560429B"/>
    <w:rsid w:val="35890036"/>
    <w:rsid w:val="35CE2CFC"/>
    <w:rsid w:val="35D501BC"/>
    <w:rsid w:val="35E6686D"/>
    <w:rsid w:val="368D0A96"/>
    <w:rsid w:val="36AE1D16"/>
    <w:rsid w:val="36C02C1A"/>
    <w:rsid w:val="36D6068F"/>
    <w:rsid w:val="36EE7787"/>
    <w:rsid w:val="37407B82"/>
    <w:rsid w:val="376C6090"/>
    <w:rsid w:val="37CA01F4"/>
    <w:rsid w:val="37CB7AC8"/>
    <w:rsid w:val="37F62DA1"/>
    <w:rsid w:val="381C47C8"/>
    <w:rsid w:val="38267B73"/>
    <w:rsid w:val="38635F53"/>
    <w:rsid w:val="3885411B"/>
    <w:rsid w:val="38BC3F82"/>
    <w:rsid w:val="38C70290"/>
    <w:rsid w:val="38FC6146"/>
    <w:rsid w:val="3902576C"/>
    <w:rsid w:val="39137979"/>
    <w:rsid w:val="39426701"/>
    <w:rsid w:val="39673631"/>
    <w:rsid w:val="397F4F71"/>
    <w:rsid w:val="39893797"/>
    <w:rsid w:val="39D76BF8"/>
    <w:rsid w:val="39E66E3B"/>
    <w:rsid w:val="39E7174C"/>
    <w:rsid w:val="39EB26A4"/>
    <w:rsid w:val="3A035D97"/>
    <w:rsid w:val="3A0B264F"/>
    <w:rsid w:val="3A380B37"/>
    <w:rsid w:val="3A916DA7"/>
    <w:rsid w:val="3A944AE9"/>
    <w:rsid w:val="3A9E557C"/>
    <w:rsid w:val="3A9F5D6B"/>
    <w:rsid w:val="3AC34131"/>
    <w:rsid w:val="3AE159CF"/>
    <w:rsid w:val="3AEC66D3"/>
    <w:rsid w:val="3B4E2EEA"/>
    <w:rsid w:val="3B6A75F8"/>
    <w:rsid w:val="3B716BD9"/>
    <w:rsid w:val="3BF9665A"/>
    <w:rsid w:val="3C025A83"/>
    <w:rsid w:val="3C047A4D"/>
    <w:rsid w:val="3C1224DA"/>
    <w:rsid w:val="3C263D51"/>
    <w:rsid w:val="3C35255E"/>
    <w:rsid w:val="3C616C4D"/>
    <w:rsid w:val="3C8544E2"/>
    <w:rsid w:val="3CB173AE"/>
    <w:rsid w:val="3CDB2E23"/>
    <w:rsid w:val="3CFC0724"/>
    <w:rsid w:val="3D177EC2"/>
    <w:rsid w:val="3D404D73"/>
    <w:rsid w:val="3D502D9B"/>
    <w:rsid w:val="3D583BAC"/>
    <w:rsid w:val="3D5C1253"/>
    <w:rsid w:val="3D7B775B"/>
    <w:rsid w:val="3DA60DBB"/>
    <w:rsid w:val="3DCD1A36"/>
    <w:rsid w:val="3DE736EF"/>
    <w:rsid w:val="3DE9514C"/>
    <w:rsid w:val="3E691DE9"/>
    <w:rsid w:val="3E7C7D6E"/>
    <w:rsid w:val="3ED951C1"/>
    <w:rsid w:val="3EFC7E13"/>
    <w:rsid w:val="3F087854"/>
    <w:rsid w:val="3F093F8C"/>
    <w:rsid w:val="3F1C6E5B"/>
    <w:rsid w:val="3F4553C3"/>
    <w:rsid w:val="3F4926B3"/>
    <w:rsid w:val="3F60708E"/>
    <w:rsid w:val="3FBE7F13"/>
    <w:rsid w:val="3FEC0F24"/>
    <w:rsid w:val="4004001B"/>
    <w:rsid w:val="40045B14"/>
    <w:rsid w:val="40272E37"/>
    <w:rsid w:val="40490124"/>
    <w:rsid w:val="407C22A8"/>
    <w:rsid w:val="40923879"/>
    <w:rsid w:val="40AD420F"/>
    <w:rsid w:val="40B21825"/>
    <w:rsid w:val="40E8793D"/>
    <w:rsid w:val="411C3143"/>
    <w:rsid w:val="41313092"/>
    <w:rsid w:val="41314E40"/>
    <w:rsid w:val="4134038B"/>
    <w:rsid w:val="413B2E82"/>
    <w:rsid w:val="41624502"/>
    <w:rsid w:val="416C231C"/>
    <w:rsid w:val="41945FEF"/>
    <w:rsid w:val="41962EF5"/>
    <w:rsid w:val="41D8350E"/>
    <w:rsid w:val="41FB544E"/>
    <w:rsid w:val="41FD11C6"/>
    <w:rsid w:val="421F113C"/>
    <w:rsid w:val="422449A5"/>
    <w:rsid w:val="42621029"/>
    <w:rsid w:val="42685410"/>
    <w:rsid w:val="427D40B5"/>
    <w:rsid w:val="428042FE"/>
    <w:rsid w:val="42831016"/>
    <w:rsid w:val="42925DB2"/>
    <w:rsid w:val="429622E7"/>
    <w:rsid w:val="42B15B0D"/>
    <w:rsid w:val="42DB075B"/>
    <w:rsid w:val="42DB160D"/>
    <w:rsid w:val="42EE6A91"/>
    <w:rsid w:val="4339622E"/>
    <w:rsid w:val="433C7ACC"/>
    <w:rsid w:val="434E24C7"/>
    <w:rsid w:val="43580E9D"/>
    <w:rsid w:val="435B2648"/>
    <w:rsid w:val="438C0A54"/>
    <w:rsid w:val="439416B6"/>
    <w:rsid w:val="439545BC"/>
    <w:rsid w:val="43B458B4"/>
    <w:rsid w:val="442C5D93"/>
    <w:rsid w:val="447B69B3"/>
    <w:rsid w:val="4484719B"/>
    <w:rsid w:val="44873F3D"/>
    <w:rsid w:val="4493196E"/>
    <w:rsid w:val="44965FD4"/>
    <w:rsid w:val="44B24FCB"/>
    <w:rsid w:val="44C46B14"/>
    <w:rsid w:val="44E270E5"/>
    <w:rsid w:val="45050ABD"/>
    <w:rsid w:val="45330FE0"/>
    <w:rsid w:val="4550785F"/>
    <w:rsid w:val="4567175E"/>
    <w:rsid w:val="45A55DFD"/>
    <w:rsid w:val="45B036E8"/>
    <w:rsid w:val="45BB5620"/>
    <w:rsid w:val="45D05A98"/>
    <w:rsid w:val="45DD5596"/>
    <w:rsid w:val="45F823D0"/>
    <w:rsid w:val="46810624"/>
    <w:rsid w:val="46843C64"/>
    <w:rsid w:val="46875502"/>
    <w:rsid w:val="468E4393"/>
    <w:rsid w:val="469A4F5E"/>
    <w:rsid w:val="46BF496E"/>
    <w:rsid w:val="470606AF"/>
    <w:rsid w:val="470D3C59"/>
    <w:rsid w:val="474553F6"/>
    <w:rsid w:val="47460F19"/>
    <w:rsid w:val="476615BC"/>
    <w:rsid w:val="47B47A51"/>
    <w:rsid w:val="47D72266"/>
    <w:rsid w:val="47E56984"/>
    <w:rsid w:val="48626132"/>
    <w:rsid w:val="48AD309B"/>
    <w:rsid w:val="48B00D40"/>
    <w:rsid w:val="494D1E2E"/>
    <w:rsid w:val="49804BB7"/>
    <w:rsid w:val="49F96717"/>
    <w:rsid w:val="4A002A1C"/>
    <w:rsid w:val="4A0738C7"/>
    <w:rsid w:val="4A1D0657"/>
    <w:rsid w:val="4A1E05C8"/>
    <w:rsid w:val="4A1E617D"/>
    <w:rsid w:val="4A2F36BA"/>
    <w:rsid w:val="4A315EB1"/>
    <w:rsid w:val="4A3654D8"/>
    <w:rsid w:val="4A4F27DB"/>
    <w:rsid w:val="4A8A3813"/>
    <w:rsid w:val="4A954692"/>
    <w:rsid w:val="4A9C1765"/>
    <w:rsid w:val="4AB32D6A"/>
    <w:rsid w:val="4B35377F"/>
    <w:rsid w:val="4B551C66"/>
    <w:rsid w:val="4B9045FB"/>
    <w:rsid w:val="4BBD5522"/>
    <w:rsid w:val="4C043151"/>
    <w:rsid w:val="4C121D12"/>
    <w:rsid w:val="4C293E52"/>
    <w:rsid w:val="4C4023DB"/>
    <w:rsid w:val="4C416153"/>
    <w:rsid w:val="4C5870F8"/>
    <w:rsid w:val="4C794BF9"/>
    <w:rsid w:val="4C974B11"/>
    <w:rsid w:val="4C983FC5"/>
    <w:rsid w:val="4CC00F87"/>
    <w:rsid w:val="4D112F08"/>
    <w:rsid w:val="4D275349"/>
    <w:rsid w:val="4D302F75"/>
    <w:rsid w:val="4D5025EF"/>
    <w:rsid w:val="4D6172F1"/>
    <w:rsid w:val="4DDA6B00"/>
    <w:rsid w:val="4E006B9A"/>
    <w:rsid w:val="4E015B66"/>
    <w:rsid w:val="4E231F36"/>
    <w:rsid w:val="4E7B2BAB"/>
    <w:rsid w:val="4E944C60"/>
    <w:rsid w:val="4EA01857"/>
    <w:rsid w:val="4EBE7F2F"/>
    <w:rsid w:val="4EEA4880"/>
    <w:rsid w:val="4EF15C0F"/>
    <w:rsid w:val="4F070159"/>
    <w:rsid w:val="4F111C6C"/>
    <w:rsid w:val="4F2570CF"/>
    <w:rsid w:val="4F2A5A60"/>
    <w:rsid w:val="4F2C4E99"/>
    <w:rsid w:val="4F5733CE"/>
    <w:rsid w:val="4F81111C"/>
    <w:rsid w:val="4F844B10"/>
    <w:rsid w:val="4FD277EE"/>
    <w:rsid w:val="4FE87012"/>
    <w:rsid w:val="4FF04118"/>
    <w:rsid w:val="4FF85CF4"/>
    <w:rsid w:val="500A342C"/>
    <w:rsid w:val="501C315F"/>
    <w:rsid w:val="502F2E92"/>
    <w:rsid w:val="50371D47"/>
    <w:rsid w:val="5066262C"/>
    <w:rsid w:val="50680152"/>
    <w:rsid w:val="509727E6"/>
    <w:rsid w:val="50D37AE4"/>
    <w:rsid w:val="513B13C3"/>
    <w:rsid w:val="51475FBA"/>
    <w:rsid w:val="514B3CFC"/>
    <w:rsid w:val="514F2746"/>
    <w:rsid w:val="516F72BF"/>
    <w:rsid w:val="517D7C2E"/>
    <w:rsid w:val="518A2886"/>
    <w:rsid w:val="51C969CF"/>
    <w:rsid w:val="51D4516C"/>
    <w:rsid w:val="51F7178E"/>
    <w:rsid w:val="5201085F"/>
    <w:rsid w:val="520E7E4A"/>
    <w:rsid w:val="522D3402"/>
    <w:rsid w:val="5255174B"/>
    <w:rsid w:val="525E180D"/>
    <w:rsid w:val="526F57C8"/>
    <w:rsid w:val="52903990"/>
    <w:rsid w:val="52CE5F63"/>
    <w:rsid w:val="52EC506B"/>
    <w:rsid w:val="52F97788"/>
    <w:rsid w:val="530B54BF"/>
    <w:rsid w:val="5334256E"/>
    <w:rsid w:val="53605111"/>
    <w:rsid w:val="537F5EDF"/>
    <w:rsid w:val="53B042EA"/>
    <w:rsid w:val="53B51901"/>
    <w:rsid w:val="53C25DCC"/>
    <w:rsid w:val="53C92399"/>
    <w:rsid w:val="53CE651E"/>
    <w:rsid w:val="53D0531B"/>
    <w:rsid w:val="540D34EB"/>
    <w:rsid w:val="54280325"/>
    <w:rsid w:val="543E18F6"/>
    <w:rsid w:val="549A0AF6"/>
    <w:rsid w:val="54CC6A7F"/>
    <w:rsid w:val="54D538DD"/>
    <w:rsid w:val="54E7647B"/>
    <w:rsid w:val="558275C0"/>
    <w:rsid w:val="55C672CB"/>
    <w:rsid w:val="56607477"/>
    <w:rsid w:val="5664316A"/>
    <w:rsid w:val="56A143BE"/>
    <w:rsid w:val="56BA5480"/>
    <w:rsid w:val="56C1680E"/>
    <w:rsid w:val="573E7E5F"/>
    <w:rsid w:val="575E5E0B"/>
    <w:rsid w:val="57677F3F"/>
    <w:rsid w:val="57686C8A"/>
    <w:rsid w:val="578B08F8"/>
    <w:rsid w:val="57A43D49"/>
    <w:rsid w:val="57F549C2"/>
    <w:rsid w:val="58313520"/>
    <w:rsid w:val="58366D88"/>
    <w:rsid w:val="58644903"/>
    <w:rsid w:val="588C0756"/>
    <w:rsid w:val="58D140EF"/>
    <w:rsid w:val="590F3861"/>
    <w:rsid w:val="591F15CA"/>
    <w:rsid w:val="5955323E"/>
    <w:rsid w:val="599E4BE5"/>
    <w:rsid w:val="59B12B6A"/>
    <w:rsid w:val="59BA0405"/>
    <w:rsid w:val="59D2488F"/>
    <w:rsid w:val="59EB5C7D"/>
    <w:rsid w:val="59FD7B5D"/>
    <w:rsid w:val="5A186745"/>
    <w:rsid w:val="5A3D0E9A"/>
    <w:rsid w:val="5A533C21"/>
    <w:rsid w:val="5A5B7EBC"/>
    <w:rsid w:val="5A6B757B"/>
    <w:rsid w:val="5A9F6E67"/>
    <w:rsid w:val="5AA4622B"/>
    <w:rsid w:val="5B062A42"/>
    <w:rsid w:val="5B791466"/>
    <w:rsid w:val="5BAE0579"/>
    <w:rsid w:val="5BCC5A39"/>
    <w:rsid w:val="5BDC21BF"/>
    <w:rsid w:val="5BE606CC"/>
    <w:rsid w:val="5BFD122A"/>
    <w:rsid w:val="5C1271C4"/>
    <w:rsid w:val="5C2515ED"/>
    <w:rsid w:val="5C264B25"/>
    <w:rsid w:val="5C4C1393"/>
    <w:rsid w:val="5CC0100E"/>
    <w:rsid w:val="5CEE378D"/>
    <w:rsid w:val="5D0B433F"/>
    <w:rsid w:val="5D301FF8"/>
    <w:rsid w:val="5D4C6846"/>
    <w:rsid w:val="5D5A30F0"/>
    <w:rsid w:val="5DA86032"/>
    <w:rsid w:val="5E225DE5"/>
    <w:rsid w:val="5E364E28"/>
    <w:rsid w:val="5E4044BD"/>
    <w:rsid w:val="5E435D5B"/>
    <w:rsid w:val="5E7D301B"/>
    <w:rsid w:val="5E8B1BDC"/>
    <w:rsid w:val="5E8E5228"/>
    <w:rsid w:val="5EA031AD"/>
    <w:rsid w:val="5EA92062"/>
    <w:rsid w:val="5EDC2437"/>
    <w:rsid w:val="5EDD7F5D"/>
    <w:rsid w:val="5F276A20"/>
    <w:rsid w:val="5F695B06"/>
    <w:rsid w:val="5F8623A3"/>
    <w:rsid w:val="5F8B357A"/>
    <w:rsid w:val="5F8B5C0B"/>
    <w:rsid w:val="5FC37153"/>
    <w:rsid w:val="5FC56A5A"/>
    <w:rsid w:val="5FC609F2"/>
    <w:rsid w:val="5FE03A50"/>
    <w:rsid w:val="60031C46"/>
    <w:rsid w:val="60082DB8"/>
    <w:rsid w:val="60244E7B"/>
    <w:rsid w:val="60255718"/>
    <w:rsid w:val="603A1875"/>
    <w:rsid w:val="60883EF9"/>
    <w:rsid w:val="60A54AAB"/>
    <w:rsid w:val="60E44BAF"/>
    <w:rsid w:val="615B4C1D"/>
    <w:rsid w:val="615F6CE1"/>
    <w:rsid w:val="617F6075"/>
    <w:rsid w:val="618E421E"/>
    <w:rsid w:val="61DE64C6"/>
    <w:rsid w:val="61EE5FDE"/>
    <w:rsid w:val="61FB0E26"/>
    <w:rsid w:val="61FC4B9F"/>
    <w:rsid w:val="620A72BB"/>
    <w:rsid w:val="622163B3"/>
    <w:rsid w:val="62967E64"/>
    <w:rsid w:val="62976E54"/>
    <w:rsid w:val="62B334AF"/>
    <w:rsid w:val="62B9483E"/>
    <w:rsid w:val="62FA1A25"/>
    <w:rsid w:val="639A466F"/>
    <w:rsid w:val="63C90AB0"/>
    <w:rsid w:val="63D556A7"/>
    <w:rsid w:val="63F024E1"/>
    <w:rsid w:val="6417181C"/>
    <w:rsid w:val="6477139D"/>
    <w:rsid w:val="647F308A"/>
    <w:rsid w:val="64B36D6A"/>
    <w:rsid w:val="64C80818"/>
    <w:rsid w:val="64F61D79"/>
    <w:rsid w:val="650D3CB3"/>
    <w:rsid w:val="653B778C"/>
    <w:rsid w:val="653E5B3F"/>
    <w:rsid w:val="654A5C21"/>
    <w:rsid w:val="654C1999"/>
    <w:rsid w:val="655808D3"/>
    <w:rsid w:val="658E1C06"/>
    <w:rsid w:val="65A17F37"/>
    <w:rsid w:val="65CD2ADA"/>
    <w:rsid w:val="65CD4638"/>
    <w:rsid w:val="65DA197A"/>
    <w:rsid w:val="65E240AB"/>
    <w:rsid w:val="660404C6"/>
    <w:rsid w:val="663A7A43"/>
    <w:rsid w:val="66A27DC6"/>
    <w:rsid w:val="66BC3023"/>
    <w:rsid w:val="66C11F13"/>
    <w:rsid w:val="66F66060"/>
    <w:rsid w:val="66F978FF"/>
    <w:rsid w:val="670F2C7E"/>
    <w:rsid w:val="672506F4"/>
    <w:rsid w:val="6740552D"/>
    <w:rsid w:val="67524761"/>
    <w:rsid w:val="678E6299"/>
    <w:rsid w:val="67D227DF"/>
    <w:rsid w:val="67DD2D7C"/>
    <w:rsid w:val="681A5D7E"/>
    <w:rsid w:val="682D7860"/>
    <w:rsid w:val="686B65DA"/>
    <w:rsid w:val="686F6420"/>
    <w:rsid w:val="68774F7F"/>
    <w:rsid w:val="688E4077"/>
    <w:rsid w:val="690A5BF1"/>
    <w:rsid w:val="691B1DAE"/>
    <w:rsid w:val="6942733B"/>
    <w:rsid w:val="696230A8"/>
    <w:rsid w:val="697E40EB"/>
    <w:rsid w:val="69BD10B7"/>
    <w:rsid w:val="6A413A96"/>
    <w:rsid w:val="6A5A6906"/>
    <w:rsid w:val="6A5C61DA"/>
    <w:rsid w:val="6A5F499C"/>
    <w:rsid w:val="6B166CD1"/>
    <w:rsid w:val="6B4355EC"/>
    <w:rsid w:val="6B721A2E"/>
    <w:rsid w:val="6B9E0C86"/>
    <w:rsid w:val="6BA20565"/>
    <w:rsid w:val="6BD879B6"/>
    <w:rsid w:val="6BE506F0"/>
    <w:rsid w:val="6C044D7B"/>
    <w:rsid w:val="6C0E79A8"/>
    <w:rsid w:val="6C0F54CE"/>
    <w:rsid w:val="6C327B3B"/>
    <w:rsid w:val="6C382C77"/>
    <w:rsid w:val="6C7A646F"/>
    <w:rsid w:val="6C9A123C"/>
    <w:rsid w:val="6CF272CA"/>
    <w:rsid w:val="6D0668D1"/>
    <w:rsid w:val="6D135B8B"/>
    <w:rsid w:val="6D18471A"/>
    <w:rsid w:val="6D3D2026"/>
    <w:rsid w:val="6D8A5DD4"/>
    <w:rsid w:val="6DA73C10"/>
    <w:rsid w:val="6DDD7632"/>
    <w:rsid w:val="6DE259A9"/>
    <w:rsid w:val="6DF66946"/>
    <w:rsid w:val="6E7855AD"/>
    <w:rsid w:val="6E7B0178"/>
    <w:rsid w:val="6E895A0C"/>
    <w:rsid w:val="6EA168B2"/>
    <w:rsid w:val="6EA475CD"/>
    <w:rsid w:val="6EAB5982"/>
    <w:rsid w:val="6EAC5256"/>
    <w:rsid w:val="6EB0191F"/>
    <w:rsid w:val="6EE25597"/>
    <w:rsid w:val="6F0C1BBE"/>
    <w:rsid w:val="6F601862"/>
    <w:rsid w:val="6FB10D76"/>
    <w:rsid w:val="70671D7D"/>
    <w:rsid w:val="70A406BA"/>
    <w:rsid w:val="70B2124A"/>
    <w:rsid w:val="70D30E52"/>
    <w:rsid w:val="711D243B"/>
    <w:rsid w:val="712B2DAA"/>
    <w:rsid w:val="71C42E35"/>
    <w:rsid w:val="71DE16D4"/>
    <w:rsid w:val="721F290F"/>
    <w:rsid w:val="72595CB6"/>
    <w:rsid w:val="72691DDC"/>
    <w:rsid w:val="726F7E98"/>
    <w:rsid w:val="729A5190"/>
    <w:rsid w:val="72C963D7"/>
    <w:rsid w:val="72D109E6"/>
    <w:rsid w:val="731E2BC7"/>
    <w:rsid w:val="73A40BF2"/>
    <w:rsid w:val="73E21E46"/>
    <w:rsid w:val="74D6127F"/>
    <w:rsid w:val="74EC3737"/>
    <w:rsid w:val="753541F8"/>
    <w:rsid w:val="75660855"/>
    <w:rsid w:val="756D1BE3"/>
    <w:rsid w:val="75C02056"/>
    <w:rsid w:val="75CE68BE"/>
    <w:rsid w:val="760A5684"/>
    <w:rsid w:val="763444AF"/>
    <w:rsid w:val="76544B51"/>
    <w:rsid w:val="76C05D43"/>
    <w:rsid w:val="76D417EE"/>
    <w:rsid w:val="76D67314"/>
    <w:rsid w:val="76DE4AD2"/>
    <w:rsid w:val="76E00193"/>
    <w:rsid w:val="76EE0B02"/>
    <w:rsid w:val="77521889"/>
    <w:rsid w:val="77594071"/>
    <w:rsid w:val="77690189"/>
    <w:rsid w:val="7782124A"/>
    <w:rsid w:val="77933457"/>
    <w:rsid w:val="77B37783"/>
    <w:rsid w:val="77C17FC5"/>
    <w:rsid w:val="77D575CC"/>
    <w:rsid w:val="78452884"/>
    <w:rsid w:val="78694678"/>
    <w:rsid w:val="78710382"/>
    <w:rsid w:val="7880542D"/>
    <w:rsid w:val="78B24E6F"/>
    <w:rsid w:val="78B83176"/>
    <w:rsid w:val="78DB3308"/>
    <w:rsid w:val="79004B1D"/>
    <w:rsid w:val="79065C5A"/>
    <w:rsid w:val="790E6985"/>
    <w:rsid w:val="79107767"/>
    <w:rsid w:val="791A3E30"/>
    <w:rsid w:val="794E5888"/>
    <w:rsid w:val="795135CA"/>
    <w:rsid w:val="7956298E"/>
    <w:rsid w:val="79C475AD"/>
    <w:rsid w:val="7A613399"/>
    <w:rsid w:val="7A946DA5"/>
    <w:rsid w:val="7AA37E55"/>
    <w:rsid w:val="7AB41C26"/>
    <w:rsid w:val="7AC5600F"/>
    <w:rsid w:val="7AC94049"/>
    <w:rsid w:val="7AEC7106"/>
    <w:rsid w:val="7B227200"/>
    <w:rsid w:val="7B2E5971"/>
    <w:rsid w:val="7B586AE3"/>
    <w:rsid w:val="7B7A0BB6"/>
    <w:rsid w:val="7B9A508F"/>
    <w:rsid w:val="7BBE3D26"/>
    <w:rsid w:val="7BBF0CBF"/>
    <w:rsid w:val="7BC77B74"/>
    <w:rsid w:val="7BED75DA"/>
    <w:rsid w:val="7BFF0E4A"/>
    <w:rsid w:val="7C091F3A"/>
    <w:rsid w:val="7C0B7A60"/>
    <w:rsid w:val="7C1A7CA3"/>
    <w:rsid w:val="7C417926"/>
    <w:rsid w:val="7C4D62CB"/>
    <w:rsid w:val="7C66738C"/>
    <w:rsid w:val="7C743857"/>
    <w:rsid w:val="7C831CEC"/>
    <w:rsid w:val="7CBC0D5A"/>
    <w:rsid w:val="7CBE2D25"/>
    <w:rsid w:val="7CC52305"/>
    <w:rsid w:val="7CE6522A"/>
    <w:rsid w:val="7D613D04"/>
    <w:rsid w:val="7D6E63A9"/>
    <w:rsid w:val="7D9B3066"/>
    <w:rsid w:val="7D9D0B8C"/>
    <w:rsid w:val="7DD04693"/>
    <w:rsid w:val="7DE60785"/>
    <w:rsid w:val="7DF663F6"/>
    <w:rsid w:val="7DFA4230"/>
    <w:rsid w:val="7E5F29F0"/>
    <w:rsid w:val="7E96616C"/>
    <w:rsid w:val="7EAA7A04"/>
    <w:rsid w:val="7EC16AFC"/>
    <w:rsid w:val="7ED53A1D"/>
    <w:rsid w:val="7F4514DB"/>
    <w:rsid w:val="7F98243F"/>
    <w:rsid w:val="7FBA3C77"/>
    <w:rsid w:val="7FBB79EF"/>
    <w:rsid w:val="7FD17C85"/>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99"/>
    <w:pPr>
      <w:keepNext/>
      <w:keepLines/>
      <w:spacing w:before="280" w:after="290" w:line="376" w:lineRule="auto"/>
      <w:outlineLvl w:val="3"/>
    </w:pPr>
    <w:rPr>
      <w:rFonts w:ascii="等线 Light" w:hAnsi="等线 Light" w:eastAsia="等线 Light"/>
      <w:b/>
      <w:kern w:val="0"/>
      <w:sz w:val="28"/>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2"/>
    <w:basedOn w:val="1"/>
    <w:semiHidden/>
    <w:unhideWhenUsed/>
    <w:qFormat/>
    <w:uiPriority w:val="0"/>
    <w:pPr>
      <w:numPr>
        <w:ilvl w:val="0"/>
        <w:numId w:val="2"/>
      </w:numPr>
    </w:pPr>
  </w:style>
  <w:style w:type="paragraph" w:styleId="7">
    <w:name w:val="List Number"/>
    <w:basedOn w:val="1"/>
    <w:semiHidden/>
    <w:unhideWhenUsed/>
    <w:qFormat/>
    <w:uiPriority w:val="0"/>
    <w:pPr>
      <w:numPr>
        <w:ilvl w:val="0"/>
        <w:numId w:val="3"/>
      </w:numPr>
    </w:pPr>
  </w:style>
  <w:style w:type="paragraph" w:styleId="8">
    <w:name w:val="Normal Indent"/>
    <w:basedOn w:val="1"/>
    <w:next w:val="1"/>
    <w:qFormat/>
    <w:uiPriority w:val="0"/>
    <w:pPr>
      <w:widowControl w:val="0"/>
      <w:ind w:firstLine="420"/>
      <w:jc w:val="both"/>
    </w:pPr>
    <w:rPr>
      <w:kern w:val="2"/>
      <w:sz w:val="21"/>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semiHidden/>
    <w:unhideWhenUsed/>
    <w:qFormat/>
    <w:uiPriority w:val="0"/>
    <w:pPr>
      <w:jc w:val="left"/>
    </w:pPr>
  </w:style>
  <w:style w:type="paragraph" w:styleId="11">
    <w:name w:val="Body Text"/>
    <w:basedOn w:val="1"/>
    <w:next w:val="1"/>
    <w:qFormat/>
    <w:uiPriority w:val="0"/>
    <w:pPr>
      <w:autoSpaceDE w:val="0"/>
      <w:autoSpaceDN w:val="0"/>
      <w:adjustRightInd w:val="0"/>
      <w:spacing w:line="360" w:lineRule="auto"/>
    </w:pPr>
    <w:rPr>
      <w:rFonts w:ascii="宋体"/>
      <w:sz w:val="24"/>
      <w:lang w:val="zh-CN"/>
    </w:rPr>
  </w:style>
  <w:style w:type="paragraph" w:styleId="12">
    <w:name w:val="Body Text Indent"/>
    <w:basedOn w:val="1"/>
    <w:next w:val="1"/>
    <w:qFormat/>
    <w:uiPriority w:val="99"/>
    <w:pPr>
      <w:adjustRightInd w:val="0"/>
      <w:spacing w:line="360" w:lineRule="auto"/>
      <w:ind w:firstLine="490"/>
      <w:jc w:val="left"/>
    </w:pPr>
    <w:rPr>
      <w:rFonts w:hint="eastAsia" w:ascii="宋体" w:hAnsi="宋体"/>
      <w:sz w:val="24"/>
      <w:szCs w:val="20"/>
    </w:rPr>
  </w:style>
  <w:style w:type="paragraph" w:styleId="13">
    <w:name w:val="Plain Text"/>
    <w:basedOn w:val="1"/>
    <w:next w:val="1"/>
    <w:qFormat/>
    <w:uiPriority w:val="0"/>
    <w:rPr>
      <w:rFonts w:hint="default" w:ascii="宋体" w:hAnsi="Courier New"/>
    </w:rPr>
  </w:style>
  <w:style w:type="paragraph" w:styleId="14">
    <w:name w:val="Date"/>
    <w:basedOn w:val="1"/>
    <w:next w:val="1"/>
    <w:qFormat/>
    <w:uiPriority w:val="0"/>
    <w:rPr>
      <w:spacing w:val="20"/>
      <w:sz w:val="28"/>
      <w:szCs w:val="20"/>
    </w:rPr>
  </w:style>
  <w:style w:type="paragraph" w:styleId="15">
    <w:name w:val="footer"/>
    <w:basedOn w:val="1"/>
    <w:link w:val="36"/>
    <w:qFormat/>
    <w:uiPriority w:val="0"/>
    <w:pPr>
      <w:tabs>
        <w:tab w:val="center" w:pos="4153"/>
        <w:tab w:val="right" w:pos="8306"/>
      </w:tabs>
      <w:snapToGrid w:val="0"/>
      <w:jc w:val="left"/>
    </w:pPr>
    <w:rPr>
      <w:sz w:val="18"/>
      <w:szCs w:val="18"/>
    </w:rPr>
  </w:style>
  <w:style w:type="paragraph" w:styleId="16">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840"/>
        <w:tab w:val="right" w:leader="dot" w:pos="8296"/>
      </w:tabs>
    </w:pPr>
  </w:style>
  <w:style w:type="paragraph" w:styleId="18">
    <w:name w:val="toc 6"/>
    <w:basedOn w:val="1"/>
    <w:next w:val="1"/>
    <w:qFormat/>
    <w:uiPriority w:val="0"/>
    <w:pPr>
      <w:ind w:left="2100" w:leftChars="1000"/>
    </w:pPr>
    <w:rPr>
      <w:rFonts w:ascii="Calibri" w:hAnsi="Calibri" w:eastAsia="微软雅黑" w:cs="Times New Roman"/>
    </w:rPr>
  </w:style>
  <w:style w:type="paragraph" w:styleId="19">
    <w:name w:val="toc 2"/>
    <w:basedOn w:val="1"/>
    <w:next w:val="1"/>
    <w:semiHidden/>
    <w:unhideWhenUsed/>
    <w:qFormat/>
    <w:uiPriority w:val="0"/>
    <w:pPr>
      <w:ind w:left="420" w:leftChars="200"/>
    </w:p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qFormat/>
    <w:uiPriority w:val="0"/>
    <w:pPr>
      <w:spacing w:beforeAutospacing="1" w:afterAutospacing="1"/>
      <w:jc w:val="left"/>
    </w:pPr>
    <w:rPr>
      <w:rFonts w:cs="Times New Roman"/>
      <w:kern w:val="0"/>
      <w:sz w:val="24"/>
    </w:rPr>
  </w:style>
  <w:style w:type="paragraph" w:styleId="22">
    <w:name w:val="Title"/>
    <w:basedOn w:val="1"/>
    <w:next w:val="1"/>
    <w:qFormat/>
    <w:uiPriority w:val="99"/>
    <w:pPr>
      <w:spacing w:before="240" w:after="60"/>
      <w:jc w:val="center"/>
    </w:pPr>
    <w:rPr>
      <w:rFonts w:ascii="等线 Light" w:hAnsi="等线 Light" w:eastAsia="等线 Light"/>
      <w:b/>
      <w:kern w:val="0"/>
      <w:szCs w:val="20"/>
    </w:rPr>
  </w:style>
  <w:style w:type="paragraph" w:styleId="23">
    <w:name w:val="Body Text First Indent"/>
    <w:basedOn w:val="11"/>
    <w:next w:val="1"/>
    <w:qFormat/>
    <w:uiPriority w:val="0"/>
    <w:pPr>
      <w:ind w:firstLine="420"/>
    </w:pPr>
  </w:style>
  <w:style w:type="paragraph" w:styleId="24">
    <w:name w:val="Body Text First Indent 2"/>
    <w:basedOn w:val="12"/>
    <w:next w:val="1"/>
    <w:qFormat/>
    <w:uiPriority w:val="0"/>
    <w:pPr>
      <w:adjustRightInd/>
      <w:spacing w:after="120" w:line="240" w:lineRule="auto"/>
      <w:ind w:left="420" w:leftChars="200" w:firstLine="210"/>
    </w:pPr>
    <w:rPr>
      <w:sz w:val="21"/>
    </w:rPr>
  </w:style>
  <w:style w:type="table" w:styleId="26">
    <w:name w:val="Table Grid"/>
    <w:basedOn w:val="25"/>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Hyperlink"/>
    <w:basedOn w:val="27"/>
    <w:semiHidden/>
    <w:unhideWhenUsed/>
    <w:qFormat/>
    <w:uiPriority w:val="0"/>
    <w:rPr>
      <w:color w:val="0000FF"/>
      <w:u w:val="single"/>
    </w:rPr>
  </w:style>
  <w:style w:type="character" w:styleId="30">
    <w:name w:val="HTML Sample"/>
    <w:basedOn w:val="27"/>
    <w:qFormat/>
    <w:uiPriority w:val="0"/>
    <w:rPr>
      <w:rFonts w:ascii="Courier New" w:hAnsi="Courier New"/>
    </w:rPr>
  </w:style>
  <w:style w:type="paragraph" w:customStyle="1" w:styleId="31">
    <w:name w:val="正文首行缩进 21"/>
    <w:basedOn w:val="32"/>
    <w:qFormat/>
    <w:uiPriority w:val="99"/>
    <w:pPr>
      <w:spacing w:line="200" w:lineRule="atLeast"/>
      <w:ind w:firstLine="420"/>
    </w:pPr>
    <w:rPr>
      <w:rFonts w:ascii="宋体" w:hAnsi="Courier New"/>
      <w:spacing w:val="-4"/>
      <w:sz w:val="18"/>
    </w:rPr>
  </w:style>
  <w:style w:type="paragraph" w:customStyle="1" w:styleId="32">
    <w:name w:val="正文缩进1"/>
    <w:basedOn w:val="1"/>
    <w:next w:val="31"/>
    <w:qFormat/>
    <w:uiPriority w:val="0"/>
    <w:pPr>
      <w:autoSpaceDE w:val="0"/>
      <w:autoSpaceDN w:val="0"/>
      <w:adjustRightInd w:val="0"/>
      <w:snapToGrid w:val="0"/>
      <w:spacing w:after="120" w:afterLines="0" w:line="360" w:lineRule="auto"/>
      <w:ind w:left="420" w:leftChars="200" w:firstLine="480" w:firstLineChars="200"/>
    </w:pPr>
    <w:rPr>
      <w:rFonts w:ascii="Times New Roman" w:hAnsi="Times New Roman"/>
      <w:sz w:val="24"/>
      <w:szCs w:val="21"/>
    </w:rPr>
  </w:style>
  <w:style w:type="paragraph" w:customStyle="1" w:styleId="33">
    <w:name w:val="_Style 2"/>
    <w:basedOn w:val="1"/>
    <w:qFormat/>
    <w:uiPriority w:val="0"/>
    <w:pPr>
      <w:ind w:firstLine="200" w:firstLineChars="200"/>
    </w:pPr>
    <w:rPr>
      <w:rFonts w:ascii="Calibri" w:hAnsi="Calibri"/>
      <w:sz w:val="28"/>
      <w:szCs w:val="22"/>
    </w:rPr>
  </w:style>
  <w:style w:type="paragraph" w:customStyle="1" w:styleId="34">
    <w:name w:val="[Normal]"/>
    <w:qFormat/>
    <w:uiPriority w:val="0"/>
    <w:rPr>
      <w:rFonts w:ascii="宋体" w:hAnsi="宋体" w:eastAsia="宋体" w:cs="Times New Roman"/>
      <w:sz w:val="24"/>
      <w:szCs w:val="22"/>
      <w:lang w:val="zh-CN" w:eastAsia="zh-CN" w:bidi="ar-SA"/>
    </w:rPr>
  </w:style>
  <w:style w:type="character" w:customStyle="1" w:styleId="35">
    <w:name w:val="页眉 字符"/>
    <w:basedOn w:val="27"/>
    <w:link w:val="16"/>
    <w:qFormat/>
    <w:uiPriority w:val="0"/>
    <w:rPr>
      <w:kern w:val="2"/>
      <w:sz w:val="18"/>
      <w:szCs w:val="18"/>
    </w:rPr>
  </w:style>
  <w:style w:type="character" w:customStyle="1" w:styleId="36">
    <w:name w:val="页脚 字符"/>
    <w:basedOn w:val="27"/>
    <w:link w:val="15"/>
    <w:qFormat/>
    <w:uiPriority w:val="0"/>
    <w:rPr>
      <w:kern w:val="2"/>
      <w:sz w:val="18"/>
      <w:szCs w:val="18"/>
    </w:rPr>
  </w:style>
  <w:style w:type="paragraph" w:customStyle="1" w:styleId="37">
    <w:name w:val="Plain Text"/>
    <w:basedOn w:val="1"/>
    <w:unhideWhenUsed/>
    <w:qFormat/>
    <w:uiPriority w:val="99"/>
    <w:rPr>
      <w:rFonts w:ascii="宋体" w:hAnsi="Courier New"/>
    </w:rPr>
  </w:style>
  <w:style w:type="paragraph" w:customStyle="1" w:styleId="38">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39">
    <w:name w:val="Body text|1"/>
    <w:basedOn w:val="1"/>
    <w:qFormat/>
    <w:uiPriority w:val="0"/>
    <w:pPr>
      <w:widowControl w:val="0"/>
      <w:shd w:val="clear" w:color="auto" w:fill="auto"/>
      <w:spacing w:after="240"/>
      <w:jc w:val="center"/>
    </w:pPr>
    <w:rPr>
      <w:rFonts w:ascii="宋体" w:hAnsi="宋体" w:eastAsia="宋体" w:cs="宋体"/>
      <w:sz w:val="28"/>
      <w:szCs w:val="28"/>
      <w:u w:val="none"/>
      <w:shd w:val="clear" w:color="auto" w:fill="auto"/>
      <w:lang w:val="zh-TW" w:eastAsia="zh-TW" w:bidi="zh-TW"/>
    </w:rPr>
  </w:style>
  <w:style w:type="paragraph" w:customStyle="1" w:styleId="40">
    <w:name w:val="表格文字"/>
    <w:basedOn w:val="41"/>
    <w:next w:val="11"/>
    <w:qFormat/>
    <w:uiPriority w:val="99"/>
    <w:pPr>
      <w:adjustRightInd w:val="0"/>
      <w:spacing w:line="420" w:lineRule="atLeast"/>
      <w:jc w:val="left"/>
      <w:textAlignment w:val="baseline"/>
    </w:pPr>
    <w:rPr>
      <w:rFonts w:ascii="Times New Roman" w:hAnsi="Times New Roman"/>
      <w:kern w:val="0"/>
    </w:rPr>
  </w:style>
  <w:style w:type="paragraph" w:customStyle="1" w:styleId="41">
    <w:name w:val="正文11"/>
    <w:basedOn w:val="42"/>
    <w:next w:val="40"/>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42">
    <w:name w:val="Normal_0"/>
    <w:basedOn w:val="43"/>
    <w:qFormat/>
    <w:uiPriority w:val="99"/>
    <w:rPr>
      <w:rFonts w:ascii="Times New Roman" w:hAnsi="Times New Roman" w:cs="Calibri"/>
      <w:szCs w:val="21"/>
    </w:rPr>
  </w:style>
  <w:style w:type="paragraph" w:customStyle="1" w:styleId="4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列出段落1"/>
    <w:basedOn w:val="1"/>
    <w:qFormat/>
    <w:uiPriority w:val="0"/>
    <w:pPr>
      <w:ind w:firstLine="420" w:firstLineChars="200"/>
    </w:pPr>
    <w:rPr>
      <w:rFonts w:ascii="Calibri" w:hAnsi="Calibri" w:eastAsia="微软雅黑" w:cs="Times New Roman"/>
    </w:rPr>
  </w:style>
  <w:style w:type="paragraph" w:customStyle="1" w:styleId="45">
    <w:name w:val="列出段落2"/>
    <w:basedOn w:val="1"/>
    <w:qFormat/>
    <w:uiPriority w:val="99"/>
    <w:pPr>
      <w:ind w:firstLine="420" w:firstLineChars="200"/>
    </w:pPr>
  </w:style>
  <w:style w:type="paragraph" w:customStyle="1" w:styleId="46">
    <w:name w:val="表正文"/>
    <w:basedOn w:val="1"/>
    <w:next w:val="13"/>
    <w:qFormat/>
    <w:uiPriority w:val="0"/>
    <w:pPr>
      <w:widowControl w:val="0"/>
      <w:jc w:val="both"/>
    </w:pPr>
    <w:rPr>
      <w:rFonts w:ascii="宋体" w:hAnsi="Courier New"/>
      <w:kern w:val="2"/>
      <w:sz w:val="21"/>
      <w:szCs w:val="24"/>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 w:type="paragraph" w:customStyle="1" w:styleId="49">
    <w:name w:val="正文2"/>
    <w:basedOn w:val="1"/>
    <w:qFormat/>
    <w:uiPriority w:val="0"/>
    <w:pPr>
      <w:spacing w:before="156" w:line="360" w:lineRule="auto"/>
      <w:ind w:firstLine="510" w:firstLineChars="200"/>
    </w:pPr>
    <w:rPr>
      <w:sz w:val="24"/>
      <w:szCs w:val="20"/>
    </w:rPr>
  </w:style>
  <w:style w:type="paragraph" w:customStyle="1" w:styleId="50">
    <w:name w:val="样式 标题 1 + 四号 加粗"/>
    <w:basedOn w:val="2"/>
    <w:qFormat/>
    <w:uiPriority w:val="0"/>
  </w:style>
  <w:style w:type="character" w:customStyle="1" w:styleId="51">
    <w:name w:val="标题 2 Char"/>
    <w:link w:val="3"/>
    <w:qFormat/>
    <w:uiPriority w:val="0"/>
    <w:rPr>
      <w:rFonts w:ascii="仿宋_GB2312" w:hAnsi="仿宋" w:eastAsia="仿宋_GB2312"/>
      <w:b/>
      <w:bCs/>
      <w:sz w:val="32"/>
      <w:szCs w:val="32"/>
      <w:lang w:val="zh-CN"/>
    </w:rPr>
  </w:style>
  <w:style w:type="paragraph" w:customStyle="1" w:styleId="52">
    <w:name w:val="正文文本 (2)1"/>
    <w:basedOn w:val="1"/>
    <w:qFormat/>
    <w:uiPriority w:val="99"/>
    <w:pPr>
      <w:shd w:val="clear" w:color="auto" w:fill="FFFFFF"/>
      <w:spacing w:line="480" w:lineRule="exact"/>
      <w:ind w:hanging="520"/>
      <w:jc w:val="distribute"/>
    </w:pPr>
    <w:rPr>
      <w:rFonts w:ascii="MingLiU" w:hAnsi="MingLiU" w:eastAsia="MingLiU"/>
      <w:sz w:val="22"/>
      <w:szCs w:val="22"/>
    </w:rPr>
  </w:style>
  <w:style w:type="paragraph" w:customStyle="1" w:styleId="53">
    <w:name w:val="标题2"/>
    <w:basedOn w:val="5"/>
    <w:next w:val="1"/>
    <w:link w:val="54"/>
    <w:qFormat/>
    <w:uiPriority w:val="0"/>
    <w:pPr>
      <w:spacing w:before="0" w:beforeLines="50" w:after="0" w:afterLines="50" w:line="360" w:lineRule="auto"/>
      <w:ind w:firstLine="397"/>
      <w:jc w:val="left"/>
    </w:pPr>
    <w:rPr>
      <w:rFonts w:ascii="黑体" w:hAnsi="宋体"/>
    </w:rPr>
  </w:style>
  <w:style w:type="character" w:customStyle="1" w:styleId="54">
    <w:name w:val="标题2 Char"/>
    <w:link w:val="53"/>
    <w:qFormat/>
    <w:uiPriority w:val="0"/>
    <w:rPr>
      <w:rFonts w:ascii="黑体" w:hAnsi="宋体"/>
    </w:rPr>
  </w:style>
  <w:style w:type="table" w:customStyle="1" w:styleId="55">
    <w:name w:val="Table Normal"/>
    <w:unhideWhenUsed/>
    <w:qFormat/>
    <w:uiPriority w:val="2"/>
    <w:pPr>
      <w:widowControl w:val="0"/>
      <w:autoSpaceDE w:val="0"/>
      <w:autoSpaceDN w:val="0"/>
    </w:pPr>
    <w:rPr>
      <w:rFonts w:ascii="Calibri" w:hAnsi="Calibri" w:cs="黑体"/>
      <w:sz w:val="22"/>
      <w:szCs w:val="22"/>
      <w:lang w:eastAsia="en-US"/>
    </w:rPr>
    <w:tblPr>
      <w:tblCellMar>
        <w:top w:w="0" w:type="dxa"/>
        <w:left w:w="0" w:type="dxa"/>
        <w:bottom w:w="0" w:type="dxa"/>
        <w:right w:w="0" w:type="dxa"/>
      </w:tblCellMar>
    </w:tblPr>
  </w:style>
  <w:style w:type="paragraph" w:styleId="56">
    <w:name w:val="List Paragraph"/>
    <w:basedOn w:val="1"/>
    <w:qFormat/>
    <w:uiPriority w:val="99"/>
    <w:pPr>
      <w:ind w:firstLine="420" w:firstLineChars="200"/>
    </w:pPr>
  </w:style>
  <w:style w:type="character" w:customStyle="1" w:styleId="57">
    <w:name w:val="font141"/>
    <w:basedOn w:val="27"/>
    <w:qFormat/>
    <w:uiPriority w:val="0"/>
    <w:rPr>
      <w:rFonts w:hint="default" w:ascii="Arial" w:hAnsi="Arial" w:cs="Arial"/>
      <w:b/>
      <w:color w:val="000000"/>
      <w:sz w:val="20"/>
      <w:szCs w:val="20"/>
      <w:u w:val="none"/>
    </w:rPr>
  </w:style>
  <w:style w:type="character" w:customStyle="1" w:styleId="58">
    <w:name w:val="font81"/>
    <w:basedOn w:val="27"/>
    <w:qFormat/>
    <w:uiPriority w:val="0"/>
    <w:rPr>
      <w:rFonts w:hint="eastAsia" w:ascii="宋体" w:hAnsi="宋体" w:eastAsia="宋体" w:cs="宋体"/>
      <w:b/>
      <w:color w:val="000000"/>
      <w:sz w:val="20"/>
      <w:szCs w:val="20"/>
      <w:u w:val="none"/>
    </w:rPr>
  </w:style>
  <w:style w:type="paragraph" w:customStyle="1" w:styleId="59">
    <w:name w:val="a正文"/>
    <w:basedOn w:val="1"/>
    <w:qFormat/>
    <w:uiPriority w:val="0"/>
    <w:pPr>
      <w:spacing w:line="360" w:lineRule="auto"/>
      <w:ind w:firstLine="480" w:firstLineChars="200"/>
    </w:pPr>
    <w:rPr>
      <w:rFonts w:hint="eastAsia" w:ascii="仿宋" w:hAnsi="仿宋" w:eastAsia="仿宋" w:cs="仿宋"/>
      <w:sz w:val="24"/>
      <w:szCs w:val="24"/>
    </w:rPr>
  </w:style>
  <w:style w:type="paragraph" w:customStyle="1" w:styleId="60">
    <w:name w:val="dyibufen"/>
    <w:basedOn w:val="1"/>
    <w:qFormat/>
    <w:uiPriority w:val="99"/>
    <w:pPr>
      <w:spacing w:line="360" w:lineRule="auto"/>
      <w:jc w:val="center"/>
      <w:outlineLvl w:val="0"/>
    </w:pPr>
    <w:rPr>
      <w:rFonts w:ascii="宋体" w:hAnsi="宋体"/>
      <w:b/>
      <w:color w:val="000000"/>
      <w:sz w:val="32"/>
      <w:szCs w:val="32"/>
    </w:rPr>
  </w:style>
  <w:style w:type="paragraph" w:customStyle="1" w:styleId="61">
    <w:name w:val="正文段"/>
    <w:basedOn w:val="1"/>
    <w:qFormat/>
    <w:uiPriority w:val="99"/>
    <w:pPr>
      <w:widowControl/>
      <w:snapToGrid w:val="0"/>
      <w:spacing w:afterLines="50"/>
      <w:ind w:firstLine="200" w:firstLineChars="200"/>
    </w:pPr>
    <w:rPr>
      <w:kern w:val="0"/>
      <w:sz w:val="24"/>
      <w:szCs w:val="20"/>
    </w:rPr>
  </w:style>
  <w:style w:type="paragraph" w:customStyle="1" w:styleId="62">
    <w:name w:val="样式 列表编号 + 段后: 0.5 行"/>
    <w:basedOn w:val="7"/>
    <w:qFormat/>
    <w:uiPriority w:val="99"/>
    <w:pPr>
      <w:tabs>
        <w:tab w:val="left" w:pos="780"/>
      </w:tabs>
      <w:spacing w:afterLines="50"/>
      <w:ind w:left="400" w:leftChars="200" w:hanging="200" w:hangingChars="200"/>
    </w:pPr>
    <w:rPr>
      <w:sz w:val="24"/>
    </w:rPr>
  </w:style>
  <w:style w:type="character" w:customStyle="1" w:styleId="63">
    <w:name w:val="font01"/>
    <w:basedOn w:val="2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15222</Words>
  <Characters>16158</Characters>
  <Lines>20</Lines>
  <Paragraphs>5</Paragraphs>
  <TotalTime>12</TotalTime>
  <ScaleCrop>false</ScaleCrop>
  <LinksUpToDate>false</LinksUpToDate>
  <CharactersWithSpaces>16803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2021-05-17T11:00:00Z</dcterms:created>
  <dc:creator>Administrator</dc:creator>
  <cp:lastModifiedBy>默</cp:lastModifiedBy>
  <cp:lastPrinted>2024-06-07T06:31:00Z</cp:lastPrinted>
  <dcterms:modified xsi:type="dcterms:W3CDTF">2025-01-14T12:48:50Z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6EA71EB9F699419897DD53D05C3E5BBB_13</vt:lpwstr>
  </property>
  <property fmtid="{D5CDD505-2E9C-101B-9397-08002B2CF9AE}" pid="4" name="KSOTemplateDocerSaveRecord">
    <vt:lpwstr>eyJoZGlkIjoiZTMxZmRjOGYyNTQyZjM3OGE0MDZhNTI2YmMyZjhjMWUiLCJ1c2VySWQiOiIzMTg4MzczNjMifQ==</vt:lpwstr>
  </property>
</Properties>
</file>