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3A74A">
      <w:pPr>
        <w:jc w:val="center"/>
        <w:rPr>
          <w:b w:val="0"/>
          <w:bCs/>
          <w:color w:val="auto"/>
          <w:sz w:val="32"/>
          <w:szCs w:val="32"/>
          <w:highlight w:val="none"/>
        </w:rPr>
      </w:pPr>
    </w:p>
    <w:p w14:paraId="3D1C03DB">
      <w:pPr>
        <w:jc w:val="center"/>
        <w:rPr>
          <w:b w:val="0"/>
          <w:bCs/>
          <w:color w:val="auto"/>
          <w:sz w:val="48"/>
          <w:szCs w:val="48"/>
          <w:highlight w:val="none"/>
        </w:rPr>
      </w:pPr>
      <w:r>
        <w:rPr>
          <w:rFonts w:hint="eastAsia"/>
          <w:b w:val="0"/>
          <w:bCs/>
          <w:color w:val="auto"/>
          <w:sz w:val="48"/>
          <w:szCs w:val="48"/>
          <w:highlight w:val="none"/>
          <w:lang w:eastAsia="zh-CN"/>
        </w:rPr>
        <w:t>衢州市公路港航与运输管理中心办公用房零星更新维修项目（第二次发布）</w:t>
      </w:r>
    </w:p>
    <w:p w14:paraId="5F11246A">
      <w:pPr>
        <w:jc w:val="center"/>
        <w:rPr>
          <w:b w:val="0"/>
          <w:bCs/>
          <w:color w:val="auto"/>
          <w:sz w:val="32"/>
          <w:szCs w:val="32"/>
          <w:highlight w:val="none"/>
        </w:rPr>
      </w:pPr>
    </w:p>
    <w:p w14:paraId="22CEC492">
      <w:pPr>
        <w:jc w:val="center"/>
        <w:rPr>
          <w:b w:val="0"/>
          <w:bCs/>
          <w:color w:val="auto"/>
          <w:sz w:val="32"/>
          <w:szCs w:val="32"/>
          <w:highlight w:val="none"/>
        </w:rPr>
      </w:pPr>
    </w:p>
    <w:p w14:paraId="55CFD493">
      <w:pPr>
        <w:jc w:val="center"/>
        <w:rPr>
          <w:b w:val="0"/>
          <w:bCs/>
          <w:color w:val="auto"/>
          <w:sz w:val="32"/>
          <w:szCs w:val="32"/>
          <w:highlight w:val="none"/>
        </w:rPr>
      </w:pPr>
    </w:p>
    <w:p w14:paraId="53CE9A26">
      <w:pPr>
        <w:pStyle w:val="2"/>
        <w:rPr>
          <w:color w:val="auto"/>
          <w:highlight w:val="none"/>
        </w:rPr>
      </w:pPr>
    </w:p>
    <w:p w14:paraId="71EAF2A5">
      <w:pPr>
        <w:jc w:val="center"/>
        <w:rPr>
          <w:b w:val="0"/>
          <w:bCs/>
          <w:color w:val="auto"/>
          <w:sz w:val="32"/>
          <w:szCs w:val="32"/>
          <w:highlight w:val="none"/>
        </w:rPr>
      </w:pPr>
    </w:p>
    <w:p w14:paraId="2900D98F">
      <w:pPr>
        <w:jc w:val="center"/>
        <w:rPr>
          <w:b w:val="0"/>
          <w:bCs/>
          <w:color w:val="auto"/>
          <w:sz w:val="72"/>
          <w:szCs w:val="72"/>
          <w:highlight w:val="none"/>
        </w:rPr>
      </w:pPr>
      <w:r>
        <w:rPr>
          <w:rFonts w:hint="eastAsia"/>
          <w:b w:val="0"/>
          <w:bCs/>
          <w:color w:val="auto"/>
          <w:sz w:val="72"/>
          <w:szCs w:val="72"/>
          <w:highlight w:val="none"/>
          <w:lang w:eastAsia="zh-CN"/>
        </w:rPr>
        <w:t>公开询价</w:t>
      </w:r>
      <w:r>
        <w:rPr>
          <w:rFonts w:hint="eastAsia"/>
          <w:b w:val="0"/>
          <w:bCs/>
          <w:color w:val="auto"/>
          <w:sz w:val="72"/>
          <w:szCs w:val="72"/>
          <w:highlight w:val="none"/>
        </w:rPr>
        <w:t>文件</w:t>
      </w:r>
    </w:p>
    <w:p w14:paraId="0D50FFAF">
      <w:pPr>
        <w:jc w:val="center"/>
        <w:rPr>
          <w:b w:val="0"/>
          <w:bCs/>
          <w:color w:val="auto"/>
          <w:sz w:val="32"/>
          <w:szCs w:val="32"/>
          <w:highlight w:val="none"/>
        </w:rPr>
      </w:pPr>
    </w:p>
    <w:p w14:paraId="045F8F76">
      <w:pPr>
        <w:jc w:val="center"/>
        <w:rPr>
          <w:b w:val="0"/>
          <w:bCs/>
          <w:color w:val="auto"/>
          <w:sz w:val="32"/>
          <w:szCs w:val="32"/>
          <w:highlight w:val="none"/>
        </w:rPr>
      </w:pPr>
    </w:p>
    <w:p w14:paraId="7FD41477">
      <w:pPr>
        <w:jc w:val="center"/>
        <w:rPr>
          <w:b w:val="0"/>
          <w:bCs/>
          <w:color w:val="auto"/>
          <w:sz w:val="32"/>
          <w:szCs w:val="32"/>
          <w:highlight w:val="none"/>
        </w:rPr>
      </w:pPr>
    </w:p>
    <w:p w14:paraId="1F592A86">
      <w:pPr>
        <w:pStyle w:val="2"/>
        <w:rPr>
          <w:color w:val="auto"/>
          <w:highlight w:val="none"/>
        </w:rPr>
      </w:pPr>
    </w:p>
    <w:p w14:paraId="3E7D7DF1">
      <w:pPr>
        <w:rPr>
          <w:color w:val="auto"/>
          <w:highlight w:val="none"/>
        </w:rPr>
      </w:pPr>
    </w:p>
    <w:p w14:paraId="5A72DB99">
      <w:pPr>
        <w:rPr>
          <w:color w:val="auto"/>
          <w:highlight w:val="none"/>
        </w:rPr>
      </w:pPr>
    </w:p>
    <w:p w14:paraId="7753D6FB">
      <w:pPr>
        <w:jc w:val="center"/>
        <w:rPr>
          <w:b w:val="0"/>
          <w:bCs/>
          <w:color w:val="auto"/>
          <w:sz w:val="32"/>
          <w:szCs w:val="32"/>
          <w:highlight w:val="none"/>
        </w:rPr>
      </w:pPr>
    </w:p>
    <w:p w14:paraId="64A235C3">
      <w:pPr>
        <w:spacing w:line="460" w:lineRule="exact"/>
        <w:ind w:firstLine="360" w:firstLineChars="100"/>
        <w:rPr>
          <w:rFonts w:hint="eastAsia" w:eastAsiaTheme="minorEastAsia"/>
          <w:b w:val="0"/>
          <w:bCs/>
          <w:color w:val="auto"/>
          <w:sz w:val="36"/>
          <w:szCs w:val="36"/>
          <w:highlight w:val="none"/>
          <w:lang w:eastAsia="zh-CN"/>
        </w:rPr>
      </w:pPr>
      <w:r>
        <w:rPr>
          <w:rFonts w:hint="eastAsia"/>
          <w:b w:val="0"/>
          <w:bCs/>
          <w:color w:val="auto"/>
          <w:sz w:val="36"/>
          <w:szCs w:val="36"/>
          <w:highlight w:val="none"/>
        </w:rPr>
        <w:t>采购人：</w:t>
      </w:r>
      <w:r>
        <w:rPr>
          <w:rFonts w:hint="eastAsia"/>
          <w:b w:val="0"/>
          <w:bCs/>
          <w:color w:val="auto"/>
          <w:sz w:val="36"/>
          <w:szCs w:val="36"/>
          <w:highlight w:val="none"/>
          <w:lang w:eastAsia="zh-CN"/>
        </w:rPr>
        <w:t>衢州市公路港航与运输管理中心</w:t>
      </w:r>
    </w:p>
    <w:p w14:paraId="10C83CBF">
      <w:pPr>
        <w:spacing w:line="460" w:lineRule="exact"/>
        <w:jc w:val="center"/>
        <w:rPr>
          <w:b w:val="0"/>
          <w:bCs/>
          <w:color w:val="auto"/>
          <w:sz w:val="36"/>
          <w:szCs w:val="36"/>
          <w:highlight w:val="none"/>
        </w:rPr>
      </w:pPr>
    </w:p>
    <w:p w14:paraId="1558F887">
      <w:pPr>
        <w:spacing w:line="460" w:lineRule="exact"/>
        <w:ind w:firstLine="360" w:firstLineChars="100"/>
        <w:rPr>
          <w:b w:val="0"/>
          <w:bCs/>
          <w:color w:val="auto"/>
          <w:sz w:val="36"/>
          <w:szCs w:val="36"/>
          <w:highlight w:val="none"/>
        </w:rPr>
      </w:pPr>
      <w:r>
        <w:rPr>
          <w:rFonts w:hint="eastAsia"/>
          <w:b w:val="0"/>
          <w:bCs/>
          <w:color w:val="auto"/>
          <w:sz w:val="36"/>
          <w:szCs w:val="36"/>
          <w:highlight w:val="none"/>
        </w:rPr>
        <w:t>采购代理机构：建经投资咨询有限公司</w:t>
      </w:r>
    </w:p>
    <w:p w14:paraId="61325254">
      <w:pPr>
        <w:pStyle w:val="2"/>
        <w:rPr>
          <w:b w:val="0"/>
          <w:color w:val="auto"/>
          <w:szCs w:val="36"/>
          <w:highlight w:val="none"/>
        </w:rPr>
      </w:pPr>
    </w:p>
    <w:p w14:paraId="07ACD0CE">
      <w:pPr>
        <w:jc w:val="center"/>
        <w:rPr>
          <w:color w:val="auto"/>
          <w:highlight w:val="none"/>
        </w:rPr>
      </w:pPr>
      <w:r>
        <w:rPr>
          <w:rFonts w:hint="eastAsia"/>
          <w:b w:val="0"/>
          <w:bCs/>
          <w:color w:val="auto"/>
          <w:sz w:val="36"/>
          <w:szCs w:val="36"/>
          <w:highlight w:val="none"/>
          <w:lang w:val="en-US" w:eastAsia="zh-CN"/>
        </w:rPr>
        <w:t>2024</w:t>
      </w:r>
      <w:r>
        <w:rPr>
          <w:rFonts w:hint="eastAsia"/>
          <w:b w:val="0"/>
          <w:bCs/>
          <w:color w:val="auto"/>
          <w:sz w:val="36"/>
          <w:szCs w:val="36"/>
          <w:highlight w:val="none"/>
        </w:rPr>
        <w:t>年</w:t>
      </w:r>
      <w:r>
        <w:rPr>
          <w:rFonts w:hint="eastAsia"/>
          <w:b w:val="0"/>
          <w:bCs/>
          <w:color w:val="auto"/>
          <w:sz w:val="36"/>
          <w:szCs w:val="36"/>
          <w:highlight w:val="none"/>
          <w:lang w:val="en-US" w:eastAsia="zh-CN"/>
        </w:rPr>
        <w:t>12</w:t>
      </w:r>
      <w:r>
        <w:rPr>
          <w:rFonts w:hint="eastAsia"/>
          <w:b w:val="0"/>
          <w:bCs/>
          <w:color w:val="auto"/>
          <w:sz w:val="36"/>
          <w:szCs w:val="36"/>
          <w:highlight w:val="none"/>
        </w:rPr>
        <w:t>月</w:t>
      </w:r>
    </w:p>
    <w:p w14:paraId="3ECCF7FC">
      <w:pPr>
        <w:jc w:val="center"/>
        <w:rPr>
          <w:b w:val="0"/>
          <w:bCs/>
          <w:color w:val="auto"/>
          <w:sz w:val="36"/>
          <w:szCs w:val="36"/>
          <w:highlight w:val="none"/>
        </w:rPr>
      </w:pPr>
    </w:p>
    <w:p w14:paraId="342A8158">
      <w:pPr>
        <w:spacing w:line="460" w:lineRule="exact"/>
        <w:ind w:firstLine="720" w:firstLineChars="200"/>
        <w:jc w:val="center"/>
        <w:rPr>
          <w:b w:val="0"/>
          <w:bCs/>
          <w:color w:val="auto"/>
          <w:sz w:val="36"/>
          <w:szCs w:val="36"/>
          <w:highlight w:val="none"/>
        </w:rPr>
      </w:pPr>
      <w:r>
        <w:rPr>
          <w:rFonts w:hint="eastAsia"/>
          <w:b w:val="0"/>
          <w:bCs/>
          <w:color w:val="auto"/>
          <w:sz w:val="36"/>
          <w:szCs w:val="36"/>
          <w:highlight w:val="none"/>
        </w:rPr>
        <w:t>正文部分</w:t>
      </w:r>
    </w:p>
    <w:p w14:paraId="465F415D">
      <w:pPr>
        <w:spacing w:line="460" w:lineRule="exact"/>
        <w:ind w:firstLine="560" w:firstLineChars="200"/>
        <w:rPr>
          <w:b w:val="0"/>
          <w:bCs/>
          <w:color w:val="auto"/>
          <w:highlight w:val="none"/>
        </w:rPr>
      </w:pPr>
    </w:p>
    <w:p w14:paraId="797B2A2E">
      <w:pPr>
        <w:spacing w:line="460" w:lineRule="exact"/>
        <w:ind w:firstLine="560" w:firstLineChars="200"/>
        <w:rPr>
          <w:b w:val="0"/>
          <w:bCs/>
          <w:color w:val="auto"/>
          <w:highlight w:val="none"/>
        </w:rPr>
      </w:pPr>
      <w:r>
        <w:rPr>
          <w:rFonts w:hint="eastAsia"/>
          <w:b w:val="0"/>
          <w:bCs/>
          <w:color w:val="auto"/>
          <w:highlight w:val="none"/>
        </w:rPr>
        <w:t>建经投资咨询有限公司受</w:t>
      </w:r>
      <w:r>
        <w:rPr>
          <w:rFonts w:hint="eastAsia"/>
          <w:b w:val="0"/>
          <w:bCs/>
          <w:color w:val="auto"/>
          <w:highlight w:val="none"/>
          <w:lang w:eastAsia="zh-CN"/>
        </w:rPr>
        <w:t>衢州市公路港航与运输管理中心</w:t>
      </w:r>
      <w:r>
        <w:rPr>
          <w:rFonts w:hint="eastAsia"/>
          <w:b w:val="0"/>
          <w:bCs/>
          <w:color w:val="auto"/>
          <w:highlight w:val="none"/>
        </w:rPr>
        <w:t>的委托，对</w:t>
      </w:r>
      <w:r>
        <w:rPr>
          <w:rFonts w:hint="eastAsia"/>
          <w:b w:val="0"/>
          <w:bCs/>
          <w:color w:val="auto"/>
          <w:highlight w:val="none"/>
          <w:lang w:eastAsia="zh-CN"/>
        </w:rPr>
        <w:t>衢州市公路港航与运输管理中心办公用房零星更新维修项目</w:t>
      </w:r>
      <w:r>
        <w:rPr>
          <w:rFonts w:hint="eastAsia"/>
          <w:b w:val="0"/>
          <w:bCs/>
          <w:color w:val="auto"/>
          <w:highlight w:val="none"/>
        </w:rPr>
        <w:t>进行</w:t>
      </w:r>
      <w:r>
        <w:rPr>
          <w:rFonts w:hint="eastAsia"/>
          <w:b w:val="0"/>
          <w:bCs/>
          <w:color w:val="auto"/>
          <w:highlight w:val="none"/>
          <w:lang w:eastAsia="zh-CN"/>
        </w:rPr>
        <w:t>询价</w:t>
      </w:r>
      <w:r>
        <w:rPr>
          <w:rFonts w:hint="eastAsia"/>
          <w:b w:val="0"/>
          <w:bCs/>
          <w:color w:val="auto"/>
          <w:highlight w:val="none"/>
        </w:rPr>
        <w:t>采购，欢迎合格的供应商参加。</w:t>
      </w:r>
    </w:p>
    <w:p w14:paraId="4C5C09ED">
      <w:pPr>
        <w:spacing w:line="460" w:lineRule="exact"/>
        <w:rPr>
          <w:b w:val="0"/>
          <w:bCs/>
          <w:color w:val="auto"/>
          <w:highlight w:val="none"/>
        </w:rPr>
      </w:pPr>
      <w:r>
        <w:rPr>
          <w:rFonts w:hint="eastAsia"/>
          <w:b w:val="0"/>
          <w:bCs/>
          <w:color w:val="auto"/>
          <w:highlight w:val="none"/>
        </w:rPr>
        <w:t>一、供应商资格条件：</w:t>
      </w:r>
    </w:p>
    <w:p w14:paraId="3AB72F6D">
      <w:pPr>
        <w:spacing w:line="460" w:lineRule="exact"/>
        <w:ind w:firstLine="560" w:firstLineChars="200"/>
        <w:rPr>
          <w:rFonts w:hint="eastAsia"/>
          <w:b w:val="0"/>
          <w:bCs/>
          <w:color w:val="auto"/>
          <w:highlight w:val="none"/>
        </w:rPr>
      </w:pPr>
      <w:r>
        <w:rPr>
          <w:rFonts w:hint="eastAsia"/>
          <w:b w:val="0"/>
          <w:bCs/>
          <w:color w:val="auto"/>
          <w:highlight w:val="none"/>
        </w:rPr>
        <w:t>1.满足《中华人民共和国政府采购法》第二十二条规定；未被“信用中国”（www.creditchina.gov.cn)、中国政府采购网（www.ccgp.gov.cn）列入失信被执行人、重大税收违法案件当事人名单、政府采购严重违法失信行为记录名单。</w:t>
      </w:r>
    </w:p>
    <w:p w14:paraId="70CF473C">
      <w:pPr>
        <w:spacing w:line="460" w:lineRule="exact"/>
        <w:ind w:firstLine="560" w:firstLineChars="200"/>
        <w:rPr>
          <w:rFonts w:hint="eastAsia" w:eastAsiaTheme="minorEastAsia"/>
          <w:b w:val="0"/>
          <w:bCs/>
          <w:color w:val="auto"/>
          <w:highlight w:val="none"/>
          <w:lang w:eastAsia="zh-CN"/>
        </w:rPr>
      </w:pPr>
      <w:r>
        <w:rPr>
          <w:rFonts w:hint="eastAsia"/>
          <w:b w:val="0"/>
          <w:bCs/>
          <w:color w:val="auto"/>
          <w:highlight w:val="none"/>
        </w:rPr>
        <w:t>2.单位负责人为同一人或者存在直接控股、管理关系的不同投标人，不得参加同一合同项下的政府采购活动</w:t>
      </w:r>
      <w:r>
        <w:rPr>
          <w:rFonts w:hint="eastAsia"/>
          <w:b w:val="0"/>
          <w:bCs/>
          <w:color w:val="auto"/>
          <w:highlight w:val="none"/>
          <w:lang w:eastAsia="zh-CN"/>
        </w:rPr>
        <w:t>。</w:t>
      </w:r>
    </w:p>
    <w:p w14:paraId="37AC96F2">
      <w:pPr>
        <w:spacing w:line="460" w:lineRule="exact"/>
        <w:ind w:firstLine="560" w:firstLineChars="200"/>
        <w:rPr>
          <w:rFonts w:hint="eastAsia" w:eastAsiaTheme="minorEastAsia"/>
          <w:b w:val="0"/>
          <w:bCs/>
          <w:color w:val="auto"/>
          <w:highlight w:val="none"/>
          <w:lang w:eastAsia="zh-CN"/>
        </w:rPr>
      </w:pPr>
      <w:r>
        <w:rPr>
          <w:rFonts w:hint="eastAsia"/>
          <w:b w:val="0"/>
          <w:bCs/>
          <w:color w:val="auto"/>
          <w:highlight w:val="none"/>
          <w:lang w:val="en-US" w:eastAsia="zh-CN"/>
        </w:rPr>
        <w:t>3</w:t>
      </w:r>
      <w:r>
        <w:rPr>
          <w:rFonts w:hint="eastAsia"/>
          <w:b w:val="0"/>
          <w:bCs/>
          <w:color w:val="auto"/>
          <w:highlight w:val="none"/>
        </w:rPr>
        <w:t>.本项目的特定资格要求：具备建设部颁发的建筑装修装饰工程专业承包二级及以上资质</w:t>
      </w:r>
      <w:r>
        <w:rPr>
          <w:rFonts w:hint="eastAsia"/>
          <w:b w:val="0"/>
          <w:bCs/>
          <w:color w:val="auto"/>
          <w:highlight w:val="none"/>
          <w:lang w:eastAsia="zh-CN"/>
        </w:rPr>
        <w:t>，具有有效的企业安全生产许可证。</w:t>
      </w:r>
    </w:p>
    <w:p w14:paraId="1514731F">
      <w:pPr>
        <w:spacing w:line="460" w:lineRule="exact"/>
        <w:ind w:firstLine="560" w:firstLineChars="200"/>
        <w:rPr>
          <w:rFonts w:hint="eastAsia" w:eastAsiaTheme="minorEastAsia"/>
          <w:b w:val="0"/>
          <w:bCs/>
          <w:color w:val="auto"/>
          <w:highlight w:val="none"/>
          <w:lang w:eastAsia="zh-CN"/>
        </w:rPr>
      </w:pPr>
      <w:r>
        <w:rPr>
          <w:rFonts w:hint="eastAsia"/>
          <w:b w:val="0"/>
          <w:bCs/>
          <w:color w:val="auto"/>
          <w:highlight w:val="none"/>
          <w:lang w:val="en-US" w:eastAsia="zh-CN"/>
        </w:rPr>
        <w:t>4.</w:t>
      </w:r>
      <w:r>
        <w:rPr>
          <w:rFonts w:hint="eastAsia"/>
          <w:b w:val="0"/>
          <w:bCs/>
          <w:color w:val="auto"/>
          <w:highlight w:val="none"/>
        </w:rPr>
        <w:t>本项目不接受联合体投标</w:t>
      </w:r>
      <w:r>
        <w:rPr>
          <w:rFonts w:hint="eastAsia"/>
          <w:b w:val="0"/>
          <w:bCs/>
          <w:color w:val="auto"/>
          <w:highlight w:val="none"/>
          <w:lang w:eastAsia="zh-CN"/>
        </w:rPr>
        <w:t>。</w:t>
      </w:r>
    </w:p>
    <w:p w14:paraId="2B4DFD56">
      <w:pPr>
        <w:spacing w:line="460" w:lineRule="exact"/>
        <w:rPr>
          <w:rFonts w:hint="eastAsia" w:eastAsiaTheme="minorEastAsia"/>
          <w:b w:val="0"/>
          <w:bCs/>
          <w:color w:val="auto"/>
          <w:highlight w:val="none"/>
          <w:lang w:eastAsia="zh-CN"/>
        </w:rPr>
      </w:pPr>
      <w:r>
        <w:rPr>
          <w:rFonts w:hint="eastAsia"/>
          <w:b w:val="0"/>
          <w:bCs/>
          <w:color w:val="auto"/>
          <w:highlight w:val="none"/>
        </w:rPr>
        <w:t>二、采购方式：</w:t>
      </w:r>
      <w:r>
        <w:rPr>
          <w:rFonts w:hint="eastAsia"/>
          <w:b w:val="0"/>
          <w:bCs/>
          <w:color w:val="auto"/>
          <w:highlight w:val="none"/>
          <w:lang w:eastAsia="zh-CN"/>
        </w:rPr>
        <w:t>公开询价</w:t>
      </w:r>
    </w:p>
    <w:p w14:paraId="4149E461">
      <w:pPr>
        <w:spacing w:line="460" w:lineRule="exact"/>
        <w:rPr>
          <w:b w:val="0"/>
          <w:bCs/>
          <w:color w:val="auto"/>
          <w:highlight w:val="none"/>
        </w:rPr>
      </w:pPr>
      <w:r>
        <w:rPr>
          <w:rFonts w:hint="eastAsia"/>
          <w:b w:val="0"/>
          <w:bCs/>
          <w:color w:val="auto"/>
          <w:highlight w:val="none"/>
        </w:rPr>
        <w:t>三、采购预算价：</w:t>
      </w:r>
      <w:r>
        <w:rPr>
          <w:rFonts w:hint="eastAsia"/>
          <w:b w:val="0"/>
          <w:bCs/>
          <w:color w:val="auto"/>
          <w:highlight w:val="none"/>
          <w:lang w:val="en-US" w:eastAsia="zh-CN"/>
        </w:rPr>
        <w:t>14.6972</w:t>
      </w:r>
      <w:r>
        <w:rPr>
          <w:rFonts w:hint="eastAsia"/>
          <w:b w:val="0"/>
          <w:bCs/>
          <w:color w:val="auto"/>
          <w:highlight w:val="none"/>
        </w:rPr>
        <w:t>万元</w:t>
      </w:r>
    </w:p>
    <w:p w14:paraId="6A9FA27A">
      <w:pPr>
        <w:spacing w:line="460" w:lineRule="exact"/>
        <w:rPr>
          <w:b w:val="0"/>
          <w:bCs/>
          <w:color w:val="auto"/>
          <w:highlight w:val="none"/>
        </w:rPr>
      </w:pPr>
      <w:r>
        <w:rPr>
          <w:rFonts w:hint="eastAsia"/>
          <w:b w:val="0"/>
          <w:bCs/>
          <w:color w:val="auto"/>
          <w:highlight w:val="none"/>
        </w:rPr>
        <w:t>四、采购需求：</w:t>
      </w:r>
    </w:p>
    <w:p w14:paraId="6E53ED7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lang w:eastAsia="zh-CN"/>
        </w:rPr>
      </w:pPr>
      <w:r>
        <w:rPr>
          <w:rFonts w:hint="eastAsia"/>
          <w:b w:val="0"/>
          <w:bCs/>
          <w:color w:val="auto"/>
          <w:highlight w:val="none"/>
        </w:rPr>
        <w:t>衢州市公路港航与运输管理中心办公用房零星更新维修项目</w:t>
      </w:r>
      <w:r>
        <w:rPr>
          <w:rFonts w:hint="eastAsia"/>
          <w:b w:val="0"/>
          <w:bCs/>
          <w:color w:val="auto"/>
          <w:highlight w:val="none"/>
          <w:lang w:eastAsia="zh-CN"/>
        </w:rPr>
        <w:t>，地点为</w:t>
      </w:r>
      <w:r>
        <w:rPr>
          <w:rFonts w:hint="eastAsia"/>
          <w:b w:val="0"/>
          <w:bCs/>
          <w:color w:val="auto"/>
          <w:highlight w:val="none"/>
        </w:rPr>
        <w:t>衢州市公路港航与运输管理中心</w:t>
      </w:r>
      <w:r>
        <w:rPr>
          <w:rFonts w:hint="eastAsia"/>
          <w:b w:val="0"/>
          <w:bCs/>
          <w:color w:val="auto"/>
          <w:highlight w:val="none"/>
          <w:lang w:eastAsia="zh-CN"/>
        </w:rPr>
        <w:t>办公楼及附属楼。</w:t>
      </w:r>
    </w:p>
    <w:p w14:paraId="5BD6943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lang w:eastAsia="zh-CN"/>
        </w:rPr>
      </w:pPr>
      <w:r>
        <w:rPr>
          <w:rFonts w:hint="eastAsia"/>
          <w:b w:val="0"/>
          <w:bCs/>
          <w:color w:val="auto"/>
          <w:highlight w:val="none"/>
          <w:lang w:val="en-US" w:eastAsia="zh-CN"/>
        </w:rPr>
        <w:t>1.</w:t>
      </w:r>
      <w:r>
        <w:rPr>
          <w:rFonts w:hint="eastAsia"/>
          <w:b w:val="0"/>
          <w:bCs/>
          <w:color w:val="auto"/>
          <w:highlight w:val="none"/>
          <w:lang w:eastAsia="zh-CN"/>
        </w:rPr>
        <w:t>清单见附件。</w:t>
      </w:r>
    </w:p>
    <w:p w14:paraId="7C7DD13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lang w:val="en-US" w:eastAsia="zh-CN"/>
        </w:rPr>
        <w:t>2.</w:t>
      </w:r>
      <w:r>
        <w:rPr>
          <w:rFonts w:hint="eastAsia"/>
          <w:b w:val="0"/>
          <w:bCs/>
          <w:color w:val="auto"/>
          <w:highlight w:val="none"/>
        </w:rPr>
        <w:t>承包方式</w:t>
      </w:r>
      <w:r>
        <w:rPr>
          <w:rFonts w:hint="eastAsia"/>
          <w:b w:val="0"/>
          <w:bCs/>
          <w:color w:val="auto"/>
          <w:highlight w:val="none"/>
          <w:lang w:eastAsia="zh-CN"/>
        </w:rPr>
        <w:t>要求：单价合同</w:t>
      </w:r>
      <w:r>
        <w:rPr>
          <w:rFonts w:hint="eastAsia"/>
          <w:b w:val="0"/>
          <w:bCs/>
          <w:color w:val="auto"/>
          <w:highlight w:val="none"/>
        </w:rPr>
        <w:t>。数量按实计算，</w:t>
      </w:r>
      <w:r>
        <w:rPr>
          <w:rFonts w:hint="eastAsia"/>
          <w:b w:val="0"/>
          <w:bCs/>
          <w:color w:val="auto"/>
          <w:highlight w:val="none"/>
          <w:lang w:val="en-US" w:eastAsia="zh-CN"/>
        </w:rPr>
        <w:t>价格按中标价与招标控制价同比例下降计算。</w:t>
      </w:r>
    </w:p>
    <w:p w14:paraId="56A8571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3.工程质量标准</w:t>
      </w:r>
    </w:p>
    <w:p w14:paraId="239D0A4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 xml:space="preserve">3.1符合现行国家有关工程施工验收规范和标准的一次性验收合格要求。 </w:t>
      </w:r>
    </w:p>
    <w:p w14:paraId="2CC95C0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3.2本工程采用的技术规范</w:t>
      </w:r>
    </w:p>
    <w:p w14:paraId="3817C1A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（1）国家现行的设计规范。</w:t>
      </w:r>
    </w:p>
    <w:p w14:paraId="41159FF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（2）国家现行的施工规范。</w:t>
      </w:r>
    </w:p>
    <w:p w14:paraId="395487C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（3）国家现行的验收规范。</w:t>
      </w:r>
    </w:p>
    <w:p w14:paraId="594FC06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（4）国家现行的质量验评标准。</w:t>
      </w:r>
    </w:p>
    <w:p w14:paraId="0DA492C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（5）国家及地方现行施工验收及施工安全技术规范。</w:t>
      </w:r>
    </w:p>
    <w:p w14:paraId="7EDEAE9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3.2规范的获得由</w:t>
      </w:r>
      <w:r>
        <w:rPr>
          <w:rFonts w:hint="eastAsia"/>
          <w:b w:val="0"/>
          <w:bCs/>
          <w:color w:val="auto"/>
          <w:highlight w:val="none"/>
          <w:lang w:eastAsia="zh-CN"/>
        </w:rPr>
        <w:t>中标供应商</w:t>
      </w:r>
      <w:r>
        <w:rPr>
          <w:rFonts w:hint="eastAsia"/>
          <w:b w:val="0"/>
          <w:bCs/>
          <w:color w:val="auto"/>
          <w:highlight w:val="none"/>
        </w:rPr>
        <w:t>自行解决。</w:t>
      </w:r>
    </w:p>
    <w:p w14:paraId="78DFDE6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3.3在合同履行期间，若上述标准或规范有修改或重新颁布，响应人应遵照执行。</w:t>
      </w:r>
    </w:p>
    <w:p w14:paraId="106475D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4.安全文明施工要求</w:t>
      </w:r>
    </w:p>
    <w:p w14:paraId="521230D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1）项目安全生产的达标目标及相应事项的约定：按省、市建筑业、安全监督等相关主管部门发布的有关管理规定执行。响应人必须服从和配合采购人及相关安全监督管理部门的检查与监督。如若因响应人原因发生的人身伤亡、财产损失及其他一切事故，由响应人承担一切责任及费用，并扣除文明施工、安全生产履约保证金及安全文明措施费。</w:t>
      </w:r>
    </w:p>
    <w:p w14:paraId="56ECD12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（2）关于治安保卫的特别约定：响应人须对其管辖范围内的所有人员和设备以及工程的安全负责，负责做好其所辖人员的工作场所的日常治安管理和安全保护工作。</w:t>
      </w:r>
    </w:p>
    <w:p w14:paraId="00AEA26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（3）关于编制施工场地治安管理计划的约定：响应人须对其管辖范围内的所有人员和设备以及工程的安全负责，负责做好其所辖人员的工作场所的日常治安管理和安全保护工作。</w:t>
      </w:r>
    </w:p>
    <w:p w14:paraId="7C840D4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（4）响应人在工程施工期间，应当采取措施保持施工现场平整，物料堆放整齐。工程所在地有关政府行政管理部门有特殊要求的，按照其要求执行。</w:t>
      </w:r>
    </w:p>
    <w:p w14:paraId="3AA7C03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5）在工程移交之前，响应人应当从施工现场清除响应人的全部工程设备、多余材料、垃圾和各种临时工程，并保持施工现场清洁整齐。经采购人同意，响应人可在采购人指定的地点保留响应人履行保修期内的各项义务所需要的材料、施工设备和临时工程。</w:t>
      </w:r>
    </w:p>
    <w:p w14:paraId="251E571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5.其他施工过程中需注意事项</w:t>
      </w:r>
    </w:p>
    <w:p w14:paraId="456E1A6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（1）本工程在施工期间，成交供应商应注意保护好采购人周边现有成品，如有损坏，须无条件修复至采购人满意。</w:t>
      </w:r>
    </w:p>
    <w:p w14:paraId="15EF6B0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（2）废弃材料不得丢弃或随意堆放，清理产生的拆除费、搬运费、交通运输费等各项费用均由供应商自行考虑并计入响应总价且一次性包干</w:t>
      </w:r>
    </w:p>
    <w:p w14:paraId="7BA51D7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 xml:space="preserve">（3）工程完工后，成交供应商需对施工现场进行全面的清洁工作。 </w:t>
      </w:r>
    </w:p>
    <w:p w14:paraId="6440CA9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6.工程管理要求</w:t>
      </w:r>
    </w:p>
    <w:p w14:paraId="1F8DBD3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（1）工程管理原则：</w:t>
      </w:r>
    </w:p>
    <w:p w14:paraId="3CF82A4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①本工程承包范围内的工程项目，成交供应商未经采购人同意，一律不得转包，一经发现采购人有权立即取消其承包资格，成交供应商应承担由此引起的一切经济责任和法律责任；</w:t>
      </w:r>
    </w:p>
    <w:p w14:paraId="607926C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②在工程实施过程中，如发现成交供应商为挂靠单位，采购人可立即终止合同。成交供应商应承担由此引起的一切经济责任和法律责任。</w:t>
      </w:r>
    </w:p>
    <w:p w14:paraId="1060BE7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③成交供应商须严格按照已确认的施工技术方案组织实施，并无条件接受采购人的项目管理部门的管理。</w:t>
      </w:r>
    </w:p>
    <w:p w14:paraId="6AF5C54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④成交供应商在响应文件中确定的工程项目经理及项目团队人员，未经采购人同意，不得调换和撤离，本工程确定的成交人的项目团队人员成员，不得兼任其他工程职务并应完全到位。采购人有权要求成交供应商撤换工作不负责任、管理不力、贻误工期、违法乱纪及造成严重安全事故和工程质量事故的项目班子的任何人员，直至项目经理本人。如项目班子成员被采购人撤换，按项目班子成员不到位处罚额度进行处罚，成交供应商不得姑息迁就，拖延撤换和有碍工程进展，否则，采购人有权单方面终止合同，并对由此造成的采购人损失,予以追究赔偿。</w:t>
      </w:r>
    </w:p>
    <w:p w14:paraId="591E977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（2）项目团队人员要求：</w:t>
      </w:r>
    </w:p>
    <w:p w14:paraId="353A400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①项目经理：本项目拟派项目经理应具有注册在响应人单位的</w:t>
      </w:r>
      <w:r>
        <w:rPr>
          <w:rFonts w:hint="eastAsia"/>
          <w:b w:val="0"/>
          <w:bCs/>
          <w:color w:val="auto"/>
          <w:highlight w:val="none"/>
          <w:lang w:eastAsia="zh-CN"/>
        </w:rPr>
        <w:t>建筑</w:t>
      </w:r>
      <w:r>
        <w:rPr>
          <w:rFonts w:hint="eastAsia"/>
          <w:b w:val="0"/>
          <w:bCs/>
          <w:color w:val="auto"/>
          <w:highlight w:val="none"/>
        </w:rPr>
        <w:t>工程专业二级及以上注册建造师执业资格；其他工种按工作需要配置，成交供应商应使用训练有素的施工人员，持证上岗，按相关施工技术规范和质量验收规范施工。</w:t>
      </w:r>
    </w:p>
    <w:p w14:paraId="1E496EE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（3）工程管理其他要求</w:t>
      </w:r>
    </w:p>
    <w:p w14:paraId="3823A98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①本项目施工现场采购人不提供食宿，施工期间，所有施工人员的食宿均由成交供应商自行安排，材料的堆放及停车必须服从采购人的安排。</w:t>
      </w:r>
    </w:p>
    <w:p w14:paraId="0109D8F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②施工现场严禁吸烟。</w:t>
      </w:r>
    </w:p>
    <w:p w14:paraId="4287734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7.材料选择</w:t>
      </w:r>
    </w:p>
    <w:p w14:paraId="482218F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lang w:eastAsia="zh-CN"/>
        </w:rPr>
      </w:pPr>
      <w:r>
        <w:rPr>
          <w:rFonts w:hint="eastAsia"/>
          <w:b w:val="0"/>
          <w:bCs/>
          <w:color w:val="auto"/>
          <w:highlight w:val="none"/>
        </w:rPr>
        <w:t>7.1本工程使用的原材料必须符合采购人、</w:t>
      </w:r>
      <w:r>
        <w:rPr>
          <w:rFonts w:hint="eastAsia"/>
          <w:b w:val="0"/>
          <w:bCs/>
          <w:color w:val="auto"/>
          <w:highlight w:val="none"/>
          <w:lang w:eastAsia="zh-CN"/>
        </w:rPr>
        <w:t>采购</w:t>
      </w:r>
      <w:r>
        <w:rPr>
          <w:rFonts w:hint="eastAsia"/>
          <w:b w:val="0"/>
          <w:bCs/>
          <w:color w:val="auto"/>
          <w:highlight w:val="none"/>
        </w:rPr>
        <w:t>文件</w:t>
      </w:r>
      <w:r>
        <w:rPr>
          <w:rFonts w:hint="eastAsia"/>
          <w:b w:val="0"/>
          <w:bCs/>
          <w:color w:val="auto"/>
          <w:highlight w:val="none"/>
          <w:lang w:eastAsia="zh-CN"/>
        </w:rPr>
        <w:t>（含工程量清单）</w:t>
      </w:r>
      <w:r>
        <w:rPr>
          <w:rFonts w:hint="eastAsia"/>
          <w:b w:val="0"/>
          <w:bCs/>
          <w:color w:val="auto"/>
          <w:highlight w:val="none"/>
        </w:rPr>
        <w:t>中注明的规格（型号）、技术参数等要求</w:t>
      </w:r>
      <w:r>
        <w:rPr>
          <w:rFonts w:hint="eastAsia"/>
          <w:b w:val="0"/>
          <w:bCs/>
          <w:color w:val="auto"/>
          <w:highlight w:val="none"/>
          <w:lang w:eastAsia="zh-CN"/>
        </w:rPr>
        <w:t>。</w:t>
      </w:r>
    </w:p>
    <w:p w14:paraId="63F8DCB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7.2成交供应商原则上应选用统一品牌的材料（设备），并事先向</w:t>
      </w:r>
      <w:r>
        <w:rPr>
          <w:rFonts w:hint="eastAsia"/>
          <w:b w:val="0"/>
          <w:bCs/>
          <w:color w:val="auto"/>
          <w:highlight w:val="none"/>
          <w:lang w:eastAsia="zh-CN"/>
        </w:rPr>
        <w:t>采购人</w:t>
      </w:r>
      <w:r>
        <w:rPr>
          <w:rFonts w:hint="eastAsia"/>
          <w:b w:val="0"/>
          <w:bCs/>
          <w:color w:val="auto"/>
          <w:highlight w:val="none"/>
        </w:rPr>
        <w:t>书面报备。否则，</w:t>
      </w:r>
      <w:r>
        <w:rPr>
          <w:rFonts w:hint="eastAsia"/>
          <w:b w:val="0"/>
          <w:bCs/>
          <w:color w:val="auto"/>
          <w:highlight w:val="none"/>
          <w:lang w:eastAsia="zh-CN"/>
        </w:rPr>
        <w:t>采购人</w:t>
      </w:r>
      <w:r>
        <w:rPr>
          <w:rFonts w:hint="eastAsia"/>
          <w:b w:val="0"/>
          <w:bCs/>
          <w:color w:val="auto"/>
          <w:highlight w:val="none"/>
        </w:rPr>
        <w:t>有权拒绝验收和使用。实际施工过程中，采购人将严格检查验收进场原材料的合格证及质保书，如发现实样与质保书不符，应立即取样进行复查，对不合格的材料严禁用于本工程。成交供应商使用不合格产品的，必须返工处理。</w:t>
      </w:r>
    </w:p>
    <w:p w14:paraId="6CC1EEA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7.3本工程涉及的主要材料及零星材料，各供应商须满足采购人要求及规范，要符合质量和环保要求，严禁选择不符合采购人要求的低档材料进行报价及组织施工实施。</w:t>
      </w:r>
    </w:p>
    <w:p w14:paraId="241E952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7.4本工程所采用的材料，响应人在投标报价时必须考虑材料运至工地，到工地后的卸车、二次搬运、保管、验收所产生的费用。工程结算时，不作调整。响应人必须服从采购人安排并按采购人要求实施。</w:t>
      </w:r>
    </w:p>
    <w:p w14:paraId="7B0B7A8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8.材料的质量保证</w:t>
      </w:r>
    </w:p>
    <w:p w14:paraId="478ACF2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8.1在免费保修期内，响应人对有缺陷的部位必须无偿地给予修理与更换，并承担一切由此引起的对采购人或第三者的直接损失，除非该缺陷是由于人为破坏或合同规定的不可抗力因素造成的损坏。</w:t>
      </w:r>
    </w:p>
    <w:p w14:paraId="41F6334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8.2响应人必须对所承包的工程的质量负全部责任，其责任不因其他材料生产商提供的保证书而减轻或更改。</w:t>
      </w:r>
    </w:p>
    <w:p w14:paraId="4295D02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8.3材料检验结果证明其有害物质含量指标超标的产品不得在工程上使用。</w:t>
      </w:r>
    </w:p>
    <w:p w14:paraId="6D9A0AC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8.4所有材料设备必须在检验合格经采购人同意后，方可用于本工程。</w:t>
      </w:r>
    </w:p>
    <w:p w14:paraId="094DCCD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8.5由响应人采购的主要建筑材料，当响应人选定的产品质量达不到预期质量目标时，采购人保留更换的权利。</w:t>
      </w:r>
    </w:p>
    <w:p w14:paraId="1F932E4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9.供应要求</w:t>
      </w:r>
    </w:p>
    <w:p w14:paraId="5A21A46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9.1本次招标承包范围内的建筑施工材料均由响应人根据本响应文件和国家有关规定的具体要求进行采购、运输、检验、保管，但采购人保留变更和指定材料的权利；所有建筑材料须有产品合格证和质量保证书，如有样品要求的应先送样品，样品经采购人确认与招标要求一致后封存，批量供应时应与样品一致，并经相关部门检验合格后方可使用。</w:t>
      </w:r>
    </w:p>
    <w:p w14:paraId="34F4779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9.2实际施工过程中，所有建筑材料须有产品合格证和质量保证书，符合国家规定的技术标准，并且须采购人验收合格后方可使用。由响应人采购的主要建筑材料，当响应人选定的产品质量达不到预期质量目标时，采购人保留更换的权利。</w:t>
      </w:r>
    </w:p>
    <w:p w14:paraId="1B0BA22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eastAsiaTheme="minorEastAsia"/>
          <w:b w:val="0"/>
          <w:bCs/>
          <w:color w:val="auto"/>
          <w:highlight w:val="none"/>
          <w:lang w:eastAsia="zh-CN"/>
        </w:rPr>
      </w:pPr>
      <w:r>
        <w:rPr>
          <w:rFonts w:hint="eastAsia"/>
          <w:b w:val="0"/>
          <w:bCs/>
          <w:color w:val="auto"/>
          <w:highlight w:val="none"/>
          <w:lang w:val="en-US" w:eastAsia="zh-CN"/>
        </w:rPr>
        <w:t>10</w:t>
      </w:r>
      <w:r>
        <w:rPr>
          <w:rFonts w:hint="eastAsia"/>
          <w:b w:val="0"/>
          <w:bCs/>
          <w:color w:val="auto"/>
          <w:highlight w:val="none"/>
        </w:rPr>
        <w:t>.付款条件（进度和方式）：在合同签订后7个工作日内，采购人支付中标（合同）金额的</w:t>
      </w:r>
      <w:r>
        <w:rPr>
          <w:rFonts w:hint="eastAsia"/>
          <w:b w:val="0"/>
          <w:bCs/>
          <w:color w:val="auto"/>
          <w:highlight w:val="none"/>
          <w:lang w:val="en-US" w:eastAsia="zh-CN"/>
        </w:rPr>
        <w:t>55</w:t>
      </w:r>
      <w:r>
        <w:rPr>
          <w:rFonts w:hint="eastAsia"/>
          <w:b w:val="0"/>
          <w:bCs/>
          <w:color w:val="auto"/>
          <w:highlight w:val="none"/>
        </w:rPr>
        <w:t>%为预付款，中标人应向采购人提供相应金额的预付款保函；待门及门框材料采购到位，经</w:t>
      </w:r>
      <w:r>
        <w:rPr>
          <w:rFonts w:hint="eastAsia"/>
          <w:b w:val="0"/>
          <w:bCs/>
          <w:color w:val="auto"/>
          <w:highlight w:val="none"/>
          <w:lang w:eastAsia="zh-CN"/>
        </w:rPr>
        <w:t>采购人</w:t>
      </w:r>
      <w:r>
        <w:rPr>
          <w:rFonts w:hint="eastAsia"/>
          <w:b w:val="0"/>
          <w:bCs/>
          <w:color w:val="auto"/>
          <w:highlight w:val="none"/>
        </w:rPr>
        <w:t>检验无误后，</w:t>
      </w:r>
      <w:r>
        <w:rPr>
          <w:rFonts w:hint="eastAsia"/>
          <w:b w:val="0"/>
          <w:bCs/>
          <w:color w:val="auto"/>
          <w:highlight w:val="none"/>
          <w:lang w:eastAsia="zh-CN"/>
        </w:rPr>
        <w:t>完成施工后</w:t>
      </w:r>
      <w:r>
        <w:rPr>
          <w:rFonts w:hint="eastAsia"/>
          <w:b w:val="0"/>
          <w:bCs/>
          <w:color w:val="auto"/>
          <w:highlight w:val="none"/>
        </w:rPr>
        <w:t>支付至</w:t>
      </w:r>
      <w:r>
        <w:rPr>
          <w:rFonts w:hint="eastAsia"/>
          <w:b w:val="0"/>
          <w:bCs/>
          <w:color w:val="auto"/>
          <w:highlight w:val="none"/>
          <w:lang w:eastAsia="zh-CN"/>
        </w:rPr>
        <w:t>合同价的</w:t>
      </w:r>
      <w:r>
        <w:rPr>
          <w:rFonts w:hint="eastAsia"/>
          <w:b w:val="0"/>
          <w:bCs/>
          <w:color w:val="auto"/>
          <w:highlight w:val="none"/>
        </w:rPr>
        <w:t>75%</w:t>
      </w:r>
      <w:r>
        <w:rPr>
          <w:rFonts w:hint="eastAsia"/>
          <w:b w:val="0"/>
          <w:bCs/>
          <w:color w:val="auto"/>
          <w:highlight w:val="none"/>
          <w:lang w:eastAsia="zh-CN"/>
        </w:rPr>
        <w:t>；</w:t>
      </w:r>
      <w:r>
        <w:rPr>
          <w:rFonts w:hint="eastAsia"/>
          <w:b w:val="0"/>
          <w:bCs/>
          <w:color w:val="auto"/>
          <w:highlight w:val="none"/>
          <w:lang w:val="en-US" w:eastAsia="zh-CN"/>
        </w:rPr>
        <w:t>待吊顶材料采购到位，经</w:t>
      </w:r>
      <w:r>
        <w:rPr>
          <w:rFonts w:hint="eastAsia"/>
          <w:b w:val="0"/>
          <w:bCs/>
          <w:color w:val="auto"/>
          <w:highlight w:val="none"/>
          <w:lang w:eastAsia="zh-CN"/>
        </w:rPr>
        <w:t>采购人</w:t>
      </w:r>
      <w:r>
        <w:rPr>
          <w:rFonts w:hint="eastAsia"/>
          <w:b w:val="0"/>
          <w:bCs/>
          <w:color w:val="auto"/>
          <w:highlight w:val="none"/>
          <w:lang w:val="en-US" w:eastAsia="zh-CN"/>
        </w:rPr>
        <w:t>检验无误后，</w:t>
      </w:r>
      <w:r>
        <w:rPr>
          <w:rFonts w:hint="eastAsia"/>
          <w:b w:val="0"/>
          <w:bCs/>
          <w:color w:val="auto"/>
          <w:highlight w:val="none"/>
          <w:lang w:eastAsia="zh-CN"/>
        </w:rPr>
        <w:t>完成施工后</w:t>
      </w:r>
      <w:r>
        <w:rPr>
          <w:rFonts w:hint="eastAsia"/>
          <w:b w:val="0"/>
          <w:bCs/>
          <w:color w:val="auto"/>
          <w:highlight w:val="none"/>
          <w:lang w:val="en-US" w:eastAsia="zh-CN"/>
        </w:rPr>
        <w:t>支付至</w:t>
      </w:r>
      <w:r>
        <w:rPr>
          <w:rFonts w:hint="eastAsia"/>
          <w:b w:val="0"/>
          <w:bCs/>
          <w:color w:val="auto"/>
          <w:highlight w:val="none"/>
          <w:lang w:eastAsia="zh-CN"/>
        </w:rPr>
        <w:t>合同价的</w:t>
      </w:r>
      <w:r>
        <w:rPr>
          <w:rFonts w:hint="eastAsia"/>
          <w:b w:val="0"/>
          <w:bCs/>
          <w:color w:val="auto"/>
          <w:highlight w:val="none"/>
          <w:lang w:val="en-US" w:eastAsia="zh-CN"/>
        </w:rPr>
        <w:t>95%；所有项目</w:t>
      </w:r>
      <w:r>
        <w:rPr>
          <w:rFonts w:hint="eastAsia"/>
          <w:b w:val="0"/>
          <w:bCs/>
          <w:color w:val="auto"/>
          <w:highlight w:val="none"/>
        </w:rPr>
        <w:t>实施完成并</w:t>
      </w:r>
      <w:r>
        <w:rPr>
          <w:rFonts w:hint="eastAsia"/>
          <w:b w:val="0"/>
          <w:bCs/>
          <w:color w:val="auto"/>
          <w:highlight w:val="none"/>
          <w:lang w:val="en-US" w:eastAsia="zh-CN"/>
        </w:rPr>
        <w:t>经采购人验收通过后，</w:t>
      </w:r>
      <w:r>
        <w:rPr>
          <w:rFonts w:hint="eastAsia"/>
          <w:b w:val="0"/>
          <w:bCs/>
          <w:color w:val="auto"/>
          <w:highlight w:val="none"/>
        </w:rPr>
        <w:t>成交供应商提供支付材料</w:t>
      </w:r>
      <w:r>
        <w:rPr>
          <w:rFonts w:hint="eastAsia"/>
          <w:b w:val="0"/>
          <w:bCs/>
          <w:color w:val="auto"/>
          <w:highlight w:val="none"/>
          <w:lang w:eastAsia="zh-CN"/>
        </w:rPr>
        <w:t>及</w:t>
      </w:r>
      <w:r>
        <w:rPr>
          <w:rFonts w:hint="eastAsia"/>
          <w:b w:val="0"/>
          <w:bCs/>
          <w:color w:val="auto"/>
          <w:highlight w:val="none"/>
          <w:lang w:val="en-US" w:eastAsia="zh-CN"/>
        </w:rPr>
        <w:t>正式发票后</w:t>
      </w:r>
      <w:r>
        <w:rPr>
          <w:rFonts w:hint="eastAsia"/>
          <w:b w:val="0"/>
          <w:bCs/>
          <w:color w:val="auto"/>
          <w:highlight w:val="none"/>
        </w:rPr>
        <w:t>，付款流程完成后</w:t>
      </w:r>
      <w:r>
        <w:rPr>
          <w:rFonts w:hint="eastAsia"/>
          <w:b w:val="0"/>
          <w:bCs/>
          <w:color w:val="auto"/>
          <w:highlight w:val="none"/>
          <w:lang w:val="en-US" w:eastAsia="zh-CN"/>
        </w:rPr>
        <w:t>7</w:t>
      </w:r>
      <w:r>
        <w:rPr>
          <w:rFonts w:hint="eastAsia"/>
          <w:b w:val="0"/>
          <w:bCs/>
          <w:color w:val="auto"/>
          <w:highlight w:val="none"/>
        </w:rPr>
        <w:t>个工作日内，</w:t>
      </w:r>
      <w:r>
        <w:rPr>
          <w:rFonts w:hint="eastAsia"/>
          <w:b w:val="0"/>
          <w:bCs/>
          <w:color w:val="auto"/>
          <w:highlight w:val="none"/>
          <w:lang w:eastAsia="zh-CN"/>
        </w:rPr>
        <w:t>付清剩余合同款</w:t>
      </w:r>
      <w:r>
        <w:rPr>
          <w:rFonts w:hint="eastAsia"/>
          <w:b w:val="0"/>
          <w:bCs/>
          <w:color w:val="auto"/>
          <w:highlight w:val="none"/>
        </w:rPr>
        <w:t>。</w:t>
      </w:r>
    </w:p>
    <w:p w14:paraId="07900A9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b w:val="0"/>
          <w:bCs/>
          <w:color w:val="auto"/>
          <w:highlight w:val="none"/>
          <w:lang w:val="en-US" w:eastAsia="zh-CN"/>
        </w:rPr>
      </w:pPr>
      <w:r>
        <w:rPr>
          <w:rFonts w:hint="eastAsia"/>
          <w:b w:val="0"/>
          <w:bCs/>
          <w:color w:val="auto"/>
          <w:highlight w:val="none"/>
          <w:lang w:val="en-US" w:eastAsia="zh-CN"/>
        </w:rPr>
        <w:t>11工期要求：15日历天完成。</w:t>
      </w:r>
    </w:p>
    <w:p w14:paraId="23805D8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lang w:val="en-US" w:eastAsia="zh-CN"/>
        </w:rPr>
        <w:t>12</w:t>
      </w:r>
      <w:r>
        <w:rPr>
          <w:rFonts w:hint="eastAsia"/>
          <w:b w:val="0"/>
          <w:bCs/>
          <w:color w:val="auto"/>
          <w:highlight w:val="none"/>
        </w:rPr>
        <w:t>.工程售后服务要求</w:t>
      </w:r>
    </w:p>
    <w:p w14:paraId="54553D3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（1）保修期：按工程质量保修书规定执行。</w:t>
      </w:r>
    </w:p>
    <w:p w14:paraId="7A8C894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成交供应商应与采购人签订工程质量保修书，在质量保修期内，按照有关法律、法规、规章的管理规定和双方约定，承担本工程质量保修责任。</w:t>
      </w:r>
    </w:p>
    <w:p w14:paraId="2BDDBE8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（2）在保修期内，成交供应商对有缺陷的部位必须无偿地给予修理与更换，并承担一切由此引起的对采购人或第三者的直接损失，除非该缺陷是由于人为破坏或合同规 定的不可抗力因素造成的损坏。</w:t>
      </w:r>
    </w:p>
    <w:p w14:paraId="73B7FE5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（3）成交供应商必须对所承包的工程的质量负全部责任，其责任不因其他材料生产商提供的保证书而减轻或更改。</w:t>
      </w:r>
    </w:p>
    <w:p w14:paraId="19D8364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b w:val="0"/>
          <w:bCs/>
          <w:color w:val="auto"/>
          <w:highlight w:val="none"/>
        </w:rPr>
      </w:pPr>
      <w:r>
        <w:rPr>
          <w:rFonts w:hint="eastAsia"/>
          <w:b w:val="0"/>
          <w:bCs/>
          <w:color w:val="auto"/>
          <w:highlight w:val="none"/>
        </w:rPr>
        <w:t>（4）供应商应当在缺陷责任期内具有完善的售后技术支持和服务体系，能够提供服务标准、服务流程、服务内容。</w:t>
      </w:r>
    </w:p>
    <w:p w14:paraId="0D852A37">
      <w:pPr>
        <w:spacing w:line="460" w:lineRule="exact"/>
        <w:rPr>
          <w:rFonts w:hint="eastAsia"/>
          <w:b w:val="0"/>
          <w:bCs/>
          <w:color w:val="auto"/>
          <w:highlight w:val="none"/>
        </w:rPr>
      </w:pPr>
      <w:r>
        <w:rPr>
          <w:rFonts w:hint="eastAsia"/>
          <w:b w:val="0"/>
          <w:bCs/>
          <w:color w:val="auto"/>
          <w:highlight w:val="none"/>
        </w:rPr>
        <w:t>五、报价要求：供应商的报价应小于等于采购预算价，否则其报价无效，视为未实质性响应</w:t>
      </w:r>
      <w:r>
        <w:rPr>
          <w:rFonts w:hint="eastAsia"/>
          <w:b w:val="0"/>
          <w:bCs/>
          <w:color w:val="auto"/>
          <w:highlight w:val="none"/>
          <w:lang w:eastAsia="zh-CN"/>
        </w:rPr>
        <w:t>询价</w:t>
      </w:r>
      <w:r>
        <w:rPr>
          <w:rFonts w:hint="eastAsia"/>
          <w:b w:val="0"/>
          <w:bCs/>
          <w:color w:val="auto"/>
          <w:highlight w:val="none"/>
        </w:rPr>
        <w:t>。</w:t>
      </w:r>
    </w:p>
    <w:p w14:paraId="71D7B516">
      <w:pPr>
        <w:spacing w:line="460" w:lineRule="exact"/>
        <w:ind w:firstLine="560" w:firstLineChars="200"/>
        <w:rPr>
          <w:rFonts w:hint="eastAsia"/>
          <w:b w:val="0"/>
          <w:bCs/>
          <w:color w:val="auto"/>
          <w:highlight w:val="none"/>
          <w:lang w:eastAsia="zh-CN"/>
        </w:rPr>
      </w:pPr>
      <w:r>
        <w:rPr>
          <w:rFonts w:hint="eastAsia"/>
          <w:b w:val="0"/>
          <w:bCs/>
          <w:color w:val="auto"/>
          <w:highlight w:val="none"/>
          <w:lang w:eastAsia="zh-CN"/>
        </w:rPr>
        <w:t>投标价为投标人中标后为完成合同规定的全部工作需支付的一切费用（含税金）、拟获得的利润，并考虑了应承担的风险，包括人工费用、设备费用、机械设备费用、材料费用、劳保福利、管理费、税金、利润及为完成合同所需所有工作开支、政策性文件规定及合同包含的所有风险、责任等各项全部费用。</w:t>
      </w:r>
    </w:p>
    <w:p w14:paraId="352BEB1D">
      <w:pPr>
        <w:spacing w:line="460" w:lineRule="exact"/>
        <w:ind w:firstLine="560" w:firstLineChars="200"/>
        <w:rPr>
          <w:rFonts w:hint="eastAsia"/>
          <w:b w:val="0"/>
          <w:bCs/>
          <w:color w:val="auto"/>
          <w:highlight w:val="none"/>
          <w:lang w:eastAsia="zh-CN"/>
        </w:rPr>
      </w:pPr>
      <w:r>
        <w:rPr>
          <w:rFonts w:hint="eastAsia"/>
          <w:b w:val="0"/>
          <w:bCs/>
          <w:color w:val="auto"/>
          <w:highlight w:val="none"/>
          <w:lang w:eastAsia="zh-CN"/>
        </w:rPr>
        <w:t>最终结算合同价格，工程量按实结算，数量按实计算，价格按中标价与招标控制价同比例下降计算。</w:t>
      </w:r>
    </w:p>
    <w:p w14:paraId="3E269574">
      <w:pPr>
        <w:spacing w:line="460" w:lineRule="exact"/>
        <w:ind w:firstLine="560" w:firstLineChars="200"/>
        <w:rPr>
          <w:rFonts w:hint="eastAsia"/>
          <w:b w:val="0"/>
          <w:bCs/>
          <w:color w:val="auto"/>
          <w:highlight w:val="none"/>
          <w:lang w:eastAsia="zh-CN"/>
        </w:rPr>
      </w:pPr>
      <w:r>
        <w:rPr>
          <w:rFonts w:hint="eastAsia"/>
          <w:b w:val="0"/>
          <w:bCs/>
          <w:color w:val="auto"/>
          <w:highlight w:val="none"/>
          <w:lang w:eastAsia="zh-CN"/>
        </w:rPr>
        <w:t>投标单位投标之前需要自行踏勘现场。具体采购设施结合现场实际情况报价，清单特征描述与现场实际有点偏差，结算单价不做调整。工程量按时结算。</w:t>
      </w:r>
    </w:p>
    <w:p w14:paraId="1B6ED71F">
      <w:pPr>
        <w:spacing w:line="460" w:lineRule="exact"/>
        <w:rPr>
          <w:b w:val="0"/>
          <w:bCs/>
          <w:color w:val="auto"/>
          <w:highlight w:val="none"/>
        </w:rPr>
      </w:pPr>
      <w:r>
        <w:rPr>
          <w:rFonts w:hint="eastAsia"/>
          <w:b w:val="0"/>
          <w:bCs/>
          <w:color w:val="auto"/>
          <w:highlight w:val="none"/>
        </w:rPr>
        <w:t>六、</w:t>
      </w:r>
      <w:r>
        <w:rPr>
          <w:rFonts w:hint="eastAsia"/>
          <w:b w:val="0"/>
          <w:bCs/>
          <w:color w:val="auto"/>
          <w:highlight w:val="none"/>
          <w:lang w:eastAsia="zh-CN"/>
        </w:rPr>
        <w:t>询价</w:t>
      </w:r>
      <w:r>
        <w:rPr>
          <w:rFonts w:hint="eastAsia"/>
          <w:b w:val="0"/>
          <w:bCs/>
          <w:color w:val="auto"/>
          <w:highlight w:val="none"/>
        </w:rPr>
        <w:t>响应文件编制</w:t>
      </w:r>
    </w:p>
    <w:p w14:paraId="43EA744C">
      <w:pPr>
        <w:spacing w:line="460" w:lineRule="exact"/>
        <w:ind w:firstLine="560" w:firstLineChars="200"/>
        <w:rPr>
          <w:b w:val="0"/>
          <w:bCs/>
          <w:color w:val="auto"/>
          <w:highlight w:val="none"/>
        </w:rPr>
      </w:pPr>
      <w:r>
        <w:rPr>
          <w:rFonts w:hint="eastAsia"/>
          <w:b w:val="0"/>
          <w:bCs/>
          <w:color w:val="auto"/>
          <w:highlight w:val="none"/>
        </w:rPr>
        <w:t>1.响应文件的组成：</w:t>
      </w:r>
    </w:p>
    <w:p w14:paraId="49A41A4B">
      <w:pPr>
        <w:spacing w:line="460" w:lineRule="exact"/>
        <w:ind w:firstLine="560" w:firstLineChars="200"/>
        <w:rPr>
          <w:b w:val="0"/>
          <w:bCs/>
          <w:color w:val="auto"/>
          <w:highlight w:val="none"/>
        </w:rPr>
      </w:pPr>
      <w:r>
        <w:rPr>
          <w:rFonts w:hint="eastAsia"/>
          <w:b w:val="0"/>
          <w:bCs/>
          <w:color w:val="auto"/>
          <w:highlight w:val="none"/>
        </w:rPr>
        <w:t>①营业执照复印件；</w:t>
      </w:r>
    </w:p>
    <w:p w14:paraId="6857F780">
      <w:pPr>
        <w:spacing w:line="460" w:lineRule="exact"/>
        <w:ind w:firstLine="560" w:firstLineChars="200"/>
        <w:rPr>
          <w:b w:val="0"/>
          <w:bCs/>
          <w:color w:val="auto"/>
          <w:highlight w:val="none"/>
        </w:rPr>
      </w:pPr>
      <w:r>
        <w:rPr>
          <w:rFonts w:hint="eastAsia"/>
          <w:b w:val="0"/>
          <w:bCs/>
          <w:color w:val="auto"/>
          <w:highlight w:val="none"/>
        </w:rPr>
        <w:t>②“信用中国”网站或“中国政府采购网”失信被执行人名单、重大税收违法案件当事人名单、政府采购严重违法失信行为记录名单的网站截图。</w:t>
      </w:r>
    </w:p>
    <w:p w14:paraId="3B843C67">
      <w:pPr>
        <w:spacing w:line="460" w:lineRule="exact"/>
        <w:ind w:firstLine="560" w:firstLineChars="200"/>
        <w:rPr>
          <w:b w:val="0"/>
          <w:bCs/>
          <w:color w:val="auto"/>
          <w:highlight w:val="none"/>
        </w:rPr>
      </w:pPr>
      <w:r>
        <w:rPr>
          <w:rFonts w:hint="eastAsia"/>
          <w:b w:val="0"/>
          <w:bCs/>
          <w:color w:val="auto"/>
          <w:highlight w:val="none"/>
        </w:rPr>
        <w:t>③符合参加政府采购活动应当具备的资格条件的承诺函；</w:t>
      </w:r>
    </w:p>
    <w:p w14:paraId="730D9C0C">
      <w:pPr>
        <w:spacing w:line="460" w:lineRule="exact"/>
        <w:ind w:firstLine="560" w:firstLineChars="200"/>
        <w:rPr>
          <w:b w:val="0"/>
          <w:bCs/>
          <w:color w:val="auto"/>
          <w:highlight w:val="none"/>
        </w:rPr>
      </w:pPr>
      <w:r>
        <w:rPr>
          <w:rFonts w:hint="eastAsia"/>
          <w:b w:val="0"/>
          <w:bCs/>
          <w:color w:val="auto"/>
          <w:highlight w:val="none"/>
        </w:rPr>
        <w:t>④</w:t>
      </w:r>
      <w:r>
        <w:rPr>
          <w:rFonts w:hint="eastAsia"/>
          <w:b w:val="0"/>
          <w:bCs/>
          <w:color w:val="auto"/>
          <w:highlight w:val="none"/>
          <w:lang w:val="en-US" w:eastAsia="zh-CN"/>
        </w:rPr>
        <w:t>询价</w:t>
      </w:r>
      <w:r>
        <w:rPr>
          <w:rFonts w:hint="eastAsia"/>
          <w:b w:val="0"/>
          <w:bCs/>
          <w:color w:val="auto"/>
          <w:highlight w:val="none"/>
        </w:rPr>
        <w:t>响应报价表；</w:t>
      </w:r>
    </w:p>
    <w:p w14:paraId="62B26044">
      <w:pPr>
        <w:spacing w:line="460" w:lineRule="exact"/>
        <w:ind w:firstLine="560" w:firstLineChars="200"/>
        <w:rPr>
          <w:b w:val="0"/>
          <w:bCs/>
          <w:color w:val="auto"/>
          <w:highlight w:val="none"/>
        </w:rPr>
      </w:pPr>
      <w:r>
        <w:rPr>
          <w:rFonts w:hint="eastAsia"/>
          <w:b w:val="0"/>
          <w:bCs/>
          <w:color w:val="auto"/>
          <w:highlight w:val="none"/>
        </w:rPr>
        <w:t>⑤响应函；</w:t>
      </w:r>
    </w:p>
    <w:p w14:paraId="379AAA12">
      <w:pPr>
        <w:spacing w:line="460" w:lineRule="exact"/>
        <w:ind w:firstLine="560" w:firstLineChars="200"/>
        <w:rPr>
          <w:b w:val="0"/>
          <w:bCs/>
          <w:color w:val="auto"/>
          <w:highlight w:val="none"/>
        </w:rPr>
      </w:pPr>
      <w:r>
        <w:rPr>
          <w:rFonts w:hint="eastAsia"/>
          <w:b w:val="0"/>
          <w:bCs/>
          <w:color w:val="auto"/>
          <w:highlight w:val="none"/>
        </w:rPr>
        <w:t>⑥法定代表人身份证明或法定代表人身份证明及授权委托书；</w:t>
      </w:r>
    </w:p>
    <w:p w14:paraId="2B481139">
      <w:pPr>
        <w:spacing w:line="460" w:lineRule="exact"/>
        <w:ind w:firstLine="560" w:firstLineChars="200"/>
        <w:rPr>
          <w:b w:val="0"/>
          <w:bCs/>
          <w:color w:val="auto"/>
          <w:highlight w:val="none"/>
        </w:rPr>
      </w:pPr>
      <w:r>
        <w:rPr>
          <w:rFonts w:hint="eastAsia"/>
          <w:b w:val="0"/>
          <w:bCs/>
          <w:color w:val="auto"/>
          <w:highlight w:val="none"/>
        </w:rPr>
        <w:t>⑦其他要求。</w:t>
      </w:r>
    </w:p>
    <w:p w14:paraId="6D3A3D40">
      <w:pPr>
        <w:numPr>
          <w:ilvl w:val="0"/>
          <w:numId w:val="1"/>
        </w:numPr>
        <w:spacing w:line="460" w:lineRule="exact"/>
        <w:ind w:firstLine="560" w:firstLineChars="200"/>
        <w:rPr>
          <w:b w:val="0"/>
          <w:bCs/>
          <w:color w:val="auto"/>
          <w:highlight w:val="none"/>
        </w:rPr>
      </w:pPr>
      <w:r>
        <w:rPr>
          <w:rFonts w:hint="eastAsia"/>
          <w:b w:val="0"/>
          <w:bCs/>
          <w:color w:val="auto"/>
          <w:highlight w:val="none"/>
          <w:lang w:eastAsia="zh-CN"/>
        </w:rPr>
        <w:t>询价</w:t>
      </w:r>
      <w:r>
        <w:rPr>
          <w:rFonts w:hint="eastAsia"/>
          <w:b w:val="0"/>
          <w:bCs/>
          <w:color w:val="auto"/>
          <w:highlight w:val="none"/>
        </w:rPr>
        <w:t>响应文件中的报价为完成</w:t>
      </w:r>
      <w:r>
        <w:rPr>
          <w:rFonts w:hint="eastAsia"/>
          <w:b w:val="0"/>
          <w:bCs/>
          <w:color w:val="auto"/>
          <w:highlight w:val="none"/>
          <w:lang w:eastAsia="zh-CN"/>
        </w:rPr>
        <w:t>衢州市公路港航与运输管理中心办公用房零星更新维修项目</w:t>
      </w:r>
      <w:r>
        <w:rPr>
          <w:rFonts w:hint="eastAsia"/>
          <w:b w:val="0"/>
          <w:bCs/>
          <w:color w:val="auto"/>
          <w:highlight w:val="none"/>
        </w:rPr>
        <w:t>的所有费用。</w:t>
      </w:r>
    </w:p>
    <w:p w14:paraId="1C77E5C9">
      <w:pPr>
        <w:numPr>
          <w:ilvl w:val="0"/>
          <w:numId w:val="1"/>
        </w:numPr>
        <w:spacing w:line="460" w:lineRule="exact"/>
        <w:ind w:firstLine="560" w:firstLineChars="200"/>
        <w:rPr>
          <w:b w:val="0"/>
          <w:bCs/>
          <w:color w:val="auto"/>
          <w:highlight w:val="none"/>
        </w:rPr>
      </w:pPr>
      <w:r>
        <w:rPr>
          <w:rFonts w:hint="eastAsia"/>
          <w:b w:val="0"/>
          <w:bCs/>
          <w:color w:val="auto"/>
          <w:highlight w:val="none"/>
        </w:rPr>
        <w:t>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14:paraId="32EF6DF6">
      <w:pPr>
        <w:numPr>
          <w:ilvl w:val="0"/>
          <w:numId w:val="2"/>
        </w:numPr>
        <w:spacing w:line="460" w:lineRule="exact"/>
        <w:rPr>
          <w:b w:val="0"/>
          <w:bCs/>
          <w:color w:val="auto"/>
          <w:highlight w:val="none"/>
        </w:rPr>
      </w:pPr>
      <w:r>
        <w:rPr>
          <w:rFonts w:hint="eastAsia"/>
          <w:b w:val="0"/>
          <w:bCs/>
          <w:color w:val="auto"/>
          <w:highlight w:val="none"/>
          <w:lang w:eastAsia="zh-CN"/>
        </w:rPr>
        <w:t>询价</w:t>
      </w:r>
      <w:r>
        <w:rPr>
          <w:rFonts w:hint="eastAsia"/>
          <w:b w:val="0"/>
          <w:bCs/>
          <w:color w:val="auto"/>
          <w:highlight w:val="none"/>
        </w:rPr>
        <w:t>文件的澄清及修改</w:t>
      </w:r>
    </w:p>
    <w:p w14:paraId="1E3DB792">
      <w:pPr>
        <w:spacing w:line="460" w:lineRule="exact"/>
        <w:ind w:firstLine="560" w:firstLineChars="200"/>
        <w:rPr>
          <w:b w:val="0"/>
          <w:bCs/>
          <w:color w:val="auto"/>
          <w:highlight w:val="none"/>
        </w:rPr>
      </w:pPr>
      <w:r>
        <w:rPr>
          <w:rFonts w:hint="eastAsia"/>
          <w:b w:val="0"/>
          <w:bCs/>
          <w:color w:val="auto"/>
          <w:highlight w:val="none"/>
        </w:rPr>
        <w:t>任何要求对</w:t>
      </w:r>
      <w:r>
        <w:rPr>
          <w:rFonts w:hint="eastAsia"/>
          <w:b w:val="0"/>
          <w:bCs/>
          <w:color w:val="auto"/>
          <w:highlight w:val="none"/>
          <w:lang w:eastAsia="zh-CN"/>
        </w:rPr>
        <w:t>询价</w:t>
      </w:r>
      <w:r>
        <w:rPr>
          <w:rFonts w:hint="eastAsia"/>
          <w:b w:val="0"/>
          <w:bCs/>
          <w:color w:val="auto"/>
          <w:highlight w:val="none"/>
        </w:rPr>
        <w:t>文件进行澄清的供应商，应</w:t>
      </w:r>
      <w:r>
        <w:rPr>
          <w:rFonts w:hint="eastAsia"/>
          <w:b w:val="0"/>
          <w:bCs/>
          <w:color w:val="auto"/>
          <w:highlight w:val="none"/>
          <w:lang w:val="en-US" w:eastAsia="zh-CN"/>
        </w:rPr>
        <w:t>2024</w:t>
      </w:r>
      <w:r>
        <w:rPr>
          <w:rFonts w:hint="eastAsia"/>
          <w:b w:val="0"/>
          <w:bCs/>
          <w:color w:val="auto"/>
          <w:highlight w:val="none"/>
        </w:rPr>
        <w:t>年</w:t>
      </w:r>
      <w:r>
        <w:rPr>
          <w:rFonts w:hint="eastAsia"/>
          <w:b w:val="0"/>
          <w:bCs/>
          <w:color w:val="auto"/>
          <w:highlight w:val="none"/>
          <w:lang w:val="en-US" w:eastAsia="zh-CN"/>
        </w:rPr>
        <w:t>12</w:t>
      </w:r>
      <w:r>
        <w:rPr>
          <w:rFonts w:hint="eastAsia"/>
          <w:b w:val="0"/>
          <w:bCs/>
          <w:color w:val="auto"/>
          <w:highlight w:val="none"/>
        </w:rPr>
        <w:t>月</w:t>
      </w:r>
      <w:r>
        <w:rPr>
          <w:rFonts w:hint="eastAsia"/>
          <w:b w:val="0"/>
          <w:bCs/>
          <w:color w:val="auto"/>
          <w:highlight w:val="none"/>
          <w:lang w:val="en-US" w:eastAsia="zh-CN"/>
        </w:rPr>
        <w:t>4</w:t>
      </w:r>
      <w:r>
        <w:rPr>
          <w:rFonts w:hint="eastAsia"/>
          <w:b w:val="0"/>
          <w:bCs/>
          <w:color w:val="auto"/>
          <w:highlight w:val="none"/>
        </w:rPr>
        <w:t>日17：00前将需澄清的内容以书面（传真）形式送达采购代理机构，采购代理机构将予以答复（答复中不包括问题的来源），答复内容将于</w:t>
      </w:r>
      <w:r>
        <w:rPr>
          <w:rFonts w:hint="eastAsia"/>
          <w:b w:val="0"/>
          <w:bCs/>
          <w:color w:val="auto"/>
          <w:highlight w:val="none"/>
          <w:lang w:val="en-US" w:eastAsia="zh-CN"/>
        </w:rPr>
        <w:t>2024</w:t>
      </w:r>
      <w:r>
        <w:rPr>
          <w:rFonts w:hint="eastAsia"/>
          <w:b w:val="0"/>
          <w:bCs/>
          <w:color w:val="auto"/>
          <w:highlight w:val="none"/>
        </w:rPr>
        <w:t>年</w:t>
      </w:r>
      <w:r>
        <w:rPr>
          <w:rFonts w:hint="eastAsia"/>
          <w:b w:val="0"/>
          <w:bCs/>
          <w:color w:val="auto"/>
          <w:highlight w:val="none"/>
          <w:lang w:val="en-US" w:eastAsia="zh-CN"/>
        </w:rPr>
        <w:t>12</w:t>
      </w:r>
      <w:r>
        <w:rPr>
          <w:rFonts w:hint="eastAsia"/>
          <w:b w:val="0"/>
          <w:bCs/>
          <w:color w:val="auto"/>
          <w:highlight w:val="none"/>
        </w:rPr>
        <w:t>月</w:t>
      </w:r>
      <w:r>
        <w:rPr>
          <w:rFonts w:hint="eastAsia"/>
          <w:b w:val="0"/>
          <w:bCs/>
          <w:color w:val="auto"/>
          <w:highlight w:val="none"/>
          <w:lang w:val="en-US" w:eastAsia="zh-CN"/>
        </w:rPr>
        <w:t>4</w:t>
      </w:r>
      <w:r>
        <w:rPr>
          <w:rFonts w:hint="eastAsia"/>
          <w:b w:val="0"/>
          <w:bCs/>
          <w:color w:val="auto"/>
          <w:highlight w:val="none"/>
        </w:rPr>
        <w:t>日17：00前在信息发布的网站公布（请各供应商务必关注相关网站），并以书面的形式(可</w:t>
      </w:r>
      <w:bookmarkStart w:id="17" w:name="_GoBack"/>
      <w:bookmarkEnd w:id="17"/>
      <w:r>
        <w:rPr>
          <w:rFonts w:hint="eastAsia"/>
          <w:b w:val="0"/>
          <w:bCs/>
          <w:color w:val="auto"/>
          <w:highlight w:val="none"/>
        </w:rPr>
        <w:t>传真)通知已报名的供应商，如在规定时间内未收到供应商书面澄清要求则视为认同。</w:t>
      </w:r>
    </w:p>
    <w:p w14:paraId="28A29592">
      <w:pPr>
        <w:spacing w:line="460" w:lineRule="exact"/>
        <w:ind w:firstLine="560" w:firstLineChars="200"/>
        <w:rPr>
          <w:b w:val="0"/>
          <w:bCs/>
          <w:color w:val="auto"/>
          <w:highlight w:val="none"/>
        </w:rPr>
      </w:pPr>
      <w:r>
        <w:rPr>
          <w:rFonts w:hint="eastAsia"/>
          <w:b w:val="0"/>
          <w:bCs/>
          <w:color w:val="auto"/>
          <w:highlight w:val="none"/>
        </w:rPr>
        <w:t>提交响应文件截止之日前，采购人可以对已发出的</w:t>
      </w:r>
      <w:r>
        <w:rPr>
          <w:rFonts w:hint="eastAsia"/>
          <w:b w:val="0"/>
          <w:bCs/>
          <w:color w:val="auto"/>
          <w:highlight w:val="none"/>
          <w:lang w:eastAsia="zh-CN"/>
        </w:rPr>
        <w:t>询价</w:t>
      </w:r>
      <w:r>
        <w:rPr>
          <w:rFonts w:hint="eastAsia"/>
          <w:b w:val="0"/>
          <w:bCs/>
          <w:color w:val="auto"/>
          <w:highlight w:val="none"/>
        </w:rPr>
        <w:t>文件进行必要的澄清或者修改，澄清或者修改的内容作为</w:t>
      </w:r>
      <w:r>
        <w:rPr>
          <w:rFonts w:hint="eastAsia"/>
          <w:b w:val="0"/>
          <w:bCs/>
          <w:color w:val="auto"/>
          <w:highlight w:val="none"/>
          <w:lang w:eastAsia="zh-CN"/>
        </w:rPr>
        <w:t>询价</w:t>
      </w:r>
      <w:r>
        <w:rPr>
          <w:rFonts w:hint="eastAsia"/>
          <w:b w:val="0"/>
          <w:bCs/>
          <w:color w:val="auto"/>
          <w:highlight w:val="none"/>
        </w:rPr>
        <w:t>文件的组成部分。澄清或者修改的内容可能影响响应文件编制的，采购人在提交响应文件截止之日3个工作日前，以书面形式通知所有接收</w:t>
      </w:r>
      <w:r>
        <w:rPr>
          <w:rFonts w:hint="eastAsia"/>
          <w:b w:val="0"/>
          <w:bCs/>
          <w:color w:val="auto"/>
          <w:highlight w:val="none"/>
          <w:lang w:eastAsia="zh-CN"/>
        </w:rPr>
        <w:t>询价</w:t>
      </w:r>
      <w:r>
        <w:rPr>
          <w:rFonts w:hint="eastAsia"/>
          <w:b w:val="0"/>
          <w:bCs/>
          <w:color w:val="auto"/>
          <w:highlight w:val="none"/>
        </w:rPr>
        <w:t>文件的供应商，不足3个工作日的，应当顺延提交响应文件截止之日。</w:t>
      </w:r>
    </w:p>
    <w:p w14:paraId="1893C134">
      <w:pPr>
        <w:numPr>
          <w:ilvl w:val="0"/>
          <w:numId w:val="2"/>
        </w:numPr>
        <w:spacing w:line="460" w:lineRule="exact"/>
        <w:rPr>
          <w:b w:val="0"/>
          <w:bCs/>
          <w:color w:val="auto"/>
          <w:highlight w:val="none"/>
        </w:rPr>
      </w:pPr>
      <w:r>
        <w:rPr>
          <w:rFonts w:hint="eastAsia"/>
          <w:b w:val="0"/>
          <w:bCs/>
          <w:color w:val="auto"/>
          <w:highlight w:val="none"/>
        </w:rPr>
        <w:t>文件的编制和密封要求：</w:t>
      </w:r>
    </w:p>
    <w:p w14:paraId="64B0970C">
      <w:pPr>
        <w:spacing w:line="460" w:lineRule="exact"/>
        <w:ind w:firstLine="560" w:firstLineChars="200"/>
        <w:rPr>
          <w:b w:val="0"/>
          <w:bCs/>
          <w:color w:val="auto"/>
          <w:highlight w:val="none"/>
        </w:rPr>
      </w:pPr>
      <w:r>
        <w:rPr>
          <w:rFonts w:hint="eastAsia"/>
          <w:b w:val="0"/>
          <w:bCs/>
          <w:color w:val="auto"/>
          <w:highlight w:val="none"/>
        </w:rPr>
        <w:t>1、</w:t>
      </w:r>
      <w:r>
        <w:rPr>
          <w:rFonts w:hint="eastAsia"/>
          <w:b w:val="0"/>
          <w:bCs/>
          <w:color w:val="auto"/>
          <w:highlight w:val="none"/>
          <w:lang w:eastAsia="zh-CN"/>
        </w:rPr>
        <w:t>询价</w:t>
      </w:r>
      <w:r>
        <w:rPr>
          <w:rFonts w:hint="eastAsia"/>
          <w:b w:val="0"/>
          <w:bCs/>
          <w:color w:val="auto"/>
          <w:highlight w:val="none"/>
        </w:rPr>
        <w:t>响应文件为一份正本，二份副本，需装订成册；</w:t>
      </w:r>
    </w:p>
    <w:p w14:paraId="61D16EBC">
      <w:pPr>
        <w:spacing w:line="460" w:lineRule="exact"/>
        <w:ind w:firstLine="560" w:firstLineChars="200"/>
        <w:rPr>
          <w:b w:val="0"/>
          <w:bCs/>
          <w:color w:val="auto"/>
          <w:highlight w:val="none"/>
        </w:rPr>
      </w:pPr>
      <w:r>
        <w:rPr>
          <w:rFonts w:hint="eastAsia"/>
          <w:b w:val="0"/>
          <w:bCs/>
          <w:color w:val="auto"/>
          <w:highlight w:val="none"/>
        </w:rPr>
        <w:t>2、</w:t>
      </w:r>
      <w:r>
        <w:rPr>
          <w:rFonts w:hint="eastAsia"/>
          <w:b w:val="0"/>
          <w:bCs/>
          <w:color w:val="auto"/>
          <w:highlight w:val="none"/>
          <w:lang w:eastAsia="zh-CN"/>
        </w:rPr>
        <w:t>询价</w:t>
      </w:r>
      <w:r>
        <w:rPr>
          <w:rFonts w:hint="eastAsia"/>
          <w:b w:val="0"/>
          <w:bCs/>
          <w:color w:val="auto"/>
          <w:highlight w:val="none"/>
        </w:rPr>
        <w:t>响应文件</w:t>
      </w:r>
      <w:r>
        <w:rPr>
          <w:rFonts w:hint="eastAsia"/>
          <w:b w:val="0"/>
          <w:bCs/>
          <w:color w:val="auto"/>
          <w:highlight w:val="none"/>
          <w:lang w:eastAsia="zh-CN"/>
        </w:rPr>
        <w:t>应按格式要求</w:t>
      </w:r>
      <w:r>
        <w:rPr>
          <w:rFonts w:hint="eastAsia"/>
          <w:b w:val="0"/>
          <w:bCs/>
          <w:color w:val="auto"/>
          <w:highlight w:val="none"/>
        </w:rPr>
        <w:t>签章；</w:t>
      </w:r>
    </w:p>
    <w:p w14:paraId="2110457E">
      <w:pPr>
        <w:spacing w:line="460" w:lineRule="exact"/>
        <w:ind w:firstLine="560" w:firstLineChars="200"/>
        <w:rPr>
          <w:b w:val="0"/>
          <w:bCs/>
          <w:color w:val="auto"/>
          <w:highlight w:val="none"/>
        </w:rPr>
      </w:pPr>
      <w:r>
        <w:rPr>
          <w:rFonts w:hint="eastAsia"/>
          <w:b w:val="0"/>
          <w:bCs/>
          <w:color w:val="auto"/>
          <w:highlight w:val="none"/>
        </w:rPr>
        <w:t>3、</w:t>
      </w:r>
      <w:r>
        <w:rPr>
          <w:rFonts w:hint="eastAsia"/>
          <w:b w:val="0"/>
          <w:bCs/>
          <w:color w:val="auto"/>
          <w:highlight w:val="none"/>
          <w:lang w:eastAsia="zh-CN"/>
        </w:rPr>
        <w:t>询价</w:t>
      </w:r>
      <w:r>
        <w:rPr>
          <w:rFonts w:hint="eastAsia"/>
          <w:b w:val="0"/>
          <w:bCs/>
          <w:color w:val="auto"/>
          <w:highlight w:val="none"/>
        </w:rPr>
        <w:t>响应文件须装袋密封，封口处须加盖单位公章，封面</w:t>
      </w:r>
      <w:r>
        <w:rPr>
          <w:rFonts w:hint="eastAsia"/>
          <w:b w:val="0"/>
          <w:bCs/>
          <w:color w:val="auto"/>
          <w:highlight w:val="none"/>
          <w:lang w:eastAsia="zh-CN"/>
        </w:rPr>
        <w:t>按提供的询价响应文件封面编制</w:t>
      </w:r>
      <w:r>
        <w:rPr>
          <w:rFonts w:hint="eastAsia"/>
          <w:b w:val="0"/>
          <w:bCs/>
          <w:color w:val="auto"/>
          <w:highlight w:val="none"/>
        </w:rPr>
        <w:t>。</w:t>
      </w:r>
    </w:p>
    <w:p w14:paraId="775A85D0">
      <w:pPr>
        <w:numPr>
          <w:ilvl w:val="0"/>
          <w:numId w:val="2"/>
        </w:numPr>
        <w:spacing w:line="460" w:lineRule="exact"/>
        <w:rPr>
          <w:b w:val="0"/>
          <w:bCs/>
          <w:color w:val="auto"/>
          <w:highlight w:val="none"/>
        </w:rPr>
      </w:pPr>
      <w:r>
        <w:rPr>
          <w:rFonts w:hint="eastAsia"/>
          <w:b w:val="0"/>
          <w:bCs/>
          <w:color w:val="auto"/>
          <w:highlight w:val="none"/>
        </w:rPr>
        <w:t>提交响应文件截止时间（</w:t>
      </w:r>
      <w:r>
        <w:rPr>
          <w:rFonts w:hint="eastAsia"/>
          <w:b w:val="0"/>
          <w:bCs/>
          <w:color w:val="auto"/>
          <w:highlight w:val="none"/>
          <w:lang w:eastAsia="zh-CN"/>
        </w:rPr>
        <w:t>询价</w:t>
      </w:r>
      <w:r>
        <w:rPr>
          <w:rFonts w:hint="eastAsia"/>
          <w:b w:val="0"/>
          <w:bCs/>
          <w:color w:val="auto"/>
          <w:highlight w:val="none"/>
        </w:rPr>
        <w:t>时间）：</w:t>
      </w:r>
      <w:r>
        <w:rPr>
          <w:rFonts w:hint="eastAsia"/>
          <w:b w:val="0"/>
          <w:bCs/>
          <w:color w:val="auto"/>
          <w:highlight w:val="none"/>
          <w:lang w:val="en-US" w:eastAsia="zh-CN"/>
        </w:rPr>
        <w:t>2024</w:t>
      </w:r>
      <w:r>
        <w:rPr>
          <w:rFonts w:hint="eastAsia"/>
          <w:b w:val="0"/>
          <w:bCs/>
          <w:color w:val="auto"/>
          <w:highlight w:val="none"/>
        </w:rPr>
        <w:t>年</w:t>
      </w:r>
      <w:r>
        <w:rPr>
          <w:rFonts w:hint="eastAsia"/>
          <w:b w:val="0"/>
          <w:bCs/>
          <w:color w:val="auto"/>
          <w:highlight w:val="none"/>
          <w:lang w:val="en-US" w:eastAsia="zh-CN"/>
        </w:rPr>
        <w:t>12</w:t>
      </w:r>
      <w:r>
        <w:rPr>
          <w:rFonts w:hint="eastAsia"/>
          <w:b w:val="0"/>
          <w:bCs/>
          <w:color w:val="auto"/>
          <w:highlight w:val="none"/>
        </w:rPr>
        <w:t>月</w:t>
      </w:r>
      <w:r>
        <w:rPr>
          <w:rFonts w:hint="eastAsia"/>
          <w:b w:val="0"/>
          <w:bCs/>
          <w:color w:val="auto"/>
          <w:highlight w:val="none"/>
          <w:lang w:val="en-US" w:eastAsia="zh-CN"/>
        </w:rPr>
        <w:t>5</w:t>
      </w:r>
      <w:r>
        <w:rPr>
          <w:rFonts w:hint="eastAsia"/>
          <w:b w:val="0"/>
          <w:bCs/>
          <w:color w:val="auto"/>
          <w:highlight w:val="none"/>
        </w:rPr>
        <w:t>日</w:t>
      </w:r>
      <w:r>
        <w:rPr>
          <w:rFonts w:hint="eastAsia"/>
          <w:b w:val="0"/>
          <w:bCs/>
          <w:color w:val="auto"/>
          <w:highlight w:val="none"/>
          <w:lang w:val="en-US" w:eastAsia="zh-CN"/>
        </w:rPr>
        <w:t>10</w:t>
      </w:r>
      <w:r>
        <w:rPr>
          <w:rFonts w:hint="eastAsia"/>
          <w:b w:val="0"/>
          <w:bCs/>
          <w:color w:val="auto"/>
          <w:highlight w:val="none"/>
        </w:rPr>
        <w:t>：</w:t>
      </w:r>
      <w:r>
        <w:rPr>
          <w:rFonts w:hint="eastAsia"/>
          <w:b w:val="0"/>
          <w:bCs/>
          <w:color w:val="auto"/>
          <w:highlight w:val="none"/>
          <w:lang w:val="en-US" w:eastAsia="zh-CN"/>
        </w:rPr>
        <w:t>00</w:t>
      </w:r>
      <w:r>
        <w:rPr>
          <w:rFonts w:hint="eastAsia"/>
          <w:b w:val="0"/>
          <w:bCs/>
          <w:color w:val="auto"/>
          <w:highlight w:val="none"/>
        </w:rPr>
        <w:t>（北京时间）。在截止时间后送达的响应文件为无效文件，采购代理机构拒收响应文件。</w:t>
      </w:r>
    </w:p>
    <w:p w14:paraId="71231E69">
      <w:pPr>
        <w:spacing w:line="460" w:lineRule="exact"/>
        <w:rPr>
          <w:b w:val="0"/>
          <w:bCs/>
          <w:color w:val="auto"/>
          <w:highlight w:val="none"/>
        </w:rPr>
      </w:pPr>
      <w:r>
        <w:rPr>
          <w:rFonts w:hint="eastAsia"/>
          <w:b w:val="0"/>
          <w:bCs/>
          <w:color w:val="auto"/>
          <w:highlight w:val="none"/>
        </w:rPr>
        <w:t>十、提交响应文件截止地点（</w:t>
      </w:r>
      <w:r>
        <w:rPr>
          <w:rFonts w:hint="eastAsia"/>
          <w:b w:val="0"/>
          <w:bCs/>
          <w:color w:val="auto"/>
          <w:highlight w:val="none"/>
          <w:lang w:eastAsia="zh-CN"/>
        </w:rPr>
        <w:t>询价</w:t>
      </w:r>
      <w:r>
        <w:rPr>
          <w:rFonts w:hint="eastAsia"/>
          <w:b w:val="0"/>
          <w:bCs/>
          <w:color w:val="auto"/>
          <w:highlight w:val="none"/>
        </w:rPr>
        <w:t>地点）：</w:t>
      </w:r>
      <w:r>
        <w:rPr>
          <w:rFonts w:hint="eastAsia"/>
          <w:b w:val="0"/>
          <w:bCs/>
          <w:color w:val="auto"/>
          <w:highlight w:val="none"/>
          <w:lang w:eastAsia="zh-CN"/>
        </w:rPr>
        <w:t>建经投资咨询有限公司会议室</w:t>
      </w:r>
      <w:r>
        <w:rPr>
          <w:rFonts w:hint="eastAsia"/>
          <w:b w:val="0"/>
          <w:bCs/>
          <w:color w:val="auto"/>
          <w:highlight w:val="none"/>
        </w:rPr>
        <w:t>。</w:t>
      </w:r>
    </w:p>
    <w:p w14:paraId="022B72AF">
      <w:pPr>
        <w:spacing w:line="460" w:lineRule="exact"/>
        <w:rPr>
          <w:b w:val="0"/>
          <w:bCs/>
          <w:color w:val="auto"/>
          <w:highlight w:val="none"/>
        </w:rPr>
      </w:pPr>
      <w:r>
        <w:rPr>
          <w:rFonts w:hint="eastAsia"/>
          <w:b w:val="0"/>
          <w:bCs/>
          <w:color w:val="auto"/>
          <w:highlight w:val="none"/>
          <w:lang w:val="en-US" w:eastAsia="zh-CN"/>
        </w:rPr>
        <w:t>十一</w:t>
      </w:r>
      <w:r>
        <w:rPr>
          <w:rFonts w:hint="eastAsia"/>
          <w:b w:val="0"/>
          <w:bCs/>
          <w:color w:val="auto"/>
          <w:highlight w:val="none"/>
        </w:rPr>
        <w:t>、评定成交原则</w:t>
      </w:r>
    </w:p>
    <w:p w14:paraId="622F4B5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b w:val="0"/>
          <w:bCs/>
          <w:color w:val="auto"/>
          <w:highlight w:val="none"/>
        </w:rPr>
      </w:pPr>
      <w:r>
        <w:rPr>
          <w:rFonts w:hint="eastAsia"/>
          <w:b w:val="0"/>
          <w:bCs/>
          <w:color w:val="auto"/>
          <w:highlight w:val="none"/>
        </w:rPr>
        <w:t>1.</w:t>
      </w:r>
      <w:r>
        <w:rPr>
          <w:rFonts w:hint="eastAsia"/>
          <w:b w:val="0"/>
          <w:bCs/>
          <w:color w:val="auto"/>
          <w:highlight w:val="none"/>
          <w:lang w:eastAsia="zh-CN"/>
        </w:rPr>
        <w:t>询价</w:t>
      </w:r>
      <w:r>
        <w:rPr>
          <w:rFonts w:hint="eastAsia"/>
          <w:b w:val="0"/>
          <w:bCs/>
          <w:color w:val="auto"/>
          <w:highlight w:val="none"/>
        </w:rPr>
        <w:t>小组由采购人负责组织。</w:t>
      </w:r>
    </w:p>
    <w:p w14:paraId="00B4003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b w:val="0"/>
          <w:bCs/>
          <w:color w:val="auto"/>
          <w:highlight w:val="none"/>
        </w:rPr>
      </w:pPr>
      <w:r>
        <w:rPr>
          <w:rFonts w:hint="eastAsia"/>
          <w:b w:val="0"/>
          <w:bCs/>
          <w:color w:val="auto"/>
          <w:highlight w:val="none"/>
        </w:rPr>
        <w:t>2.</w:t>
      </w:r>
      <w:r>
        <w:rPr>
          <w:rFonts w:hint="eastAsia"/>
          <w:b w:val="0"/>
          <w:bCs/>
          <w:color w:val="auto"/>
          <w:highlight w:val="none"/>
          <w:lang w:eastAsia="zh-CN"/>
        </w:rPr>
        <w:t>询价</w:t>
      </w:r>
      <w:r>
        <w:rPr>
          <w:rFonts w:hint="eastAsia"/>
          <w:b w:val="0"/>
          <w:bCs/>
          <w:color w:val="auto"/>
          <w:highlight w:val="none"/>
        </w:rPr>
        <w:t>小组在对响应文件的有效性、完整性和响应程度进行审查时，可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1F3E5BB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b w:val="0"/>
          <w:bCs/>
          <w:color w:val="auto"/>
          <w:highlight w:val="none"/>
        </w:rPr>
      </w:pPr>
      <w:r>
        <w:rPr>
          <w:rFonts w:hint="eastAsia"/>
          <w:b w:val="0"/>
          <w:bCs/>
          <w:color w:val="auto"/>
          <w:highlight w:val="none"/>
        </w:rPr>
        <w:t>3.</w:t>
      </w:r>
      <w:r>
        <w:rPr>
          <w:rFonts w:hint="eastAsia"/>
          <w:b w:val="0"/>
          <w:bCs/>
          <w:color w:val="auto"/>
          <w:highlight w:val="none"/>
          <w:lang w:eastAsia="zh-CN"/>
        </w:rPr>
        <w:t>询价</w:t>
      </w:r>
      <w:r>
        <w:rPr>
          <w:rFonts w:hint="eastAsia"/>
          <w:b w:val="0"/>
          <w:bCs/>
          <w:color w:val="auto"/>
          <w:highlight w:val="none"/>
        </w:rPr>
        <w:t>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0534DF1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b w:val="0"/>
          <w:bCs/>
          <w:color w:val="auto"/>
          <w:highlight w:val="none"/>
        </w:rPr>
      </w:pPr>
      <w:r>
        <w:rPr>
          <w:rFonts w:hint="eastAsia"/>
          <w:b w:val="0"/>
          <w:bCs/>
          <w:color w:val="auto"/>
          <w:highlight w:val="none"/>
        </w:rPr>
        <w:t>4.成交原则：</w:t>
      </w:r>
    </w:p>
    <w:p w14:paraId="4FF2782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b w:val="0"/>
          <w:bCs/>
          <w:color w:val="auto"/>
          <w:highlight w:val="none"/>
        </w:rPr>
      </w:pPr>
      <w:r>
        <w:rPr>
          <w:rFonts w:hint="eastAsia"/>
          <w:b w:val="0"/>
          <w:bCs/>
          <w:color w:val="auto"/>
          <w:highlight w:val="none"/>
          <w:lang w:val="en-US" w:eastAsia="zh-CN"/>
        </w:rPr>
        <w:t>最终</w:t>
      </w:r>
      <w:r>
        <w:rPr>
          <w:rFonts w:hint="eastAsia"/>
          <w:b w:val="0"/>
          <w:bCs/>
          <w:color w:val="auto"/>
          <w:highlight w:val="none"/>
        </w:rPr>
        <w:t>报价未超过采购预算及最高限价的前提下，质量和服务均能满足采购文件实质性响应要求且报价最低的供应商作为成交供应商。</w:t>
      </w:r>
    </w:p>
    <w:p w14:paraId="1BB9E2B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b w:val="0"/>
          <w:bCs/>
          <w:color w:val="auto"/>
          <w:highlight w:val="none"/>
        </w:rPr>
      </w:pPr>
      <w:r>
        <w:rPr>
          <w:rFonts w:hint="eastAsia"/>
          <w:b w:val="0"/>
          <w:bCs/>
          <w:color w:val="auto"/>
          <w:highlight w:val="none"/>
        </w:rPr>
        <w:t>如出现两个或两个以上</w:t>
      </w:r>
      <w:r>
        <w:rPr>
          <w:rFonts w:hint="eastAsia"/>
          <w:b w:val="0"/>
          <w:bCs/>
          <w:color w:val="auto"/>
          <w:highlight w:val="none"/>
          <w:lang w:val="en-US" w:eastAsia="zh-CN"/>
        </w:rPr>
        <w:t>最终</w:t>
      </w:r>
      <w:r>
        <w:rPr>
          <w:rFonts w:hint="eastAsia"/>
          <w:b w:val="0"/>
          <w:bCs/>
          <w:color w:val="auto"/>
          <w:highlight w:val="none"/>
        </w:rPr>
        <w:t>报价相同且最低的响应供应商，则由采购方自行选择成交供应商。</w:t>
      </w:r>
    </w:p>
    <w:p w14:paraId="4D1AC79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b w:val="0"/>
          <w:bCs/>
          <w:color w:val="auto"/>
          <w:highlight w:val="none"/>
        </w:rPr>
      </w:pPr>
      <w:r>
        <w:rPr>
          <w:rFonts w:hint="eastAsia"/>
          <w:b w:val="0"/>
          <w:bCs/>
          <w:color w:val="auto"/>
          <w:highlight w:val="none"/>
        </w:rPr>
        <w:t>报价未超过采购预算的或实质性响应采购文件要求的供应商不足3家的，采购终止。</w:t>
      </w:r>
    </w:p>
    <w:p w14:paraId="51B24F90">
      <w:pPr>
        <w:keepNext w:val="0"/>
        <w:keepLines w:val="0"/>
        <w:pageBreakBefore w:val="0"/>
        <w:widowControl w:val="0"/>
        <w:kinsoku/>
        <w:wordWrap/>
        <w:overflowPunct/>
        <w:topLinePunct w:val="0"/>
        <w:autoSpaceDE/>
        <w:autoSpaceDN/>
        <w:bidi w:val="0"/>
        <w:adjustRightInd/>
        <w:snapToGrid/>
        <w:spacing w:line="460" w:lineRule="exact"/>
        <w:textAlignment w:val="auto"/>
        <w:rPr>
          <w:b w:val="0"/>
          <w:bCs/>
          <w:color w:val="auto"/>
          <w:highlight w:val="none"/>
        </w:rPr>
      </w:pPr>
      <w:r>
        <w:rPr>
          <w:rFonts w:hint="eastAsia"/>
          <w:b w:val="0"/>
          <w:bCs/>
          <w:color w:val="auto"/>
          <w:highlight w:val="none"/>
        </w:rPr>
        <w:t>十</w:t>
      </w:r>
      <w:r>
        <w:rPr>
          <w:rFonts w:hint="eastAsia"/>
          <w:b w:val="0"/>
          <w:bCs/>
          <w:color w:val="auto"/>
          <w:highlight w:val="none"/>
          <w:lang w:val="en-US" w:eastAsia="zh-CN"/>
        </w:rPr>
        <w:t>二</w:t>
      </w:r>
      <w:r>
        <w:rPr>
          <w:rFonts w:hint="eastAsia"/>
          <w:b w:val="0"/>
          <w:bCs/>
          <w:color w:val="auto"/>
          <w:highlight w:val="none"/>
        </w:rPr>
        <w:t>、成交通知书：</w:t>
      </w:r>
      <w:r>
        <w:rPr>
          <w:rFonts w:hint="eastAsia"/>
          <w:b w:val="0"/>
          <w:bCs/>
          <w:color w:val="auto"/>
          <w:highlight w:val="none"/>
          <w:lang w:val="en-US" w:eastAsia="zh-CN"/>
        </w:rPr>
        <w:t>采购</w:t>
      </w:r>
      <w:r>
        <w:rPr>
          <w:rFonts w:hint="eastAsia"/>
          <w:b w:val="0"/>
          <w:bCs/>
          <w:color w:val="auto"/>
          <w:highlight w:val="none"/>
        </w:rPr>
        <w:t>结果经采购人确认</w:t>
      </w:r>
      <w:r>
        <w:rPr>
          <w:rFonts w:hint="eastAsia"/>
          <w:b w:val="0"/>
          <w:bCs/>
          <w:color w:val="auto"/>
          <w:highlight w:val="none"/>
          <w:lang w:eastAsia="zh-CN"/>
        </w:rPr>
        <w:t>发布</w:t>
      </w:r>
      <w:r>
        <w:rPr>
          <w:rFonts w:hint="eastAsia"/>
          <w:b w:val="0"/>
          <w:bCs/>
          <w:color w:val="auto"/>
          <w:highlight w:val="none"/>
        </w:rPr>
        <w:t>后</w:t>
      </w:r>
      <w:r>
        <w:rPr>
          <w:rFonts w:hint="eastAsia"/>
          <w:b w:val="0"/>
          <w:bCs/>
          <w:color w:val="auto"/>
          <w:highlight w:val="none"/>
          <w:lang w:eastAsia="zh-CN"/>
        </w:rPr>
        <w:t>，</w:t>
      </w:r>
      <w:r>
        <w:rPr>
          <w:rFonts w:hint="eastAsia"/>
          <w:b w:val="0"/>
          <w:bCs/>
          <w:color w:val="auto"/>
          <w:highlight w:val="none"/>
        </w:rPr>
        <w:t>发成交通知书。</w:t>
      </w:r>
    </w:p>
    <w:p w14:paraId="2C3DD2BF">
      <w:pPr>
        <w:keepNext w:val="0"/>
        <w:keepLines w:val="0"/>
        <w:pageBreakBefore w:val="0"/>
        <w:widowControl w:val="0"/>
        <w:kinsoku/>
        <w:wordWrap/>
        <w:overflowPunct/>
        <w:topLinePunct w:val="0"/>
        <w:autoSpaceDE/>
        <w:autoSpaceDN/>
        <w:bidi w:val="0"/>
        <w:adjustRightInd/>
        <w:snapToGrid/>
        <w:spacing w:line="460" w:lineRule="exact"/>
        <w:textAlignment w:val="auto"/>
        <w:rPr>
          <w:b w:val="0"/>
          <w:bCs/>
          <w:color w:val="auto"/>
          <w:highlight w:val="none"/>
        </w:rPr>
      </w:pPr>
      <w:r>
        <w:rPr>
          <w:rFonts w:hint="eastAsia"/>
          <w:b w:val="0"/>
          <w:bCs/>
          <w:color w:val="auto"/>
          <w:highlight w:val="none"/>
        </w:rPr>
        <w:t>十</w:t>
      </w:r>
      <w:r>
        <w:rPr>
          <w:rFonts w:hint="eastAsia"/>
          <w:b w:val="0"/>
          <w:bCs/>
          <w:color w:val="auto"/>
          <w:highlight w:val="none"/>
          <w:lang w:val="en-US" w:eastAsia="zh-CN"/>
        </w:rPr>
        <w:t>三</w:t>
      </w:r>
      <w:r>
        <w:rPr>
          <w:rFonts w:hint="eastAsia"/>
          <w:b w:val="0"/>
          <w:bCs/>
          <w:color w:val="auto"/>
          <w:highlight w:val="none"/>
        </w:rPr>
        <w:t>、合同签订：成交供应商在确定成交资格后十日内与采购人签订合同。</w:t>
      </w:r>
    </w:p>
    <w:p w14:paraId="4BB333AE">
      <w:pPr>
        <w:keepNext w:val="0"/>
        <w:keepLines w:val="0"/>
        <w:pageBreakBefore w:val="0"/>
        <w:widowControl w:val="0"/>
        <w:kinsoku/>
        <w:wordWrap/>
        <w:overflowPunct/>
        <w:topLinePunct w:val="0"/>
        <w:autoSpaceDE/>
        <w:autoSpaceDN/>
        <w:bidi w:val="0"/>
        <w:adjustRightInd/>
        <w:snapToGrid/>
        <w:spacing w:line="460" w:lineRule="exact"/>
        <w:textAlignment w:val="auto"/>
        <w:rPr>
          <w:b w:val="0"/>
          <w:bCs/>
          <w:color w:val="auto"/>
          <w:highlight w:val="none"/>
        </w:rPr>
      </w:pPr>
      <w:r>
        <w:rPr>
          <w:rFonts w:hint="eastAsia"/>
          <w:b w:val="0"/>
          <w:bCs/>
          <w:color w:val="auto"/>
          <w:highlight w:val="none"/>
        </w:rPr>
        <w:t>十</w:t>
      </w:r>
      <w:r>
        <w:rPr>
          <w:rFonts w:hint="eastAsia"/>
          <w:b w:val="0"/>
          <w:bCs/>
          <w:color w:val="auto"/>
          <w:highlight w:val="none"/>
          <w:lang w:val="en-US" w:eastAsia="zh-CN"/>
        </w:rPr>
        <w:t>四</w:t>
      </w:r>
      <w:r>
        <w:rPr>
          <w:rFonts w:hint="eastAsia"/>
          <w:b w:val="0"/>
          <w:bCs/>
          <w:color w:val="auto"/>
          <w:highlight w:val="none"/>
        </w:rPr>
        <w:t>、供应商质疑的提出、处理：按“《浙江省政府采购供应商质疑处理办法》 浙财采监[2012]18号”执行。</w:t>
      </w:r>
    </w:p>
    <w:p w14:paraId="01D776E2">
      <w:pPr>
        <w:keepNext w:val="0"/>
        <w:keepLines w:val="0"/>
        <w:pageBreakBefore w:val="0"/>
        <w:widowControl w:val="0"/>
        <w:kinsoku/>
        <w:wordWrap/>
        <w:overflowPunct/>
        <w:topLinePunct w:val="0"/>
        <w:autoSpaceDE/>
        <w:autoSpaceDN/>
        <w:bidi w:val="0"/>
        <w:adjustRightInd/>
        <w:snapToGrid/>
        <w:spacing w:line="460" w:lineRule="exact"/>
        <w:textAlignment w:val="auto"/>
        <w:rPr>
          <w:b w:val="0"/>
          <w:bCs/>
          <w:color w:val="auto"/>
          <w:highlight w:val="none"/>
        </w:rPr>
      </w:pPr>
      <w:r>
        <w:rPr>
          <w:rFonts w:hint="eastAsia"/>
          <w:b w:val="0"/>
          <w:bCs/>
          <w:color w:val="auto"/>
          <w:highlight w:val="none"/>
        </w:rPr>
        <w:t>十</w:t>
      </w:r>
      <w:r>
        <w:rPr>
          <w:rFonts w:hint="eastAsia"/>
          <w:b w:val="0"/>
          <w:bCs/>
          <w:color w:val="auto"/>
          <w:highlight w:val="none"/>
          <w:lang w:val="en-US" w:eastAsia="zh-CN"/>
        </w:rPr>
        <w:t>五</w:t>
      </w:r>
      <w:r>
        <w:rPr>
          <w:rFonts w:hint="eastAsia"/>
          <w:b w:val="0"/>
          <w:bCs/>
          <w:color w:val="auto"/>
          <w:highlight w:val="none"/>
        </w:rPr>
        <w:t xml:space="preserve">、供应商支付的费用：采购代理服务费按发改办价格（2003）857 号文件及国家计委关于印发《招标代理服务费管理暂行办法》 的通知 （计价格【2002】1980号）规定的“ </w:t>
      </w:r>
      <w:r>
        <w:rPr>
          <w:rFonts w:hint="eastAsia"/>
          <w:b w:val="0"/>
          <w:bCs/>
          <w:color w:val="auto"/>
          <w:highlight w:val="none"/>
          <w:lang w:eastAsia="zh-CN"/>
        </w:rPr>
        <w:t>工程</w:t>
      </w:r>
      <w:r>
        <w:rPr>
          <w:rFonts w:hint="eastAsia"/>
          <w:b w:val="0"/>
          <w:bCs/>
          <w:color w:val="auto"/>
          <w:highlight w:val="none"/>
        </w:rPr>
        <w:t>招标 ”收费标准收取。采用差额定律累进法计算，计费基数为中标价，代理服务费低于</w:t>
      </w:r>
      <w:r>
        <w:rPr>
          <w:rFonts w:hint="eastAsia"/>
          <w:b w:val="0"/>
          <w:bCs/>
          <w:color w:val="auto"/>
          <w:highlight w:val="none"/>
          <w:lang w:val="en-US" w:eastAsia="zh-CN"/>
        </w:rPr>
        <w:t>2</w:t>
      </w:r>
      <w:r>
        <w:rPr>
          <w:rFonts w:hint="default"/>
          <w:b w:val="0"/>
          <w:bCs/>
          <w:color w:val="auto"/>
          <w:highlight w:val="none"/>
          <w:lang w:val="en-US"/>
        </w:rPr>
        <w:t>000</w:t>
      </w:r>
      <w:r>
        <w:rPr>
          <w:rFonts w:hint="eastAsia"/>
          <w:b w:val="0"/>
          <w:bCs/>
          <w:color w:val="auto"/>
          <w:highlight w:val="none"/>
        </w:rPr>
        <w:t>元按</w:t>
      </w:r>
      <w:r>
        <w:rPr>
          <w:rFonts w:hint="eastAsia"/>
          <w:b w:val="0"/>
          <w:bCs/>
          <w:color w:val="auto"/>
          <w:highlight w:val="none"/>
          <w:lang w:val="en-US" w:eastAsia="zh-CN"/>
        </w:rPr>
        <w:t>2</w:t>
      </w:r>
      <w:r>
        <w:rPr>
          <w:rFonts w:hint="default"/>
          <w:b w:val="0"/>
          <w:bCs/>
          <w:color w:val="auto"/>
          <w:highlight w:val="none"/>
          <w:lang w:val="en-US"/>
        </w:rPr>
        <w:t>000</w:t>
      </w:r>
      <w:r>
        <w:rPr>
          <w:rFonts w:hint="eastAsia"/>
          <w:b w:val="0"/>
          <w:bCs/>
          <w:color w:val="auto"/>
          <w:highlight w:val="none"/>
        </w:rPr>
        <w:t>元计取。由中标供应商在中标通知书发出之前一次性支付给代理机构。评委费按实际发生收取，评委费发放按《浙江省政府采购评审专家管理办法》执行。</w:t>
      </w:r>
    </w:p>
    <w:p w14:paraId="1946ADC5">
      <w:pPr>
        <w:spacing w:line="460" w:lineRule="exact"/>
        <w:rPr>
          <w:b w:val="0"/>
          <w:bCs/>
          <w:color w:val="auto"/>
          <w:highlight w:val="none"/>
        </w:rPr>
      </w:pPr>
      <w:r>
        <w:rPr>
          <w:rFonts w:hint="eastAsia"/>
          <w:b w:val="0"/>
          <w:bCs/>
          <w:color w:val="auto"/>
          <w:highlight w:val="none"/>
        </w:rPr>
        <w:t>十六、对本次采购提出询问、质疑、投诉，请按以下方式联系</w:t>
      </w:r>
    </w:p>
    <w:p w14:paraId="28BC0F2F">
      <w:pPr>
        <w:spacing w:line="460" w:lineRule="exact"/>
        <w:rPr>
          <w:rFonts w:hint="eastAsia" w:eastAsiaTheme="minorEastAsia"/>
          <w:b w:val="0"/>
          <w:bCs/>
          <w:color w:val="auto"/>
          <w:highlight w:val="none"/>
          <w:lang w:val="en-US" w:eastAsia="zh-CN"/>
        </w:rPr>
      </w:pPr>
      <w:r>
        <w:rPr>
          <w:rFonts w:hint="eastAsia"/>
          <w:b w:val="0"/>
          <w:bCs/>
          <w:color w:val="auto"/>
          <w:highlight w:val="none"/>
        </w:rPr>
        <w:t>1.采购人信息：</w:t>
      </w:r>
      <w:r>
        <w:rPr>
          <w:rFonts w:hint="eastAsia"/>
          <w:b w:val="0"/>
          <w:bCs/>
          <w:color w:val="auto"/>
          <w:highlight w:val="none"/>
          <w:lang w:val="en-US" w:eastAsia="zh-CN"/>
        </w:rPr>
        <w:t>衢州市公路港航与运输管理中心</w:t>
      </w:r>
    </w:p>
    <w:p w14:paraId="5300AA53">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b w:val="0"/>
          <w:bCs/>
          <w:color w:val="auto"/>
          <w:highlight w:val="none"/>
          <w:lang w:val="en-US"/>
        </w:rPr>
      </w:pPr>
      <w:r>
        <w:rPr>
          <w:rFonts w:hint="eastAsia"/>
          <w:b w:val="0"/>
          <w:bCs/>
          <w:color w:val="auto"/>
          <w:highlight w:val="none"/>
        </w:rPr>
        <w:t>联系人：</w:t>
      </w:r>
      <w:r>
        <w:rPr>
          <w:rFonts w:hint="eastAsia"/>
          <w:b w:val="0"/>
          <w:bCs/>
          <w:color w:val="auto"/>
          <w:highlight w:val="none"/>
          <w:lang w:val="en-US" w:eastAsia="zh-CN"/>
        </w:rPr>
        <w:t>赵</w:t>
      </w:r>
      <w:r>
        <w:rPr>
          <w:rFonts w:hint="eastAsia"/>
          <w:b w:val="0"/>
          <w:bCs/>
          <w:color w:val="auto"/>
          <w:highlight w:val="none"/>
          <w:lang w:eastAsia="zh-CN"/>
        </w:rPr>
        <w:t>先生</w:t>
      </w:r>
      <w:r>
        <w:rPr>
          <w:rFonts w:hint="eastAsia"/>
          <w:b w:val="0"/>
          <w:bCs/>
          <w:color w:val="auto"/>
          <w:highlight w:val="none"/>
        </w:rPr>
        <w:t xml:space="preserve">    </w:t>
      </w:r>
      <w:r>
        <w:rPr>
          <w:rFonts w:hint="eastAsia"/>
          <w:b w:val="0"/>
          <w:bCs/>
          <w:color w:val="auto"/>
          <w:highlight w:val="none"/>
          <w:lang w:eastAsia="zh-CN"/>
        </w:rPr>
        <w:t>联系</w:t>
      </w:r>
      <w:r>
        <w:rPr>
          <w:rFonts w:hint="eastAsia"/>
          <w:b w:val="0"/>
          <w:bCs/>
          <w:color w:val="auto"/>
          <w:highlight w:val="none"/>
        </w:rPr>
        <w:t>电话：</w:t>
      </w:r>
      <w:r>
        <w:rPr>
          <w:rFonts w:hint="eastAsia"/>
          <w:b w:val="0"/>
          <w:bCs/>
          <w:color w:val="auto"/>
          <w:highlight w:val="none"/>
          <w:lang w:val="en-US" w:eastAsia="zh-CN"/>
        </w:rPr>
        <w:t>0570-</w:t>
      </w:r>
      <w:r>
        <w:rPr>
          <w:rFonts w:hint="eastAsia"/>
          <w:b w:val="0"/>
          <w:bCs/>
          <w:color w:val="auto"/>
          <w:highlight w:val="none"/>
        </w:rPr>
        <w:t>3012871</w:t>
      </w:r>
    </w:p>
    <w:p w14:paraId="221FA35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color w:val="auto"/>
          <w:highlight w:val="none"/>
          <w:lang w:val="zh-CN"/>
        </w:rPr>
      </w:pPr>
      <w:r>
        <w:rPr>
          <w:rFonts w:hint="eastAsia"/>
          <w:b w:val="0"/>
          <w:bCs/>
          <w:color w:val="auto"/>
          <w:highlight w:val="none"/>
          <w:lang w:val="zh-CN"/>
        </w:rPr>
        <w:t>地址：衢州市三江东路8号</w:t>
      </w:r>
    </w:p>
    <w:p w14:paraId="6C1BBE49">
      <w:pPr>
        <w:numPr>
          <w:ilvl w:val="0"/>
          <w:numId w:val="3"/>
        </w:numPr>
        <w:spacing w:line="460" w:lineRule="exact"/>
        <w:rPr>
          <w:b w:val="0"/>
          <w:bCs/>
          <w:color w:val="auto"/>
          <w:highlight w:val="none"/>
        </w:rPr>
      </w:pPr>
      <w:r>
        <w:rPr>
          <w:rFonts w:hint="eastAsia"/>
          <w:b w:val="0"/>
          <w:bCs/>
          <w:color w:val="auto"/>
          <w:highlight w:val="none"/>
        </w:rPr>
        <w:t>采购代理机构信息：建经投资咨询有限公司</w:t>
      </w:r>
    </w:p>
    <w:p w14:paraId="6B7938A6">
      <w:pPr>
        <w:spacing w:line="460" w:lineRule="exact"/>
        <w:rPr>
          <w:b w:val="0"/>
          <w:bCs/>
          <w:color w:val="auto"/>
          <w:highlight w:val="none"/>
        </w:rPr>
      </w:pPr>
      <w:r>
        <w:rPr>
          <w:rFonts w:hint="eastAsia"/>
          <w:b w:val="0"/>
          <w:bCs/>
          <w:color w:val="auto"/>
          <w:highlight w:val="none"/>
        </w:rPr>
        <w:t>地点：衢州市西区九华北大道507号合屹大厦1号楼1单元10楼</w:t>
      </w:r>
    </w:p>
    <w:p w14:paraId="2390FE27">
      <w:pPr>
        <w:spacing w:line="460" w:lineRule="exact"/>
        <w:rPr>
          <w:b w:val="0"/>
          <w:bCs/>
          <w:color w:val="auto"/>
          <w:highlight w:val="none"/>
        </w:rPr>
      </w:pPr>
      <w:r>
        <w:rPr>
          <w:rFonts w:hint="eastAsia"/>
          <w:b w:val="0"/>
          <w:bCs/>
          <w:color w:val="auto"/>
          <w:highlight w:val="none"/>
        </w:rPr>
        <w:t>联系人：胡先生    联系电话：0570-3019238/18305003345</w:t>
      </w:r>
    </w:p>
    <w:p w14:paraId="6A054583">
      <w:pPr>
        <w:spacing w:line="460" w:lineRule="exact"/>
        <w:rPr>
          <w:b w:val="0"/>
          <w:bCs/>
          <w:color w:val="auto"/>
          <w:highlight w:val="none"/>
        </w:rPr>
      </w:pPr>
      <w:r>
        <w:rPr>
          <w:rFonts w:hint="eastAsia"/>
          <w:b w:val="0"/>
          <w:bCs/>
          <w:color w:val="auto"/>
          <w:highlight w:val="none"/>
        </w:rPr>
        <w:t>电子邮箱：</w:t>
      </w:r>
      <w:r>
        <w:rPr>
          <w:color w:val="auto"/>
          <w:highlight w:val="none"/>
        </w:rPr>
        <w:fldChar w:fldCharType="begin"/>
      </w:r>
      <w:r>
        <w:rPr>
          <w:color w:val="auto"/>
          <w:highlight w:val="none"/>
        </w:rPr>
        <w:instrText xml:space="preserve"> HYPERLINK "mailto:89215006@qq.com" </w:instrText>
      </w:r>
      <w:r>
        <w:rPr>
          <w:color w:val="auto"/>
          <w:highlight w:val="none"/>
        </w:rPr>
        <w:fldChar w:fldCharType="separate"/>
      </w:r>
      <w:r>
        <w:rPr>
          <w:rFonts w:hint="eastAsia"/>
          <w:b w:val="0"/>
          <w:bCs/>
          <w:color w:val="auto"/>
          <w:highlight w:val="none"/>
        </w:rPr>
        <w:t>89215006@qq.com</w:t>
      </w:r>
      <w:r>
        <w:rPr>
          <w:rFonts w:hint="eastAsia"/>
          <w:b w:val="0"/>
          <w:bCs/>
          <w:color w:val="auto"/>
          <w:highlight w:val="none"/>
        </w:rPr>
        <w:fldChar w:fldCharType="end"/>
      </w:r>
    </w:p>
    <w:p w14:paraId="43C63211">
      <w:pPr>
        <w:rPr>
          <w:b w:val="0"/>
          <w:bCs/>
          <w:color w:val="auto"/>
          <w:highlight w:val="none"/>
        </w:rPr>
      </w:pPr>
    </w:p>
    <w:p w14:paraId="38C8AEFE">
      <w:pPr>
        <w:pStyle w:val="3"/>
        <w:keepNext w:val="0"/>
        <w:keepLines w:val="0"/>
        <w:kinsoku/>
        <w:overflowPunct/>
        <w:bidi w:val="0"/>
        <w:spacing w:line="400" w:lineRule="exact"/>
        <w:ind w:left="0" w:firstLine="0"/>
        <w:rPr>
          <w:rFonts w:hint="eastAsia" w:ascii="宋体" w:hAnsi="宋体" w:eastAsia="宋体" w:cs="宋体"/>
          <w:color w:val="auto"/>
          <w:sz w:val="28"/>
          <w:highlight w:val="none"/>
        </w:rPr>
      </w:pPr>
      <w:bookmarkStart w:id="0" w:name="_Toc15217"/>
      <w:bookmarkStart w:id="1" w:name="_Toc23227"/>
      <w:bookmarkStart w:id="2" w:name="_Toc6015"/>
      <w:bookmarkStart w:id="3" w:name="_Toc1770"/>
      <w:bookmarkStart w:id="4" w:name="_Toc32535"/>
      <w:r>
        <w:rPr>
          <w:rFonts w:hint="eastAsia" w:ascii="宋体" w:hAnsi="宋体" w:eastAsia="宋体" w:cs="宋体"/>
          <w:color w:val="auto"/>
          <w:sz w:val="28"/>
          <w:highlight w:val="none"/>
          <w:lang w:eastAsia="zh-CN"/>
        </w:rPr>
        <w:t>询价响应</w:t>
      </w:r>
      <w:r>
        <w:rPr>
          <w:rFonts w:hint="eastAsia" w:ascii="宋体" w:hAnsi="宋体" w:eastAsia="宋体" w:cs="宋体"/>
          <w:color w:val="auto"/>
          <w:sz w:val="28"/>
          <w:highlight w:val="none"/>
        </w:rPr>
        <w:t>文件封面</w:t>
      </w:r>
      <w:bookmarkEnd w:id="0"/>
      <w:bookmarkEnd w:id="1"/>
      <w:bookmarkEnd w:id="2"/>
      <w:bookmarkEnd w:id="3"/>
      <w:bookmarkEnd w:id="4"/>
    </w:p>
    <w:p w14:paraId="14E6308D">
      <w:pPr>
        <w:tabs>
          <w:tab w:val="left" w:pos="4500"/>
        </w:tabs>
        <w:kinsoku/>
        <w:overflowPunct/>
        <w:autoSpaceDE w:val="0"/>
        <w:autoSpaceDN w:val="0"/>
        <w:bidi w:val="0"/>
        <w:adjustRightInd w:val="0"/>
        <w:snapToGrid w:val="0"/>
        <w:spacing w:line="400" w:lineRule="exact"/>
        <w:jc w:val="center"/>
        <w:textAlignment w:val="bottom"/>
        <w:rPr>
          <w:rFonts w:hint="eastAsia" w:ascii="宋体" w:hAnsi="宋体" w:eastAsia="宋体" w:cs="宋体"/>
          <w:b/>
          <w:color w:val="auto"/>
          <w:sz w:val="44"/>
          <w:szCs w:val="44"/>
          <w:highlight w:val="none"/>
        </w:rPr>
      </w:pPr>
    </w:p>
    <w:p w14:paraId="115409CF">
      <w:pPr>
        <w:kinsoku/>
        <w:overflowPunct/>
        <w:bidi w:val="0"/>
        <w:spacing w:beforeLines="10" w:line="360" w:lineRule="auto"/>
        <w:jc w:val="center"/>
        <w:rPr>
          <w:rFonts w:hint="eastAsia" w:ascii="宋体" w:hAnsi="宋体" w:cs="宋体"/>
          <w:b/>
          <w:color w:val="auto"/>
          <w:sz w:val="44"/>
          <w:szCs w:val="44"/>
          <w:highlight w:val="none"/>
          <w:lang w:eastAsia="zh-CN"/>
        </w:rPr>
      </w:pPr>
    </w:p>
    <w:p w14:paraId="00DD0F77">
      <w:pPr>
        <w:kinsoku/>
        <w:overflowPunct/>
        <w:bidi w:val="0"/>
        <w:spacing w:beforeLines="10" w:line="360" w:lineRule="auto"/>
        <w:jc w:val="center"/>
        <w:rPr>
          <w:rFonts w:hint="eastAsia" w:ascii="宋体" w:hAnsi="宋体" w:cs="宋体"/>
          <w:b/>
          <w:color w:val="auto"/>
          <w:sz w:val="44"/>
          <w:szCs w:val="44"/>
          <w:highlight w:val="none"/>
          <w:lang w:eastAsia="zh-CN"/>
        </w:rPr>
      </w:pPr>
      <w:r>
        <w:rPr>
          <w:rFonts w:hint="eastAsia" w:ascii="宋体" w:hAnsi="宋体" w:cs="宋体"/>
          <w:b/>
          <w:color w:val="auto"/>
          <w:sz w:val="44"/>
          <w:szCs w:val="44"/>
          <w:highlight w:val="none"/>
          <w:lang w:eastAsia="zh-CN"/>
        </w:rPr>
        <w:t>衢州市公路港航与运输管理中心办公用房零星更新维修项目</w:t>
      </w:r>
    </w:p>
    <w:p w14:paraId="65C6FBE7">
      <w:pPr>
        <w:pStyle w:val="7"/>
        <w:rPr>
          <w:rFonts w:hint="eastAsia"/>
          <w:color w:val="auto"/>
          <w:highlight w:val="none"/>
        </w:rPr>
      </w:pPr>
    </w:p>
    <w:p w14:paraId="455EA24D">
      <w:pPr>
        <w:kinsoku/>
        <w:overflowPunct/>
        <w:bidi w:val="0"/>
        <w:spacing w:beforeLines="10" w:line="360" w:lineRule="auto"/>
        <w:jc w:val="center"/>
        <w:rPr>
          <w:rFonts w:hint="eastAsia" w:ascii="宋体" w:hAnsi="宋体" w:eastAsia="宋体" w:cs="宋体"/>
          <w:b/>
          <w:color w:val="auto"/>
          <w:sz w:val="32"/>
          <w:highlight w:val="none"/>
          <w:lang w:eastAsia="zh-CN"/>
        </w:rPr>
      </w:pPr>
    </w:p>
    <w:p w14:paraId="05F189ED">
      <w:pPr>
        <w:kinsoku/>
        <w:overflowPunct/>
        <w:bidi w:val="0"/>
        <w:spacing w:line="360" w:lineRule="auto"/>
        <w:jc w:val="center"/>
        <w:rPr>
          <w:rFonts w:hint="eastAsia" w:ascii="宋体" w:hAnsi="宋体" w:eastAsia="宋体" w:cs="宋体"/>
          <w:color w:val="auto"/>
          <w:sz w:val="72"/>
          <w:highlight w:val="none"/>
          <w:lang w:eastAsia="zh-CN"/>
        </w:rPr>
      </w:pPr>
      <w:r>
        <w:rPr>
          <w:rFonts w:hint="eastAsia" w:ascii="宋体" w:hAnsi="宋体" w:eastAsia="宋体" w:cs="宋体"/>
          <w:color w:val="auto"/>
          <w:sz w:val="72"/>
          <w:highlight w:val="none"/>
          <w:lang w:eastAsia="zh-CN"/>
        </w:rPr>
        <w:t>询</w:t>
      </w:r>
    </w:p>
    <w:p w14:paraId="19DE45BE">
      <w:pPr>
        <w:kinsoku/>
        <w:overflowPunct/>
        <w:bidi w:val="0"/>
        <w:spacing w:line="360" w:lineRule="auto"/>
        <w:jc w:val="center"/>
        <w:rPr>
          <w:rFonts w:hint="eastAsia" w:ascii="宋体" w:hAnsi="宋体" w:eastAsia="宋体" w:cs="宋体"/>
          <w:color w:val="auto"/>
          <w:sz w:val="72"/>
          <w:highlight w:val="none"/>
          <w:lang w:eastAsia="zh-CN"/>
        </w:rPr>
      </w:pPr>
      <w:r>
        <w:rPr>
          <w:rFonts w:hint="eastAsia" w:ascii="宋体" w:hAnsi="宋体" w:eastAsia="宋体" w:cs="宋体"/>
          <w:color w:val="auto"/>
          <w:sz w:val="72"/>
          <w:highlight w:val="none"/>
          <w:lang w:eastAsia="zh-CN"/>
        </w:rPr>
        <w:t>价</w:t>
      </w:r>
    </w:p>
    <w:p w14:paraId="38FE6C87">
      <w:pPr>
        <w:kinsoku/>
        <w:overflowPunct/>
        <w:bidi w:val="0"/>
        <w:spacing w:line="360" w:lineRule="auto"/>
        <w:jc w:val="center"/>
        <w:rPr>
          <w:rFonts w:hint="eastAsia" w:ascii="宋体" w:hAnsi="宋体" w:eastAsia="宋体" w:cs="宋体"/>
          <w:color w:val="auto"/>
          <w:sz w:val="72"/>
          <w:highlight w:val="none"/>
          <w:lang w:eastAsia="zh-CN"/>
        </w:rPr>
      </w:pPr>
      <w:r>
        <w:rPr>
          <w:rFonts w:hint="eastAsia" w:ascii="宋体" w:hAnsi="宋体" w:eastAsia="宋体" w:cs="宋体"/>
          <w:color w:val="auto"/>
          <w:sz w:val="72"/>
          <w:highlight w:val="none"/>
          <w:lang w:eastAsia="zh-CN"/>
        </w:rPr>
        <w:t>响</w:t>
      </w:r>
    </w:p>
    <w:p w14:paraId="6A4B0336">
      <w:pPr>
        <w:kinsoku/>
        <w:overflowPunct/>
        <w:bidi w:val="0"/>
        <w:spacing w:line="360" w:lineRule="auto"/>
        <w:jc w:val="center"/>
        <w:rPr>
          <w:rFonts w:hint="eastAsia" w:ascii="宋体" w:hAnsi="宋体" w:eastAsia="宋体" w:cs="宋体"/>
          <w:color w:val="auto"/>
          <w:sz w:val="72"/>
          <w:highlight w:val="none"/>
          <w:lang w:eastAsia="zh-CN"/>
        </w:rPr>
      </w:pPr>
      <w:r>
        <w:rPr>
          <w:rFonts w:hint="eastAsia" w:ascii="宋体" w:hAnsi="宋体" w:eastAsia="宋体" w:cs="宋体"/>
          <w:color w:val="auto"/>
          <w:sz w:val="72"/>
          <w:highlight w:val="none"/>
          <w:lang w:eastAsia="zh-CN"/>
        </w:rPr>
        <w:t>应</w:t>
      </w:r>
    </w:p>
    <w:p w14:paraId="2D203F81">
      <w:pPr>
        <w:kinsoku/>
        <w:overflowPunct/>
        <w:bidi w:val="0"/>
        <w:spacing w:line="360" w:lineRule="auto"/>
        <w:jc w:val="center"/>
        <w:rPr>
          <w:rFonts w:hint="eastAsia" w:ascii="宋体" w:hAnsi="宋体" w:eastAsia="宋体" w:cs="宋体"/>
          <w:color w:val="auto"/>
          <w:sz w:val="72"/>
          <w:highlight w:val="none"/>
        </w:rPr>
      </w:pPr>
      <w:r>
        <w:rPr>
          <w:rFonts w:hint="eastAsia" w:ascii="宋体" w:hAnsi="宋体" w:eastAsia="宋体" w:cs="宋体"/>
          <w:color w:val="auto"/>
          <w:sz w:val="72"/>
          <w:highlight w:val="none"/>
        </w:rPr>
        <w:t>文</w:t>
      </w:r>
    </w:p>
    <w:p w14:paraId="4957BE02">
      <w:pPr>
        <w:kinsoku/>
        <w:overflowPunct/>
        <w:bidi w:val="0"/>
        <w:spacing w:line="360" w:lineRule="auto"/>
        <w:jc w:val="center"/>
        <w:rPr>
          <w:rFonts w:hint="eastAsia" w:ascii="宋体" w:hAnsi="宋体" w:eastAsia="宋体" w:cs="宋体"/>
          <w:color w:val="auto"/>
          <w:sz w:val="72"/>
          <w:highlight w:val="none"/>
        </w:rPr>
      </w:pPr>
      <w:r>
        <w:rPr>
          <w:rFonts w:hint="eastAsia" w:ascii="宋体" w:hAnsi="宋体" w:eastAsia="宋体" w:cs="宋体"/>
          <w:color w:val="auto"/>
          <w:sz w:val="72"/>
          <w:highlight w:val="none"/>
        </w:rPr>
        <w:t>件</w:t>
      </w:r>
    </w:p>
    <w:p w14:paraId="667C6143">
      <w:pPr>
        <w:pStyle w:val="9"/>
        <w:kinsoku/>
        <w:overflowPunct/>
        <w:bidi w:val="0"/>
        <w:spacing w:line="360" w:lineRule="auto"/>
        <w:rPr>
          <w:rFonts w:hint="eastAsia"/>
          <w:color w:val="auto"/>
          <w:highlight w:val="none"/>
        </w:rPr>
      </w:pPr>
    </w:p>
    <w:p w14:paraId="34FC368C">
      <w:pPr>
        <w:kinsoku/>
        <w:overflowPunct/>
        <w:bidi w:val="0"/>
        <w:spacing w:line="360" w:lineRule="auto"/>
        <w:ind w:firstLine="964" w:firstLineChars="300"/>
        <w:rPr>
          <w:rFonts w:hint="eastAsia" w:ascii="宋体" w:hAnsi="宋体" w:eastAsia="宋体" w:cs="宋体"/>
          <w:color w:val="auto"/>
          <w:sz w:val="32"/>
          <w:highlight w:val="none"/>
        </w:rPr>
      </w:pPr>
      <w:r>
        <w:rPr>
          <w:rFonts w:hint="eastAsia" w:ascii="宋体" w:hAnsi="宋体" w:eastAsia="宋体" w:cs="宋体"/>
          <w:color w:val="auto"/>
          <w:sz w:val="32"/>
          <w:highlight w:val="none"/>
        </w:rPr>
        <w:t>供应商：</w:t>
      </w:r>
      <w:r>
        <w:rPr>
          <w:rFonts w:hint="eastAsia" w:ascii="宋体" w:hAnsi="宋体" w:eastAsia="宋体" w:cs="宋体"/>
          <w:color w:val="auto"/>
          <w:sz w:val="32"/>
          <w:highlight w:val="none"/>
          <w:u w:val="single"/>
          <w:lang w:val="en-US" w:eastAsia="zh-CN"/>
        </w:rPr>
        <w:t xml:space="preserve">           </w:t>
      </w:r>
      <w:r>
        <w:rPr>
          <w:rFonts w:hint="eastAsia" w:ascii="宋体" w:hAnsi="宋体" w:eastAsia="宋体" w:cs="宋体"/>
          <w:color w:val="auto"/>
          <w:sz w:val="32"/>
          <w:highlight w:val="none"/>
          <w:u w:val="single"/>
        </w:rPr>
        <w:t>（加盖公章）</w:t>
      </w:r>
    </w:p>
    <w:p w14:paraId="5D72C641">
      <w:pPr>
        <w:kinsoku/>
        <w:overflowPunct/>
        <w:bidi w:val="0"/>
        <w:spacing w:line="360" w:lineRule="auto"/>
        <w:ind w:firstLine="964" w:firstLineChars="300"/>
        <w:rPr>
          <w:rFonts w:hint="default" w:ascii="宋体" w:hAnsi="宋体" w:eastAsia="宋体" w:cs="宋体"/>
          <w:color w:val="auto"/>
          <w:sz w:val="32"/>
          <w:highlight w:val="none"/>
          <w:u w:val="single"/>
          <w:lang w:val="en-US" w:eastAsia="zh-CN"/>
        </w:rPr>
      </w:pPr>
      <w:r>
        <w:rPr>
          <w:rFonts w:hint="eastAsia" w:ascii="宋体" w:hAnsi="宋体" w:eastAsia="宋体" w:cs="宋体"/>
          <w:color w:val="auto"/>
          <w:sz w:val="32"/>
          <w:highlight w:val="none"/>
        </w:rPr>
        <w:t>地址：</w:t>
      </w:r>
      <w:r>
        <w:rPr>
          <w:rFonts w:hint="eastAsia" w:ascii="宋体" w:hAnsi="宋体" w:eastAsia="宋体" w:cs="宋体"/>
          <w:color w:val="auto"/>
          <w:sz w:val="32"/>
          <w:highlight w:val="none"/>
          <w:u w:val="single"/>
          <w:lang w:val="en-US" w:eastAsia="zh-CN"/>
        </w:rPr>
        <w:t xml:space="preserve">                         </w:t>
      </w:r>
    </w:p>
    <w:p w14:paraId="3E0EF88F">
      <w:pPr>
        <w:kinsoku/>
        <w:overflowPunct/>
        <w:bidi w:val="0"/>
        <w:spacing w:line="360" w:lineRule="auto"/>
        <w:ind w:firstLine="964" w:firstLineChars="300"/>
        <w:rPr>
          <w:rFonts w:hint="default" w:ascii="宋体" w:hAnsi="宋体" w:eastAsia="宋体" w:cs="宋体"/>
          <w:color w:val="auto"/>
          <w:sz w:val="32"/>
          <w:highlight w:val="none"/>
          <w:u w:val="single"/>
          <w:lang w:val="en-US" w:eastAsia="zh-CN"/>
        </w:rPr>
      </w:pPr>
      <w:r>
        <w:rPr>
          <w:rFonts w:hint="eastAsia" w:ascii="宋体" w:hAnsi="宋体" w:eastAsia="宋体" w:cs="宋体"/>
          <w:color w:val="auto"/>
          <w:sz w:val="32"/>
          <w:highlight w:val="none"/>
          <w:lang w:eastAsia="zh-CN"/>
        </w:rPr>
        <w:t>联系人：</w:t>
      </w:r>
      <w:r>
        <w:rPr>
          <w:rFonts w:hint="eastAsia" w:ascii="宋体" w:hAnsi="宋体" w:eastAsia="宋体" w:cs="宋体"/>
          <w:color w:val="auto"/>
          <w:sz w:val="32"/>
          <w:highlight w:val="none"/>
          <w:u w:val="single"/>
          <w:lang w:val="en-US" w:eastAsia="zh-CN"/>
        </w:rPr>
        <w:t xml:space="preserve">                       </w:t>
      </w:r>
    </w:p>
    <w:p w14:paraId="1D34E66A">
      <w:pPr>
        <w:kinsoku/>
        <w:overflowPunct/>
        <w:bidi w:val="0"/>
        <w:spacing w:line="360" w:lineRule="auto"/>
        <w:ind w:firstLine="964" w:firstLineChars="300"/>
        <w:rPr>
          <w:rFonts w:hint="default" w:ascii="宋体" w:hAnsi="宋体" w:eastAsia="宋体" w:cs="宋体"/>
          <w:color w:val="auto"/>
          <w:sz w:val="32"/>
          <w:highlight w:val="none"/>
          <w:u w:val="single"/>
          <w:lang w:val="en-US" w:eastAsia="zh-CN"/>
        </w:rPr>
      </w:pPr>
      <w:r>
        <w:rPr>
          <w:rFonts w:hint="eastAsia" w:ascii="宋体" w:hAnsi="宋体" w:eastAsia="宋体" w:cs="宋体"/>
          <w:color w:val="auto"/>
          <w:sz w:val="32"/>
          <w:highlight w:val="none"/>
          <w:lang w:eastAsia="zh-CN"/>
        </w:rPr>
        <w:t>联系电话：</w:t>
      </w:r>
      <w:r>
        <w:rPr>
          <w:rFonts w:hint="eastAsia" w:ascii="宋体" w:hAnsi="宋体" w:eastAsia="宋体" w:cs="宋体"/>
          <w:color w:val="auto"/>
          <w:sz w:val="32"/>
          <w:highlight w:val="none"/>
          <w:u w:val="single"/>
          <w:lang w:val="en-US" w:eastAsia="zh-CN"/>
        </w:rPr>
        <w:t xml:space="preserve">                     </w:t>
      </w:r>
    </w:p>
    <w:p w14:paraId="5CDBD55E">
      <w:pPr>
        <w:kinsoku/>
        <w:overflowPunct/>
        <w:bidi w:val="0"/>
        <w:spacing w:line="360" w:lineRule="auto"/>
        <w:ind w:firstLine="964" w:firstLineChars="300"/>
        <w:rPr>
          <w:rFonts w:hint="default" w:ascii="宋体" w:hAnsi="宋体" w:eastAsia="宋体" w:cs="宋体"/>
          <w:color w:val="auto"/>
          <w:sz w:val="32"/>
          <w:highlight w:val="none"/>
          <w:u w:val="single"/>
          <w:lang w:val="en-US" w:eastAsia="zh-CN"/>
        </w:rPr>
      </w:pPr>
      <w:r>
        <w:rPr>
          <w:rFonts w:hint="eastAsia" w:ascii="宋体" w:hAnsi="宋体" w:eastAsia="宋体" w:cs="宋体"/>
          <w:color w:val="auto"/>
          <w:sz w:val="32"/>
          <w:highlight w:val="none"/>
        </w:rPr>
        <w:t>日期：</w:t>
      </w:r>
      <w:r>
        <w:rPr>
          <w:rFonts w:hint="eastAsia" w:ascii="宋体" w:hAnsi="宋体" w:eastAsia="宋体" w:cs="宋体"/>
          <w:color w:val="auto"/>
          <w:sz w:val="32"/>
          <w:highlight w:val="none"/>
          <w:u w:val="single"/>
          <w:lang w:val="en-US" w:eastAsia="zh-CN"/>
        </w:rPr>
        <w:t xml:space="preserve">                         </w:t>
      </w:r>
    </w:p>
    <w:p w14:paraId="25F43FDE">
      <w:pPr>
        <w:rPr>
          <w:rFonts w:hint="eastAsia"/>
          <w:b w:val="0"/>
          <w:bCs/>
          <w:color w:val="auto"/>
          <w:highlight w:val="none"/>
        </w:rPr>
      </w:pPr>
    </w:p>
    <w:p w14:paraId="5ACD0106">
      <w:pPr>
        <w:rPr>
          <w:rFonts w:hint="eastAsia"/>
          <w:b w:val="0"/>
          <w:bCs/>
          <w:color w:val="auto"/>
          <w:highlight w:val="none"/>
        </w:rPr>
      </w:pPr>
      <w:r>
        <w:rPr>
          <w:rFonts w:hint="eastAsia"/>
          <w:b w:val="0"/>
          <w:bCs/>
          <w:color w:val="auto"/>
          <w:highlight w:val="none"/>
          <w:lang w:val="en-US" w:eastAsia="zh-CN"/>
        </w:rPr>
        <w:t>1、</w:t>
      </w:r>
      <w:r>
        <w:rPr>
          <w:rFonts w:hint="eastAsia"/>
          <w:b w:val="0"/>
          <w:bCs/>
          <w:color w:val="auto"/>
          <w:highlight w:val="none"/>
        </w:rPr>
        <w:t>营业执照复印件</w:t>
      </w:r>
    </w:p>
    <w:p w14:paraId="2EFA34E3">
      <w:pPr>
        <w:pStyle w:val="7"/>
        <w:rPr>
          <w:rFonts w:hint="eastAsia"/>
          <w:b w:val="0"/>
          <w:bCs/>
          <w:color w:val="auto"/>
          <w:highlight w:val="none"/>
        </w:rPr>
      </w:pPr>
    </w:p>
    <w:p w14:paraId="450A07EA">
      <w:pPr>
        <w:pStyle w:val="10"/>
        <w:rPr>
          <w:rFonts w:hint="eastAsia"/>
          <w:b w:val="0"/>
          <w:bCs/>
          <w:color w:val="auto"/>
          <w:highlight w:val="none"/>
        </w:rPr>
      </w:pPr>
    </w:p>
    <w:p w14:paraId="0168DBB3">
      <w:pPr>
        <w:rPr>
          <w:rFonts w:hint="eastAsia"/>
          <w:b w:val="0"/>
          <w:bCs/>
          <w:color w:val="auto"/>
          <w:highlight w:val="none"/>
        </w:rPr>
      </w:pPr>
    </w:p>
    <w:p w14:paraId="193856B1">
      <w:pPr>
        <w:pStyle w:val="7"/>
        <w:rPr>
          <w:rFonts w:hint="eastAsia"/>
          <w:b w:val="0"/>
          <w:bCs/>
          <w:color w:val="auto"/>
          <w:highlight w:val="none"/>
        </w:rPr>
      </w:pPr>
    </w:p>
    <w:p w14:paraId="01C387C7">
      <w:pPr>
        <w:pStyle w:val="10"/>
        <w:rPr>
          <w:rFonts w:hint="eastAsia"/>
          <w:b w:val="0"/>
          <w:bCs/>
          <w:color w:val="auto"/>
          <w:highlight w:val="none"/>
        </w:rPr>
      </w:pPr>
    </w:p>
    <w:p w14:paraId="6596E3BB">
      <w:pPr>
        <w:rPr>
          <w:rFonts w:hint="eastAsia"/>
          <w:b w:val="0"/>
          <w:bCs/>
          <w:color w:val="auto"/>
          <w:highlight w:val="none"/>
        </w:rPr>
      </w:pPr>
    </w:p>
    <w:p w14:paraId="1D4F7AAF">
      <w:pPr>
        <w:pStyle w:val="7"/>
        <w:rPr>
          <w:rFonts w:hint="eastAsia"/>
          <w:color w:val="auto"/>
          <w:highlight w:val="none"/>
        </w:rPr>
      </w:pPr>
    </w:p>
    <w:p w14:paraId="7128C451">
      <w:pPr>
        <w:rPr>
          <w:rFonts w:hint="eastAsia" w:eastAsiaTheme="minorEastAsia"/>
          <w:b w:val="0"/>
          <w:bCs/>
          <w:color w:val="auto"/>
          <w:highlight w:val="none"/>
          <w:lang w:val="en-US" w:eastAsia="zh-CN"/>
        </w:rPr>
      </w:pPr>
      <w:r>
        <w:rPr>
          <w:rFonts w:hint="eastAsia"/>
          <w:b w:val="0"/>
          <w:bCs/>
          <w:color w:val="auto"/>
          <w:highlight w:val="none"/>
          <w:lang w:val="en-US" w:eastAsia="zh-CN"/>
        </w:rPr>
        <w:t>2、</w:t>
      </w:r>
      <w:r>
        <w:rPr>
          <w:rFonts w:hint="eastAsia"/>
          <w:b w:val="0"/>
          <w:bCs/>
          <w:color w:val="auto"/>
          <w:highlight w:val="none"/>
        </w:rPr>
        <w:t>“信用中国”网站或“中国政府采购网”失信被执行人名单、重大税收违法案件当事人名单、政府采购严重违法失信行为记录名单的网站截图</w:t>
      </w:r>
    </w:p>
    <w:p w14:paraId="3074DA32">
      <w:pPr>
        <w:rPr>
          <w:rFonts w:hint="eastAsia"/>
          <w:b w:val="0"/>
          <w:bCs/>
          <w:color w:val="auto"/>
          <w:highlight w:val="none"/>
        </w:rPr>
      </w:pPr>
    </w:p>
    <w:p w14:paraId="791D3919">
      <w:pPr>
        <w:rPr>
          <w:rFonts w:hint="eastAsia"/>
          <w:b w:val="0"/>
          <w:bCs/>
          <w:color w:val="auto"/>
          <w:highlight w:val="none"/>
        </w:rPr>
      </w:pPr>
    </w:p>
    <w:p w14:paraId="2841EB3C">
      <w:pPr>
        <w:rPr>
          <w:rFonts w:hint="eastAsia"/>
          <w:b w:val="0"/>
          <w:bCs/>
          <w:color w:val="auto"/>
          <w:highlight w:val="none"/>
        </w:rPr>
      </w:pPr>
    </w:p>
    <w:p w14:paraId="29943FC2">
      <w:pPr>
        <w:rPr>
          <w:rFonts w:hint="eastAsia"/>
          <w:b w:val="0"/>
          <w:bCs/>
          <w:color w:val="auto"/>
          <w:highlight w:val="none"/>
        </w:rPr>
      </w:pPr>
    </w:p>
    <w:p w14:paraId="46F4DF74">
      <w:pPr>
        <w:rPr>
          <w:rFonts w:hint="eastAsia"/>
          <w:b w:val="0"/>
          <w:bCs/>
          <w:color w:val="auto"/>
          <w:highlight w:val="none"/>
        </w:rPr>
      </w:pPr>
    </w:p>
    <w:p w14:paraId="291D1EFF">
      <w:pPr>
        <w:rPr>
          <w:rFonts w:hint="eastAsia"/>
          <w:b w:val="0"/>
          <w:bCs/>
          <w:color w:val="auto"/>
          <w:highlight w:val="none"/>
        </w:rPr>
      </w:pPr>
    </w:p>
    <w:p w14:paraId="52138930">
      <w:pPr>
        <w:rPr>
          <w:rFonts w:hint="eastAsia"/>
          <w:b w:val="0"/>
          <w:bCs/>
          <w:color w:val="auto"/>
          <w:highlight w:val="none"/>
        </w:rPr>
      </w:pPr>
    </w:p>
    <w:p w14:paraId="09831B01">
      <w:pPr>
        <w:rPr>
          <w:rFonts w:hint="eastAsia"/>
          <w:b w:val="0"/>
          <w:bCs/>
          <w:color w:val="auto"/>
          <w:highlight w:val="none"/>
        </w:rPr>
      </w:pPr>
    </w:p>
    <w:p w14:paraId="090A59E2">
      <w:pPr>
        <w:rPr>
          <w:rFonts w:hint="eastAsia"/>
          <w:b w:val="0"/>
          <w:bCs/>
          <w:color w:val="auto"/>
          <w:highlight w:val="none"/>
        </w:rPr>
      </w:pPr>
    </w:p>
    <w:p w14:paraId="63159B24">
      <w:pPr>
        <w:rPr>
          <w:rFonts w:hint="eastAsia"/>
          <w:b w:val="0"/>
          <w:bCs/>
          <w:color w:val="auto"/>
          <w:highlight w:val="none"/>
        </w:rPr>
      </w:pPr>
    </w:p>
    <w:p w14:paraId="13D5C549">
      <w:pPr>
        <w:rPr>
          <w:rFonts w:hint="eastAsia"/>
          <w:b w:val="0"/>
          <w:bCs/>
          <w:color w:val="auto"/>
          <w:highlight w:val="none"/>
        </w:rPr>
      </w:pPr>
    </w:p>
    <w:p w14:paraId="722C68C6">
      <w:pPr>
        <w:kinsoku/>
        <w:overflowPunct/>
        <w:bidi w:val="0"/>
        <w:spacing w:line="400" w:lineRule="exact"/>
        <w:rPr>
          <w:rFonts w:hint="eastAsia"/>
          <w:b w:val="0"/>
          <w:bCs/>
          <w:color w:val="auto"/>
          <w:highlight w:val="none"/>
          <w:lang w:eastAsia="zh-CN"/>
        </w:rPr>
      </w:pPr>
      <w:r>
        <w:rPr>
          <w:rFonts w:hint="eastAsia"/>
          <w:b w:val="0"/>
          <w:bCs/>
          <w:color w:val="auto"/>
          <w:highlight w:val="none"/>
          <w:lang w:val="en-US" w:eastAsia="zh-CN"/>
        </w:rPr>
        <w:t>3：</w:t>
      </w:r>
      <w:r>
        <w:rPr>
          <w:rFonts w:hint="eastAsia"/>
          <w:b w:val="0"/>
          <w:bCs/>
          <w:color w:val="auto"/>
          <w:highlight w:val="none"/>
          <w:lang w:eastAsia="zh-CN"/>
        </w:rPr>
        <w:t xml:space="preserve">符合参加政府采购活动应当具备的资格条件的承诺函 </w:t>
      </w:r>
    </w:p>
    <w:p w14:paraId="56FDA1F6">
      <w:pPr>
        <w:kinsoku/>
        <w:overflowPunct/>
        <w:bidi w:val="0"/>
        <w:spacing w:line="400" w:lineRule="exact"/>
        <w:jc w:val="center"/>
        <w:rPr>
          <w:rFonts w:hint="eastAsia" w:ascii="宋体" w:hAnsi="宋体" w:eastAsia="宋体" w:cs="宋体"/>
          <w:b/>
          <w:color w:val="auto"/>
          <w:sz w:val="32"/>
          <w:highlight w:val="none"/>
        </w:rPr>
      </w:pPr>
    </w:p>
    <w:p w14:paraId="0C31B58C">
      <w:pPr>
        <w:kinsoku/>
        <w:overflowPunct/>
        <w:bidi w:val="0"/>
        <w:spacing w:line="400" w:lineRule="exact"/>
        <w:jc w:val="center"/>
        <w:rPr>
          <w:rFonts w:hint="eastAsia" w:ascii="宋体" w:hAnsi="宋体" w:eastAsia="宋体" w:cs="宋体"/>
          <w:b w:val="0"/>
          <w:bCs/>
          <w:color w:val="auto"/>
          <w:sz w:val="32"/>
          <w:highlight w:val="none"/>
        </w:rPr>
      </w:pPr>
      <w:r>
        <w:rPr>
          <w:rFonts w:hint="eastAsia" w:ascii="宋体" w:hAnsi="宋体" w:eastAsia="宋体" w:cs="宋体"/>
          <w:b w:val="0"/>
          <w:bCs/>
          <w:color w:val="auto"/>
          <w:sz w:val="32"/>
          <w:highlight w:val="none"/>
        </w:rPr>
        <w:t>符合参加政府采购活动应当具备的资格条件的承诺函</w:t>
      </w:r>
    </w:p>
    <w:p w14:paraId="20CE8627">
      <w:pPr>
        <w:kinsoku/>
        <w:overflowPunct/>
        <w:bidi w:val="0"/>
        <w:spacing w:line="400" w:lineRule="exact"/>
        <w:rPr>
          <w:rFonts w:hint="eastAsia" w:ascii="宋体" w:hAnsi="宋体" w:eastAsia="宋体" w:cs="宋体"/>
          <w:b w:val="0"/>
          <w:bCs/>
          <w:color w:val="auto"/>
          <w:sz w:val="24"/>
          <w:szCs w:val="24"/>
          <w:highlight w:val="none"/>
          <w:u w:val="single"/>
        </w:rPr>
      </w:pPr>
    </w:p>
    <w:p w14:paraId="5E60E11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衢州市公路港航与运输管理中心</w:t>
      </w:r>
      <w:r>
        <w:rPr>
          <w:rFonts w:hint="eastAsia" w:ascii="宋体" w:hAnsi="宋体" w:eastAsia="宋体" w:cs="宋体"/>
          <w:b w:val="0"/>
          <w:bCs/>
          <w:color w:val="auto"/>
          <w:sz w:val="24"/>
          <w:szCs w:val="24"/>
          <w:highlight w:val="none"/>
        </w:rPr>
        <w:t>：</w:t>
      </w:r>
    </w:p>
    <w:p w14:paraId="62E8EE65">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我方参与</w:t>
      </w:r>
      <w:r>
        <w:rPr>
          <w:rFonts w:hint="eastAsia" w:ascii="宋体" w:hAnsi="宋体" w:eastAsia="宋体" w:cs="宋体"/>
          <w:b w:val="0"/>
          <w:bCs/>
          <w:color w:val="auto"/>
          <w:sz w:val="24"/>
          <w:szCs w:val="24"/>
          <w:highlight w:val="none"/>
          <w:lang w:eastAsia="zh-CN"/>
        </w:rPr>
        <w:t>衢州市公路港航与运输管理中心办公用房零星更新维修项目询价采购</w:t>
      </w:r>
      <w:r>
        <w:rPr>
          <w:rFonts w:hint="eastAsia" w:ascii="宋体" w:hAnsi="宋体" w:eastAsia="宋体" w:cs="宋体"/>
          <w:b w:val="0"/>
          <w:bCs/>
          <w:color w:val="auto"/>
          <w:sz w:val="24"/>
          <w:szCs w:val="24"/>
          <w:highlight w:val="none"/>
        </w:rPr>
        <w:t>活动，郑重承诺：</w:t>
      </w:r>
    </w:p>
    <w:p w14:paraId="71CAA9D2">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（一）</w:t>
      </w:r>
      <w:r>
        <w:rPr>
          <w:rFonts w:hint="eastAsia" w:ascii="宋体" w:hAnsi="宋体" w:eastAsia="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rPr>
        <w:t>具备《中华人民共和国政府采购法》第二十二条第一款规定的条件：</w:t>
      </w:r>
    </w:p>
    <w:p w14:paraId="77738A5B">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1.具有独立承担民事责任的能力；</w:t>
      </w:r>
    </w:p>
    <w:p w14:paraId="32E1EF5A">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 xml:space="preserve">2.具有良好的商业信誉和健全的财务会计制度； </w:t>
      </w:r>
    </w:p>
    <w:p w14:paraId="01AB6AFF">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3.具有履行合同所必需的设备和专业技术能力；</w:t>
      </w:r>
    </w:p>
    <w:p w14:paraId="4B23F388">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4.有依法缴纳税收和社会保障资金的良好记录；</w:t>
      </w:r>
    </w:p>
    <w:p w14:paraId="504E9A17">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5.参加政府采购活动前三年内，在经营活动中没有重大违法记录；</w:t>
      </w:r>
    </w:p>
    <w:p w14:paraId="785453AB">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6.具有法律、行政法规规定的其他条件。</w:t>
      </w:r>
    </w:p>
    <w:p w14:paraId="59C8D5BF">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（二）</w:t>
      </w:r>
      <w:r>
        <w:rPr>
          <w:rFonts w:hint="eastAsia" w:ascii="宋体" w:hAnsi="宋体" w:eastAsia="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rPr>
        <w:t>未被信用中国（www.creditchina.gov.cn)、中国政府采购网（www.ccgp.gov.cn）列入失信被执行人、重大税收违法案件当事人名单、政府采购严重违法失信行为记录名单。</w:t>
      </w:r>
    </w:p>
    <w:p w14:paraId="5E68C597">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（三）</w:t>
      </w:r>
      <w:r>
        <w:rPr>
          <w:rFonts w:hint="eastAsia" w:ascii="宋体" w:hAnsi="宋体" w:eastAsia="宋体" w:cs="宋体"/>
          <w:b w:val="0"/>
          <w:bCs/>
          <w:color w:val="auto"/>
          <w:sz w:val="24"/>
          <w:szCs w:val="24"/>
          <w:highlight w:val="none"/>
        </w:rPr>
        <w:t>我方与其他供应商不存在法定代表人为同一人或存在直接控股、管理关系。</w:t>
      </w:r>
    </w:p>
    <w:p w14:paraId="49150120">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本公司对上述承诺的真实性负责，如有虚假，可取消我方任何资格（投标/</w:t>
      </w:r>
      <w:r>
        <w:rPr>
          <w:rFonts w:hint="eastAsia" w:ascii="宋体" w:hAnsi="宋体" w:eastAsia="宋体" w:cs="宋体"/>
          <w:b w:val="0"/>
          <w:bCs/>
          <w:color w:val="auto"/>
          <w:sz w:val="24"/>
          <w:szCs w:val="24"/>
          <w:highlight w:val="none"/>
          <w:lang w:eastAsia="zh-CN"/>
        </w:rPr>
        <w:t>成交</w:t>
      </w:r>
      <w:r>
        <w:rPr>
          <w:rFonts w:hint="eastAsia" w:ascii="宋体" w:hAnsi="宋体" w:eastAsia="宋体" w:cs="宋体"/>
          <w:b w:val="0"/>
          <w:bCs/>
          <w:color w:val="auto"/>
          <w:sz w:val="24"/>
          <w:szCs w:val="24"/>
          <w:highlight w:val="none"/>
        </w:rPr>
        <w:t>/签订合同），我方对此无任何异议，</w:t>
      </w:r>
      <w:r>
        <w:rPr>
          <w:rFonts w:hint="eastAsia" w:ascii="宋体" w:hAnsi="宋体" w:eastAsia="宋体" w:cs="宋体"/>
          <w:b w:val="0"/>
          <w:bCs/>
          <w:color w:val="auto"/>
          <w:sz w:val="24"/>
          <w:szCs w:val="24"/>
          <w:highlight w:val="none"/>
          <w:lang w:eastAsia="zh-CN"/>
        </w:rPr>
        <w:t>并</w:t>
      </w:r>
      <w:r>
        <w:rPr>
          <w:rFonts w:hint="eastAsia" w:ascii="宋体" w:hAnsi="宋体" w:eastAsia="宋体" w:cs="宋体"/>
          <w:b w:val="0"/>
          <w:bCs/>
          <w:color w:val="auto"/>
          <w:sz w:val="24"/>
          <w:szCs w:val="24"/>
          <w:highlight w:val="none"/>
        </w:rPr>
        <w:t>依法承担相应责任。</w:t>
      </w:r>
    </w:p>
    <w:p w14:paraId="33CD8DC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 xml:space="preserve">特此承诺！ </w:t>
      </w:r>
    </w:p>
    <w:p w14:paraId="3E8AFACA">
      <w:pPr>
        <w:kinsoku/>
        <w:overflowPunct/>
        <w:bidi w:val="0"/>
        <w:spacing w:line="400" w:lineRule="exact"/>
        <w:rPr>
          <w:rFonts w:hint="eastAsia" w:ascii="宋体" w:hAnsi="宋体" w:eastAsia="宋体" w:cs="宋体"/>
          <w:b w:val="0"/>
          <w:bCs/>
          <w:color w:val="auto"/>
          <w:sz w:val="24"/>
          <w:szCs w:val="24"/>
          <w:highlight w:val="none"/>
        </w:rPr>
      </w:pPr>
    </w:p>
    <w:p w14:paraId="6505B370">
      <w:pPr>
        <w:pStyle w:val="16"/>
        <w:keepNext w:val="0"/>
        <w:keepLines w:val="0"/>
        <w:widowControl/>
        <w:suppressLineNumbers w:val="0"/>
        <w:ind w:left="0" w:firstLine="0"/>
        <w:rPr>
          <w:rFonts w:asciiTheme="majorEastAsia" w:hAnsiTheme="majorEastAsia" w:eastAsiaTheme="majorEastAsia" w:cstheme="majorEastAsia"/>
          <w:b w:val="0"/>
          <w:bCs/>
          <w:color w:val="auto"/>
          <w:sz w:val="24"/>
          <w:szCs w:val="24"/>
          <w:highlight w:val="none"/>
          <w:shd w:val="clear" w:color="auto" w:fill="FFFFFF"/>
        </w:rPr>
      </w:pPr>
      <w:r>
        <w:rPr>
          <w:rFonts w:hint="eastAsia" w:asciiTheme="majorEastAsia" w:hAnsiTheme="majorEastAsia" w:eastAsiaTheme="majorEastAsia" w:cstheme="majorEastAsia"/>
          <w:b w:val="0"/>
          <w:bCs/>
          <w:color w:val="auto"/>
          <w:sz w:val="24"/>
          <w:szCs w:val="24"/>
          <w:highlight w:val="none"/>
          <w:shd w:val="clear" w:color="auto" w:fill="FFFFFF"/>
        </w:rPr>
        <w:t>供应商：（盖章）</w:t>
      </w:r>
    </w:p>
    <w:p w14:paraId="2724CAFB">
      <w:pPr>
        <w:widowControl/>
        <w:shd w:val="clear" w:color="auto" w:fill="FFFFFF"/>
        <w:spacing w:before="210" w:after="210" w:line="500" w:lineRule="exact"/>
        <w:jc w:val="left"/>
        <w:rPr>
          <w:rFonts w:asciiTheme="majorEastAsia" w:hAnsiTheme="majorEastAsia" w:eastAsiaTheme="majorEastAsia" w:cstheme="majorEastAsia"/>
          <w:b w:val="0"/>
          <w:bCs/>
          <w:color w:val="auto"/>
          <w:sz w:val="24"/>
          <w:szCs w:val="24"/>
          <w:highlight w:val="none"/>
          <w:shd w:val="clear" w:color="auto" w:fill="FFFFFF"/>
        </w:rPr>
      </w:pPr>
      <w:r>
        <w:rPr>
          <w:rFonts w:hint="eastAsia" w:asciiTheme="majorEastAsia" w:hAnsiTheme="majorEastAsia" w:eastAsiaTheme="majorEastAsia" w:cstheme="majorEastAsia"/>
          <w:b w:val="0"/>
          <w:bCs/>
          <w:color w:val="auto"/>
          <w:sz w:val="24"/>
          <w:szCs w:val="24"/>
          <w:highlight w:val="none"/>
          <w:shd w:val="clear" w:color="auto" w:fill="FFFFFF"/>
        </w:rPr>
        <w:t>法定代表人</w:t>
      </w:r>
      <w:r>
        <w:rPr>
          <w:rFonts w:hint="eastAsia" w:asciiTheme="majorEastAsia" w:hAnsiTheme="majorEastAsia" w:eastAsiaTheme="majorEastAsia" w:cstheme="majorEastAsia"/>
          <w:b w:val="0"/>
          <w:bCs/>
          <w:color w:val="auto"/>
          <w:sz w:val="24"/>
          <w:szCs w:val="24"/>
          <w:highlight w:val="none"/>
          <w:shd w:val="clear" w:color="auto" w:fill="FFFFFF"/>
          <w:lang w:eastAsia="zh-CN"/>
        </w:rPr>
        <w:t>或</w:t>
      </w:r>
      <w:r>
        <w:rPr>
          <w:rFonts w:hint="eastAsia" w:asciiTheme="majorEastAsia" w:hAnsiTheme="majorEastAsia" w:eastAsiaTheme="majorEastAsia" w:cstheme="majorEastAsia"/>
          <w:b w:val="0"/>
          <w:bCs/>
          <w:color w:val="auto"/>
          <w:sz w:val="24"/>
          <w:szCs w:val="24"/>
          <w:highlight w:val="none"/>
          <w:shd w:val="clear" w:color="auto" w:fill="FFFFFF"/>
        </w:rPr>
        <w:t>授权代表：（签字或盖章）</w:t>
      </w:r>
    </w:p>
    <w:p w14:paraId="7250ED4B">
      <w:pPr>
        <w:widowControl/>
        <w:shd w:val="clear" w:color="auto" w:fill="FFFFFF"/>
        <w:spacing w:before="210" w:after="210" w:line="500" w:lineRule="exact"/>
        <w:jc w:val="left"/>
        <w:rPr>
          <w:rFonts w:hint="eastAsia"/>
          <w:color w:val="auto"/>
          <w:highlight w:val="none"/>
        </w:rPr>
      </w:pPr>
      <w:r>
        <w:rPr>
          <w:rFonts w:hint="eastAsia" w:asciiTheme="majorEastAsia" w:hAnsiTheme="majorEastAsia" w:eastAsiaTheme="majorEastAsia" w:cstheme="majorEastAsia"/>
          <w:b w:val="0"/>
          <w:bCs/>
          <w:color w:val="auto"/>
          <w:sz w:val="24"/>
          <w:szCs w:val="24"/>
          <w:highlight w:val="none"/>
          <w:shd w:val="clear" w:color="auto" w:fill="FFFFFF"/>
        </w:rPr>
        <w:t>日期：</w:t>
      </w:r>
    </w:p>
    <w:p w14:paraId="2D069C6B">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color w:val="auto"/>
          <w:sz w:val="24"/>
          <w:szCs w:val="24"/>
          <w:highlight w:val="none"/>
        </w:rPr>
      </w:pPr>
    </w:p>
    <w:p w14:paraId="1FE648FE">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4"/>
          <w:highlight w:val="none"/>
        </w:rPr>
      </w:pPr>
    </w:p>
    <w:p w14:paraId="0F601FDE">
      <w:pPr>
        <w:rPr>
          <w:rFonts w:hint="eastAsia"/>
          <w:b w:val="0"/>
          <w:bCs/>
          <w:color w:val="auto"/>
          <w:highlight w:val="none"/>
        </w:rPr>
      </w:pPr>
      <w:r>
        <w:rPr>
          <w:rFonts w:hint="eastAsia"/>
          <w:b w:val="0"/>
          <w:bCs/>
          <w:color w:val="auto"/>
          <w:highlight w:val="none"/>
          <w:lang w:val="en-US" w:eastAsia="zh-CN"/>
        </w:rPr>
        <w:t>4、询价</w:t>
      </w:r>
      <w:r>
        <w:rPr>
          <w:rFonts w:hint="eastAsia"/>
          <w:b w:val="0"/>
          <w:bCs/>
          <w:color w:val="auto"/>
          <w:highlight w:val="none"/>
        </w:rPr>
        <w:t>响应报价表</w:t>
      </w:r>
    </w:p>
    <w:p w14:paraId="4E0350D7">
      <w:pPr>
        <w:jc w:val="center"/>
        <w:rPr>
          <w:rFonts w:hint="eastAsia" w:eastAsiaTheme="minorEastAsia"/>
          <w:b w:val="0"/>
          <w:bCs/>
          <w:color w:val="auto"/>
          <w:sz w:val="32"/>
          <w:szCs w:val="32"/>
          <w:highlight w:val="none"/>
          <w:lang w:eastAsia="zh-CN"/>
        </w:rPr>
      </w:pPr>
      <w:r>
        <w:rPr>
          <w:rFonts w:hint="eastAsia"/>
          <w:b w:val="0"/>
          <w:bCs/>
          <w:color w:val="auto"/>
          <w:sz w:val="32"/>
          <w:szCs w:val="32"/>
          <w:highlight w:val="none"/>
          <w:lang w:eastAsia="zh-CN"/>
        </w:rPr>
        <w:t>询价响应报价表</w:t>
      </w:r>
    </w:p>
    <w:p w14:paraId="723BA3A2">
      <w:pPr>
        <w:rPr>
          <w:rFonts w:hint="eastAsia"/>
          <w:b w:val="0"/>
          <w:bCs/>
          <w:color w:val="auto"/>
          <w:highlight w:val="none"/>
        </w:rPr>
      </w:pPr>
      <w:r>
        <w:rPr>
          <w:rFonts w:hint="eastAsia"/>
          <w:b w:val="0"/>
          <w:bCs/>
          <w:color w:val="auto"/>
          <w:highlight w:val="none"/>
        </w:rPr>
        <w:t>项目名称：</w:t>
      </w:r>
      <w:r>
        <w:rPr>
          <w:rFonts w:hint="eastAsia"/>
          <w:b w:val="0"/>
          <w:bCs/>
          <w:color w:val="auto"/>
          <w:highlight w:val="none"/>
          <w:lang w:eastAsia="zh-CN"/>
        </w:rPr>
        <w:t>衢州市公路港航与运输管理中心办公用房零星更新维修项目</w:t>
      </w:r>
      <w:r>
        <w:rPr>
          <w:rFonts w:hint="eastAsia"/>
          <w:b w:val="0"/>
          <w:bCs/>
          <w:color w:val="auto"/>
          <w:highlight w:val="none"/>
        </w:rPr>
        <w:t>采购项目</w:t>
      </w:r>
    </w:p>
    <w:tbl>
      <w:tblPr>
        <w:tblStyle w:val="18"/>
        <w:tblW w:w="8614" w:type="dxa"/>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020"/>
        <w:gridCol w:w="2049"/>
        <w:gridCol w:w="904"/>
        <w:gridCol w:w="961"/>
        <w:gridCol w:w="2799"/>
        <w:gridCol w:w="881"/>
      </w:tblGrid>
      <w:tr w14:paraId="17B30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154" w:hRule="atLeast"/>
          <w:tblCellSpacing w:w="15" w:type="dxa"/>
        </w:trPr>
        <w:tc>
          <w:tcPr>
            <w:tcW w:w="975" w:type="dxa"/>
            <w:tcBorders>
              <w:top w:val="single" w:color="000000" w:sz="6" w:space="0"/>
              <w:left w:val="single" w:color="000000" w:sz="6" w:space="0"/>
              <w:bottom w:val="single" w:color="000000" w:sz="6" w:space="0"/>
              <w:right w:val="single" w:color="000000" w:sz="6" w:space="0"/>
            </w:tcBorders>
            <w:shd w:val="clear" w:color="auto" w:fill="FFFFFF" w:themeFill="background1"/>
            <w:tcMar>
              <w:bottom w:w="0" w:type="dxa"/>
            </w:tcMar>
            <w:vAlign w:val="center"/>
          </w:tcPr>
          <w:p w14:paraId="47A19B23">
            <w:pPr>
              <w:pStyle w:val="16"/>
              <w:keepNext w:val="0"/>
              <w:keepLines w:val="0"/>
              <w:widowControl/>
              <w:suppressLineNumbers w:val="0"/>
              <w:spacing w:line="360" w:lineRule="atLeast"/>
              <w:jc w:val="center"/>
              <w:textAlignment w:val="center"/>
              <w:rPr>
                <w:color w:val="auto"/>
                <w:highlight w:val="none"/>
              </w:rPr>
            </w:pPr>
            <w:r>
              <w:rPr>
                <w:rFonts w:hint="eastAsia" w:ascii="宋体" w:hAnsi="宋体" w:eastAsia="宋体" w:cs="宋体"/>
                <w:caps w:val="0"/>
                <w:color w:val="auto"/>
                <w:spacing w:val="0"/>
                <w:sz w:val="24"/>
                <w:szCs w:val="24"/>
                <w:highlight w:val="none"/>
              </w:rPr>
              <w:t>序号</w:t>
            </w:r>
          </w:p>
        </w:tc>
        <w:tc>
          <w:tcPr>
            <w:tcW w:w="2019" w:type="dxa"/>
            <w:tcBorders>
              <w:top w:val="single" w:color="000000" w:sz="6" w:space="0"/>
              <w:left w:val="nil"/>
              <w:bottom w:val="single" w:color="000000" w:sz="6" w:space="0"/>
              <w:right w:val="single" w:color="000000" w:sz="6" w:space="0"/>
            </w:tcBorders>
            <w:shd w:val="clear" w:color="auto" w:fill="FFFFFF" w:themeFill="background1"/>
            <w:tcMar>
              <w:bottom w:w="0" w:type="dxa"/>
            </w:tcMar>
            <w:vAlign w:val="center"/>
          </w:tcPr>
          <w:p w14:paraId="2A92ADB3">
            <w:pPr>
              <w:pStyle w:val="16"/>
              <w:keepNext w:val="0"/>
              <w:keepLines w:val="0"/>
              <w:widowControl/>
              <w:suppressLineNumbers w:val="0"/>
              <w:spacing w:line="360" w:lineRule="atLeast"/>
              <w:jc w:val="center"/>
              <w:textAlignment w:val="center"/>
              <w:rPr>
                <w:rFonts w:hint="eastAsia" w:eastAsia="宋体"/>
                <w:color w:val="auto"/>
                <w:highlight w:val="none"/>
                <w:lang w:eastAsia="zh-CN"/>
              </w:rPr>
            </w:pPr>
            <w:r>
              <w:rPr>
                <w:rFonts w:hint="eastAsia" w:ascii="宋体" w:hAnsi="宋体" w:eastAsia="宋体" w:cs="宋体"/>
                <w:caps w:val="0"/>
                <w:color w:val="auto"/>
                <w:spacing w:val="0"/>
                <w:sz w:val="24"/>
                <w:szCs w:val="24"/>
                <w:highlight w:val="none"/>
                <w:lang w:eastAsia="zh-CN"/>
              </w:rPr>
              <w:t>项目名称</w:t>
            </w:r>
          </w:p>
        </w:tc>
        <w:tc>
          <w:tcPr>
            <w:tcW w:w="874" w:type="dxa"/>
            <w:tcBorders>
              <w:top w:val="single" w:color="000000" w:sz="6" w:space="0"/>
              <w:left w:val="nil"/>
              <w:bottom w:val="single" w:color="000000" w:sz="6" w:space="0"/>
              <w:right w:val="single" w:color="000000" w:sz="6" w:space="0"/>
            </w:tcBorders>
            <w:shd w:val="clear" w:color="auto" w:fill="FFFFFF" w:themeFill="background1"/>
            <w:tcMar>
              <w:bottom w:w="0" w:type="dxa"/>
            </w:tcMar>
            <w:vAlign w:val="center"/>
          </w:tcPr>
          <w:p w14:paraId="695906D8">
            <w:pPr>
              <w:pStyle w:val="16"/>
              <w:keepNext w:val="0"/>
              <w:keepLines w:val="0"/>
              <w:widowControl/>
              <w:suppressLineNumbers w:val="0"/>
              <w:spacing w:line="360" w:lineRule="atLeast"/>
              <w:jc w:val="center"/>
              <w:textAlignment w:val="center"/>
              <w:rPr>
                <w:color w:val="auto"/>
                <w:highlight w:val="none"/>
              </w:rPr>
            </w:pPr>
            <w:r>
              <w:rPr>
                <w:rFonts w:hint="eastAsia" w:ascii="宋体" w:hAnsi="宋体" w:eastAsia="宋体" w:cs="宋体"/>
                <w:caps w:val="0"/>
                <w:color w:val="auto"/>
                <w:spacing w:val="0"/>
                <w:sz w:val="24"/>
                <w:szCs w:val="24"/>
                <w:highlight w:val="none"/>
              </w:rPr>
              <w:t>数量</w:t>
            </w:r>
          </w:p>
        </w:tc>
        <w:tc>
          <w:tcPr>
            <w:tcW w:w="931" w:type="dxa"/>
            <w:tcBorders>
              <w:top w:val="single" w:color="000000" w:sz="6" w:space="0"/>
              <w:left w:val="nil"/>
              <w:bottom w:val="single" w:color="000000" w:sz="6" w:space="0"/>
              <w:right w:val="single" w:color="000000" w:sz="6" w:space="0"/>
            </w:tcBorders>
            <w:shd w:val="clear" w:color="auto" w:fill="FFFFFF" w:themeFill="background1"/>
            <w:tcMar>
              <w:bottom w:w="0" w:type="dxa"/>
            </w:tcMar>
            <w:vAlign w:val="center"/>
          </w:tcPr>
          <w:p w14:paraId="3EC88EAB">
            <w:pPr>
              <w:pStyle w:val="16"/>
              <w:keepNext w:val="0"/>
              <w:keepLines w:val="0"/>
              <w:widowControl/>
              <w:suppressLineNumbers w:val="0"/>
              <w:spacing w:line="360" w:lineRule="atLeast"/>
              <w:jc w:val="center"/>
              <w:textAlignment w:val="center"/>
              <w:rPr>
                <w:color w:val="auto"/>
                <w:highlight w:val="none"/>
              </w:rPr>
            </w:pPr>
            <w:r>
              <w:rPr>
                <w:rFonts w:hint="eastAsia" w:ascii="宋体" w:hAnsi="宋体" w:eastAsia="宋体" w:cs="宋体"/>
                <w:caps w:val="0"/>
                <w:color w:val="auto"/>
                <w:spacing w:val="0"/>
                <w:sz w:val="24"/>
                <w:szCs w:val="24"/>
                <w:highlight w:val="none"/>
              </w:rPr>
              <w:t>单位</w:t>
            </w:r>
          </w:p>
        </w:tc>
        <w:tc>
          <w:tcPr>
            <w:tcW w:w="2769" w:type="dxa"/>
            <w:tcBorders>
              <w:top w:val="single" w:color="000000" w:sz="6" w:space="0"/>
              <w:left w:val="nil"/>
              <w:bottom w:val="single" w:color="000000" w:sz="6" w:space="0"/>
              <w:right w:val="single" w:color="000000" w:sz="6" w:space="0"/>
            </w:tcBorders>
            <w:shd w:val="clear" w:color="auto" w:fill="FFFFFF" w:themeFill="background1"/>
            <w:tcMar>
              <w:bottom w:w="0" w:type="dxa"/>
            </w:tcMar>
            <w:vAlign w:val="center"/>
          </w:tcPr>
          <w:p w14:paraId="2CD6371A">
            <w:pPr>
              <w:pStyle w:val="16"/>
              <w:keepNext w:val="0"/>
              <w:keepLines w:val="0"/>
              <w:widowControl/>
              <w:suppressLineNumbers w:val="0"/>
              <w:spacing w:line="360" w:lineRule="atLeast"/>
              <w:jc w:val="center"/>
              <w:textAlignment w:val="center"/>
              <w:rPr>
                <w:color w:val="auto"/>
                <w:highlight w:val="none"/>
              </w:rPr>
            </w:pPr>
            <w:r>
              <w:rPr>
                <w:rFonts w:hint="eastAsia" w:ascii="宋体" w:hAnsi="宋体" w:eastAsia="宋体" w:cs="宋体"/>
                <w:caps w:val="0"/>
                <w:color w:val="auto"/>
                <w:spacing w:val="0"/>
                <w:sz w:val="24"/>
                <w:szCs w:val="24"/>
                <w:highlight w:val="none"/>
                <w:lang w:eastAsia="zh-CN"/>
              </w:rPr>
              <w:t>报价</w:t>
            </w:r>
            <w:r>
              <w:rPr>
                <w:rFonts w:hint="eastAsia" w:ascii="宋体" w:hAnsi="宋体" w:eastAsia="宋体" w:cs="宋体"/>
                <w:caps w:val="0"/>
                <w:color w:val="auto"/>
                <w:spacing w:val="0"/>
                <w:sz w:val="24"/>
                <w:szCs w:val="24"/>
                <w:highlight w:val="none"/>
              </w:rPr>
              <w:t>（元）</w:t>
            </w:r>
          </w:p>
        </w:tc>
        <w:tc>
          <w:tcPr>
            <w:tcW w:w="836" w:type="dxa"/>
            <w:tcBorders>
              <w:top w:val="single" w:color="000000" w:sz="6" w:space="0"/>
              <w:left w:val="nil"/>
              <w:bottom w:val="single" w:color="000000" w:sz="6" w:space="0"/>
              <w:right w:val="single" w:color="000000" w:sz="6" w:space="0"/>
            </w:tcBorders>
            <w:shd w:val="clear" w:color="auto" w:fill="FFFFFF" w:themeFill="background1"/>
            <w:tcMar>
              <w:bottom w:w="0" w:type="dxa"/>
            </w:tcMar>
            <w:vAlign w:val="center"/>
          </w:tcPr>
          <w:p w14:paraId="17DC33CB">
            <w:pPr>
              <w:pStyle w:val="16"/>
              <w:keepNext w:val="0"/>
              <w:keepLines w:val="0"/>
              <w:widowControl/>
              <w:suppressLineNumbers w:val="0"/>
              <w:spacing w:line="360" w:lineRule="atLeast"/>
              <w:jc w:val="center"/>
              <w:textAlignment w:val="center"/>
              <w:rPr>
                <w:color w:val="auto"/>
                <w:highlight w:val="none"/>
              </w:rPr>
            </w:pPr>
            <w:r>
              <w:rPr>
                <w:rFonts w:hint="eastAsia" w:ascii="宋体" w:hAnsi="宋体" w:eastAsia="宋体" w:cs="宋体"/>
                <w:caps w:val="0"/>
                <w:color w:val="auto"/>
                <w:spacing w:val="0"/>
                <w:sz w:val="24"/>
                <w:szCs w:val="24"/>
                <w:highlight w:val="none"/>
              </w:rPr>
              <w:t>备注</w:t>
            </w:r>
          </w:p>
        </w:tc>
      </w:tr>
      <w:tr w14:paraId="66091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54" w:hRule="atLeast"/>
          <w:tblCellSpacing w:w="15" w:type="dxa"/>
        </w:trPr>
        <w:tc>
          <w:tcPr>
            <w:tcW w:w="975" w:type="dxa"/>
            <w:tcBorders>
              <w:top w:val="nil"/>
              <w:left w:val="single" w:color="000000" w:sz="6" w:space="0"/>
              <w:bottom w:val="single" w:color="auto" w:sz="6" w:space="0"/>
              <w:right w:val="single" w:color="000000" w:sz="6" w:space="0"/>
            </w:tcBorders>
            <w:shd w:val="clear" w:color="auto" w:fill="auto"/>
            <w:tcMar>
              <w:bottom w:w="0" w:type="dxa"/>
            </w:tcMar>
            <w:vAlign w:val="center"/>
          </w:tcPr>
          <w:p w14:paraId="579BF861">
            <w:pPr>
              <w:pStyle w:val="16"/>
              <w:keepNext w:val="0"/>
              <w:keepLines w:val="0"/>
              <w:widowControl/>
              <w:suppressLineNumbers w:val="0"/>
              <w:jc w:val="center"/>
              <w:textAlignment w:val="center"/>
              <w:rPr>
                <w:rFonts w:hint="eastAsia" w:eastAsiaTheme="minorEastAsia"/>
                <w:color w:val="auto"/>
                <w:highlight w:val="none"/>
                <w:lang w:val="en-US" w:eastAsia="zh-CN"/>
              </w:rPr>
            </w:pPr>
            <w:r>
              <w:rPr>
                <w:rFonts w:hint="eastAsia"/>
                <w:color w:val="auto"/>
                <w:highlight w:val="none"/>
                <w:lang w:val="en-US" w:eastAsia="zh-CN"/>
              </w:rPr>
              <w:t>1</w:t>
            </w:r>
          </w:p>
        </w:tc>
        <w:tc>
          <w:tcPr>
            <w:tcW w:w="2019" w:type="dxa"/>
            <w:tcBorders>
              <w:top w:val="nil"/>
              <w:left w:val="nil"/>
              <w:bottom w:val="single" w:color="000000" w:sz="6" w:space="0"/>
              <w:right w:val="single" w:color="000000" w:sz="6" w:space="0"/>
            </w:tcBorders>
            <w:shd w:val="clear" w:color="auto" w:fill="auto"/>
            <w:tcMar>
              <w:bottom w:w="0" w:type="dxa"/>
            </w:tcMar>
            <w:vAlign w:val="center"/>
          </w:tcPr>
          <w:p w14:paraId="00A29053">
            <w:pPr>
              <w:pStyle w:val="16"/>
              <w:keepNext w:val="0"/>
              <w:keepLines w:val="0"/>
              <w:widowControl/>
              <w:suppressLineNumbers w:val="0"/>
              <w:jc w:val="center"/>
              <w:textAlignment w:val="center"/>
              <w:rPr>
                <w:rFonts w:hint="eastAsia" w:eastAsiaTheme="minorEastAsia"/>
                <w:color w:val="auto"/>
                <w:highlight w:val="none"/>
                <w:u w:val="none"/>
                <w:lang w:eastAsia="zh-CN"/>
              </w:rPr>
            </w:pPr>
            <w:r>
              <w:rPr>
                <w:rFonts w:hint="eastAsia"/>
                <w:b w:val="0"/>
                <w:bCs/>
                <w:color w:val="auto"/>
                <w:sz w:val="24"/>
                <w:szCs w:val="24"/>
                <w:highlight w:val="none"/>
                <w:u w:val="none"/>
                <w:lang w:eastAsia="zh-CN"/>
              </w:rPr>
              <w:t>衢州市公路港航与运输管理中心办公用房零星更新维修项目采购项目</w:t>
            </w:r>
          </w:p>
        </w:tc>
        <w:tc>
          <w:tcPr>
            <w:tcW w:w="874" w:type="dxa"/>
            <w:tcBorders>
              <w:top w:val="nil"/>
              <w:left w:val="nil"/>
              <w:bottom w:val="single" w:color="000000" w:sz="6" w:space="0"/>
              <w:right w:val="single" w:color="000000" w:sz="6" w:space="0"/>
            </w:tcBorders>
            <w:shd w:val="clear" w:color="auto" w:fill="auto"/>
            <w:tcMar>
              <w:bottom w:w="0" w:type="dxa"/>
            </w:tcMar>
            <w:vAlign w:val="center"/>
          </w:tcPr>
          <w:p w14:paraId="0D92F559">
            <w:pPr>
              <w:pStyle w:val="16"/>
              <w:keepNext w:val="0"/>
              <w:keepLines w:val="0"/>
              <w:widowControl/>
              <w:suppressLineNumbers w:val="0"/>
              <w:jc w:val="center"/>
              <w:textAlignment w:val="center"/>
              <w:rPr>
                <w:rFonts w:hint="eastAsia" w:eastAsiaTheme="minorEastAsia"/>
                <w:color w:val="auto"/>
                <w:highlight w:val="none"/>
                <w:lang w:val="en-US" w:eastAsia="zh-CN"/>
              </w:rPr>
            </w:pPr>
            <w:r>
              <w:rPr>
                <w:rFonts w:hint="eastAsia"/>
                <w:color w:val="auto"/>
                <w:highlight w:val="none"/>
                <w:lang w:val="en-US" w:eastAsia="zh-CN"/>
              </w:rPr>
              <w:t>1</w:t>
            </w:r>
          </w:p>
        </w:tc>
        <w:tc>
          <w:tcPr>
            <w:tcW w:w="931" w:type="dxa"/>
            <w:tcBorders>
              <w:top w:val="nil"/>
              <w:left w:val="nil"/>
              <w:bottom w:val="single" w:color="000000" w:sz="6" w:space="0"/>
              <w:right w:val="single" w:color="000000" w:sz="6" w:space="0"/>
            </w:tcBorders>
            <w:shd w:val="clear" w:color="auto" w:fill="auto"/>
            <w:tcMar>
              <w:bottom w:w="0" w:type="dxa"/>
            </w:tcMar>
            <w:vAlign w:val="center"/>
          </w:tcPr>
          <w:p w14:paraId="2B58DB9D">
            <w:pPr>
              <w:pStyle w:val="16"/>
              <w:keepNext w:val="0"/>
              <w:keepLines w:val="0"/>
              <w:widowControl/>
              <w:suppressLineNumbers w:val="0"/>
              <w:jc w:val="center"/>
              <w:textAlignment w:val="center"/>
              <w:rPr>
                <w:rFonts w:hint="eastAsia" w:eastAsiaTheme="minorEastAsia"/>
                <w:color w:val="auto"/>
                <w:highlight w:val="none"/>
                <w:lang w:eastAsia="zh-CN"/>
              </w:rPr>
            </w:pPr>
            <w:r>
              <w:rPr>
                <w:rFonts w:hint="eastAsia"/>
                <w:color w:val="auto"/>
                <w:highlight w:val="none"/>
                <w:lang w:eastAsia="zh-CN"/>
              </w:rPr>
              <w:t>项</w:t>
            </w:r>
          </w:p>
        </w:tc>
        <w:tc>
          <w:tcPr>
            <w:tcW w:w="2769" w:type="dxa"/>
            <w:tcBorders>
              <w:top w:val="nil"/>
              <w:left w:val="nil"/>
              <w:bottom w:val="single" w:color="000000" w:sz="6" w:space="0"/>
              <w:right w:val="single" w:color="000000" w:sz="6" w:space="0"/>
            </w:tcBorders>
            <w:shd w:val="clear" w:color="auto" w:fill="auto"/>
            <w:tcMar>
              <w:bottom w:w="0" w:type="dxa"/>
            </w:tcMar>
            <w:vAlign w:val="center"/>
          </w:tcPr>
          <w:p w14:paraId="6473F261">
            <w:pPr>
              <w:keepNext w:val="0"/>
              <w:keepLines w:val="0"/>
              <w:widowControl/>
              <w:suppressLineNumbers w:val="0"/>
              <w:ind w:left="0" w:firstLine="0"/>
              <w:jc w:val="left"/>
              <w:rPr>
                <w:rFonts w:hint="eastAsia" w:ascii="微软雅黑" w:hAnsi="微软雅黑" w:eastAsia="微软雅黑" w:cs="微软雅黑"/>
                <w:caps w:val="0"/>
                <w:color w:val="auto"/>
                <w:spacing w:val="0"/>
                <w:highlight w:val="none"/>
              </w:rPr>
            </w:pPr>
          </w:p>
        </w:tc>
        <w:tc>
          <w:tcPr>
            <w:tcW w:w="836" w:type="dxa"/>
            <w:tcBorders>
              <w:top w:val="nil"/>
              <w:left w:val="nil"/>
              <w:bottom w:val="single" w:color="000000" w:sz="6" w:space="0"/>
              <w:right w:val="single" w:color="000000" w:sz="6" w:space="0"/>
            </w:tcBorders>
            <w:shd w:val="clear" w:color="auto" w:fill="auto"/>
            <w:tcMar>
              <w:bottom w:w="0" w:type="dxa"/>
            </w:tcMar>
            <w:vAlign w:val="center"/>
          </w:tcPr>
          <w:p w14:paraId="251EAFE3">
            <w:pPr>
              <w:keepNext w:val="0"/>
              <w:keepLines w:val="0"/>
              <w:widowControl/>
              <w:suppressLineNumbers w:val="0"/>
              <w:ind w:left="0" w:firstLine="0"/>
              <w:jc w:val="left"/>
              <w:rPr>
                <w:rFonts w:hint="eastAsia" w:ascii="微软雅黑" w:hAnsi="微软雅黑" w:eastAsia="微软雅黑" w:cs="微软雅黑"/>
                <w:caps w:val="0"/>
                <w:color w:val="auto"/>
                <w:spacing w:val="0"/>
                <w:highlight w:val="none"/>
              </w:rPr>
            </w:pPr>
          </w:p>
        </w:tc>
      </w:tr>
    </w:tbl>
    <w:p w14:paraId="5FEF8BB2">
      <w:pPr>
        <w:pStyle w:val="16"/>
        <w:keepNext w:val="0"/>
        <w:keepLines w:val="0"/>
        <w:widowControl/>
        <w:suppressLineNumbers w:val="0"/>
        <w:ind w:left="0" w:firstLine="0"/>
        <w:jc w:val="left"/>
        <w:rPr>
          <w:rFonts w:asciiTheme="majorEastAsia" w:hAnsiTheme="majorEastAsia" w:eastAsiaTheme="majorEastAsia" w:cstheme="majorEastAsia"/>
          <w:b w:val="0"/>
          <w:bCs/>
          <w:color w:val="auto"/>
          <w:sz w:val="24"/>
          <w:szCs w:val="24"/>
          <w:highlight w:val="none"/>
          <w:shd w:val="clear" w:color="auto" w:fill="FFFFFF"/>
        </w:rPr>
      </w:pPr>
      <w:r>
        <w:rPr>
          <w:rFonts w:hint="eastAsia" w:asciiTheme="majorEastAsia" w:hAnsiTheme="majorEastAsia" w:eastAsiaTheme="majorEastAsia" w:cstheme="majorEastAsia"/>
          <w:b w:val="0"/>
          <w:bCs/>
          <w:color w:val="auto"/>
          <w:sz w:val="24"/>
          <w:szCs w:val="24"/>
          <w:highlight w:val="none"/>
          <w:shd w:val="clear" w:color="auto" w:fill="FFFFFF"/>
        </w:rPr>
        <w:t>供应商：（盖章）</w:t>
      </w:r>
    </w:p>
    <w:p w14:paraId="1777182C">
      <w:pPr>
        <w:widowControl/>
        <w:shd w:val="clear" w:color="auto" w:fill="FFFFFF"/>
        <w:spacing w:before="210" w:after="210" w:line="500" w:lineRule="exact"/>
        <w:jc w:val="left"/>
        <w:rPr>
          <w:rFonts w:asciiTheme="majorEastAsia" w:hAnsiTheme="majorEastAsia" w:eastAsiaTheme="majorEastAsia" w:cstheme="majorEastAsia"/>
          <w:b w:val="0"/>
          <w:bCs/>
          <w:color w:val="auto"/>
          <w:sz w:val="24"/>
          <w:szCs w:val="24"/>
          <w:highlight w:val="none"/>
          <w:shd w:val="clear" w:color="auto" w:fill="FFFFFF"/>
        </w:rPr>
      </w:pPr>
      <w:r>
        <w:rPr>
          <w:rFonts w:hint="eastAsia" w:asciiTheme="majorEastAsia" w:hAnsiTheme="majorEastAsia" w:eastAsiaTheme="majorEastAsia" w:cstheme="majorEastAsia"/>
          <w:b w:val="0"/>
          <w:bCs/>
          <w:color w:val="auto"/>
          <w:sz w:val="24"/>
          <w:szCs w:val="24"/>
          <w:highlight w:val="none"/>
          <w:shd w:val="clear" w:color="auto" w:fill="FFFFFF"/>
        </w:rPr>
        <w:t>法定代表人</w:t>
      </w:r>
      <w:r>
        <w:rPr>
          <w:rFonts w:hint="eastAsia" w:asciiTheme="majorEastAsia" w:hAnsiTheme="majorEastAsia" w:eastAsiaTheme="majorEastAsia" w:cstheme="majorEastAsia"/>
          <w:b w:val="0"/>
          <w:bCs/>
          <w:color w:val="auto"/>
          <w:sz w:val="24"/>
          <w:szCs w:val="24"/>
          <w:highlight w:val="none"/>
          <w:shd w:val="clear" w:color="auto" w:fill="FFFFFF"/>
          <w:lang w:eastAsia="zh-CN"/>
        </w:rPr>
        <w:t>或</w:t>
      </w:r>
      <w:r>
        <w:rPr>
          <w:rFonts w:hint="eastAsia" w:asciiTheme="majorEastAsia" w:hAnsiTheme="majorEastAsia" w:eastAsiaTheme="majorEastAsia" w:cstheme="majorEastAsia"/>
          <w:b w:val="0"/>
          <w:bCs/>
          <w:color w:val="auto"/>
          <w:sz w:val="24"/>
          <w:szCs w:val="24"/>
          <w:highlight w:val="none"/>
          <w:shd w:val="clear" w:color="auto" w:fill="FFFFFF"/>
        </w:rPr>
        <w:t>授权代表：（签字或盖章）</w:t>
      </w:r>
    </w:p>
    <w:p w14:paraId="7EE134E1">
      <w:pPr>
        <w:widowControl/>
        <w:shd w:val="clear" w:color="auto" w:fill="FFFFFF"/>
        <w:spacing w:before="210" w:after="210" w:line="500" w:lineRule="exact"/>
        <w:jc w:val="left"/>
        <w:rPr>
          <w:rFonts w:hint="eastAsia"/>
          <w:color w:val="auto"/>
          <w:highlight w:val="none"/>
        </w:rPr>
      </w:pPr>
      <w:r>
        <w:rPr>
          <w:rFonts w:hint="eastAsia" w:asciiTheme="majorEastAsia" w:hAnsiTheme="majorEastAsia" w:eastAsiaTheme="majorEastAsia" w:cstheme="majorEastAsia"/>
          <w:b w:val="0"/>
          <w:bCs/>
          <w:color w:val="auto"/>
          <w:sz w:val="24"/>
          <w:szCs w:val="24"/>
          <w:highlight w:val="none"/>
          <w:shd w:val="clear" w:color="auto" w:fill="FFFFFF"/>
        </w:rPr>
        <w:t>日期：</w:t>
      </w:r>
    </w:p>
    <w:p w14:paraId="587EB48D">
      <w:pPr>
        <w:rPr>
          <w:rFonts w:hint="eastAsia"/>
          <w:b w:val="0"/>
          <w:bCs/>
          <w:color w:val="auto"/>
          <w:highlight w:val="none"/>
          <w:lang w:val="en-US" w:eastAsia="zh-CN"/>
        </w:rPr>
      </w:pPr>
    </w:p>
    <w:p w14:paraId="57C6861E">
      <w:pPr>
        <w:rPr>
          <w:rFonts w:hint="eastAsia"/>
          <w:b w:val="0"/>
          <w:bCs/>
          <w:color w:val="auto"/>
          <w:highlight w:val="none"/>
          <w:lang w:val="en-US" w:eastAsia="zh-CN"/>
        </w:rPr>
      </w:pPr>
    </w:p>
    <w:p w14:paraId="2707548F">
      <w:pPr>
        <w:rPr>
          <w:rFonts w:hint="eastAsia"/>
          <w:b w:val="0"/>
          <w:bCs/>
          <w:color w:val="auto"/>
          <w:highlight w:val="none"/>
          <w:lang w:val="en-US" w:eastAsia="zh-CN"/>
        </w:rPr>
      </w:pPr>
    </w:p>
    <w:p w14:paraId="31C4D597">
      <w:pPr>
        <w:rPr>
          <w:rFonts w:hint="eastAsia"/>
          <w:b w:val="0"/>
          <w:bCs/>
          <w:color w:val="auto"/>
          <w:highlight w:val="none"/>
          <w:lang w:val="en-US" w:eastAsia="zh-CN"/>
        </w:rPr>
      </w:pPr>
    </w:p>
    <w:p w14:paraId="48FA17D6">
      <w:pPr>
        <w:rPr>
          <w:rFonts w:hint="eastAsia"/>
          <w:b w:val="0"/>
          <w:bCs/>
          <w:color w:val="auto"/>
          <w:highlight w:val="none"/>
          <w:lang w:val="en-US" w:eastAsia="zh-CN"/>
        </w:rPr>
      </w:pPr>
    </w:p>
    <w:p w14:paraId="6CD84619">
      <w:pPr>
        <w:rPr>
          <w:rFonts w:hint="eastAsia"/>
          <w:b w:val="0"/>
          <w:bCs/>
          <w:color w:val="auto"/>
          <w:highlight w:val="none"/>
          <w:lang w:val="en-US" w:eastAsia="zh-CN"/>
        </w:rPr>
      </w:pPr>
    </w:p>
    <w:p w14:paraId="5463ADD8">
      <w:pPr>
        <w:rPr>
          <w:rFonts w:hint="eastAsia"/>
          <w:b w:val="0"/>
          <w:bCs/>
          <w:color w:val="auto"/>
          <w:highlight w:val="none"/>
          <w:lang w:val="en-US" w:eastAsia="zh-CN"/>
        </w:rPr>
      </w:pPr>
    </w:p>
    <w:p w14:paraId="7CFFF4C7">
      <w:pPr>
        <w:rPr>
          <w:b w:val="0"/>
          <w:bCs/>
          <w:color w:val="auto"/>
          <w:highlight w:val="none"/>
        </w:rPr>
      </w:pPr>
      <w:r>
        <w:rPr>
          <w:rFonts w:hint="eastAsia"/>
          <w:b w:val="0"/>
          <w:bCs/>
          <w:color w:val="auto"/>
          <w:highlight w:val="none"/>
          <w:lang w:val="en-US" w:eastAsia="zh-CN"/>
        </w:rPr>
        <w:t>6</w:t>
      </w:r>
      <w:r>
        <w:rPr>
          <w:rFonts w:hint="eastAsia"/>
          <w:b w:val="0"/>
          <w:bCs/>
          <w:color w:val="auto"/>
          <w:highlight w:val="none"/>
        </w:rPr>
        <w:t>、响应函</w:t>
      </w:r>
    </w:p>
    <w:p w14:paraId="3024C51E">
      <w:pPr>
        <w:widowControl/>
        <w:shd w:val="clear" w:color="auto" w:fill="FFFFFF"/>
        <w:spacing w:before="210" w:after="210"/>
        <w:jc w:val="center"/>
        <w:rPr>
          <w:rFonts w:asciiTheme="majorEastAsia" w:hAnsiTheme="majorEastAsia" w:eastAsiaTheme="majorEastAsia" w:cstheme="majorEastAsia"/>
          <w:b w:val="0"/>
          <w:bCs/>
          <w:color w:val="auto"/>
          <w:highlight w:val="none"/>
        </w:rPr>
      </w:pPr>
      <w:r>
        <w:rPr>
          <w:rFonts w:hint="eastAsia" w:asciiTheme="majorEastAsia" w:hAnsiTheme="majorEastAsia" w:eastAsiaTheme="majorEastAsia" w:cstheme="majorEastAsia"/>
          <w:b w:val="0"/>
          <w:bCs/>
          <w:color w:val="auto"/>
          <w:highlight w:val="none"/>
          <w:shd w:val="clear" w:color="auto" w:fill="FFFFFF"/>
        </w:rPr>
        <w:t>响应函</w:t>
      </w:r>
    </w:p>
    <w:p w14:paraId="55266592">
      <w:pPr>
        <w:spacing w:line="500" w:lineRule="exact"/>
        <w:rPr>
          <w:b w:val="0"/>
          <w:bCs/>
          <w:color w:val="auto"/>
          <w:sz w:val="24"/>
          <w:szCs w:val="24"/>
          <w:highlight w:val="none"/>
        </w:rPr>
      </w:pPr>
      <w:r>
        <w:rPr>
          <w:rFonts w:hint="eastAsia"/>
          <w:b w:val="0"/>
          <w:bCs/>
          <w:color w:val="auto"/>
          <w:sz w:val="24"/>
          <w:szCs w:val="24"/>
          <w:highlight w:val="none"/>
          <w:lang w:eastAsia="zh-CN"/>
        </w:rPr>
        <w:t>衢州市公路港航与运输管理中心</w:t>
      </w:r>
      <w:r>
        <w:rPr>
          <w:rFonts w:hint="eastAsia"/>
          <w:b w:val="0"/>
          <w:bCs/>
          <w:color w:val="auto"/>
          <w:sz w:val="24"/>
          <w:szCs w:val="24"/>
          <w:highlight w:val="none"/>
        </w:rPr>
        <w:t>：</w:t>
      </w:r>
    </w:p>
    <w:p w14:paraId="319DF3E1">
      <w:pPr>
        <w:spacing w:line="500" w:lineRule="exact"/>
        <w:ind w:firstLine="480" w:firstLineChars="200"/>
        <w:rPr>
          <w:b w:val="0"/>
          <w:bCs/>
          <w:color w:val="auto"/>
          <w:sz w:val="24"/>
          <w:szCs w:val="24"/>
          <w:highlight w:val="none"/>
        </w:rPr>
      </w:pPr>
      <w:r>
        <w:rPr>
          <w:rFonts w:hint="eastAsia"/>
          <w:b w:val="0"/>
          <w:bCs/>
          <w:color w:val="auto"/>
          <w:sz w:val="24"/>
          <w:szCs w:val="24"/>
          <w:highlight w:val="none"/>
        </w:rPr>
        <w:t>我方收到贵公司</w:t>
      </w:r>
      <w:r>
        <w:rPr>
          <w:rFonts w:hint="eastAsia"/>
          <w:b w:val="0"/>
          <w:bCs/>
          <w:color w:val="auto"/>
          <w:sz w:val="24"/>
          <w:szCs w:val="24"/>
          <w:highlight w:val="none"/>
          <w:u w:val="single"/>
          <w:lang w:val="en-US" w:eastAsia="zh-CN"/>
        </w:rPr>
        <w:t xml:space="preserve">衢州市公路港航与运输管理中心办公用房零星更新维修项目 </w:t>
      </w:r>
      <w:r>
        <w:rPr>
          <w:rFonts w:hint="eastAsia"/>
          <w:b w:val="0"/>
          <w:bCs/>
          <w:color w:val="auto"/>
          <w:sz w:val="24"/>
          <w:szCs w:val="24"/>
          <w:highlight w:val="none"/>
          <w:lang w:eastAsia="zh-CN"/>
        </w:rPr>
        <w:t>询价</w:t>
      </w:r>
      <w:r>
        <w:rPr>
          <w:rFonts w:hint="eastAsia"/>
          <w:b w:val="0"/>
          <w:bCs/>
          <w:color w:val="auto"/>
          <w:sz w:val="24"/>
          <w:szCs w:val="24"/>
          <w:highlight w:val="none"/>
        </w:rPr>
        <w:t>采购通知，经仔细阅读和研究，我方决定参加投标。并向贵公司承诺：</w:t>
      </w:r>
    </w:p>
    <w:p w14:paraId="1C8728A7">
      <w:pPr>
        <w:numPr>
          <w:ilvl w:val="0"/>
          <w:numId w:val="4"/>
        </w:numPr>
        <w:spacing w:line="500" w:lineRule="exact"/>
        <w:ind w:firstLine="480" w:firstLineChars="200"/>
        <w:rPr>
          <w:b w:val="0"/>
          <w:bCs/>
          <w:color w:val="auto"/>
          <w:sz w:val="24"/>
          <w:szCs w:val="24"/>
          <w:highlight w:val="none"/>
        </w:rPr>
      </w:pPr>
      <w:r>
        <w:rPr>
          <w:rFonts w:hint="eastAsia"/>
          <w:b w:val="0"/>
          <w:bCs/>
          <w:color w:val="auto"/>
          <w:sz w:val="24"/>
          <w:szCs w:val="24"/>
          <w:highlight w:val="none"/>
        </w:rPr>
        <w:t>我方愿意按照</w:t>
      </w:r>
      <w:r>
        <w:rPr>
          <w:rFonts w:hint="eastAsia"/>
          <w:b w:val="0"/>
          <w:bCs/>
          <w:color w:val="auto"/>
          <w:sz w:val="24"/>
          <w:szCs w:val="24"/>
          <w:highlight w:val="none"/>
          <w:lang w:eastAsia="zh-CN"/>
        </w:rPr>
        <w:t>询价</w:t>
      </w:r>
      <w:r>
        <w:rPr>
          <w:rFonts w:hint="eastAsia"/>
          <w:b w:val="0"/>
          <w:bCs/>
          <w:color w:val="auto"/>
          <w:sz w:val="24"/>
          <w:szCs w:val="24"/>
          <w:highlight w:val="none"/>
        </w:rPr>
        <w:t>采购的一切要求，提供本项目的所有内容，我方的报价包括</w:t>
      </w:r>
      <w:r>
        <w:rPr>
          <w:rFonts w:hint="eastAsia"/>
          <w:b w:val="0"/>
          <w:bCs/>
          <w:color w:val="auto"/>
          <w:sz w:val="24"/>
          <w:szCs w:val="24"/>
          <w:highlight w:val="none"/>
          <w:lang w:eastAsia="zh-CN"/>
        </w:rPr>
        <w:t>咨询</w:t>
      </w:r>
      <w:r>
        <w:rPr>
          <w:rFonts w:hint="eastAsia"/>
          <w:b w:val="0"/>
          <w:bCs/>
          <w:color w:val="auto"/>
          <w:sz w:val="24"/>
          <w:szCs w:val="24"/>
          <w:highlight w:val="none"/>
        </w:rPr>
        <w:t>服务、税费等一切费用。</w:t>
      </w:r>
    </w:p>
    <w:p w14:paraId="009F2F93">
      <w:pPr>
        <w:numPr>
          <w:ilvl w:val="0"/>
          <w:numId w:val="4"/>
        </w:numPr>
        <w:spacing w:line="500" w:lineRule="exact"/>
        <w:ind w:firstLine="480" w:firstLineChars="200"/>
        <w:rPr>
          <w:b w:val="0"/>
          <w:bCs/>
          <w:color w:val="auto"/>
          <w:sz w:val="24"/>
          <w:szCs w:val="24"/>
          <w:highlight w:val="none"/>
        </w:rPr>
      </w:pPr>
      <w:r>
        <w:rPr>
          <w:rFonts w:hint="eastAsia"/>
          <w:b w:val="0"/>
          <w:bCs/>
          <w:color w:val="auto"/>
          <w:sz w:val="24"/>
          <w:szCs w:val="24"/>
          <w:highlight w:val="none"/>
        </w:rPr>
        <w:t>如果我方的</w:t>
      </w:r>
      <w:r>
        <w:rPr>
          <w:rFonts w:hint="eastAsia"/>
          <w:b w:val="0"/>
          <w:bCs/>
          <w:color w:val="auto"/>
          <w:sz w:val="24"/>
          <w:szCs w:val="24"/>
          <w:highlight w:val="none"/>
          <w:lang w:eastAsia="zh-CN"/>
        </w:rPr>
        <w:t>询价</w:t>
      </w:r>
      <w:r>
        <w:rPr>
          <w:rFonts w:hint="eastAsia"/>
          <w:b w:val="0"/>
          <w:bCs/>
          <w:color w:val="auto"/>
          <w:sz w:val="24"/>
          <w:szCs w:val="24"/>
          <w:highlight w:val="none"/>
        </w:rPr>
        <w:t>响应文件被接受，我方将严格履行</w:t>
      </w:r>
      <w:r>
        <w:rPr>
          <w:rFonts w:hint="eastAsia"/>
          <w:b w:val="0"/>
          <w:bCs/>
          <w:color w:val="auto"/>
          <w:sz w:val="24"/>
          <w:szCs w:val="24"/>
          <w:highlight w:val="none"/>
          <w:lang w:eastAsia="zh-CN"/>
        </w:rPr>
        <w:t>询价</w:t>
      </w:r>
      <w:r>
        <w:rPr>
          <w:rFonts w:hint="eastAsia"/>
          <w:b w:val="0"/>
          <w:bCs/>
          <w:color w:val="auto"/>
          <w:sz w:val="24"/>
          <w:szCs w:val="24"/>
          <w:highlight w:val="none"/>
        </w:rPr>
        <w:t>采购通知中规定的每一项要求，严格履行合同的责任和义务，保证按期、按质履行合同，完成合同内容所规定的全部工作。</w:t>
      </w:r>
    </w:p>
    <w:p w14:paraId="00254E29">
      <w:pPr>
        <w:numPr>
          <w:ilvl w:val="0"/>
          <w:numId w:val="4"/>
        </w:numPr>
        <w:spacing w:line="500" w:lineRule="exact"/>
        <w:ind w:firstLine="480" w:firstLineChars="200"/>
        <w:rPr>
          <w:b w:val="0"/>
          <w:bCs/>
          <w:color w:val="auto"/>
          <w:sz w:val="24"/>
          <w:szCs w:val="24"/>
          <w:highlight w:val="none"/>
        </w:rPr>
      </w:pPr>
      <w:r>
        <w:rPr>
          <w:rFonts w:hint="eastAsia"/>
          <w:b w:val="0"/>
          <w:bCs/>
          <w:color w:val="auto"/>
          <w:sz w:val="24"/>
          <w:szCs w:val="24"/>
          <w:highlight w:val="none"/>
        </w:rPr>
        <w:t>我方愿意提供招标方在</w:t>
      </w:r>
      <w:r>
        <w:rPr>
          <w:rFonts w:hint="eastAsia"/>
          <w:b w:val="0"/>
          <w:bCs/>
          <w:color w:val="auto"/>
          <w:sz w:val="24"/>
          <w:szCs w:val="24"/>
          <w:highlight w:val="none"/>
          <w:lang w:eastAsia="zh-CN"/>
        </w:rPr>
        <w:t>询价</w:t>
      </w:r>
      <w:r>
        <w:rPr>
          <w:rFonts w:hint="eastAsia"/>
          <w:b w:val="0"/>
          <w:bCs/>
          <w:color w:val="auto"/>
          <w:sz w:val="24"/>
          <w:szCs w:val="24"/>
          <w:highlight w:val="none"/>
        </w:rPr>
        <w:t>采购通知中要求的所有资料，也同意向贵方提供贵方可能另外要求的与我方响应有关的任何证据或资料。并保证所提供的资料全部是真实的、有效的，若有虚假，我方愿承担一切责任。</w:t>
      </w:r>
    </w:p>
    <w:p w14:paraId="47855BCE">
      <w:pPr>
        <w:numPr>
          <w:ilvl w:val="0"/>
          <w:numId w:val="4"/>
        </w:numPr>
        <w:spacing w:line="500" w:lineRule="exact"/>
        <w:ind w:firstLine="480" w:firstLineChars="200"/>
        <w:rPr>
          <w:b w:val="0"/>
          <w:bCs/>
          <w:color w:val="auto"/>
          <w:sz w:val="24"/>
          <w:szCs w:val="24"/>
          <w:highlight w:val="none"/>
        </w:rPr>
      </w:pPr>
      <w:r>
        <w:rPr>
          <w:rFonts w:hint="eastAsia"/>
          <w:b w:val="0"/>
          <w:bCs/>
          <w:color w:val="auto"/>
          <w:sz w:val="24"/>
          <w:szCs w:val="24"/>
          <w:highlight w:val="none"/>
        </w:rPr>
        <w:t>我方认为贵方有权决定成交者，还认为贵方有权接受或拒绝所有的供应商成交。</w:t>
      </w:r>
    </w:p>
    <w:p w14:paraId="5C686958">
      <w:pPr>
        <w:numPr>
          <w:ilvl w:val="0"/>
          <w:numId w:val="4"/>
        </w:numPr>
        <w:spacing w:line="500" w:lineRule="exact"/>
        <w:ind w:firstLine="480" w:firstLineChars="200"/>
        <w:rPr>
          <w:b w:val="0"/>
          <w:bCs/>
          <w:color w:val="auto"/>
          <w:sz w:val="24"/>
          <w:szCs w:val="24"/>
          <w:highlight w:val="none"/>
        </w:rPr>
      </w:pPr>
      <w:r>
        <w:rPr>
          <w:rFonts w:hint="eastAsia"/>
          <w:b w:val="0"/>
          <w:bCs/>
          <w:color w:val="auto"/>
          <w:sz w:val="24"/>
          <w:szCs w:val="24"/>
          <w:highlight w:val="none"/>
        </w:rPr>
        <w:t>我方愿意遵守</w:t>
      </w:r>
      <w:r>
        <w:rPr>
          <w:rFonts w:hint="eastAsia"/>
          <w:b w:val="0"/>
          <w:bCs/>
          <w:color w:val="auto"/>
          <w:sz w:val="24"/>
          <w:szCs w:val="24"/>
          <w:highlight w:val="none"/>
          <w:lang w:eastAsia="zh-CN"/>
        </w:rPr>
        <w:t>询价</w:t>
      </w:r>
      <w:r>
        <w:rPr>
          <w:rFonts w:hint="eastAsia"/>
          <w:b w:val="0"/>
          <w:bCs/>
          <w:color w:val="auto"/>
          <w:sz w:val="24"/>
          <w:szCs w:val="24"/>
          <w:highlight w:val="none"/>
        </w:rPr>
        <w:t>采购通知中所列的收费标准。</w:t>
      </w:r>
    </w:p>
    <w:p w14:paraId="487E13E0">
      <w:pPr>
        <w:numPr>
          <w:ilvl w:val="0"/>
          <w:numId w:val="4"/>
        </w:numPr>
        <w:spacing w:line="500" w:lineRule="exact"/>
        <w:ind w:firstLine="480" w:firstLineChars="200"/>
        <w:rPr>
          <w:b w:val="0"/>
          <w:bCs/>
          <w:color w:val="auto"/>
          <w:sz w:val="24"/>
          <w:szCs w:val="24"/>
          <w:highlight w:val="none"/>
        </w:rPr>
      </w:pPr>
      <w:r>
        <w:rPr>
          <w:rFonts w:hint="eastAsia"/>
          <w:b w:val="0"/>
          <w:bCs/>
          <w:color w:val="auto"/>
          <w:sz w:val="24"/>
          <w:szCs w:val="24"/>
          <w:highlight w:val="none"/>
        </w:rPr>
        <w:t>我方承诺该项报价在递交后保持有效，不作任何更改和变动。我方同意成交后若不履行</w:t>
      </w:r>
      <w:r>
        <w:rPr>
          <w:rFonts w:hint="eastAsia"/>
          <w:b w:val="0"/>
          <w:bCs/>
          <w:color w:val="auto"/>
          <w:sz w:val="24"/>
          <w:szCs w:val="24"/>
          <w:highlight w:val="none"/>
          <w:lang w:eastAsia="zh-CN"/>
        </w:rPr>
        <w:t>询价</w:t>
      </w:r>
      <w:r>
        <w:rPr>
          <w:rFonts w:hint="eastAsia"/>
          <w:b w:val="0"/>
          <w:bCs/>
          <w:color w:val="auto"/>
          <w:sz w:val="24"/>
          <w:szCs w:val="24"/>
          <w:highlight w:val="none"/>
        </w:rPr>
        <w:t>采购通知的内容要求和各项承诺及义务的即被视为违约，我方的成交标资格将被取消。</w:t>
      </w:r>
    </w:p>
    <w:p w14:paraId="1FB835F7">
      <w:pPr>
        <w:numPr>
          <w:ilvl w:val="0"/>
          <w:numId w:val="4"/>
        </w:numPr>
        <w:spacing w:line="500" w:lineRule="exact"/>
        <w:ind w:firstLine="480" w:firstLineChars="200"/>
        <w:rPr>
          <w:b w:val="0"/>
          <w:bCs/>
          <w:color w:val="auto"/>
          <w:sz w:val="24"/>
          <w:szCs w:val="24"/>
          <w:highlight w:val="none"/>
        </w:rPr>
      </w:pPr>
      <w:r>
        <w:rPr>
          <w:rFonts w:hint="eastAsia"/>
          <w:b w:val="0"/>
          <w:bCs/>
          <w:color w:val="auto"/>
          <w:sz w:val="24"/>
          <w:szCs w:val="24"/>
          <w:highlight w:val="none"/>
        </w:rPr>
        <w:t>我方同意若无法按约定条款履行义务等行为，招标方有权取消我方成交资格。</w:t>
      </w:r>
    </w:p>
    <w:p w14:paraId="02C95FEC">
      <w:pPr>
        <w:numPr>
          <w:ilvl w:val="0"/>
          <w:numId w:val="4"/>
        </w:numPr>
        <w:spacing w:line="500" w:lineRule="exact"/>
        <w:ind w:firstLine="480" w:firstLineChars="200"/>
        <w:rPr>
          <w:b w:val="0"/>
          <w:bCs/>
          <w:color w:val="auto"/>
          <w:sz w:val="24"/>
          <w:szCs w:val="24"/>
          <w:highlight w:val="none"/>
        </w:rPr>
      </w:pPr>
      <w:r>
        <w:rPr>
          <w:rFonts w:hint="eastAsia"/>
          <w:b w:val="0"/>
          <w:bCs/>
          <w:color w:val="auto"/>
          <w:sz w:val="24"/>
          <w:szCs w:val="24"/>
          <w:highlight w:val="none"/>
        </w:rPr>
        <w:t>如果我方成交，我方愿意在到采购代理机构领取本次</w:t>
      </w:r>
      <w:r>
        <w:rPr>
          <w:rFonts w:hint="eastAsia"/>
          <w:b w:val="0"/>
          <w:bCs/>
          <w:color w:val="auto"/>
          <w:sz w:val="24"/>
          <w:szCs w:val="24"/>
          <w:highlight w:val="none"/>
          <w:lang w:eastAsia="zh-CN"/>
        </w:rPr>
        <w:t>询价</w:t>
      </w:r>
      <w:r>
        <w:rPr>
          <w:rFonts w:hint="eastAsia"/>
          <w:b w:val="0"/>
          <w:bCs/>
          <w:color w:val="auto"/>
          <w:sz w:val="24"/>
          <w:szCs w:val="24"/>
          <w:highlight w:val="none"/>
        </w:rPr>
        <w:t>采购的成交通知书和合同书时向采购代理机构支付成交服务费，逾期按中国人民银行公布的同期人民币贷款最高利率计付利息；</w:t>
      </w:r>
    </w:p>
    <w:p w14:paraId="5C6E94F5">
      <w:pPr>
        <w:widowControl/>
        <w:shd w:val="clear" w:color="auto" w:fill="FFFFFF"/>
        <w:spacing w:before="210" w:after="210" w:line="500" w:lineRule="exact"/>
        <w:ind w:firstLine="480" w:firstLineChars="200"/>
        <w:jc w:val="left"/>
        <w:rPr>
          <w:rFonts w:asciiTheme="majorEastAsia" w:hAnsiTheme="majorEastAsia" w:eastAsiaTheme="majorEastAsia" w:cstheme="majorEastAsia"/>
          <w:b w:val="0"/>
          <w:bCs/>
          <w:color w:val="auto"/>
          <w:sz w:val="24"/>
          <w:szCs w:val="24"/>
          <w:highlight w:val="none"/>
          <w:shd w:val="clear" w:color="auto" w:fill="FFFFFF"/>
        </w:rPr>
      </w:pPr>
      <w:r>
        <w:rPr>
          <w:rFonts w:hint="eastAsia" w:asciiTheme="majorEastAsia" w:hAnsiTheme="majorEastAsia" w:eastAsiaTheme="majorEastAsia" w:cstheme="majorEastAsia"/>
          <w:b w:val="0"/>
          <w:bCs/>
          <w:color w:val="auto"/>
          <w:sz w:val="24"/>
          <w:szCs w:val="24"/>
          <w:highlight w:val="none"/>
          <w:shd w:val="clear" w:color="auto" w:fill="FFFFFF"/>
          <w:lang w:val="en-US" w:eastAsia="zh-CN"/>
        </w:rPr>
        <w:t>9</w:t>
      </w:r>
      <w:r>
        <w:rPr>
          <w:rFonts w:hint="eastAsia" w:asciiTheme="majorEastAsia" w:hAnsiTheme="majorEastAsia" w:eastAsiaTheme="majorEastAsia" w:cstheme="majorEastAsia"/>
          <w:b w:val="0"/>
          <w:bCs/>
          <w:color w:val="auto"/>
          <w:sz w:val="24"/>
          <w:szCs w:val="24"/>
          <w:highlight w:val="none"/>
          <w:shd w:val="clear" w:color="auto" w:fill="FFFFFF"/>
        </w:rPr>
        <w:t>、与本次投标有关的通讯地址：</w:t>
      </w:r>
    </w:p>
    <w:p w14:paraId="6E0D68F4">
      <w:pPr>
        <w:widowControl/>
        <w:shd w:val="clear" w:color="auto" w:fill="FFFFFF"/>
        <w:spacing w:before="210" w:after="210" w:line="500" w:lineRule="exact"/>
        <w:jc w:val="left"/>
        <w:rPr>
          <w:rFonts w:asciiTheme="majorEastAsia" w:hAnsiTheme="majorEastAsia" w:eastAsiaTheme="majorEastAsia" w:cstheme="majorEastAsia"/>
          <w:b w:val="0"/>
          <w:bCs/>
          <w:color w:val="auto"/>
          <w:sz w:val="24"/>
          <w:szCs w:val="24"/>
          <w:highlight w:val="none"/>
        </w:rPr>
      </w:pPr>
      <w:r>
        <w:rPr>
          <w:rFonts w:hint="eastAsia" w:asciiTheme="majorEastAsia" w:hAnsiTheme="majorEastAsia" w:eastAsiaTheme="majorEastAsia" w:cstheme="majorEastAsia"/>
          <w:b w:val="0"/>
          <w:bCs/>
          <w:color w:val="auto"/>
          <w:sz w:val="24"/>
          <w:szCs w:val="24"/>
          <w:highlight w:val="none"/>
          <w:shd w:val="clear" w:color="auto" w:fill="FFFFFF"/>
        </w:rPr>
        <w:t>单    位： </w:t>
      </w:r>
      <w:r>
        <w:rPr>
          <w:rFonts w:hint="eastAsia" w:asciiTheme="majorEastAsia" w:hAnsiTheme="majorEastAsia" w:eastAsiaTheme="majorEastAsia" w:cstheme="majorEastAsia"/>
          <w:b w:val="0"/>
          <w:bCs/>
          <w:color w:val="auto"/>
          <w:sz w:val="24"/>
          <w:szCs w:val="24"/>
          <w:highlight w:val="none"/>
          <w:u w:val="single"/>
          <w:shd w:val="clear" w:color="auto" w:fill="FFFFFF"/>
        </w:rPr>
        <w:t>       </w:t>
      </w:r>
      <w:r>
        <w:rPr>
          <w:rFonts w:hint="eastAsia" w:asciiTheme="majorEastAsia" w:hAnsiTheme="majorEastAsia" w:eastAsiaTheme="majorEastAsia" w:cstheme="majorEastAsia"/>
          <w:b w:val="0"/>
          <w:bCs/>
          <w:color w:val="auto"/>
          <w:sz w:val="24"/>
          <w:szCs w:val="24"/>
          <w:highlight w:val="none"/>
          <w:u w:val="none"/>
          <w:shd w:val="clear" w:color="auto" w:fill="FFFFFF"/>
          <w:lang w:val="en-US" w:eastAsia="zh-CN"/>
        </w:rPr>
        <w:t xml:space="preserve">  </w:t>
      </w:r>
      <w:r>
        <w:rPr>
          <w:rFonts w:hint="eastAsia" w:asciiTheme="majorEastAsia" w:hAnsiTheme="majorEastAsia" w:eastAsiaTheme="majorEastAsia" w:cstheme="majorEastAsia"/>
          <w:b w:val="0"/>
          <w:bCs/>
          <w:color w:val="auto"/>
          <w:sz w:val="24"/>
          <w:szCs w:val="24"/>
          <w:highlight w:val="none"/>
          <w:shd w:val="clear" w:color="auto" w:fill="FFFFFF"/>
        </w:rPr>
        <w:t>联 系 人：</w:t>
      </w:r>
      <w:r>
        <w:rPr>
          <w:rFonts w:hint="eastAsia" w:asciiTheme="majorEastAsia" w:hAnsiTheme="majorEastAsia" w:eastAsiaTheme="majorEastAsia" w:cstheme="majorEastAsia"/>
          <w:b w:val="0"/>
          <w:bCs/>
          <w:color w:val="auto"/>
          <w:sz w:val="24"/>
          <w:szCs w:val="24"/>
          <w:highlight w:val="none"/>
          <w:u w:val="single"/>
          <w:shd w:val="clear" w:color="auto" w:fill="FFFFFF"/>
        </w:rPr>
        <w:t>       </w:t>
      </w:r>
    </w:p>
    <w:p w14:paraId="1D16858C">
      <w:pPr>
        <w:widowControl/>
        <w:shd w:val="clear" w:color="auto" w:fill="FFFFFF"/>
        <w:spacing w:before="210" w:after="210" w:line="500" w:lineRule="exact"/>
        <w:jc w:val="left"/>
        <w:rPr>
          <w:rFonts w:asciiTheme="majorEastAsia" w:hAnsiTheme="majorEastAsia" w:eastAsiaTheme="majorEastAsia" w:cstheme="majorEastAsia"/>
          <w:b w:val="0"/>
          <w:bCs/>
          <w:color w:val="auto"/>
          <w:sz w:val="24"/>
          <w:szCs w:val="24"/>
          <w:highlight w:val="none"/>
        </w:rPr>
      </w:pPr>
      <w:r>
        <w:rPr>
          <w:rFonts w:hint="eastAsia" w:asciiTheme="majorEastAsia" w:hAnsiTheme="majorEastAsia" w:eastAsiaTheme="majorEastAsia" w:cstheme="majorEastAsia"/>
          <w:b w:val="0"/>
          <w:bCs/>
          <w:color w:val="auto"/>
          <w:sz w:val="24"/>
          <w:szCs w:val="24"/>
          <w:highlight w:val="none"/>
          <w:shd w:val="clear" w:color="auto" w:fill="FFFFFF"/>
        </w:rPr>
        <w:t>地    址：</w:t>
      </w:r>
      <w:r>
        <w:rPr>
          <w:rFonts w:hint="eastAsia" w:asciiTheme="majorEastAsia" w:hAnsiTheme="majorEastAsia" w:eastAsiaTheme="majorEastAsia" w:cstheme="majorEastAsia"/>
          <w:b w:val="0"/>
          <w:bCs/>
          <w:color w:val="auto"/>
          <w:sz w:val="24"/>
          <w:szCs w:val="24"/>
          <w:highlight w:val="none"/>
          <w:u w:val="single"/>
          <w:shd w:val="clear" w:color="auto" w:fill="FFFFFF"/>
        </w:rPr>
        <w:t>        </w:t>
      </w:r>
      <w:r>
        <w:rPr>
          <w:rFonts w:hint="eastAsia" w:asciiTheme="majorEastAsia" w:hAnsiTheme="majorEastAsia" w:eastAsiaTheme="majorEastAsia" w:cstheme="majorEastAsia"/>
          <w:b w:val="0"/>
          <w:bCs/>
          <w:color w:val="auto"/>
          <w:sz w:val="24"/>
          <w:szCs w:val="24"/>
          <w:highlight w:val="none"/>
          <w:shd w:val="clear" w:color="auto" w:fill="FFFFFF"/>
        </w:rPr>
        <w:t> 邮政编码：</w:t>
      </w:r>
      <w:r>
        <w:rPr>
          <w:rFonts w:hint="eastAsia" w:asciiTheme="majorEastAsia" w:hAnsiTheme="majorEastAsia" w:eastAsiaTheme="majorEastAsia" w:cstheme="majorEastAsia"/>
          <w:b w:val="0"/>
          <w:bCs/>
          <w:color w:val="auto"/>
          <w:sz w:val="24"/>
          <w:szCs w:val="24"/>
          <w:highlight w:val="none"/>
          <w:u w:val="single"/>
          <w:shd w:val="clear" w:color="auto" w:fill="FFFFFF"/>
        </w:rPr>
        <w:t>        </w:t>
      </w:r>
    </w:p>
    <w:p w14:paraId="641B5590">
      <w:pPr>
        <w:widowControl/>
        <w:shd w:val="clear" w:color="auto" w:fill="FFFFFF"/>
        <w:spacing w:before="210" w:after="210" w:line="500" w:lineRule="exact"/>
        <w:jc w:val="left"/>
        <w:rPr>
          <w:rFonts w:asciiTheme="majorEastAsia" w:hAnsiTheme="majorEastAsia" w:eastAsiaTheme="majorEastAsia" w:cstheme="majorEastAsia"/>
          <w:b w:val="0"/>
          <w:bCs/>
          <w:color w:val="auto"/>
          <w:sz w:val="24"/>
          <w:szCs w:val="24"/>
          <w:highlight w:val="none"/>
        </w:rPr>
      </w:pPr>
      <w:r>
        <w:rPr>
          <w:rFonts w:hint="eastAsia" w:asciiTheme="majorEastAsia" w:hAnsiTheme="majorEastAsia" w:eastAsiaTheme="majorEastAsia" w:cstheme="majorEastAsia"/>
          <w:b w:val="0"/>
          <w:bCs/>
          <w:color w:val="auto"/>
          <w:sz w:val="24"/>
          <w:szCs w:val="24"/>
          <w:highlight w:val="none"/>
          <w:shd w:val="clear" w:color="auto" w:fill="FFFFFF"/>
        </w:rPr>
        <w:t>联系电话：</w:t>
      </w:r>
      <w:r>
        <w:rPr>
          <w:rFonts w:hint="eastAsia" w:asciiTheme="majorEastAsia" w:hAnsiTheme="majorEastAsia" w:eastAsiaTheme="majorEastAsia" w:cstheme="majorEastAsia"/>
          <w:b w:val="0"/>
          <w:bCs/>
          <w:color w:val="auto"/>
          <w:sz w:val="24"/>
          <w:szCs w:val="24"/>
          <w:highlight w:val="none"/>
          <w:u w:val="single"/>
          <w:shd w:val="clear" w:color="auto" w:fill="FFFFFF"/>
        </w:rPr>
        <w:t>         </w:t>
      </w:r>
      <w:r>
        <w:rPr>
          <w:rFonts w:hint="eastAsia" w:asciiTheme="majorEastAsia" w:hAnsiTheme="majorEastAsia" w:eastAsiaTheme="majorEastAsia" w:cstheme="majorEastAsia"/>
          <w:b w:val="0"/>
          <w:bCs/>
          <w:color w:val="auto"/>
          <w:sz w:val="24"/>
          <w:szCs w:val="24"/>
          <w:highlight w:val="none"/>
          <w:shd w:val="clear" w:color="auto" w:fill="FFFFFF"/>
        </w:rPr>
        <w:t>  传    真：</w:t>
      </w:r>
      <w:r>
        <w:rPr>
          <w:rFonts w:hint="eastAsia" w:asciiTheme="majorEastAsia" w:hAnsiTheme="majorEastAsia" w:eastAsiaTheme="majorEastAsia" w:cstheme="majorEastAsia"/>
          <w:b w:val="0"/>
          <w:bCs/>
          <w:color w:val="auto"/>
          <w:sz w:val="24"/>
          <w:szCs w:val="24"/>
          <w:highlight w:val="none"/>
          <w:u w:val="single"/>
          <w:shd w:val="clear" w:color="auto" w:fill="FFFFFF"/>
        </w:rPr>
        <w:t>       </w:t>
      </w:r>
    </w:p>
    <w:p w14:paraId="6108CA8A">
      <w:pPr>
        <w:widowControl/>
        <w:shd w:val="clear" w:color="auto" w:fill="FFFFFF"/>
        <w:spacing w:before="210" w:after="210" w:line="500" w:lineRule="exact"/>
        <w:jc w:val="center"/>
        <w:rPr>
          <w:rFonts w:asciiTheme="majorEastAsia" w:hAnsiTheme="majorEastAsia" w:eastAsiaTheme="majorEastAsia" w:cstheme="majorEastAsia"/>
          <w:b w:val="0"/>
          <w:bCs/>
          <w:color w:val="auto"/>
          <w:sz w:val="24"/>
          <w:szCs w:val="24"/>
          <w:highlight w:val="none"/>
          <w:shd w:val="clear" w:color="auto" w:fill="FFFFFF"/>
        </w:rPr>
      </w:pPr>
    </w:p>
    <w:p w14:paraId="067928E3">
      <w:pPr>
        <w:pStyle w:val="16"/>
        <w:keepNext w:val="0"/>
        <w:keepLines w:val="0"/>
        <w:widowControl/>
        <w:suppressLineNumbers w:val="0"/>
        <w:ind w:left="0" w:firstLine="0"/>
        <w:rPr>
          <w:rFonts w:asciiTheme="majorEastAsia" w:hAnsiTheme="majorEastAsia" w:eastAsiaTheme="majorEastAsia" w:cstheme="majorEastAsia"/>
          <w:b w:val="0"/>
          <w:bCs/>
          <w:color w:val="auto"/>
          <w:sz w:val="24"/>
          <w:szCs w:val="24"/>
          <w:highlight w:val="none"/>
          <w:shd w:val="clear" w:color="auto" w:fill="FFFFFF"/>
        </w:rPr>
      </w:pPr>
      <w:r>
        <w:rPr>
          <w:rFonts w:hint="eastAsia" w:asciiTheme="majorEastAsia" w:hAnsiTheme="majorEastAsia" w:eastAsiaTheme="majorEastAsia" w:cstheme="majorEastAsia"/>
          <w:b w:val="0"/>
          <w:bCs/>
          <w:color w:val="auto"/>
          <w:sz w:val="24"/>
          <w:szCs w:val="24"/>
          <w:highlight w:val="none"/>
          <w:shd w:val="clear" w:color="auto" w:fill="FFFFFF"/>
        </w:rPr>
        <w:t>供应商：（盖章）</w:t>
      </w:r>
    </w:p>
    <w:p w14:paraId="61FE7457">
      <w:pPr>
        <w:widowControl/>
        <w:shd w:val="clear" w:color="auto" w:fill="FFFFFF"/>
        <w:spacing w:before="210" w:after="210" w:line="500" w:lineRule="exact"/>
        <w:jc w:val="left"/>
        <w:rPr>
          <w:rFonts w:asciiTheme="majorEastAsia" w:hAnsiTheme="majorEastAsia" w:eastAsiaTheme="majorEastAsia" w:cstheme="majorEastAsia"/>
          <w:b w:val="0"/>
          <w:bCs/>
          <w:color w:val="auto"/>
          <w:sz w:val="24"/>
          <w:szCs w:val="24"/>
          <w:highlight w:val="none"/>
          <w:shd w:val="clear" w:color="auto" w:fill="FFFFFF"/>
        </w:rPr>
      </w:pPr>
      <w:r>
        <w:rPr>
          <w:rFonts w:hint="eastAsia" w:asciiTheme="majorEastAsia" w:hAnsiTheme="majorEastAsia" w:eastAsiaTheme="majorEastAsia" w:cstheme="majorEastAsia"/>
          <w:b w:val="0"/>
          <w:bCs/>
          <w:color w:val="auto"/>
          <w:sz w:val="24"/>
          <w:szCs w:val="24"/>
          <w:highlight w:val="none"/>
          <w:shd w:val="clear" w:color="auto" w:fill="FFFFFF"/>
        </w:rPr>
        <w:t>法定代表人</w:t>
      </w:r>
      <w:r>
        <w:rPr>
          <w:rFonts w:hint="eastAsia" w:asciiTheme="majorEastAsia" w:hAnsiTheme="majorEastAsia" w:eastAsiaTheme="majorEastAsia" w:cstheme="majorEastAsia"/>
          <w:b w:val="0"/>
          <w:bCs/>
          <w:color w:val="auto"/>
          <w:sz w:val="24"/>
          <w:szCs w:val="24"/>
          <w:highlight w:val="none"/>
          <w:shd w:val="clear" w:color="auto" w:fill="FFFFFF"/>
          <w:lang w:eastAsia="zh-CN"/>
        </w:rPr>
        <w:t>或</w:t>
      </w:r>
      <w:r>
        <w:rPr>
          <w:rFonts w:hint="eastAsia" w:asciiTheme="majorEastAsia" w:hAnsiTheme="majorEastAsia" w:eastAsiaTheme="majorEastAsia" w:cstheme="majorEastAsia"/>
          <w:b w:val="0"/>
          <w:bCs/>
          <w:color w:val="auto"/>
          <w:sz w:val="24"/>
          <w:szCs w:val="24"/>
          <w:highlight w:val="none"/>
          <w:shd w:val="clear" w:color="auto" w:fill="FFFFFF"/>
        </w:rPr>
        <w:t>授权代表：（签字或盖章）</w:t>
      </w:r>
    </w:p>
    <w:p w14:paraId="40FA650C">
      <w:pPr>
        <w:widowControl/>
        <w:shd w:val="clear" w:color="auto" w:fill="FFFFFF"/>
        <w:spacing w:before="210" w:after="210" w:line="500" w:lineRule="exact"/>
        <w:jc w:val="left"/>
        <w:rPr>
          <w:rFonts w:hint="eastAsia"/>
          <w:color w:val="auto"/>
          <w:highlight w:val="none"/>
        </w:rPr>
      </w:pPr>
      <w:r>
        <w:rPr>
          <w:rFonts w:hint="eastAsia" w:asciiTheme="majorEastAsia" w:hAnsiTheme="majorEastAsia" w:eastAsiaTheme="majorEastAsia" w:cstheme="majorEastAsia"/>
          <w:b w:val="0"/>
          <w:bCs/>
          <w:color w:val="auto"/>
          <w:sz w:val="24"/>
          <w:szCs w:val="24"/>
          <w:highlight w:val="none"/>
          <w:shd w:val="clear" w:color="auto" w:fill="FFFFFF"/>
        </w:rPr>
        <w:t>日期：</w:t>
      </w:r>
    </w:p>
    <w:p w14:paraId="2CBA972A">
      <w:pPr>
        <w:spacing w:line="500" w:lineRule="exact"/>
        <w:rPr>
          <w:b w:val="0"/>
          <w:bCs/>
          <w:color w:val="auto"/>
          <w:sz w:val="24"/>
          <w:szCs w:val="24"/>
          <w:highlight w:val="none"/>
        </w:rPr>
      </w:pPr>
    </w:p>
    <w:p w14:paraId="6782B65B">
      <w:pPr>
        <w:spacing w:line="500" w:lineRule="exact"/>
        <w:rPr>
          <w:b w:val="0"/>
          <w:bCs/>
          <w:color w:val="auto"/>
          <w:sz w:val="24"/>
          <w:szCs w:val="24"/>
          <w:highlight w:val="none"/>
        </w:rPr>
      </w:pPr>
    </w:p>
    <w:p w14:paraId="55D982D2">
      <w:pPr>
        <w:spacing w:line="500" w:lineRule="exact"/>
        <w:rPr>
          <w:b w:val="0"/>
          <w:bCs/>
          <w:color w:val="auto"/>
          <w:sz w:val="24"/>
          <w:szCs w:val="24"/>
          <w:highlight w:val="none"/>
        </w:rPr>
      </w:pPr>
    </w:p>
    <w:p w14:paraId="4D809EBE">
      <w:pPr>
        <w:spacing w:line="500" w:lineRule="exact"/>
        <w:rPr>
          <w:b w:val="0"/>
          <w:bCs/>
          <w:color w:val="auto"/>
          <w:sz w:val="24"/>
          <w:szCs w:val="24"/>
          <w:highlight w:val="none"/>
        </w:rPr>
      </w:pPr>
    </w:p>
    <w:p w14:paraId="2984A176">
      <w:pPr>
        <w:spacing w:line="500" w:lineRule="exact"/>
        <w:rPr>
          <w:b w:val="0"/>
          <w:bCs/>
          <w:color w:val="auto"/>
          <w:sz w:val="24"/>
          <w:szCs w:val="24"/>
          <w:highlight w:val="none"/>
        </w:rPr>
      </w:pPr>
    </w:p>
    <w:p w14:paraId="64215941">
      <w:pPr>
        <w:spacing w:line="500" w:lineRule="exact"/>
        <w:rPr>
          <w:b w:val="0"/>
          <w:bCs/>
          <w:color w:val="auto"/>
          <w:sz w:val="24"/>
          <w:szCs w:val="24"/>
          <w:highlight w:val="none"/>
        </w:rPr>
      </w:pPr>
    </w:p>
    <w:p w14:paraId="5080EE21">
      <w:pPr>
        <w:spacing w:line="500" w:lineRule="exact"/>
        <w:rPr>
          <w:b w:val="0"/>
          <w:bCs/>
          <w:color w:val="auto"/>
          <w:sz w:val="24"/>
          <w:szCs w:val="24"/>
          <w:highlight w:val="none"/>
        </w:rPr>
      </w:pPr>
    </w:p>
    <w:p w14:paraId="38F0D0C8">
      <w:pPr>
        <w:spacing w:line="500" w:lineRule="exact"/>
        <w:rPr>
          <w:b w:val="0"/>
          <w:bCs/>
          <w:color w:val="auto"/>
          <w:sz w:val="24"/>
          <w:szCs w:val="24"/>
          <w:highlight w:val="none"/>
        </w:rPr>
      </w:pPr>
    </w:p>
    <w:p w14:paraId="4F73D712">
      <w:pPr>
        <w:spacing w:line="500" w:lineRule="exact"/>
        <w:rPr>
          <w:b w:val="0"/>
          <w:bCs/>
          <w:color w:val="auto"/>
          <w:sz w:val="24"/>
          <w:szCs w:val="24"/>
          <w:highlight w:val="none"/>
        </w:rPr>
      </w:pPr>
    </w:p>
    <w:p w14:paraId="348376A5">
      <w:pPr>
        <w:spacing w:line="500" w:lineRule="exact"/>
        <w:rPr>
          <w:b w:val="0"/>
          <w:bCs/>
          <w:color w:val="auto"/>
          <w:sz w:val="24"/>
          <w:szCs w:val="24"/>
          <w:highlight w:val="none"/>
        </w:rPr>
      </w:pPr>
    </w:p>
    <w:p w14:paraId="6D303488">
      <w:pPr>
        <w:spacing w:line="500" w:lineRule="exact"/>
        <w:rPr>
          <w:b w:val="0"/>
          <w:bCs/>
          <w:color w:val="auto"/>
          <w:sz w:val="24"/>
          <w:szCs w:val="24"/>
          <w:highlight w:val="none"/>
        </w:rPr>
      </w:pPr>
    </w:p>
    <w:p w14:paraId="3F649DD4">
      <w:pPr>
        <w:spacing w:line="500" w:lineRule="exact"/>
        <w:rPr>
          <w:b w:val="0"/>
          <w:bCs/>
          <w:color w:val="auto"/>
          <w:sz w:val="24"/>
          <w:szCs w:val="24"/>
          <w:highlight w:val="none"/>
        </w:rPr>
      </w:pPr>
    </w:p>
    <w:p w14:paraId="13280A2E">
      <w:pPr>
        <w:spacing w:line="500" w:lineRule="exact"/>
        <w:rPr>
          <w:rFonts w:hint="eastAsia"/>
          <w:b w:val="0"/>
          <w:bCs/>
          <w:color w:val="auto"/>
          <w:sz w:val="24"/>
          <w:szCs w:val="24"/>
          <w:highlight w:val="none"/>
        </w:rPr>
      </w:pPr>
    </w:p>
    <w:p w14:paraId="4BE0E544">
      <w:pPr>
        <w:spacing w:line="500" w:lineRule="exact"/>
        <w:rPr>
          <w:rFonts w:hint="eastAsia"/>
          <w:b w:val="0"/>
          <w:bCs/>
          <w:color w:val="auto"/>
          <w:sz w:val="24"/>
          <w:szCs w:val="24"/>
          <w:highlight w:val="none"/>
        </w:rPr>
      </w:pPr>
    </w:p>
    <w:p w14:paraId="59DDC1F0">
      <w:pPr>
        <w:spacing w:line="500" w:lineRule="exact"/>
        <w:rPr>
          <w:rFonts w:hint="eastAsia"/>
          <w:b w:val="0"/>
          <w:bCs/>
          <w:color w:val="auto"/>
          <w:sz w:val="24"/>
          <w:szCs w:val="24"/>
          <w:highlight w:val="none"/>
        </w:rPr>
      </w:pPr>
    </w:p>
    <w:p w14:paraId="50C4C879">
      <w:pPr>
        <w:spacing w:line="500" w:lineRule="exact"/>
        <w:rPr>
          <w:b w:val="0"/>
          <w:bCs/>
          <w:color w:val="auto"/>
          <w:sz w:val="24"/>
          <w:szCs w:val="24"/>
          <w:highlight w:val="none"/>
        </w:rPr>
      </w:pPr>
    </w:p>
    <w:p w14:paraId="2E9B6414">
      <w:pPr>
        <w:rPr>
          <w:rFonts w:hint="eastAsia"/>
          <w:b w:val="0"/>
          <w:bCs/>
          <w:color w:val="auto"/>
          <w:highlight w:val="none"/>
          <w:lang w:val="en-US" w:eastAsia="zh-CN"/>
        </w:rPr>
      </w:pPr>
    </w:p>
    <w:p w14:paraId="577A364A">
      <w:pPr>
        <w:rPr>
          <w:b w:val="0"/>
          <w:bCs/>
          <w:color w:val="auto"/>
          <w:highlight w:val="none"/>
        </w:rPr>
      </w:pPr>
      <w:r>
        <w:rPr>
          <w:rFonts w:hint="eastAsia"/>
          <w:b w:val="0"/>
          <w:bCs/>
          <w:color w:val="auto"/>
          <w:highlight w:val="none"/>
          <w:lang w:val="en-US" w:eastAsia="zh-CN"/>
        </w:rPr>
        <w:t>7</w:t>
      </w:r>
      <w:r>
        <w:rPr>
          <w:rFonts w:hint="eastAsia"/>
          <w:b w:val="0"/>
          <w:bCs/>
          <w:color w:val="auto"/>
          <w:highlight w:val="none"/>
        </w:rPr>
        <w:t>、法定代表人身份证明或法定代表人身份证明及授权委托书</w:t>
      </w:r>
    </w:p>
    <w:p w14:paraId="77AA7131">
      <w:pPr>
        <w:rPr>
          <w:b w:val="0"/>
          <w:bCs/>
          <w:color w:val="auto"/>
          <w:highlight w:val="none"/>
        </w:rPr>
      </w:pPr>
      <w:r>
        <w:rPr>
          <w:rFonts w:hint="eastAsia"/>
          <w:b w:val="0"/>
          <w:bCs/>
          <w:color w:val="auto"/>
          <w:highlight w:val="none"/>
        </w:rPr>
        <w:t> </w:t>
      </w:r>
    </w:p>
    <w:p w14:paraId="09BA34AC">
      <w:pPr>
        <w:pStyle w:val="9"/>
        <w:kinsoku/>
        <w:overflowPunct/>
        <w:bidi w:val="0"/>
        <w:adjustRightInd w:val="0"/>
        <w:snapToGrid w:val="0"/>
        <w:spacing w:line="400" w:lineRule="exact"/>
        <w:jc w:val="center"/>
        <w:rPr>
          <w:rFonts w:hint="eastAsia" w:ascii="宋体" w:hAnsi="宋体" w:eastAsia="宋体" w:cs="宋体"/>
          <w:b w:val="0"/>
          <w:bCs/>
          <w:color w:val="auto"/>
          <w:kern w:val="0"/>
          <w:sz w:val="30"/>
          <w:highlight w:val="none"/>
          <w:lang w:val="zh-CN"/>
        </w:rPr>
      </w:pPr>
      <w:r>
        <w:rPr>
          <w:rFonts w:hint="eastAsia" w:hAnsi="宋体" w:eastAsia="宋体" w:cs="宋体"/>
          <w:b w:val="0"/>
          <w:bCs/>
          <w:color w:val="auto"/>
          <w:sz w:val="28"/>
          <w:highlight w:val="none"/>
          <w:lang w:val="en-US" w:eastAsia="zh-CN"/>
        </w:rPr>
        <w:t>7</w:t>
      </w:r>
      <w:r>
        <w:rPr>
          <w:rFonts w:hint="eastAsia" w:ascii="宋体" w:hAnsi="宋体" w:eastAsia="宋体" w:cs="宋体"/>
          <w:b w:val="0"/>
          <w:bCs/>
          <w:color w:val="auto"/>
          <w:sz w:val="28"/>
          <w:highlight w:val="none"/>
        </w:rPr>
        <w:t>-1法定代表人身份证明</w:t>
      </w:r>
    </w:p>
    <w:p w14:paraId="346A07BC">
      <w:pPr>
        <w:kinsoku/>
        <w:overflowPunct/>
        <w:bidi w:val="0"/>
        <w:adjustRightInd w:val="0"/>
        <w:snapToGrid w:val="0"/>
        <w:spacing w:line="400" w:lineRule="exact"/>
        <w:rPr>
          <w:rFonts w:hint="eastAsia" w:ascii="宋体" w:hAnsi="宋体" w:eastAsia="宋体" w:cs="宋体"/>
          <w:b w:val="0"/>
          <w:bCs/>
          <w:color w:val="auto"/>
          <w:sz w:val="24"/>
          <w:highlight w:val="none"/>
        </w:rPr>
      </w:pPr>
    </w:p>
    <w:p w14:paraId="4137770E">
      <w:pPr>
        <w:kinsoku/>
        <w:overflowPunct/>
        <w:bidi w:val="0"/>
        <w:adjustRightInd w:val="0"/>
        <w:snapToGrid w:val="0"/>
        <w:spacing w:line="400" w:lineRule="exact"/>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姓名：  性别：  年龄：  职务：</w:t>
      </w:r>
    </w:p>
    <w:p w14:paraId="782C28B4">
      <w:pPr>
        <w:kinsoku/>
        <w:overflowPunct/>
        <w:bidi w:val="0"/>
        <w:adjustRightInd w:val="0"/>
        <w:snapToGrid w:val="0"/>
        <w:spacing w:line="400" w:lineRule="exact"/>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身份证号码：</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系</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lang w:eastAsia="zh-CN"/>
        </w:rPr>
        <w:t>供应商</w:t>
      </w:r>
      <w:r>
        <w:rPr>
          <w:rFonts w:hint="eastAsia" w:ascii="宋体" w:hAnsi="宋体" w:eastAsia="宋体" w:cs="宋体"/>
          <w:b w:val="0"/>
          <w:bCs/>
          <w:color w:val="auto"/>
          <w:sz w:val="24"/>
          <w:highlight w:val="none"/>
        </w:rPr>
        <w:t>名称）的法定代表人。</w:t>
      </w:r>
    </w:p>
    <w:p w14:paraId="1F165DCD">
      <w:pPr>
        <w:kinsoku/>
        <w:overflowPunct/>
        <w:bidi w:val="0"/>
        <w:adjustRightInd w:val="0"/>
        <w:snapToGrid w:val="0"/>
        <w:spacing w:line="400" w:lineRule="exact"/>
        <w:ind w:firstLine="560"/>
        <w:rPr>
          <w:rFonts w:hint="eastAsia" w:ascii="宋体" w:hAnsi="宋体" w:eastAsia="宋体" w:cs="宋体"/>
          <w:b w:val="0"/>
          <w:bCs/>
          <w:color w:val="auto"/>
          <w:sz w:val="24"/>
          <w:highlight w:val="none"/>
        </w:rPr>
      </w:pPr>
    </w:p>
    <w:p w14:paraId="7B502533">
      <w:pPr>
        <w:kinsoku/>
        <w:overflowPunct/>
        <w:bidi w:val="0"/>
        <w:adjustRightInd w:val="0"/>
        <w:snapToGrid w:val="0"/>
        <w:spacing w:line="40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特此证明。</w:t>
      </w:r>
    </w:p>
    <w:p w14:paraId="15A8C1B0">
      <w:pPr>
        <w:kinsoku/>
        <w:overflowPunct/>
        <w:bidi w:val="0"/>
        <w:adjustRightInd w:val="0"/>
        <w:snapToGrid w:val="0"/>
        <w:spacing w:line="400" w:lineRule="exac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附：法定代表人身份证复印件</w:t>
      </w:r>
    </w:p>
    <w:p w14:paraId="1B3DE07A">
      <w:pPr>
        <w:kinsoku/>
        <w:overflowPunct/>
        <w:bidi w:val="0"/>
        <w:adjustRightInd w:val="0"/>
        <w:snapToGrid w:val="0"/>
        <w:spacing w:line="400" w:lineRule="exact"/>
        <w:rPr>
          <w:rFonts w:hint="eastAsia" w:ascii="宋体" w:hAnsi="宋体" w:eastAsia="宋体" w:cs="宋体"/>
          <w:b w:val="0"/>
          <w:bCs/>
          <w:color w:val="auto"/>
          <w:sz w:val="24"/>
          <w:highlight w:val="none"/>
        </w:rPr>
      </w:pPr>
    </w:p>
    <w:p w14:paraId="1C36EA3F">
      <w:pPr>
        <w:kinsoku/>
        <w:overflowPunct/>
        <w:bidi w:val="0"/>
        <w:adjustRightInd w:val="0"/>
        <w:snapToGrid w:val="0"/>
        <w:spacing w:line="400" w:lineRule="exact"/>
        <w:ind w:right="1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lang w:eastAsia="zh-CN"/>
        </w:rPr>
        <w:t>供应商</w:t>
      </w:r>
      <w:r>
        <w:rPr>
          <w:rFonts w:hint="eastAsia" w:ascii="宋体" w:hAnsi="宋体" w:eastAsia="宋体" w:cs="宋体"/>
          <w:b w:val="0"/>
          <w:bCs/>
          <w:color w:val="auto"/>
          <w:sz w:val="24"/>
          <w:highlight w:val="none"/>
        </w:rPr>
        <w:t>：</w:t>
      </w:r>
      <w:r>
        <w:rPr>
          <w:rFonts w:hint="eastAsia" w:asciiTheme="majorEastAsia" w:hAnsiTheme="majorEastAsia" w:eastAsiaTheme="majorEastAsia" w:cstheme="majorEastAsia"/>
          <w:b w:val="0"/>
          <w:bCs/>
          <w:color w:val="auto"/>
          <w:sz w:val="24"/>
          <w:szCs w:val="24"/>
          <w:highlight w:val="none"/>
          <w:u w:val="single"/>
          <w:shd w:val="clear" w:color="auto" w:fill="FFFFFF"/>
        </w:rPr>
        <w:t>（盖章）</w:t>
      </w:r>
      <w:r>
        <w:rPr>
          <w:rFonts w:hint="eastAsia" w:ascii="宋体" w:hAnsi="宋体" w:eastAsia="宋体" w:cs="宋体"/>
          <w:b w:val="0"/>
          <w:bCs/>
          <w:color w:val="auto"/>
          <w:sz w:val="24"/>
          <w:highlight w:val="none"/>
        </w:rPr>
        <w:t xml:space="preserve"> </w:t>
      </w:r>
    </w:p>
    <w:p w14:paraId="71640A94">
      <w:pPr>
        <w:kinsoku/>
        <w:overflowPunct/>
        <w:bidi w:val="0"/>
        <w:adjustRightInd w:val="0"/>
        <w:snapToGrid w:val="0"/>
        <w:spacing w:line="400" w:lineRule="exact"/>
        <w:ind w:right="1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日期：   年    月    日</w:t>
      </w:r>
    </w:p>
    <w:tbl>
      <w:tblPr>
        <w:tblStyle w:val="18"/>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14:paraId="4E4B7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8" w:hRule="atLeast"/>
          <w:jc w:val="center"/>
        </w:trPr>
        <w:tc>
          <w:tcPr>
            <w:tcW w:w="9242" w:type="dxa"/>
            <w:vAlign w:val="center"/>
          </w:tcPr>
          <w:p w14:paraId="6BA03489">
            <w:pPr>
              <w:kinsoku/>
              <w:overflowPunct/>
              <w:bidi w:val="0"/>
              <w:adjustRightInd w:val="0"/>
              <w:snapToGrid w:val="0"/>
              <w:spacing w:line="400" w:lineRule="exact"/>
              <w:jc w:val="center"/>
              <w:rPr>
                <w:rFonts w:hint="eastAsia" w:ascii="宋体" w:hAnsi="宋体" w:eastAsia="宋体" w:cs="宋体"/>
                <w:b w:val="0"/>
                <w:bCs/>
                <w:color w:val="auto"/>
                <w:highlight w:val="none"/>
              </w:rPr>
            </w:pPr>
            <w:r>
              <w:rPr>
                <w:rFonts w:hint="eastAsia" w:ascii="宋体" w:hAnsi="宋体" w:eastAsia="宋体" w:cs="宋体"/>
                <w:b w:val="0"/>
                <w:bCs/>
                <w:color w:val="auto"/>
                <w:highlight w:val="none"/>
              </w:rPr>
              <w:t>法定代表人身份证复印件粘贴处（正、反面）</w:t>
            </w:r>
          </w:p>
        </w:tc>
      </w:tr>
    </w:tbl>
    <w:p w14:paraId="2A445B47">
      <w:pPr>
        <w:kinsoku/>
        <w:overflowPunct/>
        <w:bidi w:val="0"/>
        <w:spacing w:beforeLines="50" w:line="400" w:lineRule="exact"/>
        <w:jc w:val="center"/>
        <w:rPr>
          <w:rFonts w:hint="eastAsia" w:ascii="宋体" w:hAnsi="宋体" w:eastAsia="宋体" w:cs="宋体"/>
          <w:b w:val="0"/>
          <w:bCs/>
          <w:color w:val="auto"/>
          <w:highlight w:val="none"/>
        </w:rPr>
      </w:pPr>
    </w:p>
    <w:p w14:paraId="048BE693">
      <w:pPr>
        <w:kinsoku/>
        <w:overflowPunct/>
        <w:bidi w:val="0"/>
        <w:spacing w:beforeLines="50" w:line="400" w:lineRule="exact"/>
        <w:jc w:val="center"/>
        <w:rPr>
          <w:rFonts w:hint="eastAsia" w:ascii="宋体" w:hAnsi="宋体" w:eastAsia="宋体" w:cs="宋体"/>
          <w:b w:val="0"/>
          <w:bCs/>
          <w:color w:val="auto"/>
          <w:highlight w:val="none"/>
        </w:rPr>
      </w:pPr>
    </w:p>
    <w:p w14:paraId="04FF371E">
      <w:pPr>
        <w:kinsoku/>
        <w:overflowPunct/>
        <w:bidi w:val="0"/>
        <w:spacing w:beforeLines="50" w:line="400" w:lineRule="exact"/>
        <w:jc w:val="center"/>
        <w:rPr>
          <w:rFonts w:hint="eastAsia" w:ascii="宋体" w:hAnsi="宋体" w:eastAsia="宋体" w:cs="宋体"/>
          <w:b w:val="0"/>
          <w:bCs/>
          <w:color w:val="auto"/>
          <w:highlight w:val="none"/>
        </w:rPr>
      </w:pPr>
    </w:p>
    <w:p w14:paraId="44CB0052">
      <w:pPr>
        <w:pStyle w:val="9"/>
        <w:kinsoku/>
        <w:overflowPunct/>
        <w:bidi w:val="0"/>
        <w:spacing w:line="400" w:lineRule="exact"/>
        <w:rPr>
          <w:rFonts w:hint="eastAsia" w:ascii="宋体" w:hAnsi="宋体" w:eastAsia="宋体" w:cs="宋体"/>
          <w:b w:val="0"/>
          <w:bCs/>
          <w:color w:val="auto"/>
          <w:highlight w:val="none"/>
        </w:rPr>
      </w:pPr>
    </w:p>
    <w:p w14:paraId="32EAF9E2">
      <w:pPr>
        <w:kinsoku/>
        <w:overflowPunct/>
        <w:bidi w:val="0"/>
        <w:spacing w:beforeLines="50" w:line="400" w:lineRule="exact"/>
        <w:jc w:val="center"/>
        <w:rPr>
          <w:rFonts w:hint="eastAsia" w:ascii="宋体" w:hAnsi="宋体" w:eastAsia="宋体" w:cs="宋体"/>
          <w:b w:val="0"/>
          <w:bCs/>
          <w:color w:val="auto"/>
          <w:highlight w:val="none"/>
        </w:rPr>
      </w:pPr>
      <w:r>
        <w:rPr>
          <w:rFonts w:hint="eastAsia" w:ascii="宋体" w:hAnsi="宋体" w:eastAsia="宋体" w:cs="宋体"/>
          <w:b w:val="0"/>
          <w:bCs/>
          <w:color w:val="auto"/>
          <w:highlight w:val="none"/>
        </w:rPr>
        <w:t>3-2法定代表人授权委托书</w:t>
      </w:r>
    </w:p>
    <w:p w14:paraId="767CE1F6">
      <w:pPr>
        <w:kinsoku/>
        <w:overflowPunct/>
        <w:bidi w:val="0"/>
        <w:spacing w:line="400" w:lineRule="exact"/>
        <w:rPr>
          <w:rFonts w:hint="eastAsia" w:ascii="宋体" w:hAnsi="宋体" w:cs="宋体"/>
          <w:b w:val="0"/>
          <w:bCs/>
          <w:color w:val="auto"/>
          <w:sz w:val="24"/>
          <w:highlight w:val="none"/>
          <w:lang w:eastAsia="zh-CN"/>
        </w:rPr>
      </w:pPr>
    </w:p>
    <w:p w14:paraId="3AB3F716">
      <w:pPr>
        <w:kinsoku/>
        <w:overflowPunct/>
        <w:bidi w:val="0"/>
        <w:spacing w:line="400" w:lineRule="exact"/>
        <w:rPr>
          <w:rFonts w:hint="eastAsia" w:ascii="宋体" w:hAnsi="宋体" w:eastAsia="宋体" w:cs="宋体"/>
          <w:b w:val="0"/>
          <w:bCs/>
          <w:color w:val="auto"/>
          <w:kern w:val="0"/>
          <w:sz w:val="24"/>
          <w:highlight w:val="none"/>
        </w:rPr>
      </w:pPr>
      <w:r>
        <w:rPr>
          <w:rFonts w:hint="eastAsia" w:ascii="宋体" w:hAnsi="宋体" w:cs="宋体"/>
          <w:b w:val="0"/>
          <w:bCs/>
          <w:color w:val="auto"/>
          <w:sz w:val="24"/>
          <w:highlight w:val="none"/>
          <w:lang w:eastAsia="zh-CN"/>
        </w:rPr>
        <w:t>衢州市公路港航与运输管理中心</w:t>
      </w:r>
      <w:r>
        <w:rPr>
          <w:rFonts w:hint="eastAsia" w:ascii="宋体" w:hAnsi="宋体" w:eastAsia="宋体" w:cs="宋体"/>
          <w:b w:val="0"/>
          <w:bCs/>
          <w:color w:val="auto"/>
          <w:kern w:val="0"/>
          <w:sz w:val="24"/>
          <w:highlight w:val="none"/>
        </w:rPr>
        <w:t>：</w:t>
      </w:r>
    </w:p>
    <w:p w14:paraId="1BF5D8DA">
      <w:pPr>
        <w:kinsoku/>
        <w:overflowPunct/>
        <w:bidi w:val="0"/>
        <w:adjustRightInd w:val="0"/>
        <w:snapToGrid w:val="0"/>
        <w:spacing w:line="400" w:lineRule="exact"/>
        <w:ind w:firstLine="480" w:firstLineChars="200"/>
        <w:rPr>
          <w:rFonts w:hint="eastAsia" w:ascii="宋体" w:hAnsi="宋体" w:eastAsia="宋体" w:cs="宋体"/>
          <w:b w:val="0"/>
          <w:bCs/>
          <w:color w:val="auto"/>
          <w:sz w:val="24"/>
          <w:highlight w:val="none"/>
        </w:rPr>
      </w:pPr>
    </w:p>
    <w:p w14:paraId="25FBE0A9">
      <w:pPr>
        <w:kinsoku/>
        <w:overflowPunct/>
        <w:bidi w:val="0"/>
        <w:adjustRightInd w:val="0"/>
        <w:snapToGrid w:val="0"/>
        <w:spacing w:line="40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本人</w:t>
      </w:r>
      <w:r>
        <w:rPr>
          <w:rFonts w:hint="eastAsia" w:ascii="宋体" w:hAnsi="宋体" w:eastAsia="宋体" w:cs="宋体"/>
          <w:b w:val="0"/>
          <w:bCs/>
          <w:color w:val="auto"/>
          <w:sz w:val="24"/>
          <w:highlight w:val="none"/>
          <w:u w:val="single"/>
        </w:rPr>
        <w:t xml:space="preserve">      （姓名）</w:t>
      </w:r>
      <w:r>
        <w:rPr>
          <w:rFonts w:hint="eastAsia" w:ascii="宋体" w:hAnsi="宋体" w:eastAsia="宋体" w:cs="宋体"/>
          <w:b w:val="0"/>
          <w:bCs/>
          <w:color w:val="auto"/>
          <w:sz w:val="24"/>
          <w:highlight w:val="none"/>
        </w:rPr>
        <w:t>系</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eastAsia="zh-CN"/>
        </w:rPr>
        <w:t>供应商</w:t>
      </w:r>
      <w:r>
        <w:rPr>
          <w:rFonts w:hint="eastAsia" w:ascii="宋体" w:hAnsi="宋体" w:eastAsia="宋体" w:cs="宋体"/>
          <w:b w:val="0"/>
          <w:bCs/>
          <w:color w:val="auto"/>
          <w:sz w:val="24"/>
          <w:highlight w:val="none"/>
          <w:u w:val="single"/>
        </w:rPr>
        <w:t>名称）</w:t>
      </w:r>
      <w:r>
        <w:rPr>
          <w:rFonts w:hint="eastAsia" w:ascii="宋体" w:hAnsi="宋体" w:eastAsia="宋体" w:cs="宋体"/>
          <w:b w:val="0"/>
          <w:bCs/>
          <w:color w:val="auto"/>
          <w:sz w:val="24"/>
          <w:highlight w:val="none"/>
        </w:rPr>
        <w:t>的法定代表人，现委托</w:t>
      </w:r>
      <w:r>
        <w:rPr>
          <w:rFonts w:hint="eastAsia" w:ascii="宋体" w:hAnsi="宋体" w:eastAsia="宋体" w:cs="宋体"/>
          <w:b w:val="0"/>
          <w:bCs/>
          <w:color w:val="auto"/>
          <w:sz w:val="24"/>
          <w:highlight w:val="none"/>
          <w:u w:val="single"/>
        </w:rPr>
        <w:t xml:space="preserve">      （姓名）  （职务）</w:t>
      </w:r>
      <w:r>
        <w:rPr>
          <w:rFonts w:hint="eastAsia" w:ascii="宋体" w:hAnsi="宋体" w:eastAsia="宋体" w:cs="宋体"/>
          <w:b w:val="0"/>
          <w:bCs/>
          <w:color w:val="auto"/>
          <w:sz w:val="24"/>
          <w:highlight w:val="none"/>
        </w:rPr>
        <w:t>为我方授权代表，以我方名义签署、澄清、说明、补正、递交、撤回、修改</w:t>
      </w:r>
      <w:r>
        <w:rPr>
          <w:rFonts w:hint="eastAsia" w:ascii="宋体" w:hAnsi="宋体" w:eastAsia="宋体" w:cs="宋体"/>
          <w:b w:val="0"/>
          <w:bCs/>
          <w:color w:val="auto"/>
          <w:sz w:val="24"/>
          <w:highlight w:val="none"/>
          <w:u w:val="single"/>
          <w:lang w:eastAsia="zh-CN"/>
        </w:rPr>
        <w:t>衢州市公路港航与运输管理中心办公用房零星更新维修项目</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lang w:eastAsia="zh-CN"/>
        </w:rPr>
        <w:t>询价响应</w:t>
      </w:r>
      <w:r>
        <w:rPr>
          <w:rFonts w:hint="eastAsia" w:ascii="宋体" w:hAnsi="宋体" w:eastAsia="宋体" w:cs="宋体"/>
          <w:b w:val="0"/>
          <w:bCs/>
          <w:color w:val="auto"/>
          <w:sz w:val="24"/>
          <w:highlight w:val="none"/>
        </w:rPr>
        <w:t>文件、签订合同和处理有关事宜，其法律后果由我方承担。</w:t>
      </w:r>
    </w:p>
    <w:p w14:paraId="2B9AE41E">
      <w:pPr>
        <w:kinsoku/>
        <w:overflowPunct/>
        <w:bidi w:val="0"/>
        <w:adjustRightInd w:val="0"/>
        <w:snapToGrid w:val="0"/>
        <w:spacing w:line="40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在撤销授权的书面通知以前，本授权书一直有效。被授权人在授权书有效期内签署的所有文件不因授权的撤销而失效。</w:t>
      </w:r>
    </w:p>
    <w:p w14:paraId="3CD8FF5D">
      <w:pPr>
        <w:kinsoku/>
        <w:overflowPunct/>
        <w:bidi w:val="0"/>
        <w:adjustRightInd w:val="0"/>
        <w:snapToGrid w:val="0"/>
        <w:spacing w:line="40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该授权代表无转委托权，特此委托</w:t>
      </w:r>
    </w:p>
    <w:p w14:paraId="7CBB2A1E">
      <w:pPr>
        <w:kinsoku/>
        <w:overflowPunct/>
        <w:bidi w:val="0"/>
        <w:adjustRightInd w:val="0"/>
        <w:snapToGrid w:val="0"/>
        <w:spacing w:line="40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附：委托代理人身份证复印件</w:t>
      </w:r>
    </w:p>
    <w:p w14:paraId="78488B06">
      <w:pPr>
        <w:kinsoku/>
        <w:overflowPunct/>
        <w:bidi w:val="0"/>
        <w:adjustRightInd w:val="0"/>
        <w:snapToGrid w:val="0"/>
        <w:spacing w:line="400" w:lineRule="exact"/>
        <w:ind w:firstLine="480" w:firstLineChars="200"/>
        <w:rPr>
          <w:rFonts w:hint="eastAsia" w:ascii="宋体" w:hAnsi="宋体" w:eastAsia="宋体" w:cs="宋体"/>
          <w:b w:val="0"/>
          <w:bCs/>
          <w:color w:val="auto"/>
          <w:sz w:val="24"/>
          <w:highlight w:val="none"/>
        </w:rPr>
      </w:pPr>
    </w:p>
    <w:p w14:paraId="3BEB8C8B">
      <w:pPr>
        <w:kinsoku/>
        <w:overflowPunct/>
        <w:bidi w:val="0"/>
        <w:adjustRightInd w:val="0"/>
        <w:snapToGrid w:val="0"/>
        <w:spacing w:line="400" w:lineRule="exact"/>
        <w:rPr>
          <w:rFonts w:hint="eastAsia" w:ascii="宋体" w:hAnsi="宋体" w:eastAsia="宋体" w:cs="宋体"/>
          <w:b w:val="0"/>
          <w:bCs/>
          <w:color w:val="auto"/>
          <w:sz w:val="24"/>
          <w:highlight w:val="none"/>
        </w:rPr>
      </w:pPr>
    </w:p>
    <w:p w14:paraId="27ADD4C9">
      <w:pPr>
        <w:kinsoku/>
        <w:overflowPunct/>
        <w:bidi w:val="0"/>
        <w:adjustRightInd w:val="0"/>
        <w:snapToGrid w:val="0"/>
        <w:spacing w:line="400" w:lineRule="exact"/>
        <w:rPr>
          <w:rFonts w:hint="eastAsia" w:asciiTheme="majorEastAsia" w:hAnsiTheme="majorEastAsia" w:eastAsiaTheme="majorEastAsia" w:cstheme="majorEastAsia"/>
          <w:b w:val="0"/>
          <w:bCs/>
          <w:color w:val="auto"/>
          <w:sz w:val="24"/>
          <w:szCs w:val="24"/>
          <w:highlight w:val="none"/>
          <w:u w:val="single"/>
          <w:shd w:val="clear" w:color="auto" w:fill="FFFFFF"/>
        </w:rPr>
      </w:pPr>
      <w:r>
        <w:rPr>
          <w:rFonts w:hint="eastAsia" w:ascii="宋体" w:hAnsi="宋体" w:eastAsia="宋体" w:cs="宋体"/>
          <w:b w:val="0"/>
          <w:bCs/>
          <w:color w:val="auto"/>
          <w:sz w:val="24"/>
          <w:highlight w:val="none"/>
          <w:lang w:eastAsia="zh-CN"/>
        </w:rPr>
        <w:t>供应商</w:t>
      </w:r>
      <w:r>
        <w:rPr>
          <w:rFonts w:hint="eastAsia" w:ascii="宋体" w:hAnsi="宋体" w:eastAsia="宋体" w:cs="宋体"/>
          <w:b w:val="0"/>
          <w:bCs/>
          <w:color w:val="auto"/>
          <w:sz w:val="24"/>
          <w:highlight w:val="none"/>
        </w:rPr>
        <w:t>：</w:t>
      </w:r>
      <w:r>
        <w:rPr>
          <w:rFonts w:hint="eastAsia" w:asciiTheme="majorEastAsia" w:hAnsiTheme="majorEastAsia" w:eastAsiaTheme="majorEastAsia" w:cstheme="majorEastAsia"/>
          <w:b w:val="0"/>
          <w:bCs/>
          <w:color w:val="auto"/>
          <w:sz w:val="24"/>
          <w:szCs w:val="24"/>
          <w:highlight w:val="none"/>
          <w:u w:val="single"/>
          <w:shd w:val="clear" w:color="auto" w:fill="FFFFFF"/>
        </w:rPr>
        <w:t>（盖章）</w:t>
      </w:r>
    </w:p>
    <w:p w14:paraId="75D8ACE0">
      <w:pPr>
        <w:kinsoku/>
        <w:overflowPunct/>
        <w:bidi w:val="0"/>
        <w:adjustRightInd w:val="0"/>
        <w:snapToGrid w:val="0"/>
        <w:spacing w:line="400" w:lineRule="exac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法定代表</w:t>
      </w:r>
      <w:r>
        <w:rPr>
          <w:rFonts w:hint="eastAsia" w:ascii="宋体" w:hAnsi="宋体" w:eastAsia="宋体" w:cs="宋体"/>
          <w:b w:val="0"/>
          <w:bCs/>
          <w:color w:val="auto"/>
          <w:sz w:val="24"/>
          <w:highlight w:val="none"/>
          <w:lang w:eastAsia="zh-CN"/>
        </w:rPr>
        <w:t>人</w:t>
      </w:r>
      <w:r>
        <w:rPr>
          <w:rFonts w:hint="eastAsia" w:ascii="宋体" w:hAnsi="宋体" w:eastAsia="宋体" w:cs="宋体"/>
          <w:b w:val="0"/>
          <w:bCs/>
          <w:color w:val="auto"/>
          <w:sz w:val="24"/>
          <w:highlight w:val="none"/>
        </w:rPr>
        <w:t>：（签字或盖章）</w:t>
      </w:r>
    </w:p>
    <w:p w14:paraId="6FCA9B72">
      <w:pPr>
        <w:kinsoku/>
        <w:overflowPunct/>
        <w:bidi w:val="0"/>
        <w:adjustRightInd w:val="0"/>
        <w:snapToGrid w:val="0"/>
        <w:spacing w:line="400" w:lineRule="exac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授权代表：（签字或盖章）</w:t>
      </w:r>
    </w:p>
    <w:p w14:paraId="4EB04594">
      <w:pPr>
        <w:kinsoku/>
        <w:overflowPunct/>
        <w:bidi w:val="0"/>
        <w:adjustRightInd w:val="0"/>
        <w:snapToGrid w:val="0"/>
        <w:spacing w:line="400" w:lineRule="exact"/>
        <w:ind w:firstLine="5880" w:firstLineChars="245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日期：</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年</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月</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日</w:t>
      </w:r>
    </w:p>
    <w:tbl>
      <w:tblPr>
        <w:tblStyle w:val="18"/>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5"/>
      </w:tblGrid>
      <w:tr w14:paraId="4380D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9" w:hRule="atLeast"/>
          <w:jc w:val="center"/>
        </w:trPr>
        <w:tc>
          <w:tcPr>
            <w:tcW w:w="9425" w:type="dxa"/>
            <w:vAlign w:val="center"/>
          </w:tcPr>
          <w:p w14:paraId="278E2F2A">
            <w:pPr>
              <w:kinsoku/>
              <w:overflowPunct/>
              <w:bidi w:val="0"/>
              <w:adjustRightInd w:val="0"/>
              <w:snapToGrid w:val="0"/>
              <w:spacing w:line="400" w:lineRule="exact"/>
              <w:jc w:val="center"/>
              <w:rPr>
                <w:rFonts w:hint="eastAsia" w:ascii="宋体" w:hAnsi="宋体" w:eastAsia="宋体" w:cs="宋体"/>
                <w:b w:val="0"/>
                <w:bCs/>
                <w:color w:val="auto"/>
                <w:highlight w:val="none"/>
              </w:rPr>
            </w:pPr>
            <w:r>
              <w:rPr>
                <w:rFonts w:hint="eastAsia" w:ascii="宋体" w:hAnsi="宋体" w:eastAsia="宋体" w:cs="宋体"/>
                <w:b w:val="0"/>
                <w:bCs/>
                <w:color w:val="auto"/>
                <w:highlight w:val="none"/>
              </w:rPr>
              <w:t>授权代表身份证复印件粘贴处（正、反面）</w:t>
            </w:r>
          </w:p>
        </w:tc>
      </w:tr>
    </w:tbl>
    <w:p w14:paraId="70108E93">
      <w:pPr>
        <w:kinsoku/>
        <w:overflowPunct/>
        <w:bidi w:val="0"/>
        <w:adjustRightInd w:val="0"/>
        <w:snapToGrid w:val="0"/>
        <w:spacing w:line="400" w:lineRule="exac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注：如询价响应文件由授权代表签字或盖章的， 询价响应文件必须附此授权委托书，否则视为无效文件。</w:t>
      </w:r>
    </w:p>
    <w:p w14:paraId="26D3EB8C">
      <w:pPr>
        <w:pStyle w:val="9"/>
        <w:kinsoku/>
        <w:overflowPunct/>
        <w:bidi w:val="0"/>
        <w:adjustRightInd w:val="0"/>
        <w:snapToGrid w:val="0"/>
        <w:spacing w:line="400" w:lineRule="exact"/>
        <w:jc w:val="center"/>
        <w:outlineLvl w:val="1"/>
        <w:rPr>
          <w:rFonts w:hint="eastAsia" w:ascii="宋体" w:hAnsi="宋体" w:eastAsia="宋体" w:cs="宋体"/>
          <w:b w:val="0"/>
          <w:bCs/>
          <w:color w:val="auto"/>
          <w:kern w:val="0"/>
          <w:sz w:val="30"/>
          <w:highlight w:val="none"/>
          <w:lang w:val="zh-CN"/>
        </w:rPr>
      </w:pPr>
    </w:p>
    <w:p w14:paraId="4C697418">
      <w:pPr>
        <w:widowControl/>
        <w:shd w:val="clear" w:color="auto" w:fill="FFFFFF"/>
        <w:spacing w:before="210" w:after="210" w:line="500" w:lineRule="exact"/>
        <w:jc w:val="left"/>
        <w:rPr>
          <w:b w:val="0"/>
          <w:bCs/>
          <w:color w:val="auto"/>
          <w:highlight w:val="none"/>
        </w:rPr>
      </w:pPr>
    </w:p>
    <w:p w14:paraId="4620C114">
      <w:pPr>
        <w:pStyle w:val="7"/>
        <w:rPr>
          <w:b w:val="0"/>
          <w:bCs/>
          <w:color w:val="auto"/>
          <w:highlight w:val="none"/>
        </w:rPr>
      </w:pPr>
    </w:p>
    <w:p w14:paraId="2281A1A2">
      <w:pPr>
        <w:pStyle w:val="10"/>
        <w:rPr>
          <w:b w:val="0"/>
          <w:bCs/>
          <w:color w:val="auto"/>
          <w:highlight w:val="none"/>
        </w:rPr>
      </w:pPr>
    </w:p>
    <w:p w14:paraId="0556F0E0">
      <w:pPr>
        <w:rPr>
          <w:rFonts w:hint="eastAsia"/>
          <w:b w:val="0"/>
          <w:bCs/>
          <w:color w:val="auto"/>
          <w:highlight w:val="none"/>
          <w:lang w:eastAsia="zh-CN"/>
        </w:rPr>
      </w:pPr>
      <w:r>
        <w:rPr>
          <w:rFonts w:hint="eastAsia"/>
          <w:b w:val="0"/>
          <w:bCs/>
          <w:color w:val="auto"/>
          <w:highlight w:val="none"/>
          <w:lang w:eastAsia="zh-CN"/>
        </w:rPr>
        <w:t>附件</w:t>
      </w:r>
    </w:p>
    <w:p w14:paraId="5E49AC56">
      <w:pPr>
        <w:jc w:val="center"/>
        <w:rPr>
          <w:rFonts w:hint="eastAsia" w:ascii="仿宋" w:hAnsi="仿宋" w:eastAsia="仿宋" w:cs="仿宋"/>
          <w:b/>
          <w:color w:val="auto"/>
          <w:sz w:val="52"/>
          <w:szCs w:val="32"/>
          <w:highlight w:val="none"/>
        </w:rPr>
      </w:pPr>
    </w:p>
    <w:p w14:paraId="492167C9">
      <w:pPr>
        <w:jc w:val="center"/>
        <w:rPr>
          <w:rFonts w:hint="eastAsia" w:ascii="仿宋" w:hAnsi="仿宋" w:eastAsia="仿宋" w:cs="仿宋"/>
          <w:b/>
          <w:color w:val="auto"/>
          <w:sz w:val="52"/>
          <w:szCs w:val="32"/>
          <w:highlight w:val="none"/>
          <w:lang w:eastAsia="zh-CN"/>
        </w:rPr>
      </w:pPr>
      <w:r>
        <w:rPr>
          <w:rFonts w:hint="eastAsia" w:ascii="仿宋" w:hAnsi="仿宋" w:eastAsia="仿宋" w:cs="仿宋"/>
          <w:b/>
          <w:color w:val="auto"/>
          <w:sz w:val="52"/>
          <w:szCs w:val="32"/>
          <w:highlight w:val="none"/>
          <w:lang w:eastAsia="zh-CN"/>
        </w:rPr>
        <w:t>合同</w:t>
      </w:r>
      <w:r>
        <w:rPr>
          <w:rFonts w:hint="eastAsia" w:ascii="仿宋" w:hAnsi="仿宋" w:eastAsia="仿宋" w:cs="仿宋"/>
          <w:b/>
          <w:color w:val="auto"/>
          <w:sz w:val="52"/>
          <w:szCs w:val="32"/>
          <w:highlight w:val="none"/>
        </w:rPr>
        <w:t>协议</w:t>
      </w:r>
      <w:r>
        <w:rPr>
          <w:rFonts w:hint="eastAsia" w:ascii="仿宋" w:hAnsi="仿宋" w:eastAsia="仿宋" w:cs="仿宋"/>
          <w:b/>
          <w:color w:val="auto"/>
          <w:sz w:val="52"/>
          <w:szCs w:val="32"/>
          <w:highlight w:val="none"/>
          <w:lang w:eastAsia="zh-CN"/>
        </w:rPr>
        <w:t>书</w:t>
      </w:r>
    </w:p>
    <w:p w14:paraId="7AC9A790">
      <w:pPr>
        <w:jc w:val="center"/>
        <w:rPr>
          <w:rFonts w:hint="eastAsia" w:ascii="仿宋" w:hAnsi="仿宋" w:eastAsia="仿宋" w:cs="仿宋"/>
          <w:b/>
          <w:color w:val="auto"/>
          <w:sz w:val="32"/>
          <w:szCs w:val="32"/>
          <w:highlight w:val="none"/>
        </w:rPr>
      </w:pPr>
    </w:p>
    <w:p w14:paraId="6CA2DF8C">
      <w:pPr>
        <w:rPr>
          <w:rFonts w:hint="eastAsia" w:ascii="仿宋" w:hAnsi="仿宋" w:eastAsia="仿宋" w:cs="仿宋"/>
          <w:color w:val="auto"/>
          <w:sz w:val="32"/>
          <w:szCs w:val="32"/>
          <w:highlight w:val="none"/>
        </w:rPr>
      </w:pPr>
    </w:p>
    <w:p w14:paraId="7554C7D0">
      <w:pPr>
        <w:rPr>
          <w:rFonts w:hint="eastAsia" w:ascii="仿宋" w:hAnsi="仿宋" w:eastAsia="仿宋" w:cs="仿宋"/>
          <w:color w:val="auto"/>
          <w:sz w:val="32"/>
          <w:szCs w:val="32"/>
          <w:highlight w:val="none"/>
        </w:rPr>
      </w:pPr>
    </w:p>
    <w:p w14:paraId="3710E439">
      <w:pPr>
        <w:spacing w:line="480" w:lineRule="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eastAsia="zh-CN"/>
        </w:rPr>
        <w:t>名称</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衢州市公路港航与运输管理中心办公用房零星更新维修项目</w:t>
      </w:r>
    </w:p>
    <w:p w14:paraId="3E385660">
      <w:pPr>
        <w:spacing w:line="480" w:lineRule="auto"/>
        <w:rPr>
          <w:rFonts w:hint="eastAsia" w:ascii="仿宋" w:hAnsi="仿宋" w:eastAsia="仿宋" w:cs="仿宋"/>
          <w:color w:val="auto"/>
          <w:sz w:val="32"/>
          <w:szCs w:val="32"/>
          <w:highlight w:val="none"/>
        </w:rPr>
      </w:pPr>
    </w:p>
    <w:p w14:paraId="5BB3A406">
      <w:pPr>
        <w:spacing w:line="480" w:lineRule="auto"/>
        <w:rPr>
          <w:rFonts w:hint="eastAsia" w:ascii="仿宋" w:hAnsi="仿宋" w:eastAsia="仿宋" w:cs="仿宋"/>
          <w:color w:val="auto"/>
          <w:sz w:val="32"/>
          <w:szCs w:val="32"/>
          <w:highlight w:val="none"/>
        </w:rPr>
      </w:pPr>
    </w:p>
    <w:p w14:paraId="037ABF89">
      <w:pPr>
        <w:spacing w:line="480" w:lineRule="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发包人</w:t>
      </w:r>
      <w:r>
        <w:rPr>
          <w:rFonts w:hint="eastAsia" w:ascii="仿宋" w:hAnsi="仿宋" w:eastAsia="仿宋" w:cs="仿宋"/>
          <w:color w:val="auto"/>
          <w:sz w:val="32"/>
          <w:szCs w:val="32"/>
          <w:highlight w:val="none"/>
        </w:rPr>
        <w:t>（甲方）：衢州市公路港航与运输管理中心</w:t>
      </w:r>
    </w:p>
    <w:p w14:paraId="59214DB1">
      <w:pPr>
        <w:spacing w:line="480" w:lineRule="auto"/>
        <w:rPr>
          <w:rFonts w:hint="eastAsia" w:ascii="仿宋" w:hAnsi="仿宋" w:eastAsia="仿宋" w:cs="仿宋"/>
          <w:color w:val="auto"/>
          <w:sz w:val="32"/>
          <w:szCs w:val="32"/>
          <w:highlight w:val="none"/>
        </w:rPr>
      </w:pPr>
    </w:p>
    <w:p w14:paraId="12CD0741">
      <w:pPr>
        <w:spacing w:line="480" w:lineRule="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承包人</w:t>
      </w:r>
      <w:r>
        <w:rPr>
          <w:rFonts w:hint="eastAsia" w:ascii="仿宋" w:hAnsi="仿宋" w:eastAsia="仿宋" w:cs="仿宋"/>
          <w:color w:val="auto"/>
          <w:sz w:val="32"/>
          <w:szCs w:val="32"/>
          <w:highlight w:val="none"/>
        </w:rPr>
        <w:t>（乙方）：</w:t>
      </w:r>
    </w:p>
    <w:p w14:paraId="462B23EF">
      <w:pPr>
        <w:spacing w:line="480" w:lineRule="auto"/>
        <w:ind w:firstLine="1301" w:firstLineChars="405"/>
        <w:rPr>
          <w:rFonts w:hint="eastAsia" w:ascii="仿宋" w:hAnsi="仿宋" w:eastAsia="仿宋" w:cs="仿宋"/>
          <w:color w:val="auto"/>
          <w:sz w:val="32"/>
          <w:szCs w:val="32"/>
          <w:highlight w:val="none"/>
          <w:u w:val="single"/>
        </w:rPr>
      </w:pPr>
    </w:p>
    <w:p w14:paraId="592FE5B4">
      <w:pPr>
        <w:spacing w:line="480" w:lineRule="auto"/>
        <w:rPr>
          <w:rFonts w:hint="eastAsia" w:ascii="仿宋" w:hAnsi="仿宋" w:eastAsia="仿宋" w:cs="仿宋"/>
          <w:color w:val="auto"/>
          <w:sz w:val="32"/>
          <w:szCs w:val="32"/>
          <w:highlight w:val="none"/>
        </w:rPr>
      </w:pPr>
    </w:p>
    <w:p w14:paraId="676C3541">
      <w:pPr>
        <w:spacing w:line="480" w:lineRule="auto"/>
        <w:ind w:firstLine="1301" w:firstLineChars="405"/>
        <w:rPr>
          <w:rFonts w:hint="eastAsia" w:ascii="仿宋" w:hAnsi="仿宋" w:eastAsia="仿宋" w:cs="仿宋"/>
          <w:color w:val="auto"/>
          <w:sz w:val="32"/>
          <w:szCs w:val="32"/>
          <w:highlight w:val="none"/>
        </w:rPr>
      </w:pPr>
    </w:p>
    <w:p w14:paraId="7ED743D7">
      <w:pPr>
        <w:spacing w:line="480" w:lineRule="auto"/>
        <w:ind w:firstLine="2274" w:firstLineChars="708"/>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签订地点：</w:t>
      </w:r>
    </w:p>
    <w:p w14:paraId="5E4FCBB1">
      <w:pPr>
        <w:spacing w:line="480" w:lineRule="auto"/>
        <w:ind w:firstLine="2274" w:firstLineChars="708"/>
        <w:rPr>
          <w:rFonts w:hint="eastAsia" w:ascii="仿宋" w:hAnsi="仿宋" w:eastAsia="仿宋" w:cs="仿宋"/>
          <w:color w:val="auto"/>
          <w:sz w:val="32"/>
          <w:szCs w:val="32"/>
          <w:highlight w:val="none"/>
        </w:rPr>
      </w:pPr>
    </w:p>
    <w:p w14:paraId="057346E9">
      <w:pPr>
        <w:spacing w:line="480" w:lineRule="auto"/>
        <w:ind w:firstLine="2274" w:firstLineChars="708"/>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签订日期：        年   月</w:t>
      </w:r>
    </w:p>
    <w:p w14:paraId="3FAD7044">
      <w:pPr>
        <w:pStyle w:val="7"/>
        <w:rPr>
          <w:rFonts w:hint="eastAsia" w:ascii="仿宋" w:hAnsi="仿宋" w:eastAsia="仿宋" w:cs="仿宋"/>
          <w:color w:val="auto"/>
          <w:sz w:val="32"/>
          <w:szCs w:val="32"/>
          <w:highlight w:val="none"/>
        </w:rPr>
      </w:pPr>
    </w:p>
    <w:p w14:paraId="0F5B8F99">
      <w:pPr>
        <w:pStyle w:val="8"/>
        <w:rPr>
          <w:rFonts w:hint="eastAsia" w:ascii="宋体" w:hAnsi="宋体"/>
          <w:color w:val="auto"/>
          <w:sz w:val="32"/>
          <w:szCs w:val="32"/>
          <w:highlight w:val="none"/>
        </w:rPr>
      </w:pPr>
    </w:p>
    <w:p w14:paraId="3251F7F6">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rPr>
      </w:pPr>
      <w:r>
        <w:rPr>
          <w:rFonts w:hint="eastAsia" w:ascii="仿宋_GB2312" w:hAnsi="仿宋_GB2312" w:eastAsia="仿宋_GB2312" w:cs="仿宋_GB2312"/>
          <w:b w:val="0"/>
          <w:bCs/>
          <w:color w:val="auto"/>
          <w:kern w:val="1"/>
          <w:sz w:val="28"/>
          <w:szCs w:val="28"/>
          <w:highlight w:val="none"/>
          <w:lang w:val="en-US"/>
        </w:rPr>
        <w:t>一、根据</w:t>
      </w:r>
      <w:r>
        <w:rPr>
          <w:rFonts w:hint="eastAsia" w:ascii="仿宋_GB2312" w:hAnsi="仿宋_GB2312" w:eastAsia="仿宋_GB2312" w:cs="仿宋_GB2312"/>
          <w:b w:val="0"/>
          <w:bCs/>
          <w:color w:val="auto"/>
          <w:kern w:val="1"/>
          <w:sz w:val="28"/>
          <w:szCs w:val="28"/>
          <w:highlight w:val="none"/>
          <w:u w:val="single"/>
          <w:lang w:val="en-US" w:eastAsia="zh-CN"/>
        </w:rPr>
        <w:t xml:space="preserve">                   </w:t>
      </w:r>
      <w:r>
        <w:rPr>
          <w:rFonts w:hint="eastAsia" w:ascii="仿宋_GB2312" w:hAnsi="仿宋_GB2312" w:eastAsia="仿宋_GB2312" w:cs="仿宋_GB2312"/>
          <w:b w:val="0"/>
          <w:bCs/>
          <w:color w:val="auto"/>
          <w:kern w:val="1"/>
          <w:sz w:val="28"/>
          <w:szCs w:val="28"/>
          <w:highlight w:val="none"/>
          <w:u w:val="none"/>
          <w:lang w:val="en-US" w:eastAsia="zh-CN"/>
        </w:rPr>
        <w:t>的公开询价评审结果</w:t>
      </w:r>
      <w:r>
        <w:rPr>
          <w:rFonts w:hint="eastAsia" w:ascii="仿宋_GB2312" w:hAnsi="仿宋_GB2312" w:eastAsia="仿宋_GB2312" w:cs="仿宋_GB2312"/>
          <w:b w:val="0"/>
          <w:bCs/>
          <w:color w:val="auto"/>
          <w:kern w:val="1"/>
          <w:sz w:val="28"/>
          <w:szCs w:val="28"/>
          <w:highlight w:val="none"/>
          <w:lang w:val="en-US"/>
        </w:rPr>
        <w:t>，双方在平等、自愿、协商一致的情况下，达成以下协议：</w:t>
      </w:r>
    </w:p>
    <w:p w14:paraId="1DE65BF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二、项目概况：</w:t>
      </w:r>
    </w:p>
    <w:p w14:paraId="061233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采购内容：衢州市公路港航与运输管理中心办公用房零星更新维修项目，具体见招标控制价内容。</w:t>
      </w:r>
    </w:p>
    <w:p w14:paraId="645D012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rPr>
      </w:pPr>
      <w:r>
        <w:rPr>
          <w:rFonts w:hint="eastAsia" w:ascii="仿宋_GB2312" w:hAnsi="仿宋_GB2312" w:eastAsia="仿宋_GB2312" w:cs="仿宋_GB2312"/>
          <w:b w:val="0"/>
          <w:bCs/>
          <w:color w:val="auto"/>
          <w:highlight w:val="none"/>
          <w:lang w:eastAsia="zh-CN"/>
        </w:rPr>
        <w:t>地点：</w:t>
      </w:r>
      <w:r>
        <w:rPr>
          <w:rFonts w:hint="eastAsia" w:ascii="仿宋_GB2312" w:hAnsi="仿宋_GB2312" w:eastAsia="仿宋_GB2312" w:cs="仿宋_GB2312"/>
          <w:b w:val="0"/>
          <w:bCs/>
          <w:color w:val="auto"/>
          <w:highlight w:val="none"/>
        </w:rPr>
        <w:t>衢州市公路港航与运输管理中心</w:t>
      </w:r>
      <w:r>
        <w:rPr>
          <w:rFonts w:hint="eastAsia" w:ascii="仿宋_GB2312" w:hAnsi="仿宋_GB2312" w:eastAsia="仿宋_GB2312" w:cs="仿宋_GB2312"/>
          <w:b w:val="0"/>
          <w:bCs/>
          <w:color w:val="auto"/>
          <w:highlight w:val="none"/>
          <w:lang w:eastAsia="zh-CN"/>
        </w:rPr>
        <w:t>办公楼及附属楼。</w:t>
      </w:r>
    </w:p>
    <w:p w14:paraId="6551018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b w:val="0"/>
          <w:bCs/>
          <w:color w:val="auto"/>
          <w:highlight w:val="none"/>
        </w:rPr>
      </w:pPr>
      <w:r>
        <w:rPr>
          <w:rFonts w:hint="eastAsia" w:ascii="仿宋_GB2312" w:hAnsi="仿宋_GB2312" w:eastAsia="仿宋_GB2312" w:cs="仿宋_GB2312"/>
          <w:b w:val="0"/>
          <w:bCs/>
          <w:color w:val="auto"/>
          <w:highlight w:val="none"/>
        </w:rPr>
        <w:t>质量要求：</w:t>
      </w:r>
      <w:r>
        <w:rPr>
          <w:rFonts w:hint="eastAsia" w:ascii="仿宋_GB2312" w:hAnsi="仿宋_GB2312" w:eastAsia="仿宋_GB2312" w:cs="仿宋_GB2312"/>
          <w:b w:val="0"/>
          <w:bCs/>
          <w:color w:val="auto"/>
          <w:highlight w:val="none"/>
          <w:lang w:eastAsia="zh-CN"/>
        </w:rPr>
        <w:t>一次性</w:t>
      </w:r>
      <w:r>
        <w:rPr>
          <w:rFonts w:hint="eastAsia" w:ascii="仿宋_GB2312" w:hAnsi="仿宋_GB2312" w:eastAsia="仿宋_GB2312" w:cs="仿宋_GB2312"/>
          <w:b w:val="0"/>
          <w:bCs/>
          <w:color w:val="auto"/>
          <w:highlight w:val="none"/>
        </w:rPr>
        <w:t>验收</w:t>
      </w:r>
      <w:r>
        <w:rPr>
          <w:rFonts w:hint="eastAsia" w:ascii="仿宋_GB2312" w:hAnsi="仿宋_GB2312" w:eastAsia="仿宋_GB2312" w:cs="仿宋_GB2312"/>
          <w:b w:val="0"/>
          <w:bCs/>
          <w:color w:val="auto"/>
          <w:highlight w:val="none"/>
          <w:lang w:eastAsia="zh-CN"/>
        </w:rPr>
        <w:t>合格</w:t>
      </w:r>
      <w:r>
        <w:rPr>
          <w:rFonts w:hint="eastAsia" w:ascii="仿宋_GB2312" w:hAnsi="仿宋_GB2312" w:eastAsia="仿宋_GB2312" w:cs="仿宋_GB2312"/>
          <w:b w:val="0"/>
          <w:bCs/>
          <w:color w:val="auto"/>
          <w:highlight w:val="none"/>
        </w:rPr>
        <w:t>。</w:t>
      </w:r>
    </w:p>
    <w:p w14:paraId="172F95B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b w:val="0"/>
          <w:bCs/>
          <w:color w:val="auto"/>
          <w:highlight w:val="none"/>
        </w:rPr>
      </w:pPr>
      <w:r>
        <w:rPr>
          <w:rFonts w:hint="eastAsia" w:ascii="仿宋_GB2312" w:hAnsi="仿宋_GB2312" w:eastAsia="仿宋_GB2312" w:cs="仿宋_GB2312"/>
          <w:b w:val="0"/>
          <w:bCs/>
          <w:color w:val="auto"/>
          <w:highlight w:val="none"/>
        </w:rPr>
        <w:t>安全要求：确保无安全事故。</w:t>
      </w:r>
    </w:p>
    <w:p w14:paraId="163C652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b w:val="0"/>
          <w:bCs/>
          <w:color w:val="auto"/>
          <w:highlight w:val="none"/>
          <w:lang w:eastAsia="zh-CN"/>
        </w:rPr>
      </w:pPr>
      <w:r>
        <w:rPr>
          <w:rFonts w:hint="eastAsia" w:ascii="仿宋_GB2312" w:hAnsi="仿宋_GB2312" w:eastAsia="仿宋_GB2312" w:cs="仿宋_GB2312"/>
          <w:b w:val="0"/>
          <w:bCs/>
          <w:color w:val="auto"/>
          <w:highlight w:val="none"/>
          <w:lang w:eastAsia="zh-CN"/>
        </w:rPr>
        <w:t>工期要求：</w:t>
      </w:r>
    </w:p>
    <w:p w14:paraId="601EE1B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三</w:t>
      </w:r>
      <w:r>
        <w:rPr>
          <w:rFonts w:hint="eastAsia" w:ascii="仿宋_GB2312" w:hAnsi="仿宋_GB2312" w:eastAsia="仿宋_GB2312" w:cs="仿宋_GB2312"/>
          <w:b w:val="0"/>
          <w:bCs/>
          <w:color w:val="auto"/>
          <w:kern w:val="1"/>
          <w:sz w:val="28"/>
          <w:szCs w:val="28"/>
          <w:highlight w:val="none"/>
          <w:lang w:val="en-US"/>
        </w:rPr>
        <w:t>、合同价格</w:t>
      </w:r>
      <w:r>
        <w:rPr>
          <w:rFonts w:hint="eastAsia" w:ascii="仿宋_GB2312" w:hAnsi="仿宋_GB2312" w:eastAsia="仿宋_GB2312" w:cs="仿宋_GB2312"/>
          <w:b w:val="0"/>
          <w:bCs/>
          <w:color w:val="auto"/>
          <w:kern w:val="1"/>
          <w:sz w:val="28"/>
          <w:szCs w:val="28"/>
          <w:highlight w:val="none"/>
          <w:lang w:val="en-US" w:eastAsia="zh-CN"/>
        </w:rPr>
        <w:t>及</w:t>
      </w:r>
      <w:r>
        <w:rPr>
          <w:rFonts w:hint="eastAsia" w:ascii="仿宋_GB2312" w:hAnsi="仿宋_GB2312" w:eastAsia="仿宋_GB2312" w:cs="仿宋_GB2312"/>
          <w:b w:val="0"/>
          <w:bCs/>
          <w:color w:val="auto"/>
          <w:kern w:val="1"/>
          <w:sz w:val="28"/>
          <w:szCs w:val="28"/>
          <w:highlight w:val="none"/>
          <w:u w:val="none"/>
          <w:lang w:val="en-US" w:eastAsia="zh-CN"/>
        </w:rPr>
        <w:t>结算方式</w:t>
      </w:r>
    </w:p>
    <w:p w14:paraId="60A02EF4">
      <w:pPr>
        <w:keepNext w:val="0"/>
        <w:keepLines w:val="0"/>
        <w:pageBreakBefore w:val="0"/>
        <w:widowControl w:val="0"/>
        <w:kinsoku/>
        <w:wordWrap/>
        <w:overflowPunct/>
        <w:topLinePunct w:val="0"/>
        <w:autoSpaceDE/>
        <w:autoSpaceDN/>
        <w:bidi w:val="0"/>
        <w:adjustRightInd/>
        <w:snapToGrid/>
        <w:spacing w:line="600" w:lineRule="exact"/>
        <w:ind w:firstLine="560"/>
        <w:jc w:val="both"/>
        <w:textAlignment w:val="auto"/>
        <w:rPr>
          <w:rFonts w:hint="eastAsia" w:ascii="仿宋_GB2312" w:hAnsi="仿宋_GB2312" w:eastAsia="仿宋_GB2312" w:cs="仿宋_GB2312"/>
          <w:b w:val="0"/>
          <w:bCs/>
          <w:color w:val="auto"/>
          <w:kern w:val="1"/>
          <w:sz w:val="28"/>
          <w:szCs w:val="28"/>
          <w:highlight w:val="none"/>
          <w:u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暂定合同价：</w:t>
      </w:r>
      <w:r>
        <w:rPr>
          <w:rFonts w:hint="eastAsia" w:ascii="仿宋_GB2312" w:hAnsi="仿宋_GB2312" w:eastAsia="仿宋_GB2312" w:cs="仿宋_GB2312"/>
          <w:b w:val="0"/>
          <w:bCs/>
          <w:color w:val="auto"/>
          <w:kern w:val="1"/>
          <w:sz w:val="28"/>
          <w:szCs w:val="28"/>
          <w:highlight w:val="none"/>
          <w:u w:val="single"/>
          <w:lang w:val="en-US" w:eastAsia="zh-CN"/>
        </w:rPr>
        <w:t xml:space="preserve">                 </w:t>
      </w:r>
      <w:r>
        <w:rPr>
          <w:rFonts w:hint="eastAsia" w:ascii="仿宋_GB2312" w:hAnsi="仿宋_GB2312" w:eastAsia="仿宋_GB2312" w:cs="仿宋_GB2312"/>
          <w:b w:val="0"/>
          <w:bCs/>
          <w:color w:val="auto"/>
          <w:kern w:val="1"/>
          <w:sz w:val="28"/>
          <w:szCs w:val="28"/>
          <w:highlight w:val="none"/>
          <w:u w:val="none"/>
          <w:lang w:val="en-US" w:eastAsia="zh-CN"/>
        </w:rPr>
        <w:t>元。</w:t>
      </w:r>
    </w:p>
    <w:p w14:paraId="39735FAE">
      <w:pPr>
        <w:keepNext w:val="0"/>
        <w:keepLines w:val="0"/>
        <w:pageBreakBefore w:val="0"/>
        <w:widowControl w:val="0"/>
        <w:kinsoku/>
        <w:wordWrap/>
        <w:overflowPunct/>
        <w:topLinePunct w:val="0"/>
        <w:autoSpaceDE/>
        <w:autoSpaceDN/>
        <w:bidi w:val="0"/>
        <w:adjustRightInd/>
        <w:snapToGrid/>
        <w:spacing w:line="600" w:lineRule="exact"/>
        <w:ind w:firstLine="560"/>
        <w:jc w:val="both"/>
        <w:textAlignment w:val="auto"/>
        <w:rPr>
          <w:rFonts w:hint="eastAsia" w:ascii="仿宋_GB2312" w:hAnsi="仿宋_GB2312" w:eastAsia="仿宋_GB2312" w:cs="仿宋_GB2312"/>
          <w:b w:val="0"/>
          <w:bCs/>
          <w:color w:val="auto"/>
          <w:kern w:val="1"/>
          <w:sz w:val="28"/>
          <w:szCs w:val="28"/>
          <w:highlight w:val="none"/>
          <w:u w:val="none"/>
          <w:lang w:val="en-US" w:eastAsia="zh-CN"/>
        </w:rPr>
      </w:pPr>
      <w:r>
        <w:rPr>
          <w:rFonts w:hint="eastAsia" w:ascii="仿宋_GB2312" w:hAnsi="仿宋_GB2312" w:eastAsia="仿宋_GB2312" w:cs="仿宋_GB2312"/>
          <w:b w:val="0"/>
          <w:bCs/>
          <w:color w:val="auto"/>
          <w:kern w:val="1"/>
          <w:sz w:val="28"/>
          <w:szCs w:val="28"/>
          <w:highlight w:val="none"/>
          <w:u w:val="none"/>
          <w:lang w:val="en-US" w:eastAsia="zh-CN"/>
        </w:rPr>
        <w:t>工程款结算方式：数量按实计算，价格按中标价与招标控制价下降比例计算。</w:t>
      </w:r>
    </w:p>
    <w:p w14:paraId="1B53F87B">
      <w:pPr>
        <w:keepNext w:val="0"/>
        <w:keepLines w:val="0"/>
        <w:pageBreakBefore w:val="0"/>
        <w:widowControl w:val="0"/>
        <w:kinsoku/>
        <w:wordWrap/>
        <w:overflowPunct/>
        <w:topLinePunct w:val="0"/>
        <w:autoSpaceDE/>
        <w:autoSpaceDN/>
        <w:bidi w:val="0"/>
        <w:adjustRightInd/>
        <w:snapToGrid/>
        <w:spacing w:line="600" w:lineRule="exact"/>
        <w:ind w:firstLine="560"/>
        <w:jc w:val="both"/>
        <w:textAlignment w:val="auto"/>
        <w:rPr>
          <w:rFonts w:hint="eastAsia" w:ascii="仿宋_GB2312" w:hAnsi="仿宋_GB2312" w:eastAsia="仿宋_GB2312" w:cs="仿宋_GB2312"/>
          <w:b w:val="0"/>
          <w:bCs/>
          <w:color w:val="auto"/>
          <w:kern w:val="1"/>
          <w:sz w:val="28"/>
          <w:szCs w:val="28"/>
          <w:highlight w:val="none"/>
          <w:u w:val="none"/>
          <w:lang w:val="en-US" w:eastAsia="zh-CN"/>
        </w:rPr>
      </w:pPr>
      <w:r>
        <w:rPr>
          <w:rFonts w:hint="eastAsia" w:ascii="仿宋_GB2312" w:hAnsi="仿宋_GB2312" w:eastAsia="仿宋_GB2312" w:cs="仿宋_GB2312"/>
          <w:b w:val="0"/>
          <w:bCs/>
          <w:color w:val="auto"/>
          <w:kern w:val="1"/>
          <w:sz w:val="28"/>
          <w:szCs w:val="28"/>
          <w:highlight w:val="none"/>
          <w:u w:val="none"/>
          <w:lang w:val="en-US" w:eastAsia="zh-CN"/>
        </w:rPr>
        <w:t>价格变更原则：招标控制价中有适用综合单价的，按原综合单价；招标控制价中有类似的工程项目综合单价，可参照类似工程项目综合单价计算确定；没有类似的工程项目综合单价或属于缺项内容的，由双方协商签证价格确定，签证价不下浮。</w:t>
      </w:r>
    </w:p>
    <w:p w14:paraId="55891B9F">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四、付款方式：</w:t>
      </w:r>
    </w:p>
    <w:p w14:paraId="3AC3583A">
      <w:pPr>
        <w:keepNext w:val="0"/>
        <w:keepLines w:val="0"/>
        <w:pageBreakBefore w:val="0"/>
        <w:widowControl w:val="0"/>
        <w:kinsoku/>
        <w:wordWrap/>
        <w:overflowPunct/>
        <w:topLinePunct w:val="0"/>
        <w:autoSpaceDE/>
        <w:autoSpaceDN/>
        <w:bidi w:val="0"/>
        <w:adjustRightInd/>
        <w:snapToGrid/>
        <w:spacing w:line="600" w:lineRule="exact"/>
        <w:ind w:firstLine="560"/>
        <w:jc w:val="both"/>
        <w:textAlignment w:val="auto"/>
        <w:rPr>
          <w:rFonts w:hint="eastAsia" w:ascii="仿宋_GB2312" w:hAnsi="仿宋_GB2312" w:eastAsia="仿宋_GB2312" w:cs="仿宋_GB2312"/>
          <w:b w:val="0"/>
          <w:bCs/>
          <w:color w:val="auto"/>
          <w:kern w:val="1"/>
          <w:sz w:val="28"/>
          <w:szCs w:val="28"/>
          <w:highlight w:val="none"/>
          <w:u w:val="single"/>
          <w:lang w:val="en-US" w:eastAsia="zh-CN"/>
        </w:rPr>
      </w:pPr>
      <w:r>
        <w:rPr>
          <w:rFonts w:hint="eastAsia" w:ascii="仿宋_GB2312" w:hAnsi="仿宋_GB2312" w:eastAsia="仿宋_GB2312" w:cs="仿宋_GB2312"/>
          <w:b w:val="0"/>
          <w:bCs/>
          <w:color w:val="auto"/>
          <w:kern w:val="1"/>
          <w:sz w:val="28"/>
          <w:szCs w:val="28"/>
          <w:highlight w:val="none"/>
          <w:u w:val="single"/>
          <w:lang w:val="en-US" w:eastAsia="zh-CN"/>
        </w:rPr>
        <w:t>在合同签订后7个工作日内，甲方支付中标（合同）金额的55%为预付款，乙方应向采购人提供相应金额的预付款保函；待门及门框材料采购到位，经乙方检验无误后，完成施工后支付至合同价的75%；待吊顶材料采购到位，经甲方检验无误后，完成施工后支付至合同价的95%；所有项目实施完成并经甲方验收通过后，乙方提供支付材料及正式发票后，付款流程完成后7个工作日内，付清剩余合同款。</w:t>
      </w:r>
    </w:p>
    <w:p w14:paraId="292C9A5B">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五、工程施工质量</w:t>
      </w:r>
    </w:p>
    <w:p w14:paraId="65B13BD4">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1、对隐蔽工程施工前必须通知甲方，经甲方书面确认后，方能进行下道工序。</w:t>
      </w:r>
    </w:p>
    <w:p w14:paraId="28967D45">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2、在施工中未经甲方同意不得随意改变施工内容，如遇特殊情况，必须征得甲方同意后方可改变。</w:t>
      </w:r>
    </w:p>
    <w:p w14:paraId="2E95A26D">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六、甲、乙双方责任</w:t>
      </w:r>
    </w:p>
    <w:p w14:paraId="71FB0055">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（一）甲方</w:t>
      </w:r>
    </w:p>
    <w:p w14:paraId="51577431">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1、开工前向乙方提供施工有关的技术资料和必要的技术要求。</w:t>
      </w:r>
    </w:p>
    <w:p w14:paraId="4A273106">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2、甲方提供乙方出入实施现场的权利，除材料运输车辆外，其余车辆不得进入施工现场。在乙方进行实施作业时，甲方应对乙方与涉及相关科室的协调工作提供必要的协助。</w:t>
      </w:r>
    </w:p>
    <w:p w14:paraId="4ABB6438">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3、派甲方代表负责监督工程施工进度和质量，检查隐蔽工程，解决施工中应由甲方负责的其他事宜。</w:t>
      </w:r>
    </w:p>
    <w:p w14:paraId="7617D397">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4、工程施工过程中，如有变更事宜，由甲方与施工单位共同协商，甲方出具联系单。</w:t>
      </w:r>
    </w:p>
    <w:p w14:paraId="3CEA8F28">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5、工程全面完工，应及时组织完工验收。</w:t>
      </w:r>
    </w:p>
    <w:p w14:paraId="523E7382">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（二）乙方</w:t>
      </w:r>
    </w:p>
    <w:p w14:paraId="47A37798">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1、乙方按合同约定组织项目实施，应严格按照省、市及地方安全生产和劳动保护的有关规定，认真落实各项安全保护措施及安全生产责任制，并随时接受甲方及有关部门的监督检查。甲方在进行巡查时发现工程质量或环境保护、文明施工、安全施工达不到要求，应告知乙方，乙方应按要求整改。</w:t>
      </w:r>
    </w:p>
    <w:p w14:paraId="1CD61F44">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2、乙方应强化安全意识，抓好安全生产，消除安全隐患，杜绝事故发生，实施中若发生人员伤亡，或者造成第三方的人员伤亡，或财产损失，或由此而引起的其他一切损害和损失，由乙方自行负责处理，并承担全部费用，甲方均不承担责任；若甲方因此向相关人员或第三方赔偿的，甲方有权向乙方追偿。</w:t>
      </w:r>
    </w:p>
    <w:p w14:paraId="151C3EFD">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3、乙方在实施项目全过程中要认真做好产品保护。因失窃或失火造成的损失均由乙方负责，凡由此而损及甲方利益时，甲方将向乙方索赔。</w:t>
      </w:r>
    </w:p>
    <w:p w14:paraId="068D2936">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4、乙方认真做好现场设施保护工作。因乙方原因至使设施受到损害所产生的一切费用（含赔偿费）均由乙方负责，凡由此而损及甲方利益时，甲方将向乙方索赔。乙方完成作业后，需清理垃圾，打扫卫生，对甲方场所恢复原状，清理出的垃圾进行搬除、装车、外运。七、违约条款</w:t>
      </w:r>
    </w:p>
    <w:p w14:paraId="4756F89D">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（一）甲方违约</w:t>
      </w:r>
    </w:p>
    <w:p w14:paraId="085DEDA1">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1、在合同履行期间，甲方要求终止或解除合同的（但并非乙方原因造成），甲方除应按乙方完成的实际工作量支付费用外，还应按剩余合同价的 5％～10％向乙方支付违约金。</w:t>
      </w:r>
    </w:p>
    <w:p w14:paraId="21540E5C">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（二）乙方违约</w:t>
      </w:r>
    </w:p>
    <w:p w14:paraId="5DB57DC4">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1、质量方面：按国家现行有关验收规范和标准，达到合格验收标准。如验收不合格，视为违约，甲方将有权并视情况严重程序扣罚不超过签约合同价10％的违约金，同时乙方无条件返修，并承担返修的费用。</w:t>
      </w:r>
    </w:p>
    <w:p w14:paraId="52C70CDA">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2、确保民工工资方面：乙方应确保民工工资按时兑现，绝不拖欠，否则视为违约，甲方将有权并视情况严重程序扣罚不超过签约合同价10％的违约金。</w:t>
      </w:r>
    </w:p>
    <w:p w14:paraId="4DA533D3">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3、时间方面：乙方在规定时间内未能完成项目的，每延误一天，按签约合同价的千分之三扣罚违约金，最多不超过签约合同价10％。</w:t>
      </w:r>
    </w:p>
    <w:p w14:paraId="4FE6E3A2">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4、乙方将项目转包或者分包的，视为违约，甲方将有权解除合同，要求乙方退回甲方所支付的全部费用。</w:t>
      </w:r>
    </w:p>
    <w:p w14:paraId="43216326">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八、本合同未尽事宜双方协商解决，协商不成的，可向衢州仲裁委员会申请仲裁。</w:t>
      </w:r>
    </w:p>
    <w:p w14:paraId="78EDBAEC">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九、本协议正本一式肆份，双方各执贰份。由双方法定代表人或授权委托人签署并加盖公章后生效。</w:t>
      </w:r>
    </w:p>
    <w:p w14:paraId="1DC5C336">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p>
    <w:p w14:paraId="522513E2">
      <w:pPr>
        <w:keepNext w:val="0"/>
        <w:keepLines w:val="0"/>
        <w:pageBreakBefore w:val="0"/>
        <w:widowControl w:val="0"/>
        <w:kinsoku/>
        <w:wordWrap/>
        <w:overflowPunct/>
        <w:topLinePunct w:val="0"/>
        <w:autoSpaceDE/>
        <w:autoSpaceDN/>
        <w:bidi w:val="0"/>
        <w:adjustRightInd/>
        <w:snapToGrid/>
        <w:spacing w:line="600" w:lineRule="exact"/>
        <w:textAlignment w:val="auto"/>
        <w:rPr>
          <w:rFonts w:ascii="ÿÂ‹Î" w:hAnsi="ÿÂ‹Î" w:eastAsia="ÿÂ‹Î" w:cs="ÿÂ‹Î"/>
          <w:b w:val="0"/>
          <w:bCs/>
          <w:color w:val="auto"/>
          <w:kern w:val="1"/>
          <w:sz w:val="28"/>
          <w:szCs w:val="28"/>
          <w:highlight w:val="none"/>
          <w:lang w:val="en-US"/>
        </w:rPr>
      </w:pPr>
    </w:p>
    <w:p w14:paraId="3DE8B2EE">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 xml:space="preserve">甲方：                        乙方： </w:t>
      </w:r>
    </w:p>
    <w:p w14:paraId="6D5BCB04">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 xml:space="preserve">          </w:t>
      </w:r>
    </w:p>
    <w:p w14:paraId="1E5168F9">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法定代表人                    法定代表人</w:t>
      </w:r>
    </w:p>
    <w:p w14:paraId="385356BC">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 xml:space="preserve">或其委托代理人：              或其委托代理人           </w:t>
      </w:r>
    </w:p>
    <w:p w14:paraId="28540A0C">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 xml:space="preserve">            </w:t>
      </w:r>
    </w:p>
    <w:p w14:paraId="70AE96B2">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p>
    <w:p w14:paraId="66003F18">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r>
        <w:rPr>
          <w:rFonts w:hint="eastAsia" w:ascii="仿宋_GB2312" w:hAnsi="仿宋_GB2312" w:eastAsia="仿宋_GB2312" w:cs="仿宋_GB2312"/>
          <w:b w:val="0"/>
          <w:bCs/>
          <w:color w:val="auto"/>
          <w:kern w:val="1"/>
          <w:sz w:val="28"/>
          <w:szCs w:val="28"/>
          <w:highlight w:val="none"/>
          <w:lang w:val="en-US" w:eastAsia="zh-CN"/>
        </w:rPr>
        <w:t>年  月  日                      年  月  日</w:t>
      </w:r>
    </w:p>
    <w:p w14:paraId="502F5074">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 w:val="0"/>
          <w:bCs/>
          <w:color w:val="auto"/>
          <w:kern w:val="1"/>
          <w:sz w:val="28"/>
          <w:szCs w:val="28"/>
          <w:highlight w:val="none"/>
          <w:lang w:val="en-US" w:eastAsia="zh-CN"/>
        </w:rPr>
      </w:pPr>
    </w:p>
    <w:p w14:paraId="36C5CD21">
      <w:pPr>
        <w:pStyle w:val="8"/>
        <w:keepNext w:val="0"/>
        <w:keepLines w:val="0"/>
        <w:pageBreakBefore w:val="0"/>
        <w:widowControl w:val="0"/>
        <w:kinsoku/>
        <w:wordWrap/>
        <w:overflowPunct/>
        <w:topLinePunct w:val="0"/>
        <w:autoSpaceDE/>
        <w:autoSpaceDN/>
        <w:bidi w:val="0"/>
        <w:adjustRightInd/>
        <w:snapToGrid/>
        <w:spacing w:line="600" w:lineRule="exact"/>
        <w:textAlignment w:val="auto"/>
        <w:rPr>
          <w:rFonts w:ascii="ÿÂ‹Î" w:hAnsi="ÿÂ‹Î" w:eastAsia="ÿÂ‹Î" w:cs="ÿÂ‹Î"/>
          <w:b w:val="0"/>
          <w:bCs/>
          <w:color w:val="auto"/>
          <w:kern w:val="1"/>
          <w:sz w:val="28"/>
          <w:szCs w:val="28"/>
          <w:highlight w:val="none"/>
          <w:lang w:val="en-US"/>
        </w:rPr>
      </w:pPr>
    </w:p>
    <w:p w14:paraId="1EF10BDF">
      <w:pPr>
        <w:pStyle w:val="15"/>
        <w:rPr>
          <w:rFonts w:ascii="ÿÂ‹Î" w:hAnsi="ÿÂ‹Î" w:eastAsia="ÿÂ‹Î" w:cs="ÿÂ‹Î"/>
          <w:b w:val="0"/>
          <w:bCs/>
          <w:color w:val="auto"/>
          <w:kern w:val="1"/>
          <w:sz w:val="28"/>
          <w:szCs w:val="28"/>
          <w:highlight w:val="none"/>
          <w:lang w:val="en-US"/>
        </w:rPr>
      </w:pPr>
    </w:p>
    <w:p w14:paraId="6A08CA98">
      <w:pPr>
        <w:rPr>
          <w:rFonts w:ascii="ÿÂ‹Î" w:hAnsi="ÿÂ‹Î" w:eastAsia="ÿÂ‹Î" w:cs="ÿÂ‹Î"/>
          <w:b w:val="0"/>
          <w:bCs/>
          <w:color w:val="auto"/>
          <w:kern w:val="1"/>
          <w:sz w:val="28"/>
          <w:szCs w:val="28"/>
          <w:highlight w:val="none"/>
          <w:lang w:val="en-US"/>
        </w:rPr>
      </w:pPr>
    </w:p>
    <w:p w14:paraId="7FA94DB4">
      <w:pPr>
        <w:spacing w:line="540" w:lineRule="exact"/>
        <w:ind w:firstLine="880" w:firstLineChars="200"/>
        <w:jc w:val="center"/>
        <w:rPr>
          <w:rFonts w:hint="eastAsia" w:ascii="方正小标宋简体" w:hAnsi="方正小标宋简体" w:eastAsia="方正小标宋简体" w:cs="方正小标宋简体"/>
          <w:b w:val="0"/>
          <w:bCs/>
          <w:color w:val="auto"/>
          <w:kern w:val="1"/>
          <w:sz w:val="44"/>
          <w:szCs w:val="44"/>
          <w:highlight w:val="none"/>
          <w:lang w:val="en-US" w:eastAsia="zh-CN"/>
        </w:rPr>
      </w:pPr>
      <w:r>
        <w:rPr>
          <w:rFonts w:hint="eastAsia" w:ascii="方正小标宋简体" w:hAnsi="方正小标宋简体" w:eastAsia="方正小标宋简体" w:cs="方正小标宋简体"/>
          <w:b w:val="0"/>
          <w:bCs/>
          <w:color w:val="auto"/>
          <w:kern w:val="1"/>
          <w:sz w:val="44"/>
          <w:szCs w:val="44"/>
          <w:highlight w:val="none"/>
          <w:lang w:val="en-US" w:eastAsia="zh-CN"/>
        </w:rPr>
        <w:t>安全生产管理合同</w:t>
      </w:r>
    </w:p>
    <w:p w14:paraId="27B9D998">
      <w:pPr>
        <w:keepNext w:val="0"/>
        <w:keepLines w:val="0"/>
        <w:pageBreakBefore w:val="0"/>
        <w:widowControl w:val="0"/>
        <w:kinsoku/>
        <w:wordWrap/>
        <w:overflowPunct/>
        <w:topLinePunct w:val="0"/>
        <w:autoSpaceDE/>
        <w:autoSpaceDN/>
        <w:bidi w:val="0"/>
        <w:adjustRightInd/>
        <w:snapToGrid w:val="0"/>
        <w:spacing w:line="480" w:lineRule="atLeast"/>
        <w:ind w:firstLine="640" w:firstLineChars="200"/>
        <w:textAlignment w:val="auto"/>
        <w:rPr>
          <w:rFonts w:hint="eastAsia" w:ascii="仿宋_GB2312" w:hAnsi="仿宋_GB2312" w:eastAsia="仿宋_GB2312" w:cs="仿宋_GB2312"/>
          <w:b w:val="0"/>
          <w:bCs/>
          <w:color w:val="auto"/>
          <w:sz w:val="32"/>
          <w:szCs w:val="32"/>
          <w:highlight w:val="none"/>
        </w:rPr>
      </w:pPr>
    </w:p>
    <w:p w14:paraId="2103DA9D">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为在合</w:t>
      </w:r>
      <w:bookmarkStart w:id="5" w:name="_Toc287906485"/>
      <w:bookmarkStart w:id="6" w:name="_Toc288174283"/>
      <w:bookmarkStart w:id="7" w:name="_Toc287902310"/>
      <w:bookmarkStart w:id="8" w:name="_Toc373444470"/>
      <w:bookmarkStart w:id="9" w:name="_Toc373603054"/>
      <w:bookmarkStart w:id="10" w:name="_Toc373525704"/>
      <w:r>
        <w:rPr>
          <w:rFonts w:hint="eastAsia" w:ascii="仿宋_GB2312" w:hAnsi="仿宋_GB2312" w:eastAsia="仿宋_GB2312" w:cs="仿宋_GB2312"/>
          <w:b w:val="0"/>
          <w:bCs/>
          <w:color w:val="auto"/>
          <w:sz w:val="24"/>
          <w:szCs w:val="24"/>
          <w:highlight w:val="none"/>
        </w:rPr>
        <w:t>同的</w:t>
      </w:r>
      <w:bookmarkEnd w:id="5"/>
      <w:bookmarkEnd w:id="6"/>
      <w:bookmarkEnd w:id="7"/>
      <w:r>
        <w:rPr>
          <w:rFonts w:hint="eastAsia" w:ascii="仿宋_GB2312" w:hAnsi="仿宋_GB2312" w:eastAsia="仿宋_GB2312" w:cs="仿宋_GB2312"/>
          <w:b w:val="0"/>
          <w:bCs/>
          <w:color w:val="auto"/>
          <w:sz w:val="24"/>
          <w:szCs w:val="24"/>
          <w:highlight w:val="none"/>
        </w:rPr>
        <w:t>实</w:t>
      </w:r>
      <w:bookmarkEnd w:id="8"/>
      <w:bookmarkEnd w:id="9"/>
      <w:bookmarkEnd w:id="10"/>
      <w:r>
        <w:rPr>
          <w:rFonts w:hint="eastAsia" w:ascii="仿宋_GB2312" w:hAnsi="仿宋_GB2312" w:eastAsia="仿宋_GB2312" w:cs="仿宋_GB2312"/>
          <w:b w:val="0"/>
          <w:bCs/>
          <w:color w:val="auto"/>
          <w:sz w:val="24"/>
          <w:szCs w:val="24"/>
          <w:highlight w:val="none"/>
        </w:rPr>
        <w:t>施</w:t>
      </w:r>
      <w:bookmarkStart w:id="11" w:name="_Toc373603055"/>
      <w:bookmarkStart w:id="12" w:name="_Toc287902311"/>
      <w:bookmarkStart w:id="13" w:name="_Toc288174284"/>
      <w:bookmarkStart w:id="14" w:name="_Toc373444471"/>
      <w:bookmarkStart w:id="15" w:name="_Toc287906486"/>
      <w:bookmarkStart w:id="16" w:name="_Toc373525705"/>
      <w:r>
        <w:rPr>
          <w:rFonts w:hint="eastAsia" w:ascii="仿宋_GB2312" w:hAnsi="仿宋_GB2312" w:eastAsia="仿宋_GB2312" w:cs="仿宋_GB2312"/>
          <w:b w:val="0"/>
          <w:bCs/>
          <w:color w:val="auto"/>
          <w:sz w:val="24"/>
          <w:szCs w:val="24"/>
          <w:highlight w:val="none"/>
        </w:rPr>
        <w:t>过程中创造安全、</w:t>
      </w:r>
      <w:bookmarkEnd w:id="11"/>
      <w:bookmarkEnd w:id="12"/>
      <w:bookmarkEnd w:id="13"/>
      <w:bookmarkEnd w:id="14"/>
      <w:bookmarkEnd w:id="15"/>
      <w:bookmarkEnd w:id="16"/>
      <w:r>
        <w:rPr>
          <w:rFonts w:hint="eastAsia" w:ascii="仿宋_GB2312" w:hAnsi="仿宋_GB2312" w:eastAsia="仿宋_GB2312" w:cs="仿宋_GB2312"/>
          <w:b w:val="0"/>
          <w:bCs/>
          <w:color w:val="auto"/>
          <w:sz w:val="24"/>
          <w:szCs w:val="24"/>
          <w:highlight w:val="none"/>
        </w:rPr>
        <w:t>高效的施工环境，搞好本项目的安全管理工作，本项目发包人</w:t>
      </w:r>
      <w:r>
        <w:rPr>
          <w:rFonts w:hint="eastAsia" w:ascii="仿宋_GB2312" w:hAnsi="仿宋_GB2312" w:eastAsia="仿宋_GB2312" w:cs="仿宋_GB2312"/>
          <w:b w:val="0"/>
          <w:bCs/>
          <w:color w:val="auto"/>
          <w:sz w:val="24"/>
          <w:szCs w:val="24"/>
          <w:highlight w:val="none"/>
          <w:u w:val="single"/>
          <w:lang w:val="en-US" w:eastAsia="zh-CN"/>
        </w:rPr>
        <w:t xml:space="preserve">          </w:t>
      </w:r>
      <w:r>
        <w:rPr>
          <w:rFonts w:hint="eastAsia" w:ascii="仿宋_GB2312" w:hAnsi="仿宋_GB2312" w:eastAsia="仿宋_GB2312" w:cs="仿宋_GB2312"/>
          <w:b w:val="0"/>
          <w:bCs/>
          <w:color w:val="auto"/>
          <w:sz w:val="24"/>
          <w:szCs w:val="24"/>
          <w:highlight w:val="none"/>
        </w:rPr>
        <w:t>（以下简称“甲方”）与承包人</w:t>
      </w:r>
      <w:r>
        <w:rPr>
          <w:rFonts w:hint="eastAsia" w:ascii="仿宋_GB2312" w:hAnsi="仿宋_GB2312" w:eastAsia="仿宋_GB2312" w:cs="仿宋_GB2312"/>
          <w:b w:val="0"/>
          <w:bCs/>
          <w:color w:val="auto"/>
          <w:sz w:val="24"/>
          <w:szCs w:val="24"/>
          <w:highlight w:val="none"/>
          <w:u w:val="single"/>
          <w:lang w:val="en-US" w:eastAsia="zh-CN"/>
        </w:rPr>
        <w:t xml:space="preserve">         </w:t>
      </w:r>
      <w:r>
        <w:rPr>
          <w:rFonts w:hint="eastAsia" w:ascii="仿宋_GB2312" w:hAnsi="仿宋_GB2312" w:eastAsia="仿宋_GB2312" w:cs="仿宋_GB2312"/>
          <w:b w:val="0"/>
          <w:bCs/>
          <w:color w:val="auto"/>
          <w:sz w:val="24"/>
          <w:szCs w:val="24"/>
          <w:highlight w:val="none"/>
        </w:rPr>
        <w:t>（以下简称“乙方”）特此签订安全生产合同：</w:t>
      </w:r>
    </w:p>
    <w:p w14:paraId="1C3B193B">
      <w:pPr>
        <w:keepNext w:val="0"/>
        <w:keepLines w:val="0"/>
        <w:pageBreakBefore w:val="0"/>
        <w:widowControl w:val="0"/>
        <w:kinsoku/>
        <w:wordWrap/>
        <w:overflowPunct/>
        <w:topLinePunct w:val="0"/>
        <w:autoSpaceDE/>
        <w:autoSpaceDN/>
        <w:bidi w:val="0"/>
        <w:adjustRightInd/>
        <w:snapToGrid w:val="0"/>
        <w:spacing w:line="480" w:lineRule="atLeast"/>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一、甲方职责</w:t>
      </w:r>
    </w:p>
    <w:p w14:paraId="10426E8A">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1、严格遵守国家有关安全生产的法律法规，认真执行工程承包合同中的有关安全要求。</w:t>
      </w:r>
    </w:p>
    <w:p w14:paraId="3903B61F">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2、按照“安全第一、预防为主”和坚持“管生产必须管安全”的原则进行安全生产管理，做到生产与安全工作同时计划、布置、检查、总结和评比。</w:t>
      </w:r>
    </w:p>
    <w:p w14:paraId="0D38ED7A">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3、重要的安全设施必须坚持与主体工程“三同时”的原则，即：同时设计、审批，同时施工，同时验收和投入使用。</w:t>
      </w:r>
    </w:p>
    <w:p w14:paraId="2D9839D8">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4、组织对乙方施工现场安全生产检查，监督乙方及时处理发现的各种安全隐患。</w:t>
      </w:r>
    </w:p>
    <w:p w14:paraId="7AB2197A">
      <w:pPr>
        <w:keepNext w:val="0"/>
        <w:keepLines w:val="0"/>
        <w:pageBreakBefore w:val="0"/>
        <w:widowControl w:val="0"/>
        <w:kinsoku/>
        <w:wordWrap/>
        <w:overflowPunct/>
        <w:topLinePunct w:val="0"/>
        <w:autoSpaceDE/>
        <w:autoSpaceDN/>
        <w:bidi w:val="0"/>
        <w:adjustRightInd/>
        <w:snapToGrid w:val="0"/>
        <w:spacing w:line="480" w:lineRule="atLeast"/>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二、乙方职责</w:t>
      </w:r>
    </w:p>
    <w:p w14:paraId="58B00D40">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1、严格遵守国家有关安全生产的法律法规和有关安全生产的规定，认真执行工程承包合同中的有关安全要求。</w:t>
      </w:r>
    </w:p>
    <w:p w14:paraId="40D20805">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2、坚持 “安全第一、预防为主”和坚持“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379211DC">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3、建立健全安全生产责任制。从派往项目负责人到生产工人的安全生产管理系统必须做到横向到边，纵向到底。项目负责人是安全生产的第一责任人。现场设置的安全机构，应配备专职安全员，负责所有员工的安全和治安保卫工作及预防事故的发生。安全机构人员，有权按有关规定发布指令，并采取保护性措施防止事故发生。</w:t>
      </w:r>
    </w:p>
    <w:p w14:paraId="356624AD">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4、乙方在任何时候都应采取合理的预防措施，防止其员工发生任何违法、违禁、暴力或妨碍治安的行为。</w:t>
      </w:r>
    </w:p>
    <w:p w14:paraId="3CB986C3">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5、乙方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负责人必须承担管理责任。</w:t>
      </w:r>
    </w:p>
    <w:p w14:paraId="3F92791C">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6、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3D8B6059">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7、操作人员上岗，必须按规定穿戴防护用品。施工负责人和安全检查员应随时检查劳动防护用品的穿戴情况，不按规定穿戴防护用品的人员不得上岗。</w:t>
      </w:r>
    </w:p>
    <w:p w14:paraId="1A0CE769">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8、所有施工机具设备和高空作业的设备均应定期检查，并有安全员的签字记录，保证其经常处于完发状态；不合格的机具、设备和劳动保护用品严禁使用。</w:t>
      </w:r>
    </w:p>
    <w:p w14:paraId="21BEF7B0">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9、施工中采用新技术、新工艺、新设备、新材料时，必须制定相应的安全技术措施，施工现场必须具有相关的安全标志牌。</w:t>
      </w:r>
    </w:p>
    <w:p w14:paraId="05D3CFFC">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10、乙方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3FC401DD">
      <w:pPr>
        <w:keepNext w:val="0"/>
        <w:keepLines w:val="0"/>
        <w:pageBreakBefore w:val="0"/>
        <w:widowControl w:val="0"/>
        <w:kinsoku/>
        <w:wordWrap/>
        <w:overflowPunct/>
        <w:topLinePunct w:val="0"/>
        <w:autoSpaceDE/>
        <w:autoSpaceDN/>
        <w:bidi w:val="0"/>
        <w:adjustRightInd/>
        <w:snapToGrid w:val="0"/>
        <w:spacing w:line="480" w:lineRule="atLeast"/>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三、违约责任</w:t>
      </w:r>
    </w:p>
    <w:p w14:paraId="05C6812B">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如因甲方或乙方违约造成安全事故，将依法追究责任。</w:t>
      </w:r>
    </w:p>
    <w:p w14:paraId="1CE2AD00">
      <w:pPr>
        <w:keepNext w:val="0"/>
        <w:keepLines w:val="0"/>
        <w:pageBreakBefore w:val="0"/>
        <w:widowControl w:val="0"/>
        <w:kinsoku/>
        <w:wordWrap/>
        <w:overflowPunct/>
        <w:topLinePunct w:val="0"/>
        <w:autoSpaceDE/>
        <w:autoSpaceDN/>
        <w:bidi w:val="0"/>
        <w:adjustRightInd/>
        <w:snapToGrid w:val="0"/>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本合同正本一式贰份，双方各执壹份，副本一式</w:t>
      </w:r>
      <w:r>
        <w:rPr>
          <w:rFonts w:hint="eastAsia" w:ascii="仿宋_GB2312" w:hAnsi="仿宋_GB2312" w:eastAsia="仿宋_GB2312" w:cs="仿宋_GB2312"/>
          <w:b w:val="0"/>
          <w:bCs/>
          <w:color w:val="auto"/>
          <w:sz w:val="24"/>
          <w:szCs w:val="24"/>
          <w:highlight w:val="none"/>
          <w:lang w:eastAsia="zh-CN"/>
        </w:rPr>
        <w:t>贰</w:t>
      </w:r>
      <w:r>
        <w:rPr>
          <w:rFonts w:hint="eastAsia" w:ascii="仿宋_GB2312" w:hAnsi="仿宋_GB2312" w:eastAsia="仿宋_GB2312" w:cs="仿宋_GB2312"/>
          <w:b w:val="0"/>
          <w:bCs/>
          <w:color w:val="auto"/>
          <w:sz w:val="24"/>
          <w:szCs w:val="24"/>
          <w:highlight w:val="none"/>
        </w:rPr>
        <w:t>份，双方各执壹份。由双方法定代表人或授权委托人签署并加盖公章后生效。</w:t>
      </w:r>
    </w:p>
    <w:p w14:paraId="2A0C9C03">
      <w:pPr>
        <w:keepNext w:val="0"/>
        <w:keepLines w:val="0"/>
        <w:pageBreakBefore w:val="0"/>
        <w:widowControl w:val="0"/>
        <w:kinsoku/>
        <w:wordWrap/>
        <w:overflowPunct/>
        <w:topLinePunct w:val="0"/>
        <w:autoSpaceDE/>
        <w:autoSpaceDN/>
        <w:bidi w:val="0"/>
        <w:adjustRightInd/>
        <w:spacing w:line="480" w:lineRule="atLeast"/>
        <w:ind w:left="420" w:firstLine="422"/>
        <w:textAlignment w:val="auto"/>
        <w:rPr>
          <w:rFonts w:hint="eastAsia" w:ascii="仿宋_GB2312" w:hAnsi="仿宋_GB2312" w:eastAsia="仿宋_GB2312" w:cs="仿宋_GB2312"/>
          <w:b w:val="0"/>
          <w:bCs/>
          <w:color w:val="auto"/>
          <w:sz w:val="24"/>
          <w:szCs w:val="24"/>
          <w:highlight w:val="none"/>
        </w:rPr>
      </w:pPr>
    </w:p>
    <w:p w14:paraId="059F4281">
      <w:pPr>
        <w:keepNext w:val="0"/>
        <w:keepLines w:val="0"/>
        <w:pageBreakBefore w:val="0"/>
        <w:widowControl w:val="0"/>
        <w:kinsoku/>
        <w:wordWrap/>
        <w:overflowPunct/>
        <w:topLinePunct w:val="0"/>
        <w:autoSpaceDE/>
        <w:autoSpaceDN/>
        <w:bidi w:val="0"/>
        <w:adjustRightInd/>
        <w:spacing w:line="480" w:lineRule="atLeast"/>
        <w:ind w:firstLine="422"/>
        <w:textAlignment w:val="auto"/>
        <w:rPr>
          <w:rFonts w:hint="eastAsia" w:ascii="仿宋_GB2312" w:hAnsi="仿宋_GB2312" w:eastAsia="仿宋_GB2312" w:cs="仿宋_GB2312"/>
          <w:b w:val="0"/>
          <w:bCs/>
          <w:color w:val="auto"/>
          <w:sz w:val="24"/>
          <w:szCs w:val="24"/>
          <w:highlight w:val="none"/>
          <w:u w:val="single"/>
        </w:rPr>
      </w:pPr>
      <w:r>
        <w:rPr>
          <w:rFonts w:hint="eastAsia" w:ascii="仿宋_GB2312" w:hAnsi="仿宋_GB2312" w:eastAsia="仿宋_GB2312" w:cs="仿宋_GB2312"/>
          <w:b w:val="0"/>
          <w:bCs/>
          <w:color w:val="auto"/>
          <w:sz w:val="24"/>
          <w:szCs w:val="24"/>
          <w:highlight w:val="none"/>
        </w:rPr>
        <w:t>甲方：</w:t>
      </w:r>
      <w:r>
        <w:rPr>
          <w:rFonts w:hint="eastAsia" w:ascii="仿宋_GB2312" w:hAnsi="仿宋_GB2312" w:eastAsia="仿宋_GB2312" w:cs="仿宋_GB2312"/>
          <w:b w:val="0"/>
          <w:bCs/>
          <w:color w:val="auto"/>
          <w:sz w:val="24"/>
          <w:szCs w:val="24"/>
          <w:highlight w:val="none"/>
          <w:u w:val="single"/>
        </w:rPr>
        <w:t xml:space="preserve">          （盖章）      </w:t>
      </w:r>
    </w:p>
    <w:p w14:paraId="3D0E0B69">
      <w:pPr>
        <w:keepNext w:val="0"/>
        <w:keepLines w:val="0"/>
        <w:pageBreakBefore w:val="0"/>
        <w:widowControl w:val="0"/>
        <w:kinsoku/>
        <w:wordWrap/>
        <w:overflowPunct/>
        <w:topLinePunct w:val="0"/>
        <w:autoSpaceDE/>
        <w:autoSpaceDN/>
        <w:bidi w:val="0"/>
        <w:adjustRightInd/>
        <w:spacing w:line="480" w:lineRule="atLeast"/>
        <w:ind w:firstLine="422"/>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法定代表人或授权委托人：</w:t>
      </w:r>
    </w:p>
    <w:p w14:paraId="19862C67">
      <w:pPr>
        <w:keepNext w:val="0"/>
        <w:keepLines w:val="0"/>
        <w:pageBreakBefore w:val="0"/>
        <w:widowControl w:val="0"/>
        <w:kinsoku/>
        <w:wordWrap/>
        <w:overflowPunct/>
        <w:topLinePunct w:val="0"/>
        <w:autoSpaceDE/>
        <w:autoSpaceDN/>
        <w:bidi w:val="0"/>
        <w:adjustRightInd/>
        <w:spacing w:line="480" w:lineRule="atLeast"/>
        <w:ind w:firstLine="422"/>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地址：</w:t>
      </w:r>
    </w:p>
    <w:p w14:paraId="5A0E7FDE">
      <w:pPr>
        <w:keepNext w:val="0"/>
        <w:keepLines w:val="0"/>
        <w:pageBreakBefore w:val="0"/>
        <w:widowControl w:val="0"/>
        <w:kinsoku/>
        <w:wordWrap/>
        <w:overflowPunct/>
        <w:topLinePunct w:val="0"/>
        <w:autoSpaceDE/>
        <w:autoSpaceDN/>
        <w:bidi w:val="0"/>
        <w:adjustRightInd/>
        <w:spacing w:line="480" w:lineRule="atLeast"/>
        <w:ind w:firstLine="422"/>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电话：</w:t>
      </w:r>
    </w:p>
    <w:p w14:paraId="7A558E02">
      <w:pPr>
        <w:keepNext w:val="0"/>
        <w:keepLines w:val="0"/>
        <w:pageBreakBefore w:val="0"/>
        <w:widowControl w:val="0"/>
        <w:kinsoku/>
        <w:wordWrap/>
        <w:overflowPunct/>
        <w:topLinePunct w:val="0"/>
        <w:autoSpaceDE/>
        <w:autoSpaceDN/>
        <w:bidi w:val="0"/>
        <w:adjustRightInd/>
        <w:spacing w:line="480" w:lineRule="atLeast"/>
        <w:ind w:firstLine="480" w:firstLineChars="200"/>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年    月    日</w:t>
      </w:r>
    </w:p>
    <w:p w14:paraId="0FFE0A87">
      <w:pPr>
        <w:pStyle w:val="6"/>
        <w:keepNext w:val="0"/>
        <w:keepLines w:val="0"/>
        <w:pageBreakBefore w:val="0"/>
        <w:widowControl w:val="0"/>
        <w:kinsoku/>
        <w:wordWrap/>
        <w:overflowPunct/>
        <w:topLinePunct w:val="0"/>
        <w:autoSpaceDE/>
        <w:autoSpaceDN/>
        <w:bidi w:val="0"/>
        <w:adjustRightInd/>
        <w:spacing w:line="480" w:lineRule="atLeast"/>
        <w:ind w:firstLine="422"/>
        <w:jc w:val="center"/>
        <w:textAlignment w:val="auto"/>
        <w:rPr>
          <w:rFonts w:hint="eastAsia" w:ascii="仿宋_GB2312" w:hAnsi="仿宋_GB2312" w:eastAsia="仿宋_GB2312" w:cs="仿宋_GB2312"/>
          <w:b w:val="0"/>
          <w:bCs/>
          <w:color w:val="auto"/>
          <w:sz w:val="24"/>
          <w:szCs w:val="24"/>
          <w:highlight w:val="none"/>
        </w:rPr>
      </w:pPr>
    </w:p>
    <w:p w14:paraId="46A4AF63">
      <w:pPr>
        <w:keepNext w:val="0"/>
        <w:keepLines w:val="0"/>
        <w:pageBreakBefore w:val="0"/>
        <w:widowControl w:val="0"/>
        <w:kinsoku/>
        <w:wordWrap/>
        <w:overflowPunct/>
        <w:topLinePunct w:val="0"/>
        <w:autoSpaceDE/>
        <w:autoSpaceDN/>
        <w:bidi w:val="0"/>
        <w:adjustRightInd/>
        <w:spacing w:line="480" w:lineRule="atLeast"/>
        <w:ind w:firstLine="422"/>
        <w:textAlignment w:val="auto"/>
        <w:rPr>
          <w:rFonts w:hint="eastAsia" w:ascii="仿宋_GB2312" w:hAnsi="仿宋_GB2312" w:eastAsia="仿宋_GB2312" w:cs="仿宋_GB2312"/>
          <w:b w:val="0"/>
          <w:bCs/>
          <w:color w:val="auto"/>
          <w:sz w:val="24"/>
          <w:szCs w:val="24"/>
          <w:highlight w:val="none"/>
          <w:u w:val="single"/>
        </w:rPr>
      </w:pPr>
      <w:r>
        <w:rPr>
          <w:rFonts w:hint="eastAsia" w:ascii="仿宋_GB2312" w:hAnsi="仿宋_GB2312" w:eastAsia="仿宋_GB2312" w:cs="仿宋_GB2312"/>
          <w:b w:val="0"/>
          <w:bCs/>
          <w:color w:val="auto"/>
          <w:sz w:val="24"/>
          <w:szCs w:val="24"/>
          <w:highlight w:val="none"/>
        </w:rPr>
        <w:t>乙方：</w:t>
      </w:r>
      <w:r>
        <w:rPr>
          <w:rFonts w:hint="eastAsia" w:ascii="仿宋_GB2312" w:hAnsi="仿宋_GB2312" w:eastAsia="仿宋_GB2312" w:cs="仿宋_GB2312"/>
          <w:b w:val="0"/>
          <w:bCs/>
          <w:color w:val="auto"/>
          <w:sz w:val="24"/>
          <w:szCs w:val="24"/>
          <w:highlight w:val="none"/>
          <w:u w:val="single"/>
        </w:rPr>
        <w:t xml:space="preserve">   （单位全称）（盖章）  </w:t>
      </w:r>
    </w:p>
    <w:p w14:paraId="2885AC7A">
      <w:pPr>
        <w:keepNext w:val="0"/>
        <w:keepLines w:val="0"/>
        <w:pageBreakBefore w:val="0"/>
        <w:widowControl w:val="0"/>
        <w:kinsoku/>
        <w:wordWrap/>
        <w:overflowPunct/>
        <w:topLinePunct w:val="0"/>
        <w:autoSpaceDE/>
        <w:autoSpaceDN/>
        <w:bidi w:val="0"/>
        <w:adjustRightInd/>
        <w:spacing w:line="480" w:lineRule="atLeast"/>
        <w:ind w:firstLine="422"/>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 xml:space="preserve">法定代表人或授权委托人：                                                                            </w:t>
      </w:r>
    </w:p>
    <w:p w14:paraId="7762D79C">
      <w:pPr>
        <w:keepNext w:val="0"/>
        <w:keepLines w:val="0"/>
        <w:pageBreakBefore w:val="0"/>
        <w:widowControl w:val="0"/>
        <w:kinsoku/>
        <w:wordWrap/>
        <w:overflowPunct/>
        <w:topLinePunct w:val="0"/>
        <w:autoSpaceDE/>
        <w:autoSpaceDN/>
        <w:bidi w:val="0"/>
        <w:adjustRightInd/>
        <w:spacing w:line="480" w:lineRule="atLeast"/>
        <w:ind w:firstLine="422"/>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地址：</w:t>
      </w:r>
    </w:p>
    <w:p w14:paraId="1AD06207">
      <w:pPr>
        <w:keepNext w:val="0"/>
        <w:keepLines w:val="0"/>
        <w:pageBreakBefore w:val="0"/>
        <w:widowControl w:val="0"/>
        <w:kinsoku/>
        <w:wordWrap/>
        <w:overflowPunct/>
        <w:topLinePunct w:val="0"/>
        <w:autoSpaceDE/>
        <w:autoSpaceDN/>
        <w:bidi w:val="0"/>
        <w:adjustRightInd/>
        <w:spacing w:line="480" w:lineRule="atLeast"/>
        <w:ind w:firstLine="422"/>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 xml:space="preserve">电话：                                             </w:t>
      </w:r>
    </w:p>
    <w:p w14:paraId="7A14488A">
      <w:pPr>
        <w:keepNext w:val="0"/>
        <w:keepLines w:val="0"/>
        <w:pageBreakBefore w:val="0"/>
        <w:widowControl w:val="0"/>
        <w:kinsoku/>
        <w:wordWrap/>
        <w:overflowPunct/>
        <w:topLinePunct w:val="0"/>
        <w:autoSpaceDE/>
        <w:autoSpaceDN/>
        <w:bidi w:val="0"/>
        <w:adjustRightInd/>
        <w:spacing w:line="480" w:lineRule="atLeast"/>
        <w:ind w:firstLine="480" w:firstLineChars="200"/>
        <w:textAlignment w:val="auto"/>
        <w:rPr>
          <w:rFonts w:ascii="宋体" w:hAnsi="宋体" w:cs="宋体"/>
          <w:b w:val="0"/>
          <w:bCs/>
          <w:color w:val="auto"/>
          <w:sz w:val="24"/>
          <w:szCs w:val="24"/>
          <w:highlight w:val="none"/>
        </w:rPr>
      </w:pPr>
      <w:r>
        <w:rPr>
          <w:rFonts w:hint="eastAsia" w:ascii="仿宋_GB2312" w:hAnsi="仿宋_GB2312" w:eastAsia="仿宋_GB2312" w:cs="仿宋_GB2312"/>
          <w:b w:val="0"/>
          <w:bCs/>
          <w:color w:val="auto"/>
          <w:sz w:val="24"/>
          <w:szCs w:val="24"/>
          <w:highlight w:val="none"/>
        </w:rPr>
        <w:t xml:space="preserve">年    月    日                                  </w:t>
      </w:r>
      <w:r>
        <w:rPr>
          <w:rFonts w:hint="eastAsia" w:ascii="宋体" w:hAnsi="宋体" w:cs="宋体"/>
          <w:b w:val="0"/>
          <w:bCs/>
          <w:color w:val="auto"/>
          <w:sz w:val="24"/>
          <w:szCs w:val="24"/>
          <w:highlight w:val="none"/>
        </w:rPr>
        <w:t xml:space="preserve">  </w:t>
      </w:r>
    </w:p>
    <w:p w14:paraId="0A164B90">
      <w:pPr>
        <w:rPr>
          <w:color w:val="auto"/>
          <w:highlight w:val="none"/>
        </w:rPr>
      </w:pPr>
    </w:p>
    <w:p w14:paraId="45DDA9E7">
      <w:pPr>
        <w:pStyle w:val="22"/>
        <w:ind w:left="0" w:leftChars="0" w:firstLine="480" w:firstLineChars="200"/>
        <w:rPr>
          <w:rFonts w:hint="eastAsia" w:asciiTheme="majorEastAsia" w:hAnsiTheme="majorEastAsia" w:eastAsiaTheme="majorEastAsia" w:cstheme="majorEastAsia"/>
          <w:b w:val="0"/>
          <w:bCs/>
          <w:color w:val="auto"/>
          <w:sz w:val="24"/>
          <w:szCs w:val="24"/>
          <w:highlight w:val="none"/>
          <w:shd w:val="clear" w:color="auto" w:fill="FFFFFF"/>
        </w:rPr>
      </w:pPr>
    </w:p>
    <w:p w14:paraId="4FC07718">
      <w:pPr>
        <w:pStyle w:val="7"/>
        <w:rPr>
          <w:rFonts w:hint="eastAsia"/>
          <w:b w:val="0"/>
          <w:bCs/>
          <w:color w:val="auto"/>
          <w:sz w:val="24"/>
          <w:szCs w:val="24"/>
          <w:highlight w:val="none"/>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ÿÂ‹Î">
    <w:altName w:val="Arial"/>
    <w:panose1 w:val="020B0604020202020204"/>
    <w:charset w:val="00"/>
    <w:family w:val="auto"/>
    <w:pitch w:val="default"/>
    <w:sig w:usb0="00000000" w:usb1="00000000" w:usb2="00000000"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64532"/>
      <w:docPartObj>
        <w:docPartGallery w:val="autotext"/>
      </w:docPartObj>
    </w:sdtPr>
    <w:sdtContent>
      <w:p w14:paraId="77FA6EE4">
        <w:pPr>
          <w:pStyle w:val="13"/>
          <w:jc w:val="center"/>
        </w:pPr>
        <w:r>
          <w:fldChar w:fldCharType="begin"/>
        </w:r>
        <w:r>
          <w:instrText xml:space="preserve"> PAGE   \* MERGEFORMAT </w:instrText>
        </w:r>
        <w:r>
          <w:fldChar w:fldCharType="separate"/>
        </w:r>
        <w:r>
          <w:rPr>
            <w:lang w:val="zh-CN"/>
          </w:rPr>
          <w:t>2</w:t>
        </w:r>
        <w:r>
          <w:rPr>
            <w:lang w:val="zh-CN"/>
          </w:rPr>
          <w:fldChar w:fldCharType="end"/>
        </w:r>
      </w:p>
    </w:sdtContent>
  </w:sdt>
  <w:p w14:paraId="080A91C3">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14FA6B"/>
    <w:multiLevelType w:val="singleLevel"/>
    <w:tmpl w:val="0B14FA6B"/>
    <w:lvl w:ilvl="0" w:tentative="0">
      <w:start w:val="7"/>
      <w:numFmt w:val="chineseCounting"/>
      <w:suff w:val="nothing"/>
      <w:lvlText w:val="%1、"/>
      <w:lvlJc w:val="left"/>
      <w:rPr>
        <w:rFonts w:hint="eastAsia"/>
      </w:rPr>
    </w:lvl>
  </w:abstractNum>
  <w:abstractNum w:abstractNumId="1">
    <w:nsid w:val="1BC1F505"/>
    <w:multiLevelType w:val="singleLevel"/>
    <w:tmpl w:val="1BC1F505"/>
    <w:lvl w:ilvl="0" w:tentative="0">
      <w:start w:val="1"/>
      <w:numFmt w:val="decimal"/>
      <w:suff w:val="nothing"/>
      <w:lvlText w:val="%1、"/>
      <w:lvlJc w:val="left"/>
    </w:lvl>
  </w:abstractNum>
  <w:abstractNum w:abstractNumId="2">
    <w:nsid w:val="43D2A5F1"/>
    <w:multiLevelType w:val="singleLevel"/>
    <w:tmpl w:val="43D2A5F1"/>
    <w:lvl w:ilvl="0" w:tentative="0">
      <w:start w:val="2"/>
      <w:numFmt w:val="decimal"/>
      <w:lvlText w:val="%1."/>
      <w:lvlJc w:val="left"/>
      <w:pPr>
        <w:tabs>
          <w:tab w:val="left" w:pos="312"/>
        </w:tabs>
      </w:pPr>
    </w:lvl>
  </w:abstractNum>
  <w:abstractNum w:abstractNumId="3">
    <w:nsid w:val="6FD1CAB5"/>
    <w:multiLevelType w:val="singleLevel"/>
    <w:tmpl w:val="6FD1CAB5"/>
    <w:lvl w:ilvl="0" w:tentative="0">
      <w:start w:val="2"/>
      <w:numFmt w:val="decimal"/>
      <w:lvlText w:val="%1."/>
      <w:lvlJc w:val="left"/>
      <w:pPr>
        <w:tabs>
          <w:tab w:val="left" w:pos="312"/>
        </w:tabs>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2ZDUxNzEwNDVmNTMxMWE4MWNiMDI1ZGU5YzBkNGYifQ=="/>
  </w:docVars>
  <w:rsids>
    <w:rsidRoot w:val="35467ECA"/>
    <w:rsid w:val="00024520"/>
    <w:rsid w:val="000B206F"/>
    <w:rsid w:val="001E4F86"/>
    <w:rsid w:val="0061488E"/>
    <w:rsid w:val="007320BF"/>
    <w:rsid w:val="007A0EDB"/>
    <w:rsid w:val="008260C6"/>
    <w:rsid w:val="0084217B"/>
    <w:rsid w:val="008A08ED"/>
    <w:rsid w:val="008F2079"/>
    <w:rsid w:val="01161107"/>
    <w:rsid w:val="015B1944"/>
    <w:rsid w:val="01A4605C"/>
    <w:rsid w:val="031511C4"/>
    <w:rsid w:val="038B4C22"/>
    <w:rsid w:val="047C599F"/>
    <w:rsid w:val="06C07699"/>
    <w:rsid w:val="06FB2789"/>
    <w:rsid w:val="06FF1000"/>
    <w:rsid w:val="093071E0"/>
    <w:rsid w:val="094A03AC"/>
    <w:rsid w:val="098721D1"/>
    <w:rsid w:val="0A783CBA"/>
    <w:rsid w:val="0DF34ADF"/>
    <w:rsid w:val="0E9F7716"/>
    <w:rsid w:val="0ED72DE7"/>
    <w:rsid w:val="0F2F4270"/>
    <w:rsid w:val="0F376B6C"/>
    <w:rsid w:val="114C628C"/>
    <w:rsid w:val="1242006B"/>
    <w:rsid w:val="158770CB"/>
    <w:rsid w:val="185466F6"/>
    <w:rsid w:val="1A715221"/>
    <w:rsid w:val="1AF77BC9"/>
    <w:rsid w:val="1C092A26"/>
    <w:rsid w:val="1C916599"/>
    <w:rsid w:val="1E1240E1"/>
    <w:rsid w:val="1F590F4E"/>
    <w:rsid w:val="20C52024"/>
    <w:rsid w:val="222B2932"/>
    <w:rsid w:val="22D93B65"/>
    <w:rsid w:val="23D43BE0"/>
    <w:rsid w:val="243E1981"/>
    <w:rsid w:val="245C2C9F"/>
    <w:rsid w:val="25546DB4"/>
    <w:rsid w:val="25893D10"/>
    <w:rsid w:val="25DF5936"/>
    <w:rsid w:val="2C2D6906"/>
    <w:rsid w:val="2F1618A6"/>
    <w:rsid w:val="2FA0770A"/>
    <w:rsid w:val="31191AC7"/>
    <w:rsid w:val="31592A40"/>
    <w:rsid w:val="32F43FE1"/>
    <w:rsid w:val="33C341A1"/>
    <w:rsid w:val="35467ECA"/>
    <w:rsid w:val="35A91A40"/>
    <w:rsid w:val="37BE6A69"/>
    <w:rsid w:val="38DE5E81"/>
    <w:rsid w:val="39E41F13"/>
    <w:rsid w:val="3B5C74DB"/>
    <w:rsid w:val="3B9B5524"/>
    <w:rsid w:val="3C333E8E"/>
    <w:rsid w:val="3C605199"/>
    <w:rsid w:val="3CBD40AF"/>
    <w:rsid w:val="3D254CB8"/>
    <w:rsid w:val="3D355E3A"/>
    <w:rsid w:val="3D995B1F"/>
    <w:rsid w:val="3F31011D"/>
    <w:rsid w:val="41421D5F"/>
    <w:rsid w:val="41B8730F"/>
    <w:rsid w:val="41DD0B24"/>
    <w:rsid w:val="42030CFA"/>
    <w:rsid w:val="42EE79BC"/>
    <w:rsid w:val="42F355A6"/>
    <w:rsid w:val="42FC76D0"/>
    <w:rsid w:val="43F76601"/>
    <w:rsid w:val="44D26DC8"/>
    <w:rsid w:val="44EF1891"/>
    <w:rsid w:val="45124FB7"/>
    <w:rsid w:val="45B06CB2"/>
    <w:rsid w:val="460E4AD3"/>
    <w:rsid w:val="47100E1D"/>
    <w:rsid w:val="47116A6A"/>
    <w:rsid w:val="48752236"/>
    <w:rsid w:val="49AA5354"/>
    <w:rsid w:val="4A254817"/>
    <w:rsid w:val="4B48294B"/>
    <w:rsid w:val="4B5A4AE6"/>
    <w:rsid w:val="4B7C315C"/>
    <w:rsid w:val="4C1F1493"/>
    <w:rsid w:val="4DE333E1"/>
    <w:rsid w:val="4EAC0759"/>
    <w:rsid w:val="4FDC42F4"/>
    <w:rsid w:val="4FFA714A"/>
    <w:rsid w:val="50E43C6B"/>
    <w:rsid w:val="50FE0AB7"/>
    <w:rsid w:val="51257CFE"/>
    <w:rsid w:val="54CE4645"/>
    <w:rsid w:val="559C2F6C"/>
    <w:rsid w:val="57077D3B"/>
    <w:rsid w:val="58197593"/>
    <w:rsid w:val="587668E1"/>
    <w:rsid w:val="596D116F"/>
    <w:rsid w:val="5AC82894"/>
    <w:rsid w:val="5B02191A"/>
    <w:rsid w:val="5DC170F4"/>
    <w:rsid w:val="5DCB6826"/>
    <w:rsid w:val="5E3C7619"/>
    <w:rsid w:val="5F9865A4"/>
    <w:rsid w:val="617C5477"/>
    <w:rsid w:val="61D01DD2"/>
    <w:rsid w:val="62B2513E"/>
    <w:rsid w:val="65870134"/>
    <w:rsid w:val="67DF43EE"/>
    <w:rsid w:val="68DE7DC1"/>
    <w:rsid w:val="6B74288D"/>
    <w:rsid w:val="6E1F5E9D"/>
    <w:rsid w:val="6F752DFE"/>
    <w:rsid w:val="71D86B43"/>
    <w:rsid w:val="729419AB"/>
    <w:rsid w:val="72B46B6F"/>
    <w:rsid w:val="73173195"/>
    <w:rsid w:val="73F5016B"/>
    <w:rsid w:val="74275AAB"/>
    <w:rsid w:val="75F66B70"/>
    <w:rsid w:val="75F75C77"/>
    <w:rsid w:val="78970D25"/>
    <w:rsid w:val="78AD1A91"/>
    <w:rsid w:val="79502190"/>
    <w:rsid w:val="7BCD08F5"/>
    <w:rsid w:val="7D2B5A06"/>
    <w:rsid w:val="7D674088"/>
    <w:rsid w:val="7E6279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sz w:val="28"/>
      <w:szCs w:val="28"/>
      <w:lang w:val="en-US" w:eastAsia="zh-CN" w:bidi="ar-SA"/>
    </w:rPr>
  </w:style>
  <w:style w:type="paragraph" w:styleId="2">
    <w:name w:val="heading 1"/>
    <w:basedOn w:val="1"/>
    <w:next w:val="1"/>
    <w:qFormat/>
    <w:uiPriority w:val="0"/>
    <w:pPr>
      <w:keepNext/>
      <w:keepLines/>
      <w:spacing w:line="360" w:lineRule="auto"/>
      <w:jc w:val="center"/>
      <w:outlineLvl w:val="0"/>
    </w:pPr>
    <w:rPr>
      <w:bCs/>
      <w:kern w:val="44"/>
      <w:sz w:val="36"/>
      <w:szCs w:val="44"/>
    </w:rPr>
  </w:style>
  <w:style w:type="paragraph" w:styleId="3">
    <w:name w:val="heading 2"/>
    <w:basedOn w:val="1"/>
    <w:next w:val="4"/>
    <w:qFormat/>
    <w:uiPriority w:val="0"/>
    <w:pPr>
      <w:keepNext/>
      <w:keepLines/>
      <w:tabs>
        <w:tab w:val="left" w:pos="706"/>
        <w:tab w:val="left" w:pos="1110"/>
      </w:tabs>
      <w:spacing w:line="360" w:lineRule="auto"/>
      <w:ind w:left="106" w:firstLine="454"/>
      <w:outlineLvl w:val="1"/>
    </w:pPr>
    <w:rPr>
      <w:rFonts w:eastAsia="黑体"/>
      <w:sz w:val="21"/>
    </w:rPr>
  </w:style>
  <w:style w:type="paragraph" w:styleId="6">
    <w:name w:val="heading 3"/>
    <w:basedOn w:val="1"/>
    <w:next w:val="1"/>
    <w:qFormat/>
    <w:uiPriority w:val="99"/>
    <w:pPr>
      <w:keepNext/>
      <w:keepLines/>
      <w:spacing w:before="260" w:after="260" w:line="410" w:lineRule="auto"/>
      <w:outlineLvl w:val="2"/>
    </w:pPr>
    <w:rPr>
      <w:bCs/>
      <w:sz w:val="32"/>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qFormat/>
    <w:uiPriority w:val="0"/>
    <w:pPr>
      <w:widowControl/>
      <w:ind w:firstLine="420"/>
      <w:jc w:val="left"/>
    </w:pPr>
    <w:rPr>
      <w:rFonts w:asciiTheme="minorHAnsi" w:hAnsiTheme="minorHAnsi" w:cstheme="minorBidi"/>
      <w:sz w:val="24"/>
      <w:szCs w:val="22"/>
    </w:rPr>
  </w:style>
  <w:style w:type="paragraph" w:styleId="5">
    <w:name w:val="Body Text Indent"/>
    <w:basedOn w:val="1"/>
    <w:next w:val="1"/>
    <w:unhideWhenUsed/>
    <w:qFormat/>
    <w:uiPriority w:val="0"/>
    <w:pPr>
      <w:spacing w:after="120"/>
      <w:ind w:left="420" w:leftChars="200"/>
    </w:pPr>
  </w:style>
  <w:style w:type="paragraph" w:styleId="7">
    <w:name w:val="Body Text"/>
    <w:basedOn w:val="1"/>
    <w:next w:val="8"/>
    <w:qFormat/>
    <w:uiPriority w:val="99"/>
    <w:pPr>
      <w:spacing w:after="120"/>
    </w:pPr>
    <w:rPr>
      <w:rFonts w:ascii="Calibri" w:eastAsia="宋体"/>
      <w:szCs w:val="22"/>
    </w:rPr>
  </w:style>
  <w:style w:type="paragraph" w:styleId="8">
    <w:name w:val="Body Text First Indent"/>
    <w:basedOn w:val="1"/>
    <w:next w:val="1"/>
    <w:unhideWhenUsed/>
    <w:qFormat/>
    <w:uiPriority w:val="99"/>
    <w:pPr>
      <w:ind w:firstLine="420" w:firstLineChars="100"/>
    </w:pPr>
    <w:rPr>
      <w:rFonts w:ascii="仿宋_GB2312" w:eastAsia="仿宋_GB2312"/>
      <w:szCs w:val="28"/>
    </w:rPr>
  </w:style>
  <w:style w:type="paragraph" w:styleId="9">
    <w:name w:val="Plain Text"/>
    <w:basedOn w:val="1"/>
    <w:qFormat/>
    <w:uiPriority w:val="0"/>
    <w:rPr>
      <w:rFonts w:ascii="宋体" w:hAnsi="Courier New" w:cstheme="minorBidi"/>
      <w:sz w:val="21"/>
      <w:szCs w:val="22"/>
    </w:rPr>
  </w:style>
  <w:style w:type="paragraph" w:styleId="10">
    <w:name w:val="Date"/>
    <w:basedOn w:val="1"/>
    <w:next w:val="1"/>
    <w:qFormat/>
    <w:uiPriority w:val="0"/>
    <w:pPr>
      <w:adjustRightInd w:val="0"/>
      <w:jc w:val="right"/>
      <w:textAlignment w:val="baseline"/>
    </w:pPr>
    <w:rPr>
      <w:rFonts w:eastAsia="仿宋_GB2312" w:asciiTheme="minorHAnsi" w:hAnsiTheme="minorHAnsi" w:cstheme="minorBidi"/>
      <w:szCs w:val="22"/>
    </w:rPr>
  </w:style>
  <w:style w:type="paragraph" w:styleId="11">
    <w:name w:val="Body Text Indent 2"/>
    <w:basedOn w:val="1"/>
    <w:next w:val="12"/>
    <w:qFormat/>
    <w:uiPriority w:val="0"/>
    <w:pPr>
      <w:spacing w:line="520" w:lineRule="exact"/>
      <w:ind w:firstLine="848" w:firstLineChars="303"/>
    </w:pPr>
    <w:rPr>
      <w:rFonts w:ascii="黑体" w:eastAsia="黑体" w:hAnsiTheme="minorHAnsi" w:cstheme="minorBidi"/>
      <w:szCs w:val="22"/>
    </w:rPr>
  </w:style>
  <w:style w:type="paragraph" w:customStyle="1" w:styleId="12">
    <w:name w:val="z正文"/>
    <w:basedOn w:val="9"/>
    <w:qFormat/>
    <w:uiPriority w:val="99"/>
    <w:pPr>
      <w:tabs>
        <w:tab w:val="left" w:pos="525"/>
      </w:tabs>
      <w:snapToGrid w:val="0"/>
      <w:spacing w:line="360" w:lineRule="auto"/>
    </w:pPr>
    <w:rPr>
      <w:rFonts w:hAnsi="宋体"/>
      <w:sz w:val="24"/>
      <w:szCs w:val="20"/>
    </w:rPr>
  </w:style>
  <w:style w:type="paragraph" w:styleId="13">
    <w:name w:val="footer"/>
    <w:basedOn w:val="1"/>
    <w:link w:val="27"/>
    <w:qFormat/>
    <w:uiPriority w:val="99"/>
    <w:pPr>
      <w:tabs>
        <w:tab w:val="center" w:pos="4153"/>
        <w:tab w:val="right" w:pos="8306"/>
      </w:tabs>
      <w:snapToGrid w:val="0"/>
      <w:jc w:val="left"/>
    </w:pPr>
    <w:rPr>
      <w:sz w:val="18"/>
      <w:szCs w:val="18"/>
    </w:rPr>
  </w:style>
  <w:style w:type="paragraph" w:styleId="14">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5">
    <w:name w:val="toc 6"/>
    <w:basedOn w:val="1"/>
    <w:next w:val="1"/>
    <w:unhideWhenUsed/>
    <w:qFormat/>
    <w:uiPriority w:val="0"/>
    <w:pPr>
      <w:ind w:left="2100" w:leftChars="1000"/>
    </w:pPr>
    <w:rPr>
      <w:rFonts w:ascii="Calibri" w:hAnsi="Calibri"/>
      <w:szCs w:val="22"/>
    </w:rPr>
  </w:style>
  <w:style w:type="paragraph" w:styleId="16">
    <w:name w:val="Normal (Web)"/>
    <w:basedOn w:val="1"/>
    <w:qFormat/>
    <w:uiPriority w:val="0"/>
    <w:pPr>
      <w:spacing w:beforeAutospacing="1" w:afterAutospacing="1"/>
      <w:jc w:val="left"/>
    </w:pPr>
    <w:rPr>
      <w:rFonts w:cs="Times New Roman"/>
      <w:sz w:val="24"/>
    </w:rPr>
  </w:style>
  <w:style w:type="paragraph" w:styleId="17">
    <w:name w:val="Body Text First Indent 2"/>
    <w:basedOn w:val="5"/>
    <w:next w:val="7"/>
    <w:qFormat/>
    <w:uiPriority w:val="0"/>
    <w:pPr>
      <w:ind w:firstLine="420" w:firstLineChars="200"/>
    </w:pPr>
    <w:rPr>
      <w:rFonts w:ascii="等线" w:hAnsi="等线" w:eastAsia="等线" w:cstheme="minorBidi"/>
      <w:sz w:val="21"/>
      <w:szCs w:val="22"/>
    </w:rPr>
  </w:style>
  <w:style w:type="character" w:styleId="20">
    <w:name w:val="Strong"/>
    <w:basedOn w:val="19"/>
    <w:qFormat/>
    <w:uiPriority w:val="0"/>
    <w:rPr>
      <w:b/>
    </w:rPr>
  </w:style>
  <w:style w:type="character" w:styleId="21">
    <w:name w:val="Hyperlink"/>
    <w:basedOn w:val="19"/>
    <w:semiHidden/>
    <w:unhideWhenUsed/>
    <w:qFormat/>
    <w:uiPriority w:val="99"/>
    <w:rPr>
      <w:color w:val="197AFF"/>
      <w:u w:val="none"/>
    </w:rPr>
  </w:style>
  <w:style w:type="paragraph" w:customStyle="1" w:styleId="22">
    <w:name w:val="Body Text First Indent 21"/>
    <w:basedOn w:val="23"/>
    <w:qFormat/>
    <w:uiPriority w:val="0"/>
    <w:pPr>
      <w:ind w:firstLine="420"/>
    </w:pPr>
    <w:rPr>
      <w:rFonts w:ascii="Times New Roman" w:hAnsi="Times New Roman" w:eastAsia="宋体" w:cs="宋体"/>
    </w:rPr>
  </w:style>
  <w:style w:type="paragraph" w:customStyle="1" w:styleId="23">
    <w:name w:val="Body Text Indent1"/>
    <w:basedOn w:val="1"/>
    <w:next w:val="1"/>
    <w:qFormat/>
    <w:uiPriority w:val="0"/>
    <w:pPr>
      <w:ind w:left="420" w:leftChars="200"/>
    </w:pPr>
    <w:rPr>
      <w:color w:val="000000"/>
      <w:sz w:val="21"/>
      <w:szCs w:val="21"/>
    </w:rPr>
  </w:style>
  <w:style w:type="character" w:customStyle="1" w:styleId="24">
    <w:name w:val="font11"/>
    <w:basedOn w:val="19"/>
    <w:qFormat/>
    <w:uiPriority w:val="0"/>
    <w:rPr>
      <w:rFonts w:hint="eastAsia" w:ascii="宋体" w:hAnsi="宋体" w:eastAsia="宋体" w:cs="宋体"/>
      <w:color w:val="000000"/>
      <w:sz w:val="20"/>
      <w:szCs w:val="20"/>
      <w:u w:val="none"/>
    </w:rPr>
  </w:style>
  <w:style w:type="paragraph" w:styleId="25">
    <w:name w:val="List Paragraph"/>
    <w:basedOn w:val="1"/>
    <w:qFormat/>
    <w:uiPriority w:val="99"/>
    <w:pPr>
      <w:ind w:firstLine="420"/>
    </w:pPr>
  </w:style>
  <w:style w:type="character" w:customStyle="1" w:styleId="26">
    <w:name w:val="页眉 Char"/>
    <w:basedOn w:val="19"/>
    <w:link w:val="14"/>
    <w:qFormat/>
    <w:uiPriority w:val="0"/>
    <w:rPr>
      <w:rFonts w:asciiTheme="minorHAnsi" w:hAnsiTheme="minorHAnsi" w:eastAsiaTheme="minorEastAsia" w:cstheme="minorBidi"/>
      <w:b/>
      <w:sz w:val="18"/>
      <w:szCs w:val="18"/>
    </w:rPr>
  </w:style>
  <w:style w:type="character" w:customStyle="1" w:styleId="27">
    <w:name w:val="页脚 Char"/>
    <w:basedOn w:val="19"/>
    <w:link w:val="13"/>
    <w:qFormat/>
    <w:uiPriority w:val="99"/>
    <w:rPr>
      <w:rFonts w:asciiTheme="minorHAnsi" w:hAnsiTheme="minorHAnsi" w:eastAsiaTheme="minorEastAsia" w:cstheme="minorBidi"/>
      <w:b/>
      <w:sz w:val="18"/>
      <w:szCs w:val="18"/>
    </w:rPr>
  </w:style>
  <w:style w:type="paragraph" w:customStyle="1" w:styleId="28">
    <w:name w:val="1.4"/>
    <w:basedOn w:val="1"/>
    <w:qFormat/>
    <w:uiPriority w:val="0"/>
    <w:pPr>
      <w:widowControl/>
      <w:spacing w:line="288" w:lineRule="auto"/>
      <w:ind w:left="3" w:firstLine="503"/>
      <w:jc w:val="left"/>
    </w:pPr>
    <w:rPr>
      <w:rFonts w:ascii="宋体" w:hAnsi="宋体" w:cs="宋体"/>
      <w:sz w:val="24"/>
      <w:szCs w:val="2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8904</Words>
  <Characters>9157</Characters>
  <Lines>37</Lines>
  <Paragraphs>10</Paragraphs>
  <TotalTime>9</TotalTime>
  <ScaleCrop>false</ScaleCrop>
  <LinksUpToDate>false</LinksUpToDate>
  <CharactersWithSpaces>9593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2020-04-11T08:38:00Z</dcterms:created>
  <dc:creator>胡庆云</dc:creator>
  <cp:lastModifiedBy>Administrator</cp:lastModifiedBy>
  <cp:lastPrinted>2020-04-13T04:52:00Z</cp:lastPrinted>
  <dcterms:modified xsi:type="dcterms:W3CDTF">2024-12-01T06:26:03Z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5302AAE9499B496386281A8777D7937D_13</vt:lpwstr>
  </property>
  <property fmtid="{D5CDD505-2E9C-101B-9397-08002B2CF9AE}" pid="4" name="commondata">
    <vt:lpwstr>eyJoZGlkIjoiZDA2ZDUxNzEwNDVmNTMxMWE4MWNiMDI1ZGU5YzBkNGYifQ==</vt:lpwstr>
  </property>
</Properties>
</file>