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89ED69">
      <w:pPr>
        <w:spacing w:line="480" w:lineRule="auto"/>
        <w:jc w:val="center"/>
        <w:rPr>
          <w:rFonts w:ascii="仿宋" w:hAnsi="仿宋" w:eastAsia="仿宋" w:cs="仿宋"/>
          <w:b/>
          <w:spacing w:val="-6"/>
          <w:sz w:val="44"/>
          <w:szCs w:val="44"/>
        </w:rPr>
      </w:pPr>
    </w:p>
    <w:p w14:paraId="7819ADC4">
      <w:pPr>
        <w:spacing w:line="360" w:lineRule="auto"/>
        <w:jc w:val="center"/>
        <w:rPr>
          <w:rFonts w:hint="eastAsia" w:ascii="楷体" w:hAnsi="楷体" w:eastAsia="楷体" w:cs="楷体"/>
          <w:b/>
          <w:spacing w:val="-6"/>
          <w:sz w:val="84"/>
          <w:szCs w:val="84"/>
          <w:lang w:eastAsia="zh-CN"/>
        </w:rPr>
      </w:pPr>
      <w:r>
        <w:rPr>
          <w:rFonts w:hint="eastAsia" w:ascii="楷体" w:hAnsi="楷体" w:eastAsia="楷体" w:cs="楷体"/>
          <w:b/>
          <w:spacing w:val="-6"/>
          <w:sz w:val="84"/>
          <w:szCs w:val="84"/>
          <w:lang w:eastAsia="zh-CN"/>
        </w:rPr>
        <w:t>浙江大学海南研究院</w:t>
      </w:r>
    </w:p>
    <w:p w14:paraId="6D270801">
      <w:pPr>
        <w:spacing w:line="360" w:lineRule="auto"/>
        <w:jc w:val="center"/>
        <w:rPr>
          <w:rFonts w:hint="eastAsia" w:ascii="楷体" w:hAnsi="楷体" w:eastAsia="楷体" w:cs="楷体"/>
          <w:b/>
          <w:spacing w:val="-6"/>
          <w:sz w:val="60"/>
          <w:szCs w:val="60"/>
          <w:lang w:eastAsia="zh-CN"/>
        </w:rPr>
      </w:pPr>
      <w:r>
        <w:rPr>
          <w:rFonts w:hint="eastAsia" w:ascii="楷体" w:hAnsi="楷体" w:eastAsia="楷体" w:cs="楷体"/>
          <w:b/>
          <w:spacing w:val="-6"/>
          <w:sz w:val="56"/>
          <w:szCs w:val="56"/>
          <w:lang w:eastAsia="zh-CN"/>
        </w:rPr>
        <w:t>浙江大学(海南)先进技术与产业创新平台消防监控室24小时值班管理服务</w:t>
      </w:r>
    </w:p>
    <w:p w14:paraId="2180F18E">
      <w:pPr>
        <w:spacing w:line="480" w:lineRule="auto"/>
        <w:jc w:val="center"/>
        <w:rPr>
          <w:rFonts w:ascii="楷体" w:hAnsi="楷体" w:eastAsia="楷体" w:cs="楷体"/>
          <w:b/>
          <w:spacing w:val="-6"/>
          <w:sz w:val="44"/>
          <w:szCs w:val="44"/>
        </w:rPr>
      </w:pPr>
    </w:p>
    <w:p w14:paraId="055ADC10">
      <w:pPr>
        <w:spacing w:line="480" w:lineRule="auto"/>
        <w:jc w:val="center"/>
        <w:rPr>
          <w:rFonts w:ascii="楷体" w:hAnsi="楷体" w:eastAsia="楷体" w:cs="楷体"/>
          <w:sz w:val="44"/>
          <w:szCs w:val="44"/>
        </w:rPr>
      </w:pPr>
      <w:r>
        <w:rPr>
          <w:rFonts w:hint="eastAsia" w:ascii="楷体" w:hAnsi="楷体" w:eastAsia="楷体" w:cs="楷体"/>
          <w:b/>
          <w:spacing w:val="-6"/>
          <w:sz w:val="72"/>
          <w:szCs w:val="72"/>
        </w:rPr>
        <w:t>单一来源采购文件</w:t>
      </w:r>
    </w:p>
    <w:p w14:paraId="5F37997F">
      <w:pPr>
        <w:spacing w:line="480" w:lineRule="auto"/>
        <w:jc w:val="center"/>
        <w:rPr>
          <w:rFonts w:ascii="楷体" w:hAnsi="楷体" w:eastAsia="楷体" w:cs="楷体"/>
          <w:sz w:val="44"/>
          <w:szCs w:val="44"/>
        </w:rPr>
      </w:pPr>
    </w:p>
    <w:p w14:paraId="5A040E2F">
      <w:pPr>
        <w:adjustRightInd w:val="0"/>
        <w:snapToGrid w:val="0"/>
        <w:spacing w:line="288" w:lineRule="auto"/>
        <w:ind w:firstLine="1157" w:firstLineChars="400"/>
        <w:rPr>
          <w:rFonts w:hint="eastAsia" w:ascii="楷体" w:hAnsi="楷体" w:eastAsia="楷体" w:cs="楷体"/>
          <w:b/>
          <w:spacing w:val="-6"/>
          <w:sz w:val="30"/>
          <w:szCs w:val="30"/>
          <w:lang w:eastAsia="zh-CN"/>
        </w:rPr>
      </w:pPr>
      <w:r>
        <w:rPr>
          <w:rFonts w:hint="eastAsia" w:ascii="楷体" w:hAnsi="楷体" w:eastAsia="楷体" w:cs="楷体"/>
          <w:b/>
          <w:spacing w:val="-6"/>
          <w:sz w:val="30"/>
          <w:szCs w:val="30"/>
        </w:rPr>
        <w:t>项目编号：</w:t>
      </w:r>
      <w:r>
        <w:rPr>
          <w:rFonts w:hint="eastAsia" w:ascii="楷体" w:hAnsi="楷体" w:eastAsia="楷体" w:cs="楷体"/>
          <w:b/>
          <w:spacing w:val="-6"/>
          <w:sz w:val="30"/>
          <w:szCs w:val="30"/>
          <w:lang w:eastAsia="zh-CN"/>
        </w:rPr>
        <w:t>QSZB-F(F)-A25064(DY)</w:t>
      </w:r>
    </w:p>
    <w:p w14:paraId="259E95BE">
      <w:pPr>
        <w:adjustRightInd w:val="0"/>
        <w:snapToGrid w:val="0"/>
        <w:spacing w:line="288" w:lineRule="auto"/>
        <w:ind w:firstLine="1157" w:firstLineChars="400"/>
        <w:rPr>
          <w:rFonts w:hint="eastAsia" w:ascii="楷体" w:hAnsi="楷体" w:eastAsia="楷体" w:cs="楷体"/>
          <w:b/>
          <w:spacing w:val="-6"/>
          <w:sz w:val="30"/>
          <w:szCs w:val="30"/>
          <w:lang w:eastAsia="zh-CN"/>
        </w:rPr>
      </w:pPr>
      <w:r>
        <w:rPr>
          <w:rFonts w:hint="eastAsia" w:ascii="楷体" w:hAnsi="楷体" w:eastAsia="楷体" w:cs="楷体"/>
          <w:b/>
          <w:spacing w:val="-6"/>
          <w:sz w:val="30"/>
          <w:szCs w:val="30"/>
        </w:rPr>
        <w:t>项目名称：</w:t>
      </w:r>
      <w:r>
        <w:rPr>
          <w:rFonts w:hint="eastAsia" w:ascii="楷体" w:hAnsi="楷体" w:eastAsia="楷体" w:cs="楷体"/>
          <w:b/>
          <w:spacing w:val="-6"/>
          <w:sz w:val="30"/>
          <w:szCs w:val="30"/>
          <w:lang w:eastAsia="zh-CN"/>
        </w:rPr>
        <w:t>浙江大学(海南)先进技术与产业创新平台消防监控室24小时值班管理服务</w:t>
      </w:r>
    </w:p>
    <w:p w14:paraId="30694C6D">
      <w:pPr>
        <w:adjustRightInd w:val="0"/>
        <w:snapToGrid w:val="0"/>
        <w:spacing w:line="288" w:lineRule="auto"/>
        <w:ind w:firstLine="1157" w:firstLineChars="400"/>
        <w:rPr>
          <w:rFonts w:hint="eastAsia" w:ascii="楷体" w:hAnsi="楷体" w:eastAsia="楷体" w:cs="楷体"/>
          <w:b/>
          <w:spacing w:val="-6"/>
          <w:sz w:val="30"/>
          <w:szCs w:val="30"/>
          <w:lang w:eastAsia="zh-CN"/>
        </w:rPr>
      </w:pPr>
      <w:r>
        <w:rPr>
          <w:rFonts w:hint="eastAsia" w:ascii="楷体" w:hAnsi="楷体" w:eastAsia="楷体" w:cs="楷体"/>
          <w:b/>
          <w:spacing w:val="-6"/>
          <w:sz w:val="30"/>
          <w:szCs w:val="30"/>
        </w:rPr>
        <w:t>采 购 人：</w:t>
      </w:r>
      <w:r>
        <w:rPr>
          <w:rFonts w:hint="eastAsia" w:ascii="楷体" w:hAnsi="楷体" w:eastAsia="楷体" w:cs="楷体"/>
          <w:b/>
          <w:spacing w:val="-6"/>
          <w:sz w:val="30"/>
          <w:szCs w:val="30"/>
          <w:lang w:eastAsia="zh-CN"/>
        </w:rPr>
        <w:t>浙江大学海南研究院</w:t>
      </w:r>
    </w:p>
    <w:p w14:paraId="6931748F">
      <w:pPr>
        <w:adjustRightInd w:val="0"/>
        <w:snapToGrid w:val="0"/>
        <w:spacing w:line="288" w:lineRule="auto"/>
        <w:ind w:firstLine="1157" w:firstLineChars="400"/>
        <w:rPr>
          <w:rFonts w:ascii="楷体" w:hAnsi="楷体" w:eastAsia="楷体" w:cs="楷体"/>
          <w:b/>
          <w:spacing w:val="-6"/>
          <w:sz w:val="30"/>
          <w:szCs w:val="30"/>
        </w:rPr>
      </w:pPr>
      <w:r>
        <w:rPr>
          <w:rFonts w:hint="eastAsia" w:ascii="楷体" w:hAnsi="楷体" w:eastAsia="楷体" w:cs="楷体"/>
          <w:b/>
          <w:spacing w:val="-6"/>
          <w:sz w:val="30"/>
          <w:szCs w:val="30"/>
        </w:rPr>
        <w:t>采购代理机构：浙江求是招标代理有限公司</w:t>
      </w:r>
    </w:p>
    <w:p w14:paraId="2E1C1BFE">
      <w:pPr>
        <w:spacing w:line="360" w:lineRule="auto"/>
        <w:ind w:firstLine="1120" w:firstLineChars="400"/>
        <w:rPr>
          <w:rFonts w:ascii="仿宋" w:hAnsi="仿宋" w:eastAsia="仿宋" w:cs="仿宋"/>
        </w:rPr>
      </w:pPr>
    </w:p>
    <w:p w14:paraId="2A4ED802">
      <w:pPr>
        <w:pStyle w:val="14"/>
        <w:spacing w:before="0" w:beforeLines="0" w:after="0" w:afterLines="0" w:line="288" w:lineRule="auto"/>
        <w:jc w:val="center"/>
        <w:rPr>
          <w:rFonts w:ascii="仿宋" w:hAnsi="仿宋" w:eastAsia="仿宋" w:cs="仿宋"/>
          <w:b/>
          <w:sz w:val="30"/>
          <w:szCs w:val="30"/>
        </w:rPr>
        <w:sectPr>
          <w:headerReference r:id="rId3" w:type="default"/>
          <w:footerReference r:id="rId4" w:type="default"/>
          <w:pgSz w:w="11906" w:h="16838"/>
          <w:pgMar w:top="1440" w:right="1247" w:bottom="1440" w:left="1247" w:header="283" w:footer="850" w:gutter="0"/>
          <w:pgNumType w:start="1"/>
          <w:cols w:space="0" w:num="1"/>
          <w:docGrid w:linePitch="381" w:charSpace="0"/>
        </w:sectPr>
      </w:pPr>
    </w:p>
    <w:p w14:paraId="0A36E649">
      <w:pPr>
        <w:pStyle w:val="14"/>
        <w:spacing w:before="0" w:beforeLines="0" w:after="0" w:afterLines="0" w:line="360" w:lineRule="auto"/>
        <w:jc w:val="center"/>
        <w:outlineLvl w:val="0"/>
        <w:rPr>
          <w:rFonts w:ascii="楷体" w:hAnsi="楷体" w:eastAsia="楷体" w:cs="楷体"/>
          <w:b/>
          <w:sz w:val="30"/>
          <w:szCs w:val="30"/>
        </w:rPr>
      </w:pPr>
      <w:r>
        <w:rPr>
          <w:rFonts w:hint="eastAsia" w:ascii="楷体" w:hAnsi="楷体" w:eastAsia="楷体" w:cs="楷体"/>
          <w:b/>
          <w:sz w:val="30"/>
          <w:szCs w:val="30"/>
        </w:rPr>
        <w:t>目    录</w:t>
      </w:r>
    </w:p>
    <w:p w14:paraId="7A464393">
      <w:pPr>
        <w:spacing w:line="360" w:lineRule="auto"/>
        <w:ind w:firstLine="578" w:firstLineChars="200"/>
        <w:jc w:val="left"/>
        <w:rPr>
          <w:rFonts w:ascii="楷体" w:hAnsi="楷体" w:eastAsia="楷体" w:cs="楷体"/>
          <w:b/>
          <w:spacing w:val="-6"/>
          <w:sz w:val="30"/>
          <w:szCs w:val="30"/>
        </w:rPr>
      </w:pPr>
      <w:r>
        <w:rPr>
          <w:rFonts w:hint="eastAsia" w:ascii="楷体" w:hAnsi="楷体" w:eastAsia="楷体" w:cs="楷体"/>
          <w:b/>
          <w:spacing w:val="-6"/>
          <w:sz w:val="30"/>
          <w:szCs w:val="30"/>
        </w:rPr>
        <w:t>第一章  采购邀请</w:t>
      </w:r>
    </w:p>
    <w:p w14:paraId="3D9D446C">
      <w:pPr>
        <w:spacing w:line="360" w:lineRule="auto"/>
        <w:ind w:firstLine="578" w:firstLineChars="200"/>
        <w:jc w:val="left"/>
        <w:rPr>
          <w:rFonts w:ascii="楷体" w:hAnsi="楷体" w:eastAsia="楷体" w:cs="楷体"/>
          <w:b/>
          <w:spacing w:val="-6"/>
          <w:sz w:val="30"/>
          <w:szCs w:val="30"/>
        </w:rPr>
      </w:pPr>
      <w:r>
        <w:rPr>
          <w:rFonts w:hint="eastAsia" w:ascii="楷体" w:hAnsi="楷体" w:eastAsia="楷体" w:cs="楷体"/>
          <w:b/>
          <w:spacing w:val="-6"/>
          <w:sz w:val="30"/>
          <w:szCs w:val="30"/>
        </w:rPr>
        <w:t>第二章  采购需求</w:t>
      </w:r>
    </w:p>
    <w:p w14:paraId="6D60F924">
      <w:pPr>
        <w:spacing w:line="360" w:lineRule="auto"/>
        <w:ind w:firstLine="578" w:firstLineChars="200"/>
        <w:jc w:val="left"/>
        <w:rPr>
          <w:rFonts w:ascii="楷体" w:hAnsi="楷体" w:eastAsia="楷体" w:cs="楷体"/>
          <w:b/>
          <w:spacing w:val="-6"/>
          <w:sz w:val="30"/>
          <w:szCs w:val="30"/>
        </w:rPr>
      </w:pPr>
      <w:r>
        <w:rPr>
          <w:rFonts w:hint="eastAsia" w:ascii="楷体" w:hAnsi="楷体" w:eastAsia="楷体" w:cs="楷体"/>
          <w:b/>
          <w:spacing w:val="-6"/>
          <w:sz w:val="30"/>
          <w:szCs w:val="30"/>
        </w:rPr>
        <w:t>第三章  供应商须知</w:t>
      </w:r>
    </w:p>
    <w:p w14:paraId="010DDE1B">
      <w:pPr>
        <w:spacing w:line="360" w:lineRule="auto"/>
        <w:ind w:firstLine="578" w:firstLineChars="200"/>
        <w:jc w:val="left"/>
        <w:rPr>
          <w:rFonts w:ascii="楷体" w:hAnsi="楷体" w:eastAsia="楷体" w:cs="楷体"/>
          <w:b/>
          <w:spacing w:val="-6"/>
          <w:sz w:val="30"/>
          <w:szCs w:val="30"/>
        </w:rPr>
      </w:pPr>
      <w:r>
        <w:rPr>
          <w:rFonts w:hint="eastAsia" w:ascii="楷体" w:hAnsi="楷体" w:eastAsia="楷体" w:cs="楷体"/>
          <w:b/>
          <w:spacing w:val="-6"/>
          <w:sz w:val="30"/>
          <w:szCs w:val="30"/>
        </w:rPr>
        <w:t>第四章  合同主要条款</w:t>
      </w:r>
    </w:p>
    <w:p w14:paraId="597E7EC4">
      <w:pPr>
        <w:spacing w:line="360" w:lineRule="auto"/>
        <w:ind w:firstLine="578" w:firstLineChars="200"/>
        <w:jc w:val="left"/>
        <w:rPr>
          <w:rFonts w:ascii="楷体" w:hAnsi="楷体" w:eastAsia="楷体" w:cs="楷体"/>
          <w:b/>
          <w:sz w:val="30"/>
          <w:szCs w:val="30"/>
        </w:rPr>
      </w:pPr>
      <w:r>
        <w:rPr>
          <w:rFonts w:hint="eastAsia" w:ascii="楷体" w:hAnsi="楷体" w:eastAsia="楷体" w:cs="楷体"/>
          <w:b/>
          <w:spacing w:val="-6"/>
          <w:sz w:val="30"/>
          <w:szCs w:val="30"/>
        </w:rPr>
        <w:t>第五章  响应文件格式</w:t>
      </w:r>
    </w:p>
    <w:p w14:paraId="41C12185">
      <w:pPr>
        <w:pStyle w:val="14"/>
        <w:spacing w:before="0" w:beforeLines="0" w:after="0" w:afterLines="0" w:line="288" w:lineRule="auto"/>
        <w:jc w:val="center"/>
        <w:outlineLvl w:val="0"/>
        <w:rPr>
          <w:rFonts w:hAnsi="宋体" w:cs="宋体"/>
          <w:b/>
          <w:spacing w:val="-6"/>
          <w:sz w:val="32"/>
          <w:szCs w:val="32"/>
        </w:rPr>
        <w:sectPr>
          <w:footerReference r:id="rId5" w:type="default"/>
          <w:pgSz w:w="11906" w:h="16838"/>
          <w:pgMar w:top="1247" w:right="1247" w:bottom="1247" w:left="1247" w:header="283" w:footer="850" w:gutter="0"/>
          <w:cols w:space="0" w:num="1"/>
          <w:docGrid w:linePitch="381" w:charSpace="0"/>
        </w:sectPr>
      </w:pPr>
      <w:bookmarkStart w:id="0" w:name="_Toc26612"/>
      <w:bookmarkStart w:id="1" w:name="_Toc17716"/>
    </w:p>
    <w:p w14:paraId="3DFAB0F8">
      <w:pPr>
        <w:pStyle w:val="14"/>
        <w:spacing w:before="0" w:beforeLines="0" w:after="0" w:afterLines="0" w:line="288" w:lineRule="auto"/>
        <w:jc w:val="center"/>
        <w:outlineLvl w:val="0"/>
        <w:rPr>
          <w:rFonts w:hAnsi="宋体" w:cs="宋体"/>
          <w:b/>
          <w:spacing w:val="-6"/>
          <w:sz w:val="32"/>
          <w:szCs w:val="32"/>
        </w:rPr>
      </w:pPr>
      <w:r>
        <w:rPr>
          <w:rFonts w:hint="eastAsia" w:hAnsi="宋体" w:cs="宋体"/>
          <w:b/>
          <w:spacing w:val="-6"/>
          <w:sz w:val="32"/>
          <w:szCs w:val="32"/>
        </w:rPr>
        <w:t>第一章  采购邀请</w:t>
      </w:r>
      <w:bookmarkEnd w:id="0"/>
      <w:bookmarkEnd w:id="1"/>
    </w:p>
    <w:tbl>
      <w:tblPr>
        <w:tblStyle w:val="26"/>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14:paraId="3391B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628" w:type="dxa"/>
          </w:tcPr>
          <w:p w14:paraId="1D3625AA">
            <w:pPr>
              <w:pStyle w:val="21"/>
              <w:spacing w:before="0" w:beforeAutospacing="0" w:after="0" w:afterAutospacing="0"/>
              <w:ind w:firstLine="422" w:firstLineChars="200"/>
              <w:jc w:val="both"/>
              <w:rPr>
                <w:rFonts w:cs="宋体"/>
                <w:b/>
                <w:bCs/>
                <w:sz w:val="21"/>
                <w:szCs w:val="21"/>
              </w:rPr>
            </w:pPr>
            <w:r>
              <w:rPr>
                <w:rFonts w:hint="eastAsia" w:cs="宋体"/>
                <w:b/>
                <w:bCs/>
                <w:sz w:val="21"/>
                <w:szCs w:val="21"/>
              </w:rPr>
              <w:t>项目概况</w:t>
            </w:r>
          </w:p>
          <w:p w14:paraId="0EA3E4C9">
            <w:pPr>
              <w:widowControl/>
              <w:snapToGrid w:val="0"/>
              <w:spacing w:line="288" w:lineRule="auto"/>
              <w:ind w:firstLine="422" w:firstLineChars="200"/>
              <w:jc w:val="left"/>
              <w:rPr>
                <w:rFonts w:cs="宋体"/>
                <w:b/>
                <w:bCs/>
                <w:sz w:val="21"/>
                <w:szCs w:val="21"/>
              </w:rPr>
            </w:pPr>
            <w:r>
              <w:rPr>
                <w:rFonts w:hint="eastAsia" w:cs="宋体"/>
                <w:b/>
                <w:bCs/>
                <w:sz w:val="21"/>
                <w:szCs w:val="21"/>
                <w:u w:val="single"/>
                <w:lang w:eastAsia="zh-CN"/>
              </w:rPr>
              <w:t>浙江大学(海南)先进技术与产业创新平台消防监控室24小时值班管理服务</w:t>
            </w:r>
            <w:r>
              <w:rPr>
                <w:rFonts w:hint="eastAsia" w:cs="宋体"/>
                <w:b/>
                <w:bCs/>
                <w:sz w:val="21"/>
                <w:szCs w:val="21"/>
              </w:rPr>
              <w:t>采购项目的供应商（</w:t>
            </w:r>
            <w:r>
              <w:rPr>
                <w:rFonts w:hint="eastAsia" w:cs="宋体"/>
                <w:b/>
                <w:bCs/>
                <w:sz w:val="21"/>
                <w:szCs w:val="21"/>
                <w:lang w:eastAsia="zh-CN"/>
              </w:rPr>
              <w:t>浙江浙大新宇物业集团有限公司</w:t>
            </w:r>
            <w:r>
              <w:rPr>
                <w:rFonts w:hint="eastAsia" w:cs="宋体"/>
                <w:b/>
                <w:bCs/>
                <w:sz w:val="21"/>
                <w:szCs w:val="21"/>
              </w:rPr>
              <w:t>）应在</w:t>
            </w:r>
            <w:r>
              <w:rPr>
                <w:rFonts w:hint="eastAsia" w:ascii="宋体" w:hAnsi="宋体"/>
                <w:b/>
                <w:sz w:val="21"/>
                <w:szCs w:val="21"/>
                <w:u w:val="single"/>
              </w:rPr>
              <w:t xml:space="preserve"> 微信获取（扫描附件二维码或关注“浙江求是招标代理有限公司”企业公众号）或现场获取。（杭州市西湖区玉古路</w:t>
            </w:r>
            <w:r>
              <w:rPr>
                <w:rFonts w:ascii="宋体" w:hAnsi="宋体"/>
                <w:b/>
                <w:sz w:val="21"/>
                <w:szCs w:val="21"/>
                <w:u w:val="single"/>
              </w:rPr>
              <w:t>173</w:t>
            </w:r>
            <w:r>
              <w:rPr>
                <w:rFonts w:hint="eastAsia" w:ascii="宋体" w:hAnsi="宋体"/>
                <w:b/>
                <w:sz w:val="21"/>
                <w:szCs w:val="21"/>
                <w:u w:val="single"/>
              </w:rPr>
              <w:t>号中田大厦</w:t>
            </w:r>
            <w:r>
              <w:rPr>
                <w:rFonts w:ascii="宋体" w:hAnsi="宋体"/>
                <w:b/>
                <w:sz w:val="21"/>
                <w:szCs w:val="21"/>
                <w:u w:val="single"/>
              </w:rPr>
              <w:t>21楼H</w:t>
            </w:r>
            <w:r>
              <w:rPr>
                <w:rFonts w:hint="eastAsia" w:ascii="宋体" w:hAnsi="宋体"/>
                <w:b/>
                <w:sz w:val="21"/>
                <w:szCs w:val="21"/>
                <w:u w:val="single"/>
              </w:rPr>
              <w:t xml:space="preserve">室） </w:t>
            </w:r>
            <w:r>
              <w:rPr>
                <w:rFonts w:hint="eastAsia" w:ascii="宋体" w:hAnsi="宋体"/>
                <w:b/>
                <w:sz w:val="21"/>
                <w:szCs w:val="21"/>
              </w:rPr>
              <w:t>获取单一来源采购文件，</w:t>
            </w:r>
            <w:r>
              <w:rPr>
                <w:rFonts w:hint="eastAsia" w:cs="宋体"/>
                <w:b/>
                <w:bCs/>
                <w:sz w:val="21"/>
                <w:szCs w:val="21"/>
              </w:rPr>
              <w:t>并于</w:t>
            </w:r>
            <w:r>
              <w:rPr>
                <w:rFonts w:hint="eastAsia" w:ascii="宋体" w:hAnsi="宋体" w:cs="宋体"/>
                <w:b/>
                <w:bCs/>
                <w:sz w:val="21"/>
                <w:szCs w:val="21"/>
                <w:u w:val="single"/>
                <w:lang w:eastAsia="zh-CN"/>
              </w:rPr>
              <w:t>2025年4月16日9:30:00</w:t>
            </w:r>
            <w:r>
              <w:rPr>
                <w:rFonts w:hint="eastAsia" w:cs="宋体"/>
                <w:b/>
                <w:bCs/>
                <w:sz w:val="21"/>
                <w:szCs w:val="21"/>
              </w:rPr>
              <w:t>（北京时间）前提交响应文件。</w:t>
            </w:r>
          </w:p>
        </w:tc>
      </w:tr>
    </w:tbl>
    <w:p w14:paraId="0F1E4EA4">
      <w:pPr>
        <w:pStyle w:val="21"/>
        <w:spacing w:before="0" w:beforeAutospacing="0" w:after="0" w:afterAutospacing="0" w:line="288" w:lineRule="auto"/>
        <w:ind w:firstLine="0"/>
        <w:jc w:val="both"/>
        <w:rPr>
          <w:rFonts w:cs="宋体"/>
          <w:b/>
          <w:bCs/>
          <w:sz w:val="24"/>
          <w:szCs w:val="24"/>
        </w:rPr>
      </w:pPr>
      <w:r>
        <w:rPr>
          <w:rFonts w:hint="eastAsia" w:cs="宋体"/>
          <w:b/>
          <w:bCs/>
          <w:color w:val="000000"/>
          <w:sz w:val="24"/>
          <w:szCs w:val="24"/>
        </w:rPr>
        <w:t>一、项目基本情况</w:t>
      </w:r>
    </w:p>
    <w:p w14:paraId="19806CEC">
      <w:pPr>
        <w:spacing w:line="288" w:lineRule="auto"/>
        <w:ind w:firstLine="422" w:firstLineChars="200"/>
        <w:rPr>
          <w:rFonts w:hint="eastAsia" w:ascii="宋体" w:hAnsi="宋体" w:eastAsia="宋体" w:cs="宋体"/>
          <w:bCs/>
          <w:sz w:val="21"/>
          <w:szCs w:val="21"/>
          <w:lang w:eastAsia="zh-CN"/>
        </w:rPr>
      </w:pPr>
      <w:r>
        <w:rPr>
          <w:rFonts w:hint="eastAsia" w:ascii="宋体" w:hAnsi="宋体" w:cs="宋体"/>
          <w:b/>
          <w:sz w:val="21"/>
          <w:szCs w:val="21"/>
        </w:rPr>
        <w:t>项目编号：</w:t>
      </w:r>
      <w:r>
        <w:rPr>
          <w:rFonts w:hint="eastAsia" w:ascii="宋体" w:hAnsi="宋体" w:cs="宋体"/>
          <w:bCs/>
          <w:sz w:val="21"/>
          <w:szCs w:val="21"/>
          <w:lang w:eastAsia="zh-CN"/>
        </w:rPr>
        <w:t>QSZB-F(F)-A25064(DY)</w:t>
      </w:r>
    </w:p>
    <w:p w14:paraId="67B52F91">
      <w:pPr>
        <w:spacing w:line="288" w:lineRule="auto"/>
        <w:ind w:firstLine="422" w:firstLineChars="200"/>
        <w:rPr>
          <w:rFonts w:ascii="宋体" w:hAnsi="宋体" w:cs="宋体"/>
          <w:b/>
          <w:color w:val="000000"/>
          <w:sz w:val="21"/>
          <w:szCs w:val="21"/>
        </w:rPr>
      </w:pPr>
      <w:r>
        <w:rPr>
          <w:rFonts w:hint="eastAsia" w:ascii="宋体" w:hAnsi="宋体" w:cs="宋体"/>
          <w:b/>
          <w:color w:val="000000"/>
          <w:sz w:val="21"/>
          <w:szCs w:val="21"/>
        </w:rPr>
        <w:t>项目名称：</w:t>
      </w:r>
      <w:r>
        <w:rPr>
          <w:rFonts w:hint="eastAsia" w:cs="宋体"/>
          <w:bCs/>
          <w:sz w:val="21"/>
          <w:szCs w:val="21"/>
          <w:lang w:eastAsia="zh-CN"/>
        </w:rPr>
        <w:t>浙江大学(海南)先进技术与产业创新平台消防监控室24小时值班管理服务</w:t>
      </w:r>
      <w:r>
        <w:rPr>
          <w:rFonts w:hint="eastAsia" w:ascii="宋体" w:hAnsi="宋体" w:cs="宋体"/>
          <w:bCs/>
          <w:color w:val="000000"/>
          <w:sz w:val="21"/>
          <w:szCs w:val="21"/>
        </w:rPr>
        <w:t>（非政府采购项目）</w:t>
      </w:r>
    </w:p>
    <w:p w14:paraId="0D0215BD">
      <w:pPr>
        <w:spacing w:line="288" w:lineRule="auto"/>
        <w:ind w:firstLine="422" w:firstLineChars="200"/>
        <w:rPr>
          <w:rFonts w:ascii="宋体" w:hAnsi="宋体" w:cs="宋体"/>
          <w:b/>
          <w:color w:val="000000"/>
          <w:sz w:val="21"/>
          <w:szCs w:val="21"/>
        </w:rPr>
      </w:pPr>
      <w:r>
        <w:rPr>
          <w:rFonts w:hint="eastAsia" w:ascii="宋体" w:hAnsi="宋体" w:cs="宋体"/>
          <w:b/>
          <w:color w:val="000000"/>
          <w:sz w:val="21"/>
          <w:szCs w:val="21"/>
        </w:rPr>
        <w:t>采购方式：</w:t>
      </w:r>
      <w:r>
        <w:rPr>
          <w:rFonts w:hint="eastAsia" w:ascii="宋体" w:hAnsi="宋体" w:cs="宋体"/>
          <w:bCs/>
          <w:color w:val="000000"/>
          <w:sz w:val="21"/>
          <w:szCs w:val="21"/>
        </w:rPr>
        <w:t>单一来源采购</w:t>
      </w:r>
    </w:p>
    <w:p w14:paraId="6D433534">
      <w:pPr>
        <w:spacing w:line="288" w:lineRule="auto"/>
        <w:ind w:firstLine="422" w:firstLineChars="200"/>
        <w:rPr>
          <w:rFonts w:ascii="宋体" w:hAnsi="宋体" w:cs="宋体"/>
          <w:b/>
          <w:color w:val="000000"/>
          <w:sz w:val="21"/>
          <w:szCs w:val="21"/>
        </w:rPr>
      </w:pPr>
      <w:r>
        <w:rPr>
          <w:rFonts w:hint="eastAsia" w:ascii="宋体" w:hAnsi="宋体" w:cs="宋体"/>
          <w:b/>
          <w:sz w:val="21"/>
          <w:szCs w:val="21"/>
        </w:rPr>
        <w:t>预算金额：</w:t>
      </w:r>
      <w:r>
        <w:rPr>
          <w:rFonts w:hint="eastAsia" w:ascii="宋体" w:hAnsi="宋体" w:cs="宋体"/>
          <w:bCs/>
          <w:sz w:val="21"/>
          <w:szCs w:val="21"/>
          <w:lang w:eastAsia="zh-CN"/>
        </w:rPr>
        <w:t>23万元</w:t>
      </w:r>
      <w:r>
        <w:rPr>
          <w:rFonts w:hint="eastAsia" w:ascii="宋体" w:hAnsi="宋体" w:cs="宋体"/>
          <w:bCs/>
          <w:color w:val="000000"/>
          <w:sz w:val="21"/>
          <w:szCs w:val="21"/>
        </w:rPr>
        <w:t>（人民币）</w:t>
      </w:r>
    </w:p>
    <w:p w14:paraId="61C038C8">
      <w:pPr>
        <w:spacing w:line="288" w:lineRule="auto"/>
        <w:ind w:firstLine="422" w:firstLineChars="200"/>
        <w:rPr>
          <w:rFonts w:hint="default" w:ascii="宋体" w:hAnsi="宋体" w:eastAsia="宋体" w:cs="宋体"/>
          <w:bCs/>
          <w:sz w:val="21"/>
          <w:szCs w:val="21"/>
          <w:lang w:val="en-US" w:eastAsia="zh-CN"/>
        </w:rPr>
      </w:pPr>
      <w:r>
        <w:rPr>
          <w:rFonts w:hint="eastAsia" w:ascii="宋体" w:hAnsi="宋体" w:cs="宋体"/>
          <w:b/>
          <w:sz w:val="21"/>
          <w:szCs w:val="21"/>
        </w:rPr>
        <w:t>采购需求：</w:t>
      </w:r>
      <w:r>
        <w:rPr>
          <w:rFonts w:hint="eastAsia" w:cs="宋体"/>
          <w:bCs/>
          <w:sz w:val="21"/>
          <w:szCs w:val="21"/>
          <w:lang w:eastAsia="zh-CN"/>
        </w:rPr>
        <w:t>浙江大学(海南)先进技术与产业创新平台消防监控室24小时值班管理服务</w:t>
      </w:r>
      <w:r>
        <w:rPr>
          <w:rFonts w:hint="eastAsia" w:cs="宋体"/>
          <w:bCs/>
          <w:sz w:val="21"/>
          <w:szCs w:val="21"/>
          <w:lang w:val="en-US" w:eastAsia="zh-CN"/>
        </w:rPr>
        <w:t>1项</w:t>
      </w:r>
    </w:p>
    <w:p w14:paraId="04A49571">
      <w:pPr>
        <w:spacing w:line="288" w:lineRule="auto"/>
        <w:ind w:firstLine="422" w:firstLineChars="200"/>
        <w:rPr>
          <w:rFonts w:hint="eastAsia" w:ascii="宋体" w:hAnsi="宋体" w:eastAsia="宋体" w:cs="宋体"/>
          <w:b/>
          <w:sz w:val="21"/>
          <w:szCs w:val="21"/>
          <w:lang w:eastAsia="zh-CN"/>
        </w:rPr>
      </w:pPr>
      <w:r>
        <w:rPr>
          <w:rFonts w:hint="eastAsia" w:ascii="宋体" w:hAnsi="宋体" w:cs="宋体"/>
          <w:b/>
          <w:sz w:val="21"/>
          <w:szCs w:val="21"/>
        </w:rPr>
        <w:t>合同履约期限：</w:t>
      </w:r>
      <w:r>
        <w:rPr>
          <w:rFonts w:hint="eastAsia" w:ascii="宋体" w:hAnsi="宋体"/>
          <w:sz w:val="21"/>
          <w:szCs w:val="21"/>
          <w:lang w:eastAsia="zh-CN"/>
        </w:rPr>
        <w:t>2025年4月20日—2025年12月31日</w:t>
      </w:r>
    </w:p>
    <w:p w14:paraId="60CA3CA0">
      <w:pPr>
        <w:spacing w:line="288" w:lineRule="auto"/>
        <w:ind w:firstLine="422" w:firstLineChars="200"/>
        <w:rPr>
          <w:rFonts w:ascii="宋体" w:hAnsi="宋体" w:cs="宋体"/>
          <w:color w:val="000000"/>
          <w:sz w:val="21"/>
          <w:szCs w:val="21"/>
        </w:rPr>
      </w:pPr>
      <w:r>
        <w:rPr>
          <w:rFonts w:hint="eastAsia" w:ascii="宋体" w:hAnsi="宋体" w:cs="宋体"/>
          <w:b/>
          <w:sz w:val="21"/>
          <w:szCs w:val="21"/>
        </w:rPr>
        <w:t>本项目不接受联合体投标。</w:t>
      </w:r>
    </w:p>
    <w:p w14:paraId="24921949">
      <w:pPr>
        <w:spacing w:line="288" w:lineRule="auto"/>
        <w:rPr>
          <w:rFonts w:ascii="宋体" w:hAnsi="宋体" w:cs="宋体"/>
          <w:b/>
          <w:bCs/>
          <w:color w:val="000000"/>
          <w:sz w:val="24"/>
        </w:rPr>
      </w:pPr>
      <w:r>
        <w:rPr>
          <w:rFonts w:hint="eastAsia" w:ascii="宋体" w:hAnsi="宋体" w:cs="宋体"/>
          <w:b/>
          <w:bCs/>
          <w:color w:val="000000"/>
          <w:sz w:val="24"/>
        </w:rPr>
        <w:t>二、申请人的资格要求：</w:t>
      </w:r>
    </w:p>
    <w:p w14:paraId="04D203F1">
      <w:pPr>
        <w:spacing w:line="288" w:lineRule="auto"/>
        <w:ind w:firstLine="420" w:firstLineChars="200"/>
        <w:rPr>
          <w:rFonts w:ascii="宋体" w:hAnsi="宋体" w:cs="宋体"/>
          <w:bCs/>
          <w:color w:val="000000"/>
          <w:sz w:val="21"/>
          <w:szCs w:val="21"/>
        </w:rPr>
      </w:pPr>
      <w:r>
        <w:rPr>
          <w:rFonts w:hint="eastAsia" w:ascii="宋体" w:hAnsi="宋体" w:cs="宋体"/>
          <w:bCs/>
          <w:color w:val="000000"/>
          <w:sz w:val="21"/>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278F8473">
      <w:pPr>
        <w:spacing w:line="288" w:lineRule="auto"/>
        <w:ind w:firstLine="420" w:firstLineChars="200"/>
        <w:rPr>
          <w:rFonts w:ascii="宋体" w:hAnsi="宋体" w:cs="宋体"/>
          <w:bCs/>
          <w:color w:val="000000"/>
          <w:sz w:val="21"/>
          <w:szCs w:val="21"/>
        </w:rPr>
      </w:pPr>
      <w:r>
        <w:rPr>
          <w:rFonts w:hint="eastAsia" w:ascii="宋体" w:hAnsi="宋体" w:cs="宋体"/>
          <w:bCs/>
          <w:color w:val="000000"/>
          <w:sz w:val="21"/>
          <w:szCs w:val="21"/>
        </w:rPr>
        <w:t>2.落实政府采购政策需满足的资格要求：无；</w:t>
      </w:r>
    </w:p>
    <w:p w14:paraId="3C410959">
      <w:pPr>
        <w:spacing w:line="288" w:lineRule="auto"/>
        <w:ind w:firstLine="420" w:firstLineChars="200"/>
        <w:rPr>
          <w:rFonts w:ascii="宋体" w:hAnsi="宋体" w:cs="宋体"/>
          <w:bCs/>
          <w:color w:val="000000"/>
          <w:sz w:val="21"/>
          <w:szCs w:val="21"/>
        </w:rPr>
      </w:pPr>
      <w:r>
        <w:rPr>
          <w:rFonts w:hint="eastAsia" w:ascii="宋体" w:hAnsi="宋体" w:cs="宋体"/>
          <w:bCs/>
          <w:color w:val="000000"/>
          <w:sz w:val="21"/>
          <w:szCs w:val="21"/>
        </w:rPr>
        <w:t>3.本项目的特定资格要求：无。</w:t>
      </w:r>
    </w:p>
    <w:p w14:paraId="58393724">
      <w:pPr>
        <w:spacing w:line="288" w:lineRule="auto"/>
        <w:rPr>
          <w:rFonts w:ascii="宋体" w:hAnsi="宋体" w:cs="宋体"/>
          <w:b/>
          <w:bCs/>
          <w:color w:val="000000"/>
          <w:sz w:val="24"/>
        </w:rPr>
      </w:pPr>
      <w:r>
        <w:rPr>
          <w:rFonts w:hint="eastAsia" w:ascii="宋体" w:hAnsi="宋体" w:cs="宋体"/>
          <w:b/>
          <w:bCs/>
          <w:color w:val="000000"/>
          <w:sz w:val="24"/>
        </w:rPr>
        <w:t>三、获取采购文件</w:t>
      </w:r>
    </w:p>
    <w:p w14:paraId="3F01D043">
      <w:pPr>
        <w:adjustRightInd w:val="0"/>
        <w:snapToGrid w:val="0"/>
        <w:spacing w:line="288" w:lineRule="auto"/>
        <w:ind w:firstLine="420" w:firstLineChars="200"/>
        <w:rPr>
          <w:rFonts w:ascii="宋体" w:hAnsi="宋体"/>
          <w:sz w:val="21"/>
          <w:szCs w:val="21"/>
        </w:rPr>
      </w:pPr>
      <w:r>
        <w:rPr>
          <w:rFonts w:hint="eastAsia" w:ascii="宋体" w:hAnsi="宋体"/>
          <w:sz w:val="21"/>
          <w:szCs w:val="21"/>
        </w:rPr>
        <w:t>1</w:t>
      </w:r>
      <w:r>
        <w:rPr>
          <w:rFonts w:ascii="宋体" w:hAnsi="宋体"/>
          <w:sz w:val="21"/>
          <w:szCs w:val="21"/>
        </w:rPr>
        <w:t>.</w:t>
      </w:r>
      <w:r>
        <w:rPr>
          <w:rFonts w:hint="eastAsia" w:ascii="宋体" w:hAnsi="宋体"/>
          <w:sz w:val="21"/>
          <w:szCs w:val="21"/>
        </w:rPr>
        <w:t>时间：2025年</w:t>
      </w:r>
      <w:r>
        <w:rPr>
          <w:rFonts w:hint="eastAsia" w:ascii="宋体" w:hAnsi="宋体"/>
          <w:sz w:val="21"/>
          <w:szCs w:val="21"/>
          <w:lang w:val="en-US" w:eastAsia="zh-CN"/>
        </w:rPr>
        <w:t>4</w:t>
      </w:r>
      <w:r>
        <w:rPr>
          <w:rFonts w:hint="eastAsia" w:ascii="宋体" w:hAnsi="宋体"/>
          <w:sz w:val="21"/>
          <w:szCs w:val="21"/>
        </w:rPr>
        <w:t>月</w:t>
      </w:r>
      <w:r>
        <w:rPr>
          <w:rFonts w:hint="eastAsia" w:ascii="宋体" w:hAnsi="宋体"/>
          <w:sz w:val="21"/>
          <w:szCs w:val="21"/>
          <w:lang w:val="en-US" w:eastAsia="zh-CN"/>
        </w:rPr>
        <w:t>10</w:t>
      </w:r>
      <w:r>
        <w:rPr>
          <w:rFonts w:hint="eastAsia" w:ascii="宋体" w:hAnsi="宋体"/>
          <w:sz w:val="21"/>
          <w:szCs w:val="21"/>
        </w:rPr>
        <w:t>日至2025年</w:t>
      </w:r>
      <w:r>
        <w:rPr>
          <w:rFonts w:hint="eastAsia" w:ascii="宋体" w:hAnsi="宋体"/>
          <w:sz w:val="21"/>
          <w:szCs w:val="21"/>
          <w:lang w:val="en-US" w:eastAsia="zh-CN"/>
        </w:rPr>
        <w:t>4</w:t>
      </w:r>
      <w:r>
        <w:rPr>
          <w:rFonts w:hint="eastAsia" w:ascii="宋体" w:hAnsi="宋体"/>
          <w:sz w:val="21"/>
          <w:szCs w:val="21"/>
        </w:rPr>
        <w:t>月</w:t>
      </w:r>
      <w:r>
        <w:rPr>
          <w:rFonts w:hint="eastAsia" w:ascii="宋体" w:hAnsi="宋体"/>
          <w:sz w:val="21"/>
          <w:szCs w:val="21"/>
          <w:lang w:val="en-US" w:eastAsia="zh-CN"/>
        </w:rPr>
        <w:t>15</w:t>
      </w:r>
      <w:r>
        <w:rPr>
          <w:rFonts w:hint="eastAsia" w:ascii="宋体" w:hAnsi="宋体"/>
          <w:sz w:val="21"/>
          <w:szCs w:val="21"/>
        </w:rPr>
        <w:t>日（北京时间，双休日及法定节假日除外）</w:t>
      </w:r>
    </w:p>
    <w:p w14:paraId="51CAA549">
      <w:pPr>
        <w:adjustRightInd w:val="0"/>
        <w:snapToGrid w:val="0"/>
        <w:spacing w:line="288" w:lineRule="auto"/>
        <w:ind w:firstLine="420" w:firstLineChars="200"/>
        <w:rPr>
          <w:rFonts w:ascii="宋体" w:hAnsi="宋体"/>
          <w:sz w:val="21"/>
          <w:szCs w:val="21"/>
        </w:rPr>
      </w:pPr>
      <w:r>
        <w:rPr>
          <w:rFonts w:hint="eastAsia" w:ascii="宋体" w:hAnsi="宋体"/>
          <w:sz w:val="21"/>
          <w:szCs w:val="21"/>
        </w:rPr>
        <w:t>上午：8:30-11:30、下午：13:00-17:00。</w:t>
      </w:r>
    </w:p>
    <w:p w14:paraId="4D35AFE6">
      <w:pPr>
        <w:adjustRightInd w:val="0"/>
        <w:snapToGrid w:val="0"/>
        <w:spacing w:line="288" w:lineRule="auto"/>
        <w:ind w:firstLine="420" w:firstLineChars="200"/>
        <w:rPr>
          <w:rFonts w:ascii="宋体" w:hAnsi="宋体"/>
          <w:sz w:val="21"/>
          <w:szCs w:val="21"/>
        </w:rPr>
      </w:pPr>
      <w:r>
        <w:rPr>
          <w:rFonts w:hint="eastAsia" w:ascii="宋体" w:hAnsi="宋体"/>
          <w:sz w:val="21"/>
          <w:szCs w:val="21"/>
        </w:rPr>
        <w:t>2</w:t>
      </w:r>
      <w:r>
        <w:rPr>
          <w:rFonts w:ascii="宋体" w:hAnsi="宋体"/>
          <w:sz w:val="21"/>
          <w:szCs w:val="21"/>
        </w:rPr>
        <w:t>.</w:t>
      </w:r>
      <w:r>
        <w:rPr>
          <w:rFonts w:hint="eastAsia" w:ascii="宋体" w:hAnsi="宋体"/>
          <w:sz w:val="21"/>
          <w:szCs w:val="21"/>
        </w:rPr>
        <w:t>地点：浙江求是招标代理有限公司（杭州市西湖区玉古路173号中田大厦21楼H室）</w:t>
      </w:r>
    </w:p>
    <w:p w14:paraId="62E88628">
      <w:pPr>
        <w:adjustRightInd w:val="0"/>
        <w:snapToGrid w:val="0"/>
        <w:spacing w:line="288" w:lineRule="auto"/>
        <w:ind w:firstLine="420" w:firstLineChars="200"/>
        <w:rPr>
          <w:rFonts w:ascii="宋体" w:hAnsi="宋体"/>
          <w:sz w:val="21"/>
          <w:szCs w:val="21"/>
        </w:rPr>
      </w:pPr>
      <w:r>
        <w:rPr>
          <w:rFonts w:hint="eastAsia" w:ascii="宋体" w:hAnsi="宋体"/>
          <w:sz w:val="21"/>
          <w:szCs w:val="21"/>
        </w:rPr>
        <w:t>3</w:t>
      </w:r>
      <w:r>
        <w:rPr>
          <w:rFonts w:ascii="宋体" w:hAnsi="宋体"/>
          <w:sz w:val="21"/>
          <w:szCs w:val="21"/>
        </w:rPr>
        <w:t>.</w:t>
      </w:r>
      <w:r>
        <w:rPr>
          <w:rFonts w:hint="eastAsia" w:ascii="宋体" w:hAnsi="宋体"/>
          <w:sz w:val="21"/>
          <w:szCs w:val="21"/>
        </w:rPr>
        <w:t>方式：微信获取（扫描附件二维码或关注“浙江求是招标代理有限公司”企业公众号）或现场获取。</w:t>
      </w:r>
    </w:p>
    <w:p w14:paraId="7C3E5141">
      <w:pPr>
        <w:adjustRightInd w:val="0"/>
        <w:snapToGrid w:val="0"/>
        <w:spacing w:line="288" w:lineRule="auto"/>
        <w:ind w:firstLine="420" w:firstLineChars="200"/>
        <w:rPr>
          <w:rFonts w:ascii="宋体" w:hAnsi="宋体"/>
          <w:sz w:val="21"/>
          <w:szCs w:val="21"/>
          <w:u w:val="single"/>
        </w:rPr>
      </w:pPr>
      <w:bookmarkStart w:id="2" w:name="_Hlk45804622"/>
      <w:r>
        <w:rPr>
          <w:rFonts w:hint="eastAsia" w:ascii="宋体" w:hAnsi="宋体"/>
          <w:sz w:val="21"/>
          <w:szCs w:val="21"/>
        </w:rPr>
        <w:t>获取文件联系人：於路莹；联系方式：</w:t>
      </w:r>
      <w:bookmarkStart w:id="3" w:name="_Hlk108679622"/>
      <w:r>
        <w:rPr>
          <w:rFonts w:hint="eastAsia" w:ascii="宋体" w:hAnsi="宋体"/>
          <w:sz w:val="21"/>
          <w:szCs w:val="21"/>
        </w:rPr>
        <w:t>0571-</w:t>
      </w:r>
      <w:r>
        <w:rPr>
          <w:rFonts w:ascii="宋体" w:hAnsi="宋体"/>
          <w:sz w:val="21"/>
          <w:szCs w:val="21"/>
        </w:rPr>
        <w:t>87666112</w:t>
      </w:r>
      <w:bookmarkEnd w:id="3"/>
    </w:p>
    <w:p w14:paraId="260265CA">
      <w:pPr>
        <w:adjustRightInd w:val="0"/>
        <w:snapToGrid w:val="0"/>
        <w:spacing w:line="288" w:lineRule="auto"/>
        <w:ind w:firstLine="420" w:firstLineChars="200"/>
        <w:rPr>
          <w:rFonts w:ascii="宋体" w:hAnsi="宋体"/>
          <w:sz w:val="21"/>
          <w:szCs w:val="21"/>
          <w:u w:val="single"/>
        </w:rPr>
      </w:pPr>
      <w:r>
        <w:rPr>
          <w:rFonts w:hint="eastAsia" w:ascii="宋体" w:hAnsi="宋体"/>
          <w:sz w:val="21"/>
          <w:szCs w:val="21"/>
          <w:u w:val="single"/>
        </w:rPr>
        <w:t>4</w:t>
      </w:r>
      <w:r>
        <w:rPr>
          <w:rFonts w:ascii="宋体" w:hAnsi="宋体"/>
          <w:sz w:val="21"/>
          <w:szCs w:val="21"/>
          <w:u w:val="single"/>
        </w:rPr>
        <w:t>.</w:t>
      </w:r>
      <w:r>
        <w:rPr>
          <w:rFonts w:hint="eastAsia" w:ascii="宋体" w:hAnsi="宋体"/>
          <w:sz w:val="21"/>
          <w:szCs w:val="21"/>
          <w:u w:val="single"/>
        </w:rPr>
        <w:t>售价</w:t>
      </w:r>
      <w:r>
        <w:rPr>
          <w:rFonts w:ascii="宋体" w:hAnsi="宋体"/>
          <w:sz w:val="21"/>
          <w:szCs w:val="21"/>
          <w:u w:val="single"/>
        </w:rPr>
        <w:t>：</w:t>
      </w:r>
      <w:r>
        <w:rPr>
          <w:rFonts w:hint="eastAsia" w:ascii="宋体" w:hAnsi="宋体"/>
          <w:sz w:val="21"/>
          <w:szCs w:val="21"/>
          <w:u w:val="single"/>
        </w:rPr>
        <w:t>5</w:t>
      </w:r>
      <w:r>
        <w:rPr>
          <w:rFonts w:ascii="宋体" w:hAnsi="宋体"/>
          <w:sz w:val="21"/>
          <w:szCs w:val="21"/>
          <w:u w:val="single"/>
        </w:rPr>
        <w:t>00</w:t>
      </w:r>
      <w:r>
        <w:rPr>
          <w:rFonts w:hint="eastAsia" w:ascii="宋体" w:hAnsi="宋体"/>
          <w:sz w:val="21"/>
          <w:szCs w:val="21"/>
          <w:u w:val="single"/>
        </w:rPr>
        <w:t>元整，售后不退。</w:t>
      </w:r>
    </w:p>
    <w:p w14:paraId="734CF662">
      <w:pPr>
        <w:adjustRightInd w:val="0"/>
        <w:snapToGrid w:val="0"/>
        <w:spacing w:line="288" w:lineRule="auto"/>
        <w:ind w:firstLine="420" w:firstLineChars="200"/>
        <w:rPr>
          <w:rFonts w:ascii="宋体" w:hAnsi="宋体"/>
          <w:sz w:val="21"/>
          <w:szCs w:val="21"/>
          <w:u w:val="single"/>
        </w:rPr>
      </w:pPr>
      <w:r>
        <w:rPr>
          <w:rFonts w:hint="eastAsia" w:ascii="宋体" w:hAnsi="宋体"/>
          <w:sz w:val="21"/>
          <w:szCs w:val="21"/>
          <w:u w:val="single"/>
        </w:rPr>
        <w:t>收款单位（户名）：浙江求是招标代理有限公司</w:t>
      </w:r>
    </w:p>
    <w:p w14:paraId="4775027C">
      <w:pPr>
        <w:adjustRightInd w:val="0"/>
        <w:snapToGrid w:val="0"/>
        <w:spacing w:line="288" w:lineRule="auto"/>
        <w:ind w:firstLine="420" w:firstLineChars="200"/>
        <w:rPr>
          <w:rFonts w:ascii="宋体" w:hAnsi="宋体"/>
          <w:sz w:val="21"/>
          <w:szCs w:val="21"/>
          <w:u w:val="single"/>
        </w:rPr>
      </w:pPr>
      <w:r>
        <w:rPr>
          <w:rFonts w:hint="eastAsia" w:ascii="宋体" w:hAnsi="宋体"/>
          <w:sz w:val="21"/>
          <w:szCs w:val="21"/>
          <w:u w:val="single"/>
        </w:rPr>
        <w:t>开户银行：工行浙大支行</w:t>
      </w:r>
    </w:p>
    <w:p w14:paraId="68C3FA0B">
      <w:pPr>
        <w:adjustRightInd w:val="0"/>
        <w:snapToGrid w:val="0"/>
        <w:spacing w:line="288" w:lineRule="auto"/>
        <w:ind w:firstLine="420" w:firstLineChars="200"/>
        <w:rPr>
          <w:rFonts w:ascii="宋体" w:hAnsi="宋体"/>
          <w:sz w:val="21"/>
          <w:szCs w:val="21"/>
          <w:u w:val="single"/>
        </w:rPr>
      </w:pPr>
      <w:r>
        <w:rPr>
          <w:rFonts w:hint="eastAsia" w:ascii="宋体" w:hAnsi="宋体"/>
          <w:sz w:val="21"/>
          <w:szCs w:val="21"/>
          <w:u w:val="single"/>
        </w:rPr>
        <w:t>银行账号：</w:t>
      </w:r>
      <w:r>
        <w:rPr>
          <w:rFonts w:ascii="宋体" w:hAnsi="宋体"/>
          <w:sz w:val="21"/>
          <w:szCs w:val="21"/>
          <w:u w:val="single"/>
        </w:rPr>
        <w:t>1202024609900033043</w:t>
      </w:r>
    </w:p>
    <w:p w14:paraId="62CE5278">
      <w:pPr>
        <w:adjustRightInd w:val="0"/>
        <w:snapToGrid w:val="0"/>
        <w:spacing w:line="288" w:lineRule="auto"/>
        <w:ind w:firstLine="420" w:firstLineChars="200"/>
        <w:rPr>
          <w:rFonts w:ascii="宋体" w:hAnsi="宋体"/>
          <w:sz w:val="21"/>
          <w:szCs w:val="21"/>
          <w:u w:val="single"/>
        </w:rPr>
      </w:pPr>
      <w:r>
        <w:rPr>
          <w:rFonts w:hint="eastAsia" w:ascii="宋体" w:hAnsi="宋体"/>
          <w:sz w:val="21"/>
          <w:szCs w:val="21"/>
          <w:u w:val="single"/>
        </w:rPr>
        <w:t>财务联系方式：0571-87666113</w:t>
      </w:r>
      <w:bookmarkEnd w:id="2"/>
    </w:p>
    <w:p w14:paraId="54E52760">
      <w:pPr>
        <w:adjustRightInd w:val="0"/>
        <w:snapToGrid w:val="0"/>
        <w:spacing w:line="288" w:lineRule="auto"/>
        <w:ind w:firstLine="420" w:firstLineChars="200"/>
        <w:rPr>
          <w:rFonts w:ascii="宋体" w:hAnsi="宋体"/>
          <w:sz w:val="21"/>
          <w:szCs w:val="21"/>
          <w:u w:val="single"/>
        </w:rPr>
      </w:pPr>
      <w:r>
        <w:rPr>
          <w:rFonts w:hint="eastAsia" w:ascii="宋体" w:hAnsi="宋体"/>
          <w:sz w:val="21"/>
          <w:szCs w:val="21"/>
          <w:u w:val="single"/>
        </w:rPr>
        <w:t>开票信息请发送邮件至：caiwu@qszb.net，提供：项目名称或编号、开票资料、收件信息并注明专普票。</w:t>
      </w:r>
    </w:p>
    <w:p w14:paraId="6E29BE40">
      <w:pPr>
        <w:spacing w:line="288" w:lineRule="auto"/>
        <w:rPr>
          <w:rFonts w:ascii="宋体" w:hAnsi="宋体" w:cs="宋体"/>
          <w:b/>
          <w:bCs/>
          <w:color w:val="000000"/>
          <w:sz w:val="24"/>
        </w:rPr>
      </w:pPr>
      <w:r>
        <w:rPr>
          <w:rFonts w:hint="eastAsia" w:ascii="宋体" w:hAnsi="宋体" w:cs="宋体"/>
          <w:b/>
          <w:bCs/>
          <w:color w:val="000000"/>
          <w:sz w:val="24"/>
        </w:rPr>
        <w:t>四、响应文件提交</w:t>
      </w:r>
    </w:p>
    <w:p w14:paraId="2DB58C5F">
      <w:pPr>
        <w:spacing w:line="288" w:lineRule="auto"/>
        <w:ind w:firstLine="420" w:firstLineChars="200"/>
        <w:rPr>
          <w:rFonts w:ascii="宋体" w:hAnsi="宋体" w:cs="宋体"/>
          <w:sz w:val="21"/>
          <w:szCs w:val="21"/>
        </w:rPr>
      </w:pPr>
      <w:r>
        <w:rPr>
          <w:rFonts w:hint="eastAsia" w:ascii="宋体" w:hAnsi="宋体" w:cs="宋体"/>
          <w:sz w:val="21"/>
          <w:szCs w:val="21"/>
        </w:rPr>
        <w:t>截止时间：</w:t>
      </w:r>
      <w:r>
        <w:rPr>
          <w:rFonts w:hint="eastAsia" w:ascii="宋体" w:hAnsi="宋体" w:cs="宋体"/>
          <w:sz w:val="21"/>
          <w:szCs w:val="21"/>
          <w:lang w:eastAsia="zh-CN"/>
        </w:rPr>
        <w:t>2025年4月16日9:30:00</w:t>
      </w:r>
      <w:r>
        <w:rPr>
          <w:rFonts w:hint="eastAsia" w:ascii="宋体" w:hAnsi="宋体" w:cs="宋体"/>
          <w:sz w:val="21"/>
          <w:szCs w:val="21"/>
        </w:rPr>
        <w:t>（北京时间）</w:t>
      </w:r>
    </w:p>
    <w:p w14:paraId="2A653D2A">
      <w:pPr>
        <w:spacing w:line="288" w:lineRule="auto"/>
        <w:ind w:firstLine="420" w:firstLineChars="200"/>
        <w:rPr>
          <w:rFonts w:hint="eastAsia" w:ascii="宋体" w:hAnsi="宋体" w:eastAsia="宋体" w:cs="宋体"/>
          <w:sz w:val="21"/>
          <w:szCs w:val="21"/>
          <w:lang w:eastAsia="zh-CN"/>
        </w:rPr>
      </w:pPr>
      <w:r>
        <w:rPr>
          <w:rFonts w:hint="eastAsia" w:ascii="宋体" w:hAnsi="宋体" w:cs="宋体"/>
          <w:sz w:val="21"/>
          <w:szCs w:val="21"/>
        </w:rPr>
        <w:t>地点：</w:t>
      </w:r>
      <w:r>
        <w:rPr>
          <w:rFonts w:hint="eastAsia" w:ascii="宋体" w:hAnsi="宋体" w:cs="宋体"/>
          <w:sz w:val="21"/>
          <w:szCs w:val="21"/>
          <w:lang w:eastAsia="zh-CN"/>
        </w:rPr>
        <w:t>杭州市西湖区玉古路173号中田大厦16楼求是招标8号会议室</w:t>
      </w:r>
    </w:p>
    <w:p w14:paraId="47462063">
      <w:pPr>
        <w:spacing w:line="288" w:lineRule="auto"/>
        <w:ind w:firstLine="422" w:firstLineChars="200"/>
        <w:rPr>
          <w:rFonts w:ascii="宋体" w:hAnsi="宋体" w:cs="宋体"/>
          <w:b/>
          <w:bCs/>
          <w:color w:val="000000"/>
          <w:sz w:val="24"/>
        </w:rPr>
      </w:pPr>
      <w:r>
        <w:rPr>
          <w:rFonts w:hint="eastAsia" w:ascii="宋体" w:hAnsi="宋体" w:cs="宋体"/>
          <w:b/>
          <w:bCs/>
          <w:sz w:val="21"/>
          <w:szCs w:val="21"/>
        </w:rPr>
        <w:t>备注：</w:t>
      </w:r>
      <w:r>
        <w:rPr>
          <w:rFonts w:hint="eastAsia" w:ascii="宋体" w:hAnsi="宋体" w:cs="宋体"/>
          <w:b/>
          <w:bCs/>
          <w:spacing w:val="-6"/>
          <w:sz w:val="21"/>
          <w:szCs w:val="21"/>
        </w:rPr>
        <w:t>逾期送达或者未按照单一来源采购文件要求密封的响应文件予以拒收</w:t>
      </w:r>
    </w:p>
    <w:p w14:paraId="01F52090">
      <w:pPr>
        <w:spacing w:line="288" w:lineRule="auto"/>
        <w:rPr>
          <w:rFonts w:ascii="宋体" w:hAnsi="宋体" w:cs="宋体"/>
          <w:b/>
          <w:bCs/>
          <w:color w:val="000000"/>
          <w:sz w:val="24"/>
        </w:rPr>
      </w:pPr>
      <w:r>
        <w:rPr>
          <w:rFonts w:hint="eastAsia" w:ascii="宋体" w:hAnsi="宋体" w:cs="宋体"/>
          <w:b/>
          <w:bCs/>
          <w:color w:val="000000"/>
          <w:sz w:val="24"/>
        </w:rPr>
        <w:t>五、开启</w:t>
      </w:r>
    </w:p>
    <w:p w14:paraId="5224D5A4">
      <w:pPr>
        <w:spacing w:line="288" w:lineRule="auto"/>
        <w:ind w:firstLine="420" w:firstLineChars="200"/>
        <w:rPr>
          <w:rFonts w:ascii="宋体" w:hAnsi="宋体" w:cs="宋体"/>
          <w:sz w:val="21"/>
          <w:szCs w:val="21"/>
        </w:rPr>
      </w:pPr>
      <w:r>
        <w:rPr>
          <w:rFonts w:hint="eastAsia" w:ascii="宋体" w:hAnsi="宋体" w:cs="宋体"/>
          <w:sz w:val="21"/>
          <w:szCs w:val="21"/>
        </w:rPr>
        <w:t>时间：</w:t>
      </w:r>
      <w:r>
        <w:rPr>
          <w:rFonts w:hint="eastAsia" w:ascii="宋体" w:hAnsi="宋体" w:cs="宋体"/>
          <w:sz w:val="21"/>
          <w:szCs w:val="21"/>
          <w:lang w:eastAsia="zh-CN"/>
        </w:rPr>
        <w:t>2025年4月16日9:30:00</w:t>
      </w:r>
      <w:r>
        <w:rPr>
          <w:rFonts w:hint="eastAsia" w:ascii="宋体" w:hAnsi="宋体" w:cs="宋体"/>
          <w:sz w:val="21"/>
          <w:szCs w:val="21"/>
        </w:rPr>
        <w:t>（北京时间）</w:t>
      </w:r>
    </w:p>
    <w:p w14:paraId="343600CF">
      <w:pPr>
        <w:spacing w:line="288" w:lineRule="auto"/>
        <w:ind w:firstLine="420" w:firstLineChars="200"/>
        <w:rPr>
          <w:rFonts w:hint="eastAsia" w:ascii="宋体" w:hAnsi="宋体" w:eastAsia="宋体" w:cs="宋体"/>
          <w:sz w:val="21"/>
          <w:szCs w:val="21"/>
          <w:lang w:eastAsia="zh-CN"/>
        </w:rPr>
      </w:pPr>
      <w:r>
        <w:rPr>
          <w:rFonts w:hint="eastAsia" w:ascii="宋体" w:hAnsi="宋体" w:cs="宋体"/>
          <w:sz w:val="21"/>
          <w:szCs w:val="21"/>
        </w:rPr>
        <w:t>地点：</w:t>
      </w:r>
      <w:r>
        <w:rPr>
          <w:rFonts w:hint="eastAsia" w:ascii="宋体" w:hAnsi="宋体" w:cs="宋体"/>
          <w:sz w:val="21"/>
          <w:szCs w:val="21"/>
          <w:lang w:eastAsia="zh-CN"/>
        </w:rPr>
        <w:t>杭州市西湖区玉古路173号中田大厦16楼求是招标8号会议室</w:t>
      </w:r>
    </w:p>
    <w:p w14:paraId="68C5D2A2">
      <w:pPr>
        <w:spacing w:line="288" w:lineRule="auto"/>
        <w:rPr>
          <w:rFonts w:ascii="宋体" w:hAnsi="宋体" w:cs="宋体"/>
          <w:b/>
          <w:bCs/>
          <w:color w:val="000000"/>
          <w:sz w:val="24"/>
        </w:rPr>
      </w:pPr>
      <w:r>
        <w:rPr>
          <w:rFonts w:hint="eastAsia" w:ascii="宋体" w:hAnsi="宋体" w:cs="宋体"/>
          <w:b/>
          <w:bCs/>
          <w:color w:val="000000"/>
          <w:sz w:val="24"/>
        </w:rPr>
        <w:t>六、其他补充事宜</w:t>
      </w:r>
    </w:p>
    <w:p w14:paraId="35AF83A2">
      <w:pPr>
        <w:spacing w:line="288" w:lineRule="auto"/>
        <w:ind w:firstLine="422" w:firstLineChars="200"/>
        <w:rPr>
          <w:rFonts w:ascii="宋体" w:hAnsi="宋体" w:cs="宋体"/>
          <w:b/>
          <w:bCs/>
          <w:sz w:val="21"/>
          <w:szCs w:val="21"/>
        </w:rPr>
      </w:pPr>
      <w:r>
        <w:rPr>
          <w:rFonts w:hint="eastAsia" w:ascii="宋体" w:hAnsi="宋体" w:cs="宋体"/>
          <w:b/>
          <w:bCs/>
          <w:sz w:val="21"/>
          <w:szCs w:val="21"/>
        </w:rPr>
        <w:t>1.供应商获取单一来源采购文件时应提交的资料</w:t>
      </w:r>
    </w:p>
    <w:p w14:paraId="146DFE1C">
      <w:pPr>
        <w:adjustRightInd w:val="0"/>
        <w:snapToGrid w:val="0"/>
        <w:spacing w:line="288" w:lineRule="auto"/>
        <w:ind w:firstLine="420" w:firstLineChars="200"/>
        <w:rPr>
          <w:rFonts w:ascii="宋体" w:hAnsi="宋体" w:cs="宋体"/>
          <w:spacing w:val="-6"/>
          <w:sz w:val="21"/>
          <w:szCs w:val="21"/>
        </w:rPr>
      </w:pPr>
      <w:r>
        <w:rPr>
          <w:rFonts w:hint="eastAsia" w:ascii="宋体" w:hAnsi="宋体" w:cs="宋体"/>
          <w:sz w:val="21"/>
          <w:szCs w:val="21"/>
        </w:rPr>
        <w:t>文件获取申请函</w:t>
      </w:r>
    </w:p>
    <w:p w14:paraId="08C3FF85">
      <w:pPr>
        <w:adjustRightInd w:val="0"/>
        <w:snapToGrid w:val="0"/>
        <w:spacing w:line="288" w:lineRule="auto"/>
        <w:ind w:firstLine="420" w:firstLineChars="200"/>
        <w:rPr>
          <w:rFonts w:hint="eastAsia" w:ascii="宋体" w:hAnsi="宋体" w:cs="宋体"/>
          <w:sz w:val="21"/>
          <w:szCs w:val="21"/>
        </w:rPr>
      </w:pPr>
      <w:r>
        <w:rPr>
          <w:rFonts w:hint="eastAsia" w:ascii="宋体" w:hAnsi="宋体" w:cs="宋体"/>
          <w:sz w:val="21"/>
          <w:szCs w:val="21"/>
          <w:lang w:val="en-US" w:eastAsia="zh-CN"/>
        </w:rPr>
        <w:t>2.供应商</w:t>
      </w:r>
      <w:r>
        <w:rPr>
          <w:rFonts w:hint="eastAsia" w:ascii="宋体" w:hAnsi="宋体" w:cs="宋体"/>
          <w:sz w:val="21"/>
          <w:szCs w:val="21"/>
        </w:rPr>
        <w:t>代表非必须到开标现场提交</w:t>
      </w:r>
      <w:r>
        <w:rPr>
          <w:rFonts w:hint="eastAsia" w:ascii="宋体" w:hAnsi="宋体" w:cs="宋体"/>
          <w:sz w:val="21"/>
          <w:szCs w:val="21"/>
          <w:lang w:val="en-US" w:eastAsia="zh-CN"/>
        </w:rPr>
        <w:t>响应</w:t>
      </w:r>
      <w:r>
        <w:rPr>
          <w:rFonts w:hint="eastAsia" w:ascii="宋体" w:hAnsi="宋体" w:cs="宋体"/>
          <w:sz w:val="21"/>
          <w:szCs w:val="21"/>
        </w:rPr>
        <w:t>文件，</w:t>
      </w:r>
      <w:r>
        <w:rPr>
          <w:rFonts w:hint="eastAsia" w:ascii="宋体" w:hAnsi="宋体" w:cs="宋体"/>
          <w:sz w:val="21"/>
          <w:szCs w:val="21"/>
          <w:lang w:val="en-US" w:eastAsia="zh-CN"/>
        </w:rPr>
        <w:t>响应</w:t>
      </w:r>
      <w:r>
        <w:rPr>
          <w:rFonts w:hint="eastAsia" w:ascii="宋体" w:hAnsi="宋体" w:cs="宋体"/>
          <w:sz w:val="21"/>
          <w:szCs w:val="21"/>
        </w:rPr>
        <w:t>文件可通过邮寄的方式递交。</w:t>
      </w:r>
      <w:r>
        <w:rPr>
          <w:rFonts w:hint="eastAsia" w:ascii="宋体" w:hAnsi="宋体" w:cs="宋体"/>
          <w:sz w:val="21"/>
          <w:szCs w:val="21"/>
          <w:lang w:val="en-US" w:eastAsia="zh-CN"/>
        </w:rPr>
        <w:t>供应商</w:t>
      </w:r>
      <w:r>
        <w:rPr>
          <w:rFonts w:hint="eastAsia" w:ascii="宋体" w:hAnsi="宋体" w:cs="宋体"/>
          <w:sz w:val="21"/>
          <w:szCs w:val="21"/>
        </w:rPr>
        <w:t>须考虑物流等相关因素，合理计划邮寄时间，尽量在响应文件提交截止时间前一个工作日内送到指定地点。在响应文件提交截止时间后送达的，将被视为“逾期送达”。</w:t>
      </w:r>
      <w:r>
        <w:rPr>
          <w:rFonts w:hint="eastAsia" w:ascii="宋体" w:hAnsi="宋体" w:cs="宋体"/>
          <w:sz w:val="21"/>
          <w:szCs w:val="21"/>
          <w:lang w:val="en-US" w:eastAsia="zh-CN"/>
        </w:rPr>
        <w:t>供应商</w:t>
      </w:r>
      <w:r>
        <w:rPr>
          <w:rFonts w:hint="eastAsia" w:ascii="宋体" w:hAnsi="宋体" w:cs="宋体"/>
          <w:sz w:val="21"/>
          <w:szCs w:val="21"/>
        </w:rPr>
        <w:t>未参加开标的，视同认可开标结果。具体要求如下：</w:t>
      </w:r>
    </w:p>
    <w:p w14:paraId="75B41CE7">
      <w:pPr>
        <w:adjustRightInd w:val="0"/>
        <w:snapToGrid w:val="0"/>
        <w:spacing w:line="288" w:lineRule="auto"/>
        <w:ind w:firstLine="422" w:firstLineChars="200"/>
        <w:rPr>
          <w:rFonts w:hint="eastAsia" w:ascii="宋体" w:hAnsi="宋体" w:cs="宋体"/>
          <w:b/>
          <w:bCs/>
          <w:sz w:val="21"/>
          <w:szCs w:val="21"/>
        </w:rPr>
      </w:pPr>
      <w:r>
        <w:rPr>
          <w:rFonts w:hint="eastAsia" w:ascii="宋体" w:hAnsi="宋体" w:cs="宋体"/>
          <w:b/>
          <w:bCs/>
          <w:sz w:val="21"/>
          <w:szCs w:val="21"/>
        </w:rPr>
        <w:t>（1）邮寄地址：杭州市西湖区玉古路173号中田大厦21楼H室</w:t>
      </w:r>
      <w:r>
        <w:rPr>
          <w:rFonts w:hint="eastAsia" w:ascii="宋体" w:hAnsi="宋体" w:cs="宋体"/>
          <w:b/>
          <w:bCs/>
          <w:sz w:val="21"/>
          <w:szCs w:val="21"/>
          <w:lang w:val="en-US" w:eastAsia="zh-CN"/>
        </w:rPr>
        <w:t>招标一部</w:t>
      </w:r>
      <w:r>
        <w:rPr>
          <w:rFonts w:hint="eastAsia" w:ascii="宋体" w:hAnsi="宋体" w:cs="宋体"/>
          <w:b/>
          <w:bCs/>
          <w:sz w:val="21"/>
          <w:szCs w:val="21"/>
        </w:rPr>
        <w:t>，浙江求是招标代理有限公司（</w:t>
      </w:r>
      <w:r>
        <w:rPr>
          <w:rFonts w:hint="eastAsia" w:ascii="宋体" w:hAnsi="宋体" w:cs="宋体"/>
          <w:b/>
          <w:bCs/>
          <w:sz w:val="21"/>
          <w:szCs w:val="21"/>
          <w:lang w:val="en-US" w:eastAsia="zh-CN"/>
        </w:rPr>
        <w:t>王娜</w:t>
      </w:r>
      <w:r>
        <w:rPr>
          <w:rFonts w:hint="eastAsia" w:ascii="宋体" w:hAnsi="宋体" w:cs="宋体"/>
          <w:b/>
          <w:bCs/>
          <w:sz w:val="21"/>
          <w:szCs w:val="21"/>
        </w:rPr>
        <w:t>）收，电话：0571-87666119，寄出后将（快递单号、项目名称、公司名称、联系方式等相关信息）发至：zb01@qszb.net，以便查收）。</w:t>
      </w:r>
    </w:p>
    <w:p w14:paraId="3F6339CD">
      <w:pPr>
        <w:adjustRightInd w:val="0"/>
        <w:snapToGrid w:val="0"/>
        <w:spacing w:line="288" w:lineRule="auto"/>
        <w:ind w:firstLine="422" w:firstLineChars="200"/>
        <w:rPr>
          <w:rFonts w:hint="eastAsia" w:ascii="宋体" w:hAnsi="宋体" w:cs="宋体"/>
          <w:b/>
          <w:bCs/>
          <w:sz w:val="21"/>
          <w:szCs w:val="21"/>
        </w:rPr>
      </w:pPr>
      <w:r>
        <w:rPr>
          <w:rFonts w:hint="eastAsia" w:ascii="宋体" w:hAnsi="宋体" w:cs="宋体"/>
          <w:b/>
          <w:bCs/>
          <w:sz w:val="21"/>
          <w:szCs w:val="21"/>
        </w:rPr>
        <w:t>特别说明：双休日和法定节假日不收件，供应商自行承担邮寄风险。</w:t>
      </w:r>
    </w:p>
    <w:p w14:paraId="3D243E55">
      <w:pPr>
        <w:adjustRightInd w:val="0"/>
        <w:snapToGrid w:val="0"/>
        <w:spacing w:line="288" w:lineRule="auto"/>
        <w:ind w:firstLine="422" w:firstLineChars="200"/>
        <w:rPr>
          <w:rFonts w:hint="eastAsia" w:ascii="宋体" w:hAnsi="宋体" w:cs="宋体"/>
          <w:b/>
          <w:bCs/>
          <w:sz w:val="21"/>
          <w:szCs w:val="21"/>
        </w:rPr>
      </w:pPr>
      <w:r>
        <w:rPr>
          <w:rFonts w:hint="eastAsia" w:ascii="宋体" w:hAnsi="宋体" w:cs="宋体"/>
          <w:b/>
          <w:bCs/>
          <w:sz w:val="21"/>
          <w:szCs w:val="21"/>
        </w:rPr>
        <w:t>（2）请供应商确保</w:t>
      </w:r>
      <w:r>
        <w:rPr>
          <w:rFonts w:hint="eastAsia" w:ascii="宋体" w:hAnsi="宋体" w:cs="宋体"/>
          <w:b/>
          <w:bCs/>
          <w:sz w:val="21"/>
          <w:szCs w:val="21"/>
          <w:lang w:val="en-US" w:eastAsia="zh-CN"/>
        </w:rPr>
        <w:t>响应</w:t>
      </w:r>
      <w:r>
        <w:rPr>
          <w:rFonts w:hint="eastAsia" w:ascii="宋体" w:hAnsi="宋体" w:cs="宋体"/>
          <w:b/>
          <w:bCs/>
          <w:sz w:val="21"/>
          <w:szCs w:val="21"/>
        </w:rPr>
        <w:t>文件在邮寄过程密封包装完好，因邮寄过程的密封破损造成不符合开标要求的，本招标代理及采购人概不负责。建议</w:t>
      </w:r>
      <w:r>
        <w:rPr>
          <w:rFonts w:hint="eastAsia" w:ascii="宋体" w:hAnsi="宋体" w:cs="宋体"/>
          <w:b/>
          <w:bCs/>
          <w:sz w:val="21"/>
          <w:szCs w:val="21"/>
          <w:lang w:val="en-US" w:eastAsia="zh-CN"/>
        </w:rPr>
        <w:t>响应</w:t>
      </w:r>
      <w:r>
        <w:rPr>
          <w:rFonts w:hint="eastAsia" w:ascii="宋体" w:hAnsi="宋体" w:cs="宋体"/>
          <w:b/>
          <w:bCs/>
          <w:sz w:val="21"/>
          <w:szCs w:val="21"/>
        </w:rPr>
        <w:t>文件密封包装后邮寄时再进行外包装。供应商应对邮寄快递响应文件的完整性、密封性负责。</w:t>
      </w:r>
    </w:p>
    <w:p w14:paraId="628E052B">
      <w:pPr>
        <w:adjustRightInd w:val="0"/>
        <w:snapToGrid w:val="0"/>
        <w:spacing w:line="288" w:lineRule="auto"/>
        <w:ind w:firstLine="422" w:firstLineChars="200"/>
        <w:rPr>
          <w:rFonts w:hint="default" w:ascii="宋体" w:hAnsi="宋体" w:cs="宋体"/>
          <w:sz w:val="21"/>
          <w:szCs w:val="21"/>
          <w:lang w:val="en-US" w:eastAsia="zh-CN"/>
        </w:rPr>
      </w:pPr>
      <w:r>
        <w:rPr>
          <w:rFonts w:hint="eastAsia" w:ascii="宋体" w:hAnsi="宋体" w:cs="宋体"/>
          <w:b/>
          <w:bCs/>
          <w:sz w:val="21"/>
          <w:szCs w:val="21"/>
        </w:rPr>
        <w:t>（3）供应商代表不在开标现场的，取消供应商在开标现场的书面签名确认等有关操作要求；评审现场如需要供应商澄清、说明等，均通过指定的电子邮箱（zb01@qszb.net）向投标人发送澄清、说明等通知，并要求在收到通知后半小时内以邮件形式作出澄清、说明等。</w:t>
      </w:r>
    </w:p>
    <w:p w14:paraId="4FEEBDC7">
      <w:pPr>
        <w:spacing w:line="288" w:lineRule="auto"/>
        <w:rPr>
          <w:rFonts w:ascii="宋体" w:hAnsi="宋体" w:cs="宋体"/>
          <w:b/>
          <w:color w:val="000000"/>
          <w:sz w:val="24"/>
        </w:rPr>
      </w:pPr>
      <w:r>
        <w:rPr>
          <w:rFonts w:hint="eastAsia" w:ascii="宋体" w:hAnsi="宋体" w:cs="宋体"/>
          <w:b/>
          <w:color w:val="000000"/>
          <w:sz w:val="24"/>
        </w:rPr>
        <w:t>七、凡对本次采购提出询问，质疑请按以下方式联系。</w:t>
      </w:r>
    </w:p>
    <w:p w14:paraId="0F4053AA">
      <w:pPr>
        <w:adjustRightInd w:val="0"/>
        <w:snapToGrid w:val="0"/>
        <w:spacing w:line="288" w:lineRule="auto"/>
        <w:ind w:firstLine="420" w:firstLineChars="200"/>
        <w:rPr>
          <w:rFonts w:hint="eastAsia" w:ascii="宋体" w:hAnsi="宋体"/>
          <w:sz w:val="21"/>
          <w:szCs w:val="21"/>
        </w:rPr>
      </w:pPr>
      <w:bookmarkStart w:id="4" w:name="_Toc11365"/>
      <w:bookmarkStart w:id="5" w:name="_Toc30215"/>
      <w:r>
        <w:rPr>
          <w:rFonts w:hint="eastAsia" w:ascii="宋体" w:hAnsi="宋体"/>
          <w:sz w:val="21"/>
          <w:szCs w:val="21"/>
        </w:rPr>
        <w:t>1.采购人信息</w:t>
      </w:r>
    </w:p>
    <w:p w14:paraId="43B4045E">
      <w:pPr>
        <w:adjustRightInd w:val="0"/>
        <w:snapToGrid w:val="0"/>
        <w:spacing w:line="288" w:lineRule="auto"/>
        <w:ind w:firstLine="420" w:firstLineChars="200"/>
        <w:rPr>
          <w:rFonts w:hint="eastAsia" w:ascii="宋体" w:hAnsi="宋体"/>
          <w:sz w:val="21"/>
          <w:szCs w:val="21"/>
        </w:rPr>
      </w:pPr>
      <w:r>
        <w:rPr>
          <w:rFonts w:ascii="宋体" w:hAnsi="宋体"/>
          <w:sz w:val="21"/>
          <w:szCs w:val="21"/>
        </w:rPr>
        <w:t>名称：浙江大学海南研究院</w:t>
      </w:r>
    </w:p>
    <w:p w14:paraId="2506D31F">
      <w:pPr>
        <w:adjustRightInd w:val="0"/>
        <w:snapToGrid w:val="0"/>
        <w:spacing w:line="288" w:lineRule="auto"/>
        <w:ind w:firstLine="420" w:firstLineChars="200"/>
        <w:rPr>
          <w:rFonts w:hint="default" w:ascii="宋体" w:hAnsi="宋体" w:eastAsia="宋体"/>
          <w:sz w:val="21"/>
          <w:szCs w:val="21"/>
          <w:lang w:val="en-US" w:eastAsia="zh-CN"/>
        </w:rPr>
      </w:pPr>
      <w:r>
        <w:rPr>
          <w:rFonts w:hint="eastAsia" w:ascii="宋体" w:hAnsi="宋体"/>
          <w:sz w:val="21"/>
          <w:szCs w:val="21"/>
        </w:rPr>
        <w:t>地址：</w:t>
      </w:r>
      <w:r>
        <w:rPr>
          <w:rFonts w:hint="eastAsia" w:ascii="宋体" w:hAnsi="宋体"/>
          <w:sz w:val="21"/>
          <w:szCs w:val="21"/>
          <w:lang w:val="en-US" w:eastAsia="zh-CN"/>
        </w:rPr>
        <w:t>海南省三亚市崖州区浙江大学（海南）先进技术与产业创新平台</w:t>
      </w:r>
    </w:p>
    <w:p w14:paraId="59708458">
      <w:pPr>
        <w:adjustRightInd w:val="0"/>
        <w:snapToGrid w:val="0"/>
        <w:spacing w:line="288" w:lineRule="auto"/>
        <w:ind w:firstLine="420" w:firstLineChars="200"/>
        <w:rPr>
          <w:rFonts w:hint="default" w:ascii="宋体" w:hAnsi="宋体" w:eastAsia="宋体"/>
          <w:sz w:val="21"/>
          <w:szCs w:val="21"/>
          <w:lang w:val="en-US" w:eastAsia="zh-CN"/>
        </w:rPr>
      </w:pPr>
      <w:r>
        <w:rPr>
          <w:rFonts w:hint="eastAsia" w:ascii="宋体" w:hAnsi="宋体"/>
          <w:sz w:val="21"/>
          <w:szCs w:val="21"/>
        </w:rPr>
        <w:t>联系方式：0898-</w:t>
      </w:r>
      <w:r>
        <w:rPr>
          <w:rFonts w:hint="eastAsia" w:ascii="宋体" w:hAnsi="宋体"/>
          <w:sz w:val="21"/>
          <w:szCs w:val="21"/>
          <w:lang w:val="en-US" w:eastAsia="zh-CN"/>
        </w:rPr>
        <w:t>88810369</w:t>
      </w:r>
    </w:p>
    <w:p w14:paraId="11917153">
      <w:pPr>
        <w:adjustRightInd w:val="0"/>
        <w:snapToGrid w:val="0"/>
        <w:spacing w:line="288" w:lineRule="auto"/>
        <w:ind w:firstLine="420" w:firstLineChars="200"/>
        <w:rPr>
          <w:rFonts w:ascii="宋体" w:hAnsi="宋体"/>
          <w:sz w:val="21"/>
          <w:szCs w:val="21"/>
        </w:rPr>
      </w:pPr>
      <w:r>
        <w:rPr>
          <w:rFonts w:hint="eastAsia" w:ascii="宋体" w:hAnsi="宋体"/>
          <w:sz w:val="21"/>
          <w:szCs w:val="21"/>
        </w:rPr>
        <w:t>采购项目联系人：罗海</w:t>
      </w:r>
    </w:p>
    <w:p w14:paraId="69BC0511">
      <w:pPr>
        <w:adjustRightInd w:val="0"/>
        <w:snapToGrid w:val="0"/>
        <w:spacing w:line="288" w:lineRule="auto"/>
        <w:ind w:firstLine="420" w:firstLineChars="200"/>
        <w:rPr>
          <w:rFonts w:hint="eastAsia" w:ascii="宋体" w:hAnsi="宋体"/>
          <w:sz w:val="21"/>
          <w:szCs w:val="21"/>
        </w:rPr>
      </w:pPr>
      <w:r>
        <w:rPr>
          <w:rFonts w:hint="eastAsia" w:ascii="宋体" w:hAnsi="宋体"/>
          <w:sz w:val="21"/>
          <w:szCs w:val="21"/>
        </w:rPr>
        <w:t>采购项目联系方式：0898-</w:t>
      </w:r>
      <w:r>
        <w:rPr>
          <w:rFonts w:hint="eastAsia" w:ascii="宋体" w:hAnsi="宋体"/>
          <w:sz w:val="21"/>
          <w:szCs w:val="21"/>
          <w:lang w:val="en-US" w:eastAsia="zh-CN"/>
        </w:rPr>
        <w:t>88810369</w:t>
      </w:r>
    </w:p>
    <w:p w14:paraId="4E927291">
      <w:pPr>
        <w:adjustRightInd w:val="0"/>
        <w:snapToGrid w:val="0"/>
        <w:spacing w:line="288" w:lineRule="auto"/>
        <w:ind w:firstLine="420" w:firstLineChars="200"/>
        <w:rPr>
          <w:rFonts w:hint="eastAsia" w:ascii="宋体" w:hAnsi="宋体"/>
          <w:sz w:val="21"/>
          <w:szCs w:val="21"/>
        </w:rPr>
      </w:pPr>
      <w:r>
        <w:rPr>
          <w:rFonts w:hint="eastAsia" w:ascii="宋体" w:hAnsi="宋体"/>
          <w:sz w:val="21"/>
          <w:szCs w:val="21"/>
        </w:rPr>
        <w:t>2.采购代理机构信息</w:t>
      </w:r>
    </w:p>
    <w:p w14:paraId="171C17C9">
      <w:pPr>
        <w:adjustRightInd w:val="0"/>
        <w:snapToGrid w:val="0"/>
        <w:spacing w:line="288" w:lineRule="auto"/>
        <w:ind w:firstLine="420" w:firstLineChars="200"/>
        <w:rPr>
          <w:rFonts w:hint="eastAsia" w:ascii="宋体" w:hAnsi="宋体"/>
          <w:sz w:val="21"/>
          <w:szCs w:val="21"/>
        </w:rPr>
      </w:pPr>
      <w:r>
        <w:rPr>
          <w:rFonts w:hint="eastAsia" w:ascii="宋体" w:hAnsi="宋体"/>
          <w:sz w:val="21"/>
          <w:szCs w:val="21"/>
        </w:rPr>
        <w:t>名称：浙江求是招标代理有限公司</w:t>
      </w:r>
    </w:p>
    <w:p w14:paraId="4BCC35AD">
      <w:pPr>
        <w:adjustRightInd w:val="0"/>
        <w:snapToGrid w:val="0"/>
        <w:spacing w:line="288" w:lineRule="auto"/>
        <w:ind w:firstLine="420" w:firstLineChars="200"/>
        <w:rPr>
          <w:rFonts w:hint="eastAsia" w:ascii="宋体" w:hAnsi="宋体"/>
          <w:sz w:val="21"/>
          <w:szCs w:val="21"/>
        </w:rPr>
      </w:pPr>
      <w:r>
        <w:rPr>
          <w:rFonts w:hint="eastAsia" w:ascii="宋体" w:hAnsi="宋体"/>
          <w:sz w:val="21"/>
          <w:szCs w:val="21"/>
        </w:rPr>
        <w:t>地址：杭州市西湖区玉古路173号中田大厦21楼</w:t>
      </w:r>
    </w:p>
    <w:p w14:paraId="218494C9">
      <w:pPr>
        <w:adjustRightInd w:val="0"/>
        <w:snapToGrid w:val="0"/>
        <w:spacing w:line="288" w:lineRule="auto"/>
        <w:ind w:firstLine="420" w:firstLineChars="200"/>
        <w:rPr>
          <w:rFonts w:hint="eastAsia" w:ascii="宋体" w:hAnsi="宋体"/>
          <w:sz w:val="21"/>
          <w:szCs w:val="21"/>
        </w:rPr>
      </w:pPr>
      <w:bookmarkStart w:id="6" w:name="_Hlk72500549"/>
      <w:r>
        <w:rPr>
          <w:rFonts w:hint="eastAsia" w:ascii="宋体" w:hAnsi="宋体"/>
          <w:sz w:val="21"/>
          <w:szCs w:val="21"/>
        </w:rPr>
        <w:t>项目</w:t>
      </w:r>
      <w:bookmarkEnd w:id="6"/>
      <w:r>
        <w:rPr>
          <w:rFonts w:hint="eastAsia" w:ascii="宋体" w:hAnsi="宋体"/>
          <w:sz w:val="21"/>
          <w:szCs w:val="21"/>
        </w:rPr>
        <w:t>联系人：陈宵、王娜</w:t>
      </w:r>
    </w:p>
    <w:p w14:paraId="6B66867F">
      <w:pPr>
        <w:adjustRightInd w:val="0"/>
        <w:snapToGrid w:val="0"/>
        <w:spacing w:line="288" w:lineRule="auto"/>
        <w:ind w:firstLine="420" w:firstLineChars="200"/>
        <w:rPr>
          <w:rFonts w:hint="eastAsia" w:ascii="宋体" w:hAnsi="宋体"/>
          <w:sz w:val="21"/>
          <w:szCs w:val="21"/>
        </w:rPr>
      </w:pPr>
      <w:r>
        <w:rPr>
          <w:rFonts w:hint="eastAsia" w:ascii="宋体" w:hAnsi="宋体"/>
          <w:sz w:val="21"/>
          <w:szCs w:val="21"/>
        </w:rPr>
        <w:t>项目联系方式：0571-87666119</w:t>
      </w:r>
    </w:p>
    <w:p w14:paraId="30872BB0">
      <w:pPr>
        <w:adjustRightInd w:val="0"/>
        <w:snapToGrid w:val="0"/>
        <w:spacing w:line="288" w:lineRule="auto"/>
        <w:ind w:firstLine="420" w:firstLineChars="200"/>
        <w:rPr>
          <w:rFonts w:hint="eastAsia" w:ascii="宋体" w:hAnsi="宋体"/>
          <w:sz w:val="21"/>
          <w:szCs w:val="21"/>
        </w:rPr>
      </w:pPr>
      <w:r>
        <w:rPr>
          <w:rFonts w:hint="eastAsia" w:ascii="宋体" w:hAnsi="宋体"/>
          <w:sz w:val="21"/>
          <w:szCs w:val="21"/>
        </w:rPr>
        <w:t>质疑联系人：周安琪</w:t>
      </w:r>
    </w:p>
    <w:p w14:paraId="476FE7E0">
      <w:pPr>
        <w:adjustRightInd w:val="0"/>
        <w:snapToGrid w:val="0"/>
        <w:spacing w:line="288" w:lineRule="auto"/>
        <w:ind w:firstLine="420" w:firstLineChars="200"/>
        <w:rPr>
          <w:rFonts w:hint="eastAsia" w:ascii="宋体" w:hAnsi="宋体"/>
          <w:sz w:val="21"/>
          <w:szCs w:val="21"/>
        </w:rPr>
      </w:pPr>
      <w:r>
        <w:rPr>
          <w:rFonts w:hint="eastAsia" w:ascii="宋体" w:hAnsi="宋体"/>
          <w:sz w:val="21"/>
          <w:szCs w:val="21"/>
        </w:rPr>
        <w:t>质疑联系方式：0571-81110356</w:t>
      </w:r>
    </w:p>
    <w:p w14:paraId="2D7137E1">
      <w:pPr>
        <w:spacing w:line="288" w:lineRule="auto"/>
        <w:ind w:firstLine="420" w:firstLineChars="200"/>
        <w:rPr>
          <w:rFonts w:ascii="宋体" w:hAnsi="宋体" w:cs="宋体"/>
          <w:sz w:val="21"/>
          <w:szCs w:val="21"/>
        </w:rPr>
      </w:pPr>
      <w:r>
        <w:rPr>
          <w:rFonts w:hint="eastAsia" w:ascii="宋体" w:hAnsi="宋体"/>
          <w:sz w:val="21"/>
          <w:szCs w:val="21"/>
        </w:rPr>
        <w:t>质疑邮箱：jdkh@qszb.net</w:t>
      </w:r>
    </w:p>
    <w:p w14:paraId="5F484BFA">
      <w:pPr>
        <w:rPr>
          <w:rFonts w:ascii="宋体" w:hAnsi="宋体" w:cs="宋体"/>
          <w:b/>
          <w:sz w:val="32"/>
          <w:szCs w:val="32"/>
        </w:rPr>
      </w:pPr>
      <w:r>
        <w:rPr>
          <w:rFonts w:hint="eastAsia" w:ascii="宋体" w:hAnsi="宋体" w:cs="宋体"/>
          <w:b/>
          <w:sz w:val="32"/>
          <w:szCs w:val="32"/>
        </w:rPr>
        <w:br w:type="page"/>
      </w:r>
    </w:p>
    <w:p w14:paraId="6F93638B">
      <w:pPr>
        <w:spacing w:line="288" w:lineRule="auto"/>
        <w:jc w:val="center"/>
        <w:rPr>
          <w:rFonts w:ascii="宋体" w:hAnsi="宋体" w:cs="宋体"/>
          <w:spacing w:val="-6"/>
          <w:kern w:val="0"/>
          <w:sz w:val="21"/>
          <w:szCs w:val="21"/>
        </w:rPr>
      </w:pPr>
      <w:r>
        <w:rPr>
          <w:rFonts w:hint="eastAsia" w:ascii="宋体" w:hAnsi="宋体" w:cs="宋体"/>
          <w:b/>
          <w:sz w:val="32"/>
          <w:szCs w:val="32"/>
        </w:rPr>
        <w:t xml:space="preserve">第二章  </w:t>
      </w:r>
      <w:r>
        <w:rPr>
          <w:rFonts w:hint="eastAsia" w:ascii="宋体" w:hAnsi="宋体" w:cs="宋体"/>
          <w:b/>
          <w:bCs/>
          <w:sz w:val="32"/>
          <w:szCs w:val="32"/>
        </w:rPr>
        <w:t>采购需求</w:t>
      </w:r>
      <w:bookmarkEnd w:id="4"/>
      <w:bookmarkEnd w:id="5"/>
    </w:p>
    <w:p w14:paraId="665A6B0C">
      <w:pPr>
        <w:adjustRightInd w:val="0"/>
        <w:snapToGrid w:val="0"/>
        <w:spacing w:line="288" w:lineRule="auto"/>
        <w:outlineLvl w:val="1"/>
        <w:rPr>
          <w:rFonts w:ascii="宋体" w:hAnsi="宋体"/>
          <w:b/>
          <w:sz w:val="21"/>
          <w:szCs w:val="21"/>
        </w:rPr>
      </w:pPr>
      <w:r>
        <w:rPr>
          <w:rFonts w:hint="eastAsia" w:ascii="宋体" w:hAnsi="宋体"/>
          <w:b/>
          <w:sz w:val="21"/>
          <w:szCs w:val="21"/>
        </w:rPr>
        <w:t>一</w:t>
      </w:r>
      <w:r>
        <w:rPr>
          <w:rFonts w:ascii="宋体" w:hAnsi="宋体"/>
          <w:b/>
          <w:sz w:val="21"/>
          <w:szCs w:val="21"/>
        </w:rPr>
        <w:t>、</w:t>
      </w:r>
      <w:r>
        <w:rPr>
          <w:rFonts w:hint="eastAsia" w:ascii="宋体" w:hAnsi="宋体"/>
          <w:b/>
          <w:sz w:val="21"/>
          <w:szCs w:val="21"/>
        </w:rPr>
        <w:t>采购资金的支付方式、时间、条件：</w:t>
      </w:r>
    </w:p>
    <w:tbl>
      <w:tblPr>
        <w:tblStyle w:val="25"/>
        <w:tblW w:w="4999"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868"/>
        <w:gridCol w:w="7758"/>
      </w:tblGrid>
      <w:tr w14:paraId="369C70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970" w:type="pct"/>
            <w:tcBorders>
              <w:top w:val="single" w:color="auto" w:sz="4" w:space="0"/>
              <w:left w:val="single" w:color="auto" w:sz="4" w:space="0"/>
              <w:bottom w:val="single" w:color="auto" w:sz="4" w:space="0"/>
              <w:right w:val="single" w:color="auto" w:sz="4" w:space="0"/>
            </w:tcBorders>
            <w:shd w:val="clear" w:color="auto" w:fill="auto"/>
            <w:vAlign w:val="center"/>
          </w:tcPr>
          <w:p w14:paraId="457C68B0">
            <w:pPr>
              <w:adjustRightInd w:val="0"/>
              <w:snapToGrid w:val="0"/>
              <w:spacing w:line="288" w:lineRule="auto"/>
              <w:jc w:val="center"/>
              <w:rPr>
                <w:rFonts w:ascii="宋体" w:hAnsi="宋体"/>
                <w:b/>
                <w:spacing w:val="-6"/>
                <w:sz w:val="21"/>
                <w:szCs w:val="21"/>
              </w:rPr>
            </w:pPr>
            <w:r>
              <w:rPr>
                <w:rFonts w:hint="eastAsia" w:ascii="宋体" w:hAnsi="宋体"/>
                <w:b/>
                <w:spacing w:val="-6"/>
                <w:sz w:val="21"/>
                <w:szCs w:val="21"/>
              </w:rPr>
              <w:t>▲付款方式</w:t>
            </w:r>
          </w:p>
        </w:tc>
        <w:tc>
          <w:tcPr>
            <w:tcW w:w="4029" w:type="pct"/>
            <w:tcBorders>
              <w:top w:val="single" w:color="auto" w:sz="4" w:space="0"/>
              <w:left w:val="single" w:color="auto" w:sz="4" w:space="0"/>
              <w:bottom w:val="single" w:color="auto" w:sz="4" w:space="0"/>
              <w:right w:val="single" w:color="auto" w:sz="4" w:space="0"/>
            </w:tcBorders>
            <w:shd w:val="clear" w:color="auto" w:fill="auto"/>
            <w:vAlign w:val="center"/>
          </w:tcPr>
          <w:p w14:paraId="3591AAD2">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1.货款支付方式：</w:t>
            </w:r>
          </w:p>
          <w:p w14:paraId="2B18FA78">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val="en-US" w:eastAsia="zh-CN" w:bidi="ar"/>
              </w:rPr>
              <w:t>成交供应商在合同签署30天内向采购人申请全额费用</w:t>
            </w:r>
            <w:r>
              <w:rPr>
                <w:rFonts w:hint="eastAsia" w:ascii="宋体" w:hAnsi="宋体" w:cs="宋体"/>
                <w:color w:val="000000"/>
                <w:kern w:val="0"/>
                <w:sz w:val="21"/>
                <w:szCs w:val="21"/>
                <w:lang w:bidi="ar"/>
              </w:rPr>
              <w:t>，</w:t>
            </w:r>
            <w:r>
              <w:rPr>
                <w:rFonts w:hint="eastAsia" w:ascii="宋体" w:hAnsi="宋体" w:cs="宋体"/>
                <w:color w:val="000000"/>
                <w:kern w:val="0"/>
                <w:sz w:val="21"/>
                <w:szCs w:val="21"/>
                <w:lang w:val="en-US" w:eastAsia="zh-CN" w:bidi="ar"/>
              </w:rPr>
              <w:t>并提供</w:t>
            </w:r>
            <w:r>
              <w:rPr>
                <w:rFonts w:hint="eastAsia" w:ascii="宋体" w:hAnsi="宋体" w:cs="宋体"/>
                <w:color w:val="000000"/>
                <w:kern w:val="0"/>
                <w:sz w:val="21"/>
                <w:szCs w:val="21"/>
                <w:lang w:bidi="ar"/>
              </w:rPr>
              <w:t>符合采购人财务规定的发票</w:t>
            </w:r>
            <w:r>
              <w:rPr>
                <w:rFonts w:hint="eastAsia" w:ascii="宋体" w:hAnsi="宋体" w:cs="宋体"/>
                <w:color w:val="000000"/>
                <w:kern w:val="0"/>
                <w:sz w:val="21"/>
                <w:szCs w:val="21"/>
                <w:lang w:eastAsia="zh-CN" w:bidi="ar"/>
              </w:rPr>
              <w:t>，</w:t>
            </w:r>
            <w:r>
              <w:rPr>
                <w:rFonts w:hint="eastAsia" w:ascii="宋体" w:hAnsi="宋体" w:cs="宋体"/>
                <w:color w:val="000000"/>
                <w:kern w:val="0"/>
                <w:sz w:val="21"/>
                <w:szCs w:val="21"/>
                <w:lang w:val="en-US" w:eastAsia="zh-CN" w:bidi="ar"/>
              </w:rPr>
              <w:t>采购人收到发票7个工作内完成款项支付</w:t>
            </w:r>
            <w:r>
              <w:rPr>
                <w:rFonts w:hint="eastAsia" w:ascii="宋体" w:hAnsi="宋体" w:cs="宋体"/>
                <w:color w:val="000000"/>
                <w:kern w:val="0"/>
                <w:sz w:val="21"/>
                <w:szCs w:val="21"/>
                <w:lang w:bidi="ar"/>
              </w:rPr>
              <w:t>。</w:t>
            </w:r>
          </w:p>
          <w:p w14:paraId="21B52BB5">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2.货款的结算：</w:t>
            </w:r>
          </w:p>
          <w:p w14:paraId="21577DC6">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开票信息：开具增值税</w:t>
            </w:r>
            <w:r>
              <w:rPr>
                <w:rFonts w:hint="eastAsia" w:ascii="宋体" w:hAnsi="宋体" w:cs="宋体"/>
                <w:color w:val="000000"/>
                <w:kern w:val="0"/>
                <w:sz w:val="21"/>
                <w:szCs w:val="21"/>
                <w:lang w:val="en-US" w:eastAsia="zh-CN" w:bidi="ar"/>
              </w:rPr>
              <w:t>专用</w:t>
            </w:r>
            <w:r>
              <w:rPr>
                <w:rFonts w:hint="eastAsia" w:ascii="宋体" w:hAnsi="宋体" w:cs="宋体"/>
                <w:color w:val="000000"/>
                <w:kern w:val="0"/>
                <w:sz w:val="21"/>
                <w:szCs w:val="21"/>
                <w:lang w:bidi="ar"/>
              </w:rPr>
              <w:t>发票；</w:t>
            </w:r>
          </w:p>
          <w:p w14:paraId="751ACD08">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抬头：浙江大学海南研究院</w:t>
            </w:r>
          </w:p>
          <w:p w14:paraId="24B8AC85">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纳税人识别号：12460200MB1C497713</w:t>
            </w:r>
          </w:p>
          <w:p w14:paraId="64D145F0">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地址：海南省三亚市崖州区崖州湾科技城标准厂房二期三楼C310区，电话0580-2092601</w:t>
            </w:r>
          </w:p>
          <w:p w14:paraId="4A91C2EF">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开户行：中国银行三亚崖州支行</w:t>
            </w:r>
          </w:p>
          <w:p w14:paraId="08A0BF87">
            <w:pPr>
              <w:widowControl/>
              <w:spacing w:line="288" w:lineRule="auto"/>
              <w:jc w:val="left"/>
              <w:rPr>
                <w:rFonts w:ascii="宋体" w:hAnsi="宋体" w:cs="宋体"/>
                <w:color w:val="000000"/>
                <w:kern w:val="0"/>
                <w:sz w:val="21"/>
                <w:szCs w:val="21"/>
                <w:lang w:bidi="ar"/>
              </w:rPr>
            </w:pPr>
            <w:r>
              <w:rPr>
                <w:rFonts w:hint="eastAsia" w:ascii="宋体" w:hAnsi="宋体" w:cs="宋体"/>
                <w:color w:val="000000"/>
                <w:kern w:val="0"/>
                <w:sz w:val="21"/>
                <w:szCs w:val="21"/>
                <w:lang w:bidi="ar"/>
              </w:rPr>
              <w:t>账号：266283657146</w:t>
            </w:r>
          </w:p>
          <w:p w14:paraId="6444490D">
            <w:pPr>
              <w:autoSpaceDE w:val="0"/>
              <w:autoSpaceDN w:val="0"/>
              <w:adjustRightInd w:val="0"/>
              <w:snapToGrid w:val="0"/>
              <w:spacing w:line="288" w:lineRule="auto"/>
              <w:jc w:val="left"/>
              <w:rPr>
                <w:rFonts w:ascii="宋体" w:hAnsi="宋体" w:cs="宋体"/>
                <w:spacing w:val="-6"/>
                <w:kern w:val="0"/>
                <w:sz w:val="21"/>
                <w:szCs w:val="21"/>
              </w:rPr>
            </w:pPr>
            <w:r>
              <w:rPr>
                <w:rFonts w:hint="eastAsia" w:ascii="宋体" w:hAnsi="宋体" w:cs="宋体"/>
                <w:color w:val="000000"/>
                <w:kern w:val="0"/>
                <w:sz w:val="21"/>
                <w:szCs w:val="21"/>
                <w:lang w:bidi="ar"/>
              </w:rPr>
              <w:t>行号：104642005807</w:t>
            </w:r>
          </w:p>
        </w:tc>
      </w:tr>
    </w:tbl>
    <w:p w14:paraId="3847E214">
      <w:pPr>
        <w:spacing w:line="288" w:lineRule="auto"/>
        <w:outlineLvl w:val="1"/>
        <w:rPr>
          <w:rFonts w:ascii="宋体" w:hAnsi="宋体" w:cs="宋体"/>
          <w:b/>
          <w:sz w:val="21"/>
          <w:szCs w:val="21"/>
        </w:rPr>
      </w:pPr>
      <w:r>
        <w:rPr>
          <w:rFonts w:hint="eastAsia" w:ascii="宋体" w:hAnsi="宋体" w:cs="宋体"/>
          <w:b/>
          <w:sz w:val="21"/>
          <w:szCs w:val="21"/>
        </w:rPr>
        <w:t>二、服务要求</w:t>
      </w:r>
    </w:p>
    <w:p w14:paraId="692604CB">
      <w:pPr>
        <w:pStyle w:val="63"/>
        <w:keepNext w:val="0"/>
        <w:keepLines w:val="0"/>
        <w:pageBreakBefore w:val="0"/>
        <w:widowControl w:val="0"/>
        <w:numPr>
          <w:ilvl w:val="1"/>
          <w:numId w:val="0"/>
        </w:numPr>
        <w:tabs>
          <w:tab w:val="clear" w:pos="360"/>
        </w:tabs>
        <w:kinsoku/>
        <w:wordWrap/>
        <w:overflowPunct/>
        <w:topLinePunct w:val="0"/>
        <w:autoSpaceDE/>
        <w:autoSpaceDN/>
        <w:bidi w:val="0"/>
        <w:adjustRightInd w:val="0"/>
        <w:snapToGrid w:val="0"/>
        <w:spacing w:line="288" w:lineRule="auto"/>
        <w:ind w:firstLine="422" w:firstLineChars="200"/>
        <w:textAlignment w:val="auto"/>
        <w:rPr>
          <w:rFonts w:ascii="宋体" w:hAnsi="宋体" w:cs="宋体"/>
          <w:sz w:val="21"/>
          <w:szCs w:val="21"/>
        </w:rPr>
      </w:pPr>
      <w:bookmarkStart w:id="7" w:name="_Toc156984284"/>
      <w:bookmarkStart w:id="8" w:name="_Toc311548872"/>
      <w:bookmarkStart w:id="9" w:name="_Toc135386750"/>
      <w:bookmarkStart w:id="10" w:name="_Toc310583535"/>
      <w:bookmarkStart w:id="11" w:name="_Toc153116390"/>
      <w:bookmarkStart w:id="12" w:name="_Toc312242373"/>
      <w:r>
        <w:rPr>
          <w:rFonts w:hint="eastAsia" w:ascii="宋体" w:hAnsi="宋体" w:cs="宋体"/>
          <w:bCs/>
          <w:sz w:val="21"/>
          <w:szCs w:val="21"/>
        </w:rPr>
        <w:t>1.服务</w:t>
      </w:r>
      <w:r>
        <w:rPr>
          <w:rFonts w:hint="eastAsia" w:ascii="宋体" w:hAnsi="宋体" w:cs="宋体"/>
          <w:sz w:val="21"/>
          <w:szCs w:val="21"/>
        </w:rPr>
        <w:t>说明</w:t>
      </w:r>
      <w:bookmarkEnd w:id="7"/>
      <w:bookmarkEnd w:id="8"/>
      <w:bookmarkEnd w:id="9"/>
      <w:bookmarkEnd w:id="10"/>
      <w:bookmarkEnd w:id="11"/>
      <w:bookmarkEnd w:id="12"/>
    </w:p>
    <w:p w14:paraId="48882811">
      <w:pPr>
        <w:pStyle w:val="63"/>
        <w:keepNext w:val="0"/>
        <w:keepLines w:val="0"/>
        <w:pageBreakBefore w:val="0"/>
        <w:widowControl w:val="0"/>
        <w:numPr>
          <w:ilvl w:val="1"/>
          <w:numId w:val="0"/>
        </w:numPr>
        <w:tabs>
          <w:tab w:val="clear" w:pos="360"/>
        </w:tabs>
        <w:kinsoku/>
        <w:wordWrap/>
        <w:overflowPunct/>
        <w:topLinePunct w:val="0"/>
        <w:autoSpaceDE/>
        <w:autoSpaceDN/>
        <w:bidi w:val="0"/>
        <w:adjustRightInd w:val="0"/>
        <w:snapToGrid w:val="0"/>
        <w:spacing w:line="288" w:lineRule="auto"/>
        <w:ind w:firstLine="422" w:firstLineChars="200"/>
        <w:textAlignment w:val="auto"/>
        <w:rPr>
          <w:rFonts w:hint="eastAsia" w:ascii="宋体" w:hAnsi="宋体" w:cs="宋体"/>
          <w:sz w:val="21"/>
          <w:szCs w:val="21"/>
        </w:rPr>
      </w:pPr>
      <w:r>
        <w:rPr>
          <w:rFonts w:hint="eastAsia" w:ascii="宋体" w:hAnsi="宋体" w:cs="宋体"/>
          <w:sz w:val="21"/>
          <w:szCs w:val="21"/>
        </w:rPr>
        <w:t>本项目</w:t>
      </w:r>
      <w:r>
        <w:rPr>
          <w:rFonts w:hint="eastAsia" w:ascii="宋体" w:hAnsi="宋体" w:cs="宋体"/>
          <w:sz w:val="21"/>
          <w:szCs w:val="21"/>
          <w:lang w:val="en-US" w:eastAsia="zh-CN"/>
        </w:rPr>
        <w:t>为</w:t>
      </w:r>
      <w:r>
        <w:rPr>
          <w:rFonts w:hint="eastAsia" w:ascii="宋体" w:hAnsi="宋体" w:cs="宋体"/>
          <w:sz w:val="21"/>
          <w:szCs w:val="21"/>
        </w:rPr>
        <w:t>浙江大学（海南）先进技术与产业创新平台消防</w:t>
      </w:r>
      <w:r>
        <w:rPr>
          <w:rFonts w:hint="eastAsia" w:ascii="宋体" w:hAnsi="宋体" w:cs="宋体"/>
          <w:sz w:val="21"/>
          <w:szCs w:val="21"/>
          <w:lang w:val="en-US" w:eastAsia="zh-CN"/>
        </w:rPr>
        <w:t>监控</w:t>
      </w:r>
      <w:r>
        <w:rPr>
          <w:rFonts w:hint="eastAsia" w:ascii="宋体" w:hAnsi="宋体" w:cs="宋体"/>
          <w:sz w:val="21"/>
          <w:szCs w:val="21"/>
        </w:rPr>
        <w:t>室24小时值班</w:t>
      </w:r>
      <w:r>
        <w:rPr>
          <w:rFonts w:hint="eastAsia" w:ascii="宋体" w:hAnsi="宋体" w:cs="宋体"/>
          <w:sz w:val="21"/>
          <w:szCs w:val="21"/>
          <w:lang w:val="en-US" w:eastAsia="zh-CN"/>
        </w:rPr>
        <w:t>管理</w:t>
      </w:r>
      <w:r>
        <w:rPr>
          <w:rFonts w:hint="eastAsia" w:ascii="宋体" w:hAnsi="宋体" w:cs="宋体"/>
          <w:sz w:val="21"/>
          <w:szCs w:val="21"/>
        </w:rPr>
        <w:t>服务，</w:t>
      </w:r>
      <w:r>
        <w:rPr>
          <w:rFonts w:hint="eastAsia" w:ascii="宋体" w:hAnsi="宋体" w:cs="宋体"/>
          <w:sz w:val="21"/>
          <w:szCs w:val="21"/>
          <w:lang w:val="en-US" w:eastAsia="zh-CN"/>
        </w:rPr>
        <w:t>消防监控室位于平台的综合研发楼1层内，需要开展24小时值班，并开展平台现场的消防管理工作</w:t>
      </w:r>
      <w:r>
        <w:rPr>
          <w:rFonts w:hint="eastAsia" w:ascii="宋体" w:hAnsi="宋体" w:cs="宋体"/>
          <w:sz w:val="21"/>
          <w:szCs w:val="21"/>
        </w:rPr>
        <w:t>。</w:t>
      </w:r>
    </w:p>
    <w:p w14:paraId="0EC0C131">
      <w:pPr>
        <w:pStyle w:val="63"/>
        <w:keepNext w:val="0"/>
        <w:keepLines w:val="0"/>
        <w:pageBreakBefore w:val="0"/>
        <w:widowControl w:val="0"/>
        <w:numPr>
          <w:ilvl w:val="1"/>
          <w:numId w:val="0"/>
        </w:numPr>
        <w:tabs>
          <w:tab w:val="clear" w:pos="360"/>
        </w:tabs>
        <w:kinsoku/>
        <w:wordWrap/>
        <w:overflowPunct/>
        <w:topLinePunct w:val="0"/>
        <w:autoSpaceDE/>
        <w:autoSpaceDN/>
        <w:bidi w:val="0"/>
        <w:adjustRightInd w:val="0"/>
        <w:snapToGrid w:val="0"/>
        <w:spacing w:line="288" w:lineRule="auto"/>
        <w:ind w:firstLine="422" w:firstLineChars="200"/>
        <w:textAlignment w:val="auto"/>
        <w:rPr>
          <w:rFonts w:hint="default" w:ascii="宋体" w:hAnsi="宋体" w:eastAsia="宋体" w:cs="宋体"/>
          <w:sz w:val="21"/>
          <w:szCs w:val="21"/>
          <w:lang w:val="en-US" w:eastAsia="zh-CN"/>
        </w:rPr>
      </w:pPr>
      <w:r>
        <w:rPr>
          <w:rFonts w:hint="eastAsia" w:ascii="宋体" w:hAnsi="宋体" w:cs="宋体"/>
          <w:bCs/>
          <w:sz w:val="21"/>
          <w:szCs w:val="21"/>
        </w:rPr>
        <w:t>2.</w:t>
      </w:r>
      <w:bookmarkStart w:id="13" w:name="_Toc153116391"/>
      <w:r>
        <w:rPr>
          <w:rFonts w:hint="eastAsia" w:ascii="宋体" w:hAnsi="宋体" w:cs="宋体"/>
          <w:sz w:val="21"/>
          <w:szCs w:val="21"/>
        </w:rPr>
        <w:t>采购内容</w:t>
      </w:r>
      <w:bookmarkEnd w:id="13"/>
      <w:r>
        <w:rPr>
          <w:rFonts w:hint="eastAsia" w:ascii="宋体" w:hAnsi="宋体" w:cs="宋体"/>
          <w:sz w:val="21"/>
          <w:szCs w:val="21"/>
          <w:lang w:val="en-US" w:eastAsia="zh-CN"/>
        </w:rPr>
        <w:t>及要求</w:t>
      </w:r>
    </w:p>
    <w:p w14:paraId="7215FBBA">
      <w:pPr>
        <w:adjustRightInd w:val="0"/>
        <w:snapToGrid w:val="0"/>
        <w:spacing w:line="288" w:lineRule="auto"/>
        <w:ind w:firstLine="420" w:firstLineChars="200"/>
        <w:rPr>
          <w:rFonts w:hint="eastAsia" w:ascii="宋体" w:hAnsi="宋体" w:cs="宋体"/>
          <w:sz w:val="21"/>
          <w:szCs w:val="21"/>
          <w:lang w:val="en-US" w:eastAsia="zh-CN"/>
        </w:rPr>
      </w:pPr>
      <w:r>
        <w:rPr>
          <w:rFonts w:hint="eastAsia" w:ascii="宋体" w:hAnsi="宋体" w:cs="宋体"/>
          <w:sz w:val="21"/>
          <w:szCs w:val="21"/>
          <w:lang w:val="en-US" w:eastAsia="zh-CN"/>
        </w:rPr>
        <w:t>如下表：</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0"/>
        <w:gridCol w:w="8978"/>
      </w:tblGrid>
      <w:tr w14:paraId="50D93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337" w:type="pct"/>
            <w:tcBorders>
              <w:top w:val="single" w:color="auto" w:sz="4" w:space="0"/>
              <w:left w:val="single" w:color="auto" w:sz="4" w:space="0"/>
            </w:tcBorders>
            <w:vAlign w:val="center"/>
          </w:tcPr>
          <w:p w14:paraId="1FA26394">
            <w:pPr>
              <w:pStyle w:val="64"/>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序号</w:t>
            </w:r>
          </w:p>
        </w:tc>
        <w:tc>
          <w:tcPr>
            <w:tcW w:w="4662" w:type="pct"/>
            <w:tcBorders>
              <w:top w:val="single" w:color="auto" w:sz="4" w:space="0"/>
              <w:right w:val="single" w:color="auto" w:sz="4" w:space="0"/>
            </w:tcBorders>
            <w:vAlign w:val="center"/>
          </w:tcPr>
          <w:p w14:paraId="19DB0A9D">
            <w:pPr>
              <w:pStyle w:val="64"/>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lang w:val="en-US" w:eastAsia="zh-CN"/>
              </w:rPr>
              <w:t>内容及要求</w:t>
            </w:r>
          </w:p>
        </w:tc>
      </w:tr>
      <w:tr w14:paraId="1B21E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337" w:type="pct"/>
            <w:tcBorders>
              <w:top w:val="single" w:color="auto" w:sz="4" w:space="0"/>
              <w:left w:val="single" w:color="auto" w:sz="4" w:space="0"/>
            </w:tcBorders>
            <w:vAlign w:val="center"/>
          </w:tcPr>
          <w:p w14:paraId="776FB841">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p>
        </w:tc>
        <w:tc>
          <w:tcPr>
            <w:tcW w:w="4662" w:type="pct"/>
            <w:tcBorders>
              <w:top w:val="single" w:color="auto" w:sz="4" w:space="0"/>
              <w:right w:val="single" w:color="auto" w:sz="4" w:space="0"/>
            </w:tcBorders>
            <w:vAlign w:val="center"/>
          </w:tcPr>
          <w:p w14:paraId="4FC44C1A">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24小时值班，每班不少于</w:t>
            </w:r>
            <w:r>
              <w:rPr>
                <w:rFonts w:hint="eastAsia" w:ascii="宋体" w:hAnsi="宋体" w:eastAsia="宋体" w:cs="宋体"/>
                <w:sz w:val="21"/>
                <w:szCs w:val="21"/>
                <w:lang w:val="en-US" w:eastAsia="zh-CN"/>
              </w:rPr>
              <w:t>2</w:t>
            </w:r>
            <w:r>
              <w:rPr>
                <w:rFonts w:hint="eastAsia" w:ascii="宋体" w:hAnsi="宋体" w:eastAsia="宋体" w:cs="宋体"/>
                <w:sz w:val="21"/>
                <w:szCs w:val="21"/>
              </w:rPr>
              <w:t>人，人员持证上岗</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熟悉消防安全知识和法律法规。</w:t>
            </w:r>
          </w:p>
        </w:tc>
      </w:tr>
      <w:tr w14:paraId="57BFC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337" w:type="pct"/>
            <w:tcBorders>
              <w:left w:val="single" w:color="auto" w:sz="4" w:space="0"/>
            </w:tcBorders>
            <w:vAlign w:val="center"/>
          </w:tcPr>
          <w:p w14:paraId="1C15FCF4">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4662" w:type="pct"/>
            <w:tcBorders>
              <w:top w:val="single" w:color="auto" w:sz="4" w:space="0"/>
              <w:right w:val="single" w:color="auto" w:sz="4" w:space="0"/>
            </w:tcBorders>
            <w:vAlign w:val="center"/>
          </w:tcPr>
          <w:p w14:paraId="42B96D6E">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sz w:val="21"/>
                <w:szCs w:val="21"/>
              </w:rPr>
            </w:pPr>
            <w:r>
              <w:rPr>
                <w:rFonts w:hint="eastAsia" w:ascii="宋体" w:hAnsi="宋体" w:eastAsia="宋体" w:cs="宋体"/>
                <w:bCs w:val="0"/>
                <w:sz w:val="21"/>
                <w:szCs w:val="21"/>
                <w:lang w:eastAsia="zh-CN"/>
              </w:rPr>
              <w:t>消控、监控设施应保持24小时开通，并保持完整的监控记录，保证对各出入口、内部重点区域的安全监控、录像及布防。</w:t>
            </w:r>
          </w:p>
        </w:tc>
      </w:tr>
      <w:tr w14:paraId="47A85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337" w:type="pct"/>
            <w:tcBorders>
              <w:left w:val="single" w:color="auto" w:sz="4" w:space="0"/>
            </w:tcBorders>
            <w:vAlign w:val="center"/>
          </w:tcPr>
          <w:p w14:paraId="7A37C0C5">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4662" w:type="pct"/>
            <w:tcBorders>
              <w:top w:val="single" w:color="auto" w:sz="4" w:space="0"/>
              <w:right w:val="single" w:color="auto" w:sz="4" w:space="0"/>
            </w:tcBorders>
            <w:vAlign w:val="center"/>
          </w:tcPr>
          <w:p w14:paraId="3F1A7443">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sz w:val="21"/>
                <w:szCs w:val="21"/>
                <w:lang w:eastAsia="zh-CN"/>
              </w:rPr>
            </w:pPr>
            <w:r>
              <w:rPr>
                <w:rFonts w:hint="eastAsia" w:ascii="宋体" w:hAnsi="宋体" w:eastAsia="宋体" w:cs="宋体"/>
                <w:bCs w:val="0"/>
                <w:sz w:val="21"/>
                <w:szCs w:val="21"/>
                <w:lang w:val="en-US" w:eastAsia="zh-CN"/>
              </w:rPr>
              <w:t>消防</w:t>
            </w:r>
            <w:r>
              <w:rPr>
                <w:rFonts w:hint="eastAsia" w:ascii="宋体" w:hAnsi="宋体" w:eastAsia="宋体" w:cs="宋体"/>
                <w:bCs w:val="0"/>
                <w:sz w:val="21"/>
                <w:szCs w:val="21"/>
                <w:lang w:eastAsia="zh-CN"/>
              </w:rPr>
              <w:t>监控室收到火情、险情及其他异常情况报警信号后，应按照应急预案要求进行处理，并根据操作规范现场进行前期处理。</w:t>
            </w:r>
          </w:p>
        </w:tc>
      </w:tr>
      <w:tr w14:paraId="6ED85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337" w:type="pct"/>
            <w:tcBorders>
              <w:left w:val="single" w:color="auto" w:sz="4" w:space="0"/>
            </w:tcBorders>
            <w:vAlign w:val="center"/>
          </w:tcPr>
          <w:p w14:paraId="07E27562">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4662" w:type="pct"/>
            <w:tcBorders>
              <w:top w:val="single" w:color="auto" w:sz="4" w:space="0"/>
              <w:right w:val="single" w:color="auto" w:sz="4" w:space="0"/>
            </w:tcBorders>
            <w:vAlign w:val="center"/>
          </w:tcPr>
          <w:p w14:paraId="742C0C1B">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sz w:val="21"/>
                <w:szCs w:val="21"/>
                <w:lang w:eastAsia="zh-CN"/>
              </w:rPr>
            </w:pPr>
            <w:r>
              <w:rPr>
                <w:rFonts w:hint="eastAsia" w:ascii="宋体" w:hAnsi="宋体" w:eastAsia="宋体" w:cs="宋体"/>
                <w:bCs w:val="0"/>
                <w:sz w:val="21"/>
                <w:szCs w:val="21"/>
                <w:lang w:eastAsia="zh-CN"/>
              </w:rPr>
              <w:t>确保</w:t>
            </w:r>
            <w:r>
              <w:rPr>
                <w:rFonts w:hint="eastAsia" w:ascii="宋体" w:hAnsi="宋体" w:eastAsia="宋体" w:cs="宋体"/>
                <w:bCs w:val="0"/>
                <w:sz w:val="21"/>
                <w:szCs w:val="21"/>
                <w:lang w:val="en-US" w:eastAsia="zh-CN"/>
              </w:rPr>
              <w:t>消防监控室应急</w:t>
            </w:r>
            <w:r>
              <w:rPr>
                <w:rFonts w:hint="eastAsia" w:ascii="宋体" w:hAnsi="宋体" w:eastAsia="宋体" w:cs="宋体"/>
                <w:bCs w:val="0"/>
                <w:sz w:val="21"/>
                <w:szCs w:val="21"/>
                <w:lang w:eastAsia="zh-CN"/>
              </w:rPr>
              <w:t>电话畅通，接听及时(在铃响三声内应接听)。</w:t>
            </w:r>
          </w:p>
        </w:tc>
      </w:tr>
      <w:tr w14:paraId="6FEBC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337" w:type="pct"/>
            <w:tcBorders>
              <w:left w:val="single" w:color="auto" w:sz="4" w:space="0"/>
            </w:tcBorders>
            <w:vAlign w:val="center"/>
          </w:tcPr>
          <w:p w14:paraId="61FBDF97">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4662" w:type="pct"/>
            <w:tcBorders>
              <w:top w:val="single" w:color="auto" w:sz="4" w:space="0"/>
              <w:right w:val="single" w:color="auto" w:sz="4" w:space="0"/>
            </w:tcBorders>
            <w:vAlign w:val="center"/>
          </w:tcPr>
          <w:p w14:paraId="7A53AF8F">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sz w:val="21"/>
                <w:szCs w:val="21"/>
                <w:lang w:eastAsia="zh-CN"/>
              </w:rPr>
            </w:pPr>
            <w:r>
              <w:rPr>
                <w:rFonts w:hint="eastAsia" w:ascii="宋体" w:hAnsi="宋体" w:eastAsia="宋体" w:cs="宋体"/>
                <w:bCs w:val="0"/>
                <w:sz w:val="21"/>
                <w:szCs w:val="21"/>
                <w:lang w:eastAsia="zh-CN"/>
              </w:rPr>
              <w:t>做好进</w:t>
            </w:r>
            <w:r>
              <w:rPr>
                <w:rFonts w:hint="eastAsia" w:ascii="宋体" w:hAnsi="宋体" w:eastAsia="宋体" w:cs="宋体"/>
                <w:bCs w:val="0"/>
                <w:sz w:val="21"/>
                <w:szCs w:val="21"/>
                <w:lang w:val="en-US" w:eastAsia="zh-CN"/>
              </w:rPr>
              <w:t>消防监控室进</w:t>
            </w:r>
            <w:r>
              <w:rPr>
                <w:rFonts w:hint="eastAsia" w:ascii="宋体" w:hAnsi="宋体" w:eastAsia="宋体" w:cs="宋体"/>
                <w:bCs w:val="0"/>
                <w:sz w:val="21"/>
                <w:szCs w:val="21"/>
                <w:lang w:eastAsia="zh-CN"/>
              </w:rPr>
              <w:t>出入人员登记</w:t>
            </w:r>
            <w:r>
              <w:rPr>
                <w:rFonts w:hint="eastAsia" w:ascii="宋体" w:hAnsi="宋体" w:eastAsia="宋体" w:cs="宋体"/>
                <w:bCs w:val="0"/>
                <w:sz w:val="21"/>
                <w:szCs w:val="21"/>
                <w:lang w:val="en-US" w:eastAsia="zh-CN"/>
              </w:rPr>
              <w:t>和</w:t>
            </w:r>
            <w:r>
              <w:rPr>
                <w:rFonts w:hint="eastAsia" w:ascii="宋体" w:hAnsi="宋体" w:eastAsia="宋体" w:cs="宋体"/>
                <w:bCs w:val="0"/>
                <w:sz w:val="21"/>
                <w:szCs w:val="21"/>
                <w:lang w:eastAsia="zh-CN"/>
              </w:rPr>
              <w:t>数量掌握；</w:t>
            </w:r>
            <w:r>
              <w:rPr>
                <w:rFonts w:hint="eastAsia" w:ascii="宋体" w:hAnsi="宋体" w:eastAsia="宋体" w:cs="宋体"/>
                <w:bCs w:val="0"/>
                <w:sz w:val="21"/>
                <w:szCs w:val="21"/>
                <w:lang w:val="en-US" w:eastAsia="zh-CN"/>
              </w:rPr>
              <w:t>配合</w:t>
            </w:r>
            <w:r>
              <w:rPr>
                <w:rFonts w:hint="eastAsia" w:ascii="宋体" w:hAnsi="宋体" w:eastAsia="宋体" w:cs="宋体"/>
                <w:bCs w:val="0"/>
                <w:sz w:val="21"/>
                <w:szCs w:val="21"/>
                <w:lang w:eastAsia="zh-CN"/>
              </w:rPr>
              <w:t>监控回放</w:t>
            </w:r>
            <w:r>
              <w:rPr>
                <w:rFonts w:hint="eastAsia" w:ascii="宋体" w:hAnsi="宋体" w:eastAsia="宋体" w:cs="宋体"/>
                <w:bCs w:val="0"/>
                <w:sz w:val="21"/>
                <w:szCs w:val="21"/>
                <w:lang w:val="en-US" w:eastAsia="zh-CN"/>
              </w:rPr>
              <w:t>申请</w:t>
            </w:r>
            <w:r>
              <w:rPr>
                <w:rFonts w:hint="eastAsia" w:ascii="宋体" w:hAnsi="宋体" w:eastAsia="宋体" w:cs="宋体"/>
                <w:bCs w:val="0"/>
                <w:sz w:val="21"/>
                <w:szCs w:val="21"/>
                <w:lang w:eastAsia="zh-CN"/>
              </w:rPr>
              <w:t>，做好回放的的查询登记；做好消防和安防的值班记录的登记；做好交接班的登记等相关登记备案；做好钥匙管理和登记工作；半小时对实时监控视频大画面进行切换。</w:t>
            </w:r>
          </w:p>
        </w:tc>
      </w:tr>
      <w:tr w14:paraId="7401E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337" w:type="pct"/>
            <w:tcBorders>
              <w:left w:val="single" w:color="auto" w:sz="4" w:space="0"/>
            </w:tcBorders>
            <w:vAlign w:val="center"/>
          </w:tcPr>
          <w:p w14:paraId="6FAEB51B">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4662" w:type="pct"/>
            <w:tcBorders>
              <w:top w:val="single" w:color="auto" w:sz="4" w:space="0"/>
              <w:right w:val="single" w:color="auto" w:sz="4" w:space="0"/>
            </w:tcBorders>
            <w:shd w:val="clear" w:color="auto" w:fill="auto"/>
            <w:vAlign w:val="center"/>
          </w:tcPr>
          <w:p w14:paraId="6D9CA9EA">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kern w:val="2"/>
                <w:sz w:val="21"/>
                <w:szCs w:val="21"/>
                <w:lang w:val="en-US" w:eastAsia="zh-CN" w:bidi="ar-SA"/>
              </w:rPr>
            </w:pPr>
            <w:r>
              <w:rPr>
                <w:rFonts w:hint="eastAsia" w:ascii="宋体" w:hAnsi="宋体" w:eastAsia="宋体" w:cs="宋体"/>
                <w:bCs w:val="0"/>
                <w:sz w:val="21"/>
                <w:szCs w:val="21"/>
                <w:lang w:eastAsia="zh-CN"/>
              </w:rPr>
              <w:t>夜间做好报岗记录工作。及时和现场各岗位进行互动，提示现场发生情况，实时对各区域进行监控。</w:t>
            </w:r>
          </w:p>
        </w:tc>
      </w:tr>
      <w:tr w14:paraId="2A56C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337" w:type="pct"/>
            <w:tcBorders>
              <w:left w:val="single" w:color="auto" w:sz="4" w:space="0"/>
            </w:tcBorders>
            <w:vAlign w:val="center"/>
          </w:tcPr>
          <w:p w14:paraId="4DD35151">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4662" w:type="pct"/>
            <w:tcBorders>
              <w:top w:val="single" w:color="auto" w:sz="4" w:space="0"/>
              <w:right w:val="single" w:color="auto" w:sz="4" w:space="0"/>
            </w:tcBorders>
            <w:shd w:val="clear" w:color="auto" w:fill="auto"/>
            <w:vAlign w:val="center"/>
          </w:tcPr>
          <w:p w14:paraId="0687F6A2">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按照</w:t>
            </w:r>
            <w:r>
              <w:rPr>
                <w:rFonts w:hint="eastAsia" w:ascii="宋体" w:hAnsi="宋体" w:cs="宋体"/>
                <w:sz w:val="21"/>
                <w:szCs w:val="21"/>
                <w:lang w:val="en-US" w:eastAsia="zh-CN"/>
              </w:rPr>
              <w:t>采购人</w:t>
            </w:r>
            <w:r>
              <w:rPr>
                <w:rFonts w:hint="eastAsia" w:ascii="宋体" w:hAnsi="宋体" w:eastAsia="宋体" w:cs="宋体"/>
                <w:sz w:val="21"/>
                <w:szCs w:val="21"/>
                <w:lang w:val="en-US" w:eastAsia="zh-CN"/>
              </w:rPr>
              <w:t>要求开展园区内的消防安全管理工作包括消防重点部位区域、消防设施器材标志、消防档案、消防检查整改、消防培训和应急演练等。</w:t>
            </w:r>
          </w:p>
        </w:tc>
      </w:tr>
    </w:tbl>
    <w:p w14:paraId="5FB4075F">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宋体" w:hAnsi="宋体" w:cs="宋体"/>
          <w:sz w:val="21"/>
          <w:szCs w:val="21"/>
          <w:lang w:val="en-US" w:eastAsia="zh-CN"/>
        </w:rPr>
      </w:pPr>
      <w:r>
        <w:rPr>
          <w:rFonts w:hint="eastAsia" w:ascii="宋体" w:hAnsi="宋体" w:cs="宋体"/>
          <w:b/>
          <w:bCs/>
          <w:sz w:val="21"/>
          <w:szCs w:val="21"/>
          <w:lang w:val="en-US" w:eastAsia="zh-CN"/>
        </w:rPr>
        <w:t>3</w:t>
      </w:r>
      <w:r>
        <w:rPr>
          <w:rFonts w:hint="eastAsia" w:ascii="宋体" w:hAnsi="宋体" w:cs="宋体"/>
          <w:b/>
          <w:bCs/>
          <w:sz w:val="21"/>
          <w:szCs w:val="21"/>
        </w:rPr>
        <w:t>.人员配置</w:t>
      </w:r>
      <w:r>
        <w:rPr>
          <w:rFonts w:hint="eastAsia" w:ascii="宋体" w:hAnsi="宋体" w:cs="宋体"/>
          <w:b/>
          <w:bCs/>
          <w:sz w:val="21"/>
          <w:szCs w:val="21"/>
          <w:lang w:eastAsia="zh-CN"/>
        </w:rPr>
        <w:t>：</w:t>
      </w:r>
      <w:r>
        <w:rPr>
          <w:rFonts w:hint="eastAsia" w:ascii="宋体" w:hAnsi="宋体" w:cs="宋体"/>
          <w:sz w:val="21"/>
          <w:szCs w:val="21"/>
        </w:rPr>
        <w:t>由</w:t>
      </w:r>
      <w:r>
        <w:rPr>
          <w:rFonts w:hint="eastAsia" w:ascii="宋体" w:hAnsi="宋体" w:cs="宋体"/>
          <w:sz w:val="21"/>
          <w:szCs w:val="21"/>
          <w:lang w:val="en-US" w:eastAsia="zh-CN"/>
        </w:rPr>
        <w:t>成交供应商在合同签署完成5个工作内容完成人员配置，人数要求3人</w:t>
      </w:r>
      <w:r>
        <w:rPr>
          <w:rFonts w:hint="eastAsia" w:ascii="宋体" w:hAnsi="宋体" w:cs="宋体"/>
          <w:sz w:val="21"/>
          <w:szCs w:val="21"/>
        </w:rPr>
        <w:t>。</w:t>
      </w:r>
    </w:p>
    <w:p w14:paraId="50703766">
      <w:pPr>
        <w:adjustRightInd w:val="0"/>
        <w:snapToGrid w:val="0"/>
        <w:spacing w:line="288" w:lineRule="auto"/>
        <w:ind w:firstLine="422" w:firstLineChars="200"/>
        <w:rPr>
          <w:rFonts w:hint="eastAsia" w:ascii="宋体" w:hAnsi="宋体" w:eastAsia="宋体"/>
          <w:sz w:val="21"/>
          <w:szCs w:val="21"/>
          <w:lang w:eastAsia="zh-CN"/>
        </w:rPr>
      </w:pPr>
      <w:r>
        <w:rPr>
          <w:rFonts w:hint="eastAsia" w:ascii="宋体" w:hAnsi="宋体"/>
          <w:b/>
          <w:bCs/>
          <w:sz w:val="21"/>
          <w:szCs w:val="21"/>
          <w:lang w:val="en-US" w:eastAsia="zh-CN"/>
        </w:rPr>
        <w:t>4</w:t>
      </w:r>
      <w:r>
        <w:rPr>
          <w:rFonts w:hint="eastAsia" w:ascii="宋体" w:hAnsi="宋体"/>
          <w:b/>
          <w:bCs/>
          <w:sz w:val="21"/>
          <w:szCs w:val="21"/>
        </w:rPr>
        <w:t>.服务期限：</w:t>
      </w:r>
      <w:r>
        <w:rPr>
          <w:rFonts w:hint="eastAsia" w:ascii="宋体" w:hAnsi="宋体"/>
          <w:sz w:val="21"/>
          <w:szCs w:val="21"/>
          <w:lang w:eastAsia="zh-CN"/>
        </w:rPr>
        <w:t>2025年4月20日—2025年12月31日。</w:t>
      </w:r>
    </w:p>
    <w:p w14:paraId="759DD790">
      <w:pPr>
        <w:numPr>
          <w:ilvl w:val="255"/>
          <w:numId w:val="0"/>
        </w:numPr>
        <w:adjustRightInd w:val="0"/>
        <w:snapToGrid w:val="0"/>
        <w:spacing w:line="288" w:lineRule="auto"/>
        <w:rPr>
          <w:rFonts w:ascii="宋体" w:hAnsi="宋体" w:cs="宋体"/>
          <w:b/>
          <w:bCs/>
          <w:sz w:val="21"/>
          <w:szCs w:val="21"/>
          <w:highlight w:val="yellow"/>
        </w:rPr>
      </w:pPr>
    </w:p>
    <w:p w14:paraId="58E19450">
      <w:pPr>
        <w:spacing w:line="288" w:lineRule="auto"/>
        <w:ind w:firstLine="560" w:firstLineChars="200"/>
        <w:jc w:val="center"/>
        <w:rPr>
          <w:rFonts w:ascii="宋体" w:hAnsi="宋体" w:cs="宋体"/>
          <w:b/>
          <w:sz w:val="32"/>
          <w:szCs w:val="32"/>
        </w:rPr>
      </w:pPr>
      <w:r>
        <w:rPr>
          <w:rFonts w:hint="eastAsia" w:ascii="宋体" w:hAnsi="宋体" w:cs="宋体"/>
        </w:rPr>
        <w:br w:type="page"/>
      </w:r>
      <w:bookmarkStart w:id="14" w:name="_Toc18279"/>
      <w:bookmarkStart w:id="15" w:name="_Toc32664"/>
      <w:r>
        <w:rPr>
          <w:rFonts w:hint="eastAsia" w:ascii="宋体" w:hAnsi="宋体" w:cs="宋体"/>
          <w:b/>
          <w:sz w:val="32"/>
          <w:szCs w:val="32"/>
        </w:rPr>
        <w:t>第三章  供应商须知</w:t>
      </w:r>
      <w:bookmarkEnd w:id="14"/>
      <w:bookmarkEnd w:id="15"/>
    </w:p>
    <w:p w14:paraId="46481447">
      <w:pPr>
        <w:spacing w:line="288" w:lineRule="auto"/>
        <w:jc w:val="center"/>
        <w:outlineLvl w:val="1"/>
        <w:rPr>
          <w:rFonts w:ascii="宋体" w:hAnsi="宋体" w:cs="宋体"/>
          <w:b/>
          <w:sz w:val="24"/>
        </w:rPr>
      </w:pPr>
      <w:r>
        <w:rPr>
          <w:rFonts w:hint="eastAsia" w:ascii="宋体" w:hAnsi="宋体" w:cs="宋体"/>
          <w:b/>
          <w:sz w:val="24"/>
        </w:rPr>
        <w:t>供应商须知前附表</w:t>
      </w:r>
    </w:p>
    <w:tbl>
      <w:tblPr>
        <w:tblStyle w:val="25"/>
        <w:tblW w:w="962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10"/>
        <w:gridCol w:w="1918"/>
        <w:gridCol w:w="6800"/>
      </w:tblGrid>
      <w:tr w14:paraId="643B97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3968A41D">
            <w:pPr>
              <w:spacing w:line="288" w:lineRule="auto"/>
              <w:jc w:val="center"/>
              <w:rPr>
                <w:rFonts w:ascii="宋体" w:hAnsi="宋体" w:cs="宋体"/>
                <w:b/>
                <w:bCs/>
                <w:sz w:val="21"/>
                <w:szCs w:val="21"/>
              </w:rPr>
            </w:pPr>
            <w:r>
              <w:rPr>
                <w:rFonts w:hint="eastAsia" w:ascii="宋体" w:hAnsi="宋体" w:cs="宋体"/>
                <w:b/>
                <w:bCs/>
                <w:sz w:val="21"/>
                <w:szCs w:val="21"/>
              </w:rPr>
              <w:t>条款</w:t>
            </w:r>
          </w:p>
        </w:tc>
        <w:tc>
          <w:tcPr>
            <w:tcW w:w="1918" w:type="dxa"/>
            <w:tcBorders>
              <w:top w:val="single" w:color="auto" w:sz="4" w:space="0"/>
              <w:left w:val="single" w:color="auto" w:sz="4" w:space="0"/>
              <w:bottom w:val="single" w:color="auto" w:sz="4" w:space="0"/>
              <w:right w:val="single" w:color="auto" w:sz="4" w:space="0"/>
            </w:tcBorders>
            <w:vAlign w:val="center"/>
          </w:tcPr>
          <w:p w14:paraId="30B6E8FE">
            <w:pPr>
              <w:spacing w:line="288" w:lineRule="auto"/>
              <w:jc w:val="center"/>
              <w:rPr>
                <w:rFonts w:ascii="宋体" w:hAnsi="宋体" w:cs="宋体"/>
                <w:b/>
                <w:bCs/>
                <w:sz w:val="21"/>
                <w:szCs w:val="21"/>
              </w:rPr>
            </w:pPr>
            <w:r>
              <w:rPr>
                <w:rFonts w:hint="eastAsia" w:ascii="宋体" w:hAnsi="宋体" w:cs="宋体"/>
                <w:b/>
                <w:bCs/>
                <w:sz w:val="21"/>
                <w:szCs w:val="21"/>
              </w:rPr>
              <w:t>内容</w:t>
            </w:r>
          </w:p>
        </w:tc>
        <w:tc>
          <w:tcPr>
            <w:tcW w:w="6800" w:type="dxa"/>
            <w:tcBorders>
              <w:top w:val="single" w:color="auto" w:sz="4" w:space="0"/>
              <w:left w:val="single" w:color="auto" w:sz="4" w:space="0"/>
              <w:bottom w:val="single" w:color="auto" w:sz="4" w:space="0"/>
              <w:right w:val="single" w:color="auto" w:sz="4" w:space="0"/>
            </w:tcBorders>
            <w:vAlign w:val="center"/>
          </w:tcPr>
          <w:p w14:paraId="7244B0FD">
            <w:pPr>
              <w:spacing w:line="288" w:lineRule="auto"/>
              <w:jc w:val="center"/>
              <w:rPr>
                <w:rFonts w:ascii="宋体" w:hAnsi="宋体" w:cs="宋体"/>
                <w:b/>
                <w:bCs/>
                <w:sz w:val="21"/>
                <w:szCs w:val="21"/>
              </w:rPr>
            </w:pPr>
            <w:r>
              <w:rPr>
                <w:rFonts w:hint="eastAsia" w:ascii="宋体" w:hAnsi="宋体" w:cs="宋体"/>
                <w:b/>
                <w:bCs/>
                <w:sz w:val="21"/>
                <w:szCs w:val="21"/>
              </w:rPr>
              <w:t>说明与要求</w:t>
            </w:r>
          </w:p>
        </w:tc>
      </w:tr>
      <w:tr w14:paraId="28AFD2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68E7CD23">
            <w:pPr>
              <w:spacing w:line="288" w:lineRule="auto"/>
              <w:jc w:val="center"/>
              <w:rPr>
                <w:rFonts w:ascii="宋体" w:hAnsi="宋体" w:cs="宋体"/>
                <w:b/>
                <w:bCs/>
                <w:sz w:val="21"/>
                <w:szCs w:val="21"/>
              </w:rPr>
            </w:pPr>
            <w:r>
              <w:rPr>
                <w:rFonts w:hint="eastAsia" w:ascii="宋体" w:hAnsi="宋体" w:cs="宋体"/>
                <w:b/>
                <w:bCs/>
                <w:sz w:val="21"/>
                <w:szCs w:val="21"/>
              </w:rPr>
              <w:t>1.1</w:t>
            </w:r>
          </w:p>
        </w:tc>
        <w:tc>
          <w:tcPr>
            <w:tcW w:w="1918" w:type="dxa"/>
            <w:tcBorders>
              <w:top w:val="single" w:color="auto" w:sz="4" w:space="0"/>
              <w:left w:val="single" w:color="auto" w:sz="4" w:space="0"/>
              <w:bottom w:val="single" w:color="auto" w:sz="4" w:space="0"/>
              <w:right w:val="single" w:color="auto" w:sz="4" w:space="0"/>
            </w:tcBorders>
            <w:vAlign w:val="center"/>
          </w:tcPr>
          <w:p w14:paraId="5487553C">
            <w:pPr>
              <w:spacing w:line="288" w:lineRule="auto"/>
              <w:jc w:val="center"/>
              <w:rPr>
                <w:rFonts w:ascii="宋体" w:hAnsi="宋体" w:cs="宋体"/>
                <w:b/>
                <w:bCs/>
                <w:sz w:val="21"/>
                <w:szCs w:val="21"/>
              </w:rPr>
            </w:pPr>
            <w:r>
              <w:rPr>
                <w:rFonts w:hint="eastAsia" w:ascii="宋体" w:hAnsi="宋体" w:cs="宋体"/>
                <w:b/>
                <w:bCs/>
                <w:sz w:val="21"/>
                <w:szCs w:val="21"/>
              </w:rPr>
              <w:t>适用范围</w:t>
            </w:r>
          </w:p>
        </w:tc>
        <w:tc>
          <w:tcPr>
            <w:tcW w:w="6800" w:type="dxa"/>
            <w:tcBorders>
              <w:top w:val="single" w:color="auto" w:sz="4" w:space="0"/>
              <w:left w:val="single" w:color="auto" w:sz="4" w:space="0"/>
              <w:bottom w:val="single" w:color="auto" w:sz="4" w:space="0"/>
              <w:right w:val="single" w:color="auto" w:sz="4" w:space="0"/>
            </w:tcBorders>
            <w:vAlign w:val="center"/>
          </w:tcPr>
          <w:p w14:paraId="2CFB0CC2">
            <w:pPr>
              <w:spacing w:line="288" w:lineRule="auto"/>
              <w:rPr>
                <w:rFonts w:ascii="宋体" w:hAnsi="宋体" w:cs="宋体"/>
                <w:sz w:val="21"/>
                <w:szCs w:val="21"/>
              </w:rPr>
            </w:pPr>
            <w:r>
              <w:rPr>
                <w:rFonts w:hint="eastAsia" w:ascii="宋体" w:hAnsi="宋体" w:cs="宋体"/>
                <w:sz w:val="21"/>
                <w:szCs w:val="21"/>
              </w:rPr>
              <w:t>本单一来源采购文件适用于</w:t>
            </w:r>
            <w:r>
              <w:rPr>
                <w:rFonts w:hint="eastAsia" w:ascii="宋体" w:hAnsi="宋体" w:cs="宋体"/>
                <w:sz w:val="21"/>
                <w:szCs w:val="21"/>
                <w:lang w:eastAsia="zh-CN"/>
              </w:rPr>
              <w:t>浙江大学海南研究院浙江大学(海南)先进技术与产业创新平台消防监控室24小时值班管理服务</w:t>
            </w:r>
            <w:r>
              <w:rPr>
                <w:rFonts w:hint="eastAsia" w:ascii="宋体" w:hAnsi="宋体" w:cs="宋体"/>
                <w:sz w:val="21"/>
                <w:szCs w:val="21"/>
              </w:rPr>
              <w:t>的采购、评审、成交、验收、合同履约、付款等（法律、法规另有规定的从其规定）</w:t>
            </w:r>
          </w:p>
        </w:tc>
      </w:tr>
      <w:tr w14:paraId="10FBC6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00DE5785">
            <w:pPr>
              <w:spacing w:line="288" w:lineRule="auto"/>
              <w:jc w:val="center"/>
              <w:rPr>
                <w:rFonts w:ascii="宋体" w:hAnsi="宋体" w:cs="宋体"/>
                <w:b/>
                <w:bCs/>
                <w:sz w:val="21"/>
                <w:szCs w:val="21"/>
              </w:rPr>
            </w:pPr>
            <w:r>
              <w:rPr>
                <w:rFonts w:hint="eastAsia" w:ascii="宋体" w:hAnsi="宋体" w:cs="宋体"/>
                <w:b/>
                <w:bCs/>
                <w:sz w:val="21"/>
                <w:szCs w:val="21"/>
              </w:rPr>
              <w:t>2.1</w:t>
            </w:r>
          </w:p>
        </w:tc>
        <w:tc>
          <w:tcPr>
            <w:tcW w:w="1918" w:type="dxa"/>
            <w:tcBorders>
              <w:top w:val="single" w:color="auto" w:sz="4" w:space="0"/>
              <w:left w:val="single" w:color="auto" w:sz="4" w:space="0"/>
              <w:bottom w:val="single" w:color="auto" w:sz="4" w:space="0"/>
              <w:right w:val="single" w:color="auto" w:sz="4" w:space="0"/>
            </w:tcBorders>
            <w:vAlign w:val="center"/>
          </w:tcPr>
          <w:p w14:paraId="0D86CD5A">
            <w:pPr>
              <w:spacing w:line="288" w:lineRule="auto"/>
              <w:jc w:val="center"/>
              <w:rPr>
                <w:rFonts w:ascii="宋体" w:hAnsi="宋体" w:cs="宋体"/>
                <w:b/>
                <w:bCs/>
                <w:sz w:val="21"/>
                <w:szCs w:val="21"/>
              </w:rPr>
            </w:pPr>
            <w:r>
              <w:rPr>
                <w:rFonts w:hint="eastAsia" w:ascii="宋体" w:hAnsi="宋体" w:cs="宋体"/>
                <w:b/>
                <w:bCs/>
                <w:sz w:val="21"/>
                <w:szCs w:val="21"/>
              </w:rPr>
              <w:t>定义</w:t>
            </w:r>
          </w:p>
        </w:tc>
        <w:tc>
          <w:tcPr>
            <w:tcW w:w="6800" w:type="dxa"/>
            <w:tcBorders>
              <w:top w:val="single" w:color="auto" w:sz="4" w:space="0"/>
              <w:left w:val="single" w:color="auto" w:sz="4" w:space="0"/>
              <w:bottom w:val="single" w:color="auto" w:sz="4" w:space="0"/>
              <w:right w:val="single" w:color="auto" w:sz="4" w:space="0"/>
            </w:tcBorders>
            <w:vAlign w:val="center"/>
          </w:tcPr>
          <w:p w14:paraId="0D1B3827">
            <w:pPr>
              <w:spacing w:line="288" w:lineRule="auto"/>
              <w:rPr>
                <w:rFonts w:hint="eastAsia" w:ascii="宋体" w:hAnsi="宋体" w:eastAsia="宋体" w:cs="宋体"/>
                <w:sz w:val="21"/>
                <w:szCs w:val="21"/>
                <w:lang w:eastAsia="zh-CN"/>
              </w:rPr>
            </w:pPr>
            <w:r>
              <w:rPr>
                <w:rFonts w:hint="eastAsia" w:ascii="宋体" w:hAnsi="宋体" w:cs="宋体"/>
                <w:sz w:val="21"/>
                <w:szCs w:val="21"/>
              </w:rPr>
              <w:t>“采购人”系指</w:t>
            </w:r>
            <w:r>
              <w:rPr>
                <w:rFonts w:hint="eastAsia" w:ascii="宋体" w:hAnsi="宋体" w:cs="宋体"/>
                <w:sz w:val="21"/>
                <w:szCs w:val="21"/>
                <w:lang w:eastAsia="zh-CN"/>
              </w:rPr>
              <w:t>浙江大学海南研究院</w:t>
            </w:r>
          </w:p>
        </w:tc>
      </w:tr>
      <w:tr w14:paraId="1388AA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34FD3E80">
            <w:pPr>
              <w:spacing w:line="288" w:lineRule="auto"/>
              <w:jc w:val="center"/>
              <w:rPr>
                <w:rFonts w:ascii="宋体" w:hAnsi="宋体" w:cs="宋体"/>
                <w:b/>
                <w:bCs/>
                <w:sz w:val="21"/>
                <w:szCs w:val="21"/>
              </w:rPr>
            </w:pPr>
            <w:r>
              <w:rPr>
                <w:rFonts w:hint="eastAsia" w:ascii="宋体" w:hAnsi="宋体" w:cs="宋体"/>
                <w:b/>
                <w:bCs/>
                <w:sz w:val="21"/>
                <w:szCs w:val="21"/>
              </w:rPr>
              <w:t>2.2</w:t>
            </w:r>
          </w:p>
        </w:tc>
        <w:tc>
          <w:tcPr>
            <w:tcW w:w="1918" w:type="dxa"/>
            <w:tcBorders>
              <w:top w:val="single" w:color="auto" w:sz="4" w:space="0"/>
              <w:left w:val="single" w:color="auto" w:sz="4" w:space="0"/>
              <w:bottom w:val="single" w:color="auto" w:sz="4" w:space="0"/>
              <w:right w:val="single" w:color="auto" w:sz="4" w:space="0"/>
            </w:tcBorders>
            <w:vAlign w:val="center"/>
          </w:tcPr>
          <w:p w14:paraId="4A4B3BA5">
            <w:pPr>
              <w:spacing w:line="288" w:lineRule="auto"/>
              <w:jc w:val="center"/>
              <w:rPr>
                <w:rFonts w:ascii="宋体" w:hAnsi="宋体" w:cs="宋体"/>
                <w:b/>
                <w:bCs/>
                <w:sz w:val="21"/>
                <w:szCs w:val="21"/>
              </w:rPr>
            </w:pPr>
            <w:r>
              <w:rPr>
                <w:rFonts w:hint="eastAsia" w:ascii="宋体" w:hAnsi="宋体" w:cs="宋体"/>
                <w:b/>
                <w:bCs/>
                <w:sz w:val="21"/>
                <w:szCs w:val="21"/>
              </w:rPr>
              <w:t>定义</w:t>
            </w:r>
          </w:p>
        </w:tc>
        <w:tc>
          <w:tcPr>
            <w:tcW w:w="6800" w:type="dxa"/>
            <w:tcBorders>
              <w:top w:val="single" w:color="auto" w:sz="4" w:space="0"/>
              <w:left w:val="single" w:color="auto" w:sz="4" w:space="0"/>
              <w:bottom w:val="single" w:color="auto" w:sz="4" w:space="0"/>
              <w:right w:val="single" w:color="auto" w:sz="4" w:space="0"/>
            </w:tcBorders>
            <w:vAlign w:val="center"/>
          </w:tcPr>
          <w:p w14:paraId="49633CF7">
            <w:pPr>
              <w:spacing w:line="288" w:lineRule="auto"/>
              <w:rPr>
                <w:rFonts w:ascii="宋体" w:hAnsi="宋体" w:cs="宋体"/>
                <w:sz w:val="21"/>
                <w:szCs w:val="21"/>
              </w:rPr>
            </w:pPr>
            <w:r>
              <w:rPr>
                <w:rFonts w:hint="eastAsia" w:ascii="宋体" w:hAnsi="宋体" w:cs="宋体"/>
                <w:sz w:val="21"/>
                <w:szCs w:val="21"/>
              </w:rPr>
              <w:t>“采购代理机构”系指组织本次单一来源采购的浙江求是招标代理有限公司</w:t>
            </w:r>
          </w:p>
        </w:tc>
      </w:tr>
      <w:tr w14:paraId="7E84CA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4DBA08E1">
            <w:pPr>
              <w:spacing w:line="288" w:lineRule="auto"/>
              <w:jc w:val="center"/>
              <w:rPr>
                <w:rFonts w:ascii="宋体" w:hAnsi="宋体" w:cs="宋体"/>
                <w:b/>
                <w:bCs/>
                <w:sz w:val="21"/>
                <w:szCs w:val="21"/>
              </w:rPr>
            </w:pPr>
            <w:r>
              <w:rPr>
                <w:rFonts w:hint="eastAsia" w:ascii="宋体" w:hAnsi="宋体" w:cs="宋体"/>
                <w:b/>
                <w:bCs/>
                <w:sz w:val="21"/>
                <w:szCs w:val="21"/>
              </w:rPr>
              <w:t>3.1</w:t>
            </w:r>
          </w:p>
        </w:tc>
        <w:tc>
          <w:tcPr>
            <w:tcW w:w="1918" w:type="dxa"/>
            <w:tcBorders>
              <w:top w:val="single" w:color="auto" w:sz="4" w:space="0"/>
              <w:left w:val="single" w:color="auto" w:sz="4" w:space="0"/>
              <w:bottom w:val="single" w:color="auto" w:sz="4" w:space="0"/>
              <w:right w:val="single" w:color="auto" w:sz="4" w:space="0"/>
            </w:tcBorders>
            <w:vAlign w:val="center"/>
          </w:tcPr>
          <w:p w14:paraId="4147A3BD">
            <w:pPr>
              <w:spacing w:line="288" w:lineRule="auto"/>
              <w:jc w:val="center"/>
              <w:rPr>
                <w:rFonts w:ascii="宋体" w:hAnsi="宋体" w:cs="宋体"/>
                <w:b/>
                <w:bCs/>
                <w:sz w:val="21"/>
                <w:szCs w:val="21"/>
              </w:rPr>
            </w:pPr>
            <w:r>
              <w:rPr>
                <w:rFonts w:hint="eastAsia" w:ascii="宋体" w:hAnsi="宋体" w:cs="宋体"/>
                <w:b/>
                <w:bCs/>
                <w:sz w:val="21"/>
                <w:szCs w:val="21"/>
              </w:rPr>
              <w:t>采购方式</w:t>
            </w:r>
          </w:p>
        </w:tc>
        <w:tc>
          <w:tcPr>
            <w:tcW w:w="6800" w:type="dxa"/>
            <w:tcBorders>
              <w:top w:val="single" w:color="auto" w:sz="4" w:space="0"/>
              <w:left w:val="single" w:color="auto" w:sz="4" w:space="0"/>
              <w:bottom w:val="single" w:color="auto" w:sz="4" w:space="0"/>
              <w:right w:val="single" w:color="auto" w:sz="4" w:space="0"/>
            </w:tcBorders>
            <w:vAlign w:val="center"/>
          </w:tcPr>
          <w:p w14:paraId="39DF2186">
            <w:pPr>
              <w:spacing w:line="288" w:lineRule="auto"/>
              <w:rPr>
                <w:rFonts w:ascii="宋体" w:hAnsi="宋体" w:cs="宋体"/>
                <w:sz w:val="21"/>
                <w:szCs w:val="21"/>
              </w:rPr>
            </w:pPr>
            <w:r>
              <w:rPr>
                <w:rFonts w:hint="eastAsia" w:ascii="宋体" w:hAnsi="宋体" w:cs="宋体"/>
                <w:sz w:val="21"/>
                <w:szCs w:val="21"/>
              </w:rPr>
              <w:t>本次采购采用单一来源采购方式进行</w:t>
            </w:r>
          </w:p>
        </w:tc>
      </w:tr>
      <w:tr w14:paraId="30EF30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391F7182">
            <w:pPr>
              <w:spacing w:line="288" w:lineRule="auto"/>
              <w:jc w:val="center"/>
              <w:rPr>
                <w:rFonts w:ascii="宋体" w:hAnsi="宋体" w:cs="宋体"/>
                <w:b/>
                <w:bCs/>
                <w:sz w:val="21"/>
                <w:szCs w:val="21"/>
              </w:rPr>
            </w:pPr>
            <w:r>
              <w:rPr>
                <w:rFonts w:hint="eastAsia" w:ascii="宋体" w:hAnsi="宋体" w:cs="宋体"/>
                <w:b/>
                <w:bCs/>
                <w:sz w:val="21"/>
                <w:szCs w:val="21"/>
              </w:rPr>
              <w:t>4.1</w:t>
            </w:r>
          </w:p>
        </w:tc>
        <w:tc>
          <w:tcPr>
            <w:tcW w:w="1918" w:type="dxa"/>
            <w:tcBorders>
              <w:top w:val="single" w:color="auto" w:sz="4" w:space="0"/>
              <w:left w:val="single" w:color="auto" w:sz="4" w:space="0"/>
              <w:bottom w:val="single" w:color="auto" w:sz="4" w:space="0"/>
              <w:right w:val="single" w:color="auto" w:sz="4" w:space="0"/>
            </w:tcBorders>
            <w:vAlign w:val="center"/>
          </w:tcPr>
          <w:p w14:paraId="6603D0CD">
            <w:pPr>
              <w:spacing w:line="288" w:lineRule="auto"/>
              <w:jc w:val="center"/>
              <w:rPr>
                <w:rFonts w:ascii="宋体" w:hAnsi="宋体" w:cs="宋体"/>
                <w:b/>
                <w:bCs/>
                <w:sz w:val="21"/>
                <w:szCs w:val="21"/>
              </w:rPr>
            </w:pPr>
            <w:r>
              <w:rPr>
                <w:rFonts w:hint="eastAsia" w:ascii="宋体" w:hAnsi="宋体" w:cs="宋体"/>
                <w:b/>
                <w:bCs/>
                <w:sz w:val="21"/>
                <w:szCs w:val="21"/>
              </w:rPr>
              <w:t>单一来源采购委托</w:t>
            </w:r>
          </w:p>
        </w:tc>
        <w:tc>
          <w:tcPr>
            <w:tcW w:w="6800" w:type="dxa"/>
            <w:tcBorders>
              <w:top w:val="single" w:color="auto" w:sz="4" w:space="0"/>
              <w:left w:val="single" w:color="auto" w:sz="4" w:space="0"/>
              <w:bottom w:val="single" w:color="auto" w:sz="4" w:space="0"/>
              <w:right w:val="single" w:color="auto" w:sz="4" w:space="0"/>
            </w:tcBorders>
            <w:vAlign w:val="center"/>
          </w:tcPr>
          <w:p w14:paraId="320C3195">
            <w:pPr>
              <w:spacing w:line="288" w:lineRule="auto"/>
              <w:rPr>
                <w:rFonts w:ascii="宋体" w:hAnsi="宋体" w:cs="宋体"/>
                <w:sz w:val="21"/>
                <w:szCs w:val="21"/>
              </w:rPr>
            </w:pPr>
            <w:r>
              <w:rPr>
                <w:rFonts w:hint="eastAsia" w:ascii="宋体" w:hAnsi="宋体" w:cs="宋体"/>
                <w:sz w:val="21"/>
                <w:szCs w:val="21"/>
              </w:rPr>
              <w:t>如供应商授权代表不是法定代表人，须有附有法定代表人资格证明书的法定代表人授权委托书（正本用原件、副本用复印件，详见响应文件格式）。</w:t>
            </w:r>
          </w:p>
        </w:tc>
      </w:tr>
      <w:tr w14:paraId="1FE127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3FD19261">
            <w:pPr>
              <w:spacing w:line="288" w:lineRule="auto"/>
              <w:jc w:val="center"/>
              <w:rPr>
                <w:rFonts w:ascii="宋体" w:hAnsi="宋体" w:cs="宋体"/>
                <w:b/>
                <w:bCs/>
                <w:sz w:val="21"/>
                <w:szCs w:val="21"/>
              </w:rPr>
            </w:pPr>
            <w:r>
              <w:rPr>
                <w:rFonts w:hint="eastAsia" w:ascii="宋体" w:hAnsi="宋体" w:cs="宋体"/>
                <w:b/>
                <w:bCs/>
                <w:sz w:val="21"/>
                <w:szCs w:val="21"/>
              </w:rPr>
              <w:t>5.1</w:t>
            </w:r>
          </w:p>
        </w:tc>
        <w:tc>
          <w:tcPr>
            <w:tcW w:w="1918" w:type="dxa"/>
            <w:vMerge w:val="restart"/>
            <w:tcBorders>
              <w:top w:val="single" w:color="auto" w:sz="4" w:space="0"/>
              <w:left w:val="single" w:color="auto" w:sz="4" w:space="0"/>
              <w:right w:val="single" w:color="auto" w:sz="4" w:space="0"/>
            </w:tcBorders>
            <w:vAlign w:val="center"/>
          </w:tcPr>
          <w:p w14:paraId="6FABEDC1">
            <w:pPr>
              <w:spacing w:line="288" w:lineRule="auto"/>
              <w:jc w:val="center"/>
              <w:rPr>
                <w:rFonts w:ascii="宋体" w:hAnsi="宋体" w:cs="宋体"/>
                <w:b/>
                <w:bCs/>
                <w:sz w:val="21"/>
                <w:szCs w:val="21"/>
              </w:rPr>
            </w:pPr>
            <w:r>
              <w:rPr>
                <w:rFonts w:hint="eastAsia" w:ascii="宋体" w:hAnsi="宋体" w:cs="宋体"/>
                <w:b/>
                <w:bCs/>
                <w:sz w:val="21"/>
                <w:szCs w:val="21"/>
              </w:rPr>
              <w:t>采购费用</w:t>
            </w:r>
          </w:p>
        </w:tc>
        <w:tc>
          <w:tcPr>
            <w:tcW w:w="6800" w:type="dxa"/>
            <w:tcBorders>
              <w:top w:val="single" w:color="auto" w:sz="4" w:space="0"/>
              <w:left w:val="single" w:color="auto" w:sz="4" w:space="0"/>
              <w:bottom w:val="single" w:color="auto" w:sz="4" w:space="0"/>
              <w:right w:val="single" w:color="auto" w:sz="4" w:space="0"/>
            </w:tcBorders>
            <w:vAlign w:val="center"/>
          </w:tcPr>
          <w:p w14:paraId="3451F844">
            <w:pPr>
              <w:spacing w:line="288" w:lineRule="auto"/>
              <w:rPr>
                <w:rFonts w:ascii="宋体" w:hAnsi="宋体" w:cs="宋体"/>
                <w:sz w:val="21"/>
                <w:szCs w:val="21"/>
              </w:rPr>
            </w:pPr>
            <w:r>
              <w:rPr>
                <w:rFonts w:hint="eastAsia" w:ascii="宋体" w:hAnsi="宋体" w:cs="宋体"/>
                <w:sz w:val="21"/>
                <w:szCs w:val="21"/>
              </w:rPr>
              <w:t>不论采购结果如何，供应商均应自行承担所有与采购有关的全部费用。</w:t>
            </w:r>
          </w:p>
        </w:tc>
      </w:tr>
      <w:tr w14:paraId="0B19BC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74" w:hRule="atLeast"/>
        </w:trPr>
        <w:tc>
          <w:tcPr>
            <w:tcW w:w="910" w:type="dxa"/>
            <w:tcBorders>
              <w:top w:val="single" w:color="auto" w:sz="4" w:space="0"/>
              <w:left w:val="single" w:color="auto" w:sz="4" w:space="0"/>
              <w:bottom w:val="single" w:color="auto" w:sz="4" w:space="0"/>
              <w:right w:val="single" w:color="auto" w:sz="4" w:space="0"/>
            </w:tcBorders>
            <w:vAlign w:val="center"/>
          </w:tcPr>
          <w:p w14:paraId="18D2DED8">
            <w:pPr>
              <w:spacing w:line="288" w:lineRule="auto"/>
              <w:jc w:val="center"/>
              <w:rPr>
                <w:rFonts w:ascii="宋体" w:hAnsi="宋体" w:cs="宋体"/>
                <w:b/>
                <w:bCs/>
                <w:sz w:val="21"/>
                <w:szCs w:val="21"/>
              </w:rPr>
            </w:pPr>
            <w:r>
              <w:rPr>
                <w:rFonts w:hint="eastAsia" w:ascii="宋体" w:hAnsi="宋体" w:cs="宋体"/>
                <w:b/>
                <w:bCs/>
                <w:sz w:val="21"/>
                <w:szCs w:val="21"/>
              </w:rPr>
              <w:t>5.2</w:t>
            </w:r>
          </w:p>
        </w:tc>
        <w:tc>
          <w:tcPr>
            <w:tcW w:w="1918" w:type="dxa"/>
            <w:vMerge w:val="continue"/>
            <w:tcBorders>
              <w:left w:val="single" w:color="auto" w:sz="4" w:space="0"/>
              <w:right w:val="single" w:color="auto" w:sz="4" w:space="0"/>
            </w:tcBorders>
            <w:vAlign w:val="center"/>
          </w:tcPr>
          <w:p w14:paraId="62815370">
            <w:pPr>
              <w:spacing w:line="288" w:lineRule="auto"/>
              <w:jc w:val="center"/>
              <w:rPr>
                <w:rFonts w:ascii="宋体" w:hAnsi="宋体" w:cs="宋体"/>
                <w:b/>
                <w:bCs/>
                <w:sz w:val="21"/>
                <w:szCs w:val="21"/>
              </w:rPr>
            </w:pPr>
          </w:p>
        </w:tc>
        <w:tc>
          <w:tcPr>
            <w:tcW w:w="6800" w:type="dxa"/>
            <w:tcBorders>
              <w:top w:val="single" w:color="auto" w:sz="4" w:space="0"/>
              <w:left w:val="single" w:color="auto" w:sz="4" w:space="0"/>
              <w:bottom w:val="single" w:color="auto" w:sz="4" w:space="0"/>
              <w:right w:val="single" w:color="auto" w:sz="4" w:space="0"/>
            </w:tcBorders>
            <w:vAlign w:val="center"/>
          </w:tcPr>
          <w:p w14:paraId="536F3D7E">
            <w:pPr>
              <w:spacing w:line="288" w:lineRule="auto"/>
              <w:rPr>
                <w:rFonts w:ascii="宋体" w:hAnsi="宋体" w:cs="宋体"/>
                <w:sz w:val="21"/>
                <w:szCs w:val="21"/>
              </w:rPr>
            </w:pPr>
            <w:r>
              <w:rPr>
                <w:rFonts w:hint="eastAsia" w:ascii="宋体" w:hAnsi="宋体" w:cs="宋体"/>
                <w:sz w:val="21"/>
                <w:szCs w:val="21"/>
              </w:rPr>
              <w:t>成交供应商在成交通知书发出之日起七个工作日内向采购代理机构交纳代理服务费，收费标准（差额累进）：</w:t>
            </w:r>
          </w:p>
          <w:tbl>
            <w:tblPr>
              <w:tblStyle w:val="25"/>
              <w:tblW w:w="5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13"/>
              <w:gridCol w:w="3568"/>
            </w:tblGrid>
            <w:tr w14:paraId="48D63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313" w:type="dxa"/>
                  <w:tcBorders>
                    <w:tl2br w:val="nil"/>
                    <w:tr2bl w:val="nil"/>
                  </w:tcBorders>
                  <w:tcMar>
                    <w:top w:w="0" w:type="dxa"/>
                    <w:left w:w="108" w:type="dxa"/>
                    <w:bottom w:w="0" w:type="dxa"/>
                    <w:right w:w="108" w:type="dxa"/>
                  </w:tcMar>
                  <w:vAlign w:val="center"/>
                </w:tcPr>
                <w:p w14:paraId="1AB98DFB">
                  <w:pPr>
                    <w:spacing w:line="288" w:lineRule="auto"/>
                    <w:jc w:val="center"/>
                    <w:rPr>
                      <w:rFonts w:ascii="宋体" w:hAnsi="宋体" w:cs="宋体"/>
                      <w:b/>
                      <w:bCs/>
                      <w:sz w:val="21"/>
                      <w:szCs w:val="21"/>
                    </w:rPr>
                  </w:pPr>
                  <w:r>
                    <w:rPr>
                      <w:rFonts w:hint="eastAsia" w:ascii="宋体" w:hAnsi="宋体" w:cs="宋体"/>
                      <w:b/>
                      <w:bCs/>
                      <w:sz w:val="21"/>
                      <w:szCs w:val="21"/>
                    </w:rPr>
                    <w:t>成交金额（万元）</w:t>
                  </w:r>
                </w:p>
              </w:tc>
              <w:tc>
                <w:tcPr>
                  <w:tcW w:w="3568" w:type="dxa"/>
                  <w:tcBorders>
                    <w:tl2br w:val="nil"/>
                    <w:tr2bl w:val="nil"/>
                  </w:tcBorders>
                  <w:tcMar>
                    <w:top w:w="0" w:type="dxa"/>
                    <w:left w:w="108" w:type="dxa"/>
                    <w:bottom w:w="0" w:type="dxa"/>
                    <w:right w:w="108" w:type="dxa"/>
                  </w:tcMar>
                  <w:vAlign w:val="center"/>
                </w:tcPr>
                <w:p w14:paraId="34298DAF">
                  <w:pPr>
                    <w:spacing w:line="288" w:lineRule="auto"/>
                    <w:jc w:val="center"/>
                    <w:rPr>
                      <w:rFonts w:ascii="宋体" w:hAnsi="宋体" w:cs="宋体"/>
                      <w:b/>
                      <w:bCs/>
                      <w:sz w:val="21"/>
                      <w:szCs w:val="21"/>
                    </w:rPr>
                  </w:pPr>
                  <w:r>
                    <w:rPr>
                      <w:rFonts w:hint="eastAsia" w:ascii="宋体" w:hAnsi="宋体" w:cs="宋体"/>
                      <w:b/>
                      <w:bCs/>
                      <w:sz w:val="21"/>
                      <w:szCs w:val="21"/>
                    </w:rPr>
                    <w:t>收费标准（费率，%）</w:t>
                  </w:r>
                </w:p>
              </w:tc>
            </w:tr>
            <w:tr w14:paraId="7DEA8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313" w:type="dxa"/>
                  <w:tcBorders>
                    <w:tl2br w:val="nil"/>
                    <w:tr2bl w:val="nil"/>
                  </w:tcBorders>
                  <w:tcMar>
                    <w:top w:w="0" w:type="dxa"/>
                    <w:left w:w="108" w:type="dxa"/>
                    <w:bottom w:w="0" w:type="dxa"/>
                    <w:right w:w="108" w:type="dxa"/>
                  </w:tcMar>
                  <w:vAlign w:val="center"/>
                </w:tcPr>
                <w:p w14:paraId="6E6B63F7">
                  <w:pPr>
                    <w:adjustRightInd w:val="0"/>
                    <w:snapToGrid w:val="0"/>
                    <w:spacing w:line="288" w:lineRule="auto"/>
                    <w:jc w:val="center"/>
                    <w:rPr>
                      <w:rFonts w:ascii="宋体" w:hAnsi="宋体" w:cs="宋体"/>
                      <w:sz w:val="21"/>
                      <w:szCs w:val="21"/>
                    </w:rPr>
                  </w:pPr>
                  <w:r>
                    <w:rPr>
                      <w:rFonts w:hint="eastAsia" w:ascii="宋体" w:hAnsi="宋体" w:cs="宋体"/>
                      <w:sz w:val="21"/>
                      <w:szCs w:val="21"/>
                    </w:rPr>
                    <w:t>100以下</w:t>
                  </w:r>
                </w:p>
              </w:tc>
              <w:tc>
                <w:tcPr>
                  <w:tcW w:w="3568" w:type="dxa"/>
                  <w:tcBorders>
                    <w:tl2br w:val="nil"/>
                    <w:tr2bl w:val="nil"/>
                  </w:tcBorders>
                  <w:tcMar>
                    <w:top w:w="0" w:type="dxa"/>
                    <w:left w:w="108" w:type="dxa"/>
                    <w:bottom w:w="0" w:type="dxa"/>
                    <w:right w:w="108" w:type="dxa"/>
                  </w:tcMar>
                  <w:vAlign w:val="center"/>
                </w:tcPr>
                <w:p w14:paraId="14AB506E">
                  <w:pPr>
                    <w:adjustRightInd w:val="0"/>
                    <w:snapToGrid w:val="0"/>
                    <w:spacing w:line="288" w:lineRule="auto"/>
                    <w:jc w:val="center"/>
                    <w:rPr>
                      <w:rFonts w:hint="default" w:ascii="宋体" w:hAnsi="宋体" w:eastAsia="宋体" w:cs="宋体"/>
                      <w:sz w:val="21"/>
                      <w:szCs w:val="21"/>
                      <w:lang w:val="en-US" w:eastAsia="zh-CN"/>
                    </w:rPr>
                  </w:pPr>
                  <w:r>
                    <w:rPr>
                      <w:rFonts w:hint="eastAsia" w:ascii="宋体" w:hAnsi="宋体" w:cs="宋体"/>
                      <w:sz w:val="21"/>
                      <w:szCs w:val="21"/>
                      <w:lang w:val="en-US" w:eastAsia="zh-CN"/>
                    </w:rPr>
                    <w:t>1.2</w:t>
                  </w:r>
                </w:p>
              </w:tc>
            </w:tr>
          </w:tbl>
          <w:p w14:paraId="26E389EC">
            <w:pPr>
              <w:spacing w:line="288" w:lineRule="auto"/>
              <w:rPr>
                <w:rFonts w:ascii="宋体" w:hAnsi="宋体" w:cs="宋体"/>
                <w:sz w:val="21"/>
                <w:szCs w:val="21"/>
              </w:rPr>
            </w:pPr>
          </w:p>
        </w:tc>
      </w:tr>
      <w:tr w14:paraId="1DC524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2D73F0DC">
            <w:pPr>
              <w:spacing w:line="288" w:lineRule="auto"/>
              <w:jc w:val="center"/>
              <w:rPr>
                <w:rFonts w:ascii="宋体" w:hAnsi="宋体" w:cs="宋体"/>
                <w:b/>
                <w:bCs/>
                <w:sz w:val="21"/>
                <w:szCs w:val="21"/>
              </w:rPr>
            </w:pPr>
            <w:r>
              <w:rPr>
                <w:rFonts w:hint="eastAsia" w:ascii="宋体" w:hAnsi="宋体" w:cs="宋体"/>
                <w:b/>
                <w:bCs/>
                <w:sz w:val="21"/>
                <w:szCs w:val="21"/>
              </w:rPr>
              <w:t>5.3</w:t>
            </w:r>
          </w:p>
        </w:tc>
        <w:tc>
          <w:tcPr>
            <w:tcW w:w="1918" w:type="dxa"/>
            <w:vMerge w:val="continue"/>
            <w:tcBorders>
              <w:left w:val="single" w:color="auto" w:sz="4" w:space="0"/>
              <w:bottom w:val="single" w:color="auto" w:sz="4" w:space="0"/>
              <w:right w:val="single" w:color="auto" w:sz="4" w:space="0"/>
            </w:tcBorders>
            <w:vAlign w:val="center"/>
          </w:tcPr>
          <w:p w14:paraId="55130223">
            <w:pPr>
              <w:spacing w:line="288" w:lineRule="auto"/>
              <w:jc w:val="center"/>
              <w:rPr>
                <w:rFonts w:ascii="宋体" w:hAnsi="宋体" w:cs="宋体"/>
                <w:b/>
                <w:bCs/>
                <w:sz w:val="21"/>
                <w:szCs w:val="21"/>
              </w:rPr>
            </w:pPr>
          </w:p>
        </w:tc>
        <w:tc>
          <w:tcPr>
            <w:tcW w:w="6800" w:type="dxa"/>
            <w:tcBorders>
              <w:top w:val="single" w:color="auto" w:sz="4" w:space="0"/>
              <w:left w:val="single" w:color="auto" w:sz="4" w:space="0"/>
              <w:bottom w:val="single" w:color="auto" w:sz="4" w:space="0"/>
              <w:right w:val="single" w:color="auto" w:sz="4" w:space="0"/>
            </w:tcBorders>
            <w:vAlign w:val="center"/>
          </w:tcPr>
          <w:p w14:paraId="5A7EAD45">
            <w:pPr>
              <w:spacing w:line="288" w:lineRule="auto"/>
              <w:rPr>
                <w:rFonts w:ascii="宋体" w:hAnsi="宋体" w:cs="宋体"/>
                <w:sz w:val="21"/>
                <w:szCs w:val="21"/>
              </w:rPr>
            </w:pPr>
            <w:r>
              <w:rPr>
                <w:rFonts w:hint="eastAsia" w:ascii="宋体" w:hAnsi="宋体" w:cs="宋体"/>
                <w:sz w:val="21"/>
                <w:szCs w:val="21"/>
              </w:rPr>
              <w:t>供应商逾期支付代理服务费，须承担代理服务费每日百分之三的违约金，逾期十日未支付的，采购代理机构有权向杭州仲裁委员会对供应商提起仲裁，仲裁费用（包括仲裁受理费和仲裁处理费）均由供应商承担；</w:t>
            </w:r>
          </w:p>
        </w:tc>
      </w:tr>
      <w:tr w14:paraId="11EA47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29673E18">
            <w:pPr>
              <w:spacing w:line="288" w:lineRule="auto"/>
              <w:jc w:val="center"/>
              <w:rPr>
                <w:rFonts w:ascii="宋体" w:hAnsi="宋体" w:cs="宋体"/>
                <w:b/>
                <w:bCs/>
                <w:sz w:val="21"/>
                <w:szCs w:val="21"/>
              </w:rPr>
            </w:pPr>
            <w:r>
              <w:rPr>
                <w:rFonts w:hint="eastAsia" w:ascii="宋体" w:hAnsi="宋体" w:cs="宋体"/>
                <w:b/>
                <w:bCs/>
                <w:sz w:val="21"/>
                <w:szCs w:val="21"/>
              </w:rPr>
              <w:t>6.1</w:t>
            </w:r>
          </w:p>
        </w:tc>
        <w:tc>
          <w:tcPr>
            <w:tcW w:w="1918" w:type="dxa"/>
            <w:tcBorders>
              <w:top w:val="single" w:color="auto" w:sz="4" w:space="0"/>
              <w:left w:val="single" w:color="auto" w:sz="4" w:space="0"/>
              <w:bottom w:val="single" w:color="auto" w:sz="4" w:space="0"/>
              <w:right w:val="single" w:color="auto" w:sz="4" w:space="0"/>
            </w:tcBorders>
            <w:vAlign w:val="center"/>
          </w:tcPr>
          <w:p w14:paraId="713BBC62">
            <w:pPr>
              <w:spacing w:line="288" w:lineRule="auto"/>
              <w:jc w:val="center"/>
              <w:rPr>
                <w:rFonts w:ascii="宋体" w:hAnsi="宋体" w:cs="宋体"/>
                <w:b/>
                <w:bCs/>
                <w:sz w:val="21"/>
                <w:szCs w:val="21"/>
              </w:rPr>
            </w:pPr>
            <w:r>
              <w:rPr>
                <w:rFonts w:hint="eastAsia" w:ascii="宋体" w:hAnsi="宋体" w:cs="宋体"/>
                <w:b/>
                <w:bCs/>
                <w:sz w:val="21"/>
                <w:szCs w:val="21"/>
              </w:rPr>
              <w:t>联合体响应</w:t>
            </w:r>
          </w:p>
        </w:tc>
        <w:tc>
          <w:tcPr>
            <w:tcW w:w="6800" w:type="dxa"/>
            <w:tcBorders>
              <w:top w:val="single" w:color="auto" w:sz="4" w:space="0"/>
              <w:left w:val="single" w:color="auto" w:sz="4" w:space="0"/>
              <w:bottom w:val="single" w:color="auto" w:sz="4" w:space="0"/>
              <w:right w:val="single" w:color="auto" w:sz="4" w:space="0"/>
            </w:tcBorders>
            <w:vAlign w:val="center"/>
          </w:tcPr>
          <w:p w14:paraId="428799BB">
            <w:pPr>
              <w:spacing w:line="288" w:lineRule="auto"/>
              <w:rPr>
                <w:rFonts w:ascii="宋体" w:hAnsi="宋体" w:cs="宋体"/>
                <w:sz w:val="21"/>
                <w:szCs w:val="21"/>
              </w:rPr>
            </w:pPr>
            <w:r>
              <w:rPr>
                <w:rFonts w:hint="eastAsia" w:ascii="宋体" w:hAnsi="宋体" w:cs="宋体"/>
                <w:sz w:val="21"/>
                <w:szCs w:val="21"/>
              </w:rPr>
              <w:t>本项目不接受联合体响应</w:t>
            </w:r>
          </w:p>
        </w:tc>
      </w:tr>
      <w:tr w14:paraId="34843F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364F982D">
            <w:pPr>
              <w:spacing w:line="288" w:lineRule="auto"/>
              <w:jc w:val="center"/>
              <w:rPr>
                <w:rFonts w:ascii="宋体" w:hAnsi="宋体" w:cs="宋体"/>
                <w:b/>
                <w:bCs/>
                <w:sz w:val="21"/>
                <w:szCs w:val="21"/>
              </w:rPr>
            </w:pPr>
            <w:r>
              <w:rPr>
                <w:rFonts w:hint="eastAsia" w:ascii="宋体" w:hAnsi="宋体" w:cs="宋体"/>
                <w:b/>
                <w:bCs/>
                <w:sz w:val="21"/>
                <w:szCs w:val="21"/>
              </w:rPr>
              <w:t>7.1</w:t>
            </w:r>
          </w:p>
        </w:tc>
        <w:tc>
          <w:tcPr>
            <w:tcW w:w="1918" w:type="dxa"/>
            <w:vMerge w:val="restart"/>
            <w:tcBorders>
              <w:top w:val="single" w:color="auto" w:sz="4" w:space="0"/>
              <w:left w:val="single" w:color="auto" w:sz="4" w:space="0"/>
              <w:right w:val="single" w:color="auto" w:sz="4" w:space="0"/>
            </w:tcBorders>
            <w:vAlign w:val="center"/>
          </w:tcPr>
          <w:p w14:paraId="6250D6EF">
            <w:pPr>
              <w:spacing w:line="288" w:lineRule="auto"/>
              <w:jc w:val="center"/>
              <w:rPr>
                <w:rFonts w:ascii="宋体" w:hAnsi="宋体" w:cs="宋体"/>
                <w:b/>
                <w:bCs/>
                <w:sz w:val="21"/>
                <w:szCs w:val="21"/>
              </w:rPr>
            </w:pPr>
            <w:r>
              <w:rPr>
                <w:rFonts w:hint="eastAsia" w:ascii="宋体" w:hAnsi="宋体" w:cs="宋体"/>
                <w:b/>
                <w:bCs/>
                <w:sz w:val="21"/>
                <w:szCs w:val="21"/>
              </w:rPr>
              <w:t>转包与分包</w:t>
            </w:r>
          </w:p>
        </w:tc>
        <w:tc>
          <w:tcPr>
            <w:tcW w:w="6800" w:type="dxa"/>
            <w:tcBorders>
              <w:top w:val="single" w:color="auto" w:sz="4" w:space="0"/>
              <w:left w:val="single" w:color="auto" w:sz="4" w:space="0"/>
              <w:bottom w:val="single" w:color="auto" w:sz="4" w:space="0"/>
              <w:right w:val="single" w:color="auto" w:sz="4" w:space="0"/>
            </w:tcBorders>
            <w:vAlign w:val="center"/>
          </w:tcPr>
          <w:p w14:paraId="17504958">
            <w:pPr>
              <w:spacing w:line="288" w:lineRule="auto"/>
              <w:rPr>
                <w:rFonts w:ascii="宋体" w:hAnsi="宋体" w:cs="宋体"/>
                <w:sz w:val="21"/>
                <w:szCs w:val="21"/>
              </w:rPr>
            </w:pPr>
            <w:r>
              <w:rPr>
                <w:rFonts w:hint="eastAsia" w:ascii="宋体" w:hAnsi="宋体" w:cs="宋体"/>
                <w:sz w:val="21"/>
                <w:szCs w:val="21"/>
              </w:rPr>
              <w:t>本项目不允许转包</w:t>
            </w:r>
          </w:p>
        </w:tc>
      </w:tr>
      <w:tr w14:paraId="344A30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2F6CD345">
            <w:pPr>
              <w:spacing w:line="288" w:lineRule="auto"/>
              <w:jc w:val="center"/>
              <w:rPr>
                <w:rFonts w:ascii="宋体" w:hAnsi="宋体" w:cs="宋体"/>
                <w:b/>
                <w:bCs/>
                <w:sz w:val="21"/>
                <w:szCs w:val="21"/>
              </w:rPr>
            </w:pPr>
            <w:r>
              <w:rPr>
                <w:rFonts w:hint="eastAsia" w:ascii="宋体" w:hAnsi="宋体" w:cs="宋体"/>
                <w:b/>
                <w:bCs/>
                <w:sz w:val="21"/>
                <w:szCs w:val="21"/>
              </w:rPr>
              <w:t>7.2</w:t>
            </w:r>
          </w:p>
        </w:tc>
        <w:tc>
          <w:tcPr>
            <w:tcW w:w="1918" w:type="dxa"/>
            <w:vMerge w:val="continue"/>
            <w:tcBorders>
              <w:left w:val="single" w:color="auto" w:sz="4" w:space="0"/>
              <w:bottom w:val="single" w:color="auto" w:sz="4" w:space="0"/>
              <w:right w:val="single" w:color="auto" w:sz="4" w:space="0"/>
            </w:tcBorders>
            <w:vAlign w:val="center"/>
          </w:tcPr>
          <w:p w14:paraId="0DEA72A4">
            <w:pPr>
              <w:spacing w:line="288" w:lineRule="auto"/>
              <w:jc w:val="center"/>
              <w:rPr>
                <w:rFonts w:ascii="宋体" w:hAnsi="宋体" w:cs="宋体"/>
                <w:b/>
                <w:bCs/>
                <w:sz w:val="21"/>
                <w:szCs w:val="21"/>
              </w:rPr>
            </w:pPr>
          </w:p>
        </w:tc>
        <w:tc>
          <w:tcPr>
            <w:tcW w:w="6800" w:type="dxa"/>
            <w:tcBorders>
              <w:top w:val="single" w:color="auto" w:sz="4" w:space="0"/>
              <w:left w:val="single" w:color="auto" w:sz="4" w:space="0"/>
              <w:bottom w:val="single" w:color="auto" w:sz="4" w:space="0"/>
              <w:right w:val="single" w:color="auto" w:sz="4" w:space="0"/>
            </w:tcBorders>
            <w:vAlign w:val="center"/>
          </w:tcPr>
          <w:p w14:paraId="3D5351D2">
            <w:pPr>
              <w:spacing w:line="288" w:lineRule="auto"/>
              <w:rPr>
                <w:rFonts w:ascii="宋体" w:hAnsi="宋体" w:cs="宋体"/>
                <w:sz w:val="21"/>
                <w:szCs w:val="21"/>
              </w:rPr>
            </w:pPr>
            <w:r>
              <w:rPr>
                <w:rFonts w:hint="eastAsia" w:ascii="宋体" w:hAnsi="宋体" w:cs="宋体"/>
                <w:sz w:val="21"/>
                <w:szCs w:val="21"/>
              </w:rPr>
              <w:t>本项目不允许分包。</w:t>
            </w:r>
          </w:p>
        </w:tc>
      </w:tr>
      <w:tr w14:paraId="144EB6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65BCD76D">
            <w:pPr>
              <w:spacing w:line="288" w:lineRule="auto"/>
              <w:jc w:val="center"/>
              <w:rPr>
                <w:rFonts w:ascii="宋体" w:hAnsi="宋体" w:cs="宋体"/>
                <w:b/>
                <w:bCs/>
                <w:sz w:val="21"/>
                <w:szCs w:val="21"/>
              </w:rPr>
            </w:pPr>
            <w:r>
              <w:rPr>
                <w:rFonts w:hint="eastAsia" w:ascii="宋体" w:hAnsi="宋体" w:cs="宋体"/>
                <w:b/>
                <w:bCs/>
                <w:sz w:val="21"/>
                <w:szCs w:val="21"/>
              </w:rPr>
              <w:t>8.2</w:t>
            </w:r>
          </w:p>
        </w:tc>
        <w:tc>
          <w:tcPr>
            <w:tcW w:w="1918" w:type="dxa"/>
            <w:tcBorders>
              <w:top w:val="single" w:color="auto" w:sz="4" w:space="0"/>
              <w:left w:val="single" w:color="auto" w:sz="4" w:space="0"/>
              <w:bottom w:val="single" w:color="auto" w:sz="4" w:space="0"/>
              <w:right w:val="single" w:color="auto" w:sz="4" w:space="0"/>
            </w:tcBorders>
            <w:vAlign w:val="center"/>
          </w:tcPr>
          <w:p w14:paraId="4805DC56">
            <w:pPr>
              <w:spacing w:line="288" w:lineRule="auto"/>
              <w:jc w:val="center"/>
              <w:rPr>
                <w:rFonts w:ascii="宋体" w:hAnsi="宋体" w:cs="宋体"/>
                <w:b/>
                <w:bCs/>
                <w:sz w:val="21"/>
                <w:szCs w:val="21"/>
              </w:rPr>
            </w:pPr>
            <w:r>
              <w:rPr>
                <w:rFonts w:hint="eastAsia" w:ascii="宋体" w:hAnsi="宋体" w:cs="宋体"/>
                <w:b/>
                <w:bCs/>
                <w:sz w:val="21"/>
                <w:szCs w:val="21"/>
              </w:rPr>
              <w:t>信用记录</w:t>
            </w:r>
          </w:p>
        </w:tc>
        <w:tc>
          <w:tcPr>
            <w:tcW w:w="6800" w:type="dxa"/>
            <w:tcBorders>
              <w:top w:val="single" w:color="auto" w:sz="4" w:space="0"/>
              <w:left w:val="single" w:color="auto" w:sz="4" w:space="0"/>
              <w:bottom w:val="single" w:color="auto" w:sz="4" w:space="0"/>
              <w:right w:val="single" w:color="auto" w:sz="4" w:space="0"/>
            </w:tcBorders>
            <w:vAlign w:val="center"/>
          </w:tcPr>
          <w:p w14:paraId="52F89BCB">
            <w:pPr>
              <w:spacing w:line="288" w:lineRule="auto"/>
              <w:rPr>
                <w:rFonts w:ascii="宋体" w:hAnsi="宋体" w:cs="宋体"/>
                <w:sz w:val="21"/>
                <w:szCs w:val="21"/>
              </w:rPr>
            </w:pPr>
            <w:r>
              <w:rPr>
                <w:rFonts w:hint="eastAsia" w:ascii="宋体" w:hAnsi="宋体" w:cs="宋体"/>
                <w:sz w:val="21"/>
                <w:szCs w:val="21"/>
              </w:rPr>
              <w:t>根据财库[2016]125号《关于在政府采购活动中查询及使用信用记录有关问题的通知》要求，采购代理机构会对供应商信用记录进行查询并甄别。</w:t>
            </w:r>
          </w:p>
          <w:p w14:paraId="6AEB4D7D">
            <w:pPr>
              <w:spacing w:line="288" w:lineRule="auto"/>
              <w:rPr>
                <w:rFonts w:ascii="宋体" w:hAnsi="宋体" w:cs="宋体"/>
                <w:sz w:val="21"/>
                <w:szCs w:val="21"/>
              </w:rPr>
            </w:pPr>
            <w:r>
              <w:rPr>
                <w:rFonts w:hint="eastAsia" w:ascii="宋体" w:hAnsi="宋体" w:cs="宋体"/>
                <w:sz w:val="21"/>
                <w:szCs w:val="21"/>
              </w:rPr>
              <w:t>1）信用信息查询的截止时点：响应文件提交截止时间</w:t>
            </w:r>
          </w:p>
          <w:p w14:paraId="352506A3">
            <w:pPr>
              <w:spacing w:line="288" w:lineRule="auto"/>
              <w:rPr>
                <w:rFonts w:ascii="宋体" w:hAnsi="宋体" w:cs="宋体"/>
                <w:sz w:val="21"/>
                <w:szCs w:val="21"/>
              </w:rPr>
            </w:pPr>
            <w:r>
              <w:rPr>
                <w:rFonts w:hint="eastAsia" w:ascii="宋体" w:hAnsi="宋体" w:cs="宋体"/>
                <w:sz w:val="21"/>
                <w:szCs w:val="21"/>
              </w:rPr>
              <w:t>2）查询渠道：信用中国（www.creditchina.gov.cn）、中国政府采购网（www.ccgp.gov.cn）</w:t>
            </w:r>
          </w:p>
          <w:p w14:paraId="44FB0FAC">
            <w:pPr>
              <w:spacing w:line="288" w:lineRule="auto"/>
              <w:rPr>
                <w:rFonts w:ascii="宋体" w:hAnsi="宋体" w:cs="宋体"/>
                <w:sz w:val="21"/>
                <w:szCs w:val="21"/>
              </w:rPr>
            </w:pPr>
            <w:r>
              <w:rPr>
                <w:rFonts w:hint="eastAsia" w:ascii="宋体" w:hAnsi="宋体" w:cs="宋体"/>
                <w:sz w:val="21"/>
                <w:szCs w:val="21"/>
              </w:rPr>
              <w:t>3）信用信息查询记录和证据留存具体方式：采购代理机构经办人将查询网页打印、签字与其他采购文件一并保存</w:t>
            </w:r>
          </w:p>
          <w:p w14:paraId="284808B5">
            <w:pPr>
              <w:spacing w:line="288" w:lineRule="auto"/>
              <w:rPr>
                <w:rFonts w:ascii="宋体" w:hAnsi="宋体" w:cs="宋体"/>
                <w:sz w:val="21"/>
                <w:szCs w:val="21"/>
              </w:rPr>
            </w:pPr>
            <w:r>
              <w:rPr>
                <w:rFonts w:hint="eastAsia" w:ascii="宋体" w:hAnsi="宋体" w:cs="宋体"/>
                <w:sz w:val="21"/>
                <w:szCs w:val="21"/>
              </w:rPr>
              <w:t>4）信用信息的使用规则：供应商被列入失信被执行人、重大税收违法案件当事人名单、政府采购严重违法失信行为记录名单的，拒绝其参与政府采购活动。</w:t>
            </w:r>
          </w:p>
        </w:tc>
      </w:tr>
      <w:tr w14:paraId="2B464C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7B302237">
            <w:pPr>
              <w:spacing w:line="288" w:lineRule="auto"/>
              <w:jc w:val="center"/>
              <w:rPr>
                <w:rFonts w:ascii="宋体" w:hAnsi="宋体" w:cs="宋体"/>
                <w:b/>
                <w:bCs/>
                <w:sz w:val="21"/>
                <w:szCs w:val="21"/>
              </w:rPr>
            </w:pPr>
            <w:r>
              <w:rPr>
                <w:rFonts w:hint="eastAsia" w:ascii="宋体" w:hAnsi="宋体" w:cs="宋体"/>
                <w:b/>
                <w:bCs/>
                <w:sz w:val="21"/>
                <w:szCs w:val="21"/>
              </w:rPr>
              <w:t>11.1.2</w:t>
            </w:r>
          </w:p>
        </w:tc>
        <w:tc>
          <w:tcPr>
            <w:tcW w:w="1918" w:type="dxa"/>
            <w:tcBorders>
              <w:top w:val="single" w:color="auto" w:sz="4" w:space="0"/>
              <w:left w:val="single" w:color="auto" w:sz="4" w:space="0"/>
              <w:bottom w:val="single" w:color="auto" w:sz="4" w:space="0"/>
              <w:right w:val="single" w:color="auto" w:sz="4" w:space="0"/>
            </w:tcBorders>
            <w:vAlign w:val="center"/>
          </w:tcPr>
          <w:p w14:paraId="0ED7C4ED">
            <w:pPr>
              <w:spacing w:line="288" w:lineRule="auto"/>
              <w:jc w:val="center"/>
              <w:rPr>
                <w:rFonts w:ascii="宋体" w:hAnsi="宋体" w:cs="宋体"/>
                <w:b/>
                <w:bCs/>
                <w:sz w:val="21"/>
                <w:szCs w:val="21"/>
              </w:rPr>
            </w:pPr>
            <w:r>
              <w:rPr>
                <w:rFonts w:hint="eastAsia" w:ascii="宋体" w:hAnsi="宋体" w:cs="宋体"/>
                <w:b/>
                <w:bCs/>
                <w:sz w:val="21"/>
                <w:szCs w:val="21"/>
              </w:rPr>
              <w:t>商务技术文件</w:t>
            </w:r>
          </w:p>
        </w:tc>
        <w:tc>
          <w:tcPr>
            <w:tcW w:w="6800" w:type="dxa"/>
            <w:tcBorders>
              <w:top w:val="single" w:color="auto" w:sz="4" w:space="0"/>
              <w:left w:val="single" w:color="auto" w:sz="4" w:space="0"/>
              <w:bottom w:val="single" w:color="auto" w:sz="4" w:space="0"/>
              <w:right w:val="single" w:color="auto" w:sz="4" w:space="0"/>
            </w:tcBorders>
            <w:vAlign w:val="center"/>
          </w:tcPr>
          <w:p w14:paraId="79860F81">
            <w:pPr>
              <w:spacing w:line="288" w:lineRule="auto"/>
              <w:rPr>
                <w:rFonts w:ascii="宋体" w:hAnsi="宋体" w:cs="宋体"/>
                <w:b/>
                <w:bCs/>
                <w:sz w:val="21"/>
                <w:szCs w:val="21"/>
              </w:rPr>
            </w:pPr>
            <w:r>
              <w:rPr>
                <w:rFonts w:hint="eastAsia" w:ascii="宋体" w:hAnsi="宋体" w:cs="宋体"/>
                <w:b/>
                <w:bCs/>
                <w:sz w:val="21"/>
                <w:szCs w:val="21"/>
              </w:rPr>
              <w:t>5）资格审查要求的资格证明材料（均需加盖公章）</w:t>
            </w:r>
          </w:p>
          <w:p w14:paraId="64A6FD72">
            <w:pPr>
              <w:spacing w:line="288" w:lineRule="auto"/>
              <w:rPr>
                <w:rFonts w:ascii="宋体" w:hAnsi="宋体" w:cs="宋体"/>
                <w:b/>
                <w:bCs/>
                <w:sz w:val="21"/>
                <w:szCs w:val="21"/>
              </w:rPr>
            </w:pPr>
            <w:r>
              <w:rPr>
                <w:rFonts w:hint="eastAsia" w:ascii="宋体" w:hAnsi="宋体" w:cs="宋体"/>
                <w:b/>
                <w:bCs/>
                <w:sz w:val="21"/>
                <w:szCs w:val="21"/>
              </w:rPr>
              <w:t>5.1）有效的法人或者其他组织的营业执照等证明文件/自然人的身份证明；</w:t>
            </w:r>
          </w:p>
          <w:p w14:paraId="1F78656B">
            <w:pPr>
              <w:pStyle w:val="12"/>
              <w:spacing w:line="288" w:lineRule="auto"/>
              <w:ind w:firstLine="0"/>
              <w:jc w:val="left"/>
              <w:rPr>
                <w:rFonts w:hAnsi="宋体" w:cs="宋体"/>
                <w:b/>
                <w:bCs/>
                <w:sz w:val="21"/>
                <w:szCs w:val="21"/>
              </w:rPr>
            </w:pPr>
            <w:r>
              <w:rPr>
                <w:rFonts w:hint="eastAsia" w:hAnsi="宋体" w:cs="宋体"/>
                <w:b/>
                <w:bCs/>
                <w:spacing w:val="-6"/>
                <w:sz w:val="21"/>
                <w:szCs w:val="21"/>
              </w:rPr>
              <w:t>5.2）符合参加采购活动应当具备的一般条件的承诺函。</w:t>
            </w:r>
          </w:p>
        </w:tc>
      </w:tr>
      <w:tr w14:paraId="5FF351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5BCFAAAD">
            <w:pPr>
              <w:spacing w:line="288" w:lineRule="auto"/>
              <w:jc w:val="center"/>
              <w:rPr>
                <w:rFonts w:ascii="宋体" w:hAnsi="宋体" w:cs="宋体"/>
                <w:b/>
                <w:bCs/>
                <w:sz w:val="21"/>
                <w:szCs w:val="21"/>
              </w:rPr>
            </w:pPr>
            <w:r>
              <w:rPr>
                <w:rFonts w:hint="eastAsia" w:ascii="宋体" w:hAnsi="宋体" w:cs="宋体"/>
                <w:b/>
                <w:bCs/>
                <w:sz w:val="21"/>
                <w:szCs w:val="21"/>
              </w:rPr>
              <w:t>12.2</w:t>
            </w:r>
          </w:p>
        </w:tc>
        <w:tc>
          <w:tcPr>
            <w:tcW w:w="1918" w:type="dxa"/>
            <w:tcBorders>
              <w:top w:val="single" w:color="auto" w:sz="4" w:space="0"/>
              <w:left w:val="single" w:color="auto" w:sz="4" w:space="0"/>
              <w:bottom w:val="single" w:color="auto" w:sz="4" w:space="0"/>
              <w:right w:val="single" w:color="auto" w:sz="4" w:space="0"/>
            </w:tcBorders>
            <w:vAlign w:val="center"/>
          </w:tcPr>
          <w:p w14:paraId="6C2B2788">
            <w:pPr>
              <w:spacing w:line="288" w:lineRule="auto"/>
              <w:jc w:val="center"/>
              <w:rPr>
                <w:rFonts w:ascii="宋体" w:hAnsi="宋体" w:cs="宋体"/>
                <w:b/>
                <w:bCs/>
                <w:sz w:val="21"/>
                <w:szCs w:val="21"/>
              </w:rPr>
            </w:pPr>
            <w:r>
              <w:rPr>
                <w:rFonts w:hint="eastAsia" w:ascii="宋体" w:hAnsi="宋体" w:cs="宋体"/>
                <w:b/>
                <w:bCs/>
                <w:sz w:val="21"/>
                <w:szCs w:val="21"/>
              </w:rPr>
              <w:t>响应文件的签署和份数</w:t>
            </w:r>
          </w:p>
        </w:tc>
        <w:tc>
          <w:tcPr>
            <w:tcW w:w="6800" w:type="dxa"/>
            <w:tcBorders>
              <w:top w:val="single" w:color="auto" w:sz="4" w:space="0"/>
              <w:left w:val="single" w:color="auto" w:sz="4" w:space="0"/>
              <w:bottom w:val="single" w:color="auto" w:sz="4" w:space="0"/>
              <w:right w:val="single" w:color="auto" w:sz="4" w:space="0"/>
            </w:tcBorders>
            <w:vAlign w:val="center"/>
          </w:tcPr>
          <w:p w14:paraId="0475EF0E">
            <w:pPr>
              <w:spacing w:line="288" w:lineRule="auto"/>
              <w:rPr>
                <w:rFonts w:ascii="宋体" w:hAnsi="宋体" w:cs="宋体"/>
                <w:sz w:val="21"/>
                <w:szCs w:val="21"/>
              </w:rPr>
            </w:pPr>
            <w:r>
              <w:rPr>
                <w:rFonts w:hint="eastAsia" w:ascii="宋体" w:hAnsi="宋体" w:cs="宋体"/>
                <w:b/>
                <w:bCs/>
                <w:sz w:val="21"/>
                <w:szCs w:val="21"/>
              </w:rPr>
              <w:t>供应商应按报价文件、商务和技术文件分别编制合并装订成册，其中</w:t>
            </w:r>
            <w:bookmarkStart w:id="55" w:name="_GoBack"/>
            <w:bookmarkEnd w:id="55"/>
            <w:r>
              <w:rPr>
                <w:rFonts w:hint="eastAsia" w:ascii="宋体" w:hAnsi="宋体" w:cs="宋体"/>
                <w:b/>
                <w:bCs/>
                <w:sz w:val="21"/>
                <w:szCs w:val="21"/>
                <w:lang w:eastAsia="zh-CN"/>
              </w:rPr>
              <w:t>正本一份，副本五份</w:t>
            </w:r>
            <w:r>
              <w:rPr>
                <w:rFonts w:hint="eastAsia" w:ascii="宋体" w:hAnsi="宋体" w:cs="宋体"/>
                <w:b/>
                <w:bCs/>
                <w:sz w:val="21"/>
                <w:szCs w:val="21"/>
              </w:rPr>
              <w:t>（</w:t>
            </w:r>
            <w:r>
              <w:rPr>
                <w:rFonts w:hint="eastAsia" w:ascii="宋体" w:hAnsi="宋体" w:cs="宋体"/>
                <w:b/>
                <w:bCs/>
                <w:spacing w:val="-6"/>
                <w:sz w:val="21"/>
                <w:szCs w:val="21"/>
              </w:rPr>
              <w:t>提供全套响应文件电子版U盘1份，响应文件电子版应为正本的PDF格式扫描件</w:t>
            </w:r>
            <w:r>
              <w:rPr>
                <w:rFonts w:hint="eastAsia" w:ascii="宋体" w:hAnsi="宋体" w:cs="宋体"/>
                <w:b/>
                <w:bCs/>
                <w:sz w:val="21"/>
                <w:szCs w:val="21"/>
              </w:rPr>
              <w:t>），响应文件的封面应注明“正本“、“副本”字样。▲活页装订（卡条、抽杆夹、订书机、散装）的响应文件无效。</w:t>
            </w:r>
          </w:p>
        </w:tc>
      </w:tr>
      <w:tr w14:paraId="020EB1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58BA005A">
            <w:pPr>
              <w:spacing w:line="288" w:lineRule="auto"/>
              <w:jc w:val="center"/>
              <w:rPr>
                <w:rFonts w:ascii="宋体" w:hAnsi="宋体" w:cs="宋体"/>
                <w:b/>
                <w:bCs/>
                <w:sz w:val="21"/>
                <w:szCs w:val="21"/>
              </w:rPr>
            </w:pPr>
            <w:r>
              <w:rPr>
                <w:rFonts w:hint="eastAsia" w:ascii="宋体" w:hAnsi="宋体" w:cs="宋体"/>
                <w:b/>
                <w:bCs/>
                <w:sz w:val="21"/>
                <w:szCs w:val="21"/>
              </w:rPr>
              <w:t>15.3</w:t>
            </w:r>
          </w:p>
        </w:tc>
        <w:tc>
          <w:tcPr>
            <w:tcW w:w="1918" w:type="dxa"/>
            <w:tcBorders>
              <w:top w:val="single" w:color="auto" w:sz="4" w:space="0"/>
              <w:left w:val="single" w:color="auto" w:sz="4" w:space="0"/>
              <w:bottom w:val="single" w:color="auto" w:sz="4" w:space="0"/>
              <w:right w:val="single" w:color="auto" w:sz="4" w:space="0"/>
            </w:tcBorders>
            <w:vAlign w:val="center"/>
          </w:tcPr>
          <w:p w14:paraId="701B4CAE">
            <w:pPr>
              <w:spacing w:line="288" w:lineRule="auto"/>
              <w:jc w:val="center"/>
              <w:rPr>
                <w:rFonts w:ascii="宋体" w:hAnsi="宋体" w:cs="宋体"/>
                <w:b/>
                <w:bCs/>
                <w:sz w:val="21"/>
                <w:szCs w:val="21"/>
              </w:rPr>
            </w:pPr>
            <w:r>
              <w:rPr>
                <w:rFonts w:hint="eastAsia" w:ascii="宋体" w:hAnsi="宋体" w:cs="宋体"/>
                <w:b/>
                <w:bCs/>
                <w:sz w:val="21"/>
                <w:szCs w:val="21"/>
              </w:rPr>
              <w:t>响应报价</w:t>
            </w:r>
          </w:p>
        </w:tc>
        <w:tc>
          <w:tcPr>
            <w:tcW w:w="6800" w:type="dxa"/>
            <w:tcBorders>
              <w:top w:val="single" w:color="auto" w:sz="4" w:space="0"/>
              <w:left w:val="single" w:color="auto" w:sz="4" w:space="0"/>
              <w:bottom w:val="single" w:color="auto" w:sz="4" w:space="0"/>
              <w:right w:val="single" w:color="auto" w:sz="4" w:space="0"/>
            </w:tcBorders>
            <w:vAlign w:val="center"/>
          </w:tcPr>
          <w:p w14:paraId="1D5F017A">
            <w:pPr>
              <w:adjustRightInd w:val="0"/>
              <w:snapToGrid w:val="0"/>
              <w:spacing w:line="288" w:lineRule="auto"/>
              <w:rPr>
                <w:rFonts w:ascii="宋体" w:hAnsi="宋体" w:cs="宋体"/>
                <w:sz w:val="21"/>
                <w:szCs w:val="21"/>
              </w:rPr>
            </w:pPr>
            <w:r>
              <w:rPr>
                <w:rFonts w:hint="eastAsia" w:ascii="宋体" w:hAnsi="宋体" w:cs="宋体"/>
                <w:sz w:val="21"/>
                <w:szCs w:val="21"/>
              </w:rPr>
              <w:t>1.报价应按单一来源采购文件要求的格式编制、填写报价内容（可自行增行），未按单一来源采购文件要求编制、填写的响应文件可能被拒绝；</w:t>
            </w:r>
          </w:p>
          <w:p w14:paraId="24E74E7A">
            <w:pPr>
              <w:adjustRightInd w:val="0"/>
              <w:snapToGrid w:val="0"/>
              <w:spacing w:line="288" w:lineRule="auto"/>
              <w:rPr>
                <w:rFonts w:ascii="宋体" w:hAnsi="宋体" w:cs="宋体"/>
                <w:sz w:val="21"/>
                <w:szCs w:val="21"/>
              </w:rPr>
            </w:pPr>
            <w:r>
              <w:rPr>
                <w:rFonts w:hint="eastAsia" w:ascii="宋体" w:hAnsi="宋体" w:cs="宋体"/>
                <w:sz w:val="21"/>
                <w:szCs w:val="21"/>
              </w:rPr>
              <w:t>2.本次单一来源采购采用人民币报价；</w:t>
            </w:r>
          </w:p>
          <w:p w14:paraId="7E94D385">
            <w:pPr>
              <w:adjustRightInd w:val="0"/>
              <w:snapToGrid w:val="0"/>
              <w:spacing w:line="288" w:lineRule="auto"/>
              <w:rPr>
                <w:rFonts w:ascii="宋体" w:hAnsi="宋体" w:cs="宋体"/>
                <w:sz w:val="21"/>
                <w:szCs w:val="21"/>
              </w:rPr>
            </w:pPr>
            <w:r>
              <w:rPr>
                <w:rFonts w:hint="eastAsia" w:ascii="宋体" w:hAnsi="宋体" w:cs="宋体"/>
                <w:sz w:val="21"/>
                <w:szCs w:val="21"/>
              </w:rPr>
              <w:t>3.最后报价是履行合同的最终价格，有关本项目实施所涉及的一切费用均计入报价。总价不为零，分项报价中部分产品、服务单价为零的，视作已包含在总价中。</w:t>
            </w:r>
          </w:p>
          <w:p w14:paraId="2DDF8254">
            <w:pPr>
              <w:adjustRightInd w:val="0"/>
              <w:snapToGrid w:val="0"/>
              <w:spacing w:line="288" w:lineRule="auto"/>
              <w:rPr>
                <w:rFonts w:ascii="宋体" w:hAnsi="宋体" w:cs="宋体"/>
                <w:sz w:val="21"/>
                <w:szCs w:val="21"/>
              </w:rPr>
            </w:pPr>
            <w:r>
              <w:rPr>
                <w:rFonts w:hint="eastAsia" w:ascii="宋体" w:hAnsi="宋体" w:cs="宋体"/>
                <w:sz w:val="21"/>
                <w:szCs w:val="21"/>
              </w:rPr>
              <w:t>4.供应商不得进行影响产品质量或者诚信履约的恶意报价。供应商报价低于项目预算50%的，应当在报价文件中提供书面说明，详细阐述不影响产品质量或者诚信履约的具体原因。</w:t>
            </w:r>
          </w:p>
        </w:tc>
      </w:tr>
      <w:tr w14:paraId="4BC63C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2BED0AF7">
            <w:pPr>
              <w:spacing w:line="288" w:lineRule="auto"/>
              <w:jc w:val="center"/>
              <w:rPr>
                <w:rFonts w:ascii="宋体" w:hAnsi="宋体" w:cs="宋体"/>
                <w:b/>
                <w:bCs/>
                <w:sz w:val="21"/>
                <w:szCs w:val="21"/>
              </w:rPr>
            </w:pPr>
            <w:r>
              <w:rPr>
                <w:rFonts w:hint="eastAsia" w:ascii="宋体" w:hAnsi="宋体" w:cs="宋体"/>
                <w:b/>
                <w:bCs/>
                <w:sz w:val="21"/>
                <w:szCs w:val="21"/>
              </w:rPr>
              <w:t>16.1</w:t>
            </w:r>
          </w:p>
        </w:tc>
        <w:tc>
          <w:tcPr>
            <w:tcW w:w="1918" w:type="dxa"/>
            <w:tcBorders>
              <w:top w:val="single" w:color="auto" w:sz="4" w:space="0"/>
              <w:left w:val="single" w:color="auto" w:sz="4" w:space="0"/>
              <w:bottom w:val="single" w:color="auto" w:sz="4" w:space="0"/>
              <w:right w:val="single" w:color="auto" w:sz="4" w:space="0"/>
            </w:tcBorders>
            <w:vAlign w:val="center"/>
          </w:tcPr>
          <w:p w14:paraId="0520651B">
            <w:pPr>
              <w:spacing w:line="288" w:lineRule="auto"/>
              <w:jc w:val="center"/>
              <w:rPr>
                <w:rFonts w:ascii="宋体" w:hAnsi="宋体" w:cs="宋体"/>
                <w:b/>
                <w:bCs/>
                <w:sz w:val="21"/>
                <w:szCs w:val="21"/>
              </w:rPr>
            </w:pPr>
            <w:r>
              <w:rPr>
                <w:rFonts w:hint="eastAsia" w:ascii="宋体" w:hAnsi="宋体" w:cs="宋体"/>
                <w:b/>
                <w:bCs/>
                <w:sz w:val="21"/>
                <w:szCs w:val="21"/>
              </w:rPr>
              <w:t>响应有效期</w:t>
            </w:r>
          </w:p>
        </w:tc>
        <w:tc>
          <w:tcPr>
            <w:tcW w:w="6800" w:type="dxa"/>
            <w:tcBorders>
              <w:top w:val="single" w:color="auto" w:sz="4" w:space="0"/>
              <w:left w:val="single" w:color="auto" w:sz="4" w:space="0"/>
              <w:bottom w:val="single" w:color="auto" w:sz="4" w:space="0"/>
              <w:right w:val="single" w:color="auto" w:sz="4" w:space="0"/>
            </w:tcBorders>
            <w:vAlign w:val="center"/>
          </w:tcPr>
          <w:p w14:paraId="731D205B">
            <w:pPr>
              <w:spacing w:line="288" w:lineRule="auto"/>
              <w:rPr>
                <w:rFonts w:ascii="宋体" w:hAnsi="宋体" w:cs="宋体"/>
                <w:sz w:val="21"/>
                <w:szCs w:val="21"/>
              </w:rPr>
            </w:pPr>
            <w:r>
              <w:rPr>
                <w:rFonts w:hint="eastAsia" w:ascii="宋体" w:hAnsi="宋体" w:cs="宋体"/>
                <w:sz w:val="21"/>
                <w:szCs w:val="21"/>
              </w:rPr>
              <w:t>从提交响应文件的截止之日起90天</w:t>
            </w:r>
          </w:p>
        </w:tc>
      </w:tr>
      <w:tr w14:paraId="4AA0A3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13ED9BB2">
            <w:pPr>
              <w:spacing w:line="288" w:lineRule="auto"/>
              <w:jc w:val="center"/>
              <w:rPr>
                <w:rFonts w:ascii="宋体" w:hAnsi="宋体" w:cs="宋体"/>
                <w:b/>
                <w:bCs/>
                <w:sz w:val="21"/>
                <w:szCs w:val="21"/>
              </w:rPr>
            </w:pPr>
            <w:r>
              <w:rPr>
                <w:rFonts w:hint="eastAsia" w:ascii="宋体" w:hAnsi="宋体" w:cs="宋体"/>
                <w:b/>
                <w:bCs/>
                <w:sz w:val="21"/>
                <w:szCs w:val="21"/>
              </w:rPr>
              <w:t>24.2</w:t>
            </w:r>
          </w:p>
        </w:tc>
        <w:tc>
          <w:tcPr>
            <w:tcW w:w="1918" w:type="dxa"/>
            <w:tcBorders>
              <w:top w:val="single" w:color="auto" w:sz="4" w:space="0"/>
              <w:left w:val="single" w:color="auto" w:sz="4" w:space="0"/>
              <w:bottom w:val="single" w:color="auto" w:sz="4" w:space="0"/>
              <w:right w:val="single" w:color="auto" w:sz="4" w:space="0"/>
            </w:tcBorders>
            <w:vAlign w:val="center"/>
          </w:tcPr>
          <w:p w14:paraId="3E033466">
            <w:pPr>
              <w:spacing w:line="288" w:lineRule="auto"/>
              <w:jc w:val="center"/>
              <w:rPr>
                <w:rFonts w:ascii="宋体" w:hAnsi="宋体" w:cs="宋体"/>
                <w:b/>
                <w:bCs/>
                <w:sz w:val="21"/>
                <w:szCs w:val="21"/>
              </w:rPr>
            </w:pPr>
            <w:r>
              <w:rPr>
                <w:rFonts w:hint="eastAsia" w:ascii="宋体" w:hAnsi="宋体" w:cs="宋体"/>
                <w:b/>
                <w:bCs/>
                <w:sz w:val="21"/>
                <w:szCs w:val="21"/>
              </w:rPr>
              <w:t>成交</w:t>
            </w:r>
          </w:p>
        </w:tc>
        <w:tc>
          <w:tcPr>
            <w:tcW w:w="6800" w:type="dxa"/>
            <w:tcBorders>
              <w:top w:val="single" w:color="auto" w:sz="4" w:space="0"/>
              <w:left w:val="single" w:color="auto" w:sz="4" w:space="0"/>
              <w:bottom w:val="single" w:color="auto" w:sz="4" w:space="0"/>
              <w:right w:val="single" w:color="auto" w:sz="4" w:space="0"/>
            </w:tcBorders>
            <w:vAlign w:val="center"/>
          </w:tcPr>
          <w:p w14:paraId="1C564EB0">
            <w:pPr>
              <w:spacing w:line="288" w:lineRule="auto"/>
              <w:rPr>
                <w:rFonts w:ascii="宋体" w:hAnsi="宋体" w:cs="宋体"/>
                <w:sz w:val="21"/>
                <w:szCs w:val="21"/>
              </w:rPr>
            </w:pPr>
            <w:r>
              <w:rPr>
                <w:rFonts w:hint="eastAsia" w:ascii="宋体" w:hAnsi="宋体" w:cs="宋体"/>
                <w:sz w:val="21"/>
                <w:szCs w:val="21"/>
              </w:rPr>
              <w:t>采购代理机构在成交供应商确定后2个工作日内在</w:t>
            </w:r>
            <w:r>
              <w:rPr>
                <w:rFonts w:hint="eastAsia" w:ascii="宋体" w:hAnsi="宋体" w:cs="宋体"/>
                <w:b/>
                <w:bCs/>
                <w:sz w:val="21"/>
                <w:szCs w:val="21"/>
              </w:rPr>
              <w:t>浙江政府采购网</w:t>
            </w:r>
            <w:r>
              <w:rPr>
                <w:rFonts w:hint="eastAsia" w:ascii="宋体" w:hAnsi="宋体" w:cs="宋体"/>
                <w:sz w:val="21"/>
                <w:szCs w:val="21"/>
              </w:rPr>
              <w:t>上公告成交结果，同时向成交供应商发出成交通知书。</w:t>
            </w:r>
          </w:p>
        </w:tc>
      </w:tr>
      <w:tr w14:paraId="639906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10" w:type="dxa"/>
            <w:tcBorders>
              <w:top w:val="single" w:color="auto" w:sz="4" w:space="0"/>
              <w:left w:val="single" w:color="auto" w:sz="4" w:space="0"/>
              <w:bottom w:val="single" w:color="auto" w:sz="4" w:space="0"/>
              <w:right w:val="single" w:color="auto" w:sz="4" w:space="0"/>
            </w:tcBorders>
            <w:vAlign w:val="center"/>
          </w:tcPr>
          <w:p w14:paraId="675F3359">
            <w:pPr>
              <w:spacing w:line="288" w:lineRule="auto"/>
              <w:jc w:val="center"/>
              <w:rPr>
                <w:rFonts w:ascii="宋体" w:hAnsi="宋体" w:cs="宋体"/>
                <w:b/>
                <w:bCs/>
                <w:sz w:val="21"/>
                <w:szCs w:val="21"/>
              </w:rPr>
            </w:pPr>
            <w:r>
              <w:rPr>
                <w:rFonts w:hint="eastAsia" w:ascii="宋体" w:hAnsi="宋体" w:cs="宋体"/>
                <w:b/>
                <w:bCs/>
                <w:sz w:val="21"/>
                <w:szCs w:val="21"/>
              </w:rPr>
              <w:t>25.1</w:t>
            </w:r>
          </w:p>
        </w:tc>
        <w:tc>
          <w:tcPr>
            <w:tcW w:w="1918" w:type="dxa"/>
            <w:tcBorders>
              <w:top w:val="single" w:color="auto" w:sz="4" w:space="0"/>
              <w:left w:val="single" w:color="auto" w:sz="4" w:space="0"/>
              <w:bottom w:val="single" w:color="auto" w:sz="4" w:space="0"/>
              <w:right w:val="single" w:color="auto" w:sz="4" w:space="0"/>
            </w:tcBorders>
            <w:vAlign w:val="center"/>
          </w:tcPr>
          <w:p w14:paraId="05BEF4D4">
            <w:pPr>
              <w:spacing w:line="288" w:lineRule="auto"/>
              <w:jc w:val="center"/>
              <w:rPr>
                <w:rFonts w:ascii="宋体" w:hAnsi="宋体" w:cs="宋体"/>
                <w:b/>
                <w:bCs/>
                <w:sz w:val="21"/>
                <w:szCs w:val="21"/>
              </w:rPr>
            </w:pPr>
            <w:r>
              <w:rPr>
                <w:rFonts w:hint="eastAsia" w:ascii="宋体" w:hAnsi="宋体" w:cs="宋体"/>
                <w:b/>
                <w:bCs/>
                <w:sz w:val="21"/>
                <w:szCs w:val="21"/>
              </w:rPr>
              <w:t>合同授予</w:t>
            </w:r>
          </w:p>
        </w:tc>
        <w:tc>
          <w:tcPr>
            <w:tcW w:w="6800" w:type="dxa"/>
            <w:tcBorders>
              <w:top w:val="single" w:color="auto" w:sz="4" w:space="0"/>
              <w:left w:val="single" w:color="auto" w:sz="4" w:space="0"/>
              <w:bottom w:val="single" w:color="auto" w:sz="4" w:space="0"/>
              <w:right w:val="single" w:color="auto" w:sz="4" w:space="0"/>
            </w:tcBorders>
            <w:vAlign w:val="center"/>
          </w:tcPr>
          <w:p w14:paraId="5318A916">
            <w:pPr>
              <w:spacing w:line="288" w:lineRule="auto"/>
              <w:rPr>
                <w:rFonts w:ascii="宋体" w:hAnsi="宋体" w:cs="宋体"/>
                <w:sz w:val="21"/>
                <w:szCs w:val="21"/>
              </w:rPr>
            </w:pPr>
            <w:r>
              <w:rPr>
                <w:rFonts w:hint="eastAsia" w:ascii="宋体" w:hAnsi="宋体" w:cs="宋体"/>
                <w:sz w:val="21"/>
                <w:szCs w:val="21"/>
              </w:rPr>
              <w:t>采购人与成交供应商应当在成交通知书发出之日起30日内，按照采购文件确定的合同文本以及采购标的、规格型号、采购金额、采购数量、技术和服务要求等事项签订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tc>
      </w:tr>
    </w:tbl>
    <w:p w14:paraId="5DA2E26F">
      <w:pPr>
        <w:adjustRightInd w:val="0"/>
        <w:snapToGrid w:val="0"/>
        <w:spacing w:line="288" w:lineRule="auto"/>
        <w:ind w:firstLine="398" w:firstLineChars="200"/>
        <w:rPr>
          <w:rFonts w:ascii="宋体" w:hAnsi="宋体" w:cs="宋体"/>
        </w:rPr>
      </w:pPr>
      <w:r>
        <w:rPr>
          <w:rFonts w:hint="eastAsia" w:hAnsi="宋体" w:cs="宋体"/>
          <w:b/>
          <w:spacing w:val="-6"/>
          <w:sz w:val="21"/>
          <w:szCs w:val="21"/>
        </w:rPr>
        <w:br w:type="page"/>
      </w:r>
    </w:p>
    <w:p w14:paraId="6EDCA0B4">
      <w:pPr>
        <w:spacing w:line="288" w:lineRule="auto"/>
        <w:jc w:val="center"/>
        <w:outlineLvl w:val="1"/>
        <w:rPr>
          <w:rFonts w:ascii="宋体" w:hAnsi="宋体" w:cs="宋体"/>
          <w:b/>
          <w:spacing w:val="-6"/>
          <w:sz w:val="32"/>
          <w:szCs w:val="32"/>
        </w:rPr>
      </w:pPr>
      <w:bookmarkStart w:id="16" w:name="_Toc31181"/>
      <w:r>
        <w:rPr>
          <w:rFonts w:hint="eastAsia" w:ascii="宋体" w:hAnsi="宋体" w:cs="宋体"/>
          <w:b/>
          <w:spacing w:val="-6"/>
          <w:sz w:val="24"/>
        </w:rPr>
        <w:t>一、总  则</w:t>
      </w:r>
      <w:bookmarkEnd w:id="16"/>
    </w:p>
    <w:p w14:paraId="66BB6E85">
      <w:pPr>
        <w:spacing w:line="288" w:lineRule="auto"/>
        <w:jc w:val="left"/>
        <w:outlineLvl w:val="2"/>
        <w:rPr>
          <w:rFonts w:ascii="宋体" w:hAnsi="宋体" w:cs="宋体"/>
          <w:b/>
          <w:spacing w:val="-6"/>
          <w:sz w:val="24"/>
        </w:rPr>
      </w:pPr>
      <w:bookmarkStart w:id="17" w:name="_Toc26085"/>
      <w:r>
        <w:rPr>
          <w:rFonts w:hint="eastAsia" w:ascii="宋体" w:hAnsi="宋体" w:cs="宋体"/>
          <w:b/>
          <w:spacing w:val="-6"/>
          <w:sz w:val="24"/>
        </w:rPr>
        <w:t>1.适用范围</w:t>
      </w:r>
      <w:bookmarkEnd w:id="17"/>
    </w:p>
    <w:p w14:paraId="0C3414EA">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1.1 本单一来源采购文件适用于</w:t>
      </w:r>
      <w:r>
        <w:rPr>
          <w:rFonts w:hint="eastAsia" w:ascii="宋体" w:hAnsi="宋体" w:cs="宋体"/>
          <w:spacing w:val="-6"/>
          <w:sz w:val="21"/>
          <w:szCs w:val="21"/>
          <w:lang w:eastAsia="zh-CN"/>
        </w:rPr>
        <w:t>浙江大学海南研究院浙江大学(海南)先进技术与产业创新平台消防监控室24小时值班管理服务</w:t>
      </w:r>
      <w:r>
        <w:rPr>
          <w:rFonts w:hint="eastAsia" w:ascii="宋体" w:hAnsi="宋体" w:cs="宋体"/>
          <w:spacing w:val="-6"/>
          <w:sz w:val="21"/>
          <w:szCs w:val="21"/>
        </w:rPr>
        <w:t>的采购、评审、成交、验收、合同履约、付款等（法律、法规另有规定的从其规定）</w:t>
      </w:r>
    </w:p>
    <w:p w14:paraId="6E19E138">
      <w:pPr>
        <w:spacing w:line="288" w:lineRule="auto"/>
        <w:jc w:val="left"/>
        <w:outlineLvl w:val="2"/>
        <w:rPr>
          <w:rFonts w:ascii="宋体" w:hAnsi="宋体" w:cs="宋体"/>
          <w:b/>
          <w:spacing w:val="-6"/>
          <w:sz w:val="24"/>
        </w:rPr>
      </w:pPr>
      <w:bookmarkStart w:id="18" w:name="_Toc935"/>
      <w:r>
        <w:rPr>
          <w:rFonts w:hint="eastAsia" w:ascii="宋体" w:hAnsi="宋体" w:cs="宋体"/>
          <w:b/>
          <w:spacing w:val="-6"/>
          <w:sz w:val="24"/>
        </w:rPr>
        <w:t>2.定义</w:t>
      </w:r>
      <w:bookmarkEnd w:id="18"/>
    </w:p>
    <w:p w14:paraId="5F431B64">
      <w:pPr>
        <w:spacing w:line="288" w:lineRule="auto"/>
        <w:ind w:firstLine="396" w:firstLineChars="200"/>
        <w:jc w:val="left"/>
        <w:rPr>
          <w:rFonts w:hint="eastAsia" w:ascii="宋体" w:hAnsi="宋体" w:eastAsia="宋体" w:cs="宋体"/>
          <w:spacing w:val="-6"/>
          <w:sz w:val="21"/>
          <w:szCs w:val="21"/>
          <w:lang w:eastAsia="zh-CN"/>
        </w:rPr>
      </w:pPr>
      <w:r>
        <w:rPr>
          <w:rFonts w:hint="eastAsia" w:ascii="宋体" w:hAnsi="宋体" w:cs="宋体"/>
          <w:spacing w:val="-6"/>
          <w:sz w:val="21"/>
          <w:szCs w:val="21"/>
        </w:rPr>
        <w:t>2.1 “采购人”系指</w:t>
      </w:r>
      <w:r>
        <w:rPr>
          <w:rFonts w:hint="eastAsia" w:ascii="宋体" w:hAnsi="宋体" w:cs="宋体"/>
          <w:spacing w:val="-6"/>
          <w:sz w:val="21"/>
          <w:szCs w:val="21"/>
          <w:lang w:eastAsia="zh-CN"/>
        </w:rPr>
        <w:t>浙江大学海南研究院</w:t>
      </w:r>
    </w:p>
    <w:p w14:paraId="6E59A55A">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2.2 “采购代理机构”系指组织本次单一来源采购的浙江求是招标代理有限公司</w:t>
      </w:r>
    </w:p>
    <w:p w14:paraId="4C59228D">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2.3 “供应商”系指响应采购、参加竞争的法人、其他组织或者自然人</w:t>
      </w:r>
    </w:p>
    <w:p w14:paraId="72AEA8D5">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2.4 “书面形式”包括信函、传真、电子文档等</w:t>
      </w:r>
    </w:p>
    <w:p w14:paraId="7ED5D7AF">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2.5 “▲”系指实质性要求条款，供应商必须做出实质性响应。</w:t>
      </w:r>
    </w:p>
    <w:p w14:paraId="254D58B5">
      <w:pPr>
        <w:spacing w:line="288" w:lineRule="auto"/>
        <w:jc w:val="left"/>
        <w:outlineLvl w:val="2"/>
        <w:rPr>
          <w:rFonts w:ascii="宋体" w:hAnsi="宋体" w:cs="宋体"/>
          <w:b/>
          <w:spacing w:val="-6"/>
          <w:sz w:val="24"/>
        </w:rPr>
      </w:pPr>
      <w:bookmarkStart w:id="19" w:name="_Toc28078"/>
      <w:r>
        <w:rPr>
          <w:rFonts w:hint="eastAsia" w:ascii="宋体" w:hAnsi="宋体" w:cs="宋体"/>
          <w:b/>
          <w:spacing w:val="-6"/>
          <w:sz w:val="24"/>
        </w:rPr>
        <w:t>3.采购方式</w:t>
      </w:r>
      <w:bookmarkEnd w:id="19"/>
    </w:p>
    <w:p w14:paraId="44DE399E">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3.1 本次采购采用单一来源采购方式进行</w:t>
      </w:r>
    </w:p>
    <w:p w14:paraId="668E1980">
      <w:pPr>
        <w:spacing w:line="288" w:lineRule="auto"/>
        <w:jc w:val="left"/>
        <w:outlineLvl w:val="2"/>
        <w:rPr>
          <w:rFonts w:ascii="宋体" w:hAnsi="宋体" w:cs="宋体"/>
          <w:b/>
          <w:spacing w:val="-6"/>
          <w:sz w:val="24"/>
        </w:rPr>
      </w:pPr>
      <w:bookmarkStart w:id="20" w:name="_Toc26979"/>
      <w:r>
        <w:rPr>
          <w:rFonts w:hint="eastAsia" w:ascii="宋体" w:hAnsi="宋体" w:cs="宋体"/>
          <w:b/>
          <w:spacing w:val="-6"/>
          <w:sz w:val="24"/>
        </w:rPr>
        <w:t>4.单一来源采购委托</w:t>
      </w:r>
      <w:bookmarkEnd w:id="20"/>
    </w:p>
    <w:p w14:paraId="30273F68">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4.1 供应商授权代表须携带有效身份证件（</w:t>
      </w:r>
      <w:r>
        <w:rPr>
          <w:rFonts w:hint="eastAsia" w:ascii="宋体" w:hAnsi="宋体" w:cs="宋体"/>
          <w:sz w:val="21"/>
          <w:szCs w:val="21"/>
        </w:rPr>
        <w:t>身份证原件、驾驶证原件或护照原件</w:t>
      </w:r>
      <w:r>
        <w:rPr>
          <w:rFonts w:hint="eastAsia" w:ascii="宋体" w:hAnsi="宋体" w:cs="宋体"/>
          <w:spacing w:val="-6"/>
          <w:sz w:val="21"/>
          <w:szCs w:val="21"/>
        </w:rPr>
        <w:t>），如供应商授权代表不是法定代表人，须有</w:t>
      </w:r>
      <w:r>
        <w:rPr>
          <w:rFonts w:hint="eastAsia" w:ascii="宋体" w:hAnsi="宋体" w:cs="宋体"/>
          <w:bCs/>
          <w:spacing w:val="-6"/>
          <w:sz w:val="21"/>
          <w:szCs w:val="21"/>
        </w:rPr>
        <w:t>附有法定代表人资格证明书的法定代表人授权委托书</w:t>
      </w:r>
      <w:r>
        <w:rPr>
          <w:rFonts w:hint="eastAsia" w:ascii="宋体" w:hAnsi="宋体" w:cs="宋体"/>
          <w:spacing w:val="-6"/>
          <w:sz w:val="21"/>
          <w:szCs w:val="21"/>
        </w:rPr>
        <w:t>（正本用原件、副本用复印件，详见响应文件格式）。</w:t>
      </w:r>
    </w:p>
    <w:p w14:paraId="66D39068">
      <w:pPr>
        <w:spacing w:line="288" w:lineRule="auto"/>
        <w:jc w:val="left"/>
        <w:outlineLvl w:val="2"/>
        <w:rPr>
          <w:rFonts w:ascii="宋体" w:hAnsi="宋体" w:cs="宋体"/>
          <w:b/>
          <w:spacing w:val="-6"/>
          <w:sz w:val="24"/>
        </w:rPr>
      </w:pPr>
      <w:bookmarkStart w:id="21" w:name="_Toc32218"/>
      <w:r>
        <w:rPr>
          <w:rFonts w:hint="eastAsia" w:ascii="宋体" w:hAnsi="宋体" w:cs="宋体"/>
          <w:b/>
          <w:spacing w:val="-6"/>
          <w:sz w:val="24"/>
        </w:rPr>
        <w:t>5.采购费用</w:t>
      </w:r>
      <w:bookmarkEnd w:id="21"/>
    </w:p>
    <w:p w14:paraId="79002934">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5.1 不论采购结果如何，供应商均应自行承担所有与采购有关的全部费用。</w:t>
      </w:r>
      <w:bookmarkStart w:id="22" w:name="_Toc19168"/>
    </w:p>
    <w:p w14:paraId="1797025B">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5.2 成交供应商在成交通知书发出之日起七个工作日内向采购代理机构交纳代理服务费，收费标准（差额累进）：</w:t>
      </w:r>
    </w:p>
    <w:tbl>
      <w:tblPr>
        <w:tblStyle w:val="25"/>
        <w:tblW w:w="58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13"/>
        <w:gridCol w:w="3568"/>
      </w:tblGrid>
      <w:tr w14:paraId="2D5CF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313" w:type="dxa"/>
            <w:tcBorders>
              <w:tl2br w:val="nil"/>
              <w:tr2bl w:val="nil"/>
            </w:tcBorders>
            <w:tcMar>
              <w:top w:w="0" w:type="dxa"/>
              <w:left w:w="108" w:type="dxa"/>
              <w:bottom w:w="0" w:type="dxa"/>
              <w:right w:w="108" w:type="dxa"/>
            </w:tcMar>
            <w:vAlign w:val="center"/>
          </w:tcPr>
          <w:p w14:paraId="7AE71412">
            <w:pPr>
              <w:jc w:val="center"/>
              <w:rPr>
                <w:rFonts w:ascii="宋体" w:hAnsi="宋体" w:cs="宋体"/>
                <w:b/>
                <w:bCs/>
                <w:sz w:val="21"/>
                <w:szCs w:val="21"/>
              </w:rPr>
            </w:pPr>
            <w:r>
              <w:rPr>
                <w:rFonts w:hint="eastAsia" w:ascii="宋体" w:hAnsi="宋体" w:cs="宋体"/>
                <w:b/>
                <w:bCs/>
                <w:sz w:val="21"/>
                <w:szCs w:val="21"/>
              </w:rPr>
              <w:t>成交金额（万元）</w:t>
            </w:r>
          </w:p>
        </w:tc>
        <w:tc>
          <w:tcPr>
            <w:tcW w:w="3568" w:type="dxa"/>
            <w:tcBorders>
              <w:tl2br w:val="nil"/>
              <w:tr2bl w:val="nil"/>
            </w:tcBorders>
            <w:tcMar>
              <w:top w:w="0" w:type="dxa"/>
              <w:left w:w="108" w:type="dxa"/>
              <w:bottom w:w="0" w:type="dxa"/>
              <w:right w:w="108" w:type="dxa"/>
            </w:tcMar>
            <w:vAlign w:val="center"/>
          </w:tcPr>
          <w:p w14:paraId="22193635">
            <w:pPr>
              <w:jc w:val="center"/>
              <w:rPr>
                <w:rFonts w:ascii="宋体" w:hAnsi="宋体" w:cs="宋体"/>
                <w:b/>
                <w:bCs/>
                <w:sz w:val="21"/>
                <w:szCs w:val="21"/>
              </w:rPr>
            </w:pPr>
            <w:r>
              <w:rPr>
                <w:rFonts w:hint="eastAsia" w:ascii="宋体" w:hAnsi="宋体" w:cs="宋体"/>
                <w:b/>
                <w:bCs/>
                <w:sz w:val="21"/>
                <w:szCs w:val="21"/>
              </w:rPr>
              <w:t>收费标准（费率，%）</w:t>
            </w:r>
          </w:p>
        </w:tc>
      </w:tr>
      <w:tr w14:paraId="34158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2313" w:type="dxa"/>
            <w:tcBorders>
              <w:tl2br w:val="nil"/>
              <w:tr2bl w:val="nil"/>
            </w:tcBorders>
            <w:shd w:val="clear" w:color="auto" w:fill="auto"/>
            <w:tcMar>
              <w:top w:w="0" w:type="dxa"/>
              <w:left w:w="108" w:type="dxa"/>
              <w:bottom w:w="0" w:type="dxa"/>
              <w:right w:w="108" w:type="dxa"/>
            </w:tcMar>
            <w:vAlign w:val="center"/>
          </w:tcPr>
          <w:p w14:paraId="3502604A">
            <w:pPr>
              <w:adjustRightInd w:val="0"/>
              <w:snapToGrid w:val="0"/>
              <w:spacing w:line="288" w:lineRule="auto"/>
              <w:jc w:val="center"/>
              <w:rPr>
                <w:rFonts w:ascii="宋体" w:hAnsi="宋体" w:eastAsia="宋体" w:cs="宋体"/>
                <w:kern w:val="2"/>
                <w:sz w:val="21"/>
                <w:szCs w:val="21"/>
                <w:lang w:val="en-US" w:eastAsia="zh-CN" w:bidi="ar-SA"/>
              </w:rPr>
            </w:pPr>
            <w:r>
              <w:rPr>
                <w:rFonts w:hint="eastAsia" w:ascii="宋体" w:hAnsi="宋体" w:cs="宋体"/>
                <w:sz w:val="21"/>
                <w:szCs w:val="21"/>
              </w:rPr>
              <w:t>100以下</w:t>
            </w:r>
          </w:p>
        </w:tc>
        <w:tc>
          <w:tcPr>
            <w:tcW w:w="3568" w:type="dxa"/>
            <w:tcBorders>
              <w:tl2br w:val="nil"/>
              <w:tr2bl w:val="nil"/>
            </w:tcBorders>
            <w:shd w:val="clear" w:color="auto" w:fill="auto"/>
            <w:tcMar>
              <w:top w:w="0" w:type="dxa"/>
              <w:left w:w="108" w:type="dxa"/>
              <w:bottom w:w="0" w:type="dxa"/>
              <w:right w:w="108" w:type="dxa"/>
            </w:tcMar>
            <w:vAlign w:val="center"/>
          </w:tcPr>
          <w:p w14:paraId="66BBEB7F">
            <w:pPr>
              <w:adjustRightInd w:val="0"/>
              <w:snapToGrid w:val="0"/>
              <w:spacing w:line="288" w:lineRule="auto"/>
              <w:jc w:val="center"/>
              <w:rPr>
                <w:rFonts w:hint="default" w:ascii="宋体" w:hAnsi="宋体" w:eastAsia="宋体" w:cs="宋体"/>
                <w:kern w:val="2"/>
                <w:sz w:val="21"/>
                <w:szCs w:val="21"/>
                <w:lang w:val="en-US" w:eastAsia="zh-CN" w:bidi="ar-SA"/>
              </w:rPr>
            </w:pPr>
            <w:r>
              <w:rPr>
                <w:rFonts w:hint="eastAsia" w:ascii="宋体" w:hAnsi="宋体" w:cs="宋体"/>
                <w:sz w:val="21"/>
                <w:szCs w:val="21"/>
                <w:lang w:val="en-US" w:eastAsia="zh-CN"/>
              </w:rPr>
              <w:t>1.2</w:t>
            </w:r>
          </w:p>
        </w:tc>
      </w:tr>
    </w:tbl>
    <w:p w14:paraId="04375612">
      <w:pPr>
        <w:spacing w:line="288" w:lineRule="auto"/>
        <w:ind w:firstLine="396" w:firstLineChars="200"/>
        <w:jc w:val="left"/>
        <w:rPr>
          <w:rFonts w:ascii="宋体" w:hAnsi="宋体" w:cs="宋体"/>
          <w:b/>
          <w:spacing w:val="-6"/>
          <w:sz w:val="24"/>
        </w:rPr>
      </w:pPr>
      <w:r>
        <w:rPr>
          <w:rFonts w:hint="eastAsia" w:ascii="宋体" w:hAnsi="宋体" w:cs="宋体"/>
          <w:spacing w:val="-6"/>
          <w:sz w:val="21"/>
          <w:szCs w:val="21"/>
        </w:rPr>
        <w:t>5.3 成交供应商逾期支付代理服务费，须承担代理服务费每日百分之三的违约金，逾期十日未支付的，采购代理机构有权向杭州仲裁委员会对成交供应商提起仲裁，仲裁费用（包括仲裁受理费和仲裁处理费）均由成交供应商承担。</w:t>
      </w:r>
    </w:p>
    <w:p w14:paraId="48C06A63">
      <w:pPr>
        <w:spacing w:line="288" w:lineRule="auto"/>
        <w:jc w:val="left"/>
        <w:outlineLvl w:val="2"/>
        <w:rPr>
          <w:rFonts w:ascii="宋体" w:hAnsi="宋体" w:cs="宋体"/>
          <w:b/>
          <w:spacing w:val="-6"/>
          <w:sz w:val="24"/>
        </w:rPr>
      </w:pPr>
      <w:r>
        <w:rPr>
          <w:rFonts w:hint="eastAsia" w:ascii="宋体" w:hAnsi="宋体" w:cs="宋体"/>
          <w:b/>
          <w:spacing w:val="-6"/>
          <w:sz w:val="24"/>
        </w:rPr>
        <w:t>6.联合体响应</w:t>
      </w:r>
      <w:bookmarkEnd w:id="22"/>
    </w:p>
    <w:p w14:paraId="3C5E9058">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6.1 本项目不接受联合体响应</w:t>
      </w:r>
    </w:p>
    <w:p w14:paraId="4E1FE3E7">
      <w:pPr>
        <w:spacing w:line="288" w:lineRule="auto"/>
        <w:jc w:val="left"/>
        <w:outlineLvl w:val="2"/>
        <w:rPr>
          <w:rFonts w:ascii="宋体" w:hAnsi="宋体" w:cs="宋体"/>
          <w:b/>
          <w:spacing w:val="-6"/>
          <w:sz w:val="24"/>
        </w:rPr>
      </w:pPr>
      <w:bookmarkStart w:id="23" w:name="_Toc8442"/>
      <w:r>
        <w:rPr>
          <w:rFonts w:hint="eastAsia" w:ascii="宋体" w:hAnsi="宋体" w:cs="宋体"/>
          <w:b/>
          <w:spacing w:val="-6"/>
          <w:sz w:val="24"/>
        </w:rPr>
        <w:t>7.转包与分包</w:t>
      </w:r>
      <w:bookmarkEnd w:id="23"/>
    </w:p>
    <w:p w14:paraId="6FDD81F8">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7.1 本项目不允许转包</w:t>
      </w:r>
    </w:p>
    <w:p w14:paraId="7FF9A320">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7.2 本项目不允许分包。</w:t>
      </w:r>
    </w:p>
    <w:p w14:paraId="246BF18E">
      <w:pPr>
        <w:spacing w:line="288" w:lineRule="auto"/>
        <w:jc w:val="left"/>
        <w:outlineLvl w:val="2"/>
        <w:rPr>
          <w:rFonts w:ascii="宋体" w:hAnsi="宋体" w:cs="宋体"/>
          <w:b/>
          <w:spacing w:val="-6"/>
          <w:sz w:val="24"/>
        </w:rPr>
      </w:pPr>
      <w:bookmarkStart w:id="24" w:name="_Toc4571"/>
      <w:r>
        <w:rPr>
          <w:rFonts w:hint="eastAsia" w:ascii="宋体" w:hAnsi="宋体" w:cs="宋体"/>
          <w:b/>
          <w:spacing w:val="-6"/>
          <w:sz w:val="24"/>
        </w:rPr>
        <w:t>8.特别说明</w:t>
      </w:r>
      <w:bookmarkEnd w:id="24"/>
    </w:p>
    <w:p w14:paraId="7128BC89">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8.1 供应商应仔细阅读单一来源采购文件的所有内容，按照单一来源采购文件的要求提交响应文件，并对所提供的全部资料的真实性承担法律责任。</w:t>
      </w:r>
    </w:p>
    <w:p w14:paraId="5A0741DA">
      <w:pPr>
        <w:spacing w:line="288" w:lineRule="auto"/>
        <w:ind w:firstLine="398" w:firstLineChars="200"/>
        <w:jc w:val="left"/>
        <w:rPr>
          <w:rFonts w:ascii="宋体" w:hAnsi="宋体" w:cs="宋体"/>
          <w:b/>
          <w:bCs/>
          <w:spacing w:val="-6"/>
          <w:sz w:val="21"/>
          <w:szCs w:val="21"/>
        </w:rPr>
      </w:pPr>
      <w:r>
        <w:rPr>
          <w:rFonts w:hint="eastAsia" w:ascii="宋体" w:hAnsi="宋体" w:cs="宋体"/>
          <w:b/>
          <w:bCs/>
          <w:spacing w:val="-6"/>
          <w:sz w:val="21"/>
          <w:szCs w:val="21"/>
        </w:rPr>
        <w:t>8.2 信用记录</w:t>
      </w:r>
    </w:p>
    <w:p w14:paraId="4F098873">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根据财库[2016]125号《关于在政府采购活动中查询及使用信用记录有关问题的通知》要求，采购代理机构会对供应商信用记录进行查询并甄别。</w:t>
      </w:r>
    </w:p>
    <w:p w14:paraId="5A7B6577">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1）信用信息查询的截止时点：响应文件提交截止时间</w:t>
      </w:r>
    </w:p>
    <w:p w14:paraId="4C2CCA50">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2）查询渠道：信用中国（www.creditchina.gov.cn）、中国政府采购网（www.ccgp.gov.cn）</w:t>
      </w:r>
    </w:p>
    <w:p w14:paraId="609CBEB5">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3）信用信息查询记录和证据留存具体方式：采购代理机构经办人将查询网页打印、签字与其他采购文件一并保存</w:t>
      </w:r>
    </w:p>
    <w:p w14:paraId="413488A0">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4）信用信息的使用规则：供应商被列入失信被执行人、重大税收违法案件当事人名单、政府采购严重违法失信行为记录名单的，拒绝其参与政府采购活动。</w:t>
      </w:r>
    </w:p>
    <w:p w14:paraId="000FE1A8">
      <w:pPr>
        <w:rPr>
          <w:rFonts w:ascii="宋体" w:hAnsi="宋体" w:cs="宋体"/>
          <w:b/>
          <w:spacing w:val="-6"/>
          <w:sz w:val="24"/>
        </w:rPr>
      </w:pPr>
      <w:bookmarkStart w:id="25" w:name="_Toc27985"/>
      <w:r>
        <w:rPr>
          <w:rFonts w:hint="eastAsia" w:ascii="宋体" w:hAnsi="宋体" w:cs="宋体"/>
          <w:b/>
          <w:spacing w:val="-6"/>
          <w:sz w:val="24"/>
        </w:rPr>
        <w:br w:type="page"/>
      </w:r>
    </w:p>
    <w:p w14:paraId="69C9D473">
      <w:pPr>
        <w:spacing w:line="288" w:lineRule="auto"/>
        <w:jc w:val="center"/>
        <w:outlineLvl w:val="1"/>
        <w:rPr>
          <w:rFonts w:ascii="宋体" w:hAnsi="宋体" w:cs="宋体"/>
          <w:b/>
          <w:spacing w:val="-6"/>
          <w:sz w:val="24"/>
        </w:rPr>
      </w:pPr>
      <w:r>
        <w:rPr>
          <w:rFonts w:hint="eastAsia" w:ascii="宋体" w:hAnsi="宋体" w:cs="宋体"/>
          <w:b/>
          <w:spacing w:val="-6"/>
          <w:sz w:val="24"/>
        </w:rPr>
        <w:t>二、</w:t>
      </w:r>
      <w:bookmarkEnd w:id="25"/>
      <w:r>
        <w:rPr>
          <w:rFonts w:hint="eastAsia" w:ascii="宋体" w:hAnsi="宋体" w:cs="宋体"/>
          <w:b/>
          <w:spacing w:val="-6"/>
          <w:sz w:val="24"/>
        </w:rPr>
        <w:t>单一来源采购文件</w:t>
      </w:r>
    </w:p>
    <w:p w14:paraId="2D676D6E">
      <w:pPr>
        <w:spacing w:line="288" w:lineRule="auto"/>
        <w:jc w:val="left"/>
        <w:outlineLvl w:val="2"/>
        <w:rPr>
          <w:rFonts w:ascii="宋体" w:hAnsi="宋体" w:cs="宋体"/>
          <w:b/>
          <w:spacing w:val="-6"/>
          <w:sz w:val="24"/>
        </w:rPr>
      </w:pPr>
      <w:bookmarkStart w:id="26" w:name="_Toc23324"/>
      <w:r>
        <w:rPr>
          <w:rFonts w:hint="eastAsia" w:ascii="宋体" w:hAnsi="宋体" w:cs="宋体"/>
          <w:b/>
          <w:spacing w:val="-6"/>
          <w:sz w:val="24"/>
        </w:rPr>
        <w:t>9.单一来源采购文件的构成</w:t>
      </w:r>
    </w:p>
    <w:p w14:paraId="05BDA73D">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9.1 本单一来源采购文件由以下部分组成：</w:t>
      </w:r>
      <w:bookmarkEnd w:id="26"/>
    </w:p>
    <w:p w14:paraId="385057FA">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1）采购邀请</w:t>
      </w:r>
    </w:p>
    <w:p w14:paraId="6242DF9B">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2）采购需求</w:t>
      </w:r>
    </w:p>
    <w:p w14:paraId="6C352BE9">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3）供应商须知</w:t>
      </w:r>
    </w:p>
    <w:p w14:paraId="5719A927">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4）合同主要条款</w:t>
      </w:r>
    </w:p>
    <w:p w14:paraId="3D62C640">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5）响应文件格式</w:t>
      </w:r>
    </w:p>
    <w:p w14:paraId="35AB46B3">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6）本项目单一来源采购文件的澄清、答复、修改、补充的内容</w:t>
      </w:r>
    </w:p>
    <w:p w14:paraId="52B7364B">
      <w:pPr>
        <w:spacing w:line="288" w:lineRule="auto"/>
        <w:jc w:val="left"/>
        <w:outlineLvl w:val="2"/>
        <w:rPr>
          <w:rFonts w:ascii="宋体" w:hAnsi="宋体" w:cs="宋体"/>
          <w:b/>
          <w:spacing w:val="-6"/>
          <w:sz w:val="24"/>
        </w:rPr>
      </w:pPr>
      <w:bookmarkStart w:id="27" w:name="_Toc22962"/>
      <w:r>
        <w:rPr>
          <w:rFonts w:hint="eastAsia" w:ascii="宋体" w:hAnsi="宋体" w:cs="宋体"/>
          <w:b/>
          <w:spacing w:val="-6"/>
          <w:sz w:val="24"/>
        </w:rPr>
        <w:t>10.供应商的风险</w:t>
      </w:r>
      <w:bookmarkEnd w:id="27"/>
    </w:p>
    <w:p w14:paraId="4EA62161">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10.1 供应商没有按照单一来源采购文件要求提供全部资料，或者供应商没有对单一来源采购文件在各方面作出实质性响应是供应商的风险，并可能导致其响应被拒绝。</w:t>
      </w:r>
    </w:p>
    <w:p w14:paraId="6F245025">
      <w:pPr>
        <w:rPr>
          <w:rFonts w:ascii="宋体" w:hAnsi="宋体" w:cs="宋体"/>
          <w:b/>
          <w:spacing w:val="-6"/>
          <w:sz w:val="24"/>
        </w:rPr>
      </w:pPr>
      <w:bookmarkStart w:id="28" w:name="_Toc7464"/>
      <w:r>
        <w:rPr>
          <w:rFonts w:hint="eastAsia" w:ascii="宋体" w:hAnsi="宋体" w:cs="宋体"/>
          <w:b/>
          <w:spacing w:val="-6"/>
          <w:sz w:val="24"/>
        </w:rPr>
        <w:br w:type="page"/>
      </w:r>
    </w:p>
    <w:p w14:paraId="3FAE5A1A">
      <w:pPr>
        <w:spacing w:line="288" w:lineRule="auto"/>
        <w:jc w:val="center"/>
        <w:outlineLvl w:val="1"/>
        <w:rPr>
          <w:rFonts w:ascii="宋体" w:hAnsi="宋体" w:cs="宋体"/>
          <w:b/>
          <w:spacing w:val="-6"/>
          <w:sz w:val="24"/>
        </w:rPr>
      </w:pPr>
      <w:r>
        <w:rPr>
          <w:rFonts w:hint="eastAsia" w:ascii="宋体" w:hAnsi="宋体" w:cs="宋体"/>
          <w:b/>
          <w:spacing w:val="-6"/>
          <w:sz w:val="24"/>
        </w:rPr>
        <w:t>三、响应文件的编制</w:t>
      </w:r>
      <w:bookmarkEnd w:id="28"/>
    </w:p>
    <w:p w14:paraId="336BFDE5">
      <w:pPr>
        <w:spacing w:line="288" w:lineRule="auto"/>
        <w:jc w:val="left"/>
        <w:outlineLvl w:val="2"/>
        <w:rPr>
          <w:rFonts w:ascii="宋体" w:hAnsi="宋体" w:cs="宋体"/>
          <w:b/>
          <w:spacing w:val="-6"/>
          <w:sz w:val="24"/>
        </w:rPr>
      </w:pPr>
      <w:bookmarkStart w:id="29" w:name="_Toc1013"/>
      <w:r>
        <w:rPr>
          <w:rFonts w:hint="eastAsia" w:ascii="宋体" w:hAnsi="宋体" w:cs="宋体"/>
          <w:b/>
          <w:spacing w:val="-6"/>
          <w:sz w:val="24"/>
        </w:rPr>
        <w:t>11.响应文件的组成</w:t>
      </w:r>
      <w:bookmarkEnd w:id="29"/>
    </w:p>
    <w:p w14:paraId="3EAC6554">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11.1 响应文件由</w:t>
      </w:r>
      <w:r>
        <w:rPr>
          <w:rFonts w:hint="eastAsia" w:ascii="宋体" w:hAnsi="宋体" w:cs="宋体"/>
          <w:b/>
          <w:spacing w:val="-6"/>
          <w:sz w:val="21"/>
          <w:szCs w:val="21"/>
        </w:rPr>
        <w:t>报价文件</w:t>
      </w:r>
      <w:r>
        <w:rPr>
          <w:rFonts w:hint="eastAsia" w:ascii="宋体" w:hAnsi="宋体" w:cs="宋体"/>
          <w:spacing w:val="-6"/>
          <w:sz w:val="21"/>
          <w:szCs w:val="21"/>
        </w:rPr>
        <w:t>、</w:t>
      </w:r>
      <w:r>
        <w:rPr>
          <w:rFonts w:hint="eastAsia" w:ascii="宋体" w:hAnsi="宋体" w:cs="宋体"/>
          <w:b/>
          <w:spacing w:val="-6"/>
          <w:sz w:val="21"/>
          <w:szCs w:val="21"/>
        </w:rPr>
        <w:t>商务和技术文件</w:t>
      </w:r>
      <w:r>
        <w:rPr>
          <w:rFonts w:hint="eastAsia" w:ascii="宋体" w:hAnsi="宋体" w:cs="宋体"/>
          <w:spacing w:val="-6"/>
          <w:sz w:val="21"/>
          <w:szCs w:val="21"/>
        </w:rPr>
        <w:t>两部分组成（格式详见单一来源采购文件第五章）</w:t>
      </w:r>
    </w:p>
    <w:p w14:paraId="36EA8EC0">
      <w:pPr>
        <w:spacing w:line="288" w:lineRule="auto"/>
        <w:ind w:firstLine="398" w:firstLineChars="200"/>
        <w:jc w:val="left"/>
        <w:rPr>
          <w:rFonts w:ascii="宋体" w:hAnsi="宋体" w:cs="宋体"/>
          <w:b/>
          <w:spacing w:val="-6"/>
          <w:sz w:val="21"/>
          <w:szCs w:val="21"/>
        </w:rPr>
      </w:pPr>
      <w:r>
        <w:rPr>
          <w:rFonts w:hint="eastAsia" w:ascii="宋体" w:hAnsi="宋体" w:cs="宋体"/>
          <w:b/>
          <w:spacing w:val="-6"/>
          <w:sz w:val="21"/>
          <w:szCs w:val="21"/>
        </w:rPr>
        <w:t>11.1.1 报价文件</w:t>
      </w:r>
    </w:p>
    <w:p w14:paraId="63B67BFA">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1）初次报价一览表</w:t>
      </w:r>
    </w:p>
    <w:p w14:paraId="7BDA9CFF">
      <w:pPr>
        <w:spacing w:line="288" w:lineRule="auto"/>
        <w:ind w:firstLine="396" w:firstLineChars="200"/>
        <w:jc w:val="left"/>
        <w:rPr>
          <w:rFonts w:hAnsi="宋体" w:cs="宋体"/>
          <w:spacing w:val="-6"/>
          <w:sz w:val="21"/>
          <w:szCs w:val="21"/>
        </w:rPr>
      </w:pPr>
      <w:r>
        <w:rPr>
          <w:rFonts w:hint="eastAsia" w:ascii="宋体" w:hAnsi="宋体" w:cs="宋体"/>
          <w:spacing w:val="-6"/>
          <w:sz w:val="21"/>
          <w:szCs w:val="21"/>
        </w:rPr>
        <w:t>2）采购标的成本分析</w:t>
      </w:r>
    </w:p>
    <w:p w14:paraId="7C8BF7D3">
      <w:pPr>
        <w:spacing w:line="288" w:lineRule="auto"/>
        <w:ind w:firstLine="398" w:firstLineChars="200"/>
        <w:jc w:val="left"/>
        <w:rPr>
          <w:rFonts w:ascii="宋体" w:hAnsi="宋体" w:cs="宋体"/>
          <w:b/>
          <w:spacing w:val="-6"/>
          <w:sz w:val="21"/>
          <w:szCs w:val="21"/>
        </w:rPr>
      </w:pPr>
      <w:r>
        <w:rPr>
          <w:rFonts w:hint="eastAsia" w:ascii="宋体" w:hAnsi="宋体" w:cs="宋体"/>
          <w:b/>
          <w:spacing w:val="-6"/>
          <w:sz w:val="21"/>
          <w:szCs w:val="21"/>
        </w:rPr>
        <w:t>11.1.2 商务和技术文件</w:t>
      </w:r>
    </w:p>
    <w:p w14:paraId="34DE570B">
      <w:pPr>
        <w:adjustRightInd w:val="0"/>
        <w:snapToGrid w:val="0"/>
        <w:spacing w:line="288" w:lineRule="auto"/>
        <w:ind w:firstLine="396" w:firstLineChars="200"/>
        <w:rPr>
          <w:rFonts w:ascii="宋体" w:hAnsi="宋体" w:cs="宋体"/>
          <w:sz w:val="21"/>
          <w:szCs w:val="21"/>
        </w:rPr>
      </w:pPr>
      <w:r>
        <w:rPr>
          <w:rFonts w:hint="eastAsia" w:ascii="宋体" w:hAnsi="宋体" w:cs="宋体"/>
          <w:spacing w:val="-6"/>
          <w:sz w:val="21"/>
          <w:szCs w:val="21"/>
        </w:rPr>
        <w:t>1）</w:t>
      </w:r>
      <w:r>
        <w:rPr>
          <w:rFonts w:hint="eastAsia" w:ascii="宋体" w:hAnsi="宋体" w:cs="宋体"/>
          <w:sz w:val="21"/>
          <w:szCs w:val="21"/>
        </w:rPr>
        <w:t>响应函</w:t>
      </w:r>
    </w:p>
    <w:p w14:paraId="501984ED">
      <w:pPr>
        <w:adjustRightInd w:val="0"/>
        <w:snapToGrid w:val="0"/>
        <w:spacing w:line="288" w:lineRule="auto"/>
        <w:ind w:firstLine="396" w:firstLineChars="200"/>
        <w:rPr>
          <w:rFonts w:ascii="宋体" w:hAnsi="宋体" w:cs="宋体"/>
          <w:sz w:val="21"/>
          <w:szCs w:val="21"/>
        </w:rPr>
      </w:pPr>
      <w:r>
        <w:rPr>
          <w:rFonts w:hint="eastAsia" w:ascii="宋体" w:hAnsi="宋体" w:cs="宋体"/>
          <w:spacing w:val="-6"/>
          <w:sz w:val="21"/>
          <w:szCs w:val="21"/>
        </w:rPr>
        <w:t>2）</w:t>
      </w:r>
      <w:r>
        <w:rPr>
          <w:rFonts w:hint="eastAsia" w:ascii="宋体" w:hAnsi="宋体" w:cs="宋体"/>
          <w:sz w:val="21"/>
          <w:szCs w:val="21"/>
        </w:rPr>
        <w:t>授权委托书/法定代表人（单位负责人、自然人本人）身份证明</w:t>
      </w:r>
    </w:p>
    <w:p w14:paraId="0BB3C23E">
      <w:pPr>
        <w:spacing w:line="288" w:lineRule="auto"/>
        <w:ind w:firstLine="630" w:firstLineChars="300"/>
        <w:jc w:val="left"/>
        <w:rPr>
          <w:rFonts w:ascii="宋体" w:hAnsi="宋体" w:cs="宋体"/>
          <w:spacing w:val="-6"/>
          <w:sz w:val="21"/>
          <w:szCs w:val="21"/>
        </w:rPr>
      </w:pPr>
      <w:r>
        <w:rPr>
          <w:rFonts w:hint="eastAsia" w:ascii="宋体" w:hAnsi="宋体" w:cs="宋体"/>
          <w:sz w:val="21"/>
          <w:szCs w:val="21"/>
        </w:rPr>
        <w:t>附：授权代表社保缴纳证明（2024年1月（含）以后任意一月）</w:t>
      </w:r>
    </w:p>
    <w:p w14:paraId="0D5AD127">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3）供应商一般情况</w:t>
      </w:r>
    </w:p>
    <w:p w14:paraId="7380CEE0">
      <w:pPr>
        <w:adjustRightInd w:val="0"/>
        <w:snapToGrid w:val="0"/>
        <w:spacing w:line="288" w:lineRule="auto"/>
        <w:ind w:firstLine="422" w:firstLineChars="200"/>
        <w:rPr>
          <w:rFonts w:ascii="宋体" w:hAnsi="宋体" w:cs="宋体"/>
          <w:b/>
          <w:bCs/>
          <w:sz w:val="21"/>
          <w:szCs w:val="21"/>
        </w:rPr>
      </w:pPr>
      <w:bookmarkStart w:id="30" w:name="_Hlk71884160"/>
      <w:r>
        <w:rPr>
          <w:rFonts w:hint="eastAsia" w:ascii="宋体" w:hAnsi="宋体" w:cs="宋体"/>
          <w:b/>
          <w:bCs/>
          <w:sz w:val="21"/>
          <w:szCs w:val="21"/>
        </w:rPr>
        <w:t>▲</w:t>
      </w:r>
      <w:r>
        <w:rPr>
          <w:rFonts w:hint="eastAsia" w:ascii="宋体" w:hAnsi="宋体" w:cs="宋体"/>
          <w:spacing w:val="-6"/>
          <w:sz w:val="21"/>
          <w:szCs w:val="21"/>
        </w:rPr>
        <w:t>4）</w:t>
      </w:r>
      <w:r>
        <w:rPr>
          <w:rFonts w:hint="eastAsia" w:ascii="宋体" w:hAnsi="宋体" w:cs="宋体"/>
          <w:b/>
          <w:bCs/>
          <w:sz w:val="21"/>
          <w:szCs w:val="21"/>
        </w:rPr>
        <w:t>资格文件。资格审查要求的资格证明材料（均需加盖公章）</w:t>
      </w:r>
    </w:p>
    <w:bookmarkEnd w:id="30"/>
    <w:p w14:paraId="29001757">
      <w:pPr>
        <w:adjustRightInd w:val="0"/>
        <w:snapToGrid w:val="0"/>
        <w:spacing w:line="288" w:lineRule="auto"/>
        <w:ind w:firstLine="422" w:firstLineChars="200"/>
        <w:rPr>
          <w:rFonts w:ascii="宋体" w:hAnsi="宋体" w:cs="宋体"/>
          <w:b/>
          <w:bCs/>
          <w:sz w:val="21"/>
          <w:szCs w:val="21"/>
        </w:rPr>
      </w:pPr>
      <w:r>
        <w:rPr>
          <w:rFonts w:hint="eastAsia" w:ascii="宋体" w:hAnsi="宋体" w:cs="宋体"/>
          <w:b/>
          <w:bCs/>
          <w:sz w:val="21"/>
          <w:szCs w:val="21"/>
        </w:rPr>
        <w:t>4.1有效的法人或者其他组织的营业执照等证明文件，自然人的身份证明</w:t>
      </w:r>
    </w:p>
    <w:p w14:paraId="3826CF21">
      <w:pPr>
        <w:spacing w:line="288" w:lineRule="auto"/>
        <w:ind w:firstLine="422" w:firstLineChars="200"/>
        <w:jc w:val="left"/>
        <w:rPr>
          <w:rFonts w:ascii="宋体" w:hAnsi="宋体" w:cs="宋体"/>
          <w:b/>
          <w:bCs/>
          <w:spacing w:val="-6"/>
          <w:sz w:val="21"/>
          <w:szCs w:val="21"/>
        </w:rPr>
      </w:pPr>
      <w:r>
        <w:rPr>
          <w:rFonts w:hint="eastAsia" w:ascii="宋体" w:hAnsi="宋体" w:cs="宋体"/>
          <w:b/>
          <w:bCs/>
          <w:sz w:val="21"/>
          <w:szCs w:val="21"/>
        </w:rPr>
        <w:t>4.2</w:t>
      </w:r>
      <w:r>
        <w:rPr>
          <w:rFonts w:ascii="宋体" w:hAnsi="宋体" w:cs="宋体"/>
          <w:b/>
          <w:bCs/>
          <w:sz w:val="21"/>
          <w:szCs w:val="21"/>
        </w:rPr>
        <w:t>符合参加采购活动应当具备的一般条件的承诺函</w:t>
      </w:r>
    </w:p>
    <w:p w14:paraId="1791B0BD">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5）采购需求偏离表</w:t>
      </w:r>
    </w:p>
    <w:p w14:paraId="237CB7E2">
      <w:pPr>
        <w:spacing w:line="288" w:lineRule="auto"/>
        <w:ind w:firstLine="396" w:firstLineChars="200"/>
        <w:jc w:val="left"/>
        <w:rPr>
          <w:rFonts w:ascii="宋体" w:hAnsi="宋体" w:cs="宋体"/>
          <w:spacing w:val="-6"/>
          <w:sz w:val="21"/>
          <w:szCs w:val="21"/>
        </w:rPr>
      </w:pPr>
      <w:bookmarkStart w:id="31" w:name="_Toc2388"/>
      <w:r>
        <w:rPr>
          <w:rFonts w:hint="eastAsia" w:ascii="宋体" w:hAnsi="宋体" w:cs="宋体"/>
          <w:spacing w:val="-6"/>
          <w:sz w:val="21"/>
          <w:szCs w:val="21"/>
        </w:rPr>
        <w:t>6）售后服务方案</w:t>
      </w:r>
    </w:p>
    <w:p w14:paraId="3B2FFC84">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7）同类项目合同价格</w:t>
      </w:r>
    </w:p>
    <w:p w14:paraId="38C53751">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8）相关专利、专有技术等情况说明</w:t>
      </w:r>
    </w:p>
    <w:p w14:paraId="1C4582B1">
      <w:pPr>
        <w:spacing w:line="288" w:lineRule="auto"/>
        <w:jc w:val="left"/>
        <w:outlineLvl w:val="2"/>
        <w:rPr>
          <w:rFonts w:ascii="宋体" w:hAnsi="宋体" w:cs="宋体"/>
          <w:b/>
          <w:spacing w:val="-6"/>
          <w:sz w:val="24"/>
          <w:szCs w:val="20"/>
        </w:rPr>
      </w:pPr>
      <w:r>
        <w:rPr>
          <w:rFonts w:hint="eastAsia" w:ascii="宋体" w:hAnsi="宋体" w:cs="宋体"/>
          <w:b/>
          <w:spacing w:val="-6"/>
          <w:sz w:val="24"/>
          <w:szCs w:val="20"/>
        </w:rPr>
        <w:t>12.响应文件的</w:t>
      </w:r>
      <w:r>
        <w:rPr>
          <w:rFonts w:hint="eastAsia" w:ascii="宋体" w:hAnsi="宋体" w:cs="宋体"/>
          <w:b/>
          <w:spacing w:val="-6"/>
          <w:sz w:val="24"/>
        </w:rPr>
        <w:t>签署</w:t>
      </w:r>
      <w:r>
        <w:rPr>
          <w:rFonts w:hint="eastAsia" w:ascii="宋体" w:hAnsi="宋体" w:cs="宋体"/>
          <w:b/>
          <w:spacing w:val="-6"/>
          <w:sz w:val="24"/>
          <w:szCs w:val="20"/>
        </w:rPr>
        <w:t>和份数</w:t>
      </w:r>
      <w:bookmarkEnd w:id="31"/>
    </w:p>
    <w:p w14:paraId="09346FC8">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12.1 供应商应按本单一来源采购文件规定的格式和顺序编制、装订响应文件，响应文件内容不完整、编排混乱导致响应文件被误读、漏读或者查找不到相关内容的，是供应商的责任。</w:t>
      </w:r>
    </w:p>
    <w:p w14:paraId="0CA80E47">
      <w:pPr>
        <w:spacing w:line="288" w:lineRule="auto"/>
        <w:ind w:firstLine="398" w:firstLineChars="200"/>
        <w:jc w:val="left"/>
        <w:rPr>
          <w:rFonts w:ascii="宋体" w:hAnsi="宋体" w:cs="宋体"/>
          <w:b/>
          <w:snapToGrid w:val="0"/>
          <w:kern w:val="0"/>
          <w:sz w:val="21"/>
          <w:szCs w:val="21"/>
        </w:rPr>
      </w:pPr>
      <w:r>
        <w:rPr>
          <w:rFonts w:hint="eastAsia" w:ascii="宋体" w:hAnsi="宋体" w:cs="宋体"/>
          <w:b/>
          <w:bCs/>
          <w:spacing w:val="-6"/>
          <w:sz w:val="21"/>
          <w:szCs w:val="21"/>
        </w:rPr>
        <w:t>12.2 供应商应按报价文件、商务和技术文件分别编制合并装订成册，其中</w:t>
      </w:r>
      <w:r>
        <w:rPr>
          <w:rFonts w:hint="eastAsia" w:ascii="宋体" w:hAnsi="宋体" w:cs="宋体"/>
          <w:b/>
          <w:bCs/>
          <w:spacing w:val="-6"/>
          <w:sz w:val="21"/>
          <w:szCs w:val="21"/>
          <w:lang w:eastAsia="zh-CN"/>
        </w:rPr>
        <w:t>正本一份，副本五份</w:t>
      </w:r>
      <w:r>
        <w:rPr>
          <w:rFonts w:hint="eastAsia" w:ascii="宋体" w:hAnsi="宋体" w:cs="宋体"/>
          <w:b/>
          <w:bCs/>
          <w:sz w:val="21"/>
          <w:szCs w:val="21"/>
        </w:rPr>
        <w:t>（</w:t>
      </w:r>
      <w:r>
        <w:rPr>
          <w:rFonts w:hint="eastAsia" w:ascii="宋体" w:hAnsi="宋体"/>
          <w:b/>
          <w:bCs/>
          <w:spacing w:val="-6"/>
          <w:sz w:val="21"/>
          <w:szCs w:val="21"/>
        </w:rPr>
        <w:t>提供全套响应文件电子版U盘1份，响应文件电子版应为正本的PDF格式扫描件</w:t>
      </w:r>
      <w:r>
        <w:rPr>
          <w:rFonts w:hint="eastAsia" w:ascii="宋体" w:hAnsi="宋体" w:cs="宋体"/>
          <w:b/>
          <w:bCs/>
          <w:sz w:val="21"/>
          <w:szCs w:val="21"/>
        </w:rPr>
        <w:t>）</w:t>
      </w:r>
      <w:r>
        <w:rPr>
          <w:rFonts w:hint="eastAsia" w:ascii="宋体" w:hAnsi="宋体" w:cs="宋体"/>
          <w:b/>
          <w:bCs/>
          <w:spacing w:val="-6"/>
          <w:sz w:val="21"/>
          <w:szCs w:val="21"/>
        </w:rPr>
        <w:t>，响应文件的封面应注明“正本“、“副本”字样。</w:t>
      </w:r>
      <w:r>
        <w:rPr>
          <w:rFonts w:hint="eastAsia" w:ascii="宋体" w:hAnsi="宋体" w:cs="宋体"/>
          <w:b/>
          <w:spacing w:val="-6"/>
          <w:sz w:val="21"/>
          <w:szCs w:val="21"/>
        </w:rPr>
        <w:t>▲</w:t>
      </w:r>
      <w:r>
        <w:rPr>
          <w:rFonts w:hint="eastAsia" w:ascii="宋体" w:hAnsi="宋体" w:cs="宋体"/>
          <w:b/>
          <w:snapToGrid w:val="0"/>
          <w:kern w:val="0"/>
          <w:sz w:val="21"/>
          <w:szCs w:val="21"/>
        </w:rPr>
        <w:t>活页装订（卡条、抽杆夹、订书机、散装）的响应文件无效。</w:t>
      </w:r>
    </w:p>
    <w:p w14:paraId="35F6A75E">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12.3 响应文件的正本需打印或用不褪色的墨水填写，响应文件正本除本《供应商须知》中规定的可提供复印件外均须提供原件（复印件须加盖公章）。副本可以是正本加盖公章后的复印件。</w:t>
      </w:r>
    </w:p>
    <w:p w14:paraId="2E67E71D">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12.4 响应文件须由供应商在规定位置盖章并由供应商代表签署，供应商应写全称。</w:t>
      </w:r>
    </w:p>
    <w:p w14:paraId="204854B7">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12.5 响应文件不得涂改，若有修改错漏处，须由供应商代表签字并加盖公章。响应文件因字迹潦草或表达不清所引起的后果由供应商负责。</w:t>
      </w:r>
    </w:p>
    <w:p w14:paraId="7B55B225">
      <w:pPr>
        <w:spacing w:line="288" w:lineRule="auto"/>
        <w:jc w:val="left"/>
        <w:outlineLvl w:val="2"/>
        <w:rPr>
          <w:rFonts w:ascii="宋体" w:hAnsi="宋体" w:cs="宋体"/>
          <w:b/>
          <w:spacing w:val="-6"/>
          <w:sz w:val="24"/>
        </w:rPr>
      </w:pPr>
      <w:bookmarkStart w:id="32" w:name="_Toc21587"/>
      <w:r>
        <w:rPr>
          <w:rFonts w:hint="eastAsia" w:ascii="宋体" w:hAnsi="宋体" w:cs="宋体"/>
          <w:b/>
          <w:spacing w:val="-6"/>
          <w:sz w:val="24"/>
        </w:rPr>
        <w:t>13.响应文件的包装、递交、修改和撤回</w:t>
      </w:r>
      <w:bookmarkEnd w:id="32"/>
    </w:p>
    <w:p w14:paraId="179CAD6F">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13.1 供应商应在响应文件包装封面上注明供应商名称、供应商地址、响应项目名称、项目编号及“响应文件开启时启封”字样，并加盖供应商公章。</w:t>
      </w:r>
    </w:p>
    <w:p w14:paraId="52A8C862">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13.2 未按规定密封或标记的响应文件被误投或提前拆封的风险由供应商承担。</w:t>
      </w:r>
    </w:p>
    <w:p w14:paraId="1E2E887C">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13.3 供应商在提交响应文件截止时间前，可以对所提交的响应文件进行补充、修改或者撤回，并书面通知采购人、采购代理机构。补充、修改的内容作为响应文件的组成部分。补充、修改的内容与响应文件不一致的，以补充、修改的内容为准。</w:t>
      </w:r>
    </w:p>
    <w:p w14:paraId="6BEEFC5C">
      <w:pPr>
        <w:spacing w:line="288" w:lineRule="auto"/>
        <w:jc w:val="left"/>
        <w:outlineLvl w:val="2"/>
        <w:rPr>
          <w:rFonts w:ascii="宋体" w:hAnsi="宋体" w:cs="宋体"/>
          <w:b/>
          <w:spacing w:val="-6"/>
          <w:sz w:val="24"/>
        </w:rPr>
      </w:pPr>
      <w:bookmarkStart w:id="33" w:name="_Toc2232"/>
      <w:r>
        <w:rPr>
          <w:rFonts w:hint="eastAsia" w:ascii="宋体" w:hAnsi="宋体" w:cs="宋体"/>
          <w:b/>
          <w:spacing w:val="-6"/>
          <w:sz w:val="24"/>
        </w:rPr>
        <w:t>14.响应文件的语言及计量</w:t>
      </w:r>
      <w:bookmarkEnd w:id="33"/>
    </w:p>
    <w:p w14:paraId="16F280F8">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14.1 响应文件以及供应商与采购人、采购代理机构就有关响应事宜的所有来往函电，均应以中文汉语书写。除签名、盖章、专用名称等特殊情形外，以中文汉语以外的文字表述的响应文件视同未提供（有中文汉语说明的除外）。</w:t>
      </w:r>
    </w:p>
    <w:p w14:paraId="59057E60">
      <w:pPr>
        <w:spacing w:line="288" w:lineRule="auto"/>
        <w:jc w:val="left"/>
        <w:outlineLvl w:val="2"/>
        <w:rPr>
          <w:rFonts w:ascii="宋体" w:hAnsi="宋体" w:cs="宋体"/>
          <w:b/>
          <w:spacing w:val="-6"/>
          <w:sz w:val="24"/>
        </w:rPr>
      </w:pPr>
      <w:bookmarkStart w:id="34" w:name="_Toc30546"/>
      <w:r>
        <w:rPr>
          <w:rFonts w:hint="eastAsia" w:ascii="宋体" w:hAnsi="宋体" w:cs="宋体"/>
          <w:b/>
          <w:spacing w:val="-6"/>
          <w:sz w:val="24"/>
        </w:rPr>
        <w:t>15.响应报价</w:t>
      </w:r>
      <w:bookmarkEnd w:id="34"/>
    </w:p>
    <w:p w14:paraId="789EC40B">
      <w:pPr>
        <w:spacing w:line="288" w:lineRule="auto"/>
        <w:ind w:firstLine="396" w:firstLineChars="200"/>
        <w:jc w:val="left"/>
        <w:rPr>
          <w:rFonts w:ascii="宋体" w:hAnsi="宋体" w:cs="宋体"/>
          <w:spacing w:val="-6"/>
          <w:sz w:val="21"/>
          <w:szCs w:val="21"/>
        </w:rPr>
      </w:pPr>
      <w:bookmarkStart w:id="35" w:name="_Toc25687"/>
      <w:r>
        <w:rPr>
          <w:rFonts w:hint="eastAsia" w:ascii="宋体" w:hAnsi="宋体" w:cs="宋体"/>
          <w:spacing w:val="-6"/>
          <w:sz w:val="21"/>
          <w:szCs w:val="21"/>
        </w:rPr>
        <w:t>15.1 报价应按单一来源采购文件要求的格式编制、填写报价内容（可自行增行），未按单一来源采购文件要求编制、填写的响应文件可能被拒绝；</w:t>
      </w:r>
    </w:p>
    <w:p w14:paraId="20CBBBD0">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15.2 本次单一来源采购采用人民币报价；</w:t>
      </w:r>
    </w:p>
    <w:p w14:paraId="72046C0E">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15.3 最后报价是履行合同的最终价格，有关本项目实施所涉及的一切费用均计入报价。总价不为零，分项报价中部分产品、服务单价为零的，视作已包含在总价中。</w:t>
      </w:r>
    </w:p>
    <w:p w14:paraId="7F04EE27">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15.4 供应商不得进行影响产品质量或者诚信履约的恶意报价。供应商报价低于项目预算50%的，应当在报价文件中提供书面说明，详细阐述不影响产品质量或者诚信履约的具体原因。</w:t>
      </w:r>
    </w:p>
    <w:p w14:paraId="7AF10677">
      <w:pPr>
        <w:spacing w:line="288" w:lineRule="auto"/>
        <w:jc w:val="left"/>
        <w:outlineLvl w:val="2"/>
        <w:rPr>
          <w:rFonts w:ascii="宋体" w:hAnsi="宋体" w:cs="宋体"/>
          <w:b/>
          <w:spacing w:val="-6"/>
          <w:sz w:val="24"/>
        </w:rPr>
      </w:pPr>
      <w:r>
        <w:rPr>
          <w:rFonts w:hint="eastAsia" w:ascii="宋体" w:hAnsi="宋体" w:cs="宋体"/>
          <w:b/>
          <w:spacing w:val="-6"/>
          <w:sz w:val="24"/>
        </w:rPr>
        <w:t>16.响应有效期</w:t>
      </w:r>
      <w:bookmarkEnd w:id="35"/>
    </w:p>
    <w:p w14:paraId="2C656E07">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▲16.1 从提交响应文件的截止之日起90天</w:t>
      </w:r>
    </w:p>
    <w:p w14:paraId="3E2E39D6">
      <w:pPr>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16.2 在原响应有效期满之前，如果出现特殊情况，采购人或采购代理机构以书面形式通知供应商延长响应有效期。</w:t>
      </w:r>
    </w:p>
    <w:p w14:paraId="3B0FD225">
      <w:pPr>
        <w:spacing w:line="288" w:lineRule="auto"/>
        <w:jc w:val="left"/>
        <w:outlineLvl w:val="2"/>
        <w:rPr>
          <w:rFonts w:ascii="宋体" w:hAnsi="宋体" w:cs="宋体"/>
          <w:b/>
          <w:spacing w:val="-6"/>
          <w:sz w:val="24"/>
        </w:rPr>
      </w:pPr>
      <w:bookmarkStart w:id="36" w:name="_Toc7741"/>
      <w:r>
        <w:rPr>
          <w:rFonts w:hint="eastAsia" w:ascii="宋体" w:hAnsi="宋体" w:cs="宋体"/>
          <w:b/>
          <w:spacing w:val="-6"/>
          <w:sz w:val="24"/>
        </w:rPr>
        <w:t>17.响应无效的情形</w:t>
      </w:r>
      <w:bookmarkEnd w:id="36"/>
    </w:p>
    <w:p w14:paraId="03D98FA4">
      <w:pPr>
        <w:widowControl/>
        <w:spacing w:line="288" w:lineRule="auto"/>
        <w:ind w:firstLine="398" w:firstLineChars="200"/>
        <w:jc w:val="left"/>
        <w:rPr>
          <w:rFonts w:ascii="宋体" w:hAnsi="宋体" w:cs="宋体"/>
          <w:b/>
          <w:spacing w:val="-6"/>
          <w:sz w:val="21"/>
          <w:szCs w:val="21"/>
        </w:rPr>
      </w:pPr>
      <w:r>
        <w:rPr>
          <w:rFonts w:hint="eastAsia" w:ascii="宋体" w:hAnsi="宋体" w:cs="宋体"/>
          <w:b/>
          <w:spacing w:val="-6"/>
          <w:sz w:val="21"/>
          <w:szCs w:val="21"/>
        </w:rPr>
        <w:t>17.1 在资格审查时，如发现下列情形之一的，响应文件将被视为无效：</w:t>
      </w:r>
    </w:p>
    <w:p w14:paraId="3C17252B">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1）资格证明材料不全的或者不符合单一来源采购文件要求的</w:t>
      </w:r>
    </w:p>
    <w:p w14:paraId="15A938F2">
      <w:pPr>
        <w:spacing w:line="288" w:lineRule="auto"/>
        <w:ind w:firstLine="396" w:firstLineChars="200"/>
        <w:rPr>
          <w:rFonts w:ascii="宋体" w:hAnsi="宋体" w:cs="宋体"/>
          <w:b/>
          <w:spacing w:val="-6"/>
          <w:sz w:val="21"/>
          <w:szCs w:val="21"/>
        </w:rPr>
      </w:pPr>
      <w:r>
        <w:rPr>
          <w:rFonts w:hint="eastAsia" w:ascii="宋体" w:hAnsi="宋体" w:cs="宋体"/>
          <w:spacing w:val="-6"/>
          <w:sz w:val="21"/>
          <w:szCs w:val="21"/>
        </w:rPr>
        <w:t>2）供应商不具备单一来源采购文件中规定的资格要求的</w:t>
      </w:r>
    </w:p>
    <w:p w14:paraId="194420D5">
      <w:pPr>
        <w:spacing w:line="288" w:lineRule="auto"/>
        <w:ind w:firstLine="398" w:firstLineChars="200"/>
        <w:rPr>
          <w:rFonts w:ascii="宋体" w:hAnsi="宋体" w:cs="宋体"/>
          <w:b/>
          <w:spacing w:val="-6"/>
          <w:sz w:val="21"/>
          <w:szCs w:val="21"/>
        </w:rPr>
      </w:pPr>
      <w:r>
        <w:rPr>
          <w:rFonts w:hint="eastAsia" w:ascii="宋体" w:hAnsi="宋体" w:cs="宋体"/>
          <w:b/>
          <w:spacing w:val="-6"/>
          <w:sz w:val="21"/>
          <w:szCs w:val="21"/>
        </w:rPr>
        <w:t>17.2 在符合性审查、商务和技术评审时，如发现下列情形之一的，响应文件将被视为无效：</w:t>
      </w:r>
    </w:p>
    <w:p w14:paraId="5B092426">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1）商务和技术文件未按要求签署、盖章的</w:t>
      </w:r>
    </w:p>
    <w:p w14:paraId="722B75D6">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2）未提供或未按要求提供响应函、响应声明书、法定代表人资格证明书、法定代表人授权委托书的</w:t>
      </w:r>
    </w:p>
    <w:p w14:paraId="3C9956F7">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3）未提供或未如实提供采购需求偏离表的</w:t>
      </w:r>
    </w:p>
    <w:p w14:paraId="67C43E87">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4）明显不符合单一来源采购文件要求或者与单一来源采购文件中标“▲”的项目发生实质性偏离的</w:t>
      </w:r>
    </w:p>
    <w:p w14:paraId="58C31F86">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5）响应文件含有采购人不能接受的附加条件的</w:t>
      </w:r>
    </w:p>
    <w:p w14:paraId="14F3818F">
      <w:pPr>
        <w:widowControl/>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6）法律、法规和单一来源采购文件规定的其他无效情形</w:t>
      </w:r>
    </w:p>
    <w:p w14:paraId="3972AB6E">
      <w:pPr>
        <w:widowControl/>
        <w:spacing w:line="288" w:lineRule="auto"/>
        <w:ind w:firstLine="398" w:firstLineChars="200"/>
        <w:jc w:val="left"/>
        <w:rPr>
          <w:rFonts w:ascii="宋体" w:hAnsi="宋体" w:cs="宋体"/>
          <w:b/>
          <w:spacing w:val="-6"/>
          <w:sz w:val="21"/>
          <w:szCs w:val="21"/>
        </w:rPr>
      </w:pPr>
      <w:r>
        <w:rPr>
          <w:rFonts w:hint="eastAsia" w:ascii="宋体" w:hAnsi="宋体" w:cs="宋体"/>
          <w:b/>
          <w:spacing w:val="-6"/>
          <w:sz w:val="21"/>
          <w:szCs w:val="21"/>
        </w:rPr>
        <w:t>17.3 在报价评审时，如发现下列情形之一的，响应文件将被视为无效：</w:t>
      </w:r>
    </w:p>
    <w:p w14:paraId="3C0E29A1">
      <w:pPr>
        <w:widowControl/>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1）最后报价超过单一来源采购文件中规定的预算金额的</w:t>
      </w:r>
    </w:p>
    <w:p w14:paraId="51F5327E">
      <w:pPr>
        <w:widowControl/>
        <w:spacing w:line="288" w:lineRule="auto"/>
        <w:ind w:firstLine="396" w:firstLineChars="200"/>
        <w:jc w:val="left"/>
        <w:rPr>
          <w:rFonts w:ascii="宋体" w:hAnsi="宋体" w:cs="宋体"/>
          <w:spacing w:val="-6"/>
          <w:sz w:val="21"/>
          <w:szCs w:val="21"/>
        </w:rPr>
      </w:pPr>
      <w:r>
        <w:rPr>
          <w:rFonts w:hint="eastAsia" w:ascii="宋体" w:hAnsi="宋体" w:cs="宋体"/>
          <w:spacing w:val="-6"/>
          <w:sz w:val="21"/>
          <w:szCs w:val="21"/>
        </w:rPr>
        <w:t>2）最后报价具有选择性的</w:t>
      </w:r>
    </w:p>
    <w:p w14:paraId="76D67ABC">
      <w:pPr>
        <w:rPr>
          <w:rFonts w:hAnsi="宋体" w:cs="宋体"/>
          <w:b/>
          <w:spacing w:val="-6"/>
        </w:rPr>
      </w:pPr>
      <w:bookmarkStart w:id="37" w:name="_Toc11103"/>
      <w:r>
        <w:rPr>
          <w:rFonts w:hint="eastAsia" w:hAnsi="宋体" w:cs="宋体"/>
          <w:b/>
          <w:spacing w:val="-6"/>
        </w:rPr>
        <w:br w:type="page"/>
      </w:r>
    </w:p>
    <w:p w14:paraId="371EE7BB">
      <w:pPr>
        <w:spacing w:line="288" w:lineRule="auto"/>
        <w:jc w:val="center"/>
        <w:outlineLvl w:val="1"/>
        <w:rPr>
          <w:rFonts w:ascii="宋体" w:hAnsi="宋体" w:cs="宋体"/>
          <w:b/>
          <w:spacing w:val="-6"/>
          <w:sz w:val="24"/>
        </w:rPr>
      </w:pPr>
      <w:r>
        <w:rPr>
          <w:rFonts w:hint="eastAsia" w:ascii="宋体" w:hAnsi="宋体" w:cs="宋体"/>
          <w:b/>
          <w:spacing w:val="-6"/>
          <w:sz w:val="24"/>
        </w:rPr>
        <w:t>四、响应文件开启</w:t>
      </w:r>
      <w:bookmarkEnd w:id="37"/>
    </w:p>
    <w:p w14:paraId="31511145">
      <w:pPr>
        <w:spacing w:line="288" w:lineRule="auto"/>
        <w:jc w:val="left"/>
        <w:outlineLvl w:val="2"/>
        <w:rPr>
          <w:rFonts w:ascii="宋体" w:hAnsi="宋体" w:cs="宋体"/>
          <w:b/>
          <w:spacing w:val="-6"/>
          <w:sz w:val="24"/>
        </w:rPr>
      </w:pPr>
      <w:bookmarkStart w:id="38" w:name="_Toc23146"/>
      <w:r>
        <w:rPr>
          <w:rFonts w:hint="eastAsia" w:ascii="宋体" w:hAnsi="宋体" w:cs="宋体"/>
          <w:b/>
          <w:spacing w:val="-6"/>
          <w:sz w:val="24"/>
        </w:rPr>
        <w:t>18.响应文件开启准备</w:t>
      </w:r>
      <w:bookmarkEnd w:id="38"/>
    </w:p>
    <w:p w14:paraId="3F819B81">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18.1 制订响应文件开启、评审工作的组织方案，落实工作场地、设施，检查录音录像采集设备运行情况。</w:t>
      </w:r>
    </w:p>
    <w:p w14:paraId="517FA960">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18.2 通知或邀请相关单位和人员出席响应文件开启、评审活动（按规定由相关监管部门或其授权机构随机抽取、通知的采购评审专家除外）。</w:t>
      </w:r>
    </w:p>
    <w:p w14:paraId="47CF85F7">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18.3 准备采购项目的相关文件资料，如专家抽取有关凭证、项目书面说明、单一来源采购文件、补充文件及质疑答复情况、现场工作所需的相关登记表单、评审工作底稿等。</w:t>
      </w:r>
    </w:p>
    <w:p w14:paraId="5A0BAA42">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18.4 其他应准备的事项</w:t>
      </w:r>
    </w:p>
    <w:p w14:paraId="4139E9FA">
      <w:pPr>
        <w:spacing w:line="288" w:lineRule="auto"/>
        <w:jc w:val="left"/>
        <w:outlineLvl w:val="2"/>
        <w:rPr>
          <w:rFonts w:ascii="宋体" w:hAnsi="宋体" w:cs="宋体"/>
          <w:b/>
          <w:spacing w:val="-6"/>
          <w:sz w:val="24"/>
        </w:rPr>
      </w:pPr>
      <w:bookmarkStart w:id="39" w:name="_Toc29989"/>
      <w:r>
        <w:rPr>
          <w:rFonts w:hint="eastAsia" w:ascii="宋体" w:hAnsi="宋体" w:cs="宋体"/>
          <w:b/>
          <w:spacing w:val="-6"/>
          <w:sz w:val="24"/>
        </w:rPr>
        <w:t>19.响应文件开启程序</w:t>
      </w:r>
      <w:bookmarkEnd w:id="39"/>
    </w:p>
    <w:p w14:paraId="321B563D">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19.1 采购代理机构按照单一来源采购文件规定的时间、地点和程序组织响应文件开启。具体按以下程序进行：</w:t>
      </w:r>
    </w:p>
    <w:p w14:paraId="7BEF6853">
      <w:pPr>
        <w:spacing w:line="288" w:lineRule="auto"/>
        <w:ind w:firstLine="396" w:firstLineChars="200"/>
        <w:rPr>
          <w:rFonts w:ascii="宋体" w:hAnsi="宋体" w:cs="宋体"/>
          <w:spacing w:val="-4"/>
          <w:sz w:val="21"/>
          <w:szCs w:val="21"/>
        </w:rPr>
      </w:pPr>
      <w:r>
        <w:rPr>
          <w:rFonts w:hint="eastAsia" w:ascii="宋体" w:hAnsi="宋体" w:cs="宋体"/>
          <w:spacing w:val="-6"/>
          <w:sz w:val="21"/>
          <w:szCs w:val="21"/>
        </w:rPr>
        <w:t xml:space="preserve">19.1.1 </w:t>
      </w:r>
      <w:r>
        <w:rPr>
          <w:rFonts w:hint="eastAsia" w:ascii="宋体" w:hAnsi="宋体" w:cs="宋体"/>
          <w:spacing w:val="-4"/>
          <w:sz w:val="21"/>
          <w:szCs w:val="21"/>
        </w:rPr>
        <w:t>开启响应文件开启场地的录音录像采集设备，并确保其正常运行。</w:t>
      </w:r>
    </w:p>
    <w:p w14:paraId="067B8F98">
      <w:pPr>
        <w:spacing w:line="288" w:lineRule="auto"/>
        <w:ind w:firstLine="396" w:firstLineChars="200"/>
        <w:rPr>
          <w:rFonts w:ascii="宋体" w:hAnsi="宋体" w:cs="宋体"/>
          <w:spacing w:val="-4"/>
          <w:sz w:val="21"/>
          <w:szCs w:val="21"/>
        </w:rPr>
      </w:pPr>
      <w:r>
        <w:rPr>
          <w:rFonts w:hint="eastAsia" w:ascii="宋体" w:hAnsi="宋体" w:cs="宋体"/>
          <w:spacing w:val="-6"/>
          <w:sz w:val="21"/>
          <w:szCs w:val="21"/>
        </w:rPr>
        <w:t>19.1.</w:t>
      </w:r>
      <w:r>
        <w:rPr>
          <w:rFonts w:hint="eastAsia" w:ascii="宋体" w:hAnsi="宋体" w:cs="宋体"/>
          <w:spacing w:val="-4"/>
          <w:sz w:val="21"/>
          <w:szCs w:val="21"/>
        </w:rPr>
        <w:t>2 核验出席响应文件开启活动现场的授权供应商代表及相关单位人员身份，并组织其分别登记、签到，无关人员可拒绝其进入现场。</w:t>
      </w:r>
    </w:p>
    <w:p w14:paraId="7A43A8CC">
      <w:pPr>
        <w:spacing w:line="288" w:lineRule="auto"/>
        <w:ind w:firstLine="396" w:firstLineChars="200"/>
        <w:rPr>
          <w:rFonts w:ascii="宋体" w:hAnsi="宋体" w:cs="宋体"/>
          <w:spacing w:val="-4"/>
          <w:sz w:val="21"/>
          <w:szCs w:val="21"/>
        </w:rPr>
      </w:pPr>
      <w:r>
        <w:rPr>
          <w:rFonts w:hint="eastAsia" w:ascii="宋体" w:hAnsi="宋体" w:cs="宋体"/>
          <w:spacing w:val="-6"/>
          <w:sz w:val="21"/>
          <w:szCs w:val="21"/>
        </w:rPr>
        <w:t>19.1.</w:t>
      </w:r>
      <w:r>
        <w:rPr>
          <w:rFonts w:hint="eastAsia" w:ascii="宋体" w:hAnsi="宋体" w:cs="宋体"/>
          <w:spacing w:val="-4"/>
          <w:sz w:val="21"/>
          <w:szCs w:val="21"/>
        </w:rPr>
        <w:t>3 对现场接受响应文件的，由现场工作人员接收响应文件并登记，请供应商代表对响应文件的递交记录情况进行签字确认。</w:t>
      </w:r>
    </w:p>
    <w:p w14:paraId="60193A9E">
      <w:pPr>
        <w:spacing w:line="288" w:lineRule="auto"/>
        <w:ind w:firstLine="396" w:firstLineChars="200"/>
        <w:rPr>
          <w:rFonts w:ascii="宋体" w:hAnsi="宋体" w:cs="宋体"/>
          <w:spacing w:val="-4"/>
          <w:sz w:val="21"/>
          <w:szCs w:val="21"/>
        </w:rPr>
      </w:pPr>
      <w:r>
        <w:rPr>
          <w:rFonts w:hint="eastAsia" w:ascii="宋体" w:hAnsi="宋体" w:cs="宋体"/>
          <w:spacing w:val="-6"/>
          <w:sz w:val="21"/>
          <w:szCs w:val="21"/>
        </w:rPr>
        <w:t>19.1.</w:t>
      </w:r>
      <w:r>
        <w:rPr>
          <w:rFonts w:hint="eastAsia" w:ascii="宋体" w:hAnsi="宋体" w:cs="宋体"/>
          <w:spacing w:val="-4"/>
          <w:sz w:val="21"/>
          <w:szCs w:val="21"/>
        </w:rPr>
        <w:t>4 主持人宣布响应文件开启，介绍响应文件开启现场的人员情况，宣读递交响应文件的供应商名单、响应文件开启纪律、应当回避的情形等注意事项，组织供应商签署不存在影响公平竞争的《政府采购活动现场确认声明书》。</w:t>
      </w:r>
    </w:p>
    <w:p w14:paraId="744C1741">
      <w:pPr>
        <w:spacing w:line="288" w:lineRule="auto"/>
        <w:ind w:firstLine="396" w:firstLineChars="200"/>
        <w:rPr>
          <w:rFonts w:ascii="宋体" w:hAnsi="宋体" w:cs="宋体"/>
          <w:spacing w:val="-4"/>
          <w:sz w:val="21"/>
          <w:szCs w:val="21"/>
        </w:rPr>
      </w:pPr>
      <w:r>
        <w:rPr>
          <w:rFonts w:hint="eastAsia" w:ascii="宋体" w:hAnsi="宋体" w:cs="宋体"/>
          <w:spacing w:val="-6"/>
          <w:sz w:val="21"/>
          <w:szCs w:val="21"/>
        </w:rPr>
        <w:t>19.1.</w:t>
      </w:r>
      <w:r>
        <w:rPr>
          <w:rFonts w:hint="eastAsia" w:ascii="宋体" w:hAnsi="宋体" w:cs="宋体"/>
          <w:spacing w:val="-4"/>
          <w:sz w:val="21"/>
          <w:szCs w:val="21"/>
        </w:rPr>
        <w:t>5 提请供应商代表或公证人员查验响应文件密封情况</w:t>
      </w:r>
    </w:p>
    <w:p w14:paraId="7106F76F">
      <w:pPr>
        <w:spacing w:line="288" w:lineRule="auto"/>
        <w:ind w:firstLine="396" w:firstLineChars="200"/>
        <w:rPr>
          <w:rFonts w:ascii="宋体" w:hAnsi="宋体" w:cs="宋体"/>
          <w:spacing w:val="-4"/>
          <w:sz w:val="21"/>
          <w:szCs w:val="21"/>
        </w:rPr>
      </w:pPr>
      <w:r>
        <w:rPr>
          <w:rFonts w:hint="eastAsia" w:ascii="宋体" w:hAnsi="宋体" w:cs="宋体"/>
          <w:spacing w:val="-6"/>
          <w:sz w:val="21"/>
          <w:szCs w:val="21"/>
        </w:rPr>
        <w:t>19.1.</w:t>
      </w:r>
      <w:r>
        <w:rPr>
          <w:rFonts w:hint="eastAsia" w:ascii="宋体" w:hAnsi="宋体" w:cs="宋体"/>
          <w:spacing w:val="-4"/>
          <w:sz w:val="21"/>
          <w:szCs w:val="21"/>
        </w:rPr>
        <w:t>6 当众拆封、清点响应文件（包括正本、副本）数量</w:t>
      </w:r>
    </w:p>
    <w:p w14:paraId="06B061DF">
      <w:pPr>
        <w:spacing w:line="288" w:lineRule="auto"/>
        <w:jc w:val="center"/>
        <w:outlineLvl w:val="1"/>
        <w:rPr>
          <w:rFonts w:ascii="宋体" w:hAnsi="宋体" w:cs="宋体"/>
          <w:b/>
          <w:spacing w:val="-6"/>
          <w:sz w:val="24"/>
        </w:rPr>
      </w:pPr>
      <w:bookmarkStart w:id="40" w:name="_Toc27597"/>
      <w:r>
        <w:rPr>
          <w:rFonts w:hint="eastAsia" w:ascii="宋体" w:hAnsi="宋体" w:cs="宋体"/>
          <w:b/>
          <w:spacing w:val="-6"/>
          <w:sz w:val="24"/>
        </w:rPr>
        <w:t>五、采购程序</w:t>
      </w:r>
      <w:bookmarkEnd w:id="40"/>
    </w:p>
    <w:p w14:paraId="10751116">
      <w:pPr>
        <w:spacing w:line="288" w:lineRule="auto"/>
        <w:jc w:val="left"/>
        <w:outlineLvl w:val="2"/>
        <w:rPr>
          <w:rFonts w:ascii="宋体" w:hAnsi="宋体" w:cs="宋体"/>
          <w:b/>
          <w:spacing w:val="-6"/>
          <w:sz w:val="24"/>
        </w:rPr>
      </w:pPr>
      <w:bookmarkStart w:id="41" w:name="_Toc14329"/>
      <w:r>
        <w:rPr>
          <w:rFonts w:hint="eastAsia" w:ascii="宋体" w:hAnsi="宋体" w:cs="宋体"/>
          <w:b/>
          <w:spacing w:val="-6"/>
          <w:sz w:val="24"/>
        </w:rPr>
        <w:t>20.组建</w:t>
      </w:r>
      <w:bookmarkEnd w:id="41"/>
      <w:r>
        <w:rPr>
          <w:rFonts w:hint="eastAsia" w:ascii="宋体" w:hAnsi="宋体" w:cs="宋体"/>
          <w:b/>
          <w:spacing w:val="-6"/>
          <w:sz w:val="24"/>
        </w:rPr>
        <w:t>单一来源采购小组</w:t>
      </w:r>
    </w:p>
    <w:p w14:paraId="0F3F97EA">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20.1 本项目单一来源采购小组由采购评审专家共3人组成</w:t>
      </w:r>
    </w:p>
    <w:p w14:paraId="0A5CB9D7">
      <w:pPr>
        <w:spacing w:line="288" w:lineRule="auto"/>
        <w:jc w:val="left"/>
        <w:outlineLvl w:val="2"/>
        <w:rPr>
          <w:rFonts w:ascii="宋体" w:hAnsi="宋体" w:cs="宋体"/>
          <w:b/>
          <w:spacing w:val="-6"/>
          <w:sz w:val="24"/>
        </w:rPr>
      </w:pPr>
      <w:bookmarkStart w:id="42" w:name="_Toc29946"/>
      <w:r>
        <w:rPr>
          <w:rFonts w:hint="eastAsia" w:ascii="宋体" w:hAnsi="宋体" w:cs="宋体"/>
          <w:b/>
          <w:spacing w:val="-6"/>
          <w:sz w:val="24"/>
        </w:rPr>
        <w:t>21.评审的方式</w:t>
      </w:r>
      <w:bookmarkEnd w:id="42"/>
    </w:p>
    <w:p w14:paraId="0760B150">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21.1 本项目采用不公开方式评审，评审的依据为单一来源采购文件、响应文件和采购记录。</w:t>
      </w:r>
    </w:p>
    <w:p w14:paraId="759A9F18">
      <w:pPr>
        <w:spacing w:line="288" w:lineRule="auto"/>
        <w:jc w:val="left"/>
        <w:outlineLvl w:val="2"/>
        <w:rPr>
          <w:rFonts w:ascii="宋体" w:hAnsi="宋体" w:cs="宋体"/>
          <w:b/>
          <w:spacing w:val="-6"/>
          <w:sz w:val="24"/>
        </w:rPr>
      </w:pPr>
      <w:bookmarkStart w:id="43" w:name="_Toc922"/>
      <w:r>
        <w:rPr>
          <w:rFonts w:hint="eastAsia" w:ascii="宋体" w:hAnsi="宋体" w:cs="宋体"/>
          <w:b/>
          <w:spacing w:val="-6"/>
          <w:sz w:val="24"/>
        </w:rPr>
        <w:t>22.评审程序</w:t>
      </w:r>
      <w:bookmarkEnd w:id="43"/>
    </w:p>
    <w:p w14:paraId="2B23DDC3">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22.1 采购代理机构按照单一来源采购文件规定的时间、地点及程序组织评审。评审活动一般应按以下程序组织开展：</w:t>
      </w:r>
    </w:p>
    <w:p w14:paraId="19E3ACCC">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22.1.1 开启评审场地的录音录像采集设备，并确保其正常运行。</w:t>
      </w:r>
    </w:p>
    <w:p w14:paraId="008031B4">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22.1.2 核验出席评审活动现场的单一来源采购小组各成员和相关监督人员身份，并要求其分别登记、签到，按规定统一收缴、保存其通讯工具，无关人员一律拒绝其进入评审现场。</w:t>
      </w:r>
    </w:p>
    <w:p w14:paraId="5E59493E">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22.1.3 介绍评审现场的人员情况，宣布评审工作纪律，告知单一来源采购小组应当回避情形，组织推选单一来源采购小组组长。</w:t>
      </w:r>
    </w:p>
    <w:p w14:paraId="39C43737">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22.1.4 通报报名参加本项目采购的供应商名单及资格预审情况（如有），宣读最终提交响应文件的供应商名单，组织单一来源采购小组各位成员签订《采购评审人员廉洁自律承诺书》。</w:t>
      </w:r>
    </w:p>
    <w:p w14:paraId="624E46EB">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22.1.5 根据需要简要介绍单一来源采购文件（含补充文件）制定及质疑答复情况、按书面陈述项目基本情况及评审工作需注意事项等，让评审专家尽快知悉和了解所评审项目的采购需求、评审依据、评审标准、工作程序等；对单一来源采购小组提出的有关单一来源采购文件、响应文件的问题进行必要的说明、解释或讨论。</w:t>
      </w:r>
    </w:p>
    <w:p w14:paraId="1EEA4D33">
      <w:pPr>
        <w:spacing w:line="288" w:lineRule="auto"/>
        <w:ind w:firstLine="396" w:firstLineChars="200"/>
        <w:rPr>
          <w:rFonts w:ascii="宋体" w:hAnsi="宋体" w:cs="宋体"/>
          <w:spacing w:val="-4"/>
          <w:sz w:val="21"/>
          <w:szCs w:val="21"/>
        </w:rPr>
      </w:pPr>
      <w:r>
        <w:rPr>
          <w:rFonts w:hint="eastAsia" w:ascii="宋体" w:hAnsi="宋体" w:cs="宋体"/>
          <w:spacing w:val="-6"/>
          <w:sz w:val="21"/>
          <w:szCs w:val="21"/>
        </w:rPr>
        <w:t>22.1.6 单一来源采购小组组长组织单一来源采购小组成员根据</w:t>
      </w:r>
      <w:r>
        <w:rPr>
          <w:rFonts w:hint="eastAsia" w:ascii="宋体" w:hAnsi="宋体" w:cs="宋体"/>
          <w:spacing w:val="-4"/>
          <w:kern w:val="0"/>
          <w:sz w:val="21"/>
          <w:szCs w:val="21"/>
        </w:rPr>
        <w:t>单一来源采购文件规定的评审程序、评审方法和评审标准进行独立评审。未实质性响应单一来源采购文件的响应文件按无效响应处理，单一来源采购小组告知提交响应文件的供应商</w:t>
      </w:r>
      <w:r>
        <w:rPr>
          <w:rFonts w:hint="eastAsia" w:ascii="宋体" w:hAnsi="宋体" w:cs="宋体"/>
          <w:spacing w:val="-4"/>
          <w:sz w:val="21"/>
          <w:szCs w:val="21"/>
        </w:rPr>
        <w:t>。</w:t>
      </w:r>
    </w:p>
    <w:p w14:paraId="779742F1">
      <w:pPr>
        <w:spacing w:line="288" w:lineRule="auto"/>
        <w:ind w:firstLine="404" w:firstLineChars="200"/>
        <w:rPr>
          <w:rFonts w:ascii="宋体" w:hAnsi="宋体" w:cs="宋体"/>
          <w:spacing w:val="-4"/>
          <w:kern w:val="0"/>
          <w:sz w:val="21"/>
          <w:szCs w:val="21"/>
        </w:rPr>
      </w:pPr>
      <w:r>
        <w:rPr>
          <w:rFonts w:hint="eastAsia" w:ascii="宋体" w:hAnsi="宋体" w:cs="宋体"/>
          <w:spacing w:val="-4"/>
          <w:kern w:val="0"/>
          <w:sz w:val="21"/>
          <w:szCs w:val="21"/>
        </w:rPr>
        <w:t>22.1.7 单一来源采购小组所有成员集中与供应商进行采购，在采购过程中，单一来源采购小组可以根据单一来源采购文件和采购情况实质性变动采购需求中的技术、服务要求以及合同草案条款，但不得变动单一来源采购文件中的其他内容。实质性变动的内容，须经采购人代表确认。对单一来源采购文件作出的实质性变动是单一来源采购文件的有效组成部分，单一来源采购小组应当及时以书面形式同时通知参加采购的供应商。供应商在按照单一来源采购文件的变动情况和单一来源采购小组的要求重新提交响应文件，并由其法定代表人或授权代表签字或者加盖公章。</w:t>
      </w:r>
    </w:p>
    <w:p w14:paraId="397F4F5F">
      <w:pPr>
        <w:spacing w:line="288" w:lineRule="auto"/>
        <w:ind w:firstLine="404" w:firstLineChars="200"/>
        <w:rPr>
          <w:rFonts w:ascii="宋体" w:hAnsi="宋体" w:cs="宋体"/>
          <w:spacing w:val="-4"/>
          <w:kern w:val="0"/>
          <w:sz w:val="21"/>
          <w:szCs w:val="21"/>
        </w:rPr>
      </w:pPr>
      <w:r>
        <w:rPr>
          <w:rFonts w:hint="eastAsia" w:ascii="宋体" w:hAnsi="宋体" w:cs="宋体"/>
          <w:spacing w:val="-4"/>
          <w:kern w:val="0"/>
          <w:sz w:val="21"/>
          <w:szCs w:val="21"/>
        </w:rPr>
        <w:t>22.1.8 单一来源采购文件能够详细列明采购标的的技术、服务要求的，采购结束后，单一来源采购小组要求供应商在规定时间内提交最后报价。</w:t>
      </w:r>
    </w:p>
    <w:p w14:paraId="72ED896B">
      <w:pPr>
        <w:spacing w:line="288" w:lineRule="auto"/>
        <w:ind w:firstLine="404" w:firstLineChars="200"/>
        <w:rPr>
          <w:rFonts w:ascii="宋体" w:hAnsi="宋体" w:cs="宋体"/>
          <w:spacing w:val="-4"/>
          <w:kern w:val="0"/>
          <w:sz w:val="21"/>
          <w:szCs w:val="21"/>
        </w:rPr>
      </w:pPr>
      <w:r>
        <w:rPr>
          <w:rFonts w:hint="eastAsia" w:ascii="宋体" w:hAnsi="宋体" w:cs="宋体"/>
          <w:spacing w:val="-4"/>
          <w:kern w:val="0"/>
          <w:sz w:val="21"/>
          <w:szCs w:val="21"/>
        </w:rPr>
        <w:t>22.1.9 做好评审现场相关记录，协助单一来源采购小组组长做好评审报告起草、有关内容电脑文字录入等工作，并要求单一来源采购小组各成员签字确认。</w:t>
      </w:r>
    </w:p>
    <w:p w14:paraId="15C0C7CC">
      <w:pPr>
        <w:spacing w:line="288" w:lineRule="auto"/>
        <w:ind w:firstLine="404" w:firstLineChars="200"/>
        <w:rPr>
          <w:rFonts w:ascii="宋体" w:hAnsi="宋体" w:cs="宋体"/>
          <w:spacing w:val="-6"/>
          <w:sz w:val="21"/>
          <w:szCs w:val="21"/>
        </w:rPr>
      </w:pPr>
      <w:r>
        <w:rPr>
          <w:rFonts w:hint="eastAsia" w:ascii="宋体" w:hAnsi="宋体" w:cs="宋体"/>
          <w:spacing w:val="-4"/>
          <w:kern w:val="0"/>
          <w:sz w:val="21"/>
          <w:szCs w:val="21"/>
        </w:rPr>
        <w:t>22.1.10 评审结束后，采购代理机构交还评审人员及其他现场相关人员的通讯工具</w:t>
      </w:r>
      <w:r>
        <w:rPr>
          <w:rFonts w:hint="eastAsia" w:ascii="宋体" w:hAnsi="宋体" w:cs="宋体"/>
          <w:spacing w:val="-6"/>
          <w:sz w:val="21"/>
          <w:szCs w:val="21"/>
        </w:rPr>
        <w:t>。</w:t>
      </w:r>
    </w:p>
    <w:p w14:paraId="433E4A99">
      <w:pPr>
        <w:spacing w:line="288" w:lineRule="auto"/>
        <w:jc w:val="left"/>
        <w:outlineLvl w:val="2"/>
        <w:rPr>
          <w:rFonts w:ascii="宋体" w:hAnsi="宋体" w:cs="宋体"/>
          <w:b/>
          <w:spacing w:val="-6"/>
          <w:sz w:val="24"/>
        </w:rPr>
      </w:pPr>
      <w:bookmarkStart w:id="44" w:name="_Toc9301"/>
      <w:r>
        <w:rPr>
          <w:rFonts w:hint="eastAsia" w:ascii="宋体" w:hAnsi="宋体" w:cs="宋体"/>
          <w:b/>
          <w:spacing w:val="-6"/>
          <w:sz w:val="24"/>
        </w:rPr>
        <w:t>23.评审原则和评审办法</w:t>
      </w:r>
      <w:bookmarkEnd w:id="44"/>
    </w:p>
    <w:p w14:paraId="451DC476">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23.1 评审专家应当遵守评审工作纪律，不得泄露评审情况和评审中获悉的商业秘密。单一来源采购小组成员应当按照客观、公正、审慎的原则，根据</w:t>
      </w:r>
      <w:r>
        <w:rPr>
          <w:rFonts w:hint="eastAsia" w:ascii="宋体" w:hAnsi="宋体" w:cs="宋体"/>
          <w:kern w:val="0"/>
          <w:sz w:val="21"/>
          <w:szCs w:val="21"/>
        </w:rPr>
        <w:t>单一来源采购文件规定的评审程序、评审方法和评审标准进行独立评审。</w:t>
      </w:r>
    </w:p>
    <w:p w14:paraId="5FF41623">
      <w:pPr>
        <w:spacing w:line="288" w:lineRule="auto"/>
        <w:ind w:firstLine="396" w:firstLineChars="200"/>
        <w:rPr>
          <w:rFonts w:ascii="宋体" w:hAnsi="宋体" w:cs="宋体"/>
          <w:bCs/>
          <w:spacing w:val="-6"/>
          <w:sz w:val="21"/>
          <w:szCs w:val="21"/>
        </w:rPr>
      </w:pPr>
      <w:r>
        <w:rPr>
          <w:rFonts w:hint="eastAsia" w:ascii="宋体" w:hAnsi="宋体" w:cs="宋体"/>
          <w:bCs/>
          <w:spacing w:val="-6"/>
          <w:sz w:val="21"/>
          <w:szCs w:val="21"/>
        </w:rPr>
        <w:t>23.2 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供应商择期重新评审的时间和地点。</w:t>
      </w:r>
    </w:p>
    <w:p w14:paraId="3E60B87D">
      <w:pPr>
        <w:spacing w:line="288" w:lineRule="auto"/>
        <w:ind w:firstLine="396" w:firstLineChars="200"/>
        <w:rPr>
          <w:rFonts w:ascii="宋体" w:hAnsi="宋体" w:cs="宋体"/>
          <w:bCs/>
          <w:spacing w:val="-6"/>
          <w:sz w:val="21"/>
          <w:szCs w:val="21"/>
        </w:rPr>
      </w:pPr>
      <w:r>
        <w:rPr>
          <w:rFonts w:hint="eastAsia" w:ascii="宋体" w:hAnsi="宋体" w:cs="宋体"/>
          <w:bCs/>
          <w:spacing w:val="-6"/>
          <w:sz w:val="21"/>
          <w:szCs w:val="21"/>
        </w:rPr>
        <w:t>23.3 单一来源采购文件内容违反国家有关强制性规定的，单一来源采购小组应当停止评审并向采购人或者采购代理机构说明情况。</w:t>
      </w:r>
    </w:p>
    <w:p w14:paraId="2D93CED5">
      <w:pPr>
        <w:spacing w:line="288" w:lineRule="auto"/>
        <w:ind w:firstLine="396" w:firstLineChars="200"/>
        <w:rPr>
          <w:rFonts w:ascii="宋体" w:hAnsi="宋体" w:cs="宋体"/>
          <w:kern w:val="0"/>
          <w:sz w:val="21"/>
          <w:szCs w:val="21"/>
        </w:rPr>
      </w:pPr>
      <w:r>
        <w:rPr>
          <w:rFonts w:hint="eastAsia" w:ascii="宋体" w:hAnsi="宋体" w:cs="宋体"/>
          <w:bCs/>
          <w:spacing w:val="-6"/>
          <w:sz w:val="21"/>
          <w:szCs w:val="21"/>
        </w:rPr>
        <w:t xml:space="preserve">23.4 </w:t>
      </w:r>
      <w:r>
        <w:rPr>
          <w:rFonts w:hint="eastAsia" w:ascii="宋体" w:hAnsi="宋体" w:cs="宋体"/>
          <w:kern w:val="0"/>
          <w:sz w:val="21"/>
          <w:szCs w:val="21"/>
        </w:rPr>
        <w:t>采购人、采购代理机构不得向单一来源采购小组中的评审专家作倾向性、误导性的解释或者说明。</w:t>
      </w:r>
    </w:p>
    <w:p w14:paraId="5A018A60">
      <w:pPr>
        <w:spacing w:line="288" w:lineRule="auto"/>
        <w:ind w:firstLine="396" w:firstLineChars="200"/>
        <w:rPr>
          <w:rFonts w:ascii="宋体" w:hAnsi="宋体" w:cs="宋体"/>
          <w:bCs/>
          <w:spacing w:val="-6"/>
          <w:sz w:val="21"/>
          <w:szCs w:val="21"/>
        </w:rPr>
      </w:pPr>
      <w:r>
        <w:rPr>
          <w:rFonts w:hint="eastAsia" w:ascii="宋体" w:hAnsi="宋体" w:cs="宋体"/>
          <w:bCs/>
          <w:spacing w:val="-6"/>
          <w:sz w:val="21"/>
          <w:szCs w:val="21"/>
        </w:rPr>
        <w:t>23.5 评审报告由单一来源采购小组全体人员签字认可。单一来源采购小组成员对评审报告有异议的，单一来源采购小组按照少数服从多数的原则，采购程序继续进行。对评审报告有异议的单一来源采购小组成员，应当在报告上签署不同意见并说明理由，由单一来源采购小组书面记录相关情况。单一来源采购小组成员拒绝在报告上签字又不书面说明其不同意见和理由的，视为同意评审报告。</w:t>
      </w:r>
    </w:p>
    <w:p w14:paraId="00404700">
      <w:pPr>
        <w:spacing w:line="288" w:lineRule="auto"/>
        <w:jc w:val="left"/>
        <w:outlineLvl w:val="2"/>
        <w:rPr>
          <w:rFonts w:ascii="宋体" w:hAnsi="宋体" w:cs="宋体"/>
          <w:b/>
          <w:spacing w:val="-6"/>
          <w:sz w:val="24"/>
        </w:rPr>
      </w:pPr>
      <w:bookmarkStart w:id="45" w:name="_Toc24295"/>
      <w:r>
        <w:rPr>
          <w:rFonts w:hint="eastAsia" w:ascii="宋体" w:hAnsi="宋体" w:cs="宋体"/>
          <w:b/>
          <w:spacing w:val="-6"/>
          <w:sz w:val="24"/>
        </w:rPr>
        <w:t>24.成交</w:t>
      </w:r>
      <w:bookmarkEnd w:id="45"/>
    </w:p>
    <w:p w14:paraId="57152536">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24.1 采购代理机构在评审结束后2个工作日内将评审报告送采购人确认。采购人在收到评审报告后5个工作日内确定成交供应商，也可以书面授权单一来源采购小组直接确定成交供应商。采购人逾期未确定成交供应商且不提出异议的，视为确定评审报告提出的成交供应商。</w:t>
      </w:r>
    </w:p>
    <w:p w14:paraId="70F5ED38">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24.2 采购代理机构在成交供应商确定后2个工作日内在</w:t>
      </w:r>
      <w:r>
        <w:rPr>
          <w:rFonts w:hint="eastAsia" w:ascii="宋体" w:hAnsi="宋体" w:cs="宋体"/>
          <w:b/>
          <w:bCs/>
          <w:spacing w:val="-6"/>
          <w:sz w:val="21"/>
          <w:szCs w:val="21"/>
        </w:rPr>
        <w:t>浙江政府采购网</w:t>
      </w:r>
      <w:r>
        <w:rPr>
          <w:rFonts w:hint="eastAsia" w:ascii="宋体" w:hAnsi="宋体" w:cs="宋体"/>
          <w:spacing w:val="-6"/>
          <w:sz w:val="21"/>
          <w:szCs w:val="21"/>
        </w:rPr>
        <w:t>上公告成交结果，同时向成交供应商发出成交通知书。</w:t>
      </w:r>
    </w:p>
    <w:p w14:paraId="10A6AFB7">
      <w:pPr>
        <w:spacing w:line="288" w:lineRule="auto"/>
        <w:jc w:val="left"/>
        <w:outlineLvl w:val="2"/>
        <w:rPr>
          <w:rFonts w:ascii="宋体" w:hAnsi="宋体" w:cs="宋体"/>
          <w:b/>
          <w:spacing w:val="-6"/>
          <w:sz w:val="24"/>
        </w:rPr>
      </w:pPr>
      <w:bookmarkStart w:id="46" w:name="_Toc7188"/>
      <w:r>
        <w:rPr>
          <w:rFonts w:hint="eastAsia" w:ascii="宋体" w:hAnsi="宋体" w:cs="宋体"/>
          <w:b/>
          <w:spacing w:val="-6"/>
          <w:sz w:val="24"/>
        </w:rPr>
        <w:t>25.合同授予</w:t>
      </w:r>
      <w:bookmarkEnd w:id="46"/>
    </w:p>
    <w:p w14:paraId="7E963C5D">
      <w:pPr>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25.1 采购人与成交供应商应当在成交通知书发出之日起30日内，按照采购文件确定的合同文本以及采购标的、规格型号、采购金额、采购数量、技术和服务要求等事项签订采购合同。采购人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162AFB1F">
      <w:pPr>
        <w:spacing w:line="288" w:lineRule="auto"/>
        <w:ind w:firstLine="396" w:firstLineChars="200"/>
        <w:rPr>
          <w:rFonts w:ascii="宋体" w:hAnsi="宋体" w:cs="宋体"/>
          <w:b/>
          <w:spacing w:val="-6"/>
          <w:sz w:val="32"/>
          <w:szCs w:val="32"/>
        </w:rPr>
      </w:pPr>
      <w:r>
        <w:rPr>
          <w:rFonts w:hint="eastAsia" w:ascii="宋体" w:hAnsi="宋体" w:cs="宋体"/>
          <w:spacing w:val="-6"/>
          <w:sz w:val="21"/>
          <w:szCs w:val="21"/>
        </w:rPr>
        <w:t>25.2 成交后无正当理由拒不与采购人签订采购合同，将被取消成交资格。</w:t>
      </w:r>
    </w:p>
    <w:p w14:paraId="0F9874A6">
      <w:pPr>
        <w:spacing w:line="288" w:lineRule="auto"/>
        <w:jc w:val="center"/>
        <w:outlineLvl w:val="0"/>
        <w:rPr>
          <w:rFonts w:ascii="宋体" w:hAnsi="宋体" w:cs="宋体"/>
          <w:b/>
          <w:bCs/>
          <w:spacing w:val="-6"/>
          <w:sz w:val="32"/>
          <w:szCs w:val="32"/>
        </w:rPr>
      </w:pPr>
      <w:r>
        <w:rPr>
          <w:rFonts w:hint="eastAsia" w:ascii="宋体" w:hAnsi="宋体" w:cs="宋体"/>
          <w:b/>
          <w:bCs/>
          <w:spacing w:val="-6"/>
          <w:sz w:val="21"/>
          <w:szCs w:val="21"/>
        </w:rPr>
        <w:br w:type="page"/>
      </w:r>
      <w:bookmarkStart w:id="47" w:name="_Toc3273"/>
      <w:bookmarkStart w:id="48" w:name="_Toc25545"/>
      <w:r>
        <w:rPr>
          <w:rFonts w:hint="eastAsia" w:ascii="宋体" w:hAnsi="宋体" w:cs="宋体"/>
          <w:b/>
          <w:bCs/>
          <w:spacing w:val="-6"/>
          <w:sz w:val="32"/>
          <w:szCs w:val="32"/>
        </w:rPr>
        <w:t>第四章  合同主要条款</w:t>
      </w:r>
      <w:bookmarkEnd w:id="47"/>
      <w:bookmarkEnd w:id="48"/>
    </w:p>
    <w:p w14:paraId="517B4353">
      <w:pPr>
        <w:adjustRightInd w:val="0"/>
        <w:snapToGrid w:val="0"/>
        <w:spacing w:line="288" w:lineRule="auto"/>
        <w:jc w:val="center"/>
        <w:rPr>
          <w:rFonts w:ascii="宋体" w:hAnsi="宋体" w:cs="宋体"/>
          <w:b/>
          <w:bCs/>
          <w:sz w:val="21"/>
          <w:szCs w:val="21"/>
        </w:rPr>
      </w:pPr>
      <w:bookmarkStart w:id="49" w:name="_Toc1173"/>
      <w:bookmarkStart w:id="50" w:name="_Toc29405"/>
      <w:r>
        <w:rPr>
          <w:rFonts w:hint="eastAsia" w:ascii="宋体" w:hAnsi="宋体" w:cs="宋体"/>
          <w:b/>
          <w:spacing w:val="-6"/>
          <w:sz w:val="21"/>
          <w:szCs w:val="21"/>
          <w:lang w:eastAsia="zh-CN"/>
        </w:rPr>
        <w:t>浙江大学海南研究院</w:t>
      </w:r>
      <w:r>
        <w:rPr>
          <w:rFonts w:hint="eastAsia" w:ascii="宋体" w:hAnsi="宋体"/>
          <w:b/>
          <w:bCs/>
          <w:spacing w:val="-6"/>
          <w:sz w:val="21"/>
          <w:szCs w:val="21"/>
          <w:lang w:eastAsia="zh-CN"/>
        </w:rPr>
        <w:t>浙江大学(海南)先进技术与产业创新平台消防监控室24小时值班管理服务</w:t>
      </w:r>
      <w:r>
        <w:rPr>
          <w:rFonts w:hint="eastAsia" w:ascii="宋体" w:hAnsi="宋体" w:cs="宋体"/>
          <w:b/>
          <w:spacing w:val="-6"/>
          <w:sz w:val="21"/>
          <w:szCs w:val="21"/>
        </w:rPr>
        <w:t>采购合同</w:t>
      </w:r>
    </w:p>
    <w:p w14:paraId="30A9EF95">
      <w:pPr>
        <w:adjustRightInd w:val="0"/>
        <w:snapToGrid w:val="0"/>
        <w:spacing w:line="288" w:lineRule="auto"/>
        <w:rPr>
          <w:rFonts w:ascii="宋体" w:hAnsi="宋体"/>
          <w:spacing w:val="-6"/>
          <w:sz w:val="21"/>
          <w:szCs w:val="21"/>
        </w:rPr>
      </w:pPr>
    </w:p>
    <w:p w14:paraId="2EF9CB25">
      <w:pPr>
        <w:adjustRightInd w:val="0"/>
        <w:snapToGrid w:val="0"/>
        <w:spacing w:line="288" w:lineRule="auto"/>
        <w:rPr>
          <w:rFonts w:hint="eastAsia" w:ascii="宋体" w:hAnsi="宋体" w:eastAsia="宋体"/>
          <w:b/>
          <w:bCs/>
          <w:spacing w:val="-6"/>
          <w:sz w:val="21"/>
          <w:szCs w:val="21"/>
          <w:lang w:eastAsia="zh-CN"/>
        </w:rPr>
      </w:pPr>
      <w:r>
        <w:rPr>
          <w:rFonts w:hint="eastAsia" w:ascii="宋体" w:hAnsi="宋体"/>
          <w:b/>
          <w:bCs/>
          <w:spacing w:val="-6"/>
          <w:sz w:val="21"/>
          <w:szCs w:val="21"/>
        </w:rPr>
        <w:t>项目名称：</w:t>
      </w:r>
      <w:r>
        <w:rPr>
          <w:rFonts w:hint="eastAsia" w:ascii="宋体" w:hAnsi="宋体"/>
          <w:b/>
          <w:bCs/>
          <w:spacing w:val="-6"/>
          <w:sz w:val="21"/>
          <w:szCs w:val="21"/>
          <w:lang w:eastAsia="zh-CN"/>
        </w:rPr>
        <w:t>浙江大学(海南)先进技术与产业创新平台消防监控室24小时值班管理服务</w:t>
      </w:r>
    </w:p>
    <w:p w14:paraId="1210042C">
      <w:pPr>
        <w:adjustRightInd w:val="0"/>
        <w:snapToGrid w:val="0"/>
        <w:spacing w:line="288" w:lineRule="auto"/>
        <w:rPr>
          <w:rFonts w:hint="eastAsia" w:ascii="宋体" w:hAnsi="宋体" w:eastAsia="宋体"/>
          <w:b/>
          <w:bCs/>
          <w:spacing w:val="-6"/>
          <w:sz w:val="21"/>
          <w:szCs w:val="21"/>
          <w:lang w:eastAsia="zh-CN"/>
        </w:rPr>
      </w:pPr>
      <w:r>
        <w:rPr>
          <w:rFonts w:hint="eastAsia" w:ascii="宋体" w:hAnsi="宋体"/>
          <w:b/>
          <w:bCs/>
          <w:spacing w:val="-6"/>
          <w:sz w:val="21"/>
          <w:szCs w:val="21"/>
        </w:rPr>
        <w:t>项目编号：</w:t>
      </w:r>
      <w:r>
        <w:rPr>
          <w:rFonts w:hint="eastAsia" w:ascii="宋体" w:hAnsi="宋体"/>
          <w:b/>
          <w:bCs/>
          <w:spacing w:val="-6"/>
          <w:sz w:val="21"/>
          <w:szCs w:val="21"/>
          <w:lang w:eastAsia="zh-CN"/>
        </w:rPr>
        <w:t>QSZB-F(F)-A25064(DY)</w:t>
      </w:r>
    </w:p>
    <w:p w14:paraId="5DB3D14C">
      <w:pPr>
        <w:adjustRightInd w:val="0"/>
        <w:snapToGrid w:val="0"/>
        <w:spacing w:line="288" w:lineRule="auto"/>
        <w:rPr>
          <w:rFonts w:hint="eastAsia" w:ascii="宋体" w:hAnsi="宋体" w:eastAsia="宋体"/>
          <w:b/>
          <w:bCs/>
          <w:spacing w:val="-6"/>
          <w:sz w:val="21"/>
          <w:szCs w:val="21"/>
          <w:lang w:eastAsia="zh-CN"/>
        </w:rPr>
      </w:pPr>
      <w:r>
        <w:rPr>
          <w:rFonts w:hint="eastAsia" w:ascii="宋体" w:hAnsi="宋体"/>
          <w:b/>
          <w:bCs/>
          <w:spacing w:val="-6"/>
          <w:sz w:val="21"/>
          <w:szCs w:val="21"/>
        </w:rPr>
        <w:t>甲方（需方）：</w:t>
      </w:r>
      <w:r>
        <w:rPr>
          <w:rFonts w:hint="eastAsia" w:ascii="宋体" w:hAnsi="宋体"/>
          <w:b/>
          <w:bCs/>
          <w:spacing w:val="-6"/>
          <w:sz w:val="21"/>
          <w:szCs w:val="21"/>
          <w:lang w:eastAsia="zh-CN"/>
        </w:rPr>
        <w:t>浙江大学海南研究院</w:t>
      </w:r>
    </w:p>
    <w:p w14:paraId="06DFD833">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乙方（供方）：</w:t>
      </w:r>
    </w:p>
    <w:p w14:paraId="4C4F7834">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采购代理机构：浙江求是招标代理有限公司</w:t>
      </w:r>
    </w:p>
    <w:p w14:paraId="588ACEA6">
      <w:pPr>
        <w:adjustRightInd w:val="0"/>
        <w:snapToGrid w:val="0"/>
        <w:spacing w:line="288" w:lineRule="auto"/>
        <w:rPr>
          <w:rFonts w:ascii="宋体" w:hAnsi="宋体"/>
          <w:spacing w:val="-6"/>
          <w:sz w:val="21"/>
          <w:szCs w:val="21"/>
        </w:rPr>
      </w:pPr>
    </w:p>
    <w:p w14:paraId="2A0813DD">
      <w:pPr>
        <w:adjustRightInd w:val="0"/>
        <w:snapToGrid w:val="0"/>
        <w:spacing w:line="288" w:lineRule="auto"/>
        <w:ind w:firstLine="396" w:firstLineChars="200"/>
        <w:rPr>
          <w:rFonts w:ascii="宋体" w:hAnsi="宋体" w:cs="宋体"/>
          <w:spacing w:val="-6"/>
          <w:sz w:val="21"/>
          <w:szCs w:val="21"/>
        </w:rPr>
      </w:pPr>
      <w:r>
        <w:rPr>
          <w:rFonts w:hint="eastAsia" w:ascii="宋体" w:hAnsi="宋体" w:cs="宋体"/>
          <w:spacing w:val="-6"/>
          <w:sz w:val="21"/>
          <w:szCs w:val="21"/>
        </w:rPr>
        <w:t>浙江求是招标代理有限公司受</w:t>
      </w:r>
      <w:r>
        <w:rPr>
          <w:rFonts w:hint="eastAsia" w:ascii="宋体" w:hAnsi="宋体" w:cs="宋体"/>
          <w:b/>
          <w:bCs/>
          <w:spacing w:val="-6"/>
          <w:sz w:val="21"/>
          <w:szCs w:val="21"/>
          <w:u w:val="single"/>
          <w:lang w:eastAsia="zh-CN"/>
        </w:rPr>
        <w:t>浙江大学海南研究院</w:t>
      </w:r>
      <w:r>
        <w:rPr>
          <w:rFonts w:hint="eastAsia" w:ascii="宋体" w:hAnsi="宋体" w:cs="宋体"/>
          <w:spacing w:val="-6"/>
          <w:sz w:val="21"/>
          <w:szCs w:val="21"/>
        </w:rPr>
        <w:t>委托，经</w:t>
      </w:r>
      <w:r>
        <w:rPr>
          <w:rFonts w:hint="eastAsia" w:ascii="宋体" w:hAnsi="宋体" w:cs="宋体"/>
          <w:spacing w:val="-6"/>
          <w:sz w:val="21"/>
          <w:szCs w:val="21"/>
          <w:u w:val="single"/>
        </w:rPr>
        <w:t>单一来源采购</w:t>
      </w:r>
      <w:r>
        <w:rPr>
          <w:rFonts w:hint="eastAsia" w:ascii="宋体" w:hAnsi="宋体" w:cs="宋体"/>
          <w:spacing w:val="-6"/>
          <w:sz w:val="21"/>
          <w:szCs w:val="21"/>
        </w:rPr>
        <w:t>，确定</w:t>
      </w:r>
      <w:r>
        <w:rPr>
          <w:rFonts w:hint="eastAsia" w:ascii="宋体" w:hAnsi="宋体" w:cs="宋体"/>
          <w:spacing w:val="-6"/>
          <w:sz w:val="21"/>
          <w:szCs w:val="21"/>
          <w:u w:val="single"/>
        </w:rPr>
        <w:t xml:space="preserve">              </w:t>
      </w:r>
      <w:r>
        <w:rPr>
          <w:rFonts w:hint="eastAsia" w:ascii="宋体" w:hAnsi="宋体" w:cs="宋体"/>
          <w:spacing w:val="-6"/>
          <w:sz w:val="21"/>
          <w:szCs w:val="21"/>
        </w:rPr>
        <w:t>为</w:t>
      </w:r>
      <w:r>
        <w:rPr>
          <w:rFonts w:hint="eastAsia" w:ascii="宋体" w:hAnsi="宋体" w:cs="宋体"/>
          <w:spacing w:val="-6"/>
          <w:sz w:val="21"/>
          <w:szCs w:val="21"/>
          <w:u w:val="single"/>
        </w:rPr>
        <w:t xml:space="preserve">              </w:t>
      </w:r>
      <w:r>
        <w:rPr>
          <w:rFonts w:hint="eastAsia" w:ascii="宋体" w:hAnsi="宋体" w:cs="宋体"/>
          <w:spacing w:val="-6"/>
          <w:sz w:val="21"/>
          <w:szCs w:val="21"/>
        </w:rPr>
        <w:t>项目编号</w:t>
      </w:r>
      <w:r>
        <w:rPr>
          <w:rFonts w:hint="eastAsia" w:ascii="宋体" w:hAnsi="宋体" w:cs="宋体"/>
          <w:spacing w:val="-6"/>
          <w:sz w:val="21"/>
          <w:szCs w:val="21"/>
          <w:u w:val="single"/>
        </w:rPr>
        <w:t>（</w:t>
      </w:r>
      <w:r>
        <w:rPr>
          <w:rFonts w:hint="eastAsia" w:ascii="宋体" w:hAnsi="宋体" w:cs="宋体"/>
          <w:spacing w:val="-6"/>
          <w:sz w:val="21"/>
          <w:szCs w:val="21"/>
          <w:u w:val="single"/>
          <w:lang w:eastAsia="zh-CN"/>
        </w:rPr>
        <w:t>QSZB-F(F)-A25064(DY)</w:t>
      </w:r>
      <w:r>
        <w:rPr>
          <w:rFonts w:hint="eastAsia" w:ascii="宋体" w:hAnsi="宋体" w:cs="宋体"/>
          <w:spacing w:val="-6"/>
          <w:sz w:val="21"/>
          <w:szCs w:val="21"/>
          <w:u w:val="single"/>
        </w:rPr>
        <w:t>）</w:t>
      </w:r>
      <w:r>
        <w:rPr>
          <w:rFonts w:hint="eastAsia" w:ascii="宋体" w:hAnsi="宋体" w:cs="宋体"/>
          <w:spacing w:val="-6"/>
          <w:sz w:val="21"/>
          <w:szCs w:val="21"/>
        </w:rPr>
        <w:t>的成交供应商。根据《中华人民共和国民法典》规定，签署本合同。</w:t>
      </w:r>
    </w:p>
    <w:p w14:paraId="44D45DF9">
      <w:pPr>
        <w:adjustRightInd w:val="0"/>
        <w:snapToGrid w:val="0"/>
        <w:spacing w:line="288" w:lineRule="auto"/>
        <w:rPr>
          <w:rFonts w:hint="eastAsia" w:ascii="宋体" w:hAnsi="宋体" w:cs="宋体"/>
          <w:b/>
          <w:spacing w:val="-6"/>
          <w:sz w:val="21"/>
          <w:szCs w:val="21"/>
        </w:rPr>
      </w:pPr>
      <w:r>
        <w:rPr>
          <w:rFonts w:hint="eastAsia" w:ascii="宋体" w:hAnsi="宋体" w:cs="宋体"/>
          <w:b/>
          <w:spacing w:val="-6"/>
          <w:sz w:val="21"/>
          <w:szCs w:val="21"/>
        </w:rPr>
        <w:t>第一条.采购内容及合同价格</w:t>
      </w:r>
    </w:p>
    <w:tbl>
      <w:tblPr>
        <w:tblStyle w:val="25"/>
        <w:tblW w:w="9519"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89"/>
        <w:gridCol w:w="3786"/>
        <w:gridCol w:w="909"/>
        <w:gridCol w:w="709"/>
        <w:gridCol w:w="1756"/>
        <w:gridCol w:w="1670"/>
      </w:tblGrid>
      <w:tr w14:paraId="5B8CEE4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2CDB18BF">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lang w:val="zh-CN"/>
              </w:rPr>
              <w:t>序号</w:t>
            </w:r>
          </w:p>
        </w:tc>
        <w:tc>
          <w:tcPr>
            <w:tcW w:w="3786" w:type="dxa"/>
            <w:vAlign w:val="center"/>
          </w:tcPr>
          <w:p w14:paraId="5D179AF7">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lang w:val="zh-CN"/>
              </w:rPr>
              <w:t>名称</w:t>
            </w:r>
          </w:p>
        </w:tc>
        <w:tc>
          <w:tcPr>
            <w:tcW w:w="909" w:type="dxa"/>
            <w:vAlign w:val="center"/>
          </w:tcPr>
          <w:p w14:paraId="29741E41">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lang w:val="zh-CN"/>
              </w:rPr>
              <w:t>数量</w:t>
            </w:r>
          </w:p>
        </w:tc>
        <w:tc>
          <w:tcPr>
            <w:tcW w:w="709" w:type="dxa"/>
            <w:vAlign w:val="center"/>
          </w:tcPr>
          <w:p w14:paraId="20F4CA55">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lang w:val="zh-CN"/>
              </w:rPr>
              <w:t>单位</w:t>
            </w:r>
          </w:p>
        </w:tc>
        <w:tc>
          <w:tcPr>
            <w:tcW w:w="1756" w:type="dxa"/>
            <w:vAlign w:val="center"/>
          </w:tcPr>
          <w:p w14:paraId="118D5CEF">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lang w:val="zh-CN"/>
              </w:rPr>
              <w:t>单价（元）</w:t>
            </w:r>
          </w:p>
        </w:tc>
        <w:tc>
          <w:tcPr>
            <w:tcW w:w="1670" w:type="dxa"/>
            <w:vAlign w:val="center"/>
          </w:tcPr>
          <w:p w14:paraId="52B97ADC">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rPr>
              <w:t>总</w:t>
            </w:r>
            <w:r>
              <w:rPr>
                <w:rFonts w:hint="eastAsia" w:ascii="宋体" w:hAnsi="宋体" w:cs="宋体"/>
                <w:spacing w:val="-6"/>
                <w:sz w:val="21"/>
                <w:szCs w:val="21"/>
                <w:lang w:val="zh-CN"/>
              </w:rPr>
              <w:t>价（元）</w:t>
            </w:r>
          </w:p>
        </w:tc>
      </w:tr>
      <w:tr w14:paraId="790EDF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689" w:type="dxa"/>
            <w:vAlign w:val="center"/>
          </w:tcPr>
          <w:p w14:paraId="4891F465">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rPr>
              <w:t>1</w:t>
            </w:r>
          </w:p>
        </w:tc>
        <w:tc>
          <w:tcPr>
            <w:tcW w:w="3786" w:type="dxa"/>
            <w:vAlign w:val="center"/>
          </w:tcPr>
          <w:p w14:paraId="7DF04BA7">
            <w:pPr>
              <w:adjustRightInd w:val="0"/>
              <w:snapToGrid w:val="0"/>
              <w:spacing w:line="288" w:lineRule="auto"/>
              <w:jc w:val="center"/>
              <w:rPr>
                <w:rFonts w:hint="eastAsia" w:ascii="宋体" w:hAnsi="宋体" w:cs="宋体"/>
                <w:spacing w:val="-6"/>
                <w:sz w:val="21"/>
                <w:szCs w:val="21"/>
              </w:rPr>
            </w:pPr>
            <w:r>
              <w:rPr>
                <w:rFonts w:hint="eastAsia" w:ascii="宋体" w:hAnsi="宋体" w:cs="宋体"/>
                <w:spacing w:val="-6"/>
                <w:sz w:val="21"/>
                <w:szCs w:val="21"/>
              </w:rPr>
              <w:t>浙江大学(海南)先进技术与产业创新平台消防监控室24小时值班管理服务</w:t>
            </w:r>
          </w:p>
        </w:tc>
        <w:tc>
          <w:tcPr>
            <w:tcW w:w="909" w:type="dxa"/>
            <w:vAlign w:val="center"/>
          </w:tcPr>
          <w:p w14:paraId="3E54CD59">
            <w:pPr>
              <w:adjustRightInd w:val="0"/>
              <w:snapToGrid w:val="0"/>
              <w:spacing w:line="288" w:lineRule="auto"/>
              <w:jc w:val="center"/>
              <w:rPr>
                <w:rFonts w:hint="eastAsia" w:ascii="宋体" w:hAnsi="宋体" w:eastAsia="宋体" w:cs="宋体"/>
                <w:spacing w:val="-6"/>
                <w:sz w:val="21"/>
                <w:szCs w:val="21"/>
                <w:lang w:val="en-US" w:eastAsia="zh-CN"/>
              </w:rPr>
            </w:pPr>
            <w:r>
              <w:rPr>
                <w:rFonts w:hint="eastAsia" w:ascii="宋体" w:hAnsi="宋体" w:cs="宋体"/>
                <w:spacing w:val="-6"/>
                <w:sz w:val="21"/>
                <w:szCs w:val="21"/>
                <w:lang w:val="en-US" w:eastAsia="zh-CN"/>
              </w:rPr>
              <w:t>1</w:t>
            </w:r>
          </w:p>
        </w:tc>
        <w:tc>
          <w:tcPr>
            <w:tcW w:w="709" w:type="dxa"/>
            <w:vAlign w:val="center"/>
          </w:tcPr>
          <w:p w14:paraId="73A242A0">
            <w:pPr>
              <w:adjustRightInd w:val="0"/>
              <w:snapToGrid w:val="0"/>
              <w:spacing w:line="288" w:lineRule="auto"/>
              <w:jc w:val="center"/>
              <w:rPr>
                <w:rFonts w:hint="eastAsia" w:ascii="宋体" w:hAnsi="宋体" w:eastAsia="宋体" w:cs="宋体"/>
                <w:spacing w:val="-6"/>
                <w:sz w:val="21"/>
                <w:szCs w:val="21"/>
                <w:lang w:val="en-US" w:eastAsia="zh-CN"/>
              </w:rPr>
            </w:pPr>
            <w:r>
              <w:rPr>
                <w:rFonts w:hint="eastAsia" w:ascii="宋体" w:hAnsi="宋体" w:cs="宋体"/>
                <w:spacing w:val="-6"/>
                <w:sz w:val="21"/>
                <w:szCs w:val="21"/>
                <w:lang w:val="en-US" w:eastAsia="zh-CN"/>
              </w:rPr>
              <w:t>项</w:t>
            </w:r>
          </w:p>
        </w:tc>
        <w:tc>
          <w:tcPr>
            <w:tcW w:w="1756" w:type="dxa"/>
            <w:vAlign w:val="center"/>
          </w:tcPr>
          <w:p w14:paraId="252DD3CB">
            <w:pPr>
              <w:adjustRightInd w:val="0"/>
              <w:snapToGrid w:val="0"/>
              <w:spacing w:line="288" w:lineRule="auto"/>
              <w:ind w:firstLine="396" w:firstLineChars="200"/>
              <w:jc w:val="center"/>
              <w:rPr>
                <w:rFonts w:hint="eastAsia" w:ascii="宋体" w:hAnsi="宋体" w:cs="宋体"/>
                <w:spacing w:val="-6"/>
                <w:sz w:val="21"/>
                <w:szCs w:val="21"/>
              </w:rPr>
            </w:pPr>
          </w:p>
        </w:tc>
        <w:tc>
          <w:tcPr>
            <w:tcW w:w="1670" w:type="dxa"/>
            <w:vAlign w:val="center"/>
          </w:tcPr>
          <w:p w14:paraId="79DE509C">
            <w:pPr>
              <w:adjustRightInd w:val="0"/>
              <w:snapToGrid w:val="0"/>
              <w:spacing w:line="288" w:lineRule="auto"/>
              <w:ind w:firstLine="396" w:firstLineChars="200"/>
              <w:jc w:val="center"/>
              <w:rPr>
                <w:rFonts w:hint="eastAsia" w:ascii="宋体" w:hAnsi="宋体" w:cs="宋体"/>
                <w:spacing w:val="-6"/>
                <w:sz w:val="21"/>
                <w:szCs w:val="21"/>
              </w:rPr>
            </w:pPr>
          </w:p>
        </w:tc>
      </w:tr>
      <w:tr w14:paraId="523455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9519" w:type="dxa"/>
            <w:gridSpan w:val="6"/>
            <w:vAlign w:val="center"/>
          </w:tcPr>
          <w:p w14:paraId="2E68E977">
            <w:pPr>
              <w:adjustRightInd w:val="0"/>
              <w:snapToGrid w:val="0"/>
              <w:spacing w:line="288" w:lineRule="auto"/>
              <w:jc w:val="left"/>
              <w:rPr>
                <w:rFonts w:hint="eastAsia" w:ascii="宋体" w:hAnsi="宋体" w:cs="宋体"/>
                <w:spacing w:val="-6"/>
                <w:sz w:val="21"/>
                <w:szCs w:val="21"/>
              </w:rPr>
            </w:pPr>
            <w:r>
              <w:rPr>
                <w:rFonts w:hint="eastAsia" w:ascii="宋体" w:hAnsi="宋体"/>
                <w:spacing w:val="-6"/>
                <w:sz w:val="21"/>
                <w:szCs w:val="21"/>
              </w:rPr>
              <w:t>合同总价（人民币）：</w:t>
            </w:r>
          </w:p>
        </w:tc>
      </w:tr>
    </w:tbl>
    <w:p w14:paraId="448E6100">
      <w:pPr>
        <w:adjustRightInd w:val="0"/>
        <w:snapToGrid w:val="0"/>
        <w:spacing w:line="288" w:lineRule="auto"/>
        <w:rPr>
          <w:rFonts w:hint="eastAsia" w:ascii="宋体" w:hAnsi="宋体"/>
          <w:b/>
          <w:spacing w:val="-6"/>
          <w:sz w:val="21"/>
          <w:szCs w:val="21"/>
        </w:rPr>
      </w:pPr>
      <w:r>
        <w:rPr>
          <w:rFonts w:hint="eastAsia" w:ascii="宋体" w:hAnsi="宋体"/>
          <w:b/>
          <w:spacing w:val="-6"/>
          <w:sz w:val="21"/>
          <w:szCs w:val="21"/>
        </w:rPr>
        <w:t>第二条.履约保证金和付款方式</w:t>
      </w:r>
    </w:p>
    <w:p w14:paraId="551FD10F">
      <w:pPr>
        <w:adjustRightInd w:val="0"/>
        <w:snapToGrid w:val="0"/>
        <w:spacing w:line="288" w:lineRule="auto"/>
        <w:ind w:firstLine="420" w:firstLineChars="200"/>
        <w:rPr>
          <w:rFonts w:hint="default" w:ascii="宋体" w:hAnsi="宋体" w:cs="宋体"/>
          <w:color w:val="000000"/>
          <w:kern w:val="0"/>
          <w:sz w:val="21"/>
          <w:szCs w:val="21"/>
          <w:lang w:val="en-US" w:eastAsia="zh-CN" w:bidi="ar"/>
        </w:rPr>
      </w:pPr>
      <w:r>
        <w:rPr>
          <w:rFonts w:hint="eastAsia" w:ascii="宋体" w:hAnsi="宋体" w:cs="宋体"/>
          <w:color w:val="000000"/>
          <w:kern w:val="0"/>
          <w:sz w:val="21"/>
          <w:szCs w:val="21"/>
          <w:lang w:val="en-US" w:eastAsia="zh-CN" w:bidi="ar"/>
        </w:rPr>
        <w:t>1.履约保证金：无</w:t>
      </w:r>
    </w:p>
    <w:p w14:paraId="21EEF8BC">
      <w:pPr>
        <w:adjustRightInd w:val="0"/>
        <w:snapToGrid w:val="0"/>
        <w:spacing w:line="288" w:lineRule="auto"/>
        <w:ind w:firstLine="420" w:firstLineChars="200"/>
        <w:rPr>
          <w:rFonts w:hint="eastAsia" w:ascii="宋体" w:hAnsi="宋体" w:cs="宋体"/>
          <w:bCs/>
          <w:spacing w:val="-6"/>
          <w:kern w:val="0"/>
          <w:sz w:val="21"/>
          <w:szCs w:val="21"/>
        </w:rPr>
      </w:pPr>
      <w:r>
        <w:rPr>
          <w:rFonts w:hint="eastAsia" w:ascii="宋体" w:hAnsi="宋体" w:cs="宋体"/>
          <w:color w:val="000000"/>
          <w:kern w:val="0"/>
          <w:sz w:val="21"/>
          <w:szCs w:val="21"/>
          <w:lang w:val="en-US" w:eastAsia="zh-CN" w:bidi="ar"/>
        </w:rPr>
        <w:t>2.乙方在合同签署30天内向需求单位申请全额费用</w:t>
      </w:r>
      <w:r>
        <w:rPr>
          <w:rFonts w:hint="eastAsia" w:ascii="宋体" w:hAnsi="宋体" w:cs="宋体"/>
          <w:color w:val="000000"/>
          <w:kern w:val="0"/>
          <w:sz w:val="21"/>
          <w:szCs w:val="21"/>
          <w:lang w:bidi="ar"/>
        </w:rPr>
        <w:t>，</w:t>
      </w:r>
      <w:r>
        <w:rPr>
          <w:rFonts w:hint="eastAsia" w:ascii="宋体" w:hAnsi="宋体" w:cs="宋体"/>
          <w:color w:val="000000"/>
          <w:kern w:val="0"/>
          <w:sz w:val="21"/>
          <w:szCs w:val="21"/>
          <w:lang w:val="en-US" w:eastAsia="zh-CN" w:bidi="ar"/>
        </w:rPr>
        <w:t>并提供</w:t>
      </w:r>
      <w:r>
        <w:rPr>
          <w:rFonts w:hint="eastAsia" w:ascii="宋体" w:hAnsi="宋体" w:cs="宋体"/>
          <w:color w:val="000000"/>
          <w:kern w:val="0"/>
          <w:sz w:val="21"/>
          <w:szCs w:val="21"/>
          <w:lang w:bidi="ar"/>
        </w:rPr>
        <w:t>符合</w:t>
      </w:r>
      <w:r>
        <w:rPr>
          <w:rFonts w:hint="eastAsia" w:ascii="宋体" w:hAnsi="宋体" w:cs="宋体"/>
          <w:color w:val="000000"/>
          <w:kern w:val="0"/>
          <w:sz w:val="21"/>
          <w:szCs w:val="21"/>
          <w:lang w:val="en-US" w:eastAsia="zh-CN" w:bidi="ar"/>
        </w:rPr>
        <w:t>甲方</w:t>
      </w:r>
      <w:r>
        <w:rPr>
          <w:rFonts w:hint="eastAsia" w:ascii="宋体" w:hAnsi="宋体" w:cs="宋体"/>
          <w:color w:val="000000"/>
          <w:kern w:val="0"/>
          <w:sz w:val="21"/>
          <w:szCs w:val="21"/>
          <w:lang w:bidi="ar"/>
        </w:rPr>
        <w:t>财务规定的发票</w:t>
      </w:r>
      <w:r>
        <w:rPr>
          <w:rFonts w:hint="eastAsia" w:ascii="宋体" w:hAnsi="宋体" w:cs="宋体"/>
          <w:color w:val="000000"/>
          <w:kern w:val="0"/>
          <w:sz w:val="21"/>
          <w:szCs w:val="21"/>
          <w:lang w:eastAsia="zh-CN" w:bidi="ar"/>
        </w:rPr>
        <w:t>，</w:t>
      </w:r>
      <w:r>
        <w:rPr>
          <w:rFonts w:hint="eastAsia" w:ascii="宋体" w:hAnsi="宋体" w:cs="宋体"/>
          <w:color w:val="000000"/>
          <w:kern w:val="0"/>
          <w:sz w:val="21"/>
          <w:szCs w:val="21"/>
          <w:lang w:val="en-US" w:eastAsia="zh-CN" w:bidi="ar"/>
        </w:rPr>
        <w:t>甲方收到发票7个工作内完成款项支付</w:t>
      </w:r>
      <w:r>
        <w:rPr>
          <w:rFonts w:hint="eastAsia" w:ascii="宋体" w:hAnsi="宋体" w:cs="宋体"/>
          <w:color w:val="000000"/>
          <w:kern w:val="0"/>
          <w:sz w:val="21"/>
          <w:szCs w:val="21"/>
          <w:lang w:bidi="ar"/>
        </w:rPr>
        <w:t>。</w:t>
      </w:r>
    </w:p>
    <w:p w14:paraId="7A98B0CC">
      <w:pPr>
        <w:adjustRightInd w:val="0"/>
        <w:snapToGrid w:val="0"/>
        <w:spacing w:line="288" w:lineRule="auto"/>
        <w:rPr>
          <w:rFonts w:hint="eastAsia" w:ascii="宋体" w:hAnsi="宋体"/>
          <w:b/>
          <w:spacing w:val="-6"/>
          <w:sz w:val="21"/>
          <w:szCs w:val="21"/>
        </w:rPr>
      </w:pPr>
      <w:r>
        <w:rPr>
          <w:rFonts w:hint="eastAsia" w:ascii="宋体" w:hAnsi="宋体"/>
          <w:b/>
          <w:spacing w:val="-6"/>
          <w:sz w:val="21"/>
          <w:szCs w:val="21"/>
        </w:rPr>
        <w:t>第三条.服务期限、地点</w:t>
      </w:r>
    </w:p>
    <w:p w14:paraId="3D7E6C71">
      <w:pPr>
        <w:adjustRightInd w:val="0"/>
        <w:snapToGrid w:val="0"/>
        <w:spacing w:line="288" w:lineRule="auto"/>
        <w:ind w:right="-686" w:rightChars="-245" w:firstLine="420" w:firstLineChars="200"/>
        <w:rPr>
          <w:rFonts w:hint="eastAsia" w:ascii="宋体" w:hAnsi="宋体"/>
          <w:spacing w:val="-6"/>
          <w:sz w:val="21"/>
          <w:szCs w:val="21"/>
        </w:rPr>
      </w:pPr>
      <w:r>
        <w:rPr>
          <w:rFonts w:hint="eastAsia" w:ascii="宋体" w:hAnsi="宋体"/>
          <w:sz w:val="21"/>
          <w:szCs w:val="21"/>
        </w:rPr>
        <w:t>服务期：</w:t>
      </w:r>
      <w:r>
        <w:rPr>
          <w:rFonts w:hint="eastAsia" w:ascii="宋体" w:hAnsi="宋体"/>
          <w:spacing w:val="-6"/>
          <w:sz w:val="21"/>
          <w:szCs w:val="21"/>
          <w:u w:val="single"/>
          <w:lang w:val="en-US" w:eastAsia="zh-CN"/>
        </w:rPr>
        <w:t>2025年4月20日至2025年12月31日</w:t>
      </w:r>
      <w:r>
        <w:rPr>
          <w:rFonts w:hint="eastAsia" w:ascii="宋体" w:hAnsi="宋体"/>
          <w:spacing w:val="-6"/>
          <w:sz w:val="21"/>
          <w:szCs w:val="21"/>
        </w:rPr>
        <w:t>；</w:t>
      </w:r>
    </w:p>
    <w:p w14:paraId="501823AC">
      <w:pPr>
        <w:adjustRightInd w:val="0"/>
        <w:snapToGrid w:val="0"/>
        <w:spacing w:line="288" w:lineRule="auto"/>
        <w:ind w:right="-686" w:rightChars="-245" w:firstLine="396" w:firstLineChars="200"/>
        <w:rPr>
          <w:rFonts w:hint="eastAsia" w:ascii="宋体" w:hAnsi="宋体"/>
          <w:spacing w:val="-6"/>
          <w:sz w:val="21"/>
          <w:szCs w:val="21"/>
        </w:rPr>
      </w:pPr>
      <w:r>
        <w:rPr>
          <w:rFonts w:hint="eastAsia" w:ascii="宋体" w:hAnsi="宋体"/>
          <w:spacing w:val="-6"/>
          <w:sz w:val="21"/>
          <w:szCs w:val="21"/>
        </w:rPr>
        <w:t>服务地点：</w:t>
      </w:r>
      <w:r>
        <w:rPr>
          <w:rFonts w:hint="eastAsia" w:ascii="宋体" w:hAnsi="宋体"/>
          <w:spacing w:val="-6"/>
          <w:sz w:val="21"/>
          <w:szCs w:val="21"/>
          <w:u w:val="single"/>
          <w:lang w:val="en-US" w:eastAsia="zh-CN"/>
        </w:rPr>
        <w:t>海南三亚</w:t>
      </w:r>
      <w:r>
        <w:rPr>
          <w:rFonts w:ascii="宋体" w:hAnsi="宋体"/>
          <w:spacing w:val="-6"/>
          <w:sz w:val="21"/>
          <w:szCs w:val="21"/>
          <w:u w:val="single"/>
        </w:rPr>
        <w:t xml:space="preserve"> </w:t>
      </w:r>
      <w:r>
        <w:rPr>
          <w:rFonts w:hint="eastAsia" w:ascii="宋体" w:hAnsi="宋体"/>
          <w:spacing w:val="-6"/>
          <w:sz w:val="21"/>
          <w:szCs w:val="21"/>
        </w:rPr>
        <w:t>。</w:t>
      </w:r>
    </w:p>
    <w:p w14:paraId="29D258BF">
      <w:pPr>
        <w:adjustRightInd w:val="0"/>
        <w:snapToGrid w:val="0"/>
        <w:spacing w:line="288" w:lineRule="auto"/>
        <w:rPr>
          <w:rFonts w:hint="eastAsia" w:ascii="宋体" w:hAnsi="宋体"/>
          <w:b/>
          <w:spacing w:val="-6"/>
          <w:sz w:val="21"/>
          <w:szCs w:val="21"/>
        </w:rPr>
      </w:pPr>
      <w:r>
        <w:rPr>
          <w:rFonts w:hint="eastAsia" w:ascii="宋体" w:hAnsi="宋体"/>
          <w:b/>
          <w:spacing w:val="-6"/>
          <w:sz w:val="21"/>
          <w:szCs w:val="21"/>
        </w:rPr>
        <w:t>第四条.服务标准、效率</w:t>
      </w:r>
    </w:p>
    <w:p w14:paraId="0FD88C73">
      <w:pPr>
        <w:adjustRightInd w:val="0"/>
        <w:snapToGrid w:val="0"/>
        <w:spacing w:line="288" w:lineRule="auto"/>
        <w:ind w:firstLine="396" w:firstLineChars="200"/>
        <w:rPr>
          <w:rFonts w:hint="eastAsia" w:ascii="宋体" w:hAnsi="宋体"/>
          <w:spacing w:val="-6"/>
          <w:sz w:val="21"/>
          <w:szCs w:val="21"/>
        </w:rPr>
      </w:pPr>
    </w:p>
    <w:p w14:paraId="6B646315">
      <w:pPr>
        <w:adjustRightInd w:val="0"/>
        <w:snapToGrid w:val="0"/>
        <w:spacing w:line="288" w:lineRule="auto"/>
        <w:rPr>
          <w:rFonts w:hint="eastAsia" w:ascii="宋体" w:hAnsi="宋体"/>
          <w:b/>
          <w:spacing w:val="-6"/>
          <w:sz w:val="21"/>
          <w:szCs w:val="21"/>
        </w:rPr>
      </w:pPr>
      <w:r>
        <w:rPr>
          <w:rFonts w:hint="eastAsia" w:ascii="宋体" w:hAnsi="宋体"/>
          <w:b/>
          <w:spacing w:val="-6"/>
          <w:sz w:val="21"/>
          <w:szCs w:val="21"/>
        </w:rPr>
        <w:t>第五条.服务内容</w:t>
      </w:r>
    </w:p>
    <w:tbl>
      <w:tblPr>
        <w:tblStyle w:val="2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4"/>
        <w:gridCol w:w="8894"/>
      </w:tblGrid>
      <w:tr w14:paraId="6B2B2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381" w:type="pct"/>
            <w:tcBorders>
              <w:top w:val="single" w:color="auto" w:sz="4" w:space="0"/>
              <w:left w:val="single" w:color="auto" w:sz="4" w:space="0"/>
            </w:tcBorders>
            <w:vAlign w:val="center"/>
          </w:tcPr>
          <w:p w14:paraId="4571E513">
            <w:pPr>
              <w:pStyle w:val="64"/>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序号</w:t>
            </w:r>
          </w:p>
        </w:tc>
        <w:tc>
          <w:tcPr>
            <w:tcW w:w="4618" w:type="pct"/>
            <w:tcBorders>
              <w:top w:val="single" w:color="auto" w:sz="4" w:space="0"/>
              <w:right w:val="single" w:color="auto" w:sz="4" w:space="0"/>
            </w:tcBorders>
            <w:vAlign w:val="center"/>
          </w:tcPr>
          <w:p w14:paraId="72A51B7A">
            <w:pPr>
              <w:pStyle w:val="64"/>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内容及要求</w:t>
            </w:r>
          </w:p>
        </w:tc>
      </w:tr>
      <w:tr w14:paraId="19184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381" w:type="pct"/>
            <w:tcBorders>
              <w:top w:val="single" w:color="auto" w:sz="4" w:space="0"/>
              <w:left w:val="single" w:color="auto" w:sz="4" w:space="0"/>
            </w:tcBorders>
            <w:vAlign w:val="center"/>
          </w:tcPr>
          <w:p w14:paraId="655F0622">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w:t>
            </w:r>
          </w:p>
        </w:tc>
        <w:tc>
          <w:tcPr>
            <w:tcW w:w="4618" w:type="pct"/>
            <w:tcBorders>
              <w:top w:val="single" w:color="auto" w:sz="4" w:space="0"/>
              <w:right w:val="single" w:color="auto" w:sz="4" w:space="0"/>
            </w:tcBorders>
            <w:vAlign w:val="center"/>
          </w:tcPr>
          <w:p w14:paraId="6A223CE5">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24小时值班，每班不少于</w:t>
            </w:r>
            <w:r>
              <w:rPr>
                <w:rFonts w:hint="eastAsia" w:ascii="宋体" w:hAnsi="宋体" w:eastAsia="宋体" w:cs="宋体"/>
                <w:sz w:val="21"/>
                <w:szCs w:val="21"/>
                <w:lang w:val="en-US" w:eastAsia="zh-CN"/>
              </w:rPr>
              <w:t>2</w:t>
            </w:r>
            <w:r>
              <w:rPr>
                <w:rFonts w:hint="eastAsia" w:ascii="宋体" w:hAnsi="宋体" w:eastAsia="宋体" w:cs="宋体"/>
                <w:sz w:val="21"/>
                <w:szCs w:val="21"/>
              </w:rPr>
              <w:t>人，人员持证上岗</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熟悉消防安全知识和法律法规。</w:t>
            </w:r>
          </w:p>
        </w:tc>
      </w:tr>
      <w:tr w14:paraId="7EA0C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381" w:type="pct"/>
            <w:tcBorders>
              <w:left w:val="single" w:color="auto" w:sz="4" w:space="0"/>
            </w:tcBorders>
            <w:vAlign w:val="center"/>
          </w:tcPr>
          <w:p w14:paraId="305002B2">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4618" w:type="pct"/>
            <w:tcBorders>
              <w:top w:val="single" w:color="auto" w:sz="4" w:space="0"/>
              <w:right w:val="single" w:color="auto" w:sz="4" w:space="0"/>
            </w:tcBorders>
            <w:vAlign w:val="center"/>
          </w:tcPr>
          <w:p w14:paraId="1BECA945">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sz w:val="21"/>
                <w:szCs w:val="21"/>
              </w:rPr>
            </w:pPr>
            <w:r>
              <w:rPr>
                <w:rFonts w:hint="eastAsia" w:ascii="宋体" w:hAnsi="宋体" w:eastAsia="宋体" w:cs="宋体"/>
                <w:bCs w:val="0"/>
                <w:sz w:val="21"/>
                <w:szCs w:val="21"/>
                <w:lang w:eastAsia="zh-CN"/>
              </w:rPr>
              <w:t>消控、监控设施应保持24小时开通，并保持完整的监控记录，保证对各出入口、内部重点区域的安全监控、录像及布防。</w:t>
            </w:r>
          </w:p>
        </w:tc>
      </w:tr>
      <w:tr w14:paraId="343AD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381" w:type="pct"/>
            <w:tcBorders>
              <w:left w:val="single" w:color="auto" w:sz="4" w:space="0"/>
            </w:tcBorders>
            <w:vAlign w:val="center"/>
          </w:tcPr>
          <w:p w14:paraId="75AE3B12">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4618" w:type="pct"/>
            <w:tcBorders>
              <w:top w:val="single" w:color="auto" w:sz="4" w:space="0"/>
              <w:right w:val="single" w:color="auto" w:sz="4" w:space="0"/>
            </w:tcBorders>
            <w:vAlign w:val="center"/>
          </w:tcPr>
          <w:p w14:paraId="7642EF2D">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sz w:val="21"/>
                <w:szCs w:val="21"/>
                <w:lang w:eastAsia="zh-CN"/>
              </w:rPr>
            </w:pPr>
            <w:r>
              <w:rPr>
                <w:rFonts w:hint="eastAsia" w:ascii="宋体" w:hAnsi="宋体" w:eastAsia="宋体" w:cs="宋体"/>
                <w:bCs w:val="0"/>
                <w:sz w:val="21"/>
                <w:szCs w:val="21"/>
                <w:lang w:val="en-US" w:eastAsia="zh-CN"/>
              </w:rPr>
              <w:t>消防</w:t>
            </w:r>
            <w:r>
              <w:rPr>
                <w:rFonts w:hint="eastAsia" w:ascii="宋体" w:hAnsi="宋体" w:eastAsia="宋体" w:cs="宋体"/>
                <w:bCs w:val="0"/>
                <w:sz w:val="21"/>
                <w:szCs w:val="21"/>
                <w:lang w:eastAsia="zh-CN"/>
              </w:rPr>
              <w:t>监控室收到火情、险情及其他异常情况报警信号后，应按照应急预案要求进行处理，并根据操作规范现场进行前期处理。</w:t>
            </w:r>
          </w:p>
        </w:tc>
      </w:tr>
      <w:tr w14:paraId="06DBE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381" w:type="pct"/>
            <w:tcBorders>
              <w:left w:val="single" w:color="auto" w:sz="4" w:space="0"/>
            </w:tcBorders>
            <w:vAlign w:val="center"/>
          </w:tcPr>
          <w:p w14:paraId="2F944608">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4618" w:type="pct"/>
            <w:tcBorders>
              <w:top w:val="single" w:color="auto" w:sz="4" w:space="0"/>
              <w:right w:val="single" w:color="auto" w:sz="4" w:space="0"/>
            </w:tcBorders>
            <w:vAlign w:val="center"/>
          </w:tcPr>
          <w:p w14:paraId="6AB1CA19">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sz w:val="21"/>
                <w:szCs w:val="21"/>
                <w:lang w:eastAsia="zh-CN"/>
              </w:rPr>
            </w:pPr>
            <w:r>
              <w:rPr>
                <w:rFonts w:hint="eastAsia" w:ascii="宋体" w:hAnsi="宋体" w:eastAsia="宋体" w:cs="宋体"/>
                <w:bCs w:val="0"/>
                <w:sz w:val="21"/>
                <w:szCs w:val="21"/>
                <w:lang w:eastAsia="zh-CN"/>
              </w:rPr>
              <w:t>确保</w:t>
            </w:r>
            <w:r>
              <w:rPr>
                <w:rFonts w:hint="eastAsia" w:ascii="宋体" w:hAnsi="宋体" w:eastAsia="宋体" w:cs="宋体"/>
                <w:bCs w:val="0"/>
                <w:sz w:val="21"/>
                <w:szCs w:val="21"/>
                <w:lang w:val="en-US" w:eastAsia="zh-CN"/>
              </w:rPr>
              <w:t>消防监控室应急</w:t>
            </w:r>
            <w:r>
              <w:rPr>
                <w:rFonts w:hint="eastAsia" w:ascii="宋体" w:hAnsi="宋体" w:eastAsia="宋体" w:cs="宋体"/>
                <w:bCs w:val="0"/>
                <w:sz w:val="21"/>
                <w:szCs w:val="21"/>
                <w:lang w:eastAsia="zh-CN"/>
              </w:rPr>
              <w:t>电话畅通，接听及时(在铃响三声内应接听)。</w:t>
            </w:r>
          </w:p>
        </w:tc>
      </w:tr>
      <w:tr w14:paraId="69C2D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381" w:type="pct"/>
            <w:tcBorders>
              <w:left w:val="single" w:color="auto" w:sz="4" w:space="0"/>
            </w:tcBorders>
            <w:vAlign w:val="center"/>
          </w:tcPr>
          <w:p w14:paraId="676FC60E">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4618" w:type="pct"/>
            <w:tcBorders>
              <w:top w:val="single" w:color="auto" w:sz="4" w:space="0"/>
              <w:right w:val="single" w:color="auto" w:sz="4" w:space="0"/>
            </w:tcBorders>
            <w:vAlign w:val="center"/>
          </w:tcPr>
          <w:p w14:paraId="0B773E62">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sz w:val="21"/>
                <w:szCs w:val="21"/>
                <w:lang w:eastAsia="zh-CN"/>
              </w:rPr>
            </w:pPr>
            <w:r>
              <w:rPr>
                <w:rFonts w:hint="eastAsia" w:ascii="宋体" w:hAnsi="宋体" w:eastAsia="宋体" w:cs="宋体"/>
                <w:bCs w:val="0"/>
                <w:sz w:val="21"/>
                <w:szCs w:val="21"/>
                <w:lang w:eastAsia="zh-CN"/>
              </w:rPr>
              <w:t>做好进</w:t>
            </w:r>
            <w:r>
              <w:rPr>
                <w:rFonts w:hint="eastAsia" w:ascii="宋体" w:hAnsi="宋体" w:eastAsia="宋体" w:cs="宋体"/>
                <w:bCs w:val="0"/>
                <w:sz w:val="21"/>
                <w:szCs w:val="21"/>
                <w:lang w:val="en-US" w:eastAsia="zh-CN"/>
              </w:rPr>
              <w:t>消防监控室进</w:t>
            </w:r>
            <w:r>
              <w:rPr>
                <w:rFonts w:hint="eastAsia" w:ascii="宋体" w:hAnsi="宋体" w:eastAsia="宋体" w:cs="宋体"/>
                <w:bCs w:val="0"/>
                <w:sz w:val="21"/>
                <w:szCs w:val="21"/>
                <w:lang w:eastAsia="zh-CN"/>
              </w:rPr>
              <w:t>出入人员登记</w:t>
            </w:r>
            <w:r>
              <w:rPr>
                <w:rFonts w:hint="eastAsia" w:ascii="宋体" w:hAnsi="宋体" w:eastAsia="宋体" w:cs="宋体"/>
                <w:bCs w:val="0"/>
                <w:sz w:val="21"/>
                <w:szCs w:val="21"/>
                <w:lang w:val="en-US" w:eastAsia="zh-CN"/>
              </w:rPr>
              <w:t>和</w:t>
            </w:r>
            <w:r>
              <w:rPr>
                <w:rFonts w:hint="eastAsia" w:ascii="宋体" w:hAnsi="宋体" w:eastAsia="宋体" w:cs="宋体"/>
                <w:bCs w:val="0"/>
                <w:sz w:val="21"/>
                <w:szCs w:val="21"/>
                <w:lang w:eastAsia="zh-CN"/>
              </w:rPr>
              <w:t>数量掌握；</w:t>
            </w:r>
            <w:r>
              <w:rPr>
                <w:rFonts w:hint="eastAsia" w:ascii="宋体" w:hAnsi="宋体" w:eastAsia="宋体" w:cs="宋体"/>
                <w:bCs w:val="0"/>
                <w:sz w:val="21"/>
                <w:szCs w:val="21"/>
                <w:lang w:val="en-US" w:eastAsia="zh-CN"/>
              </w:rPr>
              <w:t>配合</w:t>
            </w:r>
            <w:r>
              <w:rPr>
                <w:rFonts w:hint="eastAsia" w:ascii="宋体" w:hAnsi="宋体" w:eastAsia="宋体" w:cs="宋体"/>
                <w:bCs w:val="0"/>
                <w:sz w:val="21"/>
                <w:szCs w:val="21"/>
                <w:lang w:eastAsia="zh-CN"/>
              </w:rPr>
              <w:t>监控回放</w:t>
            </w:r>
            <w:r>
              <w:rPr>
                <w:rFonts w:hint="eastAsia" w:ascii="宋体" w:hAnsi="宋体" w:eastAsia="宋体" w:cs="宋体"/>
                <w:bCs w:val="0"/>
                <w:sz w:val="21"/>
                <w:szCs w:val="21"/>
                <w:lang w:val="en-US" w:eastAsia="zh-CN"/>
              </w:rPr>
              <w:t>申请</w:t>
            </w:r>
            <w:r>
              <w:rPr>
                <w:rFonts w:hint="eastAsia" w:ascii="宋体" w:hAnsi="宋体" w:eastAsia="宋体" w:cs="宋体"/>
                <w:bCs w:val="0"/>
                <w:sz w:val="21"/>
                <w:szCs w:val="21"/>
                <w:lang w:eastAsia="zh-CN"/>
              </w:rPr>
              <w:t>，做好回放的的查询登记；做好消防和安防的值班记录的登记；做好交接班的登记等相关登记备案；做好钥匙管理和登记工作；半小时对实时监控视频大画面进行切换。</w:t>
            </w:r>
          </w:p>
        </w:tc>
      </w:tr>
      <w:tr w14:paraId="2FF1E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381" w:type="pct"/>
            <w:tcBorders>
              <w:left w:val="single" w:color="auto" w:sz="4" w:space="0"/>
            </w:tcBorders>
            <w:vAlign w:val="center"/>
          </w:tcPr>
          <w:p w14:paraId="6AAE1BF1">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4618" w:type="pct"/>
            <w:tcBorders>
              <w:top w:val="single" w:color="auto" w:sz="4" w:space="0"/>
              <w:right w:val="single" w:color="auto" w:sz="4" w:space="0"/>
            </w:tcBorders>
            <w:shd w:val="clear" w:color="auto" w:fill="auto"/>
            <w:vAlign w:val="center"/>
          </w:tcPr>
          <w:p w14:paraId="46703B31">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bCs w:val="0"/>
                <w:kern w:val="2"/>
                <w:sz w:val="21"/>
                <w:szCs w:val="21"/>
                <w:lang w:val="en-US" w:eastAsia="zh-CN" w:bidi="ar-SA"/>
              </w:rPr>
            </w:pPr>
            <w:r>
              <w:rPr>
                <w:rFonts w:hint="eastAsia" w:ascii="宋体" w:hAnsi="宋体" w:eastAsia="宋体" w:cs="宋体"/>
                <w:bCs w:val="0"/>
                <w:sz w:val="21"/>
                <w:szCs w:val="21"/>
                <w:lang w:eastAsia="zh-CN"/>
              </w:rPr>
              <w:t>夜间做好报岗记录工作。及时和现场各岗位进行互动，提示现场发生情况，实时对各区域进行监控。</w:t>
            </w:r>
          </w:p>
        </w:tc>
      </w:tr>
      <w:tr w14:paraId="21A8E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4" w:hRule="atLeast"/>
          <w:jc w:val="center"/>
        </w:trPr>
        <w:tc>
          <w:tcPr>
            <w:tcW w:w="381" w:type="pct"/>
            <w:tcBorders>
              <w:left w:val="single" w:color="auto" w:sz="4" w:space="0"/>
            </w:tcBorders>
            <w:vAlign w:val="center"/>
          </w:tcPr>
          <w:p w14:paraId="6AFA5081">
            <w:pPr>
              <w:keepNext w:val="0"/>
              <w:keepLines w:val="0"/>
              <w:pageBreakBefore w:val="0"/>
              <w:widowControl w:val="0"/>
              <w:kinsoku/>
              <w:wordWrap/>
              <w:overflowPunct/>
              <w:topLinePunct w:val="0"/>
              <w:autoSpaceDE/>
              <w:autoSpaceDN/>
              <w:bidi w:val="0"/>
              <w:spacing w:line="288"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4618" w:type="pct"/>
            <w:tcBorders>
              <w:top w:val="single" w:color="auto" w:sz="4" w:space="0"/>
              <w:right w:val="single" w:color="auto" w:sz="4" w:space="0"/>
            </w:tcBorders>
            <w:shd w:val="clear" w:color="auto" w:fill="auto"/>
            <w:vAlign w:val="center"/>
          </w:tcPr>
          <w:p w14:paraId="1CF74B19">
            <w:pPr>
              <w:keepNext w:val="0"/>
              <w:keepLines w:val="0"/>
              <w:pageBreakBefore w:val="0"/>
              <w:widowControl w:val="0"/>
              <w:kinsoku/>
              <w:wordWrap/>
              <w:overflowPunct/>
              <w:topLinePunct w:val="0"/>
              <w:autoSpaceDE/>
              <w:autoSpaceDN/>
              <w:bidi w:val="0"/>
              <w:spacing w:line="288" w:lineRule="auto"/>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按照甲方要求开展园区内的消防安全管理工作包括消防重点部位区域、消防设施器材标志、消防档案、消防检查整改、消防培训和应急演练等。</w:t>
            </w:r>
          </w:p>
        </w:tc>
      </w:tr>
    </w:tbl>
    <w:p w14:paraId="77179815">
      <w:pPr>
        <w:adjustRightInd w:val="0"/>
        <w:snapToGrid w:val="0"/>
        <w:spacing w:line="288" w:lineRule="auto"/>
        <w:ind w:right="-686" w:rightChars="-245"/>
        <w:rPr>
          <w:rFonts w:hint="eastAsia" w:ascii="宋体" w:hAnsi="宋体"/>
          <w:b/>
          <w:spacing w:val="-6"/>
          <w:sz w:val="21"/>
          <w:szCs w:val="21"/>
        </w:rPr>
      </w:pPr>
      <w:r>
        <w:rPr>
          <w:rFonts w:hint="eastAsia" w:ascii="宋体" w:hAnsi="宋体"/>
          <w:b/>
          <w:spacing w:val="-6"/>
          <w:sz w:val="21"/>
          <w:szCs w:val="21"/>
        </w:rPr>
        <w:t>第六条.违约责任</w:t>
      </w:r>
    </w:p>
    <w:p w14:paraId="183EE33A">
      <w:pPr>
        <w:adjustRightInd w:val="0"/>
        <w:snapToGrid w:val="0"/>
        <w:spacing w:line="288" w:lineRule="auto"/>
        <w:ind w:firstLine="396" w:firstLineChars="200"/>
        <w:rPr>
          <w:rFonts w:hint="eastAsia" w:ascii="宋体" w:hAnsi="宋体"/>
          <w:spacing w:val="-6"/>
          <w:sz w:val="21"/>
          <w:szCs w:val="21"/>
        </w:rPr>
      </w:pPr>
      <w:r>
        <w:rPr>
          <w:rFonts w:hint="eastAsia" w:ascii="宋体" w:hAnsi="宋体"/>
          <w:spacing w:val="-6"/>
          <w:sz w:val="21"/>
          <w:szCs w:val="21"/>
        </w:rPr>
        <w:t>1.乙方逾期履行合同的，自逾期之日起，向甲方每日偿付合同总价0</w:t>
      </w:r>
      <w:r>
        <w:rPr>
          <w:rFonts w:ascii="宋体" w:hAnsi="宋体"/>
          <w:spacing w:val="-6"/>
          <w:sz w:val="21"/>
          <w:szCs w:val="21"/>
        </w:rPr>
        <w:t>.5</w:t>
      </w:r>
      <w:r>
        <w:rPr>
          <w:rFonts w:hint="eastAsia" w:ascii="宋体" w:hAnsi="宋体"/>
          <w:spacing w:val="-6"/>
          <w:sz w:val="21"/>
          <w:szCs w:val="21"/>
        </w:rPr>
        <w:t>%的滞纳金。</w:t>
      </w:r>
    </w:p>
    <w:p w14:paraId="5B581D5C">
      <w:pPr>
        <w:adjustRightInd w:val="0"/>
        <w:snapToGrid w:val="0"/>
        <w:spacing w:line="288" w:lineRule="auto"/>
        <w:ind w:firstLine="396" w:firstLineChars="200"/>
        <w:rPr>
          <w:rFonts w:hint="eastAsia" w:ascii="宋体" w:hAnsi="宋体"/>
          <w:spacing w:val="-6"/>
          <w:sz w:val="21"/>
          <w:szCs w:val="21"/>
        </w:rPr>
      </w:pPr>
      <w:r>
        <w:rPr>
          <w:rFonts w:hint="eastAsia" w:ascii="宋体" w:hAnsi="宋体"/>
          <w:spacing w:val="-6"/>
          <w:sz w:val="21"/>
          <w:szCs w:val="21"/>
        </w:rPr>
        <w:t>2.甲方逾期支付货款的，自逾期之日起，向乙方每日偿付未付价款0</w:t>
      </w:r>
      <w:r>
        <w:rPr>
          <w:rFonts w:ascii="宋体" w:hAnsi="宋体"/>
          <w:spacing w:val="-6"/>
          <w:sz w:val="21"/>
          <w:szCs w:val="21"/>
        </w:rPr>
        <w:t>.5</w:t>
      </w:r>
      <w:r>
        <w:rPr>
          <w:rFonts w:hint="eastAsia" w:ascii="宋体" w:hAnsi="宋体"/>
          <w:spacing w:val="-6"/>
          <w:sz w:val="21"/>
          <w:szCs w:val="21"/>
        </w:rPr>
        <w:t>%的滞纳金。</w:t>
      </w:r>
    </w:p>
    <w:p w14:paraId="1B921CA5">
      <w:pPr>
        <w:adjustRightInd w:val="0"/>
        <w:snapToGrid w:val="0"/>
        <w:spacing w:line="288" w:lineRule="auto"/>
        <w:rPr>
          <w:rFonts w:hint="eastAsia" w:ascii="宋体" w:hAnsi="宋体"/>
          <w:b/>
          <w:spacing w:val="-6"/>
          <w:sz w:val="21"/>
          <w:szCs w:val="21"/>
        </w:rPr>
      </w:pPr>
      <w:r>
        <w:rPr>
          <w:rFonts w:ascii="宋体" w:hAnsi="宋体"/>
          <w:b/>
          <w:spacing w:val="-6"/>
          <w:sz w:val="21"/>
          <w:szCs w:val="21"/>
        </w:rPr>
        <w:t>第</w:t>
      </w:r>
      <w:r>
        <w:rPr>
          <w:rFonts w:hint="eastAsia" w:ascii="宋体" w:hAnsi="宋体"/>
          <w:b/>
          <w:spacing w:val="-6"/>
          <w:sz w:val="21"/>
          <w:szCs w:val="21"/>
        </w:rPr>
        <w:t>七</w:t>
      </w:r>
      <w:r>
        <w:rPr>
          <w:rFonts w:ascii="宋体" w:hAnsi="宋体"/>
          <w:b/>
          <w:spacing w:val="-6"/>
          <w:sz w:val="21"/>
          <w:szCs w:val="21"/>
        </w:rPr>
        <w:t>条</w:t>
      </w:r>
      <w:r>
        <w:rPr>
          <w:rFonts w:hint="eastAsia" w:ascii="宋体" w:hAnsi="宋体"/>
          <w:b/>
          <w:spacing w:val="-6"/>
          <w:sz w:val="21"/>
          <w:szCs w:val="21"/>
        </w:rPr>
        <w:t>.</w:t>
      </w:r>
      <w:r>
        <w:rPr>
          <w:rFonts w:ascii="宋体" w:hAnsi="宋体"/>
          <w:b/>
          <w:spacing w:val="-6"/>
          <w:sz w:val="21"/>
          <w:szCs w:val="21"/>
        </w:rPr>
        <w:t>不可抗力事件处理</w:t>
      </w:r>
    </w:p>
    <w:p w14:paraId="4195BFE3">
      <w:pPr>
        <w:adjustRightInd w:val="0"/>
        <w:snapToGrid w:val="0"/>
        <w:spacing w:line="288" w:lineRule="auto"/>
        <w:ind w:firstLine="396" w:firstLineChars="200"/>
        <w:rPr>
          <w:rFonts w:hint="eastAsia" w:ascii="宋体" w:hAnsi="宋体"/>
          <w:spacing w:val="-6"/>
          <w:sz w:val="21"/>
          <w:szCs w:val="21"/>
        </w:rPr>
      </w:pPr>
      <w:r>
        <w:rPr>
          <w:rFonts w:hint="eastAsia" w:ascii="宋体" w:hAnsi="宋体"/>
          <w:spacing w:val="-6"/>
          <w:sz w:val="21"/>
          <w:szCs w:val="21"/>
        </w:rPr>
        <w:t>1.在合同有效期内，任何一方因不可抗力事件导致不能履行合同，则合同履行期可延长，其延长期与不可抗力影响期相同。</w:t>
      </w:r>
    </w:p>
    <w:p w14:paraId="79571374">
      <w:pPr>
        <w:adjustRightInd w:val="0"/>
        <w:snapToGrid w:val="0"/>
        <w:spacing w:line="288" w:lineRule="auto"/>
        <w:ind w:firstLine="396" w:firstLineChars="200"/>
        <w:rPr>
          <w:rFonts w:hint="eastAsia" w:ascii="宋体" w:hAnsi="宋体"/>
          <w:spacing w:val="-6"/>
          <w:sz w:val="21"/>
          <w:szCs w:val="21"/>
        </w:rPr>
      </w:pPr>
      <w:r>
        <w:rPr>
          <w:rFonts w:hint="eastAsia" w:ascii="宋体" w:hAnsi="宋体"/>
          <w:spacing w:val="-6"/>
          <w:sz w:val="21"/>
          <w:szCs w:val="21"/>
        </w:rPr>
        <w:t>2.不可抗力事件发生后，应立即通知对方，并寄送有关权威机构出具的证明。</w:t>
      </w:r>
    </w:p>
    <w:p w14:paraId="559940CF">
      <w:pPr>
        <w:adjustRightInd w:val="0"/>
        <w:snapToGrid w:val="0"/>
        <w:spacing w:line="288" w:lineRule="auto"/>
        <w:ind w:firstLine="396" w:firstLineChars="200"/>
        <w:rPr>
          <w:rFonts w:hint="eastAsia" w:ascii="宋体" w:hAnsi="宋体"/>
          <w:spacing w:val="-6"/>
          <w:sz w:val="21"/>
          <w:szCs w:val="21"/>
        </w:rPr>
      </w:pPr>
      <w:r>
        <w:rPr>
          <w:rFonts w:hint="eastAsia" w:ascii="宋体" w:hAnsi="宋体"/>
          <w:spacing w:val="-6"/>
          <w:sz w:val="21"/>
          <w:szCs w:val="21"/>
        </w:rPr>
        <w:t>3.不可抗力事件延续120天以上，双方应通过友好协商，确定是否继续履行合同。</w:t>
      </w:r>
    </w:p>
    <w:p w14:paraId="28814863">
      <w:pPr>
        <w:adjustRightInd w:val="0"/>
        <w:snapToGrid w:val="0"/>
        <w:spacing w:line="288" w:lineRule="auto"/>
        <w:ind w:right="-686" w:rightChars="-245"/>
        <w:rPr>
          <w:rFonts w:hint="eastAsia" w:ascii="宋体" w:hAnsi="宋体"/>
          <w:b/>
          <w:spacing w:val="-6"/>
          <w:sz w:val="21"/>
          <w:szCs w:val="21"/>
        </w:rPr>
      </w:pPr>
      <w:r>
        <w:rPr>
          <w:rFonts w:hint="eastAsia" w:ascii="宋体" w:hAnsi="宋体"/>
          <w:b/>
          <w:spacing w:val="-6"/>
          <w:sz w:val="21"/>
          <w:szCs w:val="21"/>
        </w:rPr>
        <w:t>第八条.争议解决</w:t>
      </w:r>
    </w:p>
    <w:p w14:paraId="204518A1">
      <w:pPr>
        <w:adjustRightInd w:val="0"/>
        <w:snapToGrid w:val="0"/>
        <w:spacing w:line="288" w:lineRule="auto"/>
        <w:ind w:right="31" w:rightChars="11" w:firstLine="396" w:firstLineChars="200"/>
        <w:rPr>
          <w:rFonts w:hint="eastAsia" w:ascii="宋体" w:hAnsi="宋体"/>
          <w:spacing w:val="-6"/>
          <w:sz w:val="21"/>
          <w:szCs w:val="21"/>
        </w:rPr>
      </w:pPr>
      <w:r>
        <w:rPr>
          <w:rFonts w:hint="eastAsia" w:ascii="宋体" w:hAnsi="宋体"/>
          <w:spacing w:val="-6"/>
          <w:sz w:val="21"/>
          <w:szCs w:val="21"/>
        </w:rPr>
        <w:t>因本合同发生纠纷，甲乙双方应当及时协商，协商不成时，任何一方可向甲方所在地人民法院起诉。</w:t>
      </w:r>
    </w:p>
    <w:p w14:paraId="6D857C48">
      <w:pPr>
        <w:adjustRightInd w:val="0"/>
        <w:snapToGrid w:val="0"/>
        <w:spacing w:line="288" w:lineRule="auto"/>
        <w:ind w:right="-686" w:rightChars="-245"/>
        <w:rPr>
          <w:rFonts w:hint="eastAsia" w:ascii="宋体" w:hAnsi="宋体"/>
          <w:b/>
          <w:spacing w:val="-6"/>
          <w:sz w:val="21"/>
          <w:szCs w:val="21"/>
        </w:rPr>
      </w:pPr>
      <w:r>
        <w:rPr>
          <w:rFonts w:hint="eastAsia" w:ascii="宋体" w:hAnsi="宋体"/>
          <w:b/>
          <w:spacing w:val="-6"/>
          <w:sz w:val="21"/>
          <w:szCs w:val="21"/>
        </w:rPr>
        <w:t>第九条.合同生效</w:t>
      </w:r>
    </w:p>
    <w:p w14:paraId="5C8CD1E0">
      <w:pPr>
        <w:adjustRightInd w:val="0"/>
        <w:snapToGrid w:val="0"/>
        <w:spacing w:line="288" w:lineRule="auto"/>
        <w:ind w:firstLine="396" w:firstLineChars="200"/>
        <w:rPr>
          <w:rFonts w:hint="eastAsia" w:ascii="宋体" w:hAnsi="宋体"/>
          <w:spacing w:val="-6"/>
          <w:sz w:val="21"/>
          <w:szCs w:val="21"/>
        </w:rPr>
      </w:pPr>
      <w:r>
        <w:rPr>
          <w:rFonts w:hint="eastAsia" w:ascii="宋体" w:hAnsi="宋体"/>
          <w:spacing w:val="-6"/>
          <w:sz w:val="21"/>
          <w:szCs w:val="21"/>
        </w:rPr>
        <w:t>1</w:t>
      </w:r>
      <w:r>
        <w:rPr>
          <w:rFonts w:ascii="宋体" w:hAnsi="宋体"/>
          <w:spacing w:val="-6"/>
          <w:sz w:val="21"/>
          <w:szCs w:val="21"/>
        </w:rPr>
        <w:t>.</w:t>
      </w:r>
      <w:r>
        <w:rPr>
          <w:rFonts w:hint="eastAsia" w:ascii="宋体" w:hAnsi="宋体"/>
          <w:spacing w:val="-6"/>
          <w:sz w:val="21"/>
          <w:szCs w:val="21"/>
        </w:rPr>
        <w:t>合同经甲、乙双方法定代表人或授权代表签名并加盖单位公章后生效。</w:t>
      </w:r>
    </w:p>
    <w:p w14:paraId="1E7F0572">
      <w:pPr>
        <w:adjustRightInd w:val="0"/>
        <w:snapToGrid w:val="0"/>
        <w:spacing w:line="288" w:lineRule="auto"/>
        <w:ind w:firstLine="396" w:firstLineChars="200"/>
        <w:rPr>
          <w:rFonts w:hint="eastAsia" w:ascii="宋体" w:hAnsi="宋体"/>
          <w:spacing w:val="-6"/>
          <w:sz w:val="21"/>
          <w:szCs w:val="21"/>
        </w:rPr>
      </w:pPr>
      <w:r>
        <w:rPr>
          <w:rFonts w:hint="eastAsia" w:ascii="宋体" w:hAnsi="宋体"/>
          <w:spacing w:val="-6"/>
          <w:sz w:val="21"/>
          <w:szCs w:val="21"/>
        </w:rPr>
        <w:t>2</w:t>
      </w:r>
      <w:r>
        <w:rPr>
          <w:rFonts w:ascii="宋体" w:hAnsi="宋体"/>
          <w:spacing w:val="-6"/>
          <w:sz w:val="21"/>
          <w:szCs w:val="21"/>
        </w:rPr>
        <w:t>.</w:t>
      </w:r>
      <w:r>
        <w:rPr>
          <w:rFonts w:hint="eastAsia" w:ascii="宋体" w:hAnsi="宋体"/>
          <w:spacing w:val="-6"/>
          <w:sz w:val="21"/>
          <w:szCs w:val="21"/>
        </w:rPr>
        <w:t>本合同附件、</w:t>
      </w:r>
      <w:r>
        <w:rPr>
          <w:rFonts w:hint="eastAsia" w:ascii="宋体" w:hAnsi="宋体"/>
          <w:spacing w:val="-6"/>
          <w:sz w:val="21"/>
          <w:szCs w:val="21"/>
          <w:lang w:val="en-US" w:eastAsia="zh-CN"/>
        </w:rPr>
        <w:t>单一来源采购</w:t>
      </w:r>
      <w:r>
        <w:rPr>
          <w:rFonts w:hint="eastAsia" w:ascii="宋体" w:hAnsi="宋体"/>
          <w:spacing w:val="-6"/>
          <w:sz w:val="21"/>
          <w:szCs w:val="21"/>
        </w:rPr>
        <w:t>文件、响应文件、询标澄清、成交通知书均为合同的组成部分，与本合同具有同等法律效力。</w:t>
      </w:r>
    </w:p>
    <w:p w14:paraId="5FB9072F">
      <w:pPr>
        <w:adjustRightInd w:val="0"/>
        <w:snapToGrid w:val="0"/>
        <w:spacing w:line="288" w:lineRule="auto"/>
        <w:rPr>
          <w:rFonts w:hint="eastAsia" w:ascii="宋体" w:hAnsi="宋体"/>
          <w:b/>
          <w:spacing w:val="-6"/>
          <w:sz w:val="21"/>
          <w:szCs w:val="21"/>
        </w:rPr>
      </w:pPr>
      <w:r>
        <w:rPr>
          <w:rFonts w:hint="eastAsia" w:ascii="宋体" w:hAnsi="宋体"/>
          <w:b/>
          <w:spacing w:val="-6"/>
          <w:sz w:val="21"/>
          <w:szCs w:val="21"/>
        </w:rPr>
        <w:t>第十条.合同份数</w:t>
      </w:r>
    </w:p>
    <w:p w14:paraId="52DEAEAF">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本合同一式五份，甲方执贰份，乙方执贰份，采购代理机构执一份。</w:t>
      </w:r>
    </w:p>
    <w:tbl>
      <w:tblPr>
        <w:tblStyle w:val="25"/>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6D72E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678" w:type="dxa"/>
            <w:vAlign w:val="center"/>
          </w:tcPr>
          <w:p w14:paraId="0CDCDB34">
            <w:pPr>
              <w:adjustRightInd w:val="0"/>
              <w:snapToGrid w:val="0"/>
              <w:spacing w:line="288" w:lineRule="auto"/>
              <w:rPr>
                <w:rFonts w:ascii="宋体" w:hAnsi="宋体"/>
                <w:spacing w:val="-6"/>
                <w:sz w:val="21"/>
                <w:szCs w:val="21"/>
              </w:rPr>
            </w:pPr>
            <w:r>
              <w:rPr>
                <w:rFonts w:hint="eastAsia" w:ascii="宋体" w:hAnsi="宋体"/>
                <w:spacing w:val="-6"/>
                <w:sz w:val="21"/>
                <w:szCs w:val="21"/>
              </w:rPr>
              <w:t>甲方（需方）：（公章）</w:t>
            </w:r>
          </w:p>
        </w:tc>
        <w:tc>
          <w:tcPr>
            <w:tcW w:w="4678" w:type="dxa"/>
            <w:vAlign w:val="center"/>
          </w:tcPr>
          <w:p w14:paraId="5C7523E3">
            <w:pPr>
              <w:adjustRightInd w:val="0"/>
              <w:snapToGrid w:val="0"/>
              <w:spacing w:line="288" w:lineRule="auto"/>
              <w:rPr>
                <w:rFonts w:ascii="宋体" w:hAnsi="宋体"/>
                <w:spacing w:val="-6"/>
                <w:sz w:val="21"/>
                <w:szCs w:val="21"/>
              </w:rPr>
            </w:pPr>
            <w:r>
              <w:rPr>
                <w:rFonts w:hint="eastAsia" w:ascii="宋体" w:hAnsi="宋体"/>
                <w:spacing w:val="-6"/>
                <w:sz w:val="21"/>
                <w:szCs w:val="21"/>
              </w:rPr>
              <w:t>乙方（供方）：（公章）</w:t>
            </w:r>
          </w:p>
        </w:tc>
      </w:tr>
      <w:tr w14:paraId="1590F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A7C5FF5">
            <w:pPr>
              <w:adjustRightInd w:val="0"/>
              <w:snapToGrid w:val="0"/>
              <w:spacing w:line="288" w:lineRule="auto"/>
              <w:rPr>
                <w:rFonts w:ascii="宋体" w:hAnsi="宋体"/>
                <w:spacing w:val="-6"/>
                <w:sz w:val="21"/>
                <w:szCs w:val="21"/>
              </w:rPr>
            </w:pPr>
            <w:r>
              <w:rPr>
                <w:rFonts w:hint="eastAsia" w:ascii="宋体" w:hAnsi="宋体"/>
                <w:spacing w:val="-6"/>
                <w:sz w:val="21"/>
                <w:szCs w:val="21"/>
              </w:rPr>
              <w:t>甲方代表：</w:t>
            </w:r>
          </w:p>
          <w:p w14:paraId="366E8E0D">
            <w:pPr>
              <w:adjustRightInd w:val="0"/>
              <w:snapToGrid w:val="0"/>
              <w:spacing w:line="288" w:lineRule="auto"/>
              <w:rPr>
                <w:rFonts w:ascii="宋体" w:hAnsi="宋体"/>
                <w:spacing w:val="-6"/>
                <w:sz w:val="21"/>
                <w:szCs w:val="21"/>
              </w:rPr>
            </w:pPr>
            <w:r>
              <w:rPr>
                <w:rFonts w:hint="eastAsia" w:ascii="宋体" w:hAnsi="宋体"/>
                <w:spacing w:val="-6"/>
                <w:sz w:val="21"/>
                <w:szCs w:val="21"/>
              </w:rPr>
              <w:t>（签名）</w:t>
            </w:r>
          </w:p>
        </w:tc>
        <w:tc>
          <w:tcPr>
            <w:tcW w:w="4678" w:type="dxa"/>
            <w:vAlign w:val="center"/>
          </w:tcPr>
          <w:p w14:paraId="7FB523B4">
            <w:pPr>
              <w:adjustRightInd w:val="0"/>
              <w:snapToGrid w:val="0"/>
              <w:spacing w:line="288" w:lineRule="auto"/>
              <w:rPr>
                <w:rFonts w:ascii="宋体" w:hAnsi="宋体"/>
                <w:spacing w:val="-6"/>
                <w:sz w:val="21"/>
                <w:szCs w:val="21"/>
              </w:rPr>
            </w:pPr>
            <w:r>
              <w:rPr>
                <w:rFonts w:hint="eastAsia" w:ascii="宋体" w:hAnsi="宋体"/>
                <w:spacing w:val="-6"/>
                <w:sz w:val="21"/>
                <w:szCs w:val="21"/>
              </w:rPr>
              <w:t>乙方代表：</w:t>
            </w:r>
          </w:p>
          <w:p w14:paraId="58B042E9">
            <w:pPr>
              <w:adjustRightInd w:val="0"/>
              <w:snapToGrid w:val="0"/>
              <w:spacing w:line="288" w:lineRule="auto"/>
              <w:rPr>
                <w:rFonts w:ascii="宋体" w:hAnsi="宋体"/>
                <w:spacing w:val="-6"/>
                <w:sz w:val="21"/>
                <w:szCs w:val="21"/>
              </w:rPr>
            </w:pPr>
            <w:r>
              <w:rPr>
                <w:rFonts w:hint="eastAsia" w:ascii="宋体" w:hAnsi="宋体"/>
                <w:spacing w:val="-6"/>
                <w:sz w:val="21"/>
                <w:szCs w:val="21"/>
              </w:rPr>
              <w:t>（签名）</w:t>
            </w:r>
          </w:p>
        </w:tc>
      </w:tr>
      <w:tr w14:paraId="6808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00F4A29">
            <w:pPr>
              <w:adjustRightInd w:val="0"/>
              <w:snapToGrid w:val="0"/>
              <w:spacing w:line="288" w:lineRule="auto"/>
              <w:rPr>
                <w:rFonts w:ascii="宋体" w:hAnsi="宋体"/>
                <w:sz w:val="21"/>
                <w:szCs w:val="21"/>
              </w:rPr>
            </w:pPr>
            <w:r>
              <w:rPr>
                <w:rFonts w:hint="eastAsia" w:ascii="宋体" w:hAnsi="宋体"/>
                <w:sz w:val="21"/>
                <w:szCs w:val="21"/>
              </w:rPr>
              <w:t>地址：</w:t>
            </w:r>
          </w:p>
        </w:tc>
        <w:tc>
          <w:tcPr>
            <w:tcW w:w="4678" w:type="dxa"/>
            <w:vAlign w:val="center"/>
          </w:tcPr>
          <w:p w14:paraId="0D4CD71C">
            <w:pPr>
              <w:adjustRightInd w:val="0"/>
              <w:snapToGrid w:val="0"/>
              <w:spacing w:line="288" w:lineRule="auto"/>
              <w:rPr>
                <w:rFonts w:ascii="宋体" w:hAnsi="宋体"/>
                <w:spacing w:val="-6"/>
                <w:sz w:val="21"/>
                <w:szCs w:val="21"/>
              </w:rPr>
            </w:pPr>
            <w:r>
              <w:rPr>
                <w:rFonts w:hint="eastAsia" w:ascii="宋体" w:hAnsi="宋体"/>
                <w:spacing w:val="-6"/>
                <w:sz w:val="21"/>
                <w:szCs w:val="21"/>
              </w:rPr>
              <w:t>地址：</w:t>
            </w:r>
          </w:p>
        </w:tc>
      </w:tr>
      <w:tr w14:paraId="42B81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D032201">
            <w:pPr>
              <w:adjustRightInd w:val="0"/>
              <w:snapToGrid w:val="0"/>
              <w:spacing w:line="288" w:lineRule="auto"/>
              <w:rPr>
                <w:rFonts w:ascii="宋体" w:hAnsi="宋体"/>
                <w:sz w:val="21"/>
                <w:szCs w:val="21"/>
              </w:rPr>
            </w:pPr>
            <w:r>
              <w:rPr>
                <w:rFonts w:hint="eastAsia" w:ascii="宋体" w:hAnsi="宋体"/>
                <w:sz w:val="21"/>
                <w:szCs w:val="21"/>
              </w:rPr>
              <w:t>电话：</w:t>
            </w:r>
          </w:p>
        </w:tc>
        <w:tc>
          <w:tcPr>
            <w:tcW w:w="4678" w:type="dxa"/>
            <w:vAlign w:val="center"/>
          </w:tcPr>
          <w:p w14:paraId="7359E79F">
            <w:pPr>
              <w:adjustRightInd w:val="0"/>
              <w:snapToGrid w:val="0"/>
              <w:spacing w:line="288" w:lineRule="auto"/>
              <w:rPr>
                <w:rFonts w:ascii="宋体" w:hAnsi="宋体"/>
                <w:spacing w:val="-6"/>
                <w:sz w:val="21"/>
                <w:szCs w:val="21"/>
              </w:rPr>
            </w:pPr>
            <w:r>
              <w:rPr>
                <w:rFonts w:hint="eastAsia" w:ascii="宋体" w:hAnsi="宋体"/>
                <w:spacing w:val="-6"/>
                <w:sz w:val="21"/>
                <w:szCs w:val="21"/>
              </w:rPr>
              <w:t>电话：</w:t>
            </w:r>
          </w:p>
        </w:tc>
      </w:tr>
      <w:tr w14:paraId="0ECEC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356C10A">
            <w:pPr>
              <w:adjustRightInd w:val="0"/>
              <w:snapToGrid w:val="0"/>
              <w:spacing w:line="288" w:lineRule="auto"/>
              <w:rPr>
                <w:rFonts w:ascii="宋体" w:hAnsi="宋体"/>
                <w:sz w:val="21"/>
                <w:szCs w:val="21"/>
              </w:rPr>
            </w:pPr>
            <w:r>
              <w:rPr>
                <w:rFonts w:hint="eastAsia" w:ascii="宋体" w:hAnsi="宋体"/>
                <w:sz w:val="21"/>
                <w:szCs w:val="21"/>
              </w:rPr>
              <w:t>开户银行：</w:t>
            </w:r>
          </w:p>
        </w:tc>
        <w:tc>
          <w:tcPr>
            <w:tcW w:w="4678" w:type="dxa"/>
            <w:vAlign w:val="center"/>
          </w:tcPr>
          <w:p w14:paraId="6CD1B518">
            <w:pPr>
              <w:adjustRightInd w:val="0"/>
              <w:snapToGrid w:val="0"/>
              <w:spacing w:line="288" w:lineRule="auto"/>
              <w:rPr>
                <w:rFonts w:ascii="宋体" w:hAnsi="宋体"/>
                <w:spacing w:val="-6"/>
                <w:sz w:val="21"/>
                <w:szCs w:val="21"/>
              </w:rPr>
            </w:pPr>
            <w:r>
              <w:rPr>
                <w:rFonts w:hint="eastAsia" w:ascii="宋体" w:hAnsi="宋体"/>
                <w:spacing w:val="-6"/>
                <w:sz w:val="21"/>
                <w:szCs w:val="21"/>
              </w:rPr>
              <w:t>开户银行：</w:t>
            </w:r>
          </w:p>
        </w:tc>
      </w:tr>
      <w:tr w14:paraId="6E469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F8C4AAD">
            <w:pPr>
              <w:adjustRightInd w:val="0"/>
              <w:snapToGrid w:val="0"/>
              <w:spacing w:line="288" w:lineRule="auto"/>
              <w:rPr>
                <w:rFonts w:ascii="宋体" w:hAnsi="宋体"/>
                <w:sz w:val="21"/>
                <w:szCs w:val="21"/>
              </w:rPr>
            </w:pPr>
            <w:r>
              <w:rPr>
                <w:rFonts w:hint="eastAsia" w:ascii="宋体" w:hAnsi="宋体"/>
                <w:sz w:val="21"/>
                <w:szCs w:val="21"/>
              </w:rPr>
              <w:t>账号：</w:t>
            </w:r>
          </w:p>
        </w:tc>
        <w:tc>
          <w:tcPr>
            <w:tcW w:w="4678" w:type="dxa"/>
            <w:vAlign w:val="center"/>
          </w:tcPr>
          <w:p w14:paraId="73DD1620">
            <w:pPr>
              <w:adjustRightInd w:val="0"/>
              <w:snapToGrid w:val="0"/>
              <w:spacing w:line="288" w:lineRule="auto"/>
              <w:rPr>
                <w:rFonts w:ascii="宋体" w:hAnsi="宋体"/>
                <w:spacing w:val="-6"/>
                <w:sz w:val="21"/>
                <w:szCs w:val="21"/>
              </w:rPr>
            </w:pPr>
            <w:r>
              <w:rPr>
                <w:rFonts w:hint="eastAsia" w:ascii="宋体" w:hAnsi="宋体"/>
                <w:sz w:val="21"/>
                <w:szCs w:val="21"/>
              </w:rPr>
              <w:t>账</w:t>
            </w:r>
            <w:r>
              <w:rPr>
                <w:rFonts w:hint="eastAsia" w:ascii="宋体" w:hAnsi="宋体"/>
                <w:spacing w:val="-6"/>
                <w:sz w:val="21"/>
                <w:szCs w:val="21"/>
              </w:rPr>
              <w:t>号：</w:t>
            </w:r>
          </w:p>
        </w:tc>
      </w:tr>
      <w:tr w14:paraId="3D780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E6CF002">
            <w:pPr>
              <w:adjustRightInd w:val="0"/>
              <w:snapToGrid w:val="0"/>
              <w:spacing w:line="288" w:lineRule="auto"/>
              <w:rPr>
                <w:rFonts w:ascii="宋体" w:hAnsi="宋体"/>
                <w:spacing w:val="-6"/>
                <w:sz w:val="21"/>
                <w:szCs w:val="21"/>
              </w:rPr>
            </w:pPr>
            <w:r>
              <w:rPr>
                <w:rFonts w:hint="eastAsia" w:ascii="宋体" w:hAnsi="宋体"/>
                <w:spacing w:val="-6"/>
                <w:sz w:val="21"/>
                <w:szCs w:val="21"/>
              </w:rPr>
              <w:t>签名日期：      年    月    日</w:t>
            </w:r>
          </w:p>
        </w:tc>
        <w:tc>
          <w:tcPr>
            <w:tcW w:w="4678" w:type="dxa"/>
            <w:vAlign w:val="center"/>
          </w:tcPr>
          <w:p w14:paraId="7A321E32">
            <w:pPr>
              <w:adjustRightInd w:val="0"/>
              <w:snapToGrid w:val="0"/>
              <w:spacing w:line="288" w:lineRule="auto"/>
              <w:rPr>
                <w:rFonts w:ascii="宋体" w:hAnsi="宋体"/>
                <w:spacing w:val="-6"/>
                <w:sz w:val="21"/>
                <w:szCs w:val="21"/>
              </w:rPr>
            </w:pPr>
            <w:r>
              <w:rPr>
                <w:rFonts w:hint="eastAsia" w:ascii="宋体" w:hAnsi="宋体"/>
                <w:spacing w:val="-6"/>
                <w:sz w:val="21"/>
                <w:szCs w:val="21"/>
              </w:rPr>
              <w:t>签名日期：      年    月    日</w:t>
            </w:r>
          </w:p>
        </w:tc>
      </w:tr>
      <w:tr w14:paraId="6F1F4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29ABFC00">
            <w:pPr>
              <w:adjustRightInd w:val="0"/>
              <w:snapToGrid w:val="0"/>
              <w:spacing w:line="288" w:lineRule="auto"/>
              <w:rPr>
                <w:rFonts w:ascii="宋体" w:hAnsi="宋体"/>
                <w:spacing w:val="-6"/>
                <w:sz w:val="21"/>
                <w:szCs w:val="21"/>
              </w:rPr>
            </w:pPr>
            <w:r>
              <w:rPr>
                <w:rFonts w:hint="eastAsia" w:ascii="宋体" w:hAnsi="宋体"/>
                <w:spacing w:val="-6"/>
                <w:sz w:val="21"/>
                <w:szCs w:val="21"/>
              </w:rPr>
              <w:t>合同鉴证方：浙江求是招标代理有限公司（公章）</w:t>
            </w:r>
          </w:p>
        </w:tc>
      </w:tr>
      <w:tr w14:paraId="7CA26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79F7D5AF">
            <w:pPr>
              <w:tabs>
                <w:tab w:val="left" w:pos="2880"/>
              </w:tabs>
              <w:adjustRightInd w:val="0"/>
              <w:snapToGrid w:val="0"/>
              <w:spacing w:line="288" w:lineRule="auto"/>
              <w:rPr>
                <w:rFonts w:ascii="宋体" w:hAnsi="宋体"/>
                <w:spacing w:val="-6"/>
                <w:sz w:val="21"/>
                <w:szCs w:val="21"/>
              </w:rPr>
            </w:pPr>
            <w:r>
              <w:rPr>
                <w:rFonts w:hint="eastAsia" w:ascii="宋体" w:hAnsi="宋体"/>
                <w:spacing w:val="-6"/>
                <w:sz w:val="21"/>
                <w:szCs w:val="21"/>
              </w:rPr>
              <w:t>采购代理机构代表：</w:t>
            </w:r>
          </w:p>
          <w:p w14:paraId="7B5CCA70">
            <w:pPr>
              <w:adjustRightInd w:val="0"/>
              <w:snapToGrid w:val="0"/>
              <w:spacing w:line="288" w:lineRule="auto"/>
              <w:rPr>
                <w:rFonts w:ascii="宋体" w:hAnsi="宋体"/>
                <w:spacing w:val="-6"/>
                <w:sz w:val="21"/>
                <w:szCs w:val="21"/>
              </w:rPr>
            </w:pPr>
            <w:r>
              <w:rPr>
                <w:rFonts w:hint="eastAsia" w:ascii="宋体" w:hAnsi="宋体"/>
                <w:spacing w:val="-6"/>
                <w:sz w:val="21"/>
                <w:szCs w:val="21"/>
              </w:rPr>
              <w:t>（签名）</w:t>
            </w:r>
          </w:p>
        </w:tc>
      </w:tr>
      <w:tr w14:paraId="720C2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BCC095B">
            <w:pPr>
              <w:tabs>
                <w:tab w:val="left" w:pos="2880"/>
              </w:tabs>
              <w:adjustRightInd w:val="0"/>
              <w:snapToGrid w:val="0"/>
              <w:spacing w:line="288" w:lineRule="auto"/>
              <w:rPr>
                <w:rFonts w:ascii="宋体" w:hAnsi="宋体"/>
                <w:spacing w:val="-6"/>
                <w:sz w:val="21"/>
                <w:szCs w:val="21"/>
              </w:rPr>
            </w:pPr>
            <w:r>
              <w:rPr>
                <w:rFonts w:hint="eastAsia" w:ascii="宋体" w:hAnsi="宋体" w:cs="宋体"/>
                <w:sz w:val="21"/>
                <w:szCs w:val="21"/>
              </w:rPr>
              <w:t>地址：杭州市玉古路173号中田大厦</w:t>
            </w:r>
            <w:r>
              <w:rPr>
                <w:rFonts w:ascii="宋体" w:hAnsi="宋体" w:cs="宋体"/>
                <w:sz w:val="21"/>
                <w:szCs w:val="21"/>
              </w:rPr>
              <w:t>21</w:t>
            </w:r>
            <w:r>
              <w:rPr>
                <w:rFonts w:hint="eastAsia" w:ascii="宋体" w:hAnsi="宋体" w:cs="宋体"/>
                <w:sz w:val="21"/>
                <w:szCs w:val="21"/>
              </w:rPr>
              <w:t>楼</w:t>
            </w:r>
          </w:p>
        </w:tc>
      </w:tr>
      <w:tr w14:paraId="43C4E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7836FD90">
            <w:pPr>
              <w:tabs>
                <w:tab w:val="left" w:pos="2880"/>
              </w:tabs>
              <w:adjustRightInd w:val="0"/>
              <w:snapToGrid w:val="0"/>
              <w:spacing w:line="288" w:lineRule="auto"/>
              <w:rPr>
                <w:rFonts w:ascii="宋体" w:hAnsi="宋体"/>
                <w:spacing w:val="-6"/>
                <w:sz w:val="21"/>
                <w:szCs w:val="21"/>
              </w:rPr>
            </w:pPr>
            <w:r>
              <w:rPr>
                <w:rFonts w:hint="eastAsia" w:ascii="宋体" w:hAnsi="宋体" w:cs="宋体"/>
                <w:sz w:val="21"/>
                <w:szCs w:val="21"/>
              </w:rPr>
              <w:t>电话：0571-87666119</w:t>
            </w:r>
          </w:p>
        </w:tc>
      </w:tr>
    </w:tbl>
    <w:p w14:paraId="1E70D76A">
      <w:pPr>
        <w:spacing w:line="288" w:lineRule="auto"/>
        <w:ind w:firstLine="2772" w:firstLineChars="1400"/>
        <w:jc w:val="right"/>
        <w:rPr>
          <w:rFonts w:ascii="宋体" w:hAnsi="宋体"/>
          <w:spacing w:val="-6"/>
          <w:sz w:val="21"/>
          <w:szCs w:val="21"/>
          <w:lang w:val="zh-CN"/>
        </w:rPr>
      </w:pPr>
    </w:p>
    <w:p w14:paraId="1ABC48F4">
      <w:pPr>
        <w:spacing w:line="360" w:lineRule="auto"/>
        <w:jc w:val="center"/>
        <w:outlineLvl w:val="0"/>
        <w:rPr>
          <w:rFonts w:ascii="宋体" w:hAnsi="宋体" w:cs="宋体"/>
          <w:b/>
          <w:spacing w:val="-6"/>
          <w:sz w:val="32"/>
          <w:szCs w:val="32"/>
        </w:rPr>
      </w:pPr>
      <w:r>
        <w:rPr>
          <w:rFonts w:hAnsi="宋体"/>
          <w:b/>
          <w:spacing w:val="-6"/>
          <w:sz w:val="32"/>
          <w:szCs w:val="32"/>
        </w:rPr>
        <w:br w:type="page"/>
      </w:r>
      <w:r>
        <w:rPr>
          <w:rFonts w:hint="eastAsia" w:ascii="宋体" w:hAnsi="宋体" w:cs="宋体"/>
          <w:b/>
          <w:spacing w:val="-6"/>
          <w:sz w:val="32"/>
          <w:szCs w:val="32"/>
        </w:rPr>
        <w:t>第五章  响应文件格式</w:t>
      </w:r>
      <w:bookmarkEnd w:id="49"/>
      <w:bookmarkEnd w:id="50"/>
    </w:p>
    <w:p w14:paraId="2A1204A9">
      <w:pPr>
        <w:spacing w:line="360" w:lineRule="auto"/>
        <w:rPr>
          <w:rFonts w:ascii="宋体" w:hAnsi="宋体" w:cs="宋体"/>
          <w:b/>
          <w:bCs/>
          <w:spacing w:val="-6"/>
          <w:sz w:val="24"/>
        </w:rPr>
      </w:pPr>
    </w:p>
    <w:p w14:paraId="57F14D0B">
      <w:pPr>
        <w:spacing w:line="360" w:lineRule="auto"/>
        <w:jc w:val="center"/>
        <w:rPr>
          <w:rFonts w:ascii="宋体" w:hAnsi="宋体" w:cs="宋体"/>
          <w:b/>
          <w:bCs/>
          <w:spacing w:val="-6"/>
          <w:sz w:val="21"/>
          <w:szCs w:val="21"/>
        </w:rPr>
      </w:pPr>
      <w:r>
        <w:rPr>
          <w:rFonts w:hint="eastAsia" w:ascii="宋体" w:hAnsi="宋体" w:cs="宋体"/>
          <w:b/>
          <w:bCs/>
          <w:spacing w:val="-6"/>
          <w:sz w:val="21"/>
          <w:szCs w:val="21"/>
        </w:rPr>
        <w:t>响应文件的编制应按照本项目：“第三章  供应商须知”</w:t>
      </w:r>
      <w:r>
        <w:rPr>
          <w:rFonts w:hint="eastAsia" w:ascii="宋体" w:hAnsi="宋体" w:cs="宋体"/>
          <w:b/>
          <w:spacing w:val="-6"/>
          <w:sz w:val="21"/>
          <w:szCs w:val="21"/>
        </w:rPr>
        <w:t>三、响应文件的编制的要求编制。</w:t>
      </w:r>
    </w:p>
    <w:p w14:paraId="34CBBC11">
      <w:pPr>
        <w:spacing w:line="360" w:lineRule="auto"/>
        <w:rPr>
          <w:rFonts w:ascii="宋体" w:hAnsi="宋体" w:cs="宋体"/>
          <w:b/>
          <w:bCs/>
          <w:spacing w:val="-6"/>
          <w:sz w:val="24"/>
        </w:rPr>
      </w:pPr>
    </w:p>
    <w:p w14:paraId="6F662CF4">
      <w:pPr>
        <w:spacing w:line="360" w:lineRule="auto"/>
        <w:rPr>
          <w:rFonts w:ascii="宋体" w:hAnsi="宋体" w:cs="宋体"/>
          <w:b/>
          <w:bCs/>
          <w:spacing w:val="-6"/>
          <w:sz w:val="24"/>
        </w:rPr>
      </w:pPr>
    </w:p>
    <w:p w14:paraId="4E873E2C">
      <w:pPr>
        <w:spacing w:line="360" w:lineRule="auto"/>
        <w:rPr>
          <w:rFonts w:ascii="宋体" w:hAnsi="宋体" w:cs="宋体"/>
          <w:b/>
          <w:bCs/>
          <w:spacing w:val="-6"/>
          <w:sz w:val="24"/>
        </w:rPr>
      </w:pPr>
    </w:p>
    <w:p w14:paraId="77C5C8CA">
      <w:pPr>
        <w:spacing w:line="360" w:lineRule="auto"/>
        <w:jc w:val="center"/>
        <w:rPr>
          <w:rFonts w:ascii="宋体" w:hAnsi="宋体" w:cs="宋体"/>
          <w:b/>
          <w:bCs/>
          <w:spacing w:val="-6"/>
          <w:sz w:val="24"/>
        </w:rPr>
      </w:pPr>
      <w:r>
        <w:rPr>
          <w:rFonts w:hint="eastAsia" w:ascii="宋体" w:hAnsi="宋体" w:cs="宋体"/>
          <w:b/>
          <w:bCs/>
          <w:spacing w:val="-6"/>
          <w:sz w:val="24"/>
        </w:rPr>
        <w:t>外层包装（封签）</w:t>
      </w:r>
    </w:p>
    <w:p w14:paraId="4544B98E">
      <w:pPr>
        <w:spacing w:line="360" w:lineRule="auto"/>
        <w:rPr>
          <w:rFonts w:ascii="宋体" w:hAnsi="宋体" w:cs="宋体"/>
          <w:spacing w:val="-6"/>
          <w:sz w:val="24"/>
        </w:rPr>
      </w:pPr>
    </w:p>
    <w:p w14:paraId="5EC1B8A5">
      <w:pPr>
        <w:spacing w:line="360" w:lineRule="auto"/>
        <w:jc w:val="center"/>
        <w:rPr>
          <w:rFonts w:ascii="宋体" w:hAnsi="宋体" w:cs="宋体"/>
          <w:bCs/>
          <w:spacing w:val="-6"/>
          <w:sz w:val="24"/>
        </w:rPr>
      </w:pPr>
      <w:r>
        <w:rPr>
          <w:rFonts w:hint="eastAsia" w:ascii="宋体" w:hAnsi="宋体" w:cs="宋体"/>
          <w:bCs/>
          <w:spacing w:val="-6"/>
          <w:sz w:val="24"/>
          <w:u w:val="single"/>
        </w:rPr>
        <w:t xml:space="preserve">                    </w:t>
      </w:r>
      <w:bookmarkStart w:id="51" w:name="_Toc26540"/>
      <w:bookmarkStart w:id="52" w:name="_Toc7962"/>
      <w:r>
        <w:rPr>
          <w:rFonts w:hint="eastAsia" w:ascii="宋体" w:hAnsi="宋体" w:cs="宋体"/>
          <w:bCs/>
          <w:spacing w:val="-6"/>
          <w:sz w:val="24"/>
        </w:rPr>
        <w:t>（供应商名称）</w:t>
      </w:r>
      <w:bookmarkEnd w:id="51"/>
      <w:bookmarkEnd w:id="52"/>
    </w:p>
    <w:p w14:paraId="04F93A74">
      <w:pPr>
        <w:spacing w:line="360" w:lineRule="auto"/>
        <w:jc w:val="center"/>
        <w:rPr>
          <w:rFonts w:ascii="宋体" w:hAnsi="宋体" w:cs="宋体"/>
          <w:b/>
          <w:bCs/>
          <w:spacing w:val="-6"/>
          <w:sz w:val="24"/>
        </w:rPr>
      </w:pPr>
      <w:r>
        <w:rPr>
          <w:rFonts w:hint="eastAsia" w:ascii="宋体" w:hAnsi="宋体" w:cs="宋体"/>
          <w:b/>
          <w:bCs/>
          <w:spacing w:val="-6"/>
          <w:sz w:val="24"/>
        </w:rPr>
        <w:t>响 应 文 件</w:t>
      </w:r>
    </w:p>
    <w:p w14:paraId="51FA356F">
      <w:pPr>
        <w:spacing w:line="360" w:lineRule="auto"/>
        <w:rPr>
          <w:rFonts w:ascii="宋体" w:hAnsi="宋体" w:cs="宋体"/>
          <w:bCs/>
          <w:spacing w:val="-6"/>
          <w:sz w:val="24"/>
        </w:rPr>
      </w:pPr>
    </w:p>
    <w:p w14:paraId="61C96AF8">
      <w:pPr>
        <w:adjustRightInd w:val="0"/>
        <w:snapToGrid w:val="0"/>
        <w:spacing w:line="288" w:lineRule="auto"/>
        <w:rPr>
          <w:rFonts w:hint="eastAsia" w:ascii="宋体" w:hAnsi="宋体" w:eastAsia="宋体"/>
          <w:bCs/>
          <w:spacing w:val="-6"/>
          <w:sz w:val="21"/>
          <w:szCs w:val="21"/>
          <w:lang w:eastAsia="zh-CN"/>
        </w:rPr>
      </w:pPr>
      <w:r>
        <w:rPr>
          <w:rFonts w:hint="eastAsia" w:ascii="宋体" w:hAnsi="宋体"/>
          <w:bCs/>
          <w:spacing w:val="-6"/>
          <w:sz w:val="21"/>
          <w:szCs w:val="21"/>
        </w:rPr>
        <w:t>采 购 人：</w:t>
      </w:r>
      <w:r>
        <w:rPr>
          <w:rFonts w:hint="eastAsia" w:ascii="宋体" w:hAnsi="宋体"/>
          <w:bCs/>
          <w:spacing w:val="-6"/>
          <w:sz w:val="21"/>
          <w:szCs w:val="21"/>
          <w:lang w:eastAsia="zh-CN"/>
        </w:rPr>
        <w:t>浙江大学海南研究院</w:t>
      </w:r>
    </w:p>
    <w:p w14:paraId="51474A54">
      <w:pPr>
        <w:adjustRightInd w:val="0"/>
        <w:snapToGrid w:val="0"/>
        <w:spacing w:line="288" w:lineRule="auto"/>
        <w:rPr>
          <w:rFonts w:hint="eastAsia" w:ascii="宋体" w:hAnsi="宋体" w:eastAsia="宋体"/>
          <w:bCs/>
          <w:spacing w:val="-6"/>
          <w:sz w:val="21"/>
          <w:szCs w:val="21"/>
          <w:lang w:eastAsia="zh-CN"/>
        </w:rPr>
      </w:pPr>
      <w:r>
        <w:rPr>
          <w:rFonts w:hint="eastAsia" w:ascii="宋体" w:hAnsi="宋体"/>
          <w:bCs/>
          <w:spacing w:val="-6"/>
          <w:sz w:val="21"/>
          <w:szCs w:val="21"/>
        </w:rPr>
        <w:t>项目名称：</w:t>
      </w:r>
      <w:r>
        <w:rPr>
          <w:rFonts w:hint="eastAsia" w:ascii="宋体" w:hAnsi="宋体"/>
          <w:bCs/>
          <w:spacing w:val="-6"/>
          <w:sz w:val="21"/>
          <w:szCs w:val="21"/>
          <w:lang w:eastAsia="zh-CN"/>
        </w:rPr>
        <w:t>浙江大学(海南)先进技术与产业创新平台消防监控室24小时值班管理服务</w:t>
      </w:r>
    </w:p>
    <w:p w14:paraId="5C5B8B09">
      <w:pPr>
        <w:adjustRightInd w:val="0"/>
        <w:snapToGrid w:val="0"/>
        <w:spacing w:line="288" w:lineRule="auto"/>
        <w:rPr>
          <w:rFonts w:ascii="宋体" w:hAnsi="宋体"/>
          <w:bCs/>
          <w:spacing w:val="-6"/>
          <w:sz w:val="21"/>
          <w:szCs w:val="21"/>
        </w:rPr>
      </w:pPr>
      <w:r>
        <w:rPr>
          <w:rFonts w:hint="eastAsia" w:ascii="宋体" w:hAnsi="宋体"/>
          <w:bCs/>
          <w:spacing w:val="-6"/>
          <w:sz w:val="21"/>
          <w:szCs w:val="21"/>
        </w:rPr>
        <w:t>项目编号：</w:t>
      </w:r>
      <w:r>
        <w:rPr>
          <w:rFonts w:hint="eastAsia" w:ascii="宋体" w:hAnsi="宋体"/>
          <w:bCs/>
          <w:spacing w:val="-6"/>
          <w:sz w:val="21"/>
          <w:szCs w:val="21"/>
          <w:lang w:eastAsia="zh-CN"/>
        </w:rPr>
        <w:t>QSZB-F(F)-A25064(DY)</w:t>
      </w:r>
      <w:r>
        <w:rPr>
          <w:rFonts w:hint="eastAsia" w:ascii="宋体" w:hAnsi="宋体"/>
          <w:bCs/>
          <w:spacing w:val="-6"/>
          <w:sz w:val="21"/>
          <w:szCs w:val="21"/>
        </w:rPr>
        <w:t xml:space="preserve">  </w:t>
      </w:r>
    </w:p>
    <w:p w14:paraId="3F944300">
      <w:pPr>
        <w:adjustRightInd w:val="0"/>
        <w:snapToGrid w:val="0"/>
        <w:spacing w:line="288" w:lineRule="auto"/>
        <w:rPr>
          <w:rFonts w:ascii="宋体" w:hAnsi="宋体"/>
          <w:bCs/>
          <w:spacing w:val="-6"/>
          <w:sz w:val="21"/>
          <w:szCs w:val="21"/>
        </w:rPr>
      </w:pPr>
      <w:r>
        <w:rPr>
          <w:rFonts w:hint="eastAsia" w:ascii="宋体" w:hAnsi="宋体"/>
          <w:bCs/>
          <w:spacing w:val="-6"/>
          <w:sz w:val="21"/>
          <w:szCs w:val="21"/>
        </w:rPr>
        <w:t>供应商名称（盖章）：</w:t>
      </w:r>
    </w:p>
    <w:p w14:paraId="2805C64A">
      <w:pPr>
        <w:adjustRightInd w:val="0"/>
        <w:snapToGrid w:val="0"/>
        <w:spacing w:line="288" w:lineRule="auto"/>
        <w:rPr>
          <w:rFonts w:ascii="宋体" w:hAnsi="宋体"/>
          <w:bCs/>
          <w:spacing w:val="-6"/>
          <w:sz w:val="21"/>
          <w:szCs w:val="21"/>
        </w:rPr>
      </w:pPr>
      <w:r>
        <w:rPr>
          <w:rFonts w:hint="eastAsia" w:ascii="宋体" w:hAnsi="宋体"/>
          <w:bCs/>
          <w:spacing w:val="-6"/>
          <w:sz w:val="21"/>
          <w:szCs w:val="21"/>
        </w:rPr>
        <w:t>供应商地址：</w:t>
      </w:r>
    </w:p>
    <w:p w14:paraId="783B1A9B">
      <w:pPr>
        <w:adjustRightInd w:val="0"/>
        <w:snapToGrid w:val="0"/>
        <w:spacing w:line="288" w:lineRule="auto"/>
        <w:rPr>
          <w:rFonts w:ascii="宋体" w:hAnsi="宋体"/>
          <w:bCs/>
          <w:spacing w:val="-6"/>
          <w:sz w:val="21"/>
          <w:szCs w:val="21"/>
        </w:rPr>
      </w:pPr>
      <w:r>
        <w:rPr>
          <w:rFonts w:hint="eastAsia" w:ascii="宋体" w:hAnsi="宋体"/>
          <w:bCs/>
          <w:spacing w:val="-6"/>
          <w:sz w:val="21"/>
          <w:szCs w:val="21"/>
        </w:rPr>
        <w:t>在     年   月   日   时   分之前不得启封</w:t>
      </w:r>
    </w:p>
    <w:p w14:paraId="6AD7FECD">
      <w:pPr>
        <w:adjustRightInd w:val="0"/>
        <w:snapToGrid w:val="0"/>
        <w:spacing w:line="288" w:lineRule="auto"/>
        <w:rPr>
          <w:rFonts w:ascii="宋体" w:hAnsi="宋体"/>
          <w:bCs/>
          <w:spacing w:val="-6"/>
          <w:sz w:val="21"/>
          <w:szCs w:val="21"/>
        </w:rPr>
      </w:pPr>
    </w:p>
    <w:p w14:paraId="6E2106A6">
      <w:pPr>
        <w:adjustRightInd w:val="0"/>
        <w:snapToGrid w:val="0"/>
        <w:spacing w:line="288" w:lineRule="auto"/>
        <w:rPr>
          <w:rFonts w:ascii="宋体" w:hAnsi="宋体"/>
          <w:bCs/>
          <w:spacing w:val="-6"/>
          <w:sz w:val="21"/>
          <w:szCs w:val="21"/>
        </w:rPr>
      </w:pPr>
      <w:r>
        <w:rPr>
          <w:rFonts w:hint="eastAsia" w:ascii="宋体" w:hAnsi="宋体"/>
          <w:bCs/>
          <w:spacing w:val="-6"/>
          <w:sz w:val="21"/>
          <w:szCs w:val="21"/>
        </w:rPr>
        <w:t>供应商授权代表签字：</w:t>
      </w:r>
    </w:p>
    <w:p w14:paraId="66DA591A">
      <w:pPr>
        <w:adjustRightInd w:val="0"/>
        <w:snapToGrid w:val="0"/>
        <w:spacing w:line="288" w:lineRule="auto"/>
        <w:rPr>
          <w:rFonts w:ascii="宋体" w:hAnsi="宋体"/>
          <w:bCs/>
          <w:spacing w:val="-6"/>
          <w:sz w:val="21"/>
          <w:szCs w:val="21"/>
        </w:rPr>
      </w:pPr>
      <w:r>
        <w:rPr>
          <w:rFonts w:hint="eastAsia" w:ascii="宋体" w:hAnsi="宋体"/>
          <w:bCs/>
          <w:spacing w:val="-6"/>
          <w:sz w:val="21"/>
          <w:szCs w:val="21"/>
        </w:rPr>
        <w:t>日期：     年   月   日</w:t>
      </w:r>
    </w:p>
    <w:p w14:paraId="1A9B8101">
      <w:pPr>
        <w:spacing w:line="360" w:lineRule="auto"/>
        <w:rPr>
          <w:rFonts w:ascii="宋体" w:hAnsi="宋体" w:cs="宋体"/>
          <w:spacing w:val="-6"/>
          <w:sz w:val="24"/>
        </w:rPr>
      </w:pPr>
      <w:r>
        <w:rPr>
          <w:rFonts w:hint="eastAsia" w:ascii="宋体" w:hAnsi="宋体" w:cs="宋体"/>
          <w:bCs/>
          <w:spacing w:val="-6"/>
          <w:sz w:val="24"/>
        </w:rPr>
        <w:br w:type="page"/>
      </w:r>
      <w:r>
        <w:rPr>
          <w:rFonts w:hint="eastAsia" w:ascii="宋体" w:hAnsi="宋体" w:cs="宋体"/>
          <w:spacing w:val="-6"/>
          <w:sz w:val="24"/>
        </w:rPr>
        <w:t>封面</w:t>
      </w:r>
    </w:p>
    <w:p w14:paraId="301DACEA">
      <w:pPr>
        <w:spacing w:line="360" w:lineRule="auto"/>
        <w:jc w:val="right"/>
        <w:rPr>
          <w:rFonts w:ascii="宋体" w:hAnsi="宋体" w:cs="宋体"/>
          <w:spacing w:val="-6"/>
          <w:sz w:val="24"/>
        </w:rPr>
      </w:pPr>
      <w:r>
        <w:rPr>
          <w:rFonts w:hint="eastAsia" w:ascii="宋体" w:hAnsi="宋体" w:cs="宋体"/>
          <w:b/>
          <w:bCs/>
          <w:spacing w:val="-6"/>
          <w:sz w:val="24"/>
        </w:rPr>
        <w:t>正本或副本</w:t>
      </w:r>
    </w:p>
    <w:p w14:paraId="6D66046C">
      <w:pPr>
        <w:spacing w:line="360" w:lineRule="auto"/>
        <w:rPr>
          <w:rFonts w:ascii="宋体" w:hAnsi="宋体" w:cs="宋体"/>
          <w:spacing w:val="-6"/>
          <w:sz w:val="24"/>
        </w:rPr>
      </w:pPr>
    </w:p>
    <w:p w14:paraId="0A96ED01">
      <w:pPr>
        <w:spacing w:line="360" w:lineRule="auto"/>
        <w:jc w:val="center"/>
        <w:rPr>
          <w:rFonts w:ascii="宋体" w:hAnsi="宋体" w:cs="宋体"/>
          <w:bCs/>
          <w:spacing w:val="-6"/>
          <w:sz w:val="24"/>
        </w:rPr>
      </w:pPr>
      <w:r>
        <w:rPr>
          <w:rFonts w:hint="eastAsia" w:ascii="宋体" w:hAnsi="宋体" w:cs="宋体"/>
          <w:bCs/>
          <w:spacing w:val="-6"/>
          <w:sz w:val="24"/>
          <w:u w:val="single"/>
        </w:rPr>
        <w:t xml:space="preserve">                    </w:t>
      </w:r>
      <w:bookmarkStart w:id="53" w:name="_Toc26044"/>
      <w:bookmarkStart w:id="54" w:name="_Toc19583"/>
      <w:r>
        <w:rPr>
          <w:rFonts w:hint="eastAsia" w:ascii="宋体" w:hAnsi="宋体" w:cs="宋体"/>
          <w:bCs/>
          <w:spacing w:val="-6"/>
          <w:sz w:val="24"/>
        </w:rPr>
        <w:t>（供应商名称）</w:t>
      </w:r>
      <w:bookmarkEnd w:id="53"/>
      <w:bookmarkEnd w:id="54"/>
    </w:p>
    <w:p w14:paraId="69670CAD">
      <w:pPr>
        <w:spacing w:line="360" w:lineRule="auto"/>
        <w:jc w:val="center"/>
        <w:rPr>
          <w:rFonts w:ascii="宋体" w:hAnsi="宋体" w:cs="宋体"/>
          <w:b/>
          <w:bCs/>
          <w:spacing w:val="-6"/>
          <w:sz w:val="24"/>
        </w:rPr>
      </w:pPr>
      <w:r>
        <w:rPr>
          <w:rFonts w:hint="eastAsia" w:ascii="宋体" w:hAnsi="宋体" w:cs="宋体"/>
          <w:b/>
          <w:bCs/>
          <w:spacing w:val="-6"/>
          <w:sz w:val="24"/>
        </w:rPr>
        <w:t>响 应 文 件</w:t>
      </w:r>
    </w:p>
    <w:p w14:paraId="5D7AB0A9">
      <w:pPr>
        <w:spacing w:line="360" w:lineRule="auto"/>
        <w:rPr>
          <w:rFonts w:ascii="宋体" w:hAnsi="宋体" w:cs="宋体"/>
          <w:bCs/>
          <w:spacing w:val="-6"/>
          <w:sz w:val="24"/>
        </w:rPr>
      </w:pPr>
    </w:p>
    <w:p w14:paraId="42E3CAFF">
      <w:pPr>
        <w:adjustRightInd w:val="0"/>
        <w:snapToGrid w:val="0"/>
        <w:spacing w:line="288" w:lineRule="auto"/>
        <w:rPr>
          <w:rFonts w:hint="eastAsia" w:ascii="宋体" w:hAnsi="宋体" w:eastAsia="宋体"/>
          <w:bCs/>
          <w:spacing w:val="-6"/>
          <w:sz w:val="21"/>
          <w:szCs w:val="21"/>
          <w:lang w:eastAsia="zh-CN"/>
        </w:rPr>
      </w:pPr>
      <w:r>
        <w:rPr>
          <w:rFonts w:hint="eastAsia" w:ascii="宋体" w:hAnsi="宋体"/>
          <w:bCs/>
          <w:spacing w:val="-6"/>
          <w:sz w:val="21"/>
          <w:szCs w:val="21"/>
        </w:rPr>
        <w:t>采 购 人：</w:t>
      </w:r>
      <w:r>
        <w:rPr>
          <w:rFonts w:hint="eastAsia" w:ascii="宋体" w:hAnsi="宋体"/>
          <w:bCs/>
          <w:spacing w:val="-6"/>
          <w:sz w:val="21"/>
          <w:szCs w:val="21"/>
          <w:lang w:eastAsia="zh-CN"/>
        </w:rPr>
        <w:t>浙江大学海南研究院</w:t>
      </w:r>
    </w:p>
    <w:p w14:paraId="79237A69">
      <w:pPr>
        <w:adjustRightInd w:val="0"/>
        <w:snapToGrid w:val="0"/>
        <w:spacing w:line="288" w:lineRule="auto"/>
        <w:rPr>
          <w:rFonts w:hint="eastAsia" w:ascii="宋体" w:hAnsi="宋体" w:eastAsia="宋体"/>
          <w:bCs/>
          <w:spacing w:val="-6"/>
          <w:sz w:val="21"/>
          <w:szCs w:val="21"/>
          <w:lang w:eastAsia="zh-CN"/>
        </w:rPr>
      </w:pPr>
      <w:r>
        <w:rPr>
          <w:rFonts w:hint="eastAsia" w:ascii="宋体" w:hAnsi="宋体"/>
          <w:bCs/>
          <w:spacing w:val="-6"/>
          <w:sz w:val="21"/>
          <w:szCs w:val="21"/>
        </w:rPr>
        <w:t>项目名称：</w:t>
      </w:r>
      <w:r>
        <w:rPr>
          <w:rFonts w:hint="eastAsia" w:ascii="宋体" w:hAnsi="宋体"/>
          <w:bCs/>
          <w:spacing w:val="-6"/>
          <w:sz w:val="21"/>
          <w:szCs w:val="21"/>
          <w:lang w:eastAsia="zh-CN"/>
        </w:rPr>
        <w:t>浙江大学(海南)先进技术与产业创新平台消防监控室24小时值班管理服务</w:t>
      </w:r>
    </w:p>
    <w:p w14:paraId="6B9B50D1">
      <w:pPr>
        <w:adjustRightInd w:val="0"/>
        <w:snapToGrid w:val="0"/>
        <w:spacing w:line="288" w:lineRule="auto"/>
        <w:rPr>
          <w:rFonts w:ascii="宋体" w:hAnsi="宋体"/>
          <w:bCs/>
          <w:spacing w:val="-6"/>
          <w:sz w:val="21"/>
          <w:szCs w:val="21"/>
        </w:rPr>
      </w:pPr>
      <w:r>
        <w:rPr>
          <w:rFonts w:hint="eastAsia" w:ascii="宋体" w:hAnsi="宋体"/>
          <w:bCs/>
          <w:spacing w:val="-6"/>
          <w:sz w:val="21"/>
          <w:szCs w:val="21"/>
        </w:rPr>
        <w:t>项目编号：</w:t>
      </w:r>
      <w:r>
        <w:rPr>
          <w:rFonts w:hint="eastAsia" w:ascii="宋体" w:hAnsi="宋体"/>
          <w:bCs/>
          <w:spacing w:val="-6"/>
          <w:sz w:val="21"/>
          <w:szCs w:val="21"/>
          <w:lang w:eastAsia="zh-CN"/>
        </w:rPr>
        <w:t>QSZB-F(F)-A25064(DY)</w:t>
      </w:r>
      <w:r>
        <w:rPr>
          <w:rFonts w:hint="eastAsia" w:ascii="宋体" w:hAnsi="宋体"/>
          <w:bCs/>
          <w:spacing w:val="-6"/>
          <w:sz w:val="21"/>
          <w:szCs w:val="21"/>
        </w:rPr>
        <w:t xml:space="preserve">  </w:t>
      </w:r>
    </w:p>
    <w:p w14:paraId="3AE1F5FE">
      <w:pPr>
        <w:adjustRightInd w:val="0"/>
        <w:snapToGrid w:val="0"/>
        <w:spacing w:line="288" w:lineRule="auto"/>
        <w:rPr>
          <w:rFonts w:ascii="宋体" w:hAnsi="宋体"/>
          <w:bCs/>
          <w:spacing w:val="-6"/>
          <w:sz w:val="21"/>
          <w:szCs w:val="21"/>
        </w:rPr>
      </w:pPr>
      <w:r>
        <w:rPr>
          <w:rFonts w:hint="eastAsia" w:ascii="宋体" w:hAnsi="宋体"/>
          <w:bCs/>
          <w:spacing w:val="-6"/>
          <w:sz w:val="21"/>
          <w:szCs w:val="21"/>
        </w:rPr>
        <w:t>供应商名称（盖章）：</w:t>
      </w:r>
    </w:p>
    <w:p w14:paraId="22F53EE1">
      <w:pPr>
        <w:adjustRightInd w:val="0"/>
        <w:snapToGrid w:val="0"/>
        <w:spacing w:line="288" w:lineRule="auto"/>
        <w:rPr>
          <w:rFonts w:ascii="宋体" w:hAnsi="宋体"/>
          <w:bCs/>
          <w:spacing w:val="-6"/>
          <w:sz w:val="21"/>
          <w:szCs w:val="21"/>
        </w:rPr>
      </w:pPr>
      <w:r>
        <w:rPr>
          <w:rFonts w:hint="eastAsia" w:ascii="宋体" w:hAnsi="宋体"/>
          <w:bCs/>
          <w:spacing w:val="-6"/>
          <w:sz w:val="21"/>
          <w:szCs w:val="21"/>
        </w:rPr>
        <w:t>供应商地址：</w:t>
      </w:r>
    </w:p>
    <w:p w14:paraId="10FEBBD5">
      <w:pPr>
        <w:adjustRightInd w:val="0"/>
        <w:snapToGrid w:val="0"/>
        <w:spacing w:line="288" w:lineRule="auto"/>
        <w:rPr>
          <w:rFonts w:ascii="宋体" w:hAnsi="宋体"/>
          <w:bCs/>
          <w:spacing w:val="-6"/>
          <w:sz w:val="21"/>
          <w:szCs w:val="21"/>
        </w:rPr>
      </w:pPr>
    </w:p>
    <w:p w14:paraId="76DB83DB">
      <w:pPr>
        <w:adjustRightInd w:val="0"/>
        <w:snapToGrid w:val="0"/>
        <w:spacing w:line="288" w:lineRule="auto"/>
        <w:rPr>
          <w:rFonts w:ascii="宋体" w:hAnsi="宋体"/>
          <w:bCs/>
          <w:spacing w:val="-6"/>
          <w:sz w:val="21"/>
          <w:szCs w:val="21"/>
        </w:rPr>
      </w:pPr>
      <w:r>
        <w:rPr>
          <w:rFonts w:hint="eastAsia" w:ascii="宋体" w:hAnsi="宋体"/>
          <w:bCs/>
          <w:spacing w:val="-6"/>
          <w:sz w:val="21"/>
          <w:szCs w:val="21"/>
        </w:rPr>
        <w:t>供应商授权代表签字：</w:t>
      </w:r>
    </w:p>
    <w:p w14:paraId="16AFE868">
      <w:pPr>
        <w:adjustRightInd w:val="0"/>
        <w:snapToGrid w:val="0"/>
        <w:spacing w:line="288" w:lineRule="auto"/>
        <w:rPr>
          <w:rFonts w:ascii="宋体" w:hAnsi="宋体" w:cs="宋体"/>
          <w:b/>
          <w:bCs/>
          <w:spacing w:val="-6"/>
          <w:sz w:val="21"/>
          <w:szCs w:val="21"/>
        </w:rPr>
      </w:pPr>
      <w:r>
        <w:rPr>
          <w:rFonts w:hint="eastAsia" w:ascii="宋体" w:hAnsi="宋体"/>
          <w:bCs/>
          <w:spacing w:val="-6"/>
          <w:sz w:val="21"/>
          <w:szCs w:val="21"/>
        </w:rPr>
        <w:t>日期：     年   月   日</w:t>
      </w:r>
    </w:p>
    <w:p w14:paraId="7BD65D1F">
      <w:pPr>
        <w:spacing w:line="360" w:lineRule="auto"/>
        <w:jc w:val="center"/>
        <w:rPr>
          <w:rFonts w:ascii="宋体" w:hAnsi="宋体" w:cs="宋体"/>
          <w:b/>
          <w:spacing w:val="-6"/>
          <w:sz w:val="52"/>
          <w:szCs w:val="52"/>
        </w:rPr>
      </w:pPr>
      <w:r>
        <w:rPr>
          <w:rFonts w:hint="eastAsia" w:ascii="宋体" w:hAnsi="宋体" w:cs="宋体"/>
          <w:bCs/>
          <w:spacing w:val="-6"/>
          <w:sz w:val="24"/>
        </w:rPr>
        <w:br w:type="page"/>
      </w:r>
    </w:p>
    <w:p w14:paraId="5175D6E4">
      <w:pPr>
        <w:spacing w:line="360" w:lineRule="auto"/>
        <w:jc w:val="center"/>
        <w:outlineLvl w:val="1"/>
        <w:rPr>
          <w:rFonts w:ascii="宋体" w:hAnsi="宋体" w:cs="宋体"/>
          <w:b/>
          <w:spacing w:val="-6"/>
          <w:sz w:val="24"/>
        </w:rPr>
      </w:pPr>
      <w:r>
        <w:rPr>
          <w:rFonts w:hint="eastAsia" w:ascii="宋体" w:hAnsi="宋体" w:cs="宋体"/>
          <w:b/>
          <w:spacing w:val="-6"/>
          <w:sz w:val="24"/>
        </w:rPr>
        <w:t>初次报价一览表</w:t>
      </w:r>
    </w:p>
    <w:p w14:paraId="6F6738CB">
      <w:pPr>
        <w:spacing w:line="360" w:lineRule="auto"/>
        <w:rPr>
          <w:rFonts w:hint="eastAsia" w:ascii="宋体" w:hAnsi="宋体" w:eastAsia="宋体" w:cs="宋体"/>
          <w:bCs/>
          <w:spacing w:val="-6"/>
          <w:sz w:val="21"/>
          <w:szCs w:val="21"/>
          <w:lang w:eastAsia="zh-CN"/>
        </w:rPr>
      </w:pPr>
      <w:r>
        <w:rPr>
          <w:rFonts w:hint="eastAsia" w:ascii="宋体" w:hAnsi="宋体" w:cs="宋体"/>
          <w:bCs/>
          <w:spacing w:val="-6"/>
          <w:sz w:val="21"/>
          <w:szCs w:val="21"/>
        </w:rPr>
        <w:t>采 购 人：</w:t>
      </w:r>
      <w:r>
        <w:rPr>
          <w:rFonts w:hint="eastAsia" w:ascii="宋体" w:hAnsi="宋体" w:cs="宋体"/>
          <w:bCs/>
          <w:spacing w:val="-6"/>
          <w:sz w:val="21"/>
          <w:szCs w:val="21"/>
          <w:lang w:eastAsia="zh-CN"/>
        </w:rPr>
        <w:t>浙江大学海南研究院</w:t>
      </w:r>
    </w:p>
    <w:p w14:paraId="1E38BC30">
      <w:pPr>
        <w:spacing w:line="360" w:lineRule="auto"/>
        <w:rPr>
          <w:rFonts w:hint="eastAsia" w:ascii="宋体" w:hAnsi="宋体" w:eastAsia="宋体" w:cs="宋体"/>
          <w:spacing w:val="-6"/>
          <w:sz w:val="21"/>
          <w:szCs w:val="21"/>
          <w:lang w:eastAsia="zh-CN"/>
        </w:rPr>
      </w:pPr>
      <w:r>
        <w:rPr>
          <w:rFonts w:hint="eastAsia" w:ascii="宋体" w:hAnsi="宋体" w:cs="宋体"/>
          <w:bCs/>
          <w:spacing w:val="-6"/>
          <w:sz w:val="21"/>
          <w:szCs w:val="21"/>
        </w:rPr>
        <w:t>项目名称：</w:t>
      </w:r>
      <w:r>
        <w:rPr>
          <w:rFonts w:hint="eastAsia" w:ascii="宋体" w:hAnsi="宋体" w:cs="宋体"/>
          <w:bCs/>
          <w:spacing w:val="-6"/>
          <w:sz w:val="21"/>
          <w:szCs w:val="21"/>
          <w:lang w:eastAsia="zh-CN"/>
        </w:rPr>
        <w:t>浙江大学(海南)先进技术与产业创新平台消防监控室24小时值班管理服务</w:t>
      </w:r>
    </w:p>
    <w:p w14:paraId="546BC56C">
      <w:pPr>
        <w:spacing w:line="360" w:lineRule="auto"/>
        <w:rPr>
          <w:rFonts w:ascii="宋体" w:hAnsi="宋体" w:cs="宋体"/>
          <w:spacing w:val="-6"/>
          <w:sz w:val="21"/>
          <w:szCs w:val="21"/>
        </w:rPr>
      </w:pPr>
      <w:r>
        <w:rPr>
          <w:rFonts w:hint="eastAsia" w:ascii="宋体" w:hAnsi="宋体" w:cs="宋体"/>
          <w:spacing w:val="-6"/>
          <w:sz w:val="21"/>
          <w:szCs w:val="21"/>
        </w:rPr>
        <w:t>项目编号：</w:t>
      </w:r>
      <w:r>
        <w:rPr>
          <w:rFonts w:hint="eastAsia" w:ascii="宋体" w:hAnsi="宋体" w:cs="宋体"/>
          <w:bCs/>
          <w:spacing w:val="-6"/>
          <w:sz w:val="21"/>
          <w:szCs w:val="21"/>
          <w:lang w:eastAsia="zh-CN"/>
        </w:rPr>
        <w:t>QSZB-F(F)-A25064(DY)</w:t>
      </w:r>
      <w:r>
        <w:rPr>
          <w:rFonts w:hint="eastAsia" w:ascii="宋体" w:hAnsi="宋体" w:cs="宋体"/>
          <w:bCs/>
          <w:spacing w:val="-6"/>
          <w:sz w:val="21"/>
          <w:szCs w:val="21"/>
        </w:rPr>
        <w:t xml:space="preserve">  </w:t>
      </w:r>
    </w:p>
    <w:tbl>
      <w:tblPr>
        <w:tblStyle w:val="25"/>
        <w:tblW w:w="991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8"/>
        <w:gridCol w:w="1839"/>
        <w:gridCol w:w="708"/>
        <w:gridCol w:w="1702"/>
        <w:gridCol w:w="756"/>
        <w:gridCol w:w="1011"/>
        <w:gridCol w:w="1323"/>
        <w:gridCol w:w="1863"/>
        <w:gridCol w:w="8"/>
      </w:tblGrid>
      <w:tr w14:paraId="47B476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4CC0C24D">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序号</w:t>
            </w: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14:paraId="6E9CE820">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名称</w:t>
            </w: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14:paraId="683C3E05">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品牌</w:t>
            </w: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14:paraId="4A69A1C7">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规格型号</w:t>
            </w:r>
          </w:p>
          <w:p w14:paraId="61EDCF78">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或具体服务</w:t>
            </w: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14:paraId="255CB046">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产地</w:t>
            </w: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14:paraId="0FC844DF">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数量</w:t>
            </w:r>
          </w:p>
        </w:tc>
        <w:tc>
          <w:tcPr>
            <w:tcW w:w="1323" w:type="dxa"/>
            <w:tcBorders>
              <w:top w:val="single" w:color="auto" w:sz="4" w:space="0"/>
              <w:left w:val="single" w:color="auto" w:sz="4" w:space="0"/>
              <w:bottom w:val="single" w:color="auto" w:sz="4" w:space="0"/>
              <w:right w:val="single" w:color="auto" w:sz="4" w:space="0"/>
            </w:tcBorders>
            <w:vAlign w:val="center"/>
          </w:tcPr>
          <w:p w14:paraId="7FE413A7">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单价（元）</w:t>
            </w:r>
          </w:p>
        </w:tc>
        <w:tc>
          <w:tcPr>
            <w:tcW w:w="1863" w:type="dxa"/>
            <w:tcBorders>
              <w:top w:val="single" w:color="auto" w:sz="4" w:space="0"/>
              <w:left w:val="single" w:color="auto" w:sz="4" w:space="0"/>
              <w:bottom w:val="single" w:color="auto" w:sz="4" w:space="0"/>
              <w:right w:val="single" w:color="auto" w:sz="4" w:space="0"/>
            </w:tcBorders>
            <w:vAlign w:val="center"/>
          </w:tcPr>
          <w:p w14:paraId="57D6D836">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金额（元）</w:t>
            </w:r>
          </w:p>
        </w:tc>
      </w:tr>
      <w:tr w14:paraId="03F3B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6EC2ADF3">
            <w:pPr>
              <w:adjustRightInd w:val="0"/>
              <w:snapToGrid w:val="0"/>
              <w:spacing w:line="288" w:lineRule="auto"/>
              <w:jc w:val="center"/>
              <w:rPr>
                <w:rFonts w:ascii="宋体" w:hAnsi="宋体" w:cs="宋体"/>
                <w:b/>
                <w:bCs/>
                <w:sz w:val="21"/>
                <w:szCs w:val="21"/>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14:paraId="6A854735">
            <w:pPr>
              <w:adjustRightInd w:val="0"/>
              <w:snapToGrid w:val="0"/>
              <w:spacing w:line="288" w:lineRule="auto"/>
              <w:jc w:val="center"/>
              <w:rPr>
                <w:rFonts w:ascii="宋体" w:hAnsi="宋体" w:cs="宋体"/>
                <w:b/>
                <w:bCs/>
                <w:sz w:val="21"/>
                <w:szCs w:val="21"/>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14:paraId="2EE8E006">
            <w:pPr>
              <w:adjustRightInd w:val="0"/>
              <w:snapToGrid w:val="0"/>
              <w:spacing w:line="288" w:lineRule="auto"/>
              <w:jc w:val="center"/>
              <w:rPr>
                <w:rFonts w:ascii="宋体" w:hAnsi="宋体" w:cs="宋体"/>
                <w:b/>
                <w:bCs/>
                <w:sz w:val="21"/>
                <w:szCs w:val="21"/>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14:paraId="3B20CBD7">
            <w:pPr>
              <w:adjustRightInd w:val="0"/>
              <w:snapToGrid w:val="0"/>
              <w:spacing w:line="288" w:lineRule="auto"/>
              <w:jc w:val="center"/>
              <w:rPr>
                <w:rFonts w:ascii="宋体" w:hAnsi="宋体" w:cs="宋体"/>
                <w:b/>
                <w:bCs/>
                <w:sz w:val="21"/>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14:paraId="7AFA60E0">
            <w:pPr>
              <w:adjustRightInd w:val="0"/>
              <w:snapToGrid w:val="0"/>
              <w:spacing w:line="288" w:lineRule="auto"/>
              <w:jc w:val="center"/>
              <w:rPr>
                <w:rFonts w:ascii="宋体" w:hAnsi="宋体" w:cs="宋体"/>
                <w:b/>
                <w:bCs/>
                <w:sz w:val="21"/>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14:paraId="1EBAB3A4">
            <w:pPr>
              <w:adjustRightInd w:val="0"/>
              <w:snapToGrid w:val="0"/>
              <w:spacing w:line="288" w:lineRule="auto"/>
              <w:jc w:val="center"/>
              <w:rPr>
                <w:rFonts w:ascii="宋体" w:hAnsi="宋体" w:cs="宋体"/>
                <w:b/>
                <w:bCs/>
                <w:sz w:val="21"/>
                <w:szCs w:val="21"/>
              </w:rPr>
            </w:pPr>
          </w:p>
        </w:tc>
        <w:tc>
          <w:tcPr>
            <w:tcW w:w="1323" w:type="dxa"/>
            <w:tcBorders>
              <w:top w:val="single" w:color="auto" w:sz="4" w:space="0"/>
              <w:left w:val="single" w:color="auto" w:sz="4" w:space="0"/>
              <w:bottom w:val="single" w:color="auto" w:sz="4" w:space="0"/>
              <w:right w:val="single" w:color="auto" w:sz="4" w:space="0"/>
            </w:tcBorders>
            <w:vAlign w:val="center"/>
          </w:tcPr>
          <w:p w14:paraId="6C6603FA">
            <w:pPr>
              <w:adjustRightInd w:val="0"/>
              <w:snapToGrid w:val="0"/>
              <w:spacing w:line="288" w:lineRule="auto"/>
              <w:jc w:val="center"/>
              <w:rPr>
                <w:rFonts w:ascii="宋体" w:hAnsi="宋体" w:cs="宋体"/>
                <w:b/>
                <w:bCs/>
                <w:sz w:val="21"/>
                <w:szCs w:val="21"/>
              </w:rPr>
            </w:pPr>
          </w:p>
        </w:tc>
        <w:tc>
          <w:tcPr>
            <w:tcW w:w="1863" w:type="dxa"/>
            <w:tcBorders>
              <w:top w:val="single" w:color="auto" w:sz="4" w:space="0"/>
              <w:left w:val="single" w:color="auto" w:sz="4" w:space="0"/>
              <w:bottom w:val="single" w:color="auto" w:sz="4" w:space="0"/>
              <w:right w:val="single" w:color="auto" w:sz="4" w:space="0"/>
            </w:tcBorders>
            <w:vAlign w:val="center"/>
          </w:tcPr>
          <w:p w14:paraId="04459690">
            <w:pPr>
              <w:adjustRightInd w:val="0"/>
              <w:snapToGrid w:val="0"/>
              <w:spacing w:line="288" w:lineRule="auto"/>
              <w:jc w:val="center"/>
              <w:rPr>
                <w:rFonts w:ascii="宋体" w:hAnsi="宋体" w:cs="宋体"/>
                <w:b/>
                <w:bCs/>
                <w:sz w:val="21"/>
                <w:szCs w:val="21"/>
              </w:rPr>
            </w:pPr>
          </w:p>
        </w:tc>
      </w:tr>
      <w:tr w14:paraId="67879D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17A04A60">
            <w:pPr>
              <w:adjustRightInd w:val="0"/>
              <w:snapToGrid w:val="0"/>
              <w:spacing w:line="288" w:lineRule="auto"/>
              <w:jc w:val="center"/>
              <w:rPr>
                <w:rFonts w:ascii="宋体" w:hAnsi="宋体" w:cs="宋体"/>
                <w:b/>
                <w:bCs/>
                <w:sz w:val="21"/>
                <w:szCs w:val="21"/>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14:paraId="69432CAD">
            <w:pPr>
              <w:adjustRightInd w:val="0"/>
              <w:snapToGrid w:val="0"/>
              <w:spacing w:line="288" w:lineRule="auto"/>
              <w:jc w:val="center"/>
              <w:rPr>
                <w:rFonts w:ascii="宋体" w:hAnsi="宋体" w:cs="宋体"/>
                <w:b/>
                <w:bCs/>
                <w:sz w:val="21"/>
                <w:szCs w:val="21"/>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14:paraId="7B85F38D">
            <w:pPr>
              <w:adjustRightInd w:val="0"/>
              <w:snapToGrid w:val="0"/>
              <w:spacing w:line="288" w:lineRule="auto"/>
              <w:jc w:val="center"/>
              <w:rPr>
                <w:rFonts w:ascii="宋体" w:hAnsi="宋体" w:cs="宋体"/>
                <w:b/>
                <w:bCs/>
                <w:sz w:val="21"/>
                <w:szCs w:val="21"/>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14:paraId="72DFAED1">
            <w:pPr>
              <w:adjustRightInd w:val="0"/>
              <w:snapToGrid w:val="0"/>
              <w:spacing w:line="288" w:lineRule="auto"/>
              <w:jc w:val="center"/>
              <w:rPr>
                <w:rFonts w:ascii="宋体" w:hAnsi="宋体" w:cs="宋体"/>
                <w:b/>
                <w:bCs/>
                <w:sz w:val="21"/>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14:paraId="29B64F47">
            <w:pPr>
              <w:adjustRightInd w:val="0"/>
              <w:snapToGrid w:val="0"/>
              <w:spacing w:line="288" w:lineRule="auto"/>
              <w:jc w:val="center"/>
              <w:rPr>
                <w:rFonts w:ascii="宋体" w:hAnsi="宋体" w:cs="宋体"/>
                <w:b/>
                <w:bCs/>
                <w:sz w:val="21"/>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14:paraId="51508B50">
            <w:pPr>
              <w:adjustRightInd w:val="0"/>
              <w:snapToGrid w:val="0"/>
              <w:spacing w:line="288" w:lineRule="auto"/>
              <w:jc w:val="center"/>
              <w:rPr>
                <w:rFonts w:ascii="宋体" w:hAnsi="宋体" w:cs="宋体"/>
                <w:b/>
                <w:bCs/>
                <w:sz w:val="21"/>
                <w:szCs w:val="21"/>
              </w:rPr>
            </w:pPr>
          </w:p>
        </w:tc>
        <w:tc>
          <w:tcPr>
            <w:tcW w:w="1323" w:type="dxa"/>
            <w:tcBorders>
              <w:top w:val="single" w:color="auto" w:sz="4" w:space="0"/>
              <w:left w:val="single" w:color="auto" w:sz="4" w:space="0"/>
              <w:bottom w:val="single" w:color="auto" w:sz="4" w:space="0"/>
              <w:right w:val="single" w:color="auto" w:sz="4" w:space="0"/>
            </w:tcBorders>
            <w:vAlign w:val="center"/>
          </w:tcPr>
          <w:p w14:paraId="21DDAF0B">
            <w:pPr>
              <w:adjustRightInd w:val="0"/>
              <w:snapToGrid w:val="0"/>
              <w:spacing w:line="288" w:lineRule="auto"/>
              <w:jc w:val="center"/>
              <w:rPr>
                <w:rFonts w:ascii="宋体" w:hAnsi="宋体" w:cs="宋体"/>
                <w:b/>
                <w:bCs/>
                <w:sz w:val="21"/>
                <w:szCs w:val="21"/>
              </w:rPr>
            </w:pPr>
          </w:p>
        </w:tc>
        <w:tc>
          <w:tcPr>
            <w:tcW w:w="1863" w:type="dxa"/>
            <w:tcBorders>
              <w:top w:val="single" w:color="auto" w:sz="4" w:space="0"/>
              <w:left w:val="single" w:color="auto" w:sz="4" w:space="0"/>
              <w:bottom w:val="single" w:color="auto" w:sz="4" w:space="0"/>
              <w:right w:val="single" w:color="auto" w:sz="4" w:space="0"/>
            </w:tcBorders>
            <w:vAlign w:val="center"/>
          </w:tcPr>
          <w:p w14:paraId="1332F040">
            <w:pPr>
              <w:adjustRightInd w:val="0"/>
              <w:snapToGrid w:val="0"/>
              <w:spacing w:line="288" w:lineRule="auto"/>
              <w:jc w:val="center"/>
              <w:rPr>
                <w:rFonts w:ascii="宋体" w:hAnsi="宋体" w:cs="宋体"/>
                <w:b/>
                <w:bCs/>
                <w:sz w:val="21"/>
                <w:szCs w:val="21"/>
              </w:rPr>
            </w:pPr>
          </w:p>
        </w:tc>
      </w:tr>
      <w:tr w14:paraId="73120C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57D41A45">
            <w:pPr>
              <w:adjustRightInd w:val="0"/>
              <w:snapToGrid w:val="0"/>
              <w:spacing w:line="288" w:lineRule="auto"/>
              <w:jc w:val="center"/>
              <w:rPr>
                <w:rFonts w:ascii="宋体" w:hAnsi="宋体" w:cs="宋体"/>
                <w:b/>
                <w:bCs/>
                <w:sz w:val="21"/>
                <w:szCs w:val="21"/>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14:paraId="7989D99B">
            <w:pPr>
              <w:adjustRightInd w:val="0"/>
              <w:snapToGrid w:val="0"/>
              <w:spacing w:line="288" w:lineRule="auto"/>
              <w:jc w:val="center"/>
              <w:rPr>
                <w:rFonts w:ascii="宋体" w:hAnsi="宋体" w:cs="宋体"/>
                <w:b/>
                <w:bCs/>
                <w:sz w:val="21"/>
                <w:szCs w:val="21"/>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14:paraId="37CDB546">
            <w:pPr>
              <w:adjustRightInd w:val="0"/>
              <w:snapToGrid w:val="0"/>
              <w:spacing w:line="288" w:lineRule="auto"/>
              <w:jc w:val="center"/>
              <w:rPr>
                <w:rFonts w:ascii="宋体" w:hAnsi="宋体" w:cs="宋体"/>
                <w:b/>
                <w:bCs/>
                <w:sz w:val="21"/>
                <w:szCs w:val="21"/>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14:paraId="29917A3D">
            <w:pPr>
              <w:adjustRightInd w:val="0"/>
              <w:snapToGrid w:val="0"/>
              <w:spacing w:line="288" w:lineRule="auto"/>
              <w:jc w:val="center"/>
              <w:rPr>
                <w:rFonts w:ascii="宋体" w:hAnsi="宋体" w:cs="宋体"/>
                <w:b/>
                <w:bCs/>
                <w:sz w:val="21"/>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14:paraId="280219D5">
            <w:pPr>
              <w:adjustRightInd w:val="0"/>
              <w:snapToGrid w:val="0"/>
              <w:spacing w:line="288" w:lineRule="auto"/>
              <w:jc w:val="center"/>
              <w:rPr>
                <w:rFonts w:ascii="宋体" w:hAnsi="宋体" w:cs="宋体"/>
                <w:b/>
                <w:bCs/>
                <w:sz w:val="21"/>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14:paraId="20A56B63">
            <w:pPr>
              <w:adjustRightInd w:val="0"/>
              <w:snapToGrid w:val="0"/>
              <w:spacing w:line="288" w:lineRule="auto"/>
              <w:jc w:val="center"/>
              <w:rPr>
                <w:rFonts w:ascii="宋体" w:hAnsi="宋体" w:cs="宋体"/>
                <w:b/>
                <w:bCs/>
                <w:sz w:val="21"/>
                <w:szCs w:val="21"/>
              </w:rPr>
            </w:pPr>
          </w:p>
        </w:tc>
        <w:tc>
          <w:tcPr>
            <w:tcW w:w="1323" w:type="dxa"/>
            <w:tcBorders>
              <w:top w:val="single" w:color="auto" w:sz="4" w:space="0"/>
              <w:left w:val="single" w:color="auto" w:sz="4" w:space="0"/>
              <w:bottom w:val="single" w:color="auto" w:sz="4" w:space="0"/>
              <w:right w:val="single" w:color="auto" w:sz="4" w:space="0"/>
            </w:tcBorders>
            <w:vAlign w:val="center"/>
          </w:tcPr>
          <w:p w14:paraId="2AF1E18D">
            <w:pPr>
              <w:adjustRightInd w:val="0"/>
              <w:snapToGrid w:val="0"/>
              <w:spacing w:line="288" w:lineRule="auto"/>
              <w:jc w:val="center"/>
              <w:rPr>
                <w:rFonts w:ascii="宋体" w:hAnsi="宋体" w:cs="宋体"/>
                <w:b/>
                <w:bCs/>
                <w:sz w:val="21"/>
                <w:szCs w:val="21"/>
              </w:rPr>
            </w:pPr>
          </w:p>
        </w:tc>
        <w:tc>
          <w:tcPr>
            <w:tcW w:w="1863" w:type="dxa"/>
            <w:tcBorders>
              <w:top w:val="single" w:color="auto" w:sz="4" w:space="0"/>
              <w:left w:val="single" w:color="auto" w:sz="4" w:space="0"/>
              <w:bottom w:val="single" w:color="auto" w:sz="4" w:space="0"/>
              <w:right w:val="single" w:color="auto" w:sz="4" w:space="0"/>
            </w:tcBorders>
            <w:vAlign w:val="center"/>
          </w:tcPr>
          <w:p w14:paraId="7042B20C">
            <w:pPr>
              <w:adjustRightInd w:val="0"/>
              <w:snapToGrid w:val="0"/>
              <w:spacing w:line="288" w:lineRule="auto"/>
              <w:jc w:val="center"/>
              <w:rPr>
                <w:rFonts w:ascii="宋体" w:hAnsi="宋体" w:cs="宋体"/>
                <w:b/>
                <w:bCs/>
                <w:sz w:val="21"/>
                <w:szCs w:val="21"/>
              </w:rPr>
            </w:pPr>
          </w:p>
        </w:tc>
      </w:tr>
      <w:tr w14:paraId="7E9DC9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547FCABE">
            <w:pPr>
              <w:adjustRightInd w:val="0"/>
              <w:snapToGrid w:val="0"/>
              <w:spacing w:line="288" w:lineRule="auto"/>
              <w:jc w:val="center"/>
              <w:rPr>
                <w:rFonts w:ascii="宋体" w:hAnsi="宋体" w:cs="宋体"/>
                <w:b/>
                <w:bCs/>
                <w:sz w:val="21"/>
                <w:szCs w:val="21"/>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14:paraId="7C945600">
            <w:pPr>
              <w:adjustRightInd w:val="0"/>
              <w:snapToGrid w:val="0"/>
              <w:spacing w:line="288" w:lineRule="auto"/>
              <w:jc w:val="center"/>
              <w:rPr>
                <w:rFonts w:ascii="宋体" w:hAnsi="宋体" w:cs="宋体"/>
                <w:b/>
                <w:bCs/>
                <w:sz w:val="21"/>
                <w:szCs w:val="21"/>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14:paraId="583D4E10">
            <w:pPr>
              <w:adjustRightInd w:val="0"/>
              <w:snapToGrid w:val="0"/>
              <w:spacing w:line="288" w:lineRule="auto"/>
              <w:jc w:val="center"/>
              <w:rPr>
                <w:rFonts w:ascii="宋体" w:hAnsi="宋体" w:cs="宋体"/>
                <w:b/>
                <w:bCs/>
                <w:sz w:val="21"/>
                <w:szCs w:val="21"/>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14:paraId="2D38E810">
            <w:pPr>
              <w:adjustRightInd w:val="0"/>
              <w:snapToGrid w:val="0"/>
              <w:spacing w:line="288" w:lineRule="auto"/>
              <w:jc w:val="center"/>
              <w:rPr>
                <w:rFonts w:ascii="宋体" w:hAnsi="宋体" w:cs="宋体"/>
                <w:b/>
                <w:bCs/>
                <w:sz w:val="21"/>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14:paraId="2991ECE1">
            <w:pPr>
              <w:adjustRightInd w:val="0"/>
              <w:snapToGrid w:val="0"/>
              <w:spacing w:line="288" w:lineRule="auto"/>
              <w:jc w:val="center"/>
              <w:rPr>
                <w:rFonts w:ascii="宋体" w:hAnsi="宋体" w:cs="宋体"/>
                <w:b/>
                <w:bCs/>
                <w:sz w:val="21"/>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14:paraId="676F0871">
            <w:pPr>
              <w:adjustRightInd w:val="0"/>
              <w:snapToGrid w:val="0"/>
              <w:spacing w:line="288" w:lineRule="auto"/>
              <w:jc w:val="center"/>
              <w:rPr>
                <w:rFonts w:ascii="宋体" w:hAnsi="宋体" w:cs="宋体"/>
                <w:b/>
                <w:bCs/>
                <w:sz w:val="21"/>
                <w:szCs w:val="21"/>
              </w:rPr>
            </w:pPr>
          </w:p>
        </w:tc>
        <w:tc>
          <w:tcPr>
            <w:tcW w:w="1323" w:type="dxa"/>
            <w:tcBorders>
              <w:top w:val="single" w:color="auto" w:sz="4" w:space="0"/>
              <w:left w:val="single" w:color="auto" w:sz="4" w:space="0"/>
              <w:bottom w:val="single" w:color="auto" w:sz="4" w:space="0"/>
              <w:right w:val="single" w:color="auto" w:sz="4" w:space="0"/>
            </w:tcBorders>
            <w:vAlign w:val="center"/>
          </w:tcPr>
          <w:p w14:paraId="505D4520">
            <w:pPr>
              <w:adjustRightInd w:val="0"/>
              <w:snapToGrid w:val="0"/>
              <w:spacing w:line="288" w:lineRule="auto"/>
              <w:jc w:val="center"/>
              <w:rPr>
                <w:rFonts w:ascii="宋体" w:hAnsi="宋体" w:cs="宋体"/>
                <w:b/>
                <w:bCs/>
                <w:sz w:val="21"/>
                <w:szCs w:val="21"/>
              </w:rPr>
            </w:pPr>
          </w:p>
        </w:tc>
        <w:tc>
          <w:tcPr>
            <w:tcW w:w="1863" w:type="dxa"/>
            <w:tcBorders>
              <w:top w:val="single" w:color="auto" w:sz="4" w:space="0"/>
              <w:left w:val="single" w:color="auto" w:sz="4" w:space="0"/>
              <w:bottom w:val="single" w:color="auto" w:sz="4" w:space="0"/>
              <w:right w:val="single" w:color="auto" w:sz="4" w:space="0"/>
            </w:tcBorders>
            <w:vAlign w:val="center"/>
          </w:tcPr>
          <w:p w14:paraId="0C56214D">
            <w:pPr>
              <w:adjustRightInd w:val="0"/>
              <w:snapToGrid w:val="0"/>
              <w:spacing w:line="288" w:lineRule="auto"/>
              <w:jc w:val="center"/>
              <w:rPr>
                <w:rFonts w:ascii="宋体" w:hAnsi="宋体" w:cs="宋体"/>
                <w:b/>
                <w:bCs/>
                <w:sz w:val="21"/>
                <w:szCs w:val="21"/>
              </w:rPr>
            </w:pPr>
          </w:p>
        </w:tc>
      </w:tr>
      <w:tr w14:paraId="3AA4B1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gridAfter w:val="1"/>
          <w:wAfter w:w="8" w:type="dxa"/>
          <w:trHeight w:val="340" w:hRule="atLeast"/>
        </w:trPr>
        <w:tc>
          <w:tcPr>
            <w:tcW w:w="708" w:type="dxa"/>
            <w:tcBorders>
              <w:top w:val="single" w:color="auto" w:sz="4" w:space="0"/>
              <w:left w:val="single" w:color="auto" w:sz="4" w:space="0"/>
              <w:bottom w:val="single" w:color="auto" w:sz="4" w:space="0"/>
              <w:right w:val="single" w:color="auto" w:sz="4" w:space="0"/>
            </w:tcBorders>
            <w:shd w:val="clear" w:color="auto" w:fill="auto"/>
            <w:vAlign w:val="center"/>
          </w:tcPr>
          <w:p w14:paraId="355C875B">
            <w:pPr>
              <w:adjustRightInd w:val="0"/>
              <w:snapToGrid w:val="0"/>
              <w:spacing w:line="288" w:lineRule="auto"/>
              <w:jc w:val="center"/>
              <w:rPr>
                <w:rFonts w:ascii="宋体" w:hAnsi="宋体" w:cs="宋体"/>
                <w:b/>
                <w:bCs/>
                <w:sz w:val="21"/>
                <w:szCs w:val="21"/>
              </w:rPr>
            </w:pPr>
          </w:p>
        </w:tc>
        <w:tc>
          <w:tcPr>
            <w:tcW w:w="1839" w:type="dxa"/>
            <w:tcBorders>
              <w:top w:val="single" w:color="auto" w:sz="4" w:space="0"/>
              <w:left w:val="single" w:color="auto" w:sz="4" w:space="0"/>
              <w:bottom w:val="single" w:color="auto" w:sz="4" w:space="0"/>
              <w:right w:val="single" w:color="auto" w:sz="4" w:space="0"/>
            </w:tcBorders>
            <w:shd w:val="clear" w:color="auto" w:fill="auto"/>
            <w:vAlign w:val="center"/>
          </w:tcPr>
          <w:p w14:paraId="0C47C95B">
            <w:pPr>
              <w:adjustRightInd w:val="0"/>
              <w:snapToGrid w:val="0"/>
              <w:spacing w:line="288" w:lineRule="auto"/>
              <w:jc w:val="center"/>
              <w:rPr>
                <w:rFonts w:ascii="宋体" w:hAnsi="宋体" w:cs="宋体"/>
                <w:b/>
                <w:bCs/>
                <w:sz w:val="21"/>
                <w:szCs w:val="21"/>
              </w:rPr>
            </w:pPr>
          </w:p>
        </w:tc>
        <w:tc>
          <w:tcPr>
            <w:tcW w:w="708" w:type="dxa"/>
            <w:tcBorders>
              <w:top w:val="single" w:color="auto" w:sz="4" w:space="0"/>
              <w:left w:val="single" w:color="auto" w:sz="4" w:space="0"/>
              <w:bottom w:val="single" w:color="auto" w:sz="4" w:space="0"/>
              <w:right w:val="single" w:color="auto" w:sz="4" w:space="0"/>
            </w:tcBorders>
            <w:shd w:val="clear" w:color="auto" w:fill="FFFFFF"/>
            <w:vAlign w:val="center"/>
          </w:tcPr>
          <w:p w14:paraId="3983CD28">
            <w:pPr>
              <w:adjustRightInd w:val="0"/>
              <w:snapToGrid w:val="0"/>
              <w:spacing w:line="288" w:lineRule="auto"/>
              <w:jc w:val="center"/>
              <w:rPr>
                <w:rFonts w:ascii="宋体" w:hAnsi="宋体" w:cs="宋体"/>
                <w:b/>
                <w:bCs/>
                <w:sz w:val="21"/>
                <w:szCs w:val="21"/>
              </w:rPr>
            </w:pPr>
          </w:p>
        </w:tc>
        <w:tc>
          <w:tcPr>
            <w:tcW w:w="1702" w:type="dxa"/>
            <w:tcBorders>
              <w:top w:val="single" w:color="auto" w:sz="4" w:space="0"/>
              <w:left w:val="single" w:color="auto" w:sz="4" w:space="0"/>
              <w:bottom w:val="single" w:color="auto" w:sz="4" w:space="0"/>
              <w:right w:val="single" w:color="auto" w:sz="4" w:space="0"/>
            </w:tcBorders>
            <w:shd w:val="clear" w:color="auto" w:fill="FFFFFF"/>
            <w:vAlign w:val="center"/>
          </w:tcPr>
          <w:p w14:paraId="303762D4">
            <w:pPr>
              <w:adjustRightInd w:val="0"/>
              <w:snapToGrid w:val="0"/>
              <w:spacing w:line="288" w:lineRule="auto"/>
              <w:jc w:val="center"/>
              <w:rPr>
                <w:rFonts w:ascii="宋体" w:hAnsi="宋体" w:cs="宋体"/>
                <w:b/>
                <w:bCs/>
                <w:sz w:val="21"/>
                <w:szCs w:val="21"/>
              </w:rPr>
            </w:pPr>
          </w:p>
        </w:tc>
        <w:tc>
          <w:tcPr>
            <w:tcW w:w="756" w:type="dxa"/>
            <w:tcBorders>
              <w:top w:val="single" w:color="auto" w:sz="4" w:space="0"/>
              <w:left w:val="single" w:color="auto" w:sz="4" w:space="0"/>
              <w:bottom w:val="single" w:color="auto" w:sz="4" w:space="0"/>
              <w:right w:val="single" w:color="auto" w:sz="4" w:space="0"/>
            </w:tcBorders>
            <w:shd w:val="clear" w:color="auto" w:fill="FFFFFF"/>
            <w:vAlign w:val="center"/>
          </w:tcPr>
          <w:p w14:paraId="34ACE120">
            <w:pPr>
              <w:adjustRightInd w:val="0"/>
              <w:snapToGrid w:val="0"/>
              <w:spacing w:line="288" w:lineRule="auto"/>
              <w:jc w:val="center"/>
              <w:rPr>
                <w:rFonts w:ascii="宋体" w:hAnsi="宋体" w:cs="宋体"/>
                <w:b/>
                <w:bCs/>
                <w:sz w:val="21"/>
                <w:szCs w:val="21"/>
              </w:rPr>
            </w:pPr>
          </w:p>
        </w:tc>
        <w:tc>
          <w:tcPr>
            <w:tcW w:w="1011" w:type="dxa"/>
            <w:tcBorders>
              <w:top w:val="single" w:color="auto" w:sz="4" w:space="0"/>
              <w:left w:val="single" w:color="auto" w:sz="4" w:space="0"/>
              <w:bottom w:val="single" w:color="auto" w:sz="4" w:space="0"/>
              <w:right w:val="single" w:color="auto" w:sz="4" w:space="0"/>
            </w:tcBorders>
            <w:shd w:val="clear" w:color="auto" w:fill="FFFFFF"/>
            <w:vAlign w:val="center"/>
          </w:tcPr>
          <w:p w14:paraId="0E851BDD">
            <w:pPr>
              <w:adjustRightInd w:val="0"/>
              <w:snapToGrid w:val="0"/>
              <w:spacing w:line="288" w:lineRule="auto"/>
              <w:jc w:val="center"/>
              <w:rPr>
                <w:rFonts w:ascii="宋体" w:hAnsi="宋体" w:cs="宋体"/>
                <w:b/>
                <w:bCs/>
                <w:sz w:val="21"/>
                <w:szCs w:val="21"/>
              </w:rPr>
            </w:pPr>
          </w:p>
        </w:tc>
        <w:tc>
          <w:tcPr>
            <w:tcW w:w="1323" w:type="dxa"/>
            <w:tcBorders>
              <w:top w:val="single" w:color="auto" w:sz="4" w:space="0"/>
              <w:left w:val="single" w:color="auto" w:sz="4" w:space="0"/>
              <w:bottom w:val="single" w:color="auto" w:sz="4" w:space="0"/>
              <w:right w:val="single" w:color="auto" w:sz="4" w:space="0"/>
            </w:tcBorders>
            <w:vAlign w:val="center"/>
          </w:tcPr>
          <w:p w14:paraId="608ADDCD">
            <w:pPr>
              <w:adjustRightInd w:val="0"/>
              <w:snapToGrid w:val="0"/>
              <w:spacing w:line="288" w:lineRule="auto"/>
              <w:jc w:val="center"/>
              <w:rPr>
                <w:rFonts w:ascii="宋体" w:hAnsi="宋体" w:cs="宋体"/>
                <w:b/>
                <w:bCs/>
                <w:sz w:val="21"/>
                <w:szCs w:val="21"/>
              </w:rPr>
            </w:pPr>
          </w:p>
        </w:tc>
        <w:tc>
          <w:tcPr>
            <w:tcW w:w="1863" w:type="dxa"/>
            <w:tcBorders>
              <w:top w:val="single" w:color="auto" w:sz="4" w:space="0"/>
              <w:left w:val="single" w:color="auto" w:sz="4" w:space="0"/>
              <w:bottom w:val="single" w:color="auto" w:sz="4" w:space="0"/>
              <w:right w:val="single" w:color="auto" w:sz="4" w:space="0"/>
            </w:tcBorders>
            <w:vAlign w:val="center"/>
          </w:tcPr>
          <w:p w14:paraId="427FBD96">
            <w:pPr>
              <w:adjustRightInd w:val="0"/>
              <w:snapToGrid w:val="0"/>
              <w:spacing w:line="288" w:lineRule="auto"/>
              <w:jc w:val="center"/>
              <w:rPr>
                <w:rFonts w:ascii="宋体" w:hAnsi="宋体" w:cs="宋体"/>
                <w:b/>
                <w:bCs/>
                <w:sz w:val="21"/>
                <w:szCs w:val="21"/>
              </w:rPr>
            </w:pPr>
          </w:p>
        </w:tc>
      </w:tr>
      <w:tr w14:paraId="0A1163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9918" w:type="dxa"/>
            <w:gridSpan w:val="9"/>
            <w:tcBorders>
              <w:top w:val="single" w:color="auto" w:sz="4" w:space="0"/>
              <w:left w:val="single" w:color="auto" w:sz="4" w:space="0"/>
              <w:bottom w:val="single" w:color="auto" w:sz="4" w:space="0"/>
              <w:right w:val="single" w:color="auto" w:sz="4" w:space="0"/>
            </w:tcBorders>
            <w:vAlign w:val="center"/>
          </w:tcPr>
          <w:p w14:paraId="75C451BE">
            <w:pPr>
              <w:adjustRightInd w:val="0"/>
              <w:snapToGrid w:val="0"/>
              <w:spacing w:line="288" w:lineRule="auto"/>
              <w:jc w:val="left"/>
              <w:rPr>
                <w:rFonts w:ascii="宋体" w:hAnsi="宋体" w:cs="宋体"/>
                <w:b/>
                <w:bCs/>
                <w:sz w:val="21"/>
                <w:szCs w:val="21"/>
              </w:rPr>
            </w:pPr>
            <w:r>
              <w:rPr>
                <w:rFonts w:hint="eastAsia" w:ascii="宋体" w:hAnsi="宋体"/>
                <w:b/>
                <w:spacing w:val="-6"/>
                <w:sz w:val="21"/>
                <w:szCs w:val="21"/>
              </w:rPr>
              <w:t>说明：</w:t>
            </w:r>
            <w:r>
              <w:rPr>
                <w:rFonts w:hint="eastAsia" w:ascii="宋体" w:hAnsi="宋体"/>
                <w:bCs/>
                <w:spacing w:val="-6"/>
                <w:sz w:val="21"/>
                <w:szCs w:val="21"/>
              </w:rPr>
              <w:t>▲采购人将以合同形式有偿取得货物或服务，不接受单一来源响应供应商给予的赠品、回扣或者与采购无关的其他商品、服务，不得出现“0元”“免费赠送”等形式的无偿报价，否则视为响应文件含有采购人不能接受的附加条件的，响应无效。</w:t>
            </w:r>
          </w:p>
          <w:p w14:paraId="1A6DB66E">
            <w:pPr>
              <w:adjustRightInd w:val="0"/>
              <w:snapToGrid w:val="0"/>
              <w:spacing w:line="288" w:lineRule="auto"/>
              <w:jc w:val="center"/>
              <w:rPr>
                <w:rFonts w:ascii="宋体" w:hAnsi="宋体" w:cs="宋体"/>
                <w:b/>
                <w:bCs/>
                <w:sz w:val="21"/>
                <w:szCs w:val="21"/>
              </w:rPr>
            </w:pPr>
            <w:r>
              <w:rPr>
                <w:rFonts w:hint="eastAsia" w:ascii="宋体" w:hAnsi="宋体" w:cs="宋体"/>
                <w:b/>
                <w:bCs/>
                <w:sz w:val="21"/>
                <w:szCs w:val="21"/>
              </w:rPr>
              <w:t>响应总价（人民币元）</w:t>
            </w:r>
          </w:p>
          <w:p w14:paraId="460DD8B1">
            <w:pPr>
              <w:adjustRightInd w:val="0"/>
              <w:snapToGrid w:val="0"/>
              <w:spacing w:line="288" w:lineRule="auto"/>
              <w:rPr>
                <w:rFonts w:ascii="宋体" w:hAnsi="宋体" w:cs="宋体"/>
                <w:b/>
                <w:bCs/>
                <w:sz w:val="21"/>
                <w:szCs w:val="21"/>
              </w:rPr>
            </w:pPr>
          </w:p>
          <w:p w14:paraId="3DCF91D9">
            <w:pPr>
              <w:adjustRightInd w:val="0"/>
              <w:snapToGrid w:val="0"/>
              <w:spacing w:line="288" w:lineRule="auto"/>
              <w:rPr>
                <w:rFonts w:ascii="宋体" w:hAnsi="宋体" w:cs="宋体"/>
                <w:b/>
                <w:bCs/>
                <w:sz w:val="21"/>
                <w:szCs w:val="21"/>
              </w:rPr>
            </w:pPr>
            <w:r>
              <w:rPr>
                <w:rFonts w:hint="eastAsia" w:ascii="宋体" w:hAnsi="宋体" w:cs="宋体"/>
                <w:b/>
                <w:bCs/>
                <w:sz w:val="21"/>
                <w:szCs w:val="21"/>
              </w:rPr>
              <w:t>小写：_________________________</w:t>
            </w:r>
          </w:p>
          <w:p w14:paraId="109DDAE8">
            <w:pPr>
              <w:adjustRightInd w:val="0"/>
              <w:snapToGrid w:val="0"/>
              <w:spacing w:line="288" w:lineRule="auto"/>
              <w:rPr>
                <w:rFonts w:ascii="宋体" w:hAnsi="宋体" w:cs="宋体"/>
                <w:b/>
                <w:bCs/>
                <w:sz w:val="21"/>
                <w:szCs w:val="21"/>
              </w:rPr>
            </w:pPr>
          </w:p>
          <w:p w14:paraId="556E5C18">
            <w:pPr>
              <w:adjustRightInd w:val="0"/>
              <w:snapToGrid w:val="0"/>
              <w:spacing w:line="288" w:lineRule="auto"/>
              <w:rPr>
                <w:rFonts w:ascii="宋体" w:hAnsi="宋体" w:cs="宋体"/>
                <w:b/>
                <w:bCs/>
                <w:sz w:val="21"/>
                <w:szCs w:val="21"/>
              </w:rPr>
            </w:pPr>
            <w:r>
              <w:rPr>
                <w:rFonts w:hint="eastAsia" w:ascii="宋体" w:hAnsi="宋体" w:cs="宋体"/>
                <w:b/>
                <w:bCs/>
                <w:sz w:val="21"/>
                <w:szCs w:val="21"/>
              </w:rPr>
              <w:t>大写：_________________________</w:t>
            </w:r>
          </w:p>
          <w:p w14:paraId="3601F17C">
            <w:pPr>
              <w:adjustRightInd w:val="0"/>
              <w:snapToGrid w:val="0"/>
              <w:spacing w:line="288" w:lineRule="auto"/>
              <w:rPr>
                <w:rFonts w:ascii="宋体" w:hAnsi="宋体" w:cs="宋体"/>
                <w:b/>
                <w:bCs/>
                <w:sz w:val="21"/>
                <w:szCs w:val="21"/>
              </w:rPr>
            </w:pPr>
          </w:p>
        </w:tc>
      </w:tr>
    </w:tbl>
    <w:p w14:paraId="5FDDAD18">
      <w:pPr>
        <w:adjustRightInd w:val="0"/>
        <w:snapToGrid w:val="0"/>
        <w:spacing w:line="360" w:lineRule="auto"/>
        <w:rPr>
          <w:rFonts w:ascii="宋体" w:hAnsi="宋体" w:cs="宋体"/>
          <w:spacing w:val="-6"/>
          <w:sz w:val="21"/>
          <w:szCs w:val="21"/>
        </w:rPr>
      </w:pPr>
    </w:p>
    <w:p w14:paraId="6A396EA5">
      <w:pPr>
        <w:adjustRightInd w:val="0"/>
        <w:snapToGrid w:val="0"/>
        <w:spacing w:line="360" w:lineRule="auto"/>
        <w:rPr>
          <w:rFonts w:ascii="宋体" w:hAnsi="宋体" w:cs="宋体"/>
          <w:b/>
          <w:bCs/>
          <w:spacing w:val="-6"/>
          <w:sz w:val="21"/>
          <w:szCs w:val="21"/>
        </w:rPr>
      </w:pPr>
      <w:r>
        <w:rPr>
          <w:rFonts w:hint="eastAsia" w:ascii="宋体" w:hAnsi="宋体" w:cs="宋体"/>
          <w:b/>
          <w:bCs/>
          <w:spacing w:val="-6"/>
          <w:sz w:val="21"/>
          <w:szCs w:val="21"/>
        </w:rPr>
        <w:t>说明：</w:t>
      </w:r>
    </w:p>
    <w:p w14:paraId="438F6006">
      <w:pPr>
        <w:adjustRightInd w:val="0"/>
        <w:snapToGrid w:val="0"/>
        <w:spacing w:line="360" w:lineRule="auto"/>
        <w:rPr>
          <w:rFonts w:ascii="宋体" w:hAnsi="宋体" w:cs="宋体"/>
          <w:b/>
          <w:bCs/>
          <w:spacing w:val="-6"/>
          <w:sz w:val="21"/>
          <w:szCs w:val="21"/>
        </w:rPr>
      </w:pPr>
      <w:r>
        <w:rPr>
          <w:rFonts w:hint="eastAsia" w:ascii="宋体" w:hAnsi="宋体" w:cs="宋体"/>
          <w:b/>
          <w:bCs/>
          <w:spacing w:val="-6"/>
          <w:sz w:val="21"/>
          <w:szCs w:val="21"/>
        </w:rPr>
        <w:t>1.此表在不改变格式要求的情况下可自行增行；</w:t>
      </w:r>
    </w:p>
    <w:p w14:paraId="39EEBE3B">
      <w:pPr>
        <w:adjustRightInd w:val="0"/>
        <w:snapToGrid w:val="0"/>
        <w:spacing w:line="360" w:lineRule="auto"/>
        <w:jc w:val="left"/>
        <w:rPr>
          <w:rFonts w:ascii="宋体" w:hAnsi="宋体" w:cs="宋体"/>
          <w:b/>
          <w:bCs/>
          <w:spacing w:val="-6"/>
          <w:sz w:val="21"/>
          <w:szCs w:val="21"/>
        </w:rPr>
      </w:pPr>
      <w:r>
        <w:rPr>
          <w:rFonts w:hint="eastAsia" w:ascii="宋体" w:hAnsi="宋体" w:cs="宋体"/>
          <w:b/>
          <w:bCs/>
          <w:spacing w:val="-6"/>
          <w:sz w:val="21"/>
          <w:szCs w:val="21"/>
        </w:rPr>
        <w:t>2.有关本项目实施所涉及的一切费用均计入报价；</w:t>
      </w:r>
    </w:p>
    <w:p w14:paraId="11FEC533">
      <w:pPr>
        <w:spacing w:line="360" w:lineRule="auto"/>
        <w:rPr>
          <w:rFonts w:ascii="宋体" w:hAnsi="宋体" w:cs="宋体"/>
          <w:b/>
          <w:bCs/>
          <w:sz w:val="21"/>
          <w:szCs w:val="21"/>
        </w:rPr>
      </w:pPr>
      <w:r>
        <w:rPr>
          <w:rFonts w:hint="eastAsia" w:ascii="宋体" w:hAnsi="宋体" w:cs="宋体"/>
          <w:b/>
          <w:bCs/>
          <w:spacing w:val="-6"/>
          <w:sz w:val="21"/>
          <w:szCs w:val="21"/>
        </w:rPr>
        <w:t>3.以上表格要求细分项目及报价。</w:t>
      </w:r>
    </w:p>
    <w:p w14:paraId="49ACF6E4">
      <w:pPr>
        <w:autoSpaceDE w:val="0"/>
        <w:autoSpaceDN w:val="0"/>
        <w:adjustRightInd w:val="0"/>
        <w:spacing w:line="360" w:lineRule="auto"/>
        <w:rPr>
          <w:rFonts w:ascii="宋体" w:hAnsi="宋体" w:cs="宋体"/>
          <w:sz w:val="21"/>
          <w:szCs w:val="21"/>
        </w:rPr>
      </w:pPr>
    </w:p>
    <w:p w14:paraId="4E949F7C">
      <w:pPr>
        <w:wordWrap w:val="0"/>
        <w:spacing w:line="360" w:lineRule="auto"/>
        <w:rPr>
          <w:rFonts w:ascii="宋体" w:hAnsi="宋体" w:cs="宋体"/>
          <w:sz w:val="21"/>
          <w:szCs w:val="21"/>
        </w:rPr>
      </w:pPr>
    </w:p>
    <w:p w14:paraId="55C75F45">
      <w:pPr>
        <w:spacing w:line="360" w:lineRule="auto"/>
        <w:rPr>
          <w:rFonts w:ascii="宋体" w:hAnsi="宋体" w:cs="宋体"/>
          <w:b/>
          <w:bCs/>
          <w:spacing w:val="-6"/>
          <w:sz w:val="21"/>
          <w:szCs w:val="21"/>
        </w:rPr>
      </w:pPr>
      <w:r>
        <w:rPr>
          <w:rFonts w:hint="eastAsia" w:ascii="宋体" w:hAnsi="宋体" w:cs="宋体"/>
          <w:b/>
          <w:bCs/>
          <w:spacing w:val="-6"/>
          <w:sz w:val="21"/>
          <w:szCs w:val="21"/>
        </w:rPr>
        <w:t>供应商名称（盖章）：</w:t>
      </w:r>
    </w:p>
    <w:p w14:paraId="1911E19D">
      <w:pPr>
        <w:spacing w:line="360" w:lineRule="auto"/>
        <w:rPr>
          <w:rFonts w:ascii="宋体" w:hAnsi="宋体" w:cs="宋体"/>
          <w:b/>
          <w:bCs/>
          <w:spacing w:val="-6"/>
          <w:sz w:val="21"/>
          <w:szCs w:val="21"/>
        </w:rPr>
      </w:pPr>
      <w:r>
        <w:rPr>
          <w:rFonts w:hint="eastAsia" w:ascii="宋体" w:hAnsi="宋体" w:cs="宋体"/>
          <w:b/>
          <w:bCs/>
          <w:spacing w:val="-6"/>
          <w:sz w:val="21"/>
          <w:szCs w:val="21"/>
        </w:rPr>
        <w:t>供应商授权代表签字：</w:t>
      </w:r>
    </w:p>
    <w:p w14:paraId="7AD386C6">
      <w:pPr>
        <w:spacing w:line="360" w:lineRule="auto"/>
        <w:rPr>
          <w:rFonts w:ascii="宋体" w:hAnsi="宋体" w:cs="宋体"/>
          <w:b/>
          <w:bCs/>
          <w:spacing w:val="-6"/>
          <w:sz w:val="21"/>
          <w:szCs w:val="21"/>
        </w:rPr>
      </w:pPr>
      <w:r>
        <w:rPr>
          <w:rFonts w:hint="eastAsia" w:ascii="宋体" w:hAnsi="宋体" w:cs="宋体"/>
          <w:b/>
          <w:bCs/>
          <w:spacing w:val="-6"/>
          <w:sz w:val="21"/>
          <w:szCs w:val="21"/>
        </w:rPr>
        <w:t>日期：     年   月   日</w:t>
      </w:r>
    </w:p>
    <w:p w14:paraId="60361118">
      <w:pPr>
        <w:spacing w:line="360" w:lineRule="auto"/>
        <w:jc w:val="center"/>
        <w:outlineLvl w:val="1"/>
        <w:rPr>
          <w:rFonts w:ascii="宋体" w:hAnsi="宋体" w:cs="宋体"/>
          <w:b/>
          <w:spacing w:val="-6"/>
          <w:sz w:val="24"/>
        </w:rPr>
      </w:pPr>
      <w:r>
        <w:rPr>
          <w:rFonts w:hint="eastAsia" w:ascii="宋体" w:hAnsi="宋体" w:cs="宋体"/>
          <w:b/>
          <w:bCs/>
          <w:spacing w:val="-6"/>
        </w:rPr>
        <w:br w:type="page"/>
      </w:r>
      <w:r>
        <w:rPr>
          <w:rFonts w:hint="eastAsia" w:ascii="宋体" w:hAnsi="宋体" w:cs="宋体"/>
          <w:b/>
          <w:spacing w:val="-6"/>
          <w:sz w:val="24"/>
        </w:rPr>
        <w:t>采购标的成本分析</w:t>
      </w:r>
    </w:p>
    <w:tbl>
      <w:tblPr>
        <w:tblStyle w:val="25"/>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6"/>
        <w:gridCol w:w="2243"/>
        <w:gridCol w:w="3859"/>
        <w:gridCol w:w="2858"/>
      </w:tblGrid>
      <w:tr w14:paraId="61D41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41" w:type="pct"/>
            <w:vAlign w:val="center"/>
          </w:tcPr>
          <w:p w14:paraId="2E0BA014">
            <w:pPr>
              <w:jc w:val="center"/>
              <w:rPr>
                <w:rFonts w:ascii="宋体" w:hAnsi="宋体" w:cs="宋体"/>
                <w:b/>
                <w:bCs/>
                <w:sz w:val="21"/>
                <w:szCs w:val="21"/>
              </w:rPr>
            </w:pPr>
            <w:r>
              <w:rPr>
                <w:rFonts w:hint="eastAsia" w:ascii="宋体" w:hAnsi="宋体" w:cs="宋体"/>
                <w:b/>
                <w:bCs/>
                <w:sz w:val="21"/>
                <w:szCs w:val="21"/>
              </w:rPr>
              <w:t>序号</w:t>
            </w:r>
          </w:p>
        </w:tc>
        <w:tc>
          <w:tcPr>
            <w:tcW w:w="1166" w:type="pct"/>
            <w:vAlign w:val="center"/>
          </w:tcPr>
          <w:p w14:paraId="567AF901">
            <w:pPr>
              <w:jc w:val="center"/>
              <w:rPr>
                <w:rFonts w:ascii="宋体" w:hAnsi="宋体" w:cs="宋体"/>
                <w:b/>
                <w:bCs/>
                <w:sz w:val="21"/>
                <w:szCs w:val="21"/>
              </w:rPr>
            </w:pPr>
            <w:r>
              <w:rPr>
                <w:rFonts w:hint="eastAsia" w:ascii="宋体" w:hAnsi="宋体" w:cs="宋体"/>
                <w:b/>
                <w:bCs/>
                <w:sz w:val="21"/>
                <w:szCs w:val="21"/>
              </w:rPr>
              <w:t>名称</w:t>
            </w:r>
          </w:p>
        </w:tc>
        <w:tc>
          <w:tcPr>
            <w:tcW w:w="2006" w:type="pct"/>
            <w:vAlign w:val="center"/>
          </w:tcPr>
          <w:p w14:paraId="59A4F0F3">
            <w:pPr>
              <w:jc w:val="center"/>
              <w:rPr>
                <w:rFonts w:ascii="宋体" w:hAnsi="宋体" w:cs="宋体"/>
                <w:b/>
                <w:bCs/>
                <w:sz w:val="21"/>
                <w:szCs w:val="21"/>
              </w:rPr>
            </w:pPr>
            <w:r>
              <w:rPr>
                <w:rFonts w:hint="eastAsia" w:ascii="宋体" w:hAnsi="宋体" w:cs="宋体"/>
                <w:b/>
                <w:bCs/>
                <w:sz w:val="21"/>
                <w:szCs w:val="21"/>
              </w:rPr>
              <w:t>规格型号</w:t>
            </w:r>
          </w:p>
        </w:tc>
        <w:tc>
          <w:tcPr>
            <w:tcW w:w="1486" w:type="pct"/>
            <w:vAlign w:val="center"/>
          </w:tcPr>
          <w:p w14:paraId="2E418AF5">
            <w:pPr>
              <w:jc w:val="center"/>
              <w:rPr>
                <w:rFonts w:ascii="宋体" w:hAnsi="宋体" w:cs="宋体"/>
                <w:b/>
                <w:bCs/>
                <w:sz w:val="21"/>
                <w:szCs w:val="21"/>
              </w:rPr>
            </w:pPr>
            <w:r>
              <w:rPr>
                <w:rFonts w:hint="eastAsia" w:ascii="宋体" w:hAnsi="宋体" w:cs="宋体"/>
                <w:b/>
                <w:bCs/>
                <w:sz w:val="21"/>
                <w:szCs w:val="21"/>
              </w:rPr>
              <w:t>成本价</w:t>
            </w:r>
            <w:r>
              <w:rPr>
                <w:rFonts w:hint="eastAsia" w:ascii="宋体" w:hAnsi="宋体" w:cs="宋体"/>
                <w:b/>
                <w:bCs/>
                <w:sz w:val="21"/>
                <w:szCs w:val="21"/>
                <w:lang w:val="zh-CN"/>
              </w:rPr>
              <w:t>(单位均为人民币元)</w:t>
            </w:r>
          </w:p>
        </w:tc>
      </w:tr>
      <w:tr w14:paraId="0B381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41" w:type="pct"/>
            <w:vAlign w:val="center"/>
          </w:tcPr>
          <w:p w14:paraId="36FA3FEF">
            <w:pPr>
              <w:jc w:val="center"/>
              <w:rPr>
                <w:rFonts w:ascii="宋体" w:hAnsi="宋体" w:cs="宋体"/>
                <w:sz w:val="21"/>
                <w:szCs w:val="21"/>
              </w:rPr>
            </w:pPr>
            <w:r>
              <w:rPr>
                <w:rFonts w:hint="eastAsia" w:ascii="宋体" w:hAnsi="宋体" w:cs="宋体"/>
                <w:sz w:val="21"/>
                <w:szCs w:val="21"/>
              </w:rPr>
              <w:t>1</w:t>
            </w:r>
          </w:p>
        </w:tc>
        <w:tc>
          <w:tcPr>
            <w:tcW w:w="1166" w:type="pct"/>
            <w:vAlign w:val="center"/>
          </w:tcPr>
          <w:p w14:paraId="4B87F201">
            <w:pPr>
              <w:jc w:val="center"/>
              <w:rPr>
                <w:rFonts w:ascii="宋体" w:hAnsi="宋体" w:cs="宋体"/>
                <w:sz w:val="21"/>
                <w:szCs w:val="21"/>
              </w:rPr>
            </w:pPr>
          </w:p>
        </w:tc>
        <w:tc>
          <w:tcPr>
            <w:tcW w:w="2006" w:type="pct"/>
            <w:vAlign w:val="center"/>
          </w:tcPr>
          <w:p w14:paraId="71380A2F">
            <w:pPr>
              <w:jc w:val="center"/>
              <w:rPr>
                <w:rFonts w:ascii="宋体" w:hAnsi="宋体" w:cs="宋体"/>
                <w:sz w:val="21"/>
                <w:szCs w:val="21"/>
              </w:rPr>
            </w:pPr>
          </w:p>
        </w:tc>
        <w:tc>
          <w:tcPr>
            <w:tcW w:w="1486" w:type="pct"/>
            <w:vAlign w:val="center"/>
          </w:tcPr>
          <w:p w14:paraId="666E2B8C">
            <w:pPr>
              <w:jc w:val="center"/>
              <w:rPr>
                <w:rFonts w:ascii="宋体" w:hAnsi="宋体" w:cs="宋体"/>
                <w:sz w:val="21"/>
                <w:szCs w:val="21"/>
              </w:rPr>
            </w:pPr>
          </w:p>
        </w:tc>
      </w:tr>
      <w:tr w14:paraId="3DE51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41" w:type="pct"/>
            <w:vAlign w:val="center"/>
          </w:tcPr>
          <w:p w14:paraId="16606A14">
            <w:pPr>
              <w:jc w:val="center"/>
              <w:rPr>
                <w:rFonts w:ascii="宋体" w:hAnsi="宋体" w:cs="宋体"/>
                <w:sz w:val="21"/>
                <w:szCs w:val="21"/>
              </w:rPr>
            </w:pPr>
            <w:r>
              <w:rPr>
                <w:rFonts w:hint="eastAsia" w:ascii="宋体" w:hAnsi="宋体" w:cs="宋体"/>
                <w:sz w:val="21"/>
                <w:szCs w:val="21"/>
              </w:rPr>
              <w:t>2</w:t>
            </w:r>
          </w:p>
        </w:tc>
        <w:tc>
          <w:tcPr>
            <w:tcW w:w="1166" w:type="pct"/>
            <w:vAlign w:val="center"/>
          </w:tcPr>
          <w:p w14:paraId="77621706">
            <w:pPr>
              <w:jc w:val="center"/>
              <w:rPr>
                <w:rFonts w:ascii="宋体" w:hAnsi="宋体" w:cs="宋体"/>
                <w:sz w:val="21"/>
                <w:szCs w:val="21"/>
              </w:rPr>
            </w:pPr>
          </w:p>
        </w:tc>
        <w:tc>
          <w:tcPr>
            <w:tcW w:w="2006" w:type="pct"/>
            <w:vAlign w:val="center"/>
          </w:tcPr>
          <w:p w14:paraId="1F552DF1">
            <w:pPr>
              <w:jc w:val="center"/>
              <w:rPr>
                <w:rFonts w:ascii="宋体" w:hAnsi="宋体" w:cs="宋体"/>
                <w:sz w:val="21"/>
                <w:szCs w:val="21"/>
              </w:rPr>
            </w:pPr>
          </w:p>
        </w:tc>
        <w:tc>
          <w:tcPr>
            <w:tcW w:w="1486" w:type="pct"/>
            <w:vAlign w:val="center"/>
          </w:tcPr>
          <w:p w14:paraId="459ADD5C">
            <w:pPr>
              <w:jc w:val="center"/>
              <w:rPr>
                <w:rFonts w:ascii="宋体" w:hAnsi="宋体" w:cs="宋体"/>
                <w:sz w:val="21"/>
                <w:szCs w:val="21"/>
              </w:rPr>
            </w:pPr>
          </w:p>
        </w:tc>
      </w:tr>
      <w:tr w14:paraId="28A71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41" w:type="pct"/>
            <w:vAlign w:val="center"/>
          </w:tcPr>
          <w:p w14:paraId="05A6F844">
            <w:pPr>
              <w:jc w:val="center"/>
              <w:rPr>
                <w:rFonts w:ascii="宋体" w:hAnsi="宋体" w:cs="宋体"/>
                <w:sz w:val="21"/>
                <w:szCs w:val="21"/>
              </w:rPr>
            </w:pPr>
            <w:r>
              <w:rPr>
                <w:rFonts w:hint="eastAsia" w:ascii="宋体" w:hAnsi="宋体" w:cs="宋体"/>
                <w:sz w:val="21"/>
                <w:szCs w:val="21"/>
              </w:rPr>
              <w:t>3</w:t>
            </w:r>
          </w:p>
        </w:tc>
        <w:tc>
          <w:tcPr>
            <w:tcW w:w="1166" w:type="pct"/>
            <w:vAlign w:val="center"/>
          </w:tcPr>
          <w:p w14:paraId="3F1A3DDB">
            <w:pPr>
              <w:jc w:val="center"/>
              <w:rPr>
                <w:rFonts w:ascii="宋体" w:hAnsi="宋体" w:cs="宋体"/>
                <w:sz w:val="21"/>
                <w:szCs w:val="21"/>
              </w:rPr>
            </w:pPr>
          </w:p>
        </w:tc>
        <w:tc>
          <w:tcPr>
            <w:tcW w:w="2006" w:type="pct"/>
            <w:vAlign w:val="center"/>
          </w:tcPr>
          <w:p w14:paraId="64EDDB50">
            <w:pPr>
              <w:jc w:val="center"/>
              <w:rPr>
                <w:rFonts w:ascii="宋体" w:hAnsi="宋体" w:cs="宋体"/>
                <w:sz w:val="21"/>
                <w:szCs w:val="21"/>
              </w:rPr>
            </w:pPr>
          </w:p>
        </w:tc>
        <w:tc>
          <w:tcPr>
            <w:tcW w:w="1486" w:type="pct"/>
            <w:vAlign w:val="center"/>
          </w:tcPr>
          <w:p w14:paraId="58D44BF4">
            <w:pPr>
              <w:jc w:val="center"/>
              <w:rPr>
                <w:rFonts w:ascii="宋体" w:hAnsi="宋体" w:cs="宋体"/>
                <w:sz w:val="21"/>
                <w:szCs w:val="21"/>
              </w:rPr>
            </w:pPr>
          </w:p>
        </w:tc>
      </w:tr>
      <w:tr w14:paraId="155A1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41" w:type="pct"/>
            <w:vAlign w:val="center"/>
          </w:tcPr>
          <w:p w14:paraId="13A2439F">
            <w:pPr>
              <w:jc w:val="center"/>
              <w:rPr>
                <w:rFonts w:ascii="宋体" w:hAnsi="宋体" w:cs="宋体"/>
                <w:sz w:val="21"/>
                <w:szCs w:val="21"/>
              </w:rPr>
            </w:pPr>
            <w:r>
              <w:rPr>
                <w:rFonts w:hint="eastAsia" w:ascii="宋体" w:hAnsi="宋体" w:cs="宋体"/>
                <w:sz w:val="21"/>
                <w:szCs w:val="21"/>
              </w:rPr>
              <w:t>4</w:t>
            </w:r>
          </w:p>
        </w:tc>
        <w:tc>
          <w:tcPr>
            <w:tcW w:w="1166" w:type="pct"/>
            <w:vAlign w:val="center"/>
          </w:tcPr>
          <w:p w14:paraId="70FC8C0C">
            <w:pPr>
              <w:jc w:val="center"/>
              <w:rPr>
                <w:rFonts w:ascii="宋体" w:hAnsi="宋体" w:cs="宋体"/>
                <w:sz w:val="21"/>
                <w:szCs w:val="21"/>
              </w:rPr>
            </w:pPr>
          </w:p>
        </w:tc>
        <w:tc>
          <w:tcPr>
            <w:tcW w:w="2006" w:type="pct"/>
            <w:vAlign w:val="center"/>
          </w:tcPr>
          <w:p w14:paraId="4DE32E5D">
            <w:pPr>
              <w:jc w:val="center"/>
              <w:rPr>
                <w:rFonts w:ascii="宋体" w:hAnsi="宋体" w:cs="宋体"/>
                <w:sz w:val="21"/>
                <w:szCs w:val="21"/>
              </w:rPr>
            </w:pPr>
          </w:p>
        </w:tc>
        <w:tc>
          <w:tcPr>
            <w:tcW w:w="1486" w:type="pct"/>
            <w:vAlign w:val="center"/>
          </w:tcPr>
          <w:p w14:paraId="37CF582E">
            <w:pPr>
              <w:jc w:val="center"/>
              <w:rPr>
                <w:rFonts w:ascii="宋体" w:hAnsi="宋体" w:cs="宋体"/>
                <w:sz w:val="21"/>
                <w:szCs w:val="21"/>
              </w:rPr>
            </w:pPr>
          </w:p>
        </w:tc>
      </w:tr>
      <w:tr w14:paraId="0201C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41" w:type="pct"/>
            <w:vAlign w:val="center"/>
          </w:tcPr>
          <w:p w14:paraId="08296ADF">
            <w:pPr>
              <w:jc w:val="center"/>
              <w:rPr>
                <w:rFonts w:ascii="宋体" w:hAnsi="宋体" w:cs="宋体"/>
                <w:sz w:val="21"/>
                <w:szCs w:val="21"/>
              </w:rPr>
            </w:pPr>
            <w:r>
              <w:rPr>
                <w:rFonts w:hint="eastAsia" w:ascii="宋体" w:hAnsi="宋体" w:cs="宋体"/>
                <w:sz w:val="21"/>
                <w:szCs w:val="21"/>
              </w:rPr>
              <w:t>5</w:t>
            </w:r>
          </w:p>
        </w:tc>
        <w:tc>
          <w:tcPr>
            <w:tcW w:w="1166" w:type="pct"/>
            <w:vAlign w:val="center"/>
          </w:tcPr>
          <w:p w14:paraId="00735733">
            <w:pPr>
              <w:jc w:val="center"/>
              <w:rPr>
                <w:rFonts w:ascii="宋体" w:hAnsi="宋体" w:cs="宋体"/>
                <w:sz w:val="21"/>
                <w:szCs w:val="21"/>
              </w:rPr>
            </w:pPr>
          </w:p>
        </w:tc>
        <w:tc>
          <w:tcPr>
            <w:tcW w:w="2006" w:type="pct"/>
            <w:vAlign w:val="center"/>
          </w:tcPr>
          <w:p w14:paraId="64181874">
            <w:pPr>
              <w:jc w:val="center"/>
              <w:rPr>
                <w:rFonts w:ascii="宋体" w:hAnsi="宋体" w:cs="宋体"/>
                <w:sz w:val="21"/>
                <w:szCs w:val="21"/>
              </w:rPr>
            </w:pPr>
          </w:p>
        </w:tc>
        <w:tc>
          <w:tcPr>
            <w:tcW w:w="1486" w:type="pct"/>
            <w:vAlign w:val="center"/>
          </w:tcPr>
          <w:p w14:paraId="51136603">
            <w:pPr>
              <w:jc w:val="center"/>
              <w:rPr>
                <w:rFonts w:ascii="宋体" w:hAnsi="宋体" w:cs="宋体"/>
                <w:sz w:val="21"/>
                <w:szCs w:val="21"/>
              </w:rPr>
            </w:pPr>
          </w:p>
        </w:tc>
      </w:tr>
    </w:tbl>
    <w:p w14:paraId="61F0231D">
      <w:pPr>
        <w:adjustRightInd w:val="0"/>
        <w:snapToGrid w:val="0"/>
        <w:spacing w:line="360" w:lineRule="auto"/>
        <w:rPr>
          <w:rFonts w:ascii="宋体" w:hAnsi="宋体" w:cs="宋体"/>
          <w:szCs w:val="21"/>
        </w:rPr>
      </w:pPr>
    </w:p>
    <w:p w14:paraId="29C8B6F6">
      <w:pPr>
        <w:adjustRightInd w:val="0"/>
        <w:snapToGrid w:val="0"/>
        <w:spacing w:line="360" w:lineRule="auto"/>
        <w:rPr>
          <w:rFonts w:ascii="宋体" w:hAnsi="宋体" w:cs="宋体"/>
          <w:b/>
          <w:bCs/>
          <w:spacing w:val="-6"/>
          <w:szCs w:val="21"/>
        </w:rPr>
      </w:pPr>
    </w:p>
    <w:p w14:paraId="06C62A5B">
      <w:pPr>
        <w:adjustRightInd w:val="0"/>
        <w:snapToGrid w:val="0"/>
        <w:spacing w:line="360" w:lineRule="auto"/>
        <w:rPr>
          <w:rFonts w:ascii="宋体" w:hAnsi="宋体" w:cs="宋体"/>
          <w:b/>
          <w:bCs/>
          <w:spacing w:val="-6"/>
          <w:szCs w:val="21"/>
        </w:rPr>
      </w:pPr>
    </w:p>
    <w:p w14:paraId="25D5A489">
      <w:pPr>
        <w:spacing w:line="360" w:lineRule="auto"/>
        <w:rPr>
          <w:rFonts w:ascii="宋体" w:hAnsi="宋体" w:cs="宋体"/>
          <w:b/>
          <w:bCs/>
          <w:spacing w:val="-6"/>
          <w:sz w:val="21"/>
          <w:szCs w:val="21"/>
        </w:rPr>
      </w:pPr>
      <w:r>
        <w:rPr>
          <w:rFonts w:hint="eastAsia" w:ascii="宋体" w:hAnsi="宋体" w:cs="宋体"/>
          <w:b/>
          <w:bCs/>
          <w:spacing w:val="-6"/>
          <w:sz w:val="21"/>
          <w:szCs w:val="21"/>
        </w:rPr>
        <w:t>供应商名称（盖章）：</w:t>
      </w:r>
    </w:p>
    <w:p w14:paraId="7BB0E2E3">
      <w:pPr>
        <w:spacing w:line="360" w:lineRule="auto"/>
        <w:rPr>
          <w:rFonts w:ascii="宋体" w:hAnsi="宋体" w:cs="宋体"/>
          <w:b/>
          <w:bCs/>
          <w:spacing w:val="-6"/>
          <w:sz w:val="21"/>
          <w:szCs w:val="21"/>
        </w:rPr>
      </w:pPr>
      <w:r>
        <w:rPr>
          <w:rFonts w:hint="eastAsia" w:ascii="宋体" w:hAnsi="宋体" w:cs="宋体"/>
          <w:b/>
          <w:bCs/>
          <w:spacing w:val="-6"/>
          <w:sz w:val="21"/>
          <w:szCs w:val="21"/>
        </w:rPr>
        <w:t>供应商授权代表签字：</w:t>
      </w:r>
    </w:p>
    <w:p w14:paraId="15971297">
      <w:pPr>
        <w:adjustRightInd w:val="0"/>
        <w:snapToGrid w:val="0"/>
        <w:spacing w:line="360" w:lineRule="auto"/>
        <w:rPr>
          <w:rFonts w:ascii="宋体" w:hAnsi="宋体" w:cs="宋体"/>
          <w:b/>
          <w:bCs/>
          <w:spacing w:val="-6"/>
          <w:sz w:val="24"/>
        </w:rPr>
      </w:pPr>
      <w:r>
        <w:rPr>
          <w:rFonts w:hint="eastAsia" w:ascii="宋体" w:hAnsi="宋体" w:cs="宋体"/>
          <w:b/>
          <w:bCs/>
          <w:spacing w:val="-6"/>
          <w:sz w:val="21"/>
          <w:szCs w:val="21"/>
        </w:rPr>
        <w:t>日期：     年   月   日</w:t>
      </w:r>
    </w:p>
    <w:p w14:paraId="145D0E5F">
      <w:pPr>
        <w:rPr>
          <w:rFonts w:ascii="宋体" w:hAnsi="宋体" w:cs="宋体"/>
          <w:b/>
          <w:bCs/>
          <w:spacing w:val="-6"/>
        </w:rPr>
      </w:pPr>
      <w:r>
        <w:rPr>
          <w:rFonts w:hint="eastAsia" w:ascii="宋体" w:hAnsi="宋体" w:cs="宋体"/>
          <w:b/>
          <w:bCs/>
          <w:spacing w:val="-6"/>
        </w:rPr>
        <w:br w:type="page"/>
      </w:r>
    </w:p>
    <w:p w14:paraId="7C6AF5BD">
      <w:pPr>
        <w:spacing w:line="360" w:lineRule="auto"/>
        <w:jc w:val="center"/>
        <w:outlineLvl w:val="1"/>
        <w:rPr>
          <w:rFonts w:ascii="宋体" w:hAnsi="宋体" w:cs="宋体"/>
          <w:b/>
          <w:spacing w:val="-6"/>
          <w:sz w:val="24"/>
        </w:rPr>
      </w:pPr>
      <w:r>
        <w:rPr>
          <w:rFonts w:hint="eastAsia" w:ascii="宋体" w:hAnsi="宋体" w:cs="宋体"/>
          <w:b/>
          <w:spacing w:val="-6"/>
          <w:sz w:val="24"/>
        </w:rPr>
        <w:t>响应函</w:t>
      </w:r>
    </w:p>
    <w:p w14:paraId="4DD2E1E3">
      <w:pPr>
        <w:adjustRightInd w:val="0"/>
        <w:snapToGrid w:val="0"/>
        <w:spacing w:line="288" w:lineRule="auto"/>
        <w:rPr>
          <w:rFonts w:ascii="宋体" w:hAnsi="宋体"/>
          <w:spacing w:val="-6"/>
          <w:sz w:val="21"/>
          <w:szCs w:val="21"/>
        </w:rPr>
      </w:pPr>
      <w:r>
        <w:rPr>
          <w:rFonts w:hint="eastAsia" w:ascii="宋体" w:hAnsi="宋体"/>
          <w:spacing w:val="-6"/>
          <w:sz w:val="21"/>
          <w:szCs w:val="21"/>
        </w:rPr>
        <w:t>提交商务和技术文件正本一份、副本____份。</w:t>
      </w:r>
    </w:p>
    <w:p w14:paraId="40E510FC">
      <w:pPr>
        <w:adjustRightInd w:val="0"/>
        <w:snapToGrid w:val="0"/>
        <w:spacing w:line="288" w:lineRule="auto"/>
        <w:rPr>
          <w:rFonts w:ascii="宋体" w:hAnsi="宋体"/>
          <w:spacing w:val="-6"/>
          <w:sz w:val="21"/>
          <w:szCs w:val="21"/>
        </w:rPr>
      </w:pPr>
    </w:p>
    <w:p w14:paraId="799F6E6D">
      <w:pPr>
        <w:adjustRightInd w:val="0"/>
        <w:snapToGrid w:val="0"/>
        <w:spacing w:line="288" w:lineRule="auto"/>
        <w:rPr>
          <w:rFonts w:ascii="宋体" w:hAnsi="宋体" w:cs="宋体"/>
          <w:b/>
          <w:bCs/>
          <w:sz w:val="21"/>
          <w:szCs w:val="21"/>
        </w:rPr>
      </w:pPr>
      <w:r>
        <w:rPr>
          <w:rFonts w:hint="eastAsia" w:ascii="宋体" w:hAnsi="宋体" w:cs="宋体"/>
          <w:b/>
          <w:bCs/>
          <w:sz w:val="21"/>
          <w:szCs w:val="21"/>
        </w:rPr>
        <w:t>致：</w:t>
      </w:r>
      <w:r>
        <w:rPr>
          <w:rFonts w:hint="eastAsia" w:ascii="宋体" w:hAnsi="宋体" w:cs="宋体"/>
          <w:b/>
          <w:bCs/>
          <w:sz w:val="21"/>
          <w:szCs w:val="21"/>
          <w:lang w:eastAsia="zh-CN"/>
        </w:rPr>
        <w:t>浙江大学海南研究院</w:t>
      </w:r>
      <w:r>
        <w:rPr>
          <w:rFonts w:ascii="宋体" w:hAnsi="宋体" w:cs="宋体"/>
          <w:b/>
          <w:bCs/>
          <w:sz w:val="21"/>
          <w:szCs w:val="21"/>
        </w:rPr>
        <w:t>、</w:t>
      </w:r>
      <w:r>
        <w:rPr>
          <w:rFonts w:hint="eastAsia" w:ascii="宋体" w:hAnsi="宋体" w:cs="宋体"/>
          <w:b/>
          <w:bCs/>
          <w:sz w:val="21"/>
          <w:szCs w:val="21"/>
        </w:rPr>
        <w:t>浙江求是招标代理有限公司</w:t>
      </w:r>
    </w:p>
    <w:p w14:paraId="0A110995">
      <w:pPr>
        <w:adjustRightInd w:val="0"/>
        <w:snapToGrid w:val="0"/>
        <w:spacing w:line="288" w:lineRule="auto"/>
        <w:rPr>
          <w:rFonts w:ascii="宋体" w:hAnsi="宋体"/>
          <w:spacing w:val="-6"/>
          <w:sz w:val="21"/>
          <w:szCs w:val="21"/>
          <w:highlight w:val="cyan"/>
        </w:rPr>
      </w:pPr>
    </w:p>
    <w:p w14:paraId="1C2EB387">
      <w:pPr>
        <w:adjustRightInd w:val="0"/>
        <w:snapToGrid w:val="0"/>
        <w:spacing w:line="288" w:lineRule="auto"/>
        <w:ind w:firstLine="396" w:firstLineChars="200"/>
        <w:rPr>
          <w:rFonts w:ascii="宋体" w:hAnsi="宋体" w:cs="宋体"/>
          <w:sz w:val="21"/>
          <w:szCs w:val="21"/>
        </w:rPr>
      </w:pPr>
      <w:r>
        <w:rPr>
          <w:rFonts w:hint="eastAsia" w:ascii="宋体" w:hAnsi="宋体"/>
          <w:spacing w:val="-6"/>
          <w:sz w:val="21"/>
          <w:szCs w:val="21"/>
        </w:rPr>
        <w:t>我方参加</w:t>
      </w:r>
      <w:r>
        <w:rPr>
          <w:rFonts w:hint="eastAsia" w:ascii="宋体" w:hAnsi="宋体"/>
          <w:bCs/>
          <w:spacing w:val="-6"/>
          <w:sz w:val="21"/>
          <w:szCs w:val="21"/>
          <w:u w:val="single"/>
          <w:lang w:eastAsia="zh-CN"/>
        </w:rPr>
        <w:t>浙江大学海南研究院浙江大学(海南)先进技术与产业创新平台消防监控室24小时值班管理服务</w:t>
      </w:r>
      <w:r>
        <w:rPr>
          <w:rFonts w:hint="eastAsia" w:ascii="宋体" w:hAnsi="宋体"/>
          <w:spacing w:val="-6"/>
          <w:sz w:val="21"/>
          <w:szCs w:val="21"/>
          <w:u w:val="single"/>
        </w:rPr>
        <w:t>（项目编号</w:t>
      </w:r>
      <w:r>
        <w:rPr>
          <w:rFonts w:hint="eastAsia" w:ascii="宋体" w:hAnsi="宋体"/>
          <w:bCs/>
          <w:spacing w:val="-6"/>
          <w:sz w:val="21"/>
          <w:szCs w:val="21"/>
          <w:u w:val="single"/>
        </w:rPr>
        <w:t>：</w:t>
      </w:r>
      <w:r>
        <w:rPr>
          <w:rFonts w:hint="eastAsia" w:ascii="宋体" w:hAnsi="宋体"/>
          <w:bCs/>
          <w:spacing w:val="-6"/>
          <w:sz w:val="21"/>
          <w:szCs w:val="21"/>
          <w:u w:val="single"/>
          <w:lang w:eastAsia="zh-CN"/>
        </w:rPr>
        <w:t>QSZB-F(F)-A25064(DY)</w:t>
      </w:r>
      <w:r>
        <w:rPr>
          <w:rFonts w:hint="eastAsia" w:ascii="宋体" w:hAnsi="宋体"/>
          <w:spacing w:val="-6"/>
          <w:sz w:val="21"/>
          <w:szCs w:val="21"/>
          <w:u w:val="single"/>
        </w:rPr>
        <w:t>）</w:t>
      </w:r>
      <w:r>
        <w:rPr>
          <w:rFonts w:hint="eastAsia" w:ascii="宋体" w:hAnsi="宋体"/>
          <w:spacing w:val="-6"/>
          <w:sz w:val="21"/>
          <w:szCs w:val="21"/>
        </w:rPr>
        <w:t>项目，为此，我方提交响应文件（资格文件、报价文件、商务和技术文件）正本一份、副本____份。签名代表宣布同意如下：</w:t>
      </w:r>
    </w:p>
    <w:p w14:paraId="4090F92B">
      <w:pPr>
        <w:adjustRightInd w:val="0"/>
        <w:snapToGrid w:val="0"/>
        <w:spacing w:line="288" w:lineRule="auto"/>
        <w:ind w:firstLine="420" w:firstLineChars="200"/>
        <w:rPr>
          <w:rFonts w:ascii="宋体" w:hAnsi="宋体" w:cs="宋体"/>
          <w:sz w:val="21"/>
          <w:szCs w:val="21"/>
        </w:rPr>
      </w:pPr>
      <w:r>
        <w:rPr>
          <w:rFonts w:hint="eastAsia" w:ascii="宋体" w:hAnsi="宋体" w:cs="宋体"/>
          <w:sz w:val="21"/>
          <w:szCs w:val="21"/>
        </w:rPr>
        <w:t>1.我方已详细审查全部“单一来源采购文件”，包括修改文件（如有）以及全部参考资料和有关附件，已经了解我方对于单一来源采购文件、采购过程、成交结果有进行询问、质疑的权利及相关渠道和要求。</w:t>
      </w:r>
    </w:p>
    <w:p w14:paraId="13B3A34D">
      <w:pPr>
        <w:adjustRightInd w:val="0"/>
        <w:snapToGrid w:val="0"/>
        <w:spacing w:line="288" w:lineRule="auto"/>
        <w:ind w:firstLine="420" w:firstLineChars="200"/>
        <w:rPr>
          <w:rFonts w:ascii="宋体" w:hAnsi="宋体" w:cs="宋体"/>
          <w:sz w:val="21"/>
          <w:szCs w:val="21"/>
        </w:rPr>
      </w:pPr>
      <w:r>
        <w:rPr>
          <w:rFonts w:hint="eastAsia" w:ascii="宋体" w:hAnsi="宋体" w:cs="宋体"/>
          <w:sz w:val="21"/>
          <w:szCs w:val="21"/>
        </w:rPr>
        <w:t>2.我方在磋商响应之前已经与贵方进行了充分的沟通，完全理解并接受单一来源采购文件的各项规定和要求，对单一来源采购文件的合理性、合法性不再有异议。</w:t>
      </w:r>
    </w:p>
    <w:p w14:paraId="65C41A85">
      <w:pPr>
        <w:adjustRightInd w:val="0"/>
        <w:snapToGrid w:val="0"/>
        <w:spacing w:line="288" w:lineRule="auto"/>
        <w:ind w:firstLine="420" w:firstLineChars="200"/>
        <w:rPr>
          <w:rFonts w:ascii="宋体" w:hAnsi="宋体" w:cs="宋体"/>
          <w:sz w:val="21"/>
          <w:szCs w:val="21"/>
        </w:rPr>
      </w:pPr>
      <w:r>
        <w:rPr>
          <w:rFonts w:hint="eastAsia" w:ascii="宋体" w:hAnsi="宋体" w:cs="宋体"/>
          <w:sz w:val="21"/>
          <w:szCs w:val="21"/>
        </w:rPr>
        <w:t>3.响应有效期自提交响应文件的截止之日起</w:t>
      </w:r>
      <w:r>
        <w:rPr>
          <w:rFonts w:hint="eastAsia" w:ascii="宋体" w:hAnsi="宋体" w:cs="宋体"/>
          <w:sz w:val="21"/>
          <w:szCs w:val="21"/>
          <w:u w:val="single"/>
        </w:rPr>
        <w:t>90</w:t>
      </w:r>
      <w:r>
        <w:rPr>
          <w:rFonts w:hint="eastAsia" w:ascii="宋体" w:hAnsi="宋体" w:cs="宋体"/>
          <w:sz w:val="21"/>
          <w:szCs w:val="21"/>
        </w:rPr>
        <w:t>天。</w:t>
      </w:r>
    </w:p>
    <w:p w14:paraId="7750E724">
      <w:pPr>
        <w:adjustRightInd w:val="0"/>
        <w:snapToGrid w:val="0"/>
        <w:spacing w:line="288" w:lineRule="auto"/>
        <w:ind w:firstLine="420" w:firstLineChars="200"/>
        <w:rPr>
          <w:rFonts w:ascii="宋体" w:hAnsi="宋体" w:cs="宋体"/>
          <w:sz w:val="21"/>
          <w:szCs w:val="21"/>
        </w:rPr>
      </w:pPr>
      <w:r>
        <w:rPr>
          <w:rFonts w:hint="eastAsia" w:ascii="宋体" w:hAnsi="宋体" w:cs="宋体"/>
          <w:sz w:val="21"/>
          <w:szCs w:val="21"/>
        </w:rPr>
        <w:t>4.如成交，本响应文件至本项目合同履行完毕止均保持有效，我方将按“单一来源采购文件”及法律、法规的规定履行合同责任和义务。关于代理服务费，我方承诺按照单一来源采购文件的规定履行并承担相应的责任。</w:t>
      </w:r>
    </w:p>
    <w:p w14:paraId="6122CA4E">
      <w:pPr>
        <w:adjustRightInd w:val="0"/>
        <w:snapToGrid w:val="0"/>
        <w:spacing w:line="288" w:lineRule="auto"/>
        <w:ind w:firstLine="420" w:firstLineChars="200"/>
        <w:rPr>
          <w:rFonts w:ascii="宋体" w:hAnsi="宋体" w:cs="宋体"/>
          <w:sz w:val="21"/>
          <w:szCs w:val="21"/>
        </w:rPr>
      </w:pPr>
      <w:r>
        <w:rPr>
          <w:rFonts w:hint="eastAsia" w:ascii="宋体" w:hAnsi="宋体" w:cs="宋体"/>
          <w:sz w:val="21"/>
          <w:szCs w:val="21"/>
        </w:rPr>
        <w:t>5.我方同意按照贵方要求提供与谈判有关的一切数据或资料。</w:t>
      </w:r>
    </w:p>
    <w:p w14:paraId="4D5B1D40">
      <w:pPr>
        <w:adjustRightInd w:val="0"/>
        <w:snapToGrid w:val="0"/>
        <w:spacing w:line="288" w:lineRule="auto"/>
        <w:ind w:firstLine="420" w:firstLineChars="200"/>
        <w:rPr>
          <w:rFonts w:ascii="宋体" w:hAnsi="宋体" w:cs="宋体"/>
          <w:sz w:val="21"/>
          <w:szCs w:val="21"/>
        </w:rPr>
      </w:pPr>
      <w:r>
        <w:rPr>
          <w:rFonts w:hint="eastAsia" w:ascii="宋体" w:hAnsi="宋体" w:cs="宋体"/>
          <w:sz w:val="21"/>
          <w:szCs w:val="21"/>
        </w:rPr>
        <w:t>6.与本谈判有关的一切正式往来信函联系：</w:t>
      </w:r>
    </w:p>
    <w:tbl>
      <w:tblPr>
        <w:tblStyle w:val="61"/>
        <w:tblW w:w="0" w:type="auto"/>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22"/>
        <w:gridCol w:w="6808"/>
      </w:tblGrid>
      <w:tr w14:paraId="53267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6E8AC9CB">
            <w:pPr>
              <w:adjustRightInd w:val="0"/>
              <w:snapToGrid w:val="0"/>
              <w:spacing w:line="288" w:lineRule="auto"/>
              <w:rPr>
                <w:rFonts w:ascii="宋体" w:hAnsi="宋体"/>
                <w:spacing w:val="-6"/>
                <w:sz w:val="21"/>
                <w:szCs w:val="21"/>
              </w:rPr>
            </w:pPr>
            <w:r>
              <w:rPr>
                <w:rFonts w:hint="eastAsia" w:ascii="宋体" w:hAnsi="宋体"/>
                <w:spacing w:val="-6"/>
                <w:sz w:val="21"/>
                <w:szCs w:val="21"/>
              </w:rPr>
              <w:t>联系人：</w:t>
            </w:r>
          </w:p>
        </w:tc>
        <w:tc>
          <w:tcPr>
            <w:tcW w:w="6808" w:type="dxa"/>
          </w:tcPr>
          <w:p w14:paraId="62DCEDC4">
            <w:pPr>
              <w:adjustRightInd w:val="0"/>
              <w:snapToGrid w:val="0"/>
              <w:spacing w:line="288" w:lineRule="auto"/>
              <w:rPr>
                <w:rFonts w:ascii="宋体" w:hAnsi="宋体"/>
                <w:spacing w:val="-6"/>
                <w:sz w:val="21"/>
                <w:szCs w:val="21"/>
              </w:rPr>
            </w:pPr>
          </w:p>
        </w:tc>
      </w:tr>
      <w:tr w14:paraId="1E1FA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33B95DC5">
            <w:pPr>
              <w:adjustRightInd w:val="0"/>
              <w:snapToGrid w:val="0"/>
              <w:spacing w:line="288" w:lineRule="auto"/>
              <w:rPr>
                <w:rFonts w:ascii="宋体" w:hAnsi="宋体"/>
                <w:spacing w:val="-6"/>
                <w:sz w:val="21"/>
                <w:szCs w:val="21"/>
              </w:rPr>
            </w:pPr>
            <w:r>
              <w:rPr>
                <w:rFonts w:hint="eastAsia" w:ascii="宋体" w:hAnsi="宋体"/>
                <w:spacing w:val="-6"/>
                <w:sz w:val="21"/>
                <w:szCs w:val="21"/>
              </w:rPr>
              <w:t>职务：</w:t>
            </w:r>
          </w:p>
        </w:tc>
        <w:tc>
          <w:tcPr>
            <w:tcW w:w="6808" w:type="dxa"/>
          </w:tcPr>
          <w:p w14:paraId="58657640">
            <w:pPr>
              <w:adjustRightInd w:val="0"/>
              <w:snapToGrid w:val="0"/>
              <w:spacing w:line="288" w:lineRule="auto"/>
              <w:rPr>
                <w:rFonts w:ascii="宋体" w:hAnsi="宋体"/>
                <w:spacing w:val="-6"/>
                <w:sz w:val="21"/>
                <w:szCs w:val="21"/>
              </w:rPr>
            </w:pPr>
          </w:p>
        </w:tc>
      </w:tr>
      <w:tr w14:paraId="73357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6AA16C10">
            <w:pPr>
              <w:adjustRightInd w:val="0"/>
              <w:snapToGrid w:val="0"/>
              <w:spacing w:line="288" w:lineRule="auto"/>
              <w:rPr>
                <w:rFonts w:ascii="宋体" w:hAnsi="宋体"/>
                <w:spacing w:val="-6"/>
                <w:sz w:val="21"/>
                <w:szCs w:val="21"/>
              </w:rPr>
            </w:pPr>
            <w:r>
              <w:rPr>
                <w:rFonts w:hint="eastAsia" w:ascii="宋体" w:hAnsi="宋体"/>
                <w:spacing w:val="-6"/>
                <w:sz w:val="21"/>
                <w:szCs w:val="21"/>
              </w:rPr>
              <w:t>手机：</w:t>
            </w:r>
          </w:p>
        </w:tc>
        <w:tc>
          <w:tcPr>
            <w:tcW w:w="6808" w:type="dxa"/>
          </w:tcPr>
          <w:p w14:paraId="0639F09C">
            <w:pPr>
              <w:adjustRightInd w:val="0"/>
              <w:snapToGrid w:val="0"/>
              <w:spacing w:line="288" w:lineRule="auto"/>
              <w:rPr>
                <w:rFonts w:ascii="宋体" w:hAnsi="宋体"/>
                <w:spacing w:val="-6"/>
                <w:sz w:val="21"/>
                <w:szCs w:val="21"/>
              </w:rPr>
            </w:pPr>
          </w:p>
        </w:tc>
      </w:tr>
      <w:tr w14:paraId="4AAE3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577E1AA0">
            <w:pPr>
              <w:adjustRightInd w:val="0"/>
              <w:snapToGrid w:val="0"/>
              <w:spacing w:line="288" w:lineRule="auto"/>
              <w:rPr>
                <w:rFonts w:ascii="宋体" w:hAnsi="宋体"/>
                <w:spacing w:val="-6"/>
                <w:sz w:val="21"/>
                <w:szCs w:val="21"/>
              </w:rPr>
            </w:pPr>
            <w:r>
              <w:rPr>
                <w:rFonts w:hint="eastAsia" w:ascii="宋体" w:hAnsi="宋体"/>
                <w:spacing w:val="-6"/>
                <w:sz w:val="21"/>
                <w:szCs w:val="21"/>
              </w:rPr>
              <w:t>电子邮箱：</w:t>
            </w:r>
          </w:p>
        </w:tc>
        <w:tc>
          <w:tcPr>
            <w:tcW w:w="6808" w:type="dxa"/>
          </w:tcPr>
          <w:p w14:paraId="56DD5321">
            <w:pPr>
              <w:adjustRightInd w:val="0"/>
              <w:snapToGrid w:val="0"/>
              <w:spacing w:line="288" w:lineRule="auto"/>
              <w:rPr>
                <w:rFonts w:ascii="宋体" w:hAnsi="宋体"/>
                <w:spacing w:val="-6"/>
                <w:sz w:val="21"/>
                <w:szCs w:val="21"/>
              </w:rPr>
            </w:pPr>
          </w:p>
        </w:tc>
      </w:tr>
      <w:tr w14:paraId="13A51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122" w:type="dxa"/>
          </w:tcPr>
          <w:p w14:paraId="770289D0">
            <w:pPr>
              <w:adjustRightInd w:val="0"/>
              <w:snapToGrid w:val="0"/>
              <w:spacing w:line="288" w:lineRule="auto"/>
              <w:rPr>
                <w:rFonts w:ascii="宋体" w:hAnsi="宋体"/>
                <w:spacing w:val="-6"/>
                <w:sz w:val="21"/>
                <w:szCs w:val="21"/>
              </w:rPr>
            </w:pPr>
            <w:r>
              <w:rPr>
                <w:rFonts w:hint="eastAsia" w:ascii="宋体" w:hAnsi="宋体"/>
                <w:spacing w:val="-6"/>
                <w:sz w:val="21"/>
                <w:szCs w:val="21"/>
              </w:rPr>
              <w:t>地址：</w:t>
            </w:r>
          </w:p>
        </w:tc>
        <w:tc>
          <w:tcPr>
            <w:tcW w:w="6808" w:type="dxa"/>
          </w:tcPr>
          <w:p w14:paraId="1A16368E">
            <w:pPr>
              <w:adjustRightInd w:val="0"/>
              <w:snapToGrid w:val="0"/>
              <w:spacing w:line="288" w:lineRule="auto"/>
              <w:rPr>
                <w:rFonts w:ascii="宋体" w:hAnsi="宋体"/>
                <w:spacing w:val="-6"/>
                <w:sz w:val="21"/>
                <w:szCs w:val="21"/>
              </w:rPr>
            </w:pPr>
          </w:p>
        </w:tc>
      </w:tr>
      <w:tr w14:paraId="559CC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EA1DEC9">
            <w:pPr>
              <w:adjustRightInd w:val="0"/>
              <w:snapToGrid w:val="0"/>
              <w:spacing w:line="288" w:lineRule="auto"/>
              <w:rPr>
                <w:rFonts w:ascii="宋体" w:hAnsi="宋体"/>
                <w:spacing w:val="-6"/>
                <w:sz w:val="21"/>
                <w:szCs w:val="21"/>
              </w:rPr>
            </w:pPr>
            <w:r>
              <w:rPr>
                <w:rFonts w:hint="eastAsia" w:ascii="宋体" w:hAnsi="宋体"/>
                <w:spacing w:val="-6"/>
                <w:sz w:val="21"/>
                <w:szCs w:val="21"/>
              </w:rPr>
              <w:t>开户银行：</w:t>
            </w:r>
          </w:p>
        </w:tc>
        <w:tc>
          <w:tcPr>
            <w:tcW w:w="6808" w:type="dxa"/>
          </w:tcPr>
          <w:p w14:paraId="21D33E88">
            <w:pPr>
              <w:adjustRightInd w:val="0"/>
              <w:snapToGrid w:val="0"/>
              <w:spacing w:line="288" w:lineRule="auto"/>
              <w:rPr>
                <w:rFonts w:ascii="宋体" w:hAnsi="宋体"/>
                <w:spacing w:val="-6"/>
                <w:sz w:val="21"/>
                <w:szCs w:val="21"/>
              </w:rPr>
            </w:pPr>
          </w:p>
        </w:tc>
      </w:tr>
      <w:tr w14:paraId="2A332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14:paraId="2E58CADF">
            <w:pPr>
              <w:adjustRightInd w:val="0"/>
              <w:snapToGrid w:val="0"/>
              <w:spacing w:line="288" w:lineRule="auto"/>
              <w:rPr>
                <w:rFonts w:ascii="宋体" w:hAnsi="宋体"/>
                <w:spacing w:val="-6"/>
                <w:sz w:val="21"/>
                <w:szCs w:val="21"/>
              </w:rPr>
            </w:pPr>
            <w:r>
              <w:rPr>
                <w:rFonts w:hint="eastAsia" w:ascii="宋体" w:hAnsi="宋体"/>
                <w:spacing w:val="-6"/>
                <w:sz w:val="21"/>
                <w:szCs w:val="21"/>
              </w:rPr>
              <w:t>银行账号：</w:t>
            </w:r>
          </w:p>
        </w:tc>
        <w:tc>
          <w:tcPr>
            <w:tcW w:w="6808" w:type="dxa"/>
          </w:tcPr>
          <w:p w14:paraId="5D45F399">
            <w:pPr>
              <w:adjustRightInd w:val="0"/>
              <w:snapToGrid w:val="0"/>
              <w:spacing w:line="288" w:lineRule="auto"/>
              <w:rPr>
                <w:rFonts w:ascii="宋体" w:hAnsi="宋体"/>
                <w:spacing w:val="-6"/>
                <w:sz w:val="21"/>
                <w:szCs w:val="21"/>
              </w:rPr>
            </w:pPr>
          </w:p>
        </w:tc>
      </w:tr>
    </w:tbl>
    <w:p w14:paraId="3BDD9876">
      <w:pPr>
        <w:adjustRightInd w:val="0"/>
        <w:snapToGrid w:val="0"/>
        <w:spacing w:line="288" w:lineRule="auto"/>
        <w:rPr>
          <w:rFonts w:ascii="宋体" w:hAnsi="宋体" w:cs="宋体"/>
          <w:sz w:val="21"/>
          <w:szCs w:val="21"/>
        </w:rPr>
      </w:pPr>
    </w:p>
    <w:p w14:paraId="60A88EB0">
      <w:pPr>
        <w:adjustRightInd w:val="0"/>
        <w:snapToGrid w:val="0"/>
        <w:spacing w:line="288" w:lineRule="auto"/>
        <w:rPr>
          <w:rFonts w:ascii="宋体" w:hAnsi="宋体" w:cs="宋体"/>
          <w:sz w:val="21"/>
          <w:szCs w:val="21"/>
        </w:rPr>
      </w:pPr>
    </w:p>
    <w:p w14:paraId="0B585A74">
      <w:pPr>
        <w:adjustRightInd w:val="0"/>
        <w:snapToGrid w:val="0"/>
        <w:spacing w:line="288" w:lineRule="auto"/>
        <w:rPr>
          <w:rFonts w:ascii="宋体" w:hAnsi="宋体" w:cs="宋体"/>
          <w:sz w:val="21"/>
          <w:szCs w:val="21"/>
        </w:rPr>
      </w:pPr>
      <w:r>
        <w:rPr>
          <w:rFonts w:hint="eastAsia" w:ascii="宋体" w:hAnsi="宋体" w:cs="宋体"/>
          <w:sz w:val="21"/>
          <w:szCs w:val="21"/>
        </w:rPr>
        <w:t>供应商名称（盖章）：</w:t>
      </w:r>
    </w:p>
    <w:p w14:paraId="5A3C2751">
      <w:pPr>
        <w:adjustRightInd w:val="0"/>
        <w:snapToGrid w:val="0"/>
        <w:spacing w:line="288" w:lineRule="auto"/>
        <w:rPr>
          <w:rFonts w:ascii="宋体" w:hAnsi="宋体" w:cs="宋体"/>
          <w:sz w:val="21"/>
          <w:szCs w:val="21"/>
        </w:rPr>
      </w:pPr>
      <w:r>
        <w:rPr>
          <w:rFonts w:hint="eastAsia" w:ascii="宋体" w:hAnsi="宋体" w:cs="宋体"/>
          <w:sz w:val="21"/>
          <w:szCs w:val="21"/>
        </w:rPr>
        <w:t>供应商代表签名：</w:t>
      </w:r>
    </w:p>
    <w:p w14:paraId="76B32085">
      <w:pPr>
        <w:spacing w:line="360" w:lineRule="auto"/>
        <w:rPr>
          <w:rFonts w:ascii="宋体" w:hAnsi="宋体" w:cs="宋体"/>
          <w:b/>
          <w:bCs/>
          <w:spacing w:val="-6"/>
          <w:sz w:val="24"/>
        </w:rPr>
      </w:pPr>
      <w:r>
        <w:rPr>
          <w:rFonts w:hint="eastAsia" w:ascii="宋体" w:hAnsi="宋体" w:cs="宋体"/>
          <w:sz w:val="21"/>
          <w:szCs w:val="21"/>
        </w:rPr>
        <w:t>日期：________年____月____日</w:t>
      </w:r>
    </w:p>
    <w:p w14:paraId="5C50660E">
      <w:pPr>
        <w:spacing w:line="360" w:lineRule="auto"/>
        <w:rPr>
          <w:rFonts w:ascii="宋体" w:hAnsi="宋体" w:cs="宋体"/>
          <w:b/>
          <w:bCs/>
          <w:spacing w:val="-6"/>
          <w:sz w:val="24"/>
        </w:rPr>
      </w:pPr>
      <w:r>
        <w:rPr>
          <w:rFonts w:hint="eastAsia" w:ascii="宋体" w:hAnsi="宋体" w:cs="宋体"/>
          <w:b/>
          <w:bCs/>
          <w:spacing w:val="-6"/>
          <w:sz w:val="24"/>
        </w:rPr>
        <w:br w:type="page"/>
      </w:r>
    </w:p>
    <w:p w14:paraId="4F1575C3">
      <w:pPr>
        <w:spacing w:line="360" w:lineRule="auto"/>
        <w:jc w:val="center"/>
        <w:outlineLvl w:val="1"/>
        <w:rPr>
          <w:rFonts w:ascii="宋体" w:hAnsi="宋体" w:cs="宋体"/>
          <w:b/>
          <w:spacing w:val="-6"/>
          <w:sz w:val="24"/>
        </w:rPr>
      </w:pPr>
      <w:r>
        <w:rPr>
          <w:rFonts w:hint="eastAsia" w:ascii="宋体" w:hAnsi="宋体" w:cs="宋体"/>
          <w:b/>
          <w:spacing w:val="-6"/>
          <w:sz w:val="24"/>
        </w:rPr>
        <w:t>授权委托书</w:t>
      </w:r>
    </w:p>
    <w:p w14:paraId="54517D78">
      <w:pPr>
        <w:adjustRightInd w:val="0"/>
        <w:snapToGrid w:val="0"/>
        <w:spacing w:line="288" w:lineRule="auto"/>
        <w:rPr>
          <w:rFonts w:ascii="宋体" w:hAnsi="宋体"/>
          <w:b/>
          <w:bCs/>
          <w:spacing w:val="-6"/>
          <w:sz w:val="21"/>
          <w:szCs w:val="21"/>
        </w:rPr>
      </w:pPr>
    </w:p>
    <w:p w14:paraId="6E9689A7">
      <w:pPr>
        <w:adjustRightInd w:val="0"/>
        <w:snapToGrid w:val="0"/>
        <w:spacing w:line="288" w:lineRule="auto"/>
        <w:rPr>
          <w:rFonts w:ascii="宋体" w:hAnsi="宋体"/>
          <w:b/>
          <w:spacing w:val="-6"/>
          <w:sz w:val="21"/>
          <w:szCs w:val="21"/>
        </w:rPr>
      </w:pPr>
      <w:r>
        <w:rPr>
          <w:rFonts w:hint="eastAsia" w:ascii="宋体" w:hAnsi="宋体"/>
          <w:b/>
          <w:spacing w:val="-6"/>
          <w:sz w:val="21"/>
          <w:szCs w:val="21"/>
        </w:rPr>
        <w:t>致：</w:t>
      </w:r>
      <w:r>
        <w:rPr>
          <w:rFonts w:hint="eastAsia" w:ascii="宋体" w:hAnsi="宋体"/>
          <w:b/>
          <w:spacing w:val="-6"/>
          <w:sz w:val="21"/>
          <w:szCs w:val="21"/>
          <w:lang w:eastAsia="zh-CN"/>
        </w:rPr>
        <w:t>浙江大学海南研究院</w:t>
      </w:r>
      <w:r>
        <w:rPr>
          <w:rFonts w:hint="eastAsia" w:ascii="宋体" w:hAnsi="宋体"/>
          <w:b/>
          <w:spacing w:val="-6"/>
          <w:sz w:val="21"/>
          <w:szCs w:val="21"/>
        </w:rPr>
        <w:t>、浙江求是招标代理有限公司</w:t>
      </w:r>
    </w:p>
    <w:p w14:paraId="3D8CBA6C">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现授权委托：</w:t>
      </w:r>
      <w:r>
        <w:rPr>
          <w:rFonts w:ascii="宋体" w:hAnsi="宋体"/>
          <w:spacing w:val="-6"/>
          <w:sz w:val="21"/>
          <w:szCs w:val="21"/>
          <w:u w:val="single"/>
        </w:rPr>
        <w:t xml:space="preserve">            </w:t>
      </w:r>
      <w:r>
        <w:rPr>
          <w:rFonts w:hint="eastAsia" w:ascii="宋体" w:hAnsi="宋体"/>
          <w:spacing w:val="-6"/>
          <w:sz w:val="21"/>
          <w:szCs w:val="21"/>
        </w:rPr>
        <w:t>（授权代表姓名）（身份证号码：</w:t>
      </w:r>
      <w:r>
        <w:rPr>
          <w:rFonts w:ascii="宋体" w:hAnsi="宋体"/>
          <w:spacing w:val="-6"/>
          <w:sz w:val="21"/>
          <w:szCs w:val="21"/>
          <w:u w:val="single"/>
        </w:rPr>
        <w:t xml:space="preserve">            </w:t>
      </w:r>
      <w:r>
        <w:rPr>
          <w:rFonts w:hint="eastAsia" w:ascii="宋体" w:hAnsi="宋体"/>
          <w:spacing w:val="-6"/>
          <w:sz w:val="21"/>
          <w:szCs w:val="21"/>
        </w:rPr>
        <w:t>，手机：</w:t>
      </w:r>
      <w:r>
        <w:rPr>
          <w:rFonts w:ascii="宋体" w:hAnsi="宋体"/>
          <w:spacing w:val="-6"/>
          <w:sz w:val="21"/>
          <w:szCs w:val="21"/>
          <w:u w:val="single"/>
        </w:rPr>
        <w:t xml:space="preserve">            </w:t>
      </w:r>
      <w:r>
        <w:rPr>
          <w:rFonts w:hint="eastAsia" w:ascii="宋体" w:hAnsi="宋体"/>
          <w:spacing w:val="-6"/>
          <w:sz w:val="21"/>
          <w:szCs w:val="21"/>
        </w:rPr>
        <w:t>）以我方的名义参加</w:t>
      </w:r>
      <w:r>
        <w:rPr>
          <w:rFonts w:hint="eastAsia" w:ascii="宋体" w:hAnsi="宋体"/>
          <w:bCs/>
          <w:spacing w:val="-6"/>
          <w:sz w:val="21"/>
          <w:szCs w:val="21"/>
          <w:lang w:eastAsia="zh-CN"/>
        </w:rPr>
        <w:t>浙江大学海南研究院浙江大学(海南)先进技术与产业创新平台消防监控室24小时值班管理服务</w:t>
      </w:r>
      <w:r>
        <w:rPr>
          <w:rFonts w:hint="eastAsia" w:ascii="宋体" w:hAnsi="宋体"/>
          <w:bCs/>
          <w:spacing w:val="-6"/>
          <w:sz w:val="21"/>
          <w:szCs w:val="21"/>
        </w:rPr>
        <w:t>（项目编号：</w:t>
      </w:r>
      <w:r>
        <w:rPr>
          <w:rFonts w:hint="eastAsia" w:ascii="宋体" w:hAnsi="宋体"/>
          <w:bCs/>
          <w:spacing w:val="-6"/>
          <w:sz w:val="21"/>
          <w:szCs w:val="21"/>
          <w:lang w:eastAsia="zh-CN"/>
        </w:rPr>
        <w:t>QSZB-F(F)-A25064(DY)</w:t>
      </w:r>
      <w:r>
        <w:rPr>
          <w:rFonts w:hint="eastAsia" w:ascii="宋体" w:hAnsi="宋体"/>
          <w:bCs/>
          <w:spacing w:val="-6"/>
          <w:sz w:val="21"/>
          <w:szCs w:val="21"/>
        </w:rPr>
        <w:t>）</w:t>
      </w:r>
      <w:r>
        <w:rPr>
          <w:rFonts w:hint="eastAsia" w:ascii="宋体" w:hAnsi="宋体"/>
          <w:spacing w:val="-6"/>
          <w:sz w:val="21"/>
          <w:szCs w:val="21"/>
        </w:rPr>
        <w:t>的采购活动，并代表我方全权办理针对上述项目的响应、评审、签约等具体事务和签署相关文件。</w:t>
      </w:r>
    </w:p>
    <w:p w14:paraId="6C5DF759">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我方对被授权人的签名负全部责任。</w:t>
      </w:r>
    </w:p>
    <w:p w14:paraId="3A753C57">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在撤销授权的书面通知以前，本授权书一直有效。被授权人在授权书有效期内签署的所有文件不因授权的撤销而失效。</w:t>
      </w:r>
    </w:p>
    <w:p w14:paraId="1A3AC553">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被授权人无转委托权，特此告知。</w:t>
      </w:r>
    </w:p>
    <w:p w14:paraId="2238CBF8">
      <w:pPr>
        <w:adjustRightInd w:val="0"/>
        <w:snapToGrid w:val="0"/>
        <w:spacing w:line="288" w:lineRule="auto"/>
        <w:ind w:firstLine="368" w:firstLineChars="186"/>
        <w:rPr>
          <w:rFonts w:ascii="宋体" w:hAnsi="宋体"/>
          <w:spacing w:val="-6"/>
          <w:sz w:val="21"/>
          <w:szCs w:val="21"/>
          <w:u w:val="single"/>
        </w:rPr>
      </w:pPr>
      <w:r>
        <w:rPr>
          <w:rFonts w:hint="eastAsia" w:ascii="宋体" w:hAnsi="宋体"/>
          <w:spacing w:val="-6"/>
          <w:sz w:val="21"/>
          <w:szCs w:val="21"/>
          <w:u w:val="single"/>
        </w:rPr>
        <w:t>▲提供授权代表社保缴纳证明（2024年1月（含）以后任意一月）。</w:t>
      </w:r>
    </w:p>
    <w:p w14:paraId="2C44799F">
      <w:pPr>
        <w:adjustRightInd w:val="0"/>
        <w:snapToGrid w:val="0"/>
        <w:spacing w:line="288" w:lineRule="auto"/>
        <w:rPr>
          <w:rFonts w:ascii="宋体" w:hAnsi="宋体"/>
          <w:spacing w:val="-6"/>
          <w:sz w:val="21"/>
          <w:szCs w:val="21"/>
        </w:rPr>
      </w:pPr>
    </w:p>
    <w:p w14:paraId="412ED37C">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供应商名称（盖章）：</w:t>
      </w:r>
    </w:p>
    <w:p w14:paraId="0D55805D">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日期：     年   月   日</w:t>
      </w:r>
    </w:p>
    <w:p w14:paraId="5FC04D1C">
      <w:pPr>
        <w:adjustRightInd w:val="0"/>
        <w:snapToGrid w:val="0"/>
        <w:spacing w:line="288" w:lineRule="auto"/>
        <w:rPr>
          <w:rFonts w:ascii="宋体" w:hAnsi="宋体"/>
          <w:sz w:val="21"/>
          <w:szCs w:val="21"/>
        </w:rPr>
      </w:pPr>
    </w:p>
    <w:p w14:paraId="3F9D944D">
      <w:pPr>
        <w:adjustRightInd w:val="0"/>
        <w:snapToGrid w:val="0"/>
        <w:spacing w:line="288" w:lineRule="auto"/>
        <w:rPr>
          <w:rFonts w:ascii="宋体" w:hAnsi="宋体"/>
          <w:sz w:val="21"/>
          <w:szCs w:val="21"/>
        </w:rPr>
      </w:pPr>
      <w:r>
        <w:rPr>
          <w:rFonts w:hint="eastAsia" w:ascii="宋体" w:hAnsi="宋体"/>
          <w:sz w:val="21"/>
          <w:szCs w:val="21"/>
        </w:rPr>
        <w:t>注：</w:t>
      </w:r>
    </w:p>
    <w:p w14:paraId="61C972B1">
      <w:pPr>
        <w:adjustRightInd w:val="0"/>
        <w:snapToGrid w:val="0"/>
        <w:spacing w:line="288" w:lineRule="auto"/>
        <w:rPr>
          <w:rFonts w:ascii="宋体" w:hAnsi="宋体"/>
          <w:sz w:val="21"/>
          <w:szCs w:val="21"/>
        </w:rPr>
      </w:pPr>
      <w:r>
        <w:rPr>
          <w:rFonts w:hint="eastAsia" w:ascii="宋体" w:hAnsi="宋体"/>
          <w:sz w:val="21"/>
          <w:szCs w:val="21"/>
        </w:rPr>
        <w:t>1、供应商委派不在本单位缴纳社保的人员作为授权代表的，应当在响应文件中，说明具体原因、授权代表缴纳社保的单位，并附列该授权代表缴纳社保清单。</w:t>
      </w:r>
    </w:p>
    <w:p w14:paraId="535AA008">
      <w:pPr>
        <w:adjustRightInd w:val="0"/>
        <w:snapToGrid w:val="0"/>
        <w:spacing w:line="288" w:lineRule="auto"/>
        <w:rPr>
          <w:rFonts w:ascii="宋体" w:hAnsi="宋体"/>
          <w:sz w:val="21"/>
          <w:szCs w:val="21"/>
        </w:rPr>
      </w:pPr>
    </w:p>
    <w:p w14:paraId="0F4F3B54">
      <w:pPr>
        <w:adjustRightInd w:val="0"/>
        <w:snapToGrid w:val="0"/>
        <w:spacing w:line="288" w:lineRule="auto"/>
        <w:rPr>
          <w:rFonts w:ascii="宋体" w:hAnsi="宋体"/>
          <w:sz w:val="21"/>
          <w:szCs w:val="21"/>
        </w:rPr>
      </w:pPr>
    </w:p>
    <w:p w14:paraId="6C1FE5AB">
      <w:pPr>
        <w:adjustRightInd w:val="0"/>
        <w:snapToGrid w:val="0"/>
        <w:spacing w:line="288" w:lineRule="auto"/>
        <w:jc w:val="center"/>
        <w:outlineLvl w:val="2"/>
        <w:rPr>
          <w:rFonts w:ascii="宋体" w:hAnsi="宋体"/>
          <w:b/>
          <w:bCs/>
          <w:spacing w:val="-6"/>
          <w:sz w:val="21"/>
          <w:szCs w:val="21"/>
        </w:rPr>
      </w:pPr>
      <w:r>
        <w:rPr>
          <w:rFonts w:hint="eastAsia" w:ascii="宋体" w:hAnsi="宋体"/>
          <w:b/>
          <w:bCs/>
          <w:sz w:val="21"/>
          <w:szCs w:val="21"/>
        </w:rPr>
        <w:t>（2）法定代表人（单位负责人、自然人本人）</w:t>
      </w:r>
      <w:r>
        <w:rPr>
          <w:rFonts w:hint="eastAsia" w:ascii="宋体" w:hAnsi="宋体"/>
          <w:b/>
          <w:bCs/>
          <w:spacing w:val="-6"/>
          <w:sz w:val="21"/>
          <w:szCs w:val="21"/>
        </w:rPr>
        <w:t>身份证明</w:t>
      </w:r>
    </w:p>
    <w:p w14:paraId="65F5CC1D">
      <w:pPr>
        <w:adjustRightInd w:val="0"/>
        <w:snapToGrid w:val="0"/>
        <w:spacing w:line="288" w:lineRule="auto"/>
        <w:ind w:firstLine="495" w:firstLineChars="236"/>
        <w:jc w:val="center"/>
        <w:rPr>
          <w:rFonts w:ascii="宋体" w:hAnsi="宋体"/>
          <w:sz w:val="21"/>
          <w:szCs w:val="21"/>
        </w:rPr>
      </w:pPr>
      <w:r>
        <w:rPr>
          <w:rFonts w:hint="eastAsia" w:ascii="宋体" w:hAnsi="宋体"/>
          <w:sz w:val="21"/>
          <w:szCs w:val="21"/>
        </w:rPr>
        <w:t>（适用于：法定代表人（单位负责人、自然人本人）</w:t>
      </w:r>
      <w:r>
        <w:rPr>
          <w:rFonts w:hint="eastAsia" w:ascii="宋体" w:hAnsi="宋体"/>
          <w:spacing w:val="-6"/>
          <w:sz w:val="21"/>
          <w:szCs w:val="21"/>
        </w:rPr>
        <w:t>代表供应商参加采购活动</w:t>
      </w:r>
      <w:r>
        <w:rPr>
          <w:rFonts w:hint="eastAsia" w:ascii="宋体" w:hAnsi="宋体"/>
          <w:sz w:val="21"/>
          <w:szCs w:val="21"/>
        </w:rPr>
        <w:t>）</w:t>
      </w:r>
    </w:p>
    <w:p w14:paraId="6B56B7BF">
      <w:pPr>
        <w:adjustRightInd w:val="0"/>
        <w:snapToGrid w:val="0"/>
        <w:spacing w:line="288" w:lineRule="auto"/>
        <w:jc w:val="left"/>
        <w:rPr>
          <w:rFonts w:ascii="宋体" w:hAnsi="宋体"/>
          <w:sz w:val="21"/>
          <w:szCs w:val="21"/>
        </w:rPr>
      </w:pPr>
      <w:r>
        <w:rPr>
          <w:rFonts w:hint="eastAsia" w:ascii="宋体" w:hAnsi="宋体" w:cs="宋体"/>
          <w:bCs/>
          <w:sz w:val="21"/>
          <w:szCs w:val="21"/>
        </w:rPr>
        <w:t>身份证件复印件</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4"/>
        <w:gridCol w:w="4814"/>
      </w:tblGrid>
      <w:tr w14:paraId="110E1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39" w:hRule="atLeast"/>
        </w:trPr>
        <w:tc>
          <w:tcPr>
            <w:tcW w:w="4951" w:type="dxa"/>
          </w:tcPr>
          <w:p w14:paraId="4BD96F0D">
            <w:pPr>
              <w:adjustRightInd w:val="0"/>
              <w:snapToGrid w:val="0"/>
              <w:spacing w:line="288" w:lineRule="auto"/>
              <w:rPr>
                <w:rFonts w:ascii="宋体" w:hAnsi="宋体" w:eastAsia="等线" w:cs="宋体"/>
                <w:bCs/>
                <w:sz w:val="21"/>
                <w:szCs w:val="21"/>
              </w:rPr>
            </w:pPr>
            <w:r>
              <w:rPr>
                <w:rFonts w:hint="eastAsia" w:ascii="宋体" w:hAnsi="宋体" w:eastAsia="等线" w:cs="宋体"/>
                <w:bCs/>
                <w:sz w:val="21"/>
                <w:szCs w:val="21"/>
              </w:rPr>
              <w:t>正面：</w:t>
            </w:r>
          </w:p>
        </w:tc>
        <w:tc>
          <w:tcPr>
            <w:tcW w:w="4951" w:type="dxa"/>
          </w:tcPr>
          <w:p w14:paraId="79B86DC5">
            <w:pPr>
              <w:adjustRightInd w:val="0"/>
              <w:snapToGrid w:val="0"/>
              <w:spacing w:line="288" w:lineRule="auto"/>
              <w:rPr>
                <w:rFonts w:ascii="宋体" w:hAnsi="宋体" w:eastAsia="等线" w:cs="宋体"/>
                <w:bCs/>
                <w:sz w:val="21"/>
                <w:szCs w:val="21"/>
              </w:rPr>
            </w:pPr>
            <w:r>
              <w:rPr>
                <w:rFonts w:hint="eastAsia" w:ascii="宋体" w:hAnsi="宋体" w:eastAsia="等线" w:cs="宋体"/>
                <w:bCs/>
                <w:sz w:val="21"/>
                <w:szCs w:val="21"/>
              </w:rPr>
              <w:t>反面：</w:t>
            </w:r>
          </w:p>
        </w:tc>
      </w:tr>
    </w:tbl>
    <w:p w14:paraId="5408AA47">
      <w:pPr>
        <w:adjustRightInd w:val="0"/>
        <w:snapToGrid w:val="0"/>
        <w:spacing w:line="288" w:lineRule="auto"/>
        <w:rPr>
          <w:rFonts w:ascii="宋体" w:hAnsi="宋体"/>
          <w:sz w:val="21"/>
          <w:szCs w:val="21"/>
        </w:rPr>
      </w:pPr>
    </w:p>
    <w:p w14:paraId="333867A7">
      <w:pPr>
        <w:widowControl/>
        <w:adjustRightInd w:val="0"/>
        <w:snapToGrid w:val="0"/>
        <w:spacing w:line="288" w:lineRule="auto"/>
        <w:jc w:val="left"/>
        <w:rPr>
          <w:rFonts w:ascii="宋体" w:hAnsi="宋体"/>
          <w:sz w:val="21"/>
          <w:szCs w:val="21"/>
        </w:rPr>
      </w:pPr>
      <w:r>
        <w:rPr>
          <w:rFonts w:ascii="宋体" w:hAnsi="宋体"/>
          <w:sz w:val="21"/>
          <w:szCs w:val="21"/>
        </w:rPr>
        <w:br w:type="page"/>
      </w:r>
    </w:p>
    <w:p w14:paraId="2E43F9D5">
      <w:pPr>
        <w:adjustRightInd w:val="0"/>
        <w:snapToGrid w:val="0"/>
        <w:spacing w:line="288" w:lineRule="auto"/>
        <w:jc w:val="left"/>
        <w:outlineLvl w:val="2"/>
        <w:rPr>
          <w:rFonts w:ascii="宋体" w:hAnsi="宋体"/>
          <w:b/>
          <w:bCs/>
          <w:sz w:val="21"/>
          <w:szCs w:val="21"/>
        </w:rPr>
      </w:pPr>
      <w:r>
        <w:rPr>
          <w:rFonts w:hint="eastAsia" w:ascii="宋体" w:hAnsi="宋体"/>
          <w:b/>
          <w:bCs/>
          <w:sz w:val="21"/>
          <w:szCs w:val="21"/>
        </w:rPr>
        <w:t>附：授权代表社保缴纳证明（2024年1月（含）以后任意一月）</w:t>
      </w:r>
    </w:p>
    <w:p w14:paraId="0C39CAB7">
      <w:pPr>
        <w:adjustRightInd w:val="0"/>
        <w:snapToGrid w:val="0"/>
        <w:spacing w:line="288" w:lineRule="auto"/>
        <w:rPr>
          <w:rFonts w:ascii="宋体" w:hAnsi="宋体"/>
          <w:sz w:val="21"/>
          <w:szCs w:val="21"/>
        </w:rPr>
      </w:pPr>
    </w:p>
    <w:p w14:paraId="0C82FD70">
      <w:pPr>
        <w:spacing w:line="360" w:lineRule="auto"/>
        <w:rPr>
          <w:rFonts w:ascii="宋体" w:hAnsi="宋体" w:cs="宋体"/>
          <w:b/>
          <w:spacing w:val="-6"/>
          <w:sz w:val="21"/>
          <w:szCs w:val="21"/>
        </w:rPr>
      </w:pPr>
    </w:p>
    <w:p w14:paraId="310B8A46">
      <w:pPr>
        <w:spacing w:line="360" w:lineRule="auto"/>
        <w:rPr>
          <w:rFonts w:ascii="宋体" w:hAnsi="宋体" w:cs="宋体"/>
          <w:b/>
          <w:bCs/>
          <w:spacing w:val="-6"/>
          <w:sz w:val="24"/>
        </w:rPr>
      </w:pPr>
      <w:r>
        <w:rPr>
          <w:rFonts w:hint="eastAsia" w:ascii="宋体" w:hAnsi="宋体" w:cs="宋体"/>
          <w:b/>
          <w:spacing w:val="-6"/>
          <w:sz w:val="24"/>
        </w:rPr>
        <w:br w:type="page"/>
      </w:r>
    </w:p>
    <w:p w14:paraId="6A5B68DB">
      <w:pPr>
        <w:spacing w:line="360" w:lineRule="auto"/>
        <w:jc w:val="center"/>
        <w:outlineLvl w:val="1"/>
        <w:rPr>
          <w:rFonts w:ascii="宋体" w:hAnsi="宋体" w:cs="宋体"/>
          <w:b/>
          <w:spacing w:val="-6"/>
          <w:sz w:val="24"/>
        </w:rPr>
      </w:pPr>
      <w:r>
        <w:rPr>
          <w:rFonts w:hint="eastAsia" w:ascii="宋体" w:hAnsi="宋体" w:cs="宋体"/>
          <w:b/>
          <w:spacing w:val="-6"/>
          <w:sz w:val="24"/>
        </w:rPr>
        <w:t>供应商一般情况</w:t>
      </w:r>
    </w:p>
    <w:tbl>
      <w:tblPr>
        <w:tblStyle w:val="25"/>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2527"/>
        <w:gridCol w:w="1789"/>
        <w:gridCol w:w="4575"/>
      </w:tblGrid>
      <w:tr w14:paraId="3465E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7D253AA9">
            <w:pPr>
              <w:jc w:val="center"/>
              <w:rPr>
                <w:rFonts w:ascii="宋体" w:hAnsi="宋体" w:cs="宋体"/>
                <w:sz w:val="21"/>
                <w:szCs w:val="21"/>
              </w:rPr>
            </w:pPr>
            <w:r>
              <w:rPr>
                <w:rFonts w:hint="eastAsia" w:ascii="宋体" w:hAnsi="宋体" w:cs="宋体"/>
                <w:sz w:val="21"/>
                <w:szCs w:val="21"/>
              </w:rPr>
              <w:t>1</w:t>
            </w:r>
          </w:p>
        </w:tc>
        <w:tc>
          <w:tcPr>
            <w:tcW w:w="8891" w:type="dxa"/>
            <w:gridSpan w:val="3"/>
            <w:vAlign w:val="center"/>
          </w:tcPr>
          <w:p w14:paraId="74A6104D">
            <w:pPr>
              <w:rPr>
                <w:rFonts w:ascii="宋体" w:hAnsi="宋体" w:cs="宋体"/>
                <w:sz w:val="21"/>
                <w:szCs w:val="21"/>
              </w:rPr>
            </w:pPr>
            <w:r>
              <w:rPr>
                <w:rFonts w:hint="eastAsia" w:ascii="宋体" w:hAnsi="宋体" w:cs="宋体"/>
                <w:sz w:val="21"/>
                <w:szCs w:val="21"/>
              </w:rPr>
              <w:t>企业名称：</w:t>
            </w:r>
          </w:p>
        </w:tc>
      </w:tr>
      <w:tr w14:paraId="3D4A8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711371DC">
            <w:pPr>
              <w:jc w:val="center"/>
              <w:rPr>
                <w:rFonts w:ascii="宋体" w:hAnsi="宋体" w:cs="宋体"/>
                <w:sz w:val="21"/>
                <w:szCs w:val="21"/>
              </w:rPr>
            </w:pPr>
            <w:r>
              <w:rPr>
                <w:rFonts w:hint="eastAsia" w:ascii="宋体" w:hAnsi="宋体" w:cs="宋体"/>
                <w:sz w:val="21"/>
                <w:szCs w:val="21"/>
              </w:rPr>
              <w:t>2</w:t>
            </w:r>
          </w:p>
        </w:tc>
        <w:tc>
          <w:tcPr>
            <w:tcW w:w="8891" w:type="dxa"/>
            <w:gridSpan w:val="3"/>
            <w:vAlign w:val="center"/>
          </w:tcPr>
          <w:p w14:paraId="303EBD6A">
            <w:pPr>
              <w:rPr>
                <w:rFonts w:ascii="宋体" w:hAnsi="宋体" w:cs="宋体"/>
                <w:sz w:val="21"/>
                <w:szCs w:val="21"/>
              </w:rPr>
            </w:pPr>
            <w:r>
              <w:rPr>
                <w:rFonts w:hint="eastAsia" w:ascii="宋体" w:hAnsi="宋体" w:cs="宋体"/>
                <w:sz w:val="21"/>
                <w:szCs w:val="21"/>
              </w:rPr>
              <w:t>总部地址：</w:t>
            </w:r>
          </w:p>
        </w:tc>
      </w:tr>
      <w:tr w14:paraId="30D6F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7FE2DADD">
            <w:pPr>
              <w:jc w:val="center"/>
              <w:rPr>
                <w:rFonts w:ascii="宋体" w:hAnsi="宋体" w:cs="宋体"/>
                <w:sz w:val="21"/>
                <w:szCs w:val="21"/>
              </w:rPr>
            </w:pPr>
            <w:r>
              <w:rPr>
                <w:rFonts w:hint="eastAsia" w:ascii="宋体" w:hAnsi="宋体" w:cs="宋体"/>
                <w:sz w:val="21"/>
                <w:szCs w:val="21"/>
              </w:rPr>
              <w:t>3</w:t>
            </w:r>
          </w:p>
        </w:tc>
        <w:tc>
          <w:tcPr>
            <w:tcW w:w="8891" w:type="dxa"/>
            <w:gridSpan w:val="3"/>
            <w:vAlign w:val="center"/>
          </w:tcPr>
          <w:p w14:paraId="3087A56A">
            <w:pPr>
              <w:rPr>
                <w:rFonts w:ascii="宋体" w:hAnsi="宋体" w:cs="宋体"/>
                <w:sz w:val="21"/>
                <w:szCs w:val="21"/>
              </w:rPr>
            </w:pPr>
            <w:r>
              <w:rPr>
                <w:rFonts w:hint="eastAsia" w:ascii="宋体" w:hAnsi="宋体" w:cs="宋体"/>
                <w:sz w:val="21"/>
                <w:szCs w:val="21"/>
              </w:rPr>
              <w:t>当地代表处地址：</w:t>
            </w:r>
          </w:p>
        </w:tc>
      </w:tr>
      <w:tr w14:paraId="13F38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350AB4DD">
            <w:pPr>
              <w:jc w:val="center"/>
              <w:rPr>
                <w:rFonts w:ascii="宋体" w:hAnsi="宋体" w:cs="宋体"/>
                <w:sz w:val="21"/>
                <w:szCs w:val="21"/>
              </w:rPr>
            </w:pPr>
            <w:r>
              <w:rPr>
                <w:rFonts w:hint="eastAsia" w:ascii="宋体" w:hAnsi="宋体" w:cs="宋体"/>
                <w:sz w:val="21"/>
                <w:szCs w:val="21"/>
              </w:rPr>
              <w:t>4</w:t>
            </w:r>
          </w:p>
        </w:tc>
        <w:tc>
          <w:tcPr>
            <w:tcW w:w="4316" w:type="dxa"/>
            <w:gridSpan w:val="2"/>
            <w:vAlign w:val="center"/>
          </w:tcPr>
          <w:p w14:paraId="1476A756">
            <w:pPr>
              <w:rPr>
                <w:rFonts w:ascii="宋体" w:hAnsi="宋体" w:cs="宋体"/>
                <w:sz w:val="21"/>
                <w:szCs w:val="21"/>
              </w:rPr>
            </w:pPr>
            <w:r>
              <w:rPr>
                <w:rFonts w:hint="eastAsia" w:ascii="宋体" w:hAnsi="宋体" w:cs="宋体"/>
                <w:sz w:val="21"/>
                <w:szCs w:val="21"/>
              </w:rPr>
              <w:t>电话：</w:t>
            </w:r>
          </w:p>
        </w:tc>
        <w:tc>
          <w:tcPr>
            <w:tcW w:w="4575" w:type="dxa"/>
            <w:vAlign w:val="center"/>
          </w:tcPr>
          <w:p w14:paraId="363BD418">
            <w:pPr>
              <w:rPr>
                <w:rFonts w:ascii="宋体" w:hAnsi="宋体" w:cs="宋体"/>
                <w:sz w:val="21"/>
                <w:szCs w:val="21"/>
              </w:rPr>
            </w:pPr>
            <w:r>
              <w:rPr>
                <w:rFonts w:hint="eastAsia" w:ascii="宋体" w:hAnsi="宋体" w:cs="宋体"/>
                <w:sz w:val="21"/>
                <w:szCs w:val="21"/>
              </w:rPr>
              <w:t>联系人：</w:t>
            </w:r>
          </w:p>
        </w:tc>
      </w:tr>
      <w:tr w14:paraId="5B54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58376694">
            <w:pPr>
              <w:jc w:val="center"/>
              <w:rPr>
                <w:rFonts w:ascii="宋体" w:hAnsi="宋体" w:cs="宋体"/>
                <w:sz w:val="21"/>
                <w:szCs w:val="21"/>
              </w:rPr>
            </w:pPr>
            <w:r>
              <w:rPr>
                <w:rFonts w:hint="eastAsia" w:ascii="宋体" w:hAnsi="宋体" w:cs="宋体"/>
                <w:sz w:val="21"/>
                <w:szCs w:val="21"/>
              </w:rPr>
              <w:t>5</w:t>
            </w:r>
          </w:p>
        </w:tc>
        <w:tc>
          <w:tcPr>
            <w:tcW w:w="4316" w:type="dxa"/>
            <w:gridSpan w:val="2"/>
            <w:vAlign w:val="center"/>
          </w:tcPr>
          <w:p w14:paraId="4BE4CD21">
            <w:pPr>
              <w:rPr>
                <w:rFonts w:ascii="宋体" w:hAnsi="宋体" w:cs="宋体"/>
                <w:sz w:val="21"/>
                <w:szCs w:val="21"/>
              </w:rPr>
            </w:pPr>
            <w:r>
              <w:rPr>
                <w:rFonts w:hint="eastAsia" w:ascii="宋体" w:hAnsi="宋体" w:cs="宋体"/>
                <w:sz w:val="21"/>
                <w:szCs w:val="21"/>
              </w:rPr>
              <w:t>传真：</w:t>
            </w:r>
          </w:p>
        </w:tc>
        <w:tc>
          <w:tcPr>
            <w:tcW w:w="4575" w:type="dxa"/>
            <w:vAlign w:val="center"/>
          </w:tcPr>
          <w:p w14:paraId="7E254FA8">
            <w:pPr>
              <w:rPr>
                <w:rFonts w:ascii="宋体" w:hAnsi="宋体" w:cs="宋体"/>
                <w:sz w:val="21"/>
                <w:szCs w:val="21"/>
              </w:rPr>
            </w:pPr>
            <w:r>
              <w:rPr>
                <w:rFonts w:hint="eastAsia" w:ascii="宋体" w:hAnsi="宋体" w:cs="宋体"/>
                <w:sz w:val="21"/>
                <w:szCs w:val="21"/>
              </w:rPr>
              <w:t>电子信箱：</w:t>
            </w:r>
          </w:p>
        </w:tc>
      </w:tr>
      <w:tr w14:paraId="3776F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697FECB2">
            <w:pPr>
              <w:jc w:val="center"/>
              <w:rPr>
                <w:rFonts w:ascii="宋体" w:hAnsi="宋体" w:cs="宋体"/>
                <w:sz w:val="21"/>
                <w:szCs w:val="21"/>
              </w:rPr>
            </w:pPr>
            <w:r>
              <w:rPr>
                <w:rFonts w:hint="eastAsia" w:ascii="宋体" w:hAnsi="宋体" w:cs="宋体"/>
                <w:sz w:val="21"/>
                <w:szCs w:val="21"/>
              </w:rPr>
              <w:t>6</w:t>
            </w:r>
          </w:p>
        </w:tc>
        <w:tc>
          <w:tcPr>
            <w:tcW w:w="4316" w:type="dxa"/>
            <w:gridSpan w:val="2"/>
            <w:vAlign w:val="center"/>
          </w:tcPr>
          <w:p w14:paraId="7C9B4E20">
            <w:pPr>
              <w:rPr>
                <w:rFonts w:ascii="宋体" w:hAnsi="宋体" w:cs="宋体"/>
                <w:sz w:val="21"/>
                <w:szCs w:val="21"/>
              </w:rPr>
            </w:pPr>
            <w:r>
              <w:rPr>
                <w:rFonts w:hint="eastAsia" w:ascii="宋体" w:hAnsi="宋体" w:cs="宋体"/>
                <w:sz w:val="21"/>
                <w:szCs w:val="21"/>
              </w:rPr>
              <w:t>注册地：</w:t>
            </w:r>
          </w:p>
        </w:tc>
        <w:tc>
          <w:tcPr>
            <w:tcW w:w="4575" w:type="dxa"/>
            <w:vAlign w:val="center"/>
          </w:tcPr>
          <w:p w14:paraId="6021AB60">
            <w:pPr>
              <w:rPr>
                <w:rFonts w:ascii="宋体" w:hAnsi="宋体" w:cs="宋体"/>
                <w:sz w:val="21"/>
                <w:szCs w:val="21"/>
              </w:rPr>
            </w:pPr>
            <w:r>
              <w:rPr>
                <w:rFonts w:hint="eastAsia" w:ascii="宋体" w:hAnsi="宋体" w:cs="宋体"/>
                <w:sz w:val="21"/>
                <w:szCs w:val="21"/>
              </w:rPr>
              <w:t>注册年份：</w:t>
            </w:r>
          </w:p>
        </w:tc>
      </w:tr>
      <w:tr w14:paraId="2564F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15793F0F">
            <w:pPr>
              <w:jc w:val="center"/>
              <w:rPr>
                <w:rFonts w:ascii="宋体" w:hAnsi="宋体" w:cs="宋体"/>
                <w:sz w:val="21"/>
                <w:szCs w:val="21"/>
              </w:rPr>
            </w:pPr>
            <w:r>
              <w:rPr>
                <w:rFonts w:hint="eastAsia" w:ascii="宋体" w:hAnsi="宋体" w:cs="宋体"/>
                <w:sz w:val="21"/>
                <w:szCs w:val="21"/>
              </w:rPr>
              <w:t>7</w:t>
            </w:r>
          </w:p>
        </w:tc>
        <w:tc>
          <w:tcPr>
            <w:tcW w:w="8891" w:type="dxa"/>
            <w:gridSpan w:val="3"/>
            <w:vAlign w:val="center"/>
          </w:tcPr>
          <w:p w14:paraId="1F616630">
            <w:pPr>
              <w:rPr>
                <w:rFonts w:ascii="宋体" w:hAnsi="宋体" w:cs="宋体"/>
                <w:sz w:val="21"/>
                <w:szCs w:val="21"/>
              </w:rPr>
            </w:pPr>
            <w:r>
              <w:rPr>
                <w:rFonts w:hint="eastAsia" w:ascii="宋体" w:hAnsi="宋体" w:cs="宋体"/>
                <w:sz w:val="21"/>
                <w:szCs w:val="21"/>
              </w:rPr>
              <w:t>公司的资质等级（请附上有关证书的复印件）</w:t>
            </w:r>
          </w:p>
        </w:tc>
      </w:tr>
      <w:tr w14:paraId="66D68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44B39D97">
            <w:pPr>
              <w:jc w:val="center"/>
              <w:rPr>
                <w:rFonts w:ascii="宋体" w:hAnsi="宋体" w:cs="宋体"/>
                <w:sz w:val="21"/>
                <w:szCs w:val="21"/>
              </w:rPr>
            </w:pPr>
            <w:r>
              <w:rPr>
                <w:rFonts w:hint="eastAsia" w:ascii="宋体" w:hAnsi="宋体" w:cs="宋体"/>
                <w:sz w:val="21"/>
                <w:szCs w:val="21"/>
              </w:rPr>
              <w:t>8</w:t>
            </w:r>
          </w:p>
        </w:tc>
        <w:tc>
          <w:tcPr>
            <w:tcW w:w="8891" w:type="dxa"/>
            <w:gridSpan w:val="3"/>
            <w:vAlign w:val="center"/>
          </w:tcPr>
          <w:p w14:paraId="20DBADB0">
            <w:pPr>
              <w:rPr>
                <w:rFonts w:ascii="宋体" w:hAnsi="宋体" w:cs="宋体"/>
                <w:sz w:val="21"/>
                <w:szCs w:val="21"/>
              </w:rPr>
            </w:pPr>
            <w:r>
              <w:rPr>
                <w:rFonts w:hint="eastAsia" w:ascii="宋体" w:hAnsi="宋体" w:cs="宋体"/>
                <w:sz w:val="21"/>
                <w:szCs w:val="21"/>
              </w:rPr>
              <w:t>公司（是否通过，何种）质量保证体系认证（如通过请附相关证书复印件，提供认证机构年审监督报告）</w:t>
            </w:r>
          </w:p>
        </w:tc>
      </w:tr>
      <w:tr w14:paraId="2E913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299BF789">
            <w:pPr>
              <w:jc w:val="center"/>
              <w:rPr>
                <w:rFonts w:ascii="宋体" w:hAnsi="宋体" w:cs="宋体"/>
                <w:sz w:val="21"/>
                <w:szCs w:val="21"/>
              </w:rPr>
            </w:pPr>
            <w:r>
              <w:rPr>
                <w:rFonts w:hint="eastAsia" w:ascii="宋体" w:hAnsi="宋体" w:cs="宋体"/>
                <w:sz w:val="21"/>
                <w:szCs w:val="21"/>
              </w:rPr>
              <w:t>9</w:t>
            </w:r>
          </w:p>
        </w:tc>
        <w:tc>
          <w:tcPr>
            <w:tcW w:w="2527" w:type="dxa"/>
            <w:vAlign w:val="center"/>
          </w:tcPr>
          <w:p w14:paraId="49D2111C">
            <w:pPr>
              <w:rPr>
                <w:rFonts w:ascii="宋体" w:hAnsi="宋体" w:cs="宋体"/>
                <w:sz w:val="21"/>
                <w:szCs w:val="21"/>
              </w:rPr>
            </w:pPr>
            <w:r>
              <w:rPr>
                <w:rFonts w:hint="eastAsia" w:ascii="宋体" w:hAnsi="宋体" w:cs="宋体"/>
                <w:sz w:val="21"/>
                <w:szCs w:val="21"/>
              </w:rPr>
              <w:t>作为承包人经历年数</w:t>
            </w:r>
          </w:p>
        </w:tc>
        <w:tc>
          <w:tcPr>
            <w:tcW w:w="6364" w:type="dxa"/>
            <w:gridSpan w:val="2"/>
            <w:vAlign w:val="center"/>
          </w:tcPr>
          <w:p w14:paraId="408C70E0">
            <w:pPr>
              <w:rPr>
                <w:rFonts w:ascii="宋体" w:hAnsi="宋体" w:cs="宋体"/>
                <w:sz w:val="21"/>
                <w:szCs w:val="21"/>
              </w:rPr>
            </w:pPr>
          </w:p>
        </w:tc>
      </w:tr>
      <w:tr w14:paraId="5E5C0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7" w:type="dxa"/>
            <w:vAlign w:val="center"/>
          </w:tcPr>
          <w:p w14:paraId="6102FE18">
            <w:pPr>
              <w:jc w:val="center"/>
              <w:rPr>
                <w:rFonts w:ascii="宋体" w:hAnsi="宋体" w:cs="宋体"/>
                <w:sz w:val="21"/>
                <w:szCs w:val="21"/>
              </w:rPr>
            </w:pPr>
            <w:r>
              <w:rPr>
                <w:rFonts w:hint="eastAsia" w:ascii="宋体" w:hAnsi="宋体" w:cs="宋体"/>
                <w:sz w:val="21"/>
                <w:szCs w:val="21"/>
              </w:rPr>
              <w:t>10</w:t>
            </w:r>
          </w:p>
        </w:tc>
        <w:tc>
          <w:tcPr>
            <w:tcW w:w="2527" w:type="dxa"/>
            <w:vAlign w:val="center"/>
          </w:tcPr>
          <w:p w14:paraId="03E3E665">
            <w:pPr>
              <w:rPr>
                <w:rFonts w:ascii="宋体" w:hAnsi="宋体" w:cs="宋体"/>
                <w:sz w:val="21"/>
                <w:szCs w:val="21"/>
              </w:rPr>
            </w:pPr>
            <w:r>
              <w:rPr>
                <w:rFonts w:hint="eastAsia" w:ascii="宋体" w:hAnsi="宋体" w:cs="宋体"/>
                <w:sz w:val="21"/>
                <w:szCs w:val="21"/>
              </w:rPr>
              <w:t>其他需要说明的情况</w:t>
            </w:r>
          </w:p>
        </w:tc>
        <w:tc>
          <w:tcPr>
            <w:tcW w:w="6364" w:type="dxa"/>
            <w:gridSpan w:val="2"/>
            <w:vAlign w:val="center"/>
          </w:tcPr>
          <w:p w14:paraId="13DAB9C6">
            <w:pPr>
              <w:rPr>
                <w:rFonts w:ascii="宋体" w:hAnsi="宋体" w:cs="宋体"/>
                <w:sz w:val="21"/>
                <w:szCs w:val="21"/>
              </w:rPr>
            </w:pPr>
          </w:p>
        </w:tc>
      </w:tr>
    </w:tbl>
    <w:p w14:paraId="7F7D0E4F">
      <w:pPr>
        <w:spacing w:line="360" w:lineRule="auto"/>
        <w:rPr>
          <w:rFonts w:ascii="宋体" w:hAnsi="宋体" w:cs="宋体"/>
          <w:spacing w:val="-6"/>
          <w:sz w:val="24"/>
        </w:rPr>
      </w:pPr>
    </w:p>
    <w:p w14:paraId="567D9CBD">
      <w:pPr>
        <w:spacing w:line="360" w:lineRule="auto"/>
        <w:rPr>
          <w:rFonts w:ascii="宋体" w:hAnsi="宋体" w:cs="宋体"/>
          <w:spacing w:val="-6"/>
          <w:sz w:val="24"/>
        </w:rPr>
      </w:pPr>
    </w:p>
    <w:p w14:paraId="79828C4A">
      <w:pPr>
        <w:autoSpaceDE w:val="0"/>
        <w:autoSpaceDN w:val="0"/>
        <w:adjustRightInd w:val="0"/>
        <w:rPr>
          <w:rFonts w:ascii="宋体" w:hAnsi="宋体" w:cs="宋体"/>
          <w:sz w:val="24"/>
        </w:rPr>
      </w:pPr>
    </w:p>
    <w:p w14:paraId="6F7DE907">
      <w:pPr>
        <w:spacing w:line="360" w:lineRule="auto"/>
        <w:rPr>
          <w:rFonts w:ascii="宋体" w:hAnsi="宋体" w:cs="宋体"/>
          <w:b/>
          <w:bCs/>
          <w:spacing w:val="-6"/>
          <w:sz w:val="21"/>
          <w:szCs w:val="21"/>
        </w:rPr>
      </w:pPr>
      <w:r>
        <w:rPr>
          <w:rFonts w:hint="eastAsia" w:ascii="宋体" w:hAnsi="宋体" w:cs="宋体"/>
          <w:b/>
          <w:bCs/>
          <w:spacing w:val="-6"/>
          <w:sz w:val="21"/>
          <w:szCs w:val="21"/>
        </w:rPr>
        <w:t>供应商名称（盖章）：</w:t>
      </w:r>
    </w:p>
    <w:p w14:paraId="20161E8B">
      <w:pPr>
        <w:spacing w:line="360" w:lineRule="auto"/>
        <w:rPr>
          <w:rFonts w:ascii="宋体" w:hAnsi="宋体" w:cs="宋体"/>
          <w:b/>
          <w:bCs/>
          <w:spacing w:val="-6"/>
          <w:sz w:val="21"/>
          <w:szCs w:val="21"/>
        </w:rPr>
      </w:pPr>
      <w:r>
        <w:rPr>
          <w:rFonts w:hint="eastAsia" w:ascii="宋体" w:hAnsi="宋体" w:cs="宋体"/>
          <w:b/>
          <w:bCs/>
          <w:spacing w:val="-6"/>
          <w:sz w:val="21"/>
          <w:szCs w:val="21"/>
        </w:rPr>
        <w:t>供应商授权代表签字：</w:t>
      </w:r>
    </w:p>
    <w:p w14:paraId="4C52608B">
      <w:pPr>
        <w:spacing w:line="360" w:lineRule="auto"/>
        <w:ind w:left="2"/>
        <w:rPr>
          <w:rFonts w:ascii="宋体" w:hAnsi="宋体" w:cs="宋体"/>
          <w:b/>
          <w:bCs/>
          <w:spacing w:val="-6"/>
          <w:sz w:val="21"/>
          <w:szCs w:val="21"/>
        </w:rPr>
      </w:pPr>
      <w:r>
        <w:rPr>
          <w:rFonts w:hint="eastAsia" w:ascii="宋体" w:hAnsi="宋体" w:cs="宋体"/>
          <w:b/>
          <w:bCs/>
          <w:spacing w:val="-6"/>
          <w:sz w:val="21"/>
          <w:szCs w:val="21"/>
        </w:rPr>
        <w:t>日期：     年   月   日</w:t>
      </w:r>
    </w:p>
    <w:p w14:paraId="42A79741">
      <w:pPr>
        <w:spacing w:line="288" w:lineRule="auto"/>
        <w:ind w:firstLine="458" w:firstLineChars="200"/>
        <w:jc w:val="center"/>
        <w:outlineLvl w:val="1"/>
        <w:rPr>
          <w:rFonts w:ascii="宋体" w:hAnsi="宋体" w:cs="宋体"/>
          <w:b/>
          <w:bCs/>
          <w:spacing w:val="-6"/>
          <w:sz w:val="21"/>
          <w:szCs w:val="21"/>
        </w:rPr>
      </w:pPr>
      <w:r>
        <w:rPr>
          <w:rFonts w:hint="eastAsia" w:ascii="宋体" w:hAnsi="宋体" w:cs="宋体"/>
          <w:b/>
          <w:spacing w:val="-6"/>
          <w:sz w:val="24"/>
          <w:szCs w:val="20"/>
        </w:rPr>
        <w:br w:type="page"/>
      </w:r>
      <w:r>
        <w:rPr>
          <w:rFonts w:hint="eastAsia" w:ascii="宋体" w:hAnsi="宋体" w:cs="宋体"/>
          <w:b/>
          <w:bCs/>
          <w:spacing w:val="-6"/>
          <w:sz w:val="24"/>
        </w:rPr>
        <w:t>资格审查要求的资格证明材料（均需加盖公章）</w:t>
      </w:r>
    </w:p>
    <w:p w14:paraId="3EA93C03">
      <w:pPr>
        <w:spacing w:line="360" w:lineRule="auto"/>
        <w:jc w:val="center"/>
        <w:rPr>
          <w:rFonts w:ascii="宋体" w:hAnsi="宋体" w:cs="宋体"/>
          <w:b/>
          <w:spacing w:val="-6"/>
          <w:sz w:val="24"/>
        </w:rPr>
      </w:pPr>
    </w:p>
    <w:p w14:paraId="6CC772C5">
      <w:pPr>
        <w:spacing w:line="360" w:lineRule="auto"/>
        <w:jc w:val="center"/>
        <w:rPr>
          <w:rFonts w:ascii="宋体" w:hAnsi="宋体" w:cs="宋体"/>
          <w:b/>
          <w:spacing w:val="-6"/>
          <w:sz w:val="24"/>
        </w:rPr>
      </w:pPr>
    </w:p>
    <w:p w14:paraId="6F136C91">
      <w:pPr>
        <w:pStyle w:val="19"/>
        <w:adjustRightInd w:val="0"/>
        <w:snapToGrid w:val="0"/>
        <w:spacing w:line="288" w:lineRule="auto"/>
        <w:ind w:left="0" w:firstLine="0" w:firstLineChars="0"/>
        <w:jc w:val="center"/>
        <w:outlineLvl w:val="2"/>
        <w:rPr>
          <w:rFonts w:ascii="宋体" w:hAnsi="宋体"/>
          <w:b/>
          <w:spacing w:val="-6"/>
          <w:sz w:val="21"/>
          <w:szCs w:val="21"/>
        </w:rPr>
      </w:pPr>
      <w:r>
        <w:rPr>
          <w:rFonts w:hint="eastAsia" w:ascii="宋体" w:hAnsi="宋体"/>
          <w:b/>
          <w:spacing w:val="-6"/>
          <w:sz w:val="21"/>
          <w:szCs w:val="21"/>
        </w:rPr>
        <w:t>（1）有效的法人或者其他组织的营业执照等证明文件，自然人的身份证明（复印件）</w:t>
      </w:r>
    </w:p>
    <w:p w14:paraId="1CD5F232">
      <w:pPr>
        <w:adjustRightInd w:val="0"/>
        <w:snapToGrid w:val="0"/>
        <w:spacing w:line="288" w:lineRule="auto"/>
        <w:rPr>
          <w:rFonts w:ascii="宋体" w:hAnsi="宋体"/>
          <w:bCs/>
          <w:spacing w:val="-6"/>
          <w:sz w:val="21"/>
          <w:szCs w:val="21"/>
        </w:rPr>
      </w:pPr>
      <w:r>
        <w:rPr>
          <w:rFonts w:hint="eastAsia" w:ascii="宋体" w:hAnsi="宋体"/>
          <w:bCs/>
          <w:spacing w:val="-6"/>
          <w:sz w:val="21"/>
          <w:szCs w:val="21"/>
        </w:rPr>
        <w:t>说明</w:t>
      </w:r>
      <w:r>
        <w:rPr>
          <w:rFonts w:ascii="宋体" w:hAnsi="宋体"/>
          <w:bCs/>
          <w:spacing w:val="-6"/>
          <w:sz w:val="21"/>
          <w:szCs w:val="21"/>
        </w:rPr>
        <w:t>：</w:t>
      </w:r>
    </w:p>
    <w:p w14:paraId="370A369C">
      <w:pPr>
        <w:adjustRightInd w:val="0"/>
        <w:snapToGrid w:val="0"/>
        <w:spacing w:line="288" w:lineRule="auto"/>
        <w:rPr>
          <w:rFonts w:ascii="宋体" w:hAnsi="宋体"/>
          <w:bCs/>
          <w:sz w:val="21"/>
          <w:szCs w:val="21"/>
        </w:rPr>
      </w:pPr>
      <w:r>
        <w:rPr>
          <w:rFonts w:hint="eastAsia" w:ascii="宋体" w:hAnsi="宋体"/>
          <w:bCs/>
          <w:sz w:val="21"/>
          <w:szCs w:val="21"/>
        </w:rPr>
        <w:t>1</w:t>
      </w:r>
      <w:r>
        <w:rPr>
          <w:rFonts w:ascii="宋体" w:hAnsi="宋体"/>
          <w:bCs/>
          <w:sz w:val="21"/>
          <w:szCs w:val="21"/>
        </w:rPr>
        <w:t>.</w:t>
      </w:r>
      <w:r>
        <w:rPr>
          <w:rFonts w:hint="eastAsia" w:ascii="宋体" w:hAnsi="宋体"/>
          <w:bCs/>
          <w:sz w:val="21"/>
          <w:szCs w:val="21"/>
        </w:rPr>
        <w:t>如供应商是企业（包括合伙企业），提供在工商部门注册的有效“企业法人营业执照”或“营业执照”；</w:t>
      </w:r>
    </w:p>
    <w:p w14:paraId="3C7143B5">
      <w:pPr>
        <w:adjustRightInd w:val="0"/>
        <w:snapToGrid w:val="0"/>
        <w:spacing w:line="288" w:lineRule="auto"/>
        <w:rPr>
          <w:rFonts w:ascii="宋体" w:hAnsi="宋体"/>
          <w:bCs/>
          <w:sz w:val="21"/>
          <w:szCs w:val="21"/>
        </w:rPr>
      </w:pPr>
      <w:r>
        <w:rPr>
          <w:rFonts w:hint="eastAsia" w:ascii="宋体" w:hAnsi="宋体"/>
          <w:bCs/>
          <w:sz w:val="21"/>
          <w:szCs w:val="21"/>
        </w:rPr>
        <w:t>2</w:t>
      </w:r>
      <w:r>
        <w:rPr>
          <w:rFonts w:ascii="宋体" w:hAnsi="宋体"/>
          <w:bCs/>
          <w:sz w:val="21"/>
          <w:szCs w:val="21"/>
        </w:rPr>
        <w:t>.</w:t>
      </w:r>
      <w:r>
        <w:rPr>
          <w:rFonts w:hint="eastAsia" w:ascii="宋体" w:hAnsi="宋体"/>
          <w:bCs/>
          <w:sz w:val="21"/>
          <w:szCs w:val="21"/>
        </w:rPr>
        <w:t>如供应商是事业单位，提供有效的“事业单位法人证书”；</w:t>
      </w:r>
    </w:p>
    <w:p w14:paraId="6069423E">
      <w:pPr>
        <w:adjustRightInd w:val="0"/>
        <w:snapToGrid w:val="0"/>
        <w:spacing w:line="288" w:lineRule="auto"/>
        <w:rPr>
          <w:rFonts w:ascii="宋体" w:hAnsi="宋体"/>
          <w:bCs/>
          <w:sz w:val="21"/>
          <w:szCs w:val="21"/>
        </w:rPr>
      </w:pPr>
      <w:r>
        <w:rPr>
          <w:rFonts w:hint="eastAsia" w:ascii="宋体" w:hAnsi="宋体"/>
          <w:bCs/>
          <w:sz w:val="21"/>
          <w:szCs w:val="21"/>
        </w:rPr>
        <w:t>3</w:t>
      </w:r>
      <w:r>
        <w:rPr>
          <w:rFonts w:ascii="宋体" w:hAnsi="宋体"/>
          <w:bCs/>
          <w:sz w:val="21"/>
          <w:szCs w:val="21"/>
        </w:rPr>
        <w:t>.</w:t>
      </w:r>
      <w:r>
        <w:rPr>
          <w:rFonts w:hint="eastAsia" w:ascii="宋体" w:hAnsi="宋体"/>
          <w:bCs/>
          <w:sz w:val="21"/>
          <w:szCs w:val="21"/>
        </w:rPr>
        <w:t>如供应商是非企业专业服务机构的，提供执业许可证等证明文件；</w:t>
      </w:r>
    </w:p>
    <w:p w14:paraId="16CBE4DD">
      <w:pPr>
        <w:adjustRightInd w:val="0"/>
        <w:snapToGrid w:val="0"/>
        <w:spacing w:line="288" w:lineRule="auto"/>
        <w:rPr>
          <w:rFonts w:ascii="宋体" w:hAnsi="宋体"/>
          <w:bCs/>
          <w:sz w:val="21"/>
          <w:szCs w:val="21"/>
        </w:rPr>
      </w:pPr>
      <w:r>
        <w:rPr>
          <w:rFonts w:hint="eastAsia" w:ascii="宋体" w:hAnsi="宋体"/>
          <w:bCs/>
          <w:sz w:val="21"/>
          <w:szCs w:val="21"/>
        </w:rPr>
        <w:t>4</w:t>
      </w:r>
      <w:r>
        <w:rPr>
          <w:rFonts w:ascii="宋体" w:hAnsi="宋体"/>
          <w:bCs/>
          <w:sz w:val="21"/>
          <w:szCs w:val="21"/>
        </w:rPr>
        <w:t>.</w:t>
      </w:r>
      <w:r>
        <w:rPr>
          <w:rFonts w:hint="eastAsia" w:ascii="宋体" w:hAnsi="宋体"/>
          <w:bCs/>
          <w:sz w:val="21"/>
          <w:szCs w:val="21"/>
        </w:rPr>
        <w:t>如供应商是个体工商户，提供有效的“个体工商户营业执照”；</w:t>
      </w:r>
    </w:p>
    <w:p w14:paraId="1D0DB3A2">
      <w:pPr>
        <w:adjustRightInd w:val="0"/>
        <w:snapToGrid w:val="0"/>
        <w:spacing w:line="288" w:lineRule="auto"/>
        <w:rPr>
          <w:rFonts w:ascii="宋体" w:hAnsi="宋体"/>
          <w:bCs/>
          <w:sz w:val="21"/>
          <w:szCs w:val="21"/>
        </w:rPr>
      </w:pPr>
      <w:r>
        <w:rPr>
          <w:rFonts w:hint="eastAsia" w:ascii="宋体" w:hAnsi="宋体"/>
          <w:bCs/>
          <w:sz w:val="21"/>
          <w:szCs w:val="21"/>
        </w:rPr>
        <w:t>5</w:t>
      </w:r>
      <w:r>
        <w:rPr>
          <w:rFonts w:ascii="宋体" w:hAnsi="宋体"/>
          <w:bCs/>
          <w:sz w:val="21"/>
          <w:szCs w:val="21"/>
        </w:rPr>
        <w:t>.</w:t>
      </w:r>
      <w:r>
        <w:rPr>
          <w:rFonts w:hint="eastAsia" w:ascii="宋体" w:hAnsi="宋体"/>
          <w:bCs/>
          <w:sz w:val="21"/>
          <w:szCs w:val="21"/>
        </w:rPr>
        <w:t>如供应商是自然人，提供有效的自然人身份证明。</w:t>
      </w:r>
    </w:p>
    <w:p w14:paraId="4B4D3563">
      <w:pPr>
        <w:adjustRightInd w:val="0"/>
        <w:snapToGrid w:val="0"/>
        <w:spacing w:line="360" w:lineRule="auto"/>
        <w:rPr>
          <w:rFonts w:ascii="宋体" w:hAnsi="宋体" w:cs="宋体"/>
          <w:bCs/>
          <w:spacing w:val="-6"/>
          <w:sz w:val="21"/>
          <w:szCs w:val="21"/>
        </w:rPr>
      </w:pPr>
    </w:p>
    <w:p w14:paraId="508D4B69">
      <w:pPr>
        <w:widowControl/>
        <w:tabs>
          <w:tab w:val="left" w:pos="3225"/>
        </w:tabs>
        <w:spacing w:line="360" w:lineRule="auto"/>
        <w:rPr>
          <w:rFonts w:ascii="宋体" w:hAnsi="宋体" w:cs="宋体"/>
          <w:b/>
          <w:bCs/>
          <w:sz w:val="21"/>
          <w:szCs w:val="21"/>
        </w:rPr>
      </w:pPr>
      <w:r>
        <w:rPr>
          <w:rFonts w:hint="eastAsia" w:ascii="宋体" w:hAnsi="宋体" w:cs="宋体"/>
          <w:b/>
          <w:spacing w:val="-6"/>
          <w:sz w:val="24"/>
        </w:rPr>
        <w:br w:type="page"/>
      </w:r>
    </w:p>
    <w:p w14:paraId="0E8372E5">
      <w:pPr>
        <w:adjustRightInd w:val="0"/>
        <w:snapToGrid w:val="0"/>
        <w:spacing w:line="288" w:lineRule="auto"/>
        <w:jc w:val="center"/>
        <w:outlineLvl w:val="2"/>
        <w:rPr>
          <w:rFonts w:ascii="宋体" w:hAnsi="宋体"/>
          <w:b/>
          <w:bCs/>
          <w:color w:val="000000"/>
          <w:sz w:val="21"/>
          <w:szCs w:val="21"/>
          <w:shd w:val="clear" w:color="auto" w:fill="FFFFFF"/>
        </w:rPr>
      </w:pPr>
      <w:r>
        <w:rPr>
          <w:rFonts w:hint="eastAsia" w:ascii="宋体" w:hAnsi="宋体"/>
          <w:b/>
          <w:spacing w:val="-6"/>
          <w:sz w:val="21"/>
          <w:szCs w:val="21"/>
        </w:rPr>
        <w:t>（2）</w:t>
      </w:r>
      <w:r>
        <w:rPr>
          <w:rFonts w:hint="eastAsia" w:ascii="宋体" w:hAnsi="宋体"/>
          <w:b/>
          <w:bCs/>
          <w:sz w:val="21"/>
          <w:szCs w:val="21"/>
        </w:rPr>
        <w:t>符合参加采购活动应当具备的一般条件的承诺函</w:t>
      </w:r>
    </w:p>
    <w:p w14:paraId="55E7F428">
      <w:pPr>
        <w:adjustRightInd w:val="0"/>
        <w:snapToGrid w:val="0"/>
        <w:spacing w:line="288" w:lineRule="auto"/>
        <w:rPr>
          <w:rFonts w:ascii="宋体" w:hAnsi="宋体"/>
          <w:color w:val="000000"/>
          <w:sz w:val="21"/>
          <w:szCs w:val="21"/>
          <w:shd w:val="clear" w:color="auto" w:fill="FFFFFF"/>
        </w:rPr>
      </w:pPr>
    </w:p>
    <w:p w14:paraId="45B534B9">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致：</w:t>
      </w:r>
      <w:r>
        <w:rPr>
          <w:rFonts w:hint="eastAsia" w:ascii="宋体" w:hAnsi="宋体"/>
          <w:b/>
          <w:bCs/>
          <w:spacing w:val="-6"/>
          <w:sz w:val="21"/>
          <w:szCs w:val="21"/>
          <w:lang w:eastAsia="zh-CN"/>
        </w:rPr>
        <w:t>浙江大学海南研究院</w:t>
      </w:r>
      <w:r>
        <w:rPr>
          <w:rFonts w:hint="eastAsia" w:ascii="宋体" w:hAnsi="宋体"/>
          <w:b/>
          <w:bCs/>
          <w:spacing w:val="-6"/>
          <w:sz w:val="21"/>
          <w:szCs w:val="21"/>
        </w:rPr>
        <w:t>、浙江求是招标代理有限公司</w:t>
      </w:r>
    </w:p>
    <w:p w14:paraId="7608F8D3">
      <w:pPr>
        <w:adjustRightInd w:val="0"/>
        <w:snapToGrid w:val="0"/>
        <w:spacing w:line="288" w:lineRule="auto"/>
        <w:rPr>
          <w:rFonts w:ascii="宋体" w:hAnsi="宋体"/>
          <w:spacing w:val="-6"/>
          <w:sz w:val="21"/>
          <w:szCs w:val="21"/>
        </w:rPr>
      </w:pPr>
    </w:p>
    <w:p w14:paraId="49970490">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我方</w:t>
      </w:r>
      <w:r>
        <w:rPr>
          <w:rFonts w:hint="eastAsia" w:ascii="宋体" w:hAnsi="宋体"/>
          <w:spacing w:val="-6"/>
          <w:sz w:val="21"/>
          <w:szCs w:val="21"/>
          <w:u w:val="single"/>
        </w:rPr>
        <w:t xml:space="preserve">（供应商名称） </w:t>
      </w:r>
      <w:r>
        <w:rPr>
          <w:rFonts w:ascii="宋体" w:hAnsi="宋体"/>
          <w:spacing w:val="-6"/>
          <w:sz w:val="21"/>
          <w:szCs w:val="21"/>
          <w:u w:val="single"/>
        </w:rPr>
        <w:t xml:space="preserve">     </w:t>
      </w:r>
      <w:r>
        <w:rPr>
          <w:rFonts w:hint="eastAsia" w:ascii="宋体" w:hAnsi="宋体"/>
          <w:spacing w:val="-6"/>
          <w:sz w:val="21"/>
          <w:szCs w:val="21"/>
          <w:u w:val="single"/>
        </w:rPr>
        <w:t xml:space="preserve"> </w:t>
      </w:r>
      <w:r>
        <w:rPr>
          <w:rFonts w:ascii="宋体" w:hAnsi="宋体"/>
          <w:spacing w:val="-6"/>
          <w:sz w:val="21"/>
          <w:szCs w:val="21"/>
          <w:u w:val="single"/>
        </w:rPr>
        <w:t xml:space="preserve"> </w:t>
      </w:r>
      <w:r>
        <w:rPr>
          <w:rFonts w:hint="eastAsia" w:ascii="宋体" w:hAnsi="宋体"/>
          <w:spacing w:val="-6"/>
          <w:sz w:val="21"/>
          <w:szCs w:val="21"/>
        </w:rPr>
        <w:t>参加</w:t>
      </w:r>
      <w:r>
        <w:rPr>
          <w:rFonts w:hint="eastAsia" w:ascii="宋体" w:hAnsi="宋体"/>
          <w:spacing w:val="-6"/>
          <w:sz w:val="21"/>
          <w:szCs w:val="21"/>
          <w:u w:val="single"/>
        </w:rPr>
        <w:t>（</w:t>
      </w:r>
      <w:r>
        <w:rPr>
          <w:rFonts w:hint="eastAsia" w:ascii="宋体" w:hAnsi="宋体"/>
          <w:spacing w:val="-6"/>
          <w:sz w:val="21"/>
          <w:szCs w:val="21"/>
          <w:u w:val="single"/>
          <w:lang w:eastAsia="zh-CN"/>
        </w:rPr>
        <w:t>浙江大学(海南)先进技术与产业创新平台消防监控室24小时值班管理服务</w:t>
      </w:r>
      <w:r>
        <w:rPr>
          <w:rFonts w:hint="eastAsia" w:ascii="宋体" w:hAnsi="宋体"/>
          <w:spacing w:val="-6"/>
          <w:sz w:val="21"/>
          <w:szCs w:val="21"/>
          <w:u w:val="single"/>
        </w:rPr>
        <w:t xml:space="preserve">） </w:t>
      </w:r>
      <w:r>
        <w:rPr>
          <w:rFonts w:hint="eastAsia" w:ascii="宋体" w:hAnsi="宋体"/>
          <w:spacing w:val="-6"/>
          <w:sz w:val="21"/>
          <w:szCs w:val="21"/>
        </w:rPr>
        <w:t>项目的采购活动并承诺如下：</w:t>
      </w:r>
    </w:p>
    <w:p w14:paraId="10698165">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一、我方满足申请人的资格要求的基本要求：</w:t>
      </w:r>
    </w:p>
    <w:p w14:paraId="0ED21039">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（一）具有独立承担民事责任的能力；</w:t>
      </w:r>
    </w:p>
    <w:p w14:paraId="58BCCFA3">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（二）具有良好的商业信誉和健全的财务会计制度；</w:t>
      </w:r>
    </w:p>
    <w:p w14:paraId="44F8CA23">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（三）具有履行合同所必需的设备和专业技术能力；</w:t>
      </w:r>
    </w:p>
    <w:p w14:paraId="30642382">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（四）有依法缴纳税收和社会保障资金的良好记录；</w:t>
      </w:r>
    </w:p>
    <w:p w14:paraId="2929FC2B">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（五）参加本项目采购活动前三年内，在经营活动中</w:t>
      </w:r>
      <w:r>
        <w:rPr>
          <w:rFonts w:hint="eastAsia" w:ascii="宋体" w:hAnsi="宋体"/>
          <w:b/>
          <w:spacing w:val="-6"/>
          <w:sz w:val="21"/>
          <w:szCs w:val="21"/>
          <w:u w:val="single"/>
        </w:rPr>
        <w:t xml:space="preserve">  没有  </w:t>
      </w:r>
      <w:r>
        <w:rPr>
          <w:rFonts w:hint="eastAsia" w:ascii="宋体" w:hAnsi="宋体"/>
          <w:spacing w:val="-6"/>
          <w:sz w:val="21"/>
          <w:szCs w:val="21"/>
        </w:rPr>
        <w:t>重大违法记录。（重大违法记录是指供应商因违法经营受到刑事处罚或者责令停产停业、吊销许可证或者执照、较大数额罚款等行政处罚）</w:t>
      </w:r>
    </w:p>
    <w:p w14:paraId="3713F72B">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（六）法律、行政法规规定的其他条件。</w:t>
      </w:r>
    </w:p>
    <w:p w14:paraId="396BEC50">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二、未被信用中国（</w:t>
      </w:r>
      <w:r>
        <w:rPr>
          <w:rFonts w:ascii="宋体" w:hAnsi="宋体"/>
          <w:spacing w:val="-6"/>
          <w:sz w:val="21"/>
          <w:szCs w:val="21"/>
        </w:rPr>
        <w:t>www.creditchina.gov.cn)、中国政府采购网（www.ccgp.gov.cn）列入失信被执行人、重大税收违法案件当事人名单、政府采购严重违法失信行为记录名单。</w:t>
      </w:r>
    </w:p>
    <w:p w14:paraId="2AC5DE36">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三、不存在以下情况：</w:t>
      </w:r>
    </w:p>
    <w:p w14:paraId="26636A35">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1、</w:t>
      </w:r>
      <w:r>
        <w:rPr>
          <w:rFonts w:ascii="宋体" w:hAnsi="宋体"/>
          <w:spacing w:val="-6"/>
          <w:sz w:val="21"/>
          <w:szCs w:val="21"/>
        </w:rPr>
        <w:t>单位负责人为同一人或者存在直接控股、管理关系的不同供应商参加同一合同项下的采购活动的；</w:t>
      </w:r>
    </w:p>
    <w:p w14:paraId="3E5C10D3">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2、</w:t>
      </w:r>
      <w:r>
        <w:rPr>
          <w:rFonts w:ascii="宋体" w:hAnsi="宋体"/>
          <w:spacing w:val="-6"/>
          <w:sz w:val="21"/>
          <w:szCs w:val="21"/>
        </w:rPr>
        <w:t>为采购项目提供整体设计、规范编制或者项目管理、监理、检测等服务后再参加该采购项目的其他采购活动的。</w:t>
      </w:r>
    </w:p>
    <w:p w14:paraId="1B9715DB">
      <w:pPr>
        <w:adjustRightInd w:val="0"/>
        <w:snapToGrid w:val="0"/>
        <w:spacing w:line="288" w:lineRule="auto"/>
        <w:ind w:firstLine="396" w:firstLineChars="200"/>
        <w:rPr>
          <w:rFonts w:ascii="宋体" w:hAnsi="宋体"/>
          <w:spacing w:val="-6"/>
          <w:sz w:val="21"/>
          <w:szCs w:val="21"/>
        </w:rPr>
      </w:pPr>
      <w:r>
        <w:rPr>
          <w:rFonts w:hint="eastAsia" w:ascii="宋体" w:hAnsi="宋体"/>
          <w:spacing w:val="-6"/>
          <w:sz w:val="21"/>
          <w:szCs w:val="21"/>
        </w:rPr>
        <w:t>四、</w:t>
      </w:r>
      <w:r>
        <w:rPr>
          <w:rFonts w:ascii="宋体" w:hAnsi="宋体"/>
          <w:spacing w:val="-6"/>
          <w:sz w:val="21"/>
          <w:szCs w:val="21"/>
        </w:rPr>
        <w:t>以上事项如有虚假或隐瞒，我方愿意承担一切后果和责任。</w:t>
      </w:r>
    </w:p>
    <w:p w14:paraId="77037C22">
      <w:pPr>
        <w:adjustRightInd w:val="0"/>
        <w:snapToGrid w:val="0"/>
        <w:spacing w:line="288" w:lineRule="auto"/>
        <w:rPr>
          <w:rFonts w:ascii="宋体" w:hAnsi="宋体"/>
          <w:sz w:val="21"/>
          <w:szCs w:val="21"/>
        </w:rPr>
      </w:pPr>
    </w:p>
    <w:p w14:paraId="78F30A8B">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供应商名称（盖章）：</w:t>
      </w:r>
    </w:p>
    <w:p w14:paraId="0387BABA">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供应商代表签名：</w:t>
      </w:r>
    </w:p>
    <w:p w14:paraId="5FFAAA13">
      <w:pPr>
        <w:adjustRightInd w:val="0"/>
        <w:snapToGrid w:val="0"/>
        <w:spacing w:line="288" w:lineRule="auto"/>
        <w:rPr>
          <w:rFonts w:ascii="宋体" w:hAnsi="宋体"/>
          <w:b/>
          <w:bCs/>
          <w:spacing w:val="-6"/>
          <w:sz w:val="21"/>
          <w:szCs w:val="21"/>
        </w:rPr>
      </w:pPr>
      <w:r>
        <w:rPr>
          <w:rFonts w:hint="eastAsia" w:ascii="宋体" w:hAnsi="宋体"/>
          <w:b/>
          <w:bCs/>
          <w:spacing w:val="-6"/>
          <w:sz w:val="21"/>
          <w:szCs w:val="21"/>
        </w:rPr>
        <w:t>日期：     年   月   日</w:t>
      </w:r>
    </w:p>
    <w:p w14:paraId="363EDB3E">
      <w:pPr>
        <w:rPr>
          <w:rFonts w:ascii="宋体" w:hAnsi="宋体" w:cs="宋体"/>
          <w:b/>
          <w:bCs/>
          <w:spacing w:val="-6"/>
          <w:sz w:val="21"/>
          <w:szCs w:val="21"/>
        </w:rPr>
        <w:sectPr>
          <w:footerReference r:id="rId6" w:type="default"/>
          <w:pgSz w:w="11906" w:h="16838"/>
          <w:pgMar w:top="1247" w:right="1247" w:bottom="1247" w:left="1247" w:header="283" w:footer="850" w:gutter="0"/>
          <w:pgNumType w:start="1"/>
          <w:cols w:space="0" w:num="1"/>
          <w:docGrid w:linePitch="381" w:charSpace="0"/>
        </w:sectPr>
      </w:pPr>
    </w:p>
    <w:p w14:paraId="5639172F">
      <w:pPr>
        <w:spacing w:line="360" w:lineRule="auto"/>
        <w:jc w:val="center"/>
        <w:outlineLvl w:val="1"/>
        <w:rPr>
          <w:rFonts w:ascii="宋体" w:hAnsi="宋体" w:cs="宋体"/>
          <w:b/>
          <w:bCs/>
          <w:iCs/>
          <w:spacing w:val="-6"/>
          <w:sz w:val="21"/>
          <w:szCs w:val="21"/>
        </w:rPr>
      </w:pPr>
      <w:r>
        <w:rPr>
          <w:rFonts w:hint="eastAsia" w:ascii="宋体" w:hAnsi="宋体" w:cs="宋体"/>
          <w:b/>
          <w:bCs/>
          <w:iCs/>
          <w:spacing w:val="-6"/>
          <w:sz w:val="21"/>
          <w:szCs w:val="21"/>
        </w:rPr>
        <w:t>采购需求偏离表</w:t>
      </w:r>
    </w:p>
    <w:p w14:paraId="662A0A78">
      <w:pPr>
        <w:spacing w:line="360" w:lineRule="auto"/>
        <w:rPr>
          <w:rFonts w:hint="eastAsia" w:ascii="宋体" w:hAnsi="宋体" w:eastAsia="宋体" w:cs="宋体"/>
          <w:bCs/>
          <w:spacing w:val="-6"/>
          <w:sz w:val="21"/>
          <w:szCs w:val="21"/>
          <w:lang w:eastAsia="zh-CN"/>
        </w:rPr>
      </w:pPr>
      <w:r>
        <w:rPr>
          <w:rFonts w:hint="eastAsia" w:ascii="宋体" w:hAnsi="宋体" w:cs="宋体"/>
          <w:bCs/>
          <w:spacing w:val="-6"/>
          <w:sz w:val="21"/>
          <w:szCs w:val="21"/>
        </w:rPr>
        <w:t>采 购 人：</w:t>
      </w:r>
      <w:r>
        <w:rPr>
          <w:rFonts w:hint="eastAsia" w:ascii="宋体" w:hAnsi="宋体" w:cs="宋体"/>
          <w:bCs/>
          <w:spacing w:val="-6"/>
          <w:sz w:val="21"/>
          <w:szCs w:val="21"/>
          <w:lang w:eastAsia="zh-CN"/>
        </w:rPr>
        <w:t>浙江大学海南研究院</w:t>
      </w:r>
    </w:p>
    <w:p w14:paraId="227792D2">
      <w:pPr>
        <w:spacing w:line="360" w:lineRule="auto"/>
        <w:rPr>
          <w:rFonts w:hint="eastAsia" w:ascii="宋体" w:hAnsi="宋体" w:eastAsia="宋体" w:cs="宋体"/>
          <w:spacing w:val="-6"/>
          <w:sz w:val="21"/>
          <w:szCs w:val="21"/>
          <w:lang w:eastAsia="zh-CN"/>
        </w:rPr>
      </w:pPr>
      <w:r>
        <w:rPr>
          <w:rFonts w:hint="eastAsia" w:ascii="宋体" w:hAnsi="宋体" w:cs="宋体"/>
          <w:bCs/>
          <w:spacing w:val="-6"/>
          <w:sz w:val="21"/>
          <w:szCs w:val="21"/>
        </w:rPr>
        <w:t>项目名称：</w:t>
      </w:r>
      <w:r>
        <w:rPr>
          <w:rFonts w:hint="eastAsia" w:ascii="宋体" w:hAnsi="宋体" w:cs="宋体"/>
          <w:bCs/>
          <w:spacing w:val="-6"/>
          <w:sz w:val="21"/>
          <w:szCs w:val="21"/>
          <w:lang w:eastAsia="zh-CN"/>
        </w:rPr>
        <w:t>浙江大学(海南)先进技术与产业创新平台消防监控室24小时值班管理服务</w:t>
      </w:r>
    </w:p>
    <w:p w14:paraId="32896170">
      <w:pPr>
        <w:spacing w:line="360" w:lineRule="auto"/>
        <w:rPr>
          <w:rFonts w:ascii="宋体" w:hAnsi="宋体" w:cs="宋体"/>
          <w:bCs/>
          <w:spacing w:val="-6"/>
          <w:sz w:val="21"/>
          <w:szCs w:val="21"/>
        </w:rPr>
      </w:pPr>
      <w:r>
        <w:rPr>
          <w:rFonts w:hint="eastAsia" w:ascii="宋体" w:hAnsi="宋体" w:cs="宋体"/>
          <w:bCs/>
          <w:spacing w:val="-6"/>
          <w:sz w:val="21"/>
          <w:szCs w:val="21"/>
        </w:rPr>
        <w:t>项目编号：</w:t>
      </w:r>
      <w:r>
        <w:rPr>
          <w:rFonts w:hint="eastAsia" w:ascii="宋体" w:hAnsi="宋体" w:cs="宋体"/>
          <w:bCs/>
          <w:spacing w:val="-6"/>
          <w:sz w:val="21"/>
          <w:szCs w:val="21"/>
          <w:lang w:eastAsia="zh-CN"/>
        </w:rPr>
        <w:t>QSZB-F(F)-A25064(DY)</w:t>
      </w:r>
      <w:r>
        <w:rPr>
          <w:rFonts w:hint="eastAsia" w:ascii="宋体" w:hAnsi="宋体" w:cs="宋体"/>
          <w:bCs/>
          <w:spacing w:val="-6"/>
          <w:sz w:val="21"/>
          <w:szCs w:val="21"/>
        </w:rPr>
        <w:t xml:space="preserve">  </w:t>
      </w:r>
    </w:p>
    <w:tbl>
      <w:tblPr>
        <w:tblStyle w:val="25"/>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3256"/>
        <w:gridCol w:w="2980"/>
        <w:gridCol w:w="2542"/>
      </w:tblGrid>
      <w:tr w14:paraId="751E2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0" w:type="dxa"/>
            <w:vAlign w:val="center"/>
          </w:tcPr>
          <w:p w14:paraId="093520BD">
            <w:pPr>
              <w:jc w:val="center"/>
              <w:rPr>
                <w:rFonts w:ascii="宋体" w:hAnsi="宋体" w:cs="宋体"/>
                <w:b/>
                <w:bCs/>
                <w:sz w:val="21"/>
                <w:szCs w:val="21"/>
              </w:rPr>
            </w:pPr>
            <w:r>
              <w:rPr>
                <w:rFonts w:hint="eastAsia" w:ascii="宋体" w:hAnsi="宋体" w:cs="宋体"/>
                <w:b/>
                <w:bCs/>
                <w:sz w:val="21"/>
                <w:szCs w:val="21"/>
              </w:rPr>
              <w:t>序号</w:t>
            </w:r>
          </w:p>
        </w:tc>
        <w:tc>
          <w:tcPr>
            <w:tcW w:w="3256" w:type="dxa"/>
            <w:vAlign w:val="center"/>
          </w:tcPr>
          <w:p w14:paraId="45D45535">
            <w:pPr>
              <w:jc w:val="center"/>
              <w:rPr>
                <w:rFonts w:ascii="宋体" w:hAnsi="宋体" w:cs="宋体"/>
                <w:b/>
                <w:bCs/>
                <w:sz w:val="21"/>
                <w:szCs w:val="21"/>
              </w:rPr>
            </w:pPr>
            <w:r>
              <w:rPr>
                <w:rFonts w:hint="eastAsia" w:ascii="宋体" w:hAnsi="宋体" w:cs="宋体"/>
                <w:b/>
                <w:bCs/>
                <w:sz w:val="21"/>
                <w:szCs w:val="21"/>
              </w:rPr>
              <w:t>单一来源采购文件要求</w:t>
            </w:r>
          </w:p>
        </w:tc>
        <w:tc>
          <w:tcPr>
            <w:tcW w:w="2980" w:type="dxa"/>
            <w:vAlign w:val="center"/>
          </w:tcPr>
          <w:p w14:paraId="369F4160">
            <w:pPr>
              <w:jc w:val="center"/>
              <w:rPr>
                <w:rFonts w:ascii="宋体" w:hAnsi="宋体" w:cs="宋体"/>
                <w:b/>
                <w:bCs/>
                <w:sz w:val="21"/>
                <w:szCs w:val="21"/>
              </w:rPr>
            </w:pPr>
            <w:r>
              <w:rPr>
                <w:rFonts w:hint="eastAsia" w:ascii="宋体" w:hAnsi="宋体" w:cs="宋体"/>
                <w:b/>
                <w:bCs/>
                <w:sz w:val="21"/>
                <w:szCs w:val="21"/>
              </w:rPr>
              <w:t>响应规格</w:t>
            </w:r>
          </w:p>
        </w:tc>
        <w:tc>
          <w:tcPr>
            <w:tcW w:w="2542" w:type="dxa"/>
            <w:vAlign w:val="center"/>
          </w:tcPr>
          <w:p w14:paraId="3BC47939">
            <w:pPr>
              <w:jc w:val="center"/>
              <w:rPr>
                <w:rFonts w:ascii="宋体" w:hAnsi="宋体" w:cs="宋体"/>
                <w:b/>
                <w:bCs/>
                <w:sz w:val="21"/>
                <w:szCs w:val="21"/>
              </w:rPr>
            </w:pPr>
            <w:r>
              <w:rPr>
                <w:rFonts w:hint="eastAsia" w:ascii="宋体" w:hAnsi="宋体" w:cs="宋体"/>
                <w:b/>
                <w:bCs/>
                <w:sz w:val="21"/>
                <w:szCs w:val="21"/>
              </w:rPr>
              <w:t>是否偏离（提供说明）</w:t>
            </w:r>
          </w:p>
        </w:tc>
      </w:tr>
      <w:tr w14:paraId="3F40F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628" w:type="dxa"/>
            <w:gridSpan w:val="4"/>
            <w:vAlign w:val="center"/>
          </w:tcPr>
          <w:p w14:paraId="2ACD6EA6">
            <w:pPr>
              <w:rPr>
                <w:rFonts w:ascii="宋体" w:hAnsi="宋体" w:cs="宋体"/>
                <w:sz w:val="21"/>
                <w:szCs w:val="21"/>
              </w:rPr>
            </w:pPr>
            <w:r>
              <w:rPr>
                <w:rFonts w:hint="eastAsia" w:ascii="宋体" w:hAnsi="宋体" w:cs="宋体"/>
                <w:b/>
                <w:bCs/>
                <w:sz w:val="21"/>
                <w:szCs w:val="21"/>
              </w:rPr>
              <w:t>采购资金的支付方式、时间、条件</w:t>
            </w:r>
          </w:p>
        </w:tc>
      </w:tr>
      <w:tr w14:paraId="55B29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0" w:type="dxa"/>
            <w:vAlign w:val="center"/>
          </w:tcPr>
          <w:p w14:paraId="5355D62C">
            <w:pPr>
              <w:jc w:val="center"/>
              <w:rPr>
                <w:rFonts w:ascii="宋体" w:hAnsi="宋体" w:cs="宋体"/>
                <w:sz w:val="21"/>
                <w:szCs w:val="21"/>
              </w:rPr>
            </w:pPr>
            <w:r>
              <w:rPr>
                <w:rFonts w:hint="eastAsia" w:ascii="宋体" w:hAnsi="宋体" w:cs="宋体"/>
                <w:sz w:val="21"/>
                <w:szCs w:val="21"/>
              </w:rPr>
              <w:t>1</w:t>
            </w:r>
          </w:p>
        </w:tc>
        <w:tc>
          <w:tcPr>
            <w:tcW w:w="3256" w:type="dxa"/>
            <w:vAlign w:val="center"/>
          </w:tcPr>
          <w:p w14:paraId="3DCCD887">
            <w:pPr>
              <w:jc w:val="center"/>
              <w:rPr>
                <w:rFonts w:ascii="宋体" w:hAnsi="宋体" w:cs="宋体"/>
                <w:sz w:val="21"/>
                <w:szCs w:val="21"/>
              </w:rPr>
            </w:pPr>
          </w:p>
        </w:tc>
        <w:tc>
          <w:tcPr>
            <w:tcW w:w="2980" w:type="dxa"/>
            <w:vAlign w:val="center"/>
          </w:tcPr>
          <w:p w14:paraId="755BF31C">
            <w:pPr>
              <w:jc w:val="center"/>
              <w:rPr>
                <w:rFonts w:ascii="宋体" w:hAnsi="宋体" w:cs="宋体"/>
                <w:sz w:val="21"/>
                <w:szCs w:val="21"/>
              </w:rPr>
            </w:pPr>
          </w:p>
        </w:tc>
        <w:tc>
          <w:tcPr>
            <w:tcW w:w="2542" w:type="dxa"/>
            <w:vAlign w:val="center"/>
          </w:tcPr>
          <w:p w14:paraId="74BD7FED">
            <w:pPr>
              <w:jc w:val="center"/>
              <w:rPr>
                <w:rFonts w:ascii="宋体" w:hAnsi="宋体" w:cs="宋体"/>
                <w:sz w:val="21"/>
                <w:szCs w:val="21"/>
              </w:rPr>
            </w:pPr>
          </w:p>
        </w:tc>
      </w:tr>
      <w:tr w14:paraId="0369B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0" w:type="dxa"/>
            <w:vAlign w:val="center"/>
          </w:tcPr>
          <w:p w14:paraId="7381D4F3">
            <w:pPr>
              <w:jc w:val="center"/>
              <w:rPr>
                <w:rFonts w:ascii="宋体" w:hAnsi="宋体" w:cs="宋体"/>
                <w:sz w:val="21"/>
                <w:szCs w:val="21"/>
              </w:rPr>
            </w:pPr>
            <w:r>
              <w:rPr>
                <w:rFonts w:hint="eastAsia" w:ascii="宋体" w:hAnsi="宋体" w:cs="宋体"/>
                <w:sz w:val="21"/>
                <w:szCs w:val="21"/>
              </w:rPr>
              <w:t>2</w:t>
            </w:r>
          </w:p>
        </w:tc>
        <w:tc>
          <w:tcPr>
            <w:tcW w:w="3256" w:type="dxa"/>
            <w:vAlign w:val="center"/>
          </w:tcPr>
          <w:p w14:paraId="7D128090">
            <w:pPr>
              <w:jc w:val="center"/>
              <w:rPr>
                <w:rFonts w:ascii="宋体" w:hAnsi="宋体" w:cs="宋体"/>
                <w:sz w:val="21"/>
                <w:szCs w:val="21"/>
              </w:rPr>
            </w:pPr>
          </w:p>
        </w:tc>
        <w:tc>
          <w:tcPr>
            <w:tcW w:w="2980" w:type="dxa"/>
            <w:vAlign w:val="center"/>
          </w:tcPr>
          <w:p w14:paraId="756BF741">
            <w:pPr>
              <w:jc w:val="center"/>
              <w:rPr>
                <w:rFonts w:ascii="宋体" w:hAnsi="宋体" w:cs="宋体"/>
                <w:sz w:val="21"/>
                <w:szCs w:val="21"/>
              </w:rPr>
            </w:pPr>
          </w:p>
        </w:tc>
        <w:tc>
          <w:tcPr>
            <w:tcW w:w="2542" w:type="dxa"/>
            <w:vAlign w:val="center"/>
          </w:tcPr>
          <w:p w14:paraId="74D085F1">
            <w:pPr>
              <w:jc w:val="center"/>
              <w:rPr>
                <w:rFonts w:ascii="宋体" w:hAnsi="宋体" w:cs="宋体"/>
                <w:sz w:val="21"/>
                <w:szCs w:val="21"/>
              </w:rPr>
            </w:pPr>
          </w:p>
        </w:tc>
      </w:tr>
      <w:tr w14:paraId="724D7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0" w:type="dxa"/>
            <w:vAlign w:val="center"/>
          </w:tcPr>
          <w:p w14:paraId="2D610F94">
            <w:pPr>
              <w:jc w:val="center"/>
              <w:rPr>
                <w:rFonts w:ascii="宋体" w:hAnsi="宋体" w:cs="宋体"/>
                <w:sz w:val="21"/>
                <w:szCs w:val="21"/>
              </w:rPr>
            </w:pPr>
            <w:r>
              <w:rPr>
                <w:rFonts w:hint="eastAsia" w:ascii="宋体" w:hAnsi="宋体" w:cs="宋体"/>
                <w:sz w:val="21"/>
                <w:szCs w:val="21"/>
              </w:rPr>
              <w:t>……</w:t>
            </w:r>
          </w:p>
        </w:tc>
        <w:tc>
          <w:tcPr>
            <w:tcW w:w="3256" w:type="dxa"/>
            <w:vAlign w:val="center"/>
          </w:tcPr>
          <w:p w14:paraId="43639755">
            <w:pPr>
              <w:jc w:val="center"/>
              <w:rPr>
                <w:rFonts w:ascii="宋体" w:hAnsi="宋体" w:cs="宋体"/>
                <w:sz w:val="21"/>
                <w:szCs w:val="21"/>
              </w:rPr>
            </w:pPr>
          </w:p>
        </w:tc>
        <w:tc>
          <w:tcPr>
            <w:tcW w:w="2980" w:type="dxa"/>
            <w:vAlign w:val="center"/>
          </w:tcPr>
          <w:p w14:paraId="400805D9">
            <w:pPr>
              <w:jc w:val="center"/>
              <w:rPr>
                <w:rFonts w:ascii="宋体" w:hAnsi="宋体" w:cs="宋体"/>
                <w:sz w:val="21"/>
                <w:szCs w:val="21"/>
              </w:rPr>
            </w:pPr>
          </w:p>
        </w:tc>
        <w:tc>
          <w:tcPr>
            <w:tcW w:w="2542" w:type="dxa"/>
            <w:vAlign w:val="center"/>
          </w:tcPr>
          <w:p w14:paraId="005AFA00">
            <w:pPr>
              <w:jc w:val="center"/>
              <w:rPr>
                <w:rFonts w:ascii="宋体" w:hAnsi="宋体" w:cs="宋体"/>
                <w:sz w:val="21"/>
                <w:szCs w:val="21"/>
              </w:rPr>
            </w:pPr>
          </w:p>
        </w:tc>
      </w:tr>
      <w:tr w14:paraId="162C7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628" w:type="dxa"/>
            <w:gridSpan w:val="4"/>
            <w:vAlign w:val="center"/>
          </w:tcPr>
          <w:p w14:paraId="1AA9FFC9">
            <w:pPr>
              <w:rPr>
                <w:rFonts w:ascii="宋体" w:hAnsi="宋体" w:cs="宋体"/>
                <w:sz w:val="21"/>
                <w:szCs w:val="21"/>
              </w:rPr>
            </w:pPr>
            <w:r>
              <w:rPr>
                <w:rFonts w:hint="eastAsia" w:ascii="宋体" w:hAnsi="宋体" w:cs="宋体"/>
                <w:b/>
                <w:bCs/>
                <w:sz w:val="21"/>
                <w:szCs w:val="21"/>
              </w:rPr>
              <w:t>服务要求</w:t>
            </w:r>
          </w:p>
        </w:tc>
      </w:tr>
      <w:tr w14:paraId="7F7E0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0" w:type="dxa"/>
            <w:vAlign w:val="center"/>
          </w:tcPr>
          <w:p w14:paraId="01AE5267">
            <w:pPr>
              <w:jc w:val="center"/>
              <w:rPr>
                <w:rFonts w:ascii="宋体" w:hAnsi="宋体" w:cs="宋体"/>
                <w:sz w:val="21"/>
                <w:szCs w:val="21"/>
              </w:rPr>
            </w:pPr>
            <w:r>
              <w:rPr>
                <w:rFonts w:hint="eastAsia" w:ascii="宋体" w:hAnsi="宋体" w:cs="宋体"/>
                <w:sz w:val="21"/>
                <w:szCs w:val="21"/>
              </w:rPr>
              <w:t>1</w:t>
            </w:r>
          </w:p>
        </w:tc>
        <w:tc>
          <w:tcPr>
            <w:tcW w:w="3256" w:type="dxa"/>
            <w:vAlign w:val="center"/>
          </w:tcPr>
          <w:p w14:paraId="2A0A8391">
            <w:pPr>
              <w:jc w:val="center"/>
              <w:rPr>
                <w:rFonts w:ascii="宋体" w:hAnsi="宋体" w:cs="宋体"/>
                <w:sz w:val="21"/>
                <w:szCs w:val="21"/>
              </w:rPr>
            </w:pPr>
          </w:p>
        </w:tc>
        <w:tc>
          <w:tcPr>
            <w:tcW w:w="2980" w:type="dxa"/>
            <w:vAlign w:val="center"/>
          </w:tcPr>
          <w:p w14:paraId="3189169F">
            <w:pPr>
              <w:jc w:val="center"/>
              <w:rPr>
                <w:rFonts w:ascii="宋体" w:hAnsi="宋体" w:cs="宋体"/>
                <w:sz w:val="21"/>
                <w:szCs w:val="21"/>
              </w:rPr>
            </w:pPr>
          </w:p>
        </w:tc>
        <w:tc>
          <w:tcPr>
            <w:tcW w:w="2542" w:type="dxa"/>
            <w:vAlign w:val="center"/>
          </w:tcPr>
          <w:p w14:paraId="0BF2EA99">
            <w:pPr>
              <w:jc w:val="center"/>
              <w:rPr>
                <w:rFonts w:ascii="宋体" w:hAnsi="宋体" w:cs="宋体"/>
                <w:sz w:val="21"/>
                <w:szCs w:val="21"/>
              </w:rPr>
            </w:pPr>
          </w:p>
        </w:tc>
      </w:tr>
      <w:tr w14:paraId="678A1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0" w:type="dxa"/>
            <w:vAlign w:val="center"/>
          </w:tcPr>
          <w:p w14:paraId="3313B178">
            <w:pPr>
              <w:jc w:val="center"/>
              <w:rPr>
                <w:rFonts w:ascii="宋体" w:hAnsi="宋体" w:cs="宋体"/>
                <w:sz w:val="21"/>
                <w:szCs w:val="21"/>
              </w:rPr>
            </w:pPr>
            <w:r>
              <w:rPr>
                <w:rFonts w:hint="eastAsia" w:ascii="宋体" w:hAnsi="宋体" w:cs="宋体"/>
                <w:sz w:val="21"/>
                <w:szCs w:val="21"/>
              </w:rPr>
              <w:t>2</w:t>
            </w:r>
          </w:p>
        </w:tc>
        <w:tc>
          <w:tcPr>
            <w:tcW w:w="3256" w:type="dxa"/>
            <w:vAlign w:val="center"/>
          </w:tcPr>
          <w:p w14:paraId="36B8F7D4">
            <w:pPr>
              <w:jc w:val="center"/>
              <w:rPr>
                <w:rFonts w:ascii="宋体" w:hAnsi="宋体" w:cs="宋体"/>
                <w:sz w:val="21"/>
                <w:szCs w:val="21"/>
              </w:rPr>
            </w:pPr>
          </w:p>
        </w:tc>
        <w:tc>
          <w:tcPr>
            <w:tcW w:w="2980" w:type="dxa"/>
            <w:vAlign w:val="center"/>
          </w:tcPr>
          <w:p w14:paraId="292D718C">
            <w:pPr>
              <w:jc w:val="center"/>
              <w:rPr>
                <w:rFonts w:ascii="宋体" w:hAnsi="宋体" w:cs="宋体"/>
                <w:sz w:val="21"/>
                <w:szCs w:val="21"/>
              </w:rPr>
            </w:pPr>
          </w:p>
        </w:tc>
        <w:tc>
          <w:tcPr>
            <w:tcW w:w="2542" w:type="dxa"/>
            <w:vAlign w:val="center"/>
          </w:tcPr>
          <w:p w14:paraId="386F4EE8">
            <w:pPr>
              <w:jc w:val="center"/>
              <w:rPr>
                <w:rFonts w:ascii="宋体" w:hAnsi="宋体" w:cs="宋体"/>
                <w:sz w:val="21"/>
                <w:szCs w:val="21"/>
              </w:rPr>
            </w:pPr>
          </w:p>
        </w:tc>
      </w:tr>
      <w:tr w14:paraId="22445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850" w:type="dxa"/>
            <w:vAlign w:val="center"/>
          </w:tcPr>
          <w:p w14:paraId="11DDB334">
            <w:pPr>
              <w:jc w:val="center"/>
              <w:rPr>
                <w:rFonts w:ascii="宋体" w:hAnsi="宋体" w:cs="宋体"/>
                <w:sz w:val="21"/>
                <w:szCs w:val="21"/>
              </w:rPr>
            </w:pPr>
            <w:r>
              <w:rPr>
                <w:rFonts w:hint="eastAsia" w:ascii="宋体" w:hAnsi="宋体" w:cs="宋体"/>
                <w:sz w:val="21"/>
                <w:szCs w:val="21"/>
              </w:rPr>
              <w:t>……</w:t>
            </w:r>
          </w:p>
        </w:tc>
        <w:tc>
          <w:tcPr>
            <w:tcW w:w="3256" w:type="dxa"/>
            <w:vAlign w:val="center"/>
          </w:tcPr>
          <w:p w14:paraId="51393DBD">
            <w:pPr>
              <w:jc w:val="center"/>
              <w:rPr>
                <w:rFonts w:ascii="宋体" w:hAnsi="宋体" w:cs="宋体"/>
                <w:sz w:val="21"/>
                <w:szCs w:val="21"/>
              </w:rPr>
            </w:pPr>
          </w:p>
        </w:tc>
        <w:tc>
          <w:tcPr>
            <w:tcW w:w="2980" w:type="dxa"/>
            <w:vAlign w:val="center"/>
          </w:tcPr>
          <w:p w14:paraId="0456F50F">
            <w:pPr>
              <w:jc w:val="center"/>
              <w:rPr>
                <w:rFonts w:ascii="宋体" w:hAnsi="宋体" w:cs="宋体"/>
                <w:sz w:val="21"/>
                <w:szCs w:val="21"/>
              </w:rPr>
            </w:pPr>
          </w:p>
        </w:tc>
        <w:tc>
          <w:tcPr>
            <w:tcW w:w="2542" w:type="dxa"/>
            <w:vAlign w:val="center"/>
          </w:tcPr>
          <w:p w14:paraId="472F60A6">
            <w:pPr>
              <w:jc w:val="center"/>
              <w:rPr>
                <w:rFonts w:ascii="宋体" w:hAnsi="宋体" w:cs="宋体"/>
                <w:sz w:val="21"/>
                <w:szCs w:val="21"/>
              </w:rPr>
            </w:pPr>
          </w:p>
        </w:tc>
      </w:tr>
    </w:tbl>
    <w:p w14:paraId="51219193">
      <w:pPr>
        <w:spacing w:line="360" w:lineRule="auto"/>
        <w:rPr>
          <w:rFonts w:ascii="宋体" w:hAnsi="宋体" w:cs="宋体"/>
          <w:b/>
          <w:bCs/>
          <w:spacing w:val="-6"/>
          <w:sz w:val="21"/>
          <w:szCs w:val="21"/>
        </w:rPr>
      </w:pPr>
    </w:p>
    <w:p w14:paraId="7913DEBA">
      <w:pPr>
        <w:spacing w:line="360" w:lineRule="auto"/>
        <w:rPr>
          <w:rFonts w:ascii="宋体" w:hAnsi="宋体" w:cs="宋体"/>
          <w:b/>
          <w:bCs/>
          <w:spacing w:val="-6"/>
          <w:sz w:val="21"/>
          <w:szCs w:val="21"/>
        </w:rPr>
      </w:pPr>
      <w:r>
        <w:rPr>
          <w:rFonts w:hint="eastAsia" w:ascii="宋体" w:hAnsi="宋体" w:cs="宋体"/>
          <w:b/>
          <w:bCs/>
          <w:spacing w:val="-6"/>
          <w:sz w:val="21"/>
          <w:szCs w:val="21"/>
        </w:rPr>
        <w:t>说明：</w:t>
      </w:r>
    </w:p>
    <w:p w14:paraId="6A9AA50C">
      <w:pPr>
        <w:spacing w:line="360" w:lineRule="auto"/>
        <w:rPr>
          <w:rFonts w:ascii="宋体" w:hAnsi="宋体" w:cs="宋体"/>
          <w:b/>
          <w:bCs/>
          <w:spacing w:val="-6"/>
          <w:sz w:val="21"/>
          <w:szCs w:val="21"/>
        </w:rPr>
      </w:pPr>
      <w:r>
        <w:rPr>
          <w:rFonts w:hint="eastAsia" w:ascii="宋体" w:hAnsi="宋体" w:cs="宋体"/>
          <w:b/>
          <w:bCs/>
          <w:spacing w:val="-6"/>
          <w:sz w:val="21"/>
          <w:szCs w:val="21"/>
        </w:rPr>
        <w:t>1.逐项按照单一来源采购文件要求填写响应规格</w:t>
      </w:r>
    </w:p>
    <w:p w14:paraId="54B31BF6">
      <w:pPr>
        <w:spacing w:line="360" w:lineRule="auto"/>
        <w:rPr>
          <w:rFonts w:ascii="宋体" w:hAnsi="宋体" w:cs="宋体"/>
          <w:b/>
          <w:bCs/>
          <w:spacing w:val="-6"/>
          <w:sz w:val="21"/>
          <w:szCs w:val="21"/>
        </w:rPr>
      </w:pPr>
      <w:r>
        <w:rPr>
          <w:rFonts w:hint="eastAsia" w:ascii="宋体" w:hAnsi="宋体" w:cs="宋体"/>
          <w:b/>
          <w:bCs/>
          <w:spacing w:val="-6"/>
          <w:sz w:val="21"/>
          <w:szCs w:val="21"/>
        </w:rPr>
        <w:t>2.偏离说明是指对单一来源采购文件要求存在不同之处的解释说明，偏离系指：正偏离（高于采购需求）、负偏离（低于采购需求）、无偏离（满足采购需求）。</w:t>
      </w:r>
    </w:p>
    <w:p w14:paraId="1FAE097E">
      <w:pPr>
        <w:spacing w:line="360" w:lineRule="auto"/>
        <w:rPr>
          <w:rFonts w:ascii="宋体" w:hAnsi="宋体" w:cs="宋体"/>
          <w:b/>
          <w:spacing w:val="-6"/>
          <w:sz w:val="21"/>
          <w:szCs w:val="21"/>
        </w:rPr>
      </w:pPr>
      <w:r>
        <w:rPr>
          <w:rFonts w:hint="eastAsia" w:ascii="宋体" w:hAnsi="宋体" w:cs="宋体"/>
          <w:b/>
          <w:bCs/>
          <w:spacing w:val="-6"/>
          <w:sz w:val="21"/>
          <w:szCs w:val="21"/>
        </w:rPr>
        <w:t>3.如不填写或未如实填写</w:t>
      </w:r>
      <w:r>
        <w:rPr>
          <w:rFonts w:hint="eastAsia" w:ascii="宋体" w:hAnsi="宋体" w:cs="宋体"/>
          <w:b/>
          <w:spacing w:val="-6"/>
          <w:sz w:val="21"/>
          <w:szCs w:val="21"/>
        </w:rPr>
        <w:t>，自行承担响应风险。</w:t>
      </w:r>
    </w:p>
    <w:p w14:paraId="11AF5954">
      <w:pPr>
        <w:autoSpaceDE w:val="0"/>
        <w:autoSpaceDN w:val="0"/>
        <w:adjustRightInd w:val="0"/>
        <w:spacing w:line="360" w:lineRule="auto"/>
        <w:rPr>
          <w:rFonts w:ascii="宋体" w:hAnsi="宋体" w:cs="宋体"/>
          <w:spacing w:val="-6"/>
          <w:sz w:val="21"/>
          <w:szCs w:val="21"/>
        </w:rPr>
      </w:pPr>
    </w:p>
    <w:p w14:paraId="66A36F95">
      <w:pPr>
        <w:wordWrap w:val="0"/>
        <w:spacing w:line="360" w:lineRule="auto"/>
        <w:rPr>
          <w:rFonts w:ascii="宋体" w:hAnsi="宋体" w:cs="宋体"/>
          <w:spacing w:val="-6"/>
          <w:sz w:val="21"/>
          <w:szCs w:val="21"/>
        </w:rPr>
      </w:pPr>
    </w:p>
    <w:p w14:paraId="29216A50">
      <w:pPr>
        <w:autoSpaceDE w:val="0"/>
        <w:autoSpaceDN w:val="0"/>
        <w:adjustRightInd w:val="0"/>
        <w:spacing w:line="360" w:lineRule="auto"/>
        <w:rPr>
          <w:rFonts w:ascii="宋体" w:hAnsi="宋体" w:cs="宋体"/>
          <w:sz w:val="21"/>
          <w:szCs w:val="21"/>
        </w:rPr>
      </w:pPr>
    </w:p>
    <w:p w14:paraId="7C6D6A54">
      <w:pPr>
        <w:spacing w:line="360" w:lineRule="auto"/>
        <w:rPr>
          <w:rFonts w:ascii="宋体" w:hAnsi="宋体" w:cs="宋体"/>
          <w:b/>
          <w:bCs/>
          <w:spacing w:val="-6"/>
          <w:sz w:val="21"/>
          <w:szCs w:val="21"/>
        </w:rPr>
      </w:pPr>
      <w:r>
        <w:rPr>
          <w:rFonts w:hint="eastAsia" w:ascii="宋体" w:hAnsi="宋体" w:cs="宋体"/>
          <w:b/>
          <w:bCs/>
          <w:spacing w:val="-6"/>
          <w:sz w:val="21"/>
          <w:szCs w:val="21"/>
        </w:rPr>
        <w:t>供应商名称（盖章）：</w:t>
      </w:r>
    </w:p>
    <w:p w14:paraId="55A42E87">
      <w:pPr>
        <w:spacing w:line="360" w:lineRule="auto"/>
        <w:rPr>
          <w:rFonts w:ascii="宋体" w:hAnsi="宋体" w:cs="宋体"/>
          <w:b/>
          <w:bCs/>
          <w:spacing w:val="-6"/>
          <w:sz w:val="21"/>
          <w:szCs w:val="21"/>
        </w:rPr>
      </w:pPr>
      <w:r>
        <w:rPr>
          <w:rFonts w:hint="eastAsia" w:ascii="宋体" w:hAnsi="宋体" w:cs="宋体"/>
          <w:b/>
          <w:bCs/>
          <w:spacing w:val="-6"/>
          <w:sz w:val="21"/>
          <w:szCs w:val="21"/>
        </w:rPr>
        <w:t>供应商授权代表签字：</w:t>
      </w:r>
    </w:p>
    <w:p w14:paraId="6566C6DE">
      <w:pPr>
        <w:spacing w:line="360" w:lineRule="auto"/>
        <w:rPr>
          <w:rFonts w:ascii="宋体" w:hAnsi="宋体" w:cs="宋体"/>
          <w:b/>
          <w:bCs/>
          <w:spacing w:val="-6"/>
          <w:sz w:val="24"/>
        </w:rPr>
      </w:pPr>
      <w:r>
        <w:rPr>
          <w:rFonts w:hint="eastAsia" w:ascii="宋体" w:hAnsi="宋体" w:cs="宋体"/>
          <w:b/>
          <w:bCs/>
          <w:spacing w:val="-6"/>
          <w:sz w:val="21"/>
          <w:szCs w:val="21"/>
        </w:rPr>
        <w:t>日期：     年   月   日</w:t>
      </w:r>
    </w:p>
    <w:p w14:paraId="17A4CB15">
      <w:pPr>
        <w:spacing w:line="360" w:lineRule="auto"/>
        <w:rPr>
          <w:rFonts w:ascii="宋体" w:hAnsi="宋体" w:cs="宋体"/>
          <w:b/>
          <w:szCs w:val="21"/>
        </w:rPr>
      </w:pPr>
      <w:r>
        <w:rPr>
          <w:rFonts w:hint="eastAsia" w:ascii="宋体" w:hAnsi="宋体" w:cs="宋体"/>
          <w:b/>
          <w:bCs/>
          <w:spacing w:val="-6"/>
          <w:sz w:val="24"/>
        </w:rPr>
        <w:br w:type="page"/>
      </w:r>
    </w:p>
    <w:p w14:paraId="7E8B5CBB">
      <w:pPr>
        <w:spacing w:line="360" w:lineRule="auto"/>
        <w:jc w:val="center"/>
        <w:outlineLvl w:val="1"/>
        <w:rPr>
          <w:rFonts w:ascii="宋体" w:hAnsi="宋体" w:cs="宋体"/>
          <w:b/>
          <w:bCs/>
          <w:iCs/>
          <w:spacing w:val="-6"/>
          <w:sz w:val="21"/>
          <w:szCs w:val="21"/>
        </w:rPr>
      </w:pPr>
      <w:r>
        <w:rPr>
          <w:rFonts w:hint="eastAsia" w:ascii="宋体" w:hAnsi="宋体" w:cs="宋体"/>
          <w:b/>
          <w:bCs/>
          <w:iCs/>
          <w:spacing w:val="-6"/>
          <w:sz w:val="21"/>
          <w:szCs w:val="21"/>
        </w:rPr>
        <w:t>售后服务方案</w:t>
      </w:r>
    </w:p>
    <w:p w14:paraId="63CD853B">
      <w:pPr>
        <w:spacing w:line="360" w:lineRule="auto"/>
        <w:rPr>
          <w:rFonts w:ascii="宋体" w:hAnsi="宋体" w:cs="宋体"/>
          <w:b/>
          <w:bCs/>
          <w:spacing w:val="-6"/>
          <w:sz w:val="21"/>
          <w:szCs w:val="21"/>
        </w:rPr>
      </w:pPr>
      <w:r>
        <w:rPr>
          <w:rFonts w:hint="eastAsia" w:ascii="宋体" w:hAnsi="宋体" w:cs="宋体"/>
          <w:b/>
          <w:bCs/>
          <w:spacing w:val="-6"/>
          <w:sz w:val="21"/>
          <w:szCs w:val="21"/>
        </w:rPr>
        <w:t>包括但不仅限于：服务内容、服务承诺、响应时间、服务方式、人员配备、应急服务等</w:t>
      </w:r>
    </w:p>
    <w:p w14:paraId="5A20689C">
      <w:r>
        <w:br w:type="page"/>
      </w:r>
    </w:p>
    <w:p w14:paraId="5BDC9294">
      <w:pPr>
        <w:spacing w:line="288" w:lineRule="auto"/>
        <w:jc w:val="center"/>
        <w:rPr>
          <w:rFonts w:ascii="宋体" w:hAnsi="宋体" w:cs="宋体"/>
          <w:b/>
          <w:bCs/>
          <w:spacing w:val="-6"/>
          <w:sz w:val="21"/>
          <w:szCs w:val="21"/>
        </w:rPr>
      </w:pPr>
      <w:r>
        <w:rPr>
          <w:rFonts w:hint="eastAsia" w:ascii="宋体" w:hAnsi="宋体" w:cs="宋体"/>
          <w:b/>
          <w:bCs/>
          <w:spacing w:val="-6"/>
          <w:sz w:val="21"/>
          <w:szCs w:val="21"/>
        </w:rPr>
        <w:t>以下内容格式自拟</w:t>
      </w:r>
    </w:p>
    <w:p w14:paraId="0DB6D6F8">
      <w:pPr>
        <w:spacing w:line="288" w:lineRule="auto"/>
        <w:jc w:val="left"/>
        <w:rPr>
          <w:rFonts w:ascii="宋体" w:hAnsi="宋体" w:cs="宋体"/>
          <w:b/>
          <w:bCs/>
          <w:spacing w:val="-6"/>
          <w:sz w:val="21"/>
          <w:szCs w:val="21"/>
        </w:rPr>
      </w:pPr>
      <w:r>
        <w:rPr>
          <w:rFonts w:hint="eastAsia" w:ascii="宋体" w:hAnsi="宋体" w:cs="宋体"/>
          <w:b/>
          <w:bCs/>
          <w:spacing w:val="-6"/>
          <w:sz w:val="21"/>
          <w:szCs w:val="21"/>
        </w:rPr>
        <w:t>同类项目合同价格</w:t>
      </w:r>
    </w:p>
    <w:p w14:paraId="19725454">
      <w:pPr>
        <w:spacing w:after="120" w:line="288" w:lineRule="auto"/>
      </w:pPr>
      <w:r>
        <w:rPr>
          <w:rFonts w:hint="eastAsia" w:ascii="宋体" w:hAnsi="宋体" w:cs="宋体"/>
          <w:b/>
          <w:bCs/>
          <w:spacing w:val="-6"/>
          <w:sz w:val="21"/>
          <w:szCs w:val="21"/>
        </w:rPr>
        <w:t>相关专利、专有技术等情况说明</w:t>
      </w:r>
    </w:p>
    <w:p w14:paraId="3091AF6A">
      <w:pPr>
        <w:pStyle w:val="11"/>
        <w:spacing w:line="288" w:lineRule="auto"/>
      </w:pPr>
    </w:p>
    <w:sectPr>
      <w:footerReference r:id="rId7" w:type="default"/>
      <w:pgSz w:w="11906" w:h="16838"/>
      <w:pgMar w:top="1247" w:right="1247" w:bottom="1247" w:left="1247" w:header="283" w:footer="850" w:gutter="0"/>
      <w:cols w:space="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nsolas">
    <w:panose1 w:val="020B0609020204030204"/>
    <w:charset w:val="00"/>
    <w:family w:val="modern"/>
    <w:pitch w:val="default"/>
    <w:sig w:usb0="E00006FF" w:usb1="0000FCFF" w:usb2="00000001" w:usb3="00000000" w:csb0="6000019F" w:csb1="DFD70000"/>
  </w:font>
  <w:font w:name="Tahoma">
    <w:panose1 w:val="020B0604030504040204"/>
    <w:charset w:val="00"/>
    <w:family w:val="swiss"/>
    <w:pitch w:val="default"/>
    <w:sig w:usb0="E1002EFF" w:usb1="C000605B" w:usb2="00000029" w:usb3="00000000" w:csb0="200101FF" w:csb1="20280000"/>
  </w:font>
  <w:font w:name="icomoon">
    <w:altName w:val="Segoe Print"/>
    <w:panose1 w:val="000000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991A5">
    <w:pPr>
      <w:tabs>
        <w:tab w:val="center" w:pos="47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3BC0E">
    <w:pPr>
      <w:tabs>
        <w:tab w:val="center" w:pos="4706"/>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87AE1">
    <w:pPr>
      <w:tabs>
        <w:tab w:val="center" w:pos="4706"/>
      </w:tabs>
    </w:pPr>
    <w:r>
      <mc:AlternateContent>
        <mc:Choice Requires="wps">
          <w:drawing>
            <wp:anchor distT="0" distB="0" distL="114300" distR="114300" simplePos="0" relativeHeight="251661312" behindDoc="0" locked="0" layoutInCell="1" allowOverlap="1">
              <wp:simplePos x="0" y="0"/>
              <wp:positionH relativeFrom="margin">
                <wp:posOffset>2807970</wp:posOffset>
              </wp:positionH>
              <wp:positionV relativeFrom="paragraph">
                <wp:posOffset>0</wp:posOffset>
              </wp:positionV>
              <wp:extent cx="360045"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360045" cy="1828800"/>
                      </a:xfrm>
                      <a:prstGeom prst="rect">
                        <a:avLst/>
                      </a:prstGeom>
                      <a:noFill/>
                      <a:ln w="15875">
                        <a:noFill/>
                      </a:ln>
                    </wps:spPr>
                    <wps:txbx>
                      <w:txbxContent>
                        <w:p w14:paraId="4DAD0E82">
                          <w:pPr>
                            <w:snapToGrid w:val="0"/>
                            <w:jc w:val="left"/>
                            <w:rPr>
                              <w:rFonts w:ascii="仿宋" w:hAnsi="仿宋" w:eastAsia="仿宋" w:cs="仿宋"/>
                              <w:b/>
                              <w:bCs/>
                              <w:sz w:val="18"/>
                              <w:szCs w:val="18"/>
                            </w:rPr>
                          </w:pPr>
                          <w:r>
                            <w:rPr>
                              <w:rFonts w:hint="eastAsia" w:ascii="仿宋" w:hAnsi="仿宋" w:eastAsia="仿宋" w:cs="仿宋"/>
                              <w:b/>
                              <w:bCs/>
                              <w:sz w:val="18"/>
                              <w:szCs w:val="18"/>
                            </w:rPr>
                            <w:t xml:space="preserve"> </w:t>
                          </w:r>
                          <w:r>
                            <w:rPr>
                              <w:rFonts w:hint="eastAsia" w:ascii="仿宋" w:hAnsi="仿宋" w:eastAsia="仿宋" w:cs="仿宋"/>
                              <w:b/>
                              <w:bCs/>
                              <w:sz w:val="18"/>
                              <w:szCs w:val="18"/>
                            </w:rPr>
                            <w:fldChar w:fldCharType="begin"/>
                          </w:r>
                          <w:r>
                            <w:rPr>
                              <w:rFonts w:hint="eastAsia" w:ascii="仿宋" w:hAnsi="仿宋" w:eastAsia="仿宋" w:cs="仿宋"/>
                              <w:b/>
                              <w:bCs/>
                              <w:sz w:val="18"/>
                              <w:szCs w:val="18"/>
                            </w:rPr>
                            <w:instrText xml:space="preserve"> PAGE  \* MERGEFORMAT </w:instrText>
                          </w:r>
                          <w:r>
                            <w:rPr>
                              <w:rFonts w:hint="eastAsia" w:ascii="仿宋" w:hAnsi="仿宋" w:eastAsia="仿宋" w:cs="仿宋"/>
                              <w:b/>
                              <w:bCs/>
                              <w:sz w:val="18"/>
                              <w:szCs w:val="18"/>
                            </w:rPr>
                            <w:fldChar w:fldCharType="separate"/>
                          </w:r>
                          <w:r>
                            <w:rPr>
                              <w:rFonts w:ascii="仿宋" w:hAnsi="仿宋" w:eastAsia="仿宋" w:cs="仿宋"/>
                              <w:b/>
                              <w:bCs/>
                              <w:sz w:val="18"/>
                              <w:szCs w:val="18"/>
                            </w:rPr>
                            <w:t>38</w:t>
                          </w:r>
                          <w:r>
                            <w:rPr>
                              <w:rFonts w:hint="eastAsia" w:ascii="仿宋" w:hAnsi="仿宋" w:eastAsia="仿宋" w:cs="仿宋"/>
                              <w:b/>
                              <w:bCs/>
                              <w:sz w:val="18"/>
                              <w:szCs w:val="18"/>
                            </w:rPr>
                            <w:fldChar w:fldCharType="end"/>
                          </w:r>
                          <w:r>
                            <w:rPr>
                              <w:rFonts w:hint="eastAsia" w:ascii="仿宋" w:hAnsi="仿宋" w:eastAsia="仿宋" w:cs="仿宋"/>
                              <w:b/>
                              <w:bCs/>
                              <w:sz w:val="18"/>
                              <w:szCs w:val="18"/>
                            </w:rPr>
                            <w:t xml:space="preserve"> </w:t>
                          </w:r>
                        </w:p>
                      </w:txbxContent>
                    </wps:txbx>
                    <wps:bodyPr wrap="square" lIns="0" tIns="0" rIns="0" bIns="0">
                      <a:spAutoFit/>
                    </wps:bodyPr>
                  </wps:wsp>
                </a:graphicData>
              </a:graphic>
            </wp:anchor>
          </w:drawing>
        </mc:Choice>
        <mc:Fallback>
          <w:pict>
            <v:shape id="_x0000_s1026" o:spid="_x0000_s1026" o:spt="202" type="#_x0000_t202" style="position:absolute;left:0pt;margin-left:221.1pt;margin-top:0pt;height:144pt;width:28.35pt;mso-position-horizontal-relative:margin;z-index:251661312;mso-width-relative:page;mso-height-relative:page;" filled="f" stroked="f" coordsize="21600,21600" o:gfxdata="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CFWvAvYAAAACAEAAA8AAAAAAAAAAQAgAAAA&#10;IgAAAGRycy9kb3ducmV2LnhtbFBLAQIUABQAAAAIAIdO4kACADFO0gEAAJgDAAAOAAAAAAAAAAEA&#10;IAAAACcBAABkcnMvZTJvRG9jLnhtbFBLBQYAAAAABgAGAFkBAABrBQAAAAA=&#10;">
              <v:fill on="f" focussize="0,0"/>
              <v:stroke on="f" weight="1.25pt"/>
              <v:imagedata o:title=""/>
              <o:lock v:ext="edit" aspectratio="f"/>
              <v:textbox inset="0mm,0mm,0mm,0mm" style="mso-fit-shape-to-text:t;">
                <w:txbxContent>
                  <w:p w14:paraId="4DAD0E82">
                    <w:pPr>
                      <w:snapToGrid w:val="0"/>
                      <w:jc w:val="left"/>
                      <w:rPr>
                        <w:rFonts w:ascii="仿宋" w:hAnsi="仿宋" w:eastAsia="仿宋" w:cs="仿宋"/>
                        <w:b/>
                        <w:bCs/>
                        <w:sz w:val="18"/>
                        <w:szCs w:val="18"/>
                      </w:rPr>
                    </w:pPr>
                    <w:r>
                      <w:rPr>
                        <w:rFonts w:hint="eastAsia" w:ascii="仿宋" w:hAnsi="仿宋" w:eastAsia="仿宋" w:cs="仿宋"/>
                        <w:b/>
                        <w:bCs/>
                        <w:sz w:val="18"/>
                        <w:szCs w:val="18"/>
                      </w:rPr>
                      <w:t xml:space="preserve"> </w:t>
                    </w:r>
                    <w:r>
                      <w:rPr>
                        <w:rFonts w:hint="eastAsia" w:ascii="仿宋" w:hAnsi="仿宋" w:eastAsia="仿宋" w:cs="仿宋"/>
                        <w:b/>
                        <w:bCs/>
                        <w:sz w:val="18"/>
                        <w:szCs w:val="18"/>
                      </w:rPr>
                      <w:fldChar w:fldCharType="begin"/>
                    </w:r>
                    <w:r>
                      <w:rPr>
                        <w:rFonts w:hint="eastAsia" w:ascii="仿宋" w:hAnsi="仿宋" w:eastAsia="仿宋" w:cs="仿宋"/>
                        <w:b/>
                        <w:bCs/>
                        <w:sz w:val="18"/>
                        <w:szCs w:val="18"/>
                      </w:rPr>
                      <w:instrText xml:space="preserve"> PAGE  \* MERGEFORMAT </w:instrText>
                    </w:r>
                    <w:r>
                      <w:rPr>
                        <w:rFonts w:hint="eastAsia" w:ascii="仿宋" w:hAnsi="仿宋" w:eastAsia="仿宋" w:cs="仿宋"/>
                        <w:b/>
                        <w:bCs/>
                        <w:sz w:val="18"/>
                        <w:szCs w:val="18"/>
                      </w:rPr>
                      <w:fldChar w:fldCharType="separate"/>
                    </w:r>
                    <w:r>
                      <w:rPr>
                        <w:rFonts w:ascii="仿宋" w:hAnsi="仿宋" w:eastAsia="仿宋" w:cs="仿宋"/>
                        <w:b/>
                        <w:bCs/>
                        <w:sz w:val="18"/>
                        <w:szCs w:val="18"/>
                      </w:rPr>
                      <w:t>38</w:t>
                    </w:r>
                    <w:r>
                      <w:rPr>
                        <w:rFonts w:hint="eastAsia" w:ascii="仿宋" w:hAnsi="仿宋" w:eastAsia="仿宋" w:cs="仿宋"/>
                        <w:b/>
                        <w:bCs/>
                        <w:sz w:val="18"/>
                        <w:szCs w:val="18"/>
                      </w:rPr>
                      <w:fldChar w:fldCharType="end"/>
                    </w:r>
                    <w:r>
                      <w:rPr>
                        <w:rFonts w:hint="eastAsia" w:ascii="仿宋" w:hAnsi="仿宋" w:eastAsia="仿宋" w:cs="仿宋"/>
                        <w:b/>
                        <w:bCs/>
                        <w:sz w:val="18"/>
                        <w:szCs w:val="1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A71EC">
    <w:pPr>
      <w:tabs>
        <w:tab w:val="center" w:pos="4706"/>
      </w:tabs>
    </w:pPr>
    <w:r>
      <mc:AlternateContent>
        <mc:Choice Requires="wps">
          <w:drawing>
            <wp:anchor distT="0" distB="0" distL="114300" distR="114300" simplePos="0" relativeHeight="251660288" behindDoc="0" locked="0" layoutInCell="1" allowOverlap="1">
              <wp:simplePos x="0" y="0"/>
              <wp:positionH relativeFrom="margin">
                <wp:posOffset>2807970</wp:posOffset>
              </wp:positionH>
              <wp:positionV relativeFrom="paragraph">
                <wp:posOffset>0</wp:posOffset>
              </wp:positionV>
              <wp:extent cx="360045"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360045" cy="1828800"/>
                      </a:xfrm>
                      <a:prstGeom prst="rect">
                        <a:avLst/>
                      </a:prstGeom>
                      <a:noFill/>
                      <a:ln w="15875">
                        <a:noFill/>
                      </a:ln>
                    </wps:spPr>
                    <wps:txbx>
                      <w:txbxContent>
                        <w:p w14:paraId="2E462186">
                          <w:pPr>
                            <w:pStyle w:val="17"/>
                            <w:rPr>
                              <w:rFonts w:ascii="仿宋" w:hAnsi="仿宋" w:eastAsia="仿宋" w:cs="仿宋"/>
                              <w:b/>
                              <w:bCs/>
                            </w:rPr>
                          </w:pPr>
                          <w:r>
                            <w:rPr>
                              <w:rFonts w:hint="eastAsia" w:ascii="仿宋" w:hAnsi="仿宋" w:eastAsia="仿宋" w:cs="仿宋"/>
                              <w:b/>
                              <w:bCs/>
                            </w:rPr>
                            <w:t xml:space="preserve">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ascii="仿宋" w:hAnsi="仿宋" w:eastAsia="仿宋" w:cs="仿宋"/>
                              <w:b/>
                              <w:bCs/>
                            </w:rPr>
                            <w:t>38</w:t>
                          </w:r>
                          <w:r>
                            <w:rPr>
                              <w:rFonts w:hint="eastAsia" w:ascii="仿宋" w:hAnsi="仿宋" w:eastAsia="仿宋" w:cs="仿宋"/>
                              <w:b/>
                              <w:bCs/>
                            </w:rPr>
                            <w:fldChar w:fldCharType="end"/>
                          </w:r>
                          <w:r>
                            <w:rPr>
                              <w:rFonts w:hint="eastAsia" w:ascii="仿宋" w:hAnsi="仿宋" w:eastAsia="仿宋" w:cs="仿宋"/>
                              <w:b/>
                              <w:bCs/>
                            </w:rPr>
                            <w:t xml:space="preserve"> </w:t>
                          </w:r>
                        </w:p>
                      </w:txbxContent>
                    </wps:txbx>
                    <wps:bodyPr wrap="square" lIns="0" tIns="0" rIns="0" bIns="0">
                      <a:spAutoFit/>
                    </wps:bodyPr>
                  </wps:wsp>
                </a:graphicData>
              </a:graphic>
            </wp:anchor>
          </w:drawing>
        </mc:Choice>
        <mc:Fallback>
          <w:pict>
            <v:shape id="_x0000_s1026" o:spid="_x0000_s1026" o:spt="202" type="#_x0000_t202" style="position:absolute;left:0pt;margin-left:221.1pt;margin-top:0pt;height:144pt;width:28.35pt;mso-position-horizontal-relative:margin;z-index:251660288;mso-width-relative:page;mso-height-relative:page;" filled="f" stroked="f" coordsize="21600,21600" o:gfxdata="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CFWvAvYAAAACAEAAA8AAAAAAAAAAQAgAAAA&#10;IgAAAGRycy9kb3ducmV2LnhtbFBLAQIUABQAAAAIAIdO4kDUAYuQ0gEAAJgDAAAOAAAAAAAAAAEA&#10;IAAAACcBAABkcnMvZTJvRG9jLnhtbFBLBQYAAAAABgAGAFkBAABrBQAAAAA=&#10;">
              <v:fill on="f" focussize="0,0"/>
              <v:stroke on="f" weight="1.25pt"/>
              <v:imagedata o:title=""/>
              <o:lock v:ext="edit" aspectratio="f"/>
              <v:textbox inset="0mm,0mm,0mm,0mm" style="mso-fit-shape-to-text:t;">
                <w:txbxContent>
                  <w:p w14:paraId="2E462186">
                    <w:pPr>
                      <w:pStyle w:val="17"/>
                      <w:rPr>
                        <w:rFonts w:ascii="仿宋" w:hAnsi="仿宋" w:eastAsia="仿宋" w:cs="仿宋"/>
                        <w:b/>
                        <w:bCs/>
                      </w:rPr>
                    </w:pPr>
                    <w:r>
                      <w:rPr>
                        <w:rFonts w:hint="eastAsia" w:ascii="仿宋" w:hAnsi="仿宋" w:eastAsia="仿宋" w:cs="仿宋"/>
                        <w:b/>
                        <w:bCs/>
                      </w:rPr>
                      <w:t xml:space="preserve"> </w:t>
                    </w:r>
                    <w:r>
                      <w:rPr>
                        <w:rFonts w:hint="eastAsia" w:ascii="仿宋" w:hAnsi="仿宋" w:eastAsia="仿宋" w:cs="仿宋"/>
                        <w:b/>
                        <w:bCs/>
                      </w:rPr>
                      <w:fldChar w:fldCharType="begin"/>
                    </w:r>
                    <w:r>
                      <w:rPr>
                        <w:rFonts w:hint="eastAsia" w:ascii="仿宋" w:hAnsi="仿宋" w:eastAsia="仿宋" w:cs="仿宋"/>
                        <w:b/>
                        <w:bCs/>
                      </w:rPr>
                      <w:instrText xml:space="preserve"> PAGE  \* MERGEFORMAT </w:instrText>
                    </w:r>
                    <w:r>
                      <w:rPr>
                        <w:rFonts w:hint="eastAsia" w:ascii="仿宋" w:hAnsi="仿宋" w:eastAsia="仿宋" w:cs="仿宋"/>
                        <w:b/>
                        <w:bCs/>
                      </w:rPr>
                      <w:fldChar w:fldCharType="separate"/>
                    </w:r>
                    <w:r>
                      <w:rPr>
                        <w:rFonts w:ascii="仿宋" w:hAnsi="仿宋" w:eastAsia="仿宋" w:cs="仿宋"/>
                        <w:b/>
                        <w:bCs/>
                      </w:rPr>
                      <w:t>38</w:t>
                    </w:r>
                    <w:r>
                      <w:rPr>
                        <w:rFonts w:hint="eastAsia" w:ascii="仿宋" w:hAnsi="仿宋" w:eastAsia="仿宋" w:cs="仿宋"/>
                        <w:b/>
                        <w:bCs/>
                      </w:rPr>
                      <w:fldChar w:fldCharType="end"/>
                    </w:r>
                    <w:r>
                      <w:rPr>
                        <w:rFonts w:hint="eastAsia" w:ascii="仿宋" w:hAnsi="仿宋" w:eastAsia="仿宋" w:cs="仿宋"/>
                        <w:b/>
                        <w:bCs/>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AE1FF">
    <w:pPr>
      <w:pStyle w:val="18"/>
    </w:pPr>
    <w:r>
      <w:drawing>
        <wp:anchor distT="0" distB="0" distL="114300" distR="114300" simplePos="0" relativeHeight="251659264" behindDoc="0" locked="0" layoutInCell="1" allowOverlap="1">
          <wp:simplePos x="0" y="0"/>
          <wp:positionH relativeFrom="column">
            <wp:posOffset>52070</wp:posOffset>
          </wp:positionH>
          <wp:positionV relativeFrom="paragraph">
            <wp:posOffset>0</wp:posOffset>
          </wp:positionV>
          <wp:extent cx="5872480" cy="633730"/>
          <wp:effectExtent l="0" t="0" r="13970" b="13970"/>
          <wp:wrapSquare wrapText="bothSides"/>
          <wp:docPr id="2" name="图片 2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090"/>
                  <pic:cNvPicPr>
                    <a:picLocks noChangeAspect="1"/>
                  </pic:cNvPicPr>
                </pic:nvPicPr>
                <pic:blipFill>
                  <a:blip r:embed="rId1"/>
                  <a:stretch>
                    <a:fillRect/>
                  </a:stretch>
                </pic:blipFill>
                <pic:spPr>
                  <a:xfrm>
                    <a:off x="0" y="0"/>
                    <a:ext cx="5872480" cy="63373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C66699"/>
    <w:multiLevelType w:val="singleLevel"/>
    <w:tmpl w:val="C3C66699"/>
    <w:lvl w:ilvl="0" w:tentative="0">
      <w:start w:val="1"/>
      <w:numFmt w:val="bullet"/>
      <w:pStyle w:val="9"/>
      <w:lvlText w:val=""/>
      <w:lvlJc w:val="left"/>
      <w:pPr>
        <w:tabs>
          <w:tab w:val="left" w:pos="360"/>
        </w:tabs>
        <w:ind w:left="360" w:hanging="360"/>
      </w:pPr>
      <w:rPr>
        <w:rFonts w:hint="default" w:ascii="Wingdings" w:hAnsi="Wingdings"/>
      </w:rPr>
    </w:lvl>
  </w:abstractNum>
  <w:abstractNum w:abstractNumId="1">
    <w:nsid w:val="0BE99E3B"/>
    <w:multiLevelType w:val="singleLevel"/>
    <w:tmpl w:val="0BE99E3B"/>
    <w:lvl w:ilvl="0" w:tentative="0">
      <w:start w:val="1"/>
      <w:numFmt w:val="decimal"/>
      <w:pStyle w:val="8"/>
      <w:lvlText w:val="%1."/>
      <w:lvlJc w:val="left"/>
      <w:pPr>
        <w:tabs>
          <w:tab w:val="left" w:pos="360"/>
        </w:tabs>
        <w:ind w:left="360" w:hanging="360"/>
      </w:pPr>
    </w:lvl>
  </w:abstractNum>
  <w:abstractNum w:abstractNumId="2">
    <w:nsid w:val="49143BE4"/>
    <w:multiLevelType w:val="multilevel"/>
    <w:tmpl w:val="49143BE4"/>
    <w:lvl w:ilvl="0" w:tentative="0">
      <w:start w:val="1"/>
      <w:numFmt w:val="decimal"/>
      <w:isLgl/>
      <w:suff w:val="space"/>
      <w:lvlText w:val="第%1章"/>
      <w:lvlJc w:val="center"/>
      <w:pPr>
        <w:ind w:left="0" w:firstLine="0"/>
      </w:pPr>
      <w:rPr>
        <w:rFonts w:hint="eastAsia" w:ascii="黑体" w:eastAsia="黑体"/>
        <w:b w:val="0"/>
        <w:i w:val="0"/>
        <w:sz w:val="32"/>
      </w:rPr>
    </w:lvl>
    <w:lvl w:ilvl="1" w:tentative="0">
      <w:start w:val="1"/>
      <w:numFmt w:val="decimal"/>
      <w:pStyle w:val="63"/>
      <w:lvlText w:val="%1.%2"/>
      <w:lvlJc w:val="left"/>
      <w:pPr>
        <w:tabs>
          <w:tab w:val="left" w:pos="360"/>
        </w:tabs>
        <w:ind w:left="0" w:firstLine="0"/>
      </w:pPr>
      <w:rPr>
        <w:rFonts w:hint="default" w:ascii="Times New Roman" w:hAnsi="Times New Roman" w:eastAsia="宋体"/>
        <w:b w:val="0"/>
        <w:i w:val="0"/>
        <w:sz w:val="24"/>
      </w:rPr>
    </w:lvl>
    <w:lvl w:ilvl="2" w:tentative="0">
      <w:start w:val="1"/>
      <w:numFmt w:val="decimal"/>
      <w:pStyle w:val="65"/>
      <w:lvlText w:val="%1.%2.%3 "/>
      <w:lvlJc w:val="left"/>
      <w:pPr>
        <w:tabs>
          <w:tab w:val="left" w:pos="1146"/>
        </w:tabs>
        <w:ind w:left="426" w:firstLine="0"/>
      </w:pPr>
      <w:rPr>
        <w:rFonts w:hint="default" w:ascii="Times New Roman" w:hAnsi="Times New Roman" w:eastAsia="宋体"/>
        <w:b w:val="0"/>
        <w:i w:val="0"/>
        <w:sz w:val="24"/>
      </w:rPr>
    </w:lvl>
    <w:lvl w:ilvl="3" w:tentative="0">
      <w:start w:val="1"/>
      <w:numFmt w:val="decimal"/>
      <w:lvlText w:val="%1.%2.%3.%4"/>
      <w:lvlJc w:val="left"/>
      <w:pPr>
        <w:tabs>
          <w:tab w:val="left" w:pos="142"/>
        </w:tabs>
        <w:ind w:left="142" w:firstLine="0"/>
      </w:pPr>
      <w:rPr>
        <w:rFonts w:hint="default" w:ascii="Times New Roman" w:hAnsi="Times New Roman" w:eastAsia="宋体"/>
        <w:b w:val="0"/>
        <w:i w:val="0"/>
        <w:sz w:val="24"/>
      </w:rPr>
    </w:lvl>
    <w:lvl w:ilvl="4" w:tentative="0">
      <w:start w:val="1"/>
      <w:numFmt w:val="decimal"/>
      <w:lvlText w:val="%1.%2.%3.%4.%5"/>
      <w:lvlJc w:val="left"/>
      <w:pPr>
        <w:tabs>
          <w:tab w:val="left" w:pos="0"/>
        </w:tabs>
        <w:ind w:left="2551" w:hanging="2551"/>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399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562"/>
        </w:tabs>
        <w:ind w:left="5102" w:hanging="1700"/>
      </w:pPr>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MyYjEzNjczMThlMDI1MWQ3NGNmN2RlZTI2MGUyODAifQ=="/>
  </w:docVars>
  <w:rsids>
    <w:rsidRoot w:val="00172A27"/>
    <w:rsid w:val="00093E0F"/>
    <w:rsid w:val="000A42CD"/>
    <w:rsid w:val="000A7D18"/>
    <w:rsid w:val="000B5EDC"/>
    <w:rsid w:val="000B650D"/>
    <w:rsid w:val="000C2DBF"/>
    <w:rsid w:val="000D614F"/>
    <w:rsid w:val="0011641F"/>
    <w:rsid w:val="00122C7C"/>
    <w:rsid w:val="00123A2D"/>
    <w:rsid w:val="00141DEF"/>
    <w:rsid w:val="001426C1"/>
    <w:rsid w:val="00165EE9"/>
    <w:rsid w:val="001721FF"/>
    <w:rsid w:val="00172A27"/>
    <w:rsid w:val="00192ACC"/>
    <w:rsid w:val="001A3B8D"/>
    <w:rsid w:val="001B1216"/>
    <w:rsid w:val="001B6A68"/>
    <w:rsid w:val="00205D74"/>
    <w:rsid w:val="0022181C"/>
    <w:rsid w:val="00233DD2"/>
    <w:rsid w:val="00241A8C"/>
    <w:rsid w:val="00250289"/>
    <w:rsid w:val="00284AAC"/>
    <w:rsid w:val="002A17EF"/>
    <w:rsid w:val="003146D9"/>
    <w:rsid w:val="00320419"/>
    <w:rsid w:val="003D2785"/>
    <w:rsid w:val="003E2E7E"/>
    <w:rsid w:val="003E4E2D"/>
    <w:rsid w:val="004110BB"/>
    <w:rsid w:val="00427ED9"/>
    <w:rsid w:val="00457B90"/>
    <w:rsid w:val="0046780B"/>
    <w:rsid w:val="00483E25"/>
    <w:rsid w:val="004B47A6"/>
    <w:rsid w:val="004E012C"/>
    <w:rsid w:val="004E0B28"/>
    <w:rsid w:val="005107E7"/>
    <w:rsid w:val="00524585"/>
    <w:rsid w:val="005262F4"/>
    <w:rsid w:val="00536801"/>
    <w:rsid w:val="00542337"/>
    <w:rsid w:val="005821E0"/>
    <w:rsid w:val="00595EE3"/>
    <w:rsid w:val="005A1F3A"/>
    <w:rsid w:val="005B05AB"/>
    <w:rsid w:val="005D309A"/>
    <w:rsid w:val="005E0977"/>
    <w:rsid w:val="005F642D"/>
    <w:rsid w:val="00600C64"/>
    <w:rsid w:val="00606316"/>
    <w:rsid w:val="00616D3D"/>
    <w:rsid w:val="00624B61"/>
    <w:rsid w:val="00676E3A"/>
    <w:rsid w:val="006C0B7A"/>
    <w:rsid w:val="006C4070"/>
    <w:rsid w:val="006D6739"/>
    <w:rsid w:val="006E7013"/>
    <w:rsid w:val="0070407D"/>
    <w:rsid w:val="00721CA4"/>
    <w:rsid w:val="007232F9"/>
    <w:rsid w:val="007342F2"/>
    <w:rsid w:val="00764D23"/>
    <w:rsid w:val="0077632B"/>
    <w:rsid w:val="00782264"/>
    <w:rsid w:val="007C1B6F"/>
    <w:rsid w:val="007C37AE"/>
    <w:rsid w:val="007D6288"/>
    <w:rsid w:val="007E0D94"/>
    <w:rsid w:val="007E2ACA"/>
    <w:rsid w:val="00807F23"/>
    <w:rsid w:val="00857BEF"/>
    <w:rsid w:val="0087302C"/>
    <w:rsid w:val="00876557"/>
    <w:rsid w:val="008A464C"/>
    <w:rsid w:val="008C1BE0"/>
    <w:rsid w:val="00976CD7"/>
    <w:rsid w:val="00982B14"/>
    <w:rsid w:val="00987914"/>
    <w:rsid w:val="0099196B"/>
    <w:rsid w:val="0099724B"/>
    <w:rsid w:val="009F0731"/>
    <w:rsid w:val="00A05100"/>
    <w:rsid w:val="00A14936"/>
    <w:rsid w:val="00A27B88"/>
    <w:rsid w:val="00A355D2"/>
    <w:rsid w:val="00A52C40"/>
    <w:rsid w:val="00A81539"/>
    <w:rsid w:val="00AB6FCB"/>
    <w:rsid w:val="00AC7B94"/>
    <w:rsid w:val="00AD43C9"/>
    <w:rsid w:val="00B0404D"/>
    <w:rsid w:val="00B043B1"/>
    <w:rsid w:val="00B2357D"/>
    <w:rsid w:val="00B53DFF"/>
    <w:rsid w:val="00B57337"/>
    <w:rsid w:val="00B74C37"/>
    <w:rsid w:val="00B84DEE"/>
    <w:rsid w:val="00B875DB"/>
    <w:rsid w:val="00B93375"/>
    <w:rsid w:val="00BD0547"/>
    <w:rsid w:val="00BD6FD0"/>
    <w:rsid w:val="00BF3068"/>
    <w:rsid w:val="00C218D9"/>
    <w:rsid w:val="00C27682"/>
    <w:rsid w:val="00C61032"/>
    <w:rsid w:val="00C679AD"/>
    <w:rsid w:val="00C8064A"/>
    <w:rsid w:val="00CA0AF0"/>
    <w:rsid w:val="00CC1D4D"/>
    <w:rsid w:val="00D4005D"/>
    <w:rsid w:val="00DB1440"/>
    <w:rsid w:val="00DB280B"/>
    <w:rsid w:val="00DD21FB"/>
    <w:rsid w:val="00E2034E"/>
    <w:rsid w:val="00E300CE"/>
    <w:rsid w:val="00E45770"/>
    <w:rsid w:val="00E72E32"/>
    <w:rsid w:val="00EA3A79"/>
    <w:rsid w:val="00EB580B"/>
    <w:rsid w:val="00EF0D67"/>
    <w:rsid w:val="00F16AB8"/>
    <w:rsid w:val="00F22089"/>
    <w:rsid w:val="00F7106E"/>
    <w:rsid w:val="00F73E50"/>
    <w:rsid w:val="00FB009B"/>
    <w:rsid w:val="00FE33FB"/>
    <w:rsid w:val="00FE7F93"/>
    <w:rsid w:val="021A4024"/>
    <w:rsid w:val="03744E73"/>
    <w:rsid w:val="03803E01"/>
    <w:rsid w:val="038B4127"/>
    <w:rsid w:val="040E22E3"/>
    <w:rsid w:val="058F71CC"/>
    <w:rsid w:val="064E631F"/>
    <w:rsid w:val="069218D6"/>
    <w:rsid w:val="0A6D105A"/>
    <w:rsid w:val="0A726B40"/>
    <w:rsid w:val="0A9B5215"/>
    <w:rsid w:val="0B74153C"/>
    <w:rsid w:val="0BE16EAE"/>
    <w:rsid w:val="0C010CB9"/>
    <w:rsid w:val="0C443EC7"/>
    <w:rsid w:val="0CCC550D"/>
    <w:rsid w:val="0CCD5AC9"/>
    <w:rsid w:val="0DAC74FC"/>
    <w:rsid w:val="0DEF4FC7"/>
    <w:rsid w:val="0EE20C05"/>
    <w:rsid w:val="0F1862C4"/>
    <w:rsid w:val="0F844944"/>
    <w:rsid w:val="0FAB7661"/>
    <w:rsid w:val="0FC8492E"/>
    <w:rsid w:val="11551E0B"/>
    <w:rsid w:val="11A97F2E"/>
    <w:rsid w:val="125C296C"/>
    <w:rsid w:val="129A3C11"/>
    <w:rsid w:val="12CF2476"/>
    <w:rsid w:val="12E73AFF"/>
    <w:rsid w:val="13166C84"/>
    <w:rsid w:val="13675A6C"/>
    <w:rsid w:val="136F4D9E"/>
    <w:rsid w:val="1372054A"/>
    <w:rsid w:val="1443043C"/>
    <w:rsid w:val="15060771"/>
    <w:rsid w:val="150879BC"/>
    <w:rsid w:val="154D7FF3"/>
    <w:rsid w:val="15B30CE2"/>
    <w:rsid w:val="162E1702"/>
    <w:rsid w:val="16AB2114"/>
    <w:rsid w:val="18826FE7"/>
    <w:rsid w:val="18BD1C8B"/>
    <w:rsid w:val="19146FCC"/>
    <w:rsid w:val="194B0FAD"/>
    <w:rsid w:val="19C9248A"/>
    <w:rsid w:val="1AE81C04"/>
    <w:rsid w:val="1AEE3721"/>
    <w:rsid w:val="1B1C4674"/>
    <w:rsid w:val="1B6F285A"/>
    <w:rsid w:val="1BC872C4"/>
    <w:rsid w:val="1BF365FC"/>
    <w:rsid w:val="1CEE61ED"/>
    <w:rsid w:val="1DBE20ED"/>
    <w:rsid w:val="1E2247F0"/>
    <w:rsid w:val="1F230608"/>
    <w:rsid w:val="1F296DDD"/>
    <w:rsid w:val="1F5C2AC4"/>
    <w:rsid w:val="1FCA7D90"/>
    <w:rsid w:val="20094BD0"/>
    <w:rsid w:val="20B06D62"/>
    <w:rsid w:val="218F0A5D"/>
    <w:rsid w:val="22B67E73"/>
    <w:rsid w:val="23863CED"/>
    <w:rsid w:val="239528BD"/>
    <w:rsid w:val="24144E19"/>
    <w:rsid w:val="248024EA"/>
    <w:rsid w:val="25944424"/>
    <w:rsid w:val="262F037D"/>
    <w:rsid w:val="267F1007"/>
    <w:rsid w:val="26CD1A09"/>
    <w:rsid w:val="26DA5243"/>
    <w:rsid w:val="27501AB3"/>
    <w:rsid w:val="28941E74"/>
    <w:rsid w:val="28BA2620"/>
    <w:rsid w:val="28E00E77"/>
    <w:rsid w:val="2A515F71"/>
    <w:rsid w:val="2AC1560A"/>
    <w:rsid w:val="2C65661D"/>
    <w:rsid w:val="2C72261F"/>
    <w:rsid w:val="2CD50114"/>
    <w:rsid w:val="2DE55AB4"/>
    <w:rsid w:val="2E710557"/>
    <w:rsid w:val="2F103BD0"/>
    <w:rsid w:val="302E6CE6"/>
    <w:rsid w:val="303835EA"/>
    <w:rsid w:val="306C2116"/>
    <w:rsid w:val="30D53AEF"/>
    <w:rsid w:val="30E47F6D"/>
    <w:rsid w:val="33590AD6"/>
    <w:rsid w:val="34067BDA"/>
    <w:rsid w:val="345F7A8F"/>
    <w:rsid w:val="354762FF"/>
    <w:rsid w:val="355266A5"/>
    <w:rsid w:val="362704C4"/>
    <w:rsid w:val="36854A35"/>
    <w:rsid w:val="37D93FFE"/>
    <w:rsid w:val="37EC5850"/>
    <w:rsid w:val="384708DC"/>
    <w:rsid w:val="39E049FE"/>
    <w:rsid w:val="3A60689B"/>
    <w:rsid w:val="3BDB5FCE"/>
    <w:rsid w:val="3DBE6688"/>
    <w:rsid w:val="3E077088"/>
    <w:rsid w:val="3EFD6929"/>
    <w:rsid w:val="3F675DAF"/>
    <w:rsid w:val="401A1495"/>
    <w:rsid w:val="404E6890"/>
    <w:rsid w:val="409D2EF9"/>
    <w:rsid w:val="40F102D2"/>
    <w:rsid w:val="42377CD9"/>
    <w:rsid w:val="42EA12EC"/>
    <w:rsid w:val="44DB4F87"/>
    <w:rsid w:val="455E7982"/>
    <w:rsid w:val="46066001"/>
    <w:rsid w:val="46EF7994"/>
    <w:rsid w:val="46F8429F"/>
    <w:rsid w:val="475A49C5"/>
    <w:rsid w:val="47A0687C"/>
    <w:rsid w:val="47AF7B02"/>
    <w:rsid w:val="482029A3"/>
    <w:rsid w:val="485A6E1D"/>
    <w:rsid w:val="48977826"/>
    <w:rsid w:val="4A34774F"/>
    <w:rsid w:val="4A785F76"/>
    <w:rsid w:val="4AB30061"/>
    <w:rsid w:val="4AC1347D"/>
    <w:rsid w:val="4C40793A"/>
    <w:rsid w:val="4CBA1CDB"/>
    <w:rsid w:val="4DFF1948"/>
    <w:rsid w:val="4E9722D3"/>
    <w:rsid w:val="4F3E0A7B"/>
    <w:rsid w:val="50AA5CC9"/>
    <w:rsid w:val="51281690"/>
    <w:rsid w:val="525D0F0A"/>
    <w:rsid w:val="52F30730"/>
    <w:rsid w:val="53806A30"/>
    <w:rsid w:val="548B37BB"/>
    <w:rsid w:val="54C65C4A"/>
    <w:rsid w:val="55687164"/>
    <w:rsid w:val="570771C4"/>
    <w:rsid w:val="57330345"/>
    <w:rsid w:val="58281D38"/>
    <w:rsid w:val="5B4C4E0B"/>
    <w:rsid w:val="5B6D0D13"/>
    <w:rsid w:val="5BB406F0"/>
    <w:rsid w:val="5C7560D1"/>
    <w:rsid w:val="5C87563C"/>
    <w:rsid w:val="5CAE2302"/>
    <w:rsid w:val="5D975358"/>
    <w:rsid w:val="5E026674"/>
    <w:rsid w:val="5EBC0E77"/>
    <w:rsid w:val="5F7942B1"/>
    <w:rsid w:val="60176B81"/>
    <w:rsid w:val="60703EAA"/>
    <w:rsid w:val="607905F6"/>
    <w:rsid w:val="618F2B39"/>
    <w:rsid w:val="61E0586F"/>
    <w:rsid w:val="623F0BA1"/>
    <w:rsid w:val="62501AC5"/>
    <w:rsid w:val="626421AB"/>
    <w:rsid w:val="62E05EAC"/>
    <w:rsid w:val="62FE4D74"/>
    <w:rsid w:val="63A9237A"/>
    <w:rsid w:val="63AB126B"/>
    <w:rsid w:val="64BD644D"/>
    <w:rsid w:val="657B3F96"/>
    <w:rsid w:val="65992917"/>
    <w:rsid w:val="66470CEF"/>
    <w:rsid w:val="66F347C2"/>
    <w:rsid w:val="67BB21CE"/>
    <w:rsid w:val="6824774D"/>
    <w:rsid w:val="69321B0A"/>
    <w:rsid w:val="69991D25"/>
    <w:rsid w:val="699B2DCD"/>
    <w:rsid w:val="69B5239E"/>
    <w:rsid w:val="6A652CC0"/>
    <w:rsid w:val="6C115FDB"/>
    <w:rsid w:val="6C726D46"/>
    <w:rsid w:val="6CE222F2"/>
    <w:rsid w:val="6D6B4986"/>
    <w:rsid w:val="6DC81DD9"/>
    <w:rsid w:val="6E6A2C65"/>
    <w:rsid w:val="6EA76F40"/>
    <w:rsid w:val="704749F3"/>
    <w:rsid w:val="71F650DA"/>
    <w:rsid w:val="72A050D2"/>
    <w:rsid w:val="73CF3373"/>
    <w:rsid w:val="74346AAC"/>
    <w:rsid w:val="74DC4DAC"/>
    <w:rsid w:val="75DF4307"/>
    <w:rsid w:val="75EB1AD8"/>
    <w:rsid w:val="760071CF"/>
    <w:rsid w:val="76A42B42"/>
    <w:rsid w:val="772B718D"/>
    <w:rsid w:val="77343C3D"/>
    <w:rsid w:val="775A2ADC"/>
    <w:rsid w:val="77C94FC3"/>
    <w:rsid w:val="787939B9"/>
    <w:rsid w:val="79533A01"/>
    <w:rsid w:val="7AC123CE"/>
    <w:rsid w:val="7AF530B6"/>
    <w:rsid w:val="7B0C25B6"/>
    <w:rsid w:val="7C056AC3"/>
    <w:rsid w:val="7C1A4C23"/>
    <w:rsid w:val="7C500021"/>
    <w:rsid w:val="7CBB7C5C"/>
    <w:rsid w:val="7D665725"/>
    <w:rsid w:val="7DBF0023"/>
    <w:rsid w:val="7F3948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nhideWhenUsed="0" w:uiPriority="9"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semiHidden/>
    <w:unhideWhenUsed/>
    <w:qFormat/>
    <w:uiPriority w:val="0"/>
    <w:pPr>
      <w:keepNext/>
      <w:keepLines/>
      <w:spacing w:line="412" w:lineRule="auto"/>
      <w:outlineLvl w:val="1"/>
    </w:pPr>
    <w:rPr>
      <w:rFonts w:ascii="Arial" w:hAnsi="Arial" w:eastAsia="黑体" w:cs="Arial"/>
      <w:b/>
      <w:bCs/>
      <w:kern w:val="44"/>
      <w:szCs w:val="28"/>
    </w:rPr>
  </w:style>
  <w:style w:type="paragraph" w:styleId="4">
    <w:name w:val="heading 3"/>
    <w:basedOn w:val="1"/>
    <w:next w:val="5"/>
    <w:qFormat/>
    <w:uiPriority w:val="9"/>
    <w:pPr>
      <w:keepNext/>
      <w:keepLines/>
      <w:spacing w:before="260" w:after="260" w:line="416" w:lineRule="auto"/>
      <w:outlineLvl w:val="2"/>
    </w:pPr>
    <w:rPr>
      <w:b/>
      <w:bCs/>
      <w:sz w:val="32"/>
      <w:szCs w:val="32"/>
    </w:rPr>
  </w:style>
  <w:style w:type="paragraph" w:styleId="6">
    <w:name w:val="heading 4"/>
    <w:next w:val="7"/>
    <w:qFormat/>
    <w:uiPriority w:val="0"/>
    <w:pPr>
      <w:widowControl w:val="0"/>
      <w:spacing w:line="360" w:lineRule="auto"/>
      <w:jc w:val="both"/>
      <w:outlineLvl w:val="3"/>
    </w:pPr>
    <w:rPr>
      <w:rFonts w:ascii="Times New Roman" w:hAnsi="Times New Roman" w:eastAsia="宋体" w:cs="Times New Roman"/>
      <w:sz w:val="24"/>
      <w:lang w:val="en-US" w:eastAsia="zh-CN" w:bidi="ar-SA"/>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pPr>
    <w:rPr>
      <w:sz w:val="21"/>
      <w:szCs w:val="20"/>
    </w:rPr>
  </w:style>
  <w:style w:type="paragraph" w:customStyle="1" w:styleId="7">
    <w:name w:val="样式6 正文"/>
    <w:autoRedefine/>
    <w:qFormat/>
    <w:uiPriority w:val="0"/>
    <w:pPr>
      <w:widowControl w:val="0"/>
      <w:tabs>
        <w:tab w:val="left" w:pos="420"/>
      </w:tabs>
      <w:spacing w:line="360" w:lineRule="auto"/>
      <w:ind w:firstLine="482"/>
      <w:jc w:val="both"/>
    </w:pPr>
    <w:rPr>
      <w:rFonts w:ascii="Times New Roman" w:hAnsi="Times New Roman" w:eastAsia="宋体" w:cs="Times New Roman"/>
      <w:sz w:val="24"/>
      <w:lang w:val="en-US" w:eastAsia="zh-CN" w:bidi="ar-SA"/>
    </w:rPr>
  </w:style>
  <w:style w:type="paragraph" w:styleId="8">
    <w:name w:val="List Number"/>
    <w:basedOn w:val="1"/>
    <w:qFormat/>
    <w:uiPriority w:val="0"/>
    <w:pPr>
      <w:numPr>
        <w:ilvl w:val="0"/>
        <w:numId w:val="1"/>
      </w:numPr>
    </w:pPr>
  </w:style>
  <w:style w:type="paragraph" w:styleId="9">
    <w:name w:val="List Bullet"/>
    <w:basedOn w:val="1"/>
    <w:qFormat/>
    <w:uiPriority w:val="0"/>
    <w:pPr>
      <w:numPr>
        <w:ilvl w:val="0"/>
        <w:numId w:val="2"/>
      </w:numPr>
    </w:pPr>
  </w:style>
  <w:style w:type="paragraph" w:styleId="10">
    <w:name w:val="annotation text"/>
    <w:basedOn w:val="1"/>
    <w:link w:val="45"/>
    <w:qFormat/>
    <w:uiPriority w:val="0"/>
    <w:pPr>
      <w:jc w:val="left"/>
    </w:pPr>
  </w:style>
  <w:style w:type="paragraph" w:styleId="11">
    <w:name w:val="Body Text"/>
    <w:basedOn w:val="1"/>
    <w:next w:val="9"/>
    <w:qFormat/>
    <w:uiPriority w:val="0"/>
    <w:pPr>
      <w:spacing w:after="120"/>
    </w:pPr>
  </w:style>
  <w:style w:type="paragraph" w:styleId="12">
    <w:name w:val="Body Text Indent"/>
    <w:basedOn w:val="1"/>
    <w:next w:val="13"/>
    <w:qFormat/>
    <w:uiPriority w:val="0"/>
    <w:pPr>
      <w:spacing w:line="200" w:lineRule="atLeast"/>
      <w:ind w:firstLine="301"/>
    </w:pPr>
    <w:rPr>
      <w:rFonts w:ascii="宋体" w:hAnsi="Courier New"/>
      <w:spacing w:val="-4"/>
      <w:sz w:val="18"/>
      <w:szCs w:val="20"/>
    </w:rPr>
  </w:style>
  <w:style w:type="paragraph" w:styleId="13">
    <w:name w:val="Body Text First Indent 2"/>
    <w:basedOn w:val="12"/>
    <w:unhideWhenUsed/>
    <w:qFormat/>
    <w:uiPriority w:val="99"/>
    <w:pPr>
      <w:ind w:firstLine="420"/>
    </w:pPr>
  </w:style>
  <w:style w:type="paragraph" w:styleId="14">
    <w:name w:val="Plain Text"/>
    <w:basedOn w:val="1"/>
    <w:qFormat/>
    <w:uiPriority w:val="0"/>
    <w:pPr>
      <w:spacing w:before="156" w:beforeLines="50" w:after="156" w:afterLines="50" w:line="400" w:lineRule="atLeast"/>
    </w:pPr>
    <w:rPr>
      <w:rFonts w:ascii="宋体" w:hAnsi="Courier New"/>
      <w:sz w:val="24"/>
    </w:rPr>
  </w:style>
  <w:style w:type="paragraph" w:styleId="15">
    <w:name w:val="Body Text Indent 2"/>
    <w:basedOn w:val="1"/>
    <w:qFormat/>
    <w:uiPriority w:val="0"/>
    <w:pPr>
      <w:spacing w:after="120" w:line="480" w:lineRule="auto"/>
      <w:ind w:left="420" w:leftChars="200"/>
    </w:pPr>
  </w:style>
  <w:style w:type="paragraph" w:styleId="16">
    <w:name w:val="Balloon Text"/>
    <w:basedOn w:val="1"/>
    <w:link w:val="44"/>
    <w:semiHidden/>
    <w:unhideWhenUsed/>
    <w:qFormat/>
    <w:uiPriority w:val="0"/>
    <w:rPr>
      <w:sz w:val="18"/>
      <w:szCs w:val="18"/>
    </w:rPr>
  </w:style>
  <w:style w:type="paragraph" w:styleId="17">
    <w:name w:val="footer"/>
    <w:basedOn w:val="1"/>
    <w:qFormat/>
    <w:uiPriority w:val="99"/>
    <w:pPr>
      <w:tabs>
        <w:tab w:val="center" w:pos="4153"/>
        <w:tab w:val="right" w:pos="8306"/>
      </w:tabs>
      <w:snapToGrid w:val="0"/>
      <w:jc w:val="left"/>
    </w:pPr>
    <w:rPr>
      <w:sz w:val="18"/>
      <w:szCs w:val="18"/>
    </w:rPr>
  </w:style>
  <w:style w:type="paragraph" w:styleId="18">
    <w:name w:val="header"/>
    <w:basedOn w:val="1"/>
    <w:next w:val="17"/>
    <w:qFormat/>
    <w:uiPriority w:val="99"/>
    <w:pPr>
      <w:tabs>
        <w:tab w:val="center" w:pos="4153"/>
        <w:tab w:val="right" w:pos="8306"/>
      </w:tabs>
      <w:snapToGrid w:val="0"/>
      <w:jc w:val="center"/>
    </w:pPr>
    <w:rPr>
      <w:sz w:val="18"/>
      <w:szCs w:val="18"/>
    </w:rPr>
  </w:style>
  <w:style w:type="paragraph" w:styleId="19">
    <w:name w:val="List"/>
    <w:basedOn w:val="1"/>
    <w:qFormat/>
    <w:uiPriority w:val="0"/>
    <w:pPr>
      <w:ind w:left="200" w:hanging="200" w:hangingChars="200"/>
    </w:pPr>
    <w:rPr>
      <w:szCs w:val="28"/>
    </w:rPr>
  </w:style>
  <w:style w:type="paragraph" w:styleId="20">
    <w:name w:val="Body Text 2"/>
    <w:basedOn w:val="1"/>
    <w:qFormat/>
    <w:uiPriority w:val="0"/>
    <w:pPr>
      <w:widowControl/>
      <w:snapToGrid w:val="0"/>
      <w:spacing w:before="50" w:after="156" w:afterLines="50" w:line="400" w:lineRule="atLeast"/>
      <w:jc w:val="left"/>
    </w:pPr>
    <w:rPr>
      <w:rFonts w:hint="eastAsia" w:ascii="宋体" w:hAnsi="宋体"/>
      <w:color w:val="000000"/>
      <w:sz w:val="24"/>
    </w:rPr>
  </w:style>
  <w:style w:type="paragraph" w:styleId="21">
    <w:name w:val="Normal (Web)"/>
    <w:basedOn w:val="1"/>
    <w:qFormat/>
    <w:uiPriority w:val="0"/>
    <w:pPr>
      <w:widowControl/>
      <w:spacing w:before="100" w:beforeAutospacing="1" w:after="100" w:afterAutospacing="1"/>
      <w:ind w:firstLine="420"/>
      <w:jc w:val="left"/>
    </w:pPr>
    <w:rPr>
      <w:rFonts w:ascii="宋体" w:hAnsi="宋体"/>
      <w:kern w:val="0"/>
      <w:sz w:val="20"/>
      <w:szCs w:val="20"/>
    </w:rPr>
  </w:style>
  <w:style w:type="paragraph" w:styleId="22">
    <w:name w:val="Title"/>
    <w:basedOn w:val="1"/>
    <w:next w:val="1"/>
    <w:unhideWhenUsed/>
    <w:qFormat/>
    <w:uiPriority w:val="0"/>
    <w:pPr>
      <w:spacing w:before="240" w:after="60"/>
      <w:jc w:val="center"/>
      <w:outlineLvl w:val="0"/>
    </w:pPr>
    <w:rPr>
      <w:rFonts w:ascii="Arial" w:hAnsi="Arial" w:cs="Arial"/>
      <w:b/>
      <w:sz w:val="32"/>
      <w:szCs w:val="32"/>
    </w:rPr>
  </w:style>
  <w:style w:type="paragraph" w:styleId="23">
    <w:name w:val="annotation subject"/>
    <w:basedOn w:val="10"/>
    <w:next w:val="10"/>
    <w:link w:val="46"/>
    <w:qFormat/>
    <w:uiPriority w:val="0"/>
    <w:rPr>
      <w:b/>
      <w:bCs/>
    </w:rPr>
  </w:style>
  <w:style w:type="paragraph" w:styleId="24">
    <w:name w:val="Body Text First Indent"/>
    <w:basedOn w:val="11"/>
    <w:next w:val="18"/>
    <w:qFormat/>
    <w:uiPriority w:val="0"/>
    <w:pPr>
      <w:ind w:firstLine="420" w:firstLineChars="100"/>
    </w:p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qFormat/>
    <w:uiPriority w:val="0"/>
    <w:rPr>
      <w:b/>
      <w:bCs/>
    </w:rPr>
  </w:style>
  <w:style w:type="character" w:styleId="29">
    <w:name w:val="FollowedHyperlink"/>
    <w:basedOn w:val="27"/>
    <w:qFormat/>
    <w:uiPriority w:val="0"/>
    <w:rPr>
      <w:color w:val="039BE5"/>
      <w:u w:val="none"/>
    </w:rPr>
  </w:style>
  <w:style w:type="character" w:styleId="30">
    <w:name w:val="Emphasis"/>
    <w:basedOn w:val="27"/>
    <w:qFormat/>
    <w:uiPriority w:val="0"/>
    <w:rPr>
      <w:i/>
    </w:rPr>
  </w:style>
  <w:style w:type="character" w:styleId="31">
    <w:name w:val="HTML Definition"/>
    <w:basedOn w:val="27"/>
    <w:qFormat/>
    <w:uiPriority w:val="0"/>
    <w:rPr>
      <w:i/>
      <w:iCs/>
    </w:rPr>
  </w:style>
  <w:style w:type="character" w:styleId="32">
    <w:name w:val="Hyperlink"/>
    <w:basedOn w:val="27"/>
    <w:qFormat/>
    <w:uiPriority w:val="0"/>
    <w:rPr>
      <w:color w:val="0000FF"/>
      <w:u w:val="single"/>
    </w:rPr>
  </w:style>
  <w:style w:type="character" w:styleId="33">
    <w:name w:val="HTML Code"/>
    <w:basedOn w:val="27"/>
    <w:qFormat/>
    <w:uiPriority w:val="0"/>
    <w:rPr>
      <w:rFonts w:ascii="Consolas" w:hAnsi="Consolas" w:eastAsia="Consolas" w:cs="Consolas"/>
      <w:color w:val="C7254E"/>
      <w:sz w:val="21"/>
      <w:szCs w:val="21"/>
      <w:shd w:val="clear" w:color="auto" w:fill="F9F2F4"/>
    </w:rPr>
  </w:style>
  <w:style w:type="character" w:styleId="34">
    <w:name w:val="annotation reference"/>
    <w:basedOn w:val="27"/>
    <w:qFormat/>
    <w:uiPriority w:val="0"/>
    <w:rPr>
      <w:sz w:val="21"/>
      <w:szCs w:val="21"/>
    </w:rPr>
  </w:style>
  <w:style w:type="character" w:styleId="35">
    <w:name w:val="HTML Keyboard"/>
    <w:basedOn w:val="27"/>
    <w:qFormat/>
    <w:uiPriority w:val="0"/>
    <w:rPr>
      <w:rFonts w:hint="default" w:ascii="Consolas" w:hAnsi="Consolas" w:eastAsia="Consolas" w:cs="Consolas"/>
      <w:color w:val="FFFFFF"/>
      <w:sz w:val="14"/>
      <w:szCs w:val="14"/>
      <w:shd w:val="clear" w:color="auto" w:fill="333333"/>
    </w:rPr>
  </w:style>
  <w:style w:type="character" w:styleId="36">
    <w:name w:val="HTML Sample"/>
    <w:basedOn w:val="27"/>
    <w:qFormat/>
    <w:uiPriority w:val="0"/>
    <w:rPr>
      <w:rFonts w:hint="default" w:ascii="Consolas" w:hAnsi="Consolas" w:eastAsia="Consolas" w:cs="Consolas"/>
      <w:sz w:val="21"/>
      <w:szCs w:val="21"/>
    </w:rPr>
  </w:style>
  <w:style w:type="paragraph" w:customStyle="1" w:styleId="37">
    <w:name w:val="Default"/>
    <w:next w:val="38"/>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9">
    <w:name w:val="TOC 72"/>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0">
    <w:name w:val="默认段落字体 Para Char Char Char Char Char Char Char Char Char1 Char Char Char Char"/>
    <w:basedOn w:val="1"/>
    <w:qFormat/>
    <w:uiPriority w:val="0"/>
    <w:rPr>
      <w:rFonts w:ascii="Tahoma" w:hAnsi="Tahoma"/>
      <w:sz w:val="24"/>
      <w:szCs w:val="20"/>
    </w:rPr>
  </w:style>
  <w:style w:type="paragraph" w:styleId="41">
    <w:name w:val="List Paragraph"/>
    <w:basedOn w:val="1"/>
    <w:qFormat/>
    <w:uiPriority w:val="34"/>
    <w:pPr>
      <w:ind w:firstLine="420" w:firstLineChars="200"/>
    </w:pPr>
  </w:style>
  <w:style w:type="paragraph" w:customStyle="1" w:styleId="42">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3">
    <w:name w:val="目录 72"/>
    <w:next w:val="1"/>
    <w:qFormat/>
    <w:uiPriority w:val="0"/>
    <w:pPr>
      <w:wordWrap w:val="0"/>
      <w:ind w:left="2550"/>
      <w:jc w:val="both"/>
    </w:pPr>
    <w:rPr>
      <w:rFonts w:ascii="Calibri" w:hAnsi="Calibri" w:eastAsia="宋体" w:cs="Times New Roman"/>
      <w:sz w:val="21"/>
      <w:szCs w:val="22"/>
      <w:lang w:val="en-US" w:eastAsia="zh-CN" w:bidi="ar-SA"/>
    </w:rPr>
  </w:style>
  <w:style w:type="character" w:customStyle="1" w:styleId="44">
    <w:name w:val="批注框文本 字符"/>
    <w:basedOn w:val="27"/>
    <w:link w:val="16"/>
    <w:semiHidden/>
    <w:qFormat/>
    <w:uiPriority w:val="0"/>
    <w:rPr>
      <w:kern w:val="2"/>
      <w:sz w:val="18"/>
      <w:szCs w:val="18"/>
    </w:rPr>
  </w:style>
  <w:style w:type="character" w:customStyle="1" w:styleId="45">
    <w:name w:val="批注文字 字符"/>
    <w:basedOn w:val="27"/>
    <w:link w:val="10"/>
    <w:qFormat/>
    <w:uiPriority w:val="0"/>
    <w:rPr>
      <w:kern w:val="2"/>
      <w:sz w:val="28"/>
      <w:szCs w:val="24"/>
    </w:rPr>
  </w:style>
  <w:style w:type="character" w:customStyle="1" w:styleId="46">
    <w:name w:val="批注主题 字符"/>
    <w:basedOn w:val="45"/>
    <w:link w:val="23"/>
    <w:qFormat/>
    <w:uiPriority w:val="0"/>
    <w:rPr>
      <w:b/>
      <w:bCs/>
      <w:kern w:val="2"/>
      <w:sz w:val="28"/>
      <w:szCs w:val="24"/>
    </w:rPr>
  </w:style>
  <w:style w:type="paragraph" w:customStyle="1" w:styleId="47">
    <w:name w:val="PriceList1"/>
    <w:basedOn w:val="1"/>
    <w:qFormat/>
    <w:uiPriority w:val="0"/>
    <w:pPr>
      <w:widowControl/>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s>
      <w:suppressAutoHyphens/>
      <w:jc w:val="left"/>
    </w:pPr>
    <w:rPr>
      <w:rFonts w:ascii="Arial" w:hAnsi="Arial" w:eastAsia="Times New Roman"/>
      <w:kern w:val="0"/>
      <w:sz w:val="20"/>
      <w:szCs w:val="20"/>
      <w:lang w:eastAsia="en-US"/>
    </w:rPr>
  </w:style>
  <w:style w:type="paragraph" w:customStyle="1" w:styleId="48">
    <w:name w:val="修订1"/>
    <w:hidden/>
    <w:semiHidden/>
    <w:qFormat/>
    <w:uiPriority w:val="99"/>
    <w:rPr>
      <w:rFonts w:ascii="Times New Roman" w:hAnsi="Times New Roman" w:eastAsia="宋体" w:cs="Times New Roman"/>
      <w:kern w:val="2"/>
      <w:sz w:val="28"/>
      <w:szCs w:val="24"/>
      <w:lang w:val="en-US" w:eastAsia="zh-CN" w:bidi="ar-SA"/>
    </w:rPr>
  </w:style>
  <w:style w:type="paragraph" w:customStyle="1" w:styleId="49">
    <w:name w:val="修订2"/>
    <w:hidden/>
    <w:semiHidden/>
    <w:qFormat/>
    <w:uiPriority w:val="99"/>
    <w:rPr>
      <w:rFonts w:ascii="Times New Roman" w:hAnsi="Times New Roman" w:eastAsia="宋体" w:cs="Times New Roman"/>
      <w:kern w:val="2"/>
      <w:sz w:val="28"/>
      <w:szCs w:val="24"/>
      <w:lang w:val="en-US" w:eastAsia="zh-CN" w:bidi="ar-SA"/>
    </w:rPr>
  </w:style>
  <w:style w:type="paragraph" w:customStyle="1" w:styleId="50">
    <w:name w:val="修订3"/>
    <w:hidden/>
    <w:semiHidden/>
    <w:qFormat/>
    <w:uiPriority w:val="99"/>
    <w:rPr>
      <w:rFonts w:ascii="Times New Roman" w:hAnsi="Times New Roman" w:eastAsia="宋体" w:cs="Times New Roman"/>
      <w:kern w:val="2"/>
      <w:sz w:val="28"/>
      <w:szCs w:val="24"/>
      <w:lang w:val="en-US" w:eastAsia="zh-CN" w:bidi="ar-SA"/>
    </w:rPr>
  </w:style>
  <w:style w:type="character" w:customStyle="1" w:styleId="51">
    <w:name w:val="hover5"/>
    <w:basedOn w:val="27"/>
    <w:qFormat/>
    <w:uiPriority w:val="0"/>
    <w:rPr>
      <w:shd w:val="clear" w:color="auto" w:fill="F5F5F5"/>
    </w:rPr>
  </w:style>
  <w:style w:type="character" w:customStyle="1" w:styleId="52">
    <w:name w:val="new"/>
    <w:basedOn w:val="27"/>
    <w:qFormat/>
    <w:uiPriority w:val="0"/>
    <w:rPr>
      <w:color w:val="999999"/>
    </w:rPr>
  </w:style>
  <w:style w:type="character" w:customStyle="1" w:styleId="53">
    <w:name w:val="icon-blocked"/>
    <w:basedOn w:val="27"/>
    <w:qFormat/>
    <w:uiPriority w:val="0"/>
    <w:rPr>
      <w:color w:val="F5F5F5"/>
      <w:sz w:val="16"/>
      <w:szCs w:val="16"/>
    </w:rPr>
  </w:style>
  <w:style w:type="character" w:customStyle="1" w:styleId="54">
    <w:name w:val="old"/>
    <w:basedOn w:val="27"/>
    <w:qFormat/>
    <w:uiPriority w:val="0"/>
    <w:rPr>
      <w:color w:val="999999"/>
    </w:rPr>
  </w:style>
  <w:style w:type="character" w:customStyle="1" w:styleId="55">
    <w:name w:val="after"/>
    <w:basedOn w:val="27"/>
    <w:qFormat/>
    <w:uiPriority w:val="0"/>
    <w:rPr>
      <w:rFonts w:hint="default" w:ascii="icomoon" w:hAnsi="icomoon" w:eastAsia="icomoon" w:cs="icomoon"/>
      <w:sz w:val="19"/>
      <w:szCs w:val="19"/>
    </w:rPr>
  </w:style>
  <w:style w:type="character" w:customStyle="1" w:styleId="56">
    <w:name w:val="after1"/>
    <w:basedOn w:val="27"/>
    <w:qFormat/>
    <w:uiPriority w:val="0"/>
    <w:rPr>
      <w:bdr w:val="single" w:color="auto" w:sz="18" w:space="0"/>
    </w:rPr>
  </w:style>
  <w:style w:type="character" w:customStyle="1" w:styleId="57">
    <w:name w:val="after2"/>
    <w:basedOn w:val="27"/>
    <w:qFormat/>
    <w:uiPriority w:val="0"/>
  </w:style>
  <w:style w:type="paragraph" w:customStyle="1" w:styleId="58">
    <w:name w:val="_Style 53"/>
    <w:basedOn w:val="1"/>
    <w:next w:val="1"/>
    <w:qFormat/>
    <w:uiPriority w:val="0"/>
    <w:pPr>
      <w:pBdr>
        <w:bottom w:val="single" w:color="auto" w:sz="6" w:space="1"/>
      </w:pBdr>
      <w:jc w:val="center"/>
    </w:pPr>
    <w:rPr>
      <w:rFonts w:ascii="Arial"/>
      <w:vanish/>
      <w:sz w:val="16"/>
    </w:rPr>
  </w:style>
  <w:style w:type="paragraph" w:customStyle="1" w:styleId="59">
    <w:name w:val="_Style 54"/>
    <w:basedOn w:val="1"/>
    <w:next w:val="1"/>
    <w:qFormat/>
    <w:uiPriority w:val="0"/>
    <w:pPr>
      <w:pBdr>
        <w:top w:val="single" w:color="auto" w:sz="6" w:space="1"/>
      </w:pBdr>
      <w:jc w:val="center"/>
    </w:pPr>
    <w:rPr>
      <w:rFonts w:ascii="Arial"/>
      <w:vanish/>
      <w:sz w:val="16"/>
    </w:rPr>
  </w:style>
  <w:style w:type="paragraph" w:customStyle="1" w:styleId="60">
    <w:name w:val="修订4"/>
    <w:hidden/>
    <w:unhideWhenUsed/>
    <w:qFormat/>
    <w:uiPriority w:val="99"/>
    <w:rPr>
      <w:rFonts w:ascii="Times New Roman" w:hAnsi="Times New Roman" w:eastAsia="宋体" w:cs="Times New Roman"/>
      <w:kern w:val="2"/>
      <w:sz w:val="28"/>
      <w:szCs w:val="24"/>
      <w:lang w:val="en-US" w:eastAsia="zh-CN" w:bidi="ar-SA"/>
    </w:rPr>
  </w:style>
  <w:style w:type="table" w:customStyle="1" w:styleId="61">
    <w:name w:val="网格型1"/>
    <w:basedOn w:val="2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2">
    <w:name w:val="网格型3"/>
    <w:basedOn w:val="25"/>
    <w:qFormat/>
    <w:uiPriority w:val="39"/>
    <w:rPr>
      <w:rFonts w:ascii="等线" w:hAnsi="等线" w:eastAsia="等线"/>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3">
    <w:name w:val="标书2-二级标题"/>
    <w:basedOn w:val="6"/>
    <w:next w:val="64"/>
    <w:autoRedefine/>
    <w:qFormat/>
    <w:uiPriority w:val="0"/>
    <w:pPr>
      <w:numPr>
        <w:ilvl w:val="1"/>
        <w:numId w:val="3"/>
      </w:numPr>
      <w:tabs>
        <w:tab w:val="left" w:pos="630"/>
        <w:tab w:val="left" w:pos="840"/>
      </w:tabs>
      <w:outlineLvl w:val="1"/>
    </w:pPr>
    <w:rPr>
      <w:b/>
    </w:rPr>
  </w:style>
  <w:style w:type="paragraph" w:customStyle="1" w:styleId="64">
    <w:name w:val="标书6-正文"/>
    <w:basedOn w:val="7"/>
    <w:autoRedefine/>
    <w:qFormat/>
    <w:uiPriority w:val="0"/>
  </w:style>
  <w:style w:type="paragraph" w:customStyle="1" w:styleId="65">
    <w:name w:val="标书3-三级标题"/>
    <w:basedOn w:val="63"/>
    <w:next w:val="64"/>
    <w:autoRedefine/>
    <w:qFormat/>
    <w:uiPriority w:val="0"/>
    <w:pPr>
      <w:numPr>
        <w:ilvl w:val="2"/>
      </w:numPr>
      <w:outlineLvl w:val="2"/>
    </w:pPr>
    <w:rPr>
      <w:b w:val="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TIANTA</Company>
  <Pages>28</Pages>
  <Words>5032</Words>
  <Characters>5632</Characters>
  <Lines>119</Lines>
  <Paragraphs>33</Paragraphs>
  <TotalTime>11</TotalTime>
  <ScaleCrop>false</ScaleCrop>
  <LinksUpToDate>false</LinksUpToDate>
  <CharactersWithSpaces>5676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2025-01-06T09:39:00Z</dcterms:created>
  <dc:creator>lenovo</dc:creator>
  <cp:lastModifiedBy>迈向破灭的圆舞曲</cp:lastModifiedBy>
  <cp:lastPrinted>2024-11-05T07:47:00Z</cp:lastPrinted>
  <dcterms:modified xsi:type="dcterms:W3CDTF">2025-04-10T08:08:03Z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B4A917611B2B4858A837182B32058598_13</vt:lpwstr>
  </property>
  <property fmtid="{D5CDD505-2E9C-101B-9397-08002B2CF9AE}" pid="4" name="KSOTemplateDocerSaveRecord">
    <vt:lpwstr>eyJoZGlkIjoiNmM3MTY2ZGM5YTcxNTE5ZThiZGU5ZTAyMGZlMjIzYzQiLCJ1c2VySWQiOiIyNzk4OTQyNTcifQ==</vt:lpwstr>
  </property>
</Properties>
</file>