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10CF82">
      <w:pPr>
        <w:adjustRightInd w:val="0"/>
        <w:snapToGrid w:val="0"/>
        <w:spacing w:line="288" w:lineRule="auto"/>
        <w:jc w:val="center"/>
        <w:rPr>
          <w:rFonts w:hint="eastAsia" w:ascii="楷体" w:hAnsi="楷体" w:eastAsia="楷体"/>
          <w:b/>
          <w:spacing w:val="-6"/>
          <w:sz w:val="44"/>
          <w:szCs w:val="44"/>
        </w:rPr>
      </w:pPr>
    </w:p>
    <w:p w14:paraId="1CC1CAF0">
      <w:pPr>
        <w:adjustRightInd w:val="0"/>
        <w:snapToGrid w:val="0"/>
        <w:spacing w:line="288" w:lineRule="auto"/>
        <w:jc w:val="center"/>
        <w:rPr>
          <w:rFonts w:hint="eastAsia" w:ascii="楷体" w:hAnsi="楷体" w:eastAsia="楷体"/>
          <w:b/>
          <w:spacing w:val="-6"/>
          <w:sz w:val="44"/>
          <w:szCs w:val="44"/>
        </w:rPr>
      </w:pPr>
    </w:p>
    <w:p w14:paraId="16B68AC0">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0A899F20">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浙江大学智能创新药物研究院</w:t>
      </w:r>
    </w:p>
    <w:p w14:paraId="3C7D75C6">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流式分析仪采购项目</w:t>
      </w:r>
    </w:p>
    <w:p w14:paraId="7A975EE4">
      <w:pPr>
        <w:adjustRightInd w:val="0"/>
        <w:snapToGrid w:val="0"/>
        <w:spacing w:line="288" w:lineRule="auto"/>
        <w:jc w:val="center"/>
        <w:rPr>
          <w:rFonts w:hint="eastAsia" w:ascii="楷体" w:hAnsi="楷体" w:eastAsia="楷体"/>
          <w:b/>
          <w:spacing w:val="-6"/>
          <w:sz w:val="48"/>
          <w:szCs w:val="48"/>
          <w:highlight w:val="yellow"/>
        </w:rPr>
      </w:pPr>
    </w:p>
    <w:p w14:paraId="4F5EF245">
      <w:pPr>
        <w:adjustRightInd w:val="0"/>
        <w:snapToGrid w:val="0"/>
        <w:spacing w:line="288" w:lineRule="auto"/>
        <w:jc w:val="center"/>
        <w:rPr>
          <w:rFonts w:hint="eastAsia" w:ascii="楷体" w:hAnsi="楷体" w:eastAsia="楷体"/>
          <w:b/>
          <w:spacing w:val="-6"/>
          <w:sz w:val="72"/>
          <w:szCs w:val="72"/>
        </w:rPr>
      </w:pPr>
    </w:p>
    <w:p w14:paraId="0899AD01">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3D7CF5DA">
      <w:pPr>
        <w:adjustRightInd w:val="0"/>
        <w:snapToGrid w:val="0"/>
        <w:spacing w:line="288" w:lineRule="auto"/>
        <w:rPr>
          <w:rFonts w:hint="eastAsia" w:ascii="楷体" w:hAnsi="楷体" w:eastAsia="楷体"/>
          <w:b/>
          <w:spacing w:val="-6"/>
          <w:sz w:val="30"/>
          <w:szCs w:val="30"/>
        </w:rPr>
      </w:pPr>
    </w:p>
    <w:p w14:paraId="552B2DA0">
      <w:pPr>
        <w:adjustRightInd w:val="0"/>
        <w:snapToGrid w:val="0"/>
        <w:spacing w:line="288" w:lineRule="auto"/>
        <w:rPr>
          <w:rFonts w:hint="eastAsia" w:ascii="楷体" w:hAnsi="楷体" w:eastAsia="楷体"/>
          <w:b/>
          <w:spacing w:val="-6"/>
          <w:sz w:val="30"/>
          <w:szCs w:val="30"/>
        </w:rPr>
      </w:pPr>
    </w:p>
    <w:p w14:paraId="64B690BC">
      <w:pPr>
        <w:adjustRightInd w:val="0"/>
        <w:snapToGrid w:val="0"/>
        <w:spacing w:line="288" w:lineRule="auto"/>
        <w:rPr>
          <w:rFonts w:hint="eastAsia" w:ascii="楷体" w:hAnsi="楷体" w:eastAsia="楷体"/>
          <w:b/>
          <w:spacing w:val="-6"/>
          <w:sz w:val="30"/>
          <w:szCs w:val="30"/>
        </w:rPr>
      </w:pPr>
    </w:p>
    <w:p w14:paraId="4A9080F1">
      <w:pPr>
        <w:adjustRightInd w:val="0"/>
        <w:snapToGrid w:val="0"/>
        <w:spacing w:line="288" w:lineRule="auto"/>
        <w:rPr>
          <w:rFonts w:hint="eastAsia" w:ascii="楷体" w:hAnsi="楷体" w:eastAsia="楷体"/>
          <w:b/>
          <w:spacing w:val="-6"/>
          <w:sz w:val="30"/>
          <w:szCs w:val="30"/>
        </w:rPr>
      </w:pPr>
    </w:p>
    <w:p w14:paraId="2F0BB43A">
      <w:pPr>
        <w:adjustRightInd w:val="0"/>
        <w:snapToGrid w:val="0"/>
        <w:spacing w:line="288" w:lineRule="auto"/>
        <w:rPr>
          <w:rFonts w:hint="eastAsia" w:ascii="楷体" w:hAnsi="楷体" w:eastAsia="楷体"/>
          <w:b/>
          <w:spacing w:val="-6"/>
          <w:sz w:val="30"/>
          <w:szCs w:val="30"/>
        </w:rPr>
      </w:pPr>
    </w:p>
    <w:p w14:paraId="30471BDB">
      <w:pPr>
        <w:adjustRightInd w:val="0"/>
        <w:snapToGrid w:val="0"/>
        <w:spacing w:line="288" w:lineRule="auto"/>
        <w:rPr>
          <w:rFonts w:hint="eastAsia" w:ascii="楷体" w:hAnsi="楷体" w:eastAsia="楷体"/>
          <w:b/>
          <w:spacing w:val="-6"/>
          <w:sz w:val="30"/>
          <w:szCs w:val="30"/>
        </w:rPr>
      </w:pPr>
    </w:p>
    <w:p w14:paraId="3FCF5639">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人：浙江大学智能创新药物研究院</w:t>
      </w:r>
    </w:p>
    <w:p w14:paraId="68D0BBF3">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项目名称：流式分析仪采购项目</w:t>
      </w:r>
    </w:p>
    <w:p w14:paraId="080860C4">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w:t>
      </w:r>
      <w:r>
        <w:rPr>
          <w:rFonts w:hint="eastAsia" w:ascii="楷体" w:hAnsi="楷体" w:eastAsia="楷体"/>
          <w:b/>
          <w:spacing w:val="-6"/>
          <w:sz w:val="30"/>
          <w:szCs w:val="30"/>
          <w:lang w:eastAsia="zh-CN"/>
        </w:rPr>
        <w:t xml:space="preserve">QSZB-F(H)-A24439(CS)L </w:t>
      </w:r>
    </w:p>
    <w:p w14:paraId="21FB11B6">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0E8D988D">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045C76D4">
      <w:pPr>
        <w:adjustRightInd w:val="0"/>
        <w:snapToGrid w:val="0"/>
        <w:spacing w:line="288" w:lineRule="auto"/>
        <w:rPr>
          <w:rFonts w:hint="eastAsia" w:ascii="楷体" w:hAnsi="楷体" w:eastAsia="楷体"/>
          <w:b/>
          <w:spacing w:val="-6"/>
          <w:sz w:val="30"/>
          <w:szCs w:val="30"/>
        </w:rPr>
      </w:pPr>
    </w:p>
    <w:p w14:paraId="40BC29F7">
      <w:pPr>
        <w:pStyle w:val="12"/>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3173EBEB">
      <w:pPr>
        <w:pStyle w:val="12"/>
        <w:adjustRightInd w:val="0"/>
        <w:snapToGrid w:val="0"/>
        <w:spacing w:beforeLines="0" w:afterLines="0" w:line="288" w:lineRule="auto"/>
        <w:rPr>
          <w:rFonts w:hint="eastAsia" w:ascii="楷体" w:hAnsi="楷体" w:eastAsia="楷体"/>
          <w:b/>
          <w:sz w:val="30"/>
          <w:szCs w:val="30"/>
        </w:rPr>
      </w:pPr>
    </w:p>
    <w:p w14:paraId="4B7C0B18">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0E6B0E10">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176923F6">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652B727D">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319B67B7">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32562689">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7AF670E3">
      <w:pPr>
        <w:tabs>
          <w:tab w:val="left" w:pos="1440"/>
        </w:tabs>
        <w:adjustRightInd w:val="0"/>
        <w:snapToGrid w:val="0"/>
        <w:spacing w:line="288" w:lineRule="auto"/>
        <w:ind w:left="284"/>
        <w:rPr>
          <w:rFonts w:hint="eastAsia" w:ascii="宋体" w:hAnsi="宋体"/>
          <w:b/>
          <w:spacing w:val="-6"/>
          <w:sz w:val="30"/>
          <w:szCs w:val="30"/>
        </w:rPr>
      </w:pPr>
    </w:p>
    <w:p w14:paraId="1DD4E3CA">
      <w:pPr>
        <w:pStyle w:val="12"/>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7EDD93BE">
      <w:pPr>
        <w:pStyle w:val="12"/>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0994DE68">
      <w:pPr>
        <w:adjustRightInd w:val="0"/>
        <w:snapToGrid w:val="0"/>
        <w:spacing w:line="288" w:lineRule="auto"/>
        <w:ind w:firstLine="200"/>
        <w:rPr>
          <w:rFonts w:hint="eastAsia" w:ascii="宋体" w:hAnsi="宋体"/>
          <w:b/>
          <w:sz w:val="21"/>
          <w:szCs w:val="21"/>
        </w:rPr>
      </w:pPr>
      <w:bookmarkStart w:id="0" w:name="_Toc35393621"/>
      <w:bookmarkStart w:id="1" w:name="_Toc28359079"/>
      <w:bookmarkStart w:id="2" w:name="_Toc35393790"/>
      <w:bookmarkStart w:id="3" w:name="_Toc28359002"/>
      <w:bookmarkStart w:id="4" w:name="_Hlk24379207"/>
    </w:p>
    <w:p w14:paraId="67C65FA0">
      <w:pPr>
        <w:adjustRightInd w:val="0"/>
        <w:snapToGrid w:val="0"/>
        <w:spacing w:line="288" w:lineRule="auto"/>
        <w:ind w:firstLine="200"/>
        <w:rPr>
          <w:rFonts w:hint="eastAsia" w:ascii="宋体" w:hAnsi="宋体"/>
          <w:b/>
          <w:sz w:val="21"/>
          <w:szCs w:val="21"/>
        </w:rPr>
      </w:pPr>
      <w:r>
        <w:rPr>
          <w:rFonts w:hint="eastAsia" w:ascii="宋体" w:hAnsi="宋体"/>
          <w:b/>
          <w:sz w:val="21"/>
          <w:szCs w:val="21"/>
        </w:rPr>
        <w:t>一、项目基本情况</w:t>
      </w:r>
      <w:bookmarkEnd w:id="0"/>
      <w:bookmarkEnd w:id="1"/>
      <w:bookmarkEnd w:id="2"/>
      <w:bookmarkEnd w:id="3"/>
    </w:p>
    <w:p w14:paraId="2F031BC6">
      <w:pPr>
        <w:adjustRightInd w:val="0"/>
        <w:snapToGrid w:val="0"/>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 xml:space="preserve">QSZB-F(H)-A24439(CS)L </w:t>
      </w:r>
    </w:p>
    <w:p w14:paraId="123201F1">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.项目名称：流式分析仪采购项目（非政府采购项目）</w:t>
      </w:r>
    </w:p>
    <w:p w14:paraId="3D4FC75F">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16975314">
      <w:pPr>
        <w:adjustRightInd w:val="0"/>
        <w:snapToGrid w:val="0"/>
        <w:spacing w:line="288" w:lineRule="auto"/>
        <w:ind w:firstLine="420" w:firstLineChars="200"/>
        <w:rPr>
          <w:rFonts w:hint="eastAsia" w:ascii="宋体" w:hAnsi="宋体" w:eastAsia="宋体"/>
          <w:sz w:val="21"/>
          <w:szCs w:val="21"/>
          <w:u w:val="single"/>
          <w:lang w:val="en-US" w:eastAsia="zh-CN"/>
        </w:rPr>
      </w:pPr>
      <w:r>
        <w:rPr>
          <w:rFonts w:ascii="宋体" w:hAnsi="宋体"/>
          <w:sz w:val="21"/>
          <w:szCs w:val="21"/>
        </w:rPr>
        <w:t>4</w:t>
      </w:r>
      <w:r>
        <w:rPr>
          <w:rFonts w:hint="eastAsia" w:ascii="宋体" w:hAnsi="宋体"/>
          <w:sz w:val="21"/>
          <w:szCs w:val="21"/>
        </w:rPr>
        <w:t>.合同履约期限：免表办理后15天</w:t>
      </w:r>
      <w:r>
        <w:rPr>
          <w:rFonts w:hint="eastAsia" w:ascii="宋体" w:hAnsi="宋体"/>
          <w:sz w:val="21"/>
          <w:szCs w:val="21"/>
          <w:lang w:val="en-US" w:eastAsia="zh-CN"/>
        </w:rPr>
        <w:t>内</w:t>
      </w:r>
    </w:p>
    <w:p w14:paraId="6FCFF839">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5FFFB023">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91"/>
        <w:gridCol w:w="600"/>
        <w:gridCol w:w="800"/>
        <w:gridCol w:w="1513"/>
        <w:gridCol w:w="1276"/>
        <w:gridCol w:w="1276"/>
        <w:gridCol w:w="1276"/>
      </w:tblGrid>
      <w:tr w14:paraId="3573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7ABCD7BD">
            <w:pPr>
              <w:adjustRightInd w:val="0"/>
              <w:snapToGrid w:val="0"/>
              <w:spacing w:line="288" w:lineRule="auto"/>
              <w:jc w:val="center"/>
              <w:rPr>
                <w:rFonts w:hint="eastAsia" w:ascii="宋体" w:hAnsi="宋体" w:cs="宋体"/>
                <w:b/>
                <w:bCs/>
                <w:sz w:val="21"/>
                <w:szCs w:val="21"/>
              </w:rPr>
            </w:pPr>
            <w:bookmarkStart w:id="5" w:name="_Toc35393791"/>
            <w:bookmarkStart w:id="6" w:name="_Toc35393622"/>
            <w:bookmarkStart w:id="7" w:name="_Toc28359080"/>
            <w:bookmarkStart w:id="8" w:name="_Toc28359003"/>
            <w:r>
              <w:rPr>
                <w:rFonts w:hint="eastAsia" w:ascii="宋体" w:hAnsi="宋体" w:cs="宋体"/>
                <w:b/>
                <w:bCs/>
                <w:sz w:val="21"/>
                <w:szCs w:val="21"/>
              </w:rPr>
              <w:t>序号</w:t>
            </w:r>
          </w:p>
        </w:tc>
        <w:tc>
          <w:tcPr>
            <w:tcW w:w="2191" w:type="dxa"/>
            <w:tcBorders>
              <w:right w:val="single" w:color="auto" w:sz="4" w:space="0"/>
              <w:tl2br w:val="nil"/>
              <w:tr2bl w:val="nil"/>
            </w:tcBorders>
            <w:vAlign w:val="center"/>
          </w:tcPr>
          <w:p w14:paraId="07F1DD4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600" w:type="dxa"/>
            <w:tcBorders>
              <w:tl2br w:val="nil"/>
              <w:tr2bl w:val="nil"/>
            </w:tcBorders>
            <w:vAlign w:val="center"/>
          </w:tcPr>
          <w:p w14:paraId="7EEDD8C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800" w:type="dxa"/>
            <w:tcBorders>
              <w:tl2br w:val="nil"/>
              <w:tr2bl w:val="nil"/>
            </w:tcBorders>
            <w:vAlign w:val="center"/>
          </w:tcPr>
          <w:p w14:paraId="34A225C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1513" w:type="dxa"/>
            <w:tcBorders>
              <w:right w:val="single" w:color="auto" w:sz="4" w:space="0"/>
              <w:tl2br w:val="nil"/>
              <w:tr2bl w:val="nil"/>
            </w:tcBorders>
            <w:vAlign w:val="center"/>
          </w:tcPr>
          <w:p w14:paraId="7CD1EBC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14:paraId="608739C2">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14:paraId="28D48C45">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2A43530F">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14:paraId="65B5EF09">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最高限价</w:t>
            </w:r>
          </w:p>
          <w:p w14:paraId="0A645401">
            <w:pPr>
              <w:adjustRightInd w:val="0"/>
              <w:snapToGrid w:val="0"/>
              <w:spacing w:line="288" w:lineRule="auto"/>
              <w:jc w:val="center"/>
              <w:rPr>
                <w:rFonts w:hint="eastAsia" w:ascii="宋体" w:hAnsi="宋体" w:cs="宋体"/>
                <w:b/>
                <w:bCs/>
                <w:sz w:val="21"/>
                <w:szCs w:val="21"/>
              </w:rPr>
            </w:pPr>
            <w:r>
              <w:rPr>
                <w:rFonts w:hint="eastAsia" w:ascii="宋体" w:hAnsi="宋体" w:cs="宋体"/>
                <w:b/>
                <w:sz w:val="21"/>
                <w:szCs w:val="21"/>
              </w:rPr>
              <w:t>（万元）</w:t>
            </w:r>
          </w:p>
        </w:tc>
      </w:tr>
      <w:tr w14:paraId="16F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1CAB206D">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一</w:t>
            </w:r>
          </w:p>
        </w:tc>
        <w:tc>
          <w:tcPr>
            <w:tcW w:w="2191" w:type="dxa"/>
            <w:tcBorders>
              <w:right w:val="single" w:color="auto" w:sz="4" w:space="0"/>
              <w:tl2br w:val="nil"/>
              <w:tr2bl w:val="nil"/>
            </w:tcBorders>
            <w:vAlign w:val="center"/>
          </w:tcPr>
          <w:p w14:paraId="452F3335">
            <w:pPr>
              <w:adjustRightInd w:val="0"/>
              <w:snapToGrid w:val="0"/>
              <w:spacing w:line="288" w:lineRule="auto"/>
              <w:jc w:val="center"/>
              <w:rPr>
                <w:rFonts w:hint="eastAsia" w:ascii="宋体" w:hAnsi="宋体" w:cs="宋体"/>
                <w:bCs/>
                <w:sz w:val="21"/>
                <w:szCs w:val="21"/>
              </w:rPr>
            </w:pPr>
            <w:r>
              <w:rPr>
                <w:rFonts w:hint="eastAsia" w:ascii="宋体" w:hAnsi="宋体"/>
                <w:sz w:val="21"/>
                <w:szCs w:val="21"/>
              </w:rPr>
              <w:t>流式分析仪</w:t>
            </w:r>
          </w:p>
        </w:tc>
        <w:tc>
          <w:tcPr>
            <w:tcW w:w="600" w:type="dxa"/>
            <w:tcBorders>
              <w:tl2br w:val="nil"/>
              <w:tr2bl w:val="nil"/>
            </w:tcBorders>
            <w:vAlign w:val="center"/>
          </w:tcPr>
          <w:p w14:paraId="1E5FBA09">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800" w:type="dxa"/>
            <w:tcBorders>
              <w:tl2br w:val="nil"/>
              <w:tr2bl w:val="nil"/>
            </w:tcBorders>
            <w:vAlign w:val="center"/>
          </w:tcPr>
          <w:p w14:paraId="0B4DFAB9">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套</w:t>
            </w:r>
          </w:p>
        </w:tc>
        <w:tc>
          <w:tcPr>
            <w:tcW w:w="1513" w:type="dxa"/>
            <w:tcBorders>
              <w:right w:val="single" w:color="auto" w:sz="4" w:space="0"/>
              <w:tl2br w:val="nil"/>
              <w:tr2bl w:val="nil"/>
            </w:tcBorders>
            <w:vAlign w:val="center"/>
          </w:tcPr>
          <w:p w14:paraId="427BF1D5">
            <w:pPr>
              <w:adjustRightInd w:val="0"/>
              <w:snapToGrid w:val="0"/>
              <w:spacing w:line="288" w:lineRule="auto"/>
              <w:jc w:val="center"/>
              <w:rPr>
                <w:rFonts w:hint="eastAsia" w:ascii="宋体" w:hAnsi="宋体" w:cs="宋体"/>
                <w:bCs/>
                <w:sz w:val="21"/>
                <w:szCs w:val="21"/>
              </w:rPr>
            </w:pPr>
            <w:r>
              <w:rPr>
                <w:rFonts w:ascii="宋体" w:hAnsi="宋体" w:cs="宋体"/>
                <w:bCs/>
                <w:sz w:val="21"/>
                <w:szCs w:val="21"/>
              </w:rPr>
              <w:t>详见采购需求</w:t>
            </w:r>
          </w:p>
        </w:tc>
        <w:tc>
          <w:tcPr>
            <w:tcW w:w="1276" w:type="dxa"/>
            <w:tcBorders>
              <w:tl2br w:val="nil"/>
              <w:tr2bl w:val="nil"/>
            </w:tcBorders>
            <w:vAlign w:val="center"/>
          </w:tcPr>
          <w:p w14:paraId="55E5927C">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是</w:t>
            </w:r>
          </w:p>
        </w:tc>
        <w:tc>
          <w:tcPr>
            <w:tcW w:w="1276" w:type="dxa"/>
            <w:tcBorders>
              <w:tl2br w:val="nil"/>
              <w:tr2bl w:val="nil"/>
            </w:tcBorders>
            <w:vAlign w:val="center"/>
          </w:tcPr>
          <w:p w14:paraId="7B7B691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72</w:t>
            </w:r>
          </w:p>
        </w:tc>
        <w:tc>
          <w:tcPr>
            <w:tcW w:w="1276" w:type="dxa"/>
            <w:tcBorders>
              <w:right w:val="single" w:color="auto" w:sz="4" w:space="0"/>
              <w:tl2br w:val="nil"/>
              <w:tr2bl w:val="nil"/>
            </w:tcBorders>
            <w:vAlign w:val="center"/>
          </w:tcPr>
          <w:p w14:paraId="058FA93F">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72</w:t>
            </w:r>
          </w:p>
        </w:tc>
      </w:tr>
    </w:tbl>
    <w:p w14:paraId="259F45CF">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5"/>
      <w:bookmarkEnd w:id="6"/>
      <w:bookmarkEnd w:id="7"/>
      <w:bookmarkEnd w:id="8"/>
    </w:p>
    <w:p w14:paraId="11B35BE1">
      <w:pPr>
        <w:adjustRightInd w:val="0"/>
        <w:snapToGrid w:val="0"/>
        <w:spacing w:line="288" w:lineRule="auto"/>
        <w:ind w:firstLine="420" w:firstLineChars="200"/>
        <w:rPr>
          <w:rFonts w:hint="eastAsia" w:ascii="宋体" w:hAnsi="宋体"/>
          <w:bCs/>
          <w:sz w:val="21"/>
          <w:szCs w:val="21"/>
        </w:rPr>
      </w:pPr>
      <w:bookmarkStart w:id="9" w:name="_Toc28359004"/>
      <w:bookmarkStart w:id="10" w:name="_Toc28359081"/>
      <w:r>
        <w:rPr>
          <w:rFonts w:hint="eastAsia" w:ascii="宋体" w:hAnsi="宋体"/>
          <w:bCs/>
          <w:sz w:val="21"/>
          <w:szCs w:val="21"/>
        </w:rPr>
        <w:t>1.基本要求：</w:t>
      </w:r>
    </w:p>
    <w:p w14:paraId="10491682">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（一）具有独立承担民事责任的能力；</w:t>
      </w:r>
    </w:p>
    <w:p w14:paraId="5CC6D391">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（二）具有良好的商业信誉和健全的财务会计制度；</w:t>
      </w:r>
    </w:p>
    <w:p w14:paraId="3FCB6D8B">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（三）具有履行合同所必需的设备和专业技术能力；</w:t>
      </w:r>
    </w:p>
    <w:p w14:paraId="28D1E832">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（四）有依法缴纳税收和社会保障资金的良好记录；</w:t>
      </w:r>
    </w:p>
    <w:p w14:paraId="3307CF99">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（五）参加采购活动前三年内，在经营活动中没有重大违法记录；</w:t>
      </w:r>
    </w:p>
    <w:p w14:paraId="076F6565">
      <w:pPr>
        <w:adjustRightInd w:val="0"/>
        <w:snapToGrid w:val="0"/>
        <w:spacing w:line="288" w:lineRule="auto"/>
        <w:ind w:right="-84" w:rightChars="-30" w:firstLine="420" w:firstLineChars="200"/>
        <w:rPr>
          <w:rFonts w:hint="eastAsia" w:ascii="宋体" w:hAnsi="宋体"/>
          <w:bCs/>
          <w:sz w:val="21"/>
          <w:szCs w:val="21"/>
        </w:rPr>
      </w:pPr>
      <w:r>
        <w:rPr>
          <w:rFonts w:hint="eastAsia" w:ascii="宋体" w:hAnsi="宋体"/>
          <w:bCs/>
          <w:sz w:val="21"/>
          <w:szCs w:val="21"/>
        </w:rPr>
        <w:t>（六）法律、行政法规规定的其他条件。</w:t>
      </w:r>
    </w:p>
    <w:p w14:paraId="4E7C628F">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未被“信用中国”（www.creditchina.gov.cn）、中国政府采购网（www.ccgp.gov.cn）列入失信被执行人、重大税收违法案件当事人名单、政府采购严重违法失信行为记录名单。</w:t>
      </w:r>
    </w:p>
    <w:p w14:paraId="3AE23A6C">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2</w:t>
      </w:r>
      <w:r>
        <w:rPr>
          <w:rFonts w:hint="eastAsia" w:ascii="宋体" w:hAnsi="宋体"/>
          <w:sz w:val="21"/>
          <w:szCs w:val="21"/>
        </w:rPr>
        <w:t>.特定资格要求：无</w:t>
      </w:r>
    </w:p>
    <w:p w14:paraId="3E873AE1">
      <w:pPr>
        <w:adjustRightInd w:val="0"/>
        <w:snapToGrid w:val="0"/>
        <w:spacing w:line="288" w:lineRule="auto"/>
        <w:ind w:firstLine="200"/>
        <w:rPr>
          <w:rFonts w:hint="eastAsia" w:ascii="宋体" w:hAnsi="宋体"/>
          <w:b/>
          <w:sz w:val="21"/>
          <w:szCs w:val="21"/>
        </w:rPr>
      </w:pPr>
      <w:bookmarkStart w:id="11" w:name="_Toc35393623"/>
      <w:bookmarkStart w:id="12" w:name="_Toc35393792"/>
      <w:r>
        <w:rPr>
          <w:rFonts w:hint="eastAsia" w:ascii="宋体" w:hAnsi="宋体"/>
          <w:b/>
          <w:sz w:val="21"/>
          <w:szCs w:val="21"/>
        </w:rPr>
        <w:t>三、获取采购文件</w:t>
      </w:r>
      <w:bookmarkEnd w:id="9"/>
      <w:bookmarkEnd w:id="10"/>
      <w:bookmarkEnd w:id="11"/>
      <w:bookmarkEnd w:id="12"/>
    </w:p>
    <w:p w14:paraId="1C6E7154">
      <w:pPr>
        <w:adjustRightInd w:val="0"/>
        <w:snapToGrid w:val="0"/>
        <w:spacing w:line="288" w:lineRule="auto"/>
        <w:ind w:firstLine="420" w:firstLineChars="200"/>
        <w:rPr>
          <w:rFonts w:hint="eastAsia" w:ascii="宋体" w:hAnsi="宋体"/>
          <w:sz w:val="21"/>
          <w:szCs w:val="21"/>
        </w:rPr>
      </w:pPr>
      <w:bookmarkStart w:id="13" w:name="_Toc28359082"/>
      <w:bookmarkStart w:id="14" w:name="_Toc35393624"/>
      <w:bookmarkStart w:id="15" w:name="_Toc35393793"/>
      <w:bookmarkStart w:id="16" w:name="_Toc28359005"/>
      <w:r>
        <w:rPr>
          <w:rFonts w:hint="eastAsia" w:ascii="宋体" w:hAnsi="宋体"/>
          <w:sz w:val="21"/>
          <w:szCs w:val="21"/>
        </w:rPr>
        <w:t>1</w:t>
      </w:r>
      <w:r>
        <w:rPr>
          <w:rFonts w:ascii="宋体" w:hAnsi="宋体"/>
          <w:sz w:val="21"/>
          <w:szCs w:val="21"/>
        </w:rPr>
        <w:t>.</w:t>
      </w:r>
      <w:r>
        <w:rPr>
          <w:rFonts w:hint="eastAsia" w:ascii="宋体" w:hAnsi="宋体"/>
          <w:sz w:val="21"/>
          <w:szCs w:val="21"/>
        </w:rPr>
        <w:t>时间：</w:t>
      </w:r>
      <w:r>
        <w:rPr>
          <w:rFonts w:hint="eastAsia" w:ascii="宋体" w:hAnsi="宋体"/>
          <w:sz w:val="21"/>
          <w:szCs w:val="21"/>
          <w:lang w:eastAsia="zh-CN"/>
        </w:rPr>
        <w:t>2024年10月18日至2024年10月29日</w:t>
      </w:r>
      <w:r>
        <w:rPr>
          <w:rFonts w:hint="eastAsia" w:ascii="宋体" w:hAnsi="宋体"/>
          <w:sz w:val="21"/>
          <w:szCs w:val="21"/>
        </w:rPr>
        <w:t>(双休日及法定节假日除外)</w:t>
      </w:r>
    </w:p>
    <w:p w14:paraId="3A11E814">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60B1F6A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13ED775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79538A0A">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38BBA6A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24E4C82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0DB550F9">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54F20502">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18D4591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6389771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53486F0D">
      <w:pPr>
        <w:adjustRightInd w:val="0"/>
        <w:snapToGrid w:val="0"/>
        <w:spacing w:line="288" w:lineRule="auto"/>
        <w:ind w:firstLine="420" w:firstLineChars="200"/>
        <w:rPr>
          <w:rFonts w:hint="eastAsia" w:ascii="宋体" w:hAnsi="宋体"/>
          <w:sz w:val="21"/>
          <w:szCs w:val="21"/>
          <w:highlight w:val="yellow"/>
          <w:u w:val="single"/>
        </w:rPr>
      </w:pPr>
      <w:r>
        <w:rPr>
          <w:rFonts w:hint="eastAsia" w:ascii="宋体" w:hAnsi="宋体"/>
          <w:sz w:val="21"/>
          <w:szCs w:val="21"/>
        </w:rPr>
        <w:t>5.供应商未按照本公告规定的方式获取磋商文件的，响应文件将被拒绝。</w:t>
      </w:r>
    </w:p>
    <w:bookmarkEnd w:id="13"/>
    <w:bookmarkEnd w:id="14"/>
    <w:bookmarkEnd w:id="15"/>
    <w:bookmarkEnd w:id="16"/>
    <w:p w14:paraId="7770FC7D">
      <w:pPr>
        <w:adjustRightInd w:val="0"/>
        <w:snapToGrid w:val="0"/>
        <w:spacing w:line="288" w:lineRule="auto"/>
        <w:ind w:firstLine="200"/>
        <w:rPr>
          <w:rFonts w:hint="eastAsia" w:ascii="宋体" w:hAnsi="宋体"/>
          <w:b/>
          <w:sz w:val="21"/>
          <w:szCs w:val="21"/>
        </w:rPr>
      </w:pPr>
      <w:bookmarkStart w:id="17" w:name="_Toc35393625"/>
      <w:bookmarkStart w:id="18" w:name="_Toc28359084"/>
      <w:bookmarkStart w:id="19" w:name="_Toc28359007"/>
      <w:bookmarkStart w:id="20" w:name="_Toc35393794"/>
      <w:r>
        <w:rPr>
          <w:rFonts w:hint="eastAsia" w:ascii="宋体" w:hAnsi="宋体"/>
          <w:b/>
          <w:sz w:val="21"/>
          <w:szCs w:val="21"/>
        </w:rPr>
        <w:t>四、响应文件提交</w:t>
      </w:r>
    </w:p>
    <w:p w14:paraId="441706B5">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w:t>
      </w:r>
      <w:bookmarkStart w:id="44" w:name="_GoBack"/>
      <w:bookmarkEnd w:id="44"/>
      <w:r>
        <w:rPr>
          <w:rFonts w:hint="eastAsia" w:ascii="宋体" w:hAnsi="宋体"/>
          <w:bCs/>
          <w:sz w:val="21"/>
          <w:szCs w:val="21"/>
          <w:lang w:eastAsia="zh-CN"/>
        </w:rPr>
        <w:t>2024年10月30日13:30:00</w:t>
      </w:r>
      <w:r>
        <w:rPr>
          <w:rFonts w:hint="eastAsia" w:ascii="宋体" w:hAnsi="宋体"/>
          <w:bCs/>
          <w:sz w:val="21"/>
          <w:szCs w:val="21"/>
        </w:rPr>
        <w:t>（北京时间）</w:t>
      </w:r>
    </w:p>
    <w:p w14:paraId="6725290B">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2.地点：杭州市西湖区玉古路173号中田大厦16楼求是招标</w:t>
      </w:r>
      <w:r>
        <w:rPr>
          <w:rFonts w:hint="eastAsia" w:ascii="宋体" w:hAnsi="宋体"/>
          <w:bCs/>
          <w:sz w:val="21"/>
          <w:szCs w:val="21"/>
          <w:lang w:val="en-US" w:eastAsia="zh-CN"/>
        </w:rPr>
        <w:t>6</w:t>
      </w:r>
      <w:r>
        <w:rPr>
          <w:rFonts w:hint="eastAsia" w:ascii="宋体" w:hAnsi="宋体"/>
          <w:bCs/>
          <w:sz w:val="21"/>
          <w:szCs w:val="21"/>
        </w:rPr>
        <w:t>号会议室</w:t>
      </w:r>
    </w:p>
    <w:p w14:paraId="09688024">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7826F6A4">
      <w:pPr>
        <w:adjustRightInd w:val="0"/>
        <w:snapToGrid w:val="0"/>
        <w:spacing w:line="288" w:lineRule="auto"/>
        <w:ind w:firstLine="200"/>
        <w:rPr>
          <w:rFonts w:hint="eastAsia" w:ascii="宋体" w:hAnsi="宋体"/>
          <w:b/>
          <w:sz w:val="21"/>
          <w:szCs w:val="21"/>
        </w:rPr>
      </w:pPr>
      <w:r>
        <w:rPr>
          <w:rFonts w:hint="eastAsia" w:ascii="宋体" w:hAnsi="宋体"/>
          <w:b/>
          <w:sz w:val="21"/>
          <w:szCs w:val="21"/>
        </w:rPr>
        <w:t>五、开启</w:t>
      </w:r>
    </w:p>
    <w:p w14:paraId="764DC327">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1.响应文件开启时间：</w:t>
      </w:r>
      <w:r>
        <w:rPr>
          <w:rFonts w:hint="eastAsia" w:ascii="宋体" w:hAnsi="宋体"/>
          <w:bCs/>
          <w:sz w:val="21"/>
          <w:szCs w:val="21"/>
          <w:lang w:eastAsia="zh-CN"/>
        </w:rPr>
        <w:t>2024年10月30日13:30:00</w:t>
      </w:r>
      <w:r>
        <w:rPr>
          <w:rFonts w:hint="eastAsia" w:ascii="宋体" w:hAnsi="宋体"/>
          <w:bCs/>
          <w:sz w:val="21"/>
          <w:szCs w:val="21"/>
        </w:rPr>
        <w:t>（北京时间）</w:t>
      </w:r>
    </w:p>
    <w:p w14:paraId="5FE24760">
      <w:pPr>
        <w:adjustRightInd w:val="0"/>
        <w:snapToGrid w:val="0"/>
        <w:spacing w:line="288" w:lineRule="auto"/>
        <w:ind w:firstLine="200"/>
        <w:rPr>
          <w:rFonts w:hint="eastAsia" w:ascii="宋体" w:hAnsi="宋体"/>
          <w:bCs/>
          <w:sz w:val="21"/>
          <w:szCs w:val="21"/>
        </w:rPr>
      </w:pPr>
      <w:r>
        <w:rPr>
          <w:rFonts w:hint="eastAsia" w:ascii="宋体" w:hAnsi="宋体"/>
          <w:bCs/>
          <w:sz w:val="21"/>
          <w:szCs w:val="21"/>
        </w:rPr>
        <w:t>2.地点：杭州市西湖区玉古路173号中田大厦16楼求是招标</w:t>
      </w:r>
      <w:r>
        <w:rPr>
          <w:rFonts w:hint="eastAsia" w:ascii="宋体" w:hAnsi="宋体"/>
          <w:bCs/>
          <w:sz w:val="21"/>
          <w:szCs w:val="21"/>
          <w:lang w:val="en-US" w:eastAsia="zh-CN"/>
        </w:rPr>
        <w:t>6</w:t>
      </w:r>
      <w:r>
        <w:rPr>
          <w:rFonts w:hint="eastAsia" w:ascii="宋体" w:hAnsi="宋体"/>
          <w:bCs/>
          <w:sz w:val="21"/>
          <w:szCs w:val="21"/>
        </w:rPr>
        <w:t>号会议室</w:t>
      </w:r>
    </w:p>
    <w:p w14:paraId="697DBBBA">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7"/>
      <w:bookmarkEnd w:id="18"/>
      <w:bookmarkEnd w:id="19"/>
      <w:bookmarkEnd w:id="20"/>
    </w:p>
    <w:p w14:paraId="345DAF1B">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67839FF5">
      <w:pPr>
        <w:adjustRightInd w:val="0"/>
        <w:snapToGrid w:val="0"/>
        <w:spacing w:line="288" w:lineRule="auto"/>
        <w:ind w:firstLine="211" w:firstLineChars="100"/>
        <w:rPr>
          <w:rFonts w:hint="eastAsia" w:ascii="宋体" w:hAnsi="宋体"/>
          <w:b/>
          <w:sz w:val="21"/>
          <w:szCs w:val="21"/>
        </w:rPr>
      </w:pPr>
      <w:bookmarkStart w:id="21" w:name="_Toc35393626"/>
      <w:bookmarkStart w:id="22" w:name="_Toc35393795"/>
      <w:r>
        <w:rPr>
          <w:rFonts w:hint="eastAsia" w:ascii="宋体" w:hAnsi="宋体"/>
          <w:b/>
          <w:sz w:val="21"/>
          <w:szCs w:val="21"/>
        </w:rPr>
        <w:t>七、</w:t>
      </w:r>
      <w:bookmarkEnd w:id="21"/>
      <w:bookmarkEnd w:id="22"/>
      <w:r>
        <w:rPr>
          <w:rFonts w:hint="eastAsia" w:ascii="宋体" w:hAnsi="宋体"/>
          <w:b/>
          <w:sz w:val="21"/>
          <w:szCs w:val="21"/>
        </w:rPr>
        <w:t>其他补充事宜</w:t>
      </w:r>
    </w:p>
    <w:p w14:paraId="58D36CA7">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w:t>
      </w:r>
    </w:p>
    <w:p w14:paraId="0D9F75FA">
      <w:pPr>
        <w:adjustRightInd w:val="0"/>
        <w:snapToGrid w:val="0"/>
        <w:spacing w:line="288" w:lineRule="auto"/>
        <w:ind w:firstLine="396" w:firstLineChars="200"/>
        <w:rPr>
          <w:rFonts w:hint="eastAsia" w:ascii="宋体" w:hAnsi="宋体" w:cs="宋体"/>
          <w:bCs/>
          <w:sz w:val="21"/>
          <w:szCs w:val="21"/>
        </w:rPr>
      </w:pPr>
      <w:r>
        <w:rPr>
          <w:rFonts w:hint="eastAsia" w:ascii="宋体" w:hAnsi="宋体" w:cs="宋体"/>
          <w:spacing w:val="-6"/>
          <w:sz w:val="21"/>
          <w:szCs w:val="21"/>
        </w:rPr>
        <w:t>▲</w:t>
      </w:r>
      <w:r>
        <w:rPr>
          <w:rFonts w:ascii="宋体" w:hAnsi="宋体" w:cs="宋体"/>
          <w:spacing w:val="-6"/>
          <w:sz w:val="21"/>
          <w:szCs w:val="21"/>
        </w:rPr>
        <w:t>2.</w:t>
      </w:r>
      <w:bookmarkStart w:id="23" w:name="_Hlk92271072"/>
      <w:r>
        <w:rPr>
          <w:rFonts w:ascii="宋体" w:hAnsi="宋体" w:cs="宋体"/>
          <w:spacing w:val="-6"/>
          <w:sz w:val="21"/>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3"/>
    </w:p>
    <w:p w14:paraId="0553FC8E">
      <w:pPr>
        <w:adjustRightInd w:val="0"/>
        <w:snapToGrid w:val="0"/>
        <w:spacing w:line="288" w:lineRule="auto"/>
        <w:ind w:firstLine="200"/>
        <w:rPr>
          <w:rFonts w:hint="eastAsia" w:ascii="宋体" w:hAnsi="宋体"/>
          <w:b/>
          <w:sz w:val="21"/>
          <w:szCs w:val="21"/>
        </w:rPr>
      </w:pPr>
      <w:bookmarkStart w:id="24" w:name="_Toc28359008"/>
      <w:bookmarkStart w:id="25" w:name="_Toc28359085"/>
      <w:bookmarkStart w:id="26" w:name="_Toc35393627"/>
      <w:bookmarkStart w:id="27" w:name="_Toc35393796"/>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14:paraId="4B97B26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6D3CF14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名称：浙江大学智能创新药物研究院</w:t>
      </w:r>
    </w:p>
    <w:p w14:paraId="24AFEE1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地址：浙江省杭州市钱塘区下沙街道医药港小镇一期6号楼</w:t>
      </w:r>
    </w:p>
    <w:p w14:paraId="47B7821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采购项目联系人：沈老师</w:t>
      </w:r>
    </w:p>
    <w:p w14:paraId="6605DCD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采购项目联系方式：17772723521</w:t>
      </w:r>
    </w:p>
    <w:p w14:paraId="3ED2CBEB">
      <w:pPr>
        <w:adjustRightInd w:val="0"/>
        <w:snapToGrid w:val="0"/>
        <w:spacing w:line="288" w:lineRule="auto"/>
        <w:ind w:firstLine="420" w:firstLineChars="200"/>
        <w:rPr>
          <w:rFonts w:hint="eastAsia" w:ascii="宋体" w:hAnsi="宋体"/>
          <w:sz w:val="21"/>
          <w:szCs w:val="21"/>
        </w:rPr>
      </w:pPr>
    </w:p>
    <w:p w14:paraId="1F39072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632818ED">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479E2FCE">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72C5EF6F">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项目联系人：陈宵、马翠翠</w:t>
      </w:r>
    </w:p>
    <w:p w14:paraId="2E0AA6C9">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项目联系方式：0571-87666119</w:t>
      </w:r>
    </w:p>
    <w:p w14:paraId="6111EC77">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质疑联系人：周安琪</w:t>
      </w:r>
    </w:p>
    <w:p w14:paraId="341B4796">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质疑联系方式：0571-81110356</w:t>
      </w:r>
    </w:p>
    <w:p w14:paraId="4CE7718D">
      <w:pPr>
        <w:adjustRightInd w:val="0"/>
        <w:snapToGrid w:val="0"/>
        <w:spacing w:line="264" w:lineRule="auto"/>
        <w:ind w:firstLine="420" w:firstLineChars="200"/>
        <w:rPr>
          <w:rFonts w:hint="eastAsia" w:ascii="宋体" w:hAnsi="宋体"/>
          <w:sz w:val="21"/>
          <w:szCs w:val="21"/>
        </w:rPr>
      </w:pPr>
      <w:r>
        <w:rPr>
          <w:rFonts w:hint="eastAsia" w:ascii="宋体" w:hAnsi="宋体"/>
          <w:sz w:val="21"/>
          <w:szCs w:val="21"/>
        </w:rPr>
        <w:t>质疑邮箱：jdkh@qszb.net</w:t>
      </w:r>
    </w:p>
    <w:p w14:paraId="3EED7673">
      <w:pPr>
        <w:widowControl/>
        <w:adjustRightInd w:val="0"/>
        <w:snapToGrid w:val="0"/>
        <w:spacing w:line="288" w:lineRule="auto"/>
        <w:ind w:right="62" w:firstLine="396" w:firstLineChars="200"/>
        <w:jc w:val="center"/>
        <w:outlineLvl w:val="0"/>
        <w:rPr>
          <w:rFonts w:hint="eastAsia"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49B8043F">
      <w:pPr>
        <w:adjustRightInd w:val="0"/>
        <w:snapToGrid w:val="0"/>
        <w:spacing w:line="288" w:lineRule="auto"/>
        <w:rPr>
          <w:rFonts w:hint="eastAsia" w:ascii="宋体" w:hAnsi="宋体"/>
          <w:b/>
          <w:sz w:val="21"/>
          <w:szCs w:val="21"/>
        </w:rPr>
      </w:pPr>
    </w:p>
    <w:p w14:paraId="66AD0725">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217D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0FD0E54">
            <w:pPr>
              <w:adjustRightInd w:val="0"/>
              <w:snapToGrid w:val="0"/>
              <w:spacing w:line="288" w:lineRule="auto"/>
              <w:jc w:val="center"/>
              <w:rPr>
                <w:rFonts w:hint="eastAsia" w:ascii="宋体" w:hAnsi="宋体"/>
                <w:b/>
                <w:spacing w:val="-6"/>
                <w:sz w:val="21"/>
                <w:szCs w:val="21"/>
              </w:rPr>
            </w:pPr>
            <w:bookmarkStart w:id="28"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7661FA3">
            <w:pPr>
              <w:autoSpaceDE w:val="0"/>
              <w:autoSpaceDN w:val="0"/>
              <w:adjustRightInd w:val="0"/>
              <w:snapToGrid w:val="0"/>
              <w:spacing w:line="288" w:lineRule="auto"/>
              <w:jc w:val="left"/>
              <w:rPr>
                <w:rFonts w:hint="eastAsia" w:ascii="宋体" w:hAnsi="宋体" w:cs="宋体"/>
                <w:spacing w:val="-6"/>
                <w:kern w:val="0"/>
                <w:sz w:val="21"/>
                <w:szCs w:val="21"/>
              </w:rPr>
            </w:pPr>
            <w:r>
              <w:rPr>
                <w:rFonts w:hint="eastAsia" w:ascii="宋体" w:hAnsi="宋体" w:cs="宋体"/>
                <w:spacing w:val="-6"/>
                <w:kern w:val="0"/>
                <w:sz w:val="21"/>
                <w:szCs w:val="21"/>
              </w:rPr>
              <w:t>1.国产设备及境内直接供货的进口设备：需方在货到验收合格后，凭用户签字确认且加盖研究院公章的验收报告1个月内付款。付款前，成交供应商须交纳合同总价10%的金额作为履约保证金，保证金在货物使用12个月后若无质量问题，到浙江大学智能创新药物研究院综合办公室办理退还手续。</w:t>
            </w:r>
          </w:p>
          <w:p w14:paraId="4986C37C">
            <w:pPr>
              <w:autoSpaceDE w:val="0"/>
              <w:autoSpaceDN w:val="0"/>
              <w:adjustRightInd w:val="0"/>
              <w:snapToGrid w:val="0"/>
              <w:spacing w:line="288" w:lineRule="auto"/>
              <w:jc w:val="left"/>
              <w:rPr>
                <w:rFonts w:hint="eastAsia" w:ascii="宋体" w:hAnsi="宋体" w:cs="宋体"/>
                <w:spacing w:val="-6"/>
                <w:kern w:val="0"/>
                <w:sz w:val="21"/>
                <w:szCs w:val="21"/>
                <w:highlight w:val="yellow"/>
              </w:rPr>
            </w:pPr>
            <w:r>
              <w:rPr>
                <w:rFonts w:hint="eastAsia" w:ascii="宋体" w:hAnsi="宋体" w:cs="宋体"/>
                <w:spacing w:val="-6"/>
                <w:kern w:val="0"/>
                <w:sz w:val="21"/>
                <w:szCs w:val="21"/>
              </w:rPr>
              <w:t>2.进口免税设备：100%不可撤消即期信用证，其中90%货款凭装运单据议付，10%尾款凭用户签字确认且加盖研究院公章的验收报告（仪器安装调试完毕，试运行满三个月后进行验收）议付。</w:t>
            </w:r>
          </w:p>
        </w:tc>
      </w:tr>
      <w:bookmarkEnd w:id="28"/>
    </w:tbl>
    <w:p w14:paraId="04131AA3">
      <w:pPr>
        <w:adjustRightInd w:val="0"/>
        <w:snapToGrid w:val="0"/>
        <w:spacing w:line="288" w:lineRule="auto"/>
        <w:ind w:left="238" w:hanging="238" w:hangingChars="113"/>
        <w:rPr>
          <w:rFonts w:hint="eastAsia" w:ascii="宋体" w:hAnsi="宋体"/>
          <w:b/>
          <w:sz w:val="21"/>
          <w:szCs w:val="21"/>
        </w:rPr>
      </w:pPr>
    </w:p>
    <w:p w14:paraId="27924DA4">
      <w:pPr>
        <w:adjustRightInd w:val="0"/>
        <w:snapToGrid w:val="0"/>
        <w:spacing w:line="288" w:lineRule="auto"/>
        <w:outlineLvl w:val="1"/>
        <w:rPr>
          <w:rFonts w:hint="eastAsia"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6FF8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A8C68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475062D">
            <w:pPr>
              <w:adjustRightInd w:val="0"/>
              <w:snapToGrid w:val="0"/>
              <w:spacing w:line="288" w:lineRule="auto"/>
              <w:rPr>
                <w:rFonts w:hint="eastAsia" w:ascii="宋体" w:hAnsi="宋体" w:eastAsia="宋体" w:cs="宋体"/>
                <w:sz w:val="21"/>
                <w:szCs w:val="21"/>
                <w:highlight w:val="yellow"/>
                <w:lang w:val="en-US" w:eastAsia="zh-CN"/>
              </w:rPr>
            </w:pPr>
            <w:r>
              <w:rPr>
                <w:rFonts w:hint="eastAsia" w:ascii="宋体" w:hAnsi="宋体" w:cs="宋体"/>
                <w:sz w:val="21"/>
                <w:szCs w:val="21"/>
              </w:rPr>
              <w:t>免表办理后15天</w:t>
            </w:r>
            <w:r>
              <w:rPr>
                <w:rStyle w:val="28"/>
                <w:rFonts w:hint="eastAsia"/>
                <w:lang w:val="en-US" w:eastAsia="zh-CN"/>
              </w:rPr>
              <w:t>内</w:t>
            </w:r>
          </w:p>
        </w:tc>
      </w:tr>
      <w:tr w14:paraId="7610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9BC02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34267A6">
            <w:pPr>
              <w:adjustRightInd w:val="0"/>
              <w:snapToGrid w:val="0"/>
              <w:spacing w:line="288" w:lineRule="auto"/>
              <w:rPr>
                <w:rFonts w:hint="eastAsia" w:ascii="宋体" w:hAnsi="宋体" w:cs="宋体"/>
                <w:sz w:val="21"/>
                <w:szCs w:val="21"/>
                <w:highlight w:val="yellow"/>
              </w:rPr>
            </w:pPr>
            <w:r>
              <w:rPr>
                <w:rFonts w:hint="eastAsia" w:ascii="宋体" w:hAnsi="宋体" w:cs="宋体"/>
                <w:sz w:val="21"/>
                <w:szCs w:val="21"/>
              </w:rPr>
              <w:t>采购人指定地点</w:t>
            </w:r>
          </w:p>
        </w:tc>
      </w:tr>
      <w:tr w14:paraId="72183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097B5D">
            <w:pPr>
              <w:adjustRightInd w:val="0"/>
              <w:snapToGrid w:val="0"/>
              <w:spacing w:line="288" w:lineRule="auto"/>
              <w:jc w:val="center"/>
              <w:rPr>
                <w:rFonts w:hint="eastAsia" w:ascii="宋体" w:hAnsi="宋体" w:cs="宋体"/>
                <w:b/>
                <w:bCs/>
                <w:sz w:val="21"/>
                <w:szCs w:val="21"/>
              </w:rPr>
            </w:pPr>
            <w:r>
              <w:rPr>
                <w:rFonts w:hint="eastAsia" w:ascii="宋体" w:hAnsi="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8C3B697">
            <w:pPr>
              <w:adjustRightInd w:val="0"/>
              <w:snapToGrid w:val="0"/>
              <w:spacing w:line="288" w:lineRule="auto"/>
              <w:rPr>
                <w:rFonts w:hint="eastAsia" w:ascii="宋体" w:hAnsi="宋体" w:cs="宋体"/>
                <w:sz w:val="21"/>
                <w:szCs w:val="21"/>
              </w:rPr>
            </w:pPr>
            <w:r>
              <w:rPr>
                <w:rFonts w:hint="eastAsia" w:ascii="宋体" w:hAnsi="宋体" w:cs="宋体"/>
                <w:sz w:val="21"/>
                <w:szCs w:val="21"/>
              </w:rPr>
              <w:t>质保3年。项目验收合格后开始计算</w:t>
            </w:r>
          </w:p>
        </w:tc>
      </w:tr>
      <w:tr w14:paraId="77229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894D17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516AEDA">
            <w:pPr>
              <w:adjustRightInd w:val="0"/>
              <w:snapToGrid w:val="0"/>
              <w:spacing w:line="288" w:lineRule="auto"/>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14:paraId="5197080E">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14:paraId="6DBA50F7">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14:paraId="117B2DCD">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14:paraId="55D958D1">
            <w:pPr>
              <w:adjustRightInd w:val="0"/>
              <w:snapToGrid w:val="0"/>
              <w:spacing w:line="288" w:lineRule="auto"/>
              <w:rPr>
                <w:rFonts w:hint="eastAsia"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14:paraId="20551342">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u w:val="single"/>
              </w:rPr>
              <w:t>电话技术支持时间：2小时以内；</w:t>
            </w:r>
          </w:p>
          <w:p w14:paraId="6B95E6BD">
            <w:pPr>
              <w:adjustRightInd w:val="0"/>
              <w:snapToGrid w:val="0"/>
              <w:spacing w:line="288" w:lineRule="auto"/>
              <w:rPr>
                <w:rFonts w:hint="eastAsia" w:ascii="宋体" w:hAnsi="宋体" w:cs="宋体"/>
                <w:sz w:val="21"/>
                <w:szCs w:val="21"/>
                <w:u w:val="single"/>
              </w:rPr>
            </w:pPr>
            <w:r>
              <w:rPr>
                <w:rFonts w:hint="eastAsia" w:ascii="宋体" w:hAnsi="宋体" w:cs="宋体"/>
                <w:sz w:val="21"/>
                <w:szCs w:val="21"/>
                <w:u w:val="single"/>
              </w:rPr>
              <w:t>若需上门维修，则在：24小时内到达现场并进行维修；</w:t>
            </w:r>
          </w:p>
        </w:tc>
      </w:tr>
      <w:tr w14:paraId="5628F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EA8F2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78FD50B">
            <w:pPr>
              <w:adjustRightInd w:val="0"/>
              <w:snapToGrid w:val="0"/>
              <w:spacing w:line="288" w:lineRule="auto"/>
              <w:rPr>
                <w:rFonts w:hint="eastAsia" w:ascii="宋体" w:hAnsi="宋体" w:cs="宋体"/>
                <w:sz w:val="21"/>
                <w:szCs w:val="21"/>
              </w:rPr>
            </w:pPr>
            <w:r>
              <w:rPr>
                <w:rFonts w:hint="eastAsia" w:ascii="宋体" w:hAnsi="宋体" w:cs="宋体"/>
                <w:sz w:val="21"/>
                <w:szCs w:val="21"/>
              </w:rPr>
              <w:t>1.验收由采购人负责实施；</w:t>
            </w:r>
          </w:p>
          <w:p w14:paraId="2DC03096">
            <w:pPr>
              <w:adjustRightInd w:val="0"/>
              <w:snapToGrid w:val="0"/>
              <w:spacing w:line="288" w:lineRule="auto"/>
              <w:rPr>
                <w:rFonts w:hint="eastAsia" w:ascii="宋体" w:hAnsi="宋体" w:cs="宋体"/>
                <w:sz w:val="21"/>
                <w:szCs w:val="21"/>
              </w:rPr>
            </w:pPr>
            <w:r>
              <w:rPr>
                <w:rFonts w:hint="eastAsia" w:ascii="宋体" w:hAnsi="宋体" w:cs="宋体"/>
                <w:sz w:val="21"/>
                <w:szCs w:val="21"/>
              </w:rPr>
              <w:t>2.验收依据：</w:t>
            </w:r>
          </w:p>
          <w:p w14:paraId="782F6942">
            <w:pPr>
              <w:adjustRightInd w:val="0"/>
              <w:snapToGrid w:val="0"/>
              <w:spacing w:line="288" w:lineRule="auto"/>
              <w:rPr>
                <w:rFonts w:hint="eastAsia" w:ascii="宋体" w:hAnsi="宋体" w:cs="宋体"/>
                <w:sz w:val="21"/>
                <w:szCs w:val="21"/>
              </w:rPr>
            </w:pPr>
            <w:r>
              <w:rPr>
                <w:rFonts w:hint="eastAsia" w:ascii="宋体" w:hAnsi="宋体" w:cs="宋体"/>
                <w:sz w:val="21"/>
                <w:szCs w:val="21"/>
              </w:rPr>
              <w:t>2.1合同、磋商文件、响应文件；</w:t>
            </w:r>
          </w:p>
          <w:p w14:paraId="4CD2A379">
            <w:pPr>
              <w:adjustRightInd w:val="0"/>
              <w:snapToGrid w:val="0"/>
              <w:spacing w:line="288" w:lineRule="auto"/>
              <w:rPr>
                <w:rFonts w:hint="eastAsia" w:ascii="宋体" w:hAnsi="宋体" w:cs="宋体"/>
                <w:sz w:val="21"/>
                <w:szCs w:val="21"/>
              </w:rPr>
            </w:pPr>
            <w:r>
              <w:rPr>
                <w:rFonts w:hint="eastAsia" w:ascii="宋体" w:hAnsi="宋体" w:cs="宋体"/>
                <w:sz w:val="21"/>
                <w:szCs w:val="21"/>
              </w:rPr>
              <w:t>2.2供应商提供的技术规格、经采购人认可的合同货物的有效检验文件；</w:t>
            </w:r>
          </w:p>
          <w:p w14:paraId="5D46F336">
            <w:pPr>
              <w:adjustRightInd w:val="0"/>
              <w:snapToGrid w:val="0"/>
              <w:spacing w:line="288" w:lineRule="auto"/>
              <w:rPr>
                <w:rFonts w:hint="eastAsia"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2A83C153">
            <w:pPr>
              <w:adjustRightInd w:val="0"/>
              <w:snapToGrid w:val="0"/>
              <w:spacing w:line="288" w:lineRule="auto"/>
              <w:rPr>
                <w:rFonts w:hint="eastAsia"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2B76550">
            <w:pPr>
              <w:adjustRightInd w:val="0"/>
              <w:snapToGrid w:val="0"/>
              <w:spacing w:line="288" w:lineRule="auto"/>
              <w:rPr>
                <w:rFonts w:hint="eastAsia" w:ascii="宋体" w:hAnsi="宋体" w:cs="宋体"/>
                <w:sz w:val="21"/>
                <w:szCs w:val="21"/>
              </w:rPr>
            </w:pPr>
            <w:r>
              <w:rPr>
                <w:rFonts w:hint="eastAsia" w:ascii="宋体" w:hAnsi="宋体" w:cs="宋体"/>
                <w:sz w:val="21"/>
                <w:szCs w:val="21"/>
              </w:rPr>
              <w:t>4.验收合格的条件：</w:t>
            </w:r>
          </w:p>
          <w:p w14:paraId="4AF67B4B">
            <w:pPr>
              <w:adjustRightInd w:val="0"/>
              <w:snapToGrid w:val="0"/>
              <w:spacing w:line="288" w:lineRule="auto"/>
              <w:rPr>
                <w:rFonts w:hint="eastAsia" w:ascii="宋体" w:hAnsi="宋体" w:cs="宋体"/>
                <w:sz w:val="21"/>
                <w:szCs w:val="21"/>
              </w:rPr>
            </w:pPr>
            <w:r>
              <w:rPr>
                <w:rFonts w:hint="eastAsia" w:ascii="宋体" w:hAnsi="宋体" w:cs="宋体"/>
                <w:sz w:val="21"/>
                <w:szCs w:val="21"/>
              </w:rPr>
              <w:t>4.1所供货物符合产品标准和合同的要求；</w:t>
            </w:r>
          </w:p>
          <w:p w14:paraId="70833908">
            <w:pPr>
              <w:adjustRightInd w:val="0"/>
              <w:snapToGrid w:val="0"/>
              <w:spacing w:line="288" w:lineRule="auto"/>
              <w:rPr>
                <w:rFonts w:hint="eastAsia" w:ascii="宋体" w:hAnsi="宋体" w:cs="宋体"/>
                <w:sz w:val="21"/>
                <w:szCs w:val="21"/>
              </w:rPr>
            </w:pPr>
            <w:r>
              <w:rPr>
                <w:rFonts w:hint="eastAsia" w:ascii="宋体" w:hAnsi="宋体" w:cs="宋体"/>
                <w:sz w:val="21"/>
                <w:szCs w:val="21"/>
              </w:rPr>
              <w:t>4.2在进行测试和验收过程中发现的问题已被解决并得到采购人的认可；</w:t>
            </w:r>
          </w:p>
          <w:p w14:paraId="3155BAAF">
            <w:pPr>
              <w:adjustRightInd w:val="0"/>
              <w:snapToGrid w:val="0"/>
              <w:spacing w:line="288" w:lineRule="auto"/>
              <w:rPr>
                <w:rFonts w:hint="eastAsia" w:ascii="宋体" w:hAnsi="宋体" w:cs="宋体"/>
                <w:sz w:val="21"/>
                <w:szCs w:val="21"/>
              </w:rPr>
            </w:pPr>
            <w:r>
              <w:rPr>
                <w:rFonts w:hint="eastAsia" w:ascii="宋体" w:hAnsi="宋体" w:cs="宋体"/>
                <w:sz w:val="21"/>
                <w:szCs w:val="21"/>
              </w:rPr>
              <w:t>4.3合同中规定的所有货物和材料均已交付；</w:t>
            </w:r>
          </w:p>
          <w:p w14:paraId="40136ECA">
            <w:pPr>
              <w:adjustRightInd w:val="0"/>
              <w:snapToGrid w:val="0"/>
              <w:spacing w:line="288" w:lineRule="auto"/>
              <w:rPr>
                <w:rFonts w:hint="eastAsia" w:ascii="宋体" w:hAnsi="宋体" w:cs="宋体"/>
                <w:sz w:val="21"/>
                <w:szCs w:val="21"/>
              </w:rPr>
            </w:pPr>
            <w:r>
              <w:rPr>
                <w:rFonts w:hint="eastAsia" w:ascii="宋体" w:hAnsi="宋体" w:cs="宋体"/>
                <w:sz w:val="21"/>
                <w:szCs w:val="21"/>
              </w:rPr>
              <w:t>4.4所供货物已通过使用单位组织的验收；</w:t>
            </w:r>
          </w:p>
          <w:p w14:paraId="0EA257F6">
            <w:pPr>
              <w:adjustRightInd w:val="0"/>
              <w:snapToGrid w:val="0"/>
              <w:spacing w:line="288" w:lineRule="auto"/>
              <w:rPr>
                <w:rFonts w:hint="eastAsia" w:ascii="宋体" w:hAnsi="宋体" w:cs="宋体"/>
                <w:sz w:val="21"/>
                <w:szCs w:val="21"/>
              </w:rPr>
            </w:pPr>
            <w:r>
              <w:rPr>
                <w:rFonts w:hint="eastAsia" w:ascii="宋体" w:hAnsi="宋体" w:cs="宋体"/>
                <w:sz w:val="21"/>
                <w:szCs w:val="21"/>
              </w:rPr>
              <w:t>4.5所有相关的技术文件及资料均已提交并得到接受。</w:t>
            </w:r>
          </w:p>
        </w:tc>
      </w:tr>
      <w:tr w14:paraId="3143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2CDE6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2244BD1">
            <w:pPr>
              <w:adjustRightInd w:val="0"/>
              <w:snapToGrid w:val="0"/>
              <w:spacing w:line="288" w:lineRule="auto"/>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4EABC3AF">
            <w:pPr>
              <w:adjustRightInd w:val="0"/>
              <w:snapToGrid w:val="0"/>
              <w:spacing w:line="288" w:lineRule="auto"/>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2ADB276C">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2795107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4F4737CC">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50E89751">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47C26B98">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2AB34EF0">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4779A403">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0F51A097">
            <w:pPr>
              <w:adjustRightInd w:val="0"/>
              <w:snapToGrid w:val="0"/>
              <w:spacing w:line="288" w:lineRule="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14:paraId="4C2E3BAE">
            <w:pPr>
              <w:adjustRightInd w:val="0"/>
              <w:snapToGrid w:val="0"/>
              <w:spacing w:line="288" w:lineRule="auto"/>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4F90B9E2">
            <w:pPr>
              <w:adjustRightInd w:val="0"/>
              <w:snapToGrid w:val="0"/>
              <w:spacing w:line="288" w:lineRule="auto"/>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42CCE989">
            <w:pPr>
              <w:adjustRightInd w:val="0"/>
              <w:snapToGrid w:val="0"/>
              <w:spacing w:line="288" w:lineRule="auto"/>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34E2F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E3F0A9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45ECEAD3">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供应商应对采购人的操作人员、维修人员免费进行培训；</w:t>
            </w:r>
          </w:p>
          <w:p w14:paraId="7DCA2B18">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供应商应提供相应的培训计划；</w:t>
            </w:r>
          </w:p>
          <w:p w14:paraId="701C5237">
            <w:pPr>
              <w:adjustRightInd w:val="0"/>
              <w:snapToGrid w:val="0"/>
              <w:spacing w:line="288" w:lineRule="auto"/>
              <w:rPr>
                <w:rFonts w:hint="eastAsia" w:ascii="宋体" w:hAnsi="宋体" w:cs="宋体"/>
                <w:sz w:val="21"/>
                <w:szCs w:val="21"/>
              </w:rPr>
            </w:pPr>
            <w:r>
              <w:rPr>
                <w:rFonts w:hint="eastAsia" w:ascii="宋体" w:hAnsi="宋体" w:cs="宋体"/>
                <w:sz w:val="21"/>
                <w:szCs w:val="21"/>
              </w:rPr>
              <w:t>上述内容的实现方式、时间、地点、人数应在响应文件中详细说明。</w:t>
            </w:r>
          </w:p>
        </w:tc>
      </w:tr>
    </w:tbl>
    <w:p w14:paraId="02E17FFB">
      <w:pPr>
        <w:adjustRightInd w:val="0"/>
        <w:snapToGrid w:val="0"/>
        <w:spacing w:line="288" w:lineRule="auto"/>
        <w:rPr>
          <w:rFonts w:hint="eastAsia" w:ascii="宋体" w:hAnsi="宋体"/>
          <w:sz w:val="21"/>
          <w:szCs w:val="21"/>
        </w:rPr>
      </w:pPr>
    </w:p>
    <w:p w14:paraId="79AD619E">
      <w:pPr>
        <w:adjustRightInd w:val="0"/>
        <w:snapToGrid w:val="0"/>
        <w:spacing w:line="288" w:lineRule="auto"/>
        <w:outlineLvl w:val="1"/>
        <w:rPr>
          <w:rFonts w:hint="eastAsia" w:ascii="宋体" w:hAnsi="宋体"/>
          <w:b/>
          <w:sz w:val="21"/>
          <w:szCs w:val="21"/>
        </w:rPr>
      </w:pPr>
      <w:r>
        <w:rPr>
          <w:rFonts w:hint="eastAsia" w:ascii="宋体" w:hAnsi="宋体"/>
          <w:b/>
          <w:sz w:val="21"/>
          <w:szCs w:val="21"/>
        </w:rPr>
        <w:t>三</w:t>
      </w:r>
      <w:r>
        <w:rPr>
          <w:rFonts w:ascii="宋体" w:hAnsi="宋体"/>
          <w:b/>
          <w:sz w:val="21"/>
          <w:szCs w:val="21"/>
        </w:rPr>
        <w:t>、技术要求</w:t>
      </w:r>
      <w:r>
        <w:rPr>
          <w:rFonts w:hint="eastAsia" w:ascii="宋体" w:hAnsi="宋体"/>
          <w:b/>
          <w:sz w:val="21"/>
          <w:szCs w:val="21"/>
        </w:rPr>
        <w:t>：</w:t>
      </w:r>
    </w:p>
    <w:p w14:paraId="3E8BDE76">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sz w:val="21"/>
          <w:szCs w:val="21"/>
        </w:rPr>
        <w:t>如技术要求中未注明需执行的国家相关标准、行业标准、地方标准或者其他标准、规范的，执行最新标准、规范。</w:t>
      </w:r>
    </w:p>
    <w:p w14:paraId="560A1EBA">
      <w:pPr>
        <w:adjustRightInd w:val="0"/>
        <w:snapToGrid w:val="0"/>
        <w:spacing w:line="288" w:lineRule="auto"/>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p>
    <w:p w14:paraId="00F9AD35">
      <w:pPr>
        <w:adjustRightInd w:val="0"/>
        <w:snapToGrid w:val="0"/>
        <w:spacing w:line="288" w:lineRule="auto"/>
        <w:rPr>
          <w:rFonts w:hint="eastAsia" w:ascii="宋体" w:hAnsi="宋体"/>
          <w:sz w:val="21"/>
          <w:szCs w:val="21"/>
        </w:rPr>
      </w:pPr>
      <w:r>
        <w:rPr>
          <w:rFonts w:hint="eastAsia" w:ascii="宋体" w:hAnsi="宋体"/>
          <w:sz w:val="21"/>
          <w:szCs w:val="21"/>
        </w:rPr>
        <w:t>用于流式细胞分析术，可检测不同细胞的胞内外标记物、功能与细胞状态，需要具备</w:t>
      </w:r>
      <w:r>
        <w:rPr>
          <w:rFonts w:hint="eastAsia" w:ascii="宋体" w:hAnsi="宋体" w:cs="宋体"/>
          <w:sz w:val="21"/>
          <w:szCs w:val="21"/>
        </w:rPr>
        <w:t>3激光（405/488/640nm）和以下通道：PE FITC PERCP PECy7 APC Pacific blue</w:t>
      </w:r>
      <w:r>
        <w:rPr>
          <w:rFonts w:hint="eastAsia" w:ascii="宋体" w:hAnsi="宋体"/>
          <w:sz w:val="21"/>
          <w:szCs w:val="21"/>
        </w:rPr>
        <w:t>。</w:t>
      </w:r>
    </w:p>
    <w:p w14:paraId="2EE46B0A">
      <w:pPr>
        <w:adjustRightInd w:val="0"/>
        <w:snapToGrid w:val="0"/>
        <w:spacing w:line="288" w:lineRule="auto"/>
        <w:rPr>
          <w:rFonts w:hint="eastAsia"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57"/>
        <w:gridCol w:w="880"/>
        <w:gridCol w:w="840"/>
        <w:gridCol w:w="6724"/>
      </w:tblGrid>
      <w:tr w14:paraId="1684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036A640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957" w:type="dxa"/>
            <w:vAlign w:val="center"/>
          </w:tcPr>
          <w:p w14:paraId="0C6E3CD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880" w:type="dxa"/>
            <w:vAlign w:val="center"/>
          </w:tcPr>
          <w:p w14:paraId="4ED264B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840" w:type="dxa"/>
            <w:vAlign w:val="center"/>
          </w:tcPr>
          <w:p w14:paraId="3D71386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6724" w:type="dxa"/>
            <w:vAlign w:val="center"/>
          </w:tcPr>
          <w:p w14:paraId="5A39092C">
            <w:pPr>
              <w:adjustRightInd w:val="0"/>
              <w:snapToGrid w:val="0"/>
              <w:spacing w:line="288" w:lineRule="auto"/>
              <w:jc w:val="center"/>
              <w:rPr>
                <w:rFonts w:hint="eastAsia" w:ascii="宋体" w:hAnsi="宋体" w:cs="宋体"/>
                <w:b/>
                <w:bCs/>
                <w:sz w:val="21"/>
                <w:szCs w:val="21"/>
                <w:highlight w:val="yellow"/>
              </w:rPr>
            </w:pPr>
            <w:r>
              <w:rPr>
                <w:rFonts w:hint="eastAsia" w:ascii="宋体" w:hAnsi="宋体" w:cs="宋体"/>
                <w:b/>
                <w:bCs/>
                <w:sz w:val="21"/>
                <w:szCs w:val="21"/>
              </w:rPr>
              <w:t>（功能或者目标）、质量、安全、技术规格、物理特性等要求</w:t>
            </w:r>
          </w:p>
        </w:tc>
      </w:tr>
      <w:tr w14:paraId="5E5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59" w:type="dxa"/>
            <w:vAlign w:val="center"/>
          </w:tcPr>
          <w:p w14:paraId="18263351">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1</w:t>
            </w:r>
          </w:p>
        </w:tc>
        <w:tc>
          <w:tcPr>
            <w:tcW w:w="957" w:type="dxa"/>
            <w:shd w:val="clear" w:color="auto" w:fill="auto"/>
            <w:vAlign w:val="center"/>
          </w:tcPr>
          <w:p w14:paraId="09EA087F">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流式分析仪</w:t>
            </w:r>
          </w:p>
          <w:p w14:paraId="4BC28A33">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（允许进口）</w:t>
            </w:r>
          </w:p>
        </w:tc>
        <w:tc>
          <w:tcPr>
            <w:tcW w:w="880" w:type="dxa"/>
            <w:shd w:val="clear" w:color="auto" w:fill="auto"/>
            <w:vAlign w:val="center"/>
          </w:tcPr>
          <w:p w14:paraId="6FDFA28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840" w:type="dxa"/>
            <w:shd w:val="clear" w:color="auto" w:fill="auto"/>
            <w:vAlign w:val="center"/>
          </w:tcPr>
          <w:p w14:paraId="4B8E2508">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套</w:t>
            </w:r>
          </w:p>
        </w:tc>
        <w:tc>
          <w:tcPr>
            <w:tcW w:w="6724" w:type="dxa"/>
            <w:shd w:val="clear" w:color="auto" w:fill="auto"/>
            <w:vAlign w:val="center"/>
          </w:tcPr>
          <w:p w14:paraId="54F423B1">
            <w:pPr>
              <w:jc w:val="left"/>
              <w:rPr>
                <w:rFonts w:hint="eastAsia" w:ascii="宋体" w:hAnsi="宋体" w:cs="宋体"/>
                <w:sz w:val="21"/>
                <w:szCs w:val="21"/>
              </w:rPr>
            </w:pPr>
            <w:r>
              <w:rPr>
                <w:rFonts w:hint="eastAsia" w:ascii="宋体" w:hAnsi="宋体" w:cs="宋体"/>
                <w:sz w:val="21"/>
                <w:szCs w:val="21"/>
              </w:rPr>
              <w:t>功能要求</w:t>
            </w:r>
            <w:r>
              <w:rPr>
                <w:rFonts w:hint="eastAsia" w:ascii="宋体" w:hAnsi="宋体" w:cs="宋体"/>
                <w:sz w:val="21"/>
                <w:szCs w:val="21"/>
              </w:rPr>
              <w:tab/>
            </w:r>
          </w:p>
          <w:p w14:paraId="06CCDCCD">
            <w:pPr>
              <w:jc w:val="left"/>
              <w:rPr>
                <w:rFonts w:hint="eastAsia" w:ascii="宋体" w:hAnsi="宋体" w:cs="宋体"/>
                <w:sz w:val="21"/>
                <w:szCs w:val="21"/>
              </w:rPr>
            </w:pPr>
            <w:r>
              <w:rPr>
                <w:rFonts w:hint="eastAsia" w:ascii="宋体" w:hAnsi="宋体" w:cs="宋体"/>
                <w:sz w:val="21"/>
                <w:szCs w:val="21"/>
              </w:rPr>
              <w:t>3激光，至少可以同时使用如下荧光通道：PE FITC PERCP PECy7 APC Pacific blue，总荧光通道数量8-11之间。</w:t>
            </w:r>
          </w:p>
          <w:p w14:paraId="1EC24BF3">
            <w:pPr>
              <w:jc w:val="left"/>
              <w:rPr>
                <w:rFonts w:hint="eastAsia" w:ascii="宋体" w:hAnsi="宋体" w:cs="宋体"/>
                <w:sz w:val="21"/>
                <w:szCs w:val="21"/>
              </w:rPr>
            </w:pPr>
            <w:r>
              <w:rPr>
                <w:rFonts w:hint="eastAsia" w:ascii="宋体" w:hAnsi="宋体" w:cs="宋体"/>
                <w:sz w:val="21"/>
                <w:szCs w:val="21"/>
              </w:rPr>
              <w:t>技术指标</w:t>
            </w:r>
          </w:p>
          <w:p w14:paraId="2285BCF6">
            <w:pPr>
              <w:jc w:val="left"/>
              <w:rPr>
                <w:rFonts w:hint="eastAsia" w:ascii="宋体" w:hAnsi="宋体" w:cs="宋体"/>
                <w:sz w:val="21"/>
                <w:szCs w:val="21"/>
              </w:rPr>
            </w:pPr>
            <w:r>
              <w:rPr>
                <w:rFonts w:hint="eastAsia" w:ascii="宋体" w:hAnsi="宋体" w:cs="宋体"/>
                <w:sz w:val="21"/>
                <w:szCs w:val="21"/>
              </w:rPr>
              <w:t>1.光路系统：</w:t>
            </w:r>
          </w:p>
          <w:p w14:paraId="437E9C56">
            <w:pPr>
              <w:jc w:val="left"/>
              <w:rPr>
                <w:rFonts w:hint="eastAsia" w:ascii="宋体" w:hAnsi="宋体" w:cs="宋体"/>
                <w:sz w:val="21"/>
                <w:szCs w:val="21"/>
              </w:rPr>
            </w:pPr>
            <w:r>
              <w:rPr>
                <w:rFonts w:hint="eastAsia" w:ascii="宋体" w:hAnsi="宋体" w:cs="宋体"/>
                <w:sz w:val="21"/>
                <w:szCs w:val="21"/>
              </w:rPr>
              <w:t>1.1激光器: 至少拥有以下三色激光器488nm；640nm或633nm；405nm。</w:t>
            </w:r>
          </w:p>
          <w:p w14:paraId="2C06DF9E">
            <w:pPr>
              <w:jc w:val="left"/>
              <w:rPr>
                <w:rFonts w:hint="eastAsia" w:ascii="宋体" w:hAnsi="宋体" w:cs="宋体"/>
                <w:sz w:val="21"/>
                <w:szCs w:val="21"/>
              </w:rPr>
            </w:pPr>
            <w:r>
              <w:rPr>
                <w:rFonts w:hint="eastAsia" w:ascii="宋体" w:hAnsi="宋体" w:cs="宋体"/>
                <w:sz w:val="21"/>
                <w:szCs w:val="21"/>
              </w:rPr>
              <w:t>1.2激光激发方式：激光立体空间激发方式或更优的激发方式；不宜采用共线激光。</w:t>
            </w:r>
          </w:p>
          <w:p w14:paraId="5523ECD4">
            <w:pPr>
              <w:jc w:val="left"/>
              <w:rPr>
                <w:rFonts w:ascii="宋体" w:hAnsi="宋体" w:cs="宋体"/>
                <w:sz w:val="21"/>
                <w:szCs w:val="21"/>
              </w:rPr>
            </w:pPr>
            <w:r>
              <w:rPr>
                <w:rFonts w:hint="eastAsia" w:ascii="宋体" w:hAnsi="宋体" w:cs="宋体"/>
                <w:sz w:val="21"/>
                <w:szCs w:val="21"/>
              </w:rPr>
              <w:t>1.3细胞探测器类型：高灵敏度全数字化PMT或其他性能更优的探测器。</w:t>
            </w:r>
          </w:p>
          <w:p w14:paraId="5973F824">
            <w:pPr>
              <w:jc w:val="left"/>
              <w:rPr>
                <w:rFonts w:hint="eastAsia" w:ascii="宋体" w:hAnsi="宋体" w:cs="宋体"/>
                <w:sz w:val="21"/>
                <w:szCs w:val="21"/>
              </w:rPr>
            </w:pPr>
            <w:r>
              <w:rPr>
                <w:rFonts w:hint="eastAsia" w:ascii="宋体" w:hAnsi="宋体" w:cs="宋体"/>
                <w:sz w:val="21"/>
                <w:szCs w:val="21"/>
              </w:rPr>
              <w:t>1.4光路和通道独立性：激光光路无需人工校正光路，光路应尽可能独立。≥8通道可同时使用，通道与探测器应尽可能独立。</w:t>
            </w:r>
          </w:p>
          <w:p w14:paraId="231AF9CB">
            <w:pPr>
              <w:jc w:val="left"/>
              <w:rPr>
                <w:rFonts w:ascii="宋体" w:hAnsi="宋体" w:cs="宋体"/>
                <w:sz w:val="21"/>
                <w:szCs w:val="21"/>
              </w:rPr>
            </w:pPr>
            <w:r>
              <w:rPr>
                <w:sz w:val="24"/>
              </w:rPr>
              <w:t>▲</w:t>
            </w:r>
            <w:r>
              <w:rPr>
                <w:rFonts w:hint="eastAsia" w:ascii="宋体" w:hAnsi="宋体" w:cs="宋体"/>
                <w:sz w:val="21"/>
                <w:szCs w:val="21"/>
              </w:rPr>
              <w:t>1.5荧光通道：可同时检测≥8个荧光通道信号。</w:t>
            </w:r>
          </w:p>
          <w:p w14:paraId="2331DAB3">
            <w:pPr>
              <w:jc w:val="left"/>
              <w:rPr>
                <w:rFonts w:hint="eastAsia" w:ascii="宋体" w:hAnsi="宋体" w:cs="宋体"/>
                <w:sz w:val="21"/>
                <w:szCs w:val="21"/>
              </w:rPr>
            </w:pPr>
            <w:r>
              <w:rPr>
                <w:rFonts w:hint="eastAsia" w:ascii="宋体" w:hAnsi="宋体" w:cs="宋体"/>
                <w:sz w:val="21"/>
                <w:szCs w:val="21"/>
              </w:rPr>
              <w:t>1.6若同一品牌下存在多种合适的机型，应优先考虑10或11通道的机型进行采购。</w:t>
            </w:r>
          </w:p>
          <w:p w14:paraId="091DADED">
            <w:pPr>
              <w:jc w:val="left"/>
              <w:rPr>
                <w:rFonts w:ascii="宋体" w:hAnsi="宋体" w:cs="宋体"/>
                <w:sz w:val="21"/>
                <w:szCs w:val="21"/>
              </w:rPr>
            </w:pPr>
            <w:r>
              <w:rPr>
                <w:sz w:val="24"/>
              </w:rPr>
              <w:t>▲</w:t>
            </w:r>
            <w:r>
              <w:rPr>
                <w:rFonts w:hint="eastAsia" w:ascii="宋体" w:hAnsi="宋体" w:cs="宋体"/>
                <w:sz w:val="21"/>
                <w:szCs w:val="21"/>
              </w:rPr>
              <w:t>1.7</w:t>
            </w:r>
            <w:r>
              <w:rPr>
                <w:rFonts w:hint="eastAsia"/>
              </w:rPr>
              <w:t xml:space="preserve"> </w:t>
            </w:r>
            <w:r>
              <w:rPr>
                <w:rFonts w:hint="eastAsia" w:ascii="宋体" w:hAnsi="宋体" w:cs="宋体"/>
                <w:sz w:val="21"/>
                <w:szCs w:val="21"/>
              </w:rPr>
              <w:t>交叉污染率&lt;0.1%。</w:t>
            </w:r>
          </w:p>
          <w:p w14:paraId="2A6DE216">
            <w:pPr>
              <w:jc w:val="left"/>
              <w:rPr>
                <w:rFonts w:ascii="宋体" w:hAnsi="宋体" w:cs="宋体"/>
                <w:sz w:val="21"/>
                <w:szCs w:val="21"/>
              </w:rPr>
            </w:pPr>
            <w:r>
              <w:rPr>
                <w:rFonts w:hint="eastAsia" w:ascii="宋体" w:hAnsi="宋体" w:cs="宋体"/>
                <w:sz w:val="21"/>
                <w:szCs w:val="21"/>
              </w:rPr>
              <w:t>★1.8 FITC全峰宽CV≤2%，PE全峰宽CV≤2%；</w:t>
            </w:r>
          </w:p>
          <w:p w14:paraId="7F49C220">
            <w:pPr>
              <w:jc w:val="left"/>
              <w:rPr>
                <w:rFonts w:hint="eastAsia" w:ascii="宋体" w:hAnsi="宋体" w:cs="宋体"/>
                <w:sz w:val="21"/>
                <w:szCs w:val="21"/>
              </w:rPr>
            </w:pPr>
            <w:r>
              <w:rPr>
                <w:rFonts w:hint="eastAsia" w:ascii="宋体" w:hAnsi="宋体" w:cs="宋体"/>
                <w:sz w:val="21"/>
                <w:szCs w:val="21"/>
              </w:rPr>
              <w:t>1.9 荧光信号动态范围≥10的5次方。</w:t>
            </w:r>
          </w:p>
          <w:p w14:paraId="27B11B83">
            <w:pPr>
              <w:jc w:val="left"/>
              <w:rPr>
                <w:rFonts w:hint="eastAsia" w:ascii="宋体" w:hAnsi="宋体" w:cs="宋体"/>
                <w:sz w:val="21"/>
                <w:szCs w:val="21"/>
              </w:rPr>
            </w:pPr>
            <w:r>
              <w:rPr>
                <w:rFonts w:hint="eastAsia" w:ascii="宋体" w:hAnsi="宋体" w:cs="宋体"/>
                <w:sz w:val="21"/>
                <w:szCs w:val="21"/>
              </w:rPr>
              <w:t>2.流路系统：</w:t>
            </w:r>
          </w:p>
          <w:p w14:paraId="7D2C648D">
            <w:pPr>
              <w:jc w:val="left"/>
              <w:rPr>
                <w:rFonts w:hint="eastAsia" w:ascii="宋体" w:hAnsi="宋体" w:cs="宋体"/>
                <w:sz w:val="21"/>
                <w:szCs w:val="21"/>
              </w:rPr>
            </w:pPr>
            <w:r>
              <w:rPr>
                <w:rFonts w:hint="eastAsia" w:ascii="宋体" w:hAnsi="宋体" w:cs="宋体"/>
                <w:sz w:val="21"/>
                <w:szCs w:val="21"/>
              </w:rPr>
              <w:t>2.1清洗流程：一键开关机，全自动清洗；</w:t>
            </w:r>
          </w:p>
          <w:p w14:paraId="7FA977A5">
            <w:pPr>
              <w:jc w:val="left"/>
              <w:rPr>
                <w:rFonts w:hint="eastAsia" w:ascii="宋体" w:hAnsi="宋体" w:cs="宋体"/>
                <w:sz w:val="21"/>
                <w:szCs w:val="21"/>
              </w:rPr>
            </w:pPr>
            <w:r>
              <w:rPr>
                <w:rFonts w:hint="eastAsia" w:ascii="宋体" w:hAnsi="宋体" w:cs="宋体"/>
                <w:sz w:val="21"/>
                <w:szCs w:val="21"/>
              </w:rPr>
              <w:t>2.2上样识别：具备防撞针功能；或上样管感应装置。</w:t>
            </w:r>
          </w:p>
          <w:p w14:paraId="014225AA">
            <w:pPr>
              <w:jc w:val="left"/>
              <w:rPr>
                <w:rFonts w:ascii="宋体" w:hAnsi="宋体" w:cs="宋体"/>
                <w:sz w:val="21"/>
                <w:szCs w:val="21"/>
              </w:rPr>
            </w:pPr>
            <w:r>
              <w:rPr>
                <w:rFonts w:hint="eastAsia" w:ascii="宋体" w:hAnsi="宋体" w:cs="宋体"/>
                <w:sz w:val="21"/>
                <w:szCs w:val="21"/>
              </w:rPr>
              <w:t>★2.3使用正压泵或者注射泵上样。</w:t>
            </w:r>
          </w:p>
          <w:p w14:paraId="0E117824">
            <w:pPr>
              <w:jc w:val="left"/>
              <w:rPr>
                <w:rFonts w:hint="eastAsia" w:ascii="宋体" w:hAnsi="宋体" w:cs="宋体"/>
                <w:sz w:val="21"/>
                <w:szCs w:val="21"/>
              </w:rPr>
            </w:pPr>
            <w:r>
              <w:rPr>
                <w:rFonts w:hint="eastAsia" w:ascii="宋体" w:hAnsi="宋体" w:cs="宋体"/>
                <w:sz w:val="21"/>
                <w:szCs w:val="21"/>
              </w:rPr>
              <w:t>2.4机器出厂生产日期等于或晚于2022年。</w:t>
            </w:r>
          </w:p>
          <w:p w14:paraId="67654E66">
            <w:pPr>
              <w:jc w:val="left"/>
              <w:rPr>
                <w:rFonts w:hint="eastAsia" w:ascii="宋体" w:hAnsi="宋体" w:cs="宋体"/>
                <w:sz w:val="21"/>
                <w:szCs w:val="21"/>
              </w:rPr>
            </w:pPr>
            <w:r>
              <w:rPr>
                <w:rFonts w:hint="eastAsia" w:ascii="宋体" w:hAnsi="宋体" w:cs="宋体"/>
                <w:sz w:val="21"/>
                <w:szCs w:val="21"/>
              </w:rPr>
              <w:t>配置清单</w:t>
            </w:r>
            <w:r>
              <w:rPr>
                <w:rFonts w:hint="eastAsia" w:ascii="宋体" w:hAnsi="宋体" w:cs="宋体"/>
                <w:sz w:val="21"/>
                <w:szCs w:val="21"/>
              </w:rPr>
              <w:tab/>
            </w:r>
          </w:p>
          <w:p w14:paraId="7AF118E3">
            <w:pPr>
              <w:jc w:val="left"/>
              <w:rPr>
                <w:rFonts w:hint="eastAsia" w:ascii="宋体" w:hAnsi="宋体" w:cs="宋体"/>
                <w:sz w:val="21"/>
                <w:szCs w:val="21"/>
              </w:rPr>
            </w:pPr>
            <w:r>
              <w:rPr>
                <w:rFonts w:hint="eastAsia" w:ascii="宋体" w:hAnsi="宋体" w:cs="宋体"/>
                <w:sz w:val="21"/>
                <w:szCs w:val="21"/>
              </w:rPr>
              <w:t>1.流式细胞分析仪主机（3激光8-11色）</w:t>
            </w:r>
          </w:p>
          <w:p w14:paraId="2BD2E49E">
            <w:pPr>
              <w:jc w:val="left"/>
              <w:rPr>
                <w:rFonts w:hint="eastAsia" w:ascii="宋体" w:hAnsi="宋体" w:cs="宋体"/>
                <w:sz w:val="21"/>
                <w:szCs w:val="21"/>
              </w:rPr>
            </w:pPr>
            <w:r>
              <w:rPr>
                <w:rFonts w:hint="eastAsia" w:ascii="宋体" w:hAnsi="宋体" w:cs="宋体"/>
                <w:sz w:val="21"/>
                <w:szCs w:val="21"/>
              </w:rPr>
              <w:t>2.20L鞘液桶1个</w:t>
            </w:r>
          </w:p>
          <w:p w14:paraId="54994A74">
            <w:pPr>
              <w:jc w:val="left"/>
              <w:rPr>
                <w:rFonts w:hint="eastAsia" w:ascii="宋体" w:hAnsi="宋体" w:cs="宋体"/>
                <w:sz w:val="21"/>
                <w:szCs w:val="21"/>
              </w:rPr>
            </w:pPr>
            <w:r>
              <w:rPr>
                <w:rFonts w:hint="eastAsia" w:ascii="宋体" w:hAnsi="宋体" w:cs="宋体"/>
                <w:sz w:val="21"/>
                <w:szCs w:val="21"/>
              </w:rPr>
              <w:t>3.10L废液桶1个</w:t>
            </w:r>
          </w:p>
          <w:p w14:paraId="17CA21CE">
            <w:pPr>
              <w:jc w:val="left"/>
              <w:rPr>
                <w:rFonts w:hint="eastAsia" w:ascii="宋体" w:hAnsi="宋体" w:cs="宋体"/>
                <w:sz w:val="21"/>
                <w:szCs w:val="21"/>
              </w:rPr>
            </w:pPr>
            <w:r>
              <w:rPr>
                <w:rFonts w:hint="eastAsia" w:ascii="宋体" w:hAnsi="宋体" w:cs="宋体"/>
                <w:sz w:val="21"/>
                <w:szCs w:val="21"/>
              </w:rPr>
              <w:t>4.5L关机液桶1个</w:t>
            </w:r>
          </w:p>
          <w:p w14:paraId="407F9143">
            <w:pPr>
              <w:jc w:val="left"/>
              <w:rPr>
                <w:rFonts w:hint="eastAsia" w:ascii="宋体" w:hAnsi="宋体" w:cs="宋体"/>
                <w:sz w:val="21"/>
                <w:szCs w:val="21"/>
              </w:rPr>
            </w:pPr>
            <w:r>
              <w:rPr>
                <w:rFonts w:hint="eastAsia" w:ascii="宋体" w:hAnsi="宋体" w:cs="宋体"/>
                <w:sz w:val="21"/>
                <w:szCs w:val="21"/>
              </w:rPr>
              <w:t>5.5L清洗液桶1个</w:t>
            </w:r>
          </w:p>
          <w:p w14:paraId="78F47E5E">
            <w:pPr>
              <w:jc w:val="left"/>
              <w:rPr>
                <w:rFonts w:hint="eastAsia" w:ascii="宋体" w:hAnsi="宋体" w:cs="宋体"/>
                <w:sz w:val="21"/>
                <w:szCs w:val="21"/>
              </w:rPr>
            </w:pPr>
            <w:r>
              <w:rPr>
                <w:rFonts w:hint="eastAsia" w:ascii="宋体" w:hAnsi="宋体" w:cs="宋体"/>
                <w:sz w:val="21"/>
                <w:szCs w:val="21"/>
              </w:rPr>
              <w:t>6.鞘液1桶</w:t>
            </w:r>
          </w:p>
          <w:p w14:paraId="56A0E3D8">
            <w:pPr>
              <w:jc w:val="left"/>
              <w:rPr>
                <w:rFonts w:hint="eastAsia" w:ascii="宋体" w:hAnsi="宋体" w:cs="宋体"/>
                <w:sz w:val="21"/>
                <w:szCs w:val="21"/>
              </w:rPr>
            </w:pPr>
            <w:r>
              <w:rPr>
                <w:rFonts w:hint="eastAsia" w:ascii="宋体" w:hAnsi="宋体" w:cs="宋体"/>
                <w:sz w:val="21"/>
                <w:szCs w:val="21"/>
              </w:rPr>
              <w:t>7.清洗液1桶</w:t>
            </w:r>
          </w:p>
          <w:p w14:paraId="7551AD82">
            <w:pPr>
              <w:jc w:val="left"/>
              <w:rPr>
                <w:rFonts w:hint="eastAsia" w:ascii="宋体" w:hAnsi="宋体" w:cs="宋体"/>
                <w:sz w:val="21"/>
                <w:szCs w:val="21"/>
              </w:rPr>
            </w:pPr>
            <w:r>
              <w:rPr>
                <w:rFonts w:hint="eastAsia" w:ascii="宋体" w:hAnsi="宋体" w:cs="宋体"/>
                <w:sz w:val="21"/>
                <w:szCs w:val="21"/>
              </w:rPr>
              <w:t>8.关机液1桶</w:t>
            </w:r>
          </w:p>
          <w:p w14:paraId="597A3E79">
            <w:pPr>
              <w:jc w:val="left"/>
              <w:rPr>
                <w:rFonts w:hint="eastAsia" w:ascii="宋体" w:hAnsi="宋体" w:cs="宋体"/>
                <w:sz w:val="21"/>
                <w:szCs w:val="21"/>
              </w:rPr>
            </w:pPr>
            <w:r>
              <w:rPr>
                <w:rFonts w:hint="eastAsia" w:ascii="宋体" w:hAnsi="宋体" w:cs="宋体"/>
                <w:sz w:val="21"/>
                <w:szCs w:val="21"/>
              </w:rPr>
              <w:t>9.质控微球1瓶</w:t>
            </w:r>
          </w:p>
          <w:p w14:paraId="293C22FD">
            <w:pPr>
              <w:jc w:val="left"/>
              <w:rPr>
                <w:rFonts w:hint="eastAsia" w:ascii="宋体" w:hAnsi="宋体" w:cs="宋体"/>
                <w:sz w:val="21"/>
                <w:szCs w:val="21"/>
              </w:rPr>
            </w:pPr>
            <w:r>
              <w:rPr>
                <w:rFonts w:hint="eastAsia" w:ascii="宋体" w:hAnsi="宋体" w:cs="宋体"/>
                <w:sz w:val="21"/>
                <w:szCs w:val="21"/>
              </w:rPr>
              <w:t>10.分析软件1套11.电脑1台：i7处理器/≥8G内存/≥1TB/≥23.8寸/win10专业版本质保期：≥1年。上样器故障应提供维修服务或≥5次免费换针服务。</w:t>
            </w:r>
          </w:p>
          <w:p w14:paraId="27CF5062">
            <w:pPr>
              <w:jc w:val="left"/>
              <w:rPr>
                <w:rFonts w:hint="eastAsia" w:ascii="宋体" w:hAnsi="宋体" w:cs="宋体"/>
                <w:sz w:val="21"/>
                <w:szCs w:val="21"/>
              </w:rPr>
            </w:pPr>
            <w:r>
              <w:rPr>
                <w:rFonts w:hint="eastAsia" w:ascii="宋体" w:hAnsi="宋体" w:cs="宋体"/>
                <w:sz w:val="21"/>
                <w:szCs w:val="21"/>
              </w:rPr>
              <w:t>售后承诺</w:t>
            </w:r>
            <w:r>
              <w:rPr>
                <w:rFonts w:hint="eastAsia" w:ascii="宋体" w:hAnsi="宋体" w:cs="宋体"/>
                <w:sz w:val="21"/>
                <w:szCs w:val="21"/>
              </w:rPr>
              <w:tab/>
            </w:r>
          </w:p>
          <w:p w14:paraId="086ED17F">
            <w:pPr>
              <w:jc w:val="left"/>
              <w:rPr>
                <w:rFonts w:hint="eastAsia" w:ascii="宋体" w:hAnsi="宋体" w:cs="宋体"/>
                <w:sz w:val="21"/>
                <w:szCs w:val="21"/>
              </w:rPr>
            </w:pPr>
            <w:r>
              <w:rPr>
                <w:rFonts w:hint="eastAsia" w:ascii="宋体" w:hAnsi="宋体" w:cs="宋体"/>
                <w:sz w:val="21"/>
                <w:szCs w:val="21"/>
              </w:rPr>
              <w:t>质保维修1个月内解决问题，技术支持1周以内，24小时400热线，1年1次的实地培训(含软件培训)和1年1次巡检，有正式培训名额。</w:t>
            </w:r>
          </w:p>
        </w:tc>
      </w:tr>
    </w:tbl>
    <w:p w14:paraId="098F838A">
      <w:pPr>
        <w:adjustRightInd w:val="0"/>
        <w:snapToGrid w:val="0"/>
        <w:spacing w:line="288" w:lineRule="auto"/>
        <w:jc w:val="center"/>
        <w:outlineLvl w:val="0"/>
        <w:rPr>
          <w:rFonts w:hint="eastAsia" w:ascii="宋体" w:hAnsi="宋体"/>
          <w:b/>
          <w:sz w:val="32"/>
          <w:szCs w:val="32"/>
        </w:rPr>
        <w:sectPr>
          <w:footerReference r:id="rId5" w:type="default"/>
          <w:pgSz w:w="11906" w:h="16838"/>
          <w:pgMar w:top="1247" w:right="1247" w:bottom="1247" w:left="1247" w:header="0" w:footer="782" w:gutter="0"/>
          <w:pgNumType w:start="1"/>
          <w:cols w:space="720" w:num="1"/>
          <w:docGrid w:linePitch="381" w:charSpace="0"/>
        </w:sectPr>
      </w:pPr>
    </w:p>
    <w:p w14:paraId="2A0927A1">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2DAF5B68">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AAE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CD3077">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255C43C0">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56AC1E7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664A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2583C8">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6A8F2C11">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3AC598A5">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本磋商文件适用于浙江大学智能创新药物研究院流式分析仪采购项目的磋商、评审、成交、验收、合同履约、付款等（法律、法规另有规定的，从其规定）。</w:t>
            </w:r>
          </w:p>
        </w:tc>
      </w:tr>
      <w:tr w14:paraId="66F8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F222F6">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68AF59AF">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0208B312">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7E8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878618">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2CCFD95D">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52E26313">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5EBCDE0F">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（格式详见磋商文件第六章）和授权代表社保缴纳证明（2023年6月（含）以后任意一月</w:t>
            </w:r>
            <w:r>
              <w:rPr>
                <w:rFonts w:ascii="宋体" w:hAnsi="宋体"/>
                <w:sz w:val="21"/>
                <w:szCs w:val="21"/>
              </w:rPr>
              <w:t>）；</w:t>
            </w:r>
          </w:p>
          <w:p w14:paraId="08D88EC6">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p w14:paraId="5B0F8E91">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4.供应商授权代表必须持本人有效的身份证原件、驾驶证原件或护照原件于响应文件提交的截止时间前到达响应文件的开启地点参与磋商。</w:t>
            </w:r>
          </w:p>
        </w:tc>
      </w:tr>
      <w:tr w14:paraId="4611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1256A6">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597B8283">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517E20C">
            <w:pPr>
              <w:adjustRightInd w:val="0"/>
              <w:snapToGrid w:val="0"/>
              <w:spacing w:line="288" w:lineRule="auto"/>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05FA48F5">
            <w:pPr>
              <w:adjustRightInd w:val="0"/>
              <w:snapToGrid w:val="0"/>
              <w:spacing w:line="288" w:lineRule="auto"/>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374DF607">
            <w:pPr>
              <w:adjustRightInd w:val="0"/>
              <w:snapToGrid w:val="0"/>
              <w:spacing w:line="288" w:lineRule="auto"/>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E6924D3">
            <w:pPr>
              <w:adjustRightInd w:val="0"/>
              <w:snapToGrid w:val="0"/>
              <w:spacing w:line="288" w:lineRule="auto"/>
              <w:rPr>
                <w:rFonts w:hint="eastAsia" w:ascii="宋体" w:hAnsi="宋体"/>
                <w:sz w:val="21"/>
                <w:szCs w:val="21"/>
              </w:rPr>
            </w:pPr>
            <w:bookmarkStart w:id="29"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20F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F6D8573">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2AACAFD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5D17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FB279E1">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100以下</w:t>
                  </w:r>
                </w:p>
              </w:tc>
              <w:tc>
                <w:tcPr>
                  <w:tcW w:w="2338" w:type="dxa"/>
                  <w:vAlign w:val="center"/>
                </w:tcPr>
                <w:p w14:paraId="7B92C0C2">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0.975</w:t>
                  </w:r>
                </w:p>
              </w:tc>
            </w:tr>
            <w:tr w14:paraId="644D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50CDAB8">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100-500</w:t>
                  </w:r>
                </w:p>
              </w:tc>
              <w:tc>
                <w:tcPr>
                  <w:tcW w:w="2338" w:type="dxa"/>
                  <w:vAlign w:val="center"/>
                </w:tcPr>
                <w:p w14:paraId="196E0C10">
                  <w:pPr>
                    <w:adjustRightInd w:val="0"/>
                    <w:snapToGrid w:val="0"/>
                    <w:spacing w:line="288" w:lineRule="auto"/>
                    <w:jc w:val="center"/>
                    <w:rPr>
                      <w:rFonts w:hint="eastAsia" w:ascii="宋体" w:hAnsi="宋体"/>
                      <w:sz w:val="21"/>
                      <w:szCs w:val="21"/>
                      <w:highlight w:val="yellow"/>
                    </w:rPr>
                  </w:pPr>
                  <w:r>
                    <w:rPr>
                      <w:rFonts w:hint="eastAsia" w:ascii="宋体" w:hAnsi="宋体"/>
                      <w:sz w:val="21"/>
                      <w:szCs w:val="21"/>
                    </w:rPr>
                    <w:t>0.715</w:t>
                  </w:r>
                </w:p>
              </w:tc>
            </w:tr>
            <w:bookmarkEnd w:id="29"/>
          </w:tbl>
          <w:p w14:paraId="20A9C620">
            <w:pPr>
              <w:adjustRightInd w:val="0"/>
              <w:snapToGrid w:val="0"/>
              <w:spacing w:line="288" w:lineRule="auto"/>
              <w:rPr>
                <w:rFonts w:hint="eastAsia" w:ascii="宋体" w:hAnsi="宋体"/>
                <w:sz w:val="21"/>
                <w:szCs w:val="21"/>
              </w:rPr>
            </w:pPr>
          </w:p>
        </w:tc>
      </w:tr>
      <w:tr w14:paraId="29D0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07C574">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0CDC2A47">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680BB8C3">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7B22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726960">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40B5D4F0">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0D10664F">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6D8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F47518">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23C1E3A5">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7BFAF14F">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4DD32C9A">
            <w:pPr>
              <w:adjustRightInd w:val="0"/>
              <w:snapToGrid w:val="0"/>
              <w:spacing w:line="288" w:lineRule="auto"/>
              <w:rPr>
                <w:rFonts w:hint="eastAsia" w:ascii="宋体" w:hAnsi="宋体" w:cs="宋体"/>
                <w:sz w:val="21"/>
                <w:szCs w:val="21"/>
              </w:rPr>
            </w:pPr>
            <w:r>
              <w:rPr>
                <w:rFonts w:hint="eastAsia" w:ascii="宋体" w:hAnsi="宋体" w:cs="宋体"/>
                <w:sz w:val="21"/>
                <w:szCs w:val="21"/>
              </w:rPr>
              <w:t>2.本项目不允许分包。</w:t>
            </w:r>
          </w:p>
          <w:p w14:paraId="4FEF1590">
            <w:pPr>
              <w:adjustRightInd w:val="0"/>
              <w:snapToGrid w:val="0"/>
              <w:spacing w:line="288" w:lineRule="auto"/>
              <w:rPr>
                <w:rFonts w:hint="eastAsia" w:ascii="宋体" w:hAnsi="宋体"/>
                <w:color w:val="FF0000"/>
                <w:sz w:val="21"/>
                <w:szCs w:val="21"/>
              </w:rPr>
            </w:pPr>
            <w:r>
              <w:rPr>
                <w:rFonts w:hint="eastAsia" w:ascii="宋体" w:hAnsi="宋体" w:cs="宋体"/>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610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DA9740">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3CBA472E">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6F5F8C17">
            <w:pPr>
              <w:adjustRightInd w:val="0"/>
              <w:snapToGrid w:val="0"/>
              <w:spacing w:line="288" w:lineRule="auto"/>
              <w:rPr>
                <w:rFonts w:hint="eastAsia" w:ascii="宋体" w:hAnsi="宋体"/>
                <w:bCs/>
                <w:sz w:val="21"/>
                <w:szCs w:val="21"/>
              </w:rPr>
            </w:pPr>
            <w:bookmarkStart w:id="30" w:name="_Hlk71808489"/>
            <w:r>
              <w:rPr>
                <w:rFonts w:hint="eastAsia" w:ascii="宋体" w:hAnsi="宋体"/>
                <w:bCs/>
                <w:sz w:val="21"/>
                <w:szCs w:val="21"/>
              </w:rPr>
              <w:t>采购代理机构会对供应商信用记录进行查询并甄别，信用</w:t>
            </w:r>
            <w:r>
              <w:rPr>
                <w:rFonts w:hint="eastAsia" w:ascii="宋体" w:hAnsi="宋体"/>
                <w:sz w:val="21"/>
                <w:szCs w:val="21"/>
              </w:rPr>
              <w:t>信息查询的截止时点：响应截止时间。</w:t>
            </w:r>
          </w:p>
          <w:p w14:paraId="7F94C3AD">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2B558110">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24C3CF82">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0"/>
          </w:p>
        </w:tc>
      </w:tr>
      <w:tr w14:paraId="00D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755EC3">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509EFF20">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6D0D2EB0">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3806987D">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14:paraId="2F28BAE0">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p w14:paraId="44867F6B">
            <w:pPr>
              <w:adjustRightInd w:val="0"/>
              <w:snapToGrid w:val="0"/>
              <w:spacing w:line="288" w:lineRule="auto"/>
              <w:rPr>
                <w:rFonts w:hint="eastAsia" w:ascii="宋体" w:hAnsi="宋体"/>
                <w:b/>
                <w:bCs/>
                <w:sz w:val="21"/>
                <w:szCs w:val="21"/>
              </w:rPr>
            </w:pPr>
            <w:r>
              <w:rPr>
                <w:rFonts w:hint="eastAsia" w:ascii="宋体" w:hAnsi="宋体"/>
                <w:sz w:val="21"/>
                <w:szCs w:val="21"/>
              </w:rPr>
              <w:t>（</w:t>
            </w:r>
            <w:r>
              <w:rPr>
                <w:rFonts w:ascii="宋体" w:hAnsi="宋体"/>
                <w:sz w:val="21"/>
                <w:szCs w:val="21"/>
              </w:rPr>
              <w:t>3）本项目的特定资格要求证明材料：无</w:t>
            </w:r>
          </w:p>
        </w:tc>
      </w:tr>
      <w:tr w14:paraId="7B51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C4DFA7">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7E519A82">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396BABAC">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14:paraId="3575C3EF">
            <w:pPr>
              <w:adjustRightInd w:val="0"/>
              <w:snapToGrid w:val="0"/>
              <w:spacing w:line="288" w:lineRule="auto"/>
              <w:ind w:firstLine="398" w:firstLineChars="200"/>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p>
        </w:tc>
      </w:tr>
      <w:tr w14:paraId="647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464887">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74F02157">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7EC8C9B9">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33782417">
            <w:pPr>
              <w:adjustRightInd w:val="0"/>
              <w:snapToGrid w:val="0"/>
              <w:spacing w:line="288" w:lineRule="auto"/>
              <w:rPr>
                <w:rFonts w:hint="eastAsia" w:ascii="宋体" w:hAnsi="宋体"/>
                <w:sz w:val="21"/>
                <w:szCs w:val="21"/>
              </w:rPr>
            </w:pPr>
            <w:r>
              <w:rPr>
                <w:rFonts w:hint="eastAsia" w:ascii="宋体" w:hAnsi="宋体"/>
                <w:sz w:val="21"/>
                <w:szCs w:val="21"/>
              </w:rPr>
              <w:t>2.不管是否为进口产品，供应商均应以人民币报价，人民币报价直接作为价格分计算依据；</w:t>
            </w:r>
          </w:p>
          <w:p w14:paraId="3FD8CBD7">
            <w:pPr>
              <w:adjustRightInd w:val="0"/>
              <w:snapToGrid w:val="0"/>
              <w:spacing w:line="288" w:lineRule="auto"/>
              <w:rPr>
                <w:rFonts w:hint="eastAsia" w:ascii="宋体" w:hAnsi="宋体"/>
                <w:sz w:val="21"/>
                <w:szCs w:val="21"/>
              </w:rPr>
            </w:pPr>
            <w:r>
              <w:rPr>
                <w:rFonts w:hint="eastAsia" w:ascii="宋体" w:hAnsi="宋体"/>
                <w:sz w:val="21"/>
                <w:szCs w:val="21"/>
              </w:rPr>
              <w:t>3.成交供应商如与境外供应商约定外币计价的，汇率风险由成交供应商自行承担；</w:t>
            </w:r>
          </w:p>
          <w:p w14:paraId="3B56DB18">
            <w:pPr>
              <w:adjustRightInd w:val="0"/>
              <w:snapToGrid w:val="0"/>
              <w:spacing w:line="288" w:lineRule="auto"/>
              <w:rPr>
                <w:rFonts w:hint="eastAsia" w:ascii="宋体" w:hAnsi="宋体"/>
                <w:sz w:val="21"/>
                <w:szCs w:val="21"/>
              </w:rPr>
            </w:pPr>
            <w:r>
              <w:rPr>
                <w:rFonts w:hint="eastAsia" w:ascii="宋体" w:hAnsi="宋体"/>
                <w:sz w:val="21"/>
                <w:szCs w:val="21"/>
              </w:rPr>
              <w:t>4.如需采购人办理进口（减免税）手续，由采购人指定外贸代理机构办理，外贸代理费由成交供应商支付。代理费相关事宜详细见附件《外贸代理费说明》；</w:t>
            </w:r>
          </w:p>
          <w:p w14:paraId="06CA3E5F">
            <w:pPr>
              <w:adjustRightInd w:val="0"/>
              <w:snapToGrid w:val="0"/>
              <w:spacing w:line="288" w:lineRule="auto"/>
              <w:rPr>
                <w:rFonts w:hint="eastAsia" w:ascii="宋体" w:hAnsi="宋体"/>
                <w:sz w:val="21"/>
                <w:szCs w:val="21"/>
              </w:rPr>
            </w:pPr>
            <w:r>
              <w:rPr>
                <w:rFonts w:hint="eastAsia" w:ascii="宋体" w:hAnsi="宋体"/>
                <w:sz w:val="21"/>
                <w:szCs w:val="21"/>
              </w:rPr>
              <w:t>5.最后磋商报价是履行合同的最终价格，有关本项目实施所涉及的一切费用均计入报价。</w:t>
            </w:r>
          </w:p>
        </w:tc>
      </w:tr>
      <w:tr w14:paraId="5BF6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8ED32B">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75A39904">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514D08CE">
            <w:pPr>
              <w:adjustRightInd w:val="0"/>
              <w:snapToGrid w:val="0"/>
              <w:spacing w:line="288" w:lineRule="auto"/>
              <w:rPr>
                <w:rFonts w:hint="eastAsia" w:ascii="宋体" w:hAnsi="宋体"/>
                <w:sz w:val="21"/>
                <w:szCs w:val="21"/>
              </w:rPr>
            </w:pPr>
            <w:r>
              <w:rPr>
                <w:rFonts w:hint="eastAsia" w:ascii="宋体" w:hAnsi="宋体"/>
                <w:sz w:val="21"/>
                <w:szCs w:val="21"/>
              </w:rPr>
              <w:t>▲</w:t>
            </w:r>
            <w:bookmarkStart w:id="31"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1"/>
          </w:p>
        </w:tc>
      </w:tr>
      <w:tr w14:paraId="5AD9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F3E39A">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7A6D1B17">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4B7A5749">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758F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855110">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771DDC3A">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316FD78F">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w:t>
            </w:r>
          </w:p>
        </w:tc>
      </w:tr>
      <w:tr w14:paraId="4D8D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216BCA">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184C908B">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2E99883D">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38C9F667">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7F09E09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131C285F">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10EB23D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本磋商文件适用于浙江大学智能创新药物研究院流式分析仪采购项目的磋商、评审、成交、验收、合同履约、付款等（法律、法规另有规定的，从其规定）。</w:t>
      </w:r>
    </w:p>
    <w:p w14:paraId="187A4A44">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70F3AA8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1.“采购人”系指浙江大学智能创新药物研究院；</w:t>
      </w:r>
    </w:p>
    <w:p w14:paraId="3EEFA2BF">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795DE5B2">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5B896123">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06CB9A7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3D054F2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05299D5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79B6082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2ADAD410">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A026F2D">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▲2.供应商代表不是法定代表人（单位负责人、自然人本人）的，须提供授权委托书（格式详见磋商文件第六章）和授权代表社保缴纳证明（2023年6月（含）以后任意一月）；</w:t>
      </w:r>
    </w:p>
    <w:p w14:paraId="40D576B8">
      <w:pPr>
        <w:pStyle w:val="10"/>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6098AFF2">
      <w:pPr>
        <w:pStyle w:val="10"/>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363BA4A7">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0B52BB2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1.不论磋商结果如何，供应商均应自行承担所有与磋商有关的全部费用；</w:t>
      </w:r>
    </w:p>
    <w:p w14:paraId="03F813B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2.成交供应商在成交通知书发出之日起七个工作日内，向采购代理机构交纳代理服务费；</w:t>
      </w:r>
    </w:p>
    <w:p w14:paraId="0FA3E28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FE2A42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048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AEF339B">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成交金额（万元）</w:t>
            </w:r>
          </w:p>
        </w:tc>
        <w:tc>
          <w:tcPr>
            <w:tcW w:w="2338" w:type="dxa"/>
            <w:vAlign w:val="center"/>
          </w:tcPr>
          <w:p w14:paraId="16357D5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收费标准（费率，%）</w:t>
            </w:r>
          </w:p>
        </w:tc>
      </w:tr>
      <w:tr w14:paraId="23A8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8C47937">
            <w:pPr>
              <w:adjustRightInd w:val="0"/>
              <w:snapToGrid w:val="0"/>
              <w:spacing w:line="288" w:lineRule="auto"/>
              <w:jc w:val="center"/>
              <w:rPr>
                <w:rFonts w:hint="eastAsia" w:ascii="宋体" w:hAnsi="宋体"/>
                <w:sz w:val="21"/>
                <w:szCs w:val="21"/>
              </w:rPr>
            </w:pPr>
            <w:r>
              <w:rPr>
                <w:rFonts w:hint="eastAsia" w:ascii="宋体" w:hAnsi="宋体"/>
                <w:sz w:val="21"/>
                <w:szCs w:val="21"/>
              </w:rPr>
              <w:t>100以下</w:t>
            </w:r>
          </w:p>
        </w:tc>
        <w:tc>
          <w:tcPr>
            <w:tcW w:w="2338" w:type="dxa"/>
            <w:vAlign w:val="center"/>
          </w:tcPr>
          <w:p w14:paraId="7344B2E2">
            <w:pPr>
              <w:adjustRightInd w:val="0"/>
              <w:snapToGrid w:val="0"/>
              <w:spacing w:line="288" w:lineRule="auto"/>
              <w:jc w:val="center"/>
              <w:rPr>
                <w:rFonts w:hint="eastAsia" w:ascii="宋体" w:hAnsi="宋体"/>
                <w:sz w:val="21"/>
                <w:szCs w:val="21"/>
              </w:rPr>
            </w:pPr>
            <w:r>
              <w:rPr>
                <w:rFonts w:hint="eastAsia" w:ascii="宋体" w:hAnsi="宋体"/>
                <w:sz w:val="21"/>
                <w:szCs w:val="21"/>
              </w:rPr>
              <w:t>0.975</w:t>
            </w:r>
          </w:p>
        </w:tc>
      </w:tr>
      <w:tr w14:paraId="19A5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2B4435E">
            <w:pPr>
              <w:adjustRightInd w:val="0"/>
              <w:snapToGrid w:val="0"/>
              <w:spacing w:line="288" w:lineRule="auto"/>
              <w:jc w:val="center"/>
              <w:rPr>
                <w:rFonts w:hint="eastAsia" w:ascii="宋体" w:hAnsi="宋体"/>
                <w:sz w:val="21"/>
                <w:szCs w:val="21"/>
              </w:rPr>
            </w:pPr>
            <w:r>
              <w:rPr>
                <w:rFonts w:hint="eastAsia" w:ascii="宋体" w:hAnsi="宋体"/>
                <w:sz w:val="21"/>
                <w:szCs w:val="21"/>
              </w:rPr>
              <w:t>100-500</w:t>
            </w:r>
          </w:p>
        </w:tc>
        <w:tc>
          <w:tcPr>
            <w:tcW w:w="2338" w:type="dxa"/>
            <w:vAlign w:val="center"/>
          </w:tcPr>
          <w:p w14:paraId="1BD1602C">
            <w:pPr>
              <w:adjustRightInd w:val="0"/>
              <w:snapToGrid w:val="0"/>
              <w:spacing w:line="288" w:lineRule="auto"/>
              <w:jc w:val="center"/>
              <w:rPr>
                <w:rFonts w:hint="eastAsia" w:ascii="宋体" w:hAnsi="宋体"/>
                <w:sz w:val="21"/>
                <w:szCs w:val="21"/>
              </w:rPr>
            </w:pPr>
            <w:r>
              <w:rPr>
                <w:rFonts w:hint="eastAsia" w:ascii="宋体" w:hAnsi="宋体"/>
                <w:sz w:val="21"/>
                <w:szCs w:val="21"/>
              </w:rPr>
              <w:t>0.715</w:t>
            </w:r>
          </w:p>
        </w:tc>
      </w:tr>
    </w:tbl>
    <w:p w14:paraId="3C9A036B">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57D9E62B">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37C3758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44DA27C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391369AD">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4A87EDA7">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4AF1D333">
      <w:pPr>
        <w:adjustRightInd w:val="0"/>
        <w:snapToGrid w:val="0"/>
        <w:spacing w:line="288" w:lineRule="auto"/>
        <w:ind w:firstLine="424" w:firstLineChars="202"/>
        <w:rPr>
          <w:rFonts w:hint="eastAsia" w:ascii="宋体" w:hAnsi="宋体" w:cs="宋体"/>
          <w:sz w:val="21"/>
          <w:szCs w:val="21"/>
        </w:rPr>
      </w:pPr>
      <w:r>
        <w:rPr>
          <w:rFonts w:hint="eastAsia" w:ascii="宋体" w:hAnsi="宋体" w:cs="宋体"/>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2C81CD3A">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（八）质疑和投诉</w:t>
      </w:r>
    </w:p>
    <w:p w14:paraId="0A32E154">
      <w:pPr>
        <w:adjustRightInd w:val="0"/>
        <w:snapToGrid w:val="0"/>
        <w:spacing w:line="288" w:lineRule="auto"/>
        <w:ind w:firstLine="396" w:firstLineChars="200"/>
        <w:jc w:val="left"/>
        <w:rPr>
          <w:rFonts w:hint="eastAsia" w:ascii="宋体" w:hAnsi="宋体"/>
          <w:spacing w:val="-6"/>
          <w:sz w:val="21"/>
          <w:szCs w:val="21"/>
        </w:rPr>
      </w:pPr>
      <w:bookmarkStart w:id="32" w:name="_Hlk92273406"/>
      <w:bookmarkStart w:id="33"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2"/>
    </w:p>
    <w:p w14:paraId="6FBB7DE9">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2.供应商提出质疑应当提交质疑函和必要的证明材料，质疑函应当包括下列内容：</w:t>
      </w:r>
    </w:p>
    <w:p w14:paraId="6C5CDEE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2F8C03C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73EBB22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677117E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005C575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359CDBA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04E5E66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1BBB3153">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3"/>
    <w:p w14:paraId="3CAAE4B9">
      <w:pPr>
        <w:adjustRightInd w:val="0"/>
        <w:snapToGrid w:val="0"/>
        <w:spacing w:line="288" w:lineRule="auto"/>
        <w:ind w:firstLine="396" w:firstLineChars="200"/>
        <w:jc w:val="left"/>
        <w:rPr>
          <w:rFonts w:hint="eastAsia" w:ascii="宋体" w:hAnsi="宋体"/>
          <w:bCs/>
          <w:spacing w:val="-6"/>
          <w:sz w:val="21"/>
          <w:szCs w:val="21"/>
        </w:rPr>
      </w:pPr>
      <w:bookmarkStart w:id="34" w:name="_Hlk92273111"/>
      <w:r>
        <w:rPr>
          <w:rFonts w:hint="eastAsia" w:ascii="宋体" w:hAnsi="宋体"/>
          <w:bCs/>
          <w:spacing w:val="-6"/>
          <w:sz w:val="21"/>
          <w:szCs w:val="21"/>
        </w:rPr>
        <w:t>4</w:t>
      </w:r>
      <w:r>
        <w:rPr>
          <w:rFonts w:ascii="宋体" w:hAnsi="宋体"/>
          <w:bCs/>
          <w:spacing w:val="-6"/>
          <w:sz w:val="21"/>
          <w:szCs w:val="21"/>
        </w:rPr>
        <w:t>.</w:t>
      </w:r>
      <w:r>
        <w:rPr>
          <w:rFonts w:hint="eastAsia" w:ascii="宋体" w:hAnsi="宋体"/>
          <w:bCs/>
          <w:spacing w:val="-6"/>
          <w:sz w:val="21"/>
          <w:szCs w:val="21"/>
        </w:rPr>
        <w:t>采购人、采购代理机构认为供应商质疑不成立，或者成立但未对成交结果构成影响的，继续开展采购活动；认为供应商质疑成立且影响或者可能影响成交结果的，按照下列情况处理：</w:t>
      </w:r>
    </w:p>
    <w:p w14:paraId="7B7F10EB">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（一）对采购文件提出的质疑，通过澄清或者修改可以继续开展采购活动的，澄清或者修改采购文件后继续开展采购活动；否则应当修改采购文件后重新开展采购活动。</w:t>
      </w:r>
    </w:p>
    <w:p w14:paraId="3296A88E">
      <w:pPr>
        <w:adjustRightInd w:val="0"/>
        <w:snapToGrid w:val="0"/>
        <w:spacing w:line="288" w:lineRule="auto"/>
        <w:ind w:firstLine="396" w:firstLineChars="200"/>
        <w:jc w:val="left"/>
        <w:rPr>
          <w:rFonts w:hint="eastAsia" w:ascii="宋体" w:hAnsi="宋体"/>
          <w:bCs/>
          <w:spacing w:val="-6"/>
          <w:sz w:val="21"/>
          <w:szCs w:val="21"/>
        </w:rPr>
      </w:pPr>
      <w:r>
        <w:rPr>
          <w:rFonts w:hint="eastAsia" w:ascii="宋体" w:hAnsi="宋体"/>
          <w:bCs/>
          <w:spacing w:val="-6"/>
          <w:sz w:val="21"/>
          <w:szCs w:val="21"/>
        </w:rPr>
        <w:t>（二）对采购过程、成交结果提出的质疑，合格供应商符合法定数量时，可以从合格的成交候选人中另行确定成交供应商的，可以另行确定成交供应商或重新开展采购活动。</w:t>
      </w:r>
    </w:p>
    <w:bookmarkEnd w:id="34"/>
    <w:p w14:paraId="38E3E2FF">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1C9BEC8A">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6A7CD593">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63EC225B">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144B4ECC">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0E2BE60C">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6DC5FE64">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1789E717">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7D921DBF">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63ED179B">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28A4CCDA">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55240AF4">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14212830">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5E943CC">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20DFC994">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43D986C5">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78EE6126">
      <w:pPr>
        <w:pStyle w:val="12"/>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4A702F8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4A26ABA0">
      <w:pPr>
        <w:pStyle w:val="10"/>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127E13EF">
      <w:pPr>
        <w:pStyle w:val="10"/>
        <w:adjustRightInd w:val="0"/>
        <w:snapToGrid w:val="0"/>
        <w:spacing w:line="288" w:lineRule="auto"/>
        <w:ind w:firstLine="398" w:firstLineChars="200"/>
        <w:jc w:val="left"/>
        <w:rPr>
          <w:rFonts w:hint="eastAsia" w:hAnsi="宋体"/>
          <w:b/>
          <w:spacing w:val="-6"/>
          <w:sz w:val="21"/>
          <w:szCs w:val="21"/>
        </w:rPr>
      </w:pPr>
      <w:r>
        <w:rPr>
          <w:rFonts w:hint="eastAsia" w:hAnsi="宋体"/>
          <w:b/>
          <w:spacing w:val="-6"/>
          <w:sz w:val="21"/>
          <w:szCs w:val="21"/>
        </w:rPr>
        <w:t>多标项项目建议按标项分别制作。</w:t>
      </w:r>
    </w:p>
    <w:p w14:paraId="6986A213">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431B9AE4">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75A1D2A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13832F32">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合并装订成册，其中正本一份、副本三份，响应文件的封面应注明“正本“、“副本”字样。正本与副本不一致的，以正本为准。</w:t>
      </w:r>
    </w:p>
    <w:p w14:paraId="08ECCC97">
      <w:pPr>
        <w:adjustRightInd w:val="0"/>
        <w:snapToGrid w:val="0"/>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02E31EAD">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24DA4D68">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3F6FC3A0">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3E42221">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01898510">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651E50A2">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2E5EADA8">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6FA7649B">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567AF4A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4DE97AEE">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02F06DD8">
      <w:pPr>
        <w:pStyle w:val="12"/>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3FEB00D0">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2</w:t>
      </w:r>
      <w:r>
        <w:rPr>
          <w:rFonts w:hint="eastAsia" w:hAnsi="宋体"/>
          <w:b/>
          <w:spacing w:val="-6"/>
          <w:sz w:val="21"/>
          <w:szCs w:val="21"/>
          <w:lang w:val="zh-CN"/>
        </w:rPr>
        <w:t xml:space="preserve">.不管是否为进口产品，供应商均应以人民币报价，人民币报价直接作为价格分计算依据。 </w:t>
      </w:r>
    </w:p>
    <w:p w14:paraId="6736356C">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3</w:t>
      </w:r>
      <w:r>
        <w:rPr>
          <w:rFonts w:hint="eastAsia" w:hAnsi="宋体"/>
          <w:b/>
          <w:spacing w:val="-6"/>
          <w:sz w:val="21"/>
          <w:szCs w:val="21"/>
          <w:lang w:val="zh-CN"/>
        </w:rPr>
        <w:t xml:space="preserve">.成交供应商如与境外供应商约定外币计价的，汇率风险由成交供应商自行承担。 </w:t>
      </w:r>
    </w:p>
    <w:p w14:paraId="33432CC2">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4</w:t>
      </w:r>
      <w:r>
        <w:rPr>
          <w:rFonts w:hint="eastAsia" w:hAnsi="宋体"/>
          <w:b/>
          <w:spacing w:val="-6"/>
          <w:sz w:val="21"/>
          <w:szCs w:val="21"/>
          <w:lang w:val="zh-CN"/>
        </w:rPr>
        <w:t>.如需采购人办理进口（减免税）手续，由采购人指定外贸代理机构办理，外贸代理费由成交供应商支付。代理费相关事宜详细见附件《外贸代理费说明》。</w:t>
      </w:r>
    </w:p>
    <w:p w14:paraId="61187671">
      <w:pPr>
        <w:pStyle w:val="12"/>
        <w:adjustRightInd w:val="0"/>
        <w:snapToGrid w:val="0"/>
        <w:spacing w:beforeLines="0" w:afterLines="0" w:line="288" w:lineRule="auto"/>
        <w:ind w:firstLine="398" w:firstLineChars="200"/>
        <w:jc w:val="left"/>
        <w:rPr>
          <w:rFonts w:hint="eastAsia" w:hAnsi="宋体"/>
          <w:b/>
          <w:spacing w:val="-6"/>
          <w:sz w:val="21"/>
          <w:szCs w:val="21"/>
          <w:lang w:val="zh-CN"/>
        </w:rPr>
      </w:pPr>
      <w:bookmarkStart w:id="35" w:name="_Toc11886"/>
      <w:bookmarkStart w:id="36" w:name="_Toc22677"/>
      <w:r>
        <w:rPr>
          <w:rFonts w:hint="eastAsia" w:hAnsi="宋体"/>
          <w:b/>
          <w:spacing w:val="-6"/>
          <w:sz w:val="21"/>
          <w:szCs w:val="21"/>
          <w:lang w:val="zh-CN"/>
        </w:rPr>
        <w:t>附件：</w:t>
      </w:r>
      <w:bookmarkEnd w:id="35"/>
      <w:bookmarkEnd w:id="36"/>
      <w:r>
        <w:rPr>
          <w:rFonts w:hint="eastAsia" w:hAnsi="宋体"/>
          <w:b/>
          <w:spacing w:val="-6"/>
          <w:sz w:val="21"/>
          <w:szCs w:val="21"/>
          <w:lang w:val="zh-CN"/>
        </w:rPr>
        <w:t>外贸代理费说明</w:t>
      </w:r>
    </w:p>
    <w:p w14:paraId="0235F67A">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外贸代理费用包括外贸代理公司的服务费和代收费用，均由成交供应商承担。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14:paraId="0B7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14:paraId="79905272">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外贸合同金额</w:t>
            </w:r>
          </w:p>
        </w:tc>
        <w:tc>
          <w:tcPr>
            <w:tcW w:w="2520" w:type="dxa"/>
            <w:tcBorders>
              <w:bottom w:val="single" w:color="auto" w:sz="4" w:space="0"/>
            </w:tcBorders>
            <w:vAlign w:val="center"/>
          </w:tcPr>
          <w:p w14:paraId="46FC3DF6">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费率报价</w:t>
            </w:r>
          </w:p>
        </w:tc>
        <w:tc>
          <w:tcPr>
            <w:tcW w:w="2193" w:type="dxa"/>
            <w:tcBorders>
              <w:bottom w:val="single" w:color="auto" w:sz="4" w:space="0"/>
            </w:tcBorders>
            <w:vAlign w:val="center"/>
          </w:tcPr>
          <w:p w14:paraId="19679C0B">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备注</w:t>
            </w:r>
          </w:p>
        </w:tc>
      </w:tr>
      <w:tr w14:paraId="6D18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36A38915">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［0-10)万USD</w:t>
            </w:r>
          </w:p>
        </w:tc>
        <w:tc>
          <w:tcPr>
            <w:tcW w:w="2520" w:type="dxa"/>
            <w:vAlign w:val="center"/>
          </w:tcPr>
          <w:p w14:paraId="6770B485">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1.7%</w:t>
            </w:r>
          </w:p>
        </w:tc>
        <w:tc>
          <w:tcPr>
            <w:tcW w:w="2193" w:type="dxa"/>
            <w:vAlign w:val="center"/>
          </w:tcPr>
          <w:p w14:paraId="0652A6A4">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最低收费：3500元</w:t>
            </w:r>
          </w:p>
        </w:tc>
      </w:tr>
      <w:tr w14:paraId="6BE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64ACC9EB">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［10-50)万USD</w:t>
            </w:r>
          </w:p>
        </w:tc>
        <w:tc>
          <w:tcPr>
            <w:tcW w:w="2520" w:type="dxa"/>
            <w:vAlign w:val="center"/>
          </w:tcPr>
          <w:p w14:paraId="7EB3FA08">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0.8%</w:t>
            </w:r>
          </w:p>
        </w:tc>
        <w:tc>
          <w:tcPr>
            <w:tcW w:w="2193" w:type="dxa"/>
            <w:vAlign w:val="center"/>
          </w:tcPr>
          <w:p w14:paraId="18E5BD82">
            <w:pPr>
              <w:pStyle w:val="12"/>
              <w:adjustRightInd w:val="0"/>
              <w:snapToGrid w:val="0"/>
              <w:spacing w:beforeLines="0" w:afterLines="0" w:line="288" w:lineRule="auto"/>
              <w:ind w:firstLine="398" w:firstLineChars="200"/>
              <w:jc w:val="left"/>
              <w:rPr>
                <w:rFonts w:hint="eastAsia" w:hAnsi="宋体"/>
                <w:b/>
                <w:spacing w:val="-6"/>
                <w:sz w:val="21"/>
                <w:szCs w:val="21"/>
                <w:lang w:val="zh-CN"/>
              </w:rPr>
            </w:pPr>
          </w:p>
        </w:tc>
      </w:tr>
      <w:tr w14:paraId="5579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14:paraId="14AFD4BB">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50万USD及以上</w:t>
            </w:r>
          </w:p>
        </w:tc>
        <w:tc>
          <w:tcPr>
            <w:tcW w:w="2520" w:type="dxa"/>
            <w:vAlign w:val="center"/>
          </w:tcPr>
          <w:p w14:paraId="79DB8B69">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rPr>
              <w:t>0.48%</w:t>
            </w:r>
          </w:p>
        </w:tc>
        <w:tc>
          <w:tcPr>
            <w:tcW w:w="2193" w:type="dxa"/>
            <w:vAlign w:val="center"/>
          </w:tcPr>
          <w:p w14:paraId="0AC3E82C">
            <w:pPr>
              <w:pStyle w:val="12"/>
              <w:adjustRightInd w:val="0"/>
              <w:snapToGrid w:val="0"/>
              <w:spacing w:beforeLines="0" w:afterLines="0" w:line="288" w:lineRule="auto"/>
              <w:ind w:firstLine="398" w:firstLineChars="200"/>
              <w:jc w:val="left"/>
              <w:rPr>
                <w:rFonts w:hint="eastAsia" w:hAnsi="宋体"/>
                <w:b/>
                <w:spacing w:val="-6"/>
                <w:sz w:val="21"/>
                <w:szCs w:val="21"/>
                <w:lang w:val="zh-CN"/>
              </w:rPr>
            </w:pPr>
          </w:p>
        </w:tc>
      </w:tr>
    </w:tbl>
    <w:p w14:paraId="2F13D2F0">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额外代收费指在办理进口及减免税过程中不能按约定的常规方式办理导致的额外支出，如以下费用：</w:t>
      </w:r>
    </w:p>
    <w:p w14:paraId="0412A326">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（1）将一次性支付变更为多次付费的，由提出方承担增加的银行费用。如一个成交项目需要分开签署多份外贸合同的，每个合同根据合同金额所处区间确定代理费率。</w:t>
      </w:r>
    </w:p>
    <w:p w14:paraId="4E1BEAD3">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（2）货物到港地为杭州以外的异地目的港，或者货物最终目的地为杭州以外的异地地点时，需要产生的额外运费、保险费和搬卸费。</w:t>
      </w:r>
    </w:p>
    <w:p w14:paraId="2D2915CB">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 xml:space="preserve">（3）海运进口换单费超出300元/票的部分 (此条款针对个别海运进口的供应商，在发货当地选择价格特别低廉甚至0成本运费的方式，从而把物流成本转嫁到国内段，以换单费等形式向国内客户收取的情况)。 </w:t>
      </w:r>
    </w:p>
    <w:p w14:paraId="6AE942C2">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33DA1FDA">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（5）因供应商指定货代导致的额外费用。</w:t>
      </w:r>
    </w:p>
    <w:p w14:paraId="0D65EFEC">
      <w:pPr>
        <w:pStyle w:val="12"/>
        <w:adjustRightInd w:val="0"/>
        <w:snapToGrid w:val="0"/>
        <w:spacing w:beforeLines="0" w:afterLines="0" w:line="288" w:lineRule="auto"/>
        <w:ind w:firstLine="398" w:firstLineChars="200"/>
        <w:jc w:val="left"/>
        <w:rPr>
          <w:rFonts w:hint="eastAsia" w:hAnsi="宋体"/>
          <w:b/>
          <w:spacing w:val="-6"/>
          <w:sz w:val="21"/>
          <w:szCs w:val="21"/>
          <w:lang w:val="zh-CN"/>
        </w:rPr>
      </w:pPr>
      <w:r>
        <w:rPr>
          <w:rFonts w:hint="eastAsia" w:hAnsi="宋体"/>
          <w:b/>
          <w:spacing w:val="-6"/>
          <w:sz w:val="21"/>
          <w:szCs w:val="21"/>
          <w:lang w:val="zh-CN"/>
        </w:rPr>
        <w:t>如遇以上未涉及的收费，参照以上协商处理。</w:t>
      </w:r>
    </w:p>
    <w:p w14:paraId="08B12A13">
      <w:pPr>
        <w:pStyle w:val="12"/>
        <w:adjustRightInd w:val="0"/>
        <w:snapToGrid w:val="0"/>
        <w:spacing w:beforeLines="0" w:afterLines="0" w:line="288" w:lineRule="auto"/>
        <w:ind w:firstLine="398" w:firstLineChars="200"/>
        <w:jc w:val="left"/>
        <w:rPr>
          <w:rFonts w:hint="eastAsia" w:hAnsi="宋体"/>
          <w:bCs/>
          <w:spacing w:val="-6"/>
          <w:sz w:val="21"/>
          <w:szCs w:val="21"/>
        </w:rPr>
      </w:pPr>
      <w:r>
        <w:rPr>
          <w:rFonts w:hint="eastAsia" w:hAnsi="宋体"/>
          <w:b/>
          <w:spacing w:val="-6"/>
          <w:sz w:val="21"/>
          <w:szCs w:val="21"/>
          <w:lang w:val="zh-CN"/>
        </w:rPr>
        <w:t>额外代收费用由成交供应商承担，外贸代理公司在结算时需向收费人列出明细及单据，并接受浙江大学智能创新药物研究院的监督</w:t>
      </w:r>
      <w:r>
        <w:rPr>
          <w:rFonts w:hint="eastAsia" w:hAnsi="宋体"/>
          <w:b/>
          <w:spacing w:val="-6"/>
          <w:sz w:val="21"/>
          <w:szCs w:val="21"/>
        </w:rPr>
        <w:t>；</w:t>
      </w:r>
    </w:p>
    <w:p w14:paraId="1D45CAAB">
      <w:pPr>
        <w:pStyle w:val="12"/>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5.最后磋商报价是履行合同的最终价格，有关本项目实施所涉及的一切费用均计入报价。</w:t>
      </w:r>
    </w:p>
    <w:p w14:paraId="511CF94F">
      <w:pPr>
        <w:pStyle w:val="4"/>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2F69A628">
      <w:pPr>
        <w:pStyle w:val="12"/>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682E7C1B">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422E10B">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27BA7E8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2FFC5520">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0AAFFF1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0EC834B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7F20B5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02AB45C8">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185E94B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29B308F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D5F8A4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229E178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1F374BB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37" w:name="_Hlk104289230"/>
      <w:r>
        <w:rPr>
          <w:rFonts w:hint="eastAsia" w:ascii="宋体" w:hAnsi="宋体"/>
          <w:spacing w:val="-6"/>
          <w:sz w:val="21"/>
          <w:szCs w:val="21"/>
        </w:rPr>
        <w:t>视为采购人不能接受的附加条件；</w:t>
      </w:r>
      <w:bookmarkEnd w:id="37"/>
    </w:p>
    <w:p w14:paraId="6EC7C60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7A3F621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38B9D06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44C26AEE">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53C93D8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6AADD31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52B136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62E06850">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供应商不得进行影响产品质量或者诚信履约的恶意报价。供应商在项目评审前准备好报价核算、报价明细、报价说明等材料，以备评审专家核查。在采购文件中可约定，供应商报价低于项目预算50%的，应当在报价文件中详细阐述不影响产品质量或者诚信履约的具体原因。</w:t>
      </w:r>
    </w:p>
    <w:p w14:paraId="1D2B5AA1">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2F76202">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04EBCCA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199120A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57ADB89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3229E7C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75CDBEF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780583EE">
      <w:pPr>
        <w:pStyle w:val="12"/>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37FE1774">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5362AF50">
      <w:pPr>
        <w:pStyle w:val="10"/>
        <w:adjustRightInd w:val="0"/>
        <w:snapToGrid w:val="0"/>
        <w:spacing w:line="288" w:lineRule="auto"/>
        <w:ind w:firstLine="0"/>
        <w:rPr>
          <w:rFonts w:hint="eastAsia" w:hAnsi="宋体"/>
          <w:b/>
          <w:spacing w:val="-6"/>
          <w:sz w:val="21"/>
          <w:szCs w:val="21"/>
        </w:rPr>
      </w:pPr>
    </w:p>
    <w:p w14:paraId="2CCA87A5">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39A81ED5">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D0D301">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455586FC">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E14B61E">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5D92B0BF">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17E33250">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通过资格审查的供应商不足3家的，不再评审。</w:t>
      </w:r>
    </w:p>
    <w:p w14:paraId="78F37EA9">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36374B4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采购代理机构会对供应商信用记录进行查询并甄别，信用信息查询的截止时点：响应截止时间。</w:t>
      </w:r>
    </w:p>
    <w:p w14:paraId="04172D6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1F998F6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26082468">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）信用信息的使用规则：供应商被列入失信被执行人、重大税收违法案件当事人名单、政府采购严重违法失信行为记录名单的，拒绝其参与采购活动。</w:t>
      </w:r>
    </w:p>
    <w:p w14:paraId="5E5679CF">
      <w:pPr>
        <w:adjustRightInd w:val="0"/>
        <w:snapToGrid w:val="0"/>
        <w:spacing w:line="288" w:lineRule="auto"/>
        <w:ind w:firstLine="422" w:firstLineChars="201"/>
        <w:rPr>
          <w:rFonts w:hint="eastAsia"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8A99C6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2A320D1A">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27B76D2D">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7358ECE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7A27506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02A1D0D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5EA888E3">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64AF6A85">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6B09BAF9">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4E613DD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5525EFA9">
      <w:pPr>
        <w:adjustRightInd w:val="0"/>
        <w:snapToGrid w:val="0"/>
        <w:spacing w:line="288"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最后报价是供应商响应文件的有效组成部分。符合“市场竞争不充分的科研项目，以及需要扶持的科技成果转化项目”情形的，提交最后报价的供应商可以为</w:t>
      </w:r>
      <w:r>
        <w:rPr>
          <w:rFonts w:ascii="宋体" w:hAnsi="宋体" w:cs="宋体"/>
          <w:color w:val="000000" w:themeColor="text1"/>
          <w:sz w:val="21"/>
          <w:szCs w:val="21"/>
          <w14:textFill>
            <w14:solidFill>
              <w14:schemeClr w14:val="tx1"/>
            </w14:solidFill>
          </w14:textFill>
        </w:rPr>
        <w:t>2家。</w:t>
      </w:r>
    </w:p>
    <w:p w14:paraId="1E559EE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最后报价出现前后不一致的，按照下列规定修正：</w:t>
      </w:r>
    </w:p>
    <w:p w14:paraId="0A10676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（一）最后报价内容与响应文件中相应内容不一致的，以最后报价为准；</w:t>
      </w:r>
    </w:p>
    <w:p w14:paraId="6664B26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（二）大写金额和小写金额不一致的，以大写金额为准；</w:t>
      </w:r>
    </w:p>
    <w:p w14:paraId="10E6753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（三）单价金额小数点或者百分比有明显错位的，以最后报价的总价为准，并修改单价；</w:t>
      </w:r>
    </w:p>
    <w:p w14:paraId="6C783C3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（四）总价金额与按单价汇总金额不一致的，以单价金额计算结果为准。</w:t>
      </w:r>
    </w:p>
    <w:p w14:paraId="022229E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同时出现两种以上不一致的，按照前款规定的顺序修正。修正后的报价经供应商电子签名（加盖公章）、法定代表人或授权代表签字确认后产生约束力，供应商不确认的，其响应无效。</w:t>
      </w:r>
    </w:p>
    <w:p w14:paraId="7DAB04F4">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287C443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098DE95A">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41836D7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13A7429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02903AFA">
      <w:pPr>
        <w:adjustRightInd w:val="0"/>
        <w:snapToGrid w:val="0"/>
        <w:spacing w:line="288" w:lineRule="auto"/>
        <w:ind w:firstLine="424" w:firstLineChars="202"/>
        <w:rPr>
          <w:rFonts w:hint="eastAsia" w:ascii="宋体" w:hAnsi="宋体" w:cs="Arial"/>
          <w:kern w:val="0"/>
          <w:sz w:val="21"/>
          <w:szCs w:val="21"/>
        </w:rPr>
      </w:pPr>
      <w:bookmarkStart w:id="38"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8"/>
    <w:p w14:paraId="7C678422">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6BE96BC3">
      <w:pPr>
        <w:adjustRightInd w:val="0"/>
        <w:snapToGrid w:val="0"/>
        <w:spacing w:line="288" w:lineRule="auto"/>
        <w:ind w:firstLine="424" w:firstLineChars="202"/>
        <w:rPr>
          <w:rFonts w:hint="eastAsia" w:ascii="宋体" w:hAnsi="宋体" w:cs="Arial"/>
          <w:color w:val="000000" w:themeColor="text1"/>
          <w:kern w:val="0"/>
          <w:sz w:val="21"/>
          <w:szCs w:val="21"/>
          <w14:textFill>
            <w14:solidFill>
              <w14:schemeClr w14:val="tx1"/>
            </w14:solidFill>
          </w14:textFill>
        </w:rPr>
      </w:pPr>
      <w:r>
        <w:rPr>
          <w:rFonts w:hint="eastAsia" w:ascii="宋体" w:hAnsi="宋体" w:cs="Arial"/>
          <w:kern w:val="0"/>
          <w:sz w:val="21"/>
          <w:szCs w:val="21"/>
        </w:rPr>
        <w:t>磋</w:t>
      </w:r>
      <w:r>
        <w:rPr>
          <w:rFonts w:hint="eastAsia" w:ascii="宋体" w:hAnsi="宋体" w:cs="Arial"/>
          <w:color w:val="000000" w:themeColor="text1"/>
          <w:kern w:val="0"/>
          <w:sz w:val="21"/>
          <w:szCs w:val="21"/>
          <w14:textFill>
            <w14:solidFill>
              <w14:schemeClr w14:val="tx1"/>
            </w14:solidFill>
          </w14:textFill>
        </w:rPr>
        <w:t>商小组应当根据综合评分情况，按照评审得分由高到低顺序推荐</w:t>
      </w:r>
      <w:r>
        <w:rPr>
          <w:rFonts w:ascii="宋体" w:hAnsi="宋体" w:cs="Arial"/>
          <w:color w:val="000000" w:themeColor="text1"/>
          <w:kern w:val="0"/>
          <w:sz w:val="21"/>
          <w:szCs w:val="21"/>
          <w14:textFill>
            <w14:solidFill>
              <w14:schemeClr w14:val="tx1"/>
            </w14:solidFill>
          </w14:textFill>
        </w:rPr>
        <w:t>3名以上成交候选供应商，并编写评审报告。</w:t>
      </w:r>
      <w:r>
        <w:rPr>
          <w:rFonts w:hint="eastAsia" w:ascii="宋体" w:hAnsi="宋体" w:cs="宋体"/>
          <w:color w:val="000000" w:themeColor="text1"/>
          <w:sz w:val="21"/>
          <w:szCs w:val="21"/>
          <w14:textFill>
            <w14:solidFill>
              <w14:schemeClr w14:val="tx1"/>
            </w14:solidFill>
          </w14:textFill>
        </w:rPr>
        <w:t>符合“市场竞争不充分的科研项目，以及需要扶持的科技成果转化项目”情形的</w:t>
      </w:r>
      <w:r>
        <w:rPr>
          <w:rFonts w:ascii="宋体" w:hAnsi="宋体" w:cs="Arial"/>
          <w:color w:val="000000" w:themeColor="text1"/>
          <w:kern w:val="0"/>
          <w:sz w:val="21"/>
          <w:szCs w:val="21"/>
          <w14:textFill>
            <w14:solidFill>
              <w14:schemeClr w14:val="tx1"/>
            </w14:solidFill>
          </w14:textFill>
        </w:rPr>
        <w:t>，可以推荐2家成交候选供应商。评审得分相同的，按照最后报价由低到高的顺序推荐。评审得分且最后报价相同的，按照技术指标优劣顺序推荐。</w:t>
      </w:r>
    </w:p>
    <w:p w14:paraId="27A6EC2C">
      <w:pPr>
        <w:adjustRightInd w:val="0"/>
        <w:snapToGrid w:val="0"/>
        <w:spacing w:line="288" w:lineRule="auto"/>
        <w:ind w:firstLine="424" w:firstLineChars="202"/>
        <w:rPr>
          <w:rFonts w:hint="eastAsia" w:ascii="宋体" w:hAnsi="宋体" w:cs="Arial"/>
          <w:color w:val="000000" w:themeColor="text1"/>
          <w:kern w:val="0"/>
          <w:sz w:val="21"/>
          <w:szCs w:val="21"/>
          <w14:textFill>
            <w14:solidFill>
              <w14:schemeClr w14:val="tx1"/>
            </w14:solidFill>
          </w14:textFill>
        </w:rPr>
      </w:pPr>
      <w:r>
        <w:rPr>
          <w:rFonts w:hint="eastAsia" w:ascii="宋体" w:hAnsi="宋体" w:cs="Arial"/>
          <w:color w:val="000000" w:themeColor="text1"/>
          <w:kern w:val="0"/>
          <w:sz w:val="21"/>
          <w:szCs w:val="21"/>
          <w14:textFill>
            <w14:solidFill>
              <w14:schemeClr w14:val="tx1"/>
            </w14:solidFill>
          </w14:textFill>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2217268">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57DFA92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6CB4A574">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0CE4067">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5F7894C7">
      <w:pPr>
        <w:adjustRightInd w:val="0"/>
        <w:snapToGrid w:val="0"/>
        <w:spacing w:line="288"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w:t>
      </w:r>
    </w:p>
    <w:p w14:paraId="265A9AC3">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1D6D80DB">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43C081E7">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3834407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EBEA5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7C08FD1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w:t>
      </w:r>
    </w:p>
    <w:p w14:paraId="5D411637">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04695386">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516E8ED">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1838DA9C">
      <w:pPr>
        <w:adjustRightInd w:val="0"/>
        <w:snapToGrid w:val="0"/>
        <w:spacing w:line="288" w:lineRule="auto"/>
        <w:ind w:firstLine="423" w:firstLineChars="214"/>
        <w:jc w:val="left"/>
        <w:rPr>
          <w:rFonts w:hint="eastAsia" w:ascii="宋体" w:hAnsi="宋体"/>
          <w:spacing w:val="-6"/>
          <w:sz w:val="21"/>
          <w:szCs w:val="21"/>
        </w:rPr>
      </w:pPr>
    </w:p>
    <w:p w14:paraId="7CEF74E5">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1E7AFBF5">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采购人组织对供应商履约的验收。大型或者复杂的采购项目，</w:t>
      </w:r>
      <w:r>
        <w:rPr>
          <w:rFonts w:hint="eastAsia" w:ascii="宋体" w:hAnsi="宋体" w:cs="Helvetica"/>
          <w:kern w:val="0"/>
          <w:sz w:val="21"/>
          <w:szCs w:val="21"/>
        </w:rPr>
        <w:t>可以</w:t>
      </w:r>
      <w:r>
        <w:rPr>
          <w:rFonts w:ascii="宋体" w:hAnsi="宋体" w:cs="Helvetica"/>
          <w:kern w:val="0"/>
          <w:sz w:val="21"/>
          <w:szCs w:val="21"/>
        </w:rPr>
        <w:t>邀请国家认可的质量检测机构参加验收工作。验收方成员应当在验收书上签名，并承担相应的法律责任。如果发现与合同中要求不符，供应商须承担由此发生的一切损失和费用，并接受相应的处理。</w:t>
      </w:r>
    </w:p>
    <w:p w14:paraId="29378BD0">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5E1327B5">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3FD1F9">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及时处理。采购合同的履行、违约责任和解决争议的方式等适用《中华人民共和国民法典》。</w:t>
      </w:r>
    </w:p>
    <w:p w14:paraId="6C0B56C9">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788F059A">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29057629">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272B356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13A40A9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5D33C0A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89E078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0250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46A245C6">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1AEBDEB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7088" w:type="dxa"/>
            <w:vAlign w:val="center"/>
          </w:tcPr>
          <w:p w14:paraId="089FD451">
            <w:pPr>
              <w:pStyle w:val="63"/>
              <w:adjustRightInd w:val="0"/>
              <w:snapToGrid w:val="0"/>
              <w:spacing w:line="288" w:lineRule="auto"/>
              <w:ind w:firstLine="398"/>
              <w:rPr>
                <w:rFonts w:ascii="宋体" w:hAnsi="宋体" w:eastAsia="宋体"/>
                <w:b/>
                <w:spacing w:val="-6"/>
                <w:sz w:val="21"/>
                <w:szCs w:val="21"/>
              </w:rPr>
            </w:pPr>
            <w:r>
              <w:rPr>
                <w:rFonts w:ascii="宋体" w:hAnsi="宋体" w:eastAsia="宋体"/>
                <w:b/>
                <w:spacing w:val="-6"/>
                <w:sz w:val="21"/>
                <w:szCs w:val="21"/>
              </w:rPr>
              <w:t>评分标准</w:t>
            </w:r>
          </w:p>
        </w:tc>
      </w:tr>
      <w:tr w14:paraId="7FF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19D218DC">
            <w:pPr>
              <w:pStyle w:val="63"/>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价格分（30）</w:t>
            </w:r>
          </w:p>
        </w:tc>
      </w:tr>
      <w:tr w14:paraId="3EC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0FAD36BE">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3F2AB41E">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24EEA8E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17C6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579BF76E">
            <w:pPr>
              <w:pStyle w:val="63"/>
              <w:adjustRightInd w:val="0"/>
              <w:snapToGrid w:val="0"/>
              <w:spacing w:line="288" w:lineRule="auto"/>
              <w:ind w:hanging="4"/>
              <w:jc w:val="left"/>
              <w:rPr>
                <w:rFonts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w:t>
            </w:r>
            <w:r>
              <w:rPr>
                <w:rFonts w:hint="default" w:ascii="宋体" w:hAnsi="宋体" w:eastAsia="宋体"/>
                <w:b/>
                <w:bCs/>
                <w:spacing w:val="-6"/>
                <w:kern w:val="2"/>
                <w:sz w:val="21"/>
                <w:szCs w:val="21"/>
              </w:rPr>
              <w:t>4</w:t>
            </w:r>
            <w:r>
              <w:rPr>
                <w:rFonts w:ascii="宋体" w:hAnsi="宋体" w:eastAsia="宋体"/>
                <w:b/>
                <w:bCs/>
                <w:spacing w:val="-6"/>
                <w:kern w:val="2"/>
                <w:sz w:val="21"/>
                <w:szCs w:val="21"/>
              </w:rPr>
              <w:t>）</w:t>
            </w:r>
          </w:p>
        </w:tc>
      </w:tr>
      <w:tr w14:paraId="270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639052D">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业绩</w:t>
            </w:r>
          </w:p>
        </w:tc>
        <w:tc>
          <w:tcPr>
            <w:tcW w:w="709" w:type="dxa"/>
            <w:vAlign w:val="center"/>
          </w:tcPr>
          <w:p w14:paraId="5A1D0726">
            <w:pPr>
              <w:adjustRightInd w:val="0"/>
              <w:snapToGrid w:val="0"/>
              <w:spacing w:line="288" w:lineRule="auto"/>
              <w:jc w:val="center"/>
              <w:rPr>
                <w:rFonts w:hint="eastAsia" w:ascii="宋体" w:hAnsi="宋体" w:cs="宋体"/>
                <w:kern w:val="0"/>
                <w:sz w:val="21"/>
                <w:szCs w:val="21"/>
              </w:rPr>
            </w:pPr>
            <w:r>
              <w:rPr>
                <w:rFonts w:ascii="宋体" w:hAnsi="宋体"/>
                <w:b/>
                <w:bCs/>
                <w:sz w:val="21"/>
                <w:szCs w:val="21"/>
              </w:rPr>
              <w:t>2</w:t>
            </w:r>
          </w:p>
        </w:tc>
        <w:tc>
          <w:tcPr>
            <w:tcW w:w="7088" w:type="dxa"/>
            <w:vAlign w:val="center"/>
          </w:tcPr>
          <w:p w14:paraId="7182BC2C">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70B9A768">
            <w:pPr>
              <w:adjustRightInd w:val="0"/>
              <w:snapToGrid w:val="0"/>
              <w:spacing w:line="288" w:lineRule="auto"/>
              <w:rPr>
                <w:rFonts w:hint="eastAsia" w:ascii="宋体" w:hAnsi="宋体" w:cs="宋体"/>
                <w:bCs/>
                <w:kern w:val="0"/>
                <w:sz w:val="21"/>
                <w:szCs w:val="21"/>
              </w:rPr>
            </w:pPr>
            <w:r>
              <w:rPr>
                <w:rFonts w:hint="eastAsia" w:ascii="宋体" w:hAnsi="宋体"/>
                <w:sz w:val="21"/>
                <w:szCs w:val="21"/>
              </w:rPr>
              <w:t>供应商自201</w:t>
            </w:r>
            <w:r>
              <w:rPr>
                <w:rFonts w:ascii="宋体" w:hAnsi="宋体"/>
                <w:sz w:val="21"/>
                <w:szCs w:val="21"/>
              </w:rPr>
              <w:t>9</w:t>
            </w:r>
            <w:r>
              <w:rPr>
                <w:rFonts w:hint="eastAsia" w:ascii="宋体" w:hAnsi="宋体"/>
                <w:sz w:val="21"/>
                <w:szCs w:val="21"/>
              </w:rPr>
              <w:t>年1月1日以来（以合同签订时间为准）同类合同业绩：每提供1份合同业绩得1分，最高得</w:t>
            </w:r>
            <w:r>
              <w:rPr>
                <w:rFonts w:ascii="宋体" w:hAnsi="宋体"/>
                <w:sz w:val="21"/>
                <w:szCs w:val="21"/>
              </w:rPr>
              <w:t>2</w:t>
            </w:r>
            <w:r>
              <w:rPr>
                <w:rFonts w:hint="eastAsia" w:ascii="宋体" w:hAnsi="宋体"/>
                <w:sz w:val="21"/>
                <w:szCs w:val="21"/>
              </w:rPr>
              <w:t>分。</w:t>
            </w:r>
            <w:r>
              <w:rPr>
                <w:rFonts w:hint="eastAsia" w:ascii="宋体" w:hAnsi="宋体" w:cs="宋体"/>
                <w:bCs/>
                <w:kern w:val="0"/>
                <w:sz w:val="21"/>
                <w:szCs w:val="21"/>
              </w:rPr>
              <w:t>（以提供的合同复印件为准）</w:t>
            </w:r>
          </w:p>
        </w:tc>
      </w:tr>
      <w:tr w14:paraId="64F8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538B39B">
            <w:pPr>
              <w:adjustRightInd w:val="0"/>
              <w:snapToGrid w:val="0"/>
              <w:spacing w:line="288" w:lineRule="auto"/>
              <w:jc w:val="center"/>
              <w:rPr>
                <w:rFonts w:hint="eastAsia" w:ascii="宋体" w:hAnsi="宋体"/>
                <w:spacing w:val="-6"/>
                <w:sz w:val="21"/>
                <w:szCs w:val="21"/>
              </w:rPr>
            </w:pPr>
            <w:r>
              <w:rPr>
                <w:rFonts w:hint="eastAsia" w:ascii="宋体" w:hAnsi="宋体"/>
                <w:b/>
                <w:bCs/>
                <w:sz w:val="21"/>
                <w:szCs w:val="21"/>
              </w:rPr>
              <w:t>体系认证</w:t>
            </w:r>
          </w:p>
        </w:tc>
        <w:tc>
          <w:tcPr>
            <w:tcW w:w="709" w:type="dxa"/>
            <w:vAlign w:val="center"/>
          </w:tcPr>
          <w:p w14:paraId="1D6AC118">
            <w:pPr>
              <w:adjustRightInd w:val="0"/>
              <w:snapToGrid w:val="0"/>
              <w:spacing w:line="288" w:lineRule="auto"/>
              <w:jc w:val="center"/>
              <w:rPr>
                <w:rFonts w:hint="eastAsia" w:ascii="宋体" w:hAnsi="宋体"/>
                <w:spacing w:val="-6"/>
                <w:sz w:val="21"/>
                <w:szCs w:val="21"/>
              </w:rPr>
            </w:pPr>
            <w:r>
              <w:rPr>
                <w:rFonts w:hint="eastAsia" w:ascii="宋体" w:hAnsi="宋体"/>
                <w:b/>
                <w:bCs/>
                <w:sz w:val="21"/>
                <w:szCs w:val="21"/>
              </w:rPr>
              <w:t>2</w:t>
            </w:r>
          </w:p>
        </w:tc>
        <w:tc>
          <w:tcPr>
            <w:tcW w:w="7088" w:type="dxa"/>
            <w:vAlign w:val="center"/>
          </w:tcPr>
          <w:p w14:paraId="7D9FD00A">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0C4AD555">
            <w:pPr>
              <w:adjustRightInd w:val="0"/>
              <w:snapToGrid w:val="0"/>
              <w:spacing w:line="288" w:lineRule="auto"/>
              <w:rPr>
                <w:rFonts w:hint="eastAsia" w:ascii="宋体" w:hAnsi="宋体"/>
                <w:sz w:val="21"/>
                <w:szCs w:val="21"/>
              </w:rPr>
            </w:pPr>
            <w:r>
              <w:rPr>
                <w:rFonts w:hint="eastAsia" w:ascii="宋体" w:hAnsi="宋体"/>
                <w:sz w:val="21"/>
                <w:szCs w:val="21"/>
              </w:rPr>
              <w:t>供应商或制造商具有有效的质量管理体系认证证书的得2分。</w:t>
            </w:r>
          </w:p>
        </w:tc>
      </w:tr>
      <w:tr w14:paraId="3133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758A00B5">
            <w:pPr>
              <w:pStyle w:val="10"/>
              <w:adjustRightInd w:val="0"/>
              <w:snapToGrid w:val="0"/>
              <w:spacing w:line="288" w:lineRule="auto"/>
              <w:ind w:firstLine="0"/>
              <w:jc w:val="left"/>
              <w:rPr>
                <w:rFonts w:hint="eastAsia"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（66）</w:t>
            </w:r>
          </w:p>
        </w:tc>
      </w:tr>
      <w:tr w14:paraId="256C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shd w:val="clear" w:color="auto" w:fill="auto"/>
            <w:vAlign w:val="center"/>
          </w:tcPr>
          <w:p w14:paraId="435EC6B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技术响应程度</w:t>
            </w:r>
          </w:p>
        </w:tc>
        <w:tc>
          <w:tcPr>
            <w:tcW w:w="709" w:type="dxa"/>
            <w:shd w:val="clear" w:color="auto" w:fill="auto"/>
            <w:vAlign w:val="center"/>
          </w:tcPr>
          <w:p w14:paraId="54E082E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30</w:t>
            </w:r>
          </w:p>
        </w:tc>
        <w:tc>
          <w:tcPr>
            <w:tcW w:w="7088" w:type="dxa"/>
            <w:shd w:val="clear" w:color="auto" w:fill="auto"/>
            <w:vAlign w:val="center"/>
          </w:tcPr>
          <w:p w14:paraId="3A6B345F">
            <w:pPr>
              <w:adjustRightInd w:val="0"/>
              <w:snapToGrid w:val="0"/>
              <w:spacing w:line="288" w:lineRule="auto"/>
              <w:rPr>
                <w:rFonts w:hint="eastAsia" w:ascii="宋体" w:hAnsi="宋体" w:cs="宋体"/>
                <w:sz w:val="21"/>
                <w:szCs w:val="21"/>
              </w:rPr>
            </w:pPr>
            <w:r>
              <w:rPr>
                <w:rFonts w:hint="eastAsia"/>
                <w:kern w:val="0"/>
                <w:sz w:val="21"/>
                <w:szCs w:val="21"/>
              </w:rPr>
              <w:t>【客观分】</w:t>
            </w:r>
          </w:p>
          <w:p w14:paraId="510BB92C">
            <w:pPr>
              <w:adjustRightInd w:val="0"/>
              <w:snapToGrid w:val="0"/>
              <w:spacing w:line="288" w:lineRule="auto"/>
              <w:rPr>
                <w:rFonts w:hint="eastAsia" w:ascii="宋体" w:hAnsi="宋体" w:cs="宋体"/>
                <w:sz w:val="21"/>
                <w:szCs w:val="21"/>
              </w:rPr>
            </w:pPr>
            <w:r>
              <w:rPr>
                <w:rFonts w:hint="eastAsia" w:ascii="宋体" w:hAnsi="宋体" w:cs="宋体"/>
                <w:sz w:val="21"/>
                <w:szCs w:val="21"/>
              </w:rPr>
              <w:t>不符合（负偏离）技术要求中标注“▲”条款（不可偏离）的投标无效；</w:t>
            </w:r>
          </w:p>
          <w:p w14:paraId="1B1B5002">
            <w:pPr>
              <w:adjustRightInd w:val="0"/>
              <w:snapToGrid w:val="0"/>
              <w:spacing w:line="288" w:lineRule="auto"/>
              <w:rPr>
                <w:rFonts w:hint="eastAsia" w:ascii="宋体" w:hAnsi="宋体" w:cs="宋体"/>
                <w:sz w:val="21"/>
                <w:szCs w:val="21"/>
              </w:rPr>
            </w:pPr>
            <w:r>
              <w:rPr>
                <w:rFonts w:hint="eastAsia" w:ascii="宋体" w:hAnsi="宋体" w:cs="宋体"/>
                <w:sz w:val="21"/>
                <w:szCs w:val="21"/>
              </w:rPr>
              <w:t>满足招标文件明确的全部技术条款要求的该项得满分；</w:t>
            </w:r>
          </w:p>
          <w:p w14:paraId="31BFC353">
            <w:pPr>
              <w:adjustRightInd w:val="0"/>
              <w:snapToGrid w:val="0"/>
              <w:spacing w:line="288" w:lineRule="auto"/>
              <w:rPr>
                <w:rFonts w:hint="eastAsia" w:ascii="宋体" w:hAnsi="宋体" w:cs="宋体"/>
                <w:sz w:val="21"/>
                <w:szCs w:val="21"/>
              </w:rPr>
            </w:pPr>
            <w:r>
              <w:rPr>
                <w:rFonts w:hint="eastAsia" w:ascii="宋体" w:hAnsi="宋体" w:cs="宋体"/>
                <w:sz w:val="21"/>
                <w:szCs w:val="21"/>
              </w:rPr>
              <w:t>技术条款低于技术要求（负偏离）的每项扣2分；</w:t>
            </w:r>
          </w:p>
          <w:p w14:paraId="4C548EEE">
            <w:pPr>
              <w:adjustRightInd w:val="0"/>
              <w:snapToGrid w:val="0"/>
              <w:spacing w:line="288" w:lineRule="auto"/>
            </w:pPr>
            <w:r>
              <w:rPr>
                <w:rFonts w:hint="eastAsia" w:ascii="宋体" w:hAnsi="宋体" w:cs="宋体"/>
                <w:sz w:val="21"/>
                <w:szCs w:val="21"/>
              </w:rPr>
              <w:t>负偏离扣分15分及以上的，</w:t>
            </w:r>
            <w:r>
              <w:rPr>
                <w:rFonts w:hint="eastAsia" w:ascii="宋体" w:hAnsi="宋体"/>
                <w:sz w:val="21"/>
                <w:szCs w:val="21"/>
              </w:rPr>
              <w:t>视为采购人不能接受的附加条件</w:t>
            </w:r>
            <w:r>
              <w:rPr>
                <w:rFonts w:hint="eastAsia" w:ascii="宋体" w:hAnsi="宋体" w:cs="宋体"/>
                <w:sz w:val="21"/>
                <w:szCs w:val="21"/>
              </w:rPr>
              <w:t>。</w:t>
            </w:r>
          </w:p>
        </w:tc>
      </w:tr>
      <w:tr w14:paraId="2D81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76269357">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C152A0">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DA8B973">
            <w:pPr>
              <w:adjustRightInd w:val="0"/>
              <w:snapToGrid w:val="0"/>
              <w:spacing w:line="288" w:lineRule="auto"/>
              <w:rPr>
                <w:rFonts w:hint="eastAsia" w:ascii="宋体" w:hAnsi="宋体" w:cs="宋体"/>
                <w:sz w:val="21"/>
                <w:szCs w:val="21"/>
              </w:rPr>
            </w:pPr>
            <w:r>
              <w:rPr>
                <w:rFonts w:hint="eastAsia" w:ascii="宋体" w:hAnsi="宋体" w:cs="宋体"/>
                <w:sz w:val="21"/>
                <w:szCs w:val="21"/>
              </w:rPr>
              <w:t>【主观分】响应产品（结构、硬件功能、工作原理、配置共4项）的合理性、适用性、先进性、成熟性：每项最高得4分【根据提供的制造商公开发布的印刷资料（官网材料、彩页、Datasheet）或由有关政府部门或检测机构合法出具的文件或报告、配置清单等评审】。</w:t>
            </w:r>
          </w:p>
        </w:tc>
      </w:tr>
      <w:tr w14:paraId="7FF3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45AC48B1">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58B9DC">
            <w:pPr>
              <w:adjustRightInd w:val="0"/>
              <w:snapToGrid w:val="0"/>
              <w:spacing w:line="288" w:lineRule="auto"/>
              <w:jc w:val="center"/>
              <w:rPr>
                <w:rFonts w:hint="eastAsia" w:ascii="宋体" w:hAnsi="宋体" w:cs="宋体"/>
                <w:b/>
                <w:bCs/>
                <w:sz w:val="21"/>
                <w:szCs w:val="21"/>
              </w:rPr>
            </w:pPr>
            <w:r>
              <w:rPr>
                <w:rFonts w:hint="eastAsia" w:ascii="宋体" w:hAnsi="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77233479">
            <w:pPr>
              <w:adjustRightInd w:val="0"/>
              <w:snapToGrid w:val="0"/>
              <w:spacing w:line="288" w:lineRule="auto"/>
              <w:rPr>
                <w:rFonts w:hint="eastAsia" w:ascii="宋体" w:hAnsi="宋体" w:cs="宋体"/>
                <w:sz w:val="21"/>
                <w:szCs w:val="21"/>
              </w:rPr>
            </w:pPr>
            <w:r>
              <w:rPr>
                <w:rFonts w:hint="eastAsia"/>
                <w:kern w:val="0"/>
                <w:sz w:val="21"/>
                <w:szCs w:val="21"/>
              </w:rPr>
              <w:t>【主观分】</w:t>
            </w:r>
            <w:r>
              <w:rPr>
                <w:rFonts w:hint="eastAsia" w:ascii="宋体" w:hAnsi="宋体"/>
                <w:sz w:val="21"/>
                <w:szCs w:val="21"/>
              </w:rPr>
              <w:t>项目实施计划，符合项目进度要求，投入人员数量和综合素质。</w:t>
            </w:r>
          </w:p>
        </w:tc>
      </w:tr>
      <w:tr w14:paraId="0A15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5AA56C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安装调试</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A57FE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shd w:val="clear" w:color="auto" w:fill="auto"/>
          </w:tcPr>
          <w:p w14:paraId="4EAC5316">
            <w:pPr>
              <w:adjustRightInd w:val="0"/>
              <w:snapToGrid w:val="0"/>
              <w:spacing w:line="288" w:lineRule="auto"/>
              <w:rPr>
                <w:rFonts w:hint="eastAsia" w:ascii="宋体" w:hAnsi="宋体" w:cs="宋体"/>
                <w:sz w:val="21"/>
                <w:szCs w:val="21"/>
              </w:rPr>
            </w:pPr>
            <w:r>
              <w:rPr>
                <w:rFonts w:hint="eastAsia"/>
                <w:kern w:val="0"/>
                <w:sz w:val="21"/>
                <w:szCs w:val="21"/>
              </w:rPr>
              <w:t>【主观分】</w:t>
            </w:r>
            <w:r>
              <w:rPr>
                <w:rFonts w:ascii="宋体" w:hAnsi="宋体"/>
                <w:sz w:val="21"/>
                <w:szCs w:val="21"/>
              </w:rPr>
              <w:t>安装调试</w:t>
            </w:r>
            <w:r>
              <w:rPr>
                <w:rFonts w:hint="eastAsia" w:ascii="宋体" w:hAnsi="宋体"/>
                <w:sz w:val="21"/>
                <w:szCs w:val="21"/>
              </w:rPr>
              <w:t>方案。</w:t>
            </w:r>
          </w:p>
        </w:tc>
      </w:tr>
      <w:tr w14:paraId="19D0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ECE166A">
            <w:pPr>
              <w:adjustRightInd w:val="0"/>
              <w:snapToGrid w:val="0"/>
              <w:spacing w:line="288" w:lineRule="auto"/>
              <w:jc w:val="center"/>
              <w:rPr>
                <w:rFonts w:hint="eastAsia" w:ascii="宋体" w:hAnsi="宋体"/>
                <w:b/>
                <w:bCs/>
                <w:sz w:val="21"/>
                <w:szCs w:val="21"/>
              </w:rPr>
            </w:pPr>
            <w:r>
              <w:rPr>
                <w:rFonts w:hint="eastAsia" w:ascii="宋体" w:hAnsi="宋体" w:cs="宋体"/>
                <w:b/>
                <w:bCs/>
                <w:sz w:val="21"/>
                <w:szCs w:val="21"/>
              </w:rPr>
              <w:t>培训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5D2BF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4343E45D">
            <w:pPr>
              <w:adjustRightInd w:val="0"/>
              <w:snapToGrid w:val="0"/>
              <w:spacing w:line="288" w:lineRule="auto"/>
              <w:rPr>
                <w:rFonts w:hint="eastAsia" w:ascii="宋体" w:hAnsi="宋体"/>
                <w:sz w:val="21"/>
                <w:szCs w:val="21"/>
              </w:rPr>
            </w:pPr>
            <w:r>
              <w:rPr>
                <w:rFonts w:hint="eastAsia"/>
                <w:kern w:val="0"/>
                <w:sz w:val="21"/>
                <w:szCs w:val="21"/>
              </w:rPr>
              <w:t>【主观分】</w:t>
            </w:r>
            <w:r>
              <w:rPr>
                <w:rFonts w:hint="eastAsia" w:ascii="宋体" w:hAnsi="宋体" w:cs="宋体"/>
                <w:sz w:val="21"/>
                <w:szCs w:val="21"/>
              </w:rPr>
              <w:t>培训计划内容、培训范围，实施方案。</w:t>
            </w:r>
          </w:p>
        </w:tc>
      </w:tr>
      <w:tr w14:paraId="745D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4AABEC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售后服务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A4B26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647E5B02">
            <w:pPr>
              <w:adjustRightInd w:val="0"/>
              <w:snapToGrid w:val="0"/>
              <w:spacing w:line="288" w:lineRule="auto"/>
              <w:rPr>
                <w:rFonts w:hint="eastAsia" w:ascii="宋体" w:hAnsi="宋体" w:cs="宋体"/>
                <w:sz w:val="21"/>
                <w:szCs w:val="21"/>
              </w:rPr>
            </w:pPr>
            <w:r>
              <w:rPr>
                <w:rFonts w:hint="eastAsia"/>
                <w:kern w:val="0"/>
                <w:sz w:val="21"/>
                <w:szCs w:val="21"/>
              </w:rPr>
              <w:t>【主观分】</w:t>
            </w:r>
            <w:r>
              <w:rPr>
                <w:rFonts w:hint="eastAsia" w:ascii="宋体" w:hAnsi="宋体" w:cs="宋体"/>
                <w:sz w:val="21"/>
                <w:szCs w:val="21"/>
              </w:rPr>
              <w:t>售后服务方案、售后服务承诺、售后服务保障措施。</w:t>
            </w:r>
          </w:p>
        </w:tc>
      </w:tr>
      <w:tr w14:paraId="088A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AD6A19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配件耗材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F5947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3CD9A87E">
            <w:pPr>
              <w:adjustRightInd w:val="0"/>
              <w:snapToGrid w:val="0"/>
              <w:spacing w:line="288" w:lineRule="auto"/>
              <w:rPr>
                <w:rFonts w:hint="eastAsia" w:ascii="宋体" w:hAnsi="宋体" w:cs="宋体"/>
                <w:sz w:val="21"/>
                <w:szCs w:val="21"/>
              </w:rPr>
            </w:pPr>
            <w:r>
              <w:rPr>
                <w:rFonts w:hint="eastAsia"/>
                <w:kern w:val="0"/>
                <w:sz w:val="21"/>
                <w:szCs w:val="21"/>
              </w:rPr>
              <w:t>【主观分】</w:t>
            </w:r>
            <w:r>
              <w:rPr>
                <w:rFonts w:hint="eastAsia" w:ascii="宋体" w:hAnsi="宋体" w:cs="宋体"/>
                <w:sz w:val="21"/>
                <w:szCs w:val="21"/>
              </w:rPr>
              <w:t>产品相关配件、附件、备品备件及耗材的准备和保障措施、消耗水平和成本。</w:t>
            </w:r>
          </w:p>
        </w:tc>
      </w:tr>
    </w:tbl>
    <w:p w14:paraId="5DF7EC28">
      <w:pPr>
        <w:adjustRightInd w:val="0"/>
        <w:snapToGrid w:val="0"/>
        <w:spacing w:line="288" w:lineRule="auto"/>
        <w:jc w:val="left"/>
        <w:rPr>
          <w:rFonts w:hint="eastAsia" w:ascii="宋体" w:hAnsi="宋体"/>
          <w:b/>
          <w:sz w:val="21"/>
          <w:szCs w:val="21"/>
        </w:rPr>
      </w:pPr>
      <w:r>
        <w:rPr>
          <w:rFonts w:hint="eastAsia" w:ascii="宋体" w:hAnsi="宋体"/>
          <w:b/>
          <w:sz w:val="21"/>
          <w:szCs w:val="21"/>
        </w:rPr>
        <w:t>说明</w:t>
      </w:r>
      <w:r>
        <w:rPr>
          <w:rFonts w:ascii="宋体" w:hAnsi="宋体"/>
          <w:b/>
          <w:sz w:val="21"/>
          <w:szCs w:val="21"/>
        </w:rPr>
        <w:t>：</w:t>
      </w:r>
      <w:r>
        <w:rPr>
          <w:rFonts w:hint="eastAsia" w:ascii="宋体" w:hAnsi="宋体"/>
          <w:b/>
          <w:sz w:val="21"/>
          <w:szCs w:val="21"/>
        </w:rPr>
        <w:t>无</w:t>
      </w:r>
    </w:p>
    <w:p w14:paraId="5EC6E357">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45F77C32">
      <w:pPr>
        <w:adjustRightInd w:val="0"/>
        <w:snapToGrid w:val="0"/>
        <w:spacing w:line="288" w:lineRule="auto"/>
        <w:jc w:val="center"/>
        <w:rPr>
          <w:rFonts w:hint="eastAsia" w:ascii="宋体" w:hAnsi="宋体"/>
          <w:b/>
          <w:bCs/>
          <w:spacing w:val="-6"/>
          <w:sz w:val="21"/>
          <w:szCs w:val="21"/>
        </w:rPr>
      </w:pPr>
    </w:p>
    <w:p w14:paraId="3DB96763">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浙江大学智能创新药物研究院采购合同（适用于国产设备）</w:t>
      </w:r>
    </w:p>
    <w:p w14:paraId="54863293">
      <w:pPr>
        <w:adjustRightInd w:val="0"/>
        <w:snapToGrid w:val="0"/>
        <w:spacing w:line="288" w:lineRule="auto"/>
        <w:rPr>
          <w:rFonts w:hint="eastAsia" w:ascii="宋体" w:hAnsi="宋体"/>
          <w:spacing w:val="-6"/>
          <w:sz w:val="21"/>
          <w:szCs w:val="21"/>
        </w:rPr>
      </w:pPr>
    </w:p>
    <w:p w14:paraId="17249767">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项目名称：</w:t>
      </w:r>
    </w:p>
    <w:p w14:paraId="6D75FC0E">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项目编号：</w:t>
      </w:r>
    </w:p>
    <w:p w14:paraId="671BD79D">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甲方（需方）：浙江大学智能创新药物研究院</w:t>
      </w:r>
    </w:p>
    <w:p w14:paraId="0589E6CF">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乙方（供方）：</w:t>
      </w:r>
    </w:p>
    <w:p w14:paraId="7B74B3D2">
      <w:pPr>
        <w:adjustRightInd w:val="0"/>
        <w:snapToGrid w:val="0"/>
        <w:spacing w:line="288" w:lineRule="auto"/>
        <w:rPr>
          <w:rFonts w:hint="eastAsia" w:ascii="宋体" w:hAnsi="宋体" w:cs="宋体"/>
          <w:b/>
          <w:bCs/>
          <w:spacing w:val="-6"/>
          <w:sz w:val="21"/>
          <w:szCs w:val="21"/>
        </w:rPr>
      </w:pPr>
      <w:r>
        <w:rPr>
          <w:rFonts w:hint="eastAsia" w:ascii="宋体" w:hAnsi="宋体" w:cs="宋体"/>
          <w:spacing w:val="-6"/>
          <w:sz w:val="21"/>
          <w:szCs w:val="21"/>
        </w:rPr>
        <w:t>采购代理机构：浙江求是招标代理有限公司</w:t>
      </w:r>
    </w:p>
    <w:p w14:paraId="5EC35CBD">
      <w:pPr>
        <w:adjustRightInd w:val="0"/>
        <w:snapToGrid w:val="0"/>
        <w:spacing w:line="288" w:lineRule="auto"/>
        <w:rPr>
          <w:rFonts w:hint="eastAsia" w:ascii="宋体" w:hAnsi="宋体" w:cs="宋体"/>
          <w:spacing w:val="-6"/>
          <w:sz w:val="21"/>
          <w:szCs w:val="21"/>
        </w:rPr>
      </w:pPr>
    </w:p>
    <w:p w14:paraId="3CE08E8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浙江大学智能创新药物研究院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          ）</w:t>
      </w:r>
      <w:r>
        <w:rPr>
          <w:rFonts w:hint="eastAsia" w:ascii="宋体" w:hAnsi="宋体" w:cs="宋体"/>
          <w:spacing w:val="-6"/>
          <w:sz w:val="21"/>
          <w:szCs w:val="21"/>
        </w:rPr>
        <w:t>的成交供应商。根据《中华人民共和国民法典》规定，签署本合同。</w:t>
      </w:r>
    </w:p>
    <w:p w14:paraId="52038B72">
      <w:pPr>
        <w:adjustRightInd w:val="0"/>
        <w:snapToGrid w:val="0"/>
        <w:spacing w:line="288" w:lineRule="auto"/>
        <w:rPr>
          <w:rFonts w:hint="eastAsia" w:ascii="宋体" w:hAnsi="宋体" w:cs="宋体"/>
          <w:b/>
          <w:spacing w:val="-6"/>
          <w:sz w:val="21"/>
          <w:szCs w:val="21"/>
        </w:rPr>
      </w:pPr>
    </w:p>
    <w:p w14:paraId="42A5C5E1">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第一条：采购内容及合同价格</w:t>
      </w:r>
    </w:p>
    <w:tbl>
      <w:tblPr>
        <w:tblStyle w:val="2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CDF3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F0A1F3B">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14:paraId="71EF4361">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14:paraId="051CF348">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14:paraId="43F50D2D">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14:paraId="38D999F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14:paraId="1C8A0843">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14:paraId="09389BA6">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合计（元）</w:t>
            </w:r>
          </w:p>
        </w:tc>
      </w:tr>
      <w:tr w14:paraId="68A47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2795B62">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1</w:t>
            </w:r>
          </w:p>
        </w:tc>
        <w:tc>
          <w:tcPr>
            <w:tcW w:w="2163" w:type="dxa"/>
            <w:vAlign w:val="center"/>
          </w:tcPr>
          <w:p w14:paraId="3187079A">
            <w:pPr>
              <w:adjustRightInd w:val="0"/>
              <w:snapToGrid w:val="0"/>
              <w:spacing w:line="288" w:lineRule="auto"/>
              <w:ind w:firstLine="396" w:firstLineChars="200"/>
              <w:jc w:val="center"/>
              <w:rPr>
                <w:rFonts w:hint="eastAsia" w:ascii="宋体" w:hAnsi="宋体" w:cs="宋体"/>
                <w:spacing w:val="-6"/>
                <w:sz w:val="21"/>
                <w:szCs w:val="21"/>
              </w:rPr>
            </w:pPr>
          </w:p>
        </w:tc>
        <w:tc>
          <w:tcPr>
            <w:tcW w:w="2532" w:type="dxa"/>
            <w:vAlign w:val="center"/>
          </w:tcPr>
          <w:p w14:paraId="6DA8231C">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530D0076">
            <w:pPr>
              <w:adjustRightInd w:val="0"/>
              <w:snapToGrid w:val="0"/>
              <w:spacing w:line="288" w:lineRule="auto"/>
              <w:ind w:firstLine="396" w:firstLineChars="200"/>
              <w:jc w:val="center"/>
              <w:rPr>
                <w:rFonts w:hint="eastAsia" w:ascii="宋体" w:hAnsi="宋体" w:cs="宋体"/>
                <w:spacing w:val="-6"/>
                <w:sz w:val="21"/>
                <w:szCs w:val="21"/>
              </w:rPr>
            </w:pPr>
          </w:p>
        </w:tc>
        <w:tc>
          <w:tcPr>
            <w:tcW w:w="708" w:type="dxa"/>
            <w:vAlign w:val="center"/>
          </w:tcPr>
          <w:p w14:paraId="641AA1EA">
            <w:pPr>
              <w:adjustRightInd w:val="0"/>
              <w:snapToGrid w:val="0"/>
              <w:spacing w:line="288" w:lineRule="auto"/>
              <w:ind w:firstLine="396" w:firstLineChars="200"/>
              <w:jc w:val="center"/>
              <w:rPr>
                <w:rFonts w:hint="eastAsia" w:ascii="宋体" w:hAnsi="宋体" w:cs="宋体"/>
                <w:spacing w:val="-6"/>
                <w:sz w:val="21"/>
                <w:szCs w:val="21"/>
              </w:rPr>
            </w:pPr>
          </w:p>
        </w:tc>
        <w:tc>
          <w:tcPr>
            <w:tcW w:w="1418" w:type="dxa"/>
            <w:vAlign w:val="center"/>
          </w:tcPr>
          <w:p w14:paraId="5FACEF1C">
            <w:pPr>
              <w:adjustRightInd w:val="0"/>
              <w:snapToGrid w:val="0"/>
              <w:spacing w:line="288" w:lineRule="auto"/>
              <w:ind w:firstLine="396" w:firstLineChars="200"/>
              <w:jc w:val="center"/>
              <w:rPr>
                <w:rFonts w:hint="eastAsia" w:ascii="宋体" w:hAnsi="宋体" w:cs="宋体"/>
                <w:spacing w:val="-6"/>
                <w:sz w:val="21"/>
                <w:szCs w:val="21"/>
              </w:rPr>
            </w:pPr>
          </w:p>
        </w:tc>
        <w:tc>
          <w:tcPr>
            <w:tcW w:w="1300" w:type="dxa"/>
            <w:vAlign w:val="center"/>
          </w:tcPr>
          <w:p w14:paraId="656F2D37">
            <w:pPr>
              <w:adjustRightInd w:val="0"/>
              <w:snapToGrid w:val="0"/>
              <w:spacing w:line="288" w:lineRule="auto"/>
              <w:ind w:firstLine="396" w:firstLineChars="200"/>
              <w:jc w:val="center"/>
              <w:rPr>
                <w:rFonts w:hint="eastAsia" w:ascii="宋体" w:hAnsi="宋体" w:cs="宋体"/>
                <w:spacing w:val="-6"/>
                <w:sz w:val="21"/>
                <w:szCs w:val="21"/>
              </w:rPr>
            </w:pPr>
          </w:p>
        </w:tc>
      </w:tr>
      <w:tr w14:paraId="4E0ED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6D2F8A8">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2163" w:type="dxa"/>
            <w:vAlign w:val="center"/>
          </w:tcPr>
          <w:p w14:paraId="743208EA">
            <w:pPr>
              <w:adjustRightInd w:val="0"/>
              <w:snapToGrid w:val="0"/>
              <w:spacing w:line="288" w:lineRule="auto"/>
              <w:ind w:firstLine="396" w:firstLineChars="200"/>
              <w:jc w:val="center"/>
              <w:rPr>
                <w:rFonts w:hint="eastAsia" w:ascii="宋体" w:hAnsi="宋体" w:cs="宋体"/>
                <w:spacing w:val="-6"/>
                <w:sz w:val="21"/>
                <w:szCs w:val="21"/>
              </w:rPr>
            </w:pPr>
          </w:p>
        </w:tc>
        <w:tc>
          <w:tcPr>
            <w:tcW w:w="2532" w:type="dxa"/>
            <w:vAlign w:val="center"/>
          </w:tcPr>
          <w:p w14:paraId="07DEBCB3">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1ED9EC48">
            <w:pPr>
              <w:adjustRightInd w:val="0"/>
              <w:snapToGrid w:val="0"/>
              <w:spacing w:line="288" w:lineRule="auto"/>
              <w:ind w:firstLine="396" w:firstLineChars="200"/>
              <w:jc w:val="center"/>
              <w:rPr>
                <w:rFonts w:hint="eastAsia" w:ascii="宋体" w:hAnsi="宋体" w:cs="宋体"/>
                <w:spacing w:val="-6"/>
                <w:sz w:val="21"/>
                <w:szCs w:val="21"/>
              </w:rPr>
            </w:pPr>
          </w:p>
        </w:tc>
        <w:tc>
          <w:tcPr>
            <w:tcW w:w="708" w:type="dxa"/>
            <w:vAlign w:val="center"/>
          </w:tcPr>
          <w:p w14:paraId="686895C0">
            <w:pPr>
              <w:adjustRightInd w:val="0"/>
              <w:snapToGrid w:val="0"/>
              <w:spacing w:line="288" w:lineRule="auto"/>
              <w:ind w:firstLine="396" w:firstLineChars="200"/>
              <w:jc w:val="center"/>
              <w:rPr>
                <w:rFonts w:hint="eastAsia" w:ascii="宋体" w:hAnsi="宋体" w:cs="宋体"/>
                <w:spacing w:val="-6"/>
                <w:sz w:val="21"/>
                <w:szCs w:val="21"/>
              </w:rPr>
            </w:pPr>
          </w:p>
        </w:tc>
        <w:tc>
          <w:tcPr>
            <w:tcW w:w="1418" w:type="dxa"/>
            <w:vAlign w:val="center"/>
          </w:tcPr>
          <w:p w14:paraId="3A495D7E">
            <w:pPr>
              <w:adjustRightInd w:val="0"/>
              <w:snapToGrid w:val="0"/>
              <w:spacing w:line="288" w:lineRule="auto"/>
              <w:ind w:firstLine="396" w:firstLineChars="200"/>
              <w:jc w:val="center"/>
              <w:rPr>
                <w:rFonts w:hint="eastAsia" w:ascii="宋体" w:hAnsi="宋体" w:cs="宋体"/>
                <w:spacing w:val="-6"/>
                <w:sz w:val="21"/>
                <w:szCs w:val="21"/>
              </w:rPr>
            </w:pPr>
          </w:p>
        </w:tc>
        <w:tc>
          <w:tcPr>
            <w:tcW w:w="1300" w:type="dxa"/>
            <w:vAlign w:val="center"/>
          </w:tcPr>
          <w:p w14:paraId="0F06848E">
            <w:pPr>
              <w:adjustRightInd w:val="0"/>
              <w:snapToGrid w:val="0"/>
              <w:spacing w:line="288" w:lineRule="auto"/>
              <w:ind w:firstLine="396" w:firstLineChars="200"/>
              <w:jc w:val="center"/>
              <w:rPr>
                <w:rFonts w:hint="eastAsia" w:ascii="宋体" w:hAnsi="宋体" w:cs="宋体"/>
                <w:spacing w:val="-6"/>
                <w:sz w:val="21"/>
                <w:szCs w:val="21"/>
              </w:rPr>
            </w:pPr>
          </w:p>
        </w:tc>
      </w:tr>
      <w:tr w14:paraId="57B0F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88F47DF">
            <w:pPr>
              <w:adjustRightInd w:val="0"/>
              <w:snapToGrid w:val="0"/>
              <w:spacing w:line="288" w:lineRule="auto"/>
              <w:jc w:val="left"/>
              <w:rPr>
                <w:rFonts w:hint="eastAsia" w:ascii="宋体" w:hAnsi="宋体" w:cs="宋体"/>
                <w:spacing w:val="-6"/>
                <w:sz w:val="21"/>
                <w:szCs w:val="21"/>
              </w:rPr>
            </w:pPr>
            <w:r>
              <w:rPr>
                <w:rFonts w:hint="eastAsia" w:ascii="宋体" w:hAnsi="宋体" w:cs="宋体"/>
                <w:spacing w:val="-6"/>
                <w:sz w:val="21"/>
                <w:szCs w:val="21"/>
              </w:rPr>
              <w:t>总计（小写）：</w:t>
            </w:r>
          </w:p>
        </w:tc>
      </w:tr>
      <w:tr w14:paraId="23944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1991E4B">
            <w:pPr>
              <w:adjustRightInd w:val="0"/>
              <w:snapToGrid w:val="0"/>
              <w:spacing w:line="288" w:lineRule="auto"/>
              <w:jc w:val="left"/>
              <w:rPr>
                <w:rFonts w:hint="eastAsia" w:ascii="宋体" w:hAnsi="宋体" w:cs="宋体"/>
                <w:spacing w:val="-6"/>
                <w:sz w:val="21"/>
                <w:szCs w:val="21"/>
                <w:lang w:val="zh-CN"/>
              </w:rPr>
            </w:pPr>
          </w:p>
          <w:p w14:paraId="697CB1A8">
            <w:pPr>
              <w:adjustRightInd w:val="0"/>
              <w:snapToGrid w:val="0"/>
              <w:spacing w:line="288" w:lineRule="auto"/>
              <w:jc w:val="left"/>
              <w:rPr>
                <w:rFonts w:hint="eastAsia"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3B72950B">
            <w:pPr>
              <w:adjustRightInd w:val="0"/>
              <w:snapToGrid w:val="0"/>
              <w:spacing w:line="288" w:lineRule="auto"/>
              <w:jc w:val="left"/>
              <w:rPr>
                <w:rFonts w:hint="eastAsia"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14:paraId="0D231CCD">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第二条：履约保证金和付款方式</w:t>
      </w:r>
    </w:p>
    <w:p w14:paraId="522EFACE">
      <w:pPr>
        <w:adjustRightInd w:val="0"/>
        <w:snapToGrid w:val="0"/>
        <w:spacing w:line="288" w:lineRule="auto"/>
        <w:ind w:firstLine="396" w:firstLineChars="200"/>
        <w:rPr>
          <w:rFonts w:hint="eastAsia" w:ascii="宋体" w:hAnsi="宋体" w:cs="宋体"/>
          <w:spacing w:val="-6"/>
          <w:kern w:val="0"/>
          <w:sz w:val="21"/>
          <w:szCs w:val="21"/>
        </w:rPr>
      </w:pPr>
      <w:r>
        <w:rPr>
          <w:rFonts w:hint="eastAsia" w:ascii="宋体" w:hAnsi="宋体" w:cs="宋体"/>
          <w:spacing w:val="-6"/>
          <w:kern w:val="0"/>
          <w:sz w:val="21"/>
          <w:szCs w:val="21"/>
        </w:rPr>
        <w:t>甲方在货到验收合格后，凭验收报告1个月内付款。付款前，乙方须交纳合同总价10%的金额作为履约保证金，保证金在货物使用12个月后若无质量问题，到浙江大学智能创新药物研究院综合办公室办理退还手续。</w:t>
      </w:r>
    </w:p>
    <w:p w14:paraId="71CED78D">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第三条：交付时间、地点、货物质保期</w:t>
      </w:r>
    </w:p>
    <w:p w14:paraId="48FACADA">
      <w:pPr>
        <w:adjustRightInd w:val="0"/>
        <w:snapToGrid w:val="0"/>
        <w:spacing w:line="288" w:lineRule="auto"/>
        <w:ind w:right="-686" w:rightChars="-245" w:firstLine="396" w:firstLineChars="200"/>
        <w:rPr>
          <w:rFonts w:hint="eastAsia" w:ascii="宋体" w:hAnsi="宋体" w:cs="宋体"/>
          <w:spacing w:val="-6"/>
          <w:sz w:val="21"/>
          <w:szCs w:val="21"/>
        </w:rPr>
      </w:pPr>
      <w:r>
        <w:rPr>
          <w:rFonts w:hint="eastAsia" w:ascii="宋体" w:hAnsi="宋体" w:cs="宋体"/>
          <w:spacing w:val="-6"/>
          <w:sz w:val="21"/>
          <w:szCs w:val="21"/>
        </w:rPr>
        <w:t>交付时间：</w:t>
      </w:r>
      <w:r>
        <w:rPr>
          <w:rFonts w:hint="eastAsia" w:ascii="宋体" w:hAnsi="宋体" w:cs="宋体"/>
          <w:spacing w:val="-6"/>
          <w:sz w:val="21"/>
          <w:szCs w:val="21"/>
          <w:u w:val="single"/>
        </w:rPr>
        <w:t xml:space="preserve">    </w:t>
      </w:r>
      <w:r>
        <w:rPr>
          <w:rFonts w:hint="eastAsia" w:ascii="宋体" w:hAnsi="宋体" w:cs="宋体"/>
          <w:spacing w:val="-6"/>
          <w:sz w:val="21"/>
          <w:szCs w:val="21"/>
        </w:rPr>
        <w:t>年</w:t>
      </w:r>
      <w:r>
        <w:rPr>
          <w:rFonts w:hint="eastAsia" w:ascii="宋体" w:hAnsi="宋体" w:cs="宋体"/>
          <w:spacing w:val="-6"/>
          <w:sz w:val="21"/>
          <w:szCs w:val="21"/>
          <w:u w:val="single"/>
        </w:rPr>
        <w:t xml:space="preserve">    </w:t>
      </w:r>
      <w:r>
        <w:rPr>
          <w:rFonts w:hint="eastAsia" w:ascii="宋体" w:hAnsi="宋体" w:cs="宋体"/>
          <w:spacing w:val="-6"/>
          <w:sz w:val="21"/>
          <w:szCs w:val="21"/>
        </w:rPr>
        <w:t>月</w:t>
      </w:r>
      <w:r>
        <w:rPr>
          <w:rFonts w:hint="eastAsia" w:ascii="宋体" w:hAnsi="宋体" w:cs="宋体"/>
          <w:spacing w:val="-6"/>
          <w:sz w:val="21"/>
          <w:szCs w:val="21"/>
          <w:u w:val="single"/>
        </w:rPr>
        <w:t xml:space="preserve">    </w:t>
      </w:r>
      <w:r>
        <w:rPr>
          <w:rFonts w:hint="eastAsia" w:ascii="宋体" w:hAnsi="宋体" w:cs="宋体"/>
          <w:spacing w:val="-6"/>
          <w:sz w:val="21"/>
          <w:szCs w:val="21"/>
        </w:rPr>
        <w:t>日前；</w:t>
      </w:r>
    </w:p>
    <w:p w14:paraId="28694F5C">
      <w:pPr>
        <w:adjustRightInd w:val="0"/>
        <w:snapToGrid w:val="0"/>
        <w:spacing w:line="288" w:lineRule="auto"/>
        <w:ind w:right="-686" w:rightChars="-245" w:firstLine="396" w:firstLineChars="200"/>
        <w:rPr>
          <w:rFonts w:hint="eastAsia" w:ascii="宋体" w:hAnsi="宋体" w:cs="宋体"/>
          <w:spacing w:val="-6"/>
          <w:sz w:val="21"/>
          <w:szCs w:val="21"/>
        </w:rPr>
      </w:pPr>
      <w:r>
        <w:rPr>
          <w:rFonts w:hint="eastAsia" w:ascii="宋体" w:hAnsi="宋体" w:cs="宋体"/>
          <w:spacing w:val="-6"/>
          <w:sz w:val="21"/>
          <w:szCs w:val="21"/>
        </w:rPr>
        <w:t>交付地点：</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45F7CF6F">
      <w:pPr>
        <w:adjustRightInd w:val="0"/>
        <w:snapToGrid w:val="0"/>
        <w:spacing w:line="288" w:lineRule="auto"/>
        <w:ind w:right="-686" w:rightChars="-245" w:firstLine="396" w:firstLineChars="200"/>
        <w:rPr>
          <w:rFonts w:hint="eastAsia" w:ascii="宋体" w:hAnsi="宋体" w:cs="宋体"/>
          <w:spacing w:val="-6"/>
          <w:sz w:val="21"/>
          <w:szCs w:val="21"/>
          <w:u w:val="single"/>
        </w:rPr>
      </w:pPr>
      <w:r>
        <w:rPr>
          <w:rFonts w:hint="eastAsia" w:ascii="宋体" w:hAnsi="宋体" w:cs="宋体"/>
          <w:spacing w:val="-6"/>
          <w:sz w:val="21"/>
          <w:szCs w:val="21"/>
        </w:rPr>
        <w:t>货物质保期：</w:t>
      </w:r>
      <w:r>
        <w:rPr>
          <w:rFonts w:hint="eastAsia" w:ascii="宋体" w:hAnsi="宋体" w:cs="宋体"/>
          <w:spacing w:val="-6"/>
          <w:sz w:val="21"/>
          <w:szCs w:val="21"/>
          <w:u w:val="single"/>
        </w:rPr>
        <w:t xml:space="preserve">      年</w:t>
      </w:r>
      <w:r>
        <w:rPr>
          <w:rFonts w:hint="eastAsia" w:ascii="宋体" w:hAnsi="宋体" w:cs="宋体"/>
          <w:spacing w:val="-6"/>
          <w:sz w:val="21"/>
          <w:szCs w:val="21"/>
        </w:rPr>
        <w:t>，项目验收合格后开始计算；</w:t>
      </w:r>
    </w:p>
    <w:p w14:paraId="7DA8112D">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第四条：服务标准、期限、效率</w:t>
      </w:r>
    </w:p>
    <w:p w14:paraId="11D2987E">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1.在质保期内，乙方应对货物出现的质量及安全问题负责处理解决并承担一切费用。</w:t>
      </w:r>
    </w:p>
    <w:p w14:paraId="10C76C3E">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2.质保期内出现无法排除的故障，乙方需无条件更换同型号产品。</w:t>
      </w:r>
    </w:p>
    <w:p w14:paraId="22A4120C">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3.质保期满后，乙方继续为甲方服务，仅收取零配件成本费。</w:t>
      </w:r>
    </w:p>
    <w:p w14:paraId="15EFB24E">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4.因人为因素出现的故障不在免费保修范围内。</w:t>
      </w:r>
    </w:p>
    <w:p w14:paraId="77FBAD4F">
      <w:pPr>
        <w:adjustRightInd w:val="0"/>
        <w:snapToGrid w:val="0"/>
        <w:spacing w:line="288" w:lineRule="auto"/>
        <w:ind w:firstLine="396" w:firstLineChars="200"/>
        <w:rPr>
          <w:rFonts w:hint="eastAsia" w:ascii="宋体" w:hAnsi="宋体" w:cs="宋体"/>
          <w:spacing w:val="-6"/>
          <w:sz w:val="21"/>
          <w:szCs w:val="21"/>
          <w:u w:val="single"/>
        </w:rPr>
      </w:pPr>
      <w:r>
        <w:rPr>
          <w:rFonts w:hint="eastAsia" w:ascii="宋体" w:hAnsi="宋体" w:cs="宋体"/>
          <w:spacing w:val="-6"/>
          <w:sz w:val="21"/>
          <w:szCs w:val="21"/>
        </w:rPr>
        <w:t>5.</w:t>
      </w:r>
      <w:r>
        <w:rPr>
          <w:rFonts w:hint="eastAsia" w:ascii="宋体" w:hAnsi="宋体" w:cs="宋体"/>
          <w:spacing w:val="-6"/>
          <w:sz w:val="21"/>
          <w:szCs w:val="21"/>
          <w:u w:val="single"/>
        </w:rPr>
        <w:t>如在使用过程中发生质量问题，乙方维修响应时间：    小时以内；</w:t>
      </w:r>
    </w:p>
    <w:p w14:paraId="0F639600">
      <w:pPr>
        <w:adjustRightInd w:val="0"/>
        <w:snapToGrid w:val="0"/>
        <w:spacing w:line="288" w:lineRule="auto"/>
        <w:ind w:firstLine="396" w:firstLineChars="200"/>
        <w:rPr>
          <w:rFonts w:hint="eastAsia" w:ascii="宋体" w:hAnsi="宋体" w:cs="宋体"/>
          <w:spacing w:val="-6"/>
          <w:sz w:val="21"/>
          <w:szCs w:val="21"/>
          <w:u w:val="single"/>
        </w:rPr>
      </w:pPr>
      <w:r>
        <w:rPr>
          <w:rFonts w:hint="eastAsia" w:ascii="宋体" w:hAnsi="宋体" w:cs="宋体"/>
          <w:spacing w:val="-6"/>
          <w:sz w:val="21"/>
          <w:szCs w:val="21"/>
          <w:u w:val="single"/>
        </w:rPr>
        <w:t>电话技术支持时间：    小时以内；</w:t>
      </w:r>
    </w:p>
    <w:p w14:paraId="5B80864F">
      <w:pPr>
        <w:adjustRightInd w:val="0"/>
        <w:snapToGrid w:val="0"/>
        <w:spacing w:line="288" w:lineRule="auto"/>
        <w:ind w:firstLine="396" w:firstLineChars="200"/>
        <w:rPr>
          <w:rFonts w:hint="eastAsia" w:ascii="宋体" w:hAnsi="宋体" w:cs="宋体"/>
          <w:spacing w:val="-6"/>
          <w:sz w:val="21"/>
          <w:szCs w:val="21"/>
          <w:u w:val="single"/>
        </w:rPr>
      </w:pPr>
      <w:r>
        <w:rPr>
          <w:rFonts w:hint="eastAsia" w:ascii="宋体" w:hAnsi="宋体" w:cs="宋体"/>
          <w:spacing w:val="-6"/>
          <w:sz w:val="21"/>
          <w:szCs w:val="21"/>
          <w:u w:val="single"/>
        </w:rPr>
        <w:t>若需上门维修，则在：    小时内到达现场并进行维修；</w:t>
      </w:r>
    </w:p>
    <w:p w14:paraId="68A5FCD5">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6.培训：</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46089AE6">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第五条：其他技术、服务要求</w:t>
      </w:r>
    </w:p>
    <w:p w14:paraId="689B8DF3">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1.乙方应按磋商文件规定的货物性能、技术要求、质量标准向甲方提供未经使用的全新产品，符合国家法律规定和技术规格、质量标准的出厂原装合格产品。</w:t>
      </w:r>
    </w:p>
    <w:p w14:paraId="6E251828">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2.技术支持：</w:t>
      </w:r>
    </w:p>
    <w:p w14:paraId="223762B8">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乙方应及时免费提供合同货物软件的升级，免费提供合同货物新功能和应用的资料。</w:t>
      </w:r>
    </w:p>
    <w:p w14:paraId="76ADEC2E">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3.安装调试</w:t>
      </w:r>
    </w:p>
    <w:p w14:paraId="0A74D809">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3.1安装地点：甲方指定地点；</w:t>
      </w:r>
    </w:p>
    <w:p w14:paraId="2A8E308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3.2安装完成时间：接到甲方通知后在规定时间内完成安装和调试，如在规定的时间内由于乙方的原因不能完成安装和调试，乙方应承担由此给甲方造成的损失；</w:t>
      </w:r>
    </w:p>
    <w:p w14:paraId="71249704">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3.3如乙方委托国内代理（或其他机构）负责安装或配合安装应在签约时指明，但乙方仍要对合同货物及其安装质量负全部责任；</w:t>
      </w:r>
    </w:p>
    <w:p w14:paraId="26B8FBC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3.4安装标准：符合我国国家有关技术规范要求和技术标准，所有的软件和硬件必须保证同时安装到位；</w:t>
      </w:r>
    </w:p>
    <w:p w14:paraId="7E8B08BD">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3.5乙方免费提供合同货物的安装服务；</w:t>
      </w:r>
    </w:p>
    <w:p w14:paraId="010AAFA5">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3.6乙方在响应文件中应提供安装调试计划、对安装场地和环境的要求。</w:t>
      </w:r>
    </w:p>
    <w:p w14:paraId="64956FB9">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4.乙方应提供质保期满后主要零部件报价单、质保期满后维护费、软件升级及其相关服务内容；</w:t>
      </w:r>
    </w:p>
    <w:p w14:paraId="0F7B0265">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5.供货时提供有关的全套技术文件。</w:t>
      </w:r>
    </w:p>
    <w:p w14:paraId="2B522397">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6.乙方应保证所提供的货物或其中任何一部分均不会侵犯第三方的知识产权。</w:t>
      </w:r>
    </w:p>
    <w:p w14:paraId="164365C0">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第六条：验收标准</w:t>
      </w:r>
    </w:p>
    <w:p w14:paraId="493E40CB">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1.验收由甲方负责实施；</w:t>
      </w:r>
    </w:p>
    <w:p w14:paraId="3C2BA073">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2.验收依据：</w:t>
      </w:r>
    </w:p>
    <w:p w14:paraId="6917C745">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2.1合同、磋商文件、响应文件；</w:t>
      </w:r>
    </w:p>
    <w:p w14:paraId="0E4798CE">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2.2乙方提供的技术规格、经甲方认可的合同货物的有效检验文件；</w:t>
      </w:r>
    </w:p>
    <w:p w14:paraId="21D4A013">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2.3乙方响应文件中提供的经甲方认可的合同货物的验收标准（符合中国有关的国家、地方、行业标准）和检测办法及相应检测手段。</w:t>
      </w:r>
    </w:p>
    <w:p w14:paraId="0E5776FE">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39D53332">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4.验收合格的条件：</w:t>
      </w:r>
    </w:p>
    <w:p w14:paraId="091C703B">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4.1所供货物符合产品标准和及合同的要求；</w:t>
      </w:r>
    </w:p>
    <w:p w14:paraId="7AB23F80">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4.2在进行测试和验收过程中发现的问题已被解决并得到甲方的认可；</w:t>
      </w:r>
    </w:p>
    <w:p w14:paraId="09D17808">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4.3合同中规定的所有货物和材料均已交付；</w:t>
      </w:r>
    </w:p>
    <w:p w14:paraId="2AD8AC26">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4.4所供货物已通过使用单位组织的验收；</w:t>
      </w:r>
    </w:p>
    <w:p w14:paraId="3DD7108E">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4.5所有相关的技术文件及资料均已提交并得到接受。</w:t>
      </w:r>
    </w:p>
    <w:p w14:paraId="1C2861CC">
      <w:pPr>
        <w:adjustRightInd w:val="0"/>
        <w:snapToGrid w:val="0"/>
        <w:spacing w:line="288" w:lineRule="auto"/>
        <w:ind w:right="-686" w:rightChars="-245"/>
        <w:rPr>
          <w:rFonts w:hint="eastAsia" w:ascii="宋体" w:hAnsi="宋体" w:cs="宋体"/>
          <w:b/>
          <w:spacing w:val="-6"/>
          <w:sz w:val="21"/>
          <w:szCs w:val="21"/>
        </w:rPr>
      </w:pPr>
      <w:r>
        <w:rPr>
          <w:rFonts w:hint="eastAsia" w:ascii="宋体" w:hAnsi="宋体" w:cs="宋体"/>
          <w:b/>
          <w:spacing w:val="-6"/>
          <w:sz w:val="21"/>
          <w:szCs w:val="21"/>
        </w:rPr>
        <w:t>第七条：违约责任</w:t>
      </w:r>
    </w:p>
    <w:p w14:paraId="19FA3F07">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1.乙方逾期履行合同的，自逾期之日起，向甲方每日偿付合同总价0.5%的滞纳金。</w:t>
      </w:r>
    </w:p>
    <w:p w14:paraId="0C759235">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2.甲方逾期支付货款的，自逾期之日起，向乙方每日偿付未付价款0.5%的滞纳金。</w:t>
      </w:r>
    </w:p>
    <w:p w14:paraId="32223F92">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80E4B5D">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4BACC9D8">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第八条：不可抗力事件处理</w:t>
      </w:r>
    </w:p>
    <w:p w14:paraId="59C5F4B7">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1.在合同有效期内，任何一方因不可抗力事件导致不能履行合同，则合同履行期可延长，其延长期与不可抗力影响期相同。</w:t>
      </w:r>
    </w:p>
    <w:p w14:paraId="7C545512">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2.不可抗力事件发生后，应立即通知对方，并寄送有关权威机构出具的证明。</w:t>
      </w:r>
    </w:p>
    <w:p w14:paraId="6719D539">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3.不可抗力事件延续120天以上，双方应通过友好协商，确定是否继续履行合同。</w:t>
      </w:r>
    </w:p>
    <w:p w14:paraId="49279FD1">
      <w:pPr>
        <w:adjustRightInd w:val="0"/>
        <w:snapToGrid w:val="0"/>
        <w:spacing w:line="288" w:lineRule="auto"/>
        <w:ind w:right="-686" w:rightChars="-245"/>
        <w:rPr>
          <w:rFonts w:hint="eastAsia" w:ascii="宋体" w:hAnsi="宋体" w:cs="宋体"/>
          <w:b/>
          <w:spacing w:val="-6"/>
          <w:sz w:val="21"/>
          <w:szCs w:val="21"/>
        </w:rPr>
      </w:pPr>
      <w:r>
        <w:rPr>
          <w:rFonts w:hint="eastAsia" w:ascii="宋体" w:hAnsi="宋体" w:cs="宋体"/>
          <w:b/>
          <w:spacing w:val="-6"/>
          <w:sz w:val="21"/>
          <w:szCs w:val="21"/>
        </w:rPr>
        <w:t>第九条：争议解决</w:t>
      </w:r>
    </w:p>
    <w:p w14:paraId="1E0047E2">
      <w:pPr>
        <w:adjustRightInd w:val="0"/>
        <w:snapToGrid w:val="0"/>
        <w:spacing w:line="288" w:lineRule="auto"/>
        <w:ind w:right="31" w:rightChars="11" w:firstLine="396" w:firstLineChars="200"/>
        <w:rPr>
          <w:rFonts w:hint="eastAsia" w:ascii="宋体" w:hAnsi="宋体" w:cs="宋体"/>
          <w:spacing w:val="-6"/>
          <w:sz w:val="21"/>
          <w:szCs w:val="21"/>
        </w:rPr>
      </w:pPr>
      <w:r>
        <w:rPr>
          <w:rFonts w:hint="eastAsia" w:ascii="宋体" w:hAnsi="宋体" w:cs="宋体"/>
          <w:spacing w:val="-6"/>
          <w:sz w:val="21"/>
          <w:szCs w:val="21"/>
        </w:rPr>
        <w:t>因本合同发生纠纷，甲乙双方应当及时协商，协商不成时，任何一方可向甲方所在地人民法院起诉。</w:t>
      </w:r>
    </w:p>
    <w:p w14:paraId="4A848E6A">
      <w:pPr>
        <w:adjustRightInd w:val="0"/>
        <w:snapToGrid w:val="0"/>
        <w:spacing w:line="288" w:lineRule="auto"/>
        <w:ind w:right="-686" w:rightChars="-245"/>
        <w:rPr>
          <w:rFonts w:hint="eastAsia" w:ascii="宋体" w:hAnsi="宋体" w:cs="宋体"/>
          <w:b/>
          <w:spacing w:val="-6"/>
          <w:sz w:val="21"/>
          <w:szCs w:val="21"/>
        </w:rPr>
      </w:pPr>
      <w:r>
        <w:rPr>
          <w:rFonts w:hint="eastAsia" w:ascii="宋体" w:hAnsi="宋体" w:cs="宋体"/>
          <w:b/>
          <w:spacing w:val="-6"/>
          <w:sz w:val="21"/>
          <w:szCs w:val="21"/>
        </w:rPr>
        <w:t>第十条：合同生效</w:t>
      </w:r>
    </w:p>
    <w:p w14:paraId="6DC1083F">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1.合同经甲、乙双方法定代表人或授权代表签字并加盖单位公章后生效。</w:t>
      </w:r>
    </w:p>
    <w:p w14:paraId="42C27745">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2.本合同附件、磋商文件、响应文件、询标澄清、成交通知书均为合同的组成部分，与本合同具有同等法律效力。</w:t>
      </w:r>
    </w:p>
    <w:p w14:paraId="75ADAEED">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第十一条：合同份数</w:t>
      </w:r>
    </w:p>
    <w:p w14:paraId="58687327">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本合同一式五份，甲方执三份，乙方执一份，采购代理机构执一份。</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5197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42A88E">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甲方（需方）：（公章）</w:t>
            </w:r>
          </w:p>
        </w:tc>
        <w:tc>
          <w:tcPr>
            <w:tcW w:w="4678" w:type="dxa"/>
            <w:vAlign w:val="center"/>
          </w:tcPr>
          <w:p w14:paraId="65984B3E">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乙方（供方）：（公章）</w:t>
            </w:r>
          </w:p>
        </w:tc>
      </w:tr>
      <w:tr w14:paraId="3E4F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D41C03F">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甲方代表：</w:t>
            </w:r>
          </w:p>
          <w:p w14:paraId="45A1C8FF">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（签字）</w:t>
            </w:r>
          </w:p>
        </w:tc>
        <w:tc>
          <w:tcPr>
            <w:tcW w:w="4678" w:type="dxa"/>
            <w:vAlign w:val="center"/>
          </w:tcPr>
          <w:p w14:paraId="308148B7">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乙方代表：</w:t>
            </w:r>
          </w:p>
          <w:p w14:paraId="4FCD1DCA">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（签字）</w:t>
            </w:r>
          </w:p>
        </w:tc>
      </w:tr>
      <w:tr w14:paraId="5ADE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DED7FB">
            <w:pPr>
              <w:adjustRightInd w:val="0"/>
              <w:snapToGrid w:val="0"/>
              <w:spacing w:line="288" w:lineRule="auto"/>
              <w:rPr>
                <w:rFonts w:hint="eastAsia" w:ascii="宋体" w:hAnsi="宋体" w:cs="宋体"/>
                <w:sz w:val="21"/>
                <w:szCs w:val="21"/>
              </w:rPr>
            </w:pPr>
            <w:r>
              <w:rPr>
                <w:rFonts w:hint="eastAsia" w:ascii="宋体" w:hAnsi="宋体" w:cs="宋体"/>
                <w:sz w:val="21"/>
                <w:szCs w:val="21"/>
              </w:rPr>
              <w:t>地址：</w:t>
            </w:r>
          </w:p>
        </w:tc>
        <w:tc>
          <w:tcPr>
            <w:tcW w:w="4678" w:type="dxa"/>
            <w:vAlign w:val="center"/>
          </w:tcPr>
          <w:p w14:paraId="1917F05E">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地址：</w:t>
            </w:r>
          </w:p>
        </w:tc>
      </w:tr>
      <w:tr w14:paraId="3E9D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FB66A1">
            <w:pPr>
              <w:adjustRightInd w:val="0"/>
              <w:snapToGrid w:val="0"/>
              <w:spacing w:line="288" w:lineRule="auto"/>
              <w:rPr>
                <w:rFonts w:hint="eastAsia" w:ascii="宋体" w:hAnsi="宋体" w:cs="宋体"/>
                <w:sz w:val="21"/>
                <w:szCs w:val="21"/>
              </w:rPr>
            </w:pPr>
            <w:r>
              <w:rPr>
                <w:rFonts w:hint="eastAsia" w:ascii="宋体" w:hAnsi="宋体" w:cs="宋体"/>
                <w:sz w:val="21"/>
                <w:szCs w:val="21"/>
              </w:rPr>
              <w:t>电话：</w:t>
            </w:r>
          </w:p>
        </w:tc>
        <w:tc>
          <w:tcPr>
            <w:tcW w:w="4678" w:type="dxa"/>
            <w:vAlign w:val="center"/>
          </w:tcPr>
          <w:p w14:paraId="6D716089">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电话：</w:t>
            </w:r>
          </w:p>
        </w:tc>
      </w:tr>
      <w:tr w14:paraId="58DB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4AD8CC">
            <w:pPr>
              <w:adjustRightInd w:val="0"/>
              <w:snapToGrid w:val="0"/>
              <w:spacing w:line="288" w:lineRule="auto"/>
              <w:rPr>
                <w:rFonts w:hint="eastAsia" w:ascii="宋体" w:hAnsi="宋体" w:cs="宋体"/>
                <w:sz w:val="21"/>
                <w:szCs w:val="21"/>
              </w:rPr>
            </w:pPr>
            <w:r>
              <w:rPr>
                <w:rFonts w:hint="eastAsia" w:ascii="宋体" w:hAnsi="宋体" w:cs="宋体"/>
                <w:sz w:val="21"/>
                <w:szCs w:val="21"/>
              </w:rPr>
              <w:t>开户银行：</w:t>
            </w:r>
          </w:p>
        </w:tc>
        <w:tc>
          <w:tcPr>
            <w:tcW w:w="4678" w:type="dxa"/>
            <w:vAlign w:val="center"/>
          </w:tcPr>
          <w:p w14:paraId="4699BF79">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开户银行：</w:t>
            </w:r>
          </w:p>
        </w:tc>
      </w:tr>
      <w:tr w14:paraId="0C77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F9E2B7">
            <w:pPr>
              <w:adjustRightInd w:val="0"/>
              <w:snapToGrid w:val="0"/>
              <w:spacing w:line="288" w:lineRule="auto"/>
              <w:rPr>
                <w:rFonts w:hint="eastAsia" w:ascii="宋体" w:hAnsi="宋体" w:cs="宋体"/>
                <w:sz w:val="21"/>
                <w:szCs w:val="21"/>
              </w:rPr>
            </w:pPr>
            <w:r>
              <w:rPr>
                <w:rFonts w:hint="eastAsia" w:ascii="宋体" w:hAnsi="宋体" w:cs="宋体"/>
                <w:sz w:val="21"/>
                <w:szCs w:val="21"/>
              </w:rPr>
              <w:t>帐号：</w:t>
            </w:r>
          </w:p>
        </w:tc>
        <w:tc>
          <w:tcPr>
            <w:tcW w:w="4678" w:type="dxa"/>
            <w:vAlign w:val="center"/>
          </w:tcPr>
          <w:p w14:paraId="09AD2EB4">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帐号：</w:t>
            </w:r>
          </w:p>
        </w:tc>
      </w:tr>
      <w:tr w14:paraId="0E39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8F5A1C">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签字日期：      年    月    日</w:t>
            </w:r>
          </w:p>
        </w:tc>
        <w:tc>
          <w:tcPr>
            <w:tcW w:w="4678" w:type="dxa"/>
            <w:vAlign w:val="center"/>
          </w:tcPr>
          <w:p w14:paraId="0C80B747">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签字日期：      年    月    日</w:t>
            </w:r>
          </w:p>
        </w:tc>
      </w:tr>
      <w:tr w14:paraId="724F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2D928B">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合同鉴证方：浙江求是招标代理有限公司（公章）</w:t>
            </w:r>
          </w:p>
        </w:tc>
      </w:tr>
      <w:tr w14:paraId="1D6E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067699">
            <w:pPr>
              <w:tabs>
                <w:tab w:val="left" w:pos="2880"/>
              </w:tabs>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采购代理机构代表：</w:t>
            </w:r>
          </w:p>
          <w:p w14:paraId="213FBBBC">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（签字）</w:t>
            </w:r>
          </w:p>
        </w:tc>
      </w:tr>
      <w:tr w14:paraId="4806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7BE2536">
            <w:pPr>
              <w:tabs>
                <w:tab w:val="left" w:pos="2880"/>
              </w:tabs>
              <w:adjustRightInd w:val="0"/>
              <w:snapToGrid w:val="0"/>
              <w:spacing w:line="288" w:lineRule="auto"/>
              <w:rPr>
                <w:rFonts w:hint="eastAsia" w:ascii="宋体" w:hAnsi="宋体" w:cs="宋体"/>
                <w:spacing w:val="-6"/>
                <w:sz w:val="21"/>
                <w:szCs w:val="21"/>
              </w:rPr>
            </w:pPr>
            <w:r>
              <w:rPr>
                <w:rFonts w:hint="eastAsia" w:ascii="宋体" w:hAnsi="宋体" w:cs="宋体"/>
                <w:sz w:val="21"/>
                <w:szCs w:val="21"/>
              </w:rPr>
              <w:t>地址：杭州市玉古路173号中田大厦21楼</w:t>
            </w:r>
          </w:p>
        </w:tc>
      </w:tr>
      <w:tr w14:paraId="404B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99C4D56">
            <w:pPr>
              <w:tabs>
                <w:tab w:val="left" w:pos="2880"/>
              </w:tabs>
              <w:adjustRightInd w:val="0"/>
              <w:snapToGrid w:val="0"/>
              <w:spacing w:line="288" w:lineRule="auto"/>
              <w:rPr>
                <w:rFonts w:hint="eastAsia" w:ascii="宋体" w:hAnsi="宋体" w:cs="宋体"/>
                <w:spacing w:val="-6"/>
                <w:sz w:val="21"/>
                <w:szCs w:val="21"/>
              </w:rPr>
            </w:pPr>
            <w:r>
              <w:rPr>
                <w:rFonts w:hint="eastAsia" w:ascii="宋体" w:hAnsi="宋体" w:cs="宋体"/>
                <w:sz w:val="21"/>
                <w:szCs w:val="21"/>
              </w:rPr>
              <w:t>电话：0571-87666119</w:t>
            </w:r>
          </w:p>
        </w:tc>
      </w:tr>
      <w:tr w14:paraId="4019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C21C14A">
            <w:pPr>
              <w:adjustRightInd w:val="0"/>
              <w:snapToGrid w:val="0"/>
              <w:spacing w:line="288" w:lineRule="auto"/>
              <w:rPr>
                <w:rFonts w:hint="eastAsia" w:ascii="宋体" w:hAnsi="宋体" w:cs="宋体"/>
                <w:spacing w:val="-6"/>
                <w:sz w:val="21"/>
                <w:szCs w:val="21"/>
              </w:rPr>
            </w:pPr>
            <w:r>
              <w:rPr>
                <w:rFonts w:hint="eastAsia" w:ascii="宋体" w:hAnsi="宋体" w:cs="宋体"/>
                <w:spacing w:val="-6"/>
                <w:sz w:val="21"/>
                <w:szCs w:val="21"/>
              </w:rPr>
              <w:t>鉴证日期：      年    月    日</w:t>
            </w:r>
          </w:p>
        </w:tc>
      </w:tr>
    </w:tbl>
    <w:p w14:paraId="0D567F04">
      <w:pPr>
        <w:pStyle w:val="12"/>
        <w:spacing w:beforeLines="0" w:afterLines="0" w:line="240" w:lineRule="auto"/>
        <w:ind w:left="5103" w:hanging="5103" w:hangingChars="2430"/>
        <w:rPr>
          <w:rFonts w:hint="eastAsia" w:hAnsi="宋体"/>
          <w:sz w:val="21"/>
          <w:szCs w:val="21"/>
        </w:rPr>
      </w:pPr>
    </w:p>
    <w:p w14:paraId="449B071B">
      <w:pPr>
        <w:rPr>
          <w:rFonts w:hint="eastAsia" w:hAnsi="宋体"/>
          <w:b/>
          <w:spacing w:val="-6"/>
          <w:sz w:val="32"/>
          <w:szCs w:val="32"/>
        </w:rPr>
      </w:pPr>
      <w:r>
        <w:rPr>
          <w:rFonts w:hAnsi="宋体"/>
          <w:b/>
          <w:spacing w:val="-6"/>
          <w:sz w:val="32"/>
          <w:szCs w:val="32"/>
        </w:rPr>
        <w:br w:type="page"/>
      </w:r>
    </w:p>
    <w:p w14:paraId="75DD1B59">
      <w:pPr>
        <w:widowControl/>
        <w:spacing w:line="288" w:lineRule="auto"/>
        <w:ind w:firstLine="642" w:firstLineChars="200"/>
        <w:jc w:val="center"/>
        <w:rPr>
          <w:rFonts w:hint="eastAsia" w:ascii="宋体" w:hAnsi="宋体" w:cs="宋体"/>
          <w:szCs w:val="21"/>
        </w:rPr>
      </w:pPr>
      <w:r>
        <w:rPr>
          <w:rFonts w:hint="eastAsia"/>
          <w:b/>
          <w:bCs/>
          <w:spacing w:val="20"/>
          <w:szCs w:val="30"/>
        </w:rPr>
        <w:t>技术协议</w:t>
      </w:r>
      <w:r>
        <w:rPr>
          <w:rFonts w:hint="eastAsia"/>
          <w:spacing w:val="20"/>
          <w:sz w:val="24"/>
          <w:szCs w:val="28"/>
        </w:rPr>
        <w:t>（适用于进口设备）</w:t>
      </w:r>
    </w:p>
    <w:p w14:paraId="2B13BA8A">
      <w:pPr>
        <w:widowControl/>
        <w:spacing w:line="288" w:lineRule="auto"/>
        <w:jc w:val="left"/>
        <w:rPr>
          <w:rFonts w:hint="eastAsia" w:ascii="宋体" w:hAnsi="宋体" w:cs="宋体"/>
          <w:szCs w:val="21"/>
        </w:rPr>
      </w:pPr>
    </w:p>
    <w:p w14:paraId="59194D2A">
      <w:pPr>
        <w:widowControl/>
        <w:spacing w:line="288" w:lineRule="auto"/>
        <w:jc w:val="left"/>
        <w:rPr>
          <w:rFonts w:hint="eastAsia" w:ascii="宋体" w:hAnsi="宋体" w:cs="宋体"/>
          <w:sz w:val="21"/>
          <w:szCs w:val="21"/>
        </w:rPr>
      </w:pPr>
      <w:r>
        <w:rPr>
          <w:rFonts w:hint="eastAsia" w:ascii="宋体" w:hAnsi="宋体" w:cs="宋体"/>
          <w:sz w:val="21"/>
          <w:szCs w:val="21"/>
        </w:rPr>
        <w:t xml:space="preserve">项目编号：                              </w:t>
      </w:r>
    </w:p>
    <w:p w14:paraId="2D0C8BFD">
      <w:pPr>
        <w:widowControl/>
        <w:spacing w:line="288" w:lineRule="auto"/>
        <w:jc w:val="left"/>
        <w:rPr>
          <w:rFonts w:hint="eastAsia" w:ascii="宋体" w:hAnsi="宋体" w:cs="宋体"/>
          <w:sz w:val="21"/>
          <w:szCs w:val="21"/>
        </w:rPr>
      </w:pPr>
      <w:r>
        <w:rPr>
          <w:rFonts w:hint="eastAsia" w:ascii="宋体" w:hAnsi="宋体" w:cs="宋体"/>
          <w:sz w:val="21"/>
          <w:szCs w:val="21"/>
        </w:rPr>
        <w:t xml:space="preserve">项目名称：                              </w:t>
      </w:r>
    </w:p>
    <w:p w14:paraId="71F77BC5">
      <w:pPr>
        <w:widowControl/>
        <w:spacing w:line="288" w:lineRule="auto"/>
        <w:jc w:val="left"/>
        <w:rPr>
          <w:rFonts w:hint="eastAsia" w:ascii="宋体" w:hAnsi="宋体" w:cs="宋体"/>
          <w:sz w:val="21"/>
          <w:szCs w:val="21"/>
        </w:rPr>
      </w:pPr>
      <w:r>
        <w:rPr>
          <w:rFonts w:hint="eastAsia" w:ascii="宋体" w:hAnsi="宋体" w:cs="宋体"/>
          <w:sz w:val="21"/>
          <w:szCs w:val="21"/>
        </w:rPr>
        <w:t xml:space="preserve">买方：                             </w:t>
      </w:r>
    </w:p>
    <w:p w14:paraId="132DCC1C">
      <w:pPr>
        <w:widowControl/>
        <w:spacing w:line="288" w:lineRule="auto"/>
        <w:jc w:val="left"/>
        <w:rPr>
          <w:rFonts w:hint="eastAsia" w:ascii="宋体" w:hAnsi="宋体" w:cs="宋体"/>
          <w:sz w:val="21"/>
          <w:szCs w:val="21"/>
        </w:rPr>
      </w:pPr>
      <w:r>
        <w:rPr>
          <w:rFonts w:hint="eastAsia" w:ascii="宋体" w:hAnsi="宋体" w:cs="宋体"/>
          <w:sz w:val="21"/>
          <w:szCs w:val="21"/>
        </w:rPr>
        <w:t xml:space="preserve">卖方：                             </w:t>
      </w:r>
    </w:p>
    <w:p w14:paraId="24D0B003">
      <w:pPr>
        <w:widowControl/>
        <w:spacing w:line="288" w:lineRule="auto"/>
        <w:jc w:val="left"/>
        <w:rPr>
          <w:rFonts w:hint="eastAsia" w:ascii="宋体" w:hAnsi="宋体" w:cs="宋体"/>
          <w:sz w:val="21"/>
          <w:szCs w:val="21"/>
        </w:rPr>
      </w:pPr>
      <w:r>
        <w:rPr>
          <w:rFonts w:hint="eastAsia" w:ascii="宋体" w:hAnsi="宋体" w:cs="宋体"/>
          <w:sz w:val="21"/>
          <w:szCs w:val="21"/>
        </w:rPr>
        <w:t>---买方签字人在审核技术协议与采购文件、卖方的响应文件及补充承诺相符后，发电子稿给采购机构确认后签字盖章。以下由采购机构手写---</w:t>
      </w:r>
    </w:p>
    <w:p w14:paraId="16182B80">
      <w:pPr>
        <w:pStyle w:val="9"/>
        <w:rPr>
          <w:rFonts w:hint="eastAsia" w:ascii="宋体" w:hAnsi="宋体" w:cs="宋体"/>
          <w:sz w:val="21"/>
          <w:szCs w:val="21"/>
        </w:rPr>
      </w:pPr>
    </w:p>
    <w:p w14:paraId="412386DD">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一、配置清单及合同价格：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14:paraId="05B2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vAlign w:val="center"/>
          </w:tcPr>
          <w:p w14:paraId="60886323">
            <w:pPr>
              <w:widowControl/>
              <w:spacing w:line="288" w:lineRule="auto"/>
              <w:jc w:val="center"/>
              <w:rPr>
                <w:rFonts w:hint="eastAsia" w:ascii="宋体" w:hAnsi="宋体" w:cs="宋体"/>
                <w:sz w:val="21"/>
                <w:szCs w:val="21"/>
              </w:rPr>
            </w:pPr>
            <w:r>
              <w:rPr>
                <w:rFonts w:hint="eastAsia" w:ascii="宋体" w:hAnsi="宋体" w:cs="宋体"/>
                <w:sz w:val="21"/>
                <w:szCs w:val="21"/>
              </w:rPr>
              <w:t>序号</w:t>
            </w:r>
          </w:p>
        </w:tc>
        <w:tc>
          <w:tcPr>
            <w:tcW w:w="1522" w:type="dxa"/>
            <w:vAlign w:val="center"/>
          </w:tcPr>
          <w:p w14:paraId="2E82DEA4">
            <w:pPr>
              <w:widowControl/>
              <w:spacing w:line="288" w:lineRule="auto"/>
              <w:jc w:val="center"/>
              <w:rPr>
                <w:rFonts w:hint="eastAsia" w:ascii="宋体" w:hAnsi="宋体" w:cs="宋体"/>
                <w:sz w:val="21"/>
                <w:szCs w:val="21"/>
              </w:rPr>
            </w:pPr>
            <w:r>
              <w:rPr>
                <w:rFonts w:hint="eastAsia" w:ascii="宋体" w:hAnsi="宋体" w:cs="宋体"/>
                <w:sz w:val="21"/>
                <w:szCs w:val="21"/>
              </w:rPr>
              <w:t>货物名称</w:t>
            </w:r>
          </w:p>
        </w:tc>
        <w:tc>
          <w:tcPr>
            <w:tcW w:w="2056" w:type="dxa"/>
            <w:vAlign w:val="center"/>
          </w:tcPr>
          <w:p w14:paraId="729BCAED">
            <w:pPr>
              <w:widowControl/>
              <w:spacing w:line="288" w:lineRule="auto"/>
              <w:jc w:val="center"/>
              <w:rPr>
                <w:rFonts w:hint="eastAsia" w:ascii="宋体" w:hAnsi="宋体" w:cs="宋体"/>
                <w:sz w:val="21"/>
                <w:szCs w:val="21"/>
              </w:rPr>
            </w:pPr>
            <w:r>
              <w:rPr>
                <w:rFonts w:hint="eastAsia" w:ascii="宋体" w:hAnsi="宋体" w:cs="宋体"/>
                <w:sz w:val="21"/>
                <w:szCs w:val="21"/>
              </w:rPr>
              <w:t>品牌、型号、规格</w:t>
            </w:r>
          </w:p>
        </w:tc>
        <w:tc>
          <w:tcPr>
            <w:tcW w:w="985" w:type="dxa"/>
            <w:vAlign w:val="center"/>
          </w:tcPr>
          <w:p w14:paraId="16069A9F">
            <w:pPr>
              <w:widowControl/>
              <w:spacing w:line="288" w:lineRule="auto"/>
              <w:jc w:val="center"/>
              <w:rPr>
                <w:rFonts w:hint="eastAsia" w:ascii="宋体" w:hAnsi="宋体" w:cs="宋体"/>
                <w:sz w:val="21"/>
                <w:szCs w:val="21"/>
              </w:rPr>
            </w:pPr>
            <w:r>
              <w:rPr>
                <w:rFonts w:hint="eastAsia" w:ascii="宋体" w:hAnsi="宋体" w:cs="宋体"/>
                <w:sz w:val="21"/>
                <w:szCs w:val="21"/>
              </w:rPr>
              <w:t>数量</w:t>
            </w:r>
          </w:p>
        </w:tc>
        <w:tc>
          <w:tcPr>
            <w:tcW w:w="689" w:type="dxa"/>
            <w:vAlign w:val="center"/>
          </w:tcPr>
          <w:p w14:paraId="4B0C4B98">
            <w:pPr>
              <w:widowControl/>
              <w:spacing w:line="288" w:lineRule="auto"/>
              <w:jc w:val="center"/>
              <w:rPr>
                <w:rFonts w:hint="eastAsia" w:ascii="宋体" w:hAnsi="宋体" w:cs="宋体"/>
                <w:sz w:val="21"/>
                <w:szCs w:val="21"/>
              </w:rPr>
            </w:pPr>
            <w:r>
              <w:rPr>
                <w:rFonts w:hint="eastAsia" w:ascii="宋体" w:hAnsi="宋体" w:cs="宋体"/>
                <w:sz w:val="21"/>
                <w:szCs w:val="21"/>
              </w:rPr>
              <w:t>单位</w:t>
            </w:r>
          </w:p>
        </w:tc>
        <w:tc>
          <w:tcPr>
            <w:tcW w:w="1508" w:type="dxa"/>
            <w:vAlign w:val="center"/>
          </w:tcPr>
          <w:p w14:paraId="41781439">
            <w:pPr>
              <w:widowControl/>
              <w:spacing w:line="288" w:lineRule="auto"/>
              <w:jc w:val="center"/>
              <w:rPr>
                <w:rFonts w:hint="eastAsia" w:ascii="宋体" w:hAnsi="宋体" w:cs="宋体"/>
                <w:sz w:val="21"/>
                <w:szCs w:val="21"/>
              </w:rPr>
            </w:pPr>
            <w:r>
              <w:rPr>
                <w:rFonts w:hint="eastAsia" w:ascii="宋体" w:hAnsi="宋体" w:cs="宋体"/>
                <w:sz w:val="21"/>
                <w:szCs w:val="21"/>
              </w:rPr>
              <w:t>单价</w:t>
            </w:r>
          </w:p>
          <w:p w14:paraId="6E56E84F">
            <w:pPr>
              <w:widowControl/>
              <w:spacing w:line="288" w:lineRule="auto"/>
              <w:jc w:val="center"/>
              <w:rPr>
                <w:rFonts w:hint="eastAsia" w:ascii="宋体" w:hAnsi="宋体" w:cs="宋体"/>
                <w:sz w:val="21"/>
                <w:szCs w:val="21"/>
              </w:rPr>
            </w:pPr>
            <w:r>
              <w:rPr>
                <w:rFonts w:hint="eastAsia" w:ascii="宋体" w:hAnsi="宋体" w:cs="宋体"/>
                <w:sz w:val="21"/>
                <w:szCs w:val="21"/>
              </w:rPr>
              <w:t>（人民币元）</w:t>
            </w:r>
          </w:p>
        </w:tc>
        <w:tc>
          <w:tcPr>
            <w:tcW w:w="1480" w:type="dxa"/>
            <w:vAlign w:val="center"/>
          </w:tcPr>
          <w:p w14:paraId="6170D659">
            <w:pPr>
              <w:widowControl/>
              <w:spacing w:line="288" w:lineRule="auto"/>
              <w:jc w:val="center"/>
              <w:rPr>
                <w:rFonts w:hint="eastAsia" w:ascii="宋体" w:hAnsi="宋体" w:cs="宋体"/>
                <w:sz w:val="21"/>
                <w:szCs w:val="21"/>
              </w:rPr>
            </w:pPr>
            <w:r>
              <w:rPr>
                <w:rFonts w:hint="eastAsia" w:ascii="宋体" w:hAnsi="宋体" w:cs="宋体"/>
                <w:sz w:val="21"/>
                <w:szCs w:val="21"/>
              </w:rPr>
              <w:t>金额</w:t>
            </w:r>
          </w:p>
          <w:p w14:paraId="68031BF8">
            <w:pPr>
              <w:widowControl/>
              <w:spacing w:line="288" w:lineRule="auto"/>
              <w:jc w:val="center"/>
              <w:rPr>
                <w:rFonts w:hint="eastAsia" w:ascii="宋体" w:hAnsi="宋体" w:cs="宋体"/>
                <w:sz w:val="21"/>
                <w:szCs w:val="21"/>
              </w:rPr>
            </w:pPr>
            <w:r>
              <w:rPr>
                <w:rFonts w:hint="eastAsia" w:ascii="宋体" w:hAnsi="宋体" w:cs="宋体"/>
                <w:sz w:val="21"/>
                <w:szCs w:val="21"/>
              </w:rPr>
              <w:t>（人民币元）</w:t>
            </w:r>
          </w:p>
        </w:tc>
      </w:tr>
      <w:tr w14:paraId="468B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14:paraId="52C91582">
            <w:pPr>
              <w:widowControl/>
              <w:spacing w:line="288" w:lineRule="auto"/>
              <w:jc w:val="center"/>
              <w:rPr>
                <w:rFonts w:hint="eastAsia" w:ascii="宋体" w:hAnsi="宋体" w:cs="宋体"/>
                <w:sz w:val="21"/>
                <w:szCs w:val="21"/>
              </w:rPr>
            </w:pPr>
            <w:r>
              <w:rPr>
                <w:rFonts w:hint="eastAsia" w:ascii="宋体" w:hAnsi="宋体" w:cs="宋体"/>
                <w:sz w:val="21"/>
                <w:szCs w:val="21"/>
              </w:rPr>
              <w:t>1</w:t>
            </w:r>
          </w:p>
        </w:tc>
        <w:tc>
          <w:tcPr>
            <w:tcW w:w="1522" w:type="dxa"/>
            <w:vAlign w:val="center"/>
          </w:tcPr>
          <w:p w14:paraId="03FC7820">
            <w:pPr>
              <w:widowControl/>
              <w:spacing w:line="288" w:lineRule="auto"/>
              <w:ind w:firstLine="420" w:firstLineChars="200"/>
              <w:jc w:val="left"/>
              <w:rPr>
                <w:rFonts w:hint="eastAsia" w:ascii="宋体" w:hAnsi="宋体" w:cs="宋体"/>
                <w:sz w:val="21"/>
                <w:szCs w:val="21"/>
              </w:rPr>
            </w:pPr>
          </w:p>
        </w:tc>
        <w:tc>
          <w:tcPr>
            <w:tcW w:w="2056" w:type="dxa"/>
            <w:vAlign w:val="center"/>
          </w:tcPr>
          <w:p w14:paraId="5BD6A444">
            <w:pPr>
              <w:widowControl/>
              <w:spacing w:line="288" w:lineRule="auto"/>
              <w:ind w:firstLine="420" w:firstLineChars="200"/>
              <w:jc w:val="left"/>
              <w:rPr>
                <w:rFonts w:hint="eastAsia" w:ascii="宋体" w:hAnsi="宋体" w:cs="宋体"/>
                <w:sz w:val="21"/>
                <w:szCs w:val="21"/>
              </w:rPr>
            </w:pPr>
          </w:p>
        </w:tc>
        <w:tc>
          <w:tcPr>
            <w:tcW w:w="985" w:type="dxa"/>
            <w:vAlign w:val="center"/>
          </w:tcPr>
          <w:p w14:paraId="14539329">
            <w:pPr>
              <w:widowControl/>
              <w:spacing w:line="288" w:lineRule="auto"/>
              <w:ind w:firstLine="420" w:firstLineChars="200"/>
              <w:jc w:val="left"/>
              <w:rPr>
                <w:rFonts w:hint="eastAsia" w:ascii="宋体" w:hAnsi="宋体" w:cs="宋体"/>
                <w:sz w:val="21"/>
                <w:szCs w:val="21"/>
              </w:rPr>
            </w:pPr>
          </w:p>
        </w:tc>
        <w:tc>
          <w:tcPr>
            <w:tcW w:w="689" w:type="dxa"/>
            <w:vAlign w:val="center"/>
          </w:tcPr>
          <w:p w14:paraId="03971611">
            <w:pPr>
              <w:widowControl/>
              <w:spacing w:line="288" w:lineRule="auto"/>
              <w:ind w:firstLine="420" w:firstLineChars="200"/>
              <w:jc w:val="left"/>
              <w:rPr>
                <w:rFonts w:hint="eastAsia" w:ascii="宋体" w:hAnsi="宋体" w:cs="宋体"/>
                <w:sz w:val="21"/>
                <w:szCs w:val="21"/>
              </w:rPr>
            </w:pPr>
          </w:p>
        </w:tc>
        <w:tc>
          <w:tcPr>
            <w:tcW w:w="1508" w:type="dxa"/>
            <w:vAlign w:val="center"/>
          </w:tcPr>
          <w:p w14:paraId="654EE9B3">
            <w:pPr>
              <w:widowControl/>
              <w:spacing w:line="288" w:lineRule="auto"/>
              <w:ind w:firstLine="420" w:firstLineChars="200"/>
              <w:jc w:val="left"/>
              <w:rPr>
                <w:rFonts w:hint="eastAsia" w:ascii="宋体" w:hAnsi="宋体" w:cs="宋体"/>
                <w:sz w:val="21"/>
                <w:szCs w:val="21"/>
              </w:rPr>
            </w:pPr>
          </w:p>
        </w:tc>
        <w:tc>
          <w:tcPr>
            <w:tcW w:w="1480" w:type="dxa"/>
            <w:vAlign w:val="center"/>
          </w:tcPr>
          <w:p w14:paraId="598CDC4E">
            <w:pPr>
              <w:widowControl/>
              <w:spacing w:line="288" w:lineRule="auto"/>
              <w:ind w:firstLine="420" w:firstLineChars="200"/>
              <w:jc w:val="left"/>
              <w:rPr>
                <w:rFonts w:hint="eastAsia" w:ascii="宋体" w:hAnsi="宋体" w:cs="宋体"/>
                <w:sz w:val="21"/>
                <w:szCs w:val="21"/>
              </w:rPr>
            </w:pPr>
          </w:p>
        </w:tc>
      </w:tr>
      <w:tr w14:paraId="59FA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14:paraId="206BEFF2">
            <w:pPr>
              <w:widowControl/>
              <w:spacing w:line="288" w:lineRule="auto"/>
              <w:jc w:val="center"/>
              <w:rPr>
                <w:rFonts w:hint="eastAsia" w:ascii="宋体" w:hAnsi="宋体" w:cs="宋体"/>
                <w:sz w:val="21"/>
                <w:szCs w:val="21"/>
              </w:rPr>
            </w:pPr>
            <w:r>
              <w:rPr>
                <w:rFonts w:hint="eastAsia" w:ascii="宋体" w:hAnsi="宋体" w:cs="宋体"/>
                <w:sz w:val="21"/>
                <w:szCs w:val="21"/>
              </w:rPr>
              <w:t>2</w:t>
            </w:r>
          </w:p>
        </w:tc>
        <w:tc>
          <w:tcPr>
            <w:tcW w:w="1522" w:type="dxa"/>
            <w:vAlign w:val="center"/>
          </w:tcPr>
          <w:p w14:paraId="1B7BEDE1">
            <w:pPr>
              <w:widowControl/>
              <w:spacing w:line="288" w:lineRule="auto"/>
              <w:ind w:firstLine="420" w:firstLineChars="200"/>
              <w:jc w:val="left"/>
              <w:rPr>
                <w:rFonts w:hint="eastAsia" w:ascii="宋体" w:hAnsi="宋体" w:cs="宋体"/>
                <w:sz w:val="21"/>
                <w:szCs w:val="21"/>
              </w:rPr>
            </w:pPr>
          </w:p>
        </w:tc>
        <w:tc>
          <w:tcPr>
            <w:tcW w:w="2056" w:type="dxa"/>
            <w:vAlign w:val="center"/>
          </w:tcPr>
          <w:p w14:paraId="59F2593D">
            <w:pPr>
              <w:widowControl/>
              <w:spacing w:line="288" w:lineRule="auto"/>
              <w:ind w:firstLine="420" w:firstLineChars="200"/>
              <w:jc w:val="left"/>
              <w:rPr>
                <w:rFonts w:hint="eastAsia" w:ascii="宋体" w:hAnsi="宋体" w:cs="宋体"/>
                <w:sz w:val="21"/>
                <w:szCs w:val="21"/>
              </w:rPr>
            </w:pPr>
          </w:p>
        </w:tc>
        <w:tc>
          <w:tcPr>
            <w:tcW w:w="985" w:type="dxa"/>
            <w:vAlign w:val="center"/>
          </w:tcPr>
          <w:p w14:paraId="4432A931">
            <w:pPr>
              <w:widowControl/>
              <w:spacing w:line="288" w:lineRule="auto"/>
              <w:ind w:firstLine="420" w:firstLineChars="200"/>
              <w:jc w:val="left"/>
              <w:rPr>
                <w:rFonts w:hint="eastAsia" w:ascii="宋体" w:hAnsi="宋体" w:cs="宋体"/>
                <w:sz w:val="21"/>
                <w:szCs w:val="21"/>
              </w:rPr>
            </w:pPr>
          </w:p>
        </w:tc>
        <w:tc>
          <w:tcPr>
            <w:tcW w:w="689" w:type="dxa"/>
            <w:vAlign w:val="center"/>
          </w:tcPr>
          <w:p w14:paraId="5E02FA76">
            <w:pPr>
              <w:widowControl/>
              <w:spacing w:line="288" w:lineRule="auto"/>
              <w:ind w:firstLine="420" w:firstLineChars="200"/>
              <w:jc w:val="left"/>
              <w:rPr>
                <w:rFonts w:hint="eastAsia" w:ascii="宋体" w:hAnsi="宋体" w:cs="宋体"/>
                <w:sz w:val="21"/>
                <w:szCs w:val="21"/>
              </w:rPr>
            </w:pPr>
          </w:p>
        </w:tc>
        <w:tc>
          <w:tcPr>
            <w:tcW w:w="1508" w:type="dxa"/>
            <w:vAlign w:val="center"/>
          </w:tcPr>
          <w:p w14:paraId="5400B622">
            <w:pPr>
              <w:widowControl/>
              <w:spacing w:line="288" w:lineRule="auto"/>
              <w:ind w:firstLine="420" w:firstLineChars="200"/>
              <w:jc w:val="left"/>
              <w:rPr>
                <w:rFonts w:hint="eastAsia" w:ascii="宋体" w:hAnsi="宋体" w:cs="宋体"/>
                <w:sz w:val="21"/>
                <w:szCs w:val="21"/>
              </w:rPr>
            </w:pPr>
          </w:p>
        </w:tc>
        <w:tc>
          <w:tcPr>
            <w:tcW w:w="1480" w:type="dxa"/>
            <w:vAlign w:val="center"/>
          </w:tcPr>
          <w:p w14:paraId="7E04A559">
            <w:pPr>
              <w:widowControl/>
              <w:spacing w:line="288" w:lineRule="auto"/>
              <w:ind w:firstLine="420" w:firstLineChars="200"/>
              <w:jc w:val="left"/>
              <w:rPr>
                <w:rFonts w:hint="eastAsia" w:ascii="宋体" w:hAnsi="宋体" w:cs="宋体"/>
                <w:sz w:val="21"/>
                <w:szCs w:val="21"/>
              </w:rPr>
            </w:pPr>
          </w:p>
        </w:tc>
      </w:tr>
      <w:tr w14:paraId="35E1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14:paraId="4AA6B611">
            <w:pPr>
              <w:widowControl/>
              <w:spacing w:line="288" w:lineRule="auto"/>
              <w:jc w:val="left"/>
              <w:rPr>
                <w:rFonts w:hint="eastAsia" w:ascii="宋体" w:hAnsi="宋体" w:cs="宋体"/>
                <w:sz w:val="21"/>
                <w:szCs w:val="21"/>
              </w:rPr>
            </w:pPr>
            <w:r>
              <w:rPr>
                <w:rFonts w:hint="eastAsia" w:ascii="宋体" w:hAnsi="宋体" w:cs="宋体"/>
                <w:sz w:val="21"/>
                <w:szCs w:val="21"/>
              </w:rPr>
              <w:t>合同总价：</w:t>
            </w:r>
          </w:p>
        </w:tc>
      </w:tr>
    </w:tbl>
    <w:p w14:paraId="3201CFF6">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注：1、详细配置清单可附页</w:t>
      </w:r>
    </w:p>
    <w:p w14:paraId="0D56EB1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2、根据实际情况修改币种名称</w:t>
      </w:r>
    </w:p>
    <w:p w14:paraId="00DE84FB">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二、交货时间及地点：</w:t>
      </w:r>
    </w:p>
    <w:p w14:paraId="6E16EE31">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最晚不迟于（</w:t>
      </w:r>
      <w:r>
        <w:rPr>
          <w:rFonts w:hint="eastAsia" w:ascii="宋体" w:hAnsi="宋体" w:cs="宋体"/>
          <w:sz w:val="21"/>
          <w:szCs w:val="21"/>
        </w:rPr>
        <w:sym w:font="Wingdings" w:char="F0FE"/>
      </w:r>
      <w:r>
        <w:rPr>
          <w:rFonts w:hint="eastAsia" w:ascii="宋体" w:hAnsi="宋体" w:cs="宋体"/>
          <w:sz w:val="21"/>
          <w:szCs w:val="21"/>
        </w:rPr>
        <w:t>合同签订</w:t>
      </w:r>
      <w:r>
        <w:rPr>
          <w:rFonts w:hint="eastAsia" w:ascii="宋体" w:hAnsi="宋体" w:cs="宋体"/>
          <w:sz w:val="21"/>
          <w:szCs w:val="21"/>
        </w:rPr>
        <w:sym w:font="Wingdings" w:char="F0FD"/>
      </w:r>
      <w:r>
        <w:rPr>
          <w:rFonts w:hint="eastAsia" w:ascii="宋体" w:hAnsi="宋体" w:cs="宋体"/>
          <w:sz w:val="21"/>
          <w:szCs w:val="21"/>
        </w:rPr>
        <w:t>取得免表</w:t>
      </w:r>
      <w:r>
        <w:rPr>
          <w:rFonts w:hint="eastAsia" w:ascii="宋体" w:hAnsi="宋体" w:cs="宋体"/>
          <w:sz w:val="21"/>
          <w:szCs w:val="21"/>
        </w:rPr>
        <w:sym w:font="Wingdings" w:char="F0FD"/>
      </w:r>
      <w:r>
        <w:rPr>
          <w:rFonts w:hint="eastAsia" w:ascii="宋体" w:hAnsi="宋体" w:cs="宋体"/>
          <w:sz w:val="21"/>
          <w:szCs w:val="21"/>
        </w:rPr>
        <w:t>收到信用证）后</w:t>
      </w:r>
      <w:r>
        <w:rPr>
          <w:rFonts w:hint="eastAsia" w:ascii="宋体" w:hAnsi="宋体" w:cs="宋体"/>
          <w:sz w:val="21"/>
          <w:szCs w:val="21"/>
          <w:u w:val="single"/>
        </w:rPr>
        <w:t xml:space="preserve">        </w:t>
      </w:r>
      <w:r>
        <w:rPr>
          <w:rFonts w:hint="eastAsia" w:ascii="宋体" w:hAnsi="宋体" w:cs="宋体"/>
          <w:sz w:val="21"/>
          <w:szCs w:val="21"/>
        </w:rPr>
        <w:t>自然日。</w:t>
      </w:r>
    </w:p>
    <w:p w14:paraId="03C7DE24">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设备交付地点（送货前再确认，可经双方同意后变更至校内其他地址）：</w:t>
      </w:r>
    </w:p>
    <w:p w14:paraId="32E54AC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sym w:font="Wingdings" w:char="F0FE"/>
      </w:r>
      <w:r>
        <w:rPr>
          <w:rFonts w:hint="eastAsia" w:ascii="宋体" w:hAnsi="宋体" w:cs="宋体"/>
          <w:sz w:val="21"/>
          <w:szCs w:val="21"/>
        </w:rPr>
        <w:t>浙江大学智能创新药物研究院</w:t>
      </w:r>
      <w:r>
        <w:rPr>
          <w:rFonts w:hint="eastAsia" w:ascii="宋体" w:hAnsi="宋体" w:cs="宋体"/>
          <w:sz w:val="21"/>
          <w:szCs w:val="21"/>
          <w:u w:val="single"/>
        </w:rPr>
        <w:t xml:space="preserve">             </w:t>
      </w:r>
      <w:r>
        <w:rPr>
          <w:rFonts w:hint="eastAsia" w:ascii="宋体" w:hAnsi="宋体" w:cs="宋体"/>
          <w:sz w:val="21"/>
          <w:szCs w:val="21"/>
        </w:rPr>
        <w:t xml:space="preserve"> 校区</w:t>
      </w:r>
      <w:r>
        <w:rPr>
          <w:rFonts w:hint="eastAsia" w:ascii="宋体" w:hAnsi="宋体" w:cs="宋体"/>
          <w:sz w:val="21"/>
          <w:szCs w:val="21"/>
          <w:u w:val="single"/>
        </w:rPr>
        <w:t xml:space="preserve">              </w:t>
      </w:r>
      <w:r>
        <w:rPr>
          <w:rFonts w:hint="eastAsia" w:ascii="宋体" w:hAnsi="宋体" w:cs="宋体"/>
          <w:sz w:val="21"/>
          <w:szCs w:val="21"/>
        </w:rPr>
        <w:t>楼</w:t>
      </w:r>
      <w:r>
        <w:rPr>
          <w:rFonts w:hint="eastAsia" w:ascii="宋体" w:hAnsi="宋体" w:cs="宋体"/>
          <w:sz w:val="21"/>
          <w:szCs w:val="21"/>
          <w:u w:val="single"/>
        </w:rPr>
        <w:t xml:space="preserve">               </w:t>
      </w:r>
      <w:r>
        <w:rPr>
          <w:rFonts w:hint="eastAsia" w:ascii="宋体" w:hAnsi="宋体" w:cs="宋体"/>
          <w:sz w:val="21"/>
          <w:szCs w:val="21"/>
        </w:rPr>
        <w:t>室</w:t>
      </w:r>
    </w:p>
    <w:p w14:paraId="510243EF">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u w:val="single"/>
        </w:rPr>
        <w:t xml:space="preserve">                      </w:t>
      </w:r>
      <w:r>
        <w:rPr>
          <w:rFonts w:hint="eastAsia" w:ascii="宋体" w:hAnsi="宋体" w:cs="宋体"/>
          <w:sz w:val="21"/>
          <w:szCs w:val="21"/>
        </w:rPr>
        <w:t>医院</w:t>
      </w:r>
      <w:r>
        <w:rPr>
          <w:rFonts w:hint="eastAsia" w:ascii="宋体" w:hAnsi="宋体" w:cs="宋体"/>
          <w:sz w:val="21"/>
          <w:szCs w:val="21"/>
          <w:u w:val="single"/>
        </w:rPr>
        <w:t xml:space="preserve">              </w:t>
      </w:r>
      <w:r>
        <w:rPr>
          <w:rFonts w:hint="eastAsia" w:ascii="宋体" w:hAnsi="宋体" w:cs="宋体"/>
          <w:sz w:val="21"/>
          <w:szCs w:val="21"/>
        </w:rPr>
        <w:t>楼</w:t>
      </w:r>
      <w:r>
        <w:rPr>
          <w:rFonts w:hint="eastAsia" w:ascii="宋体" w:hAnsi="宋体" w:cs="宋体"/>
          <w:sz w:val="21"/>
          <w:szCs w:val="21"/>
          <w:u w:val="single"/>
        </w:rPr>
        <w:t xml:space="preserve">               </w:t>
      </w:r>
      <w:r>
        <w:rPr>
          <w:rFonts w:hint="eastAsia" w:ascii="宋体" w:hAnsi="宋体" w:cs="宋体"/>
          <w:sz w:val="21"/>
          <w:szCs w:val="21"/>
        </w:rPr>
        <w:t>室</w:t>
      </w:r>
    </w:p>
    <w:p w14:paraId="323DB6D4">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rPr>
        <w:t>其他地点（准确到楼宇办公室）：</w:t>
      </w:r>
    </w:p>
    <w:p w14:paraId="03998F4F">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三、技术性能指标</w:t>
      </w:r>
    </w:p>
    <w:p w14:paraId="165F93B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按实填写。</w:t>
      </w:r>
    </w:p>
    <w:p w14:paraId="56C829A5">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四、验收标准</w:t>
      </w:r>
    </w:p>
    <w:p w14:paraId="51864741">
      <w:pPr>
        <w:widowControl/>
        <w:spacing w:line="288" w:lineRule="auto"/>
        <w:ind w:firstLine="420" w:firstLineChars="200"/>
        <w:jc w:val="left"/>
        <w:rPr>
          <w:rFonts w:hint="eastAsia" w:ascii="宋体" w:hAnsi="宋体" w:cs="宋体"/>
          <w:sz w:val="21"/>
          <w:szCs w:val="21"/>
          <w:u w:val="single"/>
        </w:rPr>
      </w:pPr>
      <w:r>
        <w:rPr>
          <w:rFonts w:hint="eastAsia" w:ascii="宋体" w:hAnsi="宋体" w:cs="宋体"/>
          <w:sz w:val="21"/>
          <w:szCs w:val="21"/>
        </w:rPr>
        <w:t>正常情况下，需方应在设备调试完成后</w:t>
      </w:r>
      <w:r>
        <w:rPr>
          <w:rFonts w:hint="eastAsia" w:ascii="宋体" w:hAnsi="宋体" w:cs="宋体"/>
          <w:sz w:val="21"/>
          <w:szCs w:val="21"/>
          <w:u w:val="single"/>
        </w:rPr>
        <w:t xml:space="preserve">       </w:t>
      </w:r>
      <w:r>
        <w:rPr>
          <w:rFonts w:hint="eastAsia" w:ascii="宋体" w:hAnsi="宋体" w:cs="宋体"/>
          <w:sz w:val="21"/>
          <w:szCs w:val="21"/>
        </w:rPr>
        <w:t>日内完成验收。验收标准如下：</w:t>
      </w:r>
      <w:r>
        <w:rPr>
          <w:rFonts w:hint="eastAsia" w:ascii="宋体" w:hAnsi="宋体" w:cs="宋体"/>
          <w:sz w:val="21"/>
          <w:szCs w:val="21"/>
          <w:u w:val="single"/>
        </w:rPr>
        <w:t xml:space="preserve">           </w:t>
      </w:r>
    </w:p>
    <w:p w14:paraId="639CA6E4">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五、质保期及售后服务承诺：</w:t>
      </w:r>
    </w:p>
    <w:p w14:paraId="38E5C56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质保期</w:t>
      </w:r>
      <w:r>
        <w:rPr>
          <w:rFonts w:hint="eastAsia" w:ascii="宋体" w:hAnsi="宋体" w:cs="宋体"/>
          <w:sz w:val="21"/>
          <w:szCs w:val="21"/>
          <w:u w:val="single"/>
        </w:rPr>
        <w:t xml:space="preserve">         </w:t>
      </w:r>
      <w:r>
        <w:rPr>
          <w:rFonts w:hint="eastAsia" w:ascii="宋体" w:hAnsi="宋体" w:cs="宋体"/>
          <w:sz w:val="21"/>
          <w:szCs w:val="21"/>
        </w:rPr>
        <w:t>年。</w:t>
      </w:r>
    </w:p>
    <w:p w14:paraId="1EE8676E">
      <w:pPr>
        <w:widowControl/>
        <w:spacing w:line="288" w:lineRule="auto"/>
        <w:ind w:firstLine="420" w:firstLineChars="200"/>
        <w:jc w:val="left"/>
        <w:rPr>
          <w:rFonts w:hint="eastAsia" w:ascii="宋体" w:hAnsi="宋体" w:cs="宋体"/>
          <w:sz w:val="21"/>
          <w:szCs w:val="21"/>
          <w:u w:val="single"/>
        </w:rPr>
      </w:pPr>
      <w:r>
        <w:rPr>
          <w:rFonts w:hint="eastAsia" w:ascii="宋体" w:hAnsi="宋体" w:cs="宋体"/>
          <w:sz w:val="21"/>
          <w:szCs w:val="21"/>
        </w:rPr>
        <w:t>相关服务承诺如下：</w:t>
      </w:r>
      <w:r>
        <w:rPr>
          <w:rFonts w:hint="eastAsia" w:ascii="宋体" w:hAnsi="宋体" w:cs="宋体"/>
          <w:sz w:val="21"/>
          <w:szCs w:val="21"/>
          <w:u w:val="single"/>
        </w:rPr>
        <w:t xml:space="preserve">                        </w:t>
      </w:r>
    </w:p>
    <w:p w14:paraId="469E4941">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六、外贸合同及相关责任承诺</w:t>
      </w:r>
    </w:p>
    <w:p w14:paraId="533A491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浙江大学智能创新药物研究院采购中心委托外贸代理公司与卖方指定的境外公司签订外贸合同，如卖方指定的境外公司无法履行所签订外贸合同的条款时，所有责任和风险由卖方承担。</w:t>
      </w:r>
    </w:p>
    <w:p w14:paraId="03190A3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境外公司详细信息如下：</w:t>
      </w:r>
    </w:p>
    <w:p w14:paraId="7948C42D">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境外公司名称：</w:t>
      </w:r>
    </w:p>
    <w:p w14:paraId="0D5D407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联系人姓名:</w:t>
      </w:r>
    </w:p>
    <w:p w14:paraId="592B05D3">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联系人电话:</w:t>
      </w:r>
    </w:p>
    <w:p w14:paraId="4E40732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联系人Email:</w:t>
      </w:r>
    </w:p>
    <w:p w14:paraId="6425382E">
      <w:pPr>
        <w:widowControl/>
        <w:spacing w:line="288" w:lineRule="auto"/>
        <w:ind w:firstLine="420" w:firstLineChars="200"/>
        <w:jc w:val="left"/>
        <w:rPr>
          <w:rFonts w:hint="eastAsia" w:ascii="宋体" w:hAnsi="宋体" w:cs="宋体"/>
          <w:sz w:val="21"/>
          <w:szCs w:val="21"/>
        </w:rPr>
      </w:pPr>
    </w:p>
    <w:p w14:paraId="305A938A">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七、货款的支付：</w:t>
      </w:r>
    </w:p>
    <w:p w14:paraId="31C78B98">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rPr>
        <w:sym w:font="Wingdings" w:char="F0FE"/>
      </w:r>
      <w:r>
        <w:rPr>
          <w:rFonts w:hint="eastAsia" w:ascii="宋体" w:hAnsi="宋体" w:cs="宋体"/>
          <w:sz w:val="21"/>
          <w:szCs w:val="21"/>
        </w:rPr>
        <w:t>见发货单后</w:t>
      </w:r>
      <w:r>
        <w:rPr>
          <w:rFonts w:hint="eastAsia" w:ascii="宋体" w:hAnsi="宋体" w:cs="宋体"/>
          <w:sz w:val="21"/>
          <w:szCs w:val="21"/>
        </w:rPr>
        <w:sym w:font="Wingdings" w:char="F0FD"/>
      </w:r>
      <w:r>
        <w:rPr>
          <w:rFonts w:hint="eastAsia" w:ascii="宋体" w:hAnsi="宋体" w:cs="宋体"/>
          <w:sz w:val="21"/>
          <w:szCs w:val="21"/>
        </w:rPr>
        <w:t>货到后</w:t>
      </w:r>
      <w:r>
        <w:rPr>
          <w:rFonts w:hint="eastAsia" w:ascii="宋体" w:hAnsi="宋体" w:cs="宋体"/>
          <w:sz w:val="21"/>
          <w:szCs w:val="21"/>
        </w:rPr>
        <w:sym w:font="Wingdings" w:char="F0FD"/>
      </w:r>
      <w:r>
        <w:rPr>
          <w:rFonts w:hint="eastAsia" w:ascii="宋体" w:hAnsi="宋体" w:cs="宋体"/>
          <w:sz w:val="21"/>
          <w:szCs w:val="21"/>
        </w:rPr>
        <w:t>验收后）以（</w:t>
      </w:r>
      <w:r>
        <w:rPr>
          <w:rFonts w:hint="eastAsia" w:ascii="宋体" w:hAnsi="宋体" w:cs="宋体"/>
          <w:sz w:val="21"/>
          <w:szCs w:val="21"/>
        </w:rPr>
        <w:sym w:font="Wingdings" w:char="F0FE"/>
      </w:r>
      <w:r>
        <w:rPr>
          <w:rFonts w:hint="eastAsia" w:ascii="宋体" w:hAnsi="宋体" w:cs="宋体"/>
          <w:sz w:val="21"/>
          <w:szCs w:val="21"/>
        </w:rPr>
        <w:t>信用证</w:t>
      </w:r>
      <w:r>
        <w:rPr>
          <w:rFonts w:hint="eastAsia" w:ascii="宋体" w:hAnsi="宋体" w:cs="宋体"/>
          <w:sz w:val="21"/>
          <w:szCs w:val="21"/>
        </w:rPr>
        <w:sym w:font="Wingdings" w:char="F0FD"/>
      </w:r>
      <w:r>
        <w:rPr>
          <w:rFonts w:hint="eastAsia" w:ascii="宋体" w:hAnsi="宋体" w:cs="宋体"/>
          <w:sz w:val="21"/>
          <w:szCs w:val="21"/>
        </w:rPr>
        <w:t>电汇）方式支付90%货款，（</w:t>
      </w:r>
      <w:r>
        <w:rPr>
          <w:rFonts w:hint="eastAsia" w:ascii="宋体" w:hAnsi="宋体" w:cs="宋体"/>
          <w:sz w:val="21"/>
          <w:szCs w:val="21"/>
        </w:rPr>
        <w:sym w:font="Wingdings" w:char="F0FE"/>
      </w:r>
      <w:r>
        <w:rPr>
          <w:rFonts w:hint="eastAsia" w:ascii="宋体" w:hAnsi="宋体" w:cs="宋体"/>
          <w:sz w:val="21"/>
          <w:szCs w:val="21"/>
        </w:rPr>
        <w:t>验收后）以（</w:t>
      </w:r>
      <w:r>
        <w:rPr>
          <w:rFonts w:hint="eastAsia" w:ascii="宋体" w:hAnsi="宋体" w:cs="宋体"/>
          <w:sz w:val="21"/>
          <w:szCs w:val="21"/>
        </w:rPr>
        <w:sym w:font="Wingdings" w:char="F0FD"/>
      </w:r>
      <w:r>
        <w:rPr>
          <w:rFonts w:hint="eastAsia" w:ascii="宋体" w:hAnsi="宋体" w:cs="宋体"/>
          <w:sz w:val="21"/>
          <w:szCs w:val="21"/>
        </w:rPr>
        <w:t>信用证</w:t>
      </w:r>
      <w:r>
        <w:rPr>
          <w:rFonts w:hint="eastAsia" w:ascii="宋体" w:hAnsi="宋体" w:cs="宋体"/>
          <w:sz w:val="21"/>
          <w:szCs w:val="21"/>
        </w:rPr>
        <w:sym w:font="Wingdings" w:char="F0FE"/>
      </w:r>
      <w:r>
        <w:rPr>
          <w:rFonts w:hint="eastAsia" w:ascii="宋体" w:hAnsi="宋体" w:cs="宋体"/>
          <w:sz w:val="21"/>
          <w:szCs w:val="21"/>
        </w:rPr>
        <w:t>电汇）方式支付余款。</w:t>
      </w:r>
    </w:p>
    <w:p w14:paraId="37C9F5B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2、信用证金额大于10万美元（或等值其他币种）的，卖方应在境外公司收到信用证的5个工作日内，向研究院书面（邮件）反馈信用证号、有效期、金额和关联的外贸合同号。研究院凭卖方的反馈信息向外贸公司支付货款。</w:t>
      </w:r>
    </w:p>
    <w:p w14:paraId="58197B5F">
      <w:pPr>
        <w:widowControl/>
        <w:spacing w:line="288" w:lineRule="auto"/>
        <w:ind w:firstLine="422" w:firstLineChars="200"/>
        <w:jc w:val="left"/>
        <w:rPr>
          <w:rFonts w:hint="eastAsia" w:ascii="宋体" w:hAnsi="宋体" w:cs="宋体"/>
          <w:b/>
          <w:bCs/>
          <w:sz w:val="21"/>
          <w:szCs w:val="21"/>
        </w:rPr>
      </w:pPr>
      <w:r>
        <w:rPr>
          <w:rFonts w:hint="eastAsia" w:ascii="宋体" w:hAnsi="宋体" w:cs="宋体"/>
          <w:b/>
          <w:bCs/>
          <w:sz w:val="21"/>
          <w:szCs w:val="21"/>
        </w:rPr>
        <w:t>八、协议生效</w:t>
      </w:r>
    </w:p>
    <w:p w14:paraId="31B6C27C">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本协议经双方签字、盖章后生效。协议内容除签字人签字、印章外，其余均应打印前输入，手写无效。协议内容与采购文件、投标文件及供方书面相关承诺等不一致的，以原件为准。本协议一式三份，三方各执一份。</w:t>
      </w:r>
    </w:p>
    <w:p w14:paraId="41633888">
      <w:pPr>
        <w:pStyle w:val="9"/>
        <w:rPr>
          <w:rFonts w:hint="eastAsia" w:ascii="宋体" w:hAnsi="宋体" w:cs="宋体"/>
          <w:sz w:val="21"/>
          <w:szCs w:val="21"/>
        </w:rPr>
      </w:pPr>
    </w:p>
    <w:tbl>
      <w:tblPr>
        <w:tblStyle w:val="22"/>
        <w:tblW w:w="0" w:type="auto"/>
        <w:jc w:val="center"/>
        <w:tblLayout w:type="fixed"/>
        <w:tblCellMar>
          <w:top w:w="0" w:type="dxa"/>
          <w:left w:w="108" w:type="dxa"/>
          <w:bottom w:w="0" w:type="dxa"/>
          <w:right w:w="108" w:type="dxa"/>
        </w:tblCellMar>
      </w:tblPr>
      <w:tblGrid>
        <w:gridCol w:w="1395"/>
        <w:gridCol w:w="2790"/>
        <w:gridCol w:w="1440"/>
        <w:gridCol w:w="2716"/>
      </w:tblGrid>
      <w:tr w14:paraId="704C9B71">
        <w:tblPrEx>
          <w:tblCellMar>
            <w:top w:w="0" w:type="dxa"/>
            <w:left w:w="108" w:type="dxa"/>
            <w:bottom w:w="0" w:type="dxa"/>
            <w:right w:w="108" w:type="dxa"/>
          </w:tblCellMar>
        </w:tblPrEx>
        <w:trPr>
          <w:jc w:val="center"/>
        </w:trPr>
        <w:tc>
          <w:tcPr>
            <w:tcW w:w="1395" w:type="dxa"/>
            <w:vAlign w:val="bottom"/>
          </w:tcPr>
          <w:p w14:paraId="3C7EA12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买方</w:t>
            </w:r>
          </w:p>
          <w:p w14:paraId="3F40F419">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The Buyer:</w:t>
            </w:r>
          </w:p>
        </w:tc>
        <w:tc>
          <w:tcPr>
            <w:tcW w:w="2790" w:type="dxa"/>
            <w:tcBorders>
              <w:bottom w:val="single" w:color="auto" w:sz="4" w:space="0"/>
            </w:tcBorders>
            <w:vAlign w:val="bottom"/>
          </w:tcPr>
          <w:p w14:paraId="34D6DBA9">
            <w:pPr>
              <w:widowControl/>
              <w:spacing w:line="288" w:lineRule="auto"/>
              <w:ind w:firstLine="420" w:firstLineChars="200"/>
              <w:jc w:val="left"/>
              <w:rPr>
                <w:rFonts w:hint="eastAsia" w:ascii="宋体" w:hAnsi="宋体" w:cs="宋体"/>
                <w:sz w:val="21"/>
                <w:szCs w:val="21"/>
              </w:rPr>
            </w:pPr>
          </w:p>
        </w:tc>
        <w:tc>
          <w:tcPr>
            <w:tcW w:w="1440" w:type="dxa"/>
            <w:vAlign w:val="bottom"/>
          </w:tcPr>
          <w:p w14:paraId="5B8DDC5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卖方</w:t>
            </w:r>
          </w:p>
          <w:p w14:paraId="10F04FEA">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The Seller:</w:t>
            </w:r>
          </w:p>
        </w:tc>
        <w:tc>
          <w:tcPr>
            <w:tcW w:w="2716" w:type="dxa"/>
            <w:tcBorders>
              <w:bottom w:val="single" w:color="auto" w:sz="4" w:space="0"/>
            </w:tcBorders>
            <w:vAlign w:val="bottom"/>
          </w:tcPr>
          <w:p w14:paraId="01EF23B3">
            <w:pPr>
              <w:widowControl/>
              <w:spacing w:line="288" w:lineRule="auto"/>
              <w:ind w:firstLine="420" w:firstLineChars="200"/>
              <w:jc w:val="left"/>
              <w:rPr>
                <w:rFonts w:hint="eastAsia" w:ascii="宋体" w:hAnsi="宋体" w:cs="宋体"/>
                <w:sz w:val="21"/>
                <w:szCs w:val="21"/>
              </w:rPr>
            </w:pPr>
          </w:p>
        </w:tc>
      </w:tr>
      <w:tr w14:paraId="1350AFAB">
        <w:tblPrEx>
          <w:tblCellMar>
            <w:top w:w="0" w:type="dxa"/>
            <w:left w:w="108" w:type="dxa"/>
            <w:bottom w:w="0" w:type="dxa"/>
            <w:right w:w="108" w:type="dxa"/>
          </w:tblCellMar>
        </w:tblPrEx>
        <w:trPr>
          <w:jc w:val="center"/>
        </w:trPr>
        <w:tc>
          <w:tcPr>
            <w:tcW w:w="1395" w:type="dxa"/>
            <w:vAlign w:val="bottom"/>
          </w:tcPr>
          <w:p w14:paraId="00E220D5">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签字</w:t>
            </w:r>
          </w:p>
          <w:p w14:paraId="1D5229F2">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Signature:</w:t>
            </w:r>
          </w:p>
        </w:tc>
        <w:tc>
          <w:tcPr>
            <w:tcW w:w="2790" w:type="dxa"/>
            <w:tcBorders>
              <w:top w:val="single" w:color="auto" w:sz="4" w:space="0"/>
              <w:bottom w:val="single" w:color="auto" w:sz="4" w:space="0"/>
            </w:tcBorders>
            <w:vAlign w:val="bottom"/>
          </w:tcPr>
          <w:p w14:paraId="0FDBDD70">
            <w:pPr>
              <w:widowControl/>
              <w:spacing w:line="288" w:lineRule="auto"/>
              <w:ind w:firstLine="420" w:firstLineChars="200"/>
              <w:jc w:val="left"/>
              <w:rPr>
                <w:rFonts w:hint="eastAsia" w:ascii="宋体" w:hAnsi="宋体" w:cs="宋体"/>
                <w:sz w:val="21"/>
                <w:szCs w:val="21"/>
              </w:rPr>
            </w:pPr>
          </w:p>
        </w:tc>
        <w:tc>
          <w:tcPr>
            <w:tcW w:w="1440" w:type="dxa"/>
            <w:vAlign w:val="bottom"/>
          </w:tcPr>
          <w:p w14:paraId="355DC9F7">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签字</w:t>
            </w:r>
          </w:p>
          <w:p w14:paraId="76B65430">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Signature:</w:t>
            </w:r>
          </w:p>
        </w:tc>
        <w:tc>
          <w:tcPr>
            <w:tcW w:w="2716" w:type="dxa"/>
            <w:tcBorders>
              <w:top w:val="single" w:color="auto" w:sz="4" w:space="0"/>
              <w:bottom w:val="single" w:color="auto" w:sz="4" w:space="0"/>
            </w:tcBorders>
            <w:vAlign w:val="bottom"/>
          </w:tcPr>
          <w:p w14:paraId="3BCECCE7">
            <w:pPr>
              <w:widowControl/>
              <w:spacing w:line="288" w:lineRule="auto"/>
              <w:ind w:firstLine="420" w:firstLineChars="200"/>
              <w:jc w:val="left"/>
              <w:rPr>
                <w:rFonts w:hint="eastAsia" w:ascii="宋体" w:hAnsi="宋体" w:cs="宋体"/>
                <w:sz w:val="21"/>
                <w:szCs w:val="21"/>
              </w:rPr>
            </w:pPr>
          </w:p>
        </w:tc>
      </w:tr>
      <w:tr w14:paraId="1F2BB2C7">
        <w:tblPrEx>
          <w:tblCellMar>
            <w:top w:w="0" w:type="dxa"/>
            <w:left w:w="108" w:type="dxa"/>
            <w:bottom w:w="0" w:type="dxa"/>
            <w:right w:w="108" w:type="dxa"/>
          </w:tblCellMar>
        </w:tblPrEx>
        <w:trPr>
          <w:jc w:val="center"/>
        </w:trPr>
        <w:tc>
          <w:tcPr>
            <w:tcW w:w="1395" w:type="dxa"/>
            <w:vAlign w:val="bottom"/>
          </w:tcPr>
          <w:p w14:paraId="22939E6B">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日期(Date):</w:t>
            </w:r>
          </w:p>
        </w:tc>
        <w:tc>
          <w:tcPr>
            <w:tcW w:w="2790" w:type="dxa"/>
            <w:tcBorders>
              <w:top w:val="single" w:color="auto" w:sz="4" w:space="0"/>
              <w:bottom w:val="single" w:color="auto" w:sz="4" w:space="0"/>
            </w:tcBorders>
            <w:vAlign w:val="bottom"/>
          </w:tcPr>
          <w:p w14:paraId="02D96363">
            <w:pPr>
              <w:widowControl/>
              <w:spacing w:line="288" w:lineRule="auto"/>
              <w:ind w:firstLine="420" w:firstLineChars="200"/>
              <w:jc w:val="left"/>
              <w:rPr>
                <w:rFonts w:hint="eastAsia" w:ascii="宋体" w:hAnsi="宋体" w:cs="宋体"/>
                <w:sz w:val="21"/>
                <w:szCs w:val="21"/>
              </w:rPr>
            </w:pPr>
          </w:p>
        </w:tc>
        <w:tc>
          <w:tcPr>
            <w:tcW w:w="1440" w:type="dxa"/>
            <w:vAlign w:val="bottom"/>
          </w:tcPr>
          <w:p w14:paraId="71822F04">
            <w:pPr>
              <w:widowControl/>
              <w:spacing w:line="288" w:lineRule="auto"/>
              <w:ind w:firstLine="420" w:firstLineChars="200"/>
              <w:jc w:val="left"/>
              <w:rPr>
                <w:rFonts w:hint="eastAsia" w:ascii="宋体" w:hAnsi="宋体" w:cs="宋体"/>
                <w:sz w:val="21"/>
                <w:szCs w:val="21"/>
              </w:rPr>
            </w:pPr>
            <w:r>
              <w:rPr>
                <w:rFonts w:hint="eastAsia" w:ascii="宋体" w:hAnsi="宋体" w:cs="宋体"/>
                <w:sz w:val="21"/>
                <w:szCs w:val="21"/>
              </w:rPr>
              <w:t>日期(Date):</w:t>
            </w:r>
          </w:p>
        </w:tc>
        <w:tc>
          <w:tcPr>
            <w:tcW w:w="2716" w:type="dxa"/>
            <w:tcBorders>
              <w:top w:val="single" w:color="auto" w:sz="4" w:space="0"/>
              <w:bottom w:val="single" w:color="auto" w:sz="4" w:space="0"/>
            </w:tcBorders>
            <w:vAlign w:val="bottom"/>
          </w:tcPr>
          <w:p w14:paraId="36514ADD">
            <w:pPr>
              <w:widowControl/>
              <w:spacing w:line="288" w:lineRule="auto"/>
              <w:ind w:firstLine="420" w:firstLineChars="200"/>
              <w:jc w:val="left"/>
              <w:rPr>
                <w:rFonts w:hint="eastAsia" w:ascii="宋体" w:hAnsi="宋体" w:cs="宋体"/>
                <w:sz w:val="21"/>
                <w:szCs w:val="21"/>
              </w:rPr>
            </w:pPr>
          </w:p>
        </w:tc>
      </w:tr>
      <w:tr w14:paraId="14FCD1FE">
        <w:tblPrEx>
          <w:tblCellMar>
            <w:top w:w="0" w:type="dxa"/>
            <w:left w:w="108" w:type="dxa"/>
            <w:bottom w:w="0" w:type="dxa"/>
            <w:right w:w="108" w:type="dxa"/>
          </w:tblCellMar>
        </w:tblPrEx>
        <w:trPr>
          <w:jc w:val="center"/>
        </w:trPr>
        <w:tc>
          <w:tcPr>
            <w:tcW w:w="4185" w:type="dxa"/>
            <w:gridSpan w:val="2"/>
          </w:tcPr>
          <w:p w14:paraId="458AB3D3">
            <w:pPr>
              <w:widowControl/>
              <w:spacing w:line="288" w:lineRule="auto"/>
              <w:ind w:firstLine="560" w:firstLineChars="200"/>
              <w:jc w:val="left"/>
              <w:rPr>
                <w:rFonts w:hint="eastAsia" w:ascii="宋体" w:hAnsi="宋体" w:cs="宋体"/>
                <w:szCs w:val="21"/>
              </w:rPr>
            </w:pPr>
          </w:p>
        </w:tc>
        <w:tc>
          <w:tcPr>
            <w:tcW w:w="4156" w:type="dxa"/>
            <w:gridSpan w:val="2"/>
          </w:tcPr>
          <w:p w14:paraId="73D46658">
            <w:pPr>
              <w:widowControl/>
              <w:spacing w:line="288" w:lineRule="auto"/>
              <w:ind w:firstLine="560" w:firstLineChars="200"/>
              <w:jc w:val="left"/>
              <w:rPr>
                <w:rFonts w:hint="eastAsia" w:ascii="宋体" w:hAnsi="宋体" w:cs="宋体"/>
                <w:szCs w:val="21"/>
              </w:rPr>
            </w:pPr>
          </w:p>
        </w:tc>
      </w:tr>
    </w:tbl>
    <w:p w14:paraId="5CBB8ECB">
      <w:pPr>
        <w:pStyle w:val="12"/>
        <w:adjustRightInd w:val="0"/>
        <w:snapToGrid w:val="0"/>
        <w:spacing w:beforeLines="0" w:afterLines="0" w:line="288" w:lineRule="auto"/>
        <w:ind w:left="5103" w:hanging="5103" w:hangingChars="2430"/>
        <w:rPr>
          <w:rFonts w:hint="eastAsia" w:hAnsi="宋体"/>
          <w:sz w:val="21"/>
          <w:szCs w:val="21"/>
        </w:rPr>
      </w:pPr>
    </w:p>
    <w:p w14:paraId="393968FD">
      <w:pPr>
        <w:pStyle w:val="12"/>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25C59356">
      <w:pPr>
        <w:adjustRightInd w:val="0"/>
        <w:snapToGrid w:val="0"/>
        <w:spacing w:line="288" w:lineRule="auto"/>
        <w:rPr>
          <w:rFonts w:hint="eastAsia" w:ascii="宋体" w:hAnsi="宋体"/>
          <w:b/>
          <w:bCs/>
          <w:spacing w:val="-6"/>
          <w:sz w:val="24"/>
        </w:rPr>
      </w:pPr>
    </w:p>
    <w:p w14:paraId="6AE3992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7D0D4A3D">
      <w:pPr>
        <w:adjustRightInd w:val="0"/>
        <w:snapToGrid w:val="0"/>
        <w:spacing w:line="288" w:lineRule="auto"/>
        <w:rPr>
          <w:rFonts w:hint="eastAsia" w:ascii="宋体" w:hAnsi="宋体"/>
          <w:b/>
          <w:bCs/>
          <w:spacing w:val="-6"/>
          <w:sz w:val="21"/>
          <w:szCs w:val="21"/>
        </w:rPr>
      </w:pPr>
    </w:p>
    <w:p w14:paraId="73CD3E20">
      <w:pPr>
        <w:adjustRightInd w:val="0"/>
        <w:snapToGrid w:val="0"/>
        <w:spacing w:line="288" w:lineRule="auto"/>
        <w:ind w:firstLine="422" w:firstLineChars="200"/>
        <w:rPr>
          <w:rFonts w:hint="eastAsia" w:ascii="宋体" w:hAnsi="宋体" w:cs="宋体"/>
          <w:b/>
          <w:bCs/>
          <w:sz w:val="21"/>
          <w:szCs w:val="21"/>
        </w:rPr>
      </w:pPr>
      <w:bookmarkStart w:id="39" w:name="_Hlk71884160"/>
      <w:r>
        <w:rPr>
          <w:rFonts w:hint="eastAsia" w:ascii="宋体" w:hAnsi="宋体" w:cs="宋体"/>
          <w:b/>
          <w:bCs/>
          <w:sz w:val="21"/>
          <w:szCs w:val="21"/>
        </w:rPr>
        <w:t>▲1.资格文件。资格审查要求的资格证明材料（均需加盖公章）</w:t>
      </w:r>
    </w:p>
    <w:bookmarkEnd w:id="39"/>
    <w:p w14:paraId="3085CA7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0C40F9A1">
      <w:pPr>
        <w:adjustRightInd w:val="0"/>
        <w:snapToGrid w:val="0"/>
        <w:spacing w:line="288" w:lineRule="auto"/>
        <w:ind w:firstLine="420" w:firstLineChars="200"/>
        <w:rPr>
          <w:rFonts w:hint="eastAsia" w:ascii="宋体" w:hAnsi="宋体" w:cs="宋体"/>
          <w:sz w:val="21"/>
          <w:szCs w:val="21"/>
        </w:rPr>
      </w:pPr>
      <w:bookmarkStart w:id="40" w:name="_Hlk71884127"/>
      <w:r>
        <w:rPr>
          <w:rFonts w:hint="eastAsia" w:ascii="宋体" w:hAnsi="宋体" w:cs="宋体"/>
          <w:sz w:val="21"/>
          <w:szCs w:val="21"/>
        </w:rPr>
        <w:t>（</w:t>
      </w:r>
      <w:r>
        <w:rPr>
          <w:rFonts w:ascii="宋体" w:hAnsi="宋体" w:cs="宋体"/>
          <w:sz w:val="21"/>
          <w:szCs w:val="21"/>
        </w:rPr>
        <w:t>2）符合参加采购活动应当具备的一般条件的承诺函</w:t>
      </w:r>
    </w:p>
    <w:p w14:paraId="09A2797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本项目的特定资格要求</w:t>
      </w:r>
      <w:r>
        <w:rPr>
          <w:rFonts w:ascii="宋体" w:hAnsi="宋体" w:cs="宋体"/>
          <w:sz w:val="21"/>
          <w:szCs w:val="21"/>
        </w:rPr>
        <w:t>证明材料：无</w:t>
      </w:r>
    </w:p>
    <w:bookmarkEnd w:id="40"/>
    <w:p w14:paraId="6AD60A44">
      <w:pPr>
        <w:adjustRightInd w:val="0"/>
        <w:snapToGrid w:val="0"/>
        <w:spacing w:line="288" w:lineRule="auto"/>
        <w:ind w:firstLine="422" w:firstLineChars="200"/>
        <w:rPr>
          <w:rFonts w:hint="eastAsia" w:ascii="宋体" w:hAnsi="宋体" w:cs="宋体"/>
          <w:b/>
          <w:bCs/>
          <w:sz w:val="21"/>
          <w:szCs w:val="21"/>
        </w:rPr>
      </w:pPr>
    </w:p>
    <w:p w14:paraId="35D6352D">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07926E2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08AF1FE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66840D8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286AD8D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（3）供应商同类合同一览表</w:t>
      </w:r>
    </w:p>
    <w:p w14:paraId="1171614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（4）采购需求偏离表</w:t>
      </w:r>
    </w:p>
    <w:p w14:paraId="4970177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（5）货物配置清单</w:t>
      </w:r>
    </w:p>
    <w:p w14:paraId="5016FC39">
      <w:pPr>
        <w:adjustRightInd w:val="0"/>
        <w:snapToGrid w:val="0"/>
        <w:spacing w:line="288" w:lineRule="auto"/>
        <w:ind w:firstLine="420" w:firstLineChars="200"/>
        <w:rPr>
          <w:rFonts w:hint="eastAsia" w:ascii="宋体" w:hAnsi="宋体" w:cs="宋体"/>
          <w:sz w:val="21"/>
          <w:szCs w:val="21"/>
        </w:rPr>
      </w:pPr>
      <w:bookmarkStart w:id="41" w:name="_Hlk71884196"/>
      <w:r>
        <w:rPr>
          <w:rFonts w:hint="eastAsia" w:ascii="宋体" w:hAnsi="宋体" w:cs="宋体"/>
          <w:sz w:val="21"/>
          <w:szCs w:val="21"/>
        </w:rPr>
        <w:t>（6）体系认证</w:t>
      </w:r>
    </w:p>
    <w:p w14:paraId="10603E9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（7）产品功能及配置</w:t>
      </w:r>
    </w:p>
    <w:p w14:paraId="2D8CF6B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（8）项目实施方案</w:t>
      </w:r>
    </w:p>
    <w:p w14:paraId="33F87A6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（9）安装调试</w:t>
      </w:r>
    </w:p>
    <w:p w14:paraId="53B1AE7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（10）培训</w:t>
      </w:r>
    </w:p>
    <w:p w14:paraId="2FFA53A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（11）售后服务</w:t>
      </w:r>
    </w:p>
    <w:p w14:paraId="334E661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（12）配件耗材</w:t>
      </w:r>
    </w:p>
    <w:p w14:paraId="23F05F9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（13）供应商需要说明的其他文件和材料</w:t>
      </w:r>
      <w:bookmarkEnd w:id="41"/>
    </w:p>
    <w:p w14:paraId="4AA1928C">
      <w:pPr>
        <w:adjustRightInd w:val="0"/>
        <w:snapToGrid w:val="0"/>
        <w:spacing w:line="288" w:lineRule="auto"/>
        <w:rPr>
          <w:rFonts w:hint="eastAsia" w:ascii="宋体" w:hAnsi="宋体" w:cs="宋体"/>
          <w:sz w:val="21"/>
          <w:szCs w:val="21"/>
        </w:rPr>
      </w:pPr>
    </w:p>
    <w:p w14:paraId="3869EE63">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035CB71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3A45B067">
      <w:pPr>
        <w:adjustRightInd w:val="0"/>
        <w:snapToGrid w:val="0"/>
        <w:spacing w:line="288" w:lineRule="auto"/>
        <w:jc w:val="center"/>
        <w:outlineLvl w:val="3"/>
        <w:rPr>
          <w:rFonts w:hint="eastAsia" w:ascii="宋体" w:hAnsi="宋体"/>
          <w:b/>
          <w:bCs/>
          <w:spacing w:val="-6"/>
          <w:sz w:val="21"/>
          <w:szCs w:val="21"/>
        </w:rPr>
        <w:sectPr>
          <w:pgSz w:w="11906" w:h="16838"/>
          <w:pgMar w:top="1247" w:right="1247" w:bottom="1247" w:left="1247" w:header="0" w:footer="782" w:gutter="0"/>
          <w:pgNumType w:start="1"/>
          <w:cols w:space="720" w:num="1"/>
          <w:docGrid w:linePitch="381" w:charSpace="0"/>
        </w:sectPr>
      </w:pPr>
    </w:p>
    <w:p w14:paraId="21393591">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74A15FF7">
      <w:pPr>
        <w:adjustRightInd w:val="0"/>
        <w:snapToGrid w:val="0"/>
        <w:spacing w:line="288" w:lineRule="auto"/>
        <w:rPr>
          <w:rFonts w:hint="eastAsia" w:ascii="宋体" w:hAnsi="宋体"/>
          <w:spacing w:val="-6"/>
          <w:sz w:val="21"/>
          <w:szCs w:val="21"/>
        </w:rPr>
      </w:pPr>
    </w:p>
    <w:p w14:paraId="2EBE8F30">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57A431F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039F1956">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3E38EF33">
      <w:pPr>
        <w:adjustRightInd w:val="0"/>
        <w:snapToGrid w:val="0"/>
        <w:spacing w:line="288" w:lineRule="auto"/>
        <w:rPr>
          <w:rFonts w:hint="eastAsia" w:ascii="宋体" w:hAnsi="宋体"/>
          <w:bCs/>
          <w:spacing w:val="-6"/>
          <w:sz w:val="21"/>
          <w:szCs w:val="21"/>
        </w:rPr>
      </w:pPr>
    </w:p>
    <w:p w14:paraId="32B4FDB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采购人：浙江大学智能创新药物研究院</w:t>
      </w:r>
    </w:p>
    <w:p w14:paraId="5B75054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项目名称：流式分析仪采购项目</w:t>
      </w:r>
    </w:p>
    <w:p w14:paraId="03B20775">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 xml:space="preserve">QSZB-F(H)-A24439(CS)L </w:t>
      </w:r>
    </w:p>
    <w:p w14:paraId="11769EA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p w14:paraId="19C9C30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5FD5EBE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7765365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41C132EF">
      <w:pPr>
        <w:adjustRightInd w:val="0"/>
        <w:snapToGrid w:val="0"/>
        <w:spacing w:line="288" w:lineRule="auto"/>
        <w:rPr>
          <w:rFonts w:hint="eastAsia" w:ascii="宋体" w:hAnsi="宋体"/>
          <w:bCs/>
          <w:spacing w:val="-6"/>
          <w:sz w:val="21"/>
          <w:szCs w:val="21"/>
        </w:rPr>
      </w:pPr>
    </w:p>
    <w:p w14:paraId="1E6236BC">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2B2AA57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C90BD97">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15FBF170">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228A63F2">
      <w:pPr>
        <w:adjustRightInd w:val="0"/>
        <w:snapToGrid w:val="0"/>
        <w:spacing w:line="288" w:lineRule="auto"/>
        <w:rPr>
          <w:rFonts w:hint="eastAsia" w:ascii="宋体" w:hAnsi="宋体"/>
          <w:spacing w:val="-6"/>
          <w:sz w:val="21"/>
          <w:szCs w:val="21"/>
        </w:rPr>
      </w:pPr>
    </w:p>
    <w:p w14:paraId="577A574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5D313290">
      <w:pPr>
        <w:adjustRightInd w:val="0"/>
        <w:snapToGrid w:val="0"/>
        <w:spacing w:line="288" w:lineRule="auto"/>
        <w:rPr>
          <w:rFonts w:hint="eastAsia" w:ascii="宋体" w:hAnsi="宋体"/>
          <w:bCs/>
          <w:spacing w:val="-6"/>
          <w:sz w:val="21"/>
          <w:szCs w:val="21"/>
        </w:rPr>
      </w:pPr>
    </w:p>
    <w:p w14:paraId="080A4F5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33D72896">
      <w:pPr>
        <w:adjustRightInd w:val="0"/>
        <w:snapToGrid w:val="0"/>
        <w:spacing w:line="288" w:lineRule="auto"/>
        <w:jc w:val="center"/>
        <w:rPr>
          <w:rFonts w:hint="eastAsia" w:ascii="宋体" w:hAnsi="宋体"/>
          <w:b/>
          <w:spacing w:val="-6"/>
          <w:sz w:val="21"/>
          <w:szCs w:val="21"/>
        </w:rPr>
      </w:pPr>
    </w:p>
    <w:p w14:paraId="5EBFD41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43E50CFE">
      <w:pPr>
        <w:adjustRightInd w:val="0"/>
        <w:snapToGrid w:val="0"/>
        <w:spacing w:line="288" w:lineRule="auto"/>
        <w:rPr>
          <w:rFonts w:hint="eastAsia" w:ascii="宋体" w:hAnsi="宋体"/>
          <w:bCs/>
          <w:spacing w:val="-6"/>
          <w:sz w:val="21"/>
          <w:szCs w:val="21"/>
        </w:rPr>
      </w:pPr>
    </w:p>
    <w:p w14:paraId="296B273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采购人：浙江大学智能创新药物研究院</w:t>
      </w:r>
    </w:p>
    <w:p w14:paraId="5AC8525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项目名称：流式分析仪采购项目</w:t>
      </w:r>
    </w:p>
    <w:p w14:paraId="6EE4BEED">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 xml:space="preserve">QSZB-F(H)-A24439(CS)L </w:t>
      </w:r>
    </w:p>
    <w:p w14:paraId="51D6F4D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p w14:paraId="3CC55E9C">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5529385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3DA7A7F1">
      <w:pPr>
        <w:adjustRightInd w:val="0"/>
        <w:snapToGrid w:val="0"/>
        <w:spacing w:line="288" w:lineRule="auto"/>
        <w:rPr>
          <w:rFonts w:hint="eastAsia" w:ascii="宋体" w:hAnsi="宋体"/>
          <w:bCs/>
          <w:spacing w:val="-6"/>
          <w:sz w:val="21"/>
          <w:szCs w:val="21"/>
        </w:rPr>
      </w:pPr>
    </w:p>
    <w:p w14:paraId="7AE37A2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3B1DC25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14DD611">
      <w:pPr>
        <w:widowControl/>
        <w:jc w:val="left"/>
        <w:rPr>
          <w:rFonts w:hint="eastAsia" w:ascii="宋体" w:hAnsi="宋体"/>
          <w:bCs/>
          <w:spacing w:val="-6"/>
          <w:sz w:val="21"/>
          <w:szCs w:val="21"/>
        </w:rPr>
      </w:pPr>
      <w:r>
        <w:rPr>
          <w:rFonts w:ascii="宋体" w:hAnsi="宋体"/>
          <w:bCs/>
          <w:spacing w:val="-6"/>
          <w:sz w:val="21"/>
          <w:szCs w:val="21"/>
        </w:rPr>
        <w:br w:type="page"/>
      </w:r>
    </w:p>
    <w:p w14:paraId="48A73B74">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510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E98E237">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51307CA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3DFDD39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232FF27F">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333D2C97">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2F942140">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51B1190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0F75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0EE53C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7D19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9F0AED">
            <w:pPr>
              <w:adjustRightInd w:val="0"/>
              <w:snapToGrid w:val="0"/>
              <w:spacing w:line="288" w:lineRule="auto"/>
              <w:jc w:val="center"/>
              <w:rPr>
                <w:rFonts w:hint="eastAsia" w:ascii="宋体" w:hAnsi="宋体"/>
                <w:spacing w:val="-6"/>
                <w:sz w:val="21"/>
                <w:szCs w:val="21"/>
              </w:rPr>
            </w:pPr>
          </w:p>
        </w:tc>
        <w:tc>
          <w:tcPr>
            <w:tcW w:w="2091" w:type="dxa"/>
            <w:vAlign w:val="center"/>
          </w:tcPr>
          <w:p w14:paraId="32066D3A">
            <w:pPr>
              <w:adjustRightInd w:val="0"/>
              <w:snapToGrid w:val="0"/>
              <w:spacing w:line="288" w:lineRule="auto"/>
              <w:jc w:val="center"/>
              <w:rPr>
                <w:rFonts w:hint="eastAsia" w:ascii="宋体" w:hAnsi="宋体"/>
                <w:spacing w:val="-6"/>
                <w:sz w:val="21"/>
                <w:szCs w:val="21"/>
              </w:rPr>
            </w:pPr>
          </w:p>
        </w:tc>
        <w:tc>
          <w:tcPr>
            <w:tcW w:w="709" w:type="dxa"/>
            <w:vAlign w:val="center"/>
          </w:tcPr>
          <w:p w14:paraId="2B6CB890">
            <w:pPr>
              <w:adjustRightInd w:val="0"/>
              <w:snapToGrid w:val="0"/>
              <w:spacing w:line="288" w:lineRule="auto"/>
              <w:jc w:val="center"/>
              <w:rPr>
                <w:rFonts w:hint="eastAsia" w:ascii="宋体" w:hAnsi="宋体"/>
                <w:spacing w:val="-6"/>
                <w:sz w:val="21"/>
                <w:szCs w:val="21"/>
              </w:rPr>
            </w:pPr>
          </w:p>
        </w:tc>
        <w:tc>
          <w:tcPr>
            <w:tcW w:w="3040" w:type="dxa"/>
            <w:vAlign w:val="center"/>
          </w:tcPr>
          <w:p w14:paraId="157BDD41">
            <w:pPr>
              <w:adjustRightInd w:val="0"/>
              <w:snapToGrid w:val="0"/>
              <w:spacing w:line="288" w:lineRule="auto"/>
              <w:rPr>
                <w:rFonts w:hint="eastAsia" w:ascii="宋体" w:hAnsi="宋体"/>
                <w:spacing w:val="-6"/>
                <w:sz w:val="21"/>
                <w:szCs w:val="21"/>
              </w:rPr>
            </w:pPr>
          </w:p>
        </w:tc>
        <w:tc>
          <w:tcPr>
            <w:tcW w:w="967" w:type="dxa"/>
            <w:vAlign w:val="center"/>
          </w:tcPr>
          <w:p w14:paraId="0FDB4DF7">
            <w:pPr>
              <w:adjustRightInd w:val="0"/>
              <w:snapToGrid w:val="0"/>
              <w:spacing w:line="288" w:lineRule="auto"/>
              <w:jc w:val="center"/>
              <w:rPr>
                <w:rFonts w:hint="eastAsia" w:ascii="宋体" w:hAnsi="宋体"/>
                <w:spacing w:val="-6"/>
                <w:sz w:val="21"/>
                <w:szCs w:val="21"/>
              </w:rPr>
            </w:pPr>
          </w:p>
        </w:tc>
        <w:tc>
          <w:tcPr>
            <w:tcW w:w="1053" w:type="dxa"/>
            <w:vAlign w:val="center"/>
          </w:tcPr>
          <w:p w14:paraId="2FB47432">
            <w:pPr>
              <w:adjustRightInd w:val="0"/>
              <w:snapToGrid w:val="0"/>
              <w:spacing w:line="288" w:lineRule="auto"/>
              <w:jc w:val="center"/>
              <w:rPr>
                <w:rFonts w:hint="eastAsia" w:ascii="宋体" w:hAnsi="宋体"/>
                <w:spacing w:val="-6"/>
                <w:sz w:val="21"/>
                <w:szCs w:val="21"/>
              </w:rPr>
            </w:pPr>
          </w:p>
        </w:tc>
        <w:tc>
          <w:tcPr>
            <w:tcW w:w="881" w:type="dxa"/>
          </w:tcPr>
          <w:p w14:paraId="76B88CD2">
            <w:pPr>
              <w:adjustRightInd w:val="0"/>
              <w:snapToGrid w:val="0"/>
              <w:spacing w:line="288" w:lineRule="auto"/>
              <w:jc w:val="center"/>
              <w:rPr>
                <w:rFonts w:hint="eastAsia" w:ascii="宋体" w:hAnsi="宋体"/>
                <w:spacing w:val="-6"/>
                <w:sz w:val="21"/>
                <w:szCs w:val="21"/>
              </w:rPr>
            </w:pPr>
          </w:p>
        </w:tc>
      </w:tr>
      <w:tr w14:paraId="5C3F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6B4962C">
            <w:pPr>
              <w:adjustRightInd w:val="0"/>
              <w:snapToGrid w:val="0"/>
              <w:spacing w:line="288" w:lineRule="auto"/>
              <w:jc w:val="center"/>
              <w:rPr>
                <w:rFonts w:hint="eastAsia" w:ascii="宋体" w:hAnsi="宋体"/>
                <w:spacing w:val="-6"/>
                <w:sz w:val="21"/>
                <w:szCs w:val="21"/>
              </w:rPr>
            </w:pPr>
          </w:p>
        </w:tc>
        <w:tc>
          <w:tcPr>
            <w:tcW w:w="2091" w:type="dxa"/>
            <w:vAlign w:val="center"/>
          </w:tcPr>
          <w:p w14:paraId="4600C1C2">
            <w:pPr>
              <w:adjustRightInd w:val="0"/>
              <w:snapToGrid w:val="0"/>
              <w:spacing w:line="288" w:lineRule="auto"/>
              <w:jc w:val="center"/>
              <w:rPr>
                <w:rFonts w:hint="eastAsia" w:ascii="宋体" w:hAnsi="宋体"/>
                <w:spacing w:val="-6"/>
                <w:sz w:val="21"/>
                <w:szCs w:val="21"/>
              </w:rPr>
            </w:pPr>
          </w:p>
        </w:tc>
        <w:tc>
          <w:tcPr>
            <w:tcW w:w="709" w:type="dxa"/>
            <w:vAlign w:val="center"/>
          </w:tcPr>
          <w:p w14:paraId="271207B2">
            <w:pPr>
              <w:adjustRightInd w:val="0"/>
              <w:snapToGrid w:val="0"/>
              <w:spacing w:line="288" w:lineRule="auto"/>
              <w:jc w:val="center"/>
              <w:rPr>
                <w:rFonts w:hint="eastAsia" w:ascii="宋体" w:hAnsi="宋体"/>
                <w:spacing w:val="-6"/>
                <w:sz w:val="21"/>
                <w:szCs w:val="21"/>
              </w:rPr>
            </w:pPr>
          </w:p>
        </w:tc>
        <w:tc>
          <w:tcPr>
            <w:tcW w:w="3040" w:type="dxa"/>
            <w:vAlign w:val="center"/>
          </w:tcPr>
          <w:p w14:paraId="1366C501">
            <w:pPr>
              <w:adjustRightInd w:val="0"/>
              <w:snapToGrid w:val="0"/>
              <w:spacing w:line="288" w:lineRule="auto"/>
              <w:rPr>
                <w:rFonts w:hint="eastAsia" w:ascii="宋体" w:hAnsi="宋体"/>
                <w:spacing w:val="-6"/>
                <w:sz w:val="21"/>
                <w:szCs w:val="21"/>
              </w:rPr>
            </w:pPr>
          </w:p>
        </w:tc>
        <w:tc>
          <w:tcPr>
            <w:tcW w:w="967" w:type="dxa"/>
            <w:vAlign w:val="center"/>
          </w:tcPr>
          <w:p w14:paraId="2CE9DA59">
            <w:pPr>
              <w:adjustRightInd w:val="0"/>
              <w:snapToGrid w:val="0"/>
              <w:spacing w:line="288" w:lineRule="auto"/>
              <w:jc w:val="center"/>
              <w:rPr>
                <w:rFonts w:hint="eastAsia" w:ascii="宋体" w:hAnsi="宋体"/>
                <w:spacing w:val="-6"/>
                <w:sz w:val="21"/>
                <w:szCs w:val="21"/>
              </w:rPr>
            </w:pPr>
          </w:p>
        </w:tc>
        <w:tc>
          <w:tcPr>
            <w:tcW w:w="1053" w:type="dxa"/>
            <w:vAlign w:val="center"/>
          </w:tcPr>
          <w:p w14:paraId="3E86D509">
            <w:pPr>
              <w:adjustRightInd w:val="0"/>
              <w:snapToGrid w:val="0"/>
              <w:spacing w:line="288" w:lineRule="auto"/>
              <w:jc w:val="center"/>
              <w:rPr>
                <w:rFonts w:hint="eastAsia" w:ascii="宋体" w:hAnsi="宋体"/>
                <w:spacing w:val="-6"/>
                <w:sz w:val="21"/>
                <w:szCs w:val="21"/>
              </w:rPr>
            </w:pPr>
          </w:p>
        </w:tc>
        <w:tc>
          <w:tcPr>
            <w:tcW w:w="881" w:type="dxa"/>
          </w:tcPr>
          <w:p w14:paraId="0CF45A9F">
            <w:pPr>
              <w:adjustRightInd w:val="0"/>
              <w:snapToGrid w:val="0"/>
              <w:spacing w:line="288" w:lineRule="auto"/>
              <w:jc w:val="center"/>
              <w:rPr>
                <w:rFonts w:hint="eastAsia" w:ascii="宋体" w:hAnsi="宋体"/>
                <w:spacing w:val="-6"/>
                <w:sz w:val="21"/>
                <w:szCs w:val="21"/>
              </w:rPr>
            </w:pPr>
          </w:p>
        </w:tc>
      </w:tr>
      <w:tr w14:paraId="76C6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77EFDE">
            <w:pPr>
              <w:adjustRightInd w:val="0"/>
              <w:snapToGrid w:val="0"/>
              <w:spacing w:line="288" w:lineRule="auto"/>
              <w:jc w:val="center"/>
              <w:rPr>
                <w:rFonts w:hint="eastAsia" w:ascii="宋体" w:hAnsi="宋体"/>
                <w:kern w:val="0"/>
                <w:sz w:val="21"/>
                <w:szCs w:val="21"/>
              </w:rPr>
            </w:pPr>
          </w:p>
        </w:tc>
        <w:tc>
          <w:tcPr>
            <w:tcW w:w="2091" w:type="dxa"/>
            <w:vAlign w:val="center"/>
          </w:tcPr>
          <w:p w14:paraId="616DF8BA">
            <w:pPr>
              <w:adjustRightInd w:val="0"/>
              <w:snapToGrid w:val="0"/>
              <w:spacing w:line="288" w:lineRule="auto"/>
              <w:jc w:val="center"/>
              <w:rPr>
                <w:rFonts w:hint="eastAsia" w:ascii="宋体" w:hAnsi="宋体"/>
                <w:kern w:val="0"/>
                <w:sz w:val="21"/>
                <w:szCs w:val="21"/>
              </w:rPr>
            </w:pPr>
          </w:p>
        </w:tc>
        <w:tc>
          <w:tcPr>
            <w:tcW w:w="709" w:type="dxa"/>
            <w:vAlign w:val="center"/>
          </w:tcPr>
          <w:p w14:paraId="4DE00D4D">
            <w:pPr>
              <w:adjustRightInd w:val="0"/>
              <w:snapToGrid w:val="0"/>
              <w:spacing w:line="288" w:lineRule="auto"/>
              <w:jc w:val="center"/>
              <w:rPr>
                <w:rFonts w:hint="eastAsia" w:ascii="宋体" w:hAnsi="宋体"/>
                <w:kern w:val="0"/>
                <w:sz w:val="21"/>
                <w:szCs w:val="21"/>
              </w:rPr>
            </w:pPr>
          </w:p>
        </w:tc>
        <w:tc>
          <w:tcPr>
            <w:tcW w:w="3040" w:type="dxa"/>
            <w:vAlign w:val="center"/>
          </w:tcPr>
          <w:p w14:paraId="3AA5A83C">
            <w:pPr>
              <w:adjustRightInd w:val="0"/>
              <w:snapToGrid w:val="0"/>
              <w:spacing w:line="288" w:lineRule="auto"/>
              <w:rPr>
                <w:rFonts w:hint="eastAsia" w:ascii="宋体" w:hAnsi="宋体"/>
                <w:kern w:val="0"/>
                <w:sz w:val="21"/>
                <w:szCs w:val="21"/>
              </w:rPr>
            </w:pPr>
          </w:p>
        </w:tc>
        <w:tc>
          <w:tcPr>
            <w:tcW w:w="967" w:type="dxa"/>
            <w:vAlign w:val="center"/>
          </w:tcPr>
          <w:p w14:paraId="7C3F2C21">
            <w:pPr>
              <w:adjustRightInd w:val="0"/>
              <w:snapToGrid w:val="0"/>
              <w:spacing w:line="288" w:lineRule="auto"/>
              <w:jc w:val="center"/>
              <w:rPr>
                <w:rFonts w:hint="eastAsia" w:ascii="宋体" w:hAnsi="宋体"/>
                <w:sz w:val="21"/>
                <w:szCs w:val="21"/>
              </w:rPr>
            </w:pPr>
          </w:p>
        </w:tc>
        <w:tc>
          <w:tcPr>
            <w:tcW w:w="1053" w:type="dxa"/>
            <w:vAlign w:val="center"/>
          </w:tcPr>
          <w:p w14:paraId="4A52C5B8">
            <w:pPr>
              <w:adjustRightInd w:val="0"/>
              <w:snapToGrid w:val="0"/>
              <w:spacing w:line="288" w:lineRule="auto"/>
              <w:jc w:val="center"/>
              <w:rPr>
                <w:rFonts w:hint="eastAsia" w:ascii="宋体" w:hAnsi="宋体"/>
                <w:sz w:val="21"/>
                <w:szCs w:val="21"/>
              </w:rPr>
            </w:pPr>
          </w:p>
        </w:tc>
        <w:tc>
          <w:tcPr>
            <w:tcW w:w="881" w:type="dxa"/>
          </w:tcPr>
          <w:p w14:paraId="5D6E7BA6">
            <w:pPr>
              <w:adjustRightInd w:val="0"/>
              <w:snapToGrid w:val="0"/>
              <w:spacing w:line="288" w:lineRule="auto"/>
              <w:jc w:val="center"/>
              <w:rPr>
                <w:rFonts w:hint="eastAsia" w:ascii="宋体" w:hAnsi="宋体"/>
                <w:sz w:val="21"/>
                <w:szCs w:val="21"/>
              </w:rPr>
            </w:pPr>
          </w:p>
        </w:tc>
      </w:tr>
      <w:tr w14:paraId="54E7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77C8DE91">
            <w:pPr>
              <w:adjustRightInd w:val="0"/>
              <w:snapToGrid w:val="0"/>
              <w:spacing w:line="288" w:lineRule="auto"/>
              <w:jc w:val="center"/>
              <w:rPr>
                <w:rFonts w:hint="eastAsia" w:ascii="宋体" w:hAnsi="宋体"/>
                <w:spacing w:val="-6"/>
                <w:sz w:val="21"/>
                <w:szCs w:val="21"/>
              </w:rPr>
            </w:pPr>
          </w:p>
        </w:tc>
        <w:tc>
          <w:tcPr>
            <w:tcW w:w="2091" w:type="dxa"/>
            <w:vAlign w:val="center"/>
          </w:tcPr>
          <w:p w14:paraId="349D5900">
            <w:pPr>
              <w:adjustRightInd w:val="0"/>
              <w:snapToGrid w:val="0"/>
              <w:spacing w:line="288" w:lineRule="auto"/>
              <w:jc w:val="center"/>
              <w:rPr>
                <w:rFonts w:hint="eastAsia" w:ascii="宋体" w:hAnsi="宋体"/>
                <w:spacing w:val="-6"/>
                <w:sz w:val="21"/>
                <w:szCs w:val="21"/>
              </w:rPr>
            </w:pPr>
          </w:p>
        </w:tc>
        <w:tc>
          <w:tcPr>
            <w:tcW w:w="709" w:type="dxa"/>
            <w:vAlign w:val="center"/>
          </w:tcPr>
          <w:p w14:paraId="28853961">
            <w:pPr>
              <w:adjustRightInd w:val="0"/>
              <w:snapToGrid w:val="0"/>
              <w:spacing w:line="288" w:lineRule="auto"/>
              <w:jc w:val="center"/>
              <w:rPr>
                <w:rFonts w:hint="eastAsia" w:ascii="宋体" w:hAnsi="宋体"/>
                <w:spacing w:val="-6"/>
                <w:sz w:val="21"/>
                <w:szCs w:val="21"/>
              </w:rPr>
            </w:pPr>
          </w:p>
        </w:tc>
        <w:tc>
          <w:tcPr>
            <w:tcW w:w="3040" w:type="dxa"/>
            <w:vAlign w:val="center"/>
          </w:tcPr>
          <w:p w14:paraId="0445402E">
            <w:pPr>
              <w:adjustRightInd w:val="0"/>
              <w:snapToGrid w:val="0"/>
              <w:spacing w:line="288" w:lineRule="auto"/>
              <w:rPr>
                <w:rFonts w:hint="eastAsia" w:ascii="宋体" w:hAnsi="宋体"/>
                <w:spacing w:val="-6"/>
                <w:sz w:val="21"/>
                <w:szCs w:val="21"/>
              </w:rPr>
            </w:pPr>
          </w:p>
        </w:tc>
        <w:tc>
          <w:tcPr>
            <w:tcW w:w="967" w:type="dxa"/>
            <w:vAlign w:val="center"/>
          </w:tcPr>
          <w:p w14:paraId="26C03A3B">
            <w:pPr>
              <w:adjustRightInd w:val="0"/>
              <w:snapToGrid w:val="0"/>
              <w:spacing w:line="288" w:lineRule="auto"/>
              <w:jc w:val="center"/>
              <w:rPr>
                <w:rFonts w:hint="eastAsia" w:ascii="宋体" w:hAnsi="宋体"/>
                <w:spacing w:val="-6"/>
                <w:sz w:val="21"/>
                <w:szCs w:val="21"/>
              </w:rPr>
            </w:pPr>
          </w:p>
        </w:tc>
        <w:tc>
          <w:tcPr>
            <w:tcW w:w="1053" w:type="dxa"/>
            <w:vAlign w:val="center"/>
          </w:tcPr>
          <w:p w14:paraId="20A3E9B8">
            <w:pPr>
              <w:adjustRightInd w:val="0"/>
              <w:snapToGrid w:val="0"/>
              <w:spacing w:line="288" w:lineRule="auto"/>
              <w:jc w:val="center"/>
              <w:rPr>
                <w:rFonts w:hint="eastAsia" w:ascii="宋体" w:hAnsi="宋体"/>
                <w:spacing w:val="-6"/>
                <w:sz w:val="21"/>
                <w:szCs w:val="21"/>
              </w:rPr>
            </w:pPr>
          </w:p>
        </w:tc>
        <w:tc>
          <w:tcPr>
            <w:tcW w:w="881" w:type="dxa"/>
          </w:tcPr>
          <w:p w14:paraId="1EF63F44">
            <w:pPr>
              <w:adjustRightInd w:val="0"/>
              <w:snapToGrid w:val="0"/>
              <w:spacing w:line="288" w:lineRule="auto"/>
              <w:jc w:val="center"/>
              <w:rPr>
                <w:rFonts w:hint="eastAsia" w:ascii="宋体" w:hAnsi="宋体"/>
                <w:spacing w:val="-6"/>
                <w:sz w:val="21"/>
                <w:szCs w:val="21"/>
              </w:rPr>
            </w:pPr>
          </w:p>
        </w:tc>
      </w:tr>
      <w:tr w14:paraId="2D7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C334A1">
            <w:pPr>
              <w:adjustRightInd w:val="0"/>
              <w:snapToGrid w:val="0"/>
              <w:spacing w:line="288" w:lineRule="auto"/>
              <w:jc w:val="center"/>
              <w:rPr>
                <w:rFonts w:hint="eastAsia" w:ascii="宋体" w:hAnsi="宋体"/>
                <w:spacing w:val="-6"/>
                <w:sz w:val="21"/>
                <w:szCs w:val="21"/>
              </w:rPr>
            </w:pPr>
          </w:p>
        </w:tc>
        <w:tc>
          <w:tcPr>
            <w:tcW w:w="2091" w:type="dxa"/>
            <w:vAlign w:val="center"/>
          </w:tcPr>
          <w:p w14:paraId="178B889A">
            <w:pPr>
              <w:adjustRightInd w:val="0"/>
              <w:snapToGrid w:val="0"/>
              <w:spacing w:line="288" w:lineRule="auto"/>
              <w:jc w:val="center"/>
              <w:rPr>
                <w:rFonts w:hint="eastAsia" w:ascii="宋体" w:hAnsi="宋体"/>
                <w:spacing w:val="-6"/>
                <w:sz w:val="21"/>
                <w:szCs w:val="21"/>
              </w:rPr>
            </w:pPr>
          </w:p>
        </w:tc>
        <w:tc>
          <w:tcPr>
            <w:tcW w:w="709" w:type="dxa"/>
            <w:vAlign w:val="center"/>
          </w:tcPr>
          <w:p w14:paraId="1E281440">
            <w:pPr>
              <w:adjustRightInd w:val="0"/>
              <w:snapToGrid w:val="0"/>
              <w:spacing w:line="288" w:lineRule="auto"/>
              <w:jc w:val="center"/>
              <w:rPr>
                <w:rFonts w:hint="eastAsia" w:ascii="宋体" w:hAnsi="宋体"/>
                <w:spacing w:val="-6"/>
                <w:sz w:val="21"/>
                <w:szCs w:val="21"/>
              </w:rPr>
            </w:pPr>
          </w:p>
        </w:tc>
        <w:tc>
          <w:tcPr>
            <w:tcW w:w="3040" w:type="dxa"/>
            <w:vAlign w:val="center"/>
          </w:tcPr>
          <w:p w14:paraId="35E3C91F">
            <w:pPr>
              <w:adjustRightInd w:val="0"/>
              <w:snapToGrid w:val="0"/>
              <w:spacing w:line="288" w:lineRule="auto"/>
              <w:rPr>
                <w:rFonts w:hint="eastAsia" w:ascii="宋体" w:hAnsi="宋体"/>
                <w:spacing w:val="-6"/>
                <w:sz w:val="21"/>
                <w:szCs w:val="21"/>
              </w:rPr>
            </w:pPr>
          </w:p>
        </w:tc>
        <w:tc>
          <w:tcPr>
            <w:tcW w:w="967" w:type="dxa"/>
            <w:vAlign w:val="center"/>
          </w:tcPr>
          <w:p w14:paraId="1C5EED7C">
            <w:pPr>
              <w:adjustRightInd w:val="0"/>
              <w:snapToGrid w:val="0"/>
              <w:spacing w:line="288" w:lineRule="auto"/>
              <w:jc w:val="center"/>
              <w:rPr>
                <w:rFonts w:hint="eastAsia" w:ascii="宋体" w:hAnsi="宋体"/>
                <w:spacing w:val="-6"/>
                <w:sz w:val="21"/>
                <w:szCs w:val="21"/>
              </w:rPr>
            </w:pPr>
          </w:p>
        </w:tc>
        <w:tc>
          <w:tcPr>
            <w:tcW w:w="1053" w:type="dxa"/>
            <w:vAlign w:val="center"/>
          </w:tcPr>
          <w:p w14:paraId="30AB84E2">
            <w:pPr>
              <w:adjustRightInd w:val="0"/>
              <w:snapToGrid w:val="0"/>
              <w:spacing w:line="288" w:lineRule="auto"/>
              <w:jc w:val="center"/>
              <w:rPr>
                <w:rFonts w:hint="eastAsia" w:ascii="宋体" w:hAnsi="宋体"/>
                <w:spacing w:val="-6"/>
                <w:sz w:val="21"/>
                <w:szCs w:val="21"/>
              </w:rPr>
            </w:pPr>
          </w:p>
        </w:tc>
        <w:tc>
          <w:tcPr>
            <w:tcW w:w="881" w:type="dxa"/>
          </w:tcPr>
          <w:p w14:paraId="21935306">
            <w:pPr>
              <w:adjustRightInd w:val="0"/>
              <w:snapToGrid w:val="0"/>
              <w:spacing w:line="288" w:lineRule="auto"/>
              <w:jc w:val="center"/>
              <w:rPr>
                <w:rFonts w:hint="eastAsia" w:ascii="宋体" w:hAnsi="宋体"/>
                <w:spacing w:val="-6"/>
                <w:sz w:val="21"/>
                <w:szCs w:val="21"/>
              </w:rPr>
            </w:pPr>
          </w:p>
        </w:tc>
      </w:tr>
      <w:tr w14:paraId="66C3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4F802F">
            <w:pPr>
              <w:adjustRightInd w:val="0"/>
              <w:snapToGrid w:val="0"/>
              <w:spacing w:line="288" w:lineRule="auto"/>
              <w:jc w:val="center"/>
              <w:rPr>
                <w:rFonts w:hint="eastAsia" w:ascii="宋体" w:hAnsi="宋体"/>
                <w:spacing w:val="-6"/>
                <w:sz w:val="21"/>
                <w:szCs w:val="21"/>
              </w:rPr>
            </w:pPr>
          </w:p>
        </w:tc>
        <w:tc>
          <w:tcPr>
            <w:tcW w:w="2091" w:type="dxa"/>
            <w:vAlign w:val="center"/>
          </w:tcPr>
          <w:p w14:paraId="03DBA96D">
            <w:pPr>
              <w:adjustRightInd w:val="0"/>
              <w:snapToGrid w:val="0"/>
              <w:spacing w:line="288" w:lineRule="auto"/>
              <w:jc w:val="center"/>
              <w:rPr>
                <w:rFonts w:hint="eastAsia" w:ascii="宋体" w:hAnsi="宋体"/>
                <w:spacing w:val="-6"/>
                <w:sz w:val="21"/>
                <w:szCs w:val="21"/>
              </w:rPr>
            </w:pPr>
          </w:p>
        </w:tc>
        <w:tc>
          <w:tcPr>
            <w:tcW w:w="709" w:type="dxa"/>
            <w:vAlign w:val="center"/>
          </w:tcPr>
          <w:p w14:paraId="5C4DB264">
            <w:pPr>
              <w:adjustRightInd w:val="0"/>
              <w:snapToGrid w:val="0"/>
              <w:spacing w:line="288" w:lineRule="auto"/>
              <w:jc w:val="center"/>
              <w:rPr>
                <w:rFonts w:hint="eastAsia" w:ascii="宋体" w:hAnsi="宋体"/>
                <w:spacing w:val="-6"/>
                <w:sz w:val="21"/>
                <w:szCs w:val="21"/>
              </w:rPr>
            </w:pPr>
          </w:p>
        </w:tc>
        <w:tc>
          <w:tcPr>
            <w:tcW w:w="3040" w:type="dxa"/>
            <w:vAlign w:val="center"/>
          </w:tcPr>
          <w:p w14:paraId="25D04FBC">
            <w:pPr>
              <w:adjustRightInd w:val="0"/>
              <w:snapToGrid w:val="0"/>
              <w:spacing w:line="288" w:lineRule="auto"/>
              <w:rPr>
                <w:rFonts w:hint="eastAsia" w:ascii="宋体" w:hAnsi="宋体"/>
                <w:spacing w:val="-6"/>
                <w:sz w:val="21"/>
                <w:szCs w:val="21"/>
              </w:rPr>
            </w:pPr>
          </w:p>
        </w:tc>
        <w:tc>
          <w:tcPr>
            <w:tcW w:w="967" w:type="dxa"/>
            <w:vAlign w:val="center"/>
          </w:tcPr>
          <w:p w14:paraId="721F4CD4">
            <w:pPr>
              <w:adjustRightInd w:val="0"/>
              <w:snapToGrid w:val="0"/>
              <w:spacing w:line="288" w:lineRule="auto"/>
              <w:jc w:val="center"/>
              <w:rPr>
                <w:rFonts w:hint="eastAsia" w:ascii="宋体" w:hAnsi="宋体"/>
                <w:spacing w:val="-6"/>
                <w:sz w:val="21"/>
                <w:szCs w:val="21"/>
              </w:rPr>
            </w:pPr>
          </w:p>
        </w:tc>
        <w:tc>
          <w:tcPr>
            <w:tcW w:w="1053" w:type="dxa"/>
            <w:vAlign w:val="center"/>
          </w:tcPr>
          <w:p w14:paraId="146F6CC3">
            <w:pPr>
              <w:adjustRightInd w:val="0"/>
              <w:snapToGrid w:val="0"/>
              <w:spacing w:line="288" w:lineRule="auto"/>
              <w:jc w:val="center"/>
              <w:rPr>
                <w:rFonts w:hint="eastAsia" w:ascii="宋体" w:hAnsi="宋体"/>
                <w:spacing w:val="-6"/>
                <w:sz w:val="21"/>
                <w:szCs w:val="21"/>
              </w:rPr>
            </w:pPr>
          </w:p>
        </w:tc>
        <w:tc>
          <w:tcPr>
            <w:tcW w:w="881" w:type="dxa"/>
          </w:tcPr>
          <w:p w14:paraId="7D79152D">
            <w:pPr>
              <w:adjustRightInd w:val="0"/>
              <w:snapToGrid w:val="0"/>
              <w:spacing w:line="288" w:lineRule="auto"/>
              <w:jc w:val="center"/>
              <w:rPr>
                <w:rFonts w:hint="eastAsia" w:ascii="宋体" w:hAnsi="宋体"/>
                <w:spacing w:val="-6"/>
                <w:sz w:val="21"/>
                <w:szCs w:val="21"/>
              </w:rPr>
            </w:pPr>
          </w:p>
        </w:tc>
      </w:tr>
      <w:tr w14:paraId="67C9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C9BB3E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0EE6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E9E499">
            <w:pPr>
              <w:adjustRightInd w:val="0"/>
              <w:snapToGrid w:val="0"/>
              <w:spacing w:line="288" w:lineRule="auto"/>
              <w:jc w:val="center"/>
              <w:rPr>
                <w:rFonts w:hint="eastAsia" w:ascii="宋体" w:hAnsi="宋体"/>
                <w:spacing w:val="-6"/>
                <w:sz w:val="21"/>
                <w:szCs w:val="21"/>
              </w:rPr>
            </w:pPr>
          </w:p>
        </w:tc>
        <w:tc>
          <w:tcPr>
            <w:tcW w:w="2091" w:type="dxa"/>
            <w:vAlign w:val="center"/>
          </w:tcPr>
          <w:p w14:paraId="518F8FAD">
            <w:pPr>
              <w:adjustRightInd w:val="0"/>
              <w:snapToGrid w:val="0"/>
              <w:spacing w:line="288" w:lineRule="auto"/>
              <w:jc w:val="center"/>
              <w:rPr>
                <w:rFonts w:hint="eastAsia" w:ascii="宋体" w:hAnsi="宋体"/>
                <w:spacing w:val="-6"/>
                <w:sz w:val="21"/>
                <w:szCs w:val="21"/>
              </w:rPr>
            </w:pPr>
          </w:p>
        </w:tc>
        <w:tc>
          <w:tcPr>
            <w:tcW w:w="709" w:type="dxa"/>
            <w:vAlign w:val="center"/>
          </w:tcPr>
          <w:p w14:paraId="66FD42B6">
            <w:pPr>
              <w:adjustRightInd w:val="0"/>
              <w:snapToGrid w:val="0"/>
              <w:spacing w:line="288" w:lineRule="auto"/>
              <w:jc w:val="center"/>
              <w:rPr>
                <w:rFonts w:hint="eastAsia" w:ascii="宋体" w:hAnsi="宋体"/>
                <w:spacing w:val="-6"/>
                <w:sz w:val="21"/>
                <w:szCs w:val="21"/>
              </w:rPr>
            </w:pPr>
          </w:p>
        </w:tc>
        <w:tc>
          <w:tcPr>
            <w:tcW w:w="3040" w:type="dxa"/>
            <w:vAlign w:val="center"/>
          </w:tcPr>
          <w:p w14:paraId="31A73AD2">
            <w:pPr>
              <w:adjustRightInd w:val="0"/>
              <w:snapToGrid w:val="0"/>
              <w:spacing w:line="288" w:lineRule="auto"/>
              <w:rPr>
                <w:rFonts w:hint="eastAsia" w:ascii="宋体" w:hAnsi="宋体"/>
                <w:spacing w:val="-6"/>
                <w:sz w:val="21"/>
                <w:szCs w:val="21"/>
              </w:rPr>
            </w:pPr>
          </w:p>
        </w:tc>
        <w:tc>
          <w:tcPr>
            <w:tcW w:w="967" w:type="dxa"/>
            <w:vAlign w:val="center"/>
          </w:tcPr>
          <w:p w14:paraId="22E9FA4B">
            <w:pPr>
              <w:adjustRightInd w:val="0"/>
              <w:snapToGrid w:val="0"/>
              <w:spacing w:line="288" w:lineRule="auto"/>
              <w:jc w:val="center"/>
              <w:rPr>
                <w:rFonts w:hint="eastAsia" w:ascii="宋体" w:hAnsi="宋体"/>
                <w:spacing w:val="-6"/>
                <w:sz w:val="21"/>
                <w:szCs w:val="21"/>
              </w:rPr>
            </w:pPr>
          </w:p>
        </w:tc>
        <w:tc>
          <w:tcPr>
            <w:tcW w:w="1053" w:type="dxa"/>
            <w:vAlign w:val="center"/>
          </w:tcPr>
          <w:p w14:paraId="651C34A7">
            <w:pPr>
              <w:adjustRightInd w:val="0"/>
              <w:snapToGrid w:val="0"/>
              <w:spacing w:line="288" w:lineRule="auto"/>
              <w:jc w:val="center"/>
              <w:rPr>
                <w:rFonts w:hint="eastAsia" w:ascii="宋体" w:hAnsi="宋体"/>
                <w:spacing w:val="-6"/>
                <w:sz w:val="21"/>
                <w:szCs w:val="21"/>
              </w:rPr>
            </w:pPr>
          </w:p>
        </w:tc>
        <w:tc>
          <w:tcPr>
            <w:tcW w:w="881" w:type="dxa"/>
          </w:tcPr>
          <w:p w14:paraId="1505A4D7">
            <w:pPr>
              <w:adjustRightInd w:val="0"/>
              <w:snapToGrid w:val="0"/>
              <w:spacing w:line="288" w:lineRule="auto"/>
              <w:jc w:val="center"/>
              <w:rPr>
                <w:rFonts w:hint="eastAsia" w:ascii="宋体" w:hAnsi="宋体"/>
                <w:spacing w:val="-6"/>
                <w:sz w:val="21"/>
                <w:szCs w:val="21"/>
              </w:rPr>
            </w:pPr>
          </w:p>
        </w:tc>
      </w:tr>
      <w:tr w14:paraId="422B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2BB407B2">
            <w:pPr>
              <w:adjustRightInd w:val="0"/>
              <w:snapToGrid w:val="0"/>
              <w:spacing w:line="288" w:lineRule="auto"/>
              <w:jc w:val="center"/>
              <w:rPr>
                <w:rFonts w:hint="eastAsia" w:ascii="宋体" w:hAnsi="宋体"/>
                <w:spacing w:val="-6"/>
                <w:sz w:val="21"/>
                <w:szCs w:val="21"/>
              </w:rPr>
            </w:pPr>
          </w:p>
        </w:tc>
        <w:tc>
          <w:tcPr>
            <w:tcW w:w="2091" w:type="dxa"/>
            <w:vAlign w:val="center"/>
          </w:tcPr>
          <w:p w14:paraId="6E8E7399">
            <w:pPr>
              <w:adjustRightInd w:val="0"/>
              <w:snapToGrid w:val="0"/>
              <w:spacing w:line="288" w:lineRule="auto"/>
              <w:jc w:val="center"/>
              <w:rPr>
                <w:rFonts w:hint="eastAsia" w:ascii="宋体" w:hAnsi="宋体"/>
                <w:spacing w:val="-6"/>
                <w:sz w:val="21"/>
                <w:szCs w:val="21"/>
              </w:rPr>
            </w:pPr>
          </w:p>
        </w:tc>
        <w:tc>
          <w:tcPr>
            <w:tcW w:w="709" w:type="dxa"/>
            <w:vAlign w:val="center"/>
          </w:tcPr>
          <w:p w14:paraId="72E3F5DB">
            <w:pPr>
              <w:adjustRightInd w:val="0"/>
              <w:snapToGrid w:val="0"/>
              <w:spacing w:line="288" w:lineRule="auto"/>
              <w:jc w:val="center"/>
              <w:rPr>
                <w:rFonts w:hint="eastAsia" w:ascii="宋体" w:hAnsi="宋体"/>
                <w:spacing w:val="-6"/>
                <w:sz w:val="21"/>
                <w:szCs w:val="21"/>
              </w:rPr>
            </w:pPr>
          </w:p>
        </w:tc>
        <w:tc>
          <w:tcPr>
            <w:tcW w:w="3040" w:type="dxa"/>
            <w:vAlign w:val="center"/>
          </w:tcPr>
          <w:p w14:paraId="6A24FDF5">
            <w:pPr>
              <w:adjustRightInd w:val="0"/>
              <w:snapToGrid w:val="0"/>
              <w:spacing w:line="288" w:lineRule="auto"/>
              <w:rPr>
                <w:rFonts w:hint="eastAsia" w:ascii="宋体" w:hAnsi="宋体"/>
                <w:spacing w:val="-6"/>
                <w:sz w:val="21"/>
                <w:szCs w:val="21"/>
              </w:rPr>
            </w:pPr>
          </w:p>
        </w:tc>
        <w:tc>
          <w:tcPr>
            <w:tcW w:w="967" w:type="dxa"/>
            <w:vAlign w:val="center"/>
          </w:tcPr>
          <w:p w14:paraId="5575FD3A">
            <w:pPr>
              <w:adjustRightInd w:val="0"/>
              <w:snapToGrid w:val="0"/>
              <w:spacing w:line="288" w:lineRule="auto"/>
              <w:jc w:val="center"/>
              <w:rPr>
                <w:rFonts w:hint="eastAsia" w:ascii="宋体" w:hAnsi="宋体"/>
                <w:spacing w:val="-6"/>
                <w:sz w:val="21"/>
                <w:szCs w:val="21"/>
              </w:rPr>
            </w:pPr>
          </w:p>
        </w:tc>
        <w:tc>
          <w:tcPr>
            <w:tcW w:w="1053" w:type="dxa"/>
            <w:vAlign w:val="center"/>
          </w:tcPr>
          <w:p w14:paraId="197DBD42">
            <w:pPr>
              <w:adjustRightInd w:val="0"/>
              <w:snapToGrid w:val="0"/>
              <w:spacing w:line="288" w:lineRule="auto"/>
              <w:jc w:val="center"/>
              <w:rPr>
                <w:rFonts w:hint="eastAsia" w:ascii="宋体" w:hAnsi="宋体"/>
                <w:spacing w:val="-6"/>
                <w:sz w:val="21"/>
                <w:szCs w:val="21"/>
              </w:rPr>
            </w:pPr>
          </w:p>
        </w:tc>
        <w:tc>
          <w:tcPr>
            <w:tcW w:w="881" w:type="dxa"/>
          </w:tcPr>
          <w:p w14:paraId="10C82FA8">
            <w:pPr>
              <w:adjustRightInd w:val="0"/>
              <w:snapToGrid w:val="0"/>
              <w:spacing w:line="288" w:lineRule="auto"/>
              <w:jc w:val="center"/>
              <w:rPr>
                <w:rFonts w:hint="eastAsia" w:ascii="宋体" w:hAnsi="宋体"/>
                <w:spacing w:val="-6"/>
                <w:sz w:val="21"/>
                <w:szCs w:val="21"/>
              </w:rPr>
            </w:pPr>
          </w:p>
        </w:tc>
      </w:tr>
      <w:tr w14:paraId="4705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070A16">
            <w:pPr>
              <w:adjustRightInd w:val="0"/>
              <w:snapToGrid w:val="0"/>
              <w:spacing w:line="288" w:lineRule="auto"/>
              <w:jc w:val="center"/>
              <w:rPr>
                <w:rFonts w:hint="eastAsia" w:ascii="宋体" w:hAnsi="宋体"/>
                <w:spacing w:val="-6"/>
                <w:sz w:val="21"/>
                <w:szCs w:val="21"/>
              </w:rPr>
            </w:pPr>
          </w:p>
        </w:tc>
        <w:tc>
          <w:tcPr>
            <w:tcW w:w="2091" w:type="dxa"/>
            <w:vAlign w:val="center"/>
          </w:tcPr>
          <w:p w14:paraId="4E3E7EE4">
            <w:pPr>
              <w:adjustRightInd w:val="0"/>
              <w:snapToGrid w:val="0"/>
              <w:spacing w:line="288" w:lineRule="auto"/>
              <w:jc w:val="center"/>
              <w:rPr>
                <w:rFonts w:hint="eastAsia" w:ascii="宋体" w:hAnsi="宋体"/>
                <w:spacing w:val="-6"/>
                <w:sz w:val="21"/>
                <w:szCs w:val="21"/>
              </w:rPr>
            </w:pPr>
          </w:p>
        </w:tc>
        <w:tc>
          <w:tcPr>
            <w:tcW w:w="709" w:type="dxa"/>
            <w:vAlign w:val="center"/>
          </w:tcPr>
          <w:p w14:paraId="4BDD2FFD">
            <w:pPr>
              <w:adjustRightInd w:val="0"/>
              <w:snapToGrid w:val="0"/>
              <w:spacing w:line="288" w:lineRule="auto"/>
              <w:jc w:val="center"/>
              <w:rPr>
                <w:rFonts w:hint="eastAsia" w:ascii="宋体" w:hAnsi="宋体"/>
                <w:spacing w:val="-6"/>
                <w:sz w:val="21"/>
                <w:szCs w:val="21"/>
              </w:rPr>
            </w:pPr>
          </w:p>
        </w:tc>
        <w:tc>
          <w:tcPr>
            <w:tcW w:w="3040" w:type="dxa"/>
            <w:vAlign w:val="center"/>
          </w:tcPr>
          <w:p w14:paraId="597E6BC0">
            <w:pPr>
              <w:adjustRightInd w:val="0"/>
              <w:snapToGrid w:val="0"/>
              <w:spacing w:line="288" w:lineRule="auto"/>
              <w:rPr>
                <w:rFonts w:hint="eastAsia" w:ascii="宋体" w:hAnsi="宋体"/>
                <w:spacing w:val="-6"/>
                <w:sz w:val="21"/>
                <w:szCs w:val="21"/>
              </w:rPr>
            </w:pPr>
          </w:p>
        </w:tc>
        <w:tc>
          <w:tcPr>
            <w:tcW w:w="967" w:type="dxa"/>
            <w:vAlign w:val="center"/>
          </w:tcPr>
          <w:p w14:paraId="418D648D">
            <w:pPr>
              <w:adjustRightInd w:val="0"/>
              <w:snapToGrid w:val="0"/>
              <w:spacing w:line="288" w:lineRule="auto"/>
              <w:jc w:val="center"/>
              <w:rPr>
                <w:rFonts w:hint="eastAsia" w:ascii="宋体" w:hAnsi="宋体"/>
                <w:spacing w:val="-6"/>
                <w:sz w:val="21"/>
                <w:szCs w:val="21"/>
              </w:rPr>
            </w:pPr>
          </w:p>
        </w:tc>
        <w:tc>
          <w:tcPr>
            <w:tcW w:w="1053" w:type="dxa"/>
            <w:vAlign w:val="center"/>
          </w:tcPr>
          <w:p w14:paraId="6225E958">
            <w:pPr>
              <w:adjustRightInd w:val="0"/>
              <w:snapToGrid w:val="0"/>
              <w:spacing w:line="288" w:lineRule="auto"/>
              <w:jc w:val="center"/>
              <w:rPr>
                <w:rFonts w:hint="eastAsia" w:ascii="宋体" w:hAnsi="宋体"/>
                <w:spacing w:val="-6"/>
                <w:sz w:val="21"/>
                <w:szCs w:val="21"/>
              </w:rPr>
            </w:pPr>
          </w:p>
        </w:tc>
        <w:tc>
          <w:tcPr>
            <w:tcW w:w="881" w:type="dxa"/>
          </w:tcPr>
          <w:p w14:paraId="206E09E6">
            <w:pPr>
              <w:adjustRightInd w:val="0"/>
              <w:snapToGrid w:val="0"/>
              <w:spacing w:line="288" w:lineRule="auto"/>
              <w:jc w:val="center"/>
              <w:rPr>
                <w:rFonts w:hint="eastAsia" w:ascii="宋体" w:hAnsi="宋体"/>
                <w:spacing w:val="-6"/>
                <w:sz w:val="21"/>
                <w:szCs w:val="21"/>
              </w:rPr>
            </w:pPr>
          </w:p>
        </w:tc>
      </w:tr>
      <w:tr w14:paraId="337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E50F77">
            <w:pPr>
              <w:adjustRightInd w:val="0"/>
              <w:snapToGrid w:val="0"/>
              <w:spacing w:line="288" w:lineRule="auto"/>
              <w:jc w:val="center"/>
              <w:rPr>
                <w:rFonts w:hint="eastAsia" w:ascii="宋体" w:hAnsi="宋体"/>
                <w:spacing w:val="-6"/>
                <w:sz w:val="21"/>
                <w:szCs w:val="21"/>
              </w:rPr>
            </w:pPr>
          </w:p>
        </w:tc>
        <w:tc>
          <w:tcPr>
            <w:tcW w:w="2091" w:type="dxa"/>
            <w:vAlign w:val="center"/>
          </w:tcPr>
          <w:p w14:paraId="31AE197F">
            <w:pPr>
              <w:adjustRightInd w:val="0"/>
              <w:snapToGrid w:val="0"/>
              <w:spacing w:line="288" w:lineRule="auto"/>
              <w:jc w:val="center"/>
              <w:rPr>
                <w:rFonts w:hint="eastAsia" w:ascii="宋体" w:hAnsi="宋体"/>
                <w:spacing w:val="-6"/>
                <w:sz w:val="21"/>
                <w:szCs w:val="21"/>
              </w:rPr>
            </w:pPr>
          </w:p>
        </w:tc>
        <w:tc>
          <w:tcPr>
            <w:tcW w:w="709" w:type="dxa"/>
            <w:vAlign w:val="center"/>
          </w:tcPr>
          <w:p w14:paraId="13222E70">
            <w:pPr>
              <w:adjustRightInd w:val="0"/>
              <w:snapToGrid w:val="0"/>
              <w:spacing w:line="288" w:lineRule="auto"/>
              <w:jc w:val="center"/>
              <w:rPr>
                <w:rFonts w:hint="eastAsia" w:ascii="宋体" w:hAnsi="宋体"/>
                <w:spacing w:val="-6"/>
                <w:sz w:val="21"/>
                <w:szCs w:val="21"/>
              </w:rPr>
            </w:pPr>
          </w:p>
        </w:tc>
        <w:tc>
          <w:tcPr>
            <w:tcW w:w="3040" w:type="dxa"/>
            <w:vAlign w:val="center"/>
          </w:tcPr>
          <w:p w14:paraId="5EFAA858">
            <w:pPr>
              <w:adjustRightInd w:val="0"/>
              <w:snapToGrid w:val="0"/>
              <w:spacing w:line="288" w:lineRule="auto"/>
              <w:rPr>
                <w:rFonts w:hint="eastAsia" w:ascii="宋体" w:hAnsi="宋体"/>
                <w:spacing w:val="-6"/>
                <w:sz w:val="21"/>
                <w:szCs w:val="21"/>
              </w:rPr>
            </w:pPr>
          </w:p>
        </w:tc>
        <w:tc>
          <w:tcPr>
            <w:tcW w:w="967" w:type="dxa"/>
            <w:vAlign w:val="center"/>
          </w:tcPr>
          <w:p w14:paraId="6DDE7E95">
            <w:pPr>
              <w:adjustRightInd w:val="0"/>
              <w:snapToGrid w:val="0"/>
              <w:spacing w:line="288" w:lineRule="auto"/>
              <w:jc w:val="center"/>
              <w:rPr>
                <w:rFonts w:hint="eastAsia" w:ascii="宋体" w:hAnsi="宋体"/>
                <w:spacing w:val="-6"/>
                <w:sz w:val="21"/>
                <w:szCs w:val="21"/>
              </w:rPr>
            </w:pPr>
          </w:p>
        </w:tc>
        <w:tc>
          <w:tcPr>
            <w:tcW w:w="1053" w:type="dxa"/>
            <w:vAlign w:val="center"/>
          </w:tcPr>
          <w:p w14:paraId="2F165FD4">
            <w:pPr>
              <w:adjustRightInd w:val="0"/>
              <w:snapToGrid w:val="0"/>
              <w:spacing w:line="288" w:lineRule="auto"/>
              <w:jc w:val="center"/>
              <w:rPr>
                <w:rFonts w:hint="eastAsia" w:ascii="宋体" w:hAnsi="宋体"/>
                <w:spacing w:val="-6"/>
                <w:sz w:val="21"/>
                <w:szCs w:val="21"/>
              </w:rPr>
            </w:pPr>
          </w:p>
        </w:tc>
        <w:tc>
          <w:tcPr>
            <w:tcW w:w="881" w:type="dxa"/>
          </w:tcPr>
          <w:p w14:paraId="2C9A5DF2">
            <w:pPr>
              <w:adjustRightInd w:val="0"/>
              <w:snapToGrid w:val="0"/>
              <w:spacing w:line="288" w:lineRule="auto"/>
              <w:jc w:val="center"/>
              <w:rPr>
                <w:rFonts w:hint="eastAsia" w:ascii="宋体" w:hAnsi="宋体"/>
                <w:spacing w:val="-6"/>
                <w:sz w:val="21"/>
                <w:szCs w:val="21"/>
              </w:rPr>
            </w:pPr>
          </w:p>
        </w:tc>
      </w:tr>
      <w:tr w14:paraId="074A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AFEB52">
            <w:pPr>
              <w:adjustRightInd w:val="0"/>
              <w:snapToGrid w:val="0"/>
              <w:spacing w:line="288" w:lineRule="auto"/>
              <w:jc w:val="center"/>
              <w:rPr>
                <w:rFonts w:hint="eastAsia" w:ascii="宋体" w:hAnsi="宋体"/>
                <w:spacing w:val="-6"/>
                <w:sz w:val="21"/>
                <w:szCs w:val="21"/>
              </w:rPr>
            </w:pPr>
          </w:p>
        </w:tc>
        <w:tc>
          <w:tcPr>
            <w:tcW w:w="2091" w:type="dxa"/>
            <w:vAlign w:val="center"/>
          </w:tcPr>
          <w:p w14:paraId="5D1C6B80">
            <w:pPr>
              <w:adjustRightInd w:val="0"/>
              <w:snapToGrid w:val="0"/>
              <w:spacing w:line="288" w:lineRule="auto"/>
              <w:jc w:val="center"/>
              <w:rPr>
                <w:rFonts w:hint="eastAsia" w:ascii="宋体" w:hAnsi="宋体"/>
                <w:spacing w:val="-6"/>
                <w:sz w:val="21"/>
                <w:szCs w:val="21"/>
              </w:rPr>
            </w:pPr>
          </w:p>
        </w:tc>
        <w:tc>
          <w:tcPr>
            <w:tcW w:w="709" w:type="dxa"/>
            <w:vAlign w:val="center"/>
          </w:tcPr>
          <w:p w14:paraId="39ACD752">
            <w:pPr>
              <w:adjustRightInd w:val="0"/>
              <w:snapToGrid w:val="0"/>
              <w:spacing w:line="288" w:lineRule="auto"/>
              <w:jc w:val="center"/>
              <w:rPr>
                <w:rFonts w:hint="eastAsia" w:ascii="宋体" w:hAnsi="宋体"/>
                <w:spacing w:val="-6"/>
                <w:sz w:val="21"/>
                <w:szCs w:val="21"/>
              </w:rPr>
            </w:pPr>
          </w:p>
        </w:tc>
        <w:tc>
          <w:tcPr>
            <w:tcW w:w="3040" w:type="dxa"/>
            <w:vAlign w:val="center"/>
          </w:tcPr>
          <w:p w14:paraId="732852FF">
            <w:pPr>
              <w:adjustRightInd w:val="0"/>
              <w:snapToGrid w:val="0"/>
              <w:spacing w:line="288" w:lineRule="auto"/>
              <w:rPr>
                <w:rFonts w:hint="eastAsia" w:ascii="宋体" w:hAnsi="宋体"/>
                <w:spacing w:val="-6"/>
                <w:sz w:val="21"/>
                <w:szCs w:val="21"/>
              </w:rPr>
            </w:pPr>
          </w:p>
        </w:tc>
        <w:tc>
          <w:tcPr>
            <w:tcW w:w="967" w:type="dxa"/>
            <w:vAlign w:val="center"/>
          </w:tcPr>
          <w:p w14:paraId="7216DA82">
            <w:pPr>
              <w:adjustRightInd w:val="0"/>
              <w:snapToGrid w:val="0"/>
              <w:spacing w:line="288" w:lineRule="auto"/>
              <w:jc w:val="center"/>
              <w:rPr>
                <w:rFonts w:hint="eastAsia" w:ascii="宋体" w:hAnsi="宋体"/>
                <w:spacing w:val="-6"/>
                <w:sz w:val="21"/>
                <w:szCs w:val="21"/>
              </w:rPr>
            </w:pPr>
          </w:p>
        </w:tc>
        <w:tc>
          <w:tcPr>
            <w:tcW w:w="1053" w:type="dxa"/>
            <w:vAlign w:val="center"/>
          </w:tcPr>
          <w:p w14:paraId="07B8C385">
            <w:pPr>
              <w:adjustRightInd w:val="0"/>
              <w:snapToGrid w:val="0"/>
              <w:spacing w:line="288" w:lineRule="auto"/>
              <w:jc w:val="center"/>
              <w:rPr>
                <w:rFonts w:hint="eastAsia" w:ascii="宋体" w:hAnsi="宋体"/>
                <w:spacing w:val="-6"/>
                <w:sz w:val="21"/>
                <w:szCs w:val="21"/>
              </w:rPr>
            </w:pPr>
          </w:p>
        </w:tc>
        <w:tc>
          <w:tcPr>
            <w:tcW w:w="881" w:type="dxa"/>
          </w:tcPr>
          <w:p w14:paraId="30107B62">
            <w:pPr>
              <w:adjustRightInd w:val="0"/>
              <w:snapToGrid w:val="0"/>
              <w:spacing w:line="288" w:lineRule="auto"/>
              <w:jc w:val="center"/>
              <w:rPr>
                <w:rFonts w:hint="eastAsia" w:ascii="宋体" w:hAnsi="宋体"/>
                <w:spacing w:val="-6"/>
                <w:sz w:val="21"/>
                <w:szCs w:val="21"/>
              </w:rPr>
            </w:pPr>
          </w:p>
        </w:tc>
      </w:tr>
    </w:tbl>
    <w:p w14:paraId="17A1F210">
      <w:pPr>
        <w:adjustRightInd w:val="0"/>
        <w:snapToGrid w:val="0"/>
        <w:spacing w:line="288" w:lineRule="auto"/>
        <w:rPr>
          <w:rFonts w:hint="eastAsia" w:ascii="宋体" w:hAnsi="宋体"/>
          <w:spacing w:val="-6"/>
          <w:sz w:val="21"/>
          <w:szCs w:val="21"/>
        </w:rPr>
      </w:pPr>
    </w:p>
    <w:p w14:paraId="42E8CA71">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645725ED">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75559DA5">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2DEA0B69">
      <w:pPr>
        <w:pStyle w:val="17"/>
        <w:adjustRightInd w:val="0"/>
        <w:snapToGrid w:val="0"/>
        <w:spacing w:line="288" w:lineRule="auto"/>
        <w:ind w:left="0" w:firstLine="0" w:firstLineChars="0"/>
        <w:rPr>
          <w:rFonts w:hint="eastAsia" w:ascii="宋体" w:hAnsi="宋体"/>
          <w:bCs/>
          <w:spacing w:val="-6"/>
          <w:sz w:val="21"/>
          <w:szCs w:val="21"/>
        </w:rPr>
      </w:pPr>
    </w:p>
    <w:p w14:paraId="339B6A62">
      <w:pPr>
        <w:adjustRightInd w:val="0"/>
        <w:snapToGrid w:val="0"/>
        <w:spacing w:line="288" w:lineRule="auto"/>
        <w:jc w:val="center"/>
        <w:rPr>
          <w:rFonts w:hint="eastAsia" w:ascii="宋体" w:hAnsi="宋体" w:cs="宋体"/>
          <w:b/>
          <w:bCs/>
          <w:sz w:val="21"/>
          <w:szCs w:val="21"/>
        </w:rPr>
      </w:pPr>
      <w:bookmarkStart w:id="42" w:name="_Hlk94097338"/>
      <w:r>
        <w:rPr>
          <w:rFonts w:hint="eastAsia" w:ascii="宋体" w:hAnsi="宋体" w:cs="宋体"/>
          <w:b/>
          <w:bCs/>
          <w:sz w:val="21"/>
          <w:szCs w:val="21"/>
        </w:rPr>
        <w:t>资格审查要求的资格证明材料（均需加盖公章）</w:t>
      </w:r>
    </w:p>
    <w:bookmarkEnd w:id="42"/>
    <w:p w14:paraId="03901D27">
      <w:pPr>
        <w:pStyle w:val="17"/>
        <w:adjustRightInd w:val="0"/>
        <w:snapToGrid w:val="0"/>
        <w:spacing w:line="288" w:lineRule="auto"/>
        <w:ind w:left="0" w:firstLine="0" w:firstLineChars="0"/>
        <w:rPr>
          <w:rFonts w:hint="eastAsia" w:ascii="宋体" w:hAnsi="宋体"/>
          <w:bCs/>
          <w:spacing w:val="-6"/>
          <w:sz w:val="21"/>
          <w:szCs w:val="21"/>
        </w:rPr>
      </w:pPr>
    </w:p>
    <w:p w14:paraId="5EC470D7">
      <w:pPr>
        <w:pStyle w:val="17"/>
        <w:adjustRightInd w:val="0"/>
        <w:snapToGrid w:val="0"/>
        <w:spacing w:line="288" w:lineRule="auto"/>
        <w:ind w:left="0" w:firstLine="0" w:firstLineChars="0"/>
        <w:rPr>
          <w:rFonts w:hint="eastAsia" w:ascii="宋体" w:hAnsi="宋体"/>
          <w:bCs/>
          <w:spacing w:val="-6"/>
          <w:sz w:val="21"/>
          <w:szCs w:val="21"/>
        </w:rPr>
      </w:pPr>
    </w:p>
    <w:p w14:paraId="6F1CD7CE">
      <w:pPr>
        <w:pStyle w:val="17"/>
        <w:adjustRightInd w:val="0"/>
        <w:snapToGrid w:val="0"/>
        <w:spacing w:line="288" w:lineRule="auto"/>
        <w:ind w:left="0" w:firstLine="0" w:firstLineChars="0"/>
        <w:rPr>
          <w:rFonts w:hint="eastAsia" w:ascii="宋体" w:hAnsi="宋体"/>
          <w:bCs/>
          <w:spacing w:val="-6"/>
          <w:sz w:val="21"/>
          <w:szCs w:val="21"/>
        </w:rPr>
      </w:pPr>
    </w:p>
    <w:p w14:paraId="30148757">
      <w:pPr>
        <w:pStyle w:val="17"/>
        <w:adjustRightInd w:val="0"/>
        <w:snapToGrid w:val="0"/>
        <w:spacing w:line="288" w:lineRule="auto"/>
        <w:ind w:left="0" w:firstLine="0" w:firstLineChars="0"/>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5EB1037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40CC5201">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4674F0D7">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27CBF47F">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16C12F21">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6F2AE249">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4521E550">
      <w:pPr>
        <w:adjustRightInd w:val="0"/>
        <w:snapToGrid w:val="0"/>
        <w:spacing w:line="288" w:lineRule="auto"/>
        <w:rPr>
          <w:rFonts w:hint="eastAsia" w:ascii="宋体" w:hAnsi="宋体"/>
          <w:b/>
          <w:sz w:val="21"/>
          <w:szCs w:val="21"/>
        </w:rPr>
      </w:pPr>
    </w:p>
    <w:p w14:paraId="521EA9D8">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4B2929A8">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150425E0">
      <w:pPr>
        <w:adjustRightInd w:val="0"/>
        <w:snapToGrid w:val="0"/>
        <w:spacing w:line="288" w:lineRule="auto"/>
        <w:rPr>
          <w:rFonts w:hint="eastAsia" w:ascii="宋体" w:hAnsi="宋体"/>
          <w:color w:val="000000"/>
          <w:sz w:val="21"/>
          <w:szCs w:val="21"/>
          <w:shd w:val="clear" w:color="auto" w:fill="FFFFFF"/>
        </w:rPr>
      </w:pPr>
    </w:p>
    <w:p w14:paraId="453B9CB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致：浙江大学智能创新药物研究院、浙江求是招标代理有限公司</w:t>
      </w:r>
    </w:p>
    <w:p w14:paraId="70FDBF1E">
      <w:pPr>
        <w:adjustRightInd w:val="0"/>
        <w:snapToGrid w:val="0"/>
        <w:spacing w:line="288" w:lineRule="auto"/>
        <w:rPr>
          <w:rFonts w:hint="eastAsia" w:ascii="宋体" w:hAnsi="宋体"/>
          <w:spacing w:val="-6"/>
          <w:sz w:val="21"/>
          <w:szCs w:val="21"/>
        </w:rPr>
      </w:pPr>
    </w:p>
    <w:p w14:paraId="0361DD3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14:paraId="0CB91E3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一、我方满足申请人的资格要求的基本要求：</w:t>
      </w:r>
    </w:p>
    <w:p w14:paraId="6DDA399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2E09AC0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315265A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797D672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4BABF70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00F0C9C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57C7F2E5">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二、未被信用中国（www.creditchina.gov.cn)、中国政府采购网（www.ccgp.gov.cn）列入失信被执行人、重大税收违法案件当事人名单、政府采购严重违法失信行为记录名单。</w:t>
      </w:r>
    </w:p>
    <w:p w14:paraId="25462F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26373FA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单位负责人为同一人或者存在直接控股、管理关系的不同供应商参加同一合同项下的采购活动的；</w:t>
      </w:r>
    </w:p>
    <w:p w14:paraId="0CF234D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4DC5391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0E64FB01">
      <w:pPr>
        <w:adjustRightInd w:val="0"/>
        <w:snapToGrid w:val="0"/>
        <w:spacing w:line="288" w:lineRule="auto"/>
        <w:rPr>
          <w:rFonts w:hint="eastAsia" w:ascii="宋体" w:hAnsi="宋体"/>
          <w:sz w:val="21"/>
          <w:szCs w:val="21"/>
        </w:rPr>
      </w:pPr>
    </w:p>
    <w:p w14:paraId="27BA593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05A1BBC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1069969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1C0AA133">
      <w:pPr>
        <w:widowControl/>
        <w:adjustRightInd w:val="0"/>
        <w:snapToGrid w:val="0"/>
        <w:spacing w:line="288" w:lineRule="auto"/>
        <w:jc w:val="left"/>
        <w:rPr>
          <w:rFonts w:hint="eastAsia" w:ascii="宋体" w:hAnsi="宋体"/>
          <w:spacing w:val="-6"/>
          <w:sz w:val="21"/>
          <w:szCs w:val="21"/>
        </w:rPr>
      </w:pPr>
      <w:r>
        <w:rPr>
          <w:rFonts w:ascii="宋体" w:hAnsi="宋体"/>
          <w:spacing w:val="-6"/>
          <w:sz w:val="21"/>
          <w:szCs w:val="21"/>
        </w:rPr>
        <w:br w:type="page"/>
      </w:r>
    </w:p>
    <w:p w14:paraId="5FA05030">
      <w:pPr>
        <w:adjustRightInd w:val="0"/>
        <w:snapToGrid w:val="0"/>
        <w:spacing w:line="288" w:lineRule="auto"/>
        <w:jc w:val="left"/>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）本项目的特定资格要求证明材料：无</w:t>
      </w:r>
    </w:p>
    <w:p w14:paraId="0140E39F">
      <w:pPr>
        <w:widowControl/>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77FA1107">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2172CBD3">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6E96B38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74FCA8E9">
      <w:pPr>
        <w:adjustRightInd w:val="0"/>
        <w:snapToGrid w:val="0"/>
        <w:spacing w:line="288" w:lineRule="auto"/>
        <w:rPr>
          <w:rFonts w:hint="eastAsia" w:ascii="宋体" w:hAnsi="宋体"/>
          <w:spacing w:val="-6"/>
          <w:sz w:val="21"/>
          <w:szCs w:val="21"/>
        </w:rPr>
      </w:pPr>
    </w:p>
    <w:p w14:paraId="05A5596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致：浙江大学智能创新药物研究院</w:t>
      </w:r>
      <w:r>
        <w:rPr>
          <w:rFonts w:ascii="宋体" w:hAnsi="宋体" w:cs="宋体"/>
          <w:b/>
          <w:bCs/>
          <w:sz w:val="21"/>
          <w:szCs w:val="21"/>
        </w:rPr>
        <w:t>、</w:t>
      </w:r>
      <w:r>
        <w:rPr>
          <w:rFonts w:hint="eastAsia" w:ascii="宋体" w:hAnsi="宋体" w:cs="宋体"/>
          <w:b/>
          <w:bCs/>
          <w:sz w:val="21"/>
          <w:szCs w:val="21"/>
        </w:rPr>
        <w:t>浙江求是招标代理有限公司</w:t>
      </w:r>
    </w:p>
    <w:p w14:paraId="0E1843F2">
      <w:pPr>
        <w:adjustRightInd w:val="0"/>
        <w:snapToGrid w:val="0"/>
        <w:spacing w:line="288" w:lineRule="auto"/>
        <w:rPr>
          <w:rFonts w:hint="eastAsia" w:ascii="宋体" w:hAnsi="宋体"/>
          <w:spacing w:val="-6"/>
          <w:sz w:val="21"/>
          <w:szCs w:val="21"/>
          <w:highlight w:val="cyan"/>
        </w:rPr>
      </w:pPr>
    </w:p>
    <w:p w14:paraId="190F3981">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浙江大学智能创新药物研究院流式分析仪采购项目</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 xml:space="preserve">QSZB-F(H)-A24439(CS)L </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197FE10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1.我方已详细审查全部“磋商文件”，包括修改文件（如有）以及全部参考资料和有关附件，已经了解我方对于磋商文件、采购过程、成交结果有进行询问、质疑、投诉的权利及相关渠道和要求。</w:t>
      </w:r>
    </w:p>
    <w:p w14:paraId="78D5757B">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40526CB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108AACA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4.如成交，本响应文件至本项目合同履行完毕止均保持有效，我方将按“磋商文件”及法律、法规的规定履行合同责任和义务。关于代理服务费，我方承诺按照磋商文件的规定履行并承担相应的责任。</w:t>
      </w:r>
    </w:p>
    <w:p w14:paraId="4F98211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24A6B7B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7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2C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31A70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6B014E7C">
            <w:pPr>
              <w:adjustRightInd w:val="0"/>
              <w:snapToGrid w:val="0"/>
              <w:spacing w:line="288" w:lineRule="auto"/>
              <w:rPr>
                <w:rFonts w:hint="eastAsia" w:ascii="宋体" w:hAnsi="宋体"/>
                <w:spacing w:val="-6"/>
                <w:sz w:val="21"/>
                <w:szCs w:val="21"/>
              </w:rPr>
            </w:pPr>
          </w:p>
        </w:tc>
      </w:tr>
      <w:tr w14:paraId="254F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D8BCD1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0524B53A">
            <w:pPr>
              <w:adjustRightInd w:val="0"/>
              <w:snapToGrid w:val="0"/>
              <w:spacing w:line="288" w:lineRule="auto"/>
              <w:rPr>
                <w:rFonts w:hint="eastAsia" w:ascii="宋体" w:hAnsi="宋体"/>
                <w:spacing w:val="-6"/>
                <w:sz w:val="21"/>
                <w:szCs w:val="21"/>
              </w:rPr>
            </w:pPr>
          </w:p>
        </w:tc>
      </w:tr>
      <w:tr w14:paraId="5708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168F9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10316C47">
            <w:pPr>
              <w:adjustRightInd w:val="0"/>
              <w:snapToGrid w:val="0"/>
              <w:spacing w:line="288" w:lineRule="auto"/>
              <w:rPr>
                <w:rFonts w:hint="eastAsia" w:ascii="宋体" w:hAnsi="宋体"/>
                <w:spacing w:val="-6"/>
                <w:sz w:val="21"/>
                <w:szCs w:val="21"/>
              </w:rPr>
            </w:pPr>
          </w:p>
        </w:tc>
      </w:tr>
      <w:tr w14:paraId="5B88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DF50A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0A050480">
            <w:pPr>
              <w:adjustRightInd w:val="0"/>
              <w:snapToGrid w:val="0"/>
              <w:spacing w:line="288" w:lineRule="auto"/>
              <w:rPr>
                <w:rFonts w:hint="eastAsia" w:ascii="宋体" w:hAnsi="宋体"/>
                <w:spacing w:val="-6"/>
                <w:sz w:val="21"/>
                <w:szCs w:val="21"/>
              </w:rPr>
            </w:pPr>
          </w:p>
        </w:tc>
      </w:tr>
      <w:tr w14:paraId="6494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19D36D">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28B6D1B6">
            <w:pPr>
              <w:adjustRightInd w:val="0"/>
              <w:snapToGrid w:val="0"/>
              <w:spacing w:line="288" w:lineRule="auto"/>
              <w:rPr>
                <w:rFonts w:hint="eastAsia" w:ascii="宋体" w:hAnsi="宋体"/>
                <w:spacing w:val="-6"/>
                <w:sz w:val="21"/>
                <w:szCs w:val="21"/>
              </w:rPr>
            </w:pPr>
          </w:p>
        </w:tc>
      </w:tr>
      <w:tr w14:paraId="2C75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FD9C4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3141B52B">
            <w:pPr>
              <w:adjustRightInd w:val="0"/>
              <w:snapToGrid w:val="0"/>
              <w:spacing w:line="288" w:lineRule="auto"/>
              <w:rPr>
                <w:rFonts w:hint="eastAsia" w:ascii="宋体" w:hAnsi="宋体"/>
                <w:spacing w:val="-6"/>
                <w:sz w:val="21"/>
                <w:szCs w:val="21"/>
              </w:rPr>
            </w:pPr>
          </w:p>
        </w:tc>
      </w:tr>
      <w:tr w14:paraId="684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01DFE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5D24771F">
            <w:pPr>
              <w:adjustRightInd w:val="0"/>
              <w:snapToGrid w:val="0"/>
              <w:spacing w:line="288" w:lineRule="auto"/>
              <w:rPr>
                <w:rFonts w:hint="eastAsia" w:ascii="宋体" w:hAnsi="宋体"/>
                <w:spacing w:val="-6"/>
                <w:sz w:val="21"/>
                <w:szCs w:val="21"/>
              </w:rPr>
            </w:pPr>
          </w:p>
        </w:tc>
      </w:tr>
    </w:tbl>
    <w:p w14:paraId="4D268862">
      <w:pPr>
        <w:adjustRightInd w:val="0"/>
        <w:snapToGrid w:val="0"/>
        <w:spacing w:line="288" w:lineRule="auto"/>
        <w:rPr>
          <w:rFonts w:hint="eastAsia" w:ascii="宋体" w:hAnsi="宋体" w:cs="宋体"/>
          <w:sz w:val="21"/>
          <w:szCs w:val="21"/>
        </w:rPr>
      </w:pPr>
    </w:p>
    <w:p w14:paraId="3FBF3296">
      <w:pPr>
        <w:adjustRightInd w:val="0"/>
        <w:snapToGrid w:val="0"/>
        <w:spacing w:line="288" w:lineRule="auto"/>
        <w:rPr>
          <w:rFonts w:hint="eastAsia" w:ascii="宋体" w:hAnsi="宋体" w:cs="宋体"/>
          <w:sz w:val="21"/>
          <w:szCs w:val="21"/>
        </w:rPr>
      </w:pPr>
    </w:p>
    <w:p w14:paraId="6363BB3A">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70BD8788">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40BAC557">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25751AEC">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44433A5">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431EAE53">
      <w:pPr>
        <w:adjustRightInd w:val="0"/>
        <w:snapToGrid w:val="0"/>
        <w:spacing w:line="288" w:lineRule="auto"/>
        <w:rPr>
          <w:rFonts w:hint="eastAsia" w:ascii="宋体" w:hAnsi="宋体"/>
          <w:b/>
          <w:bCs/>
          <w:spacing w:val="-6"/>
          <w:sz w:val="21"/>
          <w:szCs w:val="21"/>
        </w:rPr>
      </w:pPr>
    </w:p>
    <w:p w14:paraId="132A517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致：浙江大学智能创新药物研究院、浙江求是招标代理有限公司</w:t>
      </w:r>
    </w:p>
    <w:p w14:paraId="4C0BE0E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浙江大学智能创新药物研究院流式分析仪采购项目项目（项目编号：</w:t>
      </w:r>
      <w:r>
        <w:rPr>
          <w:rFonts w:hint="eastAsia" w:ascii="宋体" w:hAnsi="宋体"/>
          <w:bCs/>
          <w:spacing w:val="-6"/>
          <w:sz w:val="21"/>
          <w:szCs w:val="21"/>
          <w:lang w:eastAsia="zh-CN"/>
        </w:rPr>
        <w:t xml:space="preserve">QSZB-F(H)-A24439(CS)L </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3559933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09B70A0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0FF3EE3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5505652D">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78B1CB20">
      <w:pPr>
        <w:adjustRightInd w:val="0"/>
        <w:snapToGrid w:val="0"/>
        <w:spacing w:line="288" w:lineRule="auto"/>
        <w:rPr>
          <w:rFonts w:hint="eastAsia" w:ascii="宋体" w:hAnsi="宋体"/>
          <w:spacing w:val="-6"/>
          <w:sz w:val="21"/>
          <w:szCs w:val="21"/>
        </w:rPr>
      </w:pPr>
    </w:p>
    <w:p w14:paraId="138394A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2027396B">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29632B9D">
      <w:pPr>
        <w:adjustRightInd w:val="0"/>
        <w:snapToGrid w:val="0"/>
        <w:spacing w:line="288" w:lineRule="auto"/>
        <w:rPr>
          <w:rFonts w:hint="eastAsia" w:ascii="宋体" w:hAnsi="宋体"/>
          <w:sz w:val="21"/>
          <w:szCs w:val="21"/>
        </w:rPr>
      </w:pPr>
    </w:p>
    <w:p w14:paraId="1A92A553">
      <w:pPr>
        <w:adjustRightInd w:val="0"/>
        <w:snapToGrid w:val="0"/>
        <w:spacing w:line="288" w:lineRule="auto"/>
        <w:rPr>
          <w:rFonts w:hint="eastAsia" w:ascii="宋体" w:hAnsi="宋体"/>
          <w:sz w:val="21"/>
          <w:szCs w:val="21"/>
        </w:rPr>
      </w:pPr>
      <w:r>
        <w:rPr>
          <w:rFonts w:hint="eastAsia" w:ascii="宋体" w:hAnsi="宋体"/>
          <w:sz w:val="21"/>
          <w:szCs w:val="21"/>
        </w:rPr>
        <w:t>注：</w:t>
      </w:r>
    </w:p>
    <w:p w14:paraId="3311CFFB">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4569BAC3">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0242A964">
      <w:pPr>
        <w:adjustRightInd w:val="0"/>
        <w:snapToGrid w:val="0"/>
        <w:spacing w:line="288" w:lineRule="auto"/>
        <w:rPr>
          <w:rFonts w:hint="eastAsia" w:ascii="宋体" w:hAnsi="宋体"/>
          <w:sz w:val="21"/>
          <w:szCs w:val="21"/>
        </w:rPr>
      </w:pPr>
    </w:p>
    <w:p w14:paraId="15130358">
      <w:pPr>
        <w:adjustRightInd w:val="0"/>
        <w:snapToGrid w:val="0"/>
        <w:spacing w:line="288" w:lineRule="auto"/>
        <w:rPr>
          <w:rFonts w:hint="eastAsia" w:ascii="宋体" w:hAnsi="宋体"/>
          <w:sz w:val="21"/>
          <w:szCs w:val="21"/>
        </w:rPr>
      </w:pPr>
    </w:p>
    <w:p w14:paraId="605B8F1E">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011F2F56">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00C7C11E">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449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119D415">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正面：</w:t>
            </w:r>
          </w:p>
        </w:tc>
        <w:tc>
          <w:tcPr>
            <w:tcW w:w="4951" w:type="dxa"/>
          </w:tcPr>
          <w:p w14:paraId="54198C92">
            <w:pPr>
              <w:adjustRightInd w:val="0"/>
              <w:snapToGrid w:val="0"/>
              <w:spacing w:line="288" w:lineRule="auto"/>
              <w:rPr>
                <w:rFonts w:hint="eastAsia" w:ascii="宋体" w:hAnsi="宋体" w:eastAsia="等线" w:cs="宋体"/>
                <w:bCs/>
                <w:sz w:val="21"/>
                <w:szCs w:val="21"/>
              </w:rPr>
            </w:pPr>
            <w:r>
              <w:rPr>
                <w:rFonts w:hint="eastAsia" w:ascii="宋体" w:hAnsi="宋体" w:eastAsia="等线" w:cs="宋体"/>
                <w:bCs/>
                <w:sz w:val="21"/>
                <w:szCs w:val="21"/>
              </w:rPr>
              <w:t>反面：</w:t>
            </w:r>
          </w:p>
        </w:tc>
      </w:tr>
    </w:tbl>
    <w:p w14:paraId="3DAC5CDC">
      <w:pPr>
        <w:adjustRightInd w:val="0"/>
        <w:snapToGrid w:val="0"/>
        <w:spacing w:line="288" w:lineRule="auto"/>
        <w:rPr>
          <w:rFonts w:hint="eastAsia" w:ascii="宋体" w:hAnsi="宋体"/>
          <w:sz w:val="21"/>
          <w:szCs w:val="21"/>
        </w:rPr>
      </w:pPr>
    </w:p>
    <w:p w14:paraId="09B6FAA8">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37A07B14">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62363FDD">
      <w:pPr>
        <w:adjustRightInd w:val="0"/>
        <w:snapToGrid w:val="0"/>
        <w:spacing w:line="288" w:lineRule="auto"/>
        <w:rPr>
          <w:rFonts w:hint="eastAsia" w:ascii="宋体" w:hAnsi="宋体"/>
          <w:sz w:val="21"/>
          <w:szCs w:val="21"/>
        </w:rPr>
      </w:pPr>
    </w:p>
    <w:p w14:paraId="06D89D9D">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3D2BC45C">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p w14:paraId="4206FEB4">
      <w:pPr>
        <w:pStyle w:val="17"/>
        <w:adjustRightInd w:val="0"/>
        <w:snapToGrid w:val="0"/>
        <w:spacing w:line="288" w:lineRule="auto"/>
        <w:ind w:left="396" w:hanging="396"/>
        <w:rPr>
          <w:rFonts w:hint="eastAsia" w:ascii="宋体" w:hAnsi="宋体"/>
          <w:sz w:val="21"/>
          <w:szCs w:val="21"/>
        </w:rPr>
      </w:pPr>
      <w:r>
        <w:rPr>
          <w:rFonts w:hint="eastAsia" w:ascii="宋体" w:hAnsi="宋体"/>
          <w:bCs/>
          <w:spacing w:val="-6"/>
          <w:sz w:val="21"/>
          <w:szCs w:val="21"/>
        </w:rPr>
        <w:t>标项：</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54EF8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DC0ACC6">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6541409E">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7248F801">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B83E79A">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3D3389CF">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6765D867">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1732F33C">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171A4AF1">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2386FD99">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7C897DD0">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661B1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0F8E6AD">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4DB6471">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EBF1B2A">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E0F1214">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9B738EC">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1DAA23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5F03A4D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90E936C">
            <w:pPr>
              <w:adjustRightInd w:val="0"/>
              <w:snapToGrid w:val="0"/>
              <w:spacing w:line="288" w:lineRule="auto"/>
              <w:jc w:val="center"/>
              <w:rPr>
                <w:rFonts w:hint="eastAsia" w:ascii="宋体" w:hAnsi="宋体"/>
                <w:sz w:val="21"/>
                <w:szCs w:val="21"/>
              </w:rPr>
            </w:pPr>
          </w:p>
        </w:tc>
      </w:tr>
      <w:tr w14:paraId="414AC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E406AB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EA81BF">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23ADE8A4">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D6E2186">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4E7D5D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F40472A">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86BEFB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1CDA866">
            <w:pPr>
              <w:adjustRightInd w:val="0"/>
              <w:snapToGrid w:val="0"/>
              <w:spacing w:line="288" w:lineRule="auto"/>
              <w:jc w:val="center"/>
              <w:rPr>
                <w:rFonts w:hint="eastAsia" w:ascii="宋体" w:hAnsi="宋体"/>
                <w:sz w:val="21"/>
                <w:szCs w:val="21"/>
              </w:rPr>
            </w:pPr>
          </w:p>
        </w:tc>
      </w:tr>
      <w:tr w14:paraId="63D97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98DA292">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3A3A58">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F4B0F4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F14462D">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AD7ED99">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0523659B">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21F827E">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CC0D018">
            <w:pPr>
              <w:adjustRightInd w:val="0"/>
              <w:snapToGrid w:val="0"/>
              <w:spacing w:line="288" w:lineRule="auto"/>
              <w:jc w:val="center"/>
              <w:rPr>
                <w:rFonts w:hint="eastAsia" w:ascii="宋体" w:hAnsi="宋体"/>
                <w:sz w:val="21"/>
                <w:szCs w:val="21"/>
              </w:rPr>
            </w:pPr>
          </w:p>
        </w:tc>
      </w:tr>
      <w:tr w14:paraId="64DA6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512D92E">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E89A47E">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2AFCB73">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A28B78E">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4625981">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A022238">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0B9F0BBD">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7AD621E">
            <w:pPr>
              <w:adjustRightInd w:val="0"/>
              <w:snapToGrid w:val="0"/>
              <w:spacing w:line="288" w:lineRule="auto"/>
              <w:jc w:val="center"/>
              <w:rPr>
                <w:rFonts w:hint="eastAsia" w:ascii="宋体" w:hAnsi="宋体"/>
                <w:sz w:val="21"/>
                <w:szCs w:val="21"/>
              </w:rPr>
            </w:pPr>
          </w:p>
        </w:tc>
      </w:tr>
      <w:tr w14:paraId="10623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A096FE5">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DDCF912">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16602CC">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2BCCFC9">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973202B">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08BE51EA">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835E2F9">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0D077DCC">
            <w:pPr>
              <w:adjustRightInd w:val="0"/>
              <w:snapToGrid w:val="0"/>
              <w:spacing w:line="288" w:lineRule="auto"/>
              <w:jc w:val="center"/>
              <w:rPr>
                <w:rFonts w:hint="eastAsia" w:ascii="宋体" w:hAnsi="宋体"/>
                <w:sz w:val="21"/>
                <w:szCs w:val="21"/>
              </w:rPr>
            </w:pPr>
          </w:p>
        </w:tc>
      </w:tr>
    </w:tbl>
    <w:p w14:paraId="648CBD7E">
      <w:pPr>
        <w:pStyle w:val="17"/>
        <w:adjustRightInd w:val="0"/>
        <w:snapToGrid w:val="0"/>
        <w:spacing w:line="288" w:lineRule="auto"/>
        <w:ind w:left="420" w:hanging="420"/>
        <w:rPr>
          <w:rFonts w:hint="eastAsia" w:ascii="宋体" w:hAnsi="宋体"/>
          <w:sz w:val="21"/>
          <w:szCs w:val="21"/>
        </w:rPr>
      </w:pPr>
    </w:p>
    <w:p w14:paraId="4E206125">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01015617">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15602B6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2A4E6E3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5C6CEC20">
      <w:pPr>
        <w:adjustRightInd w:val="0"/>
        <w:snapToGrid w:val="0"/>
        <w:spacing w:line="288" w:lineRule="auto"/>
        <w:rPr>
          <w:rFonts w:hint="eastAsia" w:ascii="宋体" w:hAnsi="宋体"/>
          <w:spacing w:val="-6"/>
          <w:sz w:val="21"/>
          <w:szCs w:val="21"/>
        </w:rPr>
      </w:pPr>
    </w:p>
    <w:p w14:paraId="25E9668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362F9F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62D86ED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5354260">
      <w:pPr>
        <w:pStyle w:val="17"/>
        <w:adjustRightInd w:val="0"/>
        <w:snapToGrid w:val="0"/>
        <w:spacing w:line="288" w:lineRule="auto"/>
        <w:ind w:left="0" w:firstLine="0" w:firstLineChars="0"/>
        <w:jc w:val="center"/>
        <w:rPr>
          <w:rFonts w:hint="eastAsia" w:ascii="宋体" w:hAnsi="宋体"/>
          <w:b/>
          <w:sz w:val="21"/>
          <w:szCs w:val="21"/>
        </w:rPr>
      </w:pPr>
      <w:r>
        <w:rPr>
          <w:rFonts w:ascii="宋体" w:hAnsi="宋体"/>
          <w:b/>
          <w:sz w:val="21"/>
          <w:szCs w:val="21"/>
        </w:rPr>
        <w:br w:type="page"/>
      </w:r>
    </w:p>
    <w:p w14:paraId="016BD68D">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592350FD">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采购人：浙江大学智能创新药物研究院</w:t>
      </w:r>
    </w:p>
    <w:p w14:paraId="29BE0F6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项目名称：流式分析仪采购项目</w:t>
      </w:r>
    </w:p>
    <w:p w14:paraId="7ED7F1E9">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 xml:space="preserve">QSZB-F(H)-A24439(CS)L </w:t>
      </w:r>
    </w:p>
    <w:p w14:paraId="306DBBD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标项：</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90B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115BCB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722ABB10">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3678BD5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02ED396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2C40886C">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1FBE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1B09D1A">
            <w:pPr>
              <w:adjustRightInd w:val="0"/>
              <w:snapToGrid w:val="0"/>
              <w:spacing w:line="288" w:lineRule="auto"/>
              <w:rPr>
                <w:rFonts w:hint="eastAsia" w:ascii="宋体" w:hAnsi="宋体"/>
                <w:spacing w:val="-6"/>
                <w:sz w:val="21"/>
                <w:szCs w:val="21"/>
              </w:rPr>
            </w:pPr>
            <w:r>
              <w:rPr>
                <w:rFonts w:hint="eastAsia" w:ascii="宋体" w:hAnsi="宋体"/>
                <w:sz w:val="21"/>
                <w:szCs w:val="21"/>
              </w:rPr>
              <w:t>采购资金的支付方式、时间、条件</w:t>
            </w:r>
          </w:p>
        </w:tc>
      </w:tr>
      <w:tr w14:paraId="1AA5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DE3CE20">
            <w:pPr>
              <w:adjustRightInd w:val="0"/>
              <w:snapToGrid w:val="0"/>
              <w:spacing w:line="288" w:lineRule="auto"/>
              <w:jc w:val="center"/>
              <w:rPr>
                <w:rFonts w:hint="eastAsia" w:ascii="宋体" w:hAnsi="宋体"/>
                <w:spacing w:val="-6"/>
                <w:sz w:val="21"/>
                <w:szCs w:val="21"/>
              </w:rPr>
            </w:pPr>
          </w:p>
        </w:tc>
        <w:tc>
          <w:tcPr>
            <w:tcW w:w="3260" w:type="dxa"/>
            <w:vAlign w:val="center"/>
          </w:tcPr>
          <w:p w14:paraId="1198A4B3">
            <w:pPr>
              <w:adjustRightInd w:val="0"/>
              <w:snapToGrid w:val="0"/>
              <w:spacing w:line="288" w:lineRule="auto"/>
              <w:jc w:val="center"/>
              <w:rPr>
                <w:rFonts w:hint="eastAsia" w:ascii="宋体" w:hAnsi="宋体"/>
                <w:spacing w:val="-6"/>
                <w:sz w:val="21"/>
                <w:szCs w:val="21"/>
              </w:rPr>
            </w:pPr>
          </w:p>
        </w:tc>
        <w:tc>
          <w:tcPr>
            <w:tcW w:w="3402" w:type="dxa"/>
            <w:vAlign w:val="center"/>
          </w:tcPr>
          <w:p w14:paraId="6039F8C5">
            <w:pPr>
              <w:adjustRightInd w:val="0"/>
              <w:snapToGrid w:val="0"/>
              <w:spacing w:line="288" w:lineRule="auto"/>
              <w:jc w:val="center"/>
              <w:rPr>
                <w:rFonts w:hint="eastAsia" w:ascii="宋体" w:hAnsi="宋体"/>
                <w:spacing w:val="-6"/>
                <w:sz w:val="21"/>
                <w:szCs w:val="21"/>
              </w:rPr>
            </w:pPr>
          </w:p>
        </w:tc>
        <w:tc>
          <w:tcPr>
            <w:tcW w:w="1985" w:type="dxa"/>
            <w:vAlign w:val="center"/>
          </w:tcPr>
          <w:p w14:paraId="00F1B639">
            <w:pPr>
              <w:adjustRightInd w:val="0"/>
              <w:snapToGrid w:val="0"/>
              <w:spacing w:line="288" w:lineRule="auto"/>
              <w:jc w:val="center"/>
              <w:rPr>
                <w:rFonts w:hint="eastAsia" w:ascii="宋体" w:hAnsi="宋体"/>
                <w:spacing w:val="-6"/>
                <w:sz w:val="21"/>
                <w:szCs w:val="21"/>
              </w:rPr>
            </w:pPr>
          </w:p>
        </w:tc>
      </w:tr>
      <w:tr w14:paraId="59D8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77D1B32">
            <w:pPr>
              <w:adjustRightInd w:val="0"/>
              <w:snapToGrid w:val="0"/>
              <w:spacing w:line="288" w:lineRule="auto"/>
              <w:jc w:val="center"/>
              <w:rPr>
                <w:rFonts w:hint="eastAsia" w:ascii="宋体" w:hAnsi="宋体"/>
                <w:spacing w:val="-6"/>
                <w:sz w:val="21"/>
                <w:szCs w:val="21"/>
              </w:rPr>
            </w:pPr>
          </w:p>
        </w:tc>
        <w:tc>
          <w:tcPr>
            <w:tcW w:w="3260" w:type="dxa"/>
            <w:vAlign w:val="center"/>
          </w:tcPr>
          <w:p w14:paraId="086F37AA">
            <w:pPr>
              <w:adjustRightInd w:val="0"/>
              <w:snapToGrid w:val="0"/>
              <w:spacing w:line="288" w:lineRule="auto"/>
              <w:jc w:val="center"/>
              <w:rPr>
                <w:rFonts w:hint="eastAsia" w:ascii="宋体" w:hAnsi="宋体"/>
                <w:spacing w:val="-6"/>
                <w:sz w:val="21"/>
                <w:szCs w:val="21"/>
              </w:rPr>
            </w:pPr>
          </w:p>
        </w:tc>
        <w:tc>
          <w:tcPr>
            <w:tcW w:w="3402" w:type="dxa"/>
            <w:vAlign w:val="center"/>
          </w:tcPr>
          <w:p w14:paraId="5E4D2CBC">
            <w:pPr>
              <w:adjustRightInd w:val="0"/>
              <w:snapToGrid w:val="0"/>
              <w:spacing w:line="288" w:lineRule="auto"/>
              <w:jc w:val="center"/>
              <w:rPr>
                <w:rFonts w:hint="eastAsia" w:ascii="宋体" w:hAnsi="宋体"/>
                <w:spacing w:val="-6"/>
                <w:sz w:val="21"/>
                <w:szCs w:val="21"/>
              </w:rPr>
            </w:pPr>
          </w:p>
        </w:tc>
        <w:tc>
          <w:tcPr>
            <w:tcW w:w="1985" w:type="dxa"/>
            <w:vAlign w:val="center"/>
          </w:tcPr>
          <w:p w14:paraId="3F7DD6F9">
            <w:pPr>
              <w:adjustRightInd w:val="0"/>
              <w:snapToGrid w:val="0"/>
              <w:spacing w:line="288" w:lineRule="auto"/>
              <w:jc w:val="center"/>
              <w:rPr>
                <w:rFonts w:hint="eastAsia" w:ascii="宋体" w:hAnsi="宋体"/>
                <w:spacing w:val="-6"/>
                <w:sz w:val="21"/>
                <w:szCs w:val="21"/>
              </w:rPr>
            </w:pPr>
          </w:p>
        </w:tc>
      </w:tr>
      <w:tr w14:paraId="4CAA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5A0B6C7E">
            <w:pPr>
              <w:adjustRightInd w:val="0"/>
              <w:snapToGrid w:val="0"/>
              <w:spacing w:line="288" w:lineRule="auto"/>
              <w:rPr>
                <w:rFonts w:hint="eastAsia" w:ascii="宋体" w:hAnsi="宋体"/>
                <w:spacing w:val="-6"/>
                <w:sz w:val="21"/>
                <w:szCs w:val="21"/>
              </w:rPr>
            </w:pPr>
            <w:r>
              <w:rPr>
                <w:rFonts w:hint="eastAsia" w:ascii="宋体" w:hAnsi="宋体"/>
                <w:sz w:val="21"/>
                <w:szCs w:val="21"/>
              </w:rPr>
              <w:t>服务</w:t>
            </w:r>
            <w:r>
              <w:rPr>
                <w:rFonts w:ascii="宋体" w:hAnsi="宋体"/>
                <w:sz w:val="21"/>
                <w:szCs w:val="21"/>
              </w:rPr>
              <w:t>要求</w:t>
            </w:r>
          </w:p>
        </w:tc>
      </w:tr>
      <w:tr w14:paraId="3870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13B2FF5">
            <w:pPr>
              <w:adjustRightInd w:val="0"/>
              <w:snapToGrid w:val="0"/>
              <w:spacing w:line="288" w:lineRule="auto"/>
              <w:jc w:val="center"/>
              <w:rPr>
                <w:rFonts w:hint="eastAsia" w:ascii="宋体" w:hAnsi="宋体"/>
                <w:spacing w:val="-6"/>
                <w:sz w:val="21"/>
                <w:szCs w:val="21"/>
              </w:rPr>
            </w:pPr>
          </w:p>
        </w:tc>
        <w:tc>
          <w:tcPr>
            <w:tcW w:w="3260" w:type="dxa"/>
            <w:vAlign w:val="center"/>
          </w:tcPr>
          <w:p w14:paraId="21A19B11">
            <w:pPr>
              <w:adjustRightInd w:val="0"/>
              <w:snapToGrid w:val="0"/>
              <w:spacing w:line="288" w:lineRule="auto"/>
              <w:jc w:val="center"/>
              <w:rPr>
                <w:rFonts w:hint="eastAsia" w:ascii="宋体" w:hAnsi="宋体"/>
                <w:spacing w:val="-6"/>
                <w:sz w:val="21"/>
                <w:szCs w:val="21"/>
              </w:rPr>
            </w:pPr>
          </w:p>
        </w:tc>
        <w:tc>
          <w:tcPr>
            <w:tcW w:w="3402" w:type="dxa"/>
            <w:vAlign w:val="center"/>
          </w:tcPr>
          <w:p w14:paraId="791E2A8C">
            <w:pPr>
              <w:adjustRightInd w:val="0"/>
              <w:snapToGrid w:val="0"/>
              <w:spacing w:line="288" w:lineRule="auto"/>
              <w:jc w:val="center"/>
              <w:rPr>
                <w:rFonts w:hint="eastAsia" w:ascii="宋体" w:hAnsi="宋体"/>
                <w:spacing w:val="-6"/>
                <w:sz w:val="21"/>
                <w:szCs w:val="21"/>
              </w:rPr>
            </w:pPr>
          </w:p>
        </w:tc>
        <w:tc>
          <w:tcPr>
            <w:tcW w:w="1985" w:type="dxa"/>
            <w:vAlign w:val="center"/>
          </w:tcPr>
          <w:p w14:paraId="4D3D50CC">
            <w:pPr>
              <w:adjustRightInd w:val="0"/>
              <w:snapToGrid w:val="0"/>
              <w:spacing w:line="288" w:lineRule="auto"/>
              <w:jc w:val="center"/>
              <w:rPr>
                <w:rFonts w:hint="eastAsia" w:ascii="宋体" w:hAnsi="宋体"/>
                <w:spacing w:val="-6"/>
                <w:sz w:val="21"/>
                <w:szCs w:val="21"/>
              </w:rPr>
            </w:pPr>
          </w:p>
        </w:tc>
      </w:tr>
      <w:tr w14:paraId="213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A951158">
            <w:pPr>
              <w:adjustRightInd w:val="0"/>
              <w:snapToGrid w:val="0"/>
              <w:spacing w:line="288" w:lineRule="auto"/>
              <w:jc w:val="center"/>
              <w:rPr>
                <w:rFonts w:hint="eastAsia" w:ascii="宋体" w:hAnsi="宋体"/>
                <w:spacing w:val="-6"/>
                <w:sz w:val="21"/>
                <w:szCs w:val="21"/>
              </w:rPr>
            </w:pPr>
          </w:p>
        </w:tc>
        <w:tc>
          <w:tcPr>
            <w:tcW w:w="3260" w:type="dxa"/>
            <w:vAlign w:val="center"/>
          </w:tcPr>
          <w:p w14:paraId="6985EB42">
            <w:pPr>
              <w:adjustRightInd w:val="0"/>
              <w:snapToGrid w:val="0"/>
              <w:spacing w:line="288" w:lineRule="auto"/>
              <w:jc w:val="center"/>
              <w:rPr>
                <w:rFonts w:hint="eastAsia" w:ascii="宋体" w:hAnsi="宋体"/>
                <w:spacing w:val="-6"/>
                <w:sz w:val="21"/>
                <w:szCs w:val="21"/>
              </w:rPr>
            </w:pPr>
          </w:p>
        </w:tc>
        <w:tc>
          <w:tcPr>
            <w:tcW w:w="3402" w:type="dxa"/>
            <w:vAlign w:val="center"/>
          </w:tcPr>
          <w:p w14:paraId="2335B38D">
            <w:pPr>
              <w:adjustRightInd w:val="0"/>
              <w:snapToGrid w:val="0"/>
              <w:spacing w:line="288" w:lineRule="auto"/>
              <w:jc w:val="center"/>
              <w:rPr>
                <w:rFonts w:hint="eastAsia" w:ascii="宋体" w:hAnsi="宋体"/>
                <w:spacing w:val="-6"/>
                <w:sz w:val="21"/>
                <w:szCs w:val="21"/>
              </w:rPr>
            </w:pPr>
          </w:p>
        </w:tc>
        <w:tc>
          <w:tcPr>
            <w:tcW w:w="1985" w:type="dxa"/>
            <w:vAlign w:val="center"/>
          </w:tcPr>
          <w:p w14:paraId="7F35E6B8">
            <w:pPr>
              <w:adjustRightInd w:val="0"/>
              <w:snapToGrid w:val="0"/>
              <w:spacing w:line="288" w:lineRule="auto"/>
              <w:jc w:val="center"/>
              <w:rPr>
                <w:rFonts w:hint="eastAsia" w:ascii="宋体" w:hAnsi="宋体"/>
                <w:spacing w:val="-6"/>
                <w:sz w:val="21"/>
                <w:szCs w:val="21"/>
              </w:rPr>
            </w:pPr>
          </w:p>
        </w:tc>
      </w:tr>
      <w:tr w14:paraId="5AB3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DA61557">
            <w:pPr>
              <w:adjustRightInd w:val="0"/>
              <w:snapToGrid w:val="0"/>
              <w:spacing w:line="288" w:lineRule="auto"/>
              <w:rPr>
                <w:rFonts w:hint="eastAsia" w:ascii="宋体" w:hAnsi="宋体"/>
                <w:spacing w:val="-6"/>
                <w:sz w:val="21"/>
                <w:szCs w:val="21"/>
              </w:rPr>
            </w:pPr>
            <w:r>
              <w:rPr>
                <w:rFonts w:ascii="宋体" w:hAnsi="宋体"/>
                <w:spacing w:val="-6"/>
                <w:sz w:val="21"/>
                <w:szCs w:val="21"/>
              </w:rPr>
              <w:t>技术要求</w:t>
            </w:r>
          </w:p>
        </w:tc>
      </w:tr>
      <w:tr w14:paraId="77EE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B01D6BD">
            <w:pPr>
              <w:adjustRightInd w:val="0"/>
              <w:snapToGrid w:val="0"/>
              <w:spacing w:line="288" w:lineRule="auto"/>
              <w:jc w:val="center"/>
              <w:rPr>
                <w:rFonts w:hint="eastAsia" w:ascii="宋体" w:hAnsi="宋体"/>
                <w:spacing w:val="-6"/>
                <w:sz w:val="21"/>
                <w:szCs w:val="21"/>
              </w:rPr>
            </w:pPr>
          </w:p>
        </w:tc>
        <w:tc>
          <w:tcPr>
            <w:tcW w:w="3260" w:type="dxa"/>
            <w:vAlign w:val="center"/>
          </w:tcPr>
          <w:p w14:paraId="6D798405">
            <w:pPr>
              <w:adjustRightInd w:val="0"/>
              <w:snapToGrid w:val="0"/>
              <w:spacing w:line="288" w:lineRule="auto"/>
              <w:jc w:val="center"/>
              <w:rPr>
                <w:rFonts w:hint="eastAsia" w:ascii="宋体" w:hAnsi="宋体"/>
                <w:spacing w:val="-6"/>
                <w:sz w:val="21"/>
                <w:szCs w:val="21"/>
              </w:rPr>
            </w:pPr>
          </w:p>
        </w:tc>
        <w:tc>
          <w:tcPr>
            <w:tcW w:w="3402" w:type="dxa"/>
            <w:vAlign w:val="center"/>
          </w:tcPr>
          <w:p w14:paraId="4A46C05B">
            <w:pPr>
              <w:adjustRightInd w:val="0"/>
              <w:snapToGrid w:val="0"/>
              <w:spacing w:line="288" w:lineRule="auto"/>
              <w:jc w:val="center"/>
              <w:rPr>
                <w:rFonts w:hint="eastAsia" w:ascii="宋体" w:hAnsi="宋体"/>
                <w:spacing w:val="-6"/>
                <w:sz w:val="21"/>
                <w:szCs w:val="21"/>
              </w:rPr>
            </w:pPr>
          </w:p>
        </w:tc>
        <w:tc>
          <w:tcPr>
            <w:tcW w:w="1985" w:type="dxa"/>
            <w:vAlign w:val="center"/>
          </w:tcPr>
          <w:p w14:paraId="0F66B821">
            <w:pPr>
              <w:adjustRightInd w:val="0"/>
              <w:snapToGrid w:val="0"/>
              <w:spacing w:line="288" w:lineRule="auto"/>
              <w:jc w:val="center"/>
              <w:rPr>
                <w:rFonts w:hint="eastAsia" w:ascii="宋体" w:hAnsi="宋体"/>
                <w:spacing w:val="-6"/>
                <w:sz w:val="21"/>
                <w:szCs w:val="21"/>
              </w:rPr>
            </w:pPr>
          </w:p>
        </w:tc>
      </w:tr>
      <w:tr w14:paraId="3B0F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9B147CC">
            <w:pPr>
              <w:adjustRightInd w:val="0"/>
              <w:snapToGrid w:val="0"/>
              <w:spacing w:line="288" w:lineRule="auto"/>
              <w:jc w:val="center"/>
              <w:rPr>
                <w:rFonts w:hint="eastAsia" w:ascii="宋体" w:hAnsi="宋体"/>
                <w:spacing w:val="-6"/>
                <w:sz w:val="21"/>
                <w:szCs w:val="21"/>
              </w:rPr>
            </w:pPr>
          </w:p>
        </w:tc>
        <w:tc>
          <w:tcPr>
            <w:tcW w:w="3260" w:type="dxa"/>
            <w:vAlign w:val="center"/>
          </w:tcPr>
          <w:p w14:paraId="5B370600">
            <w:pPr>
              <w:adjustRightInd w:val="0"/>
              <w:snapToGrid w:val="0"/>
              <w:spacing w:line="288" w:lineRule="auto"/>
              <w:jc w:val="center"/>
              <w:rPr>
                <w:rFonts w:hint="eastAsia" w:ascii="宋体" w:hAnsi="宋体"/>
                <w:spacing w:val="-6"/>
                <w:sz w:val="21"/>
                <w:szCs w:val="21"/>
              </w:rPr>
            </w:pPr>
          </w:p>
        </w:tc>
        <w:tc>
          <w:tcPr>
            <w:tcW w:w="3402" w:type="dxa"/>
            <w:vAlign w:val="center"/>
          </w:tcPr>
          <w:p w14:paraId="09A414B3">
            <w:pPr>
              <w:adjustRightInd w:val="0"/>
              <w:snapToGrid w:val="0"/>
              <w:spacing w:line="288" w:lineRule="auto"/>
              <w:jc w:val="center"/>
              <w:rPr>
                <w:rFonts w:hint="eastAsia" w:ascii="宋体" w:hAnsi="宋体"/>
                <w:spacing w:val="-6"/>
                <w:sz w:val="21"/>
                <w:szCs w:val="21"/>
              </w:rPr>
            </w:pPr>
          </w:p>
        </w:tc>
        <w:tc>
          <w:tcPr>
            <w:tcW w:w="1985" w:type="dxa"/>
            <w:vAlign w:val="center"/>
          </w:tcPr>
          <w:p w14:paraId="5CE6BEFB">
            <w:pPr>
              <w:adjustRightInd w:val="0"/>
              <w:snapToGrid w:val="0"/>
              <w:spacing w:line="288" w:lineRule="auto"/>
              <w:jc w:val="center"/>
              <w:rPr>
                <w:rFonts w:hint="eastAsia" w:ascii="宋体" w:hAnsi="宋体"/>
                <w:spacing w:val="-6"/>
                <w:sz w:val="21"/>
                <w:szCs w:val="21"/>
              </w:rPr>
            </w:pPr>
          </w:p>
        </w:tc>
      </w:tr>
    </w:tbl>
    <w:p w14:paraId="191D92A1">
      <w:pPr>
        <w:adjustRightInd w:val="0"/>
        <w:snapToGrid w:val="0"/>
        <w:spacing w:line="288" w:lineRule="auto"/>
        <w:rPr>
          <w:rFonts w:hint="eastAsia" w:ascii="宋体" w:hAnsi="宋体"/>
          <w:b/>
          <w:bCs/>
          <w:spacing w:val="-6"/>
          <w:sz w:val="21"/>
          <w:szCs w:val="21"/>
        </w:rPr>
      </w:pPr>
    </w:p>
    <w:p w14:paraId="6719DF8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456FD72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4AE4271C">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266CF771">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4ECB3D22">
      <w:pPr>
        <w:adjustRightInd w:val="0"/>
        <w:snapToGrid w:val="0"/>
        <w:spacing w:line="288" w:lineRule="auto"/>
        <w:rPr>
          <w:rFonts w:hint="eastAsia" w:ascii="宋体" w:hAnsi="宋体"/>
          <w:spacing w:val="-6"/>
          <w:sz w:val="21"/>
          <w:szCs w:val="21"/>
        </w:rPr>
      </w:pPr>
    </w:p>
    <w:p w14:paraId="4CADD95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365D3DE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061D0C1E">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2017811B">
      <w:pPr>
        <w:adjustRightInd w:val="0"/>
        <w:snapToGrid w:val="0"/>
        <w:spacing w:line="288" w:lineRule="auto"/>
        <w:jc w:val="center"/>
        <w:outlineLvl w:val="2"/>
        <w:rPr>
          <w:rFonts w:hint="eastAsia" w:ascii="宋体" w:hAnsi="宋体"/>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）货物配置清单</w:t>
      </w:r>
      <w:r>
        <w:rPr>
          <w:rFonts w:hint="eastAsia" w:ascii="宋体" w:hAnsi="宋体" w:cs="宋体"/>
          <w:sz w:val="21"/>
          <w:szCs w:val="21"/>
        </w:rPr>
        <w:t>（不含报价）</w:t>
      </w:r>
    </w:p>
    <w:p w14:paraId="57E726A9">
      <w:pPr>
        <w:adjustRightInd w:val="0"/>
        <w:snapToGrid w:val="0"/>
        <w:spacing w:line="288" w:lineRule="auto"/>
        <w:rPr>
          <w:rFonts w:hint="eastAsia" w:ascii="宋体" w:hAnsi="宋体"/>
          <w:spacing w:val="-6"/>
          <w:sz w:val="21"/>
          <w:szCs w:val="21"/>
        </w:rPr>
      </w:pPr>
      <w:r>
        <w:rPr>
          <w:rFonts w:hint="eastAsia" w:ascii="宋体" w:hAnsi="宋体"/>
          <w:bCs/>
          <w:spacing w:val="-6"/>
          <w:sz w:val="21"/>
          <w:szCs w:val="21"/>
        </w:rPr>
        <w:t>标项：</w:t>
      </w:r>
    </w:p>
    <w:tbl>
      <w:tblPr>
        <w:tblStyle w:val="2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14:paraId="0C8D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05DFAE81">
            <w:pPr>
              <w:adjustRightInd w:val="0"/>
              <w:snapToGrid w:val="0"/>
              <w:spacing w:line="288" w:lineRule="auto"/>
              <w:jc w:val="center"/>
              <w:rPr>
                <w:rFonts w:hint="eastAsia" w:ascii="宋体" w:hAnsi="宋体"/>
                <w:b/>
                <w:sz w:val="21"/>
                <w:szCs w:val="21"/>
              </w:rPr>
            </w:pPr>
            <w:r>
              <w:rPr>
                <w:rFonts w:hint="eastAsia" w:ascii="宋体" w:hAnsi="宋体"/>
                <w:b/>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28ECF66">
            <w:pPr>
              <w:adjustRightInd w:val="0"/>
              <w:snapToGrid w:val="0"/>
              <w:spacing w:line="288" w:lineRule="auto"/>
              <w:jc w:val="center"/>
              <w:rPr>
                <w:rFonts w:hint="eastAsia" w:ascii="宋体" w:hAnsi="宋体"/>
                <w:b/>
                <w:sz w:val="21"/>
                <w:szCs w:val="21"/>
              </w:rPr>
            </w:pPr>
            <w:r>
              <w:rPr>
                <w:rFonts w:hint="eastAsia" w:ascii="宋体" w:hAnsi="宋体"/>
                <w:b/>
                <w:sz w:val="21"/>
                <w:szCs w:val="21"/>
              </w:rPr>
              <w:t>名称</w:t>
            </w:r>
          </w:p>
        </w:tc>
        <w:tc>
          <w:tcPr>
            <w:tcW w:w="993" w:type="dxa"/>
            <w:tcBorders>
              <w:top w:val="single" w:color="auto" w:sz="4" w:space="0"/>
              <w:left w:val="single" w:color="auto" w:sz="4" w:space="0"/>
              <w:bottom w:val="single" w:color="auto" w:sz="4" w:space="0"/>
              <w:right w:val="single" w:color="auto" w:sz="4" w:space="0"/>
            </w:tcBorders>
            <w:vAlign w:val="center"/>
          </w:tcPr>
          <w:p w14:paraId="32C35F55">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6DC93476">
            <w:pPr>
              <w:adjustRightInd w:val="0"/>
              <w:snapToGrid w:val="0"/>
              <w:spacing w:line="288" w:lineRule="auto"/>
              <w:jc w:val="center"/>
              <w:rPr>
                <w:rFonts w:hint="eastAsia" w:ascii="宋体" w:hAnsi="宋体"/>
                <w:b/>
                <w:sz w:val="21"/>
                <w:szCs w:val="21"/>
              </w:rPr>
            </w:pPr>
            <w:r>
              <w:rPr>
                <w:rFonts w:hint="eastAsia" w:ascii="宋体" w:hAnsi="宋体"/>
                <w:b/>
                <w:sz w:val="21"/>
                <w:szCs w:val="21"/>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2E377873">
            <w:pPr>
              <w:adjustRightInd w:val="0"/>
              <w:snapToGrid w:val="0"/>
              <w:spacing w:line="288" w:lineRule="auto"/>
              <w:jc w:val="center"/>
              <w:rPr>
                <w:rFonts w:hint="eastAsia" w:ascii="宋体" w:hAnsi="宋体"/>
                <w:b/>
                <w:sz w:val="21"/>
                <w:szCs w:val="21"/>
              </w:rPr>
            </w:pPr>
            <w:r>
              <w:rPr>
                <w:rFonts w:hint="eastAsia" w:ascii="宋体" w:hAnsi="宋体"/>
                <w:b/>
                <w:sz w:val="21"/>
                <w:szCs w:val="21"/>
              </w:rPr>
              <w:t>品牌</w:t>
            </w:r>
          </w:p>
        </w:tc>
        <w:tc>
          <w:tcPr>
            <w:tcW w:w="1134" w:type="dxa"/>
            <w:tcBorders>
              <w:top w:val="single" w:color="auto" w:sz="4" w:space="0"/>
              <w:left w:val="single" w:color="auto" w:sz="4" w:space="0"/>
              <w:bottom w:val="single" w:color="auto" w:sz="4" w:space="0"/>
              <w:right w:val="single" w:color="auto" w:sz="4" w:space="0"/>
            </w:tcBorders>
            <w:vAlign w:val="center"/>
          </w:tcPr>
          <w:p w14:paraId="006196FC">
            <w:pPr>
              <w:adjustRightInd w:val="0"/>
              <w:snapToGrid w:val="0"/>
              <w:spacing w:line="288" w:lineRule="auto"/>
              <w:jc w:val="center"/>
              <w:rPr>
                <w:rFonts w:hint="eastAsia" w:ascii="宋体" w:hAnsi="宋体"/>
                <w:b/>
                <w:sz w:val="21"/>
                <w:szCs w:val="21"/>
              </w:rPr>
            </w:pPr>
            <w:r>
              <w:rPr>
                <w:rFonts w:hint="eastAsia" w:ascii="宋体" w:hAnsi="宋体"/>
                <w:b/>
                <w:sz w:val="21"/>
                <w:szCs w:val="21"/>
              </w:rPr>
              <w:t>型号</w:t>
            </w:r>
          </w:p>
        </w:tc>
        <w:tc>
          <w:tcPr>
            <w:tcW w:w="1418" w:type="dxa"/>
            <w:tcBorders>
              <w:top w:val="single" w:color="auto" w:sz="4" w:space="0"/>
              <w:left w:val="single" w:color="auto" w:sz="4" w:space="0"/>
              <w:bottom w:val="single" w:color="auto" w:sz="4" w:space="0"/>
              <w:right w:val="single" w:color="auto" w:sz="4" w:space="0"/>
            </w:tcBorders>
            <w:vAlign w:val="center"/>
          </w:tcPr>
          <w:p w14:paraId="47DA6255">
            <w:pPr>
              <w:pStyle w:val="57"/>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kern w:val="2"/>
                <w:sz w:val="21"/>
                <w:szCs w:val="21"/>
              </w:rPr>
              <w:t>配置（</w:t>
            </w:r>
            <w:r>
              <w:rPr>
                <w:rFonts w:hint="default" w:ascii="宋体" w:eastAsia="宋体"/>
                <w:b/>
                <w:kern w:val="2"/>
                <w:sz w:val="21"/>
                <w:szCs w:val="21"/>
              </w:rPr>
              <w:t>可另附页）</w:t>
            </w:r>
          </w:p>
        </w:tc>
        <w:tc>
          <w:tcPr>
            <w:tcW w:w="1134" w:type="dxa"/>
            <w:tcBorders>
              <w:top w:val="single" w:color="auto" w:sz="4" w:space="0"/>
              <w:left w:val="single" w:color="auto" w:sz="4" w:space="0"/>
              <w:bottom w:val="single" w:color="auto" w:sz="4" w:space="0"/>
              <w:right w:val="single" w:color="auto" w:sz="4" w:space="0"/>
            </w:tcBorders>
            <w:vAlign w:val="center"/>
          </w:tcPr>
          <w:p w14:paraId="5EA47998">
            <w:pPr>
              <w:pStyle w:val="57"/>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sz w:val="21"/>
                <w:szCs w:val="21"/>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D76F08F">
            <w:pPr>
              <w:pStyle w:val="57"/>
              <w:widowControl w:val="0"/>
              <w:adjustRightInd w:val="0"/>
              <w:snapToGrid w:val="0"/>
              <w:spacing w:before="0" w:beforeAutospacing="0" w:after="0" w:afterAutospacing="0" w:line="288" w:lineRule="auto"/>
              <w:rPr>
                <w:rFonts w:ascii="宋体" w:eastAsia="宋体"/>
                <w:b/>
                <w:kern w:val="2"/>
                <w:sz w:val="21"/>
                <w:szCs w:val="21"/>
              </w:rPr>
            </w:pPr>
            <w:r>
              <w:rPr>
                <w:rFonts w:ascii="宋体" w:eastAsia="宋体"/>
                <w:b/>
                <w:kern w:val="2"/>
                <w:sz w:val="21"/>
                <w:szCs w:val="21"/>
              </w:rPr>
              <w:t>备注</w:t>
            </w:r>
          </w:p>
        </w:tc>
      </w:tr>
      <w:tr w14:paraId="4214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2B4BAFBA">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0EF927A">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8C95094">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A9C52D3">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69739087">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505C76">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D623593">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DE335F6">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8D7467">
            <w:pPr>
              <w:pStyle w:val="57"/>
              <w:widowControl w:val="0"/>
              <w:adjustRightInd w:val="0"/>
              <w:snapToGrid w:val="0"/>
              <w:spacing w:before="0" w:beforeAutospacing="0" w:after="0" w:afterAutospacing="0" w:line="288" w:lineRule="auto"/>
              <w:rPr>
                <w:rFonts w:ascii="宋体" w:eastAsia="宋体"/>
                <w:b/>
                <w:kern w:val="2"/>
                <w:sz w:val="21"/>
                <w:szCs w:val="21"/>
              </w:rPr>
            </w:pPr>
          </w:p>
        </w:tc>
      </w:tr>
      <w:tr w14:paraId="31B3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7BFBABA">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31FC82D">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0550108">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9CF76B1">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1E8C72E3">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A914D94">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F87E162">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E6CEE5">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726BAA">
            <w:pPr>
              <w:pStyle w:val="57"/>
              <w:widowControl w:val="0"/>
              <w:adjustRightInd w:val="0"/>
              <w:snapToGrid w:val="0"/>
              <w:spacing w:before="0" w:beforeAutospacing="0" w:after="0" w:afterAutospacing="0" w:line="288" w:lineRule="auto"/>
              <w:rPr>
                <w:rFonts w:ascii="宋体" w:eastAsia="宋体"/>
                <w:b/>
                <w:kern w:val="2"/>
                <w:sz w:val="21"/>
                <w:szCs w:val="21"/>
              </w:rPr>
            </w:pPr>
          </w:p>
        </w:tc>
      </w:tr>
      <w:tr w14:paraId="3711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7B0BD92C">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6A56C76">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682842F">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AE2BA8E">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44C491AE">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8B1453">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417E121">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76C9C2">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E79E1">
            <w:pPr>
              <w:pStyle w:val="57"/>
              <w:widowControl w:val="0"/>
              <w:adjustRightInd w:val="0"/>
              <w:snapToGrid w:val="0"/>
              <w:spacing w:before="0" w:beforeAutospacing="0" w:after="0" w:afterAutospacing="0" w:line="288" w:lineRule="auto"/>
              <w:rPr>
                <w:rFonts w:ascii="宋体" w:eastAsia="宋体"/>
                <w:b/>
                <w:kern w:val="2"/>
                <w:sz w:val="21"/>
                <w:szCs w:val="21"/>
              </w:rPr>
            </w:pPr>
          </w:p>
        </w:tc>
      </w:tr>
      <w:tr w14:paraId="5026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94E6DF9">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7DDBBFE">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F5E82BC">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D5420FA">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5FA57EF5">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2CC49CA">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F1BA265">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85BFC">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11B522">
            <w:pPr>
              <w:pStyle w:val="57"/>
              <w:widowControl w:val="0"/>
              <w:adjustRightInd w:val="0"/>
              <w:snapToGrid w:val="0"/>
              <w:spacing w:before="0" w:beforeAutospacing="0" w:after="0" w:afterAutospacing="0" w:line="288" w:lineRule="auto"/>
              <w:rPr>
                <w:rFonts w:ascii="宋体" w:eastAsia="宋体"/>
                <w:b/>
                <w:kern w:val="2"/>
                <w:sz w:val="21"/>
                <w:szCs w:val="21"/>
              </w:rPr>
            </w:pPr>
          </w:p>
        </w:tc>
      </w:tr>
      <w:tr w14:paraId="3A6F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7B3174D">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42EB919">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3070179">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0E536AA">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47B14546">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F4B7A90">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5EDF182">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1D1EF21">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81EC9A">
            <w:pPr>
              <w:pStyle w:val="57"/>
              <w:widowControl w:val="0"/>
              <w:adjustRightInd w:val="0"/>
              <w:snapToGrid w:val="0"/>
              <w:spacing w:before="0" w:beforeAutospacing="0" w:after="0" w:afterAutospacing="0" w:line="288" w:lineRule="auto"/>
              <w:rPr>
                <w:rFonts w:ascii="宋体" w:eastAsia="宋体"/>
                <w:b/>
                <w:kern w:val="2"/>
                <w:sz w:val="21"/>
                <w:szCs w:val="21"/>
              </w:rPr>
            </w:pPr>
          </w:p>
        </w:tc>
      </w:tr>
      <w:tr w14:paraId="527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FB3BB0">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F52F26D">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6311396">
            <w:pPr>
              <w:adjustRightInd w:val="0"/>
              <w:snapToGrid w:val="0"/>
              <w:spacing w:line="288" w:lineRule="auto"/>
              <w:jc w:val="center"/>
              <w:rPr>
                <w:rFonts w:hint="eastAsia" w:ascii="宋体" w:hAnsi="宋体"/>
                <w:b/>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6FE43BD">
            <w:pPr>
              <w:adjustRightInd w:val="0"/>
              <w:snapToGrid w:val="0"/>
              <w:spacing w:line="288" w:lineRule="auto"/>
              <w:jc w:val="center"/>
              <w:rPr>
                <w:rFonts w:hint="eastAsia" w:ascii="宋体" w:hAnsi="宋体"/>
                <w:b/>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376306ED">
            <w:pPr>
              <w:adjustRightInd w:val="0"/>
              <w:snapToGrid w:val="0"/>
              <w:spacing w:line="288" w:lineRule="auto"/>
              <w:jc w:val="center"/>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55CA188">
            <w:pPr>
              <w:adjustRightInd w:val="0"/>
              <w:snapToGrid w:val="0"/>
              <w:spacing w:line="288" w:lineRule="auto"/>
              <w:jc w:val="center"/>
              <w:rPr>
                <w:rFonts w:hint="eastAsia" w:ascii="宋体" w:hAnsi="宋体"/>
                <w:b/>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78C16C2">
            <w:pPr>
              <w:adjustRightInd w:val="0"/>
              <w:snapToGrid w:val="0"/>
              <w:spacing w:line="288" w:lineRule="auto"/>
              <w:rPr>
                <w:rFonts w:hint="eastAsia" w:ascii="宋体" w:hAnsi="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EE89F6">
            <w:pPr>
              <w:pStyle w:val="57"/>
              <w:widowControl w:val="0"/>
              <w:adjustRightInd w:val="0"/>
              <w:snapToGrid w:val="0"/>
              <w:spacing w:before="0" w:beforeAutospacing="0" w:after="0" w:afterAutospacing="0" w:line="288" w:lineRule="auto"/>
              <w:rPr>
                <w:rFonts w:ascii="宋体" w:eastAsia="宋体"/>
                <w:b/>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AE082B">
            <w:pPr>
              <w:pStyle w:val="57"/>
              <w:widowControl w:val="0"/>
              <w:adjustRightInd w:val="0"/>
              <w:snapToGrid w:val="0"/>
              <w:spacing w:before="0" w:beforeAutospacing="0" w:after="0" w:afterAutospacing="0" w:line="288" w:lineRule="auto"/>
              <w:rPr>
                <w:rFonts w:ascii="宋体" w:eastAsia="宋体"/>
                <w:b/>
                <w:kern w:val="2"/>
                <w:sz w:val="21"/>
                <w:szCs w:val="21"/>
              </w:rPr>
            </w:pPr>
          </w:p>
        </w:tc>
      </w:tr>
    </w:tbl>
    <w:p w14:paraId="2C3D1116">
      <w:pPr>
        <w:adjustRightInd w:val="0"/>
        <w:snapToGrid w:val="0"/>
        <w:spacing w:line="288" w:lineRule="auto"/>
        <w:rPr>
          <w:rFonts w:hint="eastAsia" w:ascii="宋体" w:hAnsi="宋体"/>
          <w:spacing w:val="-6"/>
          <w:sz w:val="21"/>
          <w:szCs w:val="21"/>
        </w:rPr>
      </w:pPr>
    </w:p>
    <w:p w14:paraId="45C97F6B">
      <w:pPr>
        <w:adjustRightInd w:val="0"/>
        <w:snapToGrid w:val="0"/>
        <w:spacing w:line="288" w:lineRule="auto"/>
        <w:rPr>
          <w:rFonts w:hint="eastAsia" w:ascii="宋体" w:hAnsi="宋体"/>
          <w:spacing w:val="-6"/>
          <w:sz w:val="21"/>
          <w:szCs w:val="21"/>
        </w:rPr>
      </w:pPr>
    </w:p>
    <w:p w14:paraId="0F71A1E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0BBCBD3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68D048D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033353D5">
      <w:pPr>
        <w:adjustRightInd w:val="0"/>
        <w:snapToGrid w:val="0"/>
        <w:spacing w:line="288" w:lineRule="auto"/>
        <w:rPr>
          <w:rFonts w:hint="eastAsia" w:ascii="宋体" w:hAnsi="宋体"/>
          <w:spacing w:val="-6"/>
          <w:sz w:val="21"/>
          <w:szCs w:val="21"/>
        </w:rPr>
      </w:pPr>
    </w:p>
    <w:p w14:paraId="057E3775">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附：产品技术支持材料</w:t>
      </w:r>
    </w:p>
    <w:p w14:paraId="5C412A52">
      <w:pPr>
        <w:adjustRightInd w:val="0"/>
        <w:snapToGrid w:val="0"/>
        <w:spacing w:line="288" w:lineRule="auto"/>
        <w:rPr>
          <w:rFonts w:hint="eastAsia" w:ascii="宋体" w:hAnsi="宋体"/>
          <w:spacing w:val="-6"/>
          <w:sz w:val="21"/>
          <w:szCs w:val="21"/>
        </w:rPr>
      </w:pPr>
    </w:p>
    <w:p w14:paraId="56F42561">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53B5E1CC">
      <w:pPr>
        <w:adjustRightInd w:val="0"/>
        <w:snapToGrid w:val="0"/>
        <w:spacing w:line="288" w:lineRule="auto"/>
        <w:rPr>
          <w:rFonts w:hint="eastAsia" w:ascii="宋体" w:hAnsi="宋体" w:cs="宋体"/>
          <w:b/>
          <w:spacing w:val="-6"/>
          <w:sz w:val="21"/>
          <w:szCs w:val="21"/>
        </w:rPr>
      </w:pPr>
      <w:bookmarkStart w:id="43" w:name="_Hlk71885757"/>
      <w:r>
        <w:rPr>
          <w:rFonts w:hint="eastAsia" w:ascii="宋体" w:hAnsi="宋体" w:cs="宋体"/>
          <w:b/>
          <w:spacing w:val="-6"/>
          <w:sz w:val="21"/>
          <w:szCs w:val="21"/>
        </w:rPr>
        <w:t>以下内容格式自拟</w:t>
      </w:r>
    </w:p>
    <w:p w14:paraId="098F395A">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（6）体系认证</w:t>
      </w:r>
    </w:p>
    <w:p w14:paraId="5B064248">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（7）产品功能及配置</w:t>
      </w:r>
    </w:p>
    <w:p w14:paraId="10EBAA85">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（8）项目实施方案</w:t>
      </w:r>
    </w:p>
    <w:p w14:paraId="7FBE4A22">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（9）安装调试</w:t>
      </w:r>
    </w:p>
    <w:p w14:paraId="710EF4BE">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（10）培训</w:t>
      </w:r>
    </w:p>
    <w:p w14:paraId="2A09C7F0">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（11）售后服务</w:t>
      </w:r>
    </w:p>
    <w:p w14:paraId="362392EB">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（12）配件耗材</w:t>
      </w:r>
    </w:p>
    <w:p w14:paraId="40120641">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（13）供应商需要说明的其他文件和材料。</w:t>
      </w:r>
      <w:bookmarkEnd w:id="43"/>
    </w:p>
    <w:p w14:paraId="6DF0F3D6">
      <w:pPr>
        <w:adjustRightInd w:val="0"/>
        <w:snapToGrid w:val="0"/>
        <w:spacing w:line="288" w:lineRule="auto"/>
        <w:jc w:val="center"/>
        <w:outlineLvl w:val="1"/>
        <w:rPr>
          <w:rFonts w:hint="eastAsia" w:ascii="宋体" w:hAnsi="宋体"/>
          <w:b/>
          <w:spacing w:val="-6"/>
          <w:sz w:val="32"/>
          <w:szCs w:val="32"/>
        </w:rPr>
        <w:sectPr>
          <w:pgSz w:w="11906" w:h="16838"/>
          <w:pgMar w:top="1247" w:right="1247" w:bottom="1247" w:left="1247" w:header="0" w:footer="782" w:gutter="0"/>
          <w:cols w:space="720" w:num="1"/>
          <w:docGrid w:linePitch="381" w:charSpace="0"/>
        </w:sectPr>
      </w:pPr>
    </w:p>
    <w:p w14:paraId="3710AAFE">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2AA4B753">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49325D69">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人：浙江大学智能创新药物研究院</w:t>
      </w:r>
    </w:p>
    <w:p w14:paraId="1D09C8C9">
      <w:pPr>
        <w:adjustRightInd w:val="0"/>
        <w:snapToGrid w:val="0"/>
        <w:spacing w:line="288" w:lineRule="auto"/>
        <w:rPr>
          <w:rFonts w:hint="eastAsia" w:ascii="宋体" w:hAnsi="宋体" w:cs="宋体"/>
          <w:sz w:val="21"/>
          <w:szCs w:val="21"/>
        </w:rPr>
      </w:pPr>
      <w:r>
        <w:rPr>
          <w:rFonts w:hint="eastAsia" w:ascii="宋体" w:hAnsi="宋体" w:cs="宋体"/>
          <w:sz w:val="21"/>
          <w:szCs w:val="21"/>
        </w:rPr>
        <w:t>项目名称：流式分析仪采购项目</w:t>
      </w:r>
    </w:p>
    <w:p w14:paraId="238291B8">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 xml:space="preserve">QSZB-F(H)-A24439(CS)L </w:t>
      </w:r>
    </w:p>
    <w:tbl>
      <w:tblPr>
        <w:tblStyle w:val="2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5892C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29B6A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C10228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E86CB5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DC0F75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规格型号</w:t>
            </w:r>
          </w:p>
          <w:p w14:paraId="75DE510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F9CC2B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1DE691">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C363B4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08152FC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2591A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48A481">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CFACD46">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9C8AF9F">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3E1A9E8">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0E655D8">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13BFD03">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08FD4173">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277E8FC9">
            <w:pPr>
              <w:adjustRightInd w:val="0"/>
              <w:snapToGrid w:val="0"/>
              <w:spacing w:line="288" w:lineRule="auto"/>
              <w:jc w:val="center"/>
              <w:rPr>
                <w:rFonts w:hint="eastAsia" w:ascii="宋体" w:hAnsi="宋体" w:cs="宋体"/>
                <w:b/>
                <w:bCs/>
                <w:sz w:val="21"/>
                <w:szCs w:val="21"/>
              </w:rPr>
            </w:pPr>
          </w:p>
        </w:tc>
      </w:tr>
      <w:tr w14:paraId="7A89F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20E229">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9846A6C">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BCF2B4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8524CC3">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C911A7E">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815B580">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B0E555A">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CDFEC02">
            <w:pPr>
              <w:adjustRightInd w:val="0"/>
              <w:snapToGrid w:val="0"/>
              <w:spacing w:line="288" w:lineRule="auto"/>
              <w:jc w:val="center"/>
              <w:rPr>
                <w:rFonts w:hint="eastAsia" w:ascii="宋体" w:hAnsi="宋体" w:cs="宋体"/>
                <w:b/>
                <w:bCs/>
                <w:sz w:val="21"/>
                <w:szCs w:val="21"/>
              </w:rPr>
            </w:pPr>
          </w:p>
        </w:tc>
      </w:tr>
      <w:tr w14:paraId="4AD78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A80B3D">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445EC90">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2C251B5">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5B19BFE">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169D3A">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5DF08FF">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5B2EBE9">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342A9533">
            <w:pPr>
              <w:adjustRightInd w:val="0"/>
              <w:snapToGrid w:val="0"/>
              <w:spacing w:line="288" w:lineRule="auto"/>
              <w:jc w:val="center"/>
              <w:rPr>
                <w:rFonts w:hint="eastAsia" w:ascii="宋体" w:hAnsi="宋体" w:cs="宋体"/>
                <w:b/>
                <w:bCs/>
                <w:sz w:val="21"/>
                <w:szCs w:val="21"/>
              </w:rPr>
            </w:pPr>
          </w:p>
        </w:tc>
      </w:tr>
      <w:tr w14:paraId="4118D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1AEE17">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500F7D">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D768198">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E9B94D3">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F74779E">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AF34BF">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C746872">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9BDF0F5">
            <w:pPr>
              <w:adjustRightInd w:val="0"/>
              <w:snapToGrid w:val="0"/>
              <w:spacing w:line="288" w:lineRule="auto"/>
              <w:jc w:val="center"/>
              <w:rPr>
                <w:rFonts w:hint="eastAsia" w:ascii="宋体" w:hAnsi="宋体" w:cs="宋体"/>
                <w:b/>
                <w:bCs/>
                <w:sz w:val="21"/>
                <w:szCs w:val="21"/>
              </w:rPr>
            </w:pPr>
          </w:p>
        </w:tc>
      </w:tr>
      <w:tr w14:paraId="5DF1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D2C62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85273F4">
            <w:pPr>
              <w:adjustRightInd w:val="0"/>
              <w:snapToGrid w:val="0"/>
              <w:spacing w:line="288" w:lineRule="auto"/>
              <w:jc w:val="center"/>
              <w:rPr>
                <w:rFonts w:hint="eastAsia"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64B8ED1">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143B231">
            <w:pPr>
              <w:adjustRightInd w:val="0"/>
              <w:snapToGrid w:val="0"/>
              <w:spacing w:line="288" w:lineRule="auto"/>
              <w:jc w:val="center"/>
              <w:rPr>
                <w:rFonts w:hint="eastAsia"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DF45C54">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BA3576B">
            <w:pPr>
              <w:adjustRightInd w:val="0"/>
              <w:snapToGrid w:val="0"/>
              <w:spacing w:line="288" w:lineRule="auto"/>
              <w:jc w:val="center"/>
              <w:rPr>
                <w:rFonts w:hint="eastAsia"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05F1EC79">
            <w:pPr>
              <w:adjustRightInd w:val="0"/>
              <w:snapToGrid w:val="0"/>
              <w:spacing w:line="288" w:lineRule="auto"/>
              <w:jc w:val="center"/>
              <w:rPr>
                <w:rFonts w:hint="eastAsia"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1136319">
            <w:pPr>
              <w:adjustRightInd w:val="0"/>
              <w:snapToGrid w:val="0"/>
              <w:spacing w:line="288" w:lineRule="auto"/>
              <w:jc w:val="center"/>
              <w:rPr>
                <w:rFonts w:hint="eastAsia" w:ascii="宋体" w:hAnsi="宋体" w:cs="宋体"/>
                <w:b/>
                <w:bCs/>
                <w:sz w:val="21"/>
                <w:szCs w:val="21"/>
              </w:rPr>
            </w:pPr>
          </w:p>
        </w:tc>
      </w:tr>
      <w:tr w14:paraId="1F89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4B6A64E8">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17663FEF">
            <w:pPr>
              <w:adjustRightInd w:val="0"/>
              <w:snapToGrid w:val="0"/>
              <w:spacing w:line="288" w:lineRule="auto"/>
              <w:rPr>
                <w:rFonts w:hint="eastAsia" w:ascii="宋体" w:hAnsi="宋体" w:cs="宋体"/>
                <w:b/>
                <w:bCs/>
                <w:sz w:val="21"/>
                <w:szCs w:val="21"/>
              </w:rPr>
            </w:pPr>
          </w:p>
          <w:p w14:paraId="35BD0AED">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12921656">
            <w:pPr>
              <w:adjustRightInd w:val="0"/>
              <w:snapToGrid w:val="0"/>
              <w:spacing w:line="288" w:lineRule="auto"/>
              <w:rPr>
                <w:rFonts w:hint="eastAsia" w:ascii="宋体" w:hAnsi="宋体" w:cs="宋体"/>
                <w:b/>
                <w:bCs/>
                <w:sz w:val="21"/>
                <w:szCs w:val="21"/>
              </w:rPr>
            </w:pPr>
          </w:p>
          <w:p w14:paraId="602AD47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15AD84E6">
            <w:pPr>
              <w:adjustRightInd w:val="0"/>
              <w:snapToGrid w:val="0"/>
              <w:spacing w:line="288" w:lineRule="auto"/>
              <w:rPr>
                <w:rFonts w:hint="eastAsia" w:ascii="宋体" w:hAnsi="宋体" w:cs="宋体"/>
                <w:b/>
                <w:bCs/>
                <w:sz w:val="21"/>
                <w:szCs w:val="21"/>
              </w:rPr>
            </w:pPr>
          </w:p>
        </w:tc>
      </w:tr>
    </w:tbl>
    <w:p w14:paraId="24A1CCE2">
      <w:pPr>
        <w:adjustRightInd w:val="0"/>
        <w:snapToGrid w:val="0"/>
        <w:spacing w:line="288" w:lineRule="auto"/>
        <w:rPr>
          <w:rFonts w:hint="eastAsia" w:ascii="宋体" w:hAnsi="宋体"/>
          <w:spacing w:val="-6"/>
          <w:sz w:val="21"/>
          <w:szCs w:val="21"/>
        </w:rPr>
      </w:pPr>
    </w:p>
    <w:p w14:paraId="47364456">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45C3364F">
      <w:pPr>
        <w:adjustRightInd w:val="0"/>
        <w:snapToGrid w:val="0"/>
        <w:spacing w:line="288" w:lineRule="auto"/>
        <w:rPr>
          <w:rFonts w:hint="eastAsia"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14:paraId="58A19903">
      <w:pPr>
        <w:adjustRightInd w:val="0"/>
        <w:snapToGrid w:val="0"/>
        <w:spacing w:line="288" w:lineRule="auto"/>
        <w:jc w:val="left"/>
        <w:rPr>
          <w:rFonts w:hint="eastAsia" w:ascii="宋体" w:hAnsi="宋体"/>
          <w:b/>
          <w:spacing w:val="-6"/>
          <w:sz w:val="21"/>
          <w:szCs w:val="21"/>
        </w:rPr>
      </w:pPr>
      <w:r>
        <w:rPr>
          <w:rFonts w:ascii="宋体" w:hAnsi="宋体"/>
          <w:bCs/>
          <w:spacing w:val="-6"/>
          <w:sz w:val="21"/>
          <w:szCs w:val="21"/>
        </w:rPr>
        <w:t>2.有关本项目实施所涉及的一切费用均计入报价。</w:t>
      </w:r>
    </w:p>
    <w:p w14:paraId="3B41B053">
      <w:pPr>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14:paraId="2193D2DE">
      <w:pPr>
        <w:adjustRightInd w:val="0"/>
        <w:snapToGrid w:val="0"/>
        <w:spacing w:line="288" w:lineRule="auto"/>
        <w:rPr>
          <w:rFonts w:hint="eastAsia" w:ascii="宋体" w:hAnsi="宋体" w:cs="宋体"/>
          <w:sz w:val="21"/>
          <w:szCs w:val="21"/>
        </w:rPr>
      </w:pPr>
    </w:p>
    <w:p w14:paraId="56DE8028">
      <w:pPr>
        <w:adjustRightInd w:val="0"/>
        <w:snapToGrid w:val="0"/>
        <w:spacing w:line="288" w:lineRule="auto"/>
        <w:rPr>
          <w:rFonts w:hint="eastAsia" w:ascii="宋体" w:hAnsi="宋体" w:cs="宋体"/>
          <w:sz w:val="21"/>
          <w:szCs w:val="21"/>
        </w:rPr>
      </w:pPr>
    </w:p>
    <w:p w14:paraId="6E78376C">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38F444BA">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40254627">
      <w:pPr>
        <w:adjustRightInd w:val="0"/>
        <w:snapToGrid w:val="0"/>
        <w:spacing w:line="288" w:lineRule="auto"/>
        <w:rPr>
          <w:rFonts w:hint="eastAsia" w:hAnsi="宋体"/>
          <w:spacing w:val="-6"/>
          <w:sz w:val="21"/>
          <w:szCs w:val="21"/>
        </w:rPr>
      </w:pPr>
      <w:r>
        <w:rPr>
          <w:rFonts w:hint="eastAsia" w:ascii="宋体" w:hAnsi="宋体" w:cs="宋体"/>
          <w:sz w:val="21"/>
          <w:szCs w:val="21"/>
        </w:rPr>
        <w:t>日期：________年____月____日</w:t>
      </w:r>
    </w:p>
    <w:sectPr>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3816">
    <w:pPr>
      <w:pStyle w:val="15"/>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C46A">
    <w:pPr>
      <w:pStyle w:val="15"/>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8F93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C8F93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C5BC">
    <w:pPr>
      <w:pStyle w:val="16"/>
    </w:pPr>
    <w:r>
      <w:drawing>
        <wp:inline distT="0" distB="0" distL="0" distR="0">
          <wp:extent cx="5905500" cy="679450"/>
          <wp:effectExtent l="0" t="0" r="0" b="6350"/>
          <wp:docPr id="38715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28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64"/>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2D8B"/>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5F4"/>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C7FB5"/>
    <w:rsid w:val="000D03C9"/>
    <w:rsid w:val="000D04C5"/>
    <w:rsid w:val="000D0723"/>
    <w:rsid w:val="000D07F0"/>
    <w:rsid w:val="000D11FB"/>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0FF7"/>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2596"/>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2F79"/>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4B03"/>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A6D"/>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107"/>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87B36"/>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3B6"/>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55CC"/>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705"/>
    <w:rsid w:val="00380990"/>
    <w:rsid w:val="00381337"/>
    <w:rsid w:val="00382A5C"/>
    <w:rsid w:val="003839BD"/>
    <w:rsid w:val="00385944"/>
    <w:rsid w:val="00385FBB"/>
    <w:rsid w:val="00386087"/>
    <w:rsid w:val="00386526"/>
    <w:rsid w:val="00386F68"/>
    <w:rsid w:val="00387150"/>
    <w:rsid w:val="00387DEF"/>
    <w:rsid w:val="003900E3"/>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6DDF"/>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563A"/>
    <w:rsid w:val="00427131"/>
    <w:rsid w:val="004273D0"/>
    <w:rsid w:val="00427E22"/>
    <w:rsid w:val="0043054E"/>
    <w:rsid w:val="0043176C"/>
    <w:rsid w:val="00432148"/>
    <w:rsid w:val="0043242A"/>
    <w:rsid w:val="00432766"/>
    <w:rsid w:val="00433638"/>
    <w:rsid w:val="004339DF"/>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6D14"/>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8E"/>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6CF"/>
    <w:rsid w:val="004F4751"/>
    <w:rsid w:val="004F49E7"/>
    <w:rsid w:val="004F4B0E"/>
    <w:rsid w:val="004F5086"/>
    <w:rsid w:val="004F5821"/>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627"/>
    <w:rsid w:val="005069F0"/>
    <w:rsid w:val="00510880"/>
    <w:rsid w:val="00510BB7"/>
    <w:rsid w:val="00511929"/>
    <w:rsid w:val="00511DA0"/>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37C"/>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69F5"/>
    <w:rsid w:val="00597461"/>
    <w:rsid w:val="005977A9"/>
    <w:rsid w:val="00597CF0"/>
    <w:rsid w:val="005A0B3D"/>
    <w:rsid w:val="005A0F39"/>
    <w:rsid w:val="005A200B"/>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135C"/>
    <w:rsid w:val="005E2C99"/>
    <w:rsid w:val="005E30D1"/>
    <w:rsid w:val="005E4137"/>
    <w:rsid w:val="005E4AAD"/>
    <w:rsid w:val="005E523D"/>
    <w:rsid w:val="005E60F5"/>
    <w:rsid w:val="005E6A7D"/>
    <w:rsid w:val="005E7B45"/>
    <w:rsid w:val="005E7BA1"/>
    <w:rsid w:val="005F1172"/>
    <w:rsid w:val="005F128B"/>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453B"/>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529C"/>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2E46"/>
    <w:rsid w:val="00763207"/>
    <w:rsid w:val="00763508"/>
    <w:rsid w:val="00763901"/>
    <w:rsid w:val="00763D85"/>
    <w:rsid w:val="00763E14"/>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6F9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00"/>
    <w:rsid w:val="007F4CA3"/>
    <w:rsid w:val="007F647D"/>
    <w:rsid w:val="007F6D41"/>
    <w:rsid w:val="007F7330"/>
    <w:rsid w:val="007F750D"/>
    <w:rsid w:val="007F794F"/>
    <w:rsid w:val="008029B2"/>
    <w:rsid w:val="00802E9D"/>
    <w:rsid w:val="00804402"/>
    <w:rsid w:val="00804FDD"/>
    <w:rsid w:val="008059CB"/>
    <w:rsid w:val="00805C5A"/>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3B8"/>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47868"/>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1C9E"/>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39FF"/>
    <w:rsid w:val="00B44562"/>
    <w:rsid w:val="00B45327"/>
    <w:rsid w:val="00B45A2B"/>
    <w:rsid w:val="00B46269"/>
    <w:rsid w:val="00B46543"/>
    <w:rsid w:val="00B469C0"/>
    <w:rsid w:val="00B50639"/>
    <w:rsid w:val="00B50E78"/>
    <w:rsid w:val="00B51B73"/>
    <w:rsid w:val="00B5288F"/>
    <w:rsid w:val="00B5299E"/>
    <w:rsid w:val="00B53074"/>
    <w:rsid w:val="00B568E1"/>
    <w:rsid w:val="00B571AD"/>
    <w:rsid w:val="00B57ECA"/>
    <w:rsid w:val="00B60EF2"/>
    <w:rsid w:val="00B6105C"/>
    <w:rsid w:val="00B61313"/>
    <w:rsid w:val="00B61FFB"/>
    <w:rsid w:val="00B65948"/>
    <w:rsid w:val="00B67D0C"/>
    <w:rsid w:val="00B67D13"/>
    <w:rsid w:val="00B7059C"/>
    <w:rsid w:val="00B70BAD"/>
    <w:rsid w:val="00B70EF3"/>
    <w:rsid w:val="00B72011"/>
    <w:rsid w:val="00B72294"/>
    <w:rsid w:val="00B72356"/>
    <w:rsid w:val="00B7236D"/>
    <w:rsid w:val="00B72C26"/>
    <w:rsid w:val="00B73808"/>
    <w:rsid w:val="00B73BBE"/>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4C4"/>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1E9"/>
    <w:rsid w:val="00C76859"/>
    <w:rsid w:val="00C76C16"/>
    <w:rsid w:val="00C77317"/>
    <w:rsid w:val="00C80BEA"/>
    <w:rsid w:val="00C80F89"/>
    <w:rsid w:val="00C813DE"/>
    <w:rsid w:val="00C8241F"/>
    <w:rsid w:val="00C83623"/>
    <w:rsid w:val="00C842A2"/>
    <w:rsid w:val="00C84BA9"/>
    <w:rsid w:val="00C86BA3"/>
    <w:rsid w:val="00C87BDB"/>
    <w:rsid w:val="00C90674"/>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2CAA"/>
    <w:rsid w:val="00D93675"/>
    <w:rsid w:val="00D948A0"/>
    <w:rsid w:val="00D94B22"/>
    <w:rsid w:val="00D951D2"/>
    <w:rsid w:val="00D974F8"/>
    <w:rsid w:val="00D9781D"/>
    <w:rsid w:val="00D978A4"/>
    <w:rsid w:val="00D97BFF"/>
    <w:rsid w:val="00D97EA7"/>
    <w:rsid w:val="00DA0037"/>
    <w:rsid w:val="00DA00ED"/>
    <w:rsid w:val="00DA0497"/>
    <w:rsid w:val="00DA0A2F"/>
    <w:rsid w:val="00DA0A40"/>
    <w:rsid w:val="00DA11D1"/>
    <w:rsid w:val="00DA1E64"/>
    <w:rsid w:val="00DA23DC"/>
    <w:rsid w:val="00DA29E6"/>
    <w:rsid w:val="00DA33BB"/>
    <w:rsid w:val="00DA3650"/>
    <w:rsid w:val="00DA427C"/>
    <w:rsid w:val="00DA4579"/>
    <w:rsid w:val="00DA51AD"/>
    <w:rsid w:val="00DA621E"/>
    <w:rsid w:val="00DA7373"/>
    <w:rsid w:val="00DB25C8"/>
    <w:rsid w:val="00DB2EAE"/>
    <w:rsid w:val="00DB3018"/>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1C1"/>
    <w:rsid w:val="00DE4BCD"/>
    <w:rsid w:val="00DE64C9"/>
    <w:rsid w:val="00DE6595"/>
    <w:rsid w:val="00DF0108"/>
    <w:rsid w:val="00DF03BB"/>
    <w:rsid w:val="00DF03D5"/>
    <w:rsid w:val="00DF0931"/>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23E"/>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BF3"/>
    <w:rsid w:val="00E40CC0"/>
    <w:rsid w:val="00E41521"/>
    <w:rsid w:val="00E4240A"/>
    <w:rsid w:val="00E42B00"/>
    <w:rsid w:val="00E436C4"/>
    <w:rsid w:val="00E44698"/>
    <w:rsid w:val="00E446A2"/>
    <w:rsid w:val="00E44F0D"/>
    <w:rsid w:val="00E456A8"/>
    <w:rsid w:val="00E459B3"/>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36A5"/>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082"/>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7B"/>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9A0"/>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48A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5B77"/>
    <w:rsid w:val="00F8683C"/>
    <w:rsid w:val="00F8747D"/>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5D39"/>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0FF79EA"/>
    <w:rsid w:val="01304A6D"/>
    <w:rsid w:val="013A1130"/>
    <w:rsid w:val="01565C22"/>
    <w:rsid w:val="01952BD6"/>
    <w:rsid w:val="01B666C0"/>
    <w:rsid w:val="01E74ACC"/>
    <w:rsid w:val="01FF1E15"/>
    <w:rsid w:val="02236824"/>
    <w:rsid w:val="024E46ED"/>
    <w:rsid w:val="02F4124E"/>
    <w:rsid w:val="034A70C0"/>
    <w:rsid w:val="03A52548"/>
    <w:rsid w:val="03B64756"/>
    <w:rsid w:val="04074FB1"/>
    <w:rsid w:val="0431382D"/>
    <w:rsid w:val="04500C13"/>
    <w:rsid w:val="045D6D48"/>
    <w:rsid w:val="04665021"/>
    <w:rsid w:val="04790887"/>
    <w:rsid w:val="04CD1839"/>
    <w:rsid w:val="04E83035"/>
    <w:rsid w:val="05166466"/>
    <w:rsid w:val="053A6065"/>
    <w:rsid w:val="059B3AAE"/>
    <w:rsid w:val="05CC10A3"/>
    <w:rsid w:val="05E25CD6"/>
    <w:rsid w:val="05EA06E6"/>
    <w:rsid w:val="063A1D69"/>
    <w:rsid w:val="06462DE7"/>
    <w:rsid w:val="06563FCE"/>
    <w:rsid w:val="06833BD2"/>
    <w:rsid w:val="06C62F02"/>
    <w:rsid w:val="072D659E"/>
    <w:rsid w:val="07300CC3"/>
    <w:rsid w:val="074C774E"/>
    <w:rsid w:val="07801C24"/>
    <w:rsid w:val="07ED0962"/>
    <w:rsid w:val="080B7C0E"/>
    <w:rsid w:val="084E3529"/>
    <w:rsid w:val="08732BE6"/>
    <w:rsid w:val="0889737B"/>
    <w:rsid w:val="089B45A8"/>
    <w:rsid w:val="08C43471"/>
    <w:rsid w:val="096B180A"/>
    <w:rsid w:val="09D94729"/>
    <w:rsid w:val="09F304B2"/>
    <w:rsid w:val="09FF14CE"/>
    <w:rsid w:val="0A6A4B3C"/>
    <w:rsid w:val="0A9652E1"/>
    <w:rsid w:val="0AEC7889"/>
    <w:rsid w:val="0B194668"/>
    <w:rsid w:val="0B4654C4"/>
    <w:rsid w:val="0B505B9B"/>
    <w:rsid w:val="0B7C4CD0"/>
    <w:rsid w:val="0BCF050F"/>
    <w:rsid w:val="0C2333E1"/>
    <w:rsid w:val="0C4072B2"/>
    <w:rsid w:val="0C6706F1"/>
    <w:rsid w:val="0CC66731"/>
    <w:rsid w:val="0D0A5D09"/>
    <w:rsid w:val="0D6E7E4F"/>
    <w:rsid w:val="0D951880"/>
    <w:rsid w:val="0DEF1ED0"/>
    <w:rsid w:val="0E323572"/>
    <w:rsid w:val="0E3436CA"/>
    <w:rsid w:val="0E3520B1"/>
    <w:rsid w:val="0E632E24"/>
    <w:rsid w:val="0E6A6868"/>
    <w:rsid w:val="0ECC307F"/>
    <w:rsid w:val="0ED84F6A"/>
    <w:rsid w:val="0F34788B"/>
    <w:rsid w:val="0FB26A4C"/>
    <w:rsid w:val="10437714"/>
    <w:rsid w:val="10C36704"/>
    <w:rsid w:val="10C97166"/>
    <w:rsid w:val="10D40911"/>
    <w:rsid w:val="10F16DCD"/>
    <w:rsid w:val="120E1C01"/>
    <w:rsid w:val="12647A72"/>
    <w:rsid w:val="12AA36D7"/>
    <w:rsid w:val="12D40754"/>
    <w:rsid w:val="12D544CC"/>
    <w:rsid w:val="12F824DC"/>
    <w:rsid w:val="130A06A1"/>
    <w:rsid w:val="133833D9"/>
    <w:rsid w:val="133E369B"/>
    <w:rsid w:val="13B660AC"/>
    <w:rsid w:val="142C50A8"/>
    <w:rsid w:val="14394E19"/>
    <w:rsid w:val="147A17CF"/>
    <w:rsid w:val="14847F58"/>
    <w:rsid w:val="14F14A2B"/>
    <w:rsid w:val="152B3DC1"/>
    <w:rsid w:val="153656F6"/>
    <w:rsid w:val="15593193"/>
    <w:rsid w:val="15597637"/>
    <w:rsid w:val="15673B02"/>
    <w:rsid w:val="162B5DC4"/>
    <w:rsid w:val="16501FA9"/>
    <w:rsid w:val="16D05439"/>
    <w:rsid w:val="16D704B9"/>
    <w:rsid w:val="16DF3580"/>
    <w:rsid w:val="179B5CE4"/>
    <w:rsid w:val="17D9549A"/>
    <w:rsid w:val="18383533"/>
    <w:rsid w:val="195B65E5"/>
    <w:rsid w:val="19D3284A"/>
    <w:rsid w:val="19DD66B8"/>
    <w:rsid w:val="1A0A0E60"/>
    <w:rsid w:val="1A6920CA"/>
    <w:rsid w:val="1AA34806"/>
    <w:rsid w:val="1B3D3845"/>
    <w:rsid w:val="1B6D0518"/>
    <w:rsid w:val="1B9253AE"/>
    <w:rsid w:val="1B9A401A"/>
    <w:rsid w:val="1BAD248A"/>
    <w:rsid w:val="1BFB31F6"/>
    <w:rsid w:val="1C0C0F5F"/>
    <w:rsid w:val="1C171F7D"/>
    <w:rsid w:val="1C2703A5"/>
    <w:rsid w:val="1C662D65"/>
    <w:rsid w:val="1C857C15"/>
    <w:rsid w:val="1CB27013"/>
    <w:rsid w:val="1D44297A"/>
    <w:rsid w:val="1DAB010F"/>
    <w:rsid w:val="1DB945CA"/>
    <w:rsid w:val="1E6F1C79"/>
    <w:rsid w:val="1E7A25D0"/>
    <w:rsid w:val="1EC835CB"/>
    <w:rsid w:val="1EDA248C"/>
    <w:rsid w:val="1EE26E63"/>
    <w:rsid w:val="1F955248"/>
    <w:rsid w:val="20801F1B"/>
    <w:rsid w:val="20870629"/>
    <w:rsid w:val="20DF30E6"/>
    <w:rsid w:val="20F070A1"/>
    <w:rsid w:val="20F952A8"/>
    <w:rsid w:val="21063FD5"/>
    <w:rsid w:val="214473ED"/>
    <w:rsid w:val="2181419D"/>
    <w:rsid w:val="21FB29C4"/>
    <w:rsid w:val="221924B6"/>
    <w:rsid w:val="22765384"/>
    <w:rsid w:val="229C30C2"/>
    <w:rsid w:val="22E91128"/>
    <w:rsid w:val="22EE450C"/>
    <w:rsid w:val="230A01C2"/>
    <w:rsid w:val="231D77B9"/>
    <w:rsid w:val="2353380A"/>
    <w:rsid w:val="23825FAA"/>
    <w:rsid w:val="23E4105C"/>
    <w:rsid w:val="24287BD3"/>
    <w:rsid w:val="242B2EF0"/>
    <w:rsid w:val="2439606F"/>
    <w:rsid w:val="243B4AD7"/>
    <w:rsid w:val="244020ED"/>
    <w:rsid w:val="246227C9"/>
    <w:rsid w:val="24983B90"/>
    <w:rsid w:val="24C820E3"/>
    <w:rsid w:val="24E21EE4"/>
    <w:rsid w:val="25072C0B"/>
    <w:rsid w:val="251F61A7"/>
    <w:rsid w:val="255F6C5D"/>
    <w:rsid w:val="265B0866"/>
    <w:rsid w:val="26655095"/>
    <w:rsid w:val="267F0F2D"/>
    <w:rsid w:val="27A55152"/>
    <w:rsid w:val="27B045C5"/>
    <w:rsid w:val="281313DD"/>
    <w:rsid w:val="28463993"/>
    <w:rsid w:val="28B77566"/>
    <w:rsid w:val="28E36FAE"/>
    <w:rsid w:val="29042498"/>
    <w:rsid w:val="29053906"/>
    <w:rsid w:val="294A5A4D"/>
    <w:rsid w:val="29B6075C"/>
    <w:rsid w:val="2A18199C"/>
    <w:rsid w:val="2A375D41"/>
    <w:rsid w:val="2A59481B"/>
    <w:rsid w:val="2A8057DC"/>
    <w:rsid w:val="2A930A12"/>
    <w:rsid w:val="2AE00186"/>
    <w:rsid w:val="2AE95EBF"/>
    <w:rsid w:val="2AEB08D9"/>
    <w:rsid w:val="2AF979C2"/>
    <w:rsid w:val="2AFC22CB"/>
    <w:rsid w:val="2AFD3C60"/>
    <w:rsid w:val="2B0C371E"/>
    <w:rsid w:val="2B41674B"/>
    <w:rsid w:val="2B4C75CA"/>
    <w:rsid w:val="2B743395"/>
    <w:rsid w:val="2BAA0794"/>
    <w:rsid w:val="2BAF7B59"/>
    <w:rsid w:val="2BD860B6"/>
    <w:rsid w:val="2C0F4C44"/>
    <w:rsid w:val="2C1C51EE"/>
    <w:rsid w:val="2C26606D"/>
    <w:rsid w:val="2C866B0B"/>
    <w:rsid w:val="2CA169F7"/>
    <w:rsid w:val="2CEC6272"/>
    <w:rsid w:val="2D3938B4"/>
    <w:rsid w:val="2D4F03B2"/>
    <w:rsid w:val="2D8E78CE"/>
    <w:rsid w:val="2DC01BA9"/>
    <w:rsid w:val="2DCD3E28"/>
    <w:rsid w:val="2DD34640"/>
    <w:rsid w:val="2DDC7647"/>
    <w:rsid w:val="2DF87595"/>
    <w:rsid w:val="2E2F3DC8"/>
    <w:rsid w:val="2E7F4673"/>
    <w:rsid w:val="2E8B0993"/>
    <w:rsid w:val="2E921798"/>
    <w:rsid w:val="2EE12E83"/>
    <w:rsid w:val="2F920DEB"/>
    <w:rsid w:val="2FC11C09"/>
    <w:rsid w:val="2FCA6682"/>
    <w:rsid w:val="2FD361A8"/>
    <w:rsid w:val="30094A47"/>
    <w:rsid w:val="305B02AF"/>
    <w:rsid w:val="306C7DC6"/>
    <w:rsid w:val="309537C1"/>
    <w:rsid w:val="31626EEC"/>
    <w:rsid w:val="31D502D7"/>
    <w:rsid w:val="31FB3AF8"/>
    <w:rsid w:val="321E3342"/>
    <w:rsid w:val="323D1A1A"/>
    <w:rsid w:val="32933D30"/>
    <w:rsid w:val="32FD3BE5"/>
    <w:rsid w:val="33576B0C"/>
    <w:rsid w:val="340772C2"/>
    <w:rsid w:val="343D54B3"/>
    <w:rsid w:val="34D74C20"/>
    <w:rsid w:val="34DA604A"/>
    <w:rsid w:val="35A973C7"/>
    <w:rsid w:val="3627310D"/>
    <w:rsid w:val="36857E34"/>
    <w:rsid w:val="36BA3301"/>
    <w:rsid w:val="37365EB5"/>
    <w:rsid w:val="376D2DA2"/>
    <w:rsid w:val="377F1935"/>
    <w:rsid w:val="37A10767"/>
    <w:rsid w:val="37C35C65"/>
    <w:rsid w:val="37CD14B0"/>
    <w:rsid w:val="382F5281"/>
    <w:rsid w:val="385100C7"/>
    <w:rsid w:val="387B329C"/>
    <w:rsid w:val="39EA6ECB"/>
    <w:rsid w:val="3A4E0637"/>
    <w:rsid w:val="3A577D39"/>
    <w:rsid w:val="3A647D60"/>
    <w:rsid w:val="3AB02844"/>
    <w:rsid w:val="3AC35398"/>
    <w:rsid w:val="3B054818"/>
    <w:rsid w:val="3B2220F5"/>
    <w:rsid w:val="3B636605"/>
    <w:rsid w:val="3B650EBF"/>
    <w:rsid w:val="3BF515B8"/>
    <w:rsid w:val="3C022718"/>
    <w:rsid w:val="3C485AA7"/>
    <w:rsid w:val="3C824CFC"/>
    <w:rsid w:val="3C997D43"/>
    <w:rsid w:val="3D0C4E0B"/>
    <w:rsid w:val="3D3C78B9"/>
    <w:rsid w:val="3D7529B0"/>
    <w:rsid w:val="3D931088"/>
    <w:rsid w:val="3DA52B6A"/>
    <w:rsid w:val="3DC12EEA"/>
    <w:rsid w:val="3DCD7D26"/>
    <w:rsid w:val="3DF338D5"/>
    <w:rsid w:val="3E3208A1"/>
    <w:rsid w:val="3E78424B"/>
    <w:rsid w:val="3E7E11CD"/>
    <w:rsid w:val="3EDB2CE7"/>
    <w:rsid w:val="3F5860E5"/>
    <w:rsid w:val="3F786788"/>
    <w:rsid w:val="3F8D4B70"/>
    <w:rsid w:val="3F9F114C"/>
    <w:rsid w:val="3FBE237E"/>
    <w:rsid w:val="3FC92B3F"/>
    <w:rsid w:val="3FD008F7"/>
    <w:rsid w:val="3FDD65EB"/>
    <w:rsid w:val="3FEE332F"/>
    <w:rsid w:val="400F065B"/>
    <w:rsid w:val="40774C91"/>
    <w:rsid w:val="40907B01"/>
    <w:rsid w:val="40DA0D7C"/>
    <w:rsid w:val="41122B16"/>
    <w:rsid w:val="41405083"/>
    <w:rsid w:val="417D58F7"/>
    <w:rsid w:val="417D7A48"/>
    <w:rsid w:val="41823B99"/>
    <w:rsid w:val="418807D8"/>
    <w:rsid w:val="42355F51"/>
    <w:rsid w:val="429168DD"/>
    <w:rsid w:val="42A0345F"/>
    <w:rsid w:val="42A56EBA"/>
    <w:rsid w:val="42BF647C"/>
    <w:rsid w:val="42CE0D35"/>
    <w:rsid w:val="42FC322C"/>
    <w:rsid w:val="432B09D4"/>
    <w:rsid w:val="43435576"/>
    <w:rsid w:val="434542A3"/>
    <w:rsid w:val="43661115"/>
    <w:rsid w:val="43CF6B25"/>
    <w:rsid w:val="43E97C54"/>
    <w:rsid w:val="43FB478E"/>
    <w:rsid w:val="44BE65E0"/>
    <w:rsid w:val="44D0420B"/>
    <w:rsid w:val="45012F8D"/>
    <w:rsid w:val="45045AC7"/>
    <w:rsid w:val="450E1320"/>
    <w:rsid w:val="45214FD6"/>
    <w:rsid w:val="45470CB6"/>
    <w:rsid w:val="458A07DD"/>
    <w:rsid w:val="458E64E3"/>
    <w:rsid w:val="45B401D3"/>
    <w:rsid w:val="45ED636E"/>
    <w:rsid w:val="46472A10"/>
    <w:rsid w:val="46A21160"/>
    <w:rsid w:val="46C140A0"/>
    <w:rsid w:val="46D36999"/>
    <w:rsid w:val="471D5D1F"/>
    <w:rsid w:val="472A4DB0"/>
    <w:rsid w:val="4738342D"/>
    <w:rsid w:val="475D536A"/>
    <w:rsid w:val="47911341"/>
    <w:rsid w:val="47C47362"/>
    <w:rsid w:val="47D604EF"/>
    <w:rsid w:val="481A5F60"/>
    <w:rsid w:val="483D231C"/>
    <w:rsid w:val="48717187"/>
    <w:rsid w:val="489C1804"/>
    <w:rsid w:val="48AC73DA"/>
    <w:rsid w:val="4987571E"/>
    <w:rsid w:val="49936DA3"/>
    <w:rsid w:val="4A371147"/>
    <w:rsid w:val="4A4200BE"/>
    <w:rsid w:val="4A8C4473"/>
    <w:rsid w:val="4AB33D29"/>
    <w:rsid w:val="4AC97E97"/>
    <w:rsid w:val="4B1F647F"/>
    <w:rsid w:val="4C233239"/>
    <w:rsid w:val="4C3B6727"/>
    <w:rsid w:val="4C5E4F57"/>
    <w:rsid w:val="4CAB6713"/>
    <w:rsid w:val="4D202F62"/>
    <w:rsid w:val="4D7A191D"/>
    <w:rsid w:val="4DA1334D"/>
    <w:rsid w:val="4DBD1A4F"/>
    <w:rsid w:val="4DCB2E58"/>
    <w:rsid w:val="4DCB4AEF"/>
    <w:rsid w:val="4DDA0EAA"/>
    <w:rsid w:val="4E0B4C6B"/>
    <w:rsid w:val="4E3B4E99"/>
    <w:rsid w:val="4EC45334"/>
    <w:rsid w:val="4EC54E1A"/>
    <w:rsid w:val="4F2C30EB"/>
    <w:rsid w:val="4FA47FEB"/>
    <w:rsid w:val="503912EB"/>
    <w:rsid w:val="503A57CF"/>
    <w:rsid w:val="503C4167"/>
    <w:rsid w:val="50C07DA5"/>
    <w:rsid w:val="50E37049"/>
    <w:rsid w:val="50F22391"/>
    <w:rsid w:val="5105698F"/>
    <w:rsid w:val="510F05CE"/>
    <w:rsid w:val="51E312A3"/>
    <w:rsid w:val="521A50CA"/>
    <w:rsid w:val="523D1809"/>
    <w:rsid w:val="52402F66"/>
    <w:rsid w:val="524D5852"/>
    <w:rsid w:val="52574F4B"/>
    <w:rsid w:val="52887ADE"/>
    <w:rsid w:val="53962412"/>
    <w:rsid w:val="53A97EC5"/>
    <w:rsid w:val="53BC3F9E"/>
    <w:rsid w:val="54345D59"/>
    <w:rsid w:val="543B7DDF"/>
    <w:rsid w:val="544607AB"/>
    <w:rsid w:val="54622723"/>
    <w:rsid w:val="5470139E"/>
    <w:rsid w:val="54AB2D04"/>
    <w:rsid w:val="54CD67D6"/>
    <w:rsid w:val="54F24A86"/>
    <w:rsid w:val="551D6150"/>
    <w:rsid w:val="555B64D8"/>
    <w:rsid w:val="55825812"/>
    <w:rsid w:val="55B2291D"/>
    <w:rsid w:val="5603632F"/>
    <w:rsid w:val="560E06A4"/>
    <w:rsid w:val="56B57908"/>
    <w:rsid w:val="56CB53DD"/>
    <w:rsid w:val="56FE2233"/>
    <w:rsid w:val="570F757A"/>
    <w:rsid w:val="57397077"/>
    <w:rsid w:val="576B3403"/>
    <w:rsid w:val="57B95737"/>
    <w:rsid w:val="57C51437"/>
    <w:rsid w:val="57DE53EC"/>
    <w:rsid w:val="580A7D41"/>
    <w:rsid w:val="588E2720"/>
    <w:rsid w:val="588F6515"/>
    <w:rsid w:val="589046EA"/>
    <w:rsid w:val="58A837E2"/>
    <w:rsid w:val="58BE3005"/>
    <w:rsid w:val="59300AFE"/>
    <w:rsid w:val="59C52172"/>
    <w:rsid w:val="5A6071CA"/>
    <w:rsid w:val="5A655703"/>
    <w:rsid w:val="5A763514"/>
    <w:rsid w:val="5B417F1E"/>
    <w:rsid w:val="5B4F3C48"/>
    <w:rsid w:val="5B842A2E"/>
    <w:rsid w:val="5B8A71CF"/>
    <w:rsid w:val="5BA81D4B"/>
    <w:rsid w:val="5BB57FC4"/>
    <w:rsid w:val="5BE01908"/>
    <w:rsid w:val="5BE905BF"/>
    <w:rsid w:val="5BFF6736"/>
    <w:rsid w:val="5C077BF3"/>
    <w:rsid w:val="5CD31049"/>
    <w:rsid w:val="5CF97198"/>
    <w:rsid w:val="5CFC53FF"/>
    <w:rsid w:val="5D415FB3"/>
    <w:rsid w:val="5D8B5480"/>
    <w:rsid w:val="5D916F3A"/>
    <w:rsid w:val="5D993762"/>
    <w:rsid w:val="5DAD294E"/>
    <w:rsid w:val="5DE352BC"/>
    <w:rsid w:val="5E1855AE"/>
    <w:rsid w:val="5E732FE7"/>
    <w:rsid w:val="5E856373"/>
    <w:rsid w:val="5EA165A4"/>
    <w:rsid w:val="5EB52965"/>
    <w:rsid w:val="5EB6652D"/>
    <w:rsid w:val="5EFD415C"/>
    <w:rsid w:val="5F0D3D8E"/>
    <w:rsid w:val="5F28567D"/>
    <w:rsid w:val="5F726888"/>
    <w:rsid w:val="5F7B4836"/>
    <w:rsid w:val="5FC829BC"/>
    <w:rsid w:val="60370D9C"/>
    <w:rsid w:val="60673F83"/>
    <w:rsid w:val="60834791"/>
    <w:rsid w:val="60C70EC5"/>
    <w:rsid w:val="61042335"/>
    <w:rsid w:val="61106291"/>
    <w:rsid w:val="61112F82"/>
    <w:rsid w:val="619E0170"/>
    <w:rsid w:val="620B22C0"/>
    <w:rsid w:val="623E7551"/>
    <w:rsid w:val="627604AD"/>
    <w:rsid w:val="628A0D56"/>
    <w:rsid w:val="62D13935"/>
    <w:rsid w:val="62E93375"/>
    <w:rsid w:val="631D3EE3"/>
    <w:rsid w:val="632D793D"/>
    <w:rsid w:val="6354487F"/>
    <w:rsid w:val="63BA6C0F"/>
    <w:rsid w:val="63F50756"/>
    <w:rsid w:val="63F975E8"/>
    <w:rsid w:val="64C3075A"/>
    <w:rsid w:val="650E3F83"/>
    <w:rsid w:val="65964E5D"/>
    <w:rsid w:val="65992EA3"/>
    <w:rsid w:val="65A72B32"/>
    <w:rsid w:val="660B3602"/>
    <w:rsid w:val="663B6125"/>
    <w:rsid w:val="66470759"/>
    <w:rsid w:val="66862210"/>
    <w:rsid w:val="668A09CB"/>
    <w:rsid w:val="669E0047"/>
    <w:rsid w:val="66AD6293"/>
    <w:rsid w:val="66DC5913"/>
    <w:rsid w:val="670B0904"/>
    <w:rsid w:val="679720DB"/>
    <w:rsid w:val="67980EC5"/>
    <w:rsid w:val="679B3DAE"/>
    <w:rsid w:val="67C049E6"/>
    <w:rsid w:val="67D804B8"/>
    <w:rsid w:val="67FA3ADA"/>
    <w:rsid w:val="682723E8"/>
    <w:rsid w:val="687731BB"/>
    <w:rsid w:val="688450B6"/>
    <w:rsid w:val="68A613C0"/>
    <w:rsid w:val="68FB170C"/>
    <w:rsid w:val="69A306CC"/>
    <w:rsid w:val="69BA3375"/>
    <w:rsid w:val="6A024D1C"/>
    <w:rsid w:val="6A101101"/>
    <w:rsid w:val="6A331379"/>
    <w:rsid w:val="6A6E291A"/>
    <w:rsid w:val="6A7E1191"/>
    <w:rsid w:val="6A945A9B"/>
    <w:rsid w:val="6AC140B1"/>
    <w:rsid w:val="6AFA04F5"/>
    <w:rsid w:val="6B2748A9"/>
    <w:rsid w:val="6BA74315"/>
    <w:rsid w:val="6BAB19C6"/>
    <w:rsid w:val="6C490484"/>
    <w:rsid w:val="6CD3474E"/>
    <w:rsid w:val="6CF55FCB"/>
    <w:rsid w:val="6D0C5CB8"/>
    <w:rsid w:val="6D2F76A6"/>
    <w:rsid w:val="6D4B3B3D"/>
    <w:rsid w:val="6D9739BE"/>
    <w:rsid w:val="6D995997"/>
    <w:rsid w:val="6E033242"/>
    <w:rsid w:val="6E1F5E9D"/>
    <w:rsid w:val="6E35746E"/>
    <w:rsid w:val="6E425DEE"/>
    <w:rsid w:val="6E851A78"/>
    <w:rsid w:val="6E895A0C"/>
    <w:rsid w:val="6F0B6FA7"/>
    <w:rsid w:val="6F742218"/>
    <w:rsid w:val="6FBE656C"/>
    <w:rsid w:val="6FC113F9"/>
    <w:rsid w:val="6FC50CC6"/>
    <w:rsid w:val="6FED00EC"/>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2C952C8"/>
    <w:rsid w:val="72FC7CF0"/>
    <w:rsid w:val="731A30D6"/>
    <w:rsid w:val="73353A6C"/>
    <w:rsid w:val="733777E5"/>
    <w:rsid w:val="73392470"/>
    <w:rsid w:val="73982572"/>
    <w:rsid w:val="73AD33A8"/>
    <w:rsid w:val="73B61051"/>
    <w:rsid w:val="73BD06EB"/>
    <w:rsid w:val="73D72D76"/>
    <w:rsid w:val="73FB4CB6"/>
    <w:rsid w:val="74281823"/>
    <w:rsid w:val="746369B9"/>
    <w:rsid w:val="747405C4"/>
    <w:rsid w:val="748E00C8"/>
    <w:rsid w:val="74CC0400"/>
    <w:rsid w:val="74D66A2C"/>
    <w:rsid w:val="751F1A4B"/>
    <w:rsid w:val="75747893"/>
    <w:rsid w:val="758172A6"/>
    <w:rsid w:val="75C86E1A"/>
    <w:rsid w:val="76250B47"/>
    <w:rsid w:val="76513577"/>
    <w:rsid w:val="769A0ED4"/>
    <w:rsid w:val="76FE0CDA"/>
    <w:rsid w:val="772B58B2"/>
    <w:rsid w:val="77520979"/>
    <w:rsid w:val="777271B3"/>
    <w:rsid w:val="78717876"/>
    <w:rsid w:val="7872717E"/>
    <w:rsid w:val="78987255"/>
    <w:rsid w:val="78A43B6E"/>
    <w:rsid w:val="78AA1B7B"/>
    <w:rsid w:val="78BD69DE"/>
    <w:rsid w:val="78FB7506"/>
    <w:rsid w:val="790E2D96"/>
    <w:rsid w:val="7910745F"/>
    <w:rsid w:val="791F21A9"/>
    <w:rsid w:val="79256C5C"/>
    <w:rsid w:val="79273E57"/>
    <w:rsid w:val="79662AB3"/>
    <w:rsid w:val="79710BC7"/>
    <w:rsid w:val="7973709D"/>
    <w:rsid w:val="7A6811A8"/>
    <w:rsid w:val="7A965738"/>
    <w:rsid w:val="7A996FD7"/>
    <w:rsid w:val="7AF366E7"/>
    <w:rsid w:val="7AFD495C"/>
    <w:rsid w:val="7B116B6D"/>
    <w:rsid w:val="7B130B37"/>
    <w:rsid w:val="7B7535A0"/>
    <w:rsid w:val="7B8B4159"/>
    <w:rsid w:val="7BA01856"/>
    <w:rsid w:val="7BB27003"/>
    <w:rsid w:val="7BC10593"/>
    <w:rsid w:val="7C044924"/>
    <w:rsid w:val="7C851FC2"/>
    <w:rsid w:val="7CAA7279"/>
    <w:rsid w:val="7CAB1C8C"/>
    <w:rsid w:val="7D1E37CD"/>
    <w:rsid w:val="7D985324"/>
    <w:rsid w:val="7D9A72EE"/>
    <w:rsid w:val="7DBA0D42"/>
    <w:rsid w:val="7DC44AEB"/>
    <w:rsid w:val="7DCD708E"/>
    <w:rsid w:val="7DD341AE"/>
    <w:rsid w:val="7DE50D8D"/>
    <w:rsid w:val="7DEB7B49"/>
    <w:rsid w:val="7E0E1A8A"/>
    <w:rsid w:val="7E25518C"/>
    <w:rsid w:val="7E3D0E63"/>
    <w:rsid w:val="7E3F1C43"/>
    <w:rsid w:val="7E572CB5"/>
    <w:rsid w:val="7E663674"/>
    <w:rsid w:val="7EA06B86"/>
    <w:rsid w:val="7ED76320"/>
    <w:rsid w:val="7F08297D"/>
    <w:rsid w:val="7F363046"/>
    <w:rsid w:val="7F5F0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9"/>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1"/>
    <w:semiHidden/>
    <w:unhideWhenUsed/>
    <w:qFormat/>
    <w:uiPriority w:val="99"/>
    <w:rPr>
      <w:rFonts w:ascii="宋体"/>
      <w:sz w:val="18"/>
      <w:szCs w:val="18"/>
    </w:rPr>
  </w:style>
  <w:style w:type="paragraph" w:styleId="8">
    <w:name w:val="annotation text"/>
    <w:basedOn w:val="1"/>
    <w:link w:val="33"/>
    <w:unhideWhenUsed/>
    <w:qFormat/>
    <w:uiPriority w:val="99"/>
    <w:pPr>
      <w:jc w:val="left"/>
    </w:pPr>
  </w:style>
  <w:style w:type="paragraph" w:styleId="9">
    <w:name w:val="Body Text"/>
    <w:basedOn w:val="1"/>
    <w:link w:val="77"/>
    <w:semiHidden/>
    <w:unhideWhenUsed/>
    <w:qFormat/>
    <w:uiPriority w:val="99"/>
    <w:pPr>
      <w:spacing w:after="120"/>
    </w:pPr>
  </w:style>
  <w:style w:type="paragraph" w:styleId="10">
    <w:name w:val="Body Text Indent"/>
    <w:basedOn w:val="1"/>
    <w:link w:val="34"/>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3"/>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30"/>
    <w:unhideWhenUsed/>
    <w:qFormat/>
    <w:uiPriority w:val="99"/>
    <w:rPr>
      <w:b/>
      <w:bCs/>
    </w:rPr>
  </w:style>
  <w:style w:type="paragraph" w:styleId="21">
    <w:name w:val="Body Text First Indent"/>
    <w:basedOn w:val="9"/>
    <w:semiHidden/>
    <w:unhideWhenUsed/>
    <w:qFormat/>
    <w:uiPriority w:val="99"/>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正文缩进 字符"/>
    <w:link w:val="5"/>
    <w:qFormat/>
    <w:uiPriority w:val="0"/>
    <w:rPr>
      <w:rFonts w:eastAsia="宋体"/>
      <w:kern w:val="2"/>
      <w:sz w:val="21"/>
      <w:lang w:val="en-US" w:eastAsia="zh-CN" w:bidi="ar-SA"/>
    </w:rPr>
  </w:style>
  <w:style w:type="character" w:customStyle="1" w:styleId="30">
    <w:name w:val="批注主题 字符"/>
    <w:link w:val="20"/>
    <w:semiHidden/>
    <w:qFormat/>
    <w:uiPriority w:val="99"/>
    <w:rPr>
      <w:b/>
      <w:bCs/>
      <w:kern w:val="2"/>
      <w:sz w:val="28"/>
      <w:szCs w:val="24"/>
    </w:rPr>
  </w:style>
  <w:style w:type="character" w:customStyle="1" w:styleId="31">
    <w:name w:val="访问过的超链接1"/>
    <w:unhideWhenUsed/>
    <w:qFormat/>
    <w:uiPriority w:val="99"/>
    <w:rPr>
      <w:color w:val="800080"/>
      <w:u w:val="single"/>
    </w:rPr>
  </w:style>
  <w:style w:type="character" w:customStyle="1" w:styleId="32">
    <w:name w:val="页眉 字符1"/>
    <w:link w:val="16"/>
    <w:qFormat/>
    <w:uiPriority w:val="99"/>
    <w:rPr>
      <w:kern w:val="2"/>
      <w:sz w:val="18"/>
      <w:szCs w:val="18"/>
    </w:rPr>
  </w:style>
  <w:style w:type="character" w:customStyle="1" w:styleId="33">
    <w:name w:val="批注文字 字符1"/>
    <w:link w:val="8"/>
    <w:semiHidden/>
    <w:qFormat/>
    <w:uiPriority w:val="99"/>
    <w:rPr>
      <w:kern w:val="2"/>
      <w:sz w:val="28"/>
      <w:szCs w:val="24"/>
    </w:rPr>
  </w:style>
  <w:style w:type="character" w:customStyle="1" w:styleId="34">
    <w:name w:val="正文文本缩进 字符1"/>
    <w:link w:val="10"/>
    <w:qFormat/>
    <w:uiPriority w:val="0"/>
    <w:rPr>
      <w:rFonts w:ascii="宋体" w:hAnsi="Courier New"/>
      <w:spacing w:val="-4"/>
      <w:kern w:val="2"/>
      <w:sz w:val="18"/>
    </w:rPr>
  </w:style>
  <w:style w:type="character" w:customStyle="1" w:styleId="35">
    <w:name w:val="z-窗体顶端 Char"/>
    <w:link w:val="36"/>
    <w:semiHidden/>
    <w:qFormat/>
    <w:uiPriority w:val="99"/>
    <w:rPr>
      <w:rFonts w:ascii="Arial" w:hAnsi="Arial"/>
      <w:vanish/>
      <w:sz w:val="16"/>
      <w:szCs w:val="16"/>
    </w:rPr>
  </w:style>
  <w:style w:type="paragraph" w:customStyle="1" w:styleId="36">
    <w:name w:val="z-窗体顶端1"/>
    <w:basedOn w:val="1"/>
    <w:next w:val="1"/>
    <w:link w:val="35"/>
    <w:unhideWhenUsed/>
    <w:qFormat/>
    <w:uiPriority w:val="99"/>
    <w:pPr>
      <w:widowControl/>
      <w:pBdr>
        <w:bottom w:val="single" w:color="auto" w:sz="6" w:space="1"/>
      </w:pBdr>
      <w:jc w:val="center"/>
    </w:pPr>
    <w:rPr>
      <w:rFonts w:ascii="Arial" w:hAnsi="Arial"/>
      <w:vanish/>
      <w:kern w:val="0"/>
      <w:sz w:val="16"/>
      <w:szCs w:val="16"/>
    </w:rPr>
  </w:style>
  <w:style w:type="character" w:customStyle="1" w:styleId="37">
    <w:name w:val="正方框图 Char Char Char"/>
    <w:link w:val="38"/>
    <w:qFormat/>
    <w:uiPriority w:val="0"/>
    <w:rPr>
      <w:kern w:val="2"/>
      <w:sz w:val="21"/>
      <w:szCs w:val="21"/>
    </w:rPr>
  </w:style>
  <w:style w:type="paragraph" w:customStyle="1" w:styleId="38">
    <w:name w:val="正方框图 Char Char"/>
    <w:basedOn w:val="1"/>
    <w:link w:val="37"/>
    <w:qFormat/>
    <w:uiPriority w:val="0"/>
    <w:pPr>
      <w:snapToGrid w:val="0"/>
      <w:jc w:val="center"/>
    </w:pPr>
    <w:rPr>
      <w:sz w:val="21"/>
      <w:szCs w:val="21"/>
    </w:rPr>
  </w:style>
  <w:style w:type="character" w:customStyle="1" w:styleId="39">
    <w:name w:val="正文文本缩进 字符"/>
    <w:qFormat/>
    <w:uiPriority w:val="0"/>
    <w:rPr>
      <w:rFonts w:ascii="宋体" w:hAnsi="Courier New"/>
      <w:spacing w:val="-4"/>
      <w:kern w:val="2"/>
      <w:sz w:val="18"/>
    </w:rPr>
  </w:style>
  <w:style w:type="character" w:customStyle="1" w:styleId="40">
    <w:name w:val="标题 1 Char Char"/>
    <w:qFormat/>
    <w:uiPriority w:val="0"/>
    <w:rPr>
      <w:rFonts w:eastAsia="宋体"/>
      <w:b/>
      <w:spacing w:val="-2"/>
      <w:sz w:val="24"/>
      <w:lang w:val="en-US" w:eastAsia="zh-CN" w:bidi="ar-SA"/>
    </w:rPr>
  </w:style>
  <w:style w:type="character" w:customStyle="1" w:styleId="41">
    <w:name w:val="页脚 字符1"/>
    <w:link w:val="15"/>
    <w:qFormat/>
    <w:uiPriority w:val="99"/>
    <w:rPr>
      <w:kern w:val="2"/>
      <w:sz w:val="18"/>
      <w:szCs w:val="18"/>
    </w:rPr>
  </w:style>
  <w:style w:type="character" w:customStyle="1" w:styleId="42">
    <w:name w:val="标题 2 字符"/>
    <w:link w:val="3"/>
    <w:semiHidden/>
    <w:qFormat/>
    <w:uiPriority w:val="9"/>
    <w:rPr>
      <w:rFonts w:ascii="Cambria" w:hAnsi="Cambria" w:eastAsia="宋体" w:cs="Times New Roman"/>
      <w:b/>
      <w:bCs/>
      <w:kern w:val="2"/>
      <w:sz w:val="32"/>
      <w:szCs w:val="32"/>
    </w:rPr>
  </w:style>
  <w:style w:type="character" w:customStyle="1" w:styleId="43">
    <w:name w:val="标题 1 字符"/>
    <w:basedOn w:val="24"/>
    <w:link w:val="2"/>
    <w:qFormat/>
    <w:uiPriority w:val="9"/>
    <w:rPr>
      <w:b/>
      <w:bCs/>
      <w:kern w:val="44"/>
      <w:sz w:val="44"/>
      <w:szCs w:val="44"/>
    </w:rPr>
  </w:style>
  <w:style w:type="character" w:customStyle="1" w:styleId="44">
    <w:name w:val="纯文本 字符"/>
    <w:qFormat/>
    <w:uiPriority w:val="0"/>
    <w:rPr>
      <w:rFonts w:ascii="宋体" w:hAnsi="Courier New"/>
      <w:kern w:val="2"/>
      <w:sz w:val="24"/>
      <w:szCs w:val="24"/>
    </w:rPr>
  </w:style>
  <w:style w:type="character" w:customStyle="1" w:styleId="45">
    <w:name w:val="页脚 字符"/>
    <w:qFormat/>
    <w:uiPriority w:val="99"/>
  </w:style>
  <w:style w:type="character" w:customStyle="1" w:styleId="46">
    <w:name w:val="maywed421"/>
    <w:qFormat/>
    <w:uiPriority w:val="0"/>
    <w:rPr>
      <w:color w:val="366FB6"/>
      <w:u w:val="none"/>
    </w:rPr>
  </w:style>
  <w:style w:type="character" w:customStyle="1" w:styleId="47">
    <w:name w:val="Plain Text Char Char"/>
    <w:link w:val="48"/>
    <w:qFormat/>
    <w:uiPriority w:val="0"/>
    <w:rPr>
      <w:rFonts w:ascii="宋体" w:hAnsi="Courier New" w:cs="宋体"/>
    </w:rPr>
  </w:style>
  <w:style w:type="paragraph" w:customStyle="1" w:styleId="48">
    <w:name w:val="纯文本1"/>
    <w:basedOn w:val="1"/>
    <w:link w:val="47"/>
    <w:qFormat/>
    <w:uiPriority w:val="0"/>
    <w:rPr>
      <w:rFonts w:ascii="宋体" w:hAnsi="Courier New"/>
      <w:kern w:val="0"/>
      <w:sz w:val="20"/>
      <w:szCs w:val="20"/>
    </w:rPr>
  </w:style>
  <w:style w:type="character" w:customStyle="1" w:styleId="49">
    <w:name w:val="纯文本 Char1"/>
    <w:qFormat/>
    <w:uiPriority w:val="0"/>
    <w:rPr>
      <w:rFonts w:ascii="宋体" w:hAnsi="Courier New"/>
      <w:kern w:val="2"/>
      <w:sz w:val="21"/>
    </w:rPr>
  </w:style>
  <w:style w:type="character" w:customStyle="1" w:styleId="50">
    <w:name w:val="black601"/>
    <w:qFormat/>
    <w:uiPriority w:val="0"/>
    <w:rPr>
      <w:color w:val="666666"/>
    </w:rPr>
  </w:style>
  <w:style w:type="character" w:customStyle="1" w:styleId="51">
    <w:name w:val="z-窗体底端 Char"/>
    <w:link w:val="52"/>
    <w:semiHidden/>
    <w:qFormat/>
    <w:uiPriority w:val="99"/>
    <w:rPr>
      <w:rFonts w:ascii="Arial" w:hAnsi="Arial"/>
      <w:vanish/>
      <w:sz w:val="16"/>
      <w:szCs w:val="16"/>
    </w:rPr>
  </w:style>
  <w:style w:type="paragraph" w:customStyle="1" w:styleId="52">
    <w:name w:val="z-窗体底端1"/>
    <w:basedOn w:val="1"/>
    <w:next w:val="1"/>
    <w:link w:val="51"/>
    <w:unhideWhenUsed/>
    <w:qFormat/>
    <w:uiPriority w:val="99"/>
    <w:pPr>
      <w:widowControl/>
      <w:pBdr>
        <w:top w:val="single" w:color="auto" w:sz="6" w:space="1"/>
      </w:pBdr>
      <w:jc w:val="center"/>
    </w:pPr>
    <w:rPr>
      <w:rFonts w:ascii="Arial" w:hAnsi="Arial"/>
      <w:vanish/>
      <w:kern w:val="0"/>
      <w:sz w:val="16"/>
      <w:szCs w:val="16"/>
    </w:rPr>
  </w:style>
  <w:style w:type="character" w:customStyle="1" w:styleId="53">
    <w:name w:val="纯文本 字符1"/>
    <w:link w:val="12"/>
    <w:qFormat/>
    <w:uiPriority w:val="99"/>
    <w:rPr>
      <w:rFonts w:ascii="宋体" w:hAnsi="Courier New"/>
      <w:kern w:val="2"/>
      <w:sz w:val="24"/>
      <w:szCs w:val="24"/>
    </w:rPr>
  </w:style>
  <w:style w:type="character" w:customStyle="1" w:styleId="54">
    <w:name w:val="页眉 字符"/>
    <w:qFormat/>
    <w:uiPriority w:val="99"/>
  </w:style>
  <w:style w:type="paragraph" w:styleId="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List Paragraph1"/>
    <w:basedOn w:val="1"/>
    <w:qFormat/>
    <w:uiPriority w:val="99"/>
    <w:pPr>
      <w:ind w:firstLine="420" w:firstLineChars="200"/>
    </w:pPr>
    <w:rPr>
      <w:sz w:val="21"/>
    </w:rPr>
  </w:style>
  <w:style w:type="paragraph" w:customStyle="1" w:styleId="6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2">
    <w:name w:val="列出段落1"/>
    <w:basedOn w:val="1"/>
    <w:qFormat/>
    <w:uiPriority w:val="0"/>
    <w:pPr>
      <w:ind w:firstLine="420" w:firstLineChars="200"/>
    </w:pPr>
    <w:rPr>
      <w:rFonts w:ascii="Calibri" w:hAnsi="Calibri"/>
      <w:sz w:val="21"/>
    </w:rPr>
  </w:style>
  <w:style w:type="paragraph" w:customStyle="1" w:styleId="6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4">
    <w:name w:val="List Paragraph"/>
    <w:basedOn w:val="1"/>
    <w:qFormat/>
    <w:uiPriority w:val="34"/>
    <w:pPr>
      <w:ind w:firstLine="420" w:firstLineChars="200"/>
    </w:pPr>
    <w:rPr>
      <w:rFonts w:ascii="Calibri" w:hAnsi="Calibri"/>
      <w:sz w:val="21"/>
      <w:szCs w:val="22"/>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character" w:customStyle="1" w:styleId="66">
    <w:name w:val="正文文本缩进 Char"/>
    <w:qFormat/>
    <w:uiPriority w:val="0"/>
    <w:rPr>
      <w:rFonts w:ascii="宋体" w:hAnsi="Courier New"/>
      <w:spacing w:val="-4"/>
      <w:kern w:val="2"/>
      <w:sz w:val="18"/>
    </w:rPr>
  </w:style>
  <w:style w:type="character" w:customStyle="1" w:styleId="67">
    <w:name w:val="批注文字 Char"/>
    <w:qFormat/>
    <w:uiPriority w:val="99"/>
    <w:rPr>
      <w:kern w:val="2"/>
      <w:sz w:val="28"/>
      <w:szCs w:val="24"/>
    </w:rPr>
  </w:style>
  <w:style w:type="paragraph" w:customStyle="1" w:styleId="6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9">
    <w:name w:val="纯文本 Char2"/>
    <w:qFormat/>
    <w:uiPriority w:val="99"/>
    <w:rPr>
      <w:rFonts w:ascii="宋体" w:hAnsi="Courier New"/>
      <w:kern w:val="2"/>
      <w:sz w:val="24"/>
      <w:szCs w:val="24"/>
    </w:rPr>
  </w:style>
  <w:style w:type="character" w:customStyle="1" w:styleId="70">
    <w:name w:val="批注文字 Char1"/>
    <w:semiHidden/>
    <w:qFormat/>
    <w:locked/>
    <w:uiPriority w:val="99"/>
    <w:rPr>
      <w:kern w:val="2"/>
      <w:sz w:val="28"/>
      <w:szCs w:val="24"/>
    </w:rPr>
  </w:style>
  <w:style w:type="character" w:customStyle="1" w:styleId="71">
    <w:name w:val="文档结构图 字符"/>
    <w:basedOn w:val="24"/>
    <w:link w:val="7"/>
    <w:semiHidden/>
    <w:qFormat/>
    <w:uiPriority w:val="99"/>
    <w:rPr>
      <w:rFonts w:ascii="宋体"/>
      <w:kern w:val="2"/>
      <w:sz w:val="18"/>
      <w:szCs w:val="18"/>
    </w:rPr>
  </w:style>
  <w:style w:type="character" w:customStyle="1" w:styleId="72">
    <w:name w:val="批注文字 字符"/>
    <w:qFormat/>
    <w:uiPriority w:val="99"/>
    <w:rPr>
      <w:kern w:val="2"/>
      <w:sz w:val="28"/>
      <w:szCs w:val="24"/>
    </w:rPr>
  </w:style>
  <w:style w:type="character" w:customStyle="1" w:styleId="73">
    <w:name w:val="正文文本缩进 字符2"/>
    <w:qFormat/>
    <w:uiPriority w:val="0"/>
    <w:rPr>
      <w:rFonts w:ascii="宋体" w:hAnsi="Courier New"/>
      <w:spacing w:val="-4"/>
      <w:kern w:val="2"/>
      <w:sz w:val="18"/>
    </w:rPr>
  </w:style>
  <w:style w:type="character" w:customStyle="1" w:styleId="74">
    <w:name w:val="未处理的提及1"/>
    <w:basedOn w:val="24"/>
    <w:semiHidden/>
    <w:unhideWhenUsed/>
    <w:qFormat/>
    <w:uiPriority w:val="99"/>
    <w:rPr>
      <w:color w:val="605E5C"/>
      <w:shd w:val="clear" w:color="auto" w:fill="E1DFDD"/>
    </w:rPr>
  </w:style>
  <w:style w:type="table" w:customStyle="1" w:styleId="75">
    <w:name w:val="网格型1"/>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2"/>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正文文本 字符"/>
    <w:basedOn w:val="24"/>
    <w:link w:val="9"/>
    <w:semiHidden/>
    <w:qFormat/>
    <w:uiPriority w:val="99"/>
    <w:rPr>
      <w:kern w:val="2"/>
      <w:sz w:val="28"/>
      <w:szCs w:val="24"/>
    </w:rPr>
  </w:style>
  <w:style w:type="table" w:customStyle="1" w:styleId="78">
    <w:name w:val="网格型3"/>
    <w:basedOn w:val="2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80">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094BA-F5FA-4072-AE54-511EE7009F7C}">
  <ds:schemaRefs/>
</ds:datastoreItem>
</file>

<file path=docProps/app.xml><?xml version="1.0" encoding="utf-8"?>
<Properties xmlns="http://schemas.openxmlformats.org/officeDocument/2006/extended-properties" xmlns:vt="http://schemas.openxmlformats.org/officeDocument/2006/docPropsVTypes">
  <Template>Normal</Template>
  <Pages>39</Pages>
  <Words>16850</Words>
  <Characters>17715</Characters>
  <Lines>165</Lines>
  <Paragraphs>46</Paragraphs>
  <TotalTime>5</TotalTime>
  <ScaleCrop>false</ScaleCrop>
  <LinksUpToDate>false</LinksUpToDate>
  <CharactersWithSpaces>18230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2024-09-10T09:11:00Z</dcterms:created>
  <dc:creator>jj</dc:creator>
  <cp:lastModifiedBy>迈向破灭的圆舞曲</cp:lastModifiedBy>
  <cp:lastPrinted>2016-03-21T00:55:00Z</cp:lastPrinted>
  <dcterms:modified xsi:type="dcterms:W3CDTF">2024-10-18T00:52:44Z</dcterms:modified>
  <dc:title>求是招标代理有限公司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19489B5858354B36968112EB033AB174</vt:lpwstr>
  </property>
</Properties>
</file>