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C39CD">
      <w:pPr>
        <w:adjustRightInd w:val="0"/>
        <w:snapToGrid w:val="0"/>
        <w:spacing w:line="500" w:lineRule="exact"/>
        <w:jc w:val="center"/>
        <w:rPr>
          <w:rFonts w:hint="eastAsia" w:ascii="仿宋" w:hAnsi="仿宋" w:eastAsia="仿宋"/>
          <w:b/>
          <w:color w:val="auto"/>
          <w:spacing w:val="-12"/>
          <w:sz w:val="44"/>
          <w:szCs w:val="44"/>
          <w:lang w:val="en-US" w:eastAsia="zh-CN"/>
          <w14:shadow w14:blurRad="50800" w14:dist="38100" w14:dir="2700000" w14:sx="100000" w14:sy="100000" w14:kx="0" w14:ky="0" w14:algn="tl">
            <w14:srgbClr w14:val="000000">
              <w14:alpha w14:val="60000"/>
            </w14:srgbClr>
          </w14:shadow>
        </w:rPr>
      </w:pPr>
    </w:p>
    <w:p w14:paraId="5389A06F">
      <w:pPr>
        <w:pStyle w:val="2"/>
        <w:keepNext w:val="0"/>
        <w:keepLines w:val="0"/>
        <w:pageBreakBefore w:val="0"/>
        <w:widowControl w:val="0"/>
        <w:kinsoku/>
        <w:wordWrap/>
        <w:overflowPunct/>
        <w:topLinePunct w:val="0"/>
        <w:autoSpaceDE/>
        <w:autoSpaceDN/>
        <w:bidi w:val="0"/>
        <w:spacing w:after="0"/>
        <w:ind w:left="0" w:leftChars="0"/>
        <w:textAlignment w:val="auto"/>
        <w:rPr>
          <w:rFonts w:hint="eastAsia"/>
          <w:color w:val="auto"/>
          <w:highlight w:val="none"/>
          <w:lang w:eastAsia="zh-CN"/>
        </w:rPr>
      </w:pPr>
      <w:bookmarkStart w:id="0" w:name="第一部分公告"/>
      <w:bookmarkStart w:id="1" w:name="_Toc416334975"/>
      <w:bookmarkStart w:id="2" w:name="_Toc341005556"/>
      <w:bookmarkStart w:id="3" w:name="_Toc434999692"/>
      <w:bookmarkStart w:id="4" w:name="_Toc397775647"/>
    </w:p>
    <w:p w14:paraId="7D91E7ED">
      <w:pPr>
        <w:pStyle w:val="3"/>
        <w:ind w:firstLine="480" w:firstLineChars="100"/>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林山乡山药全产业链项目利平村</w:t>
      </w:r>
    </w:p>
    <w:p w14:paraId="57869463">
      <w:pPr>
        <w:pStyle w:val="3"/>
        <w:ind w:firstLine="960" w:firstLineChars="200"/>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山药冻米糖加工厂采购项目</w:t>
      </w:r>
    </w:p>
    <w:p w14:paraId="562CD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kern w:val="0"/>
          <w:sz w:val="40"/>
          <w:szCs w:val="40"/>
          <w:highlight w:val="none"/>
          <w:lang w:val="en-US"/>
        </w:rPr>
      </w:pPr>
      <w:r>
        <w:rPr>
          <w:rFonts w:hint="eastAsia" w:ascii="黑体" w:hAnsi="宋体" w:eastAsia="黑体" w:cs="黑体"/>
          <w:color w:val="auto"/>
          <w:sz w:val="40"/>
          <w:szCs w:val="40"/>
          <w:highlight w:val="none"/>
          <w:lang w:val="en-US" w:eastAsia="zh-CN"/>
        </w:rPr>
        <w:t>（非政府采购项目</w:t>
      </w:r>
      <w:r>
        <w:rPr>
          <w:rFonts w:hint="default" w:ascii="黑体" w:hAnsi="黑体" w:eastAsia="黑体" w:cs="黑体"/>
          <w:color w:val="auto"/>
          <w:kern w:val="0"/>
          <w:sz w:val="40"/>
          <w:szCs w:val="40"/>
          <w:highlight w:val="none"/>
          <w:lang w:val="en-US" w:eastAsia="zh-CN"/>
        </w:rPr>
        <w:t>）</w:t>
      </w:r>
    </w:p>
    <w:p w14:paraId="274317E0">
      <w:pPr>
        <w:pStyle w:val="6"/>
        <w:numPr>
          <w:ilvl w:val="1"/>
          <w:numId w:val="0"/>
        </w:numPr>
        <w:ind w:leftChars="0"/>
        <w:rPr>
          <w:color w:val="auto"/>
          <w:highlight w:val="none"/>
        </w:rPr>
      </w:pPr>
    </w:p>
    <w:p w14:paraId="2B2F7FEE">
      <w:pPr>
        <w:adjustRightInd w:val="0"/>
        <w:snapToGrid w:val="0"/>
        <w:jc w:val="center"/>
        <w:rPr>
          <w:rFonts w:ascii="宋体" w:cs="Times New Roman"/>
          <w:b/>
          <w:bCs/>
          <w:color w:val="auto"/>
          <w:sz w:val="108"/>
          <w:szCs w:val="108"/>
          <w:highlight w:val="none"/>
        </w:rPr>
      </w:pPr>
    </w:p>
    <w:p w14:paraId="60CF0B12">
      <w:pPr>
        <w:pStyle w:val="2"/>
        <w:rPr>
          <w:color w:val="auto"/>
          <w:highlight w:val="none"/>
        </w:rPr>
      </w:pPr>
    </w:p>
    <w:p w14:paraId="1A68BD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w:t>
      </w:r>
      <w:r>
        <w:rPr>
          <w:rFonts w:hint="eastAsia" w:ascii="楷体" w:hAnsi="楷体" w:eastAsia="楷体" w:cs="楷体"/>
          <w:b/>
          <w:bCs/>
          <w:color w:val="auto"/>
          <w:sz w:val="108"/>
          <w:szCs w:val="108"/>
          <w:highlight w:val="none"/>
          <w:lang w:eastAsia="zh-CN"/>
        </w:rPr>
        <w:t>谈判</w:t>
      </w:r>
      <w:r>
        <w:rPr>
          <w:rFonts w:hint="eastAsia" w:ascii="楷体" w:hAnsi="楷体" w:eastAsia="楷体" w:cs="楷体"/>
          <w:b/>
          <w:bCs/>
          <w:color w:val="auto"/>
          <w:sz w:val="108"/>
          <w:szCs w:val="108"/>
          <w:highlight w:val="none"/>
        </w:rPr>
        <w:t>文件</w:t>
      </w:r>
    </w:p>
    <w:p w14:paraId="5207B967">
      <w:pPr>
        <w:pStyle w:val="174"/>
        <w:keepNext w:val="0"/>
        <w:keepLines w:val="0"/>
        <w:pageBreakBefore w:val="0"/>
        <w:widowControl w:val="0"/>
        <w:kinsoku/>
        <w:wordWrap/>
        <w:overflowPunct/>
        <w:topLinePunct w:val="0"/>
        <w:autoSpaceDE/>
        <w:autoSpaceDN/>
        <w:bidi w:val="0"/>
        <w:snapToGrid w:val="0"/>
        <w:spacing w:line="240" w:lineRule="auto"/>
        <w:ind w:firstLine="0"/>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val="en-US" w:eastAsia="zh-CN"/>
        </w:rPr>
        <w:t>ZJJCCG-KH2024013</w:t>
      </w:r>
      <w:r>
        <w:rPr>
          <w:rFonts w:hint="eastAsia" w:ascii="黑体" w:hAnsi="黑体" w:eastAsia="黑体" w:cs="黑体"/>
          <w:color w:val="auto"/>
          <w:sz w:val="30"/>
          <w:szCs w:val="30"/>
          <w:highlight w:val="none"/>
        </w:rPr>
        <w:t>）</w:t>
      </w:r>
    </w:p>
    <w:p w14:paraId="37AAC1CA">
      <w:pPr>
        <w:pStyle w:val="174"/>
        <w:snapToGrid w:val="0"/>
        <w:spacing w:line="440" w:lineRule="exact"/>
        <w:ind w:firstLine="0"/>
        <w:jc w:val="center"/>
        <w:rPr>
          <w:rFonts w:ascii="仿宋" w:hAnsi="仿宋" w:eastAsia="仿宋" w:cs="Times New Roman"/>
          <w:color w:val="auto"/>
          <w:sz w:val="28"/>
          <w:szCs w:val="28"/>
          <w:highlight w:val="yellow"/>
        </w:rPr>
      </w:pPr>
    </w:p>
    <w:p w14:paraId="366ABA9B">
      <w:pPr>
        <w:pStyle w:val="174"/>
        <w:snapToGrid w:val="0"/>
        <w:spacing w:line="440" w:lineRule="exact"/>
        <w:ind w:firstLine="0"/>
        <w:jc w:val="center"/>
        <w:rPr>
          <w:rFonts w:ascii="仿宋" w:hAnsi="仿宋" w:eastAsia="仿宋" w:cs="Times New Roman"/>
          <w:color w:val="auto"/>
          <w:sz w:val="28"/>
          <w:szCs w:val="28"/>
          <w:highlight w:val="none"/>
        </w:rPr>
      </w:pPr>
    </w:p>
    <w:p w14:paraId="019FBBE9">
      <w:pPr>
        <w:pStyle w:val="174"/>
        <w:snapToGrid w:val="0"/>
        <w:spacing w:line="440" w:lineRule="exact"/>
        <w:ind w:firstLine="0"/>
        <w:jc w:val="center"/>
        <w:rPr>
          <w:rFonts w:ascii="仿宋" w:hAnsi="仿宋" w:eastAsia="仿宋" w:cs="Times New Roman"/>
          <w:color w:val="auto"/>
          <w:sz w:val="28"/>
          <w:szCs w:val="28"/>
          <w:highlight w:val="none"/>
        </w:rPr>
      </w:pPr>
    </w:p>
    <w:p w14:paraId="16062618">
      <w:pPr>
        <w:pStyle w:val="174"/>
        <w:snapToGrid w:val="0"/>
        <w:spacing w:line="440" w:lineRule="exact"/>
        <w:ind w:firstLine="0"/>
        <w:jc w:val="center"/>
        <w:rPr>
          <w:rFonts w:ascii="仿宋" w:hAnsi="仿宋" w:eastAsia="仿宋" w:cs="Times New Roman"/>
          <w:color w:val="auto"/>
          <w:sz w:val="28"/>
          <w:szCs w:val="28"/>
          <w:highlight w:val="none"/>
        </w:rPr>
      </w:pPr>
    </w:p>
    <w:p w14:paraId="6A8F1221">
      <w:pPr>
        <w:pStyle w:val="174"/>
        <w:snapToGrid w:val="0"/>
        <w:spacing w:line="440" w:lineRule="exact"/>
        <w:ind w:firstLine="0"/>
        <w:jc w:val="center"/>
        <w:rPr>
          <w:rFonts w:ascii="仿宋" w:hAnsi="仿宋" w:eastAsia="仿宋" w:cs="Times New Roman"/>
          <w:color w:val="auto"/>
          <w:sz w:val="28"/>
          <w:szCs w:val="28"/>
          <w:highlight w:val="none"/>
        </w:rPr>
      </w:pPr>
    </w:p>
    <w:p w14:paraId="319AAED4">
      <w:pPr>
        <w:pStyle w:val="174"/>
        <w:snapToGrid w:val="0"/>
        <w:spacing w:line="440" w:lineRule="exact"/>
        <w:ind w:firstLine="0"/>
        <w:jc w:val="both"/>
        <w:rPr>
          <w:rFonts w:ascii="仿宋" w:hAnsi="仿宋" w:eastAsia="仿宋" w:cs="Times New Roman"/>
          <w:color w:val="auto"/>
          <w:sz w:val="28"/>
          <w:szCs w:val="28"/>
          <w:highlight w:val="none"/>
        </w:rPr>
      </w:pPr>
    </w:p>
    <w:p w14:paraId="5D6C58BC">
      <w:pPr>
        <w:pStyle w:val="174"/>
        <w:snapToGrid w:val="0"/>
        <w:spacing w:line="440" w:lineRule="exact"/>
        <w:ind w:firstLine="0"/>
        <w:jc w:val="both"/>
        <w:rPr>
          <w:rFonts w:ascii="仿宋" w:hAnsi="仿宋" w:eastAsia="仿宋" w:cs="Times New Roman"/>
          <w:color w:val="auto"/>
          <w:sz w:val="28"/>
          <w:szCs w:val="28"/>
          <w:highlight w:val="none"/>
        </w:rPr>
      </w:pPr>
    </w:p>
    <w:p w14:paraId="2CD4EB21">
      <w:pPr>
        <w:pStyle w:val="174"/>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rPr>
          <w:rFonts w:ascii="仿宋" w:hAnsi="仿宋" w:eastAsia="仿宋" w:cs="Times New Roman"/>
          <w:color w:val="auto"/>
          <w:sz w:val="28"/>
          <w:szCs w:val="28"/>
          <w:highlight w:val="none"/>
        </w:rPr>
      </w:pPr>
    </w:p>
    <w:p w14:paraId="21305881">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黑体" w:hAnsi="宋体" w:eastAsia="黑体" w:cs="黑体"/>
          <w:color w:val="auto"/>
          <w:sz w:val="32"/>
          <w:szCs w:val="32"/>
          <w:highlight w:val="none"/>
          <w:lang w:eastAsia="zh-CN"/>
        </w:rPr>
      </w:pP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采</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购</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开化县林山乡利平村股份经济合作社</w:t>
      </w:r>
    </w:p>
    <w:p w14:paraId="7C80BD39">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黑体" w:hAnsi="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pacing w:val="17"/>
          <w:sz w:val="32"/>
          <w:szCs w:val="32"/>
          <w:highlight w:val="none"/>
          <w:lang w:eastAsia="zh-CN"/>
        </w:rPr>
        <w:t>浙江金诚工程造价咨询事务所有限公司</w:t>
      </w:r>
    </w:p>
    <w:p w14:paraId="7BC2F7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s="Times New Roman"/>
          <w:color w:val="auto"/>
          <w:sz w:val="32"/>
          <w:szCs w:val="32"/>
          <w:highlight w:val="none"/>
        </w:rPr>
      </w:pPr>
      <w:r>
        <w:rPr>
          <w:rFonts w:hint="eastAsia" w:ascii="黑体" w:hAnsi="宋体" w:eastAsia="黑体" w:cs="黑体"/>
          <w:color w:val="auto"/>
          <w:sz w:val="32"/>
          <w:szCs w:val="32"/>
          <w:highlight w:val="none"/>
        </w:rPr>
        <w:t>二</w:t>
      </w:r>
      <w:r>
        <w:rPr>
          <w:rFonts w:hint="eastAsia" w:ascii="黑体" w:hAnsi="黑体" w:eastAsia="黑体" w:cs="黑体"/>
          <w:color w:val="auto"/>
          <w:sz w:val="32"/>
          <w:szCs w:val="32"/>
          <w:highlight w:val="none"/>
        </w:rPr>
        <w:t>○</w:t>
      </w:r>
      <w:r>
        <w:rPr>
          <w:rFonts w:hint="eastAsia" w:ascii="黑体" w:hAnsi="宋体" w:eastAsia="黑体" w:cs="黑体"/>
          <w:color w:val="auto"/>
          <w:sz w:val="32"/>
          <w:szCs w:val="32"/>
          <w:highlight w:val="none"/>
          <w:lang w:eastAsia="zh-CN"/>
        </w:rPr>
        <w:t>二四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九</w:t>
      </w:r>
      <w:r>
        <w:rPr>
          <w:rFonts w:hint="eastAsia" w:ascii="黑体" w:hAnsi="宋体" w:eastAsia="黑体" w:cs="黑体"/>
          <w:color w:val="auto"/>
          <w:sz w:val="32"/>
          <w:szCs w:val="32"/>
          <w:highlight w:val="none"/>
        </w:rPr>
        <w:t>月</w:t>
      </w:r>
    </w:p>
    <w:p w14:paraId="0A240909">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ascii="黑体" w:hAnsi="宋体" w:eastAsia="黑体" w:cs="Times New Roman"/>
          <w:color w:val="auto"/>
          <w:sz w:val="32"/>
          <w:szCs w:val="32"/>
          <w:highlight w:val="none"/>
        </w:rPr>
      </w:pPr>
    </w:p>
    <w:p w14:paraId="44C8062B">
      <w:pPr>
        <w:pStyle w:val="174"/>
        <w:snapToGrid w:val="0"/>
        <w:spacing w:after="0" w:line="572" w:lineRule="atLeast"/>
        <w:ind w:firstLine="0"/>
        <w:jc w:val="center"/>
        <w:rPr>
          <w:b/>
          <w:color w:val="auto"/>
          <w:sz w:val="32"/>
          <w:szCs w:val="32"/>
        </w:rPr>
      </w:pPr>
      <w:r>
        <w:rPr>
          <w:rFonts w:hint="eastAsia"/>
          <w:b/>
          <w:color w:val="auto"/>
          <w:sz w:val="32"/>
          <w:szCs w:val="32"/>
        </w:rPr>
        <w:t>谈判文件目录</w:t>
      </w:r>
    </w:p>
    <w:p w14:paraId="5A8CB111">
      <w:pPr>
        <w:pStyle w:val="37"/>
        <w:tabs>
          <w:tab w:val="right" w:leader="dot" w:pos="8494"/>
        </w:tabs>
        <w:spacing w:line="360" w:lineRule="auto"/>
        <w:rPr>
          <w:rStyle w:val="57"/>
          <w:rFonts w:ascii="仿宋" w:hAnsi="仿宋" w:eastAsia="仿宋"/>
          <w:color w:val="auto"/>
          <w:sz w:val="24"/>
          <w:szCs w:val="24"/>
          <w:u w:val="none"/>
        </w:rPr>
      </w:pPr>
    </w:p>
    <w:p w14:paraId="20FC4394">
      <w:pPr>
        <w:pStyle w:val="37"/>
        <w:tabs>
          <w:tab w:val="right" w:leader="dot" w:pos="9295"/>
        </w:tabs>
        <w:spacing w:line="600" w:lineRule="exact"/>
        <w:rPr>
          <w:rStyle w:val="57"/>
          <w:color w:val="auto"/>
          <w:szCs w:val="21"/>
          <w:u w:val="none"/>
        </w:rPr>
      </w:pPr>
      <w:r>
        <w:rPr>
          <w:color w:val="auto"/>
        </w:rPr>
        <w:fldChar w:fldCharType="begin"/>
      </w:r>
      <w:r>
        <w:rPr>
          <w:color w:val="auto"/>
        </w:rPr>
        <w:instrText xml:space="preserve"> HYPERLINK \l "_Toc434999692" </w:instrText>
      </w:r>
      <w:r>
        <w:rPr>
          <w:color w:val="auto"/>
        </w:rPr>
        <w:fldChar w:fldCharType="separate"/>
      </w:r>
      <w:r>
        <w:rPr>
          <w:rStyle w:val="57"/>
          <w:rFonts w:hAnsi="宋体"/>
          <w:color w:val="auto"/>
          <w:szCs w:val="21"/>
          <w:u w:val="none"/>
        </w:rPr>
        <w:t>第一章</w:t>
      </w:r>
      <w:r>
        <w:rPr>
          <w:rStyle w:val="57"/>
          <w:color w:val="auto"/>
          <w:szCs w:val="21"/>
          <w:u w:val="none"/>
        </w:rPr>
        <w:t xml:space="preserve"> </w:t>
      </w:r>
      <w:r>
        <w:rPr>
          <w:rStyle w:val="57"/>
          <w:rFonts w:hint="eastAsia"/>
          <w:color w:val="auto"/>
          <w:szCs w:val="21"/>
          <w:u w:val="none"/>
        </w:rPr>
        <w:t xml:space="preserve"> </w:t>
      </w:r>
      <w:r>
        <w:rPr>
          <w:rStyle w:val="57"/>
          <w:rFonts w:hAnsi="宋体"/>
          <w:color w:val="auto"/>
          <w:szCs w:val="21"/>
          <w:u w:val="none"/>
        </w:rPr>
        <w:t>竞争性谈判公告</w:t>
      </w:r>
      <w:r>
        <w:rPr>
          <w:rStyle w:val="57"/>
          <w:color w:val="auto"/>
          <w:szCs w:val="21"/>
          <w:u w:val="none"/>
        </w:rPr>
        <w:tab/>
      </w:r>
      <w:r>
        <w:rPr>
          <w:rStyle w:val="57"/>
          <w:rFonts w:hint="eastAsia"/>
          <w:color w:val="auto"/>
          <w:szCs w:val="21"/>
          <w:u w:val="none"/>
        </w:rPr>
        <w:t>0</w:t>
      </w:r>
      <w:r>
        <w:rPr>
          <w:rStyle w:val="57"/>
          <w:rFonts w:hint="eastAsia"/>
          <w:color w:val="auto"/>
          <w:szCs w:val="21"/>
          <w:u w:val="none"/>
          <w:lang w:val="en-US" w:eastAsia="zh-CN"/>
        </w:rPr>
        <w:t>2</w:t>
      </w:r>
      <w:r>
        <w:rPr>
          <w:rStyle w:val="57"/>
          <w:rFonts w:hint="eastAsia"/>
          <w:color w:val="auto"/>
          <w:szCs w:val="21"/>
          <w:u w:val="none"/>
        </w:rPr>
        <w:fldChar w:fldCharType="end"/>
      </w:r>
    </w:p>
    <w:p w14:paraId="7D75DA77">
      <w:pPr>
        <w:pStyle w:val="37"/>
        <w:tabs>
          <w:tab w:val="right" w:leader="dot" w:pos="9295"/>
        </w:tabs>
        <w:spacing w:line="600" w:lineRule="exact"/>
        <w:rPr>
          <w:rStyle w:val="57"/>
          <w:color w:val="auto"/>
          <w:szCs w:val="21"/>
          <w:u w:val="none"/>
        </w:rPr>
      </w:pPr>
      <w:r>
        <w:rPr>
          <w:color w:val="auto"/>
        </w:rPr>
        <w:fldChar w:fldCharType="begin"/>
      </w:r>
      <w:r>
        <w:rPr>
          <w:color w:val="auto"/>
        </w:rPr>
        <w:instrText xml:space="preserve"> HYPERLINK \l "_Toc434999693" </w:instrText>
      </w:r>
      <w:r>
        <w:rPr>
          <w:color w:val="auto"/>
        </w:rPr>
        <w:fldChar w:fldCharType="separate"/>
      </w:r>
      <w:r>
        <w:rPr>
          <w:rStyle w:val="57"/>
          <w:rFonts w:hAnsi="宋体"/>
          <w:color w:val="auto"/>
          <w:szCs w:val="21"/>
          <w:u w:val="none"/>
        </w:rPr>
        <w:t>第二章</w:t>
      </w:r>
      <w:r>
        <w:rPr>
          <w:rStyle w:val="57"/>
          <w:color w:val="auto"/>
          <w:szCs w:val="21"/>
          <w:u w:val="none"/>
        </w:rPr>
        <w:t xml:space="preserve"> </w:t>
      </w:r>
      <w:r>
        <w:rPr>
          <w:rStyle w:val="57"/>
          <w:rFonts w:hint="eastAsia"/>
          <w:color w:val="auto"/>
          <w:szCs w:val="21"/>
          <w:u w:val="none"/>
        </w:rPr>
        <w:t xml:space="preserve"> </w:t>
      </w:r>
      <w:r>
        <w:rPr>
          <w:rStyle w:val="57"/>
          <w:rFonts w:hAnsi="宋体"/>
          <w:color w:val="auto"/>
          <w:szCs w:val="21"/>
          <w:u w:val="none"/>
        </w:rPr>
        <w:t>响应须知</w:t>
      </w:r>
      <w:r>
        <w:rPr>
          <w:rStyle w:val="57"/>
          <w:color w:val="auto"/>
          <w:szCs w:val="21"/>
          <w:u w:val="none"/>
        </w:rPr>
        <w:tab/>
      </w:r>
      <w:r>
        <w:rPr>
          <w:rFonts w:hint="eastAsia"/>
          <w:color w:val="auto"/>
          <w:szCs w:val="21"/>
        </w:rPr>
        <w:t>0</w:t>
      </w:r>
      <w:r>
        <w:rPr>
          <w:rFonts w:hint="eastAsia"/>
          <w:color w:val="auto"/>
          <w:szCs w:val="21"/>
          <w:lang w:val="en-US" w:eastAsia="zh-CN"/>
        </w:rPr>
        <w:t>5</w:t>
      </w:r>
      <w:r>
        <w:rPr>
          <w:rFonts w:hint="eastAsia"/>
          <w:color w:val="auto"/>
          <w:szCs w:val="21"/>
        </w:rPr>
        <w:fldChar w:fldCharType="end"/>
      </w:r>
    </w:p>
    <w:p w14:paraId="2F13C792">
      <w:pPr>
        <w:pStyle w:val="37"/>
        <w:tabs>
          <w:tab w:val="right" w:leader="dot" w:pos="9295"/>
        </w:tabs>
        <w:spacing w:line="600" w:lineRule="exact"/>
        <w:rPr>
          <w:rStyle w:val="57"/>
          <w:rFonts w:hint="eastAsia" w:eastAsia="宋体"/>
          <w:color w:val="auto"/>
          <w:szCs w:val="21"/>
          <w:u w:val="none"/>
          <w:lang w:val="en-US" w:eastAsia="zh-CN"/>
        </w:rPr>
      </w:pPr>
      <w:r>
        <w:rPr>
          <w:color w:val="auto"/>
        </w:rPr>
        <w:fldChar w:fldCharType="begin"/>
      </w:r>
      <w:r>
        <w:rPr>
          <w:color w:val="auto"/>
        </w:rPr>
        <w:instrText xml:space="preserve"> HYPERLINK \l "_Toc434999701" </w:instrText>
      </w:r>
      <w:r>
        <w:rPr>
          <w:color w:val="auto"/>
        </w:rPr>
        <w:fldChar w:fldCharType="separate"/>
      </w:r>
      <w:r>
        <w:rPr>
          <w:rStyle w:val="57"/>
          <w:rFonts w:hAnsi="宋体"/>
          <w:color w:val="auto"/>
          <w:szCs w:val="21"/>
          <w:u w:val="none"/>
        </w:rPr>
        <w:t>第三章</w:t>
      </w:r>
      <w:r>
        <w:rPr>
          <w:rStyle w:val="57"/>
          <w:color w:val="auto"/>
          <w:szCs w:val="21"/>
          <w:u w:val="none"/>
        </w:rPr>
        <w:t xml:space="preserve"> </w:t>
      </w:r>
      <w:r>
        <w:rPr>
          <w:rStyle w:val="57"/>
          <w:rFonts w:hint="eastAsia"/>
          <w:color w:val="auto"/>
          <w:szCs w:val="21"/>
          <w:u w:val="none"/>
        </w:rPr>
        <w:t xml:space="preserve"> </w:t>
      </w:r>
      <w:r>
        <w:rPr>
          <w:rStyle w:val="57"/>
          <w:rFonts w:hint="eastAsia"/>
          <w:color w:val="auto"/>
          <w:szCs w:val="21"/>
          <w:u w:val="none"/>
          <w:lang w:eastAsia="zh-CN"/>
        </w:rPr>
        <w:t>合同条款</w:t>
      </w:r>
      <w:r>
        <w:rPr>
          <w:rStyle w:val="57"/>
          <w:color w:val="auto"/>
          <w:szCs w:val="21"/>
          <w:u w:val="none"/>
        </w:rPr>
        <w:tab/>
      </w:r>
      <w:r>
        <w:rPr>
          <w:color w:val="auto"/>
          <w:szCs w:val="21"/>
        </w:rPr>
        <w:t>1</w:t>
      </w:r>
      <w:r>
        <w:rPr>
          <w:color w:val="auto"/>
          <w:szCs w:val="21"/>
        </w:rPr>
        <w:fldChar w:fldCharType="end"/>
      </w:r>
      <w:r>
        <w:rPr>
          <w:rFonts w:hint="eastAsia"/>
          <w:color w:val="auto"/>
          <w:szCs w:val="21"/>
          <w:lang w:val="en-US" w:eastAsia="zh-CN"/>
        </w:rPr>
        <w:t>7</w:t>
      </w:r>
    </w:p>
    <w:p w14:paraId="1BD435EF">
      <w:pPr>
        <w:pStyle w:val="37"/>
        <w:tabs>
          <w:tab w:val="right" w:leader="dot" w:pos="9295"/>
        </w:tabs>
        <w:spacing w:line="600" w:lineRule="exact"/>
        <w:rPr>
          <w:rStyle w:val="57"/>
          <w:rFonts w:hint="default" w:eastAsia="宋体"/>
          <w:color w:val="auto"/>
          <w:szCs w:val="21"/>
          <w:u w:val="none"/>
          <w:lang w:val="en-US" w:eastAsia="zh-CN"/>
        </w:rPr>
      </w:pPr>
      <w:r>
        <w:rPr>
          <w:color w:val="auto"/>
        </w:rPr>
        <w:fldChar w:fldCharType="begin"/>
      </w:r>
      <w:r>
        <w:rPr>
          <w:color w:val="auto"/>
        </w:rPr>
        <w:instrText xml:space="preserve"> HYPERLINK \l "_Toc434999706" </w:instrText>
      </w:r>
      <w:r>
        <w:rPr>
          <w:color w:val="auto"/>
        </w:rPr>
        <w:fldChar w:fldCharType="separate"/>
      </w:r>
      <w:r>
        <w:rPr>
          <w:rStyle w:val="57"/>
          <w:rFonts w:hAnsi="宋体"/>
          <w:color w:val="auto"/>
          <w:szCs w:val="21"/>
          <w:u w:val="none"/>
        </w:rPr>
        <w:t>第四章</w:t>
      </w:r>
      <w:r>
        <w:rPr>
          <w:rStyle w:val="57"/>
          <w:color w:val="auto"/>
          <w:szCs w:val="21"/>
          <w:u w:val="none"/>
        </w:rPr>
        <w:t xml:space="preserve"> </w:t>
      </w:r>
      <w:r>
        <w:rPr>
          <w:rStyle w:val="57"/>
          <w:rFonts w:hint="eastAsia"/>
          <w:color w:val="auto"/>
          <w:szCs w:val="21"/>
          <w:u w:val="none"/>
        </w:rPr>
        <w:t xml:space="preserve"> </w:t>
      </w:r>
      <w:r>
        <w:rPr>
          <w:rStyle w:val="57"/>
          <w:rFonts w:hint="eastAsia" w:hAnsi="宋体"/>
          <w:color w:val="auto"/>
          <w:szCs w:val="21"/>
          <w:u w:val="none"/>
          <w:lang w:eastAsia="zh-CN"/>
        </w:rPr>
        <w:t>采购需求</w:t>
      </w:r>
      <w:r>
        <w:rPr>
          <w:rStyle w:val="57"/>
          <w:color w:val="auto"/>
          <w:szCs w:val="21"/>
          <w:u w:val="none"/>
        </w:rPr>
        <w:tab/>
      </w:r>
      <w:r>
        <w:rPr>
          <w:rStyle w:val="57"/>
          <w:color w:val="auto"/>
          <w:szCs w:val="21"/>
          <w:u w:val="none"/>
        </w:rPr>
        <w:fldChar w:fldCharType="end"/>
      </w:r>
      <w:r>
        <w:rPr>
          <w:rStyle w:val="57"/>
          <w:rFonts w:hint="eastAsia"/>
          <w:color w:val="auto"/>
          <w:szCs w:val="21"/>
          <w:u w:val="none"/>
          <w:lang w:val="en-US" w:eastAsia="zh-CN"/>
        </w:rPr>
        <w:t>19</w:t>
      </w:r>
    </w:p>
    <w:p w14:paraId="7129C402">
      <w:pPr>
        <w:pStyle w:val="37"/>
        <w:tabs>
          <w:tab w:val="right" w:leader="dot" w:pos="9295"/>
        </w:tabs>
        <w:spacing w:line="600" w:lineRule="exact"/>
        <w:rPr>
          <w:rStyle w:val="57"/>
          <w:rFonts w:hint="eastAsia" w:eastAsia="宋体"/>
          <w:color w:val="auto"/>
          <w:szCs w:val="21"/>
          <w:u w:val="none"/>
          <w:lang w:val="en-US" w:eastAsia="zh-CN"/>
        </w:rPr>
      </w:pPr>
      <w:r>
        <w:rPr>
          <w:color w:val="auto"/>
        </w:rPr>
        <w:fldChar w:fldCharType="begin"/>
      </w:r>
      <w:r>
        <w:rPr>
          <w:color w:val="auto"/>
        </w:rPr>
        <w:instrText xml:space="preserve"> HYPERLINK \l "_Toc434999707" </w:instrText>
      </w:r>
      <w:r>
        <w:rPr>
          <w:color w:val="auto"/>
        </w:rPr>
        <w:fldChar w:fldCharType="separate"/>
      </w:r>
      <w:r>
        <w:rPr>
          <w:rStyle w:val="57"/>
          <w:rFonts w:hAnsi="宋体"/>
          <w:color w:val="auto"/>
          <w:szCs w:val="21"/>
          <w:u w:val="none"/>
        </w:rPr>
        <w:t>第五章</w:t>
      </w:r>
      <w:r>
        <w:rPr>
          <w:rStyle w:val="57"/>
          <w:color w:val="auto"/>
          <w:szCs w:val="21"/>
          <w:u w:val="none"/>
        </w:rPr>
        <w:t xml:space="preserve"> </w:t>
      </w:r>
      <w:r>
        <w:rPr>
          <w:rStyle w:val="57"/>
          <w:rFonts w:hint="eastAsia"/>
          <w:color w:val="auto"/>
          <w:szCs w:val="21"/>
          <w:u w:val="none"/>
        </w:rPr>
        <w:t xml:space="preserve"> </w:t>
      </w:r>
      <w:r>
        <w:rPr>
          <w:rStyle w:val="57"/>
          <w:rFonts w:hAnsi="宋体"/>
          <w:color w:val="auto"/>
          <w:szCs w:val="21"/>
          <w:u w:val="none"/>
        </w:rPr>
        <w:t>响应文件格式</w:t>
      </w:r>
      <w:r>
        <w:rPr>
          <w:rStyle w:val="57"/>
          <w:color w:val="auto"/>
          <w:szCs w:val="21"/>
          <w:u w:val="none"/>
        </w:rPr>
        <w:tab/>
      </w:r>
      <w:r>
        <w:rPr>
          <w:rStyle w:val="57"/>
          <w:rFonts w:hint="eastAsia"/>
          <w:color w:val="auto"/>
          <w:szCs w:val="21"/>
          <w:u w:val="none"/>
          <w:lang w:val="en-US" w:eastAsia="zh-CN"/>
        </w:rPr>
        <w:t>21</w:t>
      </w:r>
      <w:r>
        <w:rPr>
          <w:color w:val="auto"/>
          <w:szCs w:val="21"/>
        </w:rPr>
        <w:fldChar w:fldCharType="end"/>
      </w:r>
    </w:p>
    <w:p w14:paraId="6BC5D615">
      <w:pPr>
        <w:pStyle w:val="173"/>
        <w:spacing w:line="400" w:lineRule="exact"/>
        <w:jc w:val="center"/>
        <w:outlineLvl w:val="0"/>
        <w:rPr>
          <w:rFonts w:ascii="仿宋" w:hAnsi="仿宋" w:eastAsia="仿宋"/>
          <w:b/>
          <w:color w:val="auto"/>
          <w:kern w:val="0"/>
          <w:sz w:val="36"/>
          <w:szCs w:val="36"/>
        </w:rPr>
      </w:pPr>
    </w:p>
    <w:p w14:paraId="1ECAA291">
      <w:pPr>
        <w:pStyle w:val="173"/>
        <w:spacing w:line="400" w:lineRule="exact"/>
        <w:jc w:val="center"/>
        <w:outlineLvl w:val="0"/>
        <w:rPr>
          <w:rFonts w:ascii="仿宋" w:hAnsi="仿宋" w:eastAsia="仿宋"/>
          <w:b/>
          <w:color w:val="auto"/>
          <w:kern w:val="0"/>
          <w:sz w:val="36"/>
          <w:szCs w:val="36"/>
        </w:rPr>
      </w:pPr>
    </w:p>
    <w:p w14:paraId="02DC9431">
      <w:pPr>
        <w:pStyle w:val="173"/>
        <w:spacing w:line="400" w:lineRule="exact"/>
        <w:jc w:val="center"/>
        <w:outlineLvl w:val="0"/>
        <w:rPr>
          <w:rFonts w:ascii="仿宋" w:hAnsi="仿宋" w:eastAsia="仿宋"/>
          <w:b/>
          <w:color w:val="auto"/>
          <w:kern w:val="0"/>
          <w:sz w:val="36"/>
          <w:szCs w:val="36"/>
        </w:rPr>
      </w:pPr>
    </w:p>
    <w:p w14:paraId="42EB1BC8">
      <w:pPr>
        <w:pStyle w:val="173"/>
        <w:spacing w:line="400" w:lineRule="exact"/>
        <w:jc w:val="center"/>
        <w:outlineLvl w:val="0"/>
        <w:rPr>
          <w:rFonts w:ascii="仿宋" w:hAnsi="仿宋" w:eastAsia="仿宋"/>
          <w:b/>
          <w:color w:val="auto"/>
          <w:kern w:val="0"/>
          <w:sz w:val="36"/>
          <w:szCs w:val="36"/>
        </w:rPr>
      </w:pPr>
    </w:p>
    <w:p w14:paraId="16B7D4B9">
      <w:pPr>
        <w:pStyle w:val="173"/>
        <w:spacing w:line="400" w:lineRule="exact"/>
        <w:jc w:val="center"/>
        <w:outlineLvl w:val="0"/>
        <w:rPr>
          <w:rFonts w:ascii="仿宋" w:hAnsi="仿宋" w:eastAsia="仿宋"/>
          <w:b/>
          <w:color w:val="auto"/>
          <w:kern w:val="0"/>
          <w:sz w:val="36"/>
          <w:szCs w:val="36"/>
        </w:rPr>
      </w:pPr>
    </w:p>
    <w:p w14:paraId="7FB6F8B2">
      <w:pPr>
        <w:pStyle w:val="173"/>
        <w:spacing w:line="400" w:lineRule="exact"/>
        <w:jc w:val="center"/>
        <w:outlineLvl w:val="0"/>
        <w:rPr>
          <w:rFonts w:ascii="仿宋" w:hAnsi="仿宋" w:eastAsia="仿宋"/>
          <w:b/>
          <w:color w:val="auto"/>
          <w:kern w:val="0"/>
          <w:sz w:val="36"/>
          <w:szCs w:val="36"/>
        </w:rPr>
      </w:pPr>
    </w:p>
    <w:p w14:paraId="1FED00DC">
      <w:pPr>
        <w:pStyle w:val="173"/>
        <w:spacing w:line="400" w:lineRule="exact"/>
        <w:jc w:val="center"/>
        <w:outlineLvl w:val="0"/>
        <w:rPr>
          <w:rFonts w:ascii="仿宋" w:hAnsi="仿宋" w:eastAsia="仿宋"/>
          <w:b/>
          <w:color w:val="auto"/>
          <w:kern w:val="0"/>
          <w:sz w:val="36"/>
          <w:szCs w:val="36"/>
        </w:rPr>
      </w:pPr>
    </w:p>
    <w:p w14:paraId="66E75429">
      <w:pPr>
        <w:pStyle w:val="173"/>
        <w:spacing w:line="400" w:lineRule="exact"/>
        <w:jc w:val="center"/>
        <w:outlineLvl w:val="0"/>
        <w:rPr>
          <w:rFonts w:ascii="仿宋" w:hAnsi="仿宋" w:eastAsia="仿宋"/>
          <w:b/>
          <w:color w:val="auto"/>
          <w:kern w:val="0"/>
          <w:sz w:val="36"/>
          <w:szCs w:val="36"/>
        </w:rPr>
      </w:pPr>
    </w:p>
    <w:p w14:paraId="0AA3B8EB">
      <w:pPr>
        <w:pStyle w:val="173"/>
        <w:spacing w:line="400" w:lineRule="exact"/>
        <w:jc w:val="center"/>
        <w:outlineLvl w:val="0"/>
        <w:rPr>
          <w:rFonts w:ascii="仿宋" w:hAnsi="仿宋"/>
          <w:b/>
          <w:color w:val="auto"/>
          <w:kern w:val="0"/>
          <w:sz w:val="36"/>
          <w:szCs w:val="36"/>
        </w:rPr>
      </w:pPr>
    </w:p>
    <w:p w14:paraId="1DB55B88">
      <w:pPr>
        <w:pStyle w:val="173"/>
        <w:spacing w:line="400" w:lineRule="exact"/>
        <w:jc w:val="center"/>
        <w:outlineLvl w:val="0"/>
        <w:rPr>
          <w:rFonts w:ascii="仿宋" w:hAnsi="仿宋"/>
          <w:b/>
          <w:color w:val="auto"/>
          <w:kern w:val="0"/>
          <w:sz w:val="36"/>
          <w:szCs w:val="36"/>
        </w:rPr>
      </w:pPr>
    </w:p>
    <w:p w14:paraId="2FB81DCE">
      <w:pPr>
        <w:pStyle w:val="173"/>
        <w:spacing w:line="400" w:lineRule="exact"/>
        <w:jc w:val="center"/>
        <w:outlineLvl w:val="0"/>
        <w:rPr>
          <w:rFonts w:ascii="仿宋" w:hAnsi="仿宋" w:eastAsia="仿宋"/>
          <w:b/>
          <w:color w:val="auto"/>
          <w:kern w:val="0"/>
          <w:sz w:val="36"/>
          <w:szCs w:val="36"/>
        </w:rPr>
      </w:pPr>
    </w:p>
    <w:p w14:paraId="5AAA47C6">
      <w:pPr>
        <w:pStyle w:val="173"/>
        <w:spacing w:line="400" w:lineRule="exact"/>
        <w:jc w:val="center"/>
        <w:outlineLvl w:val="0"/>
        <w:rPr>
          <w:rFonts w:ascii="仿宋" w:hAnsi="仿宋" w:eastAsia="仿宋"/>
          <w:b/>
          <w:color w:val="auto"/>
          <w:kern w:val="0"/>
          <w:sz w:val="36"/>
          <w:szCs w:val="36"/>
        </w:rPr>
      </w:pPr>
    </w:p>
    <w:p w14:paraId="425CF637">
      <w:pPr>
        <w:pStyle w:val="173"/>
        <w:spacing w:line="400" w:lineRule="exact"/>
        <w:jc w:val="center"/>
        <w:outlineLvl w:val="0"/>
        <w:rPr>
          <w:rFonts w:ascii="仿宋" w:hAnsi="仿宋" w:eastAsia="仿宋"/>
          <w:b/>
          <w:color w:val="auto"/>
          <w:kern w:val="0"/>
          <w:sz w:val="36"/>
          <w:szCs w:val="36"/>
        </w:rPr>
      </w:pPr>
    </w:p>
    <w:p w14:paraId="01DCF0C4">
      <w:pPr>
        <w:pStyle w:val="173"/>
        <w:spacing w:line="400" w:lineRule="exact"/>
        <w:jc w:val="center"/>
        <w:outlineLvl w:val="0"/>
        <w:rPr>
          <w:rFonts w:ascii="仿宋" w:hAnsi="仿宋" w:eastAsia="仿宋"/>
          <w:b/>
          <w:color w:val="auto"/>
          <w:kern w:val="0"/>
          <w:sz w:val="36"/>
          <w:szCs w:val="36"/>
        </w:rPr>
      </w:pPr>
    </w:p>
    <w:p w14:paraId="0912694A">
      <w:pPr>
        <w:pStyle w:val="173"/>
        <w:spacing w:line="400" w:lineRule="exact"/>
        <w:jc w:val="center"/>
        <w:outlineLvl w:val="0"/>
        <w:rPr>
          <w:rFonts w:ascii="仿宋" w:hAnsi="仿宋" w:eastAsia="仿宋"/>
          <w:b/>
          <w:color w:val="auto"/>
          <w:kern w:val="0"/>
          <w:sz w:val="36"/>
          <w:szCs w:val="36"/>
        </w:rPr>
      </w:pPr>
    </w:p>
    <w:p w14:paraId="664ECC6D">
      <w:pPr>
        <w:pStyle w:val="173"/>
        <w:spacing w:line="400" w:lineRule="exact"/>
        <w:jc w:val="center"/>
        <w:outlineLvl w:val="0"/>
        <w:rPr>
          <w:rFonts w:ascii="仿宋" w:hAnsi="仿宋" w:eastAsia="仿宋"/>
          <w:b/>
          <w:color w:val="auto"/>
          <w:kern w:val="0"/>
          <w:sz w:val="36"/>
          <w:szCs w:val="36"/>
        </w:rPr>
      </w:pPr>
    </w:p>
    <w:p w14:paraId="685B9BA4">
      <w:pPr>
        <w:pStyle w:val="173"/>
        <w:spacing w:line="400" w:lineRule="exact"/>
        <w:jc w:val="center"/>
        <w:outlineLvl w:val="0"/>
        <w:rPr>
          <w:rFonts w:ascii="仿宋" w:hAnsi="仿宋" w:eastAsia="仿宋"/>
          <w:b/>
          <w:color w:val="auto"/>
          <w:kern w:val="0"/>
          <w:sz w:val="36"/>
          <w:szCs w:val="36"/>
        </w:rPr>
      </w:pPr>
    </w:p>
    <w:p w14:paraId="1271CC3B">
      <w:pPr>
        <w:pStyle w:val="173"/>
        <w:spacing w:line="400" w:lineRule="exact"/>
        <w:jc w:val="center"/>
        <w:outlineLvl w:val="0"/>
        <w:rPr>
          <w:rFonts w:ascii="仿宋" w:hAnsi="仿宋" w:eastAsia="仿宋"/>
          <w:b/>
          <w:color w:val="auto"/>
          <w:kern w:val="0"/>
          <w:sz w:val="36"/>
          <w:szCs w:val="36"/>
        </w:rPr>
      </w:pPr>
    </w:p>
    <w:p w14:paraId="76F7B0D6">
      <w:pPr>
        <w:pStyle w:val="173"/>
        <w:spacing w:line="400" w:lineRule="exact"/>
        <w:jc w:val="center"/>
        <w:outlineLvl w:val="0"/>
        <w:rPr>
          <w:rFonts w:ascii="仿宋" w:hAnsi="仿宋" w:eastAsia="仿宋"/>
          <w:b/>
          <w:color w:val="auto"/>
          <w:kern w:val="0"/>
          <w:sz w:val="36"/>
          <w:szCs w:val="36"/>
        </w:rPr>
      </w:pPr>
    </w:p>
    <w:p w14:paraId="047E4305">
      <w:pPr>
        <w:pStyle w:val="173"/>
        <w:spacing w:line="400" w:lineRule="exact"/>
        <w:jc w:val="center"/>
        <w:outlineLvl w:val="0"/>
        <w:rPr>
          <w:rFonts w:ascii="仿宋" w:hAnsi="仿宋" w:eastAsia="仿宋"/>
          <w:b/>
          <w:color w:val="auto"/>
          <w:kern w:val="0"/>
          <w:sz w:val="36"/>
          <w:szCs w:val="36"/>
        </w:rPr>
      </w:pPr>
    </w:p>
    <w:p w14:paraId="11FFE2E1">
      <w:pPr>
        <w:pStyle w:val="173"/>
        <w:spacing w:line="400" w:lineRule="exact"/>
        <w:jc w:val="center"/>
        <w:outlineLvl w:val="0"/>
        <w:rPr>
          <w:rFonts w:ascii="仿宋" w:hAnsi="仿宋" w:eastAsia="仿宋"/>
          <w:b/>
          <w:color w:val="auto"/>
          <w:kern w:val="0"/>
          <w:sz w:val="36"/>
          <w:szCs w:val="36"/>
        </w:rPr>
      </w:pPr>
    </w:p>
    <w:p w14:paraId="4A0FBCF2">
      <w:pPr>
        <w:pStyle w:val="173"/>
        <w:spacing w:line="400" w:lineRule="exact"/>
        <w:jc w:val="center"/>
        <w:outlineLvl w:val="0"/>
        <w:rPr>
          <w:rFonts w:ascii="仿宋" w:hAnsi="仿宋" w:eastAsia="仿宋"/>
          <w:b/>
          <w:color w:val="auto"/>
          <w:kern w:val="0"/>
          <w:sz w:val="36"/>
          <w:szCs w:val="36"/>
        </w:rPr>
      </w:pPr>
    </w:p>
    <w:p w14:paraId="142C07F2">
      <w:pPr>
        <w:pStyle w:val="173"/>
        <w:spacing w:line="400" w:lineRule="exact"/>
        <w:jc w:val="center"/>
        <w:outlineLvl w:val="0"/>
        <w:rPr>
          <w:rFonts w:ascii="仿宋" w:hAnsi="仿宋" w:eastAsia="仿宋"/>
          <w:b/>
          <w:color w:val="auto"/>
          <w:kern w:val="0"/>
          <w:sz w:val="36"/>
          <w:szCs w:val="36"/>
        </w:rPr>
      </w:pPr>
    </w:p>
    <w:p w14:paraId="1A267877">
      <w:pPr>
        <w:pStyle w:val="173"/>
        <w:spacing w:line="400" w:lineRule="exact"/>
        <w:jc w:val="center"/>
        <w:outlineLvl w:val="0"/>
        <w:rPr>
          <w:rFonts w:ascii="仿宋" w:hAnsi="仿宋" w:eastAsia="仿宋"/>
          <w:b/>
          <w:color w:val="auto"/>
          <w:kern w:val="0"/>
          <w:sz w:val="36"/>
          <w:szCs w:val="36"/>
        </w:rPr>
      </w:pPr>
    </w:p>
    <w:p w14:paraId="11C34D85">
      <w:pPr>
        <w:pStyle w:val="173"/>
        <w:spacing w:line="400" w:lineRule="exact"/>
        <w:jc w:val="center"/>
        <w:outlineLvl w:val="0"/>
        <w:rPr>
          <w:rFonts w:ascii="仿宋" w:hAnsi="仿宋" w:eastAsia="仿宋"/>
          <w:b/>
          <w:color w:val="auto"/>
          <w:kern w:val="0"/>
          <w:sz w:val="36"/>
          <w:szCs w:val="36"/>
        </w:rPr>
      </w:pPr>
    </w:p>
    <w:p w14:paraId="4E1EB0B8">
      <w:pPr>
        <w:pStyle w:val="42"/>
        <w:keepNext w:val="0"/>
        <w:keepLines w:val="0"/>
        <w:pageBreakBefore w:val="0"/>
        <w:tabs>
          <w:tab w:val="right" w:leader="dot" w:pos="9061"/>
        </w:tabs>
        <w:kinsoku/>
        <w:wordWrap w:val="0"/>
        <w:overflowPunct/>
        <w:topLinePunct w:val="0"/>
        <w:autoSpaceDE/>
        <w:autoSpaceDN/>
        <w:bidi w:val="0"/>
        <w:adjustRightInd/>
        <w:snapToGrid/>
        <w:spacing w:line="440" w:lineRule="exact"/>
        <w:ind w:left="0" w:leftChars="0"/>
        <w:jc w:val="center"/>
        <w:textAlignment w:val="auto"/>
        <w:rPr>
          <w:rFonts w:ascii="黑体" w:hAnsi="宋体" w:eastAsia="黑体" w:cs="宋体"/>
          <w:bCs/>
          <w:smallCaps/>
          <w:color w:val="auto"/>
          <w:kern w:val="44"/>
          <w:sz w:val="32"/>
          <w:szCs w:val="32"/>
        </w:rPr>
      </w:pPr>
      <w:r>
        <w:rPr>
          <w:rFonts w:hint="eastAsia" w:ascii="黑体" w:hAnsi="宋体" w:eastAsia="黑体" w:cs="宋体"/>
          <w:bCs/>
          <w:smallCaps/>
          <w:color w:val="auto"/>
          <w:kern w:val="44"/>
          <w:sz w:val="32"/>
          <w:szCs w:val="32"/>
        </w:rPr>
        <w:t>第一章  竞争性谈判公告</w:t>
      </w:r>
      <w:bookmarkEnd w:id="0"/>
      <w:bookmarkEnd w:id="1"/>
      <w:bookmarkEnd w:id="2"/>
      <w:bookmarkEnd w:id="3"/>
      <w:bookmarkEnd w:id="4"/>
    </w:p>
    <w:p w14:paraId="3EDACB7B">
      <w:pPr>
        <w:pStyle w:val="46"/>
        <w:keepNext w:val="0"/>
        <w:keepLines w:val="0"/>
        <w:pageBreakBefore w:val="0"/>
        <w:kinsoku/>
        <w:wordWrap w:val="0"/>
        <w:overflowPunct/>
        <w:topLinePunct w:val="0"/>
        <w:autoSpaceDE/>
        <w:autoSpaceDN/>
        <w:bidi w:val="0"/>
        <w:adjustRightInd/>
        <w:snapToGrid/>
        <w:spacing w:before="0" w:beforeAutospacing="0" w:after="0" w:afterAutospacing="0" w:line="400" w:lineRule="exact"/>
        <w:textAlignment w:val="auto"/>
        <w:rPr>
          <w:rFonts w:ascii="仿宋" w:hAnsi="仿宋" w:eastAsia="仿宋"/>
          <w:color w:val="auto"/>
        </w:rPr>
      </w:pPr>
    </w:p>
    <w:tbl>
      <w:tblPr>
        <w:tblStyle w:val="50"/>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14:paraId="0253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noWrap w:val="0"/>
            <w:vAlign w:val="top"/>
          </w:tcPr>
          <w:p w14:paraId="4658D534">
            <w:pPr>
              <w:pStyle w:val="46"/>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afterAutospacing="0" w:line="370" w:lineRule="exact"/>
              <w:ind w:left="0" w:right="0"/>
              <w:jc w:val="both"/>
              <w:textAlignment w:val="auto"/>
              <w:rPr>
                <w:rFonts w:hint="eastAsia" w:ascii="宋体" w:hAnsi="宋体" w:cs="宋体"/>
                <w:color w:val="auto"/>
                <w:sz w:val="21"/>
                <w:szCs w:val="21"/>
                <w:highlight w:val="none"/>
              </w:rPr>
            </w:pPr>
            <w:bookmarkStart w:id="5" w:name="_Toc416334976"/>
            <w:bookmarkStart w:id="6" w:name="_Toc434999693"/>
            <w:bookmarkStart w:id="7" w:name="_Toc397775648"/>
            <w:bookmarkStart w:id="8" w:name="_Toc341005557"/>
            <w:bookmarkStart w:id="9" w:name="第二部分"/>
            <w:r>
              <w:rPr>
                <w:rFonts w:hint="eastAsia" w:ascii="宋体" w:hAnsi="宋体" w:cs="宋体"/>
                <w:color w:val="auto"/>
                <w:sz w:val="21"/>
                <w:szCs w:val="21"/>
                <w:highlight w:val="none"/>
              </w:rPr>
              <w:t>项目概况</w:t>
            </w:r>
          </w:p>
          <w:p w14:paraId="6A4BA130">
            <w:pPr>
              <w:pStyle w:val="46"/>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afterAutospacing="0" w:line="370" w:lineRule="exact"/>
              <w:ind w:left="0" w:right="0" w:firstLine="420" w:firstLineChars="200"/>
              <w:jc w:val="both"/>
              <w:textAlignment w:val="auto"/>
              <w:rPr>
                <w:rFonts w:hint="eastAsia" w:ascii="宋体" w:hAnsi="宋体" w:cs="宋体"/>
                <w:color w:val="auto"/>
                <w:sz w:val="21"/>
                <w:szCs w:val="21"/>
                <w:highlight w:val="none"/>
                <w:vertAlign w:val="baseline"/>
              </w:rPr>
            </w:pPr>
            <w:r>
              <w:rPr>
                <w:rFonts w:hint="eastAsia" w:cs="宋体"/>
                <w:color w:val="auto"/>
                <w:sz w:val="21"/>
                <w:szCs w:val="21"/>
                <w:highlight w:val="none"/>
                <w:lang w:val="en-US" w:eastAsia="zh-CN"/>
              </w:rPr>
              <w:t>林山乡山药全产业链项目利平村山药冻米糖加工厂采购项目（非政府采购项目）</w:t>
            </w:r>
            <w:r>
              <w:rPr>
                <w:rFonts w:hint="eastAsia" w:ascii="宋体" w:hAnsi="宋体" w:cs="宋体"/>
                <w:color w:val="auto"/>
                <w:sz w:val="21"/>
                <w:szCs w:val="21"/>
                <w:highlight w:val="none"/>
                <w:lang w:val="en-US" w:eastAsia="zh-CN"/>
              </w:rPr>
              <w:t>的潜在供应商应在</w:t>
            </w:r>
            <w:r>
              <w:rPr>
                <w:rFonts w:hint="eastAsia" w:ascii="宋体" w:hAnsi="宋体" w:cs="宋体" w:eastAsiaTheme="minorEastAsia"/>
                <w:b w:val="0"/>
                <w:bCs/>
                <w:color w:val="auto"/>
                <w:sz w:val="21"/>
                <w:szCs w:val="21"/>
                <w:highlight w:val="none"/>
                <w:lang w:eastAsia="zh-CN"/>
              </w:rPr>
              <w:t>开化县芹阳办事处龙顶西子城69号金诚咨询现场报名</w:t>
            </w:r>
            <w:r>
              <w:rPr>
                <w:rFonts w:hint="eastAsia" w:cs="宋体"/>
                <w:color w:val="auto"/>
                <w:sz w:val="21"/>
                <w:szCs w:val="21"/>
                <w:lang w:val="en-US" w:eastAsia="zh-CN"/>
              </w:rPr>
              <w:t>获取采购文件，</w:t>
            </w:r>
            <w:r>
              <w:rPr>
                <w:rFonts w:hint="eastAsia" w:ascii="宋体" w:hAnsi="宋体" w:cs="宋体"/>
                <w:color w:val="auto"/>
                <w:sz w:val="21"/>
                <w:szCs w:val="21"/>
                <w:lang w:val="en-US" w:eastAsia="zh-CN"/>
              </w:rPr>
              <w:t>并于</w:t>
            </w:r>
            <w:r>
              <w:rPr>
                <w:rFonts w:hint="eastAsia" w:cs="宋体"/>
                <w:color w:val="000000" w:themeColor="text1"/>
                <w:sz w:val="21"/>
                <w:szCs w:val="21"/>
                <w:u w:val="single"/>
                <w:lang w:val="en-US" w:eastAsia="zh-CN"/>
                <w14:textFill>
                  <w14:solidFill>
                    <w14:schemeClr w14:val="tx1"/>
                  </w14:solidFill>
                </w14:textFill>
              </w:rPr>
              <w:t>2024年 10月14日9:00 时</w:t>
            </w:r>
            <w:r>
              <w:rPr>
                <w:rFonts w:hint="eastAsia" w:ascii="宋体" w:hAnsi="宋体" w:cs="宋体"/>
                <w:color w:val="auto"/>
                <w:sz w:val="21"/>
                <w:szCs w:val="21"/>
                <w:lang w:val="en-US" w:eastAsia="zh-CN"/>
              </w:rPr>
              <w:t>（北京时间）前递交响应文件。 </w:t>
            </w:r>
          </w:p>
        </w:tc>
      </w:tr>
    </w:tbl>
    <w:p w14:paraId="1AB01DD6">
      <w:pPr>
        <w:pStyle w:val="4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color w:val="auto"/>
          <w:sz w:val="21"/>
          <w:szCs w:val="21"/>
        </w:rPr>
      </w:pPr>
      <w:r>
        <w:rPr>
          <w:rFonts w:hint="eastAsia" w:cs="宋体"/>
          <w:color w:val="auto"/>
          <w:sz w:val="21"/>
          <w:szCs w:val="21"/>
          <w:lang w:val="en-US" w:eastAsia="zh-CN"/>
        </w:rPr>
        <w:t xml:space="preserve"> </w:t>
      </w:r>
      <w:r>
        <w:rPr>
          <w:rFonts w:hint="eastAsia" w:ascii="宋体" w:hAnsi="宋体" w:cs="宋体"/>
          <w:b/>
          <w:bCs/>
          <w:color w:val="auto"/>
          <w:sz w:val="21"/>
          <w:szCs w:val="21"/>
          <w:highlight w:val="none"/>
        </w:rPr>
        <w:t>一、项目基</w:t>
      </w:r>
      <w:r>
        <w:rPr>
          <w:rFonts w:hint="eastAsia" w:ascii="宋体" w:hAnsi="宋体" w:cs="宋体"/>
          <w:b/>
          <w:bCs/>
          <w:color w:val="auto"/>
          <w:sz w:val="21"/>
          <w:szCs w:val="21"/>
        </w:rPr>
        <w:t>本情况  </w:t>
      </w:r>
      <w:r>
        <w:rPr>
          <w:rFonts w:hint="eastAsia" w:ascii="宋体" w:hAnsi="宋体" w:cs="宋体"/>
          <w:color w:val="auto"/>
          <w:sz w:val="21"/>
          <w:szCs w:val="21"/>
        </w:rPr>
        <w:t xml:space="preserve">                                          </w:t>
      </w:r>
    </w:p>
    <w:p w14:paraId="50C14CAC">
      <w:pPr>
        <w:pStyle w:val="4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default" w:ascii="宋体" w:hAnsi="宋体" w:cs="宋体"/>
          <w:color w:val="auto"/>
          <w:sz w:val="21"/>
          <w:szCs w:val="21"/>
          <w:lang w:val="en-US"/>
        </w:rPr>
      </w:pPr>
      <w:r>
        <w:rPr>
          <w:rFonts w:hint="eastAsia" w:ascii="宋体" w:hAnsi="宋体" w:cs="宋体"/>
          <w:color w:val="auto"/>
          <w:sz w:val="21"/>
          <w:szCs w:val="21"/>
          <w:lang w:val="en-US" w:eastAsia="zh-CN"/>
        </w:rPr>
        <w:t>1.</w:t>
      </w:r>
      <w:r>
        <w:rPr>
          <w:rFonts w:hint="eastAsia" w:ascii="宋体" w:hAnsi="宋体" w:cs="宋体"/>
          <w:color w:val="auto"/>
          <w:sz w:val="21"/>
          <w:szCs w:val="21"/>
        </w:rPr>
        <w:t>项目编号：</w:t>
      </w:r>
      <w:r>
        <w:rPr>
          <w:rFonts w:hint="eastAsia" w:cs="宋体"/>
          <w:color w:val="auto"/>
          <w:sz w:val="21"/>
          <w:szCs w:val="21"/>
          <w:lang w:val="en-US" w:eastAsia="zh-CN"/>
        </w:rPr>
        <w:t>ZJJCCG-KH2024013</w:t>
      </w:r>
    </w:p>
    <w:p w14:paraId="1AFD671D">
      <w:pPr>
        <w:pStyle w:val="4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项目名称：</w:t>
      </w:r>
      <w:r>
        <w:rPr>
          <w:rFonts w:hint="eastAsia" w:cs="宋体"/>
          <w:color w:val="auto"/>
          <w:sz w:val="21"/>
          <w:szCs w:val="21"/>
          <w:lang w:eastAsia="zh-CN"/>
        </w:rPr>
        <w:t>林山乡山药全产业链项目利平村山药冻米糖加工厂采购项目（非政府采购项目）</w:t>
      </w:r>
      <w:r>
        <w:rPr>
          <w:rFonts w:hint="eastAsia" w:ascii="宋体" w:hAnsi="宋体" w:cs="宋体"/>
          <w:color w:val="auto"/>
          <w:sz w:val="21"/>
          <w:szCs w:val="21"/>
        </w:rPr>
        <w:t> </w:t>
      </w:r>
    </w:p>
    <w:p w14:paraId="2E9D304A">
      <w:pPr>
        <w:pStyle w:val="4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采购方式：竞争性谈判</w:t>
      </w:r>
    </w:p>
    <w:p w14:paraId="65681022">
      <w:pPr>
        <w:keepNext w:val="0"/>
        <w:keepLines w:val="0"/>
        <w:pageBreakBefore w:val="0"/>
        <w:kinsoku/>
        <w:overflowPunct/>
        <w:topLinePunct w:val="0"/>
        <w:autoSpaceDE/>
        <w:autoSpaceDN/>
        <w:bidi w:val="0"/>
        <w:spacing w:beforeLines="0" w:afterLines="0" w:line="440" w:lineRule="exact"/>
        <w:ind w:firstLine="420" w:firstLineChars="200"/>
        <w:textAlignment w:val="auto"/>
        <w:rPr>
          <w:rFonts w:hint="default" w:ascii="宋体" w:hAnsi="宋体" w:cs="宋体"/>
          <w:color w:val="auto"/>
          <w:sz w:val="21"/>
          <w:szCs w:val="21"/>
          <w:u w:val="single"/>
          <w:lang w:val="en-US"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预算金额（元）：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1.46000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2.80460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3.3697000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14:paraId="29A290B4">
      <w:pPr>
        <w:keepLines w:val="0"/>
        <w:pageBreakBefore w:val="0"/>
        <w:numPr>
          <w:ilvl w:val="0"/>
          <w:numId w:val="0"/>
        </w:numPr>
        <w:topLinePunct w:val="0"/>
        <w:bidi w:val="0"/>
        <w:spacing w:after="157" w:afterLines="50" w:line="320" w:lineRule="exact"/>
        <w:ind w:firstLine="420" w:firstLineChars="200"/>
        <w:textAlignment w:val="auto"/>
        <w:rPr>
          <w:rFonts w:hint="eastAsia" w:ascii="宋体" w:hAnsi="宋体" w:cs="宋体"/>
          <w:color w:val="auto"/>
          <w:sz w:val="21"/>
          <w:szCs w:val="21"/>
        </w:rPr>
      </w:pPr>
      <w:r>
        <w:rPr>
          <w:rFonts w:hint="eastAsia" w:cs="宋体"/>
          <w:color w:val="auto"/>
          <w:sz w:val="21"/>
          <w:szCs w:val="21"/>
          <w:lang w:val="en-US" w:eastAsia="zh-CN"/>
        </w:rPr>
        <w:t>5</w:t>
      </w:r>
      <w:r>
        <w:rPr>
          <w:rFonts w:hint="eastAsia" w:ascii="宋体" w:hAnsi="宋体" w:cs="宋体"/>
          <w:color w:val="auto"/>
          <w:sz w:val="21"/>
          <w:szCs w:val="21"/>
          <w:lang w:val="en-US" w:eastAsia="zh-CN"/>
        </w:rPr>
        <w:t>.</w:t>
      </w:r>
      <w:r>
        <w:rPr>
          <w:rFonts w:hint="eastAsia" w:ascii="宋体" w:hAnsi="宋体" w:cs="宋体"/>
          <w:color w:val="auto"/>
          <w:sz w:val="21"/>
          <w:szCs w:val="21"/>
        </w:rPr>
        <w:t>采购需求：</w:t>
      </w:r>
    </w:p>
    <w:tbl>
      <w:tblPr>
        <w:tblStyle w:val="49"/>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42"/>
        <w:gridCol w:w="1260"/>
        <w:gridCol w:w="1931"/>
      </w:tblGrid>
      <w:tr w14:paraId="6501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7E545169">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6EE72A70">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标项内容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4D918C4">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预算金额（元）</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4AF09979">
            <w:pPr>
              <w:keepLines w:val="0"/>
              <w:pageBreakBefore w:val="0"/>
              <w:widowControl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简要</w:t>
            </w:r>
            <w:r>
              <w:rPr>
                <w:rFonts w:hint="eastAsia" w:ascii="宋体" w:hAnsi="宋体" w:eastAsia="宋体" w:cs="宋体"/>
                <w:color w:val="auto"/>
                <w:sz w:val="21"/>
                <w:szCs w:val="21"/>
                <w:lang w:eastAsia="zh-CN"/>
              </w:rPr>
              <w:t>规格</w:t>
            </w:r>
            <w:r>
              <w:rPr>
                <w:rFonts w:hint="eastAsia" w:ascii="宋体" w:hAnsi="宋体" w:eastAsia="宋体" w:cs="宋体"/>
                <w:color w:val="auto"/>
                <w:sz w:val="21"/>
                <w:szCs w:val="21"/>
              </w:rPr>
              <w:t>规格</w:t>
            </w:r>
          </w:p>
        </w:tc>
      </w:tr>
      <w:tr w14:paraId="2DE6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06" w:type="dxa"/>
            <w:tcBorders>
              <w:top w:val="single" w:color="auto" w:sz="4" w:space="0"/>
              <w:left w:val="single" w:color="auto" w:sz="4" w:space="0"/>
              <w:right w:val="single" w:color="auto" w:sz="4" w:space="0"/>
            </w:tcBorders>
            <w:noWrap w:val="0"/>
            <w:vAlign w:val="center"/>
          </w:tcPr>
          <w:p w14:paraId="1202EF95">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标项一</w:t>
            </w:r>
          </w:p>
        </w:tc>
        <w:tc>
          <w:tcPr>
            <w:tcW w:w="2442" w:type="dxa"/>
            <w:tcBorders>
              <w:top w:val="single" w:color="auto" w:sz="4" w:space="0"/>
              <w:left w:val="single" w:color="auto" w:sz="4" w:space="0"/>
              <w:right w:val="single" w:color="auto" w:sz="4" w:space="0"/>
            </w:tcBorders>
            <w:noWrap w:val="0"/>
            <w:vAlign w:val="center"/>
          </w:tcPr>
          <w:p w14:paraId="49F8FBB7">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空调采购，采购5匹</w:t>
            </w:r>
          </w:p>
          <w:p w14:paraId="027BFAF7">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柜机两台，3匹柜机2台，1.5匹挂机5台</w:t>
            </w:r>
          </w:p>
        </w:tc>
        <w:tc>
          <w:tcPr>
            <w:tcW w:w="1260" w:type="dxa"/>
            <w:tcBorders>
              <w:top w:val="single" w:color="auto" w:sz="4" w:space="0"/>
              <w:left w:val="single" w:color="auto" w:sz="4" w:space="0"/>
              <w:right w:val="single" w:color="auto" w:sz="4" w:space="0"/>
            </w:tcBorders>
            <w:noWrap w:val="0"/>
            <w:vAlign w:val="center"/>
          </w:tcPr>
          <w:p w14:paraId="291D14ED">
            <w:pPr>
              <w:keepLines w:val="0"/>
              <w:pageBreakBefore w:val="0"/>
              <w:topLinePunct w:val="0"/>
              <w:bidi w:val="0"/>
              <w:spacing w:after="157" w:afterLines="50" w:line="32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46</w:t>
            </w:r>
            <w:r>
              <w:rPr>
                <w:rFonts w:hint="eastAsia" w:ascii="宋体" w:hAnsi="宋体" w:eastAsia="宋体" w:cs="宋体"/>
                <w:color w:val="auto"/>
                <w:sz w:val="21"/>
                <w:szCs w:val="21"/>
                <w:lang w:val="en-US" w:eastAsia="zh-CN"/>
              </w:rPr>
              <w:t>000</w:t>
            </w:r>
          </w:p>
        </w:tc>
        <w:tc>
          <w:tcPr>
            <w:tcW w:w="1931" w:type="dxa"/>
            <w:tcBorders>
              <w:top w:val="single" w:color="auto" w:sz="4" w:space="0"/>
              <w:left w:val="single" w:color="auto" w:sz="4" w:space="0"/>
              <w:right w:val="single" w:color="auto" w:sz="4" w:space="0"/>
            </w:tcBorders>
            <w:noWrap w:val="0"/>
            <w:vAlign w:val="center"/>
          </w:tcPr>
          <w:p w14:paraId="5948097E">
            <w:pPr>
              <w:keepLines w:val="0"/>
              <w:pageBreakBefore w:val="0"/>
              <w:widowControl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详见第四章《采购需求》</w:t>
            </w:r>
          </w:p>
        </w:tc>
      </w:tr>
      <w:tr w14:paraId="593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06" w:type="dxa"/>
            <w:tcBorders>
              <w:top w:val="single" w:color="auto" w:sz="4" w:space="0"/>
              <w:left w:val="single" w:color="auto" w:sz="4" w:space="0"/>
              <w:right w:val="single" w:color="auto" w:sz="4" w:space="0"/>
            </w:tcBorders>
            <w:noWrap w:val="0"/>
            <w:vAlign w:val="center"/>
          </w:tcPr>
          <w:p w14:paraId="5FEBA703">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标项二</w:t>
            </w:r>
          </w:p>
        </w:tc>
        <w:tc>
          <w:tcPr>
            <w:tcW w:w="2442" w:type="dxa"/>
            <w:tcBorders>
              <w:top w:val="single" w:color="auto" w:sz="4" w:space="0"/>
              <w:left w:val="single" w:color="auto" w:sz="4" w:space="0"/>
              <w:right w:val="single" w:color="auto" w:sz="4" w:space="0"/>
            </w:tcBorders>
            <w:noWrap w:val="0"/>
            <w:vAlign w:val="center"/>
          </w:tcPr>
          <w:p w14:paraId="20E45FE3">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物料设备采购,采购腌</w:t>
            </w:r>
          </w:p>
          <w:p w14:paraId="6B4BD22B">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制缸、不锈钢盆、桶及相关计量工具等9种设备。</w:t>
            </w:r>
          </w:p>
        </w:tc>
        <w:tc>
          <w:tcPr>
            <w:tcW w:w="1260" w:type="dxa"/>
            <w:tcBorders>
              <w:top w:val="single" w:color="auto" w:sz="4" w:space="0"/>
              <w:left w:val="single" w:color="auto" w:sz="4" w:space="0"/>
              <w:right w:val="single" w:color="auto" w:sz="4" w:space="0"/>
            </w:tcBorders>
            <w:noWrap w:val="0"/>
            <w:vAlign w:val="center"/>
          </w:tcPr>
          <w:p w14:paraId="5EB36EFB">
            <w:pPr>
              <w:keepLines w:val="0"/>
              <w:pageBreakBefore w:val="0"/>
              <w:topLinePunct w:val="0"/>
              <w:bidi w:val="0"/>
              <w:spacing w:after="157" w:afterLines="50" w:line="32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80460</w:t>
            </w:r>
          </w:p>
        </w:tc>
        <w:tc>
          <w:tcPr>
            <w:tcW w:w="1931" w:type="dxa"/>
            <w:tcBorders>
              <w:top w:val="single" w:color="auto" w:sz="4" w:space="0"/>
              <w:left w:val="single" w:color="auto" w:sz="4" w:space="0"/>
              <w:right w:val="single" w:color="auto" w:sz="4" w:space="0"/>
            </w:tcBorders>
            <w:noWrap w:val="0"/>
            <w:vAlign w:val="center"/>
          </w:tcPr>
          <w:p w14:paraId="0FBB2C2D">
            <w:pPr>
              <w:keepLines w:val="0"/>
              <w:pageBreakBefore w:val="0"/>
              <w:widowControl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详见第四章《采购需求》</w:t>
            </w:r>
          </w:p>
        </w:tc>
      </w:tr>
      <w:tr w14:paraId="6ACE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502C6D0C">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标项三</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6AC7B963">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加工设备采购,采购烤</w:t>
            </w:r>
          </w:p>
          <w:p w14:paraId="15AE5A22">
            <w:pPr>
              <w:keepLines w:val="0"/>
              <w:pageBreakBefore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箱，自动压平切割机，隧道冲压成型机等11种设备共12台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D455B8">
            <w:pPr>
              <w:keepLines w:val="0"/>
              <w:pageBreakBefore w:val="0"/>
              <w:topLinePunct w:val="0"/>
              <w:bidi w:val="0"/>
              <w:spacing w:after="157" w:afterLines="50" w:line="32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369700</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78761AEC">
            <w:pPr>
              <w:keepLines w:val="0"/>
              <w:pageBreakBefore w:val="0"/>
              <w:widowControl w:val="0"/>
              <w:topLinePunct w:val="0"/>
              <w:bidi w:val="0"/>
              <w:spacing w:after="157" w:afterLines="5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详见第四章《采购需求》</w:t>
            </w:r>
          </w:p>
        </w:tc>
      </w:tr>
    </w:tbl>
    <w:p w14:paraId="398BF714">
      <w:pPr>
        <w:keepLines w:val="0"/>
        <w:pageBreakBefore w:val="0"/>
        <w:numPr>
          <w:ilvl w:val="0"/>
          <w:numId w:val="0"/>
        </w:numPr>
        <w:topLinePunct w:val="0"/>
        <w:bidi w:val="0"/>
        <w:spacing w:after="157" w:afterLines="50" w:line="320" w:lineRule="exact"/>
        <w:ind w:firstLine="420" w:firstLineChars="200"/>
        <w:textAlignment w:val="auto"/>
        <w:rPr>
          <w:rFonts w:hint="eastAsia" w:ascii="宋体" w:hAnsi="宋体" w:cs="宋体"/>
          <w:color w:val="auto"/>
          <w:sz w:val="21"/>
          <w:szCs w:val="21"/>
        </w:rPr>
      </w:pPr>
    </w:p>
    <w:p w14:paraId="069EE9E9">
      <w:pPr>
        <w:keepLines w:val="0"/>
        <w:pageBreakBefore w:val="0"/>
        <w:numPr>
          <w:ilvl w:val="0"/>
          <w:numId w:val="0"/>
        </w:numPr>
        <w:topLinePunct w:val="0"/>
        <w:bidi w:val="0"/>
        <w:spacing w:after="157" w:afterLines="50" w:line="320" w:lineRule="exact"/>
        <w:ind w:firstLine="420" w:firstLineChars="200"/>
        <w:textAlignment w:val="auto"/>
        <w:rPr>
          <w:rFonts w:hint="eastAsia" w:ascii="宋体" w:hAnsi="宋体" w:eastAsia="宋体" w:cs="宋体"/>
          <w:color w:val="0C0C0C"/>
          <w:sz w:val="21"/>
          <w:szCs w:val="21"/>
          <w:u w:val="singl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lang w:eastAsia="zh-CN"/>
        </w:rPr>
        <w:t>合同履行期限</w:t>
      </w:r>
      <w:r>
        <w:rPr>
          <w:rFonts w:hint="eastAsia" w:ascii="宋体" w:hAnsi="宋体" w:eastAsia="宋体" w:cs="宋体"/>
          <w:color w:val="0C0C0C"/>
          <w:sz w:val="21"/>
          <w:szCs w:val="21"/>
          <w:lang w:eastAsia="zh-CN"/>
        </w:rPr>
        <w:t xml:space="preserve">： </w:t>
      </w:r>
      <w:r>
        <w:rPr>
          <w:rFonts w:hint="eastAsia" w:ascii="宋体" w:hAnsi="宋体" w:cs="宋体"/>
          <w:color w:val="0C0C0C"/>
          <w:sz w:val="21"/>
          <w:szCs w:val="21"/>
          <w:u w:val="single"/>
          <w:lang w:val="en-US" w:eastAsia="zh-CN"/>
        </w:rPr>
        <w:t>2</w:t>
      </w:r>
      <w:r>
        <w:rPr>
          <w:rFonts w:hint="eastAsia" w:ascii="宋体" w:hAnsi="宋体" w:eastAsia="宋体" w:cs="宋体"/>
          <w:color w:val="0C0C0C"/>
          <w:sz w:val="21"/>
          <w:szCs w:val="21"/>
          <w:u w:val="single"/>
          <w:lang w:val="en-US" w:eastAsia="zh-CN"/>
        </w:rPr>
        <w:t>0天。</w:t>
      </w:r>
    </w:p>
    <w:p w14:paraId="2C3354EB">
      <w:pPr>
        <w:keepLines w:val="0"/>
        <w:pageBreakBefore w:val="0"/>
        <w:numPr>
          <w:ilvl w:val="0"/>
          <w:numId w:val="0"/>
        </w:numPr>
        <w:topLinePunct w:val="0"/>
        <w:bidi w:val="0"/>
        <w:spacing w:after="157" w:afterLines="50" w:line="32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7.本项目不接受联合体。</w:t>
      </w:r>
    </w:p>
    <w:p w14:paraId="570F85D9">
      <w:pPr>
        <w:pStyle w:val="28"/>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b/>
          <w:color w:val="auto"/>
          <w:szCs w:val="21"/>
        </w:rPr>
      </w:pPr>
      <w:r>
        <w:rPr>
          <w:rFonts w:hint="eastAsia" w:hAnsi="宋体" w:cs="宋体"/>
          <w:b/>
          <w:bCs/>
          <w:color w:val="auto"/>
          <w:szCs w:val="21"/>
          <w:lang w:val="en-US" w:eastAsia="zh-CN"/>
        </w:rPr>
        <w:t>二</w:t>
      </w:r>
      <w:r>
        <w:rPr>
          <w:rFonts w:hint="eastAsia" w:hAnsi="宋体" w:cs="宋体"/>
          <w:b/>
          <w:bCs/>
          <w:color w:val="auto"/>
          <w:szCs w:val="21"/>
        </w:rPr>
        <w:t>、</w:t>
      </w:r>
      <w:r>
        <w:rPr>
          <w:rFonts w:hint="eastAsia" w:hAnsi="宋体" w:cs="宋体"/>
          <w:b/>
          <w:color w:val="auto"/>
          <w:szCs w:val="21"/>
          <w:lang w:eastAsia="zh-CN"/>
        </w:rPr>
        <w:t>谈判供应商</w:t>
      </w:r>
      <w:r>
        <w:rPr>
          <w:rFonts w:hint="eastAsia" w:hAnsi="宋体" w:cs="宋体"/>
          <w:b/>
          <w:color w:val="auto"/>
          <w:szCs w:val="21"/>
        </w:rPr>
        <w:t>资格要求：</w:t>
      </w:r>
    </w:p>
    <w:p w14:paraId="7E4EFB0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1.符合《中华人民共和国政府采购法》第二十二条的规定。</w:t>
      </w:r>
    </w:p>
    <w:p w14:paraId="332F57A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必须为未被列入“信用中国”网站(www.creditchina.gov.cn)、中国政府采购网(www.ccgp.gov.cn)渠道信用记录失信被执行人、重大税收违法案件当事人名单、政府采购严重违法失</w:t>
      </w:r>
      <w:r>
        <w:rPr>
          <w:rFonts w:hint="eastAsia" w:ascii="宋体" w:hAnsi="宋体" w:cs="宋体"/>
          <w:bCs/>
          <w:color w:val="auto"/>
          <w:kern w:val="0"/>
          <w:szCs w:val="21"/>
        </w:rPr>
        <w:t>信行为记录名单的</w:t>
      </w:r>
      <w:r>
        <w:rPr>
          <w:rFonts w:hint="eastAsia" w:ascii="宋体" w:hAnsi="宋体" w:cs="宋体"/>
          <w:bCs/>
          <w:color w:val="auto"/>
          <w:kern w:val="0"/>
          <w:szCs w:val="21"/>
          <w:lang w:eastAsia="zh-CN"/>
        </w:rPr>
        <w:t>响应</w:t>
      </w:r>
      <w:r>
        <w:rPr>
          <w:rFonts w:hint="eastAsia" w:ascii="宋体" w:hAnsi="宋体" w:cs="宋体"/>
          <w:bCs/>
          <w:color w:val="auto"/>
          <w:kern w:val="0"/>
          <w:szCs w:val="21"/>
        </w:rPr>
        <w:t>人</w:t>
      </w:r>
      <w:r>
        <w:rPr>
          <w:rFonts w:hint="eastAsia" w:ascii="宋体" w:hAnsi="宋体" w:cs="宋体"/>
          <w:bCs/>
          <w:color w:val="auto"/>
          <w:kern w:val="0"/>
          <w:szCs w:val="21"/>
          <w:lang w:val="en-US" w:eastAsia="zh-CN"/>
        </w:rPr>
        <w:t>。</w:t>
      </w:r>
    </w:p>
    <w:p w14:paraId="5642B5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highlight w:val="none"/>
        </w:rPr>
        <w:t>落实政府采购政策需满足的资格要求：</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无</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3D5C3D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highlight w:val="none"/>
        </w:rPr>
        <w:t>本项目的特定资格要求：</w:t>
      </w:r>
      <w:r>
        <w:rPr>
          <w:rFonts w:hint="eastAsia" w:eastAsia="宋体" w:cs="宋体"/>
          <w:color w:val="auto"/>
          <w:sz w:val="21"/>
          <w:szCs w:val="21"/>
          <w:highlight w:val="none"/>
          <w:u w:val="single"/>
          <w:lang w:val="en-US" w:eastAsia="zh-CN"/>
        </w:rPr>
        <w:t>无</w:t>
      </w:r>
      <w:r>
        <w:rPr>
          <w:rFonts w:hint="eastAsia" w:eastAsia="宋体" w:cs="宋体"/>
          <w:color w:val="auto"/>
          <w:sz w:val="21"/>
          <w:szCs w:val="21"/>
          <w:highlight w:val="none"/>
          <w:lang w:val="en-US" w:eastAsia="zh-CN"/>
        </w:rPr>
        <w:t>。</w:t>
      </w:r>
    </w:p>
    <w:p w14:paraId="627AA7B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三、竞争性谈判文件获取：</w:t>
      </w:r>
    </w:p>
    <w:p w14:paraId="538BE117">
      <w:pPr>
        <w:spacing w:line="360" w:lineRule="auto"/>
        <w:ind w:right="80"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、获取</w:t>
      </w:r>
      <w:r>
        <w:rPr>
          <w:rFonts w:hint="eastAsia" w:ascii="宋体" w:hAnsi="宋体" w:cs="宋体"/>
          <w:color w:val="auto"/>
          <w:sz w:val="22"/>
          <w:szCs w:val="22"/>
          <w:lang w:eastAsia="zh-CN"/>
        </w:rPr>
        <w:t>谈判</w:t>
      </w:r>
      <w:r>
        <w:rPr>
          <w:rFonts w:hint="eastAsia" w:ascii="宋体" w:hAnsi="宋体" w:cs="宋体"/>
          <w:color w:val="auto"/>
          <w:sz w:val="22"/>
          <w:szCs w:val="22"/>
        </w:rPr>
        <w:t>文件方式：现场报名</w:t>
      </w:r>
    </w:p>
    <w:p w14:paraId="682376A4">
      <w:pPr>
        <w:spacing w:line="360" w:lineRule="auto"/>
        <w:ind w:right="80"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2</w:t>
      </w:r>
      <w:r>
        <w:rPr>
          <w:rFonts w:hint="eastAsia" w:ascii="宋体" w:hAnsi="宋体" w:cs="宋体"/>
          <w:color w:val="auto"/>
          <w:sz w:val="22"/>
          <w:szCs w:val="22"/>
        </w:rPr>
        <w:t>、购买地点：</w:t>
      </w:r>
      <w:r>
        <w:rPr>
          <w:rFonts w:hint="eastAsia" w:ascii="宋体" w:hAnsi="宋体" w:cs="宋体" w:eastAsiaTheme="minorEastAsia"/>
          <w:b w:val="0"/>
          <w:bCs/>
          <w:color w:val="auto"/>
          <w:sz w:val="21"/>
          <w:szCs w:val="21"/>
          <w:highlight w:val="none"/>
          <w:lang w:eastAsia="zh-CN"/>
        </w:rPr>
        <w:t>开化县芹阳办事处龙顶西子城69号金诚咨询</w:t>
      </w:r>
      <w:r>
        <w:rPr>
          <w:rFonts w:hint="eastAsia" w:ascii="宋体" w:hAnsi="宋体" w:cs="宋体"/>
          <w:color w:val="auto"/>
          <w:sz w:val="22"/>
          <w:szCs w:val="22"/>
        </w:rPr>
        <w:t xml:space="preserve">  </w:t>
      </w:r>
    </w:p>
    <w:p w14:paraId="21FF4F66">
      <w:pPr>
        <w:spacing w:line="360" w:lineRule="auto"/>
        <w:ind w:right="80" w:firstLine="440" w:firstLineChars="200"/>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、标书售价(元)：</w:t>
      </w:r>
      <w:r>
        <w:rPr>
          <w:rFonts w:hint="eastAsia" w:ascii="宋体" w:hAnsi="宋体" w:cs="宋体"/>
          <w:color w:val="auto"/>
          <w:kern w:val="0"/>
          <w:sz w:val="22"/>
          <w:szCs w:val="22"/>
          <w:lang w:eastAsia="zh-CN"/>
        </w:rPr>
        <w:t>每本</w:t>
      </w:r>
      <w:r>
        <w:rPr>
          <w:rFonts w:hint="eastAsia" w:ascii="宋体" w:hAnsi="宋体" w:cs="宋体"/>
          <w:color w:val="auto"/>
          <w:kern w:val="0"/>
          <w:sz w:val="22"/>
          <w:szCs w:val="22"/>
          <w:lang w:val="en-US" w:eastAsia="zh-CN"/>
        </w:rPr>
        <w:t>100元。</w:t>
      </w:r>
    </w:p>
    <w:p w14:paraId="6C6B7E0B">
      <w:pPr>
        <w:pStyle w:val="4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b/>
          <w:color w:val="auto"/>
          <w:sz w:val="21"/>
          <w:szCs w:val="21"/>
        </w:rPr>
      </w:pPr>
      <w:r>
        <w:rPr>
          <w:rFonts w:hint="eastAsia" w:cs="宋体"/>
          <w:b/>
          <w:color w:val="auto"/>
          <w:sz w:val="21"/>
          <w:szCs w:val="21"/>
          <w:lang w:eastAsia="zh-CN"/>
        </w:rPr>
        <w:t>四、</w:t>
      </w:r>
      <w:r>
        <w:rPr>
          <w:rFonts w:hint="eastAsia" w:ascii="宋体" w:hAnsi="宋体" w:cs="宋体"/>
          <w:b/>
          <w:color w:val="auto"/>
          <w:sz w:val="21"/>
          <w:szCs w:val="21"/>
          <w:lang w:eastAsia="zh-CN"/>
        </w:rPr>
        <w:t>响应文件</w:t>
      </w:r>
      <w:r>
        <w:rPr>
          <w:rFonts w:hint="eastAsia" w:ascii="宋体" w:hAnsi="宋体" w:cs="宋体"/>
          <w:b/>
          <w:color w:val="auto"/>
          <w:sz w:val="21"/>
          <w:szCs w:val="21"/>
        </w:rPr>
        <w:t>的递交：</w:t>
      </w:r>
    </w:p>
    <w:p w14:paraId="223294C9">
      <w:pPr>
        <w:pStyle w:val="46"/>
        <w:keepNext w:val="0"/>
        <w:keepLines w:val="0"/>
        <w:pageBreakBefore w:val="0"/>
        <w:shd w:val="clear" w:color="auto" w:fill="FFFFFF"/>
        <w:tabs>
          <w:tab w:val="left" w:pos="6930"/>
        </w:tabs>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人应委托1名</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代表携带本人身份证（委托代理人还须持法定代表人授权委托书）递交</w:t>
      </w:r>
      <w:r>
        <w:rPr>
          <w:rFonts w:hint="eastAsia" w:ascii="宋体" w:hAnsi="宋体" w:eastAsia="宋体" w:cs="宋体"/>
          <w:bCs/>
          <w:color w:val="auto"/>
          <w:sz w:val="21"/>
          <w:szCs w:val="21"/>
          <w:lang w:eastAsia="zh-CN"/>
        </w:rPr>
        <w:t>响应文件</w:t>
      </w:r>
      <w:r>
        <w:rPr>
          <w:rFonts w:hint="eastAsia" w:ascii="宋体" w:hAnsi="宋体" w:eastAsia="宋体" w:cs="宋体"/>
          <w:bCs/>
          <w:color w:val="auto"/>
          <w:sz w:val="21"/>
          <w:szCs w:val="21"/>
        </w:rPr>
        <w:t>。</w:t>
      </w:r>
    </w:p>
    <w:p w14:paraId="3C979B65">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30" w:firstLineChars="300"/>
        <w:jc w:val="left"/>
        <w:textAlignment w:val="auto"/>
        <w:rPr>
          <w:rFonts w:hint="eastAsia" w:cs="宋体"/>
          <w:i w:val="0"/>
          <w:iCs w:val="0"/>
          <w:caps w:val="0"/>
          <w:color w:val="auto"/>
          <w:spacing w:val="0"/>
          <w:sz w:val="21"/>
          <w:szCs w:val="21"/>
          <w:shd w:val="clear" w:fill="FFFFFF"/>
          <w:lang w:eastAsia="zh-CN"/>
        </w:rPr>
      </w:pPr>
      <w:r>
        <w:rPr>
          <w:rFonts w:hint="eastAsia" w:ascii="宋体" w:hAnsi="宋体" w:eastAsia="宋体" w:cs="宋体"/>
          <w:bCs/>
          <w:color w:val="auto"/>
          <w:sz w:val="21"/>
          <w:szCs w:val="21"/>
          <w:lang w:val="en-US" w:eastAsia="zh-CN"/>
        </w:rPr>
        <w:t>2.</w:t>
      </w:r>
      <w:r>
        <w:rPr>
          <w:rFonts w:hint="eastAsia" w:ascii="宋体" w:hAnsi="宋体" w:eastAsia="宋体" w:cs="宋体"/>
          <w:i w:val="0"/>
          <w:caps w:val="0"/>
          <w:color w:val="auto"/>
          <w:spacing w:val="0"/>
          <w:sz w:val="21"/>
          <w:szCs w:val="21"/>
          <w:shd w:val="clear" w:color="auto" w:fill="FFFFFF"/>
        </w:rPr>
        <w:t>接收文</w:t>
      </w:r>
      <w:r>
        <w:rPr>
          <w:rFonts w:hint="eastAsia" w:ascii="宋体" w:hAnsi="宋体" w:eastAsia="宋体" w:cs="宋体"/>
          <w:i w:val="0"/>
          <w:caps w:val="0"/>
          <w:color w:val="auto"/>
          <w:spacing w:val="0"/>
          <w:sz w:val="21"/>
          <w:szCs w:val="21"/>
          <w:highlight w:val="none"/>
          <w:shd w:val="clear" w:color="auto" w:fill="FFFFFF"/>
        </w:rPr>
        <w:t>件地点：</w:t>
      </w:r>
      <w:r>
        <w:rPr>
          <w:rFonts w:hint="eastAsia" w:ascii="宋体" w:hAnsi="宋体" w:cs="宋体" w:eastAsiaTheme="minorEastAsia"/>
          <w:b w:val="0"/>
          <w:bCs/>
          <w:color w:val="auto"/>
          <w:sz w:val="21"/>
          <w:szCs w:val="21"/>
          <w:highlight w:val="none"/>
          <w:lang w:eastAsia="zh-CN"/>
        </w:rPr>
        <w:t>开化县芹阳办事处龙顶西子城69号金诚咨询</w:t>
      </w:r>
      <w:r>
        <w:rPr>
          <w:rFonts w:hint="eastAsia" w:ascii="宋体" w:hAnsi="宋体" w:cs="宋体"/>
          <w:color w:val="auto"/>
          <w:sz w:val="22"/>
          <w:szCs w:val="22"/>
        </w:rPr>
        <w:t xml:space="preserve"> </w:t>
      </w:r>
    </w:p>
    <w:p w14:paraId="65340628">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30" w:firstLineChars="3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i w:val="0"/>
          <w:caps w:val="0"/>
          <w:color w:val="auto"/>
          <w:spacing w:val="0"/>
          <w:sz w:val="21"/>
          <w:szCs w:val="21"/>
          <w:highlight w:val="none"/>
          <w:shd w:val="clear" w:color="auto" w:fill="FFFFFF"/>
          <w:lang w:eastAsia="zh-CN"/>
        </w:rPr>
        <w:t>响应</w:t>
      </w:r>
      <w:r>
        <w:rPr>
          <w:rFonts w:hint="eastAsia" w:ascii="宋体" w:hAnsi="宋体" w:eastAsia="宋体" w:cs="宋体"/>
          <w:i w:val="0"/>
          <w:caps w:val="0"/>
          <w:color w:val="auto"/>
          <w:spacing w:val="0"/>
          <w:sz w:val="21"/>
          <w:szCs w:val="21"/>
          <w:highlight w:val="none"/>
          <w:shd w:val="clear" w:color="auto" w:fill="FFFFFF"/>
        </w:rPr>
        <w:t>截止时间：</w:t>
      </w:r>
      <w:r>
        <w:rPr>
          <w:rFonts w:hint="eastAsia" w:ascii="宋体" w:hAnsi="宋体" w:eastAsia="宋体" w:cs="宋体"/>
          <w:color w:val="auto"/>
          <w:sz w:val="21"/>
          <w:szCs w:val="21"/>
          <w:highlight w:val="none"/>
          <w:u w:val="single"/>
        </w:rPr>
        <w:t>202</w:t>
      </w:r>
      <w:r>
        <w:rPr>
          <w:rFonts w:hint="eastAsia"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 xml:space="preserve">10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14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9：00   </w:t>
      </w:r>
      <w:r>
        <w:rPr>
          <w:rFonts w:hint="eastAsia" w:ascii="宋体" w:hAnsi="宋体" w:eastAsia="宋体" w:cs="宋体"/>
          <w:color w:val="auto"/>
          <w:sz w:val="21"/>
          <w:szCs w:val="21"/>
          <w:highlight w:val="none"/>
          <w:u w:val="none"/>
          <w:lang w:eastAsia="zh-CN"/>
        </w:rPr>
        <w:t>时</w:t>
      </w:r>
    </w:p>
    <w:p w14:paraId="59E5BE3C">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30" w:firstLineChars="300"/>
        <w:jc w:val="left"/>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3.</w:t>
      </w:r>
      <w:r>
        <w:rPr>
          <w:rFonts w:hint="eastAsia" w:ascii="宋体" w:hAnsi="宋体" w:eastAsia="宋体" w:cs="宋体"/>
          <w:i w:val="0"/>
          <w:caps w:val="0"/>
          <w:color w:val="auto"/>
          <w:spacing w:val="0"/>
          <w:sz w:val="21"/>
          <w:szCs w:val="21"/>
          <w:highlight w:val="none"/>
          <w:shd w:val="clear" w:color="auto" w:fill="FFFFFF"/>
        </w:rPr>
        <w:t>请各</w:t>
      </w:r>
      <w:r>
        <w:rPr>
          <w:rFonts w:hint="eastAsia" w:ascii="宋体" w:hAnsi="宋体" w:eastAsia="宋体" w:cs="宋体"/>
          <w:i w:val="0"/>
          <w:caps w:val="0"/>
          <w:color w:val="auto"/>
          <w:spacing w:val="0"/>
          <w:sz w:val="21"/>
          <w:szCs w:val="21"/>
          <w:highlight w:val="none"/>
          <w:shd w:val="clear" w:color="auto" w:fill="FFFFFF"/>
          <w:lang w:eastAsia="zh-CN"/>
        </w:rPr>
        <w:t>响应</w:t>
      </w:r>
      <w:r>
        <w:rPr>
          <w:rFonts w:hint="eastAsia" w:ascii="宋体" w:hAnsi="宋体" w:eastAsia="宋体" w:cs="宋体"/>
          <w:i w:val="0"/>
          <w:caps w:val="0"/>
          <w:color w:val="auto"/>
          <w:spacing w:val="0"/>
          <w:sz w:val="21"/>
          <w:szCs w:val="21"/>
          <w:highlight w:val="none"/>
          <w:shd w:val="clear" w:color="auto" w:fill="FFFFFF"/>
        </w:rPr>
        <w:t>人在递交完</w:t>
      </w:r>
      <w:r>
        <w:rPr>
          <w:rFonts w:hint="eastAsia" w:ascii="宋体" w:hAnsi="宋体" w:eastAsia="宋体" w:cs="宋体"/>
          <w:i w:val="0"/>
          <w:caps w:val="0"/>
          <w:color w:val="auto"/>
          <w:spacing w:val="0"/>
          <w:sz w:val="21"/>
          <w:szCs w:val="21"/>
          <w:highlight w:val="none"/>
          <w:shd w:val="clear" w:color="auto" w:fill="FFFFFF"/>
          <w:lang w:eastAsia="zh-CN"/>
        </w:rPr>
        <w:t>响应文件</w:t>
      </w:r>
      <w:r>
        <w:rPr>
          <w:rFonts w:hint="eastAsia" w:ascii="宋体" w:hAnsi="宋体" w:eastAsia="宋体" w:cs="宋体"/>
          <w:i w:val="0"/>
          <w:caps w:val="0"/>
          <w:color w:val="auto"/>
          <w:spacing w:val="0"/>
          <w:sz w:val="21"/>
          <w:szCs w:val="21"/>
          <w:highlight w:val="none"/>
          <w:shd w:val="clear" w:color="auto" w:fill="FFFFFF"/>
        </w:rPr>
        <w:t>后，立即离场。</w:t>
      </w:r>
      <w:r>
        <w:rPr>
          <w:rFonts w:hint="eastAsia" w:ascii="宋体" w:hAnsi="宋体" w:eastAsia="宋体" w:cs="宋体"/>
          <w:b w:val="0"/>
          <w:bCs w:val="0"/>
          <w:i w:val="0"/>
          <w:caps w:val="0"/>
          <w:color w:val="auto"/>
          <w:spacing w:val="0"/>
          <w:sz w:val="21"/>
          <w:szCs w:val="21"/>
          <w:highlight w:val="none"/>
          <w:shd w:val="clear" w:color="auto" w:fill="FFFFFF"/>
          <w:lang w:eastAsia="zh-CN"/>
        </w:rPr>
        <w:t>电话保持畅通，谈判时按响应文件递交先后顺序，由代理机构逐一通知，接到通知的响应人方可进入评标室谈判。</w:t>
      </w:r>
      <w:r>
        <w:rPr>
          <w:rFonts w:hint="eastAsia" w:ascii="宋体" w:hAnsi="宋体" w:eastAsia="宋体" w:cs="宋体"/>
          <w:i w:val="0"/>
          <w:caps w:val="0"/>
          <w:color w:val="auto"/>
          <w:spacing w:val="0"/>
          <w:sz w:val="21"/>
          <w:szCs w:val="21"/>
          <w:highlight w:val="none"/>
          <w:shd w:val="clear" w:color="auto" w:fill="FFFFFF"/>
          <w:lang w:eastAsia="zh-CN"/>
        </w:rPr>
        <w:t>响应人</w:t>
      </w:r>
      <w:r>
        <w:rPr>
          <w:rFonts w:hint="eastAsia" w:ascii="宋体" w:hAnsi="宋体" w:eastAsia="宋体" w:cs="宋体"/>
          <w:i w:val="0"/>
          <w:caps w:val="0"/>
          <w:color w:val="auto"/>
          <w:spacing w:val="0"/>
          <w:sz w:val="21"/>
          <w:szCs w:val="21"/>
          <w:highlight w:val="none"/>
          <w:shd w:val="clear" w:color="auto" w:fill="FFFFFF"/>
        </w:rPr>
        <w:t>应服从代理机构现场管理。</w:t>
      </w:r>
    </w:p>
    <w:p w14:paraId="6661D662">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4.</w:t>
      </w:r>
      <w:r>
        <w:rPr>
          <w:rFonts w:hint="eastAsia" w:ascii="宋体" w:hAnsi="宋体" w:eastAsia="宋体" w:cs="宋体"/>
          <w:i w:val="0"/>
          <w:caps w:val="0"/>
          <w:color w:val="auto"/>
          <w:spacing w:val="0"/>
          <w:sz w:val="21"/>
          <w:szCs w:val="21"/>
          <w:highlight w:val="none"/>
          <w:shd w:val="clear" w:color="auto" w:fill="FFFFFF"/>
        </w:rPr>
        <w:t>为避免人群聚集，请</w:t>
      </w:r>
      <w:r>
        <w:rPr>
          <w:rFonts w:hint="eastAsia" w:ascii="宋体" w:hAnsi="宋体" w:eastAsia="宋体" w:cs="宋体"/>
          <w:i w:val="0"/>
          <w:caps w:val="0"/>
          <w:color w:val="auto"/>
          <w:spacing w:val="0"/>
          <w:sz w:val="21"/>
          <w:szCs w:val="21"/>
          <w:highlight w:val="none"/>
          <w:shd w:val="clear" w:color="auto" w:fill="FFFFFF"/>
          <w:lang w:eastAsia="zh-CN"/>
        </w:rPr>
        <w:t>响应人</w:t>
      </w:r>
      <w:r>
        <w:rPr>
          <w:rFonts w:hint="eastAsia" w:ascii="宋体" w:hAnsi="宋体" w:eastAsia="宋体" w:cs="宋体"/>
          <w:i w:val="0"/>
          <w:caps w:val="0"/>
          <w:color w:val="auto"/>
          <w:spacing w:val="0"/>
          <w:sz w:val="21"/>
          <w:szCs w:val="21"/>
          <w:highlight w:val="none"/>
          <w:shd w:val="clear" w:color="auto" w:fill="FFFFFF"/>
        </w:rPr>
        <w:t>务必做好风险评估，建议提前1小时以上到达现场。</w:t>
      </w:r>
    </w:p>
    <w:p w14:paraId="26101A9B">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lang w:val="en-US" w:eastAsia="zh-CN"/>
        </w:rPr>
        <w:t>5.</w:t>
      </w:r>
      <w:r>
        <w:rPr>
          <w:rFonts w:hint="eastAsia" w:ascii="宋体" w:hAnsi="宋体" w:eastAsia="宋体" w:cs="宋体"/>
          <w:i w:val="0"/>
          <w:caps w:val="0"/>
          <w:color w:val="auto"/>
          <w:spacing w:val="0"/>
          <w:sz w:val="21"/>
          <w:szCs w:val="21"/>
          <w:highlight w:val="none"/>
          <w:shd w:val="clear" w:color="auto" w:fill="FFFFFF"/>
        </w:rPr>
        <w:t>逾期送达的或者未送达指定地点的</w:t>
      </w:r>
      <w:r>
        <w:rPr>
          <w:rFonts w:hint="eastAsia" w:ascii="宋体" w:hAnsi="宋体" w:eastAsia="宋体" w:cs="宋体"/>
          <w:i w:val="0"/>
          <w:caps w:val="0"/>
          <w:color w:val="auto"/>
          <w:spacing w:val="0"/>
          <w:sz w:val="21"/>
          <w:szCs w:val="21"/>
          <w:highlight w:val="none"/>
          <w:shd w:val="clear" w:color="auto" w:fill="FFFFFF"/>
          <w:lang w:eastAsia="zh-CN"/>
        </w:rPr>
        <w:t>响应文件</w:t>
      </w:r>
      <w:r>
        <w:rPr>
          <w:rFonts w:hint="eastAsia" w:ascii="宋体" w:hAnsi="宋体" w:eastAsia="宋体" w:cs="宋体"/>
          <w:i w:val="0"/>
          <w:caps w:val="0"/>
          <w:color w:val="auto"/>
          <w:spacing w:val="0"/>
          <w:sz w:val="21"/>
          <w:szCs w:val="21"/>
          <w:highlight w:val="none"/>
          <w:shd w:val="clear" w:color="auto" w:fill="FFFFFF"/>
        </w:rPr>
        <w:t>，招标人不予受理。</w:t>
      </w:r>
    </w:p>
    <w:p w14:paraId="7777AB26">
      <w:pPr>
        <w:pStyle w:val="254"/>
        <w:spacing w:after="0" w:line="400" w:lineRule="exact"/>
        <w:ind w:left="0" w:leftChars="0" w:firstLine="422" w:firstLineChars="200"/>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b/>
          <w:bCs/>
          <w:i w:val="0"/>
          <w:caps w:val="0"/>
          <w:color w:val="auto"/>
          <w:spacing w:val="0"/>
          <w:kern w:val="2"/>
          <w:sz w:val="21"/>
          <w:szCs w:val="21"/>
          <w:highlight w:val="none"/>
          <w:shd w:val="clear" w:color="auto" w:fill="FFFFFF"/>
          <w:lang w:val="en-US" w:eastAsia="zh-CN" w:bidi="ar-SA"/>
        </w:rPr>
        <w:t>6</w:t>
      </w:r>
      <w:r>
        <w:rPr>
          <w:rFonts w:hint="eastAsia" w:ascii="宋体" w:hAnsi="宋体" w:cs="宋体"/>
          <w:b/>
          <w:bCs/>
          <w:i w:val="0"/>
          <w:caps w:val="0"/>
          <w:color w:val="auto"/>
          <w:spacing w:val="0"/>
          <w:kern w:val="2"/>
          <w:sz w:val="21"/>
          <w:szCs w:val="21"/>
          <w:highlight w:val="none"/>
          <w:shd w:val="clear" w:color="auto" w:fill="FFFFFF"/>
          <w:lang w:val="en-US" w:eastAsia="zh-CN" w:bidi="ar-SA"/>
        </w:rPr>
        <w:t>.</w:t>
      </w:r>
      <w:r>
        <w:rPr>
          <w:rFonts w:hint="eastAsia" w:ascii="宋体" w:hAnsi="宋体" w:cs="宋体"/>
          <w:b/>
          <w:color w:val="auto"/>
          <w:szCs w:val="21"/>
        </w:rPr>
        <w:t>评标有关的原件无需携带至开标现场备查</w:t>
      </w:r>
      <w:r>
        <w:rPr>
          <w:rFonts w:hint="eastAsia" w:ascii="宋体" w:hAnsi="宋体" w:cs="宋体"/>
          <w:b/>
          <w:bCs/>
          <w:color w:val="auto"/>
          <w:szCs w:val="21"/>
        </w:rPr>
        <w:t>，</w:t>
      </w:r>
      <w:r>
        <w:rPr>
          <w:rFonts w:hint="eastAsia" w:ascii="宋体" w:hAnsi="宋体" w:cs="宋体"/>
          <w:b/>
          <w:bCs/>
          <w:color w:val="auto"/>
          <w:szCs w:val="21"/>
          <w:lang w:eastAsia="zh-CN"/>
        </w:rPr>
        <w:t>响应</w:t>
      </w:r>
      <w:r>
        <w:rPr>
          <w:rFonts w:hint="eastAsia" w:ascii="宋体" w:hAnsi="宋体" w:cs="宋体"/>
          <w:b/>
          <w:bCs/>
          <w:color w:val="auto"/>
          <w:szCs w:val="21"/>
        </w:rPr>
        <w:t>文件中涉及的证书等证明材料须为扫描件，</w:t>
      </w:r>
      <w:r>
        <w:rPr>
          <w:rFonts w:hint="eastAsia" w:ascii="宋体" w:hAnsi="宋体" w:cs="宋体"/>
          <w:b/>
          <w:bCs/>
          <w:color w:val="auto"/>
          <w:szCs w:val="21"/>
          <w:lang w:eastAsia="zh-CN"/>
        </w:rPr>
        <w:t>响应</w:t>
      </w:r>
      <w:r>
        <w:rPr>
          <w:rFonts w:hint="eastAsia" w:ascii="宋体" w:hAnsi="宋体" w:cs="宋体"/>
          <w:b/>
          <w:bCs/>
          <w:color w:val="auto"/>
          <w:szCs w:val="21"/>
        </w:rPr>
        <w:t>正本一律使用彩色打印，开标活动结束后，中标候选人须在中标公示前提供与投标相关的原件核查。</w:t>
      </w:r>
      <w:r>
        <w:rPr>
          <w:rStyle w:val="52"/>
          <w:rFonts w:hint="eastAsia" w:ascii="宋体" w:hAnsi="宋体" w:cs="宋体"/>
          <w:color w:val="auto"/>
          <w:szCs w:val="21"/>
          <w:shd w:val="clear" w:color="auto" w:fill="FFFFFF"/>
        </w:rPr>
        <w:t>（浙江政府采购网已注册的供应商，在省供应商库中已提供过相关的注册登记信息证明文件的，可免于提供原件。涉及原件部分，建议投标人提前注册登记）。</w:t>
      </w:r>
    </w:p>
    <w:p w14:paraId="3A3D9C43">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五</w:t>
      </w:r>
      <w:r>
        <w:rPr>
          <w:rFonts w:hint="eastAsia" w:ascii="宋体" w:hAnsi="宋体" w:cs="宋体"/>
          <w:b/>
          <w:bCs/>
          <w:color w:val="auto"/>
          <w:sz w:val="21"/>
          <w:szCs w:val="21"/>
          <w:highlight w:val="none"/>
        </w:rPr>
        <w:t>、谈判开始时间、地点：</w:t>
      </w:r>
    </w:p>
    <w:p w14:paraId="274335F6">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.1谈判</w:t>
      </w:r>
      <w:r>
        <w:rPr>
          <w:rFonts w:hint="eastAsia" w:ascii="宋体" w:hAnsi="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9：00   </w:t>
      </w:r>
      <w:r>
        <w:rPr>
          <w:rFonts w:hint="eastAsia" w:ascii="宋体" w:hAnsi="宋体" w:eastAsia="宋体" w:cs="宋体"/>
          <w:color w:val="auto"/>
          <w:sz w:val="21"/>
          <w:szCs w:val="21"/>
          <w:highlight w:val="none"/>
          <w:u w:val="none"/>
          <w:lang w:eastAsia="zh-CN"/>
        </w:rPr>
        <w:t>时</w:t>
      </w:r>
      <w:r>
        <w:rPr>
          <w:rFonts w:hint="eastAsia" w:ascii="宋体" w:hAnsi="宋体" w:cs="宋体"/>
          <w:color w:val="auto"/>
          <w:sz w:val="21"/>
          <w:szCs w:val="21"/>
          <w:highlight w:val="none"/>
        </w:rPr>
        <w:t>；</w:t>
      </w:r>
    </w:p>
    <w:p w14:paraId="6D69E429">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cs="宋体"/>
          <w:i w:val="0"/>
          <w:iCs w:val="0"/>
          <w:caps w:val="0"/>
          <w:color w:val="auto"/>
          <w:spacing w:val="0"/>
          <w:sz w:val="21"/>
          <w:szCs w:val="21"/>
          <w:shd w:val="clear" w:fill="FFFFFF"/>
          <w:lang w:eastAsia="zh-CN"/>
        </w:rPr>
      </w:pPr>
      <w:r>
        <w:rPr>
          <w:rFonts w:hint="eastAsia" w:ascii="宋体" w:hAnsi="宋体" w:cs="宋体"/>
          <w:bCs/>
          <w:color w:val="auto"/>
          <w:sz w:val="21"/>
          <w:szCs w:val="21"/>
          <w:lang w:val="en-US" w:eastAsia="zh-CN"/>
        </w:rPr>
        <w:t>5</w:t>
      </w:r>
      <w:r>
        <w:rPr>
          <w:rFonts w:hint="eastAsia" w:ascii="宋体" w:hAnsi="宋体" w:cs="宋体"/>
          <w:bCs/>
          <w:color w:val="auto"/>
          <w:sz w:val="21"/>
          <w:szCs w:val="21"/>
        </w:rPr>
        <w:t>.2谈判</w:t>
      </w:r>
      <w:r>
        <w:rPr>
          <w:rFonts w:hint="eastAsia" w:ascii="宋体" w:hAnsi="宋体" w:cs="宋体"/>
          <w:color w:val="auto"/>
          <w:sz w:val="21"/>
          <w:szCs w:val="21"/>
        </w:rPr>
        <w:t>地点：</w:t>
      </w:r>
      <w:r>
        <w:rPr>
          <w:rFonts w:hint="eastAsia" w:ascii="宋体" w:hAnsi="宋体" w:cs="宋体" w:eastAsiaTheme="minorEastAsia"/>
          <w:b w:val="0"/>
          <w:bCs/>
          <w:color w:val="auto"/>
          <w:sz w:val="21"/>
          <w:szCs w:val="21"/>
          <w:highlight w:val="none"/>
          <w:lang w:eastAsia="zh-CN"/>
        </w:rPr>
        <w:t>开化县芹阳办事处龙顶西子城69号金诚咨询</w:t>
      </w:r>
      <w:r>
        <w:rPr>
          <w:rFonts w:hint="eastAsia" w:ascii="宋体" w:hAnsi="宋体" w:cs="宋体"/>
          <w:color w:val="auto"/>
          <w:sz w:val="22"/>
          <w:szCs w:val="22"/>
        </w:rPr>
        <w:t xml:space="preserve"> </w:t>
      </w:r>
    </w:p>
    <w:p w14:paraId="02FDF1A9">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rPr>
        <w:t>.3项目采用钉钉直播“不见面”开标方式，请各</w:t>
      </w:r>
      <w:r>
        <w:rPr>
          <w:rFonts w:hint="eastAsia" w:ascii="宋体" w:hAnsi="宋体" w:cs="宋体"/>
          <w:color w:val="auto"/>
          <w:sz w:val="21"/>
          <w:szCs w:val="21"/>
          <w:lang w:eastAsia="zh-CN"/>
        </w:rPr>
        <w:t>响应</w:t>
      </w:r>
      <w:r>
        <w:rPr>
          <w:rFonts w:hint="eastAsia" w:ascii="宋体" w:hAnsi="宋体" w:cs="宋体"/>
          <w:color w:val="auto"/>
          <w:sz w:val="21"/>
          <w:szCs w:val="21"/>
        </w:rPr>
        <w:t>人提前下载“钉钉”app，并安装注册。</w:t>
      </w:r>
      <w:r>
        <w:rPr>
          <w:rFonts w:hint="eastAsia" w:ascii="宋体" w:hAnsi="宋体" w:cs="宋体"/>
          <w:color w:val="auto"/>
          <w:kern w:val="2"/>
          <w:sz w:val="21"/>
          <w:szCs w:val="21"/>
          <w:lang w:eastAsia="zh-CN"/>
        </w:rPr>
        <w:t>响应</w:t>
      </w:r>
      <w:r>
        <w:rPr>
          <w:rFonts w:ascii="宋体" w:hAnsi="宋体" w:cs="宋体"/>
          <w:color w:val="auto"/>
          <w:kern w:val="2"/>
          <w:sz w:val="21"/>
          <w:szCs w:val="21"/>
        </w:rPr>
        <w:t>人代表可通过搜索群</w:t>
      </w:r>
      <w:r>
        <w:rPr>
          <w:rFonts w:ascii="宋体" w:hAnsi="宋体" w:cs="宋体"/>
          <w:color w:val="auto"/>
          <w:kern w:val="2"/>
          <w:sz w:val="21"/>
          <w:szCs w:val="21"/>
          <w:highlight w:val="none"/>
        </w:rPr>
        <w:t>号</w:t>
      </w:r>
      <w:r>
        <w:rPr>
          <w:rFonts w:hint="eastAsia" w:cs="宋体"/>
          <w:color w:val="0000FF"/>
          <w:kern w:val="2"/>
          <w:sz w:val="21"/>
          <w:szCs w:val="21"/>
          <w:highlight w:val="none"/>
          <w:u w:val="single"/>
          <w:lang w:val="en-US" w:eastAsia="zh-CN"/>
        </w:rPr>
        <w:t>70890028504</w:t>
      </w:r>
      <w:r>
        <w:rPr>
          <w:rFonts w:hint="eastAsia" w:cs="宋体"/>
          <w:color w:val="000000" w:themeColor="text1"/>
          <w:kern w:val="2"/>
          <w:sz w:val="21"/>
          <w:szCs w:val="21"/>
          <w:highlight w:val="none"/>
          <w:u w:val="single"/>
          <w:lang w:val="en-US" w:eastAsia="zh-CN"/>
          <w14:textFill>
            <w14:solidFill>
              <w14:schemeClr w14:val="tx1"/>
            </w14:solidFill>
          </w14:textFill>
        </w:rPr>
        <w:t xml:space="preserve"> </w:t>
      </w:r>
      <w:r>
        <w:rPr>
          <w:rFonts w:ascii="宋体" w:hAnsi="宋体" w:cs="宋体"/>
          <w:color w:val="auto"/>
          <w:kern w:val="2"/>
          <w:sz w:val="21"/>
          <w:szCs w:val="21"/>
          <w:highlight w:val="none"/>
        </w:rPr>
        <w:t>加</w:t>
      </w:r>
      <w:r>
        <w:rPr>
          <w:rFonts w:ascii="宋体" w:hAnsi="宋体" w:cs="宋体"/>
          <w:color w:val="auto"/>
          <w:kern w:val="2"/>
          <w:sz w:val="21"/>
          <w:szCs w:val="21"/>
        </w:rPr>
        <w:t>入项目钉钉直播群，观看现场直播。</w:t>
      </w:r>
      <w:r>
        <w:rPr>
          <w:rFonts w:hint="eastAsia" w:ascii="宋体" w:hAnsi="宋体" w:cs="宋体"/>
          <w:color w:val="auto"/>
          <w:sz w:val="21"/>
          <w:szCs w:val="21"/>
        </w:rPr>
        <w:t>每个</w:t>
      </w:r>
      <w:r>
        <w:rPr>
          <w:rFonts w:hint="eastAsia" w:ascii="宋体" w:hAnsi="宋体" w:cs="宋体"/>
          <w:color w:val="auto"/>
          <w:sz w:val="21"/>
          <w:szCs w:val="21"/>
          <w:lang w:eastAsia="zh-CN"/>
        </w:rPr>
        <w:t>响应</w:t>
      </w:r>
      <w:r>
        <w:rPr>
          <w:rFonts w:hint="eastAsia" w:ascii="宋体" w:hAnsi="宋体" w:cs="宋体"/>
          <w:color w:val="auto"/>
          <w:sz w:val="21"/>
          <w:szCs w:val="21"/>
        </w:rPr>
        <w:t>人仅限</w:t>
      </w:r>
      <w:r>
        <w:rPr>
          <w:rFonts w:hint="eastAsia" w:ascii="宋体" w:hAnsi="宋体" w:cs="宋体"/>
          <w:color w:val="auto"/>
          <w:sz w:val="21"/>
          <w:szCs w:val="21"/>
          <w:lang w:eastAsia="zh-CN"/>
        </w:rPr>
        <w:t>响应</w:t>
      </w:r>
      <w:r>
        <w:rPr>
          <w:rFonts w:hint="eastAsia" w:ascii="宋体" w:hAnsi="宋体" w:cs="宋体"/>
          <w:color w:val="auto"/>
          <w:sz w:val="21"/>
          <w:szCs w:val="21"/>
        </w:rPr>
        <w:t>代表加入钉钉直播群，投标代表申请加入时需进行身份验证，注明“公司名称+投标代表名字”，否则验证不通过。</w:t>
      </w:r>
    </w:p>
    <w:p w14:paraId="60214DE6">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.4若因网络或操作等原因造成不能正常直播或直播有缺陷的，将在项目结束后将开标现场音视频录像分享至钉钉直播群，供</w:t>
      </w:r>
      <w:r>
        <w:rPr>
          <w:rFonts w:hint="eastAsia" w:ascii="宋体" w:hAnsi="宋体" w:cs="宋体"/>
          <w:color w:val="auto"/>
          <w:sz w:val="21"/>
          <w:szCs w:val="21"/>
          <w:lang w:eastAsia="zh-CN"/>
        </w:rPr>
        <w:t>响应人</w:t>
      </w:r>
      <w:r>
        <w:rPr>
          <w:rFonts w:hint="eastAsia" w:ascii="宋体" w:hAnsi="宋体" w:cs="宋体"/>
          <w:color w:val="auto"/>
          <w:sz w:val="21"/>
          <w:szCs w:val="21"/>
        </w:rPr>
        <w:t>回放。</w:t>
      </w:r>
    </w:p>
    <w:p w14:paraId="35E06334">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仿宋" w:hAnsi="仿宋" w:eastAsia="仿宋"/>
          <w:color w:val="auto"/>
          <w:sz w:val="24"/>
          <w:szCs w:val="24"/>
        </w:rPr>
      </w:pPr>
      <w:r>
        <w:rPr>
          <w:rFonts w:hint="eastAsia" w:ascii="宋体" w:hAnsi="宋体" w:cs="宋体"/>
          <w:color w:val="auto"/>
          <w:sz w:val="21"/>
          <w:szCs w:val="21"/>
          <w:lang w:val="en-US" w:eastAsia="zh-CN"/>
        </w:rPr>
        <w:t>5</w:t>
      </w:r>
      <w:r>
        <w:rPr>
          <w:rFonts w:hint="eastAsia" w:ascii="宋体" w:hAnsi="宋体" w:cs="宋体"/>
          <w:color w:val="auto"/>
          <w:sz w:val="21"/>
          <w:szCs w:val="21"/>
        </w:rPr>
        <w:t>.5因采用钉钉直播“不见面”方式开标，建议</w:t>
      </w:r>
      <w:r>
        <w:rPr>
          <w:rFonts w:hint="eastAsia" w:ascii="宋体" w:hAnsi="宋体" w:cs="宋体"/>
          <w:color w:val="auto"/>
          <w:sz w:val="21"/>
          <w:szCs w:val="21"/>
          <w:lang w:eastAsia="zh-CN"/>
        </w:rPr>
        <w:t>响应</w:t>
      </w:r>
      <w:r>
        <w:rPr>
          <w:rFonts w:hint="eastAsia" w:ascii="宋体" w:hAnsi="宋体" w:cs="宋体"/>
          <w:color w:val="auto"/>
          <w:sz w:val="21"/>
          <w:szCs w:val="21"/>
        </w:rPr>
        <w:t>人安排一名能熟练使用“钉钉”APP或有较高网络操作能力的投标代表。</w:t>
      </w:r>
    </w:p>
    <w:p w14:paraId="7968B979">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
          <w:bCs/>
          <w:color w:val="auto"/>
          <w:sz w:val="21"/>
          <w:szCs w:val="21"/>
        </w:rPr>
      </w:pPr>
      <w:r>
        <w:rPr>
          <w:rFonts w:hint="eastAsia" w:cs="宋体"/>
          <w:b/>
          <w:bCs/>
          <w:color w:val="auto"/>
          <w:sz w:val="21"/>
          <w:szCs w:val="21"/>
          <w:lang w:val="en-US" w:eastAsia="zh-CN"/>
        </w:rPr>
        <w:t>六</w:t>
      </w:r>
      <w:r>
        <w:rPr>
          <w:rFonts w:hint="eastAsia" w:ascii="宋体" w:hAnsi="宋体" w:cs="宋体"/>
          <w:b/>
          <w:bCs/>
          <w:color w:val="auto"/>
          <w:sz w:val="21"/>
          <w:szCs w:val="21"/>
        </w:rPr>
        <w:t>.询标</w:t>
      </w:r>
    </w:p>
    <w:p w14:paraId="50C24FA1">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.1评标时</w:t>
      </w:r>
      <w:r>
        <w:rPr>
          <w:rFonts w:hint="eastAsia" w:ascii="宋体" w:hAnsi="宋体" w:cs="宋体"/>
          <w:color w:val="auto"/>
          <w:sz w:val="21"/>
          <w:szCs w:val="21"/>
          <w:lang w:eastAsia="zh-CN"/>
        </w:rPr>
        <w:t>谈判小组</w:t>
      </w:r>
      <w:r>
        <w:rPr>
          <w:rFonts w:hint="eastAsia" w:ascii="宋体" w:hAnsi="宋体" w:cs="宋体"/>
          <w:color w:val="auto"/>
          <w:sz w:val="21"/>
          <w:szCs w:val="21"/>
        </w:rPr>
        <w:t>认为需要</w:t>
      </w:r>
      <w:r>
        <w:rPr>
          <w:rFonts w:hint="eastAsia" w:ascii="宋体" w:hAnsi="宋体" w:cs="宋体"/>
          <w:color w:val="auto"/>
          <w:sz w:val="21"/>
          <w:szCs w:val="21"/>
          <w:lang w:eastAsia="zh-CN"/>
        </w:rPr>
        <w:t>响应人</w:t>
      </w:r>
      <w:r>
        <w:rPr>
          <w:rFonts w:hint="eastAsia" w:ascii="宋体" w:hAnsi="宋体" w:cs="宋体"/>
          <w:color w:val="auto"/>
          <w:sz w:val="21"/>
          <w:szCs w:val="21"/>
        </w:rPr>
        <w:t>作出必要澄清、说明的，将以电话、电子邮件的方式进行询标。</w:t>
      </w:r>
      <w:r>
        <w:rPr>
          <w:rFonts w:hint="eastAsia" w:ascii="宋体" w:hAnsi="宋体" w:cs="宋体"/>
          <w:color w:val="auto"/>
          <w:spacing w:val="-6"/>
          <w:sz w:val="21"/>
          <w:szCs w:val="21"/>
          <w:lang w:eastAsia="zh-CN"/>
        </w:rPr>
        <w:t>响应人</w:t>
      </w:r>
      <w:r>
        <w:rPr>
          <w:rFonts w:hint="eastAsia" w:ascii="宋体" w:hAnsi="宋体" w:cs="宋体"/>
          <w:color w:val="auto"/>
          <w:spacing w:val="-6"/>
          <w:sz w:val="21"/>
          <w:szCs w:val="21"/>
        </w:rPr>
        <w:t>的答复函需经法定代表人或委托代理人签字后通过电子邮件发至指定邮箱</w:t>
      </w:r>
      <w:r>
        <w:rPr>
          <w:rFonts w:hint="eastAsia" w:ascii="宋体" w:hAnsi="宋体" w:cs="宋体"/>
          <w:color w:val="auto"/>
          <w:sz w:val="21"/>
          <w:szCs w:val="21"/>
        </w:rPr>
        <w:t>（</w:t>
      </w:r>
      <w:r>
        <w:rPr>
          <w:rFonts w:hint="eastAsia" w:cs="宋体"/>
          <w:color w:val="auto"/>
          <w:sz w:val="21"/>
          <w:szCs w:val="21"/>
          <w:lang w:val="en-US" w:eastAsia="zh-CN"/>
        </w:rPr>
        <w:t>1347520396@qq.com</w:t>
      </w:r>
      <w:r>
        <w:rPr>
          <w:rFonts w:hint="eastAsia" w:ascii="宋体" w:hAnsi="宋体" w:cs="宋体"/>
          <w:color w:val="auto"/>
          <w:sz w:val="21"/>
          <w:szCs w:val="21"/>
        </w:rPr>
        <w:t>）。每次询标答复时间不得超过</w:t>
      </w:r>
      <w:r>
        <w:rPr>
          <w:rFonts w:hint="eastAsia" w:cs="宋体"/>
          <w:color w:val="auto"/>
          <w:sz w:val="21"/>
          <w:szCs w:val="21"/>
          <w:lang w:val="en-US" w:eastAsia="zh-CN"/>
        </w:rPr>
        <w:t>30</w:t>
      </w:r>
      <w:r>
        <w:rPr>
          <w:rFonts w:hint="eastAsia" w:ascii="宋体" w:hAnsi="宋体" w:cs="宋体"/>
          <w:color w:val="auto"/>
          <w:sz w:val="21"/>
          <w:szCs w:val="21"/>
        </w:rPr>
        <w:t>分钟，以询标邮件实际发出时间为准，逾时做自动放弃处理。</w:t>
      </w:r>
    </w:p>
    <w:p w14:paraId="09BD8112">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
          <w:color w:val="auto"/>
          <w:sz w:val="21"/>
          <w:szCs w:val="21"/>
        </w:rPr>
      </w:pPr>
      <w:r>
        <w:rPr>
          <w:rFonts w:hint="eastAsia" w:cs="宋体"/>
          <w:b/>
          <w:color w:val="auto"/>
          <w:sz w:val="21"/>
          <w:szCs w:val="21"/>
          <w:lang w:val="en-US" w:eastAsia="zh-CN"/>
        </w:rPr>
        <w:t>七</w:t>
      </w:r>
      <w:r>
        <w:rPr>
          <w:rFonts w:hint="eastAsia" w:ascii="宋体" w:hAnsi="宋体" w:cs="宋体"/>
          <w:b/>
          <w:color w:val="auto"/>
          <w:sz w:val="21"/>
          <w:szCs w:val="21"/>
        </w:rPr>
        <w:t>、质疑和投诉：</w:t>
      </w:r>
    </w:p>
    <w:p w14:paraId="58C6745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.1 供应商如认为采购文件、采购过程和</w:t>
      </w:r>
      <w:r>
        <w:rPr>
          <w:rFonts w:hint="eastAsia" w:ascii="宋体" w:hAnsi="宋体" w:cs="宋体"/>
          <w:color w:val="auto"/>
          <w:sz w:val="21"/>
          <w:szCs w:val="21"/>
          <w:lang w:eastAsia="zh-CN"/>
        </w:rPr>
        <w:t>成交结果</w:t>
      </w:r>
      <w:r>
        <w:rPr>
          <w:rFonts w:hint="eastAsia" w:ascii="宋体" w:hAnsi="宋体" w:cs="宋体"/>
          <w:color w:val="auto"/>
          <w:sz w:val="21"/>
          <w:szCs w:val="21"/>
        </w:rPr>
        <w:t>使自身的合法权益受到损害的，可以在知道或者应知其权益受到损害之日起七个工作日内，以书面形式向采购人或采购代理机构提出质疑；供应商对采购人、采购代理机构的质疑答复不满意或者采购人、采购代理机构未在规定时间内作出答复的，可以在答复期满后十五个工作日内向</w:t>
      </w:r>
      <w:r>
        <w:rPr>
          <w:rFonts w:hint="eastAsia" w:ascii="宋体" w:hAnsi="宋体" w:cs="宋体"/>
          <w:color w:val="auto"/>
          <w:sz w:val="21"/>
          <w:szCs w:val="21"/>
          <w:lang w:eastAsia="zh-CN"/>
        </w:rPr>
        <w:t>相关主管部门</w:t>
      </w:r>
      <w:r>
        <w:rPr>
          <w:rFonts w:hint="eastAsia" w:ascii="宋体" w:hAnsi="宋体" w:cs="宋体"/>
          <w:color w:val="auto"/>
          <w:sz w:val="21"/>
          <w:szCs w:val="21"/>
        </w:rPr>
        <w:t>投诉。</w:t>
      </w:r>
    </w:p>
    <w:p w14:paraId="44E16B85">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.2公告期限：本项目公告期限为自发布之日起</w:t>
      </w:r>
      <w:r>
        <w:rPr>
          <w:rFonts w:hint="eastAsia" w:cs="宋体"/>
          <w:color w:val="auto"/>
          <w:sz w:val="21"/>
          <w:szCs w:val="21"/>
          <w:lang w:val="en-US" w:eastAsia="zh-CN"/>
        </w:rPr>
        <w:t>3</w:t>
      </w:r>
      <w:r>
        <w:rPr>
          <w:rFonts w:hint="eastAsia" w:ascii="宋体" w:hAnsi="宋体" w:cs="宋体"/>
          <w:color w:val="auto"/>
          <w:sz w:val="21"/>
          <w:szCs w:val="21"/>
        </w:rPr>
        <w:t>个工作日。</w:t>
      </w:r>
    </w:p>
    <w:p w14:paraId="3AD7DADC">
      <w:pPr>
        <w:pStyle w:val="46"/>
        <w:keepLines w:val="0"/>
        <w:pageBreakBefore w:val="0"/>
        <w:topLinePunct w:val="0"/>
        <w:bidi w:val="0"/>
        <w:spacing w:beforeAutospacing="0" w:after="157" w:afterLines="50" w:afterAutospacing="0" w:line="320" w:lineRule="exact"/>
        <w:ind w:firstLine="420" w:firstLineChars="200"/>
        <w:textAlignment w:val="auto"/>
        <w:rPr>
          <w:rFonts w:hint="eastAsia" w:ascii="宋体" w:hAnsi="宋体" w:eastAsia="宋体" w:cs="宋体"/>
          <w:i/>
          <w:iCs/>
          <w:color w:val="0C0C0C"/>
          <w:sz w:val="21"/>
          <w:szCs w:val="21"/>
          <w:lang w:val="en-US" w:eastAsia="zh-CN"/>
        </w:rPr>
      </w:pPr>
      <w:r>
        <w:rPr>
          <w:rFonts w:hint="eastAsia" w:ascii="宋体" w:hAnsi="宋体" w:eastAsia="宋体" w:cs="宋体"/>
          <w:color w:val="auto"/>
          <w:sz w:val="21"/>
          <w:szCs w:val="21"/>
        </w:rPr>
        <w:t>采购人联系人：</w:t>
      </w:r>
      <w:r>
        <w:rPr>
          <w:rFonts w:hint="eastAsia" w:cs="宋体"/>
          <w:bCs/>
          <w:color w:val="0C0C0C"/>
          <w:kern w:val="2"/>
          <w:sz w:val="21"/>
          <w:szCs w:val="21"/>
          <w:lang w:eastAsia="zh-CN"/>
        </w:rPr>
        <w:t>李云土</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电话：</w:t>
      </w:r>
      <w:r>
        <w:rPr>
          <w:rFonts w:hint="eastAsia" w:cs="宋体"/>
          <w:i w:val="0"/>
          <w:iCs w:val="0"/>
          <w:color w:val="0C0C0C"/>
          <w:sz w:val="21"/>
          <w:szCs w:val="21"/>
          <w:lang w:val="en-US" w:eastAsia="zh-CN"/>
        </w:rPr>
        <w:t>15057089110</w:t>
      </w:r>
    </w:p>
    <w:p w14:paraId="014EFF15">
      <w:pPr>
        <w:pStyle w:val="46"/>
        <w:keepLines w:val="0"/>
        <w:pageBreakBefore w:val="0"/>
        <w:topLinePunct w:val="0"/>
        <w:bidi w:val="0"/>
        <w:spacing w:beforeAutospacing="0" w:after="157" w:afterLines="50" w:afterAutospacing="0" w:line="3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代理机构：</w:t>
      </w:r>
      <w:r>
        <w:rPr>
          <w:rFonts w:hint="eastAsia" w:ascii="宋体" w:hAnsi="宋体" w:eastAsia="宋体" w:cs="宋体"/>
          <w:bCs/>
          <w:color w:val="auto"/>
          <w:kern w:val="2"/>
          <w:sz w:val="21"/>
          <w:szCs w:val="21"/>
          <w:lang w:eastAsia="zh-CN"/>
        </w:rPr>
        <w:t>郑俊</w:t>
      </w:r>
      <w:r>
        <w:rPr>
          <w:rFonts w:hint="eastAsia" w:ascii="宋体" w:hAnsi="宋体" w:eastAsia="宋体" w:cs="宋体"/>
          <w:color w:val="auto"/>
          <w:sz w:val="21"/>
          <w:szCs w:val="21"/>
        </w:rPr>
        <w:t xml:space="preserve">            电</w:t>
      </w:r>
      <w:r>
        <w:rPr>
          <w:rFonts w:hint="eastAsia" w:asciiTheme="minorEastAsia" w:hAnsiTheme="minorEastAsia" w:eastAsiaTheme="minorEastAsia" w:cstheme="minorEastAsia"/>
          <w:color w:val="auto"/>
          <w:sz w:val="21"/>
          <w:szCs w:val="21"/>
          <w:highlight w:val="none"/>
          <w:lang w:val="en-US" w:eastAsia="zh-CN"/>
        </w:rPr>
        <w:t>话：0570-6661111</w:t>
      </w:r>
    </w:p>
    <w:p w14:paraId="334D6797">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
          <w:color w:val="auto"/>
          <w:sz w:val="21"/>
          <w:szCs w:val="21"/>
        </w:rPr>
      </w:pPr>
      <w:r>
        <w:rPr>
          <w:rFonts w:hint="eastAsia" w:cs="宋体"/>
          <w:b/>
          <w:color w:val="auto"/>
          <w:sz w:val="21"/>
          <w:szCs w:val="21"/>
          <w:lang w:eastAsia="zh-CN"/>
        </w:rPr>
        <w:t>八</w:t>
      </w:r>
      <w:r>
        <w:rPr>
          <w:rFonts w:hint="eastAsia" w:ascii="宋体" w:hAnsi="宋体" w:cs="宋体"/>
          <w:b/>
          <w:color w:val="auto"/>
          <w:sz w:val="21"/>
          <w:szCs w:val="21"/>
        </w:rPr>
        <w:t xml:space="preserve">、采购人联系方式：                              </w:t>
      </w:r>
    </w:p>
    <w:p w14:paraId="5F1527B4">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s="宋体"/>
          <w:b w:val="0"/>
          <w:bCs w:val="0"/>
          <w:color w:val="auto"/>
          <w:sz w:val="21"/>
          <w:szCs w:val="21"/>
          <w:highlight w:val="none"/>
          <w:lang w:eastAsia="zh-CN"/>
        </w:rPr>
      </w:pPr>
      <w:r>
        <w:rPr>
          <w:rFonts w:hint="eastAsia" w:ascii="宋体" w:hAnsi="宋体" w:cs="宋体"/>
          <w:bCs/>
          <w:color w:val="auto"/>
          <w:sz w:val="21"/>
          <w:szCs w:val="21"/>
        </w:rPr>
        <w:t>单位名称：</w:t>
      </w:r>
      <w:r>
        <w:rPr>
          <w:rFonts w:hint="eastAsia" w:cs="宋体"/>
          <w:b w:val="0"/>
          <w:bCs w:val="0"/>
          <w:color w:val="auto"/>
          <w:sz w:val="21"/>
          <w:szCs w:val="21"/>
          <w:highlight w:val="none"/>
          <w:lang w:eastAsia="zh-CN"/>
        </w:rPr>
        <w:t>开化县林山乡利平村股份经济合作社</w:t>
      </w:r>
    </w:p>
    <w:p w14:paraId="5C916E58">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s="宋体"/>
          <w:bCs/>
          <w:color w:val="auto"/>
          <w:sz w:val="21"/>
          <w:szCs w:val="21"/>
          <w:highlight w:val="none"/>
          <w:lang w:eastAsia="zh-CN"/>
        </w:rPr>
      </w:pPr>
      <w:r>
        <w:rPr>
          <w:rFonts w:hint="eastAsia" w:ascii="宋体" w:hAnsi="宋体" w:cs="宋体"/>
          <w:bCs/>
          <w:color w:val="auto"/>
          <w:sz w:val="21"/>
          <w:szCs w:val="21"/>
          <w:highlight w:val="none"/>
        </w:rPr>
        <w:t>单位地址：</w:t>
      </w:r>
      <w:r>
        <w:rPr>
          <w:rFonts w:hint="eastAsia" w:cs="宋体"/>
          <w:bCs/>
          <w:color w:val="auto"/>
          <w:sz w:val="21"/>
          <w:szCs w:val="21"/>
          <w:highlight w:val="none"/>
          <w:lang w:eastAsia="zh-CN"/>
        </w:rPr>
        <w:t>开化县</w:t>
      </w:r>
      <w:r>
        <w:rPr>
          <w:rFonts w:hint="eastAsia" w:cs="宋体"/>
          <w:b w:val="0"/>
          <w:bCs w:val="0"/>
          <w:color w:val="auto"/>
          <w:sz w:val="21"/>
          <w:szCs w:val="21"/>
          <w:highlight w:val="none"/>
          <w:lang w:eastAsia="zh-CN"/>
        </w:rPr>
        <w:t>林山乡利平村</w:t>
      </w:r>
    </w:p>
    <w:p w14:paraId="51BAD8A3">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s="宋体"/>
          <w:bCs/>
          <w:color w:val="auto"/>
          <w:sz w:val="21"/>
          <w:szCs w:val="21"/>
          <w:highlight w:val="none"/>
          <w:lang w:eastAsia="zh-CN"/>
        </w:rPr>
      </w:pPr>
      <w:r>
        <w:rPr>
          <w:rFonts w:hint="eastAsia" w:ascii="宋体" w:hAnsi="宋体" w:cs="宋体"/>
          <w:bCs/>
          <w:color w:val="auto"/>
          <w:sz w:val="21"/>
          <w:szCs w:val="21"/>
          <w:highlight w:val="none"/>
        </w:rPr>
        <w:t>联 系 人：</w:t>
      </w:r>
      <w:r>
        <w:rPr>
          <w:rFonts w:hint="eastAsia" w:cs="宋体"/>
          <w:bCs/>
          <w:color w:val="0C0C0C"/>
          <w:kern w:val="2"/>
          <w:sz w:val="21"/>
          <w:szCs w:val="21"/>
          <w:lang w:eastAsia="zh-CN"/>
        </w:rPr>
        <w:t>李云土</w:t>
      </w:r>
    </w:p>
    <w:p w14:paraId="0B6575CB">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s="宋体"/>
          <w:bCs/>
          <w:color w:val="auto"/>
          <w:sz w:val="21"/>
          <w:szCs w:val="21"/>
          <w:highlight w:val="none"/>
          <w:lang w:val="en-US" w:eastAsia="zh-CN"/>
        </w:rPr>
      </w:pPr>
      <w:r>
        <w:rPr>
          <w:rFonts w:hint="eastAsia" w:ascii="宋体" w:hAnsi="宋体" w:cs="宋体"/>
          <w:bCs/>
          <w:color w:val="auto"/>
          <w:sz w:val="21"/>
          <w:szCs w:val="21"/>
          <w:highlight w:val="none"/>
        </w:rPr>
        <w:t>联系电话：</w:t>
      </w:r>
      <w:r>
        <w:rPr>
          <w:rFonts w:hint="eastAsia" w:cs="宋体"/>
          <w:i w:val="0"/>
          <w:iCs w:val="0"/>
          <w:color w:val="0C0C0C"/>
          <w:sz w:val="21"/>
          <w:szCs w:val="21"/>
          <w:lang w:val="en-US" w:eastAsia="zh-CN"/>
        </w:rPr>
        <w:t>15057089110</w:t>
      </w:r>
    </w:p>
    <w:p w14:paraId="38F32A2E">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
          <w:color w:val="auto"/>
          <w:sz w:val="21"/>
          <w:szCs w:val="21"/>
        </w:rPr>
      </w:pPr>
      <w:r>
        <w:rPr>
          <w:rFonts w:hint="eastAsia" w:cs="宋体"/>
          <w:b/>
          <w:color w:val="auto"/>
          <w:sz w:val="21"/>
          <w:szCs w:val="21"/>
          <w:lang w:eastAsia="zh-CN"/>
        </w:rPr>
        <w:t>九</w:t>
      </w:r>
      <w:r>
        <w:rPr>
          <w:rFonts w:hint="eastAsia" w:ascii="宋体" w:hAnsi="宋体" w:cs="宋体"/>
          <w:b/>
          <w:color w:val="auto"/>
          <w:sz w:val="21"/>
          <w:szCs w:val="21"/>
        </w:rPr>
        <w:t>、代理机构联系方式：</w:t>
      </w:r>
    </w:p>
    <w:p w14:paraId="7B184004">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color w:val="auto"/>
          <w:highlight w:val="none"/>
          <w:lang w:eastAsia="zh-CN"/>
        </w:rPr>
      </w:pPr>
      <w:r>
        <w:rPr>
          <w:rFonts w:hint="eastAsia" w:ascii="宋体" w:hAnsi="宋体" w:cs="宋体"/>
          <w:color w:val="auto"/>
          <w:sz w:val="21"/>
          <w:szCs w:val="21"/>
        </w:rPr>
        <w:t>代理机构：</w:t>
      </w:r>
      <w:r>
        <w:rPr>
          <w:rFonts w:hint="eastAsia"/>
          <w:color w:val="auto"/>
          <w:highlight w:val="none"/>
          <w:lang w:eastAsia="zh-CN"/>
        </w:rPr>
        <w:t>浙江金诚工程造价咨询事务所有限公司</w:t>
      </w:r>
    </w:p>
    <w:p w14:paraId="5228B929">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s="宋体"/>
          <w:color w:val="auto"/>
          <w:sz w:val="21"/>
          <w:szCs w:val="21"/>
          <w:lang w:eastAsia="zh-CN"/>
        </w:rPr>
      </w:pPr>
      <w:r>
        <w:rPr>
          <w:rFonts w:hint="eastAsia" w:ascii="宋体" w:hAnsi="宋体" w:cs="宋体"/>
          <w:color w:val="auto"/>
          <w:sz w:val="21"/>
          <w:szCs w:val="21"/>
        </w:rPr>
        <w:t>单位地址：</w:t>
      </w:r>
      <w:r>
        <w:rPr>
          <w:rFonts w:hint="eastAsia" w:cs="宋体"/>
          <w:color w:val="auto"/>
          <w:sz w:val="21"/>
          <w:szCs w:val="21"/>
          <w:lang w:eastAsia="zh-CN"/>
        </w:rPr>
        <w:t>开化县根博路龙顶西子城69号楼</w:t>
      </w:r>
    </w:p>
    <w:p w14:paraId="1FEB59E4">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rPr>
        <w:t>联 系 人：</w:t>
      </w:r>
      <w:r>
        <w:rPr>
          <w:rFonts w:hint="eastAsia" w:cs="宋体"/>
          <w:color w:val="auto"/>
          <w:sz w:val="21"/>
          <w:szCs w:val="21"/>
          <w:lang w:eastAsia="zh-CN"/>
        </w:rPr>
        <w:t>刘昕</w:t>
      </w:r>
      <w:r>
        <w:rPr>
          <w:rFonts w:hint="eastAsia" w:ascii="宋体" w:hAnsi="宋体" w:cs="宋体"/>
          <w:color w:val="auto"/>
          <w:sz w:val="21"/>
          <w:szCs w:val="21"/>
        </w:rPr>
        <w:t xml:space="preserve"> </w:t>
      </w:r>
    </w:p>
    <w:p w14:paraId="47F47299">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rPr>
        <w:t>联系电话：</w:t>
      </w:r>
      <w:r>
        <w:rPr>
          <w:rFonts w:hint="eastAsia" w:cs="宋体"/>
          <w:color w:val="auto"/>
          <w:sz w:val="21"/>
          <w:szCs w:val="21"/>
          <w:lang w:eastAsia="zh-CN"/>
        </w:rPr>
        <w:t>0570-6611111</w:t>
      </w:r>
    </w:p>
    <w:p w14:paraId="42C24F00">
      <w:pPr>
        <w:pStyle w:val="4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
          <w:bCs w:val="0"/>
          <w:color w:val="auto"/>
          <w:sz w:val="21"/>
          <w:szCs w:val="21"/>
        </w:rPr>
      </w:pPr>
      <w:r>
        <w:rPr>
          <w:rFonts w:hint="eastAsia" w:ascii="宋体" w:hAnsi="宋体" w:cs="宋体"/>
          <w:b/>
          <w:bCs w:val="0"/>
          <w:color w:val="auto"/>
          <w:sz w:val="21"/>
          <w:szCs w:val="21"/>
        </w:rPr>
        <w:t>本次采购的《</w:t>
      </w:r>
      <w:r>
        <w:rPr>
          <w:rFonts w:hint="eastAsia" w:ascii="宋体" w:hAnsi="宋体" w:cs="宋体"/>
          <w:b/>
          <w:bCs w:val="0"/>
          <w:color w:val="auto"/>
          <w:sz w:val="21"/>
          <w:szCs w:val="21"/>
          <w:lang w:eastAsia="zh-CN"/>
        </w:rPr>
        <w:t>采购需求</w:t>
      </w:r>
      <w:r>
        <w:rPr>
          <w:rFonts w:hint="eastAsia" w:ascii="宋体" w:hAnsi="宋体" w:cs="宋体"/>
          <w:b/>
          <w:bCs w:val="0"/>
          <w:color w:val="auto"/>
          <w:sz w:val="21"/>
          <w:szCs w:val="21"/>
        </w:rPr>
        <w:t>》有疑问，请与采购人联系。</w:t>
      </w:r>
    </w:p>
    <w:p w14:paraId="765553B1">
      <w:pPr>
        <w:pStyle w:val="46"/>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22" w:firstLineChars="200"/>
        <w:textAlignment w:val="auto"/>
        <w:rPr>
          <w:rFonts w:hint="eastAsia" w:ascii="宋体" w:hAnsi="宋体" w:eastAsia="宋体"/>
          <w:b/>
          <w:color w:val="auto"/>
          <w:sz w:val="21"/>
          <w:highlight w:val="none"/>
        </w:rPr>
      </w:pPr>
    </w:p>
    <w:p w14:paraId="6F1C90CC">
      <w:pPr>
        <w:pStyle w:val="46"/>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22" w:firstLineChars="200"/>
        <w:textAlignment w:val="auto"/>
        <w:rPr>
          <w:rFonts w:hint="eastAsia" w:ascii="宋体" w:hAnsi="宋体" w:eastAsia="宋体"/>
          <w:b/>
          <w:color w:val="auto"/>
          <w:sz w:val="21"/>
          <w:highlight w:val="none"/>
        </w:rPr>
      </w:pPr>
    </w:p>
    <w:p w14:paraId="734D9AD5">
      <w:pPr>
        <w:pStyle w:val="46"/>
        <w:pageBreakBefore w:val="0"/>
        <w:kinsoku/>
        <w:wordWrap/>
        <w:overflowPunct/>
        <w:topLinePunct w:val="0"/>
        <w:autoSpaceDE/>
        <w:autoSpaceDN/>
        <w:bidi w:val="0"/>
        <w:adjustRightInd/>
        <w:spacing w:beforeAutospacing="0" w:afterAutospacing="0" w:line="400" w:lineRule="exact"/>
        <w:ind w:left="133"/>
        <w:jc w:val="center"/>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         </w:t>
      </w:r>
    </w:p>
    <w:p w14:paraId="54E3EA8C">
      <w:pPr>
        <w:pStyle w:val="46"/>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jc w:val="right"/>
        <w:textAlignment w:val="auto"/>
        <w:rPr>
          <w:rFonts w:asciiTheme="minorEastAsia" w:hAnsiTheme="minorEastAsia" w:eastAsiaTheme="minorEastAsia" w:cstheme="minorEastAsia"/>
          <w:color w:val="auto"/>
          <w:sz w:val="21"/>
          <w:szCs w:val="21"/>
          <w:highlight w:val="none"/>
        </w:rPr>
      </w:pPr>
      <w:r>
        <w:rPr>
          <w:rFonts w:hint="eastAsia" w:cs="宋体"/>
          <w:b w:val="0"/>
          <w:bCs w:val="0"/>
          <w:color w:val="auto"/>
          <w:sz w:val="21"/>
          <w:szCs w:val="21"/>
          <w:highlight w:val="none"/>
          <w:lang w:val="en-US" w:eastAsia="zh-CN"/>
        </w:rPr>
        <w:t xml:space="preserve">                                                    林山乡利平村</w:t>
      </w:r>
      <w:r>
        <w:rPr>
          <w:rFonts w:hint="eastAsia" w:cs="宋体"/>
          <w:b w:val="0"/>
          <w:bCs w:val="0"/>
          <w:color w:val="auto"/>
          <w:sz w:val="21"/>
          <w:szCs w:val="21"/>
          <w:highlight w:val="none"/>
          <w:lang w:eastAsia="zh-CN"/>
        </w:rPr>
        <w:t>股份经济合作社</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shd w:val="clear" w:color="auto" w:fill="FFFFFF"/>
          <w:lang w:eastAsia="zh-CN"/>
        </w:rPr>
        <w:t>浙江金诚工程造价咨询事务所有限公司</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FFFFFF"/>
        </w:rPr>
        <w:t>二○二</w:t>
      </w:r>
      <w:r>
        <w:rPr>
          <w:rFonts w:hint="eastAsia" w:asciiTheme="minorEastAsia" w:hAnsiTheme="minorEastAsia" w:eastAsiaTheme="minorEastAsia" w:cstheme="minorEastAsia"/>
          <w:b w:val="0"/>
          <w:bCs w:val="0"/>
          <w:color w:val="auto"/>
          <w:sz w:val="21"/>
          <w:szCs w:val="21"/>
          <w:highlight w:val="none"/>
          <w:shd w:val="clear" w:color="auto" w:fill="FFFFFF"/>
          <w:lang w:eastAsia="zh-CN"/>
        </w:rPr>
        <w:t>四</w:t>
      </w:r>
      <w:r>
        <w:rPr>
          <w:rFonts w:hint="eastAsia" w:asciiTheme="minorEastAsia" w:hAnsiTheme="minorEastAsia" w:eastAsiaTheme="minorEastAsia" w:cstheme="minorEastAsia"/>
          <w:color w:val="auto"/>
          <w:sz w:val="21"/>
          <w:szCs w:val="21"/>
          <w:highlight w:val="none"/>
          <w:shd w:val="clear" w:color="auto" w:fill="FFFFFF"/>
        </w:rPr>
        <w:t>年</w:t>
      </w:r>
      <w:r>
        <w:rPr>
          <w:rFonts w:hint="eastAsia" w:asciiTheme="minorEastAsia" w:hAnsiTheme="minorEastAsia" w:eastAsiaTheme="minorEastAsia" w:cstheme="minorEastAsia"/>
          <w:color w:val="auto"/>
          <w:sz w:val="21"/>
          <w:szCs w:val="21"/>
          <w:highlight w:val="none"/>
          <w:shd w:val="clear" w:color="auto" w:fill="FFFFFF"/>
          <w:lang w:eastAsia="zh-CN"/>
        </w:rPr>
        <w:t>九</w:t>
      </w:r>
      <w:r>
        <w:rPr>
          <w:rFonts w:hint="eastAsia" w:asciiTheme="minorEastAsia" w:hAnsiTheme="minorEastAsia" w:eastAsiaTheme="minorEastAsia" w:cstheme="minorEastAsia"/>
          <w:color w:val="auto"/>
          <w:sz w:val="21"/>
          <w:szCs w:val="21"/>
          <w:highlight w:val="none"/>
          <w:shd w:val="clear" w:color="auto" w:fill="FFFFFF"/>
        </w:rPr>
        <w:t>月</w:t>
      </w:r>
    </w:p>
    <w:p w14:paraId="5D3BF992">
      <w:pPr>
        <w:snapToGrid w:val="0"/>
        <w:jc w:val="right"/>
        <w:textAlignment w:val="baseline"/>
        <w:outlineLvl w:val="0"/>
        <w:rPr>
          <w:rFonts w:ascii="黑体" w:hAnsi="宋体" w:eastAsia="黑体"/>
          <w:bCs/>
          <w:color w:val="auto"/>
          <w:kern w:val="44"/>
          <w:sz w:val="32"/>
          <w:szCs w:val="32"/>
          <w:u w:color="000000"/>
        </w:rPr>
      </w:pPr>
    </w:p>
    <w:p w14:paraId="253B917A">
      <w:pPr>
        <w:snapToGrid w:val="0"/>
        <w:jc w:val="center"/>
        <w:textAlignment w:val="baseline"/>
        <w:outlineLvl w:val="0"/>
        <w:rPr>
          <w:rFonts w:ascii="黑体" w:hAnsi="宋体" w:eastAsia="黑体"/>
          <w:bCs/>
          <w:color w:val="auto"/>
          <w:kern w:val="44"/>
          <w:sz w:val="32"/>
          <w:szCs w:val="32"/>
          <w:u w:color="000000"/>
        </w:rPr>
      </w:pPr>
    </w:p>
    <w:p w14:paraId="262E46A2">
      <w:pPr>
        <w:snapToGrid w:val="0"/>
        <w:jc w:val="center"/>
        <w:textAlignment w:val="baseline"/>
        <w:outlineLvl w:val="0"/>
        <w:rPr>
          <w:rFonts w:ascii="黑体" w:hAnsi="宋体" w:eastAsia="黑体"/>
          <w:bCs/>
          <w:color w:val="auto"/>
          <w:kern w:val="44"/>
          <w:sz w:val="32"/>
          <w:szCs w:val="32"/>
          <w:u w:color="000000"/>
        </w:rPr>
      </w:pPr>
    </w:p>
    <w:p w14:paraId="2710BC63">
      <w:pPr>
        <w:rPr>
          <w:rFonts w:hint="eastAsia" w:ascii="黑体" w:hAnsi="宋体" w:eastAsia="黑体"/>
          <w:bCs/>
          <w:color w:val="auto"/>
          <w:kern w:val="44"/>
          <w:sz w:val="32"/>
          <w:szCs w:val="32"/>
          <w:u w:color="000000"/>
        </w:rPr>
      </w:pPr>
      <w:r>
        <w:rPr>
          <w:rFonts w:hint="eastAsia" w:ascii="黑体" w:hAnsi="宋体" w:eastAsia="黑体"/>
          <w:bCs/>
          <w:color w:val="auto"/>
          <w:kern w:val="44"/>
          <w:sz w:val="32"/>
          <w:szCs w:val="32"/>
          <w:u w:color="000000"/>
        </w:rPr>
        <w:br w:type="page"/>
      </w:r>
    </w:p>
    <w:p w14:paraId="3CBA8D34">
      <w:pPr>
        <w:snapToGrid w:val="0"/>
        <w:jc w:val="center"/>
        <w:textAlignment w:val="baseline"/>
        <w:outlineLvl w:val="0"/>
        <w:rPr>
          <w:rFonts w:ascii="黑体" w:hAnsi="宋体" w:eastAsia="黑体"/>
          <w:bCs/>
          <w:color w:val="auto"/>
          <w:kern w:val="44"/>
          <w:sz w:val="32"/>
          <w:szCs w:val="32"/>
          <w:u w:color="000000"/>
        </w:rPr>
      </w:pPr>
      <w:r>
        <w:rPr>
          <w:rFonts w:hint="eastAsia" w:ascii="黑体" w:hAnsi="宋体" w:eastAsia="黑体"/>
          <w:bCs/>
          <w:color w:val="auto"/>
          <w:kern w:val="44"/>
          <w:sz w:val="32"/>
          <w:szCs w:val="32"/>
          <w:u w:color="000000"/>
        </w:rPr>
        <w:t>第二章  响应须知</w:t>
      </w:r>
      <w:bookmarkEnd w:id="5"/>
      <w:bookmarkEnd w:id="6"/>
      <w:bookmarkEnd w:id="7"/>
      <w:bookmarkEnd w:id="8"/>
    </w:p>
    <w:bookmarkEnd w:id="9"/>
    <w:p w14:paraId="35EBCDAF">
      <w:pPr>
        <w:spacing w:line="240" w:lineRule="exact"/>
        <w:outlineLvl w:val="1"/>
        <w:rPr>
          <w:rFonts w:ascii="宋体" w:hAnsi="宋体"/>
          <w:b/>
          <w:color w:val="auto"/>
          <w:kern w:val="0"/>
          <w:sz w:val="28"/>
          <w:szCs w:val="28"/>
          <w:u w:color="000000"/>
        </w:rPr>
      </w:pPr>
      <w:bookmarkStart w:id="10" w:name="_Toc434999694"/>
      <w:bookmarkStart w:id="11" w:name="_Toc416334977"/>
      <w:bookmarkStart w:id="12" w:name="_Toc397775649"/>
      <w:bookmarkStart w:id="13" w:name="_Toc341005558"/>
      <w:bookmarkStart w:id="14" w:name="一前附表"/>
    </w:p>
    <w:p w14:paraId="2DDD2012">
      <w:pPr>
        <w:rPr>
          <w:rFonts w:hint="eastAsia" w:ascii="宋体" w:hAnsi="宋体"/>
          <w:b/>
          <w:color w:val="auto"/>
          <w:kern w:val="0"/>
          <w:sz w:val="28"/>
          <w:szCs w:val="28"/>
          <w:u w:color="000000"/>
        </w:rPr>
      </w:pPr>
      <w:r>
        <w:rPr>
          <w:rFonts w:hint="eastAsia" w:ascii="宋体" w:hAnsi="宋体"/>
          <w:b/>
          <w:color w:val="auto"/>
          <w:kern w:val="0"/>
          <w:sz w:val="28"/>
          <w:szCs w:val="28"/>
          <w:u w:color="000000"/>
          <w:lang w:val="en-US" w:eastAsia="zh-CN"/>
        </w:rPr>
        <w:t>A、</w:t>
      </w:r>
      <w:r>
        <w:rPr>
          <w:rFonts w:hint="eastAsia" w:ascii="宋体" w:hAnsi="宋体"/>
          <w:b/>
          <w:color w:val="auto"/>
          <w:kern w:val="0"/>
          <w:sz w:val="28"/>
          <w:szCs w:val="28"/>
          <w:u w:color="000000"/>
        </w:rPr>
        <w:t>前附表</w:t>
      </w:r>
      <w:bookmarkEnd w:id="10"/>
      <w:bookmarkEnd w:id="11"/>
      <w:bookmarkEnd w:id="12"/>
      <w:bookmarkEnd w:id="13"/>
    </w:p>
    <w:tbl>
      <w:tblPr>
        <w:tblStyle w:val="49"/>
        <w:tblW w:w="98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05"/>
        <w:gridCol w:w="1697"/>
        <w:gridCol w:w="7407"/>
      </w:tblGrid>
      <w:tr w14:paraId="465B9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8" w:hRule="atLeast"/>
          <w:jc w:val="center"/>
        </w:trPr>
        <w:tc>
          <w:tcPr>
            <w:tcW w:w="705" w:type="dxa"/>
            <w:shd w:val="clear" w:color="000000" w:fill="auto"/>
            <w:vAlign w:val="center"/>
          </w:tcPr>
          <w:p w14:paraId="19228E5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b/>
                <w:color w:val="auto"/>
                <w:szCs w:val="21"/>
              </w:rPr>
            </w:pPr>
            <w:r>
              <w:rPr>
                <w:rFonts w:hint="eastAsia" w:ascii="宋体" w:hAnsi="宋体"/>
                <w:b/>
                <w:color w:val="auto"/>
                <w:szCs w:val="21"/>
              </w:rPr>
              <w:t xml:space="preserve">序号 </w:t>
            </w:r>
          </w:p>
        </w:tc>
        <w:tc>
          <w:tcPr>
            <w:tcW w:w="1697" w:type="dxa"/>
            <w:shd w:val="clear" w:color="000000" w:fill="auto"/>
            <w:vAlign w:val="center"/>
          </w:tcPr>
          <w:p w14:paraId="0B61CF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b/>
                <w:color w:val="auto"/>
                <w:szCs w:val="21"/>
              </w:rPr>
            </w:pPr>
            <w:r>
              <w:rPr>
                <w:rFonts w:hint="eastAsia" w:ascii="宋体" w:hAnsi="宋体"/>
                <w:b/>
                <w:color w:val="auto"/>
                <w:szCs w:val="21"/>
              </w:rPr>
              <w:t>内容</w:t>
            </w:r>
          </w:p>
        </w:tc>
        <w:tc>
          <w:tcPr>
            <w:tcW w:w="7407" w:type="dxa"/>
            <w:shd w:val="clear" w:color="000000" w:fill="auto"/>
            <w:vAlign w:val="center"/>
          </w:tcPr>
          <w:p w14:paraId="4F099C5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b/>
                <w:color w:val="auto"/>
                <w:szCs w:val="21"/>
              </w:rPr>
            </w:pPr>
            <w:r>
              <w:rPr>
                <w:rFonts w:hint="eastAsia" w:ascii="宋体" w:hAnsi="宋体"/>
                <w:b/>
                <w:color w:val="auto"/>
                <w:szCs w:val="21"/>
              </w:rPr>
              <w:t>须     知</w:t>
            </w:r>
          </w:p>
        </w:tc>
      </w:tr>
      <w:tr w14:paraId="62E96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42" w:hRule="atLeast"/>
          <w:jc w:val="center"/>
        </w:trPr>
        <w:tc>
          <w:tcPr>
            <w:tcW w:w="705" w:type="dxa"/>
            <w:shd w:val="clear" w:color="000000" w:fill="auto"/>
            <w:vAlign w:val="center"/>
          </w:tcPr>
          <w:p w14:paraId="72164F0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1</w:t>
            </w:r>
          </w:p>
        </w:tc>
        <w:tc>
          <w:tcPr>
            <w:tcW w:w="1697" w:type="dxa"/>
            <w:shd w:val="clear" w:color="000000" w:fill="auto"/>
            <w:vAlign w:val="center"/>
          </w:tcPr>
          <w:p w14:paraId="51424D0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采购项目</w:t>
            </w:r>
            <w:r>
              <w:rPr>
                <w:rStyle w:val="144"/>
                <w:rFonts w:hint="default"/>
                <w:color w:val="auto"/>
                <w:sz w:val="21"/>
                <w:szCs w:val="21"/>
              </w:rPr>
              <w:t>概况</w:t>
            </w:r>
          </w:p>
        </w:tc>
        <w:tc>
          <w:tcPr>
            <w:tcW w:w="7407" w:type="dxa"/>
            <w:shd w:val="clear" w:color="000000" w:fill="auto"/>
            <w:vAlign w:val="center"/>
          </w:tcPr>
          <w:p w14:paraId="425563F5">
            <w:pPr>
              <w:pStyle w:val="46"/>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eastAsia" w:cs="宋体"/>
                <w:bCs/>
                <w:color w:val="auto"/>
                <w:sz w:val="21"/>
                <w:szCs w:val="21"/>
                <w:lang w:eastAsia="zh-CN"/>
              </w:rPr>
            </w:pPr>
            <w:r>
              <w:rPr>
                <w:rFonts w:hint="eastAsia" w:cs="宋体"/>
                <w:bCs/>
                <w:color w:val="auto"/>
                <w:sz w:val="21"/>
                <w:szCs w:val="21"/>
              </w:rPr>
              <w:t>采购单位：</w:t>
            </w:r>
            <w:r>
              <w:rPr>
                <w:rFonts w:hint="eastAsia" w:cs="宋体"/>
                <w:b w:val="0"/>
                <w:bCs w:val="0"/>
                <w:color w:val="auto"/>
                <w:sz w:val="21"/>
                <w:szCs w:val="21"/>
                <w:highlight w:val="none"/>
                <w:lang w:eastAsia="zh-CN"/>
              </w:rPr>
              <w:t>开化县林山乡利平村股份经济合作社</w:t>
            </w:r>
            <w:r>
              <w:rPr>
                <w:rFonts w:hint="eastAsia" w:ascii="宋体" w:hAnsi="宋体" w:cs="宋体"/>
                <w:bCs/>
                <w:color w:val="auto"/>
                <w:sz w:val="21"/>
                <w:szCs w:val="21"/>
                <w:lang w:eastAsia="zh-CN"/>
              </w:rPr>
              <w:t>采购需求</w:t>
            </w:r>
            <w:r>
              <w:rPr>
                <w:rFonts w:cs="宋体"/>
                <w:bCs/>
                <w:color w:val="auto"/>
                <w:sz w:val="21"/>
                <w:szCs w:val="21"/>
              </w:rPr>
              <w:t>：</w:t>
            </w:r>
            <w:r>
              <w:rPr>
                <w:rFonts w:hint="eastAsia" w:cs="宋体"/>
                <w:color w:val="auto"/>
                <w:sz w:val="21"/>
                <w:szCs w:val="21"/>
                <w:highlight w:val="none"/>
                <w:lang w:val="en-US" w:eastAsia="zh-CN"/>
              </w:rPr>
              <w:t>林山乡山药全产业链项目利平村山药冻米糖加工厂采购项目（非政府采购项目）</w:t>
            </w:r>
            <w:r>
              <w:rPr>
                <w:rFonts w:hint="eastAsia" w:cs="宋体"/>
                <w:bCs/>
                <w:color w:val="auto"/>
                <w:sz w:val="21"/>
                <w:szCs w:val="21"/>
                <w:lang w:eastAsia="zh-CN"/>
              </w:rPr>
              <w:t>（详见采购文件第四章）</w:t>
            </w:r>
          </w:p>
          <w:p w14:paraId="19DF8C77">
            <w:pPr>
              <w:pStyle w:val="46"/>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default" w:cs="宋体"/>
                <w:bCs/>
                <w:color w:val="auto"/>
                <w:sz w:val="21"/>
                <w:szCs w:val="21"/>
                <w:lang w:val="en-US" w:eastAsia="zh-CN"/>
              </w:rPr>
            </w:pPr>
            <w:r>
              <w:rPr>
                <w:rFonts w:hint="eastAsia" w:cs="宋体"/>
                <w:bCs/>
                <w:color w:val="auto"/>
                <w:sz w:val="21"/>
                <w:szCs w:val="21"/>
                <w:lang w:eastAsia="zh-CN"/>
              </w:rPr>
              <w:t>项目编号：</w:t>
            </w:r>
            <w:r>
              <w:rPr>
                <w:rFonts w:hint="eastAsia" w:cs="宋体"/>
                <w:bCs/>
                <w:color w:val="auto"/>
                <w:sz w:val="21"/>
                <w:szCs w:val="21"/>
                <w:lang w:val="en-US" w:eastAsia="zh-CN"/>
              </w:rPr>
              <w:t>ZJJCCG-KH2024013</w:t>
            </w:r>
          </w:p>
          <w:p w14:paraId="4EDDCB2A">
            <w:pPr>
              <w:keepNext w:val="0"/>
              <w:keepLines w:val="0"/>
              <w:pageBreakBefore w:val="0"/>
              <w:kinsoku/>
              <w:overflowPunct/>
              <w:topLinePunct w:val="0"/>
              <w:autoSpaceDE/>
              <w:autoSpaceDN/>
              <w:bidi w:val="0"/>
              <w:spacing w:beforeLines="0" w:afterLines="0" w:line="440" w:lineRule="exact"/>
              <w:textAlignment w:val="auto"/>
              <w:rPr>
                <w:rFonts w:hint="eastAsia" w:ascii="宋体" w:hAnsi="宋体" w:eastAsia="宋体" w:cs="宋体"/>
                <w:color w:val="auto"/>
                <w:sz w:val="21"/>
                <w:szCs w:val="21"/>
                <w:lang w:eastAsia="zh-CN"/>
              </w:rPr>
            </w:pPr>
            <w:r>
              <w:rPr>
                <w:rFonts w:hint="eastAsia" w:cs="宋体"/>
                <w:bCs/>
                <w:color w:val="auto"/>
                <w:sz w:val="21"/>
                <w:szCs w:val="21"/>
                <w:lang w:val="en-US" w:eastAsia="zh-CN"/>
              </w:rPr>
              <w:t>采购预算/最高限价（元）：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1.46000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2.80460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3.3697000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14:paraId="0EED29C1">
            <w:pPr>
              <w:keepNext w:val="0"/>
              <w:keepLines w:val="0"/>
              <w:pageBreakBefore w:val="0"/>
              <w:kinsoku/>
              <w:overflowPunct/>
              <w:topLinePunct w:val="0"/>
              <w:autoSpaceDE/>
              <w:autoSpaceDN/>
              <w:bidi w:val="0"/>
              <w:spacing w:beforeLines="0" w:afterLines="0" w:line="440" w:lineRule="exact"/>
              <w:textAlignment w:val="auto"/>
              <w:rPr>
                <w:rFonts w:hint="eastAsia" w:cs="宋体"/>
                <w:bCs/>
                <w:color w:val="auto"/>
                <w:sz w:val="21"/>
                <w:szCs w:val="21"/>
                <w:lang w:val="en-US" w:eastAsia="zh-CN"/>
              </w:rPr>
            </w:pPr>
            <w:r>
              <w:rPr>
                <w:rFonts w:hint="eastAsia" w:ascii="宋体" w:hAnsi="宋体" w:eastAsia="宋体" w:cs="宋体"/>
                <w:color w:val="auto"/>
                <w:sz w:val="21"/>
                <w:szCs w:val="21"/>
                <w:lang w:eastAsia="zh-CN"/>
              </w:rPr>
              <w:t>合同履行期限</w:t>
            </w:r>
            <w:r>
              <w:rPr>
                <w:rFonts w:hint="eastAsia" w:ascii="宋体" w:hAnsi="宋体" w:eastAsia="宋体" w:cs="宋体"/>
                <w:color w:val="0C0C0C"/>
                <w:sz w:val="21"/>
                <w:szCs w:val="21"/>
                <w:lang w:eastAsia="zh-CN"/>
              </w:rPr>
              <w:t>：</w:t>
            </w:r>
            <w:r>
              <w:rPr>
                <w:rFonts w:hint="eastAsia" w:cs="宋体"/>
                <w:color w:val="0C0C0C"/>
                <w:sz w:val="21"/>
                <w:szCs w:val="21"/>
                <w:lang w:val="en-US" w:eastAsia="zh-CN"/>
              </w:rPr>
              <w:t>2</w:t>
            </w:r>
            <w:r>
              <w:rPr>
                <w:rFonts w:hint="eastAsia" w:ascii="宋体" w:hAnsi="宋体" w:eastAsia="宋体" w:cs="宋体"/>
                <w:color w:val="0C0C0C"/>
                <w:sz w:val="21"/>
                <w:szCs w:val="21"/>
                <w:u w:val="single"/>
                <w:lang w:val="en-US" w:eastAsia="zh-CN"/>
              </w:rPr>
              <w:t>0天。</w:t>
            </w:r>
          </w:p>
        </w:tc>
      </w:tr>
      <w:tr w14:paraId="59CAD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617" w:hRule="atLeast"/>
          <w:jc w:val="center"/>
        </w:trPr>
        <w:tc>
          <w:tcPr>
            <w:tcW w:w="705" w:type="dxa"/>
            <w:shd w:val="clear" w:color="000000" w:fill="auto"/>
            <w:vAlign w:val="center"/>
          </w:tcPr>
          <w:p w14:paraId="6E5B0B7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1697" w:type="dxa"/>
            <w:shd w:val="clear" w:color="000000" w:fill="auto"/>
            <w:vAlign w:val="center"/>
          </w:tcPr>
          <w:p w14:paraId="2853D49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Style w:val="107"/>
                <w:rFonts w:hint="default"/>
                <w:color w:val="auto"/>
              </w:rPr>
            </w:pPr>
            <w:r>
              <w:rPr>
                <w:rFonts w:hint="eastAsia" w:ascii="宋体" w:hAnsi="宋体"/>
                <w:color w:val="auto"/>
                <w:szCs w:val="21"/>
              </w:rPr>
              <w:t>信用查询</w:t>
            </w:r>
          </w:p>
        </w:tc>
        <w:tc>
          <w:tcPr>
            <w:tcW w:w="7407" w:type="dxa"/>
            <w:shd w:val="clear" w:color="000000" w:fill="auto"/>
            <w:vAlign w:val="center"/>
          </w:tcPr>
          <w:p w14:paraId="0BF96CDA">
            <w:pPr>
              <w:pStyle w:val="4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根据《关于在政府采购活动中查询及使用信用记录有关问题的通知》财库[2016]125号的规定：</w:t>
            </w:r>
          </w:p>
          <w:p w14:paraId="2085B959">
            <w:pPr>
              <w:pStyle w:val="4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1）采购人或采购代理机构在开标当日将对本项目响应人的信用记录进行查询。查询渠道为信用中国网站（www.creditchina.gov.cn）和中国政府采购网（www.ccgp.gov.cn）。</w:t>
            </w:r>
          </w:p>
          <w:p w14:paraId="0570D061">
            <w:pPr>
              <w:pStyle w:val="4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both"/>
              <w:textAlignment w:val="auto"/>
              <w:rPr>
                <w:rFonts w:hint="eastAsia" w:ascii="宋体" w:hAnsi="宋体"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信用信息查询的截止时点：提交响应文件截止时间前3年内；</w:t>
            </w:r>
          </w:p>
          <w:p w14:paraId="431ACFCF">
            <w:pPr>
              <w:pStyle w:val="4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both"/>
              <w:textAlignment w:val="auto"/>
              <w:rPr>
                <w:rStyle w:val="107"/>
                <w:rFonts w:hint="default"/>
                <w:color w:val="auto"/>
              </w:rPr>
            </w:pPr>
            <w:r>
              <w:rPr>
                <w:rFonts w:hint="eastAsia"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使用规则：被列入失信被执行人、重大税收违法案件当事人名单、政府采购严重违法失信行为记录名单及其它不符合《中华人民共和国政府采购法》第二十二条规定条件的，</w:t>
            </w:r>
            <w:r>
              <w:rPr>
                <w:rFonts w:hint="eastAsia" w:ascii="宋体" w:hAnsi="宋体" w:eastAsia="宋体" w:cs="Times New Roman"/>
                <w:b/>
                <w:bCs/>
                <w:color w:val="auto"/>
                <w:kern w:val="2"/>
                <w:sz w:val="21"/>
                <w:szCs w:val="21"/>
                <w:lang w:val="en-US" w:eastAsia="zh-CN" w:bidi="ar-SA"/>
              </w:rPr>
              <w:t>其响应将被拒绝。</w:t>
            </w:r>
          </w:p>
        </w:tc>
      </w:tr>
      <w:tr w14:paraId="4D7DE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72" w:hRule="atLeast"/>
          <w:jc w:val="center"/>
        </w:trPr>
        <w:tc>
          <w:tcPr>
            <w:tcW w:w="705" w:type="dxa"/>
            <w:shd w:val="clear" w:color="000000" w:fill="auto"/>
            <w:vAlign w:val="center"/>
          </w:tcPr>
          <w:p w14:paraId="1866087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color w:val="auto"/>
                <w:szCs w:val="21"/>
                <w:lang w:val="en-US" w:eastAsia="zh-CN"/>
              </w:rPr>
            </w:pPr>
            <w:r>
              <w:rPr>
                <w:rFonts w:hint="eastAsia" w:ascii="宋体" w:hAnsi="宋体" w:cs="宋体"/>
                <w:color w:val="auto"/>
                <w:sz w:val="21"/>
                <w:szCs w:val="21"/>
                <w:highlight w:val="none"/>
                <w:lang w:val="en-US" w:eastAsia="zh-CN"/>
              </w:rPr>
              <w:t>3</w:t>
            </w:r>
          </w:p>
        </w:tc>
        <w:tc>
          <w:tcPr>
            <w:tcW w:w="1697" w:type="dxa"/>
            <w:shd w:val="clear" w:color="000000" w:fill="auto"/>
            <w:vAlign w:val="center"/>
          </w:tcPr>
          <w:p w14:paraId="363E97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olor w:val="auto"/>
                <w:szCs w:val="21"/>
              </w:rPr>
            </w:pP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w:t>
            </w:r>
          </w:p>
        </w:tc>
        <w:tc>
          <w:tcPr>
            <w:tcW w:w="7407" w:type="dxa"/>
            <w:shd w:val="clear" w:color="000000" w:fill="auto"/>
            <w:vAlign w:val="center"/>
          </w:tcPr>
          <w:p w14:paraId="1C81AF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投标产品若属于</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产品的，请提供财政部、生态环境部发布有效期内《环境标志产品政府采购品目清单》</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财政部、发展改革委联合发布有效期内《节能产品政府采购品目清单》中的产品。</w:t>
            </w:r>
          </w:p>
          <w:p w14:paraId="0CF11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cs="Times New Roman"/>
                <w:color w:val="auto"/>
                <w:kern w:val="2"/>
                <w:sz w:val="21"/>
                <w:szCs w:val="21"/>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》中要求提供的产品属于《节能产品政府采购品目清单》中政府强制采购产品的，投标人须提供该清单内产品，</w:t>
            </w:r>
            <w:r>
              <w:rPr>
                <w:rFonts w:hint="eastAsia" w:ascii="宋体" w:hAnsi="宋体" w:eastAsia="宋体" w:cs="宋体"/>
                <w:b/>
                <w:color w:val="auto"/>
                <w:sz w:val="21"/>
                <w:szCs w:val="21"/>
                <w:highlight w:val="none"/>
              </w:rPr>
              <w:t>否则其投标将作为无效标处理。</w:t>
            </w:r>
          </w:p>
        </w:tc>
      </w:tr>
      <w:tr w14:paraId="13483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72" w:hRule="atLeast"/>
          <w:jc w:val="center"/>
        </w:trPr>
        <w:tc>
          <w:tcPr>
            <w:tcW w:w="705" w:type="dxa"/>
            <w:shd w:val="clear" w:color="000000" w:fill="auto"/>
            <w:vAlign w:val="center"/>
          </w:tcPr>
          <w:p w14:paraId="69C0D76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97" w:type="dxa"/>
            <w:shd w:val="clear" w:color="000000" w:fill="auto"/>
            <w:vAlign w:val="center"/>
          </w:tcPr>
          <w:p w14:paraId="6CE3C2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中小企业预留份额情况</w:t>
            </w:r>
          </w:p>
        </w:tc>
        <w:tc>
          <w:tcPr>
            <w:tcW w:w="7407" w:type="dxa"/>
            <w:shd w:val="clear" w:color="000000" w:fill="auto"/>
            <w:vAlign w:val="center"/>
          </w:tcPr>
          <w:p w14:paraId="2E11150F">
            <w:pPr>
              <w:pStyle w:val="4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根据《政府采购促进中小企业发展管理办法》财库〔2020〕46号文件规定和采购人提供的面向中小企业预留采购份额确认函，本项目</w:t>
            </w:r>
            <w:r>
              <w:rPr>
                <w:rFonts w:hint="eastAsia" w:ascii="宋体" w:hAnsi="宋体" w:eastAsia="宋体" w:cs="宋体"/>
                <w:color w:val="auto"/>
                <w:sz w:val="21"/>
                <w:szCs w:val="21"/>
                <w:highlight w:val="none"/>
                <w:u w:val="single"/>
                <w:lang w:val="en-US" w:eastAsia="zh-CN"/>
              </w:rPr>
              <w:t>不属于</w:t>
            </w:r>
            <w:r>
              <w:rPr>
                <w:rFonts w:hint="eastAsia" w:ascii="宋体" w:hAnsi="宋体" w:eastAsia="宋体" w:cs="宋体"/>
                <w:color w:val="auto"/>
                <w:sz w:val="21"/>
                <w:szCs w:val="21"/>
                <w:highlight w:val="none"/>
                <w:lang w:val="en-US" w:eastAsia="zh-CN"/>
              </w:rPr>
              <w:t>预留份额专门面向中小企业采购的项目。</w:t>
            </w:r>
          </w:p>
        </w:tc>
      </w:tr>
      <w:tr w14:paraId="3F455C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 w:hRule="atLeast"/>
          <w:jc w:val="center"/>
        </w:trPr>
        <w:tc>
          <w:tcPr>
            <w:tcW w:w="705" w:type="dxa"/>
            <w:shd w:val="clear" w:color="000000" w:fill="auto"/>
            <w:vAlign w:val="center"/>
          </w:tcPr>
          <w:p w14:paraId="7A5E2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697" w:type="dxa"/>
            <w:shd w:val="clear" w:color="000000" w:fill="auto"/>
            <w:vAlign w:val="center"/>
          </w:tcPr>
          <w:p w14:paraId="5CA60A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中小企业优惠措施</w:t>
            </w:r>
          </w:p>
        </w:tc>
        <w:tc>
          <w:tcPr>
            <w:tcW w:w="7407" w:type="dxa"/>
            <w:shd w:val="clear" w:color="000000" w:fill="auto"/>
            <w:vAlign w:val="center"/>
          </w:tcPr>
          <w:p w14:paraId="0D3FE908">
            <w:pPr>
              <w:pStyle w:val="18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项目属性:</w:t>
            </w:r>
            <w:r>
              <w:rPr>
                <w:rFonts w:hint="eastAsia" w:ascii="微软雅黑" w:hAnsi="微软雅黑" w:eastAsia="微软雅黑" w:cs="微软雅黑"/>
                <w:color w:val="auto"/>
                <w:sz w:val="21"/>
                <w:szCs w:val="21"/>
                <w:lang w:eastAsia="zh-CN"/>
              </w:rPr>
              <w:t>☑</w:t>
            </w:r>
            <w:r>
              <w:rPr>
                <w:rFonts w:hint="eastAsia" w:ascii="宋体" w:hAnsi="宋体" w:eastAsia="宋体" w:cs="宋体"/>
                <w:color w:val="auto"/>
                <w:sz w:val="21"/>
                <w:szCs w:val="21"/>
              </w:rPr>
              <w:t>货物类</w:t>
            </w:r>
            <w:r>
              <w:rPr>
                <w:rFonts w:hint="eastAsia" w:eastAsia="宋体" w:cs="宋体"/>
                <w:color w:val="auto"/>
                <w:sz w:val="21"/>
                <w:szCs w:val="21"/>
                <w:lang w:val="en-US" w:eastAsia="zh-CN"/>
              </w:rPr>
              <w:t xml:space="preserve">  </w:t>
            </w:r>
            <w:r>
              <w:rPr>
                <w:rFonts w:hint="eastAsia" w:ascii="微软雅黑" w:hAnsi="微软雅黑" w:eastAsia="微软雅黑" w:cs="微软雅黑"/>
                <w:color w:val="auto"/>
                <w:sz w:val="21"/>
                <w:szCs w:val="21"/>
              </w:rPr>
              <w:t>□</w:t>
            </w:r>
            <w:r>
              <w:rPr>
                <w:rFonts w:hint="eastAsia" w:ascii="宋体" w:hAnsi="宋体" w:eastAsia="宋体" w:cs="宋体"/>
                <w:color w:val="auto"/>
                <w:sz w:val="21"/>
                <w:szCs w:val="21"/>
                <w:lang w:val="en-US" w:eastAsia="zh-CN"/>
              </w:rPr>
              <w:t>服务类</w:t>
            </w:r>
            <w:r>
              <w:rPr>
                <w:rFonts w:hint="eastAsia" w:eastAsia="宋体" w:cs="宋体"/>
                <w:color w:val="auto"/>
                <w:sz w:val="21"/>
                <w:szCs w:val="21"/>
                <w:lang w:val="en-US" w:eastAsia="zh-CN"/>
              </w:rPr>
              <w:t xml:space="preserve">  </w:t>
            </w:r>
            <w:r>
              <w:rPr>
                <w:rFonts w:hint="eastAsia" w:ascii="微软雅黑" w:hAnsi="微软雅黑" w:eastAsia="微软雅黑" w:cs="微软雅黑"/>
                <w:color w:val="auto"/>
                <w:sz w:val="21"/>
                <w:szCs w:val="21"/>
              </w:rPr>
              <w:t>□</w:t>
            </w:r>
            <w:r>
              <w:rPr>
                <w:rFonts w:hint="eastAsia" w:ascii="宋体" w:hAnsi="宋体" w:eastAsia="宋体" w:cs="宋体"/>
                <w:color w:val="auto"/>
                <w:sz w:val="21"/>
                <w:szCs w:val="21"/>
                <w:lang w:val="en-US" w:eastAsia="zh-CN"/>
              </w:rPr>
              <w:t>工程类</w:t>
            </w:r>
          </w:p>
          <w:p w14:paraId="6F63D86A">
            <w:pPr>
              <w:pStyle w:val="18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中小企业划分标准所属行业根据《中小企业划型标准规定》执行</w:t>
            </w:r>
            <w:r>
              <w:rPr>
                <w:rFonts w:hint="eastAsia" w:eastAsia="宋体" w:cs="宋体"/>
                <w:color w:val="auto"/>
                <w:sz w:val="21"/>
                <w:szCs w:val="21"/>
                <w:highlight w:val="none"/>
                <w:lang w:eastAsia="zh-CN"/>
              </w:rPr>
              <w:t>，但按</w:t>
            </w:r>
            <w:r>
              <w:rPr>
                <w:rFonts w:hint="eastAsia" w:ascii="宋体" w:hAnsi="宋体" w:eastAsia="宋体" w:cs="宋体"/>
                <w:color w:val="auto"/>
                <w:sz w:val="21"/>
                <w:szCs w:val="21"/>
                <w:highlight w:val="none"/>
              </w:rPr>
              <w:t>财库〔2020〕46号</w:t>
            </w:r>
            <w:r>
              <w:rPr>
                <w:rFonts w:hint="eastAsia" w:eastAsia="宋体" w:cs="宋体"/>
                <w:color w:val="auto"/>
                <w:sz w:val="21"/>
                <w:szCs w:val="21"/>
                <w:highlight w:val="none"/>
                <w:lang w:eastAsia="zh-CN"/>
              </w:rPr>
              <w:t>文件规定，与大企业的负责人为同一人、或者与大企业存在直接控股、管理关系的除外。</w:t>
            </w:r>
          </w:p>
          <w:p w14:paraId="7F31C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采购标的</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w:t>
            </w:r>
            <w:r>
              <w:rPr>
                <w:rFonts w:hint="eastAsia" w:cs="宋体"/>
                <w:color w:val="auto"/>
                <w:sz w:val="21"/>
                <w:szCs w:val="21"/>
                <w:highlight w:val="none"/>
                <w:u w:val="single"/>
                <w:lang w:val="en-US" w:eastAsia="zh-CN"/>
              </w:rPr>
              <w:t>林山乡山药全产业链项目利平村山药冻米糖加工厂采购项目</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工业</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p>
          <w:p w14:paraId="340014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根据财库〔2020〕46号的</w:t>
            </w:r>
            <w:r>
              <w:rPr>
                <w:rFonts w:hint="eastAsia" w:ascii="宋体" w:hAnsi="宋体" w:eastAsia="宋体" w:cs="宋体"/>
                <w:color w:val="auto"/>
                <w:sz w:val="21"/>
                <w:szCs w:val="21"/>
                <w:lang w:val="en-US" w:eastAsia="zh-CN"/>
              </w:rPr>
              <w:t>第十一条</w:t>
            </w:r>
            <w:r>
              <w:rPr>
                <w:rFonts w:hint="eastAsia" w:ascii="宋体" w:hAnsi="宋体" w:eastAsia="宋体" w:cs="宋体"/>
                <w:color w:val="auto"/>
                <w:sz w:val="21"/>
                <w:szCs w:val="21"/>
              </w:rPr>
              <w:t>规定，中小企业参加政府采购活动，应当出具本办法规定的《中小企业声明函》，否则不得享受相关中小企业扶持政策。</w:t>
            </w:r>
          </w:p>
          <w:p w14:paraId="69119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sz w:val="21"/>
                <w:szCs w:val="21"/>
                <w:lang w:eastAsia="zh-CN"/>
              </w:rPr>
              <w:t>响应</w:t>
            </w:r>
            <w:r>
              <w:rPr>
                <w:rFonts w:hint="eastAsia" w:ascii="宋体" w:hAnsi="宋体" w:eastAsia="宋体" w:cs="宋体"/>
                <w:color w:val="auto"/>
                <w:sz w:val="21"/>
                <w:szCs w:val="21"/>
              </w:rPr>
              <w:t>文件中提供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残疾人福利性单位声明函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01152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.根据财库[2014]68号的相关规定，在政府采购活动中，监狱企业视同小型、微型企业，享受评审中价格扣除政策，并在中提供由省级以上监狱管理局、戒毒管理局（含新疆生产建设兵团）出具的属于</w:t>
            </w:r>
            <w:r>
              <w:rPr>
                <w:rFonts w:hint="eastAsia" w:ascii="宋体" w:hAnsi="宋体" w:cs="宋体"/>
                <w:color w:val="auto"/>
                <w:sz w:val="21"/>
                <w:szCs w:val="21"/>
                <w:lang w:eastAsia="zh-CN"/>
              </w:rPr>
              <w:t>响应</w:t>
            </w:r>
            <w:r>
              <w:rPr>
                <w:rFonts w:hint="eastAsia" w:ascii="宋体" w:hAnsi="宋体" w:eastAsia="宋体" w:cs="宋体"/>
                <w:color w:val="auto"/>
                <w:sz w:val="21"/>
                <w:szCs w:val="21"/>
              </w:rPr>
              <w:t>文件监狱企业的证明文件（格式自拟）。</w:t>
            </w:r>
          </w:p>
        </w:tc>
      </w:tr>
      <w:tr w14:paraId="04C0D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14:paraId="389D11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1697" w:type="dxa"/>
            <w:shd w:val="clear" w:color="000000" w:fill="auto"/>
            <w:vAlign w:val="center"/>
          </w:tcPr>
          <w:p w14:paraId="5FC12D2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olor w:val="auto"/>
                <w:szCs w:val="21"/>
              </w:rPr>
            </w:pPr>
            <w:r>
              <w:rPr>
                <w:rFonts w:hint="eastAsia" w:ascii="宋体" w:hAnsi="宋体"/>
                <w:color w:val="auto"/>
                <w:szCs w:val="21"/>
              </w:rPr>
              <w:t>响应有效期</w:t>
            </w:r>
          </w:p>
        </w:tc>
        <w:tc>
          <w:tcPr>
            <w:tcW w:w="7407" w:type="dxa"/>
            <w:shd w:val="clear" w:color="000000" w:fill="auto"/>
            <w:vAlign w:val="center"/>
          </w:tcPr>
          <w:p w14:paraId="03444FF6">
            <w:pPr>
              <w:keepNext w:val="0"/>
              <w:keepLines w:val="0"/>
              <w:pageBreakBefore w:val="0"/>
              <w:suppressLineNumbers w:val="0"/>
              <w:tabs>
                <w:tab w:val="center" w:pos="3688"/>
              </w:tabs>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eastAsia" w:ascii="宋体" w:hAnsi="宋体" w:eastAsia="宋体"/>
                <w:color w:val="auto"/>
                <w:szCs w:val="21"/>
                <w:lang w:eastAsia="zh-CN"/>
              </w:rPr>
            </w:pPr>
            <w:r>
              <w:rPr>
                <w:rFonts w:hint="eastAsia" w:ascii="宋体" w:hAnsi="宋体"/>
                <w:color w:val="auto"/>
                <w:szCs w:val="21"/>
              </w:rPr>
              <w:t>响应文件提交截止日起</w:t>
            </w:r>
            <w:r>
              <w:rPr>
                <w:rFonts w:hint="eastAsia" w:ascii="宋体" w:hAnsi="宋体"/>
                <w:color w:val="auto"/>
                <w:szCs w:val="21"/>
                <w:lang w:val="en-US" w:eastAsia="zh-CN"/>
              </w:rPr>
              <w:t>90</w:t>
            </w:r>
            <w:r>
              <w:rPr>
                <w:rFonts w:hint="eastAsia" w:ascii="宋体" w:hAnsi="宋体"/>
                <w:color w:val="auto"/>
                <w:szCs w:val="21"/>
              </w:rPr>
              <w:t>日内。</w:t>
            </w:r>
            <w:r>
              <w:rPr>
                <w:rFonts w:hint="eastAsia" w:ascii="宋体" w:hAnsi="宋体"/>
                <w:color w:val="auto"/>
                <w:szCs w:val="21"/>
                <w:lang w:eastAsia="zh-CN"/>
              </w:rPr>
              <w:tab/>
            </w:r>
          </w:p>
        </w:tc>
      </w:tr>
      <w:tr w14:paraId="32DFB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38" w:hRule="atLeast"/>
          <w:jc w:val="center"/>
        </w:trPr>
        <w:tc>
          <w:tcPr>
            <w:tcW w:w="705" w:type="dxa"/>
            <w:shd w:val="clear" w:color="000000" w:fill="auto"/>
            <w:vAlign w:val="center"/>
          </w:tcPr>
          <w:p w14:paraId="435675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697" w:type="dxa"/>
            <w:shd w:val="clear" w:color="000000" w:fill="auto"/>
            <w:vAlign w:val="center"/>
          </w:tcPr>
          <w:p w14:paraId="28CA087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olor w:val="auto"/>
                <w:szCs w:val="21"/>
              </w:rPr>
            </w:pPr>
            <w:r>
              <w:rPr>
                <w:rFonts w:hint="eastAsia" w:ascii="宋体" w:hAnsi="宋体"/>
                <w:color w:val="auto"/>
                <w:szCs w:val="21"/>
              </w:rPr>
              <w:t>响应文件递交</w:t>
            </w:r>
          </w:p>
        </w:tc>
        <w:tc>
          <w:tcPr>
            <w:tcW w:w="7407" w:type="dxa"/>
            <w:shd w:val="clear" w:color="000000" w:fill="auto"/>
            <w:vAlign w:val="center"/>
          </w:tcPr>
          <w:p w14:paraId="1E13EF2A">
            <w:pPr>
              <w:pStyle w:val="4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cs="宋体"/>
                <w:i w:val="0"/>
                <w:iCs w:val="0"/>
                <w:caps w:val="0"/>
                <w:color w:val="auto"/>
                <w:spacing w:val="0"/>
                <w:sz w:val="21"/>
                <w:szCs w:val="21"/>
                <w:shd w:val="clear" w:fill="FFFFFF"/>
                <w:lang w:eastAsia="zh-CN"/>
              </w:rPr>
            </w:pPr>
            <w:r>
              <w:rPr>
                <w:rFonts w:hint="eastAsia" w:ascii="宋体" w:hAnsi="宋体"/>
                <w:color w:val="auto"/>
                <w:spacing w:val="-6"/>
                <w:szCs w:val="21"/>
                <w:highlight w:val="none"/>
              </w:rPr>
              <w:t>递交</w:t>
            </w:r>
            <w:r>
              <w:rPr>
                <w:rFonts w:hint="eastAsia" w:ascii="宋体" w:hAnsi="宋体"/>
                <w:color w:val="auto"/>
                <w:spacing w:val="-6"/>
                <w:szCs w:val="21"/>
                <w:highlight w:val="none"/>
                <w:lang w:eastAsia="zh-CN"/>
              </w:rPr>
              <w:t>地点</w:t>
            </w:r>
            <w:r>
              <w:rPr>
                <w:rFonts w:hint="eastAsia" w:ascii="宋体" w:hAnsi="宋体"/>
                <w:color w:val="auto"/>
                <w:spacing w:val="-6"/>
                <w:szCs w:val="21"/>
                <w:highlight w:val="none"/>
              </w:rPr>
              <w:t>：</w:t>
            </w:r>
            <w:r>
              <w:rPr>
                <w:rFonts w:hint="eastAsia" w:ascii="宋体" w:hAnsi="宋体" w:cs="宋体" w:eastAsiaTheme="minorEastAsia"/>
                <w:b w:val="0"/>
                <w:bCs/>
                <w:color w:val="auto"/>
                <w:sz w:val="21"/>
                <w:szCs w:val="21"/>
                <w:highlight w:val="none"/>
                <w:lang w:eastAsia="zh-CN"/>
              </w:rPr>
              <w:t>开化县芹阳办事处龙顶西子城69号金诚咨询</w:t>
            </w:r>
            <w:r>
              <w:rPr>
                <w:rFonts w:hint="eastAsia" w:ascii="宋体" w:hAnsi="宋体" w:cs="宋体"/>
                <w:color w:val="auto"/>
                <w:sz w:val="22"/>
                <w:szCs w:val="22"/>
              </w:rPr>
              <w:t xml:space="preserve"> </w:t>
            </w:r>
          </w:p>
          <w:p w14:paraId="773387D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right="105" w:rightChars="50"/>
              <w:textAlignment w:val="auto"/>
              <w:rPr>
                <w:rFonts w:ascii="宋体" w:hAnsi="宋体"/>
                <w:color w:val="auto"/>
                <w:szCs w:val="21"/>
                <w:highlight w:val="none"/>
              </w:rPr>
            </w:pPr>
            <w:r>
              <w:rPr>
                <w:rFonts w:hint="eastAsia" w:ascii="宋体" w:hAnsi="宋体"/>
                <w:color w:val="auto"/>
                <w:szCs w:val="21"/>
                <w:highlight w:val="none"/>
              </w:rPr>
              <w:t>递交截止</w:t>
            </w:r>
            <w:r>
              <w:rPr>
                <w:rFonts w:hint="eastAsia" w:ascii="宋体" w:hAnsi="宋体" w:eastAsia="宋体" w:cs="宋体"/>
                <w:color w:val="auto"/>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14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9：00   </w:t>
            </w:r>
            <w:r>
              <w:rPr>
                <w:rFonts w:hint="eastAsia" w:ascii="宋体" w:hAnsi="宋体" w:eastAsia="宋体" w:cs="宋体"/>
                <w:color w:val="auto"/>
                <w:sz w:val="21"/>
                <w:szCs w:val="21"/>
                <w:highlight w:val="none"/>
                <w:u w:val="none"/>
                <w:lang w:eastAsia="zh-CN"/>
              </w:rPr>
              <w:t>时</w:t>
            </w:r>
          </w:p>
        </w:tc>
      </w:tr>
      <w:tr w14:paraId="32590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1" w:hRule="atLeast"/>
          <w:jc w:val="center"/>
        </w:trPr>
        <w:tc>
          <w:tcPr>
            <w:tcW w:w="705" w:type="dxa"/>
            <w:shd w:val="clear" w:color="000000" w:fill="auto"/>
            <w:vAlign w:val="center"/>
          </w:tcPr>
          <w:p w14:paraId="4483AA7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1697" w:type="dxa"/>
            <w:shd w:val="clear" w:color="000000" w:fill="auto"/>
            <w:vAlign w:val="center"/>
          </w:tcPr>
          <w:p w14:paraId="3DA331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olor w:val="auto"/>
                <w:szCs w:val="21"/>
              </w:rPr>
            </w:pPr>
            <w:r>
              <w:rPr>
                <w:rFonts w:hint="eastAsia" w:ascii="宋体" w:hAnsi="宋体"/>
                <w:color w:val="auto"/>
                <w:szCs w:val="21"/>
              </w:rPr>
              <w:t>联系方式</w:t>
            </w:r>
          </w:p>
        </w:tc>
        <w:tc>
          <w:tcPr>
            <w:tcW w:w="7407" w:type="dxa"/>
            <w:shd w:val="clear" w:color="000000" w:fill="auto"/>
            <w:vAlign w:val="center"/>
          </w:tcPr>
          <w:p w14:paraId="21CC9CB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ascii="宋体" w:hAnsi="宋体"/>
                <w:color w:val="auto"/>
                <w:szCs w:val="21"/>
              </w:rPr>
            </w:pPr>
            <w:r>
              <w:rPr>
                <w:rFonts w:hint="eastAsia" w:ascii="宋体" w:hAnsi="宋体" w:cs="宋体"/>
                <w:color w:val="auto"/>
                <w:szCs w:val="22"/>
              </w:rPr>
              <w:t>联系电话：</w:t>
            </w:r>
            <w:r>
              <w:rPr>
                <w:rFonts w:hint="eastAsia" w:asciiTheme="minorEastAsia" w:hAnsiTheme="minorEastAsia" w:eastAsiaTheme="minorEastAsia" w:cstheme="minorEastAsia"/>
                <w:color w:val="auto"/>
                <w:szCs w:val="22"/>
                <w:highlight w:val="none"/>
                <w:shd w:val="clear" w:color="auto" w:fill="FFFFFF"/>
                <w:lang w:eastAsia="zh-CN"/>
              </w:rPr>
              <w:t>0570-6611111</w:t>
            </w:r>
            <w:r>
              <w:rPr>
                <w:rFonts w:hint="eastAsia" w:asciiTheme="minorEastAsia" w:hAnsiTheme="minorEastAsia" w:eastAsiaTheme="minorEastAsia" w:cstheme="minorEastAsia"/>
                <w:color w:val="auto"/>
                <w:szCs w:val="22"/>
                <w:highlight w:val="none"/>
                <w:shd w:val="clear" w:color="auto" w:fill="FFFFFF"/>
              </w:rPr>
              <w:t xml:space="preserve"> </w:t>
            </w:r>
            <w:r>
              <w:rPr>
                <w:rFonts w:hint="eastAsia" w:ascii="宋体" w:hAnsi="宋体" w:cs="宋体"/>
                <w:color w:val="auto"/>
                <w:szCs w:val="22"/>
                <w:lang w:val="en-US" w:eastAsia="zh-CN"/>
              </w:rPr>
              <w:t xml:space="preserve"> </w:t>
            </w:r>
            <w:r>
              <w:rPr>
                <w:rFonts w:ascii="宋体" w:hAnsi="宋体" w:cs="宋体"/>
                <w:color w:val="auto"/>
                <w:szCs w:val="22"/>
              </w:rPr>
              <w:t xml:space="preserve"> </w:t>
            </w:r>
            <w:r>
              <w:rPr>
                <w:rFonts w:hint="eastAsia" w:ascii="宋体" w:hAnsi="宋体" w:cs="宋体"/>
                <w:color w:val="auto"/>
                <w:szCs w:val="22"/>
              </w:rPr>
              <w:t>电子邮箱</w:t>
            </w:r>
            <w:r>
              <w:rPr>
                <w:rFonts w:hint="eastAsia" w:ascii="宋体" w:hAnsi="宋体" w:cs="宋体"/>
                <w:color w:val="auto"/>
                <w:szCs w:val="22"/>
                <w:lang w:eastAsia="zh-CN"/>
              </w:rPr>
              <w:t>：</w:t>
            </w:r>
            <w:r>
              <w:rPr>
                <w:rFonts w:hint="eastAsia" w:asciiTheme="minorEastAsia" w:hAnsiTheme="minorEastAsia" w:eastAsiaTheme="minorEastAsia" w:cstheme="minorEastAsia"/>
                <w:color w:val="auto"/>
                <w:szCs w:val="22"/>
                <w:highlight w:val="none"/>
                <w:shd w:val="clear" w:color="auto" w:fill="FFFFFF"/>
                <w:lang w:val="en-US" w:eastAsia="zh-CN"/>
              </w:rPr>
              <w:t>1347520396@qq.com</w:t>
            </w:r>
          </w:p>
        </w:tc>
      </w:tr>
      <w:tr w14:paraId="273BB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63" w:hRule="atLeast"/>
          <w:jc w:val="center"/>
        </w:trPr>
        <w:tc>
          <w:tcPr>
            <w:tcW w:w="705" w:type="dxa"/>
            <w:shd w:val="clear" w:color="000000" w:fill="auto"/>
            <w:vAlign w:val="center"/>
          </w:tcPr>
          <w:p w14:paraId="40DB4CA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1697" w:type="dxa"/>
            <w:shd w:val="clear" w:color="000000" w:fill="auto"/>
            <w:vAlign w:val="center"/>
          </w:tcPr>
          <w:p w14:paraId="504610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响应文件</w:t>
            </w:r>
            <w:r>
              <w:rPr>
                <w:rStyle w:val="63"/>
                <w:rFonts w:hint="default"/>
                <w:color w:val="auto"/>
                <w:sz w:val="21"/>
                <w:szCs w:val="21"/>
              </w:rPr>
              <w:t>组成</w:t>
            </w:r>
          </w:p>
        </w:tc>
        <w:tc>
          <w:tcPr>
            <w:tcW w:w="7407" w:type="dxa"/>
            <w:shd w:val="clear" w:color="000000" w:fill="auto"/>
            <w:vAlign w:val="center"/>
          </w:tcPr>
          <w:p w14:paraId="231E87F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eastAsia"/>
                <w:color w:val="auto"/>
                <w:szCs w:val="22"/>
              </w:rPr>
            </w:pPr>
            <w:r>
              <w:rPr>
                <w:rFonts w:hint="default" w:ascii="Calibri" w:hAnsi="Calibri" w:cs="Calibri"/>
                <w:color w:val="auto"/>
                <w:szCs w:val="22"/>
              </w:rPr>
              <w:t>①</w:t>
            </w:r>
            <w:r>
              <w:rPr>
                <w:rFonts w:hint="eastAsia"/>
                <w:color w:val="auto"/>
                <w:szCs w:val="22"/>
              </w:rPr>
              <w:t>响应文件均须标注正本、副本字样，其中报价文件正本1份、副本</w:t>
            </w:r>
            <w:r>
              <w:rPr>
                <w:rFonts w:hint="eastAsia"/>
                <w:color w:val="auto"/>
                <w:szCs w:val="22"/>
                <w:lang w:val="en-US" w:eastAsia="zh-CN"/>
              </w:rPr>
              <w:t>4</w:t>
            </w:r>
            <w:r>
              <w:rPr>
                <w:rFonts w:hint="eastAsia"/>
                <w:color w:val="auto"/>
                <w:szCs w:val="22"/>
              </w:rPr>
              <w:t>份；技术商务文件正本1份、副本</w:t>
            </w:r>
            <w:r>
              <w:rPr>
                <w:rFonts w:hint="eastAsia"/>
                <w:color w:val="auto"/>
                <w:szCs w:val="22"/>
                <w:lang w:val="en-US" w:eastAsia="zh-CN"/>
              </w:rPr>
              <w:t>4</w:t>
            </w:r>
            <w:r>
              <w:rPr>
                <w:rFonts w:hint="eastAsia"/>
                <w:color w:val="auto"/>
                <w:szCs w:val="22"/>
              </w:rPr>
              <w:t>份；资格证明文件正本1份、副本</w:t>
            </w:r>
            <w:r>
              <w:rPr>
                <w:rFonts w:hint="eastAsia"/>
                <w:color w:val="auto"/>
                <w:szCs w:val="22"/>
                <w:lang w:val="en-US" w:eastAsia="zh-CN"/>
              </w:rPr>
              <w:t>4</w:t>
            </w:r>
            <w:r>
              <w:rPr>
                <w:rFonts w:hint="eastAsia"/>
                <w:color w:val="auto"/>
                <w:szCs w:val="22"/>
              </w:rPr>
              <w:t>份。响应方必须严格按照提供的采购文件格式完整地填写以及提供所需的有关材料，并按规定分册装订。</w:t>
            </w:r>
          </w:p>
          <w:p w14:paraId="0548B4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color w:val="auto"/>
                <w:szCs w:val="22"/>
              </w:rPr>
            </w:pPr>
            <w:r>
              <w:rPr>
                <w:rFonts w:hint="default" w:ascii="Calibri" w:hAnsi="Calibri" w:cs="Calibri"/>
                <w:color w:val="auto"/>
                <w:szCs w:val="22"/>
              </w:rPr>
              <w:t>②</w:t>
            </w:r>
            <w:r>
              <w:rPr>
                <w:rFonts w:hint="default"/>
                <w:color w:val="auto"/>
                <w:szCs w:val="22"/>
              </w:rPr>
              <w:t>响应文件中涉及的资质证书等证明材料须为扫描件，响应文件正本一律使用彩色打印</w:t>
            </w:r>
            <w:r>
              <w:rPr>
                <w:rFonts w:hint="eastAsia"/>
                <w:color w:val="auto"/>
                <w:szCs w:val="22"/>
                <w:lang w:eastAsia="zh-CN"/>
              </w:rPr>
              <w:t>，</w:t>
            </w:r>
            <w:r>
              <w:rPr>
                <w:rFonts w:hint="eastAsia"/>
                <w:color w:val="auto"/>
                <w:szCs w:val="22"/>
              </w:rPr>
              <w:t>副本可以为正本复印件</w:t>
            </w:r>
            <w:r>
              <w:rPr>
                <w:rFonts w:hint="default"/>
                <w:color w:val="auto"/>
                <w:szCs w:val="22"/>
              </w:rPr>
              <w:t>。</w:t>
            </w:r>
          </w:p>
        </w:tc>
      </w:tr>
      <w:tr w14:paraId="42DF0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04" w:hRule="atLeast"/>
          <w:jc w:val="center"/>
        </w:trPr>
        <w:tc>
          <w:tcPr>
            <w:tcW w:w="705" w:type="dxa"/>
            <w:shd w:val="clear" w:color="000000" w:fill="auto"/>
            <w:vAlign w:val="center"/>
          </w:tcPr>
          <w:p w14:paraId="457D2F9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olor w:val="auto"/>
                <w:szCs w:val="21"/>
                <w:lang w:val="en-US" w:eastAsia="zh-CN"/>
              </w:rPr>
              <w:t>10</w:t>
            </w:r>
          </w:p>
        </w:tc>
        <w:tc>
          <w:tcPr>
            <w:tcW w:w="1697" w:type="dxa"/>
            <w:shd w:val="clear" w:color="000000" w:fill="auto"/>
            <w:vAlign w:val="center"/>
          </w:tcPr>
          <w:p w14:paraId="7412A1E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响应截止时间</w:t>
            </w:r>
          </w:p>
        </w:tc>
        <w:tc>
          <w:tcPr>
            <w:tcW w:w="7407" w:type="dxa"/>
            <w:shd w:val="clear" w:color="000000" w:fill="auto"/>
            <w:vAlign w:val="center"/>
          </w:tcPr>
          <w:p w14:paraId="439C8B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eastAsia" w:ascii="宋体" w:hAnsi="宋体" w:eastAsia="宋体" w:cs="宋体"/>
                <w:bCs/>
                <w:color w:val="auto"/>
                <w:szCs w:val="21"/>
                <w:highlight w:val="none"/>
              </w:rPr>
            </w:pPr>
            <w:r>
              <w:rPr>
                <w:rFonts w:hint="eastAsia" w:ascii="宋体" w:hAnsi="宋体" w:cs="宋体"/>
                <w:color w:val="000000" w:themeColor="text1"/>
                <w:sz w:val="21"/>
                <w:szCs w:val="21"/>
                <w:highlight w:val="none"/>
                <w:u w:val="single"/>
                <w:lang w:eastAsia="zh-CN"/>
                <w14:textFill>
                  <w14:solidFill>
                    <w14:schemeClr w14:val="tx1"/>
                  </w14:solidFill>
                </w14:textFill>
              </w:rPr>
              <w:t>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cs="宋体"/>
                <w:color w:val="000000" w:themeColor="text1"/>
                <w:sz w:val="21"/>
                <w:szCs w:val="21"/>
                <w:highlight w:val="none"/>
                <w:u w:val="single"/>
                <w:lang w:eastAsia="zh-CN"/>
                <w14:textFill>
                  <w14:solidFill>
                    <w14:schemeClr w14:val="tx1"/>
                  </w14:solidFill>
                </w14:textFill>
              </w:rPr>
              <w:t xml:space="preserve"> 日</w:t>
            </w:r>
            <w:r>
              <w:rPr>
                <w:rFonts w:hint="eastAsia" w:cs="宋体"/>
                <w:color w:val="000000" w:themeColor="text1"/>
                <w:sz w:val="21"/>
                <w:szCs w:val="21"/>
                <w:u w:val="single"/>
                <w:lang w:val="en-US" w:eastAsia="zh-CN"/>
                <w14:textFill>
                  <w14:solidFill>
                    <w14:schemeClr w14:val="tx1"/>
                  </w14:solidFill>
                </w14:textFill>
              </w:rPr>
              <w:t>9:00 时</w:t>
            </w:r>
          </w:p>
        </w:tc>
      </w:tr>
      <w:tr w14:paraId="5A129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22" w:hRule="atLeast"/>
          <w:jc w:val="center"/>
        </w:trPr>
        <w:tc>
          <w:tcPr>
            <w:tcW w:w="705" w:type="dxa"/>
            <w:shd w:val="clear" w:color="000000" w:fill="auto"/>
            <w:vAlign w:val="center"/>
          </w:tcPr>
          <w:p w14:paraId="0D52635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 xml:space="preserve"> </w:t>
            </w:r>
          </w:p>
        </w:tc>
        <w:tc>
          <w:tcPr>
            <w:tcW w:w="1697" w:type="dxa"/>
            <w:shd w:val="clear" w:color="000000" w:fill="auto"/>
            <w:vAlign w:val="center"/>
          </w:tcPr>
          <w:p w14:paraId="58A6184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olor w:val="auto"/>
                <w:szCs w:val="21"/>
              </w:rPr>
            </w:pPr>
            <w:r>
              <w:rPr>
                <w:rFonts w:hint="eastAsia" w:ascii="宋体" w:hAnsi="宋体"/>
                <w:color w:val="auto"/>
                <w:szCs w:val="21"/>
              </w:rPr>
              <w:t>响应时间</w:t>
            </w:r>
          </w:p>
          <w:p w14:paraId="40B38AA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及</w:t>
            </w:r>
            <w:r>
              <w:rPr>
                <w:rStyle w:val="144"/>
                <w:rFonts w:hint="default"/>
                <w:color w:val="auto"/>
                <w:sz w:val="21"/>
                <w:szCs w:val="21"/>
              </w:rPr>
              <w:t>地点</w:t>
            </w:r>
          </w:p>
        </w:tc>
        <w:tc>
          <w:tcPr>
            <w:tcW w:w="7407" w:type="dxa"/>
            <w:shd w:val="clear" w:color="000000" w:fill="auto"/>
            <w:vAlign w:val="center"/>
          </w:tcPr>
          <w:p w14:paraId="45F906E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Style w:val="104"/>
                <w:rFonts w:hint="eastAsia" w:ascii="宋体" w:hAnsi="宋体" w:eastAsia="宋体" w:cs="宋体"/>
                <w:color w:val="auto"/>
                <w:highlight w:val="none"/>
              </w:rPr>
            </w:pPr>
            <w:r>
              <w:rPr>
                <w:rFonts w:hint="eastAsia" w:ascii="宋体" w:hAnsi="宋体" w:eastAsia="宋体" w:cs="宋体"/>
                <w:color w:val="auto"/>
                <w:szCs w:val="21"/>
                <w:highlight w:val="none"/>
              </w:rPr>
              <w:t>响应时间：</w:t>
            </w:r>
            <w:r>
              <w:rPr>
                <w:rFonts w:hint="eastAsia" w:ascii="宋体" w:hAnsi="宋体" w:cs="宋体"/>
                <w:color w:val="000000" w:themeColor="text1"/>
                <w:sz w:val="21"/>
                <w:szCs w:val="21"/>
                <w:highlight w:val="none"/>
                <w:u w:val="single"/>
                <w:lang w:eastAsia="zh-CN"/>
                <w14:textFill>
                  <w14:solidFill>
                    <w14:schemeClr w14:val="tx1"/>
                  </w14:solidFill>
                </w14:textFill>
              </w:rPr>
              <w:t xml:space="preserve">2024年 </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cs="宋体"/>
                <w:color w:val="000000" w:themeColor="text1"/>
                <w:sz w:val="21"/>
                <w:szCs w:val="21"/>
                <w:highlight w:val="none"/>
                <w:u w:val="single"/>
                <w:lang w:eastAsia="zh-CN"/>
                <w14:textFill>
                  <w14:solidFill>
                    <w14:schemeClr w14:val="tx1"/>
                  </w14:solidFill>
                </w14:textFill>
              </w:rPr>
              <w:t xml:space="preserve"> 月</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cs="宋体"/>
                <w:color w:val="000000" w:themeColor="text1"/>
                <w:sz w:val="21"/>
                <w:szCs w:val="21"/>
                <w:highlight w:val="none"/>
                <w:u w:val="single"/>
                <w:lang w:eastAsia="zh-CN"/>
                <w14:textFill>
                  <w14:solidFill>
                    <w14:schemeClr w14:val="tx1"/>
                  </w14:solidFill>
                </w14:textFill>
              </w:rPr>
              <w:t>日</w:t>
            </w:r>
            <w:r>
              <w:rPr>
                <w:rFonts w:hint="eastAsia" w:cs="宋体"/>
                <w:color w:val="000000" w:themeColor="text1"/>
                <w:sz w:val="21"/>
                <w:szCs w:val="21"/>
                <w:u w:val="single"/>
                <w:lang w:val="en-US" w:eastAsia="zh-CN"/>
                <w14:textFill>
                  <w14:solidFill>
                    <w14:schemeClr w14:val="tx1"/>
                  </w14:solidFill>
                </w14:textFill>
              </w:rPr>
              <w:t>9:00 时</w:t>
            </w:r>
          </w:p>
          <w:p w14:paraId="4D8A4F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eastAsia" w:ascii="宋体" w:hAnsi="宋体" w:eastAsia="宋体" w:cs="宋体"/>
                <w:color w:val="auto"/>
                <w:szCs w:val="21"/>
                <w:highlight w:val="none"/>
              </w:rPr>
            </w:pPr>
            <w:r>
              <w:rPr>
                <w:rStyle w:val="107"/>
                <w:rFonts w:hint="eastAsia" w:ascii="宋体" w:hAnsi="宋体" w:eastAsia="宋体" w:cs="宋体"/>
                <w:color w:val="auto"/>
                <w:highlight w:val="none"/>
              </w:rPr>
              <w:t>响应地点：</w:t>
            </w:r>
            <w:r>
              <w:rPr>
                <w:rFonts w:hint="eastAsia"/>
                <w:color w:val="auto"/>
                <w:highlight w:val="none"/>
                <w:lang w:eastAsia="zh-CN"/>
              </w:rPr>
              <w:t>浙江金诚工程造价咨询事务所有限公司</w:t>
            </w:r>
          </w:p>
        </w:tc>
      </w:tr>
      <w:tr w14:paraId="4D533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22" w:hRule="atLeast"/>
          <w:jc w:val="center"/>
        </w:trPr>
        <w:tc>
          <w:tcPr>
            <w:tcW w:w="705" w:type="dxa"/>
            <w:shd w:val="clear" w:color="000000" w:fill="auto"/>
            <w:vAlign w:val="center"/>
          </w:tcPr>
          <w:p w14:paraId="3E2946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1697" w:type="dxa"/>
            <w:shd w:val="clear" w:color="000000" w:fill="auto"/>
            <w:vAlign w:val="center"/>
          </w:tcPr>
          <w:p w14:paraId="571D1F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响应方出席</w:t>
            </w:r>
          </w:p>
          <w:p w14:paraId="3755E8F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谈判会议</w:t>
            </w:r>
          </w:p>
        </w:tc>
        <w:tc>
          <w:tcPr>
            <w:tcW w:w="7407" w:type="dxa"/>
            <w:shd w:val="clear" w:color="000000" w:fill="auto"/>
            <w:vAlign w:val="center"/>
          </w:tcPr>
          <w:p w14:paraId="4C197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本项目</w:t>
            </w:r>
            <w:r>
              <w:rPr>
                <w:rFonts w:hint="eastAsia" w:ascii="宋体" w:hAnsi="宋体" w:eastAsia="宋体" w:cs="宋体"/>
                <w:color w:val="auto"/>
                <w:szCs w:val="22"/>
                <w:highlight w:val="none"/>
                <w:lang w:eastAsia="zh-CN"/>
              </w:rPr>
              <w:t>响应</w:t>
            </w:r>
            <w:r>
              <w:rPr>
                <w:rFonts w:hint="eastAsia" w:ascii="宋体" w:hAnsi="宋体" w:eastAsia="宋体" w:cs="宋体"/>
                <w:color w:val="auto"/>
                <w:szCs w:val="22"/>
                <w:highlight w:val="none"/>
              </w:rPr>
              <w:t>人代表无须出席开标现场。</w:t>
            </w:r>
          </w:p>
          <w:p w14:paraId="57D96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1、响应人须提前下载“钉钉”app，并安装注册。响应人代表可通过搜索群号</w:t>
            </w:r>
            <w:r>
              <w:rPr>
                <w:rFonts w:hint="eastAsia" w:ascii="宋体" w:hAnsi="宋体" w:cs="宋体"/>
                <w:color w:val="auto"/>
                <w:kern w:val="2"/>
                <w:sz w:val="21"/>
                <w:szCs w:val="21"/>
                <w:highlight w:val="none"/>
                <w:u w:val="single"/>
                <w:lang w:val="en-US" w:eastAsia="zh-CN"/>
              </w:rPr>
              <w:t>70890028504</w:t>
            </w:r>
            <w:r>
              <w:rPr>
                <w:rFonts w:hint="eastAsia" w:ascii="宋体" w:hAnsi="宋体" w:eastAsia="宋体" w:cs="宋体"/>
                <w:b/>
                <w:bCs/>
                <w:color w:val="auto"/>
                <w:kern w:val="2"/>
                <w:sz w:val="21"/>
                <w:szCs w:val="21"/>
                <w:highlight w:val="none"/>
                <w:u w:val="single"/>
                <w:lang w:val="en-US" w:eastAsia="zh-CN"/>
              </w:rPr>
              <w:t xml:space="preserve"> </w:t>
            </w:r>
            <w:r>
              <w:rPr>
                <w:rFonts w:hint="eastAsia" w:ascii="宋体" w:hAnsi="宋体" w:eastAsia="宋体" w:cs="宋体"/>
                <w:color w:val="auto"/>
                <w:szCs w:val="22"/>
                <w:highlight w:val="none"/>
              </w:rPr>
              <w:t>加入项目钉钉直播群，观看现场直播。每个响应人仅限授权委托人加入钉钉直播群，申请加入时需进行身份验证，注明“公司名称+授权委托人姓名”，否则验证不通过。</w:t>
            </w:r>
          </w:p>
          <w:p w14:paraId="3522A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2、若因网络或操作等原因造成不能正常直播或直播有缺陷的，将在项目结束后将现场音视频录像分享至钉钉直播群，供响应人回放。</w:t>
            </w:r>
          </w:p>
          <w:p w14:paraId="55103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3、因采用钉钉直播“不见面”方式招标，建议响应人安排一名能熟练使用“钉钉”APP或有较高网络操作能力的投标代表。</w:t>
            </w:r>
          </w:p>
          <w:p w14:paraId="075F2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kern w:val="2"/>
                <w:sz w:val="21"/>
                <w:szCs w:val="22"/>
                <w:lang w:val="en-US" w:eastAsia="zh-CN" w:bidi="ar-SA"/>
              </w:rPr>
              <w:t>、响应人在递交响应文件后请电话保持畅通，谈判时按响应文件递交先后顺序，由代理机构逐一通知，接到通知的响应人方可进入评标室谈判。</w:t>
            </w:r>
          </w:p>
        </w:tc>
      </w:tr>
      <w:tr w14:paraId="1AF6D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94" w:hRule="atLeast"/>
          <w:jc w:val="center"/>
        </w:trPr>
        <w:tc>
          <w:tcPr>
            <w:tcW w:w="705" w:type="dxa"/>
            <w:shd w:val="clear" w:color="000000" w:fill="auto"/>
            <w:vAlign w:val="center"/>
          </w:tcPr>
          <w:p w14:paraId="6681ED0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 xml:space="preserve"> </w:t>
            </w:r>
          </w:p>
        </w:tc>
        <w:tc>
          <w:tcPr>
            <w:tcW w:w="1697" w:type="dxa"/>
            <w:shd w:val="clear" w:color="000000" w:fill="auto"/>
            <w:vAlign w:val="center"/>
          </w:tcPr>
          <w:p w14:paraId="44D3A6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olor w:val="auto"/>
                <w:szCs w:val="21"/>
              </w:rPr>
            </w:pPr>
            <w:r>
              <w:rPr>
                <w:rFonts w:hint="eastAsia" w:ascii="宋体" w:hAnsi="宋体"/>
                <w:color w:val="auto"/>
                <w:szCs w:val="21"/>
              </w:rPr>
              <w:t>成交公告</w:t>
            </w:r>
          </w:p>
          <w:p w14:paraId="179478D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及成交通知书</w:t>
            </w:r>
          </w:p>
        </w:tc>
        <w:tc>
          <w:tcPr>
            <w:tcW w:w="7407" w:type="dxa"/>
            <w:shd w:val="clear" w:color="000000" w:fill="auto"/>
            <w:vAlign w:val="center"/>
          </w:tcPr>
          <w:p w14:paraId="74227DB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ascii="宋体" w:hAnsi="宋体"/>
                <w:color w:val="auto"/>
                <w:szCs w:val="21"/>
              </w:rPr>
            </w:pPr>
            <w:r>
              <w:rPr>
                <w:rFonts w:hint="eastAsia" w:ascii="宋体" w:hAnsi="宋体" w:cs="宋体"/>
                <w:color w:val="auto"/>
                <w:szCs w:val="21"/>
              </w:rPr>
              <w:t>在</w:t>
            </w:r>
            <w:r>
              <w:rPr>
                <w:rFonts w:hint="eastAsia" w:ascii="宋体" w:hAnsi="宋体" w:cs="宋体"/>
                <w:color w:val="auto"/>
                <w:szCs w:val="21"/>
                <w:lang w:eastAsia="zh-CN"/>
              </w:rPr>
              <w:t>成交</w:t>
            </w:r>
            <w:r>
              <w:rPr>
                <w:rFonts w:hint="eastAsia" w:ascii="宋体" w:hAnsi="宋体" w:cs="宋体"/>
                <w:color w:val="auto"/>
                <w:szCs w:val="21"/>
              </w:rPr>
              <w:t>供应商确定之日起2个工作日内发布</w:t>
            </w:r>
            <w:r>
              <w:rPr>
                <w:rFonts w:hint="eastAsia" w:ascii="宋体" w:hAnsi="宋体" w:cs="宋体"/>
                <w:color w:val="auto"/>
                <w:szCs w:val="21"/>
                <w:lang w:eastAsia="zh-CN"/>
              </w:rPr>
              <w:t>成交</w:t>
            </w:r>
            <w:r>
              <w:rPr>
                <w:rFonts w:hint="eastAsia" w:ascii="宋体" w:hAnsi="宋体" w:cs="宋体"/>
                <w:color w:val="auto"/>
                <w:szCs w:val="21"/>
              </w:rPr>
              <w:t>公告及《</w:t>
            </w:r>
            <w:r>
              <w:rPr>
                <w:rFonts w:hint="eastAsia" w:ascii="宋体" w:hAnsi="宋体" w:cs="宋体"/>
                <w:color w:val="auto"/>
                <w:szCs w:val="21"/>
                <w:lang w:eastAsia="zh-CN"/>
              </w:rPr>
              <w:t>成交</w:t>
            </w:r>
            <w:r>
              <w:rPr>
                <w:rFonts w:hint="eastAsia" w:ascii="宋体" w:hAnsi="宋体" w:cs="宋体"/>
                <w:color w:val="auto"/>
                <w:szCs w:val="21"/>
              </w:rPr>
              <w:t>通知书》，</w:t>
            </w:r>
            <w:r>
              <w:rPr>
                <w:rFonts w:hint="eastAsia" w:ascii="宋体" w:hAnsi="宋体" w:cs="宋体"/>
                <w:color w:val="auto"/>
                <w:szCs w:val="21"/>
                <w:lang w:eastAsia="zh-CN"/>
              </w:rPr>
              <w:t>成交</w:t>
            </w:r>
            <w:r>
              <w:rPr>
                <w:rFonts w:hint="eastAsia" w:ascii="宋体" w:hAnsi="宋体" w:cs="宋体"/>
                <w:color w:val="auto"/>
                <w:szCs w:val="21"/>
              </w:rPr>
              <w:t>公告发布网址：浙江政府采购网(http://zfcg.czt.zj.gov.cn//)和</w:t>
            </w:r>
            <w:r>
              <w:rPr>
                <w:rFonts w:hint="eastAsia" w:ascii="宋体" w:hAnsi="宋体" w:cs="宋体"/>
                <w:bCs/>
                <w:color w:val="auto"/>
                <w:szCs w:val="21"/>
              </w:rPr>
              <w:t>开化县人民政府网</w:t>
            </w: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"http://www.kai" </w:instrText>
            </w:r>
            <w:r>
              <w:rPr>
                <w:rFonts w:hint="eastAsia" w:ascii="宋体" w:hAnsi="宋体" w:cs="宋体"/>
                <w:color w:val="auto"/>
                <w:szCs w:val="21"/>
              </w:rPr>
              <w:fldChar w:fldCharType="separate"/>
            </w:r>
            <w:r>
              <w:rPr>
                <w:rFonts w:hint="eastAsia" w:ascii="宋体" w:hAnsi="宋体" w:cs="宋体"/>
                <w:color w:val="auto"/>
                <w:szCs w:val="21"/>
              </w:rPr>
              <w:t>www.kai</w:t>
            </w:r>
            <w:r>
              <w:rPr>
                <w:rFonts w:hint="eastAsia" w:ascii="宋体" w:hAnsi="宋体" w:cs="宋体"/>
                <w:color w:val="auto"/>
                <w:szCs w:val="21"/>
              </w:rPr>
              <w:fldChar w:fldCharType="end"/>
            </w:r>
            <w:r>
              <w:rPr>
                <w:rFonts w:hint="eastAsia" w:ascii="宋体" w:hAnsi="宋体" w:cs="宋体"/>
                <w:color w:val="auto"/>
                <w:szCs w:val="21"/>
              </w:rPr>
              <w:t>hua.gov.cn/）。</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成交供应商</w:t>
            </w:r>
            <w:r>
              <w:rPr>
                <w:rFonts w:hint="eastAsia" w:ascii="宋体" w:hAnsi="宋体" w:eastAsia="宋体" w:cs="宋体"/>
                <w:b/>
                <w:bCs/>
                <w:color w:val="auto"/>
                <w:sz w:val="21"/>
                <w:szCs w:val="21"/>
                <w:highlight w:val="none"/>
              </w:rPr>
              <w:t>的中小企业声明函将随</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结果同时公告）</w:t>
            </w:r>
          </w:p>
        </w:tc>
      </w:tr>
      <w:tr w14:paraId="51474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14:paraId="420CAE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1697" w:type="dxa"/>
            <w:shd w:val="clear" w:color="000000" w:fill="auto"/>
            <w:vAlign w:val="center"/>
          </w:tcPr>
          <w:p w14:paraId="1E5DC18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hAnsi="宋体" w:cs="宋体"/>
                <w:color w:val="auto"/>
                <w:szCs w:val="21"/>
              </w:rPr>
            </w:pPr>
            <w:r>
              <w:rPr>
                <w:rFonts w:hint="eastAsia" w:ascii="宋体" w:hAnsi="宋体"/>
                <w:color w:val="auto"/>
                <w:szCs w:val="21"/>
              </w:rPr>
              <w:t>签订合同时间</w:t>
            </w:r>
          </w:p>
        </w:tc>
        <w:tc>
          <w:tcPr>
            <w:tcW w:w="7407" w:type="dxa"/>
            <w:shd w:val="clear" w:color="000000" w:fill="auto"/>
            <w:vAlign w:val="center"/>
          </w:tcPr>
          <w:p w14:paraId="5738205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ascii="宋体" w:hAnsi="宋体" w:cs="宋体"/>
                <w:color w:val="auto"/>
                <w:szCs w:val="21"/>
              </w:rPr>
            </w:pPr>
            <w:r>
              <w:rPr>
                <w:rFonts w:hint="eastAsia" w:ascii="宋体" w:hAnsi="宋体"/>
                <w:color w:val="auto"/>
                <w:szCs w:val="21"/>
              </w:rPr>
              <w:t>成交通知书发出后</w:t>
            </w:r>
            <w:r>
              <w:rPr>
                <w:rFonts w:hint="eastAsia" w:ascii="宋体" w:hAnsi="宋体"/>
                <w:b/>
                <w:i/>
                <w:color w:val="auto"/>
                <w:szCs w:val="21"/>
                <w:u w:val="single"/>
              </w:rPr>
              <w:t>3</w:t>
            </w:r>
            <w:r>
              <w:rPr>
                <w:rFonts w:ascii="宋体" w:hAnsi="宋体"/>
                <w:b/>
                <w:i/>
                <w:color w:val="auto"/>
                <w:szCs w:val="21"/>
                <w:u w:val="single"/>
              </w:rPr>
              <w:t>0</w:t>
            </w:r>
            <w:r>
              <w:rPr>
                <w:rFonts w:hint="eastAsia" w:ascii="宋体" w:hAnsi="宋体"/>
                <w:b/>
                <w:i/>
                <w:color w:val="auto"/>
                <w:szCs w:val="21"/>
              </w:rPr>
              <w:t>日内</w:t>
            </w:r>
            <w:r>
              <w:rPr>
                <w:rFonts w:hint="eastAsia" w:ascii="宋体" w:hAnsi="宋体"/>
                <w:color w:val="auto"/>
                <w:szCs w:val="21"/>
              </w:rPr>
              <w:t>。</w:t>
            </w:r>
          </w:p>
        </w:tc>
      </w:tr>
      <w:tr w14:paraId="76AD8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89" w:hRule="atLeast"/>
          <w:jc w:val="center"/>
        </w:trPr>
        <w:tc>
          <w:tcPr>
            <w:tcW w:w="705" w:type="dxa"/>
            <w:shd w:val="clear" w:color="000000" w:fill="auto"/>
            <w:vAlign w:val="center"/>
          </w:tcPr>
          <w:p w14:paraId="4F4711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1697" w:type="dxa"/>
            <w:shd w:val="clear" w:color="000000" w:fill="auto"/>
            <w:vAlign w:val="center"/>
          </w:tcPr>
          <w:p w14:paraId="335AC04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ascii="宋体" w:cs="宋体"/>
                <w:b/>
                <w:bCs/>
                <w:color w:val="auto"/>
                <w:szCs w:val="22"/>
                <w:highlight w:val="none"/>
              </w:rPr>
            </w:pPr>
            <w:r>
              <w:rPr>
                <w:rFonts w:hint="eastAsia" w:ascii="宋体" w:hAnsi="宋体" w:cs="宋体"/>
                <w:b/>
                <w:bCs/>
                <w:color w:val="auto"/>
                <w:szCs w:val="22"/>
                <w:highlight w:val="none"/>
              </w:rPr>
              <w:t>履约保证金</w:t>
            </w:r>
          </w:p>
          <w:p w14:paraId="7B3C4F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2"/>
                <w:highlight w:val="none"/>
              </w:rPr>
              <w:t>的收取及退还</w:t>
            </w:r>
          </w:p>
        </w:tc>
        <w:tc>
          <w:tcPr>
            <w:tcW w:w="7407" w:type="dxa"/>
            <w:shd w:val="clear" w:color="000000" w:fill="auto"/>
            <w:vAlign w:val="center"/>
          </w:tcPr>
          <w:p w14:paraId="6B49CC53">
            <w:pPr>
              <w:keepNext w:val="0"/>
              <w:keepLines w:val="0"/>
              <w:widowControl w:val="0"/>
              <w:suppressLineNumbers w:val="0"/>
              <w:spacing w:before="0" w:beforeAutospacing="0" w:after="0" w:afterAutospacing="0" w:line="420" w:lineRule="exact"/>
              <w:ind w:left="0" w:right="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rPr>
              <w:sym w:font="Wingdings 2" w:char="0052"/>
            </w:r>
            <w:r>
              <w:rPr>
                <w:rFonts w:hint="eastAsia" w:ascii="宋体" w:hAnsi="宋体" w:cs="宋体"/>
                <w:b/>
                <w:bCs/>
                <w:color w:val="auto"/>
                <w:sz w:val="21"/>
                <w:szCs w:val="21"/>
                <w:highlight w:val="none"/>
                <w:lang w:eastAsia="zh-CN"/>
              </w:rPr>
              <w:t>本项目不收取履约保证金。</w:t>
            </w:r>
          </w:p>
          <w:p w14:paraId="3DF6C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sz w:val="21"/>
                <w:szCs w:val="21"/>
                <w:highlight w:val="none"/>
              </w:rPr>
              <w:sym w:font="Wingdings 2" w:char="00A3"/>
            </w:r>
            <w:r>
              <w:rPr>
                <w:rFonts w:hint="eastAsia" w:ascii="宋体" w:hAnsi="宋体" w:cs="宋体"/>
                <w:b/>
                <w:bCs/>
                <w:color w:val="auto"/>
                <w:sz w:val="21"/>
                <w:szCs w:val="21"/>
                <w:highlight w:val="none"/>
                <w:lang w:eastAsia="zh-CN"/>
              </w:rPr>
              <w:t>合同签订时，中标人通过电汇、转账、银行或保险公司出具履约保函向采购人交纳中标金额</w:t>
            </w:r>
            <w:r>
              <w:rPr>
                <w:rFonts w:hint="eastAsia" w:ascii="宋体" w:hAnsi="宋体" w:cs="宋体"/>
                <w:b/>
                <w:bCs/>
                <w:color w:val="auto"/>
                <w:sz w:val="21"/>
                <w:szCs w:val="21"/>
                <w:highlight w:val="none"/>
                <w:u w:val="single"/>
                <w:lang w:eastAsia="zh-CN"/>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eastAsia="zh-CN"/>
              </w:rPr>
              <w:t xml:space="preserve">  </w:t>
            </w:r>
            <w:r>
              <w:rPr>
                <w:rFonts w:hint="eastAsia" w:ascii="宋体" w:hAnsi="宋体" w:cs="宋体"/>
                <w:b/>
                <w:bCs/>
                <w:color w:val="auto"/>
                <w:sz w:val="21"/>
                <w:szCs w:val="21"/>
                <w:highlight w:val="none"/>
                <w:lang w:eastAsia="zh-CN"/>
              </w:rPr>
              <w:t>%的履约保证金。</w:t>
            </w:r>
          </w:p>
        </w:tc>
      </w:tr>
      <w:tr w14:paraId="24F8FF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89" w:hRule="atLeast"/>
          <w:jc w:val="center"/>
        </w:trPr>
        <w:tc>
          <w:tcPr>
            <w:tcW w:w="705" w:type="dxa"/>
            <w:shd w:val="clear" w:color="000000" w:fill="auto"/>
            <w:vAlign w:val="center"/>
          </w:tcPr>
          <w:p w14:paraId="0DAC1D9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olor w:val="auto"/>
                <w:szCs w:val="21"/>
                <w:lang w:val="en-US" w:eastAsia="zh-CN"/>
              </w:rPr>
            </w:pPr>
            <w:r>
              <w:rPr>
                <w:rFonts w:hint="eastAsia" w:ascii="宋体" w:hAnsi="宋体"/>
                <w:color w:val="auto"/>
                <w:szCs w:val="21"/>
                <w:lang w:val="en-US" w:eastAsia="zh-CN"/>
              </w:rPr>
              <w:t>16</w:t>
            </w:r>
          </w:p>
        </w:tc>
        <w:tc>
          <w:tcPr>
            <w:tcW w:w="1697" w:type="dxa"/>
            <w:shd w:val="clear" w:color="000000" w:fill="auto"/>
            <w:vAlign w:val="center"/>
          </w:tcPr>
          <w:p w14:paraId="1198495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cs="宋体"/>
                <w:color w:val="auto"/>
                <w:szCs w:val="22"/>
                <w:highlight w:val="none"/>
              </w:rPr>
            </w:pPr>
            <w:r>
              <w:rPr>
                <w:rFonts w:hint="eastAsia" w:ascii="宋体" w:hAnsi="宋体" w:cs="宋体"/>
                <w:color w:val="auto"/>
                <w:szCs w:val="22"/>
                <w:highlight w:val="none"/>
                <w:lang w:eastAsia="zh-CN"/>
              </w:rPr>
              <w:t>合同价格条款</w:t>
            </w:r>
          </w:p>
        </w:tc>
        <w:tc>
          <w:tcPr>
            <w:tcW w:w="7407" w:type="dxa"/>
            <w:shd w:val="clear" w:color="000000" w:fill="auto"/>
            <w:vAlign w:val="center"/>
          </w:tcPr>
          <w:p w14:paraId="6E1DD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105" w:rightChars="50"/>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固定总价合同，</w:t>
            </w:r>
            <w:r>
              <w:rPr>
                <w:rFonts w:hint="eastAsia" w:ascii="宋体" w:hAnsi="宋体" w:cs="宋体"/>
                <w:color w:val="auto"/>
                <w:kern w:val="0"/>
                <w:szCs w:val="21"/>
                <w:highlight w:val="none"/>
              </w:rPr>
              <w:t>以</w:t>
            </w:r>
            <w:r>
              <w:rPr>
                <w:rFonts w:hint="eastAsia" w:ascii="宋体" w:hAnsi="宋体" w:cs="宋体"/>
                <w:color w:val="auto"/>
                <w:szCs w:val="21"/>
                <w:lang w:eastAsia="zh-CN"/>
              </w:rPr>
              <w:t>成交</w:t>
            </w:r>
            <w:r>
              <w:rPr>
                <w:rFonts w:hint="eastAsia" w:ascii="宋体" w:hAnsi="宋体" w:cs="宋体"/>
                <w:color w:val="auto"/>
                <w:kern w:val="0"/>
                <w:szCs w:val="21"/>
                <w:highlight w:val="none"/>
              </w:rPr>
              <w:t>价为基准，政策性变化均不允许调整，材料价差变动不准调整。</w:t>
            </w:r>
          </w:p>
        </w:tc>
      </w:tr>
      <w:tr w14:paraId="643D7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6" w:hRule="atLeast"/>
          <w:jc w:val="center"/>
        </w:trPr>
        <w:tc>
          <w:tcPr>
            <w:tcW w:w="705" w:type="dxa"/>
            <w:shd w:val="clear" w:color="000000" w:fill="auto"/>
            <w:vAlign w:val="center"/>
          </w:tcPr>
          <w:p w14:paraId="35AFEF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1697" w:type="dxa"/>
            <w:shd w:val="clear" w:color="000000" w:fill="auto"/>
            <w:vAlign w:val="center"/>
          </w:tcPr>
          <w:p w14:paraId="43298FF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Style w:val="133"/>
                <w:rFonts w:hint="default"/>
                <w:color w:val="auto"/>
              </w:rPr>
            </w:pPr>
            <w:r>
              <w:rPr>
                <w:rStyle w:val="133"/>
                <w:rFonts w:hint="default"/>
                <w:color w:val="auto"/>
              </w:rPr>
              <w:t>重要提醒</w:t>
            </w:r>
          </w:p>
        </w:tc>
        <w:tc>
          <w:tcPr>
            <w:tcW w:w="7407" w:type="dxa"/>
            <w:shd w:val="clear" w:color="000000" w:fill="auto"/>
            <w:vAlign w:val="center"/>
          </w:tcPr>
          <w:p w14:paraId="5C907FB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Style w:val="133"/>
                <w:rFonts w:hint="default"/>
                <w:color w:val="auto"/>
                <w:highlight w:val="none"/>
              </w:rPr>
            </w:pPr>
            <w:r>
              <w:rPr>
                <w:rStyle w:val="133"/>
                <w:rFonts w:hint="default"/>
                <w:color w:val="auto"/>
                <w:highlight w:val="none"/>
              </w:rPr>
              <w:t>1、本次竞争性谈判采用</w:t>
            </w:r>
            <w:r>
              <w:rPr>
                <w:rStyle w:val="133"/>
                <w:rFonts w:hint="default"/>
                <w:b/>
                <w:bCs/>
                <w:color w:val="auto"/>
                <w:highlight w:val="none"/>
              </w:rPr>
              <w:t>最低评标价法</w:t>
            </w:r>
            <w:r>
              <w:rPr>
                <w:rStyle w:val="133"/>
                <w:rFonts w:hint="default"/>
                <w:color w:val="auto"/>
                <w:highlight w:val="none"/>
              </w:rPr>
              <w:t>。</w:t>
            </w:r>
          </w:p>
          <w:p w14:paraId="796B43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Style w:val="133"/>
                <w:rFonts w:hint="default"/>
                <w:color w:val="auto"/>
                <w:highlight w:val="none"/>
              </w:rPr>
            </w:pPr>
            <w:r>
              <w:rPr>
                <w:rStyle w:val="133"/>
                <w:rFonts w:hint="default"/>
                <w:color w:val="auto"/>
                <w:highlight w:val="none"/>
              </w:rPr>
              <w:t>2、响应方应根据本采购项目的具体应用情况，在报价中充分考虑项目实施中可能发生的一切费用。</w:t>
            </w:r>
          </w:p>
          <w:p w14:paraId="525FA4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Fonts w:hint="default"/>
                <w:color w:val="auto"/>
                <w:szCs w:val="22"/>
                <w:highlight w:val="none"/>
              </w:rPr>
            </w:pPr>
            <w:r>
              <w:rPr>
                <w:rStyle w:val="133"/>
                <w:rFonts w:hint="eastAsia" w:cs="Times New Roman"/>
                <w:color w:val="auto"/>
                <w:highlight w:val="none"/>
                <w:lang w:val="en-US" w:eastAsia="zh-CN"/>
              </w:rPr>
              <w:t>3、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0EA950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Style w:val="133"/>
                <w:rFonts w:hint="default"/>
                <w:color w:val="auto"/>
              </w:rPr>
            </w:pPr>
            <w:r>
              <w:rPr>
                <w:rStyle w:val="133"/>
                <w:rFonts w:hint="eastAsia"/>
                <w:color w:val="auto"/>
                <w:lang w:val="en-US" w:eastAsia="zh-CN"/>
              </w:rPr>
              <w:t>4</w:t>
            </w:r>
            <w:r>
              <w:rPr>
                <w:rStyle w:val="133"/>
                <w:rFonts w:hint="default"/>
                <w:color w:val="auto"/>
              </w:rPr>
              <w:t>、带“▲”为必须响应的实质性内容，有一项带“▲”达不到要求即被认定为没有实质性响应。带“★”为必须响应的技术实质性内容，不允许负偏离。</w:t>
            </w:r>
          </w:p>
          <w:p w14:paraId="284A2EC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105" w:leftChars="50" w:right="105" w:rightChars="50"/>
              <w:textAlignment w:val="auto"/>
              <w:rPr>
                <w:rStyle w:val="133"/>
                <w:rFonts w:hint="default"/>
                <w:color w:val="auto"/>
              </w:rPr>
            </w:pPr>
            <w:r>
              <w:rPr>
                <w:rStyle w:val="133"/>
                <w:rFonts w:hint="eastAsia"/>
                <w:color w:val="auto"/>
                <w:lang w:val="en-US" w:eastAsia="zh-CN"/>
              </w:rPr>
              <w:t>5</w:t>
            </w:r>
            <w:r>
              <w:rPr>
                <w:rStyle w:val="133"/>
                <w:rFonts w:hint="default"/>
                <w:color w:val="auto"/>
              </w:rPr>
              <w:t>、本采购文件未尽事项按法律法规及行业主管部门文件执行。</w:t>
            </w:r>
          </w:p>
        </w:tc>
      </w:tr>
      <w:bookmarkEnd w:id="14"/>
    </w:tbl>
    <w:p w14:paraId="04FE01F6">
      <w:pPr>
        <w:snapToGrid w:val="0"/>
        <w:spacing w:line="549" w:lineRule="atLeast"/>
        <w:jc w:val="center"/>
        <w:outlineLvl w:val="1"/>
        <w:rPr>
          <w:rFonts w:ascii="仿宋" w:hAnsi="仿宋" w:eastAsia="仿宋"/>
          <w:b/>
          <w:color w:val="auto"/>
          <w:sz w:val="30"/>
          <w:szCs w:val="30"/>
        </w:rPr>
      </w:pPr>
      <w:bookmarkStart w:id="15" w:name="_Toc341005559"/>
      <w:bookmarkStart w:id="16" w:name="_Toc397775650"/>
      <w:bookmarkStart w:id="17" w:name="二说明"/>
    </w:p>
    <w:p w14:paraId="3CE9369E">
      <w:pPr>
        <w:snapToGrid w:val="0"/>
        <w:spacing w:line="549" w:lineRule="atLeast"/>
        <w:outlineLvl w:val="1"/>
        <w:rPr>
          <w:rFonts w:ascii="仿宋" w:hAnsi="仿宋" w:eastAsia="仿宋"/>
          <w:b/>
          <w:color w:val="auto"/>
          <w:sz w:val="30"/>
          <w:szCs w:val="30"/>
        </w:rPr>
      </w:pPr>
    </w:p>
    <w:p w14:paraId="624EFE0D">
      <w:pPr>
        <w:snapToGrid w:val="0"/>
        <w:spacing w:line="549" w:lineRule="atLeast"/>
        <w:outlineLvl w:val="1"/>
        <w:rPr>
          <w:rFonts w:ascii="仿宋" w:hAnsi="仿宋" w:eastAsia="仿宋"/>
          <w:b/>
          <w:color w:val="auto"/>
          <w:sz w:val="30"/>
          <w:szCs w:val="30"/>
        </w:rPr>
      </w:pPr>
    </w:p>
    <w:p w14:paraId="0A954690">
      <w:pPr>
        <w:snapToGrid w:val="0"/>
        <w:spacing w:line="549" w:lineRule="atLeast"/>
        <w:outlineLvl w:val="1"/>
        <w:rPr>
          <w:rFonts w:ascii="仿宋" w:hAnsi="仿宋" w:eastAsia="仿宋"/>
          <w:b/>
          <w:color w:val="auto"/>
          <w:sz w:val="30"/>
          <w:szCs w:val="30"/>
        </w:rPr>
      </w:pPr>
    </w:p>
    <w:p w14:paraId="4A289FF5">
      <w:pPr>
        <w:snapToGrid w:val="0"/>
        <w:spacing w:line="549" w:lineRule="atLeast"/>
        <w:outlineLvl w:val="1"/>
        <w:rPr>
          <w:rFonts w:ascii="仿宋" w:hAnsi="仿宋" w:eastAsia="仿宋"/>
          <w:b/>
          <w:color w:val="auto"/>
          <w:sz w:val="30"/>
          <w:szCs w:val="30"/>
        </w:rPr>
      </w:pPr>
    </w:p>
    <w:p w14:paraId="00010D3A">
      <w:pPr>
        <w:snapToGrid w:val="0"/>
        <w:spacing w:line="549" w:lineRule="atLeast"/>
        <w:outlineLvl w:val="1"/>
        <w:rPr>
          <w:rFonts w:ascii="仿宋" w:hAnsi="仿宋" w:eastAsia="仿宋"/>
          <w:b/>
          <w:color w:val="auto"/>
          <w:sz w:val="30"/>
          <w:szCs w:val="30"/>
        </w:rPr>
      </w:pPr>
    </w:p>
    <w:p w14:paraId="3E19C423">
      <w:pPr>
        <w:snapToGrid w:val="0"/>
        <w:spacing w:line="549" w:lineRule="atLeast"/>
        <w:outlineLvl w:val="1"/>
        <w:rPr>
          <w:rFonts w:ascii="仿宋" w:hAnsi="仿宋" w:eastAsia="仿宋"/>
          <w:b/>
          <w:color w:val="auto"/>
          <w:sz w:val="30"/>
          <w:szCs w:val="30"/>
        </w:rPr>
      </w:pPr>
    </w:p>
    <w:p w14:paraId="69A1742C">
      <w:pPr>
        <w:rPr>
          <w:rFonts w:hint="eastAsia" w:ascii="宋体" w:hAnsi="宋体"/>
          <w:b/>
          <w:color w:val="auto"/>
          <w:kern w:val="0"/>
          <w:sz w:val="28"/>
          <w:szCs w:val="28"/>
          <w:u w:color="000000"/>
        </w:rPr>
      </w:pPr>
      <w:bookmarkStart w:id="18" w:name="_Toc416334978"/>
      <w:bookmarkStart w:id="19" w:name="_Toc434999695"/>
      <w:r>
        <w:rPr>
          <w:rFonts w:hint="eastAsia" w:ascii="宋体" w:hAnsi="宋体"/>
          <w:b/>
          <w:color w:val="auto"/>
          <w:kern w:val="0"/>
          <w:sz w:val="28"/>
          <w:szCs w:val="28"/>
          <w:u w:color="000000"/>
        </w:rPr>
        <w:br w:type="page"/>
      </w:r>
    </w:p>
    <w:p w14:paraId="750677ED">
      <w:pPr>
        <w:rPr>
          <w:rFonts w:ascii="宋体" w:hAnsi="宋体"/>
          <w:b/>
          <w:color w:val="auto"/>
          <w:kern w:val="0"/>
          <w:sz w:val="28"/>
          <w:szCs w:val="28"/>
          <w:u w:color="000000"/>
        </w:rPr>
      </w:pPr>
      <w:r>
        <w:rPr>
          <w:rFonts w:hint="eastAsia" w:ascii="宋体" w:hAnsi="宋体"/>
          <w:b/>
          <w:color w:val="auto"/>
          <w:kern w:val="0"/>
          <w:sz w:val="28"/>
          <w:szCs w:val="28"/>
          <w:u w:color="000000"/>
        </w:rPr>
        <w:t>B、响应须知</w:t>
      </w:r>
      <w:bookmarkEnd w:id="15"/>
      <w:bookmarkEnd w:id="16"/>
      <w:bookmarkEnd w:id="18"/>
      <w:bookmarkEnd w:id="19"/>
    </w:p>
    <w:p w14:paraId="6516027C">
      <w:pPr>
        <w:spacing w:beforeLines="50" w:afterLines="50"/>
        <w:jc w:val="center"/>
        <w:outlineLvl w:val="2"/>
        <w:rPr>
          <w:rFonts w:ascii="宋体" w:hAnsi="宋体"/>
          <w:b/>
          <w:color w:val="auto"/>
          <w:kern w:val="0"/>
          <w:sz w:val="28"/>
          <w:szCs w:val="28"/>
          <w:u w:color="000000"/>
        </w:rPr>
      </w:pPr>
      <w:bookmarkStart w:id="20" w:name="_Toc341005560"/>
      <w:bookmarkStart w:id="21" w:name="_Toc434999696"/>
      <w:bookmarkStart w:id="22" w:name="_Toc397775651"/>
      <w:bookmarkStart w:id="23" w:name="_Toc416334979"/>
      <w:r>
        <w:rPr>
          <w:rFonts w:hint="eastAsia" w:ascii="宋体" w:hAnsi="宋体"/>
          <w:b/>
          <w:color w:val="auto"/>
          <w:kern w:val="0"/>
          <w:sz w:val="28"/>
          <w:szCs w:val="28"/>
          <w:u w:color="000000"/>
        </w:rPr>
        <w:t>一、总  则</w:t>
      </w:r>
      <w:bookmarkEnd w:id="20"/>
      <w:bookmarkEnd w:id="21"/>
      <w:bookmarkEnd w:id="22"/>
      <w:bookmarkEnd w:id="23"/>
    </w:p>
    <w:bookmarkEnd w:id="17"/>
    <w:p w14:paraId="414EBD97">
      <w:pPr>
        <w:pStyle w:val="233"/>
        <w:spacing w:line="400" w:lineRule="exact"/>
        <w:ind w:left="0" w:firstLine="417" w:firstLineChars="198"/>
        <w:rPr>
          <w:rFonts w:hint="eastAsia" w:ascii="宋体" w:hAnsi="宋体" w:eastAsia="宋体" w:cs="宋体"/>
          <w:color w:val="auto"/>
          <w:sz w:val="21"/>
          <w:szCs w:val="21"/>
        </w:rPr>
      </w:pPr>
      <w:r>
        <w:rPr>
          <w:rFonts w:hint="eastAsia" w:ascii="宋体" w:hAnsi="宋体" w:eastAsia="宋体" w:cs="宋体"/>
          <w:b/>
          <w:color w:val="auto"/>
          <w:sz w:val="21"/>
          <w:szCs w:val="21"/>
        </w:rPr>
        <w:t>1、项目概况</w:t>
      </w:r>
    </w:p>
    <w:p w14:paraId="60665AA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1.1采购单位：</w:t>
      </w:r>
      <w:r>
        <w:rPr>
          <w:rFonts w:hint="eastAsia" w:ascii="宋体" w:hAnsi="宋体" w:cs="宋体"/>
          <w:b w:val="0"/>
          <w:bCs w:val="0"/>
          <w:color w:val="auto"/>
          <w:sz w:val="21"/>
          <w:szCs w:val="21"/>
          <w:highlight w:val="none"/>
          <w:lang w:eastAsia="zh-CN"/>
        </w:rPr>
        <w:t>开化县林山乡利平村股份经济合作社</w:t>
      </w:r>
      <w:r>
        <w:rPr>
          <w:rFonts w:hint="eastAsia" w:ascii="宋体" w:hAnsi="宋体" w:eastAsia="宋体" w:cs="宋体"/>
          <w:color w:val="auto"/>
          <w:szCs w:val="21"/>
        </w:rPr>
        <w:t>1.2采购</w:t>
      </w:r>
      <w:r>
        <w:rPr>
          <w:rFonts w:hint="eastAsia" w:ascii="宋体" w:hAnsi="宋体" w:eastAsia="宋体" w:cs="宋体"/>
          <w:color w:val="auto"/>
          <w:szCs w:val="21"/>
          <w:lang w:eastAsia="zh-CN"/>
        </w:rPr>
        <w:t>需求</w:t>
      </w:r>
      <w:r>
        <w:rPr>
          <w:rFonts w:hint="eastAsia" w:ascii="宋体" w:hAnsi="宋体" w:eastAsia="宋体" w:cs="宋体"/>
          <w:color w:val="auto"/>
          <w:szCs w:val="21"/>
        </w:rPr>
        <w:t>：</w:t>
      </w:r>
      <w:r>
        <w:rPr>
          <w:rFonts w:hint="eastAsia" w:cs="宋体"/>
          <w:color w:val="auto"/>
          <w:sz w:val="21"/>
          <w:szCs w:val="21"/>
          <w:highlight w:val="none"/>
          <w:lang w:val="en-US" w:eastAsia="zh-CN"/>
        </w:rPr>
        <w:t>林山乡山药全产业链项目利平村山药冻米糖加工厂采购项目</w:t>
      </w:r>
      <w:r>
        <w:rPr>
          <w:rFonts w:hint="eastAsia" w:ascii="宋体" w:hAnsi="宋体" w:eastAsia="宋体" w:cs="宋体"/>
          <w:bCs/>
          <w:color w:val="auto"/>
          <w:sz w:val="21"/>
          <w:szCs w:val="21"/>
          <w:lang w:eastAsia="zh-CN"/>
        </w:rPr>
        <w:t>（详见采购文件第四章）</w:t>
      </w:r>
    </w:p>
    <w:p w14:paraId="046F947A">
      <w:pPr>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采购编号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ZJJCCG-KH2024013</w:t>
      </w:r>
    </w:p>
    <w:p w14:paraId="18176B01">
      <w:pPr>
        <w:keepNext w:val="0"/>
        <w:keepLines w:val="0"/>
        <w:pageBreakBefore w:val="0"/>
        <w:kinsoku/>
        <w:overflowPunct/>
        <w:topLinePunct w:val="0"/>
        <w:autoSpaceDE/>
        <w:autoSpaceDN/>
        <w:bidi w:val="0"/>
        <w:spacing w:beforeLines="0" w:afterLines="0"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3</w:t>
      </w:r>
      <w:r>
        <w:rPr>
          <w:rFonts w:hint="eastAsia" w:ascii="宋体" w:hAnsi="宋体" w:eastAsia="宋体" w:cs="宋体"/>
          <w:color w:val="auto"/>
          <w:szCs w:val="21"/>
        </w:rPr>
        <w:t>预算金额（元）：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1.46000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2.80460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lang w:val="en-US" w:eastAsia="zh-CN"/>
        </w:rPr>
        <w:t>3.3697000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14:paraId="638494D0">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2、合格的响应方</w:t>
      </w:r>
    </w:p>
    <w:p w14:paraId="5BBDED79">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1.符合《中华人民共和国政府采购法》第二十二条的规定。</w:t>
      </w:r>
    </w:p>
    <w:p w14:paraId="56A6D2C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color w:val="auto"/>
          <w:sz w:val="21"/>
          <w:szCs w:val="21"/>
          <w:lang w:eastAsia="zh-CN"/>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cs="宋体"/>
          <w:bCs/>
          <w:color w:val="auto"/>
          <w:kern w:val="0"/>
          <w:szCs w:val="21"/>
          <w:lang w:eastAsia="zh-CN"/>
        </w:rPr>
        <w:t>响应</w:t>
      </w:r>
      <w:r>
        <w:rPr>
          <w:rFonts w:hint="eastAsia" w:ascii="宋体" w:hAnsi="宋体" w:cs="宋体"/>
          <w:bCs/>
          <w:color w:val="auto"/>
          <w:kern w:val="0"/>
          <w:szCs w:val="21"/>
        </w:rPr>
        <w:t>人</w:t>
      </w:r>
      <w:r>
        <w:rPr>
          <w:rFonts w:hint="eastAsia" w:ascii="宋体" w:hAnsi="宋体" w:cs="宋体"/>
          <w:bCs/>
          <w:color w:val="auto"/>
          <w:kern w:val="0"/>
          <w:szCs w:val="21"/>
          <w:lang w:val="en-US" w:eastAsia="zh-CN"/>
        </w:rPr>
        <w:t>。</w:t>
      </w:r>
    </w:p>
    <w:p w14:paraId="05CD0CC2">
      <w:pPr>
        <w:pStyle w:val="172"/>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highlight w:val="none"/>
        </w:rPr>
        <w:t>落实政府采购政策需满足的资格要求：</w:t>
      </w:r>
      <w:r>
        <w:rPr>
          <w:rFonts w:hint="eastAsia" w:cs="宋体"/>
          <w:color w:val="auto"/>
          <w:sz w:val="21"/>
          <w:szCs w:val="21"/>
          <w:highlight w:val="none"/>
          <w:u w:val="single"/>
          <w:lang w:val="en-US" w:eastAsia="zh-CN"/>
        </w:rPr>
        <w:t>无</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FBC64E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eastAsia="宋体" w:cs="宋体"/>
          <w:color w:val="auto"/>
          <w:sz w:val="21"/>
          <w:szCs w:val="21"/>
          <w:highlight w:val="none"/>
          <w:u w:val="single"/>
          <w:lang w:val="en-US" w:eastAsia="zh-CN"/>
        </w:rPr>
        <w:t>无</w:t>
      </w:r>
      <w:r>
        <w:rPr>
          <w:rFonts w:hint="eastAsia" w:eastAsia="宋体" w:cs="宋体"/>
          <w:color w:val="auto"/>
          <w:sz w:val="21"/>
          <w:szCs w:val="21"/>
          <w:highlight w:val="none"/>
          <w:lang w:val="en-US" w:eastAsia="zh-CN"/>
        </w:rPr>
        <w:t>。</w:t>
      </w:r>
    </w:p>
    <w:p w14:paraId="4C76F0CF">
      <w:pPr>
        <w:spacing w:line="400" w:lineRule="exact"/>
        <w:ind w:firstLine="413" w:firstLineChars="196"/>
        <w:rPr>
          <w:rFonts w:ascii="宋体" w:hAnsi="宋体"/>
          <w:b/>
          <w:color w:val="auto"/>
          <w:szCs w:val="21"/>
        </w:rPr>
      </w:pPr>
      <w:r>
        <w:rPr>
          <w:rFonts w:hint="eastAsia" w:ascii="宋体" w:hAnsi="宋体"/>
          <w:b/>
          <w:color w:val="auto"/>
          <w:szCs w:val="21"/>
        </w:rPr>
        <w:t>3、谈判费用</w:t>
      </w:r>
    </w:p>
    <w:p w14:paraId="0BBC2316">
      <w:pPr>
        <w:spacing w:line="400" w:lineRule="exact"/>
        <w:ind w:firstLine="411" w:firstLineChars="196"/>
        <w:rPr>
          <w:rFonts w:ascii="宋体" w:hAnsi="宋体" w:cs="宋体"/>
          <w:bCs/>
          <w:color w:val="auto"/>
          <w:szCs w:val="21"/>
        </w:rPr>
      </w:pPr>
      <w:r>
        <w:rPr>
          <w:rFonts w:hint="eastAsia" w:ascii="宋体" w:hAnsi="宋体"/>
          <w:color w:val="auto"/>
          <w:szCs w:val="21"/>
        </w:rPr>
        <w:t>3.1无论竞争性谈判过程和结果如何，谈判响应方自行承担与谈判响应有关的全部费用。</w:t>
      </w:r>
      <w:r>
        <w:rPr>
          <w:rFonts w:hint="eastAsia" w:ascii="宋体" w:hAnsi="宋体" w:cs="宋体"/>
          <w:bCs/>
          <w:color w:val="auto"/>
          <w:szCs w:val="21"/>
        </w:rPr>
        <w:t>采购单位在任何情况下均无义务和责任承担这些费用。</w:t>
      </w:r>
    </w:p>
    <w:p w14:paraId="3E803CA7">
      <w:pPr>
        <w:spacing w:line="400" w:lineRule="exact"/>
        <w:ind w:firstLine="422" w:firstLineChars="200"/>
        <w:rPr>
          <w:rFonts w:hint="eastAsia" w:ascii="宋体" w:hAnsi="宋体" w:cs="宋体"/>
          <w:b/>
          <w:color w:val="auto"/>
          <w:sz w:val="21"/>
          <w:szCs w:val="21"/>
          <w:highlight w:val="none"/>
          <w:u w:val="none"/>
          <w:lang w:val="zh-CN" w:eastAsia="zh-CN"/>
        </w:rPr>
      </w:pPr>
      <w:r>
        <w:rPr>
          <w:rFonts w:hint="eastAsia" w:ascii="宋体" w:hAnsi="宋体" w:cs="宋体"/>
          <w:b/>
          <w:color w:val="auto"/>
          <w:szCs w:val="22"/>
          <w:highlight w:val="none"/>
          <w:lang w:val="zh-CN"/>
        </w:rPr>
        <w:t>3.2 采购代理费</w:t>
      </w:r>
      <w:r>
        <w:rPr>
          <w:rFonts w:hint="eastAsia" w:ascii="宋体" w:hAnsi="宋体" w:cs="宋体"/>
          <w:b/>
          <w:color w:val="auto"/>
          <w:highlight w:val="none"/>
        </w:rPr>
        <w:t>由</w:t>
      </w:r>
      <w:r>
        <w:rPr>
          <w:rFonts w:hint="eastAsia" w:ascii="宋体" w:hAnsi="宋体" w:cs="宋体"/>
          <w:b/>
          <w:color w:val="auto"/>
          <w:highlight w:val="none"/>
          <w:lang w:eastAsia="zh-CN"/>
        </w:rPr>
        <w:t>中标（</w:t>
      </w:r>
      <w:r>
        <w:rPr>
          <w:rFonts w:hint="eastAsia" w:ascii="宋体" w:hAnsi="宋体" w:cs="宋体"/>
          <w:b/>
          <w:color w:val="auto"/>
          <w:szCs w:val="22"/>
          <w:highlight w:val="none"/>
          <w:lang w:val="zh-CN" w:eastAsia="zh-CN"/>
        </w:rPr>
        <w:t>成交</w:t>
      </w:r>
      <w:r>
        <w:rPr>
          <w:rFonts w:hint="eastAsia" w:ascii="宋体" w:hAnsi="宋体" w:cs="宋体"/>
          <w:b/>
          <w:color w:val="auto"/>
          <w:highlight w:val="none"/>
          <w:lang w:eastAsia="zh-CN"/>
        </w:rPr>
        <w:t>）</w:t>
      </w:r>
      <w:r>
        <w:rPr>
          <w:rFonts w:hint="eastAsia" w:ascii="宋体" w:hAnsi="宋体" w:cs="宋体"/>
          <w:b/>
          <w:color w:val="auto"/>
          <w:highlight w:val="none"/>
        </w:rPr>
        <w:t>单位支付，招标代理费按《招标代理服务收费管理暂行办法》计价格〔2002〕</w:t>
      </w:r>
      <w:r>
        <w:rPr>
          <w:rFonts w:hint="eastAsia" w:ascii="宋体" w:hAnsi="宋体" w:cs="宋体"/>
          <w:b/>
          <w:color w:val="auto"/>
          <w:szCs w:val="22"/>
          <w:highlight w:val="none"/>
          <w:lang w:val="zh-CN"/>
        </w:rPr>
        <w:t>1980号收费</w:t>
      </w:r>
      <w:r>
        <w:rPr>
          <w:rFonts w:hint="eastAsia" w:ascii="宋体" w:hAnsi="宋体" w:cs="宋体"/>
          <w:b/>
          <w:color w:val="auto"/>
          <w:szCs w:val="22"/>
          <w:highlight w:val="none"/>
          <w:lang w:val="zh-CN" w:eastAsia="zh-CN"/>
        </w:rPr>
        <w:t>货物</w:t>
      </w:r>
      <w:r>
        <w:rPr>
          <w:rFonts w:hint="eastAsia" w:ascii="宋体" w:hAnsi="宋体" w:cs="宋体"/>
          <w:b/>
          <w:color w:val="auto"/>
          <w:szCs w:val="22"/>
          <w:highlight w:val="none"/>
          <w:lang w:val="zh-CN"/>
        </w:rPr>
        <w:t>类标准收取；</w:t>
      </w:r>
      <w:r>
        <w:rPr>
          <w:rFonts w:hint="eastAsia" w:ascii="宋体" w:hAnsi="宋体" w:eastAsia="宋体" w:cs="宋体"/>
          <w:b/>
          <w:color w:val="auto"/>
          <w:sz w:val="21"/>
          <w:szCs w:val="21"/>
          <w:highlight w:val="none"/>
          <w:u w:val="none"/>
          <w:lang w:val="zh-CN" w:eastAsia="zh-CN"/>
        </w:rPr>
        <w:t>评委费按实际费用支付</w:t>
      </w:r>
      <w:r>
        <w:rPr>
          <w:rFonts w:hint="eastAsia" w:ascii="宋体" w:hAnsi="宋体" w:cs="宋体"/>
          <w:b/>
          <w:color w:val="auto"/>
          <w:sz w:val="21"/>
          <w:szCs w:val="21"/>
          <w:highlight w:val="none"/>
          <w:u w:val="none"/>
          <w:lang w:val="zh-CN" w:eastAsia="zh-CN"/>
        </w:rPr>
        <w:t>。</w:t>
      </w:r>
    </w:p>
    <w:p w14:paraId="288F88BB">
      <w:pPr>
        <w:spacing w:line="400" w:lineRule="exact"/>
        <w:ind w:firstLine="422" w:firstLineChars="200"/>
        <w:rPr>
          <w:rFonts w:hint="default" w:ascii="宋体" w:hAnsi="宋体" w:cs="宋体"/>
          <w:b/>
          <w:color w:val="auto"/>
          <w:szCs w:val="22"/>
          <w:highlight w:val="none"/>
          <w:lang w:val="en-US" w:eastAsia="zh-CN"/>
        </w:rPr>
      </w:pPr>
      <w:r>
        <w:rPr>
          <w:rFonts w:hint="eastAsia" w:ascii="宋体" w:hAnsi="宋体" w:cs="宋体"/>
          <w:b/>
          <w:color w:val="auto"/>
          <w:szCs w:val="22"/>
          <w:highlight w:val="none"/>
          <w:lang w:val="en-US" w:eastAsia="zh-CN"/>
        </w:rPr>
        <w:t>3.3 结算方式及时间：在中标公示结束后（领取中标通知书时）由中标单位一次性向采购代理机构付清。</w:t>
      </w:r>
    </w:p>
    <w:p w14:paraId="79E301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招标代理费的收取标准：</w:t>
      </w:r>
      <w:r>
        <w:rPr>
          <w:rFonts w:hint="eastAsia" w:ascii="宋体" w:hAnsi="宋体" w:cs="宋体"/>
          <w:b/>
          <w:bCs/>
          <w:color w:val="auto"/>
          <w:sz w:val="21"/>
          <w:szCs w:val="21"/>
          <w:highlight w:val="none"/>
          <w:lang w:val="en-US" w:eastAsia="zh-CN"/>
        </w:rPr>
        <w:t>不足3000元按3000元收取</w:t>
      </w:r>
      <w:r>
        <w:rPr>
          <w:rFonts w:hint="eastAsia" w:ascii="宋体" w:hAnsi="宋体" w:cs="宋体"/>
          <w:color w:val="auto"/>
          <w:sz w:val="21"/>
          <w:szCs w:val="21"/>
          <w:highlight w:val="none"/>
          <w:lang w:val="en-US" w:eastAsia="zh-CN"/>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134"/>
        <w:gridCol w:w="6165"/>
      </w:tblGrid>
      <w:tr w14:paraId="074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7" w:hRule="atLeast"/>
        </w:trPr>
        <w:tc>
          <w:tcPr>
            <w:tcW w:w="3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8638C37">
            <w:pPr>
              <w:keepNext w:val="0"/>
              <w:keepLines w:val="0"/>
              <w:suppressLineNumbers w:val="0"/>
              <w:snapToGrid w:val="0"/>
              <w:spacing w:before="0" w:beforeLines="0" w:beforeAutospacing="0" w:after="0" w:afterLines="0" w:afterAutospacing="0"/>
              <w:ind w:left="0" w:right="0"/>
              <w:jc w:val="center"/>
              <w:rPr>
                <w:rFonts w:hint="default"/>
                <w:b/>
                <w:color w:val="auto"/>
                <w:sz w:val="21"/>
                <w:szCs w:val="24"/>
                <w:highlight w:val="none"/>
              </w:rPr>
            </w:pPr>
            <w:r>
              <w:rPr>
                <w:rFonts w:hint="default"/>
                <w:b/>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5080</wp:posOffset>
                      </wp:positionV>
                      <wp:extent cx="1981835" cy="403225"/>
                      <wp:effectExtent l="635" t="4445" r="17780" b="11430"/>
                      <wp:wrapNone/>
                      <wp:docPr id="1" name="直接连接符 1"/>
                      <wp:cNvGraphicFramePr/>
                      <a:graphic xmlns:a="http://schemas.openxmlformats.org/drawingml/2006/main">
                        <a:graphicData uri="http://schemas.microsoft.com/office/word/2010/wordprocessingShape">
                          <wps:wsp>
                            <wps:cNvCnPr/>
                            <wps:spPr>
                              <a:xfrm>
                                <a:off x="0" y="0"/>
                                <a:ext cx="1981835" cy="4032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4pt;height:31.75pt;width:156.05pt;z-index:251659264;mso-width-relative:page;mso-height-relative:page;" filled="f" stroked="t" coordsize="21600,21600" o:gfxdata="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PeTfTAAAABgEAAA8AAAAAAAAAAQAgAAAAIgAAAGRycy9kb3ducmV2LnhtbFBLAQIU&#10;ABQAAAAIAIdO4kC6CDfW+AEAAOkDAAAOAAAAAAAAAAEAIAAAACIBAABkcnMvZTJvRG9jLnhtbFBL&#10;BQYAAAAABgAGAFkBAACMBQAAAAA=&#10;">
                      <v:fill on="f" focussize="0,0"/>
                      <v:stroke weight="0.5pt" color="#000000" joinstyle="round"/>
                      <v:imagedata o:title=""/>
                      <o:lock v:ext="edit" aspectratio="f"/>
                    </v:line>
                  </w:pict>
                </mc:Fallback>
              </mc:AlternateContent>
            </w:r>
            <w:r>
              <w:rPr>
                <w:rFonts w:hint="default"/>
                <w:b/>
                <w:color w:val="auto"/>
                <w:sz w:val="21"/>
                <w:szCs w:val="24"/>
                <w:highlight w:val="none"/>
              </w:rPr>
              <w:t xml:space="preserve">            </w:t>
            </w:r>
            <w:r>
              <w:rPr>
                <w:rFonts w:hint="default" w:ascii="宋体" w:hAnsi="Times New Roman" w:eastAsia="宋体"/>
                <w:b/>
                <w:color w:val="auto"/>
                <w:sz w:val="21"/>
                <w:szCs w:val="24"/>
                <w:highlight w:val="none"/>
              </w:rPr>
              <w:t>中标金额（万元）</w:t>
            </w:r>
          </w:p>
          <w:p w14:paraId="77DE02ED">
            <w:pPr>
              <w:keepNext w:val="0"/>
              <w:keepLines w:val="0"/>
              <w:suppressLineNumbers w:val="0"/>
              <w:snapToGrid w:val="0"/>
              <w:spacing w:before="0" w:beforeLines="0" w:beforeAutospacing="0" w:after="0" w:afterLines="0" w:afterAutospacing="0" w:line="100" w:lineRule="exact"/>
              <w:ind w:left="0" w:right="0"/>
              <w:jc w:val="center"/>
              <w:rPr>
                <w:rFonts w:hint="default"/>
                <w:b/>
                <w:color w:val="auto"/>
                <w:sz w:val="21"/>
                <w:szCs w:val="24"/>
                <w:highlight w:val="none"/>
              </w:rPr>
            </w:pPr>
          </w:p>
          <w:p w14:paraId="55E30565">
            <w:pPr>
              <w:keepNext w:val="0"/>
              <w:keepLines w:val="0"/>
              <w:suppressLineNumbers w:val="0"/>
              <w:snapToGrid w:val="0"/>
              <w:spacing w:before="0" w:beforeLines="0" w:beforeAutospacing="0" w:after="0" w:afterLines="0" w:afterAutospacing="0"/>
              <w:ind w:left="0" w:right="0"/>
              <w:rPr>
                <w:rFonts w:hint="default" w:ascii="宋体" w:hAnsi="宋体" w:eastAsia="宋体" w:cs="宋体"/>
                <w:b/>
                <w:color w:val="auto"/>
                <w:sz w:val="21"/>
                <w:szCs w:val="21"/>
                <w:highlight w:val="none"/>
              </w:rPr>
            </w:pPr>
            <w:r>
              <w:rPr>
                <w:rFonts w:hint="eastAsia" w:ascii="宋体" w:hAnsi="Times New Roman" w:eastAsia="宋体"/>
                <w:b/>
                <w:color w:val="auto"/>
                <w:sz w:val="21"/>
                <w:szCs w:val="24"/>
                <w:highlight w:val="none"/>
                <w:lang w:eastAsia="zh-CN"/>
              </w:rPr>
              <w:t>货物</w:t>
            </w:r>
            <w:r>
              <w:rPr>
                <w:rFonts w:hint="default" w:ascii="宋体" w:hAnsi="Times New Roman" w:eastAsia="宋体"/>
                <w:b/>
                <w:color w:val="auto"/>
                <w:sz w:val="21"/>
                <w:szCs w:val="24"/>
                <w:highlight w:val="none"/>
              </w:rPr>
              <w:t>类费率型</w:t>
            </w:r>
          </w:p>
        </w:tc>
        <w:tc>
          <w:tcPr>
            <w:tcW w:w="6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CDABF">
            <w:pPr>
              <w:keepNext w:val="0"/>
              <w:keepLines w:val="0"/>
              <w:suppressLineNumbers w:val="0"/>
              <w:snapToGrid w:val="0"/>
              <w:spacing w:before="0" w:beforeLines="0" w:beforeAutospacing="0" w:after="0" w:afterLines="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货物</w:t>
            </w:r>
            <w:r>
              <w:rPr>
                <w:rFonts w:hint="default" w:ascii="宋体" w:hAnsi="宋体" w:eastAsia="宋体" w:cs="宋体"/>
                <w:b/>
                <w:color w:val="auto"/>
                <w:sz w:val="21"/>
                <w:szCs w:val="21"/>
                <w:highlight w:val="none"/>
              </w:rPr>
              <w:t>招标</w:t>
            </w:r>
          </w:p>
        </w:tc>
      </w:tr>
      <w:tr w14:paraId="5855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5" w:hRule="atLeast"/>
        </w:trPr>
        <w:tc>
          <w:tcPr>
            <w:tcW w:w="3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440A2">
            <w:pPr>
              <w:keepNext w:val="0"/>
              <w:keepLines w:val="0"/>
              <w:suppressLineNumbers w:val="0"/>
              <w:snapToGrid w:val="0"/>
              <w:spacing w:before="0" w:beforeLines="0" w:beforeAutospacing="0" w:after="0" w:afterLines="0" w:afterAutospacing="0"/>
              <w:ind w:left="0" w:right="0"/>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100以下</w:t>
            </w:r>
          </w:p>
        </w:tc>
        <w:tc>
          <w:tcPr>
            <w:tcW w:w="6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2ACBB">
            <w:pPr>
              <w:keepNext w:val="0"/>
              <w:keepLines w:val="0"/>
              <w:suppressLineNumbers w:val="0"/>
              <w:snapToGrid w:val="0"/>
              <w:spacing w:before="0" w:beforeLines="0" w:beforeAutospacing="0" w:after="0" w:afterLines="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r>
      <w:tr w14:paraId="518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5" w:hRule="atLeast"/>
        </w:trPr>
        <w:tc>
          <w:tcPr>
            <w:tcW w:w="3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9B0B5">
            <w:pPr>
              <w:keepNext w:val="0"/>
              <w:keepLines w:val="0"/>
              <w:suppressLineNumbers w:val="0"/>
              <w:snapToGrid w:val="0"/>
              <w:spacing w:before="0" w:beforeLines="0" w:beforeAutospacing="0" w:after="0" w:afterLines="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100-500</w:t>
            </w:r>
          </w:p>
        </w:tc>
        <w:tc>
          <w:tcPr>
            <w:tcW w:w="6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2A83D">
            <w:pPr>
              <w:keepNext w:val="0"/>
              <w:keepLines w:val="0"/>
              <w:suppressLineNumbers w:val="0"/>
              <w:snapToGrid w:val="0"/>
              <w:spacing w:before="0" w:beforeLines="0" w:beforeAutospacing="0" w:after="0" w:afterLines="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r>
    </w:tbl>
    <w:p w14:paraId="14DC1A2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highlight w:val="none"/>
          <w:lang w:val="zh-CN" w:eastAsia="zh-CN"/>
        </w:rPr>
        <w:t>收款账号：</w:t>
      </w:r>
    </w:p>
    <w:p w14:paraId="1CCC6AA1">
      <w:pPr>
        <w:pageBreakBefore w:val="0"/>
        <w:topLinePunct w:val="0"/>
        <w:bidi w:val="0"/>
        <w:spacing w:after="157" w:afterLines="50" w:line="28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收款单位（户名）：浙江金诚工程造价咨询事务所有限公司开化分公司</w:t>
      </w:r>
    </w:p>
    <w:p w14:paraId="492554B6">
      <w:pPr>
        <w:pageBreakBefore w:val="0"/>
        <w:topLinePunct w:val="0"/>
        <w:bidi w:val="0"/>
        <w:spacing w:after="157" w:afterLines="50" w:line="28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开户银行：浙江开化农村商业银行股份有限公司花山支行</w:t>
      </w:r>
    </w:p>
    <w:p w14:paraId="4BF7645F">
      <w:pPr>
        <w:pageBreakBefore w:val="0"/>
        <w:topLinePunct w:val="0"/>
        <w:bidi w:val="0"/>
        <w:spacing w:after="157" w:afterLines="50" w:line="28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bCs/>
          <w:color w:val="auto"/>
          <w:sz w:val="21"/>
          <w:szCs w:val="21"/>
          <w:lang w:eastAsia="zh-CN"/>
        </w:rPr>
        <w:t>银行账号：201000268000701</w:t>
      </w:r>
    </w:p>
    <w:p w14:paraId="029C6EC1">
      <w:pPr>
        <w:pageBreakBefore w:val="0"/>
        <w:kinsoku/>
        <w:wordWrap/>
        <w:overflowPunct/>
        <w:topLinePunct w:val="0"/>
        <w:bidi w:val="0"/>
        <w:snapToGrid w:val="0"/>
        <w:spacing w:line="400" w:lineRule="exact"/>
        <w:ind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color w:val="auto"/>
          <w:sz w:val="21"/>
          <w:szCs w:val="21"/>
          <w:highlight w:val="none"/>
        </w:rPr>
        <w:t>4、响应委托</w:t>
      </w:r>
    </w:p>
    <w:p w14:paraId="756EBF8D">
      <w:pPr>
        <w:spacing w:line="400" w:lineRule="exact"/>
        <w:ind w:firstLine="411" w:firstLineChars="196"/>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响应方代表</w:t>
      </w:r>
      <w:r>
        <w:rPr>
          <w:rFonts w:hint="eastAsia" w:ascii="宋体" w:hAnsi="宋体" w:eastAsia="宋体" w:cs="宋体"/>
          <w:i w:val="0"/>
          <w:caps w:val="0"/>
          <w:color w:val="auto"/>
          <w:spacing w:val="0"/>
          <w:sz w:val="21"/>
          <w:szCs w:val="21"/>
          <w:highlight w:val="none"/>
          <w:shd w:val="clear" w:color="auto" w:fill="FFFFFF"/>
        </w:rPr>
        <w:t>递交完</w:t>
      </w:r>
      <w:r>
        <w:rPr>
          <w:rFonts w:hint="eastAsia" w:ascii="宋体" w:hAnsi="宋体" w:eastAsia="宋体" w:cs="宋体"/>
          <w:i w:val="0"/>
          <w:caps w:val="0"/>
          <w:color w:val="auto"/>
          <w:spacing w:val="0"/>
          <w:sz w:val="21"/>
          <w:szCs w:val="21"/>
          <w:highlight w:val="none"/>
          <w:shd w:val="clear" w:color="auto" w:fill="FFFFFF"/>
          <w:lang w:eastAsia="zh-CN"/>
        </w:rPr>
        <w:t>响应文件</w:t>
      </w:r>
      <w:r>
        <w:rPr>
          <w:rFonts w:hint="eastAsia" w:ascii="宋体" w:hAnsi="宋体" w:eastAsia="宋体" w:cs="宋体"/>
          <w:i w:val="0"/>
          <w:caps w:val="0"/>
          <w:color w:val="auto"/>
          <w:spacing w:val="0"/>
          <w:sz w:val="21"/>
          <w:szCs w:val="21"/>
          <w:highlight w:val="none"/>
          <w:shd w:val="clear" w:color="auto" w:fill="FFFFFF"/>
        </w:rPr>
        <w:t>后，立即离场</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b w:val="0"/>
          <w:bCs w:val="0"/>
          <w:i w:val="0"/>
          <w:caps w:val="0"/>
          <w:color w:val="auto"/>
          <w:spacing w:val="0"/>
          <w:sz w:val="21"/>
          <w:szCs w:val="21"/>
          <w:highlight w:val="none"/>
          <w:shd w:val="clear" w:color="auto" w:fill="FFFFFF"/>
          <w:lang w:eastAsia="zh-CN"/>
        </w:rPr>
        <w:t>电话保持畅通</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响应文件中的授权委托书须加盖单位公章。</w:t>
      </w:r>
    </w:p>
    <w:p w14:paraId="016DEA95">
      <w:pPr>
        <w:pageBreakBefore w:val="0"/>
        <w:kinsoku/>
        <w:wordWrap/>
        <w:overflowPunct/>
        <w:topLinePunct w:val="0"/>
        <w:bidi w:val="0"/>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5、关于中小企业参与政府采购活动的规定</w:t>
      </w:r>
    </w:p>
    <w:p w14:paraId="3DEE5A96">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07518708">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（一）在货物采购项目中，货物由中小企业制造，即货物由中小企业生产且使用该中小企业商号或者注册商标；</w:t>
      </w:r>
    </w:p>
    <w:p w14:paraId="2B8DE1AD">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（二）在工程采购项目中，工程由中小企业承建，即工程施工单位为中小企业；</w:t>
      </w:r>
    </w:p>
    <w:p w14:paraId="4F244AAA">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（三）在服务采购项目中，服务由中小企业承接，即提供服务的人员为中小企业依照《中华人民共和国劳动合同法》订立劳动合同的从业人员。</w:t>
      </w:r>
    </w:p>
    <w:p w14:paraId="59EB5618">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445FC3EF">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6E434A2D">
      <w:pPr>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5.2根据财库〔2017〕141号的相关规定，在政府采购活动中，残疾人福利性单位视同小型、微型企业。属于享受政府采购支持政策的残疾人福利性单位，应满足财库〔2017〕141号文件第一条的规定，并在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中提供《残疾人福利性单位声明函》。</w:t>
      </w:r>
    </w:p>
    <w:p w14:paraId="594084C0">
      <w:pPr>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5.3根据财库[2014]68号的相关规定，在政府采购活动中，监狱企业视同小型、微型企业，享受评审中价格扣除政策，并在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中提供由省级以上监狱管理局、戒毒管理局（含新疆生产建设兵团）出具的属于监狱企业的证明文件。</w:t>
      </w:r>
    </w:p>
    <w:p w14:paraId="6D2641DC">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5A1F6E05">
      <w:pPr>
        <w:keepNext w:val="0"/>
        <w:keepLines w:val="0"/>
        <w:pageBreakBefore w:val="0"/>
        <w:kinsoku/>
        <w:wordWrap/>
        <w:overflowPunct/>
        <w:topLinePunct w:val="0"/>
        <w:autoSpaceDE/>
        <w:autoSpaceDN/>
        <w:bidi w:val="0"/>
        <w:adjustRightInd/>
        <w:snapToGrid w:val="0"/>
        <w:spacing w:line="5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highlight w:val="none"/>
          <w:lang w:val="en-US" w:eastAsia="zh-CN"/>
        </w:rPr>
        <w:t>5.5符合条件但</w:t>
      </w:r>
      <w:r>
        <w:rPr>
          <w:rFonts w:hint="eastAsia" w:ascii="宋体" w:hAnsi="宋体" w:eastAsia="宋体" w:cs="宋体"/>
          <w:color w:val="auto"/>
          <w:sz w:val="21"/>
          <w:szCs w:val="21"/>
          <w:highlight w:val="none"/>
        </w:rPr>
        <w:t>不提供以上材料的</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将不享受评审中价格扣除优惠。</w:t>
      </w:r>
    </w:p>
    <w:p w14:paraId="232C96F2">
      <w:pPr>
        <w:spacing w:line="400" w:lineRule="exact"/>
        <w:ind w:firstLine="413" w:firstLineChars="196"/>
        <w:rPr>
          <w:rFonts w:hint="eastAsia" w:ascii="宋体" w:hAnsi="宋体" w:eastAsia="宋体"/>
          <w:b/>
          <w:color w:val="auto"/>
          <w:szCs w:val="21"/>
          <w:lang w:eastAsia="zh-CN"/>
        </w:rPr>
      </w:pPr>
      <w:r>
        <w:rPr>
          <w:rFonts w:hint="eastAsia" w:ascii="宋体" w:hAnsi="宋体"/>
          <w:b/>
          <w:color w:val="auto"/>
          <w:szCs w:val="21"/>
          <w:lang w:val="en-US" w:eastAsia="zh-CN"/>
        </w:rPr>
        <w:t>6</w:t>
      </w:r>
      <w:r>
        <w:rPr>
          <w:rFonts w:hint="eastAsia" w:ascii="宋体" w:hAnsi="宋体"/>
          <w:b/>
          <w:color w:val="auto"/>
          <w:szCs w:val="21"/>
        </w:rPr>
        <w:t>、解释权</w:t>
      </w:r>
    </w:p>
    <w:p w14:paraId="0AE21048">
      <w:pPr>
        <w:spacing w:beforeLines="50" w:afterLines="50"/>
        <w:ind w:firstLine="420" w:firstLineChars="200"/>
        <w:jc w:val="both"/>
        <w:outlineLvl w:val="2"/>
        <w:rPr>
          <w:rFonts w:ascii="宋体" w:hAnsi="宋体"/>
          <w:b/>
          <w:color w:val="auto"/>
          <w:szCs w:val="21"/>
        </w:rPr>
      </w:pPr>
      <w:bookmarkStart w:id="24" w:name="_Toc341005561"/>
      <w:bookmarkStart w:id="25" w:name="三采购文件"/>
      <w:r>
        <w:rPr>
          <w:rFonts w:hint="eastAsia" w:ascii="宋体" w:hAnsi="宋体" w:eastAsia="宋体" w:cs="宋体"/>
          <w:bCs/>
          <w:color w:val="auto"/>
          <w:kern w:val="0"/>
          <w:sz w:val="21"/>
          <w:szCs w:val="21"/>
          <w:highlight w:val="none"/>
        </w:rPr>
        <w:t>本谈判文件的《</w:t>
      </w:r>
      <w:r>
        <w:rPr>
          <w:rFonts w:hint="eastAsia" w:ascii="宋体" w:hAnsi="宋体" w:cs="宋体"/>
          <w:color w:val="auto"/>
          <w:szCs w:val="21"/>
        </w:rPr>
        <w:t>采购</w:t>
      </w:r>
      <w:r>
        <w:rPr>
          <w:rFonts w:hint="eastAsia" w:ascii="宋体" w:hAnsi="宋体" w:cs="宋体"/>
          <w:color w:val="auto"/>
          <w:szCs w:val="21"/>
          <w:lang w:eastAsia="zh-CN"/>
        </w:rPr>
        <w:t>需求</w:t>
      </w:r>
      <w:r>
        <w:rPr>
          <w:rFonts w:hint="eastAsia" w:ascii="宋体" w:hAnsi="宋体" w:eastAsia="宋体" w:cs="宋体"/>
          <w:bCs/>
          <w:color w:val="auto"/>
          <w:kern w:val="0"/>
          <w:sz w:val="21"/>
          <w:szCs w:val="21"/>
          <w:highlight w:val="none"/>
        </w:rPr>
        <w:t>》解释权归</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，其余部分归采购代理机构。</w:t>
      </w:r>
    </w:p>
    <w:p w14:paraId="3136FEB7">
      <w:pPr>
        <w:spacing w:beforeLines="50" w:afterLines="50"/>
        <w:jc w:val="center"/>
        <w:outlineLvl w:val="2"/>
        <w:rPr>
          <w:rFonts w:ascii="宋体" w:hAnsi="宋体"/>
          <w:b/>
          <w:color w:val="auto"/>
          <w:kern w:val="0"/>
          <w:sz w:val="28"/>
          <w:szCs w:val="28"/>
          <w:u w:color="000000"/>
        </w:rPr>
      </w:pPr>
      <w:bookmarkStart w:id="26" w:name="_Toc397775652"/>
      <w:bookmarkStart w:id="27" w:name="_Toc416334980"/>
      <w:bookmarkStart w:id="28" w:name="_Toc434999697"/>
      <w:r>
        <w:rPr>
          <w:rFonts w:hint="eastAsia" w:ascii="宋体" w:hAnsi="宋体"/>
          <w:b/>
          <w:color w:val="auto"/>
          <w:kern w:val="0"/>
          <w:sz w:val="28"/>
          <w:szCs w:val="28"/>
          <w:u w:color="000000"/>
        </w:rPr>
        <w:t>二、采购文件</w:t>
      </w:r>
      <w:bookmarkEnd w:id="24"/>
      <w:bookmarkEnd w:id="26"/>
      <w:bookmarkEnd w:id="27"/>
      <w:bookmarkEnd w:id="28"/>
    </w:p>
    <w:bookmarkEnd w:id="25"/>
    <w:p w14:paraId="692B011C">
      <w:pPr>
        <w:spacing w:line="400" w:lineRule="exact"/>
        <w:ind w:firstLine="413" w:firstLineChars="196"/>
        <w:rPr>
          <w:rFonts w:ascii="宋体" w:hAnsi="宋体"/>
          <w:color w:val="auto"/>
          <w:szCs w:val="21"/>
        </w:rPr>
      </w:pPr>
      <w:r>
        <w:rPr>
          <w:rFonts w:hint="eastAsia" w:ascii="宋体" w:hAnsi="宋体"/>
          <w:b/>
          <w:color w:val="auto"/>
          <w:szCs w:val="21"/>
          <w:lang w:val="en-US" w:eastAsia="zh-CN"/>
        </w:rPr>
        <w:t>7</w:t>
      </w:r>
      <w:r>
        <w:rPr>
          <w:rFonts w:hint="eastAsia" w:ascii="宋体" w:hAnsi="宋体"/>
          <w:b/>
          <w:color w:val="auto"/>
          <w:szCs w:val="21"/>
        </w:rPr>
        <w:t>、采购文件组成</w:t>
      </w:r>
    </w:p>
    <w:p w14:paraId="036DC721">
      <w:pPr>
        <w:spacing w:line="400" w:lineRule="exact"/>
        <w:ind w:firstLine="420" w:firstLineChars="200"/>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.1采购文件包括</w:t>
      </w:r>
    </w:p>
    <w:p w14:paraId="1217147D">
      <w:pPr>
        <w:spacing w:line="400" w:lineRule="exact"/>
        <w:ind w:firstLine="420" w:firstLineChars="200"/>
        <w:rPr>
          <w:rFonts w:ascii="宋体" w:hAnsi="宋体"/>
          <w:color w:val="auto"/>
          <w:szCs w:val="21"/>
        </w:rPr>
      </w:pPr>
      <w:r>
        <w:rPr>
          <w:rFonts w:hint="eastAsia" w:ascii="宋体" w:hAnsi="宋体"/>
          <w:color w:val="auto"/>
          <w:szCs w:val="21"/>
        </w:rPr>
        <w:t>第一章  竞争性谈判公告</w:t>
      </w:r>
    </w:p>
    <w:p w14:paraId="316BC0E5">
      <w:pPr>
        <w:spacing w:line="400" w:lineRule="exact"/>
        <w:ind w:firstLine="420" w:firstLineChars="200"/>
        <w:rPr>
          <w:rFonts w:ascii="宋体" w:hAnsi="宋体"/>
          <w:color w:val="auto"/>
          <w:szCs w:val="21"/>
        </w:rPr>
      </w:pPr>
      <w:r>
        <w:rPr>
          <w:rFonts w:hint="eastAsia" w:ascii="宋体" w:hAnsi="宋体"/>
          <w:color w:val="auto"/>
          <w:szCs w:val="21"/>
        </w:rPr>
        <w:t>第二章  响应须知</w:t>
      </w:r>
    </w:p>
    <w:p w14:paraId="7B190905">
      <w:pPr>
        <w:spacing w:line="400" w:lineRule="exact"/>
        <w:ind w:firstLine="420" w:firstLineChars="200"/>
        <w:rPr>
          <w:rFonts w:ascii="宋体" w:hAnsi="宋体"/>
          <w:color w:val="auto"/>
          <w:szCs w:val="21"/>
        </w:rPr>
      </w:pPr>
      <w:r>
        <w:rPr>
          <w:rFonts w:hint="eastAsia" w:ascii="宋体" w:hAnsi="宋体"/>
          <w:color w:val="auto"/>
          <w:szCs w:val="21"/>
        </w:rPr>
        <w:t>第三章  合同条款</w:t>
      </w:r>
    </w:p>
    <w:p w14:paraId="6CC83095">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 xml:space="preserve">第四章  </w:t>
      </w:r>
      <w:r>
        <w:rPr>
          <w:rFonts w:hint="eastAsia" w:ascii="宋体" w:hAnsi="宋体"/>
          <w:color w:val="auto"/>
          <w:szCs w:val="21"/>
          <w:lang w:eastAsia="zh-CN"/>
        </w:rPr>
        <w:t>采购需求</w:t>
      </w:r>
    </w:p>
    <w:p w14:paraId="28412251">
      <w:pPr>
        <w:spacing w:line="400" w:lineRule="exact"/>
        <w:ind w:firstLine="420" w:firstLineChars="200"/>
        <w:rPr>
          <w:rFonts w:ascii="宋体" w:hAnsi="宋体"/>
          <w:color w:val="auto"/>
          <w:szCs w:val="21"/>
        </w:rPr>
      </w:pPr>
      <w:r>
        <w:rPr>
          <w:rFonts w:hint="eastAsia" w:ascii="宋体" w:hAnsi="宋体"/>
          <w:color w:val="auto"/>
          <w:szCs w:val="21"/>
        </w:rPr>
        <w:t>第五章  响应文件格式</w:t>
      </w:r>
    </w:p>
    <w:p w14:paraId="0C257570">
      <w:pPr>
        <w:spacing w:line="400" w:lineRule="exact"/>
        <w:ind w:firstLine="420" w:firstLineChars="200"/>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.2响应方应详细阅读采购文件的全部内容，按采购文件的要求提供响应文件，并保证所提供的全部资料的真实性，以使响应对采购文件做出实质性响应，否则，响应可能被拒绝。</w:t>
      </w:r>
    </w:p>
    <w:p w14:paraId="376FDD21">
      <w:pPr>
        <w:spacing w:line="400" w:lineRule="exact"/>
        <w:ind w:firstLine="422" w:firstLineChars="200"/>
        <w:rPr>
          <w:rFonts w:ascii="宋体" w:hAnsi="宋体"/>
          <w:color w:val="auto"/>
          <w:szCs w:val="21"/>
        </w:rPr>
      </w:pPr>
      <w:r>
        <w:rPr>
          <w:rFonts w:hint="eastAsia" w:ascii="宋体" w:hAnsi="宋体"/>
          <w:b/>
          <w:color w:val="auto"/>
          <w:szCs w:val="21"/>
          <w:lang w:val="en-US" w:eastAsia="zh-CN"/>
        </w:rPr>
        <w:t>8</w:t>
      </w:r>
      <w:r>
        <w:rPr>
          <w:rFonts w:hint="eastAsia" w:ascii="宋体" w:hAnsi="宋体"/>
          <w:b/>
          <w:color w:val="auto"/>
          <w:szCs w:val="21"/>
        </w:rPr>
        <w:t>、采购文件的澄清、修改</w:t>
      </w:r>
    </w:p>
    <w:p w14:paraId="6BB7168F">
      <w:pPr>
        <w:keepNext w:val="0"/>
        <w:keepLines w:val="0"/>
        <w:pageBreakBefore w:val="0"/>
        <w:widowControl w:val="0"/>
        <w:tabs>
          <w:tab w:val="left" w:pos="527"/>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提交首次响应文件截止之日前，</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、采购代理机构可以对已发出的谈判文件进行必要的澄清或者修改，澄清或者修改的内容作为谈判文件的组成部分。澄清或者修改的内容可能影响响应文件编制的，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、采购代理机构应当在提交首次响应文件截止之日3个工作日前，</w:t>
      </w:r>
      <w:r>
        <w:rPr>
          <w:rFonts w:hint="eastAsia" w:ascii="宋体" w:hAnsi="宋体" w:cs="宋体"/>
          <w:color w:val="auto"/>
          <w:sz w:val="21"/>
          <w:szCs w:val="21"/>
          <w:highlight w:val="none"/>
        </w:rPr>
        <w:t>在原公告发布媒体上发布澄清（更正）公告</w:t>
      </w:r>
      <w:r>
        <w:rPr>
          <w:rFonts w:hint="eastAsia" w:ascii="宋体" w:hAnsi="宋体" w:eastAsia="宋体" w:cs="宋体"/>
          <w:color w:val="auto"/>
          <w:kern w:val="0"/>
          <w:sz w:val="21"/>
          <w:szCs w:val="21"/>
          <w:highlight w:val="none"/>
        </w:rPr>
        <w:t>，不足3个工作日的，应当顺延提交首次响应文件截止之日。</w:t>
      </w:r>
    </w:p>
    <w:p w14:paraId="327912EA">
      <w:pPr>
        <w:pStyle w:val="46"/>
        <w:spacing w:before="0" w:beforeAutospacing="0" w:after="0" w:afterAutospacing="0" w:line="400" w:lineRule="exact"/>
        <w:ind w:firstLine="420" w:firstLineChars="200"/>
        <w:jc w:val="both"/>
        <w:rPr>
          <w:rFonts w:hint="eastAsia" w:cs="宋体"/>
          <w:color w:val="auto"/>
          <w:sz w:val="21"/>
          <w:szCs w:val="21"/>
          <w:u w:val="none"/>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.2不论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向响应方发送的资料文件，还是响应方提出的问题，均采用信息发布网上公告形式，任何口头提问及答复一律无效。</w:t>
      </w:r>
      <w:bookmarkStart w:id="29" w:name="_Toc397775653"/>
      <w:bookmarkStart w:id="30" w:name="_Toc416334981"/>
      <w:bookmarkStart w:id="31" w:name="_Toc341005562"/>
      <w:bookmarkStart w:id="32" w:name="四响应文件"/>
    </w:p>
    <w:p w14:paraId="3DEF0A73">
      <w:pPr>
        <w:spacing w:beforeLines="50" w:afterLines="50"/>
        <w:jc w:val="center"/>
        <w:outlineLvl w:val="2"/>
        <w:rPr>
          <w:rFonts w:ascii="宋体" w:hAnsi="宋体"/>
          <w:b/>
          <w:color w:val="auto"/>
          <w:kern w:val="0"/>
          <w:sz w:val="28"/>
          <w:szCs w:val="28"/>
          <w:u w:color="000000"/>
        </w:rPr>
      </w:pPr>
      <w:bookmarkStart w:id="33" w:name="_Toc434999698"/>
      <w:r>
        <w:rPr>
          <w:rFonts w:hint="eastAsia" w:ascii="宋体" w:hAnsi="宋体"/>
          <w:b/>
          <w:color w:val="auto"/>
          <w:kern w:val="0"/>
          <w:sz w:val="28"/>
          <w:szCs w:val="28"/>
          <w:u w:color="000000"/>
        </w:rPr>
        <w:t>三、响应文件的编制</w:t>
      </w:r>
      <w:bookmarkEnd w:id="29"/>
      <w:bookmarkEnd w:id="30"/>
      <w:bookmarkEnd w:id="31"/>
      <w:bookmarkEnd w:id="33"/>
    </w:p>
    <w:bookmarkEnd w:id="32"/>
    <w:p w14:paraId="75FA386A">
      <w:pPr>
        <w:spacing w:line="400" w:lineRule="exact"/>
        <w:ind w:firstLine="480"/>
        <w:rPr>
          <w:rFonts w:hint="eastAsia" w:ascii="宋体" w:hAnsi="宋体" w:cs="Times New Roman"/>
          <w:b/>
          <w:bCs/>
          <w:color w:val="auto"/>
          <w:szCs w:val="21"/>
        </w:rPr>
      </w:pPr>
      <w:r>
        <w:rPr>
          <w:rFonts w:hint="eastAsia" w:ascii="宋体" w:hAnsi="宋体" w:cs="Times New Roman"/>
          <w:b/>
          <w:bCs/>
          <w:color w:val="auto"/>
          <w:szCs w:val="21"/>
          <w:lang w:val="en-US" w:eastAsia="zh-CN"/>
        </w:rPr>
        <w:t>9</w:t>
      </w:r>
      <w:r>
        <w:rPr>
          <w:rFonts w:hint="eastAsia" w:ascii="宋体" w:hAnsi="宋体" w:cs="Times New Roman"/>
          <w:b/>
          <w:bCs/>
          <w:color w:val="auto"/>
          <w:szCs w:val="21"/>
        </w:rPr>
        <w:t>、响应文件的构成</w:t>
      </w:r>
    </w:p>
    <w:p w14:paraId="3E26C15D">
      <w:pPr>
        <w:spacing w:line="400" w:lineRule="exact"/>
        <w:ind w:firstLine="480"/>
        <w:rPr>
          <w:rFonts w:ascii="宋体" w:hAnsi="宋体"/>
          <w:color w:val="auto"/>
          <w:szCs w:val="21"/>
        </w:rPr>
      </w:pPr>
      <w:r>
        <w:rPr>
          <w:rFonts w:hint="eastAsia" w:ascii="宋体" w:hAnsi="宋体"/>
          <w:color w:val="auto"/>
          <w:szCs w:val="21"/>
        </w:rPr>
        <w:t>响应文件由资格证明文件、技术商务文件、报价文件</w:t>
      </w:r>
      <w:r>
        <w:rPr>
          <w:rFonts w:hint="eastAsia" w:ascii="宋体" w:hAnsi="宋体"/>
          <w:color w:val="auto"/>
          <w:szCs w:val="21"/>
          <w:lang w:eastAsia="zh-CN"/>
        </w:rPr>
        <w:t>三</w:t>
      </w:r>
      <w:r>
        <w:rPr>
          <w:rFonts w:hint="eastAsia" w:ascii="宋体" w:hAnsi="宋体"/>
          <w:color w:val="auto"/>
          <w:szCs w:val="21"/>
        </w:rPr>
        <w:t xml:space="preserve">部份组成。 </w:t>
      </w:r>
    </w:p>
    <w:p w14:paraId="4CD9AD9F">
      <w:pPr>
        <w:spacing w:line="400" w:lineRule="exact"/>
        <w:ind w:firstLine="207" w:firstLineChars="98"/>
        <w:rPr>
          <w:rFonts w:ascii="宋体" w:hAnsi="宋体"/>
          <w:b/>
          <w:bCs/>
          <w:color w:val="auto"/>
          <w:szCs w:val="21"/>
        </w:rPr>
      </w:pPr>
      <w:r>
        <w:rPr>
          <w:rFonts w:hint="eastAsia" w:ascii="宋体" w:hAnsi="宋体"/>
          <w:b/>
          <w:bCs/>
          <w:color w:val="auto"/>
          <w:szCs w:val="21"/>
        </w:rPr>
        <w:t>▲</w:t>
      </w:r>
      <w:r>
        <w:rPr>
          <w:rFonts w:hint="eastAsia" w:ascii="宋体" w:hAnsi="宋体"/>
          <w:b/>
          <w:bCs/>
          <w:color w:val="auto"/>
          <w:szCs w:val="21"/>
          <w:lang w:val="en-US" w:eastAsia="zh-CN"/>
        </w:rPr>
        <w:t>9</w:t>
      </w:r>
      <w:r>
        <w:rPr>
          <w:rFonts w:hint="eastAsia" w:ascii="宋体" w:hAnsi="宋体"/>
          <w:b/>
          <w:bCs/>
          <w:color w:val="auto"/>
          <w:szCs w:val="21"/>
        </w:rPr>
        <w:t>.1资格证明文件</w:t>
      </w:r>
    </w:p>
    <w:p w14:paraId="500ED5CE">
      <w:pPr>
        <w:spacing w:line="400" w:lineRule="exact"/>
        <w:ind w:firstLine="420" w:firstLineChars="200"/>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.1.1包括但不限于以下内容（封装形式：一正</w:t>
      </w:r>
      <w:r>
        <w:rPr>
          <w:rFonts w:hint="eastAsia" w:ascii="宋体" w:hAnsi="宋体"/>
          <w:color w:val="auto"/>
          <w:szCs w:val="21"/>
          <w:lang w:eastAsia="zh-CN"/>
        </w:rPr>
        <w:t>四</w:t>
      </w:r>
      <w:r>
        <w:rPr>
          <w:rFonts w:hint="eastAsia" w:ascii="宋体" w:hAnsi="宋体"/>
          <w:color w:val="auto"/>
          <w:szCs w:val="21"/>
        </w:rPr>
        <w:t>副，封装成一袋）：</w:t>
      </w:r>
    </w:p>
    <w:p w14:paraId="609A4D3F">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cs="宋体"/>
          <w:color w:val="000000" w:themeColor="text1"/>
          <w:kern w:val="2"/>
          <w:sz w:val="21"/>
          <w:szCs w:val="21"/>
          <w:highlight w:val="none"/>
          <w:lang w:eastAsia="zh-CN" w:bidi="ar-SA"/>
          <w14:textFill>
            <w14:solidFill>
              <w14:schemeClr w14:val="tx1"/>
            </w14:solidFill>
          </w14:textFill>
        </w:rPr>
        <w:t>响应</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声明书（格式附后）</w:t>
      </w:r>
    </w:p>
    <w:p w14:paraId="6A019A01">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）法人或者其他组织的营业执照等证明文件原件扫描件</w:t>
      </w:r>
    </w:p>
    <w:p w14:paraId="035AFC8C">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）中小企业声明函（格式附后）</w:t>
      </w:r>
    </w:p>
    <w:p w14:paraId="50F9FBC3">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）残疾人福利性单位声明函</w:t>
      </w:r>
    </w:p>
    <w:p w14:paraId="2C006A42">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eastAsia="zh-CN" w:bidi="ar-SA"/>
        </w:rPr>
        <w:t>）省级以上监狱管理局、戒毒管理局（含新疆生产建设兵团）出具的属于监狱企业的证明文件</w:t>
      </w:r>
    </w:p>
    <w:p w14:paraId="6D6825DB">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eastAsia="zh-CN" w:bidi="ar-SA"/>
        </w:rPr>
        <w:t>）法定代表人身份证明及身份证（正、反面）原件扫描件（格式附后）</w:t>
      </w:r>
    </w:p>
    <w:p w14:paraId="40442E80">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eastAsia="zh-CN" w:bidi="ar-SA"/>
        </w:rPr>
        <w:t>）法定代表人授权委托书及授权委托人身份证（正、反面）原件扫描件（如为授权委托人参加投标，格式附后）</w:t>
      </w:r>
    </w:p>
    <w:p w14:paraId="16F55D30">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eastAsia="zh-CN" w:bidi="ar-SA"/>
        </w:rPr>
        <w:t>）符合参加政府采购活动应当具备的一般条件的承诺函（格式附后）</w:t>
      </w:r>
    </w:p>
    <w:p w14:paraId="5388E73D">
      <w:pPr>
        <w:pageBreakBefore w:val="0"/>
        <w:widowControl/>
        <w:kinsoku/>
        <w:topLinePunct w:val="0"/>
        <w:bidi w:val="0"/>
        <w:adjustRightInd w:val="0"/>
        <w:snapToGrid w:val="0"/>
        <w:spacing w:line="360" w:lineRule="auto"/>
        <w:ind w:firstLine="420" w:firstLineChars="200"/>
        <w:jc w:val="both"/>
        <w:rPr>
          <w:rFonts w:hint="eastAsia"/>
          <w:lang w:eastAsia="zh-CN"/>
        </w:rPr>
      </w:pP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eastAsia="zh-CN" w:bidi="ar-SA"/>
        </w:rPr>
        <w:t>）供应商需要说明的其他文件和说明（格式自拟）</w:t>
      </w:r>
    </w:p>
    <w:p w14:paraId="5022C832">
      <w:pPr>
        <w:spacing w:line="400" w:lineRule="exact"/>
        <w:ind w:firstLine="413" w:firstLineChars="196"/>
        <w:rPr>
          <w:rFonts w:ascii="宋体" w:hAnsi="宋体"/>
          <w:b/>
          <w:bCs/>
          <w:color w:val="auto"/>
          <w:szCs w:val="21"/>
        </w:rPr>
      </w:pPr>
      <w:r>
        <w:rPr>
          <w:rFonts w:hint="eastAsia" w:ascii="宋体" w:hAnsi="宋体"/>
          <w:b/>
          <w:bCs/>
          <w:color w:val="auto"/>
          <w:szCs w:val="21"/>
          <w:lang w:val="en-US" w:eastAsia="zh-CN"/>
        </w:rPr>
        <w:t>9</w:t>
      </w:r>
      <w:r>
        <w:rPr>
          <w:rFonts w:hint="eastAsia" w:ascii="宋体" w:hAnsi="宋体"/>
          <w:b/>
          <w:bCs/>
          <w:color w:val="auto"/>
          <w:szCs w:val="21"/>
        </w:rPr>
        <w:t>.2技术商务文件</w:t>
      </w:r>
    </w:p>
    <w:p w14:paraId="4E54E0E1">
      <w:pPr>
        <w:spacing w:line="400" w:lineRule="exact"/>
        <w:ind w:firstLine="411" w:firstLineChars="196"/>
        <w:rPr>
          <w:rFonts w:ascii="宋体" w:hAnsi="宋体" w:cs="宋体"/>
          <w:bCs/>
          <w:color w:val="auto"/>
          <w:szCs w:val="21"/>
        </w:rPr>
      </w:pPr>
      <w:r>
        <w:rPr>
          <w:rFonts w:hint="eastAsia" w:ascii="宋体" w:hAnsi="宋体" w:cs="宋体"/>
          <w:bCs/>
          <w:color w:val="auto"/>
          <w:szCs w:val="21"/>
        </w:rPr>
        <w:t>包括但不限于以下内容（</w:t>
      </w:r>
      <w:r>
        <w:rPr>
          <w:rFonts w:hint="eastAsia" w:ascii="宋体" w:hAnsi="宋体"/>
          <w:b/>
          <w:bCs/>
          <w:color w:val="auto"/>
          <w:szCs w:val="21"/>
        </w:rPr>
        <w:t>▲</w:t>
      </w:r>
      <w:r>
        <w:rPr>
          <w:rFonts w:hint="eastAsia" w:ascii="宋体" w:hAnsi="宋体" w:cs="宋体"/>
          <w:bCs/>
          <w:color w:val="auto"/>
          <w:szCs w:val="21"/>
        </w:rPr>
        <w:t>封装形式：</w:t>
      </w:r>
      <w:r>
        <w:rPr>
          <w:rFonts w:hint="eastAsia" w:ascii="宋体" w:hAnsi="宋体" w:cs="宋体"/>
          <w:bCs/>
          <w:color w:val="auto"/>
          <w:szCs w:val="21"/>
          <w:lang w:eastAsia="zh-CN"/>
        </w:rPr>
        <w:t>一正四副</w:t>
      </w:r>
      <w:r>
        <w:rPr>
          <w:rFonts w:hint="eastAsia" w:ascii="宋体" w:hAnsi="宋体" w:cs="宋体"/>
          <w:bCs/>
          <w:color w:val="auto"/>
          <w:szCs w:val="21"/>
        </w:rPr>
        <w:t>，封装成一袋）：</w:t>
      </w:r>
      <w:r>
        <w:rPr>
          <w:rFonts w:hint="eastAsia" w:ascii="宋体" w:hAnsi="宋体" w:cs="宋体"/>
          <w:color w:val="auto"/>
          <w:szCs w:val="21"/>
        </w:rPr>
        <w:fldChar w:fldCharType="begin"/>
      </w:r>
      <w:r>
        <w:rPr>
          <w:rFonts w:hint="eastAsia" w:ascii="宋体" w:hAnsi="宋体" w:cs="宋体"/>
          <w:color w:val="auto"/>
          <w:szCs w:val="21"/>
        </w:rPr>
        <w:instrText xml:space="preserve"> HYPERLINK \l "_Toc335297856" </w:instrText>
      </w:r>
      <w:r>
        <w:rPr>
          <w:rFonts w:hint="eastAsia" w:ascii="宋体" w:hAnsi="宋体" w:cs="宋体"/>
          <w:color w:val="auto"/>
          <w:szCs w:val="21"/>
        </w:rPr>
        <w:fldChar w:fldCharType="separate"/>
      </w:r>
    </w:p>
    <w:p w14:paraId="4B76DCBE">
      <w:pPr>
        <w:spacing w:line="400" w:lineRule="exact"/>
        <w:ind w:firstLine="210" w:firstLineChars="100"/>
        <w:rPr>
          <w:rFonts w:ascii="宋体" w:hAnsi="宋体" w:cs="宋体"/>
          <w:color w:val="auto"/>
          <w:szCs w:val="21"/>
        </w:rPr>
      </w:pPr>
      <w:r>
        <w:rPr>
          <w:rFonts w:hint="eastAsia" w:ascii="宋体" w:hAnsi="宋体" w:cs="宋体"/>
          <w:color w:val="auto"/>
          <w:szCs w:val="21"/>
        </w:rPr>
        <w:fldChar w:fldCharType="end"/>
      </w:r>
      <w:r>
        <w:rPr>
          <w:rFonts w:hint="eastAsia" w:ascii="宋体" w:hAnsi="宋体" w:cs="宋体"/>
          <w:color w:val="auto"/>
          <w:szCs w:val="21"/>
        </w:rPr>
        <w:t>▲</w:t>
      </w:r>
      <w:r>
        <w:rPr>
          <w:color w:val="auto"/>
        </w:rPr>
        <w:fldChar w:fldCharType="begin"/>
      </w:r>
      <w:r>
        <w:rPr>
          <w:color w:val="auto"/>
        </w:rPr>
        <w:instrText xml:space="preserve"> HYPERLINK \l "_Toc335297859" </w:instrText>
      </w:r>
      <w:r>
        <w:rPr>
          <w:color w:val="auto"/>
        </w:rPr>
        <w:fldChar w:fldCharType="separate"/>
      </w:r>
      <w:r>
        <w:rPr>
          <w:rFonts w:hint="eastAsia" w:ascii="宋体" w:hAnsi="宋体" w:cs="宋体"/>
          <w:color w:val="auto"/>
          <w:szCs w:val="21"/>
        </w:rPr>
        <w:t>（1）</w:t>
      </w:r>
      <w:r>
        <w:rPr>
          <w:rFonts w:hint="eastAsia" w:ascii="宋体" w:hAnsi="宋体" w:cs="宋体"/>
          <w:color w:val="auto"/>
          <w:szCs w:val="21"/>
        </w:rPr>
        <w:fldChar w:fldCharType="end"/>
      </w:r>
      <w:r>
        <w:rPr>
          <w:color w:val="auto"/>
        </w:rPr>
        <w:fldChar w:fldCharType="begin"/>
      </w:r>
      <w:r>
        <w:rPr>
          <w:color w:val="auto"/>
        </w:rPr>
        <w:instrText xml:space="preserve"> HYPERLINK \l "_Toc335297862#_Toc335297862" </w:instrText>
      </w:r>
      <w:r>
        <w:rPr>
          <w:color w:val="auto"/>
        </w:rPr>
        <w:fldChar w:fldCharType="separate"/>
      </w:r>
      <w:r>
        <w:rPr>
          <w:rFonts w:hint="eastAsia" w:ascii="宋体" w:hAnsi="宋体" w:cs="宋体"/>
          <w:color w:val="auto"/>
          <w:szCs w:val="21"/>
        </w:rPr>
        <w:t>货物清单及规格、技术参数偏离表</w:t>
      </w:r>
      <w:r>
        <w:rPr>
          <w:rFonts w:hint="eastAsia" w:ascii="宋体" w:hAnsi="宋体" w:cs="宋体"/>
          <w:color w:val="auto"/>
          <w:szCs w:val="21"/>
        </w:rPr>
        <w:fldChar w:fldCharType="end"/>
      </w:r>
      <w:r>
        <w:rPr>
          <w:rFonts w:hint="eastAsia" w:ascii="宋体" w:hAnsi="宋体" w:cs="宋体"/>
          <w:color w:val="auto"/>
          <w:szCs w:val="21"/>
        </w:rPr>
        <w:t>；</w:t>
      </w:r>
    </w:p>
    <w:p w14:paraId="20426175">
      <w:pPr>
        <w:spacing w:line="400" w:lineRule="exact"/>
        <w:ind w:firstLine="420" w:firstLineChars="200"/>
        <w:rPr>
          <w:rFonts w:ascii="宋体" w:hAnsi="宋体" w:cs="宋体"/>
          <w:color w:val="auto"/>
          <w:szCs w:val="21"/>
        </w:rPr>
      </w:pPr>
      <w:r>
        <w:rPr>
          <w:rFonts w:hint="eastAsia" w:ascii="宋体" w:hAnsi="宋体" w:cs="宋体"/>
          <w:color w:val="auto"/>
          <w:szCs w:val="21"/>
        </w:rPr>
        <w:t>（2）工期承诺书（格式自拟）；</w:t>
      </w:r>
    </w:p>
    <w:p w14:paraId="186D794E">
      <w:pPr>
        <w:spacing w:line="400" w:lineRule="exact"/>
        <w:ind w:firstLine="420" w:firstLineChars="200"/>
        <w:rPr>
          <w:rFonts w:ascii="宋体" w:hAnsi="宋体" w:cs="宋体"/>
          <w:color w:val="auto"/>
          <w:szCs w:val="21"/>
        </w:rPr>
      </w:pPr>
      <w:r>
        <w:rPr>
          <w:rFonts w:hint="eastAsia" w:ascii="宋体" w:hAnsi="宋体" w:cs="宋体"/>
          <w:color w:val="auto"/>
          <w:szCs w:val="21"/>
        </w:rPr>
        <w:t>（3）质保期承诺书（格式自拟）；</w:t>
      </w:r>
    </w:p>
    <w:p w14:paraId="7EBBB6A6">
      <w:pPr>
        <w:spacing w:line="400" w:lineRule="exact"/>
        <w:ind w:firstLine="413" w:firstLineChars="197"/>
        <w:rPr>
          <w:rFonts w:ascii="宋体" w:hAnsi="宋体" w:cs="宋体"/>
          <w:color w:val="auto"/>
          <w:szCs w:val="21"/>
        </w:rPr>
      </w:pPr>
      <w:r>
        <w:rPr>
          <w:color w:val="auto"/>
        </w:rPr>
        <w:fldChar w:fldCharType="begin"/>
      </w:r>
      <w:r>
        <w:rPr>
          <w:color w:val="auto"/>
        </w:rPr>
        <w:instrText xml:space="preserve"> HYPERLINK \l "_Toc335297863" </w:instrText>
      </w:r>
      <w:r>
        <w:rPr>
          <w:color w:val="auto"/>
        </w:rPr>
        <w:fldChar w:fldCharType="separate"/>
      </w:r>
      <w:r>
        <w:rPr>
          <w:rFonts w:hint="eastAsia" w:ascii="宋体" w:hAnsi="宋体" w:cs="宋体"/>
          <w:color w:val="auto"/>
          <w:szCs w:val="21"/>
        </w:rPr>
        <w:t>（4）售后服务承诺书（格式自拟）；</w:t>
      </w:r>
      <w:bookmarkStart w:id="34" w:name="_Hlt383499541"/>
      <w:bookmarkEnd w:id="34"/>
      <w:bookmarkStart w:id="35" w:name="_Hlt383499586"/>
      <w:bookmarkEnd w:id="35"/>
      <w:bookmarkStart w:id="36" w:name="_Hlt383499540"/>
      <w:bookmarkEnd w:id="36"/>
      <w:bookmarkStart w:id="37" w:name="_Hlt383499565"/>
      <w:bookmarkEnd w:id="37"/>
      <w:r>
        <w:rPr>
          <w:rFonts w:hint="eastAsia" w:ascii="宋体" w:hAnsi="宋体" w:cs="宋体"/>
          <w:color w:val="auto"/>
          <w:szCs w:val="21"/>
        </w:rPr>
        <w:fldChar w:fldCharType="end"/>
      </w:r>
    </w:p>
    <w:p w14:paraId="4DAB6D55">
      <w:pPr>
        <w:spacing w:line="400" w:lineRule="exact"/>
        <w:ind w:firstLine="413" w:firstLineChars="197"/>
        <w:rPr>
          <w:rFonts w:hint="eastAsia" w:ascii="宋体" w:hAnsi="宋体" w:cs="宋体"/>
          <w:color w:val="auto"/>
          <w:szCs w:val="21"/>
        </w:rPr>
      </w:pPr>
      <w:r>
        <w:rPr>
          <w:rFonts w:hint="eastAsia" w:ascii="宋体" w:hAnsi="宋体" w:cs="宋体"/>
          <w:color w:val="auto"/>
          <w:szCs w:val="21"/>
        </w:rPr>
        <w:t>（5）</w:t>
      </w:r>
      <w:r>
        <w:rPr>
          <w:rStyle w:val="57"/>
          <w:rFonts w:hint="eastAsia" w:ascii="宋体" w:hAnsi="宋体" w:eastAsia="宋体" w:cs="宋体"/>
          <w:color w:val="auto"/>
          <w:kern w:val="0"/>
          <w:highlight w:val="none"/>
          <w:u w:val="none"/>
        </w:rPr>
        <w:t>项目实施方案</w:t>
      </w:r>
      <w:r>
        <w:rPr>
          <w:rFonts w:hint="eastAsia" w:ascii="宋体" w:hAnsi="宋体"/>
          <w:color w:val="auto"/>
          <w:szCs w:val="21"/>
        </w:rPr>
        <w:t>；</w:t>
      </w:r>
    </w:p>
    <w:p w14:paraId="61908F5C">
      <w:pPr>
        <w:spacing w:line="400" w:lineRule="exact"/>
        <w:ind w:firstLine="413" w:firstLineChars="197"/>
        <w:rPr>
          <w:rFonts w:ascii="宋体" w:hAnsi="宋体" w:cs="宋体"/>
          <w:color w:val="auto"/>
          <w:szCs w:val="21"/>
        </w:rPr>
      </w:pPr>
      <w:r>
        <w:rPr>
          <w:rFonts w:hint="eastAsia" w:ascii="宋体" w:hAnsi="宋体" w:cs="宋体"/>
          <w:color w:val="auto"/>
          <w:szCs w:val="21"/>
        </w:rPr>
        <w:t>（6）响应方对本项目的合理化建议和改进措施；</w:t>
      </w:r>
    </w:p>
    <w:p w14:paraId="5E472A0A">
      <w:pPr>
        <w:spacing w:line="400" w:lineRule="exact"/>
        <w:ind w:firstLine="413" w:firstLineChars="197"/>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w:t>
      </w:r>
      <w:r>
        <w:rPr>
          <w:rFonts w:hint="eastAsia" w:ascii="宋体" w:hAnsi="宋体" w:cs="宋体"/>
          <w:color w:val="auto"/>
          <w:szCs w:val="21"/>
        </w:rPr>
        <w:t>响应方需要说明的其他文件和说明。</w:t>
      </w:r>
    </w:p>
    <w:p w14:paraId="5E3ABBE3">
      <w:pPr>
        <w:spacing w:line="400" w:lineRule="exact"/>
        <w:ind w:firstLine="415" w:firstLineChars="197"/>
        <w:rPr>
          <w:rFonts w:ascii="宋体" w:hAnsi="宋体"/>
          <w:b/>
          <w:bCs/>
          <w:color w:val="auto"/>
          <w:szCs w:val="21"/>
        </w:rPr>
      </w:pPr>
      <w:r>
        <w:rPr>
          <w:rFonts w:hint="eastAsia" w:ascii="宋体" w:hAnsi="宋体"/>
          <w:b/>
          <w:bCs/>
          <w:color w:val="auto"/>
          <w:szCs w:val="21"/>
          <w:lang w:val="en-US" w:eastAsia="zh-CN"/>
        </w:rPr>
        <w:t>9</w:t>
      </w:r>
      <w:r>
        <w:rPr>
          <w:rFonts w:hint="eastAsia" w:ascii="宋体" w:hAnsi="宋体"/>
          <w:b/>
          <w:bCs/>
          <w:color w:val="auto"/>
          <w:szCs w:val="21"/>
        </w:rPr>
        <w:t>.3 报价文件：</w:t>
      </w:r>
    </w:p>
    <w:p w14:paraId="1BA0891F">
      <w:pPr>
        <w:spacing w:line="400" w:lineRule="exact"/>
        <w:ind w:firstLine="411" w:firstLineChars="196"/>
        <w:rPr>
          <w:rFonts w:ascii="宋体" w:hAnsi="宋体" w:cs="宋体"/>
          <w:bCs/>
          <w:color w:val="auto"/>
          <w:szCs w:val="21"/>
        </w:rPr>
      </w:pPr>
      <w:r>
        <w:rPr>
          <w:rFonts w:hint="eastAsia" w:ascii="宋体" w:hAnsi="宋体" w:cs="宋体"/>
          <w:bCs/>
          <w:color w:val="auto"/>
          <w:szCs w:val="21"/>
        </w:rPr>
        <w:t>包括但不限于以下内容（</w:t>
      </w:r>
      <w:r>
        <w:rPr>
          <w:rFonts w:hint="eastAsia" w:ascii="宋体" w:hAnsi="宋体"/>
          <w:b/>
          <w:bCs/>
          <w:color w:val="auto"/>
          <w:szCs w:val="21"/>
        </w:rPr>
        <w:t>▲</w:t>
      </w:r>
      <w:r>
        <w:rPr>
          <w:rFonts w:hint="eastAsia" w:ascii="宋体" w:hAnsi="宋体" w:cs="宋体"/>
          <w:bCs/>
          <w:color w:val="auto"/>
          <w:szCs w:val="21"/>
        </w:rPr>
        <w:t>封装形式：</w:t>
      </w:r>
      <w:r>
        <w:rPr>
          <w:rFonts w:hint="eastAsia" w:ascii="宋体" w:hAnsi="宋体" w:cs="宋体"/>
          <w:bCs/>
          <w:color w:val="auto"/>
          <w:szCs w:val="21"/>
          <w:lang w:eastAsia="zh-CN"/>
        </w:rPr>
        <w:t>一正四副</w:t>
      </w:r>
      <w:r>
        <w:rPr>
          <w:rFonts w:hint="eastAsia" w:ascii="宋体" w:hAnsi="宋体" w:cs="宋体"/>
          <w:bCs/>
          <w:color w:val="auto"/>
          <w:szCs w:val="21"/>
        </w:rPr>
        <w:t>，封装成一袋）：</w:t>
      </w:r>
    </w:p>
    <w:p w14:paraId="1798B921">
      <w:pPr>
        <w:spacing w:line="400" w:lineRule="exact"/>
        <w:ind w:firstLine="211" w:firstLineChars="100"/>
        <w:rPr>
          <w:rFonts w:hint="eastAsia" w:ascii="宋体" w:hAnsi="宋体"/>
          <w:color w:val="auto"/>
          <w:szCs w:val="21"/>
        </w:rPr>
      </w:pPr>
      <w:r>
        <w:rPr>
          <w:rFonts w:hint="eastAsia" w:ascii="宋体" w:hAnsi="宋体"/>
          <w:b/>
          <w:bCs/>
          <w:color w:val="auto"/>
          <w:szCs w:val="21"/>
        </w:rPr>
        <w:t>▲</w:t>
      </w:r>
      <w:r>
        <w:rPr>
          <w:rFonts w:hint="eastAsia" w:ascii="宋体" w:hAnsi="宋体"/>
          <w:color w:val="auto"/>
          <w:szCs w:val="21"/>
        </w:rPr>
        <w:t>（1）响应函；</w:t>
      </w:r>
    </w:p>
    <w:p w14:paraId="120E2814">
      <w:pPr>
        <w:spacing w:line="400" w:lineRule="exact"/>
        <w:ind w:firstLine="211" w:firstLineChars="100"/>
        <w:rPr>
          <w:rFonts w:ascii="宋体" w:hAnsi="宋体"/>
          <w:color w:val="auto"/>
          <w:szCs w:val="21"/>
        </w:rPr>
      </w:pPr>
      <w:r>
        <w:rPr>
          <w:rFonts w:hint="eastAsia" w:ascii="宋体" w:hAnsi="宋体"/>
          <w:b/>
          <w:bCs/>
          <w:color w:val="auto"/>
          <w:szCs w:val="21"/>
        </w:rPr>
        <w:t>▲</w:t>
      </w:r>
      <w:r>
        <w:rPr>
          <w:rFonts w:hint="eastAsia" w:ascii="宋体" w:hAnsi="宋体" w:cs="宋体"/>
          <w:color w:val="auto"/>
          <w:lang w:val="zh-CN"/>
        </w:rPr>
        <w:t>（</w:t>
      </w:r>
      <w:r>
        <w:rPr>
          <w:rFonts w:ascii="宋体" w:hAnsi="宋体" w:cs="宋体"/>
          <w:color w:val="auto"/>
        </w:rPr>
        <w:t>2</w:t>
      </w:r>
      <w:r>
        <w:rPr>
          <w:rFonts w:hint="eastAsia" w:ascii="宋体" w:hAnsi="宋体" w:cs="宋体"/>
          <w:color w:val="auto"/>
          <w:lang w:val="zh-CN"/>
        </w:rPr>
        <w:t>）</w:t>
      </w:r>
      <w:r>
        <w:rPr>
          <w:rFonts w:hint="eastAsia" w:ascii="宋体" w:hAnsi="宋体"/>
          <w:color w:val="auto"/>
          <w:szCs w:val="21"/>
        </w:rPr>
        <w:t>响应一览表（格式附后）；</w:t>
      </w:r>
    </w:p>
    <w:p w14:paraId="273B60F3">
      <w:pPr>
        <w:spacing w:line="400" w:lineRule="exact"/>
        <w:ind w:firstLine="211" w:firstLineChars="100"/>
        <w:rPr>
          <w:rFonts w:hint="eastAsia" w:ascii="宋体" w:hAnsi="宋体" w:cs="Times New Roman"/>
          <w:color w:val="auto"/>
          <w:szCs w:val="21"/>
          <w:lang w:val="en-US" w:eastAsia="zh-CN"/>
        </w:rPr>
      </w:pPr>
      <w:r>
        <w:rPr>
          <w:rFonts w:hint="eastAsia" w:ascii="宋体" w:hAnsi="宋体"/>
          <w:b/>
          <w:bCs/>
          <w:color w:val="auto"/>
          <w:szCs w:val="21"/>
        </w:rPr>
        <w:t>▲</w:t>
      </w:r>
      <w:r>
        <w:rPr>
          <w:rFonts w:hint="eastAsia" w:ascii="宋体" w:hAnsi="宋体" w:cs="Times New Roman"/>
          <w:color w:val="auto"/>
          <w:szCs w:val="21"/>
          <w:lang w:val="en-US" w:eastAsia="zh-CN"/>
        </w:rPr>
        <w:t>（3）响应报价明细表（格式附后）</w:t>
      </w:r>
    </w:p>
    <w:p w14:paraId="3BC3D366">
      <w:pPr>
        <w:spacing w:line="400" w:lineRule="exact"/>
        <w:ind w:firstLine="411" w:firstLineChars="196"/>
        <w:rPr>
          <w:rFonts w:ascii="宋体" w:hAnsi="宋体"/>
          <w:color w:val="auto"/>
          <w:szCs w:val="21"/>
        </w:rPr>
      </w:pPr>
      <w:r>
        <w:rPr>
          <w:rFonts w:hint="eastAsia" w:ascii="宋体" w:hAnsi="宋体"/>
          <w:color w:val="auto"/>
          <w:szCs w:val="21"/>
        </w:rPr>
        <w:t>（</w:t>
      </w:r>
      <w:r>
        <w:rPr>
          <w:rFonts w:hint="default" w:ascii="宋体" w:hAnsi="宋体"/>
          <w:color w:val="auto"/>
          <w:szCs w:val="21"/>
          <w:lang w:val="en-US"/>
        </w:rPr>
        <w:t>4</w:t>
      </w:r>
      <w:r>
        <w:rPr>
          <w:rFonts w:hint="eastAsia" w:ascii="宋体" w:hAnsi="宋体"/>
          <w:color w:val="auto"/>
          <w:szCs w:val="21"/>
        </w:rPr>
        <w:t>）响应人需要说明的其他文件和说明。</w:t>
      </w:r>
    </w:p>
    <w:p w14:paraId="25F1F913">
      <w:pPr>
        <w:widowControl/>
        <w:spacing w:line="380" w:lineRule="exact"/>
        <w:ind w:firstLine="422" w:firstLineChars="200"/>
        <w:jc w:val="left"/>
        <w:rPr>
          <w:rFonts w:hint="eastAsia" w:ascii="宋体" w:hAnsi="宋体" w:cs="宋体"/>
          <w:b/>
          <w:color w:val="auto"/>
          <w:kern w:val="0"/>
        </w:rPr>
      </w:pPr>
      <w:r>
        <w:rPr>
          <w:rFonts w:hint="eastAsia" w:ascii="宋体" w:hAnsi="宋体" w:cs="宋体"/>
          <w:b/>
          <w:color w:val="auto"/>
          <w:kern w:val="0"/>
          <w:lang w:val="en-US" w:eastAsia="zh-CN"/>
        </w:rPr>
        <w:t>9.4</w:t>
      </w:r>
      <w:r>
        <w:rPr>
          <w:rFonts w:hint="eastAsia" w:ascii="宋体" w:hAnsi="宋体" w:cs="宋体"/>
          <w:b/>
          <w:color w:val="auto"/>
          <w:kern w:val="0"/>
        </w:rPr>
        <w:t>原件</w:t>
      </w:r>
    </w:p>
    <w:p w14:paraId="7055CE7F">
      <w:pPr>
        <w:pStyle w:val="254"/>
        <w:spacing w:after="0" w:line="400" w:lineRule="exact"/>
        <w:ind w:left="0" w:leftChars="0" w:firstLine="422" w:firstLineChars="200"/>
        <w:rPr>
          <w:rFonts w:hint="eastAsia" w:ascii="宋体" w:hAnsi="宋体" w:cs="宋体"/>
          <w:b/>
          <w:color w:val="auto"/>
          <w:szCs w:val="21"/>
        </w:rPr>
      </w:pPr>
      <w:r>
        <w:rPr>
          <w:rFonts w:hint="eastAsia" w:ascii="宋体" w:hAnsi="宋体" w:cs="宋体"/>
          <w:b/>
          <w:color w:val="auto"/>
          <w:szCs w:val="21"/>
        </w:rPr>
        <w:t>评标有关的原件无需携带至开标现场备查</w:t>
      </w:r>
      <w:r>
        <w:rPr>
          <w:rFonts w:hint="eastAsia" w:ascii="宋体" w:hAnsi="宋体" w:cs="宋体"/>
          <w:b/>
          <w:bCs/>
          <w:color w:val="auto"/>
          <w:szCs w:val="21"/>
        </w:rPr>
        <w:t>，</w:t>
      </w:r>
      <w:r>
        <w:rPr>
          <w:rFonts w:hint="eastAsia" w:ascii="宋体" w:hAnsi="宋体" w:cs="宋体"/>
          <w:b/>
          <w:bCs/>
          <w:color w:val="auto"/>
          <w:szCs w:val="21"/>
          <w:lang w:eastAsia="zh-CN"/>
        </w:rPr>
        <w:t>响应</w:t>
      </w:r>
      <w:r>
        <w:rPr>
          <w:rFonts w:hint="eastAsia" w:ascii="宋体" w:hAnsi="宋体" w:cs="宋体"/>
          <w:b/>
          <w:bCs/>
          <w:color w:val="auto"/>
          <w:szCs w:val="21"/>
        </w:rPr>
        <w:t>文件中涉及的证书等证明材料须为扫描件，</w:t>
      </w:r>
      <w:r>
        <w:rPr>
          <w:rFonts w:hint="eastAsia" w:ascii="宋体" w:hAnsi="宋体" w:cs="宋体"/>
          <w:b/>
          <w:bCs/>
          <w:color w:val="auto"/>
          <w:szCs w:val="21"/>
          <w:lang w:eastAsia="zh-CN"/>
        </w:rPr>
        <w:t>响应文件</w:t>
      </w:r>
      <w:r>
        <w:rPr>
          <w:rFonts w:hint="eastAsia" w:ascii="宋体" w:hAnsi="宋体" w:cs="宋体"/>
          <w:b/>
          <w:bCs/>
          <w:color w:val="auto"/>
          <w:szCs w:val="21"/>
        </w:rPr>
        <w:t>正本一律使用彩色打印，开标活动结束后，中标候选人须在中标公示前提供与投标相关的原件核查。</w:t>
      </w:r>
      <w:r>
        <w:rPr>
          <w:rStyle w:val="52"/>
          <w:rFonts w:hint="eastAsia" w:ascii="宋体" w:hAnsi="宋体" w:cs="宋体"/>
          <w:color w:val="auto"/>
          <w:szCs w:val="21"/>
          <w:shd w:val="clear" w:color="auto" w:fill="FFFFFF"/>
        </w:rPr>
        <w:t>（浙江政府采购网已注册的供应商，在省供应商库中已提供过相关的注册登记信息证明文件的，可免于提供原件。涉及原件部分，建议投标人提前注册登记）。</w:t>
      </w:r>
    </w:p>
    <w:p w14:paraId="42CD299C">
      <w:pPr>
        <w:spacing w:line="40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10</w:t>
      </w:r>
      <w:r>
        <w:rPr>
          <w:rFonts w:hint="eastAsia" w:ascii="宋体" w:hAnsi="宋体" w:cs="宋体"/>
          <w:b/>
          <w:color w:val="auto"/>
          <w:szCs w:val="21"/>
        </w:rPr>
        <w:t>、响应文件的语言及计量单位</w:t>
      </w:r>
    </w:p>
    <w:p w14:paraId="39375629">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.1响应文件以及响应方与采购单位就有关事宜的所有来往函电，均应以中文汉语书写。除签名、盖章、专用名称等特殊情形外，以中文汉语以外的文字表述的响应文件视同未提供。</w:t>
      </w:r>
    </w:p>
    <w:p w14:paraId="7A7762A6">
      <w:pPr>
        <w:spacing w:line="40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0</w:t>
      </w:r>
      <w:r>
        <w:rPr>
          <w:rFonts w:hint="eastAsia" w:ascii="宋体" w:hAnsi="宋体" w:cs="宋体"/>
          <w:color w:val="auto"/>
          <w:szCs w:val="21"/>
        </w:rPr>
        <w:t>.2 除技术性能中另有规定外，响应文件所使用的计量单位，一律使用法定计量单位。</w:t>
      </w:r>
    </w:p>
    <w:p w14:paraId="46BEB677">
      <w:pPr>
        <w:spacing w:line="40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0</w:t>
      </w:r>
      <w:r>
        <w:rPr>
          <w:rFonts w:hint="eastAsia" w:ascii="宋体" w:hAnsi="宋体" w:cs="宋体"/>
          <w:color w:val="auto"/>
          <w:szCs w:val="21"/>
        </w:rPr>
        <w:t>.3采购文件已有明确规定的，使用采购文件规定的计量单位；采购文件没有规定的，应采用中华人民共和国法定计量单位，否则视同未响应。</w:t>
      </w:r>
    </w:p>
    <w:p w14:paraId="6A133E63">
      <w:pPr>
        <w:tabs>
          <w:tab w:val="center" w:pos="4771"/>
        </w:tabs>
        <w:spacing w:line="400" w:lineRule="exact"/>
        <w:ind w:firstLine="207" w:firstLineChars="98"/>
        <w:rPr>
          <w:rFonts w:ascii="宋体" w:hAnsi="宋体" w:cs="宋体"/>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1</w:t>
      </w:r>
      <w:r>
        <w:rPr>
          <w:rFonts w:hint="eastAsia" w:ascii="宋体" w:hAnsi="宋体" w:cs="宋体"/>
          <w:b/>
          <w:bCs/>
          <w:color w:val="auto"/>
          <w:szCs w:val="21"/>
        </w:rPr>
        <w:t>、响应报价</w:t>
      </w:r>
      <w:r>
        <w:rPr>
          <w:rFonts w:hint="eastAsia" w:ascii="宋体" w:hAnsi="宋体" w:cs="宋体"/>
          <w:b/>
          <w:bCs/>
          <w:color w:val="auto"/>
          <w:szCs w:val="21"/>
        </w:rPr>
        <w:tab/>
      </w:r>
    </w:p>
    <w:p w14:paraId="6A068C81">
      <w:pPr>
        <w:spacing w:line="40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1</w:t>
      </w:r>
      <w:r>
        <w:rPr>
          <w:rFonts w:hint="eastAsia" w:ascii="宋体" w:hAnsi="宋体" w:cs="宋体"/>
          <w:b/>
          <w:bCs/>
          <w:color w:val="auto"/>
          <w:szCs w:val="21"/>
        </w:rPr>
        <w:t xml:space="preserve">.1 </w:t>
      </w:r>
      <w:r>
        <w:rPr>
          <w:rFonts w:hint="eastAsia" w:ascii="宋体" w:hAnsi="宋体" w:cs="宋体"/>
          <w:b/>
          <w:bCs/>
          <w:color w:val="auto"/>
          <w:kern w:val="0"/>
          <w:szCs w:val="21"/>
        </w:rPr>
        <w:t>响应人的投标报价是履行合同的最终价格</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投标</w:t>
      </w:r>
      <w:r>
        <w:rPr>
          <w:rFonts w:hint="eastAsia" w:ascii="宋体" w:hAnsi="宋体" w:cs="宋体"/>
          <w:b/>
          <w:bCs/>
          <w:color w:val="auto"/>
          <w:kern w:val="0"/>
          <w:szCs w:val="21"/>
          <w:highlight w:val="none"/>
        </w:rPr>
        <w:t>报价均为含税价（以人民币为结算单位）</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lang w:eastAsia="zh-CN"/>
        </w:rPr>
        <w:t>响应</w:t>
      </w:r>
      <w:r>
        <w:rPr>
          <w:rFonts w:hint="eastAsia" w:ascii="宋体" w:hAnsi="宋体" w:cs="宋体"/>
          <w:b/>
          <w:bCs/>
          <w:color w:val="auto"/>
          <w:kern w:val="0"/>
          <w:szCs w:val="21"/>
        </w:rPr>
        <w:t>人报价应包括完成该项目所涉及的全部费用，包括但不限于深化设计、设备供货、随配附件、材料、备品备件、工具以及采购清单未列明但为整个</w:t>
      </w:r>
      <w:r>
        <w:rPr>
          <w:rFonts w:hint="eastAsia" w:ascii="宋体" w:hAnsi="宋体" w:cs="宋体"/>
          <w:b/>
          <w:bCs/>
          <w:color w:val="auto"/>
          <w:kern w:val="0"/>
          <w:szCs w:val="21"/>
          <w:lang w:eastAsia="zh-CN"/>
        </w:rPr>
        <w:t>设备安装</w:t>
      </w:r>
      <w:r>
        <w:rPr>
          <w:rFonts w:hint="eastAsia" w:ascii="宋体" w:hAnsi="宋体" w:cs="宋体"/>
          <w:b/>
          <w:bCs/>
          <w:color w:val="auto"/>
          <w:kern w:val="0"/>
          <w:szCs w:val="21"/>
        </w:rPr>
        <w:t>流程不可缺少的配套货物、运抵指定交货地点费用、保险费、安装调试费、售后服务、培训费及其他所有费用的总和。</w:t>
      </w:r>
      <w:r>
        <w:rPr>
          <w:rFonts w:hint="eastAsia" w:ascii="宋体" w:hAnsi="宋体" w:cs="宋体"/>
          <w:b/>
          <w:bCs/>
          <w:color w:val="auto"/>
          <w:kern w:val="0"/>
          <w:szCs w:val="21"/>
          <w:lang w:eastAsia="zh-CN"/>
        </w:rPr>
        <w:t>响应</w:t>
      </w:r>
      <w:r>
        <w:rPr>
          <w:rFonts w:hint="eastAsia" w:ascii="宋体" w:hAnsi="宋体" w:cs="宋体"/>
          <w:b/>
          <w:bCs/>
          <w:color w:val="auto"/>
          <w:kern w:val="0"/>
          <w:szCs w:val="21"/>
        </w:rPr>
        <w:t>人应考虑施工技术及该项目过程中的各种因素，考虑必要的组织和技术措施等费用后自主确定投标报价，</w:t>
      </w:r>
      <w:r>
        <w:rPr>
          <w:rFonts w:hint="eastAsia" w:ascii="宋体" w:hAnsi="宋体" w:cs="宋体"/>
          <w:b/>
          <w:bCs/>
          <w:color w:val="auto"/>
          <w:kern w:val="0"/>
          <w:szCs w:val="21"/>
          <w:lang w:eastAsia="zh-CN"/>
        </w:rPr>
        <w:t>验收</w:t>
      </w:r>
      <w:r>
        <w:rPr>
          <w:rFonts w:hint="eastAsia" w:ascii="宋体" w:hAnsi="宋体" w:cs="宋体"/>
          <w:b/>
          <w:bCs/>
          <w:color w:val="auto"/>
          <w:kern w:val="0"/>
          <w:szCs w:val="21"/>
        </w:rPr>
        <w:t>结算时均不予调整。</w:t>
      </w:r>
    </w:p>
    <w:p w14:paraId="10CBD8FF">
      <w:pPr>
        <w:spacing w:line="400" w:lineRule="exact"/>
        <w:ind w:firstLine="422" w:firstLineChars="200"/>
        <w:jc w:val="left"/>
        <w:rPr>
          <w:rFonts w:ascii="宋体" w:hAnsi="宋体" w:cs="宋体"/>
          <w:b/>
          <w:bCs/>
          <w:color w:val="auto"/>
          <w:szCs w:val="21"/>
          <w:highlight w:val="none"/>
          <w:u w:val="single"/>
        </w:rPr>
      </w:pP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 xml:space="preserve">.2 </w:t>
      </w:r>
      <w:r>
        <w:rPr>
          <w:rFonts w:hint="eastAsia" w:ascii="宋体" w:hAnsi="宋体" w:cs="宋体"/>
          <w:bCs/>
          <w:color w:val="auto"/>
          <w:szCs w:val="21"/>
          <w:highlight w:val="none"/>
        </w:rPr>
        <w:t xml:space="preserve"> 响应方每次报价时只能报出一个不变价格，采购单位不接受任何有选择的报价。</w:t>
      </w:r>
      <w:r>
        <w:rPr>
          <w:rFonts w:hint="eastAsia" w:ascii="宋体" w:hAnsi="宋体" w:cs="宋体"/>
          <w:b/>
          <w:bCs/>
          <w:color w:val="auto"/>
          <w:szCs w:val="21"/>
          <w:highlight w:val="none"/>
          <w:u w:val="single"/>
        </w:rPr>
        <w:t>最终报价不得高于初次报价。</w:t>
      </w:r>
    </w:p>
    <w:p w14:paraId="2F647167">
      <w:pPr>
        <w:spacing w:line="400" w:lineRule="exact"/>
        <w:ind w:firstLine="420" w:firstLineChars="200"/>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 xml:space="preserve"> 文字大写的数据与数字表示有差别，以大写为准。</w:t>
      </w:r>
    </w:p>
    <w:p w14:paraId="0B873BDD">
      <w:pPr>
        <w:spacing w:line="400" w:lineRule="exact"/>
        <w:ind w:firstLine="420" w:firstLineChars="200"/>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4</w:t>
      </w:r>
      <w:r>
        <w:rPr>
          <w:rFonts w:hint="eastAsia" w:ascii="宋体" w:hAnsi="宋体" w:cs="宋体"/>
          <w:bCs/>
          <w:color w:val="auto"/>
          <w:szCs w:val="21"/>
        </w:rPr>
        <w:t xml:space="preserve"> 响应方应按上述条款的要求填写，作为谈判小组选定成交方的标准之一，但不能限制采购单位以其它方式签订合同的权力。</w:t>
      </w:r>
    </w:p>
    <w:p w14:paraId="4FA7C864">
      <w:pPr>
        <w:spacing w:line="400" w:lineRule="exact"/>
        <w:ind w:firstLine="413" w:firstLineChars="196"/>
        <w:rPr>
          <w:rFonts w:ascii="宋体" w:hAnsi="宋体" w:cs="宋体"/>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2</w:t>
      </w:r>
      <w:r>
        <w:rPr>
          <w:rFonts w:hint="eastAsia" w:ascii="宋体" w:hAnsi="宋体" w:cs="宋体"/>
          <w:b/>
          <w:bCs/>
          <w:color w:val="auto"/>
          <w:szCs w:val="21"/>
        </w:rPr>
        <w:t>、响应文件的编写要求</w:t>
      </w:r>
    </w:p>
    <w:p w14:paraId="18B805F0">
      <w:pPr>
        <w:spacing w:line="40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2</w:t>
      </w:r>
      <w:r>
        <w:rPr>
          <w:rFonts w:hint="eastAsia" w:ascii="宋体" w:hAnsi="宋体" w:cs="宋体"/>
          <w:color w:val="auto"/>
          <w:szCs w:val="21"/>
        </w:rPr>
        <w:t>.1响应方应按本采购文件规定的格式和顺序编制、装订响应文件并标注页码，响应文件内容不完整、编排混乱导致响应文件被误读、漏读或者查找不到相关内容的，为响应方的责任。</w:t>
      </w:r>
    </w:p>
    <w:p w14:paraId="7845DE5C">
      <w:pPr>
        <w:spacing w:line="400" w:lineRule="exact"/>
        <w:ind w:firstLine="210" w:firstLineChars="100"/>
        <w:rPr>
          <w:rFonts w:ascii="宋体" w:hAnsi="宋体"/>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2</w:t>
      </w:r>
      <w:r>
        <w:rPr>
          <w:rFonts w:hint="eastAsia" w:ascii="宋体" w:hAnsi="宋体" w:cs="宋体"/>
          <w:color w:val="auto"/>
          <w:szCs w:val="21"/>
        </w:rPr>
        <w:t>.2 响应文件需打印，且应字迹清楚、内容齐全、表达准确，不应有涂改增删处，如修改时，修改处须有法定代表人或授权委托人签名。</w:t>
      </w:r>
    </w:p>
    <w:p w14:paraId="5C19A6CD">
      <w:pPr>
        <w:spacing w:line="400" w:lineRule="exact"/>
        <w:ind w:firstLine="205" w:firstLineChars="98"/>
        <w:rPr>
          <w:rFonts w:ascii="宋体" w:hAnsi="宋体" w:cs="宋体"/>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2</w:t>
      </w:r>
      <w:r>
        <w:rPr>
          <w:rFonts w:hint="eastAsia" w:ascii="宋体" w:hAnsi="宋体" w:cs="宋体"/>
          <w:color w:val="auto"/>
          <w:szCs w:val="21"/>
        </w:rPr>
        <w:t>.3 保证所提供的全部资料的真实性、完整性及有效性，对采购文件作出实质性响应。否则，其响应文件可能被拒绝。</w:t>
      </w:r>
    </w:p>
    <w:p w14:paraId="216AC8E0">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3</w:t>
      </w:r>
      <w:r>
        <w:rPr>
          <w:rFonts w:hint="eastAsia" w:ascii="宋体" w:hAnsi="宋体" w:cs="宋体"/>
          <w:b/>
          <w:bCs/>
          <w:color w:val="auto"/>
          <w:szCs w:val="21"/>
        </w:rPr>
        <w:t>、响应的有效期</w:t>
      </w:r>
    </w:p>
    <w:p w14:paraId="773956CE">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.1 响应文件从响应截止期结束后</w:t>
      </w:r>
      <w:r>
        <w:rPr>
          <w:rFonts w:hint="eastAsia" w:ascii="宋体" w:hAnsi="宋体" w:cs="宋体"/>
          <w:color w:val="auto"/>
          <w:szCs w:val="21"/>
          <w:lang w:val="en-US" w:eastAsia="zh-CN"/>
        </w:rPr>
        <w:t>90</w:t>
      </w:r>
      <w:r>
        <w:rPr>
          <w:rFonts w:hint="eastAsia" w:ascii="宋体" w:hAnsi="宋体" w:cs="宋体"/>
          <w:color w:val="auto"/>
          <w:szCs w:val="21"/>
        </w:rPr>
        <w:t>天内有效。</w:t>
      </w:r>
    </w:p>
    <w:p w14:paraId="0A09384D">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.2 特殊情况下，采购单位可与响应方协商延长响应文件的有效期。</w:t>
      </w:r>
    </w:p>
    <w:p w14:paraId="11AF5934">
      <w:pPr>
        <w:spacing w:beforeLines="50" w:afterLines="50"/>
        <w:jc w:val="center"/>
        <w:outlineLvl w:val="2"/>
        <w:rPr>
          <w:rFonts w:hint="eastAsia" w:ascii="宋体" w:hAnsi="宋体"/>
          <w:b/>
          <w:color w:val="auto"/>
          <w:kern w:val="0"/>
          <w:sz w:val="28"/>
          <w:szCs w:val="28"/>
          <w:u w:color="000000"/>
        </w:rPr>
      </w:pPr>
      <w:bookmarkStart w:id="38" w:name="_Toc397775654"/>
      <w:bookmarkStart w:id="39" w:name="_Toc416334982"/>
      <w:bookmarkStart w:id="40" w:name="_Toc434999699"/>
      <w:bookmarkStart w:id="41" w:name="_Toc341005563"/>
      <w:bookmarkStart w:id="42" w:name="五响应文件递交"/>
    </w:p>
    <w:p w14:paraId="35CEECA0">
      <w:pPr>
        <w:spacing w:beforeLines="50" w:afterLines="50"/>
        <w:jc w:val="center"/>
        <w:outlineLvl w:val="2"/>
        <w:rPr>
          <w:rFonts w:ascii="宋体" w:hAnsi="宋体"/>
          <w:b/>
          <w:color w:val="auto"/>
          <w:kern w:val="0"/>
          <w:sz w:val="28"/>
          <w:szCs w:val="28"/>
          <w:u w:color="000000"/>
        </w:rPr>
      </w:pPr>
      <w:r>
        <w:rPr>
          <w:rFonts w:hint="eastAsia" w:ascii="宋体" w:hAnsi="宋体"/>
          <w:b/>
          <w:color w:val="auto"/>
          <w:kern w:val="0"/>
          <w:sz w:val="28"/>
          <w:szCs w:val="28"/>
          <w:u w:color="000000"/>
        </w:rPr>
        <w:t>四、响应文件的包装与递交</w:t>
      </w:r>
      <w:bookmarkEnd w:id="38"/>
      <w:bookmarkEnd w:id="39"/>
      <w:bookmarkEnd w:id="40"/>
      <w:bookmarkEnd w:id="41"/>
    </w:p>
    <w:bookmarkEnd w:id="42"/>
    <w:p w14:paraId="4391B043">
      <w:pPr>
        <w:keepNext w:val="0"/>
        <w:keepLines w:val="0"/>
        <w:pageBreakBefore w:val="0"/>
        <w:widowControl w:val="0"/>
        <w:kinsoku/>
        <w:wordWrap/>
        <w:overflowPunct/>
        <w:topLinePunct w:val="0"/>
        <w:autoSpaceDE/>
        <w:autoSpaceDN/>
        <w:bidi w:val="0"/>
        <w:adjustRightInd/>
        <w:snapToGrid/>
        <w:spacing w:line="400" w:lineRule="exact"/>
        <w:ind w:firstLine="207" w:firstLineChars="98"/>
        <w:textAlignment w:val="auto"/>
        <w:rPr>
          <w:rFonts w:ascii="宋体" w:hAnsi="宋体"/>
          <w:color w:val="auto"/>
          <w:szCs w:val="21"/>
        </w:rPr>
      </w:pPr>
      <w:r>
        <w:rPr>
          <w:rFonts w:hint="eastAsia" w:ascii="宋体" w:hAnsi="宋体"/>
          <w:b/>
          <w:bCs/>
          <w:color w:val="auto"/>
          <w:szCs w:val="21"/>
        </w:rPr>
        <w:t>▲</w:t>
      </w:r>
      <w:r>
        <w:rPr>
          <w:rFonts w:hint="eastAsia" w:ascii="宋体" w:hAnsi="宋体"/>
          <w:b/>
          <w:color w:val="auto"/>
          <w:szCs w:val="21"/>
        </w:rPr>
        <w:t>1</w:t>
      </w:r>
      <w:r>
        <w:rPr>
          <w:rFonts w:hint="eastAsia" w:ascii="宋体" w:hAnsi="宋体"/>
          <w:b/>
          <w:color w:val="auto"/>
          <w:szCs w:val="21"/>
          <w:lang w:val="en-US" w:eastAsia="zh-CN"/>
        </w:rPr>
        <w:t>4</w:t>
      </w:r>
      <w:r>
        <w:rPr>
          <w:rFonts w:hint="eastAsia" w:ascii="宋体" w:hAnsi="宋体"/>
          <w:b/>
          <w:color w:val="auto"/>
          <w:szCs w:val="21"/>
        </w:rPr>
        <w:t>、响应文件的</w:t>
      </w:r>
      <w:r>
        <w:rPr>
          <w:rFonts w:hint="eastAsia" w:ascii="宋体" w:hAnsi="宋体"/>
          <w:b/>
          <w:bCs/>
          <w:color w:val="auto"/>
          <w:szCs w:val="21"/>
        </w:rPr>
        <w:t>签署和份数</w:t>
      </w:r>
    </w:p>
    <w:p w14:paraId="33FF1B7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olor w:val="auto"/>
          <w:szCs w:val="21"/>
        </w:rPr>
      </w:pPr>
      <w:r>
        <w:rPr>
          <w:rFonts w:hint="eastAsia" w:ascii="宋体" w:hAnsi="宋体"/>
          <w:b/>
          <w:bCs/>
          <w:color w:val="auto"/>
          <w:szCs w:val="21"/>
        </w:rPr>
        <w:t>1</w:t>
      </w:r>
      <w:r>
        <w:rPr>
          <w:rFonts w:hint="eastAsia" w:ascii="宋体" w:hAnsi="宋体"/>
          <w:b/>
          <w:bCs/>
          <w:color w:val="auto"/>
          <w:szCs w:val="21"/>
          <w:lang w:val="en-US" w:eastAsia="zh-CN"/>
        </w:rPr>
        <w:t>4</w:t>
      </w:r>
      <w:r>
        <w:rPr>
          <w:rFonts w:hint="eastAsia" w:ascii="宋体" w:hAnsi="宋体"/>
          <w:b/>
          <w:bCs/>
          <w:color w:val="auto"/>
          <w:szCs w:val="21"/>
        </w:rPr>
        <w:t>.1响应文件</w:t>
      </w:r>
      <w:r>
        <w:rPr>
          <w:rFonts w:hint="eastAsia" w:ascii="宋体" w:hAnsi="宋体"/>
          <w:b/>
          <w:bCs/>
          <w:color w:val="auto"/>
          <w:szCs w:val="21"/>
          <w:lang w:eastAsia="zh-CN"/>
        </w:rPr>
        <w:t>一式五份</w:t>
      </w:r>
      <w:r>
        <w:rPr>
          <w:rFonts w:hint="eastAsia" w:ascii="宋体" w:hAnsi="宋体"/>
          <w:b/>
          <w:bCs/>
          <w:color w:val="auto"/>
          <w:szCs w:val="21"/>
        </w:rPr>
        <w:t>，其中正本一份，副本</w:t>
      </w:r>
      <w:r>
        <w:rPr>
          <w:rFonts w:hint="eastAsia" w:ascii="宋体" w:hAnsi="宋体"/>
          <w:b/>
          <w:bCs/>
          <w:color w:val="auto"/>
          <w:szCs w:val="21"/>
          <w:lang w:eastAsia="zh-CN"/>
        </w:rPr>
        <w:t>四</w:t>
      </w:r>
      <w:r>
        <w:rPr>
          <w:rFonts w:hint="eastAsia" w:ascii="宋体" w:hAnsi="宋体"/>
          <w:b/>
          <w:bCs/>
          <w:color w:val="auto"/>
          <w:szCs w:val="21"/>
        </w:rPr>
        <w:t>份；在每份响应文件上要明确注明“正本”或“副本”字样。如果正本与副本有差异，以正本为准。</w:t>
      </w:r>
      <w:r>
        <w:rPr>
          <w:rFonts w:hint="eastAsia" w:ascii="宋体" w:hAnsi="宋体"/>
          <w:b/>
          <w:bCs/>
          <w:color w:val="auto"/>
          <w:szCs w:val="21"/>
          <w:lang w:eastAsia="zh-CN"/>
        </w:rPr>
        <w:t>响应</w:t>
      </w:r>
      <w:r>
        <w:rPr>
          <w:rFonts w:hint="eastAsia" w:ascii="宋体" w:hAnsi="宋体"/>
          <w:b/>
          <w:bCs/>
          <w:color w:val="auto"/>
          <w:szCs w:val="21"/>
        </w:rPr>
        <w:t>文件正本一律使用彩色打印，</w:t>
      </w:r>
      <w:r>
        <w:rPr>
          <w:rFonts w:hint="eastAsia" w:ascii="宋体" w:hAnsi="宋体"/>
          <w:b/>
          <w:bCs/>
          <w:color w:val="auto"/>
          <w:szCs w:val="21"/>
          <w:lang w:eastAsia="zh-CN"/>
        </w:rPr>
        <w:t>其</w:t>
      </w:r>
      <w:r>
        <w:rPr>
          <w:rFonts w:hint="eastAsia" w:ascii="宋体" w:hAnsi="宋体"/>
          <w:b/>
          <w:bCs/>
          <w:color w:val="auto"/>
          <w:szCs w:val="21"/>
        </w:rPr>
        <w:t>中涉及的证书等证明材料须为扫描件。</w:t>
      </w:r>
    </w:p>
    <w:p w14:paraId="4271ABE6">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.2 响应文件由响应方法定代表人或授权委托人按采购文件要求签署并加盖单位公章，谈判响应方应写全称。</w:t>
      </w:r>
    </w:p>
    <w:p w14:paraId="2D1BD44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b/>
          <w:color w:val="auto"/>
          <w:szCs w:val="21"/>
        </w:rPr>
      </w:pPr>
      <w:r>
        <w:rPr>
          <w:rFonts w:hint="eastAsia" w:ascii="宋体" w:hAnsi="宋体"/>
          <w:b/>
          <w:bCs/>
          <w:color w:val="auto"/>
          <w:szCs w:val="21"/>
        </w:rPr>
        <w:t>▲</w:t>
      </w:r>
      <w:r>
        <w:rPr>
          <w:rFonts w:hint="eastAsia" w:ascii="宋体" w:hAnsi="宋体"/>
          <w:b/>
          <w:bCs/>
          <w:color w:val="auto"/>
          <w:szCs w:val="21"/>
          <w:lang w:val="en-US" w:eastAsia="zh-CN"/>
        </w:rPr>
        <w:t>15</w:t>
      </w:r>
      <w:r>
        <w:rPr>
          <w:rFonts w:hint="eastAsia" w:ascii="宋体" w:hAnsi="宋体"/>
          <w:b/>
          <w:color w:val="auto"/>
          <w:szCs w:val="21"/>
        </w:rPr>
        <w:t>、响应文件的封装：</w:t>
      </w:r>
    </w:p>
    <w:p w14:paraId="76170E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.1响应方应按报价文件、技术商务文件、资格证明文件三部分单独密封封装响应文件</w:t>
      </w:r>
      <w:r>
        <w:rPr>
          <w:rFonts w:hint="eastAsia" w:ascii="宋体" w:hAnsi="宋体"/>
          <w:bCs/>
          <w:color w:val="auto"/>
          <w:szCs w:val="21"/>
        </w:rPr>
        <w:t>。</w:t>
      </w:r>
    </w:p>
    <w:p w14:paraId="148EFD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.2</w:t>
      </w:r>
      <w:r>
        <w:rPr>
          <w:rFonts w:hint="eastAsia" w:ascii="宋体" w:hAnsi="宋体" w:cs="宋体"/>
          <w:color w:val="auto"/>
          <w:szCs w:val="21"/>
          <w:lang w:val="en-US" w:eastAsia="zh-CN"/>
        </w:rPr>
        <w:t>外</w:t>
      </w:r>
      <w:r>
        <w:rPr>
          <w:rFonts w:hint="eastAsia" w:ascii="宋体" w:hAnsi="宋体" w:cs="宋体"/>
          <w:color w:val="auto"/>
          <w:szCs w:val="21"/>
        </w:rPr>
        <w:t xml:space="preserve">包装封套上应注明： </w:t>
      </w:r>
    </w:p>
    <w:p w14:paraId="354715B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color w:val="auto"/>
          <w:szCs w:val="21"/>
        </w:rPr>
      </w:pPr>
      <w:r>
        <w:rPr>
          <w:rFonts w:hint="eastAsia" w:ascii="宋体" w:hAnsi="宋体" w:cs="宋体"/>
          <w:b/>
          <w:color w:val="auto"/>
          <w:szCs w:val="21"/>
        </w:rPr>
        <w:t>（1）</w:t>
      </w:r>
      <w:r>
        <w:rPr>
          <w:rFonts w:hint="eastAsia" w:cs="宋体"/>
          <w:b/>
          <w:bCs/>
          <w:color w:val="auto"/>
          <w:sz w:val="21"/>
          <w:szCs w:val="21"/>
          <w:highlight w:val="none"/>
          <w:lang w:val="en-US" w:eastAsia="zh-CN"/>
        </w:rPr>
        <w:t>林山乡山药全产业链项目利平村山药冻米糖加工厂采购项目 （非政府采购项目）</w:t>
      </w:r>
      <w:r>
        <w:rPr>
          <w:rFonts w:hint="eastAsia" w:ascii="宋体" w:hAnsi="宋体" w:cs="宋体"/>
          <w:b/>
          <w:color w:val="auto"/>
          <w:szCs w:val="21"/>
        </w:rPr>
        <w:t>响应文件，并注明报价文件、技术商务文件、资格证明文件</w:t>
      </w:r>
    </w:p>
    <w:p w14:paraId="703AE20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b/>
          <w:color w:val="auto"/>
          <w:szCs w:val="21"/>
          <w:highlight w:val="yellow"/>
          <w:lang w:val="en-US" w:eastAsia="zh-CN"/>
        </w:rPr>
      </w:pPr>
      <w:r>
        <w:rPr>
          <w:rFonts w:hint="eastAsia" w:ascii="宋体" w:hAnsi="宋体" w:cs="宋体"/>
          <w:b/>
          <w:color w:val="auto"/>
          <w:szCs w:val="21"/>
        </w:rPr>
        <w:t>（2）项目编号：</w:t>
      </w:r>
      <w:r>
        <w:rPr>
          <w:rFonts w:hint="eastAsia" w:ascii="宋体" w:hAnsi="宋体" w:cs="宋体"/>
          <w:b/>
          <w:bCs w:val="0"/>
          <w:color w:val="auto"/>
          <w:szCs w:val="21"/>
          <w:lang w:eastAsia="zh-CN"/>
        </w:rPr>
        <w:t>ZJJCCG-KH2024013</w:t>
      </w:r>
    </w:p>
    <w:p w14:paraId="30E1FFE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color w:val="auto"/>
          <w:szCs w:val="21"/>
          <w:u w:val="single"/>
        </w:rPr>
      </w:pPr>
      <w:r>
        <w:rPr>
          <w:rFonts w:hint="eastAsia" w:ascii="宋体" w:hAnsi="宋体" w:cs="宋体"/>
          <w:b/>
          <w:color w:val="auto"/>
          <w:szCs w:val="21"/>
        </w:rPr>
        <w:t>（</w:t>
      </w:r>
      <w:r>
        <w:rPr>
          <w:rFonts w:hint="eastAsia" w:ascii="宋体" w:hAnsi="宋体" w:cs="宋体"/>
          <w:b/>
          <w:color w:val="auto"/>
          <w:szCs w:val="21"/>
          <w:lang w:val="en-US" w:eastAsia="zh-CN"/>
        </w:rPr>
        <w:t>3</w:t>
      </w:r>
      <w:r>
        <w:rPr>
          <w:rFonts w:hint="eastAsia" w:ascii="宋体" w:hAnsi="宋体" w:cs="宋体"/>
          <w:b/>
          <w:color w:val="auto"/>
          <w:szCs w:val="21"/>
        </w:rPr>
        <w:t>）响应方全称：</w:t>
      </w:r>
      <w:r>
        <w:rPr>
          <w:rFonts w:hint="eastAsia" w:ascii="宋体" w:hAnsi="宋体" w:cs="宋体"/>
          <w:b/>
          <w:color w:val="auto"/>
          <w:szCs w:val="21"/>
          <w:u w:val="single"/>
        </w:rPr>
        <w:t xml:space="preserve">                                  </w:t>
      </w:r>
      <w:r>
        <w:rPr>
          <w:rFonts w:hint="eastAsia" w:ascii="宋体" w:hAnsi="宋体" w:cs="宋体"/>
          <w:b/>
          <w:color w:val="auto"/>
          <w:szCs w:val="21"/>
        </w:rPr>
        <w:t>（盖章）</w:t>
      </w:r>
    </w:p>
    <w:p w14:paraId="12D77C0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strike w:val="0"/>
          <w:dstrike w:val="0"/>
          <w:color w:val="auto"/>
          <w:szCs w:val="21"/>
          <w:highlight w:val="none"/>
          <w:u w:val="single"/>
        </w:rPr>
      </w:pPr>
      <w:r>
        <w:rPr>
          <w:rFonts w:hint="eastAsia" w:ascii="宋体" w:hAnsi="宋体" w:cs="宋体"/>
          <w:b/>
          <w:strike w:val="0"/>
          <w:dstrike w:val="0"/>
          <w:color w:val="auto"/>
          <w:szCs w:val="21"/>
          <w:highlight w:val="none"/>
        </w:rPr>
        <w:t>（</w:t>
      </w:r>
      <w:r>
        <w:rPr>
          <w:rFonts w:hint="eastAsia" w:ascii="宋体" w:hAnsi="宋体" w:cs="宋体"/>
          <w:b/>
          <w:strike w:val="0"/>
          <w:dstrike w:val="0"/>
          <w:color w:val="auto"/>
          <w:szCs w:val="21"/>
          <w:highlight w:val="none"/>
          <w:lang w:val="en-US" w:eastAsia="zh-CN"/>
        </w:rPr>
        <w:t>4</w:t>
      </w:r>
      <w:r>
        <w:rPr>
          <w:rFonts w:hint="eastAsia" w:ascii="宋体" w:hAnsi="宋体" w:cs="宋体"/>
          <w:b/>
          <w:strike w:val="0"/>
          <w:dstrike w:val="0"/>
          <w:color w:val="auto"/>
          <w:szCs w:val="21"/>
          <w:highlight w:val="none"/>
        </w:rPr>
        <w:t>）法定代表人或授权委托人（签字）：</w:t>
      </w:r>
      <w:r>
        <w:rPr>
          <w:rFonts w:hint="eastAsia" w:ascii="宋体" w:hAnsi="宋体" w:cs="宋体"/>
          <w:b/>
          <w:strike w:val="0"/>
          <w:dstrike w:val="0"/>
          <w:color w:val="auto"/>
          <w:szCs w:val="21"/>
          <w:highlight w:val="none"/>
          <w:u w:val="single"/>
        </w:rPr>
        <w:t xml:space="preserve">                  </w:t>
      </w:r>
    </w:p>
    <w:p w14:paraId="5CAED9C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color w:val="auto"/>
          <w:szCs w:val="21"/>
          <w:highlight w:val="none"/>
          <w:lang w:eastAsia="zh-CN"/>
        </w:rPr>
      </w:pP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w:t>
      </w:r>
      <w:r>
        <w:rPr>
          <w:rFonts w:hint="eastAsia" w:ascii="宋体" w:hAnsi="宋体" w:eastAsia="宋体" w:cs="宋体"/>
          <w:b/>
          <w:bCs w:val="0"/>
          <w:color w:val="auto"/>
          <w:szCs w:val="21"/>
          <w:highlight w:val="none"/>
        </w:rPr>
        <w:t>在</w:t>
      </w:r>
      <w:r>
        <w:rPr>
          <w:rFonts w:hint="eastAsia" w:ascii="宋体" w:hAnsi="宋体" w:eastAsia="宋体" w:cs="宋体"/>
          <w:b/>
          <w:bCs w:val="0"/>
          <w:color w:val="auto"/>
          <w:sz w:val="21"/>
          <w:szCs w:val="21"/>
          <w:highlight w:val="none"/>
          <w:u w:val="single"/>
        </w:rPr>
        <w:t>202</w:t>
      </w:r>
      <w:r>
        <w:rPr>
          <w:rFonts w:hint="eastAsia" w:ascii="宋体" w:hAnsi="宋体" w:cs="宋体"/>
          <w:b/>
          <w:bCs w:val="0"/>
          <w:color w:val="auto"/>
          <w:sz w:val="21"/>
          <w:szCs w:val="21"/>
          <w:highlight w:val="none"/>
          <w:u w:val="single"/>
          <w:lang w:val="en-US" w:eastAsia="zh-CN"/>
        </w:rPr>
        <w:t>4</w:t>
      </w:r>
      <w:r>
        <w:rPr>
          <w:rFonts w:hint="eastAsia" w:ascii="宋体" w:hAnsi="宋体" w:eastAsia="宋体" w:cs="宋体"/>
          <w:b/>
          <w:bCs w:val="0"/>
          <w:color w:val="auto"/>
          <w:sz w:val="21"/>
          <w:szCs w:val="21"/>
          <w:highlight w:val="none"/>
        </w:rPr>
        <w:t>年</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cs="宋体"/>
          <w:b/>
          <w:bCs w:val="0"/>
          <w:color w:val="auto"/>
          <w:sz w:val="21"/>
          <w:szCs w:val="21"/>
          <w:highlight w:val="none"/>
          <w:u w:val="single"/>
          <w:lang w:val="en-US" w:eastAsia="zh-CN"/>
        </w:rPr>
        <w:t xml:space="preserve"> 10 </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
          <w:bCs w:val="0"/>
          <w:color w:val="auto"/>
          <w:sz w:val="21"/>
          <w:szCs w:val="21"/>
          <w:highlight w:val="none"/>
        </w:rPr>
        <w:t>月</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cs="宋体"/>
          <w:b/>
          <w:bCs w:val="0"/>
          <w:color w:val="auto"/>
          <w:sz w:val="21"/>
          <w:szCs w:val="21"/>
          <w:highlight w:val="none"/>
          <w:u w:val="single"/>
          <w:lang w:val="en-US" w:eastAsia="zh-CN"/>
        </w:rPr>
        <w:t xml:space="preserve">14 </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cs="宋体"/>
          <w:b/>
          <w:bCs w:val="0"/>
          <w:color w:val="auto"/>
          <w:sz w:val="21"/>
          <w:szCs w:val="21"/>
          <w:highlight w:val="none"/>
          <w:u w:val="single"/>
          <w:lang w:val="en-US" w:eastAsia="zh-CN"/>
        </w:rPr>
        <w:t xml:space="preserve">9：00   </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
          <w:bCs w:val="0"/>
          <w:color w:val="auto"/>
          <w:sz w:val="21"/>
          <w:szCs w:val="21"/>
          <w:highlight w:val="none"/>
          <w:u w:val="none"/>
          <w:lang w:eastAsia="zh-CN"/>
        </w:rPr>
        <w:t>时</w:t>
      </w:r>
      <w:r>
        <w:rPr>
          <w:rFonts w:hint="eastAsia" w:ascii="宋体" w:hAnsi="宋体" w:eastAsia="宋体" w:cs="宋体"/>
          <w:b/>
          <w:bCs w:val="0"/>
          <w:color w:val="auto"/>
          <w:szCs w:val="21"/>
          <w:highlight w:val="none"/>
        </w:rPr>
        <w:t>前</w:t>
      </w:r>
      <w:r>
        <w:rPr>
          <w:rFonts w:hint="eastAsia" w:ascii="宋体" w:hAnsi="宋体" w:cs="宋体"/>
          <w:b/>
          <w:bCs w:val="0"/>
          <w:color w:val="auto"/>
          <w:szCs w:val="21"/>
          <w:highlight w:val="none"/>
        </w:rPr>
        <w:t>不得开启。</w:t>
      </w:r>
    </w:p>
    <w:p w14:paraId="19156F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.3未按规定密封或标记的响应文件将被拒绝，由此造成响应文件被误投或提前拆封的风险由响应方承担。</w:t>
      </w:r>
    </w:p>
    <w:p w14:paraId="0F7CF3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rPr>
        <w:t>、响应截止时间和地址</w:t>
      </w:r>
    </w:p>
    <w:p w14:paraId="23D9B1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.1响应方应按响应须知前附表规定的日期和</w:t>
      </w:r>
      <w:r>
        <w:rPr>
          <w:rFonts w:hint="eastAsia" w:ascii="宋体" w:hAnsi="宋体" w:cs="宋体"/>
          <w:color w:val="auto"/>
          <w:szCs w:val="21"/>
        </w:rPr>
        <w:t>时间之前将响应文件递交至采购代理机构，超过截止时间送达的响应文件采购代理机构将不予受理。</w:t>
      </w:r>
    </w:p>
    <w:p w14:paraId="049B63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 xml:space="preserve">.2响应方在响应截止时间之前，可以对已提交的响应文件进行修改或撤回，并书面通知采购单位；修改后重新递交的响应文件应当按本采购文件的要求签署、盖章和密封。 </w:t>
      </w:r>
    </w:p>
    <w:p w14:paraId="4FBE66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color w:val="auto"/>
          <w:szCs w:val="21"/>
        </w:rPr>
      </w:pPr>
      <w:r>
        <w:rPr>
          <w:rFonts w:hint="eastAsia" w:ascii="宋体" w:hAnsi="宋体" w:cs="宋体"/>
          <w:b/>
          <w:bCs/>
          <w:color w:val="auto"/>
          <w:szCs w:val="21"/>
          <w:lang w:val="en-US" w:eastAsia="zh-CN"/>
        </w:rPr>
        <w:t>17</w:t>
      </w:r>
      <w:r>
        <w:rPr>
          <w:rFonts w:hint="eastAsia" w:ascii="宋体" w:hAnsi="宋体" w:cs="宋体"/>
          <w:b/>
          <w:bCs/>
          <w:color w:val="auto"/>
          <w:szCs w:val="21"/>
        </w:rPr>
        <w:t>、</w:t>
      </w:r>
      <w:r>
        <w:rPr>
          <w:rFonts w:hint="eastAsia" w:ascii="宋体" w:hAnsi="宋体" w:cs="宋体"/>
          <w:b/>
          <w:color w:val="auto"/>
          <w:szCs w:val="21"/>
        </w:rPr>
        <w:t>联合体投标</w:t>
      </w:r>
    </w:p>
    <w:p w14:paraId="2B3E2F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17</w:t>
      </w:r>
      <w:r>
        <w:rPr>
          <w:rFonts w:hint="eastAsia" w:ascii="宋体" w:hAnsi="宋体" w:cs="宋体"/>
          <w:color w:val="auto"/>
          <w:szCs w:val="21"/>
        </w:rPr>
        <w:t>.1 本次采购谢绝联合体，不允许转包分包。</w:t>
      </w:r>
      <w:bookmarkStart w:id="43" w:name="六谈判须知和成交办法"/>
    </w:p>
    <w:p w14:paraId="1E25B017">
      <w:pPr>
        <w:spacing w:beforeLines="50" w:afterLines="50"/>
        <w:jc w:val="center"/>
        <w:outlineLvl w:val="2"/>
        <w:rPr>
          <w:rFonts w:ascii="宋体" w:hAnsi="宋体"/>
          <w:b/>
          <w:color w:val="auto"/>
          <w:kern w:val="0"/>
          <w:sz w:val="28"/>
          <w:szCs w:val="28"/>
          <w:u w:color="000000"/>
        </w:rPr>
      </w:pPr>
      <w:bookmarkStart w:id="44" w:name="_Toc434999700"/>
      <w:bookmarkStart w:id="45" w:name="_Toc397775655"/>
      <w:bookmarkStart w:id="46" w:name="_Toc341005564"/>
      <w:bookmarkStart w:id="47" w:name="_Toc416334983"/>
      <w:r>
        <w:rPr>
          <w:rFonts w:hint="eastAsia" w:ascii="宋体" w:hAnsi="宋体"/>
          <w:b/>
          <w:color w:val="auto"/>
          <w:kern w:val="0"/>
          <w:sz w:val="28"/>
          <w:szCs w:val="28"/>
          <w:u w:color="000000"/>
        </w:rPr>
        <w:t>五、谈判、成交</w:t>
      </w:r>
      <w:bookmarkEnd w:id="44"/>
      <w:bookmarkEnd w:id="45"/>
      <w:bookmarkEnd w:id="46"/>
      <w:bookmarkEnd w:id="47"/>
    </w:p>
    <w:bookmarkEnd w:id="43"/>
    <w:p w14:paraId="4D01618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b/>
          <w:color w:val="auto"/>
          <w:szCs w:val="21"/>
        </w:rPr>
      </w:pPr>
      <w:r>
        <w:rPr>
          <w:rFonts w:hint="eastAsia" w:ascii="宋体" w:hAnsi="宋体"/>
          <w:b/>
          <w:color w:val="auto"/>
          <w:szCs w:val="21"/>
          <w:lang w:val="en-US" w:eastAsia="zh-CN"/>
        </w:rPr>
        <w:t>18</w:t>
      </w:r>
      <w:r>
        <w:rPr>
          <w:rFonts w:hint="eastAsia" w:ascii="宋体" w:hAnsi="宋体"/>
          <w:b/>
          <w:color w:val="auto"/>
          <w:szCs w:val="21"/>
        </w:rPr>
        <w:t>、</w:t>
      </w:r>
      <w:bookmarkStart w:id="48" w:name="_Toc182848996"/>
      <w:r>
        <w:rPr>
          <w:rFonts w:hint="eastAsia" w:ascii="宋体" w:hAnsi="宋体"/>
          <w:b/>
          <w:color w:val="auto"/>
          <w:szCs w:val="21"/>
        </w:rPr>
        <w:t>组建谈判小组</w:t>
      </w:r>
    </w:p>
    <w:p w14:paraId="7BF54F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Cs/>
          <w:color w:val="auto"/>
          <w:szCs w:val="21"/>
          <w:lang w:eastAsia="zh-CN"/>
        </w:rPr>
      </w:pPr>
      <w:r>
        <w:rPr>
          <w:rFonts w:hint="eastAsia" w:ascii="宋体" w:hAnsi="宋体"/>
          <w:bCs/>
          <w:color w:val="auto"/>
          <w:szCs w:val="21"/>
          <w:lang w:val="en-US" w:eastAsia="zh-CN"/>
        </w:rPr>
        <w:t>18</w:t>
      </w:r>
      <w:r>
        <w:rPr>
          <w:rFonts w:hint="eastAsia" w:ascii="宋体" w:hAnsi="宋体"/>
          <w:bCs/>
          <w:color w:val="auto"/>
          <w:szCs w:val="21"/>
        </w:rPr>
        <w:t>.1谈判工作由谈判小组负责，谈判小组由3人（含）以上奇数的人员组成。谈判前依法抽取，其成员由专家、采购单位代表等组成。其中</w:t>
      </w:r>
      <w:r>
        <w:rPr>
          <w:rFonts w:hint="eastAsia" w:ascii="宋体" w:hAnsi="宋体" w:cs="宋体"/>
          <w:color w:val="auto"/>
          <w:szCs w:val="21"/>
        </w:rPr>
        <w:t>采购单位可以派代表1人参加</w:t>
      </w:r>
      <w:r>
        <w:rPr>
          <w:rFonts w:hint="eastAsia" w:ascii="宋体" w:hAnsi="宋体" w:cs="宋体"/>
          <w:bCs/>
          <w:color w:val="auto"/>
          <w:szCs w:val="21"/>
        </w:rPr>
        <w:t>谈判小组</w:t>
      </w:r>
      <w:r>
        <w:rPr>
          <w:rFonts w:hint="eastAsia" w:ascii="宋体" w:hAnsi="宋体" w:cs="宋体"/>
          <w:color w:val="auto"/>
          <w:szCs w:val="21"/>
        </w:rPr>
        <w:t>，按1:2以上比例抽取。</w:t>
      </w:r>
    </w:p>
    <w:p w14:paraId="3ADAFC4D">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rPr>
      </w:pPr>
      <w:r>
        <w:rPr>
          <w:rFonts w:hint="eastAsia" w:ascii="宋体" w:hAnsi="宋体"/>
          <w:bCs/>
          <w:color w:val="auto"/>
          <w:szCs w:val="21"/>
          <w:lang w:val="en-US" w:eastAsia="zh-CN"/>
        </w:rPr>
        <w:t>18</w:t>
      </w:r>
      <w:r>
        <w:rPr>
          <w:rFonts w:hint="eastAsia" w:ascii="宋体" w:hAnsi="宋体"/>
          <w:bCs/>
          <w:color w:val="auto"/>
          <w:szCs w:val="21"/>
        </w:rPr>
        <w:t>.2 谈判期间，</w:t>
      </w:r>
      <w:r>
        <w:rPr>
          <w:rFonts w:hint="eastAsia" w:ascii="宋体" w:hAnsi="宋体"/>
          <w:color w:val="auto"/>
          <w:szCs w:val="21"/>
        </w:rPr>
        <w:t>响应方法定代表人或授权委托人</w:t>
      </w:r>
      <w:r>
        <w:rPr>
          <w:rFonts w:hint="eastAsia" w:ascii="宋体" w:hAnsi="宋体"/>
          <w:bCs/>
          <w:color w:val="auto"/>
          <w:szCs w:val="21"/>
        </w:rPr>
        <w:t>应该在场。</w:t>
      </w:r>
      <w:bookmarkEnd w:id="48"/>
    </w:p>
    <w:p w14:paraId="4EDB738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b/>
          <w:color w:val="auto"/>
          <w:szCs w:val="21"/>
        </w:rPr>
      </w:pPr>
      <w:r>
        <w:rPr>
          <w:rFonts w:hint="eastAsia" w:ascii="宋体" w:hAnsi="宋体"/>
          <w:b/>
          <w:color w:val="auto"/>
          <w:szCs w:val="21"/>
          <w:lang w:val="en-US" w:eastAsia="zh-CN"/>
        </w:rPr>
        <w:t>19</w:t>
      </w:r>
      <w:r>
        <w:rPr>
          <w:rFonts w:hint="eastAsia" w:ascii="宋体" w:hAnsi="宋体"/>
          <w:b/>
          <w:color w:val="auto"/>
          <w:szCs w:val="21"/>
        </w:rPr>
        <w:t xml:space="preserve">、谈判会议程序 </w:t>
      </w:r>
    </w:p>
    <w:p w14:paraId="4A164A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rPr>
      </w:pPr>
      <w:r>
        <w:rPr>
          <w:rFonts w:hint="eastAsia" w:ascii="宋体" w:hAnsi="宋体"/>
          <w:bCs/>
          <w:color w:val="auto"/>
          <w:szCs w:val="21"/>
          <w:lang w:val="en-US" w:eastAsia="zh-CN"/>
        </w:rPr>
        <w:t>19</w:t>
      </w:r>
      <w:r>
        <w:rPr>
          <w:rFonts w:hint="eastAsia" w:ascii="宋体" w:hAnsi="宋体"/>
          <w:bCs/>
          <w:color w:val="auto"/>
          <w:szCs w:val="21"/>
        </w:rPr>
        <w:t>.1主持人介绍谈判现场的人员情况，告知响应方代表相关权利、义务、开评标纪律、应当回避的情形等注意事项；</w:t>
      </w:r>
    </w:p>
    <w:p w14:paraId="672BC9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rPr>
      </w:pPr>
      <w:r>
        <w:rPr>
          <w:rFonts w:hint="eastAsia" w:ascii="宋体" w:hAnsi="宋体"/>
          <w:bCs/>
          <w:color w:val="auto"/>
          <w:szCs w:val="21"/>
          <w:lang w:val="en-US" w:eastAsia="zh-CN"/>
        </w:rPr>
        <w:t>19</w:t>
      </w:r>
      <w:r>
        <w:rPr>
          <w:rFonts w:hint="eastAsia" w:ascii="宋体" w:hAnsi="宋体"/>
          <w:bCs/>
          <w:color w:val="auto"/>
          <w:szCs w:val="21"/>
        </w:rPr>
        <w:t>.2检验谈判响应文件密封情况，主持人宣布检验结果；</w:t>
      </w:r>
    </w:p>
    <w:p w14:paraId="58F036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rPr>
      </w:pPr>
      <w:r>
        <w:rPr>
          <w:rFonts w:hint="eastAsia" w:ascii="宋体" w:hAnsi="宋体"/>
          <w:bCs/>
          <w:color w:val="auto"/>
          <w:szCs w:val="21"/>
          <w:lang w:val="en-US" w:eastAsia="zh-CN"/>
        </w:rPr>
        <w:t>19</w:t>
      </w:r>
      <w:r>
        <w:rPr>
          <w:rFonts w:hint="eastAsia" w:ascii="宋体" w:hAnsi="宋体"/>
          <w:bCs/>
          <w:color w:val="auto"/>
          <w:szCs w:val="21"/>
        </w:rPr>
        <w:t>.3开资格证明文件，当众清点正本、副本数量，提交谈判小组评审；</w:t>
      </w:r>
    </w:p>
    <w:p w14:paraId="3AF525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lang w:val="en-US" w:eastAsia="zh-CN"/>
        </w:rPr>
        <w:t>19</w:t>
      </w:r>
      <w:r>
        <w:rPr>
          <w:rFonts w:hint="eastAsia" w:ascii="宋体" w:hAnsi="宋体"/>
          <w:bCs/>
          <w:color w:val="auto"/>
          <w:szCs w:val="21"/>
          <w:highlight w:val="none"/>
        </w:rPr>
        <w:t>.4公布资格证明文件评审结果；</w:t>
      </w:r>
    </w:p>
    <w:p w14:paraId="5C16EAA1">
      <w:pPr>
        <w:pageBreakBefore w:val="0"/>
        <w:kinsoku/>
        <w:wordWrap/>
        <w:overflowPunct/>
        <w:topLinePunct w:val="0"/>
        <w:bidi w:val="0"/>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19</w:t>
      </w:r>
      <w:r>
        <w:rPr>
          <w:rFonts w:hint="eastAsia" w:ascii="宋体" w:hAnsi="宋体"/>
          <w:bCs/>
          <w:color w:val="auto"/>
          <w:szCs w:val="21"/>
          <w:highlight w:val="none"/>
        </w:rPr>
        <w:t>.5</w:t>
      </w:r>
      <w:r>
        <w:rPr>
          <w:rFonts w:hint="eastAsia" w:ascii="宋体" w:hAnsi="宋体" w:eastAsia="宋体" w:cs="宋体"/>
          <w:bCs/>
          <w:color w:val="auto"/>
          <w:sz w:val="21"/>
          <w:szCs w:val="21"/>
          <w:highlight w:val="none"/>
        </w:rPr>
        <w:t>谈判小组对各供应商的技术商务文件和报价文件进行评审；谈判小组分别与供应商就价格、服务等认为需要谈判的内容进行谈判。逐家谈判为一个轮次，谈判轮次由谈判小组视情况决定</w:t>
      </w:r>
      <w:r>
        <w:rPr>
          <w:rFonts w:hint="eastAsia" w:ascii="宋体" w:hAnsi="宋体" w:eastAsia="宋体" w:cs="宋体"/>
          <w:bCs/>
          <w:color w:val="auto"/>
          <w:sz w:val="21"/>
          <w:szCs w:val="21"/>
          <w:highlight w:val="none"/>
          <w:lang w:eastAsia="zh-CN"/>
        </w:rPr>
        <w:t>，</w:t>
      </w:r>
      <w:r>
        <w:rPr>
          <w:rFonts w:hint="eastAsia" w:ascii="宋体" w:hAnsi="宋体"/>
          <w:bCs/>
          <w:color w:val="auto"/>
          <w:szCs w:val="21"/>
          <w:highlight w:val="none"/>
        </w:rPr>
        <w:t>最多不超过</w:t>
      </w:r>
      <w:r>
        <w:rPr>
          <w:rFonts w:hint="eastAsia" w:ascii="宋体" w:hAnsi="宋体"/>
          <w:bCs/>
          <w:color w:val="auto"/>
          <w:szCs w:val="21"/>
          <w:highlight w:val="none"/>
          <w:lang w:eastAsia="zh-CN"/>
        </w:rPr>
        <w:t>二</w:t>
      </w:r>
      <w:r>
        <w:rPr>
          <w:rFonts w:hint="eastAsia" w:ascii="宋体" w:hAnsi="宋体"/>
          <w:bCs/>
          <w:color w:val="auto"/>
          <w:szCs w:val="21"/>
          <w:highlight w:val="none"/>
        </w:rPr>
        <w:t>轮</w:t>
      </w:r>
      <w:r>
        <w:rPr>
          <w:rFonts w:hint="eastAsia" w:ascii="宋体" w:hAnsi="宋体" w:eastAsia="宋体" w:cs="宋体"/>
          <w:bCs/>
          <w:color w:val="auto"/>
          <w:sz w:val="21"/>
          <w:szCs w:val="21"/>
          <w:highlight w:val="none"/>
        </w:rPr>
        <w:t>；</w:t>
      </w:r>
    </w:p>
    <w:p w14:paraId="012E5D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lang w:val="en-US" w:eastAsia="zh-CN"/>
        </w:rPr>
        <w:t>19</w:t>
      </w: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响应方递交技术商务补充文件和最终报价；</w:t>
      </w:r>
    </w:p>
    <w:p w14:paraId="2AFBEE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lang w:val="en-US" w:eastAsia="zh-CN"/>
        </w:rPr>
        <w:t>19</w:t>
      </w:r>
      <w:r>
        <w:rPr>
          <w:rFonts w:hint="eastAsia" w:ascii="宋体" w:hAnsi="宋体"/>
          <w:bCs/>
          <w:color w:val="auto"/>
          <w:szCs w:val="21"/>
          <w:highlight w:val="none"/>
        </w:rPr>
        <w:t>.</w:t>
      </w:r>
      <w:r>
        <w:rPr>
          <w:rFonts w:hint="eastAsia" w:ascii="宋体" w:hAnsi="宋体"/>
          <w:bCs/>
          <w:color w:val="auto"/>
          <w:szCs w:val="21"/>
          <w:highlight w:val="none"/>
          <w:lang w:val="en-US" w:eastAsia="zh-CN"/>
        </w:rPr>
        <w:t>7</w:t>
      </w:r>
      <w:r>
        <w:rPr>
          <w:rFonts w:hint="eastAsia" w:ascii="宋体" w:hAnsi="宋体" w:eastAsia="宋体" w:cs="宋体"/>
          <w:bCs/>
          <w:color w:val="auto"/>
          <w:sz w:val="21"/>
          <w:szCs w:val="21"/>
          <w:highlight w:val="none"/>
        </w:rPr>
        <w:t>由主持人公布各供应商技术商务文件评审结果与最后报价，</w:t>
      </w:r>
      <w:r>
        <w:rPr>
          <w:rFonts w:hint="eastAsia" w:ascii="宋体" w:hAnsi="宋体" w:cs="宋体"/>
          <w:bCs/>
          <w:color w:val="auto"/>
          <w:sz w:val="21"/>
          <w:szCs w:val="21"/>
          <w:highlight w:val="none"/>
          <w:lang w:eastAsia="zh-CN"/>
        </w:rPr>
        <w:t>由谈判小组对最终报价情况进行评审，</w:t>
      </w:r>
      <w:r>
        <w:rPr>
          <w:rFonts w:hint="eastAsia" w:ascii="宋体" w:hAnsi="宋体" w:eastAsia="宋体" w:cs="宋体"/>
          <w:bCs/>
          <w:color w:val="auto"/>
          <w:sz w:val="21"/>
          <w:szCs w:val="21"/>
          <w:highlight w:val="none"/>
        </w:rPr>
        <w:t>并公布成交候选人名单</w:t>
      </w:r>
      <w:r>
        <w:rPr>
          <w:rFonts w:hint="eastAsia" w:ascii="宋体" w:hAnsi="宋体"/>
          <w:bCs/>
          <w:color w:val="auto"/>
          <w:szCs w:val="21"/>
          <w:highlight w:val="none"/>
        </w:rPr>
        <w:t>；</w:t>
      </w:r>
    </w:p>
    <w:p w14:paraId="1D672529">
      <w:pPr>
        <w:pageBreakBefore w:val="0"/>
        <w:kinsoku/>
        <w:wordWrap/>
        <w:overflowPunct/>
        <w:topLinePunct w:val="0"/>
        <w:bidi w:val="0"/>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s="宋体"/>
          <w:bCs/>
          <w:color w:val="auto"/>
          <w:sz w:val="21"/>
          <w:szCs w:val="21"/>
          <w:highlight w:val="none"/>
          <w:lang w:val="en-US" w:eastAsia="zh-CN"/>
        </w:rPr>
        <w:t>19.8</w:t>
      </w:r>
      <w:r>
        <w:rPr>
          <w:rFonts w:hint="eastAsia" w:ascii="宋体" w:hAnsi="宋体" w:eastAsia="宋体" w:cs="宋体"/>
          <w:bCs/>
          <w:color w:val="auto"/>
          <w:sz w:val="21"/>
          <w:szCs w:val="21"/>
          <w:highlight w:val="none"/>
        </w:rPr>
        <w:t>谈判会议结束</w:t>
      </w:r>
      <w:r>
        <w:rPr>
          <w:rFonts w:hint="eastAsia" w:ascii="宋体" w:hAnsi="宋体" w:eastAsia="宋体" w:cs="宋体"/>
          <w:bCs/>
          <w:color w:val="auto"/>
          <w:sz w:val="21"/>
          <w:szCs w:val="21"/>
          <w:highlight w:val="none"/>
          <w:lang w:eastAsia="zh-CN"/>
        </w:rPr>
        <w:t>。</w:t>
      </w:r>
    </w:p>
    <w:p w14:paraId="550ED969">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b/>
          <w:color w:val="auto"/>
          <w:szCs w:val="21"/>
        </w:rPr>
      </w:pPr>
      <w:r>
        <w:rPr>
          <w:rFonts w:hint="eastAsia" w:ascii="宋体" w:hAnsi="宋体"/>
          <w:b/>
          <w:color w:val="auto"/>
          <w:szCs w:val="21"/>
          <w:lang w:val="en-US" w:eastAsia="zh-CN"/>
        </w:rPr>
        <w:t>20</w:t>
      </w:r>
      <w:r>
        <w:rPr>
          <w:rFonts w:hint="eastAsia" w:ascii="宋体" w:hAnsi="宋体"/>
          <w:b/>
          <w:color w:val="auto"/>
          <w:szCs w:val="21"/>
        </w:rPr>
        <w:t>、对响应文件的审查和响应性的确定</w:t>
      </w:r>
    </w:p>
    <w:p w14:paraId="3C0185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.1谈判小组将审查响应文件是否完整，文件签署是否合格，响应文件是否大体编排有序且基本符合采购文件要求。</w:t>
      </w:r>
    </w:p>
    <w:p w14:paraId="6EC936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.2谈判小组先依据响应方提供的资格证明文件就响应方的资格进行审查。如果确定响应方无资格履行合同，其响应将被拒绝。</w:t>
      </w:r>
    </w:p>
    <w:p w14:paraId="2F08A3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3谈判小组将确定每份响应文件是否对采购文件的要求作出了实质性响应，且有无重大偏离或保留。实质性响应是指响应符合采购文件的所有条款、条件和规定，没有重大偏离或保留的响应。重大偏离和保留指影响到采购文件规定的范围、质量和性能，或限制了采购单位的权力和响应方的义务的内容。纠正这些偏离或保留将会对其他实质上响应要求的响应方的竞争产生不公正的影响。</w:t>
      </w:r>
    </w:p>
    <w:p w14:paraId="58E92E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.4</w:t>
      </w:r>
      <w:r>
        <w:rPr>
          <w:rFonts w:hint="eastAsia" w:ascii="宋体" w:hAnsi="宋体"/>
          <w:bCs/>
          <w:color w:val="auto"/>
          <w:szCs w:val="21"/>
        </w:rPr>
        <w:t>谈判小组以谈判、审查、询问情况为基本依据，对有效的响应文件及响应方按评审内容先进行分析、评议，再公开最终报价。评审过程中如发现有异常情况，由谈判小组集体讨论决定。</w:t>
      </w:r>
    </w:p>
    <w:p w14:paraId="1052DC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.5谈判小组判断响应文件的响应性，仅基于响应文件本身而不靠外部证据。</w:t>
      </w:r>
    </w:p>
    <w:p w14:paraId="7691F78F">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cs="宋体"/>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1</w:t>
      </w:r>
      <w:r>
        <w:rPr>
          <w:rFonts w:hint="eastAsia" w:ascii="宋体" w:hAnsi="宋体" w:cs="宋体"/>
          <w:b/>
          <w:bCs/>
          <w:color w:val="auto"/>
          <w:szCs w:val="21"/>
        </w:rPr>
        <w:t>、响应文件的澄清</w:t>
      </w:r>
    </w:p>
    <w:p w14:paraId="1C9A9D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1公开唱出响应报价时，采购单位提供时间接受响应方的勘误。响应文件的大写金额和小写金额不一致的，以大写金额为准；总价金额与按单价汇总金额不一致的，以单价金额计算结果为准；单价金额小数点有明显错位的，应以总价为准，并修改单价。谈判小组将按上述修正错误的方法调整响应文件中的响应报价，调整后的价格应对响应方具有约束力。如果响应方不接受修正后的价格，则其响应将被拒绝。</w:t>
      </w:r>
    </w:p>
    <w:p w14:paraId="2B7AC3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2对响应文件中含义不明确、同类问题表述不一致或者有明显文字和计算错误的内容，谈判小组可以书面形式（应当由谈判小组专家签字）要求响应方作出必要的澄清、说明或者纠正。响应方对要求澄清的重要问题应以书面形式明确答复，并应有</w:t>
      </w:r>
      <w:r>
        <w:rPr>
          <w:rFonts w:hint="eastAsia" w:ascii="宋体" w:hAnsi="宋体"/>
          <w:color w:val="auto"/>
          <w:szCs w:val="21"/>
        </w:rPr>
        <w:t>法定代表人或授权委托人</w:t>
      </w:r>
      <w:r>
        <w:rPr>
          <w:rFonts w:hint="eastAsia" w:ascii="宋体" w:hAnsi="宋体" w:cs="宋体"/>
          <w:color w:val="auto"/>
          <w:szCs w:val="21"/>
        </w:rPr>
        <w:t>的签署或加盖公章。澄清文件将构成响应文件的组成部分。</w:t>
      </w:r>
    </w:p>
    <w:p w14:paraId="361C2CB8">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color w:val="auto"/>
          <w:szCs w:val="21"/>
        </w:rPr>
      </w:pPr>
      <w:r>
        <w:rPr>
          <w:rFonts w:hint="eastAsia" w:ascii="宋体" w:hAnsi="宋体"/>
          <w:b/>
          <w:color w:val="auto"/>
          <w:szCs w:val="21"/>
          <w:lang w:val="en-US" w:eastAsia="zh-CN"/>
        </w:rPr>
        <w:t>22</w:t>
      </w:r>
      <w:r>
        <w:rPr>
          <w:rFonts w:hint="eastAsia" w:ascii="宋体" w:hAnsi="宋体"/>
          <w:b/>
          <w:color w:val="auto"/>
          <w:szCs w:val="21"/>
        </w:rPr>
        <w:t>、与各谈判响应方进行谈判。</w:t>
      </w:r>
    </w:p>
    <w:p w14:paraId="347B6A4B">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2</w:t>
      </w:r>
      <w:r>
        <w:rPr>
          <w:rFonts w:hint="eastAsia" w:ascii="宋体" w:hAnsi="宋体"/>
          <w:bCs/>
          <w:color w:val="auto"/>
          <w:szCs w:val="21"/>
        </w:rPr>
        <w:t>.1谈判小组负责完成谈判的全部过程并填写谈判记录。</w:t>
      </w:r>
    </w:p>
    <w:p w14:paraId="0B1ABC29">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2</w:t>
      </w:r>
      <w:r>
        <w:rPr>
          <w:rFonts w:hint="eastAsia" w:ascii="宋体" w:hAnsi="宋体"/>
          <w:bCs/>
          <w:color w:val="auto"/>
          <w:szCs w:val="21"/>
        </w:rPr>
        <w:t>.2谈判响应方介绍公司的基本情况等。</w:t>
      </w:r>
    </w:p>
    <w:p w14:paraId="55B648F2">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2</w:t>
      </w:r>
      <w:r>
        <w:rPr>
          <w:rFonts w:hint="eastAsia" w:ascii="宋体" w:hAnsi="宋体"/>
          <w:bCs/>
          <w:color w:val="auto"/>
          <w:szCs w:val="21"/>
        </w:rPr>
        <w:t>.3谈判小组就讨论和汇总的情况与谈判响应方展开谈判，谈判分为技术和商务两部分，商务谈判主要内容为售后服务、交付时间、付款方式、特殊承诺和商务报价。</w:t>
      </w:r>
    </w:p>
    <w:p w14:paraId="38249024">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2</w:t>
      </w:r>
      <w:r>
        <w:rPr>
          <w:rFonts w:hint="eastAsia" w:ascii="宋体" w:hAnsi="宋体"/>
          <w:bCs/>
          <w:color w:val="auto"/>
          <w:szCs w:val="21"/>
        </w:rPr>
        <w:t>.4谈判响应方确认货物的配置及商务要求，并对谈判记录确认后由</w:t>
      </w:r>
      <w:r>
        <w:rPr>
          <w:rFonts w:hint="eastAsia" w:ascii="宋体" w:hAnsi="宋体"/>
          <w:color w:val="auto"/>
          <w:szCs w:val="21"/>
        </w:rPr>
        <w:t>响应方法定代表人或授权委托人</w:t>
      </w:r>
      <w:r>
        <w:rPr>
          <w:rFonts w:hint="eastAsia" w:ascii="宋体" w:hAnsi="宋体"/>
          <w:bCs/>
          <w:color w:val="auto"/>
          <w:szCs w:val="21"/>
        </w:rPr>
        <w:t>签字。</w:t>
      </w:r>
    </w:p>
    <w:p w14:paraId="0A056BCF">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rPr>
          <w:rFonts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2</w:t>
      </w:r>
      <w:r>
        <w:rPr>
          <w:rFonts w:hint="eastAsia" w:ascii="宋体" w:hAnsi="宋体"/>
          <w:bCs/>
          <w:color w:val="auto"/>
          <w:szCs w:val="21"/>
        </w:rPr>
        <w:t>.5谈判小组对谈判的情况进行综合评议。</w:t>
      </w:r>
    </w:p>
    <w:p w14:paraId="040A44F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val="en-US" w:eastAsia="zh-CN"/>
        </w:rPr>
        <w:t>3</w:t>
      </w:r>
      <w:r>
        <w:rPr>
          <w:rFonts w:hint="eastAsia" w:ascii="宋体" w:hAnsi="宋体"/>
          <w:b/>
          <w:bCs/>
          <w:color w:val="auto"/>
          <w:szCs w:val="21"/>
        </w:rPr>
        <w:t>、评标办法</w:t>
      </w:r>
    </w:p>
    <w:p w14:paraId="416A3F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
          <w:bCs w:val="0"/>
          <w:color w:val="auto"/>
          <w:szCs w:val="21"/>
          <w:highlight w:val="none"/>
        </w:rPr>
      </w:pPr>
      <w:r>
        <w:rPr>
          <w:rFonts w:hint="eastAsia" w:ascii="宋体" w:hAnsi="宋体"/>
          <w:bCs/>
          <w:color w:val="auto"/>
          <w:szCs w:val="21"/>
          <w:lang w:val="en-US" w:eastAsia="zh-CN"/>
        </w:rPr>
        <w:t>23</w:t>
      </w:r>
      <w:r>
        <w:rPr>
          <w:rFonts w:hint="eastAsia" w:ascii="宋体" w:hAnsi="宋体"/>
          <w:bCs/>
          <w:color w:val="auto"/>
          <w:szCs w:val="21"/>
        </w:rPr>
        <w:t>.1</w:t>
      </w:r>
      <w:r>
        <w:rPr>
          <w:rFonts w:hint="eastAsia"/>
          <w:color w:val="auto"/>
        </w:rPr>
        <w:t>本次竞争性谈判采购采用</w:t>
      </w:r>
      <w:r>
        <w:rPr>
          <w:rFonts w:hint="eastAsia"/>
          <w:b/>
          <w:bCs/>
          <w:color w:val="auto"/>
        </w:rPr>
        <w:t>最低评标价法</w:t>
      </w:r>
      <w:r>
        <w:rPr>
          <w:rFonts w:hint="eastAsia"/>
          <w:color w:val="auto"/>
        </w:rPr>
        <w:t>（以</w:t>
      </w:r>
      <w:r>
        <w:rPr>
          <w:rFonts w:hint="eastAsia"/>
          <w:color w:val="auto"/>
          <w:lang w:eastAsia="zh-CN"/>
        </w:rPr>
        <w:t>总</w:t>
      </w:r>
      <w:r>
        <w:rPr>
          <w:rFonts w:hint="eastAsia"/>
          <w:color w:val="auto"/>
        </w:rPr>
        <w:t>价为准，均四舍五入，保留两位小数)，在全部满足采购文件实质性要求前提下，</w:t>
      </w:r>
      <w:r>
        <w:rPr>
          <w:rFonts w:hint="eastAsia"/>
          <w:b/>
          <w:bCs/>
          <w:color w:val="auto"/>
          <w:highlight w:val="none"/>
        </w:rPr>
        <w:t>报价最低的供应商作为第一成交候选人</w:t>
      </w:r>
      <w:r>
        <w:rPr>
          <w:rFonts w:hint="eastAsia"/>
          <w:bCs/>
          <w:color w:val="auto"/>
          <w:highlight w:val="none"/>
        </w:rPr>
        <w:t>，</w:t>
      </w:r>
      <w:r>
        <w:rPr>
          <w:rFonts w:hint="eastAsia"/>
          <w:b/>
          <w:bCs w:val="0"/>
          <w:color w:val="auto"/>
          <w:highlight w:val="none"/>
        </w:rPr>
        <w:t>次低者为候补成交候选人；如报价相同，</w:t>
      </w:r>
      <w:r>
        <w:rPr>
          <w:rFonts w:hint="eastAsia" w:ascii="宋体" w:hAnsi="宋体" w:eastAsia="宋体" w:cs="宋体"/>
          <w:b/>
          <w:bCs w:val="0"/>
          <w:color w:val="auto"/>
          <w:sz w:val="21"/>
          <w:szCs w:val="21"/>
          <w:highlight w:val="none"/>
        </w:rPr>
        <w:t>采取随机抽取方式确定</w:t>
      </w:r>
      <w:r>
        <w:rPr>
          <w:rFonts w:hint="eastAsia" w:ascii="宋体" w:hAnsi="宋体" w:cs="宋体"/>
          <w:b/>
          <w:bCs w:val="0"/>
          <w:color w:val="auto"/>
          <w:sz w:val="21"/>
          <w:szCs w:val="21"/>
          <w:highlight w:val="none"/>
          <w:lang w:eastAsia="zh-CN"/>
        </w:rPr>
        <w:t>。</w:t>
      </w:r>
    </w:p>
    <w:p w14:paraId="594A54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.2出现下列情形之一的，采购单位可以直接确定排名第二的候补成交候选人为成交方：</w:t>
      </w:r>
    </w:p>
    <w:p w14:paraId="13C83FC2">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.2.1排名第一的候选人，因自身原因放弃成交或不可抗力不能履行合同的；</w:t>
      </w:r>
    </w:p>
    <w:p w14:paraId="12485D51">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.2.2经质疑，采购代理机构审查确认因排名第一的成交候选人在本次采购活动中存在违法违规行为或其他原因使质疑成立的。</w:t>
      </w:r>
    </w:p>
    <w:p w14:paraId="634D9562">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cs="宋体"/>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4</w:t>
      </w:r>
      <w:r>
        <w:rPr>
          <w:rFonts w:hint="eastAsia" w:ascii="宋体" w:hAnsi="宋体" w:cs="宋体"/>
          <w:b/>
          <w:bCs/>
          <w:color w:val="auto"/>
          <w:szCs w:val="21"/>
        </w:rPr>
        <w:t>、谈判纪律</w:t>
      </w:r>
    </w:p>
    <w:p w14:paraId="6261E771">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2</w:t>
      </w:r>
      <w:r>
        <w:rPr>
          <w:rFonts w:hint="eastAsia" w:hAnsi="宋体"/>
          <w:bCs/>
          <w:color w:val="auto"/>
          <w:szCs w:val="21"/>
          <w:u w:color="000000"/>
          <w:lang w:val="en-US" w:eastAsia="zh-CN"/>
        </w:rPr>
        <w:t>4</w:t>
      </w:r>
      <w:r>
        <w:rPr>
          <w:rFonts w:hint="eastAsia" w:hAnsi="宋体"/>
          <w:bCs/>
          <w:color w:val="auto"/>
          <w:szCs w:val="21"/>
          <w:u w:color="000000"/>
        </w:rPr>
        <w:t>.1 谈判小组客观公正对待所有响应方，对所有响应评价，均采用相同的程序和标准。</w:t>
      </w:r>
    </w:p>
    <w:p w14:paraId="2ED73ADC">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2</w:t>
      </w:r>
      <w:r>
        <w:rPr>
          <w:rFonts w:hint="eastAsia" w:hAnsi="宋体"/>
          <w:bCs/>
          <w:color w:val="auto"/>
          <w:szCs w:val="21"/>
          <w:u w:color="000000"/>
          <w:lang w:val="en-US" w:eastAsia="zh-CN"/>
        </w:rPr>
        <w:t>4</w:t>
      </w:r>
      <w:r>
        <w:rPr>
          <w:rFonts w:hint="eastAsia" w:hAnsi="宋体"/>
          <w:bCs/>
          <w:color w:val="auto"/>
          <w:szCs w:val="21"/>
          <w:u w:color="000000"/>
        </w:rPr>
        <w:t>.2在评审期间，响应方不得向谈判小组成员询问评审情况，不得进行旨在影响评审结果的活动。响应方在谈判过程中，所进行的力图影响谈判结果的活动，可能导致其被取消成交资格。</w:t>
      </w:r>
    </w:p>
    <w:p w14:paraId="21C683D4">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2</w:t>
      </w:r>
      <w:r>
        <w:rPr>
          <w:rFonts w:hint="eastAsia" w:hAnsi="宋体"/>
          <w:bCs/>
          <w:color w:val="auto"/>
          <w:szCs w:val="21"/>
          <w:u w:color="000000"/>
          <w:lang w:val="en-US" w:eastAsia="zh-CN"/>
        </w:rPr>
        <w:t>4</w:t>
      </w:r>
      <w:r>
        <w:rPr>
          <w:rFonts w:hint="eastAsia" w:hAnsi="宋体"/>
          <w:bCs/>
          <w:color w:val="auto"/>
          <w:szCs w:val="21"/>
          <w:u w:color="000000"/>
        </w:rPr>
        <w:t>.3</w:t>
      </w:r>
      <w:r>
        <w:rPr>
          <w:rFonts w:hint="eastAsia" w:hAnsi="宋体"/>
          <w:bCs/>
          <w:color w:val="auto"/>
          <w:spacing w:val="-4"/>
          <w:szCs w:val="21"/>
          <w:u w:color="000000"/>
        </w:rPr>
        <w:t>在评审工作结束后，凡与评审情况有接触的任何人不得也不应将评审情况扩散出评审成员之外。</w:t>
      </w:r>
    </w:p>
    <w:p w14:paraId="7DBB01C7">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2</w:t>
      </w:r>
      <w:r>
        <w:rPr>
          <w:rFonts w:hint="eastAsia" w:hAnsi="宋体"/>
          <w:bCs/>
          <w:color w:val="auto"/>
          <w:szCs w:val="21"/>
          <w:u w:color="000000"/>
          <w:lang w:val="en-US" w:eastAsia="zh-CN"/>
        </w:rPr>
        <w:t>4</w:t>
      </w:r>
      <w:r>
        <w:rPr>
          <w:rFonts w:hint="eastAsia" w:hAnsi="宋体"/>
          <w:bCs/>
          <w:color w:val="auto"/>
          <w:szCs w:val="21"/>
          <w:u w:color="000000"/>
        </w:rPr>
        <w:t>.4采购单位对成交结果不作任何说明和解释，也不回答任何提问，不退还响应文件。</w:t>
      </w:r>
    </w:p>
    <w:p w14:paraId="545B38F6">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2</w:t>
      </w:r>
      <w:r>
        <w:rPr>
          <w:rFonts w:hint="eastAsia" w:hAnsi="宋体"/>
          <w:bCs/>
          <w:color w:val="auto"/>
          <w:szCs w:val="21"/>
          <w:u w:color="000000"/>
          <w:lang w:val="en-US" w:eastAsia="zh-CN"/>
        </w:rPr>
        <w:t>4</w:t>
      </w:r>
      <w:r>
        <w:rPr>
          <w:rFonts w:hint="eastAsia" w:hAnsi="宋体"/>
          <w:bCs/>
          <w:color w:val="auto"/>
          <w:szCs w:val="21"/>
          <w:u w:color="000000"/>
        </w:rPr>
        <w:t>.5谈判小组成员不得向未获得成交的响应方解释未成交的原因，不退还响应文件。</w:t>
      </w:r>
    </w:p>
    <w:p w14:paraId="36527AA1">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rPr>
      </w:pPr>
      <w:r>
        <w:rPr>
          <w:rFonts w:hint="eastAsia" w:ascii="宋体" w:hAnsi="宋体" w:cs="宋体"/>
          <w:b/>
          <w:bCs/>
          <w:color w:val="auto"/>
          <w:szCs w:val="21"/>
          <w:lang w:val="en-US" w:eastAsia="zh-CN"/>
        </w:rPr>
        <w:t>25</w:t>
      </w:r>
      <w:r>
        <w:rPr>
          <w:rFonts w:hint="eastAsia" w:ascii="宋体" w:hAnsi="宋体" w:cs="宋体"/>
          <w:b/>
          <w:bCs/>
          <w:color w:val="auto"/>
          <w:szCs w:val="21"/>
        </w:rPr>
        <w:t>、响应无效的情形</w:t>
      </w:r>
    </w:p>
    <w:p w14:paraId="3AF4B94A">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rPr>
        <w:t>响应文件属下列情况之一的，按照无效响应处理：</w:t>
      </w:r>
    </w:p>
    <w:p w14:paraId="49EFBAE0">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.1</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文件未按招标文件要求签署、盖章的</w:t>
      </w:r>
      <w:r>
        <w:rPr>
          <w:rFonts w:hint="eastAsia" w:hAnsi="宋体"/>
          <w:bCs/>
          <w:color w:val="auto"/>
          <w:szCs w:val="21"/>
          <w:u w:color="000000"/>
        </w:rPr>
        <w:t>；</w:t>
      </w:r>
    </w:p>
    <w:p w14:paraId="6FA9688A">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.2响应文件未按规定密封，未按规定递交响应文件的；</w:t>
      </w:r>
    </w:p>
    <w:p w14:paraId="1B020F37">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w:t>
      </w:r>
      <w:r>
        <w:rPr>
          <w:rFonts w:hAnsi="宋体"/>
          <w:bCs/>
          <w:color w:val="auto"/>
          <w:szCs w:val="21"/>
          <w:u w:color="000000"/>
        </w:rPr>
        <w:t>3</w:t>
      </w:r>
      <w:r>
        <w:rPr>
          <w:rFonts w:hint="eastAsia" w:hAnsi="宋体"/>
          <w:bCs/>
          <w:color w:val="auto"/>
          <w:szCs w:val="21"/>
          <w:u w:color="000000"/>
        </w:rPr>
        <w:t>响应文件逾期送达；</w:t>
      </w:r>
    </w:p>
    <w:p w14:paraId="64211245">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w:t>
      </w:r>
      <w:r>
        <w:rPr>
          <w:rFonts w:hAnsi="宋体"/>
          <w:bCs/>
          <w:color w:val="auto"/>
          <w:szCs w:val="21"/>
          <w:u w:color="000000"/>
        </w:rPr>
        <w:t>4</w:t>
      </w:r>
      <w:r>
        <w:rPr>
          <w:rFonts w:hint="eastAsia" w:hAnsi="宋体"/>
          <w:bCs/>
          <w:color w:val="auto"/>
          <w:szCs w:val="21"/>
          <w:u w:color="000000"/>
        </w:rPr>
        <w:t>不具备谈判文件规定资格要求；</w:t>
      </w:r>
    </w:p>
    <w:p w14:paraId="46410477">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5</w:t>
      </w:r>
      <w:r>
        <w:rPr>
          <w:rFonts w:hint="eastAsia" w:ascii="宋体" w:hAnsi="宋体" w:eastAsia="宋体" w:cs="宋体"/>
          <w:color w:val="auto"/>
          <w:kern w:val="0"/>
          <w:sz w:val="21"/>
          <w:szCs w:val="21"/>
          <w:highlight w:val="none"/>
        </w:rPr>
        <w:t>技术商务文件或资格证明文件中含报价</w:t>
      </w:r>
      <w:r>
        <w:rPr>
          <w:rFonts w:hint="eastAsia" w:hAnsi="宋体"/>
          <w:bCs/>
          <w:color w:val="auto"/>
          <w:szCs w:val="21"/>
          <w:u w:color="000000"/>
        </w:rPr>
        <w:t>；</w:t>
      </w:r>
    </w:p>
    <w:p w14:paraId="2D2A4479">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6</w:t>
      </w:r>
      <w:r>
        <w:rPr>
          <w:rFonts w:hint="eastAsia" w:hAnsi="宋体"/>
          <w:bCs/>
          <w:color w:val="auto"/>
          <w:szCs w:val="21"/>
          <w:u w:color="000000"/>
        </w:rPr>
        <w:t>最终报价高于初次报价的；</w:t>
      </w:r>
    </w:p>
    <w:p w14:paraId="5EEEB202">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eastAsia="宋体"/>
          <w:bCs/>
          <w:color w:val="auto"/>
          <w:szCs w:val="21"/>
          <w:u w:color="000000"/>
          <w:lang w:val="en-US" w:eastAsia="zh-CN"/>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7</w:t>
      </w:r>
      <w:r>
        <w:rPr>
          <w:rFonts w:hint="eastAsia" w:ascii="宋体" w:hAnsi="宋体" w:eastAsia="宋体" w:cs="宋体"/>
          <w:b w:val="0"/>
          <w:bCs w:val="0"/>
          <w:i w:val="0"/>
          <w:iCs w:val="0"/>
          <w:color w:val="auto"/>
          <w:sz w:val="21"/>
          <w:szCs w:val="21"/>
          <w:highlight w:val="none"/>
        </w:rPr>
        <w:t>报价超过招标文件中规定的预算金额或者最高限价的</w:t>
      </w:r>
      <w:r>
        <w:rPr>
          <w:rFonts w:hint="eastAsia" w:hAnsi="宋体"/>
          <w:bCs/>
          <w:color w:val="auto"/>
          <w:szCs w:val="21"/>
          <w:u w:color="000000"/>
        </w:rPr>
        <w:t>；</w:t>
      </w:r>
    </w:p>
    <w:p w14:paraId="2AFA2F96">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8</w:t>
      </w:r>
      <w:r>
        <w:rPr>
          <w:rFonts w:hint="eastAsia" w:hAnsi="宋体"/>
          <w:bCs/>
          <w:color w:val="auto"/>
          <w:szCs w:val="21"/>
          <w:u w:color="000000"/>
        </w:rPr>
        <w:t>谈判文件中有▲处条款响应人未作实质性响应的；</w:t>
      </w:r>
    </w:p>
    <w:p w14:paraId="0AF9E68F">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25.9</w:t>
      </w:r>
      <w:r>
        <w:rPr>
          <w:rFonts w:hint="eastAsia" w:hAnsi="宋体"/>
          <w:bCs/>
          <w:color w:val="auto"/>
          <w:szCs w:val="21"/>
          <w:u w:color="000000"/>
        </w:rPr>
        <w:t>带有★的采购性能指标要求，存在不满足的；</w:t>
      </w:r>
    </w:p>
    <w:p w14:paraId="0581D823">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u w:color="000000"/>
          <w:lang w:val="en-US" w:eastAsia="zh-CN"/>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10响应</w:t>
      </w:r>
      <w:r>
        <w:rPr>
          <w:rFonts w:hint="eastAsia" w:ascii="宋体" w:hAnsi="宋体" w:eastAsia="宋体" w:cs="宋体"/>
          <w:color w:val="auto"/>
          <w:sz w:val="21"/>
          <w:szCs w:val="21"/>
          <w:highlight w:val="none"/>
        </w:rPr>
        <w:t>文件含有采购人不能接受的附加条件的；</w:t>
      </w:r>
    </w:p>
    <w:p w14:paraId="48EC02CB">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u w:color="000000"/>
        </w:rPr>
      </w:pPr>
      <w:r>
        <w:rPr>
          <w:rFonts w:hint="eastAsia" w:hAnsi="宋体"/>
          <w:bCs/>
          <w:color w:val="auto"/>
          <w:szCs w:val="21"/>
          <w:u w:color="000000"/>
          <w:lang w:val="en-US" w:eastAsia="zh-CN"/>
        </w:rPr>
        <w:t>25</w:t>
      </w:r>
      <w:r>
        <w:rPr>
          <w:rFonts w:hint="eastAsia" w:hAnsi="宋体"/>
          <w:bCs/>
          <w:color w:val="auto"/>
          <w:szCs w:val="21"/>
          <w:u w:color="000000"/>
        </w:rPr>
        <w:t>.</w:t>
      </w:r>
      <w:r>
        <w:rPr>
          <w:rFonts w:hint="eastAsia" w:hAnsi="宋体"/>
          <w:bCs/>
          <w:color w:val="auto"/>
          <w:szCs w:val="21"/>
          <w:u w:color="000000"/>
          <w:lang w:val="en-US" w:eastAsia="zh-CN"/>
        </w:rPr>
        <w:t>11</w:t>
      </w:r>
      <w:r>
        <w:rPr>
          <w:rFonts w:hint="eastAsia" w:hAnsi="宋体"/>
          <w:bCs/>
          <w:color w:val="auto"/>
          <w:szCs w:val="21"/>
          <w:u w:color="000000"/>
        </w:rPr>
        <w:t>不符合法律、法规和采购文件中规定的其他实质性要求的。</w:t>
      </w:r>
    </w:p>
    <w:p w14:paraId="49A1AAE3">
      <w:pPr>
        <w:pageBreakBefore w:val="0"/>
        <w:widowControl/>
        <w:kinsoku/>
        <w:wordWrap/>
        <w:overflowPunct/>
        <w:topLinePunct w:val="0"/>
        <w:bidi w:val="0"/>
        <w:spacing w:line="400" w:lineRule="exac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、废标的情形</w:t>
      </w:r>
    </w:p>
    <w:p w14:paraId="62F19426">
      <w:pPr>
        <w:pageBreakBefore w:val="0"/>
        <w:widowControl/>
        <w:kinsoku/>
        <w:wordWrap/>
        <w:overflowPunct/>
        <w:topLinePunct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出现下列情形之一的，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或者采购代理机构应当终止竞争性谈判采购活动，发布项目终止公告并说明原因，重新开展采购活动：</w:t>
      </w:r>
    </w:p>
    <w:p w14:paraId="065590C8">
      <w:pPr>
        <w:pageBreakBefore w:val="0"/>
        <w:widowControl/>
        <w:kinsoku/>
        <w:wordWrap/>
        <w:overflowPunct/>
        <w:topLinePunct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（一）因情况变化，不再符合规定的竞争性谈判采购方式适用情形的；</w:t>
      </w:r>
    </w:p>
    <w:p w14:paraId="1FEBD53D">
      <w:pPr>
        <w:pageBreakBefore w:val="0"/>
        <w:widowControl/>
        <w:kinsoku/>
        <w:wordWrap/>
        <w:overflowPunct/>
        <w:topLinePunct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（二）出现影响采购公正的违法、违规行为的；</w:t>
      </w:r>
    </w:p>
    <w:p w14:paraId="4AFA414D">
      <w:pPr>
        <w:pageBreakBefore w:val="0"/>
        <w:widowControl/>
        <w:kinsoku/>
        <w:wordWrap/>
        <w:overflowPunct/>
        <w:topLinePunct w:val="0"/>
        <w:bidi w:val="0"/>
        <w:spacing w:line="400" w:lineRule="exact"/>
        <w:ind w:firstLine="420" w:firstLineChars="200"/>
        <w:jc w:val="left"/>
        <w:rPr>
          <w:rFonts w:hint="eastAsia" w:ascii="宋体" w:hAnsi="宋体"/>
          <w:b/>
          <w:bCs/>
          <w:color w:val="auto"/>
          <w:szCs w:val="21"/>
        </w:rPr>
      </w:pPr>
      <w:r>
        <w:rPr>
          <w:rFonts w:hint="eastAsia" w:ascii="宋体" w:hAnsi="宋体" w:eastAsia="宋体" w:cs="宋体"/>
          <w:color w:val="auto"/>
          <w:kern w:val="0"/>
          <w:sz w:val="21"/>
          <w:szCs w:val="21"/>
          <w:highlight w:val="none"/>
        </w:rPr>
        <w:t>（三）在采购过程中符合竞争要求的供应商或者报价未超过采购预算的供应商不足3家的，但《政府采购非招标采购方式管理办法》第二十七条第二款规定的情形除外。</w:t>
      </w:r>
    </w:p>
    <w:p w14:paraId="01E20E2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b/>
          <w:bCs/>
          <w:color w:val="auto"/>
          <w:szCs w:val="21"/>
        </w:rPr>
      </w:pPr>
      <w:r>
        <w:rPr>
          <w:rFonts w:hint="eastAsia" w:ascii="宋体" w:hAnsi="宋体"/>
          <w:b/>
          <w:bCs/>
          <w:color w:val="auto"/>
          <w:szCs w:val="21"/>
          <w:lang w:val="en-US" w:eastAsia="zh-CN"/>
        </w:rPr>
        <w:t>27</w:t>
      </w:r>
      <w:r>
        <w:rPr>
          <w:rFonts w:hint="eastAsia" w:ascii="宋体" w:hAnsi="宋体"/>
          <w:b/>
          <w:bCs/>
          <w:color w:val="auto"/>
          <w:szCs w:val="21"/>
        </w:rPr>
        <w:t>、成交公告及成交通知书</w:t>
      </w:r>
    </w:p>
    <w:p w14:paraId="2B7806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lang w:eastAsia="zh-CN"/>
        </w:rPr>
      </w:pPr>
      <w:r>
        <w:rPr>
          <w:rFonts w:hint="eastAsia" w:ascii="宋体" w:hAnsi="宋体"/>
          <w:color w:val="auto"/>
          <w:szCs w:val="21"/>
          <w:lang w:val="en-US" w:eastAsia="zh-CN"/>
        </w:rPr>
        <w:t>27</w:t>
      </w:r>
      <w:r>
        <w:rPr>
          <w:rFonts w:hint="eastAsia" w:ascii="宋体" w:hAnsi="宋体"/>
          <w:color w:val="auto"/>
          <w:szCs w:val="21"/>
        </w:rPr>
        <w:t>.1在成交供应商确定之日起2个工作日内发布成交公告及《成交通知书》，成交</w:t>
      </w:r>
      <w:r>
        <w:rPr>
          <w:rFonts w:ascii="宋体" w:hAnsi="宋体"/>
          <w:color w:val="auto"/>
          <w:szCs w:val="21"/>
        </w:rPr>
        <w:t>公告</w:t>
      </w:r>
      <w:r>
        <w:rPr>
          <w:rFonts w:hint="eastAsia" w:ascii="宋体" w:hAnsi="宋体"/>
          <w:color w:val="auto"/>
          <w:szCs w:val="21"/>
        </w:rPr>
        <w:t>发布网址：</w:t>
      </w:r>
      <w:r>
        <w:rPr>
          <w:rFonts w:hint="eastAsia" w:ascii="宋体" w:hAnsi="宋体" w:cs="宋体"/>
          <w:color w:val="auto"/>
          <w:szCs w:val="21"/>
        </w:rPr>
        <w:t>浙江政府采购网(http://zfcg.czt.zj.gov.cn/)和开化县人民政府网（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"http://www.kaihua.gov.cn/" </w:instrText>
      </w:r>
      <w:r>
        <w:rPr>
          <w:rFonts w:hint="eastAsia" w:ascii="宋体" w:hAnsi="宋体" w:cs="宋体"/>
          <w:color w:val="auto"/>
          <w:szCs w:val="21"/>
        </w:rPr>
        <w:fldChar w:fldCharType="separate"/>
      </w:r>
      <w:r>
        <w:rPr>
          <w:rFonts w:hint="eastAsia" w:ascii="宋体" w:hAnsi="宋体" w:cs="宋体"/>
          <w:color w:val="auto"/>
          <w:szCs w:val="21"/>
        </w:rPr>
        <w:t>www.kaihua.gov.cn/</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Times New Roman"/>
          <w:color w:val="auto"/>
          <w:szCs w:val="21"/>
          <w:lang w:eastAsia="zh-CN"/>
        </w:rPr>
        <w:t>。</w:t>
      </w:r>
    </w:p>
    <w:p w14:paraId="3859561A">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Cs/>
          <w:color w:val="auto"/>
          <w:szCs w:val="21"/>
          <w:highlight w:val="none"/>
        </w:rPr>
      </w:pPr>
      <w:r>
        <w:rPr>
          <w:rFonts w:hint="eastAsia" w:hAnsi="宋体"/>
          <w:color w:val="auto"/>
          <w:szCs w:val="21"/>
          <w:highlight w:val="none"/>
          <w:lang w:val="en-US" w:eastAsia="zh-CN"/>
        </w:rPr>
        <w:t>27</w:t>
      </w:r>
      <w:r>
        <w:rPr>
          <w:rFonts w:hint="eastAsia" w:hAnsi="宋体"/>
          <w:color w:val="auto"/>
          <w:szCs w:val="21"/>
          <w:highlight w:val="none"/>
        </w:rPr>
        <w:t>.2成交公告发布后，</w:t>
      </w:r>
      <w:r>
        <w:rPr>
          <w:rFonts w:hint="eastAsia" w:hAnsi="宋体"/>
          <w:bCs/>
          <w:color w:val="auto"/>
          <w:szCs w:val="21"/>
          <w:highlight w:val="none"/>
        </w:rPr>
        <w:t>由</w:t>
      </w:r>
      <w:r>
        <w:rPr>
          <w:rFonts w:hint="eastAsia" w:hAnsi="宋体"/>
          <w:bCs/>
          <w:color w:val="auto"/>
          <w:szCs w:val="21"/>
          <w:highlight w:val="none"/>
          <w:lang w:val="en-US" w:eastAsia="zh-CN"/>
        </w:rPr>
        <w:t>采购代理和采购人</w:t>
      </w:r>
      <w:r>
        <w:rPr>
          <w:rFonts w:hint="eastAsia" w:hAnsi="宋体"/>
          <w:bCs/>
          <w:color w:val="auto"/>
          <w:szCs w:val="21"/>
          <w:highlight w:val="none"/>
        </w:rPr>
        <w:t>签发《成交通知书》。</w:t>
      </w:r>
    </w:p>
    <w:p w14:paraId="3A9DDEA5">
      <w:pPr>
        <w:pStyle w:val="2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eastAsia="宋体"/>
          <w:color w:val="auto"/>
          <w:szCs w:val="21"/>
          <w:lang w:eastAsia="zh-CN"/>
        </w:rPr>
      </w:pPr>
      <w:r>
        <w:rPr>
          <w:rFonts w:hint="eastAsia" w:hAnsi="宋体"/>
          <w:color w:val="auto"/>
          <w:szCs w:val="21"/>
          <w:lang w:val="en-US" w:eastAsia="zh-CN"/>
        </w:rPr>
        <w:t>27</w:t>
      </w:r>
      <w:r>
        <w:rPr>
          <w:rFonts w:hint="eastAsia" w:hAnsi="宋体"/>
          <w:color w:val="auto"/>
          <w:szCs w:val="21"/>
        </w:rPr>
        <w:t>.3《成交通知书》将作为签订合同的重要依据。</w:t>
      </w:r>
    </w:p>
    <w:p w14:paraId="33098A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lang w:val="en-US" w:eastAsia="zh-CN"/>
        </w:rPr>
        <w:t>27</w:t>
      </w:r>
      <w:r>
        <w:rPr>
          <w:rFonts w:hint="eastAsia" w:ascii="宋体" w:hAnsi="宋体"/>
          <w:color w:val="auto"/>
          <w:szCs w:val="21"/>
        </w:rPr>
        <w:t>.4成交方不得向他人转让成交项目，不得将成交项目肢解后分别向他人转让，否则，将作成交方违约处理。</w:t>
      </w:r>
    </w:p>
    <w:p w14:paraId="6ABE947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rPr>
      </w:pPr>
      <w:r>
        <w:rPr>
          <w:rFonts w:hint="eastAsia" w:ascii="宋体" w:hAnsi="宋体" w:cs="宋体"/>
          <w:b/>
          <w:bCs/>
          <w:color w:val="auto"/>
          <w:szCs w:val="21"/>
          <w:lang w:val="en-US" w:eastAsia="zh-CN"/>
        </w:rPr>
        <w:t>28</w:t>
      </w:r>
      <w:r>
        <w:rPr>
          <w:rFonts w:hint="eastAsia" w:ascii="宋体" w:hAnsi="宋体" w:cs="宋体"/>
          <w:b/>
          <w:bCs/>
          <w:color w:val="auto"/>
          <w:szCs w:val="21"/>
        </w:rPr>
        <w:t>、质疑与投诉</w:t>
      </w:r>
    </w:p>
    <w:p w14:paraId="0E5E0F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28</w:t>
      </w:r>
      <w:r>
        <w:rPr>
          <w:rFonts w:hint="eastAsia" w:ascii="宋体" w:hAnsi="宋体" w:cs="宋体"/>
          <w:color w:val="auto"/>
          <w:szCs w:val="21"/>
        </w:rPr>
        <w:t xml:space="preserve">.1 </w:t>
      </w:r>
      <w:r>
        <w:rPr>
          <w:rFonts w:hint="eastAsia" w:ascii="宋体" w:hAnsi="宋体"/>
          <w:color w:val="auto"/>
          <w:szCs w:val="21"/>
        </w:rPr>
        <w:t>响应方如认为采购文件、采购过程和成交结果使自身的合法权益受到损害的，可以在知道或者应知其权益受到损害之日起七个工作日内，以书面形式向采购单位或采购代理机构提出质疑；响应方对采购单位、采购代理机构的质疑答复不满意或者采购单位、采购代理机构未在规定时间内作出答复的，</w:t>
      </w:r>
      <w:r>
        <w:rPr>
          <w:rFonts w:hint="eastAsia" w:ascii="宋体" w:hAnsi="宋体" w:cs="宋体"/>
          <w:color w:val="auto"/>
          <w:kern w:val="0"/>
        </w:rPr>
        <w:t>可以在答复期满后十五个工作日内向</w:t>
      </w:r>
      <w:r>
        <w:rPr>
          <w:rFonts w:hint="eastAsia" w:ascii="宋体" w:hAnsi="宋体" w:cs="宋体"/>
          <w:color w:val="auto"/>
          <w:kern w:val="0"/>
          <w:lang w:eastAsia="zh-CN"/>
        </w:rPr>
        <w:t>相关主管部门</w:t>
      </w:r>
      <w:r>
        <w:rPr>
          <w:rFonts w:hint="eastAsia" w:ascii="宋体" w:hAnsi="宋体" w:cs="宋体"/>
          <w:color w:val="auto"/>
          <w:kern w:val="0"/>
        </w:rPr>
        <w:t>投诉</w:t>
      </w:r>
      <w:r>
        <w:rPr>
          <w:rFonts w:hint="eastAsia" w:ascii="宋体" w:hAnsi="宋体"/>
          <w:color w:val="auto"/>
          <w:szCs w:val="21"/>
        </w:rPr>
        <w:t>。</w:t>
      </w:r>
    </w:p>
    <w:p w14:paraId="482913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lang w:val="en-US" w:eastAsia="zh-CN"/>
        </w:rPr>
        <w:t>28</w:t>
      </w:r>
      <w:r>
        <w:rPr>
          <w:rFonts w:hint="eastAsia" w:ascii="宋体" w:hAnsi="宋体"/>
          <w:color w:val="auto"/>
          <w:szCs w:val="21"/>
        </w:rPr>
        <w:t>.2质疑和投诉联系人：</w:t>
      </w:r>
    </w:p>
    <w:p w14:paraId="71BDFC0B">
      <w:pPr>
        <w:pStyle w:val="46"/>
        <w:keepLines w:val="0"/>
        <w:pageBreakBefore w:val="0"/>
        <w:topLinePunct w:val="0"/>
        <w:bidi w:val="0"/>
        <w:spacing w:beforeAutospacing="0" w:after="157" w:afterLines="50" w:afterAutospacing="0" w:line="32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rPr>
        <w:t>采购人联系人：</w:t>
      </w:r>
      <w:r>
        <w:rPr>
          <w:rFonts w:hint="eastAsia" w:cs="宋体"/>
          <w:bCs/>
          <w:color w:val="0C0C0C"/>
          <w:kern w:val="2"/>
          <w:sz w:val="21"/>
          <w:szCs w:val="21"/>
          <w:lang w:eastAsia="zh-CN"/>
        </w:rPr>
        <w:t>李云土</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rPr>
        <w:t>电话：</w:t>
      </w:r>
      <w:r>
        <w:rPr>
          <w:rFonts w:hint="eastAsia" w:cs="宋体"/>
          <w:color w:val="0C0C0C"/>
          <w:sz w:val="21"/>
          <w:szCs w:val="21"/>
          <w:lang w:val="en-US" w:eastAsia="zh-CN"/>
        </w:rPr>
        <w:t>15057089110</w:t>
      </w:r>
    </w:p>
    <w:p w14:paraId="6F85BEA5">
      <w:pPr>
        <w:pStyle w:val="4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代理机构：</w:t>
      </w:r>
      <w:r>
        <w:rPr>
          <w:rFonts w:hint="eastAsia" w:ascii="宋体" w:hAnsi="宋体" w:eastAsia="宋体" w:cs="宋体"/>
          <w:bCs/>
          <w:color w:val="auto"/>
          <w:kern w:val="2"/>
          <w:sz w:val="21"/>
          <w:szCs w:val="21"/>
          <w:lang w:eastAsia="zh-CN"/>
        </w:rPr>
        <w:t>郑俊</w:t>
      </w:r>
      <w:r>
        <w:rPr>
          <w:rFonts w:hint="eastAsia" w:ascii="宋体" w:hAnsi="宋体" w:eastAsia="宋体" w:cs="宋体"/>
          <w:color w:val="auto"/>
          <w:sz w:val="21"/>
          <w:szCs w:val="21"/>
        </w:rPr>
        <w:t xml:space="preserve">             电话：</w:t>
      </w:r>
      <w:r>
        <w:rPr>
          <w:rFonts w:hint="eastAsia" w:cs="宋体"/>
          <w:color w:val="auto"/>
          <w:sz w:val="21"/>
          <w:szCs w:val="21"/>
          <w:lang w:eastAsia="zh-CN"/>
        </w:rPr>
        <w:t>0570-66</w:t>
      </w:r>
      <w:r>
        <w:rPr>
          <w:rFonts w:hint="eastAsia" w:cs="宋体"/>
          <w:color w:val="auto"/>
          <w:sz w:val="21"/>
          <w:szCs w:val="21"/>
          <w:lang w:val="en-US" w:eastAsia="zh-CN"/>
        </w:rPr>
        <w:t>6</w:t>
      </w:r>
      <w:r>
        <w:rPr>
          <w:rFonts w:hint="eastAsia" w:cs="宋体"/>
          <w:color w:val="auto"/>
          <w:sz w:val="21"/>
          <w:szCs w:val="21"/>
          <w:lang w:eastAsia="zh-CN"/>
        </w:rPr>
        <w:t>1111</w:t>
      </w:r>
    </w:p>
    <w:p w14:paraId="6E7908E2">
      <w:pPr>
        <w:pStyle w:val="2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Ansi="宋体"/>
          <w:b/>
          <w:color w:val="auto"/>
          <w:szCs w:val="21"/>
        </w:rPr>
      </w:pPr>
      <w:r>
        <w:rPr>
          <w:rFonts w:hint="eastAsia" w:hAnsi="宋体"/>
          <w:b/>
          <w:color w:val="auto"/>
          <w:szCs w:val="21"/>
          <w:lang w:val="en-US" w:eastAsia="zh-CN"/>
        </w:rPr>
        <w:t>28</w:t>
      </w:r>
      <w:r>
        <w:rPr>
          <w:rFonts w:hint="eastAsia" w:hAnsi="宋体"/>
          <w:b/>
          <w:color w:val="auto"/>
          <w:szCs w:val="21"/>
        </w:rPr>
        <w:t>.3质疑材料递交方式：</w:t>
      </w:r>
      <w:r>
        <w:rPr>
          <w:rFonts w:hAnsi="宋体"/>
          <w:b/>
          <w:color w:val="auto"/>
          <w:szCs w:val="21"/>
        </w:rPr>
        <w:t>文档电子扫描件</w:t>
      </w:r>
      <w:r>
        <w:rPr>
          <w:rFonts w:hint="eastAsia" w:hAnsi="宋体"/>
          <w:b/>
          <w:color w:val="auto"/>
          <w:szCs w:val="21"/>
        </w:rPr>
        <w:t>（</w:t>
      </w:r>
      <w:r>
        <w:rPr>
          <w:rFonts w:hAnsi="宋体"/>
          <w:b/>
          <w:color w:val="auto"/>
          <w:szCs w:val="21"/>
        </w:rPr>
        <w:t>加盖单位公章）发送至以下信箱：</w:t>
      </w:r>
      <w:r>
        <w:rPr>
          <w:rFonts w:hint="eastAsia" w:hAnsi="宋体"/>
          <w:b/>
          <w:color w:val="auto"/>
          <w:szCs w:val="21"/>
          <w:u w:val="single"/>
          <w:lang w:val="en-US" w:eastAsia="zh-CN"/>
        </w:rPr>
        <w:t>1347520396@qq.com</w:t>
      </w:r>
      <w:r>
        <w:rPr>
          <w:rFonts w:hint="eastAsia" w:hAnsi="宋体"/>
          <w:b/>
          <w:color w:val="auto"/>
          <w:szCs w:val="21"/>
          <w:u w:val="single"/>
        </w:rPr>
        <w:t>，</w:t>
      </w:r>
      <w:r>
        <w:rPr>
          <w:rFonts w:hAnsi="宋体"/>
          <w:b/>
          <w:color w:val="auto"/>
          <w:szCs w:val="21"/>
        </w:rPr>
        <w:t>或传真</w:t>
      </w:r>
      <w:r>
        <w:rPr>
          <w:rFonts w:hint="eastAsia" w:hAnsi="宋体"/>
          <w:b/>
          <w:color w:val="auto"/>
          <w:szCs w:val="21"/>
        </w:rPr>
        <w:t>、递交到采购代理机构。</w:t>
      </w:r>
    </w:p>
    <w:p w14:paraId="73A91530">
      <w:pPr>
        <w:pStyle w:val="2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hAnsi="宋体" w:eastAsia="宋体"/>
          <w:b/>
          <w:color w:val="auto"/>
          <w:szCs w:val="21"/>
          <w:lang w:eastAsia="zh-CN"/>
        </w:rPr>
      </w:pPr>
      <w:r>
        <w:rPr>
          <w:rFonts w:hint="eastAsia" w:hAnsi="宋体"/>
          <w:b/>
          <w:color w:val="auto"/>
          <w:szCs w:val="21"/>
          <w:lang w:val="en-US" w:eastAsia="zh-CN"/>
        </w:rPr>
        <w:t>29</w:t>
      </w:r>
      <w:r>
        <w:rPr>
          <w:rFonts w:hint="eastAsia" w:hAnsi="宋体"/>
          <w:b/>
          <w:color w:val="auto"/>
          <w:szCs w:val="21"/>
        </w:rPr>
        <w:t>、授予合同时变更数量的权利</w:t>
      </w:r>
    </w:p>
    <w:p w14:paraId="24A4BD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bCs/>
          <w:color w:val="auto"/>
          <w:szCs w:val="21"/>
          <w:lang w:val="en-US" w:eastAsia="zh-CN"/>
        </w:rPr>
        <w:t>29</w:t>
      </w:r>
      <w:r>
        <w:rPr>
          <w:rFonts w:hint="eastAsia" w:ascii="宋体" w:hAnsi="宋体"/>
          <w:bCs/>
          <w:color w:val="auto"/>
          <w:szCs w:val="21"/>
        </w:rPr>
        <w:t>.1采购单位在授予合同时有权对“</w:t>
      </w:r>
      <w:r>
        <w:rPr>
          <w:rFonts w:hint="eastAsia" w:ascii="宋体" w:hAnsi="宋体" w:cs="宋体"/>
          <w:color w:val="auto"/>
          <w:szCs w:val="21"/>
          <w:lang w:eastAsia="zh-CN"/>
        </w:rPr>
        <w:t>采购需求</w:t>
      </w:r>
      <w:r>
        <w:rPr>
          <w:rFonts w:hint="eastAsia" w:ascii="宋体" w:hAnsi="宋体"/>
          <w:bCs/>
          <w:color w:val="auto"/>
          <w:szCs w:val="21"/>
        </w:rPr>
        <w:t>”中规定的货物或</w:t>
      </w:r>
      <w:r>
        <w:rPr>
          <w:rFonts w:hint="eastAsia" w:ascii="宋体" w:hAnsi="宋体"/>
          <w:color w:val="auto"/>
          <w:szCs w:val="21"/>
        </w:rPr>
        <w:t>服务予以增加或减少，但金额不得超过合同总价10%，不得对单价或其它的条款和条件做任何改变。</w:t>
      </w:r>
    </w:p>
    <w:p w14:paraId="6FC8C979">
      <w:pPr>
        <w:pStyle w:val="2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Ansi="宋体"/>
          <w:b/>
          <w:color w:val="auto"/>
          <w:szCs w:val="21"/>
        </w:rPr>
      </w:pPr>
      <w:r>
        <w:rPr>
          <w:rFonts w:hint="eastAsia" w:hAnsi="宋体"/>
          <w:b/>
          <w:color w:val="auto"/>
          <w:szCs w:val="21"/>
        </w:rPr>
        <w:t>3</w:t>
      </w:r>
      <w:r>
        <w:rPr>
          <w:rFonts w:hint="eastAsia" w:hAnsi="宋体"/>
          <w:b/>
          <w:color w:val="auto"/>
          <w:szCs w:val="21"/>
          <w:lang w:val="en-US" w:eastAsia="zh-CN"/>
        </w:rPr>
        <w:t>0</w:t>
      </w:r>
      <w:r>
        <w:rPr>
          <w:rFonts w:hint="eastAsia" w:hAnsi="宋体"/>
          <w:b/>
          <w:color w:val="auto"/>
          <w:szCs w:val="21"/>
        </w:rPr>
        <w:t>、签订合同</w:t>
      </w:r>
    </w:p>
    <w:p w14:paraId="0DCAB5B9">
      <w:pPr>
        <w:pageBreakBefore w:val="0"/>
        <w:kinsoku/>
        <w:wordWrap/>
        <w:overflowPunct/>
        <w:topLinePunct w:val="0"/>
        <w:bidi w:val="0"/>
        <w:spacing w:line="400" w:lineRule="exact"/>
        <w:ind w:firstLine="420" w:firstLineChars="200"/>
        <w:jc w:val="left"/>
        <w:rPr>
          <w:rFonts w:hint="eastAsia" w:ascii="宋体" w:hAnsi="宋体" w:eastAsia="宋体" w:cs="宋体"/>
          <w:color w:val="auto"/>
          <w:sz w:val="21"/>
          <w:szCs w:val="21"/>
          <w:highlight w:val="none"/>
        </w:rPr>
      </w:pPr>
      <w:bookmarkStart w:id="49" w:name="第三部分"/>
      <w:bookmarkStart w:id="50" w:name="_Toc434999701"/>
      <w:bookmarkStart w:id="51" w:name="_Toc416334987"/>
      <w:bookmarkStart w:id="52" w:name="_Toc397775663"/>
      <w:bookmarkStart w:id="53" w:name="_Toc341005569"/>
      <w:bookmarkStart w:id="54" w:name="第四部分"/>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.1成交方</w:t>
      </w:r>
      <w:r>
        <w:rPr>
          <w:rFonts w:hint="eastAsia" w:ascii="宋体" w:hAnsi="宋体" w:eastAsia="宋体" w:cs="宋体"/>
          <w:color w:val="auto"/>
          <w:kern w:val="0"/>
          <w:sz w:val="21"/>
          <w:szCs w:val="21"/>
          <w:highlight w:val="none"/>
        </w:rPr>
        <w:t>应在《成交通知书》</w:t>
      </w:r>
      <w:r>
        <w:rPr>
          <w:rFonts w:hint="eastAsia" w:ascii="宋体" w:hAnsi="宋体" w:eastAsia="宋体" w:cs="宋体"/>
          <w:color w:val="auto"/>
          <w:sz w:val="21"/>
          <w:szCs w:val="21"/>
          <w:highlight w:val="none"/>
        </w:rPr>
        <w:t>发出之日起</w:t>
      </w:r>
      <w:r>
        <w:rPr>
          <w:rFonts w:hint="eastAsia" w:ascii="宋体" w:hAnsi="宋体" w:eastAsia="宋体" w:cs="宋体"/>
          <w:b/>
          <w:i/>
          <w:color w:val="auto"/>
          <w:kern w:val="0"/>
          <w:sz w:val="21"/>
          <w:szCs w:val="21"/>
          <w:highlight w:val="none"/>
          <w:u w:val="none"/>
          <w:lang w:val="en-US" w:eastAsia="zh-CN"/>
        </w:rPr>
        <w:t>30</w:t>
      </w:r>
      <w:r>
        <w:rPr>
          <w:rFonts w:hint="eastAsia" w:ascii="宋体" w:hAnsi="宋体" w:eastAsia="宋体" w:cs="宋体"/>
          <w:b/>
          <w:i/>
          <w:color w:val="auto"/>
          <w:kern w:val="0"/>
          <w:sz w:val="21"/>
          <w:szCs w:val="21"/>
          <w:highlight w:val="none"/>
          <w:u w:val="none"/>
        </w:rPr>
        <w:t>日</w:t>
      </w:r>
      <w:r>
        <w:rPr>
          <w:rFonts w:hint="eastAsia" w:ascii="宋体" w:hAnsi="宋体" w:eastAsia="宋体" w:cs="宋体"/>
          <w:color w:val="auto"/>
          <w:kern w:val="0"/>
          <w:sz w:val="21"/>
          <w:szCs w:val="21"/>
          <w:highlight w:val="none"/>
        </w:rPr>
        <w:t>内与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w:t>
      </w:r>
      <w:r>
        <w:rPr>
          <w:rFonts w:hint="eastAsia" w:ascii="宋体" w:hAnsi="宋体" w:eastAsia="宋体" w:cs="宋体"/>
          <w:color w:val="auto"/>
          <w:sz w:val="21"/>
          <w:szCs w:val="21"/>
          <w:highlight w:val="none"/>
        </w:rPr>
        <w:t>。</w:t>
      </w:r>
    </w:p>
    <w:p w14:paraId="44E649A4">
      <w:pPr>
        <w:pageBreakBefore w:val="0"/>
        <w:kinsoku/>
        <w:wordWrap/>
        <w:overflowPunct/>
        <w:topLinePunct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 如成交方未在规定时间内签订合同或拒签合同，则按成交方违约处理，成交方的响应保证金予以没收。</w:t>
      </w:r>
    </w:p>
    <w:p w14:paraId="27C199F4">
      <w:pPr>
        <w:pageBreakBefore w:val="0"/>
        <w:kinsoku/>
        <w:wordWrap/>
        <w:overflowPunct/>
        <w:topLinePunct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合同经双方法定代表人或</w:t>
      </w:r>
      <w:r>
        <w:rPr>
          <w:rFonts w:hint="eastAsia" w:ascii="宋体" w:hAnsi="宋体" w:eastAsia="宋体" w:cs="宋体"/>
          <w:color w:val="auto"/>
          <w:kern w:val="0"/>
          <w:sz w:val="21"/>
          <w:szCs w:val="21"/>
          <w:highlight w:val="none"/>
          <w:lang w:eastAsia="zh-CN"/>
        </w:rPr>
        <w:t>授权委托人</w:t>
      </w:r>
      <w:r>
        <w:rPr>
          <w:rFonts w:hint="eastAsia" w:ascii="宋体" w:hAnsi="宋体" w:eastAsia="宋体" w:cs="宋体"/>
          <w:color w:val="auto"/>
          <w:kern w:val="0"/>
          <w:sz w:val="21"/>
          <w:szCs w:val="21"/>
          <w:highlight w:val="none"/>
        </w:rPr>
        <w:t>签字加盖单位公章，并</w:t>
      </w:r>
      <w:r>
        <w:rPr>
          <w:rFonts w:hint="eastAsia" w:ascii="宋体" w:hAnsi="宋体" w:cs="宋体"/>
          <w:color w:val="auto"/>
          <w:kern w:val="0"/>
          <w:sz w:val="21"/>
          <w:szCs w:val="21"/>
          <w:highlight w:val="none"/>
          <w:lang w:eastAsia="zh-CN"/>
        </w:rPr>
        <w:t>浙江金诚工程造价咨询事务所有限公司</w:t>
      </w:r>
      <w:r>
        <w:rPr>
          <w:rFonts w:hint="eastAsia" w:ascii="宋体" w:hAnsi="宋体" w:eastAsia="宋体" w:cs="宋体"/>
          <w:color w:val="auto"/>
          <w:kern w:val="0"/>
          <w:sz w:val="21"/>
          <w:szCs w:val="21"/>
          <w:highlight w:val="none"/>
        </w:rPr>
        <w:t>鉴证盖章后生效。</w:t>
      </w:r>
    </w:p>
    <w:p w14:paraId="4EA925ED">
      <w:pPr>
        <w:pageBreakBefore w:val="0"/>
        <w:kinsoku/>
        <w:wordWrap/>
        <w:overflowPunct/>
        <w:topLinePunct w:val="0"/>
        <w:bidi w:val="0"/>
        <w:spacing w:line="400" w:lineRule="exact"/>
        <w:ind w:firstLine="420" w:firstLineChars="200"/>
        <w:jc w:val="left"/>
        <w:rPr>
          <w:rFonts w:hint="eastAsia"/>
          <w:color w:val="auto"/>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.4采购文件、响应文件及其澄清文件等，均作为签订合同的依据。所签订的合同不得对采购文件和响应文件做实质性修改。</w:t>
      </w:r>
      <w:bookmarkEnd w:id="49"/>
    </w:p>
    <w:bookmarkEnd w:id="50"/>
    <w:p w14:paraId="6DF30A52">
      <w:pPr>
        <w:numPr>
          <w:ilvl w:val="0"/>
          <w:numId w:val="0"/>
        </w:numPr>
        <w:snapToGrid w:val="0"/>
        <w:spacing w:line="549" w:lineRule="atLeast"/>
        <w:jc w:val="both"/>
        <w:textAlignment w:val="baseline"/>
        <w:outlineLvl w:val="0"/>
        <w:rPr>
          <w:rFonts w:hint="eastAsia" w:ascii="宋体" w:hAnsi="宋体" w:eastAsia="宋体" w:cs="宋体"/>
          <w:bCs/>
          <w:color w:val="auto"/>
          <w:kern w:val="44"/>
          <w:sz w:val="32"/>
          <w:szCs w:val="32"/>
          <w:highlight w:val="yellow"/>
          <w:u w:color="000000"/>
          <w:lang w:eastAsia="zh-CN"/>
        </w:rPr>
      </w:pPr>
      <w:bookmarkStart w:id="55" w:name="_Toc434999706"/>
    </w:p>
    <w:p w14:paraId="60A7406B">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2D898339">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127C8B08">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05427550">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3F2DE8B7">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276AC3F8">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4298E05A">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11100B59">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2CB22B14">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59F1CE2A">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0F0D1DCD">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5A44526B">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76344D5B">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1864D7BA">
      <w:pPr>
        <w:pStyle w:val="2"/>
        <w:rPr>
          <w:rFonts w:hint="eastAsia"/>
          <w:color w:val="auto"/>
          <w:lang w:eastAsia="zh-CN"/>
        </w:rPr>
      </w:pPr>
    </w:p>
    <w:p w14:paraId="16EA0142">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791533AA">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yellow"/>
          <w:u w:color="000000"/>
          <w:lang w:eastAsia="zh-CN"/>
        </w:rPr>
      </w:pPr>
    </w:p>
    <w:p w14:paraId="2B36511D">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4DE52C63">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34FB4E0A">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6468D50C">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0C8F61FF">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50BC9F1E">
      <w:pPr>
        <w:numPr>
          <w:ilvl w:val="0"/>
          <w:numId w:val="0"/>
        </w:numPr>
        <w:snapToGrid w:val="0"/>
        <w:spacing w:line="549" w:lineRule="atLeast"/>
        <w:jc w:val="center"/>
        <w:textAlignment w:val="baseline"/>
        <w:outlineLvl w:val="0"/>
        <w:rPr>
          <w:rFonts w:hint="eastAsia" w:ascii="宋体" w:hAnsi="宋体" w:eastAsia="宋体" w:cs="宋体"/>
          <w:b/>
          <w:bCs w:val="0"/>
          <w:color w:val="auto"/>
          <w:kern w:val="44"/>
          <w:sz w:val="32"/>
          <w:szCs w:val="32"/>
          <w:highlight w:val="none"/>
          <w:u w:color="000000"/>
          <w:lang w:eastAsia="zh-CN"/>
        </w:rPr>
      </w:pPr>
    </w:p>
    <w:p w14:paraId="42899B5F">
      <w:pPr>
        <w:numPr>
          <w:ilvl w:val="0"/>
          <w:numId w:val="0"/>
        </w:numPr>
        <w:snapToGrid w:val="0"/>
        <w:spacing w:line="549" w:lineRule="atLeast"/>
        <w:jc w:val="center"/>
        <w:textAlignment w:val="baseline"/>
        <w:outlineLvl w:val="0"/>
        <w:rPr>
          <w:rFonts w:hint="eastAsia" w:ascii="宋体" w:hAnsi="宋体" w:eastAsia="宋体" w:cs="宋体"/>
          <w:b/>
          <w:bCs w:val="0"/>
          <w:color w:val="auto"/>
          <w:highlight w:val="none"/>
        </w:rPr>
      </w:pPr>
      <w:r>
        <w:rPr>
          <w:rFonts w:hint="eastAsia" w:ascii="宋体" w:hAnsi="宋体" w:eastAsia="宋体" w:cs="宋体"/>
          <w:b/>
          <w:bCs w:val="0"/>
          <w:color w:val="auto"/>
          <w:kern w:val="44"/>
          <w:sz w:val="32"/>
          <w:szCs w:val="32"/>
          <w:highlight w:val="none"/>
          <w:u w:color="000000"/>
          <w:lang w:eastAsia="zh-CN"/>
        </w:rPr>
        <w:t>第三章</w:t>
      </w:r>
      <w:r>
        <w:rPr>
          <w:rFonts w:hint="eastAsia" w:ascii="宋体" w:hAnsi="宋体" w:eastAsia="宋体" w:cs="宋体"/>
          <w:b/>
          <w:bCs w:val="0"/>
          <w:color w:val="auto"/>
          <w:kern w:val="44"/>
          <w:sz w:val="32"/>
          <w:szCs w:val="32"/>
          <w:highlight w:val="none"/>
          <w:u w:color="000000"/>
          <w:lang w:val="en-US" w:eastAsia="zh-CN"/>
        </w:rPr>
        <w:t xml:space="preserve">  </w:t>
      </w:r>
      <w:r>
        <w:rPr>
          <w:rFonts w:hint="eastAsia" w:ascii="宋体" w:hAnsi="宋体" w:eastAsia="宋体" w:cs="宋体"/>
          <w:b/>
          <w:bCs w:val="0"/>
          <w:color w:val="auto"/>
          <w:kern w:val="44"/>
          <w:sz w:val="32"/>
          <w:szCs w:val="32"/>
          <w:highlight w:val="none"/>
          <w:u w:color="000000"/>
        </w:rPr>
        <w:t>合同条款</w:t>
      </w:r>
      <w:bookmarkEnd w:id="51"/>
      <w:bookmarkEnd w:id="52"/>
      <w:bookmarkEnd w:id="53"/>
      <w:bookmarkEnd w:id="55"/>
      <w:bookmarkStart w:id="56" w:name="_Toc340736187"/>
      <w:bookmarkEnd w:id="56"/>
      <w:bookmarkStart w:id="57" w:name="_Toc326937540"/>
      <w:bookmarkEnd w:id="57"/>
      <w:bookmarkStart w:id="58" w:name="_Toc341005570"/>
    </w:p>
    <w:p w14:paraId="3215E43F">
      <w:pPr>
        <w:numPr>
          <w:ilvl w:val="0"/>
          <w:numId w:val="0"/>
        </w:numPr>
        <w:snapToGrid w:val="0"/>
        <w:spacing w:line="549" w:lineRule="atLeast"/>
        <w:jc w:val="center"/>
        <w:textAlignment w:val="baseline"/>
        <w:outlineLvl w:val="0"/>
        <w:rPr>
          <w:rFonts w:hint="eastAsia" w:cs="宋体"/>
          <w:color w:val="auto"/>
          <w:sz w:val="32"/>
          <w:szCs w:val="32"/>
          <w:highlight w:val="none"/>
          <w:lang w:val="en-US" w:eastAsia="zh-CN"/>
        </w:rPr>
      </w:pPr>
      <w:r>
        <w:rPr>
          <w:rFonts w:hint="eastAsia" w:cs="宋体"/>
          <w:color w:val="auto"/>
          <w:sz w:val="32"/>
          <w:szCs w:val="32"/>
          <w:highlight w:val="none"/>
          <w:lang w:val="en-US" w:eastAsia="zh-CN"/>
        </w:rPr>
        <w:t>林山乡山药全产业链项目利平村山药冻米糖加工厂采购项目</w:t>
      </w:r>
    </w:p>
    <w:p w14:paraId="013D51BB">
      <w:pPr>
        <w:numPr>
          <w:ilvl w:val="0"/>
          <w:numId w:val="0"/>
        </w:numPr>
        <w:snapToGrid w:val="0"/>
        <w:spacing w:line="549" w:lineRule="atLeast"/>
        <w:jc w:val="center"/>
        <w:textAlignment w:val="baseline"/>
        <w:outlineLvl w:val="0"/>
        <w:rPr>
          <w:rFonts w:hint="eastAsia" w:ascii="宋体" w:hAnsi="宋体" w:eastAsia="宋体" w:cs="宋体"/>
          <w:color w:val="auto"/>
          <w:sz w:val="24"/>
          <w:highlight w:val="none"/>
        </w:rPr>
      </w:pPr>
      <w:r>
        <w:rPr>
          <w:rFonts w:hint="eastAsia" w:cs="宋体"/>
          <w:color w:val="auto"/>
          <w:sz w:val="32"/>
          <w:szCs w:val="32"/>
          <w:highlight w:val="none"/>
          <w:lang w:val="en-US" w:eastAsia="zh-CN"/>
        </w:rPr>
        <w:t>（非政府采购项目）</w:t>
      </w:r>
    </w:p>
    <w:p w14:paraId="591958C6">
      <w:pPr>
        <w:spacing w:line="400" w:lineRule="exact"/>
        <w:rPr>
          <w:rFonts w:hint="eastAsia" w:ascii="宋体" w:hAnsi="宋体" w:eastAsia="宋体"/>
          <w:color w:val="auto"/>
          <w:szCs w:val="21"/>
          <w:lang w:eastAsia="zh-CN"/>
        </w:rPr>
      </w:pPr>
      <w:bookmarkStart w:id="59" w:name="_Toc434999707"/>
      <w:bookmarkStart w:id="60" w:name="_Toc393379891"/>
      <w:bookmarkStart w:id="61" w:name="_Toc416334991"/>
      <w:bookmarkStart w:id="62" w:name="_Toc397775667"/>
      <w:r>
        <w:rPr>
          <w:rFonts w:hint="eastAsia" w:ascii="宋体" w:hAnsi="宋体"/>
          <w:color w:val="auto"/>
          <w:szCs w:val="21"/>
        </w:rPr>
        <w:t>合同号：</w:t>
      </w:r>
      <w:r>
        <w:rPr>
          <w:rFonts w:hint="eastAsia" w:ascii="宋体" w:hAnsi="宋体"/>
          <w:color w:val="auto"/>
          <w:szCs w:val="21"/>
          <w:u w:val="single"/>
        </w:rPr>
        <w:t xml:space="preserve">                         </w:t>
      </w:r>
    </w:p>
    <w:p w14:paraId="3E113BA6">
      <w:pPr>
        <w:spacing w:line="400" w:lineRule="exact"/>
        <w:jc w:val="left"/>
        <w:rPr>
          <w:rFonts w:ascii="宋体" w:hAnsi="宋体"/>
          <w:color w:val="auto"/>
          <w:szCs w:val="21"/>
        </w:rPr>
      </w:pPr>
      <w:r>
        <w:rPr>
          <w:rFonts w:hint="eastAsia" w:ascii="宋体" w:hAnsi="宋体"/>
          <w:color w:val="auto"/>
          <w:szCs w:val="21"/>
        </w:rPr>
        <w:t>甲  方：</w:t>
      </w:r>
      <w:r>
        <w:rPr>
          <w:rFonts w:hint="eastAsia" w:ascii="宋体" w:hAnsi="宋体"/>
          <w:color w:val="auto"/>
          <w:szCs w:val="21"/>
          <w:u w:val="single"/>
        </w:rPr>
        <w:t xml:space="preserve">                         </w:t>
      </w:r>
      <w:r>
        <w:rPr>
          <w:rFonts w:hint="eastAsia" w:ascii="宋体" w:hAnsi="宋体"/>
          <w:color w:val="auto"/>
          <w:szCs w:val="21"/>
        </w:rPr>
        <w:t xml:space="preserve">（采购单位）           </w:t>
      </w:r>
    </w:p>
    <w:p w14:paraId="74F178A8">
      <w:pPr>
        <w:spacing w:line="400" w:lineRule="exact"/>
        <w:jc w:val="left"/>
        <w:rPr>
          <w:rFonts w:ascii="宋体" w:hAnsi="宋体"/>
          <w:color w:val="auto"/>
          <w:szCs w:val="21"/>
        </w:rPr>
      </w:pPr>
      <w:r>
        <w:rPr>
          <w:rFonts w:hint="eastAsia" w:ascii="宋体" w:hAnsi="宋体"/>
          <w:color w:val="auto"/>
          <w:szCs w:val="21"/>
        </w:rPr>
        <w:t>乙  方：</w:t>
      </w:r>
      <w:r>
        <w:rPr>
          <w:rFonts w:hint="eastAsia" w:ascii="宋体" w:hAnsi="宋体"/>
          <w:color w:val="auto"/>
          <w:szCs w:val="21"/>
          <w:u w:val="single"/>
        </w:rPr>
        <w:t xml:space="preserve">                         </w:t>
      </w:r>
      <w:r>
        <w:rPr>
          <w:rFonts w:hint="eastAsia" w:ascii="宋体" w:hAnsi="宋体"/>
          <w:color w:val="auto"/>
          <w:szCs w:val="21"/>
        </w:rPr>
        <w:t>（成交方）</w:t>
      </w:r>
    </w:p>
    <w:p w14:paraId="6D0568B7">
      <w:pPr>
        <w:spacing w:line="400" w:lineRule="exact"/>
        <w:rPr>
          <w:rFonts w:ascii="宋体" w:hAnsi="宋体"/>
          <w:color w:val="auto"/>
          <w:szCs w:val="21"/>
        </w:rPr>
      </w:pPr>
      <w:r>
        <w:rPr>
          <w:rFonts w:hint="eastAsia" w:ascii="宋体" w:hAnsi="宋体"/>
          <w:color w:val="auto"/>
          <w:szCs w:val="21"/>
        </w:rPr>
        <w:t xml:space="preserve">     甲乙双方根据</w:t>
      </w:r>
      <w:r>
        <w:rPr>
          <w:rFonts w:hint="eastAsia" w:ascii="宋体" w:hAnsi="宋体"/>
          <w:color w:val="auto"/>
          <w:szCs w:val="21"/>
          <w:u w:val="single"/>
          <w:lang w:val="en-US" w:eastAsia="zh-CN"/>
        </w:rPr>
        <w:t>2024</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lang w:eastAsia="zh-CN"/>
        </w:rPr>
        <w:t>在</w:t>
      </w:r>
      <w:r>
        <w:rPr>
          <w:rFonts w:hint="eastAsia" w:ascii="宋体" w:hAnsi="宋体" w:cs="宋体"/>
          <w:b w:val="0"/>
          <w:bCs w:val="0"/>
          <w:color w:val="auto"/>
          <w:sz w:val="21"/>
          <w:szCs w:val="21"/>
          <w:highlight w:val="none"/>
          <w:lang w:eastAsia="zh-CN"/>
        </w:rPr>
        <w:t>林山乡利平村股份经济合作社</w:t>
      </w:r>
      <w:r>
        <w:rPr>
          <w:rFonts w:hint="eastAsia" w:ascii="宋体" w:hAnsi="宋体"/>
          <w:color w:val="auto"/>
          <w:szCs w:val="21"/>
        </w:rPr>
        <w:t>所签发的《成交通知书》（编号：</w:t>
      </w:r>
      <w:r>
        <w:rPr>
          <w:rFonts w:hint="eastAsia" w:ascii="宋体" w:hAnsi="宋体"/>
          <w:color w:val="auto"/>
          <w:szCs w:val="21"/>
          <w:u w:val="single"/>
        </w:rPr>
        <w:t xml:space="preserve">       </w:t>
      </w:r>
      <w:r>
        <w:rPr>
          <w:rFonts w:hint="eastAsia" w:ascii="宋体" w:hAnsi="宋体"/>
          <w:color w:val="auto"/>
          <w:szCs w:val="21"/>
        </w:rPr>
        <w:t>），以及采购文件、响应文件的规定，并经双方协商一致，达成本购销合同（成交通知书、采购文件、响应文件以及甲、乙双方商定</w:t>
      </w:r>
      <w:r>
        <w:rPr>
          <w:rFonts w:hint="eastAsia" w:ascii="宋体" w:hAnsi="宋体"/>
          <w:color w:val="auto"/>
          <w:szCs w:val="21"/>
          <w:lang w:eastAsia="zh-CN"/>
        </w:rPr>
        <w:t>浙江金诚工程造价咨询事务所有限公司</w:t>
      </w:r>
      <w:r>
        <w:rPr>
          <w:rFonts w:hint="eastAsia" w:ascii="宋体" w:hAnsi="宋体"/>
          <w:color w:val="auto"/>
          <w:szCs w:val="21"/>
        </w:rPr>
        <w:t>确认后的补充协议构成本合同不可分割的部份）。</w:t>
      </w:r>
    </w:p>
    <w:p w14:paraId="59DDCC83">
      <w:pPr>
        <w:spacing w:line="400" w:lineRule="exact"/>
        <w:ind w:firstLine="480"/>
        <w:jc w:val="left"/>
        <w:rPr>
          <w:rFonts w:ascii="宋体" w:hAnsi="宋体"/>
          <w:color w:val="auto"/>
          <w:szCs w:val="21"/>
        </w:rPr>
      </w:pPr>
      <w:r>
        <w:rPr>
          <w:rFonts w:hint="eastAsia" w:ascii="宋体" w:hAnsi="宋体"/>
          <w:b/>
          <w:bCs/>
          <w:color w:val="auto"/>
          <w:szCs w:val="21"/>
        </w:rPr>
        <w:t>（一） 采购内容</w:t>
      </w:r>
    </w:p>
    <w:tbl>
      <w:tblPr>
        <w:tblStyle w:val="49"/>
        <w:tblW w:w="9310" w:type="dxa"/>
        <w:tblInd w:w="93" w:type="dxa"/>
        <w:tblLayout w:type="fixed"/>
        <w:tblCellMar>
          <w:top w:w="0" w:type="dxa"/>
          <w:left w:w="108" w:type="dxa"/>
          <w:bottom w:w="0" w:type="dxa"/>
          <w:right w:w="108" w:type="dxa"/>
        </w:tblCellMar>
      </w:tblPr>
      <w:tblGrid>
        <w:gridCol w:w="915"/>
        <w:gridCol w:w="1645"/>
        <w:gridCol w:w="1360"/>
        <w:gridCol w:w="1675"/>
        <w:gridCol w:w="900"/>
        <w:gridCol w:w="1080"/>
        <w:gridCol w:w="1735"/>
      </w:tblGrid>
      <w:tr w14:paraId="02839151">
        <w:tblPrEx>
          <w:tblCellMar>
            <w:top w:w="0" w:type="dxa"/>
            <w:left w:w="108" w:type="dxa"/>
            <w:bottom w:w="0" w:type="dxa"/>
            <w:right w:w="108" w:type="dxa"/>
          </w:tblCellMar>
        </w:tblPrEx>
        <w:trPr>
          <w:trHeight w:val="472"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3C086932">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序号</w:t>
            </w:r>
          </w:p>
        </w:tc>
        <w:tc>
          <w:tcPr>
            <w:tcW w:w="1645" w:type="dxa"/>
            <w:tcBorders>
              <w:top w:val="single" w:color="000000" w:sz="4" w:space="0"/>
              <w:left w:val="nil"/>
              <w:bottom w:val="single" w:color="000000" w:sz="4" w:space="0"/>
              <w:right w:val="single" w:color="000000" w:sz="4" w:space="0"/>
            </w:tcBorders>
            <w:vAlign w:val="center"/>
          </w:tcPr>
          <w:p w14:paraId="07C37005">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货物名称</w:t>
            </w:r>
          </w:p>
        </w:tc>
        <w:tc>
          <w:tcPr>
            <w:tcW w:w="1360" w:type="dxa"/>
            <w:tcBorders>
              <w:top w:val="single" w:color="000000" w:sz="4" w:space="0"/>
              <w:left w:val="nil"/>
              <w:bottom w:val="single" w:color="000000" w:sz="4" w:space="0"/>
              <w:right w:val="single" w:color="000000" w:sz="4" w:space="0"/>
            </w:tcBorders>
            <w:vAlign w:val="center"/>
          </w:tcPr>
          <w:p w14:paraId="66F37D06">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厂家、型号</w:t>
            </w:r>
          </w:p>
        </w:tc>
        <w:tc>
          <w:tcPr>
            <w:tcW w:w="1675" w:type="dxa"/>
            <w:tcBorders>
              <w:top w:val="single" w:color="000000" w:sz="4" w:space="0"/>
              <w:left w:val="nil"/>
              <w:bottom w:val="single" w:color="000000" w:sz="4" w:space="0"/>
              <w:right w:val="single" w:color="000000" w:sz="4" w:space="0"/>
            </w:tcBorders>
            <w:vAlign w:val="center"/>
          </w:tcPr>
          <w:p w14:paraId="105159F5">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技术参数</w:t>
            </w:r>
          </w:p>
        </w:tc>
        <w:tc>
          <w:tcPr>
            <w:tcW w:w="900" w:type="dxa"/>
            <w:tcBorders>
              <w:top w:val="single" w:color="000000" w:sz="4" w:space="0"/>
              <w:left w:val="nil"/>
              <w:bottom w:val="single" w:color="000000" w:sz="4" w:space="0"/>
              <w:right w:val="single" w:color="000000" w:sz="4" w:space="0"/>
            </w:tcBorders>
            <w:vAlign w:val="center"/>
          </w:tcPr>
          <w:p w14:paraId="3C72B4AC">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数量</w:t>
            </w:r>
          </w:p>
        </w:tc>
        <w:tc>
          <w:tcPr>
            <w:tcW w:w="1080" w:type="dxa"/>
            <w:tcBorders>
              <w:top w:val="single" w:color="000000" w:sz="4" w:space="0"/>
              <w:left w:val="nil"/>
              <w:bottom w:val="single" w:color="000000" w:sz="4" w:space="0"/>
              <w:right w:val="single" w:color="000000" w:sz="4" w:space="0"/>
            </w:tcBorders>
            <w:vAlign w:val="center"/>
          </w:tcPr>
          <w:p w14:paraId="43618A51">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单价</w:t>
            </w:r>
          </w:p>
        </w:tc>
        <w:tc>
          <w:tcPr>
            <w:tcW w:w="1735" w:type="dxa"/>
            <w:tcBorders>
              <w:top w:val="single" w:color="000000" w:sz="4" w:space="0"/>
              <w:left w:val="nil"/>
              <w:bottom w:val="single" w:color="000000" w:sz="4" w:space="0"/>
              <w:right w:val="single" w:color="000000" w:sz="4" w:space="0"/>
            </w:tcBorders>
            <w:vAlign w:val="center"/>
          </w:tcPr>
          <w:p w14:paraId="0993C7EB">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合计</w:t>
            </w:r>
          </w:p>
        </w:tc>
      </w:tr>
      <w:tr w14:paraId="4139AC05">
        <w:tblPrEx>
          <w:tblCellMar>
            <w:top w:w="0" w:type="dxa"/>
            <w:left w:w="108" w:type="dxa"/>
            <w:bottom w:w="0" w:type="dxa"/>
            <w:right w:w="108" w:type="dxa"/>
          </w:tblCellMar>
        </w:tblPrEx>
        <w:trPr>
          <w:trHeight w:val="472" w:hRule="atLeast"/>
        </w:trPr>
        <w:tc>
          <w:tcPr>
            <w:tcW w:w="915" w:type="dxa"/>
            <w:tcBorders>
              <w:top w:val="nil"/>
              <w:left w:val="single" w:color="000000" w:sz="4" w:space="0"/>
              <w:bottom w:val="single" w:color="000000" w:sz="4" w:space="0"/>
              <w:right w:val="single" w:color="000000" w:sz="4" w:space="0"/>
            </w:tcBorders>
            <w:vAlign w:val="center"/>
          </w:tcPr>
          <w:p w14:paraId="3D86372B">
            <w:pPr>
              <w:keepNext w:val="0"/>
              <w:keepLines w:val="0"/>
              <w:suppressLineNumbers w:val="0"/>
              <w:spacing w:before="0" w:beforeAutospacing="0" w:after="0" w:afterAutospacing="0"/>
              <w:ind w:left="0" w:right="0"/>
              <w:jc w:val="center"/>
              <w:rPr>
                <w:rFonts w:ascii="宋体" w:hAnsi="宋体"/>
                <w:color w:val="auto"/>
                <w:szCs w:val="21"/>
              </w:rPr>
            </w:pPr>
          </w:p>
        </w:tc>
        <w:tc>
          <w:tcPr>
            <w:tcW w:w="1645" w:type="dxa"/>
            <w:tcBorders>
              <w:top w:val="nil"/>
              <w:left w:val="nil"/>
              <w:bottom w:val="single" w:color="000000" w:sz="4" w:space="0"/>
              <w:right w:val="single" w:color="000000" w:sz="4" w:space="0"/>
            </w:tcBorders>
            <w:vAlign w:val="center"/>
          </w:tcPr>
          <w:p w14:paraId="20393D0F">
            <w:pPr>
              <w:keepNext w:val="0"/>
              <w:keepLines w:val="0"/>
              <w:suppressLineNumbers w:val="0"/>
              <w:spacing w:before="0" w:beforeAutospacing="0" w:after="0" w:afterAutospacing="0"/>
              <w:ind w:left="0" w:right="0"/>
              <w:jc w:val="center"/>
              <w:rPr>
                <w:rFonts w:ascii="宋体" w:hAnsi="宋体"/>
                <w:color w:val="auto"/>
                <w:szCs w:val="21"/>
              </w:rPr>
            </w:pPr>
          </w:p>
        </w:tc>
        <w:tc>
          <w:tcPr>
            <w:tcW w:w="1360" w:type="dxa"/>
            <w:tcBorders>
              <w:top w:val="nil"/>
              <w:left w:val="nil"/>
              <w:bottom w:val="single" w:color="000000" w:sz="4" w:space="0"/>
              <w:right w:val="single" w:color="000000" w:sz="4" w:space="0"/>
            </w:tcBorders>
            <w:vAlign w:val="center"/>
          </w:tcPr>
          <w:p w14:paraId="60249DFE">
            <w:pPr>
              <w:keepNext w:val="0"/>
              <w:keepLines w:val="0"/>
              <w:suppressLineNumbers w:val="0"/>
              <w:spacing w:before="0" w:beforeAutospacing="0" w:after="0" w:afterAutospacing="0"/>
              <w:ind w:left="0" w:right="0"/>
              <w:jc w:val="center"/>
              <w:rPr>
                <w:rFonts w:ascii="宋体" w:hAnsi="宋体"/>
                <w:color w:val="auto"/>
                <w:szCs w:val="21"/>
              </w:rPr>
            </w:pPr>
          </w:p>
        </w:tc>
        <w:tc>
          <w:tcPr>
            <w:tcW w:w="1675" w:type="dxa"/>
            <w:tcBorders>
              <w:top w:val="nil"/>
              <w:left w:val="nil"/>
              <w:bottom w:val="single" w:color="000000" w:sz="4" w:space="0"/>
              <w:right w:val="single" w:color="000000" w:sz="4" w:space="0"/>
            </w:tcBorders>
            <w:vAlign w:val="center"/>
          </w:tcPr>
          <w:p w14:paraId="3F1A1353">
            <w:pPr>
              <w:keepNext w:val="0"/>
              <w:keepLines w:val="0"/>
              <w:suppressLineNumbers w:val="0"/>
              <w:spacing w:before="0" w:beforeAutospacing="0" w:after="0" w:afterAutospacing="0"/>
              <w:ind w:left="0" w:right="0"/>
              <w:jc w:val="center"/>
              <w:rPr>
                <w:rFonts w:ascii="宋体" w:hAnsi="宋体"/>
                <w:color w:val="auto"/>
                <w:szCs w:val="21"/>
              </w:rPr>
            </w:pPr>
          </w:p>
        </w:tc>
        <w:tc>
          <w:tcPr>
            <w:tcW w:w="900" w:type="dxa"/>
            <w:tcBorders>
              <w:top w:val="nil"/>
              <w:left w:val="nil"/>
              <w:bottom w:val="single" w:color="000000" w:sz="4" w:space="0"/>
              <w:right w:val="single" w:color="000000" w:sz="4" w:space="0"/>
            </w:tcBorders>
            <w:vAlign w:val="center"/>
          </w:tcPr>
          <w:p w14:paraId="71180C1C">
            <w:pPr>
              <w:keepNext w:val="0"/>
              <w:keepLines w:val="0"/>
              <w:suppressLineNumbers w:val="0"/>
              <w:spacing w:before="0" w:beforeAutospacing="0" w:after="0" w:afterAutospacing="0"/>
              <w:ind w:left="0" w:right="0"/>
              <w:jc w:val="center"/>
              <w:rPr>
                <w:rFonts w:ascii="宋体" w:hAnsi="宋体"/>
                <w:color w:val="auto"/>
                <w:szCs w:val="21"/>
              </w:rPr>
            </w:pPr>
          </w:p>
        </w:tc>
        <w:tc>
          <w:tcPr>
            <w:tcW w:w="1080" w:type="dxa"/>
            <w:tcBorders>
              <w:top w:val="nil"/>
              <w:left w:val="nil"/>
              <w:bottom w:val="single" w:color="000000" w:sz="4" w:space="0"/>
              <w:right w:val="single" w:color="000000" w:sz="4" w:space="0"/>
            </w:tcBorders>
            <w:vAlign w:val="center"/>
          </w:tcPr>
          <w:p w14:paraId="0E9CA5ED">
            <w:pPr>
              <w:keepNext w:val="0"/>
              <w:keepLines w:val="0"/>
              <w:suppressLineNumbers w:val="0"/>
              <w:spacing w:before="0" w:beforeAutospacing="0" w:after="0" w:afterAutospacing="0"/>
              <w:ind w:left="0" w:right="0"/>
              <w:jc w:val="center"/>
              <w:rPr>
                <w:rFonts w:ascii="宋体" w:hAnsi="宋体"/>
                <w:color w:val="auto"/>
                <w:szCs w:val="21"/>
              </w:rPr>
            </w:pPr>
          </w:p>
        </w:tc>
        <w:tc>
          <w:tcPr>
            <w:tcW w:w="1735" w:type="dxa"/>
            <w:tcBorders>
              <w:top w:val="nil"/>
              <w:left w:val="nil"/>
              <w:bottom w:val="single" w:color="000000" w:sz="4" w:space="0"/>
              <w:right w:val="single" w:color="000000" w:sz="4" w:space="0"/>
            </w:tcBorders>
            <w:vAlign w:val="center"/>
          </w:tcPr>
          <w:p w14:paraId="293FE97B">
            <w:pPr>
              <w:keepNext w:val="0"/>
              <w:keepLines w:val="0"/>
              <w:suppressLineNumbers w:val="0"/>
              <w:spacing w:before="0" w:beforeAutospacing="0" w:after="0" w:afterAutospacing="0"/>
              <w:ind w:left="0" w:right="0"/>
              <w:jc w:val="center"/>
              <w:rPr>
                <w:rFonts w:ascii="宋体" w:hAnsi="宋体"/>
                <w:color w:val="auto"/>
                <w:szCs w:val="21"/>
              </w:rPr>
            </w:pPr>
          </w:p>
        </w:tc>
      </w:tr>
      <w:tr w14:paraId="52B3F357">
        <w:tblPrEx>
          <w:tblCellMar>
            <w:top w:w="0" w:type="dxa"/>
            <w:left w:w="108" w:type="dxa"/>
            <w:bottom w:w="0" w:type="dxa"/>
            <w:right w:w="108" w:type="dxa"/>
          </w:tblCellMar>
        </w:tblPrEx>
        <w:trPr>
          <w:trHeight w:val="473" w:hRule="atLeast"/>
        </w:trPr>
        <w:tc>
          <w:tcPr>
            <w:tcW w:w="915" w:type="dxa"/>
            <w:tcBorders>
              <w:top w:val="nil"/>
              <w:left w:val="single" w:color="000000" w:sz="4" w:space="0"/>
              <w:bottom w:val="single" w:color="000000" w:sz="4" w:space="0"/>
              <w:right w:val="single" w:color="000000" w:sz="4" w:space="0"/>
            </w:tcBorders>
            <w:vAlign w:val="center"/>
          </w:tcPr>
          <w:p w14:paraId="544E3FD8">
            <w:pPr>
              <w:keepNext w:val="0"/>
              <w:keepLines w:val="0"/>
              <w:suppressLineNumbers w:val="0"/>
              <w:spacing w:before="0" w:beforeAutospacing="0" w:after="0" w:afterAutospacing="0"/>
              <w:ind w:left="0" w:right="0"/>
              <w:jc w:val="center"/>
              <w:rPr>
                <w:rFonts w:ascii="宋体" w:hAnsi="宋体"/>
                <w:color w:val="auto"/>
                <w:szCs w:val="21"/>
              </w:rPr>
            </w:pPr>
          </w:p>
        </w:tc>
        <w:tc>
          <w:tcPr>
            <w:tcW w:w="1645" w:type="dxa"/>
            <w:tcBorders>
              <w:top w:val="nil"/>
              <w:left w:val="nil"/>
              <w:bottom w:val="single" w:color="000000" w:sz="4" w:space="0"/>
              <w:right w:val="single" w:color="000000" w:sz="4" w:space="0"/>
            </w:tcBorders>
            <w:vAlign w:val="center"/>
          </w:tcPr>
          <w:p w14:paraId="24DD0865">
            <w:pPr>
              <w:keepNext w:val="0"/>
              <w:keepLines w:val="0"/>
              <w:suppressLineNumbers w:val="0"/>
              <w:spacing w:before="0" w:beforeAutospacing="0" w:after="0" w:afterAutospacing="0"/>
              <w:ind w:left="0" w:right="0"/>
              <w:jc w:val="center"/>
              <w:rPr>
                <w:rFonts w:ascii="宋体" w:hAnsi="宋体"/>
                <w:color w:val="auto"/>
                <w:szCs w:val="21"/>
              </w:rPr>
            </w:pPr>
          </w:p>
        </w:tc>
        <w:tc>
          <w:tcPr>
            <w:tcW w:w="1360" w:type="dxa"/>
            <w:tcBorders>
              <w:top w:val="nil"/>
              <w:left w:val="nil"/>
              <w:bottom w:val="single" w:color="000000" w:sz="4" w:space="0"/>
              <w:right w:val="single" w:color="000000" w:sz="4" w:space="0"/>
            </w:tcBorders>
            <w:vAlign w:val="center"/>
          </w:tcPr>
          <w:p w14:paraId="013E6049">
            <w:pPr>
              <w:keepNext w:val="0"/>
              <w:keepLines w:val="0"/>
              <w:suppressLineNumbers w:val="0"/>
              <w:spacing w:before="0" w:beforeAutospacing="0" w:after="0" w:afterAutospacing="0"/>
              <w:ind w:left="0" w:right="0"/>
              <w:jc w:val="center"/>
              <w:rPr>
                <w:rFonts w:ascii="宋体" w:hAnsi="宋体"/>
                <w:color w:val="auto"/>
                <w:szCs w:val="21"/>
              </w:rPr>
            </w:pPr>
          </w:p>
        </w:tc>
        <w:tc>
          <w:tcPr>
            <w:tcW w:w="1675" w:type="dxa"/>
            <w:tcBorders>
              <w:top w:val="nil"/>
              <w:left w:val="nil"/>
              <w:bottom w:val="single" w:color="000000" w:sz="4" w:space="0"/>
              <w:right w:val="single" w:color="000000" w:sz="4" w:space="0"/>
            </w:tcBorders>
            <w:vAlign w:val="center"/>
          </w:tcPr>
          <w:p w14:paraId="7E999782">
            <w:pPr>
              <w:keepNext w:val="0"/>
              <w:keepLines w:val="0"/>
              <w:suppressLineNumbers w:val="0"/>
              <w:spacing w:before="0" w:beforeAutospacing="0" w:after="0" w:afterAutospacing="0"/>
              <w:ind w:left="0" w:right="0"/>
              <w:jc w:val="center"/>
              <w:rPr>
                <w:rFonts w:ascii="宋体" w:hAnsi="宋体"/>
                <w:color w:val="auto"/>
                <w:szCs w:val="21"/>
              </w:rPr>
            </w:pPr>
          </w:p>
        </w:tc>
        <w:tc>
          <w:tcPr>
            <w:tcW w:w="900" w:type="dxa"/>
            <w:tcBorders>
              <w:top w:val="nil"/>
              <w:left w:val="nil"/>
              <w:bottom w:val="single" w:color="000000" w:sz="4" w:space="0"/>
              <w:right w:val="single" w:color="000000" w:sz="4" w:space="0"/>
            </w:tcBorders>
            <w:vAlign w:val="center"/>
          </w:tcPr>
          <w:p w14:paraId="464F379F">
            <w:pPr>
              <w:keepNext w:val="0"/>
              <w:keepLines w:val="0"/>
              <w:suppressLineNumbers w:val="0"/>
              <w:spacing w:before="0" w:beforeAutospacing="0" w:after="0" w:afterAutospacing="0"/>
              <w:ind w:left="0" w:right="0"/>
              <w:jc w:val="center"/>
              <w:rPr>
                <w:rFonts w:ascii="宋体" w:hAnsi="宋体"/>
                <w:color w:val="auto"/>
                <w:szCs w:val="21"/>
              </w:rPr>
            </w:pPr>
          </w:p>
        </w:tc>
        <w:tc>
          <w:tcPr>
            <w:tcW w:w="1080" w:type="dxa"/>
            <w:tcBorders>
              <w:top w:val="nil"/>
              <w:left w:val="nil"/>
              <w:bottom w:val="single" w:color="000000" w:sz="4" w:space="0"/>
              <w:right w:val="single" w:color="000000" w:sz="4" w:space="0"/>
            </w:tcBorders>
            <w:vAlign w:val="center"/>
          </w:tcPr>
          <w:p w14:paraId="296A1159">
            <w:pPr>
              <w:keepNext w:val="0"/>
              <w:keepLines w:val="0"/>
              <w:suppressLineNumbers w:val="0"/>
              <w:spacing w:before="0" w:beforeAutospacing="0" w:after="0" w:afterAutospacing="0"/>
              <w:ind w:left="0" w:right="0"/>
              <w:jc w:val="center"/>
              <w:rPr>
                <w:rFonts w:ascii="宋体" w:hAnsi="宋体"/>
                <w:color w:val="auto"/>
                <w:szCs w:val="21"/>
              </w:rPr>
            </w:pPr>
          </w:p>
        </w:tc>
        <w:tc>
          <w:tcPr>
            <w:tcW w:w="1735" w:type="dxa"/>
            <w:tcBorders>
              <w:top w:val="nil"/>
              <w:left w:val="nil"/>
              <w:bottom w:val="single" w:color="000000" w:sz="4" w:space="0"/>
              <w:right w:val="single" w:color="000000" w:sz="4" w:space="0"/>
            </w:tcBorders>
            <w:vAlign w:val="center"/>
          </w:tcPr>
          <w:p w14:paraId="6D5BE1C3">
            <w:pPr>
              <w:keepNext w:val="0"/>
              <w:keepLines w:val="0"/>
              <w:suppressLineNumbers w:val="0"/>
              <w:spacing w:before="0" w:beforeAutospacing="0" w:after="0" w:afterAutospacing="0"/>
              <w:ind w:left="0" w:right="0"/>
              <w:jc w:val="center"/>
              <w:rPr>
                <w:rFonts w:ascii="宋体" w:hAnsi="宋体"/>
                <w:color w:val="auto"/>
                <w:szCs w:val="21"/>
              </w:rPr>
            </w:pPr>
          </w:p>
        </w:tc>
      </w:tr>
    </w:tbl>
    <w:p w14:paraId="17922FF9">
      <w:pPr>
        <w:spacing w:line="400" w:lineRule="exact"/>
        <w:ind w:firstLine="420" w:firstLineChars="200"/>
        <w:jc w:val="left"/>
        <w:rPr>
          <w:rFonts w:ascii="宋体" w:hAnsi="宋体"/>
          <w:color w:val="auto"/>
          <w:szCs w:val="21"/>
        </w:rPr>
      </w:pPr>
      <w:r>
        <w:rPr>
          <w:rFonts w:hint="eastAsia" w:ascii="宋体" w:hAnsi="宋体"/>
          <w:color w:val="auto"/>
          <w:szCs w:val="21"/>
        </w:rPr>
        <w:t>本合同的采购总金额为人民币（大写）</w:t>
      </w:r>
      <w:r>
        <w:rPr>
          <w:rFonts w:hint="eastAsia" w:ascii="宋体" w:hAnsi="宋体"/>
          <w:color w:val="auto"/>
          <w:szCs w:val="21"/>
          <w:u w:val="single"/>
        </w:rPr>
        <w:t xml:space="preserve">                元（¥           ）</w:t>
      </w:r>
      <w:r>
        <w:rPr>
          <w:rFonts w:hint="eastAsia" w:ascii="宋体" w:hAnsi="宋体"/>
          <w:color w:val="auto"/>
          <w:szCs w:val="21"/>
        </w:rPr>
        <w:t>，该价格为完税价。</w:t>
      </w:r>
    </w:p>
    <w:p w14:paraId="48EED363">
      <w:pPr>
        <w:spacing w:line="400" w:lineRule="exact"/>
        <w:ind w:firstLine="422" w:firstLineChars="200"/>
        <w:jc w:val="left"/>
        <w:rPr>
          <w:rFonts w:ascii="宋体" w:hAnsi="宋体"/>
          <w:color w:val="auto"/>
          <w:szCs w:val="21"/>
        </w:rPr>
      </w:pPr>
      <w:r>
        <w:rPr>
          <w:rFonts w:hint="eastAsia" w:ascii="宋体" w:hAnsi="宋体"/>
          <w:b/>
          <w:bCs/>
          <w:color w:val="auto"/>
          <w:szCs w:val="21"/>
        </w:rPr>
        <w:t>（二） 质量要求和售后服务</w:t>
      </w:r>
    </w:p>
    <w:p w14:paraId="5507F4E1">
      <w:pPr>
        <w:spacing w:line="400" w:lineRule="exact"/>
        <w:ind w:firstLine="420" w:firstLineChars="200"/>
        <w:jc w:val="left"/>
        <w:rPr>
          <w:rFonts w:ascii="宋体" w:hAnsi="宋体"/>
          <w:color w:val="auto"/>
          <w:szCs w:val="21"/>
        </w:rPr>
      </w:pPr>
      <w:r>
        <w:rPr>
          <w:rFonts w:hint="eastAsia" w:ascii="宋体" w:hAnsi="宋体"/>
          <w:color w:val="auto"/>
          <w:szCs w:val="21"/>
        </w:rPr>
        <w:t>1、乙方提供的货物必须是符合国家有关标准，未经使用全新的产品。</w:t>
      </w:r>
    </w:p>
    <w:p w14:paraId="2A3E2856">
      <w:pPr>
        <w:spacing w:line="400" w:lineRule="exact"/>
        <w:ind w:firstLine="420" w:firstLineChars="200"/>
        <w:jc w:val="left"/>
        <w:rPr>
          <w:rFonts w:ascii="宋体" w:hAnsi="宋体"/>
          <w:color w:val="auto"/>
          <w:szCs w:val="21"/>
        </w:rPr>
      </w:pPr>
      <w:r>
        <w:rPr>
          <w:rFonts w:hint="eastAsia" w:ascii="宋体" w:hAnsi="宋体"/>
          <w:color w:val="auto"/>
          <w:szCs w:val="21"/>
        </w:rPr>
        <w:t>2、货物质量保证期为自交货验收合格之日起至满</w:t>
      </w:r>
      <w:r>
        <w:rPr>
          <w:rFonts w:hint="eastAsia" w:ascii="宋体" w:hAnsi="宋体"/>
          <w:color w:val="auto"/>
          <w:szCs w:val="21"/>
          <w:u w:val="single"/>
        </w:rPr>
        <w:t xml:space="preserve">    </w:t>
      </w:r>
      <w:r>
        <w:rPr>
          <w:rFonts w:hint="eastAsia" w:ascii="宋体" w:hAnsi="宋体"/>
          <w:color w:val="auto"/>
          <w:szCs w:val="21"/>
        </w:rPr>
        <w:t>年时间止。</w:t>
      </w:r>
    </w:p>
    <w:p w14:paraId="3D9D3467">
      <w:pPr>
        <w:spacing w:line="400" w:lineRule="exact"/>
        <w:ind w:firstLine="420" w:firstLineChars="200"/>
        <w:jc w:val="left"/>
        <w:rPr>
          <w:rFonts w:ascii="宋体" w:hAnsi="宋体"/>
          <w:color w:val="auto"/>
          <w:szCs w:val="21"/>
        </w:rPr>
      </w:pPr>
      <w:r>
        <w:rPr>
          <w:rFonts w:hint="eastAsia" w:ascii="宋体" w:hAnsi="宋体"/>
          <w:color w:val="auto"/>
          <w:szCs w:val="21"/>
        </w:rPr>
        <w:t>3、甲方在使用过程中发生质量问题，要求</w:t>
      </w:r>
      <w:r>
        <w:rPr>
          <w:rFonts w:hint="eastAsia" w:ascii="宋体" w:hAnsi="宋体"/>
          <w:color w:val="auto"/>
          <w:szCs w:val="21"/>
          <w:u w:val="single"/>
        </w:rPr>
        <w:t xml:space="preserve">     </w:t>
      </w:r>
      <w:r>
        <w:rPr>
          <w:rFonts w:hint="eastAsia" w:ascii="宋体" w:hAnsi="宋体"/>
          <w:color w:val="auto"/>
          <w:szCs w:val="21"/>
        </w:rPr>
        <w:t>小时响应，</w:t>
      </w:r>
      <w:r>
        <w:rPr>
          <w:rFonts w:hint="eastAsia" w:ascii="宋体" w:hAnsi="宋体"/>
          <w:color w:val="auto"/>
          <w:szCs w:val="21"/>
          <w:u w:val="single"/>
        </w:rPr>
        <w:t xml:space="preserve">      </w:t>
      </w:r>
      <w:r>
        <w:rPr>
          <w:rFonts w:hint="eastAsia" w:ascii="宋体" w:hAnsi="宋体"/>
          <w:color w:val="auto"/>
          <w:szCs w:val="21"/>
        </w:rPr>
        <w:t>小时内到达现场处理现场故障，必须</w:t>
      </w:r>
      <w:r>
        <w:rPr>
          <w:rFonts w:hint="eastAsia" w:ascii="宋体" w:hAnsi="宋体"/>
          <w:color w:val="auto"/>
          <w:szCs w:val="21"/>
          <w:u w:val="single"/>
        </w:rPr>
        <w:t xml:space="preserve">    </w:t>
      </w:r>
      <w:r>
        <w:rPr>
          <w:rFonts w:hint="eastAsia" w:ascii="宋体" w:hAnsi="宋体"/>
          <w:color w:val="auto"/>
          <w:szCs w:val="21"/>
        </w:rPr>
        <w:t>小时内修复</w:t>
      </w:r>
      <w:r>
        <w:rPr>
          <w:rFonts w:hint="eastAsia" w:ascii="宋体" w:hAnsi="宋体"/>
          <w:color w:val="auto"/>
          <w:szCs w:val="21"/>
          <w:lang w:eastAsia="zh-CN"/>
        </w:rPr>
        <w:t>或无条件更替</w:t>
      </w:r>
      <w:r>
        <w:rPr>
          <w:rFonts w:hint="eastAsia" w:ascii="宋体" w:hAnsi="宋体"/>
          <w:color w:val="auto"/>
          <w:szCs w:val="21"/>
        </w:rPr>
        <w:t>，以保证用户的正常使用。</w:t>
      </w:r>
    </w:p>
    <w:p w14:paraId="383921E3">
      <w:pPr>
        <w:spacing w:line="400" w:lineRule="exact"/>
        <w:ind w:firstLine="422" w:firstLineChars="200"/>
        <w:jc w:val="left"/>
        <w:rPr>
          <w:rFonts w:ascii="宋体" w:hAnsi="宋体"/>
          <w:color w:val="auto"/>
          <w:szCs w:val="21"/>
        </w:rPr>
      </w:pPr>
      <w:r>
        <w:rPr>
          <w:rFonts w:hint="eastAsia" w:ascii="宋体" w:hAnsi="宋体"/>
          <w:b/>
          <w:bCs/>
          <w:color w:val="auto"/>
          <w:szCs w:val="21"/>
        </w:rPr>
        <w:t>（三）验收</w:t>
      </w:r>
    </w:p>
    <w:p w14:paraId="6C77CB32">
      <w:pPr>
        <w:spacing w:line="400" w:lineRule="exact"/>
        <w:ind w:firstLine="420" w:firstLineChars="200"/>
        <w:jc w:val="left"/>
        <w:rPr>
          <w:rFonts w:ascii="宋体" w:hAnsi="宋体"/>
          <w:color w:val="auto"/>
          <w:szCs w:val="21"/>
        </w:rPr>
      </w:pPr>
      <w:r>
        <w:rPr>
          <w:rFonts w:hint="eastAsia" w:ascii="宋体" w:hAnsi="宋体"/>
          <w:color w:val="auto"/>
          <w:szCs w:val="21"/>
        </w:rPr>
        <w:t>1、甲方对乙方所交货物依照国家有关技术标准进行现场验收；乙方将货物运送到甲方指定地点，经验收合格后交甲方，性能达到技术要求的，给予签收，验收不合格的不予签收。</w:t>
      </w:r>
    </w:p>
    <w:p w14:paraId="14496244">
      <w:pPr>
        <w:spacing w:line="400" w:lineRule="exact"/>
        <w:ind w:firstLine="420" w:firstLineChars="200"/>
        <w:jc w:val="left"/>
        <w:rPr>
          <w:rFonts w:ascii="宋体" w:hAnsi="宋体"/>
          <w:color w:val="auto"/>
          <w:szCs w:val="21"/>
        </w:rPr>
      </w:pPr>
      <w:r>
        <w:rPr>
          <w:rFonts w:hint="eastAsia" w:ascii="宋体" w:hAnsi="宋体"/>
          <w:color w:val="auto"/>
          <w:szCs w:val="21"/>
        </w:rPr>
        <w:t>2、甲方应在货物</w:t>
      </w:r>
      <w:r>
        <w:rPr>
          <w:rFonts w:hint="eastAsia" w:ascii="宋体" w:hAnsi="宋体"/>
          <w:color w:val="auto"/>
          <w:szCs w:val="21"/>
          <w:lang w:eastAsia="zh-CN"/>
        </w:rPr>
        <w:t>到达现场后</w:t>
      </w:r>
      <w:r>
        <w:rPr>
          <w:rFonts w:hint="eastAsia" w:ascii="宋体" w:hAnsi="宋体"/>
          <w:color w:val="auto"/>
          <w:szCs w:val="21"/>
          <w:u w:val="single"/>
        </w:rPr>
        <w:t xml:space="preserve">   </w:t>
      </w:r>
      <w:r>
        <w:rPr>
          <w:rFonts w:hint="eastAsia" w:ascii="宋体" w:hAnsi="宋体"/>
          <w:color w:val="auto"/>
          <w:szCs w:val="21"/>
        </w:rPr>
        <w:t>个工作日内验收完毕，并作出验收结果报告，验收时乙方必须在现场。</w:t>
      </w:r>
    </w:p>
    <w:p w14:paraId="5B4D3CC8">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（四）交货期及交货方式</w:t>
      </w:r>
    </w:p>
    <w:p w14:paraId="2678D51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cs="宋体"/>
          <w:b w:val="0"/>
          <w:bCs/>
          <w:color w:val="auto"/>
          <w:kern w:val="21"/>
          <w:sz w:val="21"/>
          <w:szCs w:val="21"/>
          <w:highlight w:val="none"/>
          <w:u w:val="single"/>
          <w:lang w:eastAsia="zh-CN"/>
        </w:rPr>
      </w:pPr>
      <w:r>
        <w:rPr>
          <w:rFonts w:hint="eastAsia" w:ascii="宋体" w:hAnsi="宋体" w:cs="宋体"/>
          <w:b w:val="0"/>
          <w:bCs/>
          <w:color w:val="auto"/>
          <w:kern w:val="21"/>
          <w:sz w:val="21"/>
          <w:szCs w:val="21"/>
          <w:highlight w:val="none"/>
          <w:u w:val="none"/>
          <w:lang w:val="en-US" w:eastAsia="zh-CN"/>
        </w:rPr>
        <w:t>1、</w:t>
      </w:r>
      <w:r>
        <w:rPr>
          <w:rFonts w:hint="eastAsia" w:ascii="宋体" w:hAnsi="宋体" w:cs="宋体"/>
          <w:b w:val="0"/>
          <w:bCs/>
          <w:color w:val="auto"/>
          <w:kern w:val="21"/>
          <w:sz w:val="21"/>
          <w:szCs w:val="21"/>
          <w:highlight w:val="none"/>
          <w:u w:val="none"/>
          <w:lang w:eastAsia="zh-CN"/>
        </w:rPr>
        <w:t>供货期限：</w:t>
      </w:r>
      <w:r>
        <w:rPr>
          <w:rFonts w:hint="eastAsia" w:ascii="宋体" w:hAnsi="宋体" w:cs="宋体"/>
          <w:b w:val="0"/>
          <w:bCs/>
          <w:color w:val="auto"/>
          <w:kern w:val="21"/>
          <w:sz w:val="21"/>
          <w:szCs w:val="21"/>
          <w:highlight w:val="none"/>
          <w:u w:val="none"/>
          <w:lang w:val="en-US" w:eastAsia="zh-CN"/>
        </w:rPr>
        <w:t>20</w:t>
      </w:r>
      <w:r>
        <w:rPr>
          <w:rFonts w:hint="eastAsia" w:ascii="宋体" w:hAnsi="宋体" w:cs="宋体"/>
          <w:b w:val="0"/>
          <w:bCs/>
          <w:color w:val="auto"/>
          <w:kern w:val="21"/>
          <w:sz w:val="21"/>
          <w:szCs w:val="21"/>
          <w:highlight w:val="none"/>
          <w:u w:val="single"/>
          <w:lang w:val="en-US" w:eastAsia="zh-CN"/>
        </w:rPr>
        <w:t>天</w:t>
      </w:r>
      <w:r>
        <w:rPr>
          <w:rFonts w:hint="eastAsia" w:ascii="宋体" w:hAnsi="宋体" w:cs="宋体"/>
          <w:b w:val="0"/>
          <w:bCs/>
          <w:color w:val="auto"/>
          <w:kern w:val="21"/>
          <w:sz w:val="21"/>
          <w:szCs w:val="21"/>
          <w:highlight w:val="none"/>
          <w:u w:val="none"/>
          <w:lang w:val="en-US" w:eastAsia="zh-CN"/>
        </w:rPr>
        <w:t>完成供货、</w:t>
      </w:r>
      <w:r>
        <w:rPr>
          <w:rFonts w:hint="eastAsia" w:ascii="宋体" w:hAnsi="宋体" w:cs="宋体"/>
          <w:b w:val="0"/>
          <w:bCs/>
          <w:color w:val="auto"/>
          <w:kern w:val="21"/>
          <w:sz w:val="21"/>
          <w:szCs w:val="21"/>
          <w:highlight w:val="none"/>
          <w:u w:val="none"/>
          <w:lang w:eastAsia="zh-CN"/>
        </w:rPr>
        <w:t>安装、调试、验收合格并交付使用。</w:t>
      </w:r>
    </w:p>
    <w:p w14:paraId="55795639">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2、施工地点：采购单位指定地点。</w:t>
      </w:r>
    </w:p>
    <w:p w14:paraId="2F798CAA">
      <w:pPr>
        <w:keepNext w:val="0"/>
        <w:keepLines w:val="0"/>
        <w:pageBreakBefore w:val="0"/>
        <w:kinsoku/>
        <w:wordWrap/>
        <w:overflowPunct/>
        <w:topLinePunct w:val="0"/>
        <w:autoSpaceDE/>
        <w:autoSpaceDN/>
        <w:bidi w:val="0"/>
        <w:adjustRightInd/>
        <w:snapToGrid/>
        <w:spacing w:line="390" w:lineRule="exact"/>
        <w:ind w:firstLine="413" w:firstLineChars="196"/>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五</w:t>
      </w:r>
      <w:r>
        <w:rPr>
          <w:rFonts w:hint="eastAsia" w:ascii="宋体" w:hAnsi="宋体"/>
          <w:b/>
          <w:bCs/>
          <w:color w:val="auto"/>
          <w:szCs w:val="21"/>
          <w:highlight w:val="none"/>
        </w:rPr>
        <w:t>）付款方式</w:t>
      </w:r>
      <w:r>
        <w:rPr>
          <w:rFonts w:hint="eastAsia" w:ascii="宋体" w:hAnsi="宋体"/>
          <w:b/>
          <w:bCs/>
          <w:color w:val="auto"/>
          <w:szCs w:val="21"/>
          <w:highlight w:val="none"/>
          <w:lang w:val="en-US" w:eastAsia="zh-CN"/>
        </w:rPr>
        <w:t>：</w:t>
      </w:r>
    </w:p>
    <w:p w14:paraId="3C7766E8">
      <w:pPr>
        <w:spacing w:line="400" w:lineRule="exact"/>
        <w:ind w:firstLine="420" w:firstLineChars="200"/>
        <w:jc w:val="left"/>
        <w:rPr>
          <w:rFonts w:hint="eastAsia" w:ascii="宋体" w:hAnsi="宋体" w:eastAsia="宋体"/>
          <w:color w:val="auto"/>
          <w:szCs w:val="21"/>
          <w:lang w:eastAsia="zh-CN"/>
        </w:rPr>
      </w:pPr>
      <w:r>
        <w:rPr>
          <w:rFonts w:hint="eastAsia" w:ascii="宋体" w:hAnsi="宋体" w:eastAsia="宋体"/>
          <w:color w:val="auto"/>
          <w:szCs w:val="21"/>
          <w:lang w:eastAsia="zh-CN"/>
        </w:rPr>
        <w:t>1.付款方式：项目经验收合格后，根据实际产生数量，两个月内一次性付清。</w:t>
      </w:r>
    </w:p>
    <w:p w14:paraId="3E753535">
      <w:pPr>
        <w:spacing w:line="400" w:lineRule="exact"/>
        <w:ind w:firstLine="420" w:firstLineChars="200"/>
        <w:jc w:val="left"/>
        <w:rPr>
          <w:rFonts w:hint="eastAsia" w:ascii="宋体" w:hAnsi="宋体" w:eastAsia="宋体"/>
          <w:color w:val="auto"/>
          <w:szCs w:val="21"/>
          <w:lang w:eastAsia="zh-CN"/>
        </w:rPr>
      </w:pPr>
      <w:r>
        <w:rPr>
          <w:rFonts w:hint="eastAsia" w:ascii="宋体" w:hAnsi="宋体" w:eastAsia="宋体"/>
          <w:color w:val="auto"/>
          <w:szCs w:val="21"/>
          <w:lang w:eastAsia="zh-CN"/>
        </w:rPr>
        <w:t>2.当采购数量与实际使用数量不一致时，在不改变合同其他条款的前提下，可以与投标人协商签订补充合同，但所有补充合同的采购金额不得超过原合同采购金额的百分之十，且合计金额不得超过预算价。</w:t>
      </w:r>
    </w:p>
    <w:p w14:paraId="40667247">
      <w:pPr>
        <w:spacing w:line="400" w:lineRule="exact"/>
        <w:ind w:firstLine="422" w:firstLineChars="200"/>
        <w:jc w:val="left"/>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（六）履约保证金：无需缴纳</w:t>
      </w:r>
    </w:p>
    <w:p w14:paraId="0A70FA7A">
      <w:pPr>
        <w:spacing w:line="400" w:lineRule="exact"/>
        <w:ind w:firstLine="422" w:firstLineChars="200"/>
        <w:jc w:val="left"/>
        <w:rPr>
          <w:rFonts w:hint="eastAsia" w:ascii="宋体" w:hAnsi="宋体" w:eastAsia="宋体"/>
          <w:color w:val="auto"/>
          <w:szCs w:val="21"/>
          <w:highlight w:val="none"/>
          <w:lang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七</w:t>
      </w:r>
      <w:r>
        <w:rPr>
          <w:rFonts w:hint="eastAsia" w:ascii="宋体" w:hAnsi="宋体"/>
          <w:b/>
          <w:bCs/>
          <w:color w:val="auto"/>
          <w:szCs w:val="21"/>
          <w:highlight w:val="none"/>
        </w:rPr>
        <w:t>）违约责任</w:t>
      </w:r>
      <w:r>
        <w:rPr>
          <w:rFonts w:hint="eastAsia" w:ascii="宋体" w:hAnsi="宋体"/>
          <w:b/>
          <w:bCs/>
          <w:color w:val="auto"/>
          <w:szCs w:val="21"/>
          <w:highlight w:val="none"/>
          <w:lang w:eastAsia="zh-CN"/>
        </w:rPr>
        <w:t>：</w:t>
      </w:r>
    </w:p>
    <w:p w14:paraId="54B5AF38">
      <w:pPr>
        <w:spacing w:line="400" w:lineRule="exact"/>
        <w:ind w:firstLine="420" w:firstLineChars="200"/>
        <w:jc w:val="left"/>
        <w:rPr>
          <w:rFonts w:ascii="宋体" w:hAnsi="宋体"/>
          <w:color w:val="auto"/>
          <w:szCs w:val="21"/>
        </w:rPr>
      </w:pPr>
      <w:r>
        <w:rPr>
          <w:rFonts w:hint="eastAsia" w:ascii="宋体" w:hAnsi="宋体"/>
          <w:color w:val="auto"/>
          <w:szCs w:val="21"/>
        </w:rPr>
        <w:t>1、逾期付款的，违约方每天按合同价的</w:t>
      </w:r>
      <w:r>
        <w:rPr>
          <w:rFonts w:hint="eastAsia" w:ascii="宋体" w:hAnsi="宋体"/>
          <w:color w:val="auto"/>
          <w:szCs w:val="21"/>
          <w:u w:val="single"/>
        </w:rPr>
        <w:t>5‰</w:t>
      </w:r>
      <w:r>
        <w:rPr>
          <w:rFonts w:hint="eastAsia" w:ascii="宋体" w:hAnsi="宋体"/>
          <w:color w:val="auto"/>
          <w:szCs w:val="21"/>
        </w:rPr>
        <w:t>支付违约金。</w:t>
      </w:r>
    </w:p>
    <w:p w14:paraId="78BAA3AA">
      <w:pPr>
        <w:spacing w:line="400" w:lineRule="exact"/>
        <w:ind w:firstLine="420" w:firstLineChars="200"/>
        <w:jc w:val="left"/>
        <w:rPr>
          <w:rFonts w:ascii="宋体" w:hAnsi="宋体"/>
          <w:color w:val="auto"/>
          <w:szCs w:val="21"/>
        </w:rPr>
      </w:pPr>
      <w:r>
        <w:rPr>
          <w:rFonts w:hint="eastAsia" w:ascii="宋体" w:hAnsi="宋体"/>
          <w:color w:val="auto"/>
          <w:szCs w:val="21"/>
        </w:rPr>
        <w:t>2、乙方逾期按每天成交价0.5%支付违约金，最高不超过成交价的20%。乙方逾期超过</w:t>
      </w:r>
      <w:r>
        <w:rPr>
          <w:rFonts w:hint="eastAsia" w:ascii="宋体" w:hAnsi="宋体"/>
          <w:color w:val="auto"/>
          <w:szCs w:val="21"/>
          <w:u w:val="single"/>
        </w:rPr>
        <w:t xml:space="preserve">     </w:t>
      </w:r>
      <w:r>
        <w:rPr>
          <w:rFonts w:hint="eastAsia" w:ascii="宋体" w:hAnsi="宋体"/>
          <w:color w:val="auto"/>
          <w:szCs w:val="21"/>
        </w:rPr>
        <w:t>天仍不能履约的，甲方可解除双方的供货合同，造成甲方损失的，由乙方负责赔偿。</w:t>
      </w:r>
    </w:p>
    <w:p w14:paraId="0FF067F6">
      <w:pPr>
        <w:spacing w:line="400" w:lineRule="exact"/>
        <w:ind w:firstLine="420" w:firstLineChars="200"/>
        <w:jc w:val="left"/>
        <w:rPr>
          <w:rFonts w:ascii="宋体" w:hAnsi="宋体"/>
          <w:color w:val="auto"/>
          <w:szCs w:val="21"/>
        </w:rPr>
      </w:pPr>
      <w:r>
        <w:rPr>
          <w:rFonts w:hint="eastAsia" w:ascii="宋体" w:hAnsi="宋体"/>
          <w:color w:val="auto"/>
          <w:szCs w:val="21"/>
        </w:rPr>
        <w:t>3、乙方所交的货物品种、型号、规格、质量不符合规定标准的，甲方有权拒绝收货。乙方向甲方偿付货物总值20%的违约金。</w:t>
      </w:r>
    </w:p>
    <w:p w14:paraId="7BAAF052">
      <w:pPr>
        <w:spacing w:line="400" w:lineRule="exact"/>
        <w:ind w:firstLine="420" w:firstLineChars="200"/>
        <w:jc w:val="left"/>
        <w:rPr>
          <w:rFonts w:ascii="宋体" w:hAnsi="宋体"/>
          <w:color w:val="auto"/>
          <w:szCs w:val="21"/>
        </w:rPr>
      </w:pPr>
      <w:r>
        <w:rPr>
          <w:rFonts w:hint="eastAsia" w:ascii="宋体" w:hAnsi="宋体"/>
          <w:color w:val="auto"/>
          <w:szCs w:val="21"/>
        </w:rPr>
        <w:t>4、甲方不按规定时间予以验收的，每天按合同额的</w:t>
      </w:r>
      <w:r>
        <w:rPr>
          <w:rFonts w:hint="eastAsia" w:ascii="宋体" w:hAnsi="宋体"/>
          <w:color w:val="auto"/>
          <w:szCs w:val="21"/>
          <w:u w:val="single"/>
        </w:rPr>
        <w:t>5‰</w:t>
      </w:r>
      <w:r>
        <w:rPr>
          <w:rFonts w:hint="eastAsia" w:ascii="宋体" w:hAnsi="宋体"/>
          <w:color w:val="auto"/>
          <w:szCs w:val="21"/>
        </w:rPr>
        <w:t>进行罚款；甲方无正当理由拒收的，应向乙方偿付合同额总值20%的违约金。</w:t>
      </w:r>
    </w:p>
    <w:p w14:paraId="15B8458B">
      <w:pPr>
        <w:spacing w:line="400" w:lineRule="exact"/>
        <w:ind w:firstLine="422" w:firstLineChars="200"/>
        <w:jc w:val="left"/>
        <w:rPr>
          <w:rFonts w:ascii="宋体" w:hAnsi="宋体"/>
          <w:b/>
          <w:bCs/>
          <w:color w:val="auto"/>
          <w:szCs w:val="21"/>
        </w:rPr>
      </w:pPr>
      <w:r>
        <w:rPr>
          <w:rFonts w:hint="eastAsia" w:ascii="宋体" w:hAnsi="宋体"/>
          <w:b/>
          <w:bCs/>
          <w:color w:val="auto"/>
          <w:szCs w:val="21"/>
        </w:rPr>
        <w:t>（</w:t>
      </w:r>
      <w:r>
        <w:rPr>
          <w:rFonts w:hint="eastAsia" w:ascii="宋体" w:hAnsi="宋体"/>
          <w:b/>
          <w:bCs/>
          <w:color w:val="auto"/>
          <w:szCs w:val="21"/>
          <w:lang w:eastAsia="zh-CN"/>
        </w:rPr>
        <w:t>八</w:t>
      </w:r>
      <w:r>
        <w:rPr>
          <w:rFonts w:hint="eastAsia" w:ascii="宋体" w:hAnsi="宋体"/>
          <w:b/>
          <w:bCs/>
          <w:color w:val="auto"/>
          <w:szCs w:val="21"/>
        </w:rPr>
        <w:t>）</w:t>
      </w:r>
      <w:bookmarkStart w:id="63" w:name="_Toc359921467"/>
      <w:r>
        <w:rPr>
          <w:rFonts w:hint="eastAsia" w:ascii="宋体" w:hAnsi="宋体"/>
          <w:b/>
          <w:bCs/>
          <w:color w:val="auto"/>
          <w:szCs w:val="21"/>
        </w:rPr>
        <w:t>争议的解决</w:t>
      </w:r>
      <w:bookmarkEnd w:id="63"/>
    </w:p>
    <w:p w14:paraId="4935389A">
      <w:pPr>
        <w:spacing w:line="400" w:lineRule="exact"/>
        <w:ind w:firstLine="420" w:firstLineChars="200"/>
        <w:jc w:val="left"/>
        <w:rPr>
          <w:rFonts w:ascii="宋体" w:hAnsi="宋体"/>
          <w:color w:val="auto"/>
          <w:szCs w:val="21"/>
        </w:rPr>
      </w:pPr>
      <w:r>
        <w:rPr>
          <w:rFonts w:hint="eastAsia" w:ascii="宋体" w:hAnsi="宋体"/>
          <w:color w:val="auto"/>
          <w:szCs w:val="21"/>
        </w:rPr>
        <w:t>双方在履行合同过程中产生争议时</w:t>
      </w:r>
      <w:r>
        <w:rPr>
          <w:rFonts w:hint="eastAsia" w:ascii="宋体" w:hAnsi="宋体"/>
          <w:color w:val="auto"/>
          <w:szCs w:val="21"/>
          <w:lang w:eastAsia="zh-CN"/>
        </w:rPr>
        <w:t>，</w:t>
      </w:r>
      <w:r>
        <w:rPr>
          <w:rFonts w:hint="eastAsia" w:ascii="宋体" w:hAnsi="宋体"/>
          <w:color w:val="auto"/>
          <w:szCs w:val="21"/>
        </w:rPr>
        <w:t>采取仲裁方式解决,约定向合同签订所在地仲裁委员会提请仲裁，或直接向合同签订所在地人民法院提请诉讼。</w:t>
      </w:r>
    </w:p>
    <w:p w14:paraId="6E8DFBDA">
      <w:pPr>
        <w:spacing w:line="400" w:lineRule="exact"/>
        <w:ind w:firstLine="422" w:firstLineChars="200"/>
        <w:jc w:val="left"/>
        <w:rPr>
          <w:rFonts w:ascii="宋体" w:hAnsi="宋体"/>
          <w:color w:val="auto"/>
          <w:szCs w:val="21"/>
        </w:rPr>
      </w:pPr>
      <w:r>
        <w:rPr>
          <w:rFonts w:hint="eastAsia" w:ascii="宋体" w:hAnsi="宋体"/>
          <w:b/>
          <w:bCs/>
          <w:color w:val="auto"/>
          <w:szCs w:val="21"/>
        </w:rPr>
        <w:t>（</w:t>
      </w:r>
      <w:r>
        <w:rPr>
          <w:rFonts w:hint="eastAsia" w:ascii="宋体" w:hAnsi="宋体"/>
          <w:b/>
          <w:bCs/>
          <w:color w:val="auto"/>
          <w:szCs w:val="21"/>
          <w:lang w:eastAsia="zh-CN"/>
        </w:rPr>
        <w:t>九</w:t>
      </w:r>
      <w:r>
        <w:rPr>
          <w:rFonts w:hint="eastAsia" w:ascii="宋体" w:hAnsi="宋体"/>
          <w:b/>
          <w:bCs/>
          <w:color w:val="auto"/>
          <w:szCs w:val="21"/>
        </w:rPr>
        <w:t>）合同生效及其它</w:t>
      </w:r>
    </w:p>
    <w:p w14:paraId="7F74BAFD">
      <w:pPr>
        <w:spacing w:line="400" w:lineRule="exact"/>
        <w:ind w:firstLine="420" w:firstLineChars="200"/>
        <w:jc w:val="left"/>
        <w:rPr>
          <w:rFonts w:ascii="宋体" w:hAnsi="宋体"/>
          <w:color w:val="auto"/>
          <w:szCs w:val="21"/>
        </w:rPr>
      </w:pPr>
      <w:r>
        <w:rPr>
          <w:rFonts w:hint="eastAsia" w:ascii="宋体" w:hAnsi="宋体"/>
          <w:color w:val="auto"/>
          <w:szCs w:val="21"/>
        </w:rPr>
        <w:t>1、合同经双方法定代表人或授权委托人签字加盖单位盖章，并</w:t>
      </w:r>
      <w:r>
        <w:rPr>
          <w:rFonts w:hint="eastAsia" w:ascii="宋体" w:hAnsi="宋体"/>
          <w:color w:val="auto"/>
          <w:szCs w:val="21"/>
          <w:lang w:eastAsia="zh-CN"/>
        </w:rPr>
        <w:t>浙江金诚工程造价咨询事务所有限公司</w:t>
      </w:r>
      <w:r>
        <w:rPr>
          <w:rFonts w:hint="eastAsia" w:ascii="宋体" w:hAnsi="宋体"/>
          <w:color w:val="auto"/>
          <w:szCs w:val="21"/>
        </w:rPr>
        <w:t>鉴证盖章后生效。</w:t>
      </w:r>
    </w:p>
    <w:p w14:paraId="35DB0202">
      <w:pPr>
        <w:spacing w:line="400" w:lineRule="exact"/>
        <w:ind w:firstLine="420" w:firstLineChars="200"/>
        <w:jc w:val="left"/>
        <w:rPr>
          <w:rFonts w:ascii="宋体" w:hAnsi="宋体"/>
          <w:color w:val="auto"/>
          <w:szCs w:val="21"/>
        </w:rPr>
      </w:pPr>
      <w:r>
        <w:rPr>
          <w:rFonts w:hint="eastAsia" w:ascii="宋体" w:hAnsi="宋体"/>
          <w:color w:val="auto"/>
          <w:szCs w:val="21"/>
        </w:rPr>
        <w:t>2、合同执行中涉及采购资金和采购内容修改或补充的，须经</w:t>
      </w:r>
      <w:r>
        <w:rPr>
          <w:rFonts w:hint="eastAsia" w:ascii="宋体" w:hAnsi="宋体"/>
          <w:color w:val="auto"/>
          <w:szCs w:val="21"/>
          <w:lang w:eastAsia="zh-CN"/>
        </w:rPr>
        <w:t>主管</w:t>
      </w:r>
      <w:r>
        <w:rPr>
          <w:rFonts w:hint="eastAsia" w:ascii="宋体" w:hAnsi="宋体"/>
          <w:color w:val="auto"/>
          <w:szCs w:val="21"/>
        </w:rPr>
        <w:t>部门审批，并签书面补充协议报政府采购监督管理部门备案，方可作为主合同不可分割的一部分。</w:t>
      </w:r>
    </w:p>
    <w:p w14:paraId="3AB28BE8">
      <w:pPr>
        <w:spacing w:line="400" w:lineRule="exact"/>
        <w:ind w:firstLine="420" w:firstLineChars="200"/>
        <w:outlineLvl w:val="0"/>
        <w:rPr>
          <w:rFonts w:ascii="宋体" w:hAnsi="宋体"/>
          <w:color w:val="auto"/>
          <w:szCs w:val="21"/>
        </w:rPr>
      </w:pPr>
      <w:r>
        <w:rPr>
          <w:rFonts w:hint="eastAsia" w:ascii="宋体" w:hAnsi="宋体"/>
          <w:color w:val="auto"/>
          <w:szCs w:val="21"/>
        </w:rPr>
        <w:t>3、本合同一式</w:t>
      </w:r>
      <w:r>
        <w:rPr>
          <w:rFonts w:hint="eastAsia" w:ascii="宋体" w:hAnsi="宋体"/>
          <w:color w:val="auto"/>
          <w:szCs w:val="21"/>
          <w:lang w:eastAsia="zh-CN"/>
        </w:rPr>
        <w:t>伍</w:t>
      </w:r>
      <w:r>
        <w:rPr>
          <w:rFonts w:hint="eastAsia" w:ascii="宋体" w:hAnsi="宋体"/>
          <w:color w:val="auto"/>
          <w:szCs w:val="21"/>
        </w:rPr>
        <w:t>份，甲、乙双方</w:t>
      </w:r>
      <w:r>
        <w:rPr>
          <w:rFonts w:hint="eastAsia" w:ascii="宋体" w:hAnsi="宋体" w:cs="Times New Roman"/>
          <w:color w:val="auto"/>
          <w:szCs w:val="21"/>
          <w:lang w:eastAsia="zh-CN"/>
        </w:rPr>
        <w:t>各执贰份，</w:t>
      </w:r>
      <w:r>
        <w:rPr>
          <w:rFonts w:hint="eastAsia" w:ascii="宋体" w:hAnsi="宋体"/>
          <w:color w:val="auto"/>
          <w:szCs w:val="21"/>
          <w:lang w:eastAsia="zh-CN"/>
        </w:rPr>
        <w:t>浙江金诚工程造价咨询事务所有限公司</w:t>
      </w:r>
      <w:bookmarkStart w:id="239" w:name="_GoBack"/>
      <w:bookmarkEnd w:id="239"/>
      <w:r>
        <w:rPr>
          <w:rFonts w:hint="eastAsia" w:ascii="宋体" w:hAnsi="宋体"/>
          <w:color w:val="auto"/>
          <w:szCs w:val="21"/>
          <w:lang w:eastAsia="zh-CN"/>
        </w:rPr>
        <w:t>备案壹</w:t>
      </w:r>
      <w:r>
        <w:rPr>
          <w:rFonts w:hint="eastAsia" w:ascii="宋体" w:hAnsi="宋体"/>
          <w:color w:val="auto"/>
          <w:szCs w:val="21"/>
        </w:rPr>
        <w:t>份，均具同等法律效力。</w:t>
      </w:r>
    </w:p>
    <w:p w14:paraId="7A5D6A8F">
      <w:pPr>
        <w:spacing w:line="400" w:lineRule="exact"/>
        <w:ind w:firstLine="420" w:firstLineChars="200"/>
        <w:jc w:val="left"/>
        <w:rPr>
          <w:rFonts w:ascii="宋体" w:hAnsi="宋体"/>
          <w:color w:val="auto"/>
          <w:szCs w:val="21"/>
        </w:rPr>
      </w:pPr>
      <w:r>
        <w:rPr>
          <w:rFonts w:hint="eastAsia" w:ascii="宋体" w:hAnsi="宋体"/>
          <w:color w:val="auto"/>
          <w:szCs w:val="21"/>
        </w:rPr>
        <w:t>甲方（采购单位） ：                 乙方（成交方）：</w:t>
      </w:r>
    </w:p>
    <w:p w14:paraId="4147FA78">
      <w:pPr>
        <w:spacing w:line="400" w:lineRule="exact"/>
        <w:ind w:firstLine="420" w:firstLineChars="200"/>
        <w:jc w:val="left"/>
        <w:rPr>
          <w:rFonts w:ascii="宋体" w:hAnsi="宋体"/>
          <w:color w:val="auto"/>
          <w:szCs w:val="21"/>
        </w:rPr>
      </w:pPr>
      <w:r>
        <w:rPr>
          <w:rFonts w:hint="eastAsia" w:ascii="宋体" w:hAnsi="宋体"/>
          <w:color w:val="auto"/>
          <w:szCs w:val="21"/>
        </w:rPr>
        <w:t xml:space="preserve">法定代表人或授权委托人：            法定代表人或授权委托人： </w:t>
      </w:r>
    </w:p>
    <w:p w14:paraId="2831ED3B">
      <w:pPr>
        <w:spacing w:line="400" w:lineRule="exact"/>
        <w:ind w:firstLine="420" w:firstLineChars="200"/>
        <w:jc w:val="left"/>
        <w:rPr>
          <w:rFonts w:ascii="宋体" w:hAnsi="宋体"/>
          <w:color w:val="auto"/>
          <w:szCs w:val="21"/>
        </w:rPr>
      </w:pPr>
      <w:r>
        <w:rPr>
          <w:rFonts w:hint="eastAsia" w:ascii="宋体" w:hAnsi="宋体"/>
          <w:color w:val="auto"/>
          <w:szCs w:val="21"/>
        </w:rPr>
        <w:t>地    址：                          地    址：</w:t>
      </w:r>
    </w:p>
    <w:p w14:paraId="4B86CCAD">
      <w:pPr>
        <w:spacing w:line="400" w:lineRule="exact"/>
        <w:ind w:firstLine="420" w:firstLineChars="200"/>
        <w:jc w:val="left"/>
        <w:rPr>
          <w:rFonts w:ascii="宋体" w:hAnsi="宋体"/>
          <w:color w:val="auto"/>
          <w:szCs w:val="21"/>
        </w:rPr>
      </w:pPr>
      <w:r>
        <w:rPr>
          <w:rFonts w:hint="eastAsia" w:ascii="宋体" w:hAnsi="宋体"/>
          <w:color w:val="auto"/>
          <w:szCs w:val="21"/>
        </w:rPr>
        <w:t>联系电话：                          联系电话：</w:t>
      </w:r>
    </w:p>
    <w:p w14:paraId="6C40D931">
      <w:pPr>
        <w:spacing w:line="400" w:lineRule="exact"/>
        <w:ind w:firstLine="420" w:firstLineChars="200"/>
        <w:jc w:val="left"/>
        <w:rPr>
          <w:rFonts w:ascii="宋体" w:hAnsi="宋体"/>
          <w:color w:val="auto"/>
          <w:szCs w:val="21"/>
        </w:rPr>
      </w:pPr>
      <w:r>
        <w:rPr>
          <w:rFonts w:hint="eastAsia" w:ascii="宋体" w:hAnsi="宋体"/>
          <w:color w:val="auto"/>
          <w:szCs w:val="21"/>
        </w:rPr>
        <w:t>开户银行：                          开户银行：</w:t>
      </w:r>
    </w:p>
    <w:p w14:paraId="593C2D1D">
      <w:pPr>
        <w:spacing w:line="400" w:lineRule="exact"/>
        <w:ind w:firstLine="420" w:firstLineChars="200"/>
        <w:jc w:val="left"/>
        <w:rPr>
          <w:rFonts w:ascii="宋体" w:hAnsi="宋体"/>
          <w:color w:val="auto"/>
          <w:szCs w:val="21"/>
        </w:rPr>
      </w:pPr>
      <w:r>
        <w:rPr>
          <w:rFonts w:hint="eastAsia" w:ascii="宋体" w:hAnsi="宋体"/>
          <w:color w:val="auto"/>
          <w:szCs w:val="21"/>
        </w:rPr>
        <w:t>开户名称：                          开户名称：</w:t>
      </w:r>
    </w:p>
    <w:p w14:paraId="699D230A">
      <w:pPr>
        <w:spacing w:line="400" w:lineRule="exact"/>
        <w:ind w:firstLine="420" w:firstLineChars="200"/>
        <w:jc w:val="left"/>
        <w:rPr>
          <w:rFonts w:ascii="宋体" w:hAnsi="宋体"/>
          <w:color w:val="auto"/>
          <w:szCs w:val="21"/>
        </w:rPr>
      </w:pPr>
      <w:r>
        <w:rPr>
          <w:rFonts w:hint="eastAsia" w:ascii="宋体" w:hAnsi="宋体"/>
          <w:color w:val="auto"/>
          <w:szCs w:val="21"/>
        </w:rPr>
        <w:t>银行帐号：                          银行帐号：</w:t>
      </w:r>
    </w:p>
    <w:p w14:paraId="75197025">
      <w:pPr>
        <w:spacing w:line="400" w:lineRule="exact"/>
        <w:ind w:firstLine="420" w:firstLineChars="200"/>
        <w:jc w:val="left"/>
        <w:rPr>
          <w:rFonts w:ascii="宋体" w:hAnsi="宋体"/>
          <w:color w:val="auto"/>
          <w:szCs w:val="21"/>
        </w:rPr>
      </w:pPr>
      <w:r>
        <w:rPr>
          <w:rFonts w:hint="eastAsia" w:ascii="宋体" w:hAnsi="宋体"/>
          <w:color w:val="auto"/>
          <w:szCs w:val="21"/>
        </w:rPr>
        <w:t>签约地址：</w:t>
      </w:r>
    </w:p>
    <w:p w14:paraId="0AF5C0A5">
      <w:pPr>
        <w:spacing w:line="400" w:lineRule="exact"/>
        <w:ind w:firstLine="420" w:firstLineChars="200"/>
        <w:jc w:val="left"/>
        <w:rPr>
          <w:rFonts w:ascii="宋体" w:hAnsi="宋体"/>
          <w:color w:val="auto"/>
          <w:szCs w:val="21"/>
        </w:rPr>
      </w:pPr>
      <w:r>
        <w:rPr>
          <w:rFonts w:hint="eastAsia" w:ascii="宋体" w:hAnsi="宋体"/>
          <w:color w:val="auto"/>
          <w:szCs w:val="21"/>
        </w:rPr>
        <w:t>签约日期：</w:t>
      </w:r>
      <w:r>
        <w:rPr>
          <w:rFonts w:hint="eastAsia" w:ascii="宋体" w:hAnsi="宋体"/>
          <w:color w:val="auto"/>
          <w:szCs w:val="21"/>
          <w:lang w:val="en-US" w:eastAsia="zh-CN"/>
        </w:rPr>
        <w:t>2024</w:t>
      </w:r>
      <w:r>
        <w:rPr>
          <w:rFonts w:hint="eastAsia" w:ascii="宋体" w:hAnsi="宋体"/>
          <w:color w:val="auto"/>
          <w:szCs w:val="21"/>
        </w:rPr>
        <w:t xml:space="preserve">年  月  </w:t>
      </w:r>
      <w:r>
        <w:rPr>
          <w:rFonts w:hint="eastAsia" w:ascii="宋体" w:hAnsi="宋体"/>
          <w:color w:val="auto"/>
          <w:szCs w:val="21"/>
          <w:lang w:val="en-US" w:eastAsia="zh-CN"/>
        </w:rPr>
        <w:t xml:space="preserve"> </w:t>
      </w:r>
      <w:r>
        <w:rPr>
          <w:rFonts w:hint="eastAsia" w:ascii="宋体" w:hAnsi="宋体"/>
          <w:color w:val="auto"/>
          <w:szCs w:val="21"/>
        </w:rPr>
        <w:t>日</w:t>
      </w:r>
    </w:p>
    <w:p w14:paraId="407A4234">
      <w:pPr>
        <w:spacing w:line="400" w:lineRule="exact"/>
        <w:ind w:firstLine="420" w:firstLineChars="200"/>
        <w:outlineLvl w:val="0"/>
        <w:rPr>
          <w:rFonts w:hint="eastAsia" w:ascii="宋体" w:hAnsi="宋体"/>
          <w:color w:val="auto"/>
          <w:szCs w:val="21"/>
          <w:lang w:eastAsia="zh-CN"/>
        </w:rPr>
      </w:pPr>
      <w:r>
        <w:rPr>
          <w:rFonts w:hint="eastAsia" w:ascii="宋体" w:hAnsi="宋体"/>
          <w:color w:val="auto"/>
          <w:szCs w:val="21"/>
        </w:rPr>
        <w:t>合同鉴证方（盖章）：</w:t>
      </w:r>
      <w:r>
        <w:rPr>
          <w:rFonts w:hint="eastAsia" w:ascii="宋体" w:hAnsi="宋体"/>
          <w:color w:val="auto"/>
          <w:szCs w:val="21"/>
          <w:lang w:eastAsia="zh-CN"/>
        </w:rPr>
        <w:t>浙江金诚工程造价咨询事务所有限公司</w:t>
      </w:r>
    </w:p>
    <w:p w14:paraId="3D61FF4C">
      <w:pPr>
        <w:spacing w:line="400" w:lineRule="exact"/>
        <w:ind w:firstLine="420" w:firstLineChars="200"/>
        <w:outlineLvl w:val="0"/>
        <w:rPr>
          <w:rFonts w:hint="eastAsia" w:ascii="宋体" w:hAnsi="宋体" w:eastAsia="宋体"/>
          <w:color w:val="auto"/>
          <w:szCs w:val="21"/>
          <w:lang w:eastAsia="zh-CN"/>
        </w:rPr>
      </w:pPr>
      <w:r>
        <w:rPr>
          <w:rFonts w:hint="eastAsia" w:ascii="宋体" w:hAnsi="宋体"/>
          <w:color w:val="auto"/>
          <w:szCs w:val="21"/>
        </w:rPr>
        <w:t>鉴 证 人：              联系电话：</w:t>
      </w:r>
      <w:r>
        <w:rPr>
          <w:rFonts w:hint="eastAsia" w:ascii="宋体" w:hAnsi="宋体" w:cs="宋体"/>
          <w:color w:val="auto"/>
          <w:sz w:val="21"/>
          <w:szCs w:val="21"/>
          <w:lang w:eastAsia="zh-CN"/>
        </w:rPr>
        <w:t>0570-6611111</w:t>
      </w:r>
    </w:p>
    <w:p w14:paraId="7DA0AFA7">
      <w:pPr>
        <w:spacing w:line="400" w:lineRule="exact"/>
        <w:ind w:firstLine="420" w:firstLineChars="200"/>
        <w:outlineLvl w:val="0"/>
        <w:rPr>
          <w:rFonts w:ascii="宋体" w:hAnsi="宋体"/>
          <w:bCs/>
          <w:color w:val="auto"/>
          <w:szCs w:val="21"/>
        </w:rPr>
      </w:pPr>
      <w:r>
        <w:rPr>
          <w:rFonts w:hint="eastAsia" w:ascii="宋体" w:hAnsi="宋体"/>
          <w:color w:val="auto"/>
          <w:szCs w:val="21"/>
        </w:rPr>
        <w:t>鉴证日期：</w:t>
      </w:r>
      <w:r>
        <w:rPr>
          <w:rFonts w:hint="eastAsia" w:ascii="宋体" w:hAnsi="宋体"/>
          <w:color w:val="auto"/>
          <w:szCs w:val="21"/>
          <w:lang w:val="en-US" w:eastAsia="zh-CN"/>
        </w:rPr>
        <w:t>2024</w:t>
      </w:r>
      <w:r>
        <w:rPr>
          <w:rFonts w:hint="eastAsia" w:ascii="宋体" w:hAnsi="宋体"/>
          <w:color w:val="auto"/>
          <w:szCs w:val="21"/>
        </w:rPr>
        <w:t>年  月  日</w:t>
      </w:r>
    </w:p>
    <w:p w14:paraId="3F53E3A8">
      <w:pPr>
        <w:spacing w:line="500" w:lineRule="exact"/>
        <w:jc w:val="both"/>
        <w:outlineLvl w:val="0"/>
        <w:rPr>
          <w:rFonts w:hint="eastAsia" w:ascii="宋体" w:hAnsi="宋体" w:eastAsia="宋体" w:cs="宋体"/>
          <w:b/>
          <w:bCs w:val="0"/>
          <w:color w:val="auto"/>
          <w:kern w:val="44"/>
          <w:sz w:val="36"/>
          <w:szCs w:val="36"/>
          <w:u w:color="000000"/>
        </w:rPr>
      </w:pPr>
      <w:r>
        <w:rPr>
          <w:rFonts w:ascii="Arial" w:hAnsi="宋体" w:cs="Arial"/>
          <w:b/>
          <w:color w:val="auto"/>
          <w:highlight w:val="none"/>
        </w:rPr>
        <w:t>注：本合同作为示范文本，具体以中标人与招标人所签定正式合同为准。</w:t>
      </w:r>
    </w:p>
    <w:p w14:paraId="3E6D419A">
      <w:pPr>
        <w:spacing w:line="400" w:lineRule="exact"/>
        <w:jc w:val="center"/>
        <w:rPr>
          <w:rFonts w:hint="eastAsia" w:ascii="宋体" w:hAnsi="宋体" w:eastAsia="宋体" w:cs="宋体"/>
          <w:b/>
          <w:bCs w:val="0"/>
          <w:color w:val="auto"/>
          <w:kern w:val="44"/>
          <w:sz w:val="36"/>
          <w:szCs w:val="36"/>
          <w:u w:color="000000"/>
        </w:rPr>
      </w:pPr>
    </w:p>
    <w:p w14:paraId="459717E5">
      <w:pPr>
        <w:spacing w:line="400" w:lineRule="exact"/>
        <w:jc w:val="center"/>
        <w:rPr>
          <w:rFonts w:hint="eastAsia" w:ascii="宋体" w:hAnsi="宋体" w:eastAsia="宋体" w:cs="宋体"/>
          <w:b/>
          <w:bCs w:val="0"/>
          <w:color w:val="auto"/>
          <w:kern w:val="44"/>
          <w:sz w:val="36"/>
          <w:szCs w:val="36"/>
          <w:u w:color="000000"/>
        </w:rPr>
      </w:pPr>
    </w:p>
    <w:p w14:paraId="4EA592BB">
      <w:pPr>
        <w:spacing w:line="400" w:lineRule="exact"/>
        <w:jc w:val="center"/>
        <w:rPr>
          <w:rFonts w:hint="eastAsia" w:ascii="宋体" w:hAnsi="宋体" w:eastAsia="宋体" w:cs="宋体"/>
          <w:b/>
          <w:bCs w:val="0"/>
          <w:color w:val="auto"/>
          <w:kern w:val="44"/>
          <w:sz w:val="36"/>
          <w:szCs w:val="36"/>
          <w:u w:color="000000"/>
        </w:rPr>
      </w:pPr>
    </w:p>
    <w:p w14:paraId="10783BB0">
      <w:pPr>
        <w:spacing w:line="400" w:lineRule="exact"/>
        <w:jc w:val="center"/>
        <w:rPr>
          <w:rFonts w:hint="eastAsia" w:ascii="宋体" w:hAnsi="宋体" w:eastAsia="宋体" w:cs="宋体"/>
          <w:b/>
          <w:bCs w:val="0"/>
          <w:color w:val="auto"/>
          <w:kern w:val="44"/>
          <w:sz w:val="36"/>
          <w:szCs w:val="36"/>
          <w:u w:color="000000"/>
        </w:rPr>
      </w:pPr>
    </w:p>
    <w:p w14:paraId="3B67B219">
      <w:pPr>
        <w:spacing w:line="400" w:lineRule="exact"/>
        <w:jc w:val="center"/>
        <w:rPr>
          <w:rFonts w:hint="eastAsia" w:ascii="宋体" w:hAnsi="宋体" w:eastAsia="宋体" w:cs="宋体"/>
          <w:b/>
          <w:bCs w:val="0"/>
          <w:color w:val="auto"/>
          <w:kern w:val="44"/>
          <w:sz w:val="36"/>
          <w:szCs w:val="36"/>
          <w:u w:color="000000"/>
        </w:rPr>
      </w:pPr>
    </w:p>
    <w:p w14:paraId="2E18F7DC">
      <w:pPr>
        <w:spacing w:line="400" w:lineRule="exact"/>
        <w:jc w:val="center"/>
        <w:rPr>
          <w:rFonts w:hint="eastAsia" w:ascii="宋体" w:hAnsi="宋体" w:eastAsia="宋体" w:cs="宋体"/>
          <w:b/>
          <w:bCs w:val="0"/>
          <w:color w:val="auto"/>
          <w:kern w:val="44"/>
          <w:sz w:val="36"/>
          <w:szCs w:val="36"/>
          <w:u w:color="000000"/>
        </w:rPr>
      </w:pPr>
    </w:p>
    <w:p w14:paraId="32234DAA">
      <w:pPr>
        <w:spacing w:line="400" w:lineRule="exact"/>
        <w:jc w:val="center"/>
        <w:rPr>
          <w:rFonts w:hint="eastAsia" w:ascii="宋体" w:hAnsi="宋体" w:eastAsia="宋体" w:cs="宋体"/>
          <w:b/>
          <w:bCs w:val="0"/>
          <w:color w:val="auto"/>
          <w:kern w:val="44"/>
          <w:sz w:val="36"/>
          <w:szCs w:val="36"/>
          <w:u w:color="000000"/>
          <w:lang w:eastAsia="zh-CN"/>
        </w:rPr>
      </w:pPr>
      <w:r>
        <w:rPr>
          <w:rFonts w:hint="eastAsia" w:ascii="宋体" w:hAnsi="宋体" w:eastAsia="宋体" w:cs="宋体"/>
          <w:b/>
          <w:bCs w:val="0"/>
          <w:color w:val="auto"/>
          <w:kern w:val="44"/>
          <w:sz w:val="36"/>
          <w:szCs w:val="36"/>
          <w:u w:color="000000"/>
        </w:rPr>
        <w:t>第</w:t>
      </w:r>
      <w:r>
        <w:rPr>
          <w:rFonts w:hint="eastAsia" w:ascii="宋体" w:hAnsi="宋体" w:eastAsia="宋体" w:cs="宋体"/>
          <w:b/>
          <w:bCs w:val="0"/>
          <w:color w:val="auto"/>
          <w:kern w:val="44"/>
          <w:sz w:val="36"/>
          <w:szCs w:val="36"/>
          <w:u w:color="000000"/>
          <w:lang w:eastAsia="zh-CN"/>
        </w:rPr>
        <w:t>四</w:t>
      </w:r>
      <w:r>
        <w:rPr>
          <w:rFonts w:hint="eastAsia" w:ascii="宋体" w:hAnsi="宋体" w:eastAsia="宋体" w:cs="宋体"/>
          <w:b/>
          <w:bCs w:val="0"/>
          <w:color w:val="auto"/>
          <w:kern w:val="44"/>
          <w:sz w:val="36"/>
          <w:szCs w:val="36"/>
          <w:u w:color="000000"/>
        </w:rPr>
        <w:t>章  采购</w:t>
      </w:r>
      <w:bookmarkStart w:id="64" w:name="_Toc333842561"/>
      <w:bookmarkStart w:id="65" w:name="_Toc369166669"/>
      <w:bookmarkStart w:id="66" w:name="_Toc375206054"/>
      <w:bookmarkStart w:id="67" w:name="_Toc340736189"/>
      <w:bookmarkStart w:id="68" w:name="_Toc386636611"/>
      <w:bookmarkStart w:id="69" w:name="_Toc397775657"/>
      <w:r>
        <w:rPr>
          <w:rFonts w:hint="eastAsia" w:ascii="宋体" w:hAnsi="宋体" w:eastAsia="宋体" w:cs="宋体"/>
          <w:b/>
          <w:bCs w:val="0"/>
          <w:color w:val="auto"/>
          <w:kern w:val="44"/>
          <w:sz w:val="36"/>
          <w:szCs w:val="36"/>
          <w:u w:color="000000"/>
          <w:lang w:eastAsia="zh-CN"/>
        </w:rPr>
        <w:t>需求</w:t>
      </w:r>
    </w:p>
    <w:bookmarkEnd w:id="64"/>
    <w:bookmarkEnd w:id="65"/>
    <w:bookmarkEnd w:id="66"/>
    <w:bookmarkEnd w:id="67"/>
    <w:bookmarkEnd w:id="68"/>
    <w:bookmarkEnd w:id="69"/>
    <w:p w14:paraId="02B5CFA2">
      <w:pPr>
        <w:pageBreakBefore w:val="0"/>
        <w:topLinePunct w:val="0"/>
        <w:bidi w:val="0"/>
        <w:spacing w:after="157" w:afterLines="50" w:line="280" w:lineRule="exact"/>
        <w:ind w:firstLine="422" w:firstLineChars="200"/>
        <w:outlineLvl w:val="1"/>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一、总则</w:t>
      </w:r>
    </w:p>
    <w:p w14:paraId="5E8E5FE1">
      <w:pPr>
        <w:pageBreakBefore w:val="0"/>
        <w:topLinePunct w:val="0"/>
        <w:bidi w:val="0"/>
        <w:snapToGrid w:val="0"/>
        <w:spacing w:after="157" w:afterLines="50" w:line="2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1、这份规格书只是对该项目的一些原则性规定，并不是详尽的要求，供应商有责任对设计符合技术规范、标准负责。</w:t>
      </w:r>
    </w:p>
    <w:p w14:paraId="78F28FD2">
      <w:pPr>
        <w:pageBreakBefore w:val="0"/>
        <w:topLinePunct w:val="0"/>
        <w:bidi w:val="0"/>
        <w:spacing w:after="157" w:afterLines="50" w:line="2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2、在投标之前，供应商须仔细阅读谈判文件，如发现有任何疑问、冲突或技术问题，供应商须向采购单位咨询。</w:t>
      </w:r>
    </w:p>
    <w:p w14:paraId="48DB00DD">
      <w:pPr>
        <w:pageBreakBefore w:val="0"/>
        <w:topLinePunct w:val="0"/>
        <w:bidi w:val="0"/>
        <w:spacing w:after="157" w:afterLines="50" w:line="280" w:lineRule="exact"/>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▲3、供应商须对谈判文件中的各个条款一一给予实质性答复，并提交《</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lang w:eastAsia="zh-CN"/>
        </w:rPr>
        <w:instrText xml:space="preserve">HYPERLINK \l "_Toc335297862"</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服务偏离表</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eastAsia="zh-CN"/>
        </w:rPr>
        <w:t>》（见附表）。</w:t>
      </w:r>
    </w:p>
    <w:p w14:paraId="210FC9CC">
      <w:pPr>
        <w:pageBreakBefore w:val="0"/>
        <w:topLinePunct w:val="0"/>
        <w:bidi w:val="0"/>
        <w:spacing w:after="157" w:afterLines="50" w:line="280" w:lineRule="exact"/>
        <w:ind w:firstLine="422" w:firstLineChars="200"/>
        <w:outlineLvl w:val="1"/>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二、项目概况</w:t>
      </w:r>
    </w:p>
    <w:p w14:paraId="4A24E15F">
      <w:pPr>
        <w:pageBreakBefore w:val="0"/>
        <w:topLinePunct w:val="0"/>
        <w:bidi w:val="0"/>
        <w:spacing w:after="157" w:afterLines="50" w:line="2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1、项目地点：</w:t>
      </w:r>
      <w:r>
        <w:rPr>
          <w:rFonts w:hint="eastAsia" w:ascii="宋体" w:hAnsi="宋体" w:cs="宋体"/>
          <w:color w:val="auto"/>
          <w:sz w:val="21"/>
          <w:szCs w:val="21"/>
          <w:lang w:eastAsia="zh-CN"/>
        </w:rPr>
        <w:t>林山乡利平村</w:t>
      </w:r>
    </w:p>
    <w:p w14:paraId="0FD8DCB6">
      <w:pPr>
        <w:pageBreakBefore w:val="0"/>
        <w:topLinePunct w:val="0"/>
        <w:bidi w:val="0"/>
        <w:spacing w:after="157" w:afterLines="50" w:line="280" w:lineRule="exact"/>
        <w:ind w:firstLine="210" w:firstLineChars="100"/>
        <w:outlineLvl w:val="1"/>
        <w:rPr>
          <w:rFonts w:hint="default" w:ascii="宋体" w:hAnsi="宋体" w:eastAsia="宋体" w:cs="宋体"/>
          <w:bCs/>
          <w:color w:val="auto"/>
          <w:sz w:val="21"/>
          <w:szCs w:val="21"/>
          <w:lang w:val="en-US" w:eastAsia="zh-CN"/>
        </w:rPr>
      </w:pPr>
      <w:bookmarkStart w:id="70" w:name="_Toc4237"/>
      <w:bookmarkStart w:id="71" w:name="_Toc20974"/>
      <w:bookmarkStart w:id="72" w:name="_Toc18270"/>
      <w:r>
        <w:rPr>
          <w:rFonts w:hint="eastAsia" w:ascii="宋体" w:hAnsi="宋体" w:eastAsia="宋体" w:cs="宋体"/>
          <w:color w:val="auto"/>
          <w:sz w:val="21"/>
          <w:szCs w:val="21"/>
          <w:lang w:eastAsia="zh-CN"/>
        </w:rPr>
        <w:t>★2、服务限期要求：</w:t>
      </w:r>
      <w:bookmarkEnd w:id="70"/>
      <w:bookmarkEnd w:id="71"/>
      <w:bookmarkEnd w:id="72"/>
      <w:r>
        <w:rPr>
          <w:rFonts w:hint="eastAsia" w:ascii="宋体" w:hAnsi="宋体" w:eastAsia="宋体" w:cs="宋体"/>
          <w:bCs/>
          <w:color w:val="000000"/>
          <w:sz w:val="21"/>
          <w:szCs w:val="21"/>
          <w:u w:val="single"/>
          <w:lang w:eastAsia="zh-CN"/>
        </w:rPr>
        <w:t xml:space="preserve"> </w:t>
      </w:r>
      <w:r>
        <w:rPr>
          <w:rFonts w:hint="eastAsia" w:ascii="宋体" w:hAnsi="宋体" w:cs="宋体"/>
          <w:bCs/>
          <w:color w:val="000000"/>
          <w:sz w:val="21"/>
          <w:szCs w:val="21"/>
          <w:u w:val="single"/>
          <w:lang w:val="en-US" w:eastAsia="zh-CN"/>
        </w:rPr>
        <w:t>2</w:t>
      </w:r>
      <w:r>
        <w:rPr>
          <w:rFonts w:hint="eastAsia" w:ascii="宋体" w:hAnsi="宋体" w:eastAsia="宋体" w:cs="宋体"/>
          <w:bCs/>
          <w:color w:val="000000"/>
          <w:sz w:val="21"/>
          <w:szCs w:val="21"/>
          <w:u w:val="single"/>
          <w:lang w:val="en-US" w:eastAsia="zh-CN"/>
        </w:rPr>
        <w:t>0天。</w:t>
      </w:r>
    </w:p>
    <w:p w14:paraId="507F412F">
      <w:pPr>
        <w:pStyle w:val="46"/>
        <w:keepNext w:val="0"/>
        <w:keepLines w:val="0"/>
        <w:pageBreakBefore w:val="0"/>
        <w:numPr>
          <w:ilvl w:val="0"/>
          <w:numId w:val="0"/>
        </w:numPr>
        <w:tabs>
          <w:tab w:val="left" w:pos="397"/>
          <w:tab w:val="left" w:pos="325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color w:val="auto"/>
          <w:lang w:eastAsia="zh-CN"/>
        </w:rPr>
      </w:pPr>
    </w:p>
    <w:p w14:paraId="7A14A5A0">
      <w:pPr>
        <w:pageBreakBefore w:val="0"/>
        <w:topLinePunct w:val="0"/>
        <w:bidi w:val="0"/>
        <w:spacing w:after="157" w:afterLines="50" w:line="280" w:lineRule="exact"/>
        <w:ind w:firstLine="422" w:firstLineChars="200"/>
        <w:outlineLvl w:val="1"/>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三、采购安装内容</w:t>
      </w:r>
    </w:p>
    <w:p w14:paraId="70D5A254">
      <w:pPr>
        <w:keepLines w:val="0"/>
        <w:pageBreakBefore w:val="0"/>
        <w:topLinePunct w:val="0"/>
        <w:bidi w:val="0"/>
        <w:spacing w:after="157" w:afterLines="50" w:line="320" w:lineRule="exact"/>
        <w:jc w:val="both"/>
        <w:textAlignment w:val="auto"/>
        <w:rPr>
          <w:rFonts w:hint="eastAsia" w:ascii="宋体" w:hAnsi="宋体" w:eastAsia="宋体" w:cs="宋体"/>
          <w:color w:val="auto"/>
          <w:sz w:val="21"/>
          <w:szCs w:val="21"/>
          <w:lang w:eastAsia="zh-CN"/>
        </w:rPr>
      </w:pPr>
      <w:r>
        <w:rPr>
          <w:rFonts w:hint="eastAsia" w:ascii="仿宋" w:hAnsi="仿宋" w:eastAsia="仿宋" w:cs="仿宋"/>
          <w:b/>
          <w:color w:val="auto"/>
          <w:sz w:val="28"/>
          <w:szCs w:val="28"/>
          <w:highlight w:val="none"/>
          <w:lang w:val="en-US" w:eastAsia="zh-CN"/>
        </w:rPr>
        <w:t>标项一：</w:t>
      </w:r>
      <w:r>
        <w:rPr>
          <w:rFonts w:hint="eastAsia" w:ascii="宋体" w:hAnsi="宋体" w:eastAsia="宋体" w:cs="宋体"/>
          <w:color w:val="auto"/>
          <w:sz w:val="21"/>
          <w:szCs w:val="21"/>
          <w:lang w:eastAsia="zh-CN"/>
        </w:rPr>
        <w:t>空调采购，采购5匹柜机两台，3匹柜机2台，1.5匹挂机5台</w:t>
      </w:r>
    </w:p>
    <w:tbl>
      <w:tblPr>
        <w:tblStyle w:val="4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722"/>
        <w:gridCol w:w="1278"/>
        <w:gridCol w:w="1829"/>
        <w:gridCol w:w="397"/>
        <w:gridCol w:w="532"/>
        <w:gridCol w:w="869"/>
        <w:gridCol w:w="947"/>
        <w:gridCol w:w="549"/>
        <w:gridCol w:w="605"/>
        <w:gridCol w:w="656"/>
        <w:gridCol w:w="723"/>
      </w:tblGrid>
      <w:tr w14:paraId="3C30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9" w:type="pct"/>
            <w:vMerge w:val="restart"/>
            <w:tcBorders>
              <w:top w:val="single" w:color="000000" w:sz="4" w:space="0"/>
              <w:left w:val="single" w:color="000000" w:sz="4" w:space="0"/>
              <w:bottom w:val="nil"/>
              <w:right w:val="nil"/>
            </w:tcBorders>
            <w:shd w:val="clear" w:color="auto" w:fill="FFFFFF"/>
            <w:vAlign w:val="center"/>
          </w:tcPr>
          <w:p w14:paraId="46464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0" w:type="pct"/>
            <w:vMerge w:val="restart"/>
            <w:tcBorders>
              <w:top w:val="single" w:color="000000" w:sz="4" w:space="0"/>
              <w:left w:val="single" w:color="000000" w:sz="4" w:space="0"/>
              <w:bottom w:val="nil"/>
              <w:right w:val="nil"/>
            </w:tcBorders>
            <w:shd w:val="clear" w:color="auto" w:fill="FFFFFF"/>
            <w:vAlign w:val="center"/>
          </w:tcPr>
          <w:p w14:paraId="2A458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672" w:type="pct"/>
            <w:vMerge w:val="restart"/>
            <w:tcBorders>
              <w:top w:val="single" w:color="000000" w:sz="4" w:space="0"/>
              <w:left w:val="single" w:color="000000" w:sz="4" w:space="0"/>
              <w:bottom w:val="nil"/>
              <w:right w:val="nil"/>
            </w:tcBorders>
            <w:shd w:val="clear" w:color="auto" w:fill="FFFFFF"/>
            <w:vAlign w:val="center"/>
          </w:tcPr>
          <w:p w14:paraId="043F5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62" w:type="pct"/>
            <w:vMerge w:val="restart"/>
            <w:tcBorders>
              <w:top w:val="single" w:color="000000" w:sz="4" w:space="0"/>
              <w:left w:val="single" w:color="000000" w:sz="4" w:space="0"/>
              <w:bottom w:val="nil"/>
              <w:right w:val="nil"/>
            </w:tcBorders>
            <w:shd w:val="clear" w:color="auto" w:fill="FFFFFF"/>
            <w:vAlign w:val="center"/>
          </w:tcPr>
          <w:p w14:paraId="5DF22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产品特征</w:t>
            </w:r>
          </w:p>
        </w:tc>
        <w:tc>
          <w:tcPr>
            <w:tcW w:w="209" w:type="pct"/>
            <w:vMerge w:val="restart"/>
            <w:tcBorders>
              <w:top w:val="single" w:color="000000" w:sz="4" w:space="0"/>
              <w:left w:val="single" w:color="000000" w:sz="4" w:space="0"/>
              <w:bottom w:val="nil"/>
              <w:right w:val="nil"/>
            </w:tcBorders>
            <w:shd w:val="clear" w:color="auto" w:fill="FFFFFF"/>
            <w:vAlign w:val="center"/>
          </w:tcPr>
          <w:p w14:paraId="0505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80" w:type="pct"/>
            <w:vMerge w:val="restart"/>
            <w:tcBorders>
              <w:top w:val="single" w:color="000000" w:sz="4" w:space="0"/>
              <w:left w:val="single" w:color="000000" w:sz="4" w:space="0"/>
              <w:bottom w:val="nil"/>
              <w:right w:val="nil"/>
            </w:tcBorders>
            <w:shd w:val="clear" w:color="auto" w:fill="FFFFFF"/>
            <w:vAlign w:val="center"/>
          </w:tcPr>
          <w:p w14:paraId="5D224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904" w:type="pct"/>
            <w:gridSpan w:val="5"/>
            <w:tcBorders>
              <w:top w:val="single" w:color="000000" w:sz="4" w:space="0"/>
              <w:left w:val="single" w:color="000000" w:sz="4" w:space="0"/>
              <w:bottom w:val="nil"/>
              <w:right w:val="nil"/>
            </w:tcBorders>
            <w:shd w:val="clear" w:color="auto" w:fill="FFFFFF"/>
            <w:vAlign w:val="center"/>
          </w:tcPr>
          <w:p w14:paraId="72F9A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380" w:type="pct"/>
            <w:vMerge w:val="restart"/>
            <w:tcBorders>
              <w:top w:val="single" w:color="000000" w:sz="4" w:space="0"/>
              <w:left w:val="single" w:color="000000" w:sz="4" w:space="0"/>
              <w:bottom w:val="nil"/>
              <w:right w:val="single" w:color="000000" w:sz="4" w:space="0"/>
            </w:tcBorders>
            <w:shd w:val="clear" w:color="auto" w:fill="FFFFFF"/>
            <w:vAlign w:val="center"/>
          </w:tcPr>
          <w:p w14:paraId="3C10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F0F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9" w:type="pct"/>
            <w:vMerge w:val="continue"/>
            <w:tcBorders>
              <w:top w:val="single" w:color="000000" w:sz="4" w:space="0"/>
              <w:left w:val="single" w:color="000000" w:sz="4" w:space="0"/>
              <w:bottom w:val="nil"/>
              <w:right w:val="nil"/>
            </w:tcBorders>
            <w:shd w:val="clear" w:color="auto" w:fill="FFFFFF"/>
            <w:vAlign w:val="center"/>
          </w:tcPr>
          <w:p w14:paraId="74812C1A">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nil"/>
            </w:tcBorders>
            <w:shd w:val="clear" w:color="auto" w:fill="FFFFFF"/>
            <w:vAlign w:val="center"/>
          </w:tcPr>
          <w:p w14:paraId="2C8E5CA3">
            <w:pPr>
              <w:jc w:val="center"/>
              <w:rPr>
                <w:rFonts w:hint="eastAsia" w:ascii="宋体" w:hAnsi="宋体" w:eastAsia="宋体" w:cs="宋体"/>
                <w:i w:val="0"/>
                <w:iCs w:val="0"/>
                <w:color w:val="000000"/>
                <w:sz w:val="18"/>
                <w:szCs w:val="18"/>
                <w:u w:val="none"/>
              </w:rPr>
            </w:pPr>
          </w:p>
        </w:tc>
        <w:tc>
          <w:tcPr>
            <w:tcW w:w="672" w:type="pct"/>
            <w:vMerge w:val="continue"/>
            <w:tcBorders>
              <w:top w:val="single" w:color="000000" w:sz="4" w:space="0"/>
              <w:left w:val="single" w:color="000000" w:sz="4" w:space="0"/>
              <w:bottom w:val="nil"/>
              <w:right w:val="nil"/>
            </w:tcBorders>
            <w:shd w:val="clear" w:color="auto" w:fill="FFFFFF"/>
            <w:vAlign w:val="center"/>
          </w:tcPr>
          <w:p w14:paraId="2CCC8790">
            <w:pPr>
              <w:jc w:val="center"/>
              <w:rPr>
                <w:rFonts w:hint="eastAsia" w:ascii="宋体" w:hAnsi="宋体" w:eastAsia="宋体" w:cs="宋体"/>
                <w:i w:val="0"/>
                <w:iCs w:val="0"/>
                <w:color w:val="000000"/>
                <w:sz w:val="18"/>
                <w:szCs w:val="18"/>
                <w:u w:val="none"/>
              </w:rPr>
            </w:pPr>
          </w:p>
        </w:tc>
        <w:tc>
          <w:tcPr>
            <w:tcW w:w="962" w:type="pct"/>
            <w:vMerge w:val="continue"/>
            <w:tcBorders>
              <w:top w:val="single" w:color="000000" w:sz="4" w:space="0"/>
              <w:left w:val="single" w:color="000000" w:sz="4" w:space="0"/>
              <w:bottom w:val="nil"/>
              <w:right w:val="nil"/>
            </w:tcBorders>
            <w:shd w:val="clear" w:color="auto" w:fill="FFFFFF"/>
            <w:vAlign w:val="center"/>
          </w:tcPr>
          <w:p w14:paraId="15FCCE34">
            <w:pPr>
              <w:jc w:val="center"/>
              <w:rPr>
                <w:rFonts w:hint="eastAsia" w:ascii="宋体" w:hAnsi="宋体" w:eastAsia="宋体" w:cs="宋体"/>
                <w:i w:val="0"/>
                <w:iCs w:val="0"/>
                <w:color w:val="000000"/>
                <w:sz w:val="18"/>
                <w:szCs w:val="18"/>
                <w:u w:val="none"/>
              </w:rPr>
            </w:pPr>
          </w:p>
        </w:tc>
        <w:tc>
          <w:tcPr>
            <w:tcW w:w="209" w:type="pct"/>
            <w:vMerge w:val="continue"/>
            <w:tcBorders>
              <w:top w:val="single" w:color="000000" w:sz="4" w:space="0"/>
              <w:left w:val="single" w:color="000000" w:sz="4" w:space="0"/>
              <w:bottom w:val="nil"/>
              <w:right w:val="nil"/>
            </w:tcBorders>
            <w:shd w:val="clear" w:color="auto" w:fill="FFFFFF"/>
            <w:vAlign w:val="center"/>
          </w:tcPr>
          <w:p w14:paraId="55555E0B">
            <w:pPr>
              <w:jc w:val="center"/>
              <w:rPr>
                <w:rFonts w:hint="eastAsia" w:ascii="宋体" w:hAnsi="宋体" w:eastAsia="宋体" w:cs="宋体"/>
                <w:i w:val="0"/>
                <w:iCs w:val="0"/>
                <w:color w:val="000000"/>
                <w:sz w:val="18"/>
                <w:szCs w:val="18"/>
                <w:u w:val="none"/>
              </w:rPr>
            </w:pPr>
          </w:p>
        </w:tc>
        <w:tc>
          <w:tcPr>
            <w:tcW w:w="280" w:type="pct"/>
            <w:vMerge w:val="continue"/>
            <w:tcBorders>
              <w:top w:val="single" w:color="000000" w:sz="4" w:space="0"/>
              <w:left w:val="single" w:color="000000" w:sz="4" w:space="0"/>
              <w:bottom w:val="nil"/>
              <w:right w:val="nil"/>
            </w:tcBorders>
            <w:shd w:val="clear" w:color="auto" w:fill="FFFFFF"/>
            <w:vAlign w:val="center"/>
          </w:tcPr>
          <w:p w14:paraId="284921DA">
            <w:pPr>
              <w:jc w:val="center"/>
              <w:rPr>
                <w:rFonts w:hint="eastAsia" w:ascii="宋体" w:hAnsi="宋体" w:eastAsia="宋体" w:cs="宋体"/>
                <w:i w:val="0"/>
                <w:iCs w:val="0"/>
                <w:color w:val="000000"/>
                <w:sz w:val="18"/>
                <w:szCs w:val="18"/>
                <w:u w:val="none"/>
              </w:rPr>
            </w:pPr>
          </w:p>
        </w:tc>
        <w:tc>
          <w:tcPr>
            <w:tcW w:w="453" w:type="pct"/>
            <w:vMerge w:val="restart"/>
            <w:tcBorders>
              <w:top w:val="single" w:color="000000" w:sz="4" w:space="0"/>
              <w:left w:val="single" w:color="000000" w:sz="4" w:space="0"/>
              <w:bottom w:val="nil"/>
              <w:right w:val="nil"/>
            </w:tcBorders>
            <w:shd w:val="clear" w:color="auto" w:fill="FFFFFF"/>
            <w:vAlign w:val="center"/>
          </w:tcPr>
          <w:p w14:paraId="18B29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498" w:type="pct"/>
            <w:vMerge w:val="restart"/>
            <w:tcBorders>
              <w:top w:val="single" w:color="000000" w:sz="4" w:space="0"/>
              <w:left w:val="single" w:color="000000" w:sz="4" w:space="0"/>
              <w:bottom w:val="nil"/>
              <w:right w:val="nil"/>
            </w:tcBorders>
            <w:shd w:val="clear" w:color="auto" w:fill="FFFFFF"/>
            <w:vAlign w:val="center"/>
          </w:tcPr>
          <w:p w14:paraId="1B002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952" w:type="pct"/>
            <w:gridSpan w:val="3"/>
            <w:tcBorders>
              <w:top w:val="single" w:color="000000" w:sz="4" w:space="0"/>
              <w:left w:val="single" w:color="000000" w:sz="4" w:space="0"/>
              <w:bottom w:val="nil"/>
              <w:right w:val="single" w:color="000000" w:sz="4" w:space="0"/>
            </w:tcBorders>
            <w:shd w:val="clear" w:color="auto" w:fill="FFFFFF"/>
            <w:vAlign w:val="center"/>
          </w:tcPr>
          <w:p w14:paraId="5884C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80" w:type="pct"/>
            <w:vMerge w:val="continue"/>
            <w:tcBorders>
              <w:top w:val="single" w:color="000000" w:sz="4" w:space="0"/>
              <w:left w:val="single" w:color="000000" w:sz="4" w:space="0"/>
              <w:bottom w:val="nil"/>
              <w:right w:val="single" w:color="000000" w:sz="4" w:space="0"/>
            </w:tcBorders>
            <w:shd w:val="clear" w:color="auto" w:fill="FFFFFF"/>
            <w:vAlign w:val="center"/>
          </w:tcPr>
          <w:p w14:paraId="54F65BE8">
            <w:pPr>
              <w:jc w:val="center"/>
              <w:rPr>
                <w:rFonts w:hint="eastAsia" w:ascii="宋体" w:hAnsi="宋体" w:eastAsia="宋体" w:cs="宋体"/>
                <w:i w:val="0"/>
                <w:iCs w:val="0"/>
                <w:color w:val="000000"/>
                <w:sz w:val="18"/>
                <w:szCs w:val="18"/>
                <w:u w:val="none"/>
              </w:rPr>
            </w:pPr>
          </w:p>
        </w:tc>
      </w:tr>
      <w:tr w14:paraId="0FBD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 w:type="pct"/>
            <w:vMerge w:val="continue"/>
            <w:tcBorders>
              <w:top w:val="single" w:color="000000" w:sz="4" w:space="0"/>
              <w:left w:val="single" w:color="000000" w:sz="4" w:space="0"/>
              <w:bottom w:val="nil"/>
              <w:right w:val="nil"/>
            </w:tcBorders>
            <w:shd w:val="clear" w:color="auto" w:fill="FFFFFF"/>
            <w:vAlign w:val="center"/>
          </w:tcPr>
          <w:p w14:paraId="55952FF7">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nil"/>
            </w:tcBorders>
            <w:shd w:val="clear" w:color="auto" w:fill="FFFFFF"/>
            <w:vAlign w:val="center"/>
          </w:tcPr>
          <w:p w14:paraId="41C09281">
            <w:pPr>
              <w:jc w:val="center"/>
              <w:rPr>
                <w:rFonts w:hint="eastAsia" w:ascii="宋体" w:hAnsi="宋体" w:eastAsia="宋体" w:cs="宋体"/>
                <w:i w:val="0"/>
                <w:iCs w:val="0"/>
                <w:color w:val="000000"/>
                <w:sz w:val="18"/>
                <w:szCs w:val="18"/>
                <w:u w:val="none"/>
              </w:rPr>
            </w:pPr>
          </w:p>
        </w:tc>
        <w:tc>
          <w:tcPr>
            <w:tcW w:w="672" w:type="pct"/>
            <w:vMerge w:val="continue"/>
            <w:tcBorders>
              <w:top w:val="single" w:color="000000" w:sz="4" w:space="0"/>
              <w:left w:val="single" w:color="000000" w:sz="4" w:space="0"/>
              <w:bottom w:val="nil"/>
              <w:right w:val="nil"/>
            </w:tcBorders>
            <w:shd w:val="clear" w:color="auto" w:fill="FFFFFF"/>
            <w:vAlign w:val="center"/>
          </w:tcPr>
          <w:p w14:paraId="4D9B9E6F">
            <w:pPr>
              <w:jc w:val="center"/>
              <w:rPr>
                <w:rFonts w:hint="eastAsia" w:ascii="宋体" w:hAnsi="宋体" w:eastAsia="宋体" w:cs="宋体"/>
                <w:i w:val="0"/>
                <w:iCs w:val="0"/>
                <w:color w:val="000000"/>
                <w:sz w:val="18"/>
                <w:szCs w:val="18"/>
                <w:u w:val="none"/>
              </w:rPr>
            </w:pPr>
          </w:p>
        </w:tc>
        <w:tc>
          <w:tcPr>
            <w:tcW w:w="962" w:type="pct"/>
            <w:vMerge w:val="continue"/>
            <w:tcBorders>
              <w:top w:val="single" w:color="000000" w:sz="4" w:space="0"/>
              <w:left w:val="single" w:color="000000" w:sz="4" w:space="0"/>
              <w:bottom w:val="nil"/>
              <w:right w:val="nil"/>
            </w:tcBorders>
            <w:shd w:val="clear" w:color="auto" w:fill="FFFFFF"/>
            <w:vAlign w:val="center"/>
          </w:tcPr>
          <w:p w14:paraId="77FF3262">
            <w:pPr>
              <w:jc w:val="center"/>
              <w:rPr>
                <w:rFonts w:hint="eastAsia" w:ascii="宋体" w:hAnsi="宋体" w:eastAsia="宋体" w:cs="宋体"/>
                <w:i w:val="0"/>
                <w:iCs w:val="0"/>
                <w:color w:val="000000"/>
                <w:sz w:val="18"/>
                <w:szCs w:val="18"/>
                <w:u w:val="none"/>
              </w:rPr>
            </w:pPr>
          </w:p>
        </w:tc>
        <w:tc>
          <w:tcPr>
            <w:tcW w:w="209" w:type="pct"/>
            <w:vMerge w:val="continue"/>
            <w:tcBorders>
              <w:top w:val="single" w:color="000000" w:sz="4" w:space="0"/>
              <w:left w:val="single" w:color="000000" w:sz="4" w:space="0"/>
              <w:bottom w:val="nil"/>
              <w:right w:val="nil"/>
            </w:tcBorders>
            <w:shd w:val="clear" w:color="auto" w:fill="FFFFFF"/>
            <w:vAlign w:val="center"/>
          </w:tcPr>
          <w:p w14:paraId="64E7078F">
            <w:pPr>
              <w:jc w:val="center"/>
              <w:rPr>
                <w:rFonts w:hint="eastAsia" w:ascii="宋体" w:hAnsi="宋体" w:eastAsia="宋体" w:cs="宋体"/>
                <w:i w:val="0"/>
                <w:iCs w:val="0"/>
                <w:color w:val="000000"/>
                <w:sz w:val="18"/>
                <w:szCs w:val="18"/>
                <w:u w:val="none"/>
              </w:rPr>
            </w:pPr>
          </w:p>
        </w:tc>
        <w:tc>
          <w:tcPr>
            <w:tcW w:w="280" w:type="pct"/>
            <w:vMerge w:val="continue"/>
            <w:tcBorders>
              <w:top w:val="single" w:color="000000" w:sz="4" w:space="0"/>
              <w:left w:val="single" w:color="000000" w:sz="4" w:space="0"/>
              <w:bottom w:val="nil"/>
              <w:right w:val="nil"/>
            </w:tcBorders>
            <w:shd w:val="clear" w:color="auto" w:fill="FFFFFF"/>
            <w:vAlign w:val="center"/>
          </w:tcPr>
          <w:p w14:paraId="2C8DFB09">
            <w:pPr>
              <w:jc w:val="center"/>
              <w:rPr>
                <w:rFonts w:hint="eastAsia" w:ascii="宋体" w:hAnsi="宋体" w:eastAsia="宋体" w:cs="宋体"/>
                <w:i w:val="0"/>
                <w:iCs w:val="0"/>
                <w:color w:val="000000"/>
                <w:sz w:val="18"/>
                <w:szCs w:val="18"/>
                <w:u w:val="none"/>
              </w:rPr>
            </w:pPr>
          </w:p>
        </w:tc>
        <w:tc>
          <w:tcPr>
            <w:tcW w:w="453" w:type="pct"/>
            <w:vMerge w:val="continue"/>
            <w:tcBorders>
              <w:top w:val="single" w:color="000000" w:sz="4" w:space="0"/>
              <w:left w:val="single" w:color="000000" w:sz="4" w:space="0"/>
              <w:bottom w:val="nil"/>
              <w:right w:val="nil"/>
            </w:tcBorders>
            <w:shd w:val="clear" w:color="auto" w:fill="FFFFFF"/>
            <w:vAlign w:val="center"/>
          </w:tcPr>
          <w:p w14:paraId="11638DD5">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nil"/>
              <w:right w:val="nil"/>
            </w:tcBorders>
            <w:shd w:val="clear" w:color="auto" w:fill="FFFFFF"/>
            <w:vAlign w:val="center"/>
          </w:tcPr>
          <w:p w14:paraId="0A07875E">
            <w:pPr>
              <w:jc w:val="center"/>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nil"/>
              <w:right w:val="nil"/>
            </w:tcBorders>
            <w:shd w:val="clear" w:color="auto" w:fill="FFFFFF"/>
            <w:vAlign w:val="center"/>
          </w:tcPr>
          <w:p w14:paraId="577C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18" w:type="pct"/>
            <w:tcBorders>
              <w:top w:val="single" w:color="000000" w:sz="4" w:space="0"/>
              <w:left w:val="single" w:color="000000" w:sz="4" w:space="0"/>
              <w:bottom w:val="nil"/>
              <w:right w:val="nil"/>
            </w:tcBorders>
            <w:shd w:val="clear" w:color="auto" w:fill="FFFFFF"/>
            <w:vAlign w:val="center"/>
          </w:tcPr>
          <w:p w14:paraId="5833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45" w:type="pct"/>
            <w:tcBorders>
              <w:top w:val="single" w:color="000000" w:sz="4" w:space="0"/>
              <w:left w:val="single" w:color="000000" w:sz="4" w:space="0"/>
              <w:bottom w:val="nil"/>
              <w:right w:val="single" w:color="000000" w:sz="4" w:space="0"/>
            </w:tcBorders>
            <w:shd w:val="clear" w:color="auto" w:fill="FFFFFF"/>
            <w:vAlign w:val="center"/>
          </w:tcPr>
          <w:p w14:paraId="7E081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80" w:type="pct"/>
            <w:vMerge w:val="continue"/>
            <w:tcBorders>
              <w:top w:val="single" w:color="000000" w:sz="4" w:space="0"/>
              <w:left w:val="single" w:color="000000" w:sz="4" w:space="0"/>
              <w:bottom w:val="nil"/>
              <w:right w:val="single" w:color="000000" w:sz="4" w:space="0"/>
            </w:tcBorders>
            <w:shd w:val="clear" w:color="auto" w:fill="FFFFFF"/>
            <w:vAlign w:val="center"/>
          </w:tcPr>
          <w:p w14:paraId="7BFBECFB">
            <w:pPr>
              <w:jc w:val="center"/>
              <w:rPr>
                <w:rFonts w:hint="eastAsia" w:ascii="宋体" w:hAnsi="宋体" w:eastAsia="宋体" w:cs="宋体"/>
                <w:i w:val="0"/>
                <w:iCs w:val="0"/>
                <w:color w:val="000000"/>
                <w:sz w:val="18"/>
                <w:szCs w:val="18"/>
                <w:u w:val="none"/>
              </w:rPr>
            </w:pPr>
          </w:p>
        </w:tc>
      </w:tr>
      <w:tr w14:paraId="7AA7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 w:type="pct"/>
            <w:tcBorders>
              <w:top w:val="single" w:color="000000" w:sz="4" w:space="0"/>
              <w:left w:val="single" w:color="000000" w:sz="4" w:space="0"/>
              <w:bottom w:val="nil"/>
              <w:right w:val="nil"/>
            </w:tcBorders>
            <w:shd w:val="clear" w:color="auto" w:fill="FFFFFF"/>
            <w:vAlign w:val="center"/>
          </w:tcPr>
          <w:p w14:paraId="7A4B8D4F">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nil"/>
            </w:tcBorders>
            <w:shd w:val="clear" w:color="auto" w:fill="FFFFFF"/>
            <w:vAlign w:val="center"/>
          </w:tcPr>
          <w:p w14:paraId="6B36ECC2">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0D6F3E74">
            <w:pPr>
              <w:jc w:val="left"/>
              <w:rPr>
                <w:rFonts w:hint="eastAsia" w:ascii="宋体" w:hAnsi="宋体" w:eastAsia="宋体" w:cs="宋体"/>
                <w:i w:val="0"/>
                <w:iCs w:val="0"/>
                <w:color w:val="000000"/>
                <w:sz w:val="18"/>
                <w:szCs w:val="18"/>
                <w:u w:val="none"/>
              </w:rPr>
            </w:pPr>
          </w:p>
        </w:tc>
        <w:tc>
          <w:tcPr>
            <w:tcW w:w="962" w:type="pct"/>
            <w:tcBorders>
              <w:top w:val="single" w:color="000000" w:sz="4" w:space="0"/>
              <w:left w:val="single" w:color="000000" w:sz="4" w:space="0"/>
              <w:bottom w:val="nil"/>
              <w:right w:val="nil"/>
            </w:tcBorders>
            <w:shd w:val="clear" w:color="auto" w:fill="FFFFFF"/>
            <w:vAlign w:val="center"/>
          </w:tcPr>
          <w:p w14:paraId="50FF345E">
            <w:pPr>
              <w:jc w:val="lef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nil"/>
              <w:right w:val="nil"/>
            </w:tcBorders>
            <w:shd w:val="clear" w:color="auto" w:fill="FFFFFF"/>
            <w:vAlign w:val="center"/>
          </w:tcPr>
          <w:p w14:paraId="0315E52A">
            <w:pPr>
              <w:jc w:val="center"/>
              <w:rPr>
                <w:rFonts w:hint="eastAsia" w:ascii="宋体" w:hAnsi="宋体" w:eastAsia="宋体" w:cs="宋体"/>
                <w:i w:val="0"/>
                <w:iCs w:val="0"/>
                <w:color w:val="000000"/>
                <w:sz w:val="18"/>
                <w:szCs w:val="18"/>
                <w:u w:val="none"/>
              </w:rPr>
            </w:pPr>
          </w:p>
        </w:tc>
        <w:tc>
          <w:tcPr>
            <w:tcW w:w="280" w:type="pct"/>
            <w:tcBorders>
              <w:top w:val="single" w:color="000000" w:sz="4" w:space="0"/>
              <w:left w:val="single" w:color="000000" w:sz="4" w:space="0"/>
              <w:bottom w:val="nil"/>
              <w:right w:val="nil"/>
            </w:tcBorders>
            <w:shd w:val="clear" w:color="auto" w:fill="FFFFFF"/>
            <w:vAlign w:val="center"/>
          </w:tcPr>
          <w:p w14:paraId="5178A1A0">
            <w:pPr>
              <w:jc w:val="right"/>
              <w:rPr>
                <w:rFonts w:hint="eastAsia" w:ascii="宋体" w:hAnsi="宋体" w:eastAsia="宋体" w:cs="宋体"/>
                <w:i w:val="0"/>
                <w:iCs w:val="0"/>
                <w:color w:val="000000"/>
                <w:sz w:val="18"/>
                <w:szCs w:val="18"/>
                <w:u w:val="none"/>
              </w:rPr>
            </w:pPr>
          </w:p>
        </w:tc>
        <w:tc>
          <w:tcPr>
            <w:tcW w:w="453" w:type="pct"/>
            <w:tcBorders>
              <w:top w:val="single" w:color="000000" w:sz="4" w:space="0"/>
              <w:left w:val="single" w:color="000000" w:sz="4" w:space="0"/>
              <w:bottom w:val="nil"/>
              <w:right w:val="nil"/>
            </w:tcBorders>
            <w:shd w:val="clear" w:color="auto" w:fill="FFFFFF"/>
            <w:vAlign w:val="center"/>
          </w:tcPr>
          <w:p w14:paraId="01F56F5D">
            <w:pPr>
              <w:jc w:val="right"/>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nil"/>
              <w:right w:val="nil"/>
            </w:tcBorders>
            <w:shd w:val="clear" w:color="auto" w:fill="FFFFFF"/>
            <w:vAlign w:val="center"/>
          </w:tcPr>
          <w:p w14:paraId="703B40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46000.00</w:t>
            </w:r>
          </w:p>
        </w:tc>
        <w:tc>
          <w:tcPr>
            <w:tcW w:w="289" w:type="pct"/>
            <w:tcBorders>
              <w:top w:val="single" w:color="000000" w:sz="4" w:space="0"/>
              <w:left w:val="single" w:color="000000" w:sz="4" w:space="0"/>
              <w:bottom w:val="nil"/>
              <w:right w:val="nil"/>
            </w:tcBorders>
            <w:shd w:val="clear" w:color="auto" w:fill="FFFFFF"/>
            <w:vAlign w:val="center"/>
          </w:tcPr>
          <w:p w14:paraId="055AD81A">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18912E8B">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3BE53642">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26BDA3FC">
            <w:pPr>
              <w:jc w:val="left"/>
              <w:rPr>
                <w:rFonts w:hint="eastAsia" w:ascii="宋体" w:hAnsi="宋体" w:eastAsia="宋体" w:cs="宋体"/>
                <w:i w:val="0"/>
                <w:iCs w:val="0"/>
                <w:color w:val="000000"/>
                <w:sz w:val="18"/>
                <w:szCs w:val="18"/>
                <w:u w:val="none"/>
              </w:rPr>
            </w:pPr>
          </w:p>
        </w:tc>
      </w:tr>
      <w:tr w14:paraId="487B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9" w:type="pct"/>
            <w:tcBorders>
              <w:top w:val="single" w:color="000000" w:sz="4" w:space="0"/>
              <w:left w:val="single" w:color="000000" w:sz="4" w:space="0"/>
              <w:bottom w:val="nil"/>
              <w:right w:val="nil"/>
            </w:tcBorders>
            <w:shd w:val="clear" w:color="auto" w:fill="FFFFFF"/>
            <w:vAlign w:val="center"/>
          </w:tcPr>
          <w:p w14:paraId="710B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0" w:type="pct"/>
            <w:tcBorders>
              <w:top w:val="single" w:color="000000" w:sz="4" w:space="0"/>
              <w:left w:val="single" w:color="000000" w:sz="4" w:space="0"/>
              <w:bottom w:val="nil"/>
              <w:right w:val="nil"/>
            </w:tcBorders>
            <w:shd w:val="clear" w:color="auto" w:fill="FFFFFF"/>
            <w:vAlign w:val="center"/>
          </w:tcPr>
          <w:p w14:paraId="2BE2E458">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5A2A7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5匹柜机</w:t>
            </w:r>
          </w:p>
        </w:tc>
        <w:tc>
          <w:tcPr>
            <w:tcW w:w="962" w:type="pct"/>
            <w:tcBorders>
              <w:top w:val="single" w:color="000000" w:sz="4" w:space="0"/>
              <w:left w:val="single" w:color="000000" w:sz="4" w:space="0"/>
              <w:bottom w:val="nil"/>
              <w:right w:val="nil"/>
            </w:tcBorders>
            <w:shd w:val="clear" w:color="auto" w:fill="FFFFFF"/>
            <w:vAlign w:val="center"/>
          </w:tcPr>
          <w:p w14:paraId="30437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1.包5米铜管。2.包含铁架。3.包含安装</w:t>
            </w:r>
          </w:p>
        </w:tc>
        <w:tc>
          <w:tcPr>
            <w:tcW w:w="209" w:type="pct"/>
            <w:tcBorders>
              <w:top w:val="single" w:color="000000" w:sz="4" w:space="0"/>
              <w:left w:val="single" w:color="000000" w:sz="4" w:space="0"/>
              <w:bottom w:val="nil"/>
              <w:right w:val="nil"/>
            </w:tcBorders>
            <w:shd w:val="clear" w:color="auto" w:fill="FFFFFF"/>
            <w:vAlign w:val="center"/>
          </w:tcPr>
          <w:p w14:paraId="09403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nil"/>
              <w:right w:val="nil"/>
            </w:tcBorders>
            <w:shd w:val="clear" w:color="auto" w:fill="FFFFFF"/>
            <w:vAlign w:val="center"/>
          </w:tcPr>
          <w:p w14:paraId="6E9614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3" w:type="pct"/>
            <w:tcBorders>
              <w:top w:val="single" w:color="000000" w:sz="4" w:space="0"/>
              <w:left w:val="single" w:color="000000" w:sz="4" w:space="0"/>
              <w:bottom w:val="nil"/>
              <w:right w:val="nil"/>
            </w:tcBorders>
            <w:shd w:val="clear" w:color="auto" w:fill="FFFFFF"/>
            <w:vAlign w:val="center"/>
          </w:tcPr>
          <w:p w14:paraId="7A1731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9500.00</w:t>
            </w:r>
          </w:p>
        </w:tc>
        <w:tc>
          <w:tcPr>
            <w:tcW w:w="498" w:type="pct"/>
            <w:tcBorders>
              <w:top w:val="single" w:color="000000" w:sz="4" w:space="0"/>
              <w:left w:val="single" w:color="000000" w:sz="4" w:space="0"/>
              <w:bottom w:val="nil"/>
              <w:right w:val="nil"/>
            </w:tcBorders>
            <w:shd w:val="clear" w:color="auto" w:fill="FFFFFF"/>
            <w:vAlign w:val="center"/>
          </w:tcPr>
          <w:p w14:paraId="4B3C8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19000.00</w:t>
            </w:r>
          </w:p>
        </w:tc>
        <w:tc>
          <w:tcPr>
            <w:tcW w:w="289" w:type="pct"/>
            <w:tcBorders>
              <w:top w:val="single" w:color="000000" w:sz="4" w:space="0"/>
              <w:left w:val="single" w:color="000000" w:sz="4" w:space="0"/>
              <w:bottom w:val="nil"/>
              <w:right w:val="nil"/>
            </w:tcBorders>
            <w:shd w:val="clear" w:color="auto" w:fill="FFFFFF"/>
            <w:vAlign w:val="center"/>
          </w:tcPr>
          <w:p w14:paraId="3153B385">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64A01A35">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3686ED74">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5FF8AABF">
            <w:pPr>
              <w:jc w:val="left"/>
              <w:rPr>
                <w:rFonts w:hint="eastAsia" w:ascii="宋体" w:hAnsi="宋体" w:eastAsia="宋体" w:cs="宋体"/>
                <w:i w:val="0"/>
                <w:iCs w:val="0"/>
                <w:color w:val="000000"/>
                <w:sz w:val="18"/>
                <w:szCs w:val="18"/>
                <w:u w:val="none"/>
              </w:rPr>
            </w:pPr>
          </w:p>
        </w:tc>
      </w:tr>
      <w:tr w14:paraId="3491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9" w:type="pct"/>
            <w:tcBorders>
              <w:top w:val="single" w:color="000000" w:sz="4" w:space="0"/>
              <w:left w:val="single" w:color="000000" w:sz="4" w:space="0"/>
              <w:bottom w:val="nil"/>
              <w:right w:val="nil"/>
            </w:tcBorders>
            <w:shd w:val="clear" w:color="auto" w:fill="FFFFFF"/>
            <w:vAlign w:val="center"/>
          </w:tcPr>
          <w:p w14:paraId="631D0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0" w:type="pct"/>
            <w:tcBorders>
              <w:top w:val="single" w:color="000000" w:sz="4" w:space="0"/>
              <w:left w:val="single" w:color="000000" w:sz="4" w:space="0"/>
              <w:bottom w:val="nil"/>
              <w:right w:val="nil"/>
            </w:tcBorders>
            <w:shd w:val="clear" w:color="auto" w:fill="FFFFFF"/>
            <w:vAlign w:val="center"/>
          </w:tcPr>
          <w:p w14:paraId="4ACB6928">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6037E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3匹柜机</w:t>
            </w:r>
          </w:p>
        </w:tc>
        <w:tc>
          <w:tcPr>
            <w:tcW w:w="962" w:type="pct"/>
            <w:tcBorders>
              <w:top w:val="single" w:color="000000" w:sz="4" w:space="0"/>
              <w:left w:val="single" w:color="000000" w:sz="4" w:space="0"/>
              <w:bottom w:val="nil"/>
              <w:right w:val="nil"/>
            </w:tcBorders>
            <w:shd w:val="clear" w:color="auto" w:fill="FFFFFF"/>
            <w:vAlign w:val="center"/>
          </w:tcPr>
          <w:p w14:paraId="00E26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1.包3米铜管。2.包含铁架。3.包含安装</w:t>
            </w:r>
          </w:p>
        </w:tc>
        <w:tc>
          <w:tcPr>
            <w:tcW w:w="209" w:type="pct"/>
            <w:tcBorders>
              <w:top w:val="single" w:color="000000" w:sz="4" w:space="0"/>
              <w:left w:val="single" w:color="000000" w:sz="4" w:space="0"/>
              <w:bottom w:val="nil"/>
              <w:right w:val="nil"/>
            </w:tcBorders>
            <w:shd w:val="clear" w:color="auto" w:fill="FFFFFF"/>
            <w:vAlign w:val="center"/>
          </w:tcPr>
          <w:p w14:paraId="76446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nil"/>
              <w:right w:val="nil"/>
            </w:tcBorders>
            <w:shd w:val="clear" w:color="auto" w:fill="FFFFFF"/>
            <w:vAlign w:val="center"/>
          </w:tcPr>
          <w:p w14:paraId="108C2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3" w:type="pct"/>
            <w:tcBorders>
              <w:top w:val="single" w:color="000000" w:sz="4" w:space="0"/>
              <w:left w:val="single" w:color="000000" w:sz="4" w:space="0"/>
              <w:bottom w:val="nil"/>
              <w:right w:val="nil"/>
            </w:tcBorders>
            <w:shd w:val="clear" w:color="auto" w:fill="FFFFFF"/>
            <w:vAlign w:val="center"/>
          </w:tcPr>
          <w:p w14:paraId="36EB8D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498" w:type="pct"/>
            <w:tcBorders>
              <w:top w:val="single" w:color="000000" w:sz="4" w:space="0"/>
              <w:left w:val="single" w:color="000000" w:sz="4" w:space="0"/>
              <w:bottom w:val="nil"/>
              <w:right w:val="nil"/>
            </w:tcBorders>
            <w:shd w:val="clear" w:color="auto" w:fill="FFFFFF"/>
            <w:vAlign w:val="center"/>
          </w:tcPr>
          <w:p w14:paraId="7458E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289" w:type="pct"/>
            <w:tcBorders>
              <w:top w:val="single" w:color="000000" w:sz="4" w:space="0"/>
              <w:left w:val="single" w:color="000000" w:sz="4" w:space="0"/>
              <w:bottom w:val="nil"/>
              <w:right w:val="nil"/>
            </w:tcBorders>
            <w:shd w:val="clear" w:color="auto" w:fill="FFFFFF"/>
            <w:vAlign w:val="center"/>
          </w:tcPr>
          <w:p w14:paraId="676A7AA4">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20EDAD8B">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13993801">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4C762A0D">
            <w:pPr>
              <w:jc w:val="left"/>
              <w:rPr>
                <w:rFonts w:hint="eastAsia" w:ascii="宋体" w:hAnsi="宋体" w:eastAsia="宋体" w:cs="宋体"/>
                <w:i w:val="0"/>
                <w:iCs w:val="0"/>
                <w:color w:val="000000"/>
                <w:sz w:val="18"/>
                <w:szCs w:val="18"/>
                <w:u w:val="none"/>
              </w:rPr>
            </w:pPr>
          </w:p>
        </w:tc>
      </w:tr>
      <w:tr w14:paraId="46FE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9" w:type="pct"/>
            <w:tcBorders>
              <w:top w:val="single" w:color="000000" w:sz="4" w:space="0"/>
              <w:left w:val="single" w:color="000000" w:sz="4" w:space="0"/>
              <w:bottom w:val="nil"/>
              <w:right w:val="nil"/>
            </w:tcBorders>
            <w:shd w:val="clear" w:color="auto" w:fill="FFFFFF"/>
            <w:vAlign w:val="center"/>
          </w:tcPr>
          <w:p w14:paraId="60C52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0" w:type="pct"/>
            <w:tcBorders>
              <w:top w:val="single" w:color="000000" w:sz="4" w:space="0"/>
              <w:left w:val="single" w:color="000000" w:sz="4" w:space="0"/>
              <w:bottom w:val="nil"/>
              <w:right w:val="nil"/>
            </w:tcBorders>
            <w:shd w:val="clear" w:color="auto" w:fill="FFFFFF"/>
            <w:vAlign w:val="center"/>
          </w:tcPr>
          <w:p w14:paraId="0EC1947B">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25730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1.5匹挂机</w:t>
            </w:r>
          </w:p>
        </w:tc>
        <w:tc>
          <w:tcPr>
            <w:tcW w:w="962" w:type="pct"/>
            <w:tcBorders>
              <w:top w:val="single" w:color="000000" w:sz="4" w:space="0"/>
              <w:left w:val="single" w:color="000000" w:sz="4" w:space="0"/>
              <w:bottom w:val="nil"/>
              <w:right w:val="nil"/>
            </w:tcBorders>
            <w:shd w:val="clear" w:color="auto" w:fill="FFFFFF"/>
            <w:vAlign w:val="center"/>
          </w:tcPr>
          <w:p w14:paraId="0A3DF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1.包3米铜管。2.包含铁架。3.包含安装</w:t>
            </w:r>
          </w:p>
        </w:tc>
        <w:tc>
          <w:tcPr>
            <w:tcW w:w="209" w:type="pct"/>
            <w:tcBorders>
              <w:top w:val="single" w:color="000000" w:sz="4" w:space="0"/>
              <w:left w:val="single" w:color="000000" w:sz="4" w:space="0"/>
              <w:bottom w:val="nil"/>
              <w:right w:val="nil"/>
            </w:tcBorders>
            <w:shd w:val="clear" w:color="auto" w:fill="FFFFFF"/>
            <w:vAlign w:val="center"/>
          </w:tcPr>
          <w:p w14:paraId="70FF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nil"/>
              <w:right w:val="nil"/>
            </w:tcBorders>
            <w:shd w:val="clear" w:color="auto" w:fill="FFFFFF"/>
            <w:vAlign w:val="center"/>
          </w:tcPr>
          <w:p w14:paraId="3EDCA9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3" w:type="pct"/>
            <w:tcBorders>
              <w:top w:val="single" w:color="000000" w:sz="4" w:space="0"/>
              <w:left w:val="single" w:color="000000" w:sz="4" w:space="0"/>
              <w:bottom w:val="nil"/>
              <w:right w:val="nil"/>
            </w:tcBorders>
            <w:shd w:val="clear" w:color="auto" w:fill="FFFFFF"/>
            <w:vAlign w:val="center"/>
          </w:tcPr>
          <w:p w14:paraId="2EC615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498" w:type="pct"/>
            <w:tcBorders>
              <w:top w:val="single" w:color="000000" w:sz="4" w:space="0"/>
              <w:left w:val="single" w:color="000000" w:sz="4" w:space="0"/>
              <w:bottom w:val="nil"/>
              <w:right w:val="nil"/>
            </w:tcBorders>
            <w:shd w:val="clear" w:color="auto" w:fill="FFFFFF"/>
            <w:vAlign w:val="center"/>
          </w:tcPr>
          <w:p w14:paraId="70F2B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c>
          <w:tcPr>
            <w:tcW w:w="289" w:type="pct"/>
            <w:tcBorders>
              <w:top w:val="single" w:color="000000" w:sz="4" w:space="0"/>
              <w:left w:val="single" w:color="000000" w:sz="4" w:space="0"/>
              <w:bottom w:val="nil"/>
              <w:right w:val="nil"/>
            </w:tcBorders>
            <w:shd w:val="clear" w:color="auto" w:fill="FFFFFF"/>
            <w:vAlign w:val="center"/>
          </w:tcPr>
          <w:p w14:paraId="083EE492">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58819457">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4FC0BAED">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21EBE36B">
            <w:pPr>
              <w:jc w:val="left"/>
              <w:rPr>
                <w:rFonts w:hint="eastAsia" w:ascii="宋体" w:hAnsi="宋体" w:eastAsia="宋体" w:cs="宋体"/>
                <w:i w:val="0"/>
                <w:iCs w:val="0"/>
                <w:color w:val="000000"/>
                <w:sz w:val="18"/>
                <w:szCs w:val="18"/>
                <w:u w:val="none"/>
              </w:rPr>
            </w:pPr>
          </w:p>
        </w:tc>
      </w:tr>
      <w:tr w14:paraId="6BA9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 w:type="pct"/>
            <w:tcBorders>
              <w:top w:val="single" w:color="000000" w:sz="4" w:space="0"/>
              <w:left w:val="single" w:color="000000" w:sz="4" w:space="0"/>
              <w:bottom w:val="nil"/>
              <w:right w:val="nil"/>
            </w:tcBorders>
            <w:shd w:val="clear" w:color="auto" w:fill="FFFFFF"/>
            <w:vAlign w:val="center"/>
          </w:tcPr>
          <w:p w14:paraId="02884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0" w:type="pct"/>
            <w:tcBorders>
              <w:top w:val="single" w:color="000000" w:sz="4" w:space="0"/>
              <w:left w:val="single" w:color="000000" w:sz="4" w:space="0"/>
              <w:bottom w:val="nil"/>
              <w:right w:val="nil"/>
            </w:tcBorders>
            <w:shd w:val="clear" w:color="auto" w:fill="FFFFFF"/>
            <w:vAlign w:val="center"/>
          </w:tcPr>
          <w:p w14:paraId="74D9A608">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2BEDC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962" w:type="pct"/>
            <w:tcBorders>
              <w:top w:val="single" w:color="000000" w:sz="4" w:space="0"/>
              <w:left w:val="single" w:color="000000" w:sz="4" w:space="0"/>
              <w:bottom w:val="nil"/>
              <w:right w:val="nil"/>
            </w:tcBorders>
            <w:shd w:val="clear" w:color="auto" w:fill="FFFFFF"/>
            <w:vAlign w:val="center"/>
          </w:tcPr>
          <w:p w14:paraId="662C2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超出铜管</w:t>
            </w:r>
          </w:p>
        </w:tc>
        <w:tc>
          <w:tcPr>
            <w:tcW w:w="209" w:type="pct"/>
            <w:tcBorders>
              <w:top w:val="single" w:color="000000" w:sz="4" w:space="0"/>
              <w:left w:val="single" w:color="000000" w:sz="4" w:space="0"/>
              <w:bottom w:val="nil"/>
              <w:right w:val="nil"/>
            </w:tcBorders>
            <w:shd w:val="clear" w:color="auto" w:fill="FFFFFF"/>
            <w:vAlign w:val="center"/>
          </w:tcPr>
          <w:p w14:paraId="551DA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280" w:type="pct"/>
            <w:tcBorders>
              <w:top w:val="single" w:color="000000" w:sz="4" w:space="0"/>
              <w:left w:val="single" w:color="000000" w:sz="4" w:space="0"/>
              <w:bottom w:val="nil"/>
              <w:right w:val="nil"/>
            </w:tcBorders>
            <w:shd w:val="clear" w:color="auto" w:fill="FFFFFF"/>
            <w:vAlign w:val="center"/>
          </w:tcPr>
          <w:p w14:paraId="72251F66">
            <w:pPr>
              <w:jc w:val="right"/>
              <w:rPr>
                <w:rFonts w:hint="eastAsia" w:ascii="宋体" w:hAnsi="宋体" w:eastAsia="宋体" w:cs="宋体"/>
                <w:i w:val="0"/>
                <w:iCs w:val="0"/>
                <w:color w:val="000000"/>
                <w:sz w:val="18"/>
                <w:szCs w:val="18"/>
                <w:u w:val="none"/>
              </w:rPr>
            </w:pPr>
          </w:p>
        </w:tc>
        <w:tc>
          <w:tcPr>
            <w:tcW w:w="453" w:type="pct"/>
            <w:tcBorders>
              <w:top w:val="single" w:color="000000" w:sz="4" w:space="0"/>
              <w:left w:val="single" w:color="000000" w:sz="4" w:space="0"/>
              <w:bottom w:val="nil"/>
              <w:right w:val="nil"/>
            </w:tcBorders>
            <w:shd w:val="clear" w:color="auto" w:fill="FFFFFF"/>
            <w:vAlign w:val="center"/>
          </w:tcPr>
          <w:p w14:paraId="0E4481F4">
            <w:pPr>
              <w:jc w:val="right"/>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nil"/>
              <w:right w:val="nil"/>
            </w:tcBorders>
            <w:shd w:val="clear" w:color="auto" w:fill="FFFFFF"/>
            <w:vAlign w:val="center"/>
          </w:tcPr>
          <w:p w14:paraId="65A9F499">
            <w:pPr>
              <w:jc w:val="right"/>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nil"/>
              <w:right w:val="nil"/>
            </w:tcBorders>
            <w:shd w:val="clear" w:color="auto" w:fill="FFFFFF"/>
            <w:vAlign w:val="center"/>
          </w:tcPr>
          <w:p w14:paraId="0E457864">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543CE682">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19B3E051">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6414B2AA">
            <w:pPr>
              <w:jc w:val="left"/>
              <w:rPr>
                <w:rFonts w:hint="eastAsia" w:ascii="宋体" w:hAnsi="宋体" w:eastAsia="宋体" w:cs="宋体"/>
                <w:i w:val="0"/>
                <w:iCs w:val="0"/>
                <w:color w:val="000000"/>
                <w:sz w:val="18"/>
                <w:szCs w:val="18"/>
                <w:u w:val="none"/>
              </w:rPr>
            </w:pPr>
          </w:p>
        </w:tc>
      </w:tr>
      <w:tr w14:paraId="43A0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9" w:type="pct"/>
            <w:gridSpan w:val="7"/>
            <w:tcBorders>
              <w:top w:val="single" w:color="000000" w:sz="4" w:space="0"/>
              <w:left w:val="single" w:color="000000" w:sz="4" w:space="0"/>
              <w:bottom w:val="nil"/>
              <w:right w:val="nil"/>
            </w:tcBorders>
            <w:shd w:val="clear" w:color="auto" w:fill="FFFFFF"/>
            <w:vAlign w:val="center"/>
          </w:tcPr>
          <w:p w14:paraId="7ADAC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498" w:type="pct"/>
            <w:tcBorders>
              <w:top w:val="single" w:color="000000" w:sz="4" w:space="0"/>
              <w:left w:val="single" w:color="000000" w:sz="4" w:space="0"/>
              <w:bottom w:val="nil"/>
              <w:right w:val="nil"/>
            </w:tcBorders>
            <w:shd w:val="clear" w:color="auto" w:fill="FFFFFF"/>
            <w:vAlign w:val="center"/>
          </w:tcPr>
          <w:p w14:paraId="67C34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46000.00</w:t>
            </w:r>
          </w:p>
        </w:tc>
        <w:tc>
          <w:tcPr>
            <w:tcW w:w="289" w:type="pct"/>
            <w:tcBorders>
              <w:top w:val="single" w:color="000000" w:sz="4" w:space="0"/>
              <w:left w:val="single" w:color="000000" w:sz="4" w:space="0"/>
              <w:bottom w:val="nil"/>
              <w:right w:val="nil"/>
            </w:tcBorders>
            <w:shd w:val="clear" w:color="auto" w:fill="FFFFFF"/>
            <w:vAlign w:val="center"/>
          </w:tcPr>
          <w:p w14:paraId="11BEC5D9">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24BBB10C">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2F27483D">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5B349C58">
            <w:pPr>
              <w:jc w:val="center"/>
              <w:rPr>
                <w:rFonts w:hint="eastAsia" w:ascii="宋体" w:hAnsi="宋体" w:eastAsia="宋体" w:cs="宋体"/>
                <w:i w:val="0"/>
                <w:iCs w:val="0"/>
                <w:color w:val="000000"/>
                <w:sz w:val="18"/>
                <w:szCs w:val="18"/>
                <w:u w:val="none"/>
              </w:rPr>
            </w:pPr>
          </w:p>
        </w:tc>
      </w:tr>
      <w:tr w14:paraId="2B9D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9" w:type="pct"/>
            <w:gridSpan w:val="7"/>
            <w:tcBorders>
              <w:top w:val="single" w:color="000000" w:sz="4" w:space="0"/>
              <w:left w:val="single" w:color="000000" w:sz="4" w:space="0"/>
              <w:bottom w:val="single" w:color="000000" w:sz="4" w:space="0"/>
              <w:right w:val="nil"/>
            </w:tcBorders>
            <w:shd w:val="clear" w:color="auto" w:fill="FFFFFF"/>
            <w:vAlign w:val="center"/>
          </w:tcPr>
          <w:p w14:paraId="7188D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98" w:type="pct"/>
            <w:tcBorders>
              <w:top w:val="single" w:color="000000" w:sz="4" w:space="0"/>
              <w:left w:val="single" w:color="000000" w:sz="4" w:space="0"/>
              <w:bottom w:val="single" w:color="000000" w:sz="4" w:space="0"/>
              <w:right w:val="nil"/>
            </w:tcBorders>
            <w:shd w:val="clear" w:color="auto" w:fill="FFFFFF"/>
            <w:vAlign w:val="center"/>
          </w:tcPr>
          <w:p w14:paraId="44EAA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46000.00</w:t>
            </w:r>
          </w:p>
        </w:tc>
        <w:tc>
          <w:tcPr>
            <w:tcW w:w="289" w:type="pct"/>
            <w:tcBorders>
              <w:top w:val="single" w:color="000000" w:sz="4" w:space="0"/>
              <w:left w:val="single" w:color="000000" w:sz="4" w:space="0"/>
              <w:bottom w:val="single" w:color="000000" w:sz="4" w:space="0"/>
              <w:right w:val="nil"/>
            </w:tcBorders>
            <w:shd w:val="clear" w:color="auto" w:fill="FFFFFF"/>
            <w:vAlign w:val="center"/>
          </w:tcPr>
          <w:p w14:paraId="73C7D5FC">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single" w:color="000000" w:sz="4" w:space="0"/>
              <w:right w:val="nil"/>
            </w:tcBorders>
            <w:shd w:val="clear" w:color="auto" w:fill="FFFFFF"/>
            <w:vAlign w:val="center"/>
          </w:tcPr>
          <w:p w14:paraId="28F3458E">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nil"/>
            </w:tcBorders>
            <w:shd w:val="clear" w:color="auto" w:fill="FFFFFF"/>
            <w:vAlign w:val="center"/>
          </w:tcPr>
          <w:p w14:paraId="7F5BBC8D">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1610C">
            <w:pPr>
              <w:jc w:val="center"/>
              <w:rPr>
                <w:rFonts w:hint="eastAsia" w:ascii="宋体" w:hAnsi="宋体" w:eastAsia="宋体" w:cs="宋体"/>
                <w:i w:val="0"/>
                <w:iCs w:val="0"/>
                <w:color w:val="000000"/>
                <w:sz w:val="18"/>
                <w:szCs w:val="18"/>
                <w:u w:val="none"/>
              </w:rPr>
            </w:pPr>
          </w:p>
        </w:tc>
      </w:tr>
    </w:tbl>
    <w:p w14:paraId="07E5E1CF">
      <w:pPr>
        <w:pStyle w:val="22"/>
        <w:rPr>
          <w:rFonts w:hint="eastAsia" w:ascii="宋体" w:hAnsi="宋体" w:eastAsia="宋体" w:cs="宋体"/>
          <w:color w:val="auto"/>
          <w:sz w:val="21"/>
          <w:szCs w:val="21"/>
          <w:lang w:eastAsia="zh-CN"/>
        </w:rPr>
      </w:pPr>
    </w:p>
    <w:p w14:paraId="52054E71">
      <w:pPr>
        <w:keepLines w:val="0"/>
        <w:pageBreakBefore w:val="0"/>
        <w:topLinePunct w:val="0"/>
        <w:bidi w:val="0"/>
        <w:spacing w:after="157" w:afterLines="50" w:line="320" w:lineRule="exact"/>
        <w:jc w:val="both"/>
        <w:textAlignment w:val="auto"/>
        <w:rPr>
          <w:rFonts w:hint="eastAsia" w:ascii="宋体" w:hAnsi="宋体" w:eastAsia="宋体" w:cs="宋体"/>
          <w:color w:val="auto"/>
          <w:sz w:val="21"/>
          <w:szCs w:val="21"/>
          <w:lang w:eastAsia="zh-CN"/>
        </w:rPr>
      </w:pPr>
      <w:r>
        <w:rPr>
          <w:rFonts w:hint="eastAsia" w:ascii="仿宋" w:hAnsi="仿宋" w:eastAsia="仿宋" w:cs="仿宋"/>
          <w:b/>
          <w:color w:val="auto"/>
          <w:sz w:val="28"/>
          <w:szCs w:val="28"/>
          <w:highlight w:val="none"/>
          <w:lang w:val="en-US" w:eastAsia="zh-CN"/>
        </w:rPr>
        <w:t>标项二：</w:t>
      </w:r>
      <w:r>
        <w:rPr>
          <w:rFonts w:hint="eastAsia" w:ascii="宋体" w:hAnsi="宋体" w:eastAsia="宋体" w:cs="宋体"/>
          <w:color w:val="auto"/>
          <w:sz w:val="21"/>
          <w:szCs w:val="21"/>
          <w:lang w:eastAsia="zh-CN"/>
        </w:rPr>
        <w:t>物料设备采购,采购腌制缸、不锈钢盆、桶及相关计量工具等9种设备。</w:t>
      </w: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25"/>
        <w:gridCol w:w="1285"/>
        <w:gridCol w:w="1833"/>
        <w:gridCol w:w="396"/>
        <w:gridCol w:w="547"/>
        <w:gridCol w:w="846"/>
        <w:gridCol w:w="936"/>
        <w:gridCol w:w="552"/>
        <w:gridCol w:w="608"/>
        <w:gridCol w:w="660"/>
        <w:gridCol w:w="726"/>
      </w:tblGrid>
      <w:tr w14:paraId="3154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392D9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5707E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2F661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59298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58B561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5130C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5894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1FD2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DC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113C3E09">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0BECE6D6">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2F861B6D">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549DB24E">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AEAFEFF">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2229B39">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352DE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501B8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4C281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3017702C">
            <w:pPr>
              <w:jc w:val="center"/>
              <w:rPr>
                <w:rFonts w:hint="eastAsia" w:ascii="宋体" w:hAnsi="宋体" w:eastAsia="宋体" w:cs="宋体"/>
                <w:i w:val="0"/>
                <w:iCs w:val="0"/>
                <w:color w:val="000000"/>
                <w:sz w:val="18"/>
                <w:szCs w:val="18"/>
                <w:u w:val="none"/>
              </w:rPr>
            </w:pPr>
          </w:p>
        </w:tc>
      </w:tr>
      <w:tr w14:paraId="08B3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28BE2DBC">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000D2878">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183F8274">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26FC157F">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6C8608FF">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47F5D519">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058E9908">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4B00A863">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AF3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135B0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356D9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14916FB8">
            <w:pPr>
              <w:jc w:val="center"/>
              <w:rPr>
                <w:rFonts w:hint="eastAsia" w:ascii="宋体" w:hAnsi="宋体" w:eastAsia="宋体" w:cs="宋体"/>
                <w:i w:val="0"/>
                <w:iCs w:val="0"/>
                <w:color w:val="000000"/>
                <w:sz w:val="18"/>
                <w:szCs w:val="18"/>
                <w:u w:val="none"/>
              </w:rPr>
            </w:pPr>
          </w:p>
        </w:tc>
      </w:tr>
      <w:tr w14:paraId="2947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350ACACF">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vAlign w:val="center"/>
          </w:tcPr>
          <w:p w14:paraId="63B40710">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79B872B">
            <w:pPr>
              <w:jc w:val="left"/>
              <w:rPr>
                <w:rFonts w:hint="eastAsia" w:ascii="宋体" w:hAnsi="宋体" w:eastAsia="宋体" w:cs="宋体"/>
                <w:i w:val="0"/>
                <w:iCs w:val="0"/>
                <w:color w:val="000000"/>
                <w:sz w:val="18"/>
                <w:szCs w:val="18"/>
                <w:u w:val="none"/>
              </w:rPr>
            </w:pPr>
          </w:p>
        </w:tc>
        <w:tc>
          <w:tcPr>
            <w:tcW w:w="994" w:type="pct"/>
            <w:tcBorders>
              <w:top w:val="single" w:color="000000" w:sz="4" w:space="0"/>
              <w:left w:val="single" w:color="000000" w:sz="4" w:space="0"/>
              <w:bottom w:val="nil"/>
              <w:right w:val="nil"/>
            </w:tcBorders>
            <w:shd w:val="clear" w:color="auto" w:fill="FFFFFF"/>
            <w:vAlign w:val="center"/>
          </w:tcPr>
          <w:p w14:paraId="2B4B516C">
            <w:pPr>
              <w:jc w:val="left"/>
              <w:rPr>
                <w:rFonts w:hint="eastAsia" w:ascii="宋体" w:hAnsi="宋体" w:eastAsia="宋体" w:cs="宋体"/>
                <w:i w:val="0"/>
                <w:iCs w:val="0"/>
                <w:color w:val="000000"/>
                <w:sz w:val="18"/>
                <w:szCs w:val="18"/>
                <w:u w:val="none"/>
              </w:rPr>
            </w:pPr>
          </w:p>
        </w:tc>
        <w:tc>
          <w:tcPr>
            <w:tcW w:w="216" w:type="pct"/>
            <w:tcBorders>
              <w:top w:val="single" w:color="000000" w:sz="4" w:space="0"/>
              <w:left w:val="single" w:color="000000" w:sz="4" w:space="0"/>
              <w:bottom w:val="nil"/>
              <w:right w:val="nil"/>
            </w:tcBorders>
            <w:shd w:val="clear" w:color="auto" w:fill="FFFFFF"/>
            <w:vAlign w:val="center"/>
          </w:tcPr>
          <w:p w14:paraId="0B68B255">
            <w:pPr>
              <w:jc w:val="center"/>
              <w:rPr>
                <w:rFonts w:hint="eastAsia" w:ascii="宋体" w:hAnsi="宋体" w:eastAsia="宋体" w:cs="宋体"/>
                <w:i w:val="0"/>
                <w:iCs w:val="0"/>
                <w:color w:val="000000"/>
                <w:sz w:val="18"/>
                <w:szCs w:val="18"/>
                <w:u w:val="none"/>
              </w:rPr>
            </w:pPr>
          </w:p>
        </w:tc>
        <w:tc>
          <w:tcPr>
            <w:tcW w:w="341" w:type="pct"/>
            <w:tcBorders>
              <w:top w:val="single" w:color="000000" w:sz="4" w:space="0"/>
              <w:left w:val="single" w:color="000000" w:sz="4" w:space="0"/>
              <w:bottom w:val="nil"/>
              <w:right w:val="nil"/>
            </w:tcBorders>
            <w:shd w:val="clear" w:color="auto" w:fill="FFFFFF"/>
            <w:vAlign w:val="center"/>
          </w:tcPr>
          <w:p w14:paraId="126654E2">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6D7ABD3F">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E1AC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80460.00</w:t>
            </w:r>
          </w:p>
        </w:tc>
        <w:tc>
          <w:tcPr>
            <w:tcW w:w="321" w:type="pct"/>
            <w:tcBorders>
              <w:top w:val="single" w:color="000000" w:sz="4" w:space="0"/>
              <w:left w:val="single" w:color="000000" w:sz="4" w:space="0"/>
              <w:bottom w:val="nil"/>
              <w:right w:val="nil"/>
            </w:tcBorders>
            <w:shd w:val="clear" w:color="auto" w:fill="FFFFFF"/>
            <w:vAlign w:val="center"/>
          </w:tcPr>
          <w:p w14:paraId="2357619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6D06770">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1631DDC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574DBFA">
            <w:pPr>
              <w:jc w:val="left"/>
              <w:rPr>
                <w:rFonts w:hint="eastAsia" w:ascii="宋体" w:hAnsi="宋体" w:eastAsia="宋体" w:cs="宋体"/>
                <w:i w:val="0"/>
                <w:iCs w:val="0"/>
                <w:color w:val="000000"/>
                <w:sz w:val="18"/>
                <w:szCs w:val="18"/>
                <w:u w:val="none"/>
              </w:rPr>
            </w:pPr>
          </w:p>
        </w:tc>
      </w:tr>
      <w:tr w14:paraId="1051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4100D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 w:type="pct"/>
            <w:tcBorders>
              <w:top w:val="single" w:color="000000" w:sz="4" w:space="0"/>
              <w:left w:val="single" w:color="000000" w:sz="4" w:space="0"/>
              <w:bottom w:val="nil"/>
              <w:right w:val="nil"/>
            </w:tcBorders>
            <w:shd w:val="clear" w:color="auto" w:fill="FFFFFF"/>
            <w:vAlign w:val="center"/>
          </w:tcPr>
          <w:p w14:paraId="0D1D4C34">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3DDA8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304不锈钢脸盆</w:t>
            </w:r>
          </w:p>
        </w:tc>
        <w:tc>
          <w:tcPr>
            <w:tcW w:w="994" w:type="pct"/>
            <w:tcBorders>
              <w:top w:val="single" w:color="000000" w:sz="4" w:space="0"/>
              <w:left w:val="single" w:color="000000" w:sz="4" w:space="0"/>
              <w:bottom w:val="nil"/>
              <w:right w:val="nil"/>
            </w:tcBorders>
            <w:shd w:val="clear" w:color="auto" w:fill="FFFFFF"/>
            <w:vAlign w:val="center"/>
          </w:tcPr>
          <w:p w14:paraId="51001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特厚款食品级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304健康材质600mm</w:t>
            </w:r>
          </w:p>
        </w:tc>
        <w:tc>
          <w:tcPr>
            <w:tcW w:w="216" w:type="pct"/>
            <w:tcBorders>
              <w:top w:val="single" w:color="000000" w:sz="4" w:space="0"/>
              <w:left w:val="single" w:color="000000" w:sz="4" w:space="0"/>
              <w:bottom w:val="nil"/>
              <w:right w:val="nil"/>
            </w:tcBorders>
            <w:shd w:val="clear" w:color="auto" w:fill="FFFFFF"/>
            <w:vAlign w:val="center"/>
          </w:tcPr>
          <w:p w14:paraId="7D8E2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21571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5" w:type="pct"/>
            <w:tcBorders>
              <w:top w:val="single" w:color="000000" w:sz="4" w:space="0"/>
              <w:left w:val="single" w:color="000000" w:sz="4" w:space="0"/>
              <w:bottom w:val="nil"/>
              <w:right w:val="nil"/>
            </w:tcBorders>
            <w:shd w:val="clear" w:color="auto" w:fill="FFFFFF"/>
            <w:vAlign w:val="center"/>
          </w:tcPr>
          <w:p w14:paraId="1E2BA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330" w:type="pct"/>
            <w:tcBorders>
              <w:top w:val="single" w:color="000000" w:sz="4" w:space="0"/>
              <w:left w:val="single" w:color="000000" w:sz="4" w:space="0"/>
              <w:bottom w:val="nil"/>
              <w:right w:val="nil"/>
            </w:tcBorders>
            <w:shd w:val="clear" w:color="auto" w:fill="FFFFFF"/>
            <w:vAlign w:val="center"/>
          </w:tcPr>
          <w:p w14:paraId="5E4C7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c>
          <w:tcPr>
            <w:tcW w:w="321" w:type="pct"/>
            <w:tcBorders>
              <w:top w:val="single" w:color="000000" w:sz="4" w:space="0"/>
              <w:left w:val="single" w:color="000000" w:sz="4" w:space="0"/>
              <w:bottom w:val="nil"/>
              <w:right w:val="nil"/>
            </w:tcBorders>
            <w:shd w:val="clear" w:color="auto" w:fill="FFFFFF"/>
            <w:vAlign w:val="center"/>
          </w:tcPr>
          <w:p w14:paraId="288BF0F1">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67D7C611">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381C17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0CE1E2E9">
            <w:pPr>
              <w:jc w:val="left"/>
              <w:rPr>
                <w:rFonts w:hint="eastAsia" w:ascii="宋体" w:hAnsi="宋体" w:eastAsia="宋体" w:cs="宋体"/>
                <w:i w:val="0"/>
                <w:iCs w:val="0"/>
                <w:color w:val="000000"/>
                <w:sz w:val="18"/>
                <w:szCs w:val="18"/>
                <w:u w:val="none"/>
              </w:rPr>
            </w:pPr>
          </w:p>
        </w:tc>
      </w:tr>
      <w:tr w14:paraId="055F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49BB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 w:type="pct"/>
            <w:tcBorders>
              <w:top w:val="single" w:color="000000" w:sz="4" w:space="0"/>
              <w:left w:val="single" w:color="000000" w:sz="4" w:space="0"/>
              <w:bottom w:val="nil"/>
              <w:right w:val="nil"/>
            </w:tcBorders>
            <w:shd w:val="clear" w:color="auto" w:fill="FFFFFF"/>
            <w:vAlign w:val="center"/>
          </w:tcPr>
          <w:p w14:paraId="6084E4F1">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3FC72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腌制缸</w:t>
            </w:r>
          </w:p>
        </w:tc>
        <w:tc>
          <w:tcPr>
            <w:tcW w:w="994" w:type="pct"/>
            <w:tcBorders>
              <w:top w:val="single" w:color="000000" w:sz="4" w:space="0"/>
              <w:left w:val="single" w:color="000000" w:sz="4" w:space="0"/>
              <w:bottom w:val="nil"/>
              <w:right w:val="nil"/>
            </w:tcBorders>
            <w:shd w:val="clear" w:color="auto" w:fill="FFFFFF"/>
            <w:vAlign w:val="center"/>
          </w:tcPr>
          <w:p w14:paraId="64620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复古风（纯手工制作）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土陶坛子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容水量：150斤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尺寸：77*55</w:t>
            </w:r>
          </w:p>
        </w:tc>
        <w:tc>
          <w:tcPr>
            <w:tcW w:w="216" w:type="pct"/>
            <w:tcBorders>
              <w:top w:val="single" w:color="000000" w:sz="4" w:space="0"/>
              <w:left w:val="single" w:color="000000" w:sz="4" w:space="0"/>
              <w:bottom w:val="nil"/>
              <w:right w:val="nil"/>
            </w:tcBorders>
            <w:shd w:val="clear" w:color="auto" w:fill="FFFFFF"/>
            <w:vAlign w:val="center"/>
          </w:tcPr>
          <w:p w14:paraId="3E526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26A6B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45" w:type="pct"/>
            <w:tcBorders>
              <w:top w:val="single" w:color="000000" w:sz="4" w:space="0"/>
              <w:left w:val="single" w:color="000000" w:sz="4" w:space="0"/>
              <w:bottom w:val="nil"/>
              <w:right w:val="nil"/>
            </w:tcBorders>
            <w:shd w:val="clear" w:color="auto" w:fill="FFFFFF"/>
            <w:vAlign w:val="center"/>
          </w:tcPr>
          <w:p w14:paraId="26364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w:t>
            </w:r>
          </w:p>
        </w:tc>
        <w:tc>
          <w:tcPr>
            <w:tcW w:w="330" w:type="pct"/>
            <w:tcBorders>
              <w:top w:val="single" w:color="000000" w:sz="4" w:space="0"/>
              <w:left w:val="single" w:color="000000" w:sz="4" w:space="0"/>
              <w:bottom w:val="nil"/>
              <w:right w:val="nil"/>
            </w:tcBorders>
            <w:shd w:val="clear" w:color="auto" w:fill="FFFFFF"/>
            <w:vAlign w:val="center"/>
          </w:tcPr>
          <w:p w14:paraId="69CE32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38000.00</w:t>
            </w:r>
          </w:p>
        </w:tc>
        <w:tc>
          <w:tcPr>
            <w:tcW w:w="321" w:type="pct"/>
            <w:tcBorders>
              <w:top w:val="single" w:color="000000" w:sz="4" w:space="0"/>
              <w:left w:val="single" w:color="000000" w:sz="4" w:space="0"/>
              <w:bottom w:val="nil"/>
              <w:right w:val="nil"/>
            </w:tcBorders>
            <w:shd w:val="clear" w:color="auto" w:fill="FFFFFF"/>
            <w:vAlign w:val="center"/>
          </w:tcPr>
          <w:p w14:paraId="19CF0C6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6E22D442">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218D3159">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68E205D">
            <w:pPr>
              <w:jc w:val="left"/>
              <w:rPr>
                <w:rFonts w:hint="eastAsia" w:ascii="宋体" w:hAnsi="宋体" w:eastAsia="宋体" w:cs="宋体"/>
                <w:i w:val="0"/>
                <w:iCs w:val="0"/>
                <w:color w:val="000000"/>
                <w:sz w:val="18"/>
                <w:szCs w:val="18"/>
                <w:u w:val="none"/>
              </w:rPr>
            </w:pPr>
          </w:p>
        </w:tc>
      </w:tr>
      <w:tr w14:paraId="102D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nil"/>
              <w:right w:val="nil"/>
            </w:tcBorders>
            <w:shd w:val="clear" w:color="auto" w:fill="FFFFFF"/>
            <w:vAlign w:val="center"/>
          </w:tcPr>
          <w:p w14:paraId="641B5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2" w:type="pct"/>
            <w:tcBorders>
              <w:top w:val="single" w:color="000000" w:sz="4" w:space="0"/>
              <w:left w:val="single" w:color="000000" w:sz="4" w:space="0"/>
              <w:bottom w:val="nil"/>
              <w:right w:val="nil"/>
            </w:tcBorders>
            <w:shd w:val="clear" w:color="auto" w:fill="FFFFFF"/>
            <w:vAlign w:val="center"/>
          </w:tcPr>
          <w:p w14:paraId="38855A79">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3C222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304不锈钢桶</w:t>
            </w:r>
          </w:p>
        </w:tc>
        <w:tc>
          <w:tcPr>
            <w:tcW w:w="994" w:type="pct"/>
            <w:tcBorders>
              <w:top w:val="single" w:color="000000" w:sz="4" w:space="0"/>
              <w:left w:val="single" w:color="000000" w:sz="4" w:space="0"/>
              <w:bottom w:val="nil"/>
              <w:right w:val="nil"/>
            </w:tcBorders>
            <w:shd w:val="clear" w:color="auto" w:fill="FFFFFF"/>
            <w:vAlign w:val="center"/>
          </w:tcPr>
          <w:p w14:paraId="65708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材质：316不锈钢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600*600mm≈170L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304桶+盖</w:t>
            </w:r>
          </w:p>
        </w:tc>
        <w:tc>
          <w:tcPr>
            <w:tcW w:w="216" w:type="pct"/>
            <w:tcBorders>
              <w:top w:val="single" w:color="000000" w:sz="4" w:space="0"/>
              <w:left w:val="single" w:color="000000" w:sz="4" w:space="0"/>
              <w:bottom w:val="nil"/>
              <w:right w:val="nil"/>
            </w:tcBorders>
            <w:shd w:val="clear" w:color="auto" w:fill="FFFFFF"/>
            <w:vAlign w:val="center"/>
          </w:tcPr>
          <w:p w14:paraId="583C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76D12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5" w:type="pct"/>
            <w:tcBorders>
              <w:top w:val="single" w:color="000000" w:sz="4" w:space="0"/>
              <w:left w:val="single" w:color="000000" w:sz="4" w:space="0"/>
              <w:bottom w:val="nil"/>
              <w:right w:val="nil"/>
            </w:tcBorders>
            <w:shd w:val="clear" w:color="auto" w:fill="FFFFFF"/>
            <w:vAlign w:val="center"/>
          </w:tcPr>
          <w:p w14:paraId="1A07E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330" w:type="pct"/>
            <w:tcBorders>
              <w:top w:val="single" w:color="000000" w:sz="4" w:space="0"/>
              <w:left w:val="single" w:color="000000" w:sz="4" w:space="0"/>
              <w:bottom w:val="nil"/>
              <w:right w:val="nil"/>
            </w:tcBorders>
            <w:shd w:val="clear" w:color="auto" w:fill="FFFFFF"/>
            <w:vAlign w:val="center"/>
          </w:tcPr>
          <w:p w14:paraId="775464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w:t>
            </w:r>
          </w:p>
        </w:tc>
        <w:tc>
          <w:tcPr>
            <w:tcW w:w="321" w:type="pct"/>
            <w:tcBorders>
              <w:top w:val="single" w:color="000000" w:sz="4" w:space="0"/>
              <w:left w:val="single" w:color="000000" w:sz="4" w:space="0"/>
              <w:bottom w:val="nil"/>
              <w:right w:val="nil"/>
            </w:tcBorders>
            <w:shd w:val="clear" w:color="auto" w:fill="FFFFFF"/>
            <w:vAlign w:val="center"/>
          </w:tcPr>
          <w:p w14:paraId="1748B8E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C0C5F27">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37E9100E">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85AA382">
            <w:pPr>
              <w:jc w:val="left"/>
              <w:rPr>
                <w:rFonts w:hint="eastAsia" w:ascii="宋体" w:hAnsi="宋体" w:eastAsia="宋体" w:cs="宋体"/>
                <w:i w:val="0"/>
                <w:iCs w:val="0"/>
                <w:color w:val="000000"/>
                <w:sz w:val="18"/>
                <w:szCs w:val="18"/>
                <w:u w:val="none"/>
              </w:rPr>
            </w:pPr>
          </w:p>
        </w:tc>
      </w:tr>
      <w:tr w14:paraId="7952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2B907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2" w:type="pct"/>
            <w:tcBorders>
              <w:top w:val="single" w:color="000000" w:sz="4" w:space="0"/>
              <w:left w:val="single" w:color="000000" w:sz="4" w:space="0"/>
              <w:bottom w:val="nil"/>
              <w:right w:val="nil"/>
            </w:tcBorders>
            <w:shd w:val="clear" w:color="auto" w:fill="FFFFFF"/>
            <w:vAlign w:val="center"/>
          </w:tcPr>
          <w:p w14:paraId="428FFA10">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88BA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平板手推车</w:t>
            </w:r>
          </w:p>
        </w:tc>
        <w:tc>
          <w:tcPr>
            <w:tcW w:w="994" w:type="pct"/>
            <w:tcBorders>
              <w:top w:val="single" w:color="000000" w:sz="4" w:space="0"/>
              <w:left w:val="single" w:color="000000" w:sz="4" w:space="0"/>
              <w:bottom w:val="nil"/>
              <w:right w:val="nil"/>
            </w:tcBorders>
            <w:shd w:val="clear" w:color="auto" w:fill="FFFFFF"/>
            <w:vAlign w:val="center"/>
          </w:tcPr>
          <w:p w14:paraId="75A01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载重:1100kg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车板尺寸：90*60cm</w:t>
            </w:r>
          </w:p>
        </w:tc>
        <w:tc>
          <w:tcPr>
            <w:tcW w:w="216" w:type="pct"/>
            <w:tcBorders>
              <w:top w:val="single" w:color="000000" w:sz="4" w:space="0"/>
              <w:left w:val="single" w:color="000000" w:sz="4" w:space="0"/>
              <w:bottom w:val="nil"/>
              <w:right w:val="nil"/>
            </w:tcBorders>
            <w:shd w:val="clear" w:color="auto" w:fill="FFFFFF"/>
            <w:vAlign w:val="center"/>
          </w:tcPr>
          <w:p w14:paraId="500A7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2A797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 w:type="pct"/>
            <w:tcBorders>
              <w:top w:val="single" w:color="000000" w:sz="4" w:space="0"/>
              <w:left w:val="single" w:color="000000" w:sz="4" w:space="0"/>
              <w:bottom w:val="nil"/>
              <w:right w:val="nil"/>
            </w:tcBorders>
            <w:shd w:val="clear" w:color="auto" w:fill="FFFFFF"/>
            <w:vAlign w:val="center"/>
          </w:tcPr>
          <w:p w14:paraId="5FA789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w:t>
            </w:r>
          </w:p>
        </w:tc>
        <w:tc>
          <w:tcPr>
            <w:tcW w:w="330" w:type="pct"/>
            <w:tcBorders>
              <w:top w:val="single" w:color="000000" w:sz="4" w:space="0"/>
              <w:left w:val="single" w:color="000000" w:sz="4" w:space="0"/>
              <w:bottom w:val="nil"/>
              <w:right w:val="nil"/>
            </w:tcBorders>
            <w:shd w:val="clear" w:color="auto" w:fill="FFFFFF"/>
            <w:vAlign w:val="center"/>
          </w:tcPr>
          <w:p w14:paraId="69480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960.00</w:t>
            </w:r>
          </w:p>
        </w:tc>
        <w:tc>
          <w:tcPr>
            <w:tcW w:w="321" w:type="pct"/>
            <w:tcBorders>
              <w:top w:val="single" w:color="000000" w:sz="4" w:space="0"/>
              <w:left w:val="single" w:color="000000" w:sz="4" w:space="0"/>
              <w:bottom w:val="nil"/>
              <w:right w:val="nil"/>
            </w:tcBorders>
            <w:shd w:val="clear" w:color="auto" w:fill="FFFFFF"/>
            <w:vAlign w:val="center"/>
          </w:tcPr>
          <w:p w14:paraId="25983F3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341AA13">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13D17D3C">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0763EF29">
            <w:pPr>
              <w:jc w:val="left"/>
              <w:rPr>
                <w:rFonts w:hint="eastAsia" w:ascii="宋体" w:hAnsi="宋体" w:eastAsia="宋体" w:cs="宋体"/>
                <w:i w:val="0"/>
                <w:iCs w:val="0"/>
                <w:color w:val="000000"/>
                <w:sz w:val="18"/>
                <w:szCs w:val="18"/>
                <w:u w:val="none"/>
              </w:rPr>
            </w:pPr>
          </w:p>
        </w:tc>
      </w:tr>
      <w:tr w14:paraId="5F30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5163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2" w:type="pct"/>
            <w:tcBorders>
              <w:top w:val="single" w:color="000000" w:sz="4" w:space="0"/>
              <w:left w:val="single" w:color="000000" w:sz="4" w:space="0"/>
              <w:bottom w:val="nil"/>
              <w:right w:val="nil"/>
            </w:tcBorders>
            <w:shd w:val="clear" w:color="auto" w:fill="FFFFFF"/>
            <w:vAlign w:val="center"/>
          </w:tcPr>
          <w:p w14:paraId="1DB49DED">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7E4F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炒料机</w:t>
            </w:r>
          </w:p>
        </w:tc>
        <w:tc>
          <w:tcPr>
            <w:tcW w:w="994" w:type="pct"/>
            <w:tcBorders>
              <w:top w:val="single" w:color="000000" w:sz="4" w:space="0"/>
              <w:left w:val="single" w:color="000000" w:sz="4" w:space="0"/>
              <w:bottom w:val="nil"/>
              <w:right w:val="nil"/>
            </w:tcBorders>
            <w:shd w:val="clear" w:color="auto" w:fill="FFFFFF"/>
            <w:vAlign w:val="center"/>
          </w:tcPr>
          <w:p w14:paraId="30C83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炒料机+搅拌桶+燃气灶</w:t>
            </w:r>
          </w:p>
        </w:tc>
        <w:tc>
          <w:tcPr>
            <w:tcW w:w="216" w:type="pct"/>
            <w:tcBorders>
              <w:top w:val="single" w:color="000000" w:sz="4" w:space="0"/>
              <w:left w:val="single" w:color="000000" w:sz="4" w:space="0"/>
              <w:bottom w:val="nil"/>
              <w:right w:val="nil"/>
            </w:tcBorders>
            <w:shd w:val="clear" w:color="auto" w:fill="FFFFFF"/>
            <w:vAlign w:val="center"/>
          </w:tcPr>
          <w:p w14:paraId="29C8C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7603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B2A83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2640.00</w:t>
            </w:r>
          </w:p>
        </w:tc>
        <w:tc>
          <w:tcPr>
            <w:tcW w:w="330" w:type="pct"/>
            <w:tcBorders>
              <w:top w:val="single" w:color="000000" w:sz="4" w:space="0"/>
              <w:left w:val="single" w:color="000000" w:sz="4" w:space="0"/>
              <w:bottom w:val="nil"/>
              <w:right w:val="nil"/>
            </w:tcBorders>
            <w:shd w:val="clear" w:color="auto" w:fill="FFFFFF"/>
            <w:vAlign w:val="center"/>
          </w:tcPr>
          <w:p w14:paraId="6E83B7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2640.00</w:t>
            </w:r>
          </w:p>
        </w:tc>
        <w:tc>
          <w:tcPr>
            <w:tcW w:w="321" w:type="pct"/>
            <w:tcBorders>
              <w:top w:val="single" w:color="000000" w:sz="4" w:space="0"/>
              <w:left w:val="single" w:color="000000" w:sz="4" w:space="0"/>
              <w:bottom w:val="nil"/>
              <w:right w:val="nil"/>
            </w:tcBorders>
            <w:shd w:val="clear" w:color="auto" w:fill="FFFFFF"/>
            <w:vAlign w:val="center"/>
          </w:tcPr>
          <w:p w14:paraId="54D91D0C">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E1EC2B4">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996AA7C">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F8A2713">
            <w:pPr>
              <w:jc w:val="left"/>
              <w:rPr>
                <w:rFonts w:hint="eastAsia" w:ascii="宋体" w:hAnsi="宋体" w:eastAsia="宋体" w:cs="宋体"/>
                <w:i w:val="0"/>
                <w:iCs w:val="0"/>
                <w:color w:val="000000"/>
                <w:sz w:val="18"/>
                <w:szCs w:val="18"/>
                <w:u w:val="none"/>
              </w:rPr>
            </w:pPr>
          </w:p>
        </w:tc>
      </w:tr>
      <w:tr w14:paraId="1A48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43517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2" w:type="pct"/>
            <w:tcBorders>
              <w:top w:val="single" w:color="000000" w:sz="4" w:space="0"/>
              <w:left w:val="single" w:color="000000" w:sz="4" w:space="0"/>
              <w:bottom w:val="nil"/>
              <w:right w:val="nil"/>
            </w:tcBorders>
            <w:shd w:val="clear" w:color="auto" w:fill="FFFFFF"/>
            <w:vAlign w:val="center"/>
          </w:tcPr>
          <w:p w14:paraId="2F301194">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49B2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德力西电子秤</w:t>
            </w:r>
          </w:p>
        </w:tc>
        <w:tc>
          <w:tcPr>
            <w:tcW w:w="994" w:type="pct"/>
            <w:tcBorders>
              <w:top w:val="single" w:color="000000" w:sz="4" w:space="0"/>
              <w:left w:val="single" w:color="000000" w:sz="4" w:space="0"/>
              <w:bottom w:val="nil"/>
              <w:right w:val="nil"/>
            </w:tcBorders>
            <w:shd w:val="clear" w:color="auto" w:fill="FFFFFF"/>
            <w:vAlign w:val="center"/>
          </w:tcPr>
          <w:p w14:paraId="58900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德力西电子秤B-003、承重30kg</w:t>
            </w:r>
          </w:p>
        </w:tc>
        <w:tc>
          <w:tcPr>
            <w:tcW w:w="216" w:type="pct"/>
            <w:tcBorders>
              <w:top w:val="single" w:color="000000" w:sz="4" w:space="0"/>
              <w:left w:val="single" w:color="000000" w:sz="4" w:space="0"/>
              <w:bottom w:val="nil"/>
              <w:right w:val="nil"/>
            </w:tcBorders>
            <w:shd w:val="clear" w:color="auto" w:fill="FFFFFF"/>
            <w:vAlign w:val="center"/>
          </w:tcPr>
          <w:p w14:paraId="40DAC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0E07F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 w:type="pct"/>
            <w:tcBorders>
              <w:top w:val="single" w:color="000000" w:sz="4" w:space="0"/>
              <w:left w:val="single" w:color="000000" w:sz="4" w:space="0"/>
              <w:bottom w:val="nil"/>
              <w:right w:val="nil"/>
            </w:tcBorders>
            <w:shd w:val="clear" w:color="auto" w:fill="FFFFFF"/>
            <w:vAlign w:val="center"/>
          </w:tcPr>
          <w:p w14:paraId="052E6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330" w:type="pct"/>
            <w:tcBorders>
              <w:top w:val="single" w:color="000000" w:sz="4" w:space="0"/>
              <w:left w:val="single" w:color="000000" w:sz="4" w:space="0"/>
              <w:bottom w:val="nil"/>
              <w:right w:val="nil"/>
            </w:tcBorders>
            <w:shd w:val="clear" w:color="auto" w:fill="FFFFFF"/>
            <w:vAlign w:val="center"/>
          </w:tcPr>
          <w:p w14:paraId="029186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640.00</w:t>
            </w:r>
          </w:p>
        </w:tc>
        <w:tc>
          <w:tcPr>
            <w:tcW w:w="321" w:type="pct"/>
            <w:tcBorders>
              <w:top w:val="single" w:color="000000" w:sz="4" w:space="0"/>
              <w:left w:val="single" w:color="000000" w:sz="4" w:space="0"/>
              <w:bottom w:val="nil"/>
              <w:right w:val="nil"/>
            </w:tcBorders>
            <w:shd w:val="clear" w:color="auto" w:fill="FFFFFF"/>
            <w:vAlign w:val="center"/>
          </w:tcPr>
          <w:p w14:paraId="39D2F29C">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7B1FA4F">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5EB65A69">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60244C1">
            <w:pPr>
              <w:jc w:val="left"/>
              <w:rPr>
                <w:rFonts w:hint="eastAsia" w:ascii="宋体" w:hAnsi="宋体" w:eastAsia="宋体" w:cs="宋体"/>
                <w:i w:val="0"/>
                <w:iCs w:val="0"/>
                <w:color w:val="000000"/>
                <w:sz w:val="18"/>
                <w:szCs w:val="18"/>
                <w:u w:val="none"/>
              </w:rPr>
            </w:pPr>
          </w:p>
        </w:tc>
      </w:tr>
      <w:tr w14:paraId="5C2D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1C33A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2" w:type="pct"/>
            <w:tcBorders>
              <w:top w:val="single" w:color="000000" w:sz="4" w:space="0"/>
              <w:left w:val="single" w:color="000000" w:sz="4" w:space="0"/>
              <w:bottom w:val="nil"/>
              <w:right w:val="nil"/>
            </w:tcBorders>
            <w:shd w:val="clear" w:color="auto" w:fill="FFFFFF"/>
            <w:vAlign w:val="center"/>
          </w:tcPr>
          <w:p w14:paraId="65541582">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1B7AB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德力西电子秤</w:t>
            </w:r>
          </w:p>
        </w:tc>
        <w:tc>
          <w:tcPr>
            <w:tcW w:w="994" w:type="pct"/>
            <w:tcBorders>
              <w:top w:val="single" w:color="000000" w:sz="4" w:space="0"/>
              <w:left w:val="single" w:color="000000" w:sz="4" w:space="0"/>
              <w:bottom w:val="nil"/>
              <w:right w:val="nil"/>
            </w:tcBorders>
            <w:shd w:val="clear" w:color="auto" w:fill="FFFFFF"/>
            <w:vAlign w:val="center"/>
          </w:tcPr>
          <w:p w14:paraId="2CD8A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德力西电子秤DLX-TCSA6、承重100kg</w:t>
            </w:r>
          </w:p>
        </w:tc>
        <w:tc>
          <w:tcPr>
            <w:tcW w:w="216" w:type="pct"/>
            <w:tcBorders>
              <w:top w:val="single" w:color="000000" w:sz="4" w:space="0"/>
              <w:left w:val="single" w:color="000000" w:sz="4" w:space="0"/>
              <w:bottom w:val="nil"/>
              <w:right w:val="nil"/>
            </w:tcBorders>
            <w:shd w:val="clear" w:color="auto" w:fill="FFFFFF"/>
            <w:vAlign w:val="center"/>
          </w:tcPr>
          <w:p w14:paraId="00A2C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1B7D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03C2BF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330" w:type="pct"/>
            <w:tcBorders>
              <w:top w:val="single" w:color="000000" w:sz="4" w:space="0"/>
              <w:left w:val="single" w:color="000000" w:sz="4" w:space="0"/>
              <w:bottom w:val="nil"/>
              <w:right w:val="nil"/>
            </w:tcBorders>
            <w:shd w:val="clear" w:color="auto" w:fill="FFFFFF"/>
            <w:vAlign w:val="center"/>
          </w:tcPr>
          <w:p w14:paraId="03B8B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321" w:type="pct"/>
            <w:tcBorders>
              <w:top w:val="single" w:color="000000" w:sz="4" w:space="0"/>
              <w:left w:val="single" w:color="000000" w:sz="4" w:space="0"/>
              <w:bottom w:val="nil"/>
              <w:right w:val="nil"/>
            </w:tcBorders>
            <w:shd w:val="clear" w:color="auto" w:fill="FFFFFF"/>
            <w:vAlign w:val="center"/>
          </w:tcPr>
          <w:p w14:paraId="34875784">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F95822C">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0B06300">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3F04A37">
            <w:pPr>
              <w:jc w:val="left"/>
              <w:rPr>
                <w:rFonts w:hint="eastAsia" w:ascii="宋体" w:hAnsi="宋体" w:eastAsia="宋体" w:cs="宋体"/>
                <w:i w:val="0"/>
                <w:iCs w:val="0"/>
                <w:color w:val="000000"/>
                <w:sz w:val="18"/>
                <w:szCs w:val="18"/>
                <w:u w:val="none"/>
              </w:rPr>
            </w:pPr>
          </w:p>
        </w:tc>
      </w:tr>
      <w:tr w14:paraId="58AE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62D6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2" w:type="pct"/>
            <w:tcBorders>
              <w:top w:val="single" w:color="000000" w:sz="4" w:space="0"/>
              <w:left w:val="single" w:color="000000" w:sz="4" w:space="0"/>
              <w:bottom w:val="nil"/>
              <w:right w:val="nil"/>
            </w:tcBorders>
            <w:shd w:val="clear" w:color="auto" w:fill="FFFFFF"/>
            <w:vAlign w:val="center"/>
          </w:tcPr>
          <w:p w14:paraId="6F3252EA">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4971A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食品周转箱（加厚</w:t>
            </w:r>
          </w:p>
        </w:tc>
        <w:tc>
          <w:tcPr>
            <w:tcW w:w="994" w:type="pct"/>
            <w:tcBorders>
              <w:top w:val="single" w:color="000000" w:sz="4" w:space="0"/>
              <w:left w:val="single" w:color="000000" w:sz="4" w:space="0"/>
              <w:bottom w:val="nil"/>
              <w:right w:val="nil"/>
            </w:tcBorders>
            <w:shd w:val="clear" w:color="auto" w:fill="FFFFFF"/>
            <w:vAlign w:val="center"/>
          </w:tcPr>
          <w:p w14:paraId="0B829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尺寸：600*420*330mm</w:t>
            </w:r>
          </w:p>
        </w:tc>
        <w:tc>
          <w:tcPr>
            <w:tcW w:w="216" w:type="pct"/>
            <w:tcBorders>
              <w:top w:val="single" w:color="000000" w:sz="4" w:space="0"/>
              <w:left w:val="single" w:color="000000" w:sz="4" w:space="0"/>
              <w:bottom w:val="nil"/>
              <w:right w:val="nil"/>
            </w:tcBorders>
            <w:shd w:val="clear" w:color="auto" w:fill="FFFFFF"/>
            <w:vAlign w:val="center"/>
          </w:tcPr>
          <w:p w14:paraId="4A665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5D3E0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45" w:type="pct"/>
            <w:tcBorders>
              <w:top w:val="single" w:color="000000" w:sz="4" w:space="0"/>
              <w:left w:val="single" w:color="000000" w:sz="4" w:space="0"/>
              <w:bottom w:val="nil"/>
              <w:right w:val="nil"/>
            </w:tcBorders>
            <w:shd w:val="clear" w:color="auto" w:fill="FFFFFF"/>
            <w:vAlign w:val="center"/>
          </w:tcPr>
          <w:p w14:paraId="27C051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330" w:type="pct"/>
            <w:tcBorders>
              <w:top w:val="single" w:color="000000" w:sz="4" w:space="0"/>
              <w:left w:val="single" w:color="000000" w:sz="4" w:space="0"/>
              <w:bottom w:val="nil"/>
              <w:right w:val="nil"/>
            </w:tcBorders>
            <w:shd w:val="clear" w:color="auto" w:fill="FFFFFF"/>
            <w:vAlign w:val="center"/>
          </w:tcPr>
          <w:p w14:paraId="2DD358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3150.00</w:t>
            </w:r>
          </w:p>
        </w:tc>
        <w:tc>
          <w:tcPr>
            <w:tcW w:w="321" w:type="pct"/>
            <w:tcBorders>
              <w:top w:val="single" w:color="000000" w:sz="4" w:space="0"/>
              <w:left w:val="single" w:color="000000" w:sz="4" w:space="0"/>
              <w:bottom w:val="nil"/>
              <w:right w:val="nil"/>
            </w:tcBorders>
            <w:shd w:val="clear" w:color="auto" w:fill="FFFFFF"/>
            <w:vAlign w:val="center"/>
          </w:tcPr>
          <w:p w14:paraId="451464D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2A5AA9A">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2F0FCE5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437A316">
            <w:pPr>
              <w:jc w:val="left"/>
              <w:rPr>
                <w:rFonts w:hint="eastAsia" w:ascii="宋体" w:hAnsi="宋体" w:eastAsia="宋体" w:cs="宋体"/>
                <w:i w:val="0"/>
                <w:iCs w:val="0"/>
                <w:color w:val="000000"/>
                <w:sz w:val="18"/>
                <w:szCs w:val="18"/>
                <w:u w:val="none"/>
              </w:rPr>
            </w:pPr>
          </w:p>
        </w:tc>
      </w:tr>
      <w:tr w14:paraId="22B1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047EA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2" w:type="pct"/>
            <w:tcBorders>
              <w:top w:val="single" w:color="000000" w:sz="4" w:space="0"/>
              <w:left w:val="single" w:color="000000" w:sz="4" w:space="0"/>
              <w:bottom w:val="nil"/>
              <w:right w:val="nil"/>
            </w:tcBorders>
            <w:shd w:val="clear" w:color="auto" w:fill="FFFFFF"/>
            <w:vAlign w:val="center"/>
          </w:tcPr>
          <w:p w14:paraId="0BFE4513">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1F9C6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4611#特厚箱</w:t>
            </w:r>
          </w:p>
        </w:tc>
        <w:tc>
          <w:tcPr>
            <w:tcW w:w="994" w:type="pct"/>
            <w:tcBorders>
              <w:top w:val="single" w:color="000000" w:sz="4" w:space="0"/>
              <w:left w:val="single" w:color="000000" w:sz="4" w:space="0"/>
              <w:bottom w:val="nil"/>
              <w:right w:val="nil"/>
            </w:tcBorders>
            <w:shd w:val="clear" w:color="auto" w:fill="FFFFFF"/>
            <w:vAlign w:val="center"/>
          </w:tcPr>
          <w:p w14:paraId="701A6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尺寸：600*400*120mm</w:t>
            </w:r>
          </w:p>
        </w:tc>
        <w:tc>
          <w:tcPr>
            <w:tcW w:w="216" w:type="pct"/>
            <w:tcBorders>
              <w:top w:val="single" w:color="000000" w:sz="4" w:space="0"/>
              <w:left w:val="single" w:color="000000" w:sz="4" w:space="0"/>
              <w:bottom w:val="nil"/>
              <w:right w:val="nil"/>
            </w:tcBorders>
            <w:shd w:val="clear" w:color="auto" w:fill="FFFFFF"/>
            <w:vAlign w:val="center"/>
          </w:tcPr>
          <w:p w14:paraId="701A1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3BE8C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45" w:type="pct"/>
            <w:tcBorders>
              <w:top w:val="single" w:color="000000" w:sz="4" w:space="0"/>
              <w:left w:val="single" w:color="000000" w:sz="4" w:space="0"/>
              <w:bottom w:val="nil"/>
              <w:right w:val="nil"/>
            </w:tcBorders>
            <w:shd w:val="clear" w:color="auto" w:fill="FFFFFF"/>
            <w:vAlign w:val="center"/>
          </w:tcPr>
          <w:p w14:paraId="1D32C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330" w:type="pct"/>
            <w:tcBorders>
              <w:top w:val="single" w:color="000000" w:sz="4" w:space="0"/>
              <w:left w:val="single" w:color="000000" w:sz="4" w:space="0"/>
              <w:bottom w:val="nil"/>
              <w:right w:val="nil"/>
            </w:tcBorders>
            <w:shd w:val="clear" w:color="auto" w:fill="FFFFFF"/>
            <w:vAlign w:val="center"/>
          </w:tcPr>
          <w:p w14:paraId="34324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9600.00</w:t>
            </w:r>
          </w:p>
        </w:tc>
        <w:tc>
          <w:tcPr>
            <w:tcW w:w="321" w:type="pct"/>
            <w:tcBorders>
              <w:top w:val="single" w:color="000000" w:sz="4" w:space="0"/>
              <w:left w:val="single" w:color="000000" w:sz="4" w:space="0"/>
              <w:bottom w:val="nil"/>
              <w:right w:val="nil"/>
            </w:tcBorders>
            <w:shd w:val="clear" w:color="auto" w:fill="FFFFFF"/>
            <w:vAlign w:val="center"/>
          </w:tcPr>
          <w:p w14:paraId="69B4518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D7C3D1D">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A4F601A">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3BE438F">
            <w:pPr>
              <w:jc w:val="left"/>
              <w:rPr>
                <w:rFonts w:hint="eastAsia" w:ascii="宋体" w:hAnsi="宋体" w:eastAsia="宋体" w:cs="宋体"/>
                <w:i w:val="0"/>
                <w:iCs w:val="0"/>
                <w:color w:val="000000"/>
                <w:sz w:val="18"/>
                <w:szCs w:val="18"/>
                <w:u w:val="none"/>
              </w:rPr>
            </w:pPr>
          </w:p>
        </w:tc>
      </w:tr>
      <w:tr w14:paraId="6FD2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5904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2CE43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62210.00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51C0A13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29261E5F">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221E2ED9">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7310">
            <w:pPr>
              <w:jc w:val="center"/>
              <w:rPr>
                <w:rFonts w:hint="eastAsia" w:ascii="宋体" w:hAnsi="宋体" w:eastAsia="宋体" w:cs="宋体"/>
                <w:i w:val="0"/>
                <w:iCs w:val="0"/>
                <w:color w:val="000000"/>
                <w:sz w:val="18"/>
                <w:szCs w:val="18"/>
                <w:u w:val="none"/>
              </w:rPr>
            </w:pPr>
          </w:p>
        </w:tc>
      </w:tr>
    </w:tbl>
    <w:p w14:paraId="7EEBA13C">
      <w:pPr>
        <w:pStyle w:val="22"/>
        <w:rPr>
          <w:rFonts w:hint="eastAsia"/>
          <w:lang w:eastAsia="zh-CN"/>
        </w:rPr>
      </w:pPr>
    </w:p>
    <w:tbl>
      <w:tblPr>
        <w:tblStyle w:val="4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
        <w:gridCol w:w="723"/>
        <w:gridCol w:w="1278"/>
        <w:gridCol w:w="1830"/>
        <w:gridCol w:w="399"/>
        <w:gridCol w:w="534"/>
        <w:gridCol w:w="862"/>
        <w:gridCol w:w="947"/>
        <w:gridCol w:w="550"/>
        <w:gridCol w:w="605"/>
        <w:gridCol w:w="656"/>
        <w:gridCol w:w="723"/>
      </w:tblGrid>
      <w:tr w14:paraId="1247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0" w:type="pct"/>
            <w:vMerge w:val="restart"/>
            <w:tcBorders>
              <w:top w:val="single" w:color="000000" w:sz="4" w:space="0"/>
              <w:left w:val="single" w:color="000000" w:sz="4" w:space="0"/>
              <w:bottom w:val="nil"/>
              <w:right w:val="nil"/>
            </w:tcBorders>
            <w:shd w:val="clear" w:color="auto" w:fill="FFFFFF"/>
            <w:vAlign w:val="center"/>
          </w:tcPr>
          <w:p w14:paraId="0C04A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0" w:type="pct"/>
            <w:vMerge w:val="restart"/>
            <w:tcBorders>
              <w:top w:val="single" w:color="000000" w:sz="4" w:space="0"/>
              <w:left w:val="single" w:color="000000" w:sz="4" w:space="0"/>
              <w:bottom w:val="nil"/>
              <w:right w:val="nil"/>
            </w:tcBorders>
            <w:shd w:val="clear" w:color="auto" w:fill="FFFFFF"/>
            <w:vAlign w:val="center"/>
          </w:tcPr>
          <w:p w14:paraId="2137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672" w:type="pct"/>
            <w:vMerge w:val="restart"/>
            <w:tcBorders>
              <w:top w:val="single" w:color="000000" w:sz="4" w:space="0"/>
              <w:left w:val="single" w:color="000000" w:sz="4" w:space="0"/>
              <w:bottom w:val="nil"/>
              <w:right w:val="nil"/>
            </w:tcBorders>
            <w:shd w:val="clear" w:color="auto" w:fill="FFFFFF"/>
            <w:vAlign w:val="center"/>
          </w:tcPr>
          <w:p w14:paraId="1A4C1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62" w:type="pct"/>
            <w:vMerge w:val="restart"/>
            <w:tcBorders>
              <w:top w:val="single" w:color="000000" w:sz="4" w:space="0"/>
              <w:left w:val="single" w:color="000000" w:sz="4" w:space="0"/>
              <w:bottom w:val="nil"/>
              <w:right w:val="nil"/>
            </w:tcBorders>
            <w:shd w:val="clear" w:color="auto" w:fill="FFFFFF"/>
            <w:vAlign w:val="center"/>
          </w:tcPr>
          <w:p w14:paraId="76B53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产品特征</w:t>
            </w:r>
          </w:p>
        </w:tc>
        <w:tc>
          <w:tcPr>
            <w:tcW w:w="210" w:type="pct"/>
            <w:vMerge w:val="restart"/>
            <w:tcBorders>
              <w:top w:val="single" w:color="000000" w:sz="4" w:space="0"/>
              <w:left w:val="single" w:color="000000" w:sz="4" w:space="0"/>
              <w:bottom w:val="nil"/>
              <w:right w:val="nil"/>
            </w:tcBorders>
            <w:shd w:val="clear" w:color="auto" w:fill="FFFFFF"/>
            <w:vAlign w:val="center"/>
          </w:tcPr>
          <w:p w14:paraId="0E7AB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281" w:type="pct"/>
            <w:vMerge w:val="restart"/>
            <w:tcBorders>
              <w:top w:val="single" w:color="000000" w:sz="4" w:space="0"/>
              <w:left w:val="single" w:color="000000" w:sz="4" w:space="0"/>
              <w:bottom w:val="nil"/>
              <w:right w:val="nil"/>
            </w:tcBorders>
            <w:shd w:val="clear" w:color="auto" w:fill="FFFFFF"/>
            <w:vAlign w:val="center"/>
          </w:tcPr>
          <w:p w14:paraId="4BB2AC8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数量</w:t>
            </w:r>
          </w:p>
        </w:tc>
        <w:tc>
          <w:tcPr>
            <w:tcW w:w="1901" w:type="pct"/>
            <w:gridSpan w:val="5"/>
            <w:tcBorders>
              <w:top w:val="single" w:color="000000" w:sz="4" w:space="0"/>
              <w:left w:val="single" w:color="000000" w:sz="4" w:space="0"/>
              <w:bottom w:val="nil"/>
              <w:right w:val="nil"/>
            </w:tcBorders>
            <w:shd w:val="clear" w:color="auto" w:fill="FFFFFF"/>
            <w:vAlign w:val="center"/>
          </w:tcPr>
          <w:p w14:paraId="4DEE1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380" w:type="pct"/>
            <w:vMerge w:val="restart"/>
            <w:tcBorders>
              <w:top w:val="single" w:color="000000" w:sz="4" w:space="0"/>
              <w:left w:val="single" w:color="000000" w:sz="4" w:space="0"/>
              <w:bottom w:val="nil"/>
              <w:right w:val="single" w:color="000000" w:sz="4" w:space="0"/>
            </w:tcBorders>
            <w:shd w:val="clear" w:color="auto" w:fill="FFFFFF"/>
            <w:vAlign w:val="center"/>
          </w:tcPr>
          <w:p w14:paraId="7ED0B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919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 w:type="pct"/>
            <w:vMerge w:val="continue"/>
            <w:tcBorders>
              <w:top w:val="single" w:color="000000" w:sz="4" w:space="0"/>
              <w:left w:val="single" w:color="000000" w:sz="4" w:space="0"/>
              <w:bottom w:val="nil"/>
              <w:right w:val="nil"/>
            </w:tcBorders>
            <w:shd w:val="clear" w:color="auto" w:fill="FFFFFF"/>
            <w:vAlign w:val="center"/>
          </w:tcPr>
          <w:p w14:paraId="2413E02C">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nil"/>
            </w:tcBorders>
            <w:shd w:val="clear" w:color="auto" w:fill="FFFFFF"/>
            <w:vAlign w:val="center"/>
          </w:tcPr>
          <w:p w14:paraId="3CA43438">
            <w:pPr>
              <w:jc w:val="center"/>
              <w:rPr>
                <w:rFonts w:hint="eastAsia" w:ascii="宋体" w:hAnsi="宋体" w:eastAsia="宋体" w:cs="宋体"/>
                <w:i w:val="0"/>
                <w:iCs w:val="0"/>
                <w:color w:val="000000"/>
                <w:sz w:val="18"/>
                <w:szCs w:val="18"/>
                <w:u w:val="none"/>
              </w:rPr>
            </w:pPr>
          </w:p>
        </w:tc>
        <w:tc>
          <w:tcPr>
            <w:tcW w:w="672" w:type="pct"/>
            <w:vMerge w:val="continue"/>
            <w:tcBorders>
              <w:top w:val="single" w:color="000000" w:sz="4" w:space="0"/>
              <w:left w:val="single" w:color="000000" w:sz="4" w:space="0"/>
              <w:bottom w:val="nil"/>
              <w:right w:val="nil"/>
            </w:tcBorders>
            <w:shd w:val="clear" w:color="auto" w:fill="FFFFFF"/>
            <w:vAlign w:val="center"/>
          </w:tcPr>
          <w:p w14:paraId="06289491">
            <w:pPr>
              <w:jc w:val="center"/>
              <w:rPr>
                <w:rFonts w:hint="eastAsia" w:ascii="宋体" w:hAnsi="宋体" w:eastAsia="宋体" w:cs="宋体"/>
                <w:i w:val="0"/>
                <w:iCs w:val="0"/>
                <w:color w:val="000000"/>
                <w:sz w:val="18"/>
                <w:szCs w:val="18"/>
                <w:u w:val="none"/>
              </w:rPr>
            </w:pPr>
          </w:p>
        </w:tc>
        <w:tc>
          <w:tcPr>
            <w:tcW w:w="962" w:type="pct"/>
            <w:vMerge w:val="continue"/>
            <w:tcBorders>
              <w:top w:val="single" w:color="000000" w:sz="4" w:space="0"/>
              <w:left w:val="single" w:color="000000" w:sz="4" w:space="0"/>
              <w:bottom w:val="nil"/>
              <w:right w:val="nil"/>
            </w:tcBorders>
            <w:shd w:val="clear" w:color="auto" w:fill="FFFFFF"/>
            <w:vAlign w:val="center"/>
          </w:tcPr>
          <w:p w14:paraId="41F6269C">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nil"/>
              <w:right w:val="nil"/>
            </w:tcBorders>
            <w:shd w:val="clear" w:color="auto" w:fill="FFFFFF"/>
            <w:vAlign w:val="center"/>
          </w:tcPr>
          <w:p w14:paraId="36E56AE6">
            <w:pPr>
              <w:jc w:val="center"/>
              <w:rPr>
                <w:rFonts w:hint="eastAsia" w:ascii="宋体" w:hAnsi="宋体" w:eastAsia="宋体" w:cs="宋体"/>
                <w:i w:val="0"/>
                <w:iCs w:val="0"/>
                <w:color w:val="000000"/>
                <w:sz w:val="18"/>
                <w:szCs w:val="18"/>
                <w:u w:val="none"/>
              </w:rPr>
            </w:pPr>
          </w:p>
        </w:tc>
        <w:tc>
          <w:tcPr>
            <w:tcW w:w="281" w:type="pct"/>
            <w:vMerge w:val="continue"/>
            <w:tcBorders>
              <w:top w:val="single" w:color="000000" w:sz="4" w:space="0"/>
              <w:left w:val="single" w:color="000000" w:sz="4" w:space="0"/>
              <w:bottom w:val="nil"/>
              <w:right w:val="nil"/>
            </w:tcBorders>
            <w:shd w:val="clear" w:color="auto" w:fill="FFFFFF"/>
            <w:vAlign w:val="center"/>
          </w:tcPr>
          <w:p w14:paraId="6D662411">
            <w:pPr>
              <w:jc w:val="center"/>
              <w:rPr>
                <w:rFonts w:hint="eastAsia" w:ascii="宋体" w:hAnsi="宋体" w:eastAsia="宋体" w:cs="宋体"/>
                <w:i w:val="0"/>
                <w:iCs w:val="0"/>
                <w:color w:val="000000"/>
                <w:sz w:val="18"/>
                <w:szCs w:val="18"/>
                <w:u w:val="none"/>
              </w:rPr>
            </w:pPr>
          </w:p>
        </w:tc>
        <w:tc>
          <w:tcPr>
            <w:tcW w:w="450" w:type="pct"/>
            <w:vMerge w:val="restart"/>
            <w:tcBorders>
              <w:top w:val="single" w:color="000000" w:sz="4" w:space="0"/>
              <w:left w:val="single" w:color="000000" w:sz="4" w:space="0"/>
              <w:bottom w:val="nil"/>
              <w:right w:val="nil"/>
            </w:tcBorders>
            <w:shd w:val="clear" w:color="auto" w:fill="FFFFFF"/>
            <w:vAlign w:val="center"/>
          </w:tcPr>
          <w:p w14:paraId="3F339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498" w:type="pct"/>
            <w:vMerge w:val="restart"/>
            <w:tcBorders>
              <w:top w:val="single" w:color="000000" w:sz="4" w:space="0"/>
              <w:left w:val="single" w:color="000000" w:sz="4" w:space="0"/>
              <w:bottom w:val="nil"/>
              <w:right w:val="nil"/>
            </w:tcBorders>
            <w:shd w:val="clear" w:color="auto" w:fill="FFFFFF"/>
            <w:vAlign w:val="center"/>
          </w:tcPr>
          <w:p w14:paraId="2F733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vertAlign w:val="baseline"/>
                <w:lang w:eastAsia="zh-CN"/>
              </w:rPr>
              <w:t>总价</w:t>
            </w:r>
          </w:p>
        </w:tc>
        <w:tc>
          <w:tcPr>
            <w:tcW w:w="952" w:type="pct"/>
            <w:gridSpan w:val="3"/>
            <w:tcBorders>
              <w:top w:val="single" w:color="000000" w:sz="4" w:space="0"/>
              <w:left w:val="single" w:color="000000" w:sz="4" w:space="0"/>
              <w:bottom w:val="nil"/>
              <w:right w:val="single" w:color="000000" w:sz="4" w:space="0"/>
            </w:tcBorders>
            <w:shd w:val="clear" w:color="auto" w:fill="FFFFFF"/>
            <w:vAlign w:val="center"/>
          </w:tcPr>
          <w:p w14:paraId="0010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80" w:type="pct"/>
            <w:vMerge w:val="continue"/>
            <w:tcBorders>
              <w:top w:val="single" w:color="000000" w:sz="4" w:space="0"/>
              <w:left w:val="single" w:color="000000" w:sz="4" w:space="0"/>
              <w:bottom w:val="nil"/>
              <w:right w:val="single" w:color="000000" w:sz="4" w:space="0"/>
            </w:tcBorders>
            <w:shd w:val="clear" w:color="auto" w:fill="FFFFFF"/>
            <w:vAlign w:val="center"/>
          </w:tcPr>
          <w:p w14:paraId="2E86EE67">
            <w:pPr>
              <w:jc w:val="center"/>
              <w:rPr>
                <w:rFonts w:hint="eastAsia" w:ascii="宋体" w:hAnsi="宋体" w:eastAsia="宋体" w:cs="宋体"/>
                <w:i w:val="0"/>
                <w:iCs w:val="0"/>
                <w:color w:val="000000"/>
                <w:sz w:val="18"/>
                <w:szCs w:val="18"/>
                <w:u w:val="none"/>
              </w:rPr>
            </w:pPr>
          </w:p>
        </w:tc>
      </w:tr>
      <w:tr w14:paraId="1C24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0" w:type="pct"/>
            <w:vMerge w:val="continue"/>
            <w:tcBorders>
              <w:top w:val="single" w:color="000000" w:sz="4" w:space="0"/>
              <w:left w:val="single" w:color="000000" w:sz="4" w:space="0"/>
              <w:bottom w:val="nil"/>
              <w:right w:val="nil"/>
            </w:tcBorders>
            <w:shd w:val="clear" w:color="auto" w:fill="FFFFFF"/>
            <w:vAlign w:val="center"/>
          </w:tcPr>
          <w:p w14:paraId="41337CC2">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nil"/>
            </w:tcBorders>
            <w:shd w:val="clear" w:color="auto" w:fill="FFFFFF"/>
            <w:vAlign w:val="center"/>
          </w:tcPr>
          <w:p w14:paraId="74A1644D">
            <w:pPr>
              <w:jc w:val="center"/>
              <w:rPr>
                <w:rFonts w:hint="eastAsia" w:ascii="宋体" w:hAnsi="宋体" w:eastAsia="宋体" w:cs="宋体"/>
                <w:i w:val="0"/>
                <w:iCs w:val="0"/>
                <w:color w:val="000000"/>
                <w:sz w:val="18"/>
                <w:szCs w:val="18"/>
                <w:u w:val="none"/>
              </w:rPr>
            </w:pPr>
          </w:p>
        </w:tc>
        <w:tc>
          <w:tcPr>
            <w:tcW w:w="672" w:type="pct"/>
            <w:vMerge w:val="continue"/>
            <w:tcBorders>
              <w:top w:val="single" w:color="000000" w:sz="4" w:space="0"/>
              <w:left w:val="single" w:color="000000" w:sz="4" w:space="0"/>
              <w:bottom w:val="nil"/>
              <w:right w:val="nil"/>
            </w:tcBorders>
            <w:shd w:val="clear" w:color="auto" w:fill="FFFFFF"/>
            <w:vAlign w:val="center"/>
          </w:tcPr>
          <w:p w14:paraId="7CF282C2">
            <w:pPr>
              <w:jc w:val="center"/>
              <w:rPr>
                <w:rFonts w:hint="eastAsia" w:ascii="宋体" w:hAnsi="宋体" w:eastAsia="宋体" w:cs="宋体"/>
                <w:i w:val="0"/>
                <w:iCs w:val="0"/>
                <w:color w:val="000000"/>
                <w:sz w:val="18"/>
                <w:szCs w:val="18"/>
                <w:u w:val="none"/>
              </w:rPr>
            </w:pPr>
          </w:p>
        </w:tc>
        <w:tc>
          <w:tcPr>
            <w:tcW w:w="962" w:type="pct"/>
            <w:vMerge w:val="continue"/>
            <w:tcBorders>
              <w:top w:val="single" w:color="000000" w:sz="4" w:space="0"/>
              <w:left w:val="single" w:color="000000" w:sz="4" w:space="0"/>
              <w:bottom w:val="nil"/>
              <w:right w:val="nil"/>
            </w:tcBorders>
            <w:shd w:val="clear" w:color="auto" w:fill="FFFFFF"/>
            <w:vAlign w:val="center"/>
          </w:tcPr>
          <w:p w14:paraId="778192AF">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nil"/>
              <w:right w:val="nil"/>
            </w:tcBorders>
            <w:shd w:val="clear" w:color="auto" w:fill="FFFFFF"/>
            <w:vAlign w:val="center"/>
          </w:tcPr>
          <w:p w14:paraId="1FC94391">
            <w:pPr>
              <w:jc w:val="center"/>
              <w:rPr>
                <w:rFonts w:hint="eastAsia" w:ascii="宋体" w:hAnsi="宋体" w:eastAsia="宋体" w:cs="宋体"/>
                <w:i w:val="0"/>
                <w:iCs w:val="0"/>
                <w:color w:val="000000"/>
                <w:sz w:val="18"/>
                <w:szCs w:val="18"/>
                <w:u w:val="none"/>
              </w:rPr>
            </w:pPr>
          </w:p>
        </w:tc>
        <w:tc>
          <w:tcPr>
            <w:tcW w:w="281" w:type="pct"/>
            <w:vMerge w:val="continue"/>
            <w:tcBorders>
              <w:top w:val="single" w:color="000000" w:sz="4" w:space="0"/>
              <w:left w:val="single" w:color="000000" w:sz="4" w:space="0"/>
              <w:bottom w:val="nil"/>
              <w:right w:val="nil"/>
            </w:tcBorders>
            <w:shd w:val="clear" w:color="auto" w:fill="FFFFFF"/>
            <w:vAlign w:val="center"/>
          </w:tcPr>
          <w:p w14:paraId="60669653">
            <w:pPr>
              <w:jc w:val="center"/>
              <w:rPr>
                <w:rFonts w:hint="eastAsia" w:ascii="宋体" w:hAnsi="宋体" w:eastAsia="宋体" w:cs="宋体"/>
                <w:i w:val="0"/>
                <w:iCs w:val="0"/>
                <w:color w:val="000000"/>
                <w:sz w:val="18"/>
                <w:szCs w:val="18"/>
                <w:u w:val="none"/>
              </w:rPr>
            </w:pPr>
          </w:p>
        </w:tc>
        <w:tc>
          <w:tcPr>
            <w:tcW w:w="450" w:type="pct"/>
            <w:vMerge w:val="continue"/>
            <w:tcBorders>
              <w:top w:val="single" w:color="000000" w:sz="4" w:space="0"/>
              <w:left w:val="single" w:color="000000" w:sz="4" w:space="0"/>
              <w:bottom w:val="nil"/>
              <w:right w:val="nil"/>
            </w:tcBorders>
            <w:shd w:val="clear" w:color="auto" w:fill="FFFFFF"/>
            <w:vAlign w:val="center"/>
          </w:tcPr>
          <w:p w14:paraId="64EB35AF">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nil"/>
              <w:right w:val="nil"/>
            </w:tcBorders>
            <w:shd w:val="clear" w:color="auto" w:fill="FFFFFF"/>
            <w:vAlign w:val="center"/>
          </w:tcPr>
          <w:p w14:paraId="322B122A">
            <w:pPr>
              <w:jc w:val="center"/>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nil"/>
              <w:right w:val="nil"/>
            </w:tcBorders>
            <w:shd w:val="clear" w:color="auto" w:fill="FFFFFF"/>
            <w:vAlign w:val="center"/>
          </w:tcPr>
          <w:p w14:paraId="1E8A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18" w:type="pct"/>
            <w:tcBorders>
              <w:top w:val="single" w:color="000000" w:sz="4" w:space="0"/>
              <w:left w:val="single" w:color="000000" w:sz="4" w:space="0"/>
              <w:bottom w:val="nil"/>
              <w:right w:val="nil"/>
            </w:tcBorders>
            <w:shd w:val="clear" w:color="auto" w:fill="FFFFFF"/>
            <w:vAlign w:val="center"/>
          </w:tcPr>
          <w:p w14:paraId="52464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45" w:type="pct"/>
            <w:tcBorders>
              <w:top w:val="single" w:color="000000" w:sz="4" w:space="0"/>
              <w:left w:val="single" w:color="000000" w:sz="4" w:space="0"/>
              <w:bottom w:val="nil"/>
              <w:right w:val="single" w:color="000000" w:sz="4" w:space="0"/>
            </w:tcBorders>
            <w:shd w:val="clear" w:color="auto" w:fill="FFFFFF"/>
            <w:vAlign w:val="center"/>
          </w:tcPr>
          <w:p w14:paraId="33825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80" w:type="pct"/>
            <w:vMerge w:val="continue"/>
            <w:tcBorders>
              <w:top w:val="single" w:color="000000" w:sz="4" w:space="0"/>
              <w:left w:val="single" w:color="000000" w:sz="4" w:space="0"/>
              <w:bottom w:val="nil"/>
              <w:right w:val="single" w:color="000000" w:sz="4" w:space="0"/>
            </w:tcBorders>
            <w:shd w:val="clear" w:color="auto" w:fill="FFFFFF"/>
            <w:vAlign w:val="center"/>
          </w:tcPr>
          <w:p w14:paraId="02342F3F">
            <w:pPr>
              <w:jc w:val="center"/>
              <w:rPr>
                <w:rFonts w:hint="eastAsia" w:ascii="宋体" w:hAnsi="宋体" w:eastAsia="宋体" w:cs="宋体"/>
                <w:i w:val="0"/>
                <w:iCs w:val="0"/>
                <w:color w:val="000000"/>
                <w:sz w:val="18"/>
                <w:szCs w:val="18"/>
                <w:u w:val="none"/>
              </w:rPr>
            </w:pPr>
          </w:p>
        </w:tc>
      </w:tr>
      <w:tr w14:paraId="5DFA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0" w:type="pct"/>
            <w:tcBorders>
              <w:top w:val="single" w:color="000000" w:sz="4" w:space="0"/>
              <w:left w:val="single" w:color="000000" w:sz="4" w:space="0"/>
              <w:bottom w:val="nil"/>
              <w:right w:val="nil"/>
            </w:tcBorders>
            <w:shd w:val="clear" w:color="auto" w:fill="FFFFFF"/>
            <w:vAlign w:val="center"/>
          </w:tcPr>
          <w:p w14:paraId="0F5D3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0" w:type="pct"/>
            <w:tcBorders>
              <w:top w:val="single" w:color="000000" w:sz="4" w:space="0"/>
              <w:left w:val="single" w:color="000000" w:sz="4" w:space="0"/>
              <w:bottom w:val="nil"/>
              <w:right w:val="nil"/>
            </w:tcBorders>
            <w:shd w:val="clear" w:color="auto" w:fill="FFFFFF"/>
            <w:vAlign w:val="center"/>
          </w:tcPr>
          <w:p w14:paraId="19588018">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1F52A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移动干货晾架</w:t>
            </w:r>
          </w:p>
        </w:tc>
        <w:tc>
          <w:tcPr>
            <w:tcW w:w="962" w:type="pct"/>
            <w:tcBorders>
              <w:top w:val="single" w:color="000000" w:sz="4" w:space="0"/>
              <w:left w:val="single" w:color="000000" w:sz="4" w:space="0"/>
              <w:bottom w:val="nil"/>
              <w:right w:val="nil"/>
            </w:tcBorders>
            <w:shd w:val="clear" w:color="auto" w:fill="FFFFFF"/>
            <w:vAlign w:val="center"/>
          </w:tcPr>
          <w:p w14:paraId="4F124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高度2.1米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内径：1.1米</w:t>
            </w:r>
          </w:p>
        </w:tc>
        <w:tc>
          <w:tcPr>
            <w:tcW w:w="210" w:type="pct"/>
            <w:tcBorders>
              <w:top w:val="single" w:color="000000" w:sz="4" w:space="0"/>
              <w:left w:val="single" w:color="000000" w:sz="4" w:space="0"/>
              <w:bottom w:val="nil"/>
              <w:right w:val="nil"/>
            </w:tcBorders>
            <w:shd w:val="clear" w:color="auto" w:fill="FFFFFF"/>
            <w:vAlign w:val="center"/>
          </w:tcPr>
          <w:p w14:paraId="32DD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81" w:type="pct"/>
            <w:tcBorders>
              <w:top w:val="single" w:color="000000" w:sz="4" w:space="0"/>
              <w:left w:val="single" w:color="000000" w:sz="4" w:space="0"/>
              <w:bottom w:val="nil"/>
              <w:right w:val="nil"/>
            </w:tcBorders>
            <w:shd w:val="clear" w:color="auto" w:fill="FFFFFF"/>
            <w:vAlign w:val="center"/>
          </w:tcPr>
          <w:p w14:paraId="2E201A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0" w:type="pct"/>
            <w:tcBorders>
              <w:top w:val="single" w:color="000000" w:sz="4" w:space="0"/>
              <w:left w:val="single" w:color="000000" w:sz="4" w:space="0"/>
              <w:bottom w:val="nil"/>
              <w:right w:val="nil"/>
            </w:tcBorders>
            <w:shd w:val="clear" w:color="auto" w:fill="FFFFFF"/>
            <w:vAlign w:val="center"/>
          </w:tcPr>
          <w:p w14:paraId="1A29C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w:t>
            </w:r>
          </w:p>
        </w:tc>
        <w:tc>
          <w:tcPr>
            <w:tcW w:w="498" w:type="pct"/>
            <w:tcBorders>
              <w:top w:val="single" w:color="000000" w:sz="4" w:space="0"/>
              <w:left w:val="single" w:color="000000" w:sz="4" w:space="0"/>
              <w:bottom w:val="nil"/>
              <w:right w:val="nil"/>
            </w:tcBorders>
            <w:shd w:val="clear" w:color="auto" w:fill="FFFFFF"/>
            <w:vAlign w:val="center"/>
          </w:tcPr>
          <w:p w14:paraId="580DA9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2250.00</w:t>
            </w:r>
          </w:p>
        </w:tc>
        <w:tc>
          <w:tcPr>
            <w:tcW w:w="289" w:type="pct"/>
            <w:tcBorders>
              <w:top w:val="single" w:color="000000" w:sz="4" w:space="0"/>
              <w:left w:val="single" w:color="000000" w:sz="4" w:space="0"/>
              <w:bottom w:val="nil"/>
              <w:right w:val="nil"/>
            </w:tcBorders>
            <w:shd w:val="clear" w:color="auto" w:fill="FFFFFF"/>
            <w:vAlign w:val="center"/>
          </w:tcPr>
          <w:p w14:paraId="3206EB0A">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2D79674D">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5F2042A0">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25756DDB">
            <w:pPr>
              <w:jc w:val="left"/>
              <w:rPr>
                <w:rFonts w:hint="eastAsia" w:ascii="宋体" w:hAnsi="宋体" w:eastAsia="宋体" w:cs="宋体"/>
                <w:i w:val="0"/>
                <w:iCs w:val="0"/>
                <w:color w:val="000000"/>
                <w:sz w:val="18"/>
                <w:szCs w:val="18"/>
                <w:u w:val="none"/>
              </w:rPr>
            </w:pPr>
          </w:p>
        </w:tc>
      </w:tr>
      <w:tr w14:paraId="6BA5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0" w:type="pct"/>
            <w:tcBorders>
              <w:top w:val="single" w:color="000000" w:sz="4" w:space="0"/>
              <w:left w:val="single" w:color="000000" w:sz="4" w:space="0"/>
              <w:bottom w:val="nil"/>
              <w:right w:val="nil"/>
            </w:tcBorders>
            <w:shd w:val="clear" w:color="auto" w:fill="FFFFFF"/>
            <w:vAlign w:val="center"/>
          </w:tcPr>
          <w:p w14:paraId="55706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0" w:type="pct"/>
            <w:tcBorders>
              <w:top w:val="single" w:color="000000" w:sz="4" w:space="0"/>
              <w:left w:val="single" w:color="000000" w:sz="4" w:space="0"/>
              <w:bottom w:val="nil"/>
              <w:right w:val="nil"/>
            </w:tcBorders>
            <w:shd w:val="clear" w:color="auto" w:fill="FFFFFF"/>
            <w:vAlign w:val="center"/>
          </w:tcPr>
          <w:p w14:paraId="69F23D22">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0E45F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竹编手工簸箕</w:t>
            </w:r>
          </w:p>
        </w:tc>
        <w:tc>
          <w:tcPr>
            <w:tcW w:w="962" w:type="pct"/>
            <w:tcBorders>
              <w:top w:val="single" w:color="000000" w:sz="4" w:space="0"/>
              <w:left w:val="single" w:color="000000" w:sz="4" w:space="0"/>
              <w:bottom w:val="nil"/>
              <w:right w:val="nil"/>
            </w:tcBorders>
            <w:shd w:val="clear" w:color="auto" w:fill="FFFFFF"/>
            <w:vAlign w:val="center"/>
          </w:tcPr>
          <w:p w14:paraId="0BFE8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直径尺寸：1.06米</w:t>
            </w:r>
          </w:p>
        </w:tc>
        <w:tc>
          <w:tcPr>
            <w:tcW w:w="210" w:type="pct"/>
            <w:tcBorders>
              <w:top w:val="single" w:color="000000" w:sz="4" w:space="0"/>
              <w:left w:val="single" w:color="000000" w:sz="4" w:space="0"/>
              <w:bottom w:val="nil"/>
              <w:right w:val="nil"/>
            </w:tcBorders>
            <w:shd w:val="clear" w:color="auto" w:fill="FFFFFF"/>
            <w:vAlign w:val="center"/>
          </w:tcPr>
          <w:p w14:paraId="7FEF2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81" w:type="pct"/>
            <w:tcBorders>
              <w:top w:val="single" w:color="000000" w:sz="4" w:space="0"/>
              <w:left w:val="single" w:color="000000" w:sz="4" w:space="0"/>
              <w:bottom w:val="nil"/>
              <w:right w:val="nil"/>
            </w:tcBorders>
            <w:shd w:val="clear" w:color="auto" w:fill="FFFFFF"/>
            <w:vAlign w:val="center"/>
          </w:tcPr>
          <w:p w14:paraId="694C41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0" w:type="pct"/>
            <w:tcBorders>
              <w:top w:val="single" w:color="000000" w:sz="4" w:space="0"/>
              <w:left w:val="single" w:color="000000" w:sz="4" w:space="0"/>
              <w:bottom w:val="nil"/>
              <w:right w:val="nil"/>
            </w:tcBorders>
            <w:shd w:val="clear" w:color="auto" w:fill="FFFFFF"/>
            <w:vAlign w:val="center"/>
          </w:tcPr>
          <w:p w14:paraId="19FC8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498" w:type="pct"/>
            <w:tcBorders>
              <w:top w:val="single" w:color="000000" w:sz="4" w:space="0"/>
              <w:left w:val="single" w:color="000000" w:sz="4" w:space="0"/>
              <w:bottom w:val="nil"/>
              <w:right w:val="nil"/>
            </w:tcBorders>
            <w:shd w:val="clear" w:color="auto" w:fill="FFFFFF"/>
            <w:vAlign w:val="center"/>
          </w:tcPr>
          <w:p w14:paraId="4248A4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7200.00</w:t>
            </w:r>
          </w:p>
        </w:tc>
        <w:tc>
          <w:tcPr>
            <w:tcW w:w="289" w:type="pct"/>
            <w:tcBorders>
              <w:top w:val="single" w:color="000000" w:sz="4" w:space="0"/>
              <w:left w:val="single" w:color="000000" w:sz="4" w:space="0"/>
              <w:bottom w:val="nil"/>
              <w:right w:val="nil"/>
            </w:tcBorders>
            <w:shd w:val="clear" w:color="auto" w:fill="FFFFFF"/>
            <w:vAlign w:val="center"/>
          </w:tcPr>
          <w:p w14:paraId="32DCC339">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43E1E748">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2609D146">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64ACAE3C">
            <w:pPr>
              <w:jc w:val="left"/>
              <w:rPr>
                <w:rFonts w:hint="eastAsia" w:ascii="宋体" w:hAnsi="宋体" w:eastAsia="宋体" w:cs="宋体"/>
                <w:i w:val="0"/>
                <w:iCs w:val="0"/>
                <w:color w:val="000000"/>
                <w:sz w:val="18"/>
                <w:szCs w:val="18"/>
                <w:u w:val="none"/>
              </w:rPr>
            </w:pPr>
          </w:p>
        </w:tc>
      </w:tr>
      <w:tr w14:paraId="276A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0" w:type="pct"/>
            <w:tcBorders>
              <w:top w:val="single" w:color="000000" w:sz="4" w:space="0"/>
              <w:left w:val="single" w:color="000000" w:sz="4" w:space="0"/>
              <w:bottom w:val="nil"/>
              <w:right w:val="nil"/>
            </w:tcBorders>
            <w:shd w:val="clear" w:color="auto" w:fill="FFFFFF"/>
            <w:vAlign w:val="center"/>
          </w:tcPr>
          <w:p w14:paraId="2C8FF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0" w:type="pct"/>
            <w:tcBorders>
              <w:top w:val="single" w:color="000000" w:sz="4" w:space="0"/>
              <w:left w:val="single" w:color="000000" w:sz="4" w:space="0"/>
              <w:bottom w:val="nil"/>
              <w:right w:val="nil"/>
            </w:tcBorders>
            <w:shd w:val="clear" w:color="auto" w:fill="FFFFFF"/>
            <w:vAlign w:val="center"/>
          </w:tcPr>
          <w:p w14:paraId="2DFB6F43">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3C13B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不锈钢实心面板工作台</w:t>
            </w:r>
          </w:p>
        </w:tc>
        <w:tc>
          <w:tcPr>
            <w:tcW w:w="962" w:type="pct"/>
            <w:tcBorders>
              <w:top w:val="single" w:color="000000" w:sz="4" w:space="0"/>
              <w:left w:val="single" w:color="000000" w:sz="4" w:space="0"/>
              <w:bottom w:val="nil"/>
              <w:right w:val="nil"/>
            </w:tcBorders>
            <w:shd w:val="clear" w:color="auto" w:fill="FFFFFF"/>
            <w:vAlign w:val="center"/>
          </w:tcPr>
          <w:p w14:paraId="5EA13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尺寸：200**80*74cm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不锈钢厚度：0.7mm足尺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包1.6cm环保实木颗粒板</w:t>
            </w:r>
          </w:p>
        </w:tc>
        <w:tc>
          <w:tcPr>
            <w:tcW w:w="210" w:type="pct"/>
            <w:tcBorders>
              <w:top w:val="single" w:color="000000" w:sz="4" w:space="0"/>
              <w:left w:val="single" w:color="000000" w:sz="4" w:space="0"/>
              <w:bottom w:val="nil"/>
              <w:right w:val="nil"/>
            </w:tcBorders>
            <w:shd w:val="clear" w:color="auto" w:fill="FFFFFF"/>
            <w:vAlign w:val="center"/>
          </w:tcPr>
          <w:p w14:paraId="4288A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81" w:type="pct"/>
            <w:tcBorders>
              <w:top w:val="single" w:color="000000" w:sz="4" w:space="0"/>
              <w:left w:val="single" w:color="000000" w:sz="4" w:space="0"/>
              <w:bottom w:val="nil"/>
              <w:right w:val="nil"/>
            </w:tcBorders>
            <w:shd w:val="clear" w:color="auto" w:fill="FFFFFF"/>
            <w:vAlign w:val="center"/>
          </w:tcPr>
          <w:p w14:paraId="0FB8B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0" w:type="pct"/>
            <w:tcBorders>
              <w:top w:val="single" w:color="000000" w:sz="4" w:space="0"/>
              <w:left w:val="single" w:color="000000" w:sz="4" w:space="0"/>
              <w:bottom w:val="nil"/>
              <w:right w:val="nil"/>
            </w:tcBorders>
            <w:shd w:val="clear" w:color="auto" w:fill="FFFFFF"/>
            <w:vAlign w:val="center"/>
          </w:tcPr>
          <w:p w14:paraId="16A0DB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98" w:type="pct"/>
            <w:tcBorders>
              <w:top w:val="single" w:color="000000" w:sz="4" w:space="0"/>
              <w:left w:val="single" w:color="000000" w:sz="4" w:space="0"/>
              <w:bottom w:val="nil"/>
              <w:right w:val="nil"/>
            </w:tcBorders>
            <w:shd w:val="clear" w:color="auto" w:fill="FFFFFF"/>
            <w:vAlign w:val="center"/>
          </w:tcPr>
          <w:p w14:paraId="4452A3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w:t>
            </w:r>
          </w:p>
        </w:tc>
        <w:tc>
          <w:tcPr>
            <w:tcW w:w="289" w:type="pct"/>
            <w:tcBorders>
              <w:top w:val="single" w:color="000000" w:sz="4" w:space="0"/>
              <w:left w:val="single" w:color="000000" w:sz="4" w:space="0"/>
              <w:bottom w:val="nil"/>
              <w:right w:val="nil"/>
            </w:tcBorders>
            <w:shd w:val="clear" w:color="auto" w:fill="FFFFFF"/>
            <w:vAlign w:val="center"/>
          </w:tcPr>
          <w:p w14:paraId="015B410E">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5AC3EE97">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78E68940">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389E3373">
            <w:pPr>
              <w:jc w:val="left"/>
              <w:rPr>
                <w:rFonts w:hint="eastAsia" w:ascii="宋体" w:hAnsi="宋体" w:eastAsia="宋体" w:cs="宋体"/>
                <w:i w:val="0"/>
                <w:iCs w:val="0"/>
                <w:color w:val="000000"/>
                <w:sz w:val="18"/>
                <w:szCs w:val="18"/>
                <w:u w:val="none"/>
              </w:rPr>
            </w:pPr>
          </w:p>
        </w:tc>
      </w:tr>
      <w:tr w14:paraId="1CBC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0" w:type="pct"/>
            <w:tcBorders>
              <w:top w:val="single" w:color="000000" w:sz="4" w:space="0"/>
              <w:left w:val="single" w:color="000000" w:sz="4" w:space="0"/>
              <w:bottom w:val="nil"/>
              <w:right w:val="nil"/>
            </w:tcBorders>
            <w:shd w:val="clear" w:color="auto" w:fill="FFFFFF"/>
            <w:vAlign w:val="center"/>
          </w:tcPr>
          <w:p w14:paraId="508C9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0" w:type="pct"/>
            <w:tcBorders>
              <w:top w:val="single" w:color="000000" w:sz="4" w:space="0"/>
              <w:left w:val="single" w:color="000000" w:sz="4" w:space="0"/>
              <w:bottom w:val="nil"/>
              <w:right w:val="nil"/>
            </w:tcBorders>
            <w:shd w:val="clear" w:color="auto" w:fill="FFFFFF"/>
            <w:vAlign w:val="center"/>
          </w:tcPr>
          <w:p w14:paraId="5BEF1D39">
            <w:pPr>
              <w:jc w:val="left"/>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nil"/>
              <w:right w:val="nil"/>
            </w:tcBorders>
            <w:shd w:val="clear" w:color="auto" w:fill="FFFFFF"/>
            <w:vAlign w:val="center"/>
          </w:tcPr>
          <w:p w14:paraId="01293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运费搬楼费</w:t>
            </w:r>
          </w:p>
        </w:tc>
        <w:tc>
          <w:tcPr>
            <w:tcW w:w="962" w:type="pct"/>
            <w:tcBorders>
              <w:top w:val="single" w:color="000000" w:sz="4" w:space="0"/>
              <w:left w:val="single" w:color="000000" w:sz="4" w:space="0"/>
              <w:bottom w:val="nil"/>
              <w:right w:val="nil"/>
            </w:tcBorders>
            <w:shd w:val="clear" w:color="auto" w:fill="FFFFFF"/>
            <w:vAlign w:val="center"/>
          </w:tcPr>
          <w:p w14:paraId="4ED47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运费搬楼费</w:t>
            </w:r>
          </w:p>
        </w:tc>
        <w:tc>
          <w:tcPr>
            <w:tcW w:w="210" w:type="pct"/>
            <w:tcBorders>
              <w:top w:val="single" w:color="000000" w:sz="4" w:space="0"/>
              <w:left w:val="single" w:color="000000" w:sz="4" w:space="0"/>
              <w:bottom w:val="nil"/>
              <w:right w:val="nil"/>
            </w:tcBorders>
            <w:shd w:val="clear" w:color="auto" w:fill="FFFFFF"/>
            <w:vAlign w:val="center"/>
          </w:tcPr>
          <w:p w14:paraId="42110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81" w:type="pct"/>
            <w:tcBorders>
              <w:top w:val="single" w:color="000000" w:sz="4" w:space="0"/>
              <w:left w:val="single" w:color="000000" w:sz="4" w:space="0"/>
              <w:bottom w:val="nil"/>
              <w:right w:val="nil"/>
            </w:tcBorders>
            <w:shd w:val="clear" w:color="auto" w:fill="FFFFFF"/>
            <w:vAlign w:val="center"/>
          </w:tcPr>
          <w:p w14:paraId="4D6E9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0" w:type="pct"/>
            <w:tcBorders>
              <w:top w:val="single" w:color="000000" w:sz="4" w:space="0"/>
              <w:left w:val="single" w:color="000000" w:sz="4" w:space="0"/>
              <w:bottom w:val="nil"/>
              <w:right w:val="nil"/>
            </w:tcBorders>
            <w:shd w:val="clear" w:color="auto" w:fill="FFFFFF"/>
            <w:vAlign w:val="center"/>
          </w:tcPr>
          <w:p w14:paraId="75CCB9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w:t>
            </w:r>
          </w:p>
        </w:tc>
        <w:tc>
          <w:tcPr>
            <w:tcW w:w="498" w:type="pct"/>
            <w:tcBorders>
              <w:top w:val="single" w:color="000000" w:sz="4" w:space="0"/>
              <w:left w:val="single" w:color="000000" w:sz="4" w:space="0"/>
              <w:bottom w:val="nil"/>
              <w:right w:val="nil"/>
            </w:tcBorders>
            <w:shd w:val="clear" w:color="auto" w:fill="FFFFFF"/>
            <w:vAlign w:val="center"/>
          </w:tcPr>
          <w:p w14:paraId="725D4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w:t>
            </w:r>
          </w:p>
        </w:tc>
        <w:tc>
          <w:tcPr>
            <w:tcW w:w="289" w:type="pct"/>
            <w:tcBorders>
              <w:top w:val="single" w:color="000000" w:sz="4" w:space="0"/>
              <w:left w:val="single" w:color="000000" w:sz="4" w:space="0"/>
              <w:bottom w:val="nil"/>
              <w:right w:val="nil"/>
            </w:tcBorders>
            <w:shd w:val="clear" w:color="auto" w:fill="FFFFFF"/>
            <w:vAlign w:val="center"/>
          </w:tcPr>
          <w:p w14:paraId="21193C8E">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1E9E0328">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567BDD92">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0E3A91EE">
            <w:pPr>
              <w:jc w:val="left"/>
              <w:rPr>
                <w:rFonts w:hint="eastAsia" w:ascii="宋体" w:hAnsi="宋体" w:eastAsia="宋体" w:cs="宋体"/>
                <w:i w:val="0"/>
                <w:iCs w:val="0"/>
                <w:color w:val="000000"/>
                <w:sz w:val="18"/>
                <w:szCs w:val="18"/>
                <w:u w:val="none"/>
              </w:rPr>
            </w:pPr>
          </w:p>
        </w:tc>
      </w:tr>
      <w:tr w14:paraId="2D39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8" w:type="pct"/>
            <w:gridSpan w:val="7"/>
            <w:tcBorders>
              <w:top w:val="single" w:color="000000" w:sz="4" w:space="0"/>
              <w:left w:val="single" w:color="000000" w:sz="4" w:space="0"/>
              <w:bottom w:val="nil"/>
              <w:right w:val="nil"/>
            </w:tcBorders>
            <w:shd w:val="clear" w:color="auto" w:fill="FFFFFF"/>
            <w:vAlign w:val="center"/>
          </w:tcPr>
          <w:p w14:paraId="31988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498" w:type="pct"/>
            <w:tcBorders>
              <w:top w:val="single" w:color="000000" w:sz="4" w:space="0"/>
              <w:left w:val="single" w:color="000000" w:sz="4" w:space="0"/>
              <w:bottom w:val="nil"/>
              <w:right w:val="nil"/>
            </w:tcBorders>
            <w:shd w:val="clear" w:color="auto" w:fill="FFFFFF"/>
            <w:vAlign w:val="center"/>
          </w:tcPr>
          <w:p w14:paraId="518CE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18250.00</w:t>
            </w:r>
          </w:p>
        </w:tc>
        <w:tc>
          <w:tcPr>
            <w:tcW w:w="289" w:type="pct"/>
            <w:tcBorders>
              <w:top w:val="single" w:color="000000" w:sz="4" w:space="0"/>
              <w:left w:val="single" w:color="000000" w:sz="4" w:space="0"/>
              <w:bottom w:val="nil"/>
              <w:right w:val="nil"/>
            </w:tcBorders>
            <w:shd w:val="clear" w:color="auto" w:fill="FFFFFF"/>
            <w:vAlign w:val="center"/>
          </w:tcPr>
          <w:p w14:paraId="294CA673">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nil"/>
              <w:right w:val="nil"/>
            </w:tcBorders>
            <w:shd w:val="clear" w:color="auto" w:fill="FFFFFF"/>
            <w:vAlign w:val="center"/>
          </w:tcPr>
          <w:p w14:paraId="144A5ADA">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38A89F05">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FFFFFF"/>
            <w:vAlign w:val="center"/>
          </w:tcPr>
          <w:p w14:paraId="680A1AC2">
            <w:pPr>
              <w:jc w:val="center"/>
              <w:rPr>
                <w:rFonts w:hint="eastAsia" w:ascii="宋体" w:hAnsi="宋体" w:eastAsia="宋体" w:cs="宋体"/>
                <w:i w:val="0"/>
                <w:iCs w:val="0"/>
                <w:color w:val="000000"/>
                <w:sz w:val="18"/>
                <w:szCs w:val="18"/>
                <w:u w:val="none"/>
              </w:rPr>
            </w:pPr>
          </w:p>
        </w:tc>
      </w:tr>
      <w:tr w14:paraId="603B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8" w:type="pct"/>
            <w:gridSpan w:val="7"/>
            <w:tcBorders>
              <w:top w:val="single" w:color="000000" w:sz="4" w:space="0"/>
              <w:left w:val="single" w:color="000000" w:sz="4" w:space="0"/>
              <w:bottom w:val="single" w:color="000000" w:sz="4" w:space="0"/>
              <w:right w:val="nil"/>
            </w:tcBorders>
            <w:shd w:val="clear" w:color="auto" w:fill="FFFFFF"/>
            <w:vAlign w:val="center"/>
          </w:tcPr>
          <w:p w14:paraId="4CAB3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98" w:type="pct"/>
            <w:tcBorders>
              <w:top w:val="single" w:color="000000" w:sz="4" w:space="0"/>
              <w:left w:val="single" w:color="000000" w:sz="4" w:space="0"/>
              <w:bottom w:val="single" w:color="000000" w:sz="4" w:space="0"/>
              <w:right w:val="nil"/>
            </w:tcBorders>
            <w:shd w:val="clear" w:color="auto" w:fill="FFFFFF"/>
            <w:vAlign w:val="center"/>
          </w:tcPr>
          <w:p w14:paraId="0EEEC2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80460.00</w:t>
            </w:r>
          </w:p>
        </w:tc>
        <w:tc>
          <w:tcPr>
            <w:tcW w:w="289" w:type="pct"/>
            <w:tcBorders>
              <w:top w:val="single" w:color="000000" w:sz="4" w:space="0"/>
              <w:left w:val="single" w:color="000000" w:sz="4" w:space="0"/>
              <w:bottom w:val="single" w:color="000000" w:sz="4" w:space="0"/>
              <w:right w:val="nil"/>
            </w:tcBorders>
            <w:shd w:val="clear" w:color="auto" w:fill="FFFFFF"/>
            <w:vAlign w:val="center"/>
          </w:tcPr>
          <w:p w14:paraId="56161A53">
            <w:pPr>
              <w:jc w:val="right"/>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single" w:color="000000" w:sz="4" w:space="0"/>
              <w:right w:val="nil"/>
            </w:tcBorders>
            <w:shd w:val="clear" w:color="auto" w:fill="FFFFFF"/>
            <w:vAlign w:val="center"/>
          </w:tcPr>
          <w:p w14:paraId="433E5BB8">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nil"/>
            </w:tcBorders>
            <w:shd w:val="clear" w:color="auto" w:fill="FFFFFF"/>
            <w:vAlign w:val="center"/>
          </w:tcPr>
          <w:p w14:paraId="36EF1BEF">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1C4D7">
            <w:pPr>
              <w:jc w:val="center"/>
              <w:rPr>
                <w:rFonts w:hint="eastAsia" w:ascii="宋体" w:hAnsi="宋体" w:eastAsia="宋体" w:cs="宋体"/>
                <w:i w:val="0"/>
                <w:iCs w:val="0"/>
                <w:color w:val="000000"/>
                <w:sz w:val="18"/>
                <w:szCs w:val="18"/>
                <w:u w:val="none"/>
              </w:rPr>
            </w:pPr>
          </w:p>
        </w:tc>
      </w:tr>
    </w:tbl>
    <w:p w14:paraId="7E295699">
      <w:pPr>
        <w:pStyle w:val="22"/>
        <w:rPr>
          <w:rFonts w:hint="eastAsia" w:ascii="宋体" w:hAnsi="宋体" w:eastAsia="宋体" w:cs="宋体"/>
          <w:color w:val="auto"/>
          <w:sz w:val="21"/>
          <w:szCs w:val="21"/>
          <w:lang w:eastAsia="zh-CN"/>
        </w:rPr>
      </w:pPr>
    </w:p>
    <w:p w14:paraId="4F129A80">
      <w:pPr>
        <w:keepLines w:val="0"/>
        <w:pageBreakBefore w:val="0"/>
        <w:topLinePunct w:val="0"/>
        <w:bidi w:val="0"/>
        <w:spacing w:after="157" w:afterLines="50" w:line="320" w:lineRule="exact"/>
        <w:jc w:val="both"/>
        <w:textAlignment w:val="auto"/>
        <w:rPr>
          <w:rFonts w:hint="eastAsia" w:ascii="宋体" w:hAnsi="宋体" w:eastAsia="宋体" w:cs="宋体"/>
          <w:color w:val="auto"/>
          <w:sz w:val="21"/>
          <w:szCs w:val="21"/>
          <w:lang w:eastAsia="zh-CN"/>
        </w:rPr>
      </w:pPr>
      <w:r>
        <w:rPr>
          <w:rFonts w:hint="eastAsia" w:ascii="仿宋" w:hAnsi="仿宋" w:eastAsia="仿宋" w:cs="仿宋"/>
          <w:b/>
          <w:color w:val="auto"/>
          <w:sz w:val="28"/>
          <w:szCs w:val="28"/>
          <w:highlight w:val="none"/>
          <w:lang w:val="en-US" w:eastAsia="zh-CN"/>
        </w:rPr>
        <w:t>标项三：</w:t>
      </w:r>
      <w:r>
        <w:rPr>
          <w:rFonts w:hint="eastAsia" w:ascii="宋体" w:hAnsi="宋体" w:eastAsia="宋体" w:cs="宋体"/>
          <w:color w:val="auto"/>
          <w:sz w:val="21"/>
          <w:szCs w:val="21"/>
          <w:lang w:eastAsia="zh-CN"/>
        </w:rPr>
        <w:t>加工设备采购,采购烤箱，自动压平切割机，隧道冲压成型机等11种设备共12台</w:t>
      </w: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05"/>
        <w:gridCol w:w="1265"/>
        <w:gridCol w:w="1813"/>
        <w:gridCol w:w="396"/>
        <w:gridCol w:w="507"/>
        <w:gridCol w:w="936"/>
        <w:gridCol w:w="1026"/>
        <w:gridCol w:w="532"/>
        <w:gridCol w:w="588"/>
        <w:gridCol w:w="640"/>
        <w:gridCol w:w="706"/>
      </w:tblGrid>
      <w:tr w14:paraId="314A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10B8B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0F390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04791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3BBD1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20E978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7B8C2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769CA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32446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179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71CEF26D">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3662E2F6">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092B851B">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580B203D">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24C37B11">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6AA55C21">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5406A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7F686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7C18F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7027883C">
            <w:pPr>
              <w:jc w:val="center"/>
              <w:rPr>
                <w:rFonts w:hint="eastAsia" w:ascii="宋体" w:hAnsi="宋体" w:eastAsia="宋体" w:cs="宋体"/>
                <w:i w:val="0"/>
                <w:iCs w:val="0"/>
                <w:color w:val="000000"/>
                <w:sz w:val="18"/>
                <w:szCs w:val="18"/>
                <w:u w:val="none"/>
              </w:rPr>
            </w:pPr>
          </w:p>
        </w:tc>
      </w:tr>
      <w:tr w14:paraId="7E6E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0BE71A39">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22E0AB8A">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22535388">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2DD29745">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B3F2123">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D473647">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349909E0">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7053B14B">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9D1F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351B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72345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8B2CBF6">
            <w:pPr>
              <w:jc w:val="center"/>
              <w:rPr>
                <w:rFonts w:hint="eastAsia" w:ascii="宋体" w:hAnsi="宋体" w:eastAsia="宋体" w:cs="宋体"/>
                <w:i w:val="0"/>
                <w:iCs w:val="0"/>
                <w:color w:val="000000"/>
                <w:sz w:val="18"/>
                <w:szCs w:val="18"/>
                <w:u w:val="none"/>
              </w:rPr>
            </w:pPr>
          </w:p>
        </w:tc>
      </w:tr>
      <w:tr w14:paraId="58DC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tcBorders>
              <w:top w:val="single" w:color="000000" w:sz="4" w:space="0"/>
              <w:left w:val="single" w:color="000000" w:sz="4" w:space="0"/>
              <w:bottom w:val="nil"/>
              <w:right w:val="nil"/>
            </w:tcBorders>
            <w:shd w:val="clear" w:color="auto" w:fill="FFFFFF"/>
            <w:vAlign w:val="center"/>
          </w:tcPr>
          <w:p w14:paraId="6A575B39">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vAlign w:val="center"/>
          </w:tcPr>
          <w:p w14:paraId="22951CF5">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537241AE">
            <w:pPr>
              <w:jc w:val="left"/>
              <w:rPr>
                <w:rFonts w:hint="eastAsia" w:ascii="宋体" w:hAnsi="宋体" w:eastAsia="宋体" w:cs="宋体"/>
                <w:i w:val="0"/>
                <w:iCs w:val="0"/>
                <w:color w:val="000000"/>
                <w:sz w:val="18"/>
                <w:szCs w:val="18"/>
                <w:u w:val="none"/>
              </w:rPr>
            </w:pPr>
          </w:p>
        </w:tc>
        <w:tc>
          <w:tcPr>
            <w:tcW w:w="994" w:type="pct"/>
            <w:tcBorders>
              <w:top w:val="single" w:color="000000" w:sz="4" w:space="0"/>
              <w:left w:val="single" w:color="000000" w:sz="4" w:space="0"/>
              <w:bottom w:val="nil"/>
              <w:right w:val="nil"/>
            </w:tcBorders>
            <w:shd w:val="clear" w:color="auto" w:fill="FFFFFF"/>
            <w:vAlign w:val="center"/>
          </w:tcPr>
          <w:p w14:paraId="38D758CA">
            <w:pPr>
              <w:jc w:val="left"/>
              <w:rPr>
                <w:rFonts w:hint="eastAsia" w:ascii="宋体" w:hAnsi="宋体" w:eastAsia="宋体" w:cs="宋体"/>
                <w:i w:val="0"/>
                <w:iCs w:val="0"/>
                <w:color w:val="000000"/>
                <w:sz w:val="18"/>
                <w:szCs w:val="18"/>
                <w:u w:val="none"/>
              </w:rPr>
            </w:pPr>
          </w:p>
        </w:tc>
        <w:tc>
          <w:tcPr>
            <w:tcW w:w="216" w:type="pct"/>
            <w:tcBorders>
              <w:top w:val="single" w:color="000000" w:sz="4" w:space="0"/>
              <w:left w:val="single" w:color="000000" w:sz="4" w:space="0"/>
              <w:bottom w:val="nil"/>
              <w:right w:val="nil"/>
            </w:tcBorders>
            <w:shd w:val="clear" w:color="auto" w:fill="FFFFFF"/>
            <w:vAlign w:val="center"/>
          </w:tcPr>
          <w:p w14:paraId="320C183E">
            <w:pPr>
              <w:jc w:val="center"/>
              <w:rPr>
                <w:rFonts w:hint="eastAsia" w:ascii="宋体" w:hAnsi="宋体" w:eastAsia="宋体" w:cs="宋体"/>
                <w:i w:val="0"/>
                <w:iCs w:val="0"/>
                <w:color w:val="000000"/>
                <w:sz w:val="18"/>
                <w:szCs w:val="18"/>
                <w:u w:val="none"/>
              </w:rPr>
            </w:pPr>
          </w:p>
        </w:tc>
        <w:tc>
          <w:tcPr>
            <w:tcW w:w="341" w:type="pct"/>
            <w:tcBorders>
              <w:top w:val="single" w:color="000000" w:sz="4" w:space="0"/>
              <w:left w:val="single" w:color="000000" w:sz="4" w:space="0"/>
              <w:bottom w:val="nil"/>
              <w:right w:val="nil"/>
            </w:tcBorders>
            <w:shd w:val="clear" w:color="auto" w:fill="FFFFFF"/>
            <w:vAlign w:val="center"/>
          </w:tcPr>
          <w:p w14:paraId="53F2DCC1">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1FE2A2E4">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FA9A6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369700.00</w:t>
            </w:r>
          </w:p>
        </w:tc>
        <w:tc>
          <w:tcPr>
            <w:tcW w:w="321" w:type="pct"/>
            <w:tcBorders>
              <w:top w:val="single" w:color="000000" w:sz="4" w:space="0"/>
              <w:left w:val="single" w:color="000000" w:sz="4" w:space="0"/>
              <w:bottom w:val="nil"/>
              <w:right w:val="nil"/>
            </w:tcBorders>
            <w:shd w:val="clear" w:color="auto" w:fill="FFFFFF"/>
            <w:vAlign w:val="center"/>
          </w:tcPr>
          <w:p w14:paraId="57D3CCC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136D51C">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9A52F6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E9449B0">
            <w:pPr>
              <w:jc w:val="left"/>
              <w:rPr>
                <w:rFonts w:hint="eastAsia" w:ascii="宋体" w:hAnsi="宋体" w:eastAsia="宋体" w:cs="宋体"/>
                <w:i w:val="0"/>
                <w:iCs w:val="0"/>
                <w:color w:val="000000"/>
                <w:sz w:val="18"/>
                <w:szCs w:val="18"/>
                <w:u w:val="none"/>
              </w:rPr>
            </w:pPr>
          </w:p>
        </w:tc>
      </w:tr>
      <w:tr w14:paraId="7B9D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nil"/>
              <w:right w:val="nil"/>
            </w:tcBorders>
            <w:shd w:val="clear" w:color="auto" w:fill="FFFFFF"/>
            <w:vAlign w:val="center"/>
          </w:tcPr>
          <w:p w14:paraId="7E8C6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 w:type="pct"/>
            <w:tcBorders>
              <w:top w:val="single" w:color="000000" w:sz="4" w:space="0"/>
              <w:left w:val="single" w:color="000000" w:sz="4" w:space="0"/>
              <w:bottom w:val="nil"/>
              <w:right w:val="nil"/>
            </w:tcBorders>
            <w:shd w:val="clear" w:color="auto" w:fill="FFFFFF"/>
            <w:vAlign w:val="center"/>
          </w:tcPr>
          <w:p w14:paraId="12EB2657">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137DC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螺杆膨化机</w:t>
            </w:r>
          </w:p>
        </w:tc>
        <w:tc>
          <w:tcPr>
            <w:tcW w:w="994" w:type="pct"/>
            <w:tcBorders>
              <w:top w:val="single" w:color="000000" w:sz="4" w:space="0"/>
              <w:left w:val="single" w:color="000000" w:sz="4" w:space="0"/>
              <w:bottom w:val="nil"/>
              <w:right w:val="nil"/>
            </w:tcBorders>
            <w:shd w:val="clear" w:color="auto" w:fill="FFFFFF"/>
            <w:vAlign w:val="center"/>
          </w:tcPr>
          <w:p w14:paraId="7003C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该设备用于大米、玉米等杂粮的膨化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 50HZ  功率：13kw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产量：80kg/h</w:t>
            </w:r>
          </w:p>
        </w:tc>
        <w:tc>
          <w:tcPr>
            <w:tcW w:w="216" w:type="pct"/>
            <w:tcBorders>
              <w:top w:val="single" w:color="000000" w:sz="4" w:space="0"/>
              <w:left w:val="single" w:color="000000" w:sz="4" w:space="0"/>
              <w:bottom w:val="nil"/>
              <w:right w:val="nil"/>
            </w:tcBorders>
            <w:shd w:val="clear" w:color="auto" w:fill="FFFFFF"/>
            <w:vAlign w:val="center"/>
          </w:tcPr>
          <w:p w14:paraId="6E456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5FF8C8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26FDA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15600.00</w:t>
            </w:r>
          </w:p>
        </w:tc>
        <w:tc>
          <w:tcPr>
            <w:tcW w:w="330" w:type="pct"/>
            <w:tcBorders>
              <w:top w:val="single" w:color="000000" w:sz="4" w:space="0"/>
              <w:left w:val="single" w:color="000000" w:sz="4" w:space="0"/>
              <w:bottom w:val="nil"/>
              <w:right w:val="nil"/>
            </w:tcBorders>
            <w:shd w:val="clear" w:color="auto" w:fill="FFFFFF"/>
            <w:vAlign w:val="center"/>
          </w:tcPr>
          <w:p w14:paraId="64099E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15600.00</w:t>
            </w:r>
          </w:p>
        </w:tc>
        <w:tc>
          <w:tcPr>
            <w:tcW w:w="321" w:type="pct"/>
            <w:tcBorders>
              <w:top w:val="single" w:color="000000" w:sz="4" w:space="0"/>
              <w:left w:val="single" w:color="000000" w:sz="4" w:space="0"/>
              <w:bottom w:val="nil"/>
              <w:right w:val="nil"/>
            </w:tcBorders>
            <w:shd w:val="clear" w:color="auto" w:fill="FFFFFF"/>
            <w:vAlign w:val="center"/>
          </w:tcPr>
          <w:p w14:paraId="348C156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FA4D251">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2350ADB0">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DDDD577">
            <w:pPr>
              <w:jc w:val="left"/>
              <w:rPr>
                <w:rFonts w:hint="eastAsia" w:ascii="宋体" w:hAnsi="宋体" w:eastAsia="宋体" w:cs="宋体"/>
                <w:i w:val="0"/>
                <w:iCs w:val="0"/>
                <w:color w:val="000000"/>
                <w:sz w:val="18"/>
                <w:szCs w:val="18"/>
                <w:u w:val="none"/>
              </w:rPr>
            </w:pPr>
          </w:p>
        </w:tc>
      </w:tr>
      <w:tr w14:paraId="5677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91" w:type="pct"/>
            <w:tcBorders>
              <w:top w:val="single" w:color="000000" w:sz="4" w:space="0"/>
              <w:left w:val="single" w:color="000000" w:sz="4" w:space="0"/>
              <w:bottom w:val="nil"/>
              <w:right w:val="nil"/>
            </w:tcBorders>
            <w:shd w:val="clear" w:color="auto" w:fill="FFFFFF"/>
            <w:vAlign w:val="center"/>
          </w:tcPr>
          <w:p w14:paraId="2F18F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 w:type="pct"/>
            <w:tcBorders>
              <w:top w:val="single" w:color="000000" w:sz="4" w:space="0"/>
              <w:left w:val="single" w:color="000000" w:sz="4" w:space="0"/>
              <w:bottom w:val="nil"/>
              <w:right w:val="nil"/>
            </w:tcBorders>
            <w:shd w:val="clear" w:color="auto" w:fill="FFFFFF"/>
            <w:vAlign w:val="center"/>
          </w:tcPr>
          <w:p w14:paraId="01E54445">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21A0D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电磁化糖锅（包含抽糖泵及管道）</w:t>
            </w:r>
          </w:p>
        </w:tc>
        <w:tc>
          <w:tcPr>
            <w:tcW w:w="994" w:type="pct"/>
            <w:tcBorders>
              <w:top w:val="single" w:color="000000" w:sz="4" w:space="0"/>
              <w:left w:val="single" w:color="000000" w:sz="4" w:space="0"/>
              <w:bottom w:val="nil"/>
              <w:right w:val="nil"/>
            </w:tcBorders>
            <w:shd w:val="clear" w:color="auto" w:fill="FFFFFF"/>
            <w:vAlign w:val="center"/>
          </w:tcPr>
          <w:p w14:paraId="53D5D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该机用于食品及糖果生产中的化糖工序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容量：200L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尺寸：1200*1300*1600</w:t>
            </w:r>
          </w:p>
        </w:tc>
        <w:tc>
          <w:tcPr>
            <w:tcW w:w="216" w:type="pct"/>
            <w:tcBorders>
              <w:top w:val="single" w:color="000000" w:sz="4" w:space="0"/>
              <w:left w:val="single" w:color="000000" w:sz="4" w:space="0"/>
              <w:bottom w:val="nil"/>
              <w:right w:val="nil"/>
            </w:tcBorders>
            <w:shd w:val="clear" w:color="auto" w:fill="FFFFFF"/>
            <w:vAlign w:val="center"/>
          </w:tcPr>
          <w:p w14:paraId="2700C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4105AF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169A31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16800.00</w:t>
            </w:r>
          </w:p>
        </w:tc>
        <w:tc>
          <w:tcPr>
            <w:tcW w:w="330" w:type="pct"/>
            <w:tcBorders>
              <w:top w:val="single" w:color="000000" w:sz="4" w:space="0"/>
              <w:left w:val="single" w:color="000000" w:sz="4" w:space="0"/>
              <w:bottom w:val="nil"/>
              <w:right w:val="nil"/>
            </w:tcBorders>
            <w:shd w:val="clear" w:color="auto" w:fill="FFFFFF"/>
            <w:vAlign w:val="center"/>
          </w:tcPr>
          <w:p w14:paraId="787BF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16800.00</w:t>
            </w:r>
          </w:p>
        </w:tc>
        <w:tc>
          <w:tcPr>
            <w:tcW w:w="321" w:type="pct"/>
            <w:tcBorders>
              <w:top w:val="single" w:color="000000" w:sz="4" w:space="0"/>
              <w:left w:val="single" w:color="000000" w:sz="4" w:space="0"/>
              <w:bottom w:val="nil"/>
              <w:right w:val="nil"/>
            </w:tcBorders>
            <w:shd w:val="clear" w:color="auto" w:fill="FFFFFF"/>
            <w:vAlign w:val="center"/>
          </w:tcPr>
          <w:p w14:paraId="384B2518">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7431B3F">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3F436AD">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24919E40">
            <w:pPr>
              <w:jc w:val="left"/>
              <w:rPr>
                <w:rFonts w:hint="eastAsia" w:ascii="宋体" w:hAnsi="宋体" w:eastAsia="宋体" w:cs="宋体"/>
                <w:i w:val="0"/>
                <w:iCs w:val="0"/>
                <w:color w:val="000000"/>
                <w:sz w:val="18"/>
                <w:szCs w:val="18"/>
                <w:u w:val="none"/>
              </w:rPr>
            </w:pPr>
          </w:p>
        </w:tc>
      </w:tr>
      <w:tr w14:paraId="62A0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91" w:type="pct"/>
            <w:tcBorders>
              <w:top w:val="single" w:color="000000" w:sz="4" w:space="0"/>
              <w:left w:val="single" w:color="000000" w:sz="4" w:space="0"/>
              <w:bottom w:val="nil"/>
              <w:right w:val="nil"/>
            </w:tcBorders>
            <w:shd w:val="clear" w:color="auto" w:fill="FFFFFF"/>
            <w:vAlign w:val="center"/>
          </w:tcPr>
          <w:p w14:paraId="57CBD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2" w:type="pct"/>
            <w:tcBorders>
              <w:top w:val="single" w:color="000000" w:sz="4" w:space="0"/>
              <w:left w:val="single" w:color="000000" w:sz="4" w:space="0"/>
              <w:bottom w:val="nil"/>
              <w:right w:val="nil"/>
            </w:tcBorders>
            <w:shd w:val="clear" w:color="auto" w:fill="FFFFFF"/>
            <w:vAlign w:val="center"/>
          </w:tcPr>
          <w:p w14:paraId="7B9DD28B">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4AC68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电热保温锅</w:t>
            </w:r>
          </w:p>
        </w:tc>
        <w:tc>
          <w:tcPr>
            <w:tcW w:w="994" w:type="pct"/>
            <w:tcBorders>
              <w:top w:val="single" w:color="000000" w:sz="4" w:space="0"/>
              <w:left w:val="single" w:color="000000" w:sz="4" w:space="0"/>
              <w:bottom w:val="nil"/>
              <w:right w:val="nil"/>
            </w:tcBorders>
            <w:shd w:val="clear" w:color="auto" w:fill="FFFFFF"/>
            <w:vAlign w:val="center"/>
          </w:tcPr>
          <w:p w14:paraId="41E2D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该机用于糖浆的保温，一般与化糖锅配套使用，将化好的糖浆进行保温。电压:380v50hz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功率:12Kw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尺寸：1050*1050*850</w:t>
            </w:r>
          </w:p>
        </w:tc>
        <w:tc>
          <w:tcPr>
            <w:tcW w:w="216" w:type="pct"/>
            <w:tcBorders>
              <w:top w:val="single" w:color="000000" w:sz="4" w:space="0"/>
              <w:left w:val="single" w:color="000000" w:sz="4" w:space="0"/>
              <w:bottom w:val="nil"/>
              <w:right w:val="nil"/>
            </w:tcBorders>
            <w:shd w:val="clear" w:color="auto" w:fill="FFFFFF"/>
            <w:vAlign w:val="center"/>
          </w:tcPr>
          <w:p w14:paraId="6BF9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C36EA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1971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330" w:type="pct"/>
            <w:tcBorders>
              <w:top w:val="single" w:color="000000" w:sz="4" w:space="0"/>
              <w:left w:val="single" w:color="000000" w:sz="4" w:space="0"/>
              <w:bottom w:val="nil"/>
              <w:right w:val="nil"/>
            </w:tcBorders>
            <w:shd w:val="clear" w:color="auto" w:fill="FFFFFF"/>
            <w:vAlign w:val="center"/>
          </w:tcPr>
          <w:p w14:paraId="17E8FC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321" w:type="pct"/>
            <w:tcBorders>
              <w:top w:val="single" w:color="000000" w:sz="4" w:space="0"/>
              <w:left w:val="single" w:color="000000" w:sz="4" w:space="0"/>
              <w:bottom w:val="nil"/>
              <w:right w:val="nil"/>
            </w:tcBorders>
            <w:shd w:val="clear" w:color="auto" w:fill="FFFFFF"/>
            <w:vAlign w:val="center"/>
          </w:tcPr>
          <w:p w14:paraId="6F31EF0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ED6FF58">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3F2EBC6">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CEF5DA8">
            <w:pPr>
              <w:jc w:val="left"/>
              <w:rPr>
                <w:rFonts w:hint="eastAsia" w:ascii="宋体" w:hAnsi="宋体" w:eastAsia="宋体" w:cs="宋体"/>
                <w:i w:val="0"/>
                <w:iCs w:val="0"/>
                <w:color w:val="000000"/>
                <w:sz w:val="18"/>
                <w:szCs w:val="18"/>
                <w:u w:val="none"/>
              </w:rPr>
            </w:pPr>
          </w:p>
        </w:tc>
      </w:tr>
      <w:tr w14:paraId="30A4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91" w:type="pct"/>
            <w:tcBorders>
              <w:top w:val="single" w:color="000000" w:sz="4" w:space="0"/>
              <w:left w:val="single" w:color="000000" w:sz="4" w:space="0"/>
              <w:bottom w:val="nil"/>
              <w:right w:val="nil"/>
            </w:tcBorders>
            <w:shd w:val="clear" w:color="auto" w:fill="FFFFFF"/>
            <w:vAlign w:val="center"/>
          </w:tcPr>
          <w:p w14:paraId="3F75F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2" w:type="pct"/>
            <w:tcBorders>
              <w:top w:val="single" w:color="000000" w:sz="4" w:space="0"/>
              <w:left w:val="single" w:color="000000" w:sz="4" w:space="0"/>
              <w:bottom w:val="nil"/>
              <w:right w:val="nil"/>
            </w:tcBorders>
            <w:shd w:val="clear" w:color="auto" w:fill="FFFFFF"/>
            <w:vAlign w:val="center"/>
          </w:tcPr>
          <w:p w14:paraId="2254951C">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4874B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电磁化糖锅</w:t>
            </w:r>
          </w:p>
        </w:tc>
        <w:tc>
          <w:tcPr>
            <w:tcW w:w="994" w:type="pct"/>
            <w:tcBorders>
              <w:top w:val="single" w:color="000000" w:sz="4" w:space="0"/>
              <w:left w:val="single" w:color="000000" w:sz="4" w:space="0"/>
              <w:bottom w:val="nil"/>
              <w:right w:val="nil"/>
            </w:tcBorders>
            <w:shd w:val="clear" w:color="auto" w:fill="FFFFFF"/>
            <w:vAlign w:val="center"/>
          </w:tcPr>
          <w:p w14:paraId="37C29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该设备用于糖浆的熬制，一般与保温锅化糖锅配套使用。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容量：30L</w:t>
            </w:r>
          </w:p>
        </w:tc>
        <w:tc>
          <w:tcPr>
            <w:tcW w:w="216" w:type="pct"/>
            <w:tcBorders>
              <w:top w:val="single" w:color="000000" w:sz="4" w:space="0"/>
              <w:left w:val="single" w:color="000000" w:sz="4" w:space="0"/>
              <w:bottom w:val="nil"/>
              <w:right w:val="nil"/>
            </w:tcBorders>
            <w:shd w:val="clear" w:color="auto" w:fill="FFFFFF"/>
            <w:vAlign w:val="center"/>
          </w:tcPr>
          <w:p w14:paraId="2415C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F0D8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 w:type="pct"/>
            <w:tcBorders>
              <w:top w:val="single" w:color="000000" w:sz="4" w:space="0"/>
              <w:left w:val="single" w:color="000000" w:sz="4" w:space="0"/>
              <w:bottom w:val="nil"/>
              <w:right w:val="nil"/>
            </w:tcBorders>
            <w:shd w:val="clear" w:color="auto" w:fill="FFFFFF"/>
            <w:vAlign w:val="center"/>
          </w:tcPr>
          <w:p w14:paraId="32C57D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19200.00</w:t>
            </w:r>
          </w:p>
        </w:tc>
        <w:tc>
          <w:tcPr>
            <w:tcW w:w="330" w:type="pct"/>
            <w:tcBorders>
              <w:top w:val="single" w:color="000000" w:sz="4" w:space="0"/>
              <w:left w:val="single" w:color="000000" w:sz="4" w:space="0"/>
              <w:bottom w:val="nil"/>
              <w:right w:val="nil"/>
            </w:tcBorders>
            <w:shd w:val="clear" w:color="auto" w:fill="FFFFFF"/>
            <w:vAlign w:val="center"/>
          </w:tcPr>
          <w:p w14:paraId="370C44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38400.00</w:t>
            </w:r>
          </w:p>
        </w:tc>
        <w:tc>
          <w:tcPr>
            <w:tcW w:w="321" w:type="pct"/>
            <w:tcBorders>
              <w:top w:val="single" w:color="000000" w:sz="4" w:space="0"/>
              <w:left w:val="single" w:color="000000" w:sz="4" w:space="0"/>
              <w:bottom w:val="nil"/>
              <w:right w:val="nil"/>
            </w:tcBorders>
            <w:shd w:val="clear" w:color="auto" w:fill="FFFFFF"/>
            <w:vAlign w:val="center"/>
          </w:tcPr>
          <w:p w14:paraId="4BA65C30">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58F4B4E">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16C483B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71160DCC">
            <w:pPr>
              <w:jc w:val="left"/>
              <w:rPr>
                <w:rFonts w:hint="eastAsia" w:ascii="宋体" w:hAnsi="宋体" w:eastAsia="宋体" w:cs="宋体"/>
                <w:i w:val="0"/>
                <w:iCs w:val="0"/>
                <w:color w:val="000000"/>
                <w:sz w:val="18"/>
                <w:szCs w:val="18"/>
                <w:u w:val="none"/>
              </w:rPr>
            </w:pPr>
          </w:p>
        </w:tc>
      </w:tr>
      <w:tr w14:paraId="64A4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1E1FF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662F7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85200.00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256A54B2">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6CB19904">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4CE2A314">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DE985">
            <w:pPr>
              <w:jc w:val="center"/>
              <w:rPr>
                <w:rFonts w:hint="eastAsia" w:ascii="宋体" w:hAnsi="宋体" w:eastAsia="宋体" w:cs="宋体"/>
                <w:i w:val="0"/>
                <w:iCs w:val="0"/>
                <w:color w:val="000000"/>
                <w:sz w:val="18"/>
                <w:szCs w:val="18"/>
                <w:u w:val="none"/>
              </w:rPr>
            </w:pPr>
          </w:p>
        </w:tc>
      </w:tr>
    </w:tbl>
    <w:p w14:paraId="225DCC0B">
      <w:pPr>
        <w:pStyle w:val="22"/>
        <w:rPr>
          <w:rFonts w:hint="eastAsia" w:eastAsia="宋体"/>
          <w:lang w:eastAsia="zh-CN"/>
        </w:rPr>
      </w:pPr>
    </w:p>
    <w:p w14:paraId="52F1D220">
      <w:pPr>
        <w:pStyle w:val="22"/>
        <w:rPr>
          <w:rFonts w:hint="eastAsia" w:ascii="宋体" w:hAnsi="宋体" w:eastAsia="宋体" w:cs="宋体"/>
          <w:color w:val="auto"/>
          <w:sz w:val="21"/>
          <w:szCs w:val="21"/>
          <w:lang w:eastAsia="zh-CN"/>
        </w:rPr>
      </w:pP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05"/>
        <w:gridCol w:w="1265"/>
        <w:gridCol w:w="1813"/>
        <w:gridCol w:w="396"/>
        <w:gridCol w:w="507"/>
        <w:gridCol w:w="936"/>
        <w:gridCol w:w="1026"/>
        <w:gridCol w:w="532"/>
        <w:gridCol w:w="588"/>
        <w:gridCol w:w="640"/>
        <w:gridCol w:w="706"/>
      </w:tblGrid>
      <w:tr w14:paraId="194E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73B06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7FCC7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2F840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52AB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71D0B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345E3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0C96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69E72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28E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5DA298D4">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07ABFF26">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58874D13">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459205E0">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5F06E2A7">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26677AFB">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0E4D4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2C20E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3A625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1FE5E9BB">
            <w:pPr>
              <w:jc w:val="center"/>
              <w:rPr>
                <w:rFonts w:hint="eastAsia" w:ascii="宋体" w:hAnsi="宋体" w:eastAsia="宋体" w:cs="宋体"/>
                <w:i w:val="0"/>
                <w:iCs w:val="0"/>
                <w:color w:val="000000"/>
                <w:sz w:val="18"/>
                <w:szCs w:val="18"/>
                <w:u w:val="none"/>
              </w:rPr>
            </w:pPr>
          </w:p>
        </w:tc>
      </w:tr>
      <w:tr w14:paraId="5466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3BE50FCB">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201651F">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319B46A2">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786EEADE">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1089F53D">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1BB96C6D">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71EFA875">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7BB02ADD">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E444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5AD5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443CB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043E71DD">
            <w:pPr>
              <w:jc w:val="center"/>
              <w:rPr>
                <w:rFonts w:hint="eastAsia" w:ascii="宋体" w:hAnsi="宋体" w:eastAsia="宋体" w:cs="宋体"/>
                <w:i w:val="0"/>
                <w:iCs w:val="0"/>
                <w:color w:val="000000"/>
                <w:sz w:val="18"/>
                <w:szCs w:val="18"/>
                <w:u w:val="none"/>
              </w:rPr>
            </w:pPr>
          </w:p>
        </w:tc>
      </w:tr>
      <w:tr w14:paraId="7C79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4EFDF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2" w:type="pct"/>
            <w:tcBorders>
              <w:top w:val="single" w:color="000000" w:sz="4" w:space="0"/>
              <w:left w:val="single" w:color="000000" w:sz="4" w:space="0"/>
              <w:bottom w:val="nil"/>
              <w:right w:val="nil"/>
            </w:tcBorders>
            <w:shd w:val="clear" w:color="auto" w:fill="FFFFFF"/>
            <w:vAlign w:val="center"/>
          </w:tcPr>
          <w:p w14:paraId="2E403F81">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7D3B5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拌糖机</w:t>
            </w:r>
          </w:p>
        </w:tc>
        <w:tc>
          <w:tcPr>
            <w:tcW w:w="994" w:type="pct"/>
            <w:tcBorders>
              <w:top w:val="single" w:color="000000" w:sz="4" w:space="0"/>
              <w:left w:val="single" w:color="000000" w:sz="4" w:space="0"/>
              <w:bottom w:val="nil"/>
              <w:right w:val="nil"/>
            </w:tcBorders>
            <w:shd w:val="clear" w:color="auto" w:fill="FFFFFF"/>
            <w:vAlign w:val="center"/>
          </w:tcPr>
          <w:p w14:paraId="69C69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该设备用于糖浆与物料的搅拌参数：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容量：50L</w:t>
            </w:r>
          </w:p>
        </w:tc>
        <w:tc>
          <w:tcPr>
            <w:tcW w:w="216" w:type="pct"/>
            <w:tcBorders>
              <w:top w:val="single" w:color="000000" w:sz="4" w:space="0"/>
              <w:left w:val="single" w:color="000000" w:sz="4" w:space="0"/>
              <w:bottom w:val="nil"/>
              <w:right w:val="nil"/>
            </w:tcBorders>
            <w:shd w:val="clear" w:color="auto" w:fill="FFFFFF"/>
            <w:vAlign w:val="center"/>
          </w:tcPr>
          <w:p w14:paraId="57BD5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0CBA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1B591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330" w:type="pct"/>
            <w:tcBorders>
              <w:top w:val="single" w:color="000000" w:sz="4" w:space="0"/>
              <w:left w:val="single" w:color="000000" w:sz="4" w:space="0"/>
              <w:bottom w:val="nil"/>
              <w:right w:val="nil"/>
            </w:tcBorders>
            <w:shd w:val="clear" w:color="auto" w:fill="FFFFFF"/>
            <w:vAlign w:val="center"/>
          </w:tcPr>
          <w:p w14:paraId="20B48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321" w:type="pct"/>
            <w:tcBorders>
              <w:top w:val="single" w:color="000000" w:sz="4" w:space="0"/>
              <w:left w:val="single" w:color="000000" w:sz="4" w:space="0"/>
              <w:bottom w:val="nil"/>
              <w:right w:val="nil"/>
            </w:tcBorders>
            <w:shd w:val="clear" w:color="auto" w:fill="FFFFFF"/>
            <w:vAlign w:val="center"/>
          </w:tcPr>
          <w:p w14:paraId="43817A8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9AF6E20">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3AD8E05A">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35474E6D">
            <w:pPr>
              <w:jc w:val="left"/>
              <w:rPr>
                <w:rFonts w:hint="eastAsia" w:ascii="宋体" w:hAnsi="宋体" w:eastAsia="宋体" w:cs="宋体"/>
                <w:i w:val="0"/>
                <w:iCs w:val="0"/>
                <w:color w:val="000000"/>
                <w:sz w:val="18"/>
                <w:szCs w:val="18"/>
                <w:u w:val="none"/>
              </w:rPr>
            </w:pPr>
          </w:p>
        </w:tc>
      </w:tr>
      <w:tr w14:paraId="7827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91" w:type="pct"/>
            <w:tcBorders>
              <w:top w:val="single" w:color="000000" w:sz="4" w:space="0"/>
              <w:left w:val="single" w:color="000000" w:sz="4" w:space="0"/>
              <w:bottom w:val="nil"/>
              <w:right w:val="nil"/>
            </w:tcBorders>
            <w:shd w:val="clear" w:color="auto" w:fill="FFFFFF"/>
            <w:vAlign w:val="center"/>
          </w:tcPr>
          <w:p w14:paraId="28A26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2" w:type="pct"/>
            <w:tcBorders>
              <w:top w:val="single" w:color="000000" w:sz="4" w:space="0"/>
              <w:left w:val="single" w:color="000000" w:sz="4" w:space="0"/>
              <w:bottom w:val="nil"/>
              <w:right w:val="nil"/>
            </w:tcBorders>
            <w:shd w:val="clear" w:color="auto" w:fill="FFFFFF"/>
            <w:vAlign w:val="center"/>
          </w:tcPr>
          <w:p w14:paraId="49E3935A">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61649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自动压平切割机（包含3米冷却输送机）</w:t>
            </w:r>
          </w:p>
        </w:tc>
        <w:tc>
          <w:tcPr>
            <w:tcW w:w="994" w:type="pct"/>
            <w:tcBorders>
              <w:top w:val="single" w:color="000000" w:sz="4" w:space="0"/>
              <w:left w:val="single" w:color="000000" w:sz="4" w:space="0"/>
              <w:bottom w:val="nil"/>
              <w:right w:val="nil"/>
            </w:tcBorders>
            <w:shd w:val="clear" w:color="auto" w:fill="FFFFFF"/>
            <w:vAlign w:val="center"/>
          </w:tcPr>
          <w:p w14:paraId="63C27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该设备通过调整压辊高低、刀具规格，可实现花生糖、米花糖、芝麻糖的切块、切片成型。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主机尺寸：6000*1000*1300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输送带尺寸：3000*800*800</w:t>
            </w:r>
          </w:p>
        </w:tc>
        <w:tc>
          <w:tcPr>
            <w:tcW w:w="216" w:type="pct"/>
            <w:tcBorders>
              <w:top w:val="single" w:color="000000" w:sz="4" w:space="0"/>
              <w:left w:val="single" w:color="000000" w:sz="4" w:space="0"/>
              <w:bottom w:val="nil"/>
              <w:right w:val="nil"/>
            </w:tcBorders>
            <w:shd w:val="clear" w:color="auto" w:fill="FFFFFF"/>
            <w:vAlign w:val="center"/>
          </w:tcPr>
          <w:p w14:paraId="7BEE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6E4C1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7619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74400.00</w:t>
            </w:r>
          </w:p>
        </w:tc>
        <w:tc>
          <w:tcPr>
            <w:tcW w:w="330" w:type="pct"/>
            <w:tcBorders>
              <w:top w:val="single" w:color="000000" w:sz="4" w:space="0"/>
              <w:left w:val="single" w:color="000000" w:sz="4" w:space="0"/>
              <w:bottom w:val="nil"/>
              <w:right w:val="nil"/>
            </w:tcBorders>
            <w:shd w:val="clear" w:color="auto" w:fill="FFFFFF"/>
            <w:vAlign w:val="center"/>
          </w:tcPr>
          <w:p w14:paraId="2A5276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74400.00</w:t>
            </w:r>
          </w:p>
        </w:tc>
        <w:tc>
          <w:tcPr>
            <w:tcW w:w="321" w:type="pct"/>
            <w:tcBorders>
              <w:top w:val="single" w:color="000000" w:sz="4" w:space="0"/>
              <w:left w:val="single" w:color="000000" w:sz="4" w:space="0"/>
              <w:bottom w:val="nil"/>
              <w:right w:val="nil"/>
            </w:tcBorders>
            <w:shd w:val="clear" w:color="auto" w:fill="FFFFFF"/>
            <w:vAlign w:val="center"/>
          </w:tcPr>
          <w:p w14:paraId="3AC699D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186FBF4">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26E8F61D">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3D055E0">
            <w:pPr>
              <w:jc w:val="left"/>
              <w:rPr>
                <w:rFonts w:hint="eastAsia" w:ascii="宋体" w:hAnsi="宋体" w:eastAsia="宋体" w:cs="宋体"/>
                <w:i w:val="0"/>
                <w:iCs w:val="0"/>
                <w:color w:val="000000"/>
                <w:sz w:val="18"/>
                <w:szCs w:val="18"/>
                <w:u w:val="none"/>
              </w:rPr>
            </w:pPr>
          </w:p>
        </w:tc>
      </w:tr>
      <w:tr w14:paraId="0E56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91" w:type="pct"/>
            <w:tcBorders>
              <w:top w:val="single" w:color="000000" w:sz="4" w:space="0"/>
              <w:left w:val="single" w:color="000000" w:sz="4" w:space="0"/>
              <w:bottom w:val="nil"/>
              <w:right w:val="nil"/>
            </w:tcBorders>
            <w:shd w:val="clear" w:color="auto" w:fill="FFFFFF"/>
            <w:vAlign w:val="center"/>
          </w:tcPr>
          <w:p w14:paraId="5B1BC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2" w:type="pct"/>
            <w:tcBorders>
              <w:top w:val="single" w:color="000000" w:sz="4" w:space="0"/>
              <w:left w:val="single" w:color="000000" w:sz="4" w:space="0"/>
              <w:bottom w:val="nil"/>
              <w:right w:val="nil"/>
            </w:tcBorders>
            <w:shd w:val="clear" w:color="auto" w:fill="FFFFFF"/>
            <w:vAlign w:val="center"/>
          </w:tcPr>
          <w:p w14:paraId="7344B256">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25E2A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隧道冲压成型机（包含3米冷却输送）</w:t>
            </w:r>
          </w:p>
        </w:tc>
        <w:tc>
          <w:tcPr>
            <w:tcW w:w="994" w:type="pct"/>
            <w:tcBorders>
              <w:top w:val="single" w:color="000000" w:sz="4" w:space="0"/>
              <w:left w:val="single" w:color="000000" w:sz="4" w:space="0"/>
              <w:bottom w:val="nil"/>
              <w:right w:val="nil"/>
            </w:tcBorders>
            <w:shd w:val="clear" w:color="auto" w:fill="FFFFFF"/>
            <w:vAlign w:val="center"/>
          </w:tcPr>
          <w:p w14:paraId="06510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该设备适用于各类异形产品的成型（如：圆球圆饼圆柱爱心等规则的形状。）适用于米花糖、芝麻糖、瓜子酥等产品。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电压：380V50hz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主机尺寸：4000*1100*1300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输送带尺寸：300*800*400</w:t>
            </w:r>
          </w:p>
        </w:tc>
        <w:tc>
          <w:tcPr>
            <w:tcW w:w="216" w:type="pct"/>
            <w:tcBorders>
              <w:top w:val="single" w:color="000000" w:sz="4" w:space="0"/>
              <w:left w:val="single" w:color="000000" w:sz="4" w:space="0"/>
              <w:bottom w:val="nil"/>
              <w:right w:val="nil"/>
            </w:tcBorders>
            <w:shd w:val="clear" w:color="auto" w:fill="FFFFFF"/>
            <w:vAlign w:val="center"/>
          </w:tcPr>
          <w:p w14:paraId="60653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7A7009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27F3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54000.00</w:t>
            </w:r>
          </w:p>
        </w:tc>
        <w:tc>
          <w:tcPr>
            <w:tcW w:w="330" w:type="pct"/>
            <w:tcBorders>
              <w:top w:val="single" w:color="000000" w:sz="4" w:space="0"/>
              <w:left w:val="single" w:color="000000" w:sz="4" w:space="0"/>
              <w:bottom w:val="nil"/>
              <w:right w:val="nil"/>
            </w:tcBorders>
            <w:shd w:val="clear" w:color="auto" w:fill="FFFFFF"/>
            <w:vAlign w:val="center"/>
          </w:tcPr>
          <w:p w14:paraId="03192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54000.00</w:t>
            </w:r>
          </w:p>
        </w:tc>
        <w:tc>
          <w:tcPr>
            <w:tcW w:w="321" w:type="pct"/>
            <w:tcBorders>
              <w:top w:val="single" w:color="000000" w:sz="4" w:space="0"/>
              <w:left w:val="single" w:color="000000" w:sz="4" w:space="0"/>
              <w:bottom w:val="nil"/>
              <w:right w:val="nil"/>
            </w:tcBorders>
            <w:shd w:val="clear" w:color="auto" w:fill="FFFFFF"/>
            <w:vAlign w:val="center"/>
          </w:tcPr>
          <w:p w14:paraId="1BE2745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3FEBDF8">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56256CDE">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2B0DA49">
            <w:pPr>
              <w:jc w:val="left"/>
              <w:rPr>
                <w:rFonts w:hint="eastAsia" w:ascii="宋体" w:hAnsi="宋体" w:eastAsia="宋体" w:cs="宋体"/>
                <w:i w:val="0"/>
                <w:iCs w:val="0"/>
                <w:color w:val="000000"/>
                <w:sz w:val="18"/>
                <w:szCs w:val="18"/>
                <w:u w:val="none"/>
              </w:rPr>
            </w:pPr>
          </w:p>
        </w:tc>
      </w:tr>
      <w:tr w14:paraId="51EF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3F288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2" w:type="pct"/>
            <w:tcBorders>
              <w:top w:val="single" w:color="000000" w:sz="4" w:space="0"/>
              <w:left w:val="single" w:color="000000" w:sz="4" w:space="0"/>
              <w:bottom w:val="nil"/>
              <w:right w:val="nil"/>
            </w:tcBorders>
            <w:shd w:val="clear" w:color="auto" w:fill="FFFFFF"/>
            <w:vAlign w:val="center"/>
          </w:tcPr>
          <w:p w14:paraId="334F0733">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44999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包装机</w:t>
            </w:r>
          </w:p>
        </w:tc>
        <w:tc>
          <w:tcPr>
            <w:tcW w:w="994" w:type="pct"/>
            <w:tcBorders>
              <w:top w:val="single" w:color="000000" w:sz="4" w:space="0"/>
              <w:left w:val="single" w:color="000000" w:sz="4" w:space="0"/>
              <w:bottom w:val="nil"/>
              <w:right w:val="nil"/>
            </w:tcBorders>
            <w:shd w:val="clear" w:color="auto" w:fill="FFFFFF"/>
            <w:vAlign w:val="center"/>
          </w:tcPr>
          <w:p w14:paraId="4B4FA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该设备适用于绝大多数产品独立包装。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尺寸：4000*780*1420</w:t>
            </w:r>
          </w:p>
        </w:tc>
        <w:tc>
          <w:tcPr>
            <w:tcW w:w="216" w:type="pct"/>
            <w:tcBorders>
              <w:top w:val="single" w:color="000000" w:sz="4" w:space="0"/>
              <w:left w:val="single" w:color="000000" w:sz="4" w:space="0"/>
              <w:bottom w:val="nil"/>
              <w:right w:val="nil"/>
            </w:tcBorders>
            <w:shd w:val="clear" w:color="auto" w:fill="FFFFFF"/>
            <w:vAlign w:val="center"/>
          </w:tcPr>
          <w:p w14:paraId="22E9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85D1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7776D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33600.00</w:t>
            </w:r>
          </w:p>
        </w:tc>
        <w:tc>
          <w:tcPr>
            <w:tcW w:w="330" w:type="pct"/>
            <w:tcBorders>
              <w:top w:val="single" w:color="000000" w:sz="4" w:space="0"/>
              <w:left w:val="single" w:color="000000" w:sz="4" w:space="0"/>
              <w:bottom w:val="nil"/>
              <w:right w:val="nil"/>
            </w:tcBorders>
            <w:shd w:val="clear" w:color="auto" w:fill="FFFFFF"/>
            <w:vAlign w:val="center"/>
          </w:tcPr>
          <w:p w14:paraId="43B08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33600.00</w:t>
            </w:r>
          </w:p>
        </w:tc>
        <w:tc>
          <w:tcPr>
            <w:tcW w:w="321" w:type="pct"/>
            <w:tcBorders>
              <w:top w:val="single" w:color="000000" w:sz="4" w:space="0"/>
              <w:left w:val="single" w:color="000000" w:sz="4" w:space="0"/>
              <w:bottom w:val="nil"/>
              <w:right w:val="nil"/>
            </w:tcBorders>
            <w:shd w:val="clear" w:color="auto" w:fill="FFFFFF"/>
            <w:vAlign w:val="center"/>
          </w:tcPr>
          <w:p w14:paraId="5008114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AD3C544">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11CE66C">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3A62D490">
            <w:pPr>
              <w:jc w:val="left"/>
              <w:rPr>
                <w:rFonts w:hint="eastAsia" w:ascii="宋体" w:hAnsi="宋体" w:eastAsia="宋体" w:cs="宋体"/>
                <w:i w:val="0"/>
                <w:iCs w:val="0"/>
                <w:color w:val="000000"/>
                <w:sz w:val="18"/>
                <w:szCs w:val="18"/>
                <w:u w:val="none"/>
              </w:rPr>
            </w:pPr>
          </w:p>
        </w:tc>
      </w:tr>
      <w:tr w14:paraId="028F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32A43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11DBB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31888DE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3E83B25D">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04698E9B">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DD01">
            <w:pPr>
              <w:jc w:val="center"/>
              <w:rPr>
                <w:rFonts w:hint="eastAsia" w:ascii="宋体" w:hAnsi="宋体" w:eastAsia="宋体" w:cs="宋体"/>
                <w:i w:val="0"/>
                <w:iCs w:val="0"/>
                <w:color w:val="000000"/>
                <w:sz w:val="18"/>
                <w:szCs w:val="18"/>
                <w:u w:val="none"/>
              </w:rPr>
            </w:pPr>
          </w:p>
        </w:tc>
      </w:tr>
    </w:tbl>
    <w:p w14:paraId="1EDE6CC1">
      <w:pPr>
        <w:pStyle w:val="23"/>
        <w:rPr>
          <w:rFonts w:hint="eastAsia"/>
          <w:lang w:eastAsia="zh-CN"/>
        </w:rPr>
      </w:pP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15"/>
        <w:gridCol w:w="1275"/>
        <w:gridCol w:w="1823"/>
        <w:gridCol w:w="396"/>
        <w:gridCol w:w="527"/>
        <w:gridCol w:w="936"/>
        <w:gridCol w:w="936"/>
        <w:gridCol w:w="542"/>
        <w:gridCol w:w="598"/>
        <w:gridCol w:w="650"/>
        <w:gridCol w:w="716"/>
      </w:tblGrid>
      <w:tr w14:paraId="548C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0B1F9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0587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06CF8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3F566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496B2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618F3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0CB3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4F8DE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9F5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01772F90">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482705A">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19A5E2BC">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48A65E30">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291B6989">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89F36EE">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246D5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68834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68BA9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73F4A6B4">
            <w:pPr>
              <w:jc w:val="center"/>
              <w:rPr>
                <w:rFonts w:hint="eastAsia" w:ascii="宋体" w:hAnsi="宋体" w:eastAsia="宋体" w:cs="宋体"/>
                <w:i w:val="0"/>
                <w:iCs w:val="0"/>
                <w:color w:val="000000"/>
                <w:sz w:val="18"/>
                <w:szCs w:val="18"/>
                <w:u w:val="none"/>
              </w:rPr>
            </w:pPr>
          </w:p>
        </w:tc>
      </w:tr>
      <w:tr w14:paraId="5D84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381DC063">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87879E4">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06426E70">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64DB8814">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E26970D">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17DCC07F">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72D8CED6">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400DD4E9">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B95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3FAFC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32E3E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2A21629B">
            <w:pPr>
              <w:jc w:val="center"/>
              <w:rPr>
                <w:rFonts w:hint="eastAsia" w:ascii="宋体" w:hAnsi="宋体" w:eastAsia="宋体" w:cs="宋体"/>
                <w:i w:val="0"/>
                <w:iCs w:val="0"/>
                <w:color w:val="000000"/>
                <w:sz w:val="18"/>
                <w:szCs w:val="18"/>
                <w:u w:val="none"/>
              </w:rPr>
            </w:pPr>
          </w:p>
        </w:tc>
      </w:tr>
      <w:tr w14:paraId="3777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nil"/>
              <w:right w:val="nil"/>
            </w:tcBorders>
            <w:shd w:val="clear" w:color="auto" w:fill="FFFFFF"/>
            <w:vAlign w:val="center"/>
          </w:tcPr>
          <w:p w14:paraId="7E9A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2" w:type="pct"/>
            <w:tcBorders>
              <w:top w:val="single" w:color="000000" w:sz="4" w:space="0"/>
              <w:left w:val="single" w:color="000000" w:sz="4" w:space="0"/>
              <w:bottom w:val="nil"/>
              <w:right w:val="nil"/>
            </w:tcBorders>
            <w:shd w:val="clear" w:color="auto" w:fill="FFFFFF"/>
            <w:vAlign w:val="center"/>
          </w:tcPr>
          <w:p w14:paraId="4E94BFD9">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72EBE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多功能拌粉机</w:t>
            </w:r>
          </w:p>
        </w:tc>
        <w:tc>
          <w:tcPr>
            <w:tcW w:w="994" w:type="pct"/>
            <w:tcBorders>
              <w:top w:val="single" w:color="000000" w:sz="4" w:space="0"/>
              <w:left w:val="single" w:color="000000" w:sz="4" w:space="0"/>
              <w:bottom w:val="nil"/>
              <w:right w:val="nil"/>
            </w:tcBorders>
            <w:shd w:val="clear" w:color="auto" w:fill="FFFFFF"/>
            <w:vAlign w:val="center"/>
          </w:tcPr>
          <w:p w14:paraId="08A8C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外形尺寸：105*81*53cm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额定功率：7.5kw</w:t>
            </w:r>
          </w:p>
        </w:tc>
        <w:tc>
          <w:tcPr>
            <w:tcW w:w="216" w:type="pct"/>
            <w:tcBorders>
              <w:top w:val="single" w:color="000000" w:sz="4" w:space="0"/>
              <w:left w:val="single" w:color="000000" w:sz="4" w:space="0"/>
              <w:bottom w:val="nil"/>
              <w:right w:val="nil"/>
            </w:tcBorders>
            <w:shd w:val="clear" w:color="auto" w:fill="FFFFFF"/>
            <w:vAlign w:val="center"/>
          </w:tcPr>
          <w:p w14:paraId="6D739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41BC4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332D81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w:t>
            </w:r>
          </w:p>
        </w:tc>
        <w:tc>
          <w:tcPr>
            <w:tcW w:w="330" w:type="pct"/>
            <w:tcBorders>
              <w:top w:val="single" w:color="000000" w:sz="4" w:space="0"/>
              <w:left w:val="single" w:color="000000" w:sz="4" w:space="0"/>
              <w:bottom w:val="nil"/>
              <w:right w:val="nil"/>
            </w:tcBorders>
            <w:shd w:val="clear" w:color="auto" w:fill="FFFFFF"/>
            <w:vAlign w:val="center"/>
          </w:tcPr>
          <w:p w14:paraId="12CDB3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w:t>
            </w:r>
          </w:p>
        </w:tc>
        <w:tc>
          <w:tcPr>
            <w:tcW w:w="321" w:type="pct"/>
            <w:tcBorders>
              <w:top w:val="single" w:color="000000" w:sz="4" w:space="0"/>
              <w:left w:val="single" w:color="000000" w:sz="4" w:space="0"/>
              <w:bottom w:val="nil"/>
              <w:right w:val="nil"/>
            </w:tcBorders>
            <w:shd w:val="clear" w:color="auto" w:fill="FFFFFF"/>
            <w:vAlign w:val="center"/>
          </w:tcPr>
          <w:p w14:paraId="09DB00B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8D2E55E">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6352DE72">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583B6B5">
            <w:pPr>
              <w:jc w:val="left"/>
              <w:rPr>
                <w:rFonts w:hint="eastAsia" w:ascii="宋体" w:hAnsi="宋体" w:eastAsia="宋体" w:cs="宋体"/>
                <w:i w:val="0"/>
                <w:iCs w:val="0"/>
                <w:color w:val="000000"/>
                <w:sz w:val="18"/>
                <w:szCs w:val="18"/>
                <w:u w:val="none"/>
              </w:rPr>
            </w:pPr>
          </w:p>
        </w:tc>
      </w:tr>
      <w:tr w14:paraId="27CA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91" w:type="pct"/>
            <w:tcBorders>
              <w:top w:val="single" w:color="000000" w:sz="4" w:space="0"/>
              <w:left w:val="single" w:color="000000" w:sz="4" w:space="0"/>
              <w:bottom w:val="nil"/>
              <w:right w:val="nil"/>
            </w:tcBorders>
            <w:shd w:val="clear" w:color="auto" w:fill="FFFFFF"/>
            <w:vAlign w:val="center"/>
          </w:tcPr>
          <w:p w14:paraId="40C96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2" w:type="pct"/>
            <w:tcBorders>
              <w:top w:val="single" w:color="000000" w:sz="4" w:space="0"/>
              <w:left w:val="single" w:color="000000" w:sz="4" w:space="0"/>
              <w:bottom w:val="nil"/>
              <w:right w:val="nil"/>
            </w:tcBorders>
            <w:shd w:val="clear" w:color="auto" w:fill="FFFFFF"/>
            <w:vAlign w:val="center"/>
          </w:tcPr>
          <w:p w14:paraId="277C2B3F">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354A1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单蛟龙颗粒机（800斤）</w:t>
            </w:r>
          </w:p>
        </w:tc>
        <w:tc>
          <w:tcPr>
            <w:tcW w:w="994" w:type="pct"/>
            <w:tcBorders>
              <w:top w:val="single" w:color="000000" w:sz="4" w:space="0"/>
              <w:left w:val="single" w:color="000000" w:sz="4" w:space="0"/>
              <w:bottom w:val="nil"/>
              <w:right w:val="nil"/>
            </w:tcBorders>
            <w:shd w:val="clear" w:color="auto" w:fill="FFFFFF"/>
            <w:vAlign w:val="center"/>
          </w:tcPr>
          <w:p w14:paraId="2A649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功率：7.5kw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机器尺寸：100*70*90cm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方盘尺寸：100*70*10cm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入料口尺寸：33*30*23cm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椒桶长度：36cm左右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绞龙直径：9.5cm</w:t>
            </w:r>
          </w:p>
        </w:tc>
        <w:tc>
          <w:tcPr>
            <w:tcW w:w="216" w:type="pct"/>
            <w:tcBorders>
              <w:top w:val="single" w:color="000000" w:sz="4" w:space="0"/>
              <w:left w:val="single" w:color="000000" w:sz="4" w:space="0"/>
              <w:bottom w:val="nil"/>
              <w:right w:val="nil"/>
            </w:tcBorders>
            <w:shd w:val="clear" w:color="auto" w:fill="FFFFFF"/>
            <w:vAlign w:val="center"/>
          </w:tcPr>
          <w:p w14:paraId="76BC3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54CB7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A5265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w:t>
            </w:r>
          </w:p>
        </w:tc>
        <w:tc>
          <w:tcPr>
            <w:tcW w:w="330" w:type="pct"/>
            <w:tcBorders>
              <w:top w:val="single" w:color="000000" w:sz="4" w:space="0"/>
              <w:left w:val="single" w:color="000000" w:sz="4" w:space="0"/>
              <w:bottom w:val="nil"/>
              <w:right w:val="nil"/>
            </w:tcBorders>
            <w:shd w:val="clear" w:color="auto" w:fill="FFFFFF"/>
            <w:vAlign w:val="center"/>
          </w:tcPr>
          <w:p w14:paraId="799FE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w:t>
            </w:r>
          </w:p>
        </w:tc>
        <w:tc>
          <w:tcPr>
            <w:tcW w:w="321" w:type="pct"/>
            <w:tcBorders>
              <w:top w:val="single" w:color="000000" w:sz="4" w:space="0"/>
              <w:left w:val="single" w:color="000000" w:sz="4" w:space="0"/>
              <w:bottom w:val="nil"/>
              <w:right w:val="nil"/>
            </w:tcBorders>
            <w:shd w:val="clear" w:color="auto" w:fill="FFFFFF"/>
            <w:vAlign w:val="center"/>
          </w:tcPr>
          <w:p w14:paraId="3A8FA3EC">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EEA8A51">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281F06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5213586">
            <w:pPr>
              <w:jc w:val="left"/>
              <w:rPr>
                <w:rFonts w:hint="eastAsia" w:ascii="宋体" w:hAnsi="宋体" w:eastAsia="宋体" w:cs="宋体"/>
                <w:i w:val="0"/>
                <w:iCs w:val="0"/>
                <w:color w:val="000000"/>
                <w:sz w:val="18"/>
                <w:szCs w:val="18"/>
                <w:u w:val="none"/>
              </w:rPr>
            </w:pPr>
          </w:p>
        </w:tc>
      </w:tr>
      <w:tr w14:paraId="6A05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nil"/>
              <w:right w:val="nil"/>
            </w:tcBorders>
            <w:shd w:val="clear" w:color="auto" w:fill="FFFFFF"/>
            <w:vAlign w:val="center"/>
          </w:tcPr>
          <w:p w14:paraId="008BD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2" w:type="pct"/>
            <w:tcBorders>
              <w:top w:val="single" w:color="000000" w:sz="4" w:space="0"/>
              <w:left w:val="single" w:color="000000" w:sz="4" w:space="0"/>
              <w:bottom w:val="nil"/>
              <w:right w:val="nil"/>
            </w:tcBorders>
            <w:shd w:val="clear" w:color="auto" w:fill="FFFFFF"/>
            <w:vAlign w:val="center"/>
          </w:tcPr>
          <w:p w14:paraId="0233786B">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3B0DB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36kw蒸汽炉+出气炉+木桶</w:t>
            </w:r>
          </w:p>
        </w:tc>
        <w:tc>
          <w:tcPr>
            <w:tcW w:w="994" w:type="pct"/>
            <w:tcBorders>
              <w:top w:val="single" w:color="000000" w:sz="4" w:space="0"/>
              <w:left w:val="single" w:color="000000" w:sz="4" w:space="0"/>
              <w:bottom w:val="nil"/>
              <w:right w:val="nil"/>
            </w:tcBorders>
            <w:shd w:val="clear" w:color="auto" w:fill="FFFFFF"/>
            <w:vAlign w:val="center"/>
          </w:tcPr>
          <w:p w14:paraId="11F46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功率：36千瓦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机器尺寸：480*770*1080mm</w:t>
            </w:r>
          </w:p>
        </w:tc>
        <w:tc>
          <w:tcPr>
            <w:tcW w:w="216" w:type="pct"/>
            <w:tcBorders>
              <w:top w:val="single" w:color="000000" w:sz="4" w:space="0"/>
              <w:left w:val="single" w:color="000000" w:sz="4" w:space="0"/>
              <w:bottom w:val="nil"/>
              <w:right w:val="nil"/>
            </w:tcBorders>
            <w:shd w:val="clear" w:color="auto" w:fill="FFFFFF"/>
            <w:vAlign w:val="center"/>
          </w:tcPr>
          <w:p w14:paraId="734BD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2BE101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9432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15400.00</w:t>
            </w:r>
          </w:p>
        </w:tc>
        <w:tc>
          <w:tcPr>
            <w:tcW w:w="330" w:type="pct"/>
            <w:tcBorders>
              <w:top w:val="single" w:color="000000" w:sz="4" w:space="0"/>
              <w:left w:val="single" w:color="000000" w:sz="4" w:space="0"/>
              <w:bottom w:val="nil"/>
              <w:right w:val="nil"/>
            </w:tcBorders>
            <w:shd w:val="clear" w:color="auto" w:fill="FFFFFF"/>
            <w:vAlign w:val="center"/>
          </w:tcPr>
          <w:p w14:paraId="0F0B4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15400.00</w:t>
            </w:r>
          </w:p>
        </w:tc>
        <w:tc>
          <w:tcPr>
            <w:tcW w:w="321" w:type="pct"/>
            <w:tcBorders>
              <w:top w:val="single" w:color="000000" w:sz="4" w:space="0"/>
              <w:left w:val="single" w:color="000000" w:sz="4" w:space="0"/>
              <w:bottom w:val="nil"/>
              <w:right w:val="nil"/>
            </w:tcBorders>
            <w:shd w:val="clear" w:color="auto" w:fill="FFFFFF"/>
            <w:vAlign w:val="center"/>
          </w:tcPr>
          <w:p w14:paraId="33A1ED4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E097ABE">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6CF7B73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21670D2F">
            <w:pPr>
              <w:jc w:val="left"/>
              <w:rPr>
                <w:rFonts w:hint="eastAsia" w:ascii="宋体" w:hAnsi="宋体" w:eastAsia="宋体" w:cs="宋体"/>
                <w:i w:val="0"/>
                <w:iCs w:val="0"/>
                <w:color w:val="000000"/>
                <w:sz w:val="18"/>
                <w:szCs w:val="18"/>
                <w:u w:val="none"/>
              </w:rPr>
            </w:pPr>
          </w:p>
        </w:tc>
      </w:tr>
      <w:tr w14:paraId="5080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6AC81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203F5D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5BF37ACF">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68AE732A">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25BDD46D">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DCEE7">
            <w:pPr>
              <w:jc w:val="center"/>
              <w:rPr>
                <w:rFonts w:hint="eastAsia" w:ascii="宋体" w:hAnsi="宋体" w:eastAsia="宋体" w:cs="宋体"/>
                <w:i w:val="0"/>
                <w:iCs w:val="0"/>
                <w:color w:val="000000"/>
                <w:sz w:val="18"/>
                <w:szCs w:val="18"/>
                <w:u w:val="none"/>
              </w:rPr>
            </w:pPr>
          </w:p>
        </w:tc>
      </w:tr>
    </w:tbl>
    <w:p w14:paraId="20A16EE7">
      <w:pPr>
        <w:pStyle w:val="22"/>
        <w:rPr>
          <w:rFonts w:hint="eastAsia"/>
          <w:lang w:val="en-US" w:eastAsia="zh-CN"/>
        </w:rPr>
      </w:pP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15"/>
        <w:gridCol w:w="1275"/>
        <w:gridCol w:w="1823"/>
        <w:gridCol w:w="396"/>
        <w:gridCol w:w="527"/>
        <w:gridCol w:w="936"/>
        <w:gridCol w:w="936"/>
        <w:gridCol w:w="542"/>
        <w:gridCol w:w="598"/>
        <w:gridCol w:w="650"/>
        <w:gridCol w:w="716"/>
      </w:tblGrid>
      <w:tr w14:paraId="0CC5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4F3DF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2FF9E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19F1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3621F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452F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52EE3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25586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03C49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017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25733977">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5C7D65B4">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0CB5C9EF">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5C2F2B77">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5CA008D">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70CAD9FC">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0E576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37E3F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59542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2F914BAC">
            <w:pPr>
              <w:jc w:val="center"/>
              <w:rPr>
                <w:rFonts w:hint="eastAsia" w:ascii="宋体" w:hAnsi="宋体" w:eastAsia="宋体" w:cs="宋体"/>
                <w:i w:val="0"/>
                <w:iCs w:val="0"/>
                <w:color w:val="000000"/>
                <w:sz w:val="18"/>
                <w:szCs w:val="18"/>
                <w:u w:val="none"/>
              </w:rPr>
            </w:pPr>
          </w:p>
        </w:tc>
      </w:tr>
      <w:tr w14:paraId="3962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10A317B2">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11706E4">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6BD931B2">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3DD84B4B">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40EEF81">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06E37FB6">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5A768E86">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1133F15D">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B427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6FAA2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71C02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2FA50893">
            <w:pPr>
              <w:jc w:val="center"/>
              <w:rPr>
                <w:rFonts w:hint="eastAsia" w:ascii="宋体" w:hAnsi="宋体" w:eastAsia="宋体" w:cs="宋体"/>
                <w:i w:val="0"/>
                <w:iCs w:val="0"/>
                <w:color w:val="000000"/>
                <w:sz w:val="18"/>
                <w:szCs w:val="18"/>
                <w:u w:val="none"/>
              </w:rPr>
            </w:pPr>
          </w:p>
        </w:tc>
      </w:tr>
      <w:tr w14:paraId="6967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191" w:type="pct"/>
            <w:tcBorders>
              <w:top w:val="single" w:color="000000" w:sz="4" w:space="0"/>
              <w:left w:val="single" w:color="000000" w:sz="4" w:space="0"/>
              <w:bottom w:val="nil"/>
              <w:right w:val="nil"/>
            </w:tcBorders>
            <w:shd w:val="clear" w:color="auto" w:fill="FFFFFF"/>
            <w:vAlign w:val="center"/>
          </w:tcPr>
          <w:p w14:paraId="7A5E5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2" w:type="pct"/>
            <w:tcBorders>
              <w:top w:val="single" w:color="000000" w:sz="4" w:space="0"/>
              <w:left w:val="single" w:color="000000" w:sz="4" w:space="0"/>
              <w:bottom w:val="nil"/>
              <w:right w:val="nil"/>
            </w:tcBorders>
            <w:shd w:val="clear" w:color="auto" w:fill="FFFFFF"/>
            <w:vAlign w:val="center"/>
          </w:tcPr>
          <w:p w14:paraId="23AF3324">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1BDD2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年糕机+切断机+空压机</w:t>
            </w:r>
          </w:p>
        </w:tc>
        <w:tc>
          <w:tcPr>
            <w:tcW w:w="994" w:type="pct"/>
            <w:tcBorders>
              <w:top w:val="single" w:color="000000" w:sz="4" w:space="0"/>
              <w:left w:val="single" w:color="000000" w:sz="4" w:space="0"/>
              <w:bottom w:val="nil"/>
              <w:right w:val="nil"/>
            </w:tcBorders>
            <w:shd w:val="clear" w:color="auto" w:fill="FFFFFF"/>
            <w:vAlign w:val="center"/>
          </w:tcPr>
          <w:p w14:paraId="0ADF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年糕机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电压功率：380v/220v 4千瓦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入料口尺寸：20*20cm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方盘尺寸：40*60*10cm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、款：35*93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机器尺寸：47*78*87cm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绞龙直径：10cm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绞桶长度：加长绞龙38cm左右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切断机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机器尺寸：200*250*290、、款：35*93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切刀宽度：15cm（可加宽到21cm）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输送宽度：30cm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输送高度：55cm（输送带离地面高度）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可切年糕高度：1-10cm（可选）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重量：约60kg</w:t>
            </w:r>
          </w:p>
        </w:tc>
        <w:tc>
          <w:tcPr>
            <w:tcW w:w="216" w:type="pct"/>
            <w:tcBorders>
              <w:top w:val="single" w:color="000000" w:sz="4" w:space="0"/>
              <w:left w:val="single" w:color="000000" w:sz="4" w:space="0"/>
              <w:bottom w:val="nil"/>
              <w:right w:val="nil"/>
            </w:tcBorders>
            <w:shd w:val="clear" w:color="auto" w:fill="FFFFFF"/>
            <w:vAlign w:val="center"/>
          </w:tcPr>
          <w:p w14:paraId="11DE3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13E493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1E5CD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10800.00</w:t>
            </w:r>
          </w:p>
        </w:tc>
        <w:tc>
          <w:tcPr>
            <w:tcW w:w="330" w:type="pct"/>
            <w:tcBorders>
              <w:top w:val="single" w:color="000000" w:sz="4" w:space="0"/>
              <w:left w:val="single" w:color="000000" w:sz="4" w:space="0"/>
              <w:bottom w:val="nil"/>
              <w:right w:val="nil"/>
            </w:tcBorders>
            <w:shd w:val="clear" w:color="auto" w:fill="FFFFFF"/>
            <w:vAlign w:val="center"/>
          </w:tcPr>
          <w:p w14:paraId="121E96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10800.00</w:t>
            </w:r>
          </w:p>
        </w:tc>
        <w:tc>
          <w:tcPr>
            <w:tcW w:w="321" w:type="pct"/>
            <w:tcBorders>
              <w:top w:val="single" w:color="000000" w:sz="4" w:space="0"/>
              <w:left w:val="single" w:color="000000" w:sz="4" w:space="0"/>
              <w:bottom w:val="nil"/>
              <w:right w:val="nil"/>
            </w:tcBorders>
            <w:shd w:val="clear" w:color="auto" w:fill="FFFFFF"/>
            <w:vAlign w:val="center"/>
          </w:tcPr>
          <w:p w14:paraId="1D4363D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18185A9">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6D26BE3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716684F">
            <w:pPr>
              <w:jc w:val="left"/>
              <w:rPr>
                <w:rFonts w:hint="eastAsia" w:ascii="宋体" w:hAnsi="宋体" w:eastAsia="宋体" w:cs="宋体"/>
                <w:i w:val="0"/>
                <w:iCs w:val="0"/>
                <w:color w:val="000000"/>
                <w:sz w:val="18"/>
                <w:szCs w:val="18"/>
                <w:u w:val="none"/>
              </w:rPr>
            </w:pPr>
          </w:p>
        </w:tc>
      </w:tr>
      <w:tr w14:paraId="6E07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3223B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2" w:type="pct"/>
            <w:tcBorders>
              <w:top w:val="single" w:color="000000" w:sz="4" w:space="0"/>
              <w:left w:val="single" w:color="000000" w:sz="4" w:space="0"/>
              <w:bottom w:val="nil"/>
              <w:right w:val="nil"/>
            </w:tcBorders>
            <w:shd w:val="clear" w:color="auto" w:fill="FFFFFF"/>
            <w:vAlign w:val="center"/>
          </w:tcPr>
          <w:p w14:paraId="62BDEB59">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2020B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切年糕机</w:t>
            </w:r>
          </w:p>
        </w:tc>
        <w:tc>
          <w:tcPr>
            <w:tcW w:w="994" w:type="pct"/>
            <w:tcBorders>
              <w:top w:val="single" w:color="000000" w:sz="4" w:space="0"/>
              <w:left w:val="single" w:color="000000" w:sz="4" w:space="0"/>
              <w:bottom w:val="nil"/>
              <w:right w:val="nil"/>
            </w:tcBorders>
            <w:shd w:val="clear" w:color="auto" w:fill="FFFFFF"/>
            <w:vAlign w:val="center"/>
          </w:tcPr>
          <w:p w14:paraId="10244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外形尺寸：1300*510*1050mm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平台高度：800mm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切片：1-30mm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生产能力：300-1000kg/h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重量：1000kg</w:t>
            </w:r>
          </w:p>
        </w:tc>
        <w:tc>
          <w:tcPr>
            <w:tcW w:w="216" w:type="pct"/>
            <w:tcBorders>
              <w:top w:val="single" w:color="000000" w:sz="4" w:space="0"/>
              <w:left w:val="single" w:color="000000" w:sz="4" w:space="0"/>
              <w:bottom w:val="nil"/>
              <w:right w:val="nil"/>
            </w:tcBorders>
            <w:shd w:val="clear" w:color="auto" w:fill="FFFFFF"/>
            <w:vAlign w:val="center"/>
          </w:tcPr>
          <w:p w14:paraId="656D1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4EC05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24C8A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w:t>
            </w:r>
          </w:p>
        </w:tc>
        <w:tc>
          <w:tcPr>
            <w:tcW w:w="330" w:type="pct"/>
            <w:tcBorders>
              <w:top w:val="single" w:color="000000" w:sz="4" w:space="0"/>
              <w:left w:val="single" w:color="000000" w:sz="4" w:space="0"/>
              <w:bottom w:val="nil"/>
              <w:right w:val="nil"/>
            </w:tcBorders>
            <w:shd w:val="clear" w:color="auto" w:fill="FFFFFF"/>
            <w:vAlign w:val="center"/>
          </w:tcPr>
          <w:p w14:paraId="499D60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w:t>
            </w:r>
          </w:p>
        </w:tc>
        <w:tc>
          <w:tcPr>
            <w:tcW w:w="321" w:type="pct"/>
            <w:tcBorders>
              <w:top w:val="single" w:color="000000" w:sz="4" w:space="0"/>
              <w:left w:val="single" w:color="000000" w:sz="4" w:space="0"/>
              <w:bottom w:val="nil"/>
              <w:right w:val="nil"/>
            </w:tcBorders>
            <w:shd w:val="clear" w:color="auto" w:fill="FFFFFF"/>
            <w:vAlign w:val="center"/>
          </w:tcPr>
          <w:p w14:paraId="4928EAA3">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089EDC4">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407F91F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79E8F060">
            <w:pPr>
              <w:jc w:val="left"/>
              <w:rPr>
                <w:rFonts w:hint="eastAsia" w:ascii="宋体" w:hAnsi="宋体" w:eastAsia="宋体" w:cs="宋体"/>
                <w:i w:val="0"/>
                <w:iCs w:val="0"/>
                <w:color w:val="000000"/>
                <w:sz w:val="18"/>
                <w:szCs w:val="18"/>
                <w:u w:val="none"/>
              </w:rPr>
            </w:pPr>
          </w:p>
        </w:tc>
      </w:tr>
      <w:tr w14:paraId="0C37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4F2F3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05019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5039947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39A28627">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56664C7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2CC7D">
            <w:pPr>
              <w:jc w:val="center"/>
              <w:rPr>
                <w:rFonts w:hint="eastAsia" w:ascii="宋体" w:hAnsi="宋体" w:eastAsia="宋体" w:cs="宋体"/>
                <w:i w:val="0"/>
                <w:iCs w:val="0"/>
                <w:color w:val="000000"/>
                <w:sz w:val="18"/>
                <w:szCs w:val="18"/>
                <w:u w:val="none"/>
              </w:rPr>
            </w:pPr>
          </w:p>
        </w:tc>
      </w:tr>
    </w:tbl>
    <w:p w14:paraId="0C84F2DD">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bCs/>
          <w:color w:val="auto"/>
          <w:kern w:val="0"/>
          <w:sz w:val="28"/>
          <w:szCs w:val="28"/>
          <w:highlight w:val="none"/>
          <w:lang w:val="en-US" w:eastAsia="zh-CN" w:bidi="ar-SA"/>
        </w:rPr>
      </w:pP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25"/>
        <w:gridCol w:w="1285"/>
        <w:gridCol w:w="1833"/>
        <w:gridCol w:w="396"/>
        <w:gridCol w:w="547"/>
        <w:gridCol w:w="846"/>
        <w:gridCol w:w="936"/>
        <w:gridCol w:w="552"/>
        <w:gridCol w:w="608"/>
        <w:gridCol w:w="660"/>
        <w:gridCol w:w="726"/>
      </w:tblGrid>
      <w:tr w14:paraId="5C49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32F48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1F22D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59387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76D67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09C39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2B3DD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471C7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5B5F4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DA5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4A8EF305">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4BA7B53">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1725B77A">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623B4EA8">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3C29119">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1D84D5E7">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1266E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2F16D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059E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46B6832D">
            <w:pPr>
              <w:jc w:val="center"/>
              <w:rPr>
                <w:rFonts w:hint="eastAsia" w:ascii="宋体" w:hAnsi="宋体" w:eastAsia="宋体" w:cs="宋体"/>
                <w:i w:val="0"/>
                <w:iCs w:val="0"/>
                <w:color w:val="000000"/>
                <w:sz w:val="18"/>
                <w:szCs w:val="18"/>
                <w:u w:val="none"/>
              </w:rPr>
            </w:pPr>
          </w:p>
        </w:tc>
      </w:tr>
      <w:tr w14:paraId="1D9B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12A53147">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67687195">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0792419F">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486DC7EE">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07307108">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BB35CC6">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0323D7DE">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72415E4A">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A5A5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79B88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70E83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02DC5CB">
            <w:pPr>
              <w:jc w:val="center"/>
              <w:rPr>
                <w:rFonts w:hint="eastAsia" w:ascii="宋体" w:hAnsi="宋体" w:eastAsia="宋体" w:cs="宋体"/>
                <w:i w:val="0"/>
                <w:iCs w:val="0"/>
                <w:color w:val="000000"/>
                <w:sz w:val="18"/>
                <w:szCs w:val="18"/>
                <w:u w:val="none"/>
              </w:rPr>
            </w:pPr>
          </w:p>
        </w:tc>
      </w:tr>
      <w:tr w14:paraId="7C84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91" w:type="pct"/>
            <w:tcBorders>
              <w:top w:val="single" w:color="000000" w:sz="4" w:space="0"/>
              <w:left w:val="single" w:color="000000" w:sz="4" w:space="0"/>
              <w:bottom w:val="nil"/>
              <w:right w:val="nil"/>
            </w:tcBorders>
            <w:shd w:val="clear" w:color="auto" w:fill="FFFFFF"/>
            <w:vAlign w:val="center"/>
          </w:tcPr>
          <w:p w14:paraId="0676F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2" w:type="pct"/>
            <w:tcBorders>
              <w:top w:val="single" w:color="000000" w:sz="4" w:space="0"/>
              <w:left w:val="single" w:color="000000" w:sz="4" w:space="0"/>
              <w:bottom w:val="nil"/>
              <w:right w:val="nil"/>
            </w:tcBorders>
            <w:shd w:val="clear" w:color="auto" w:fill="FFFFFF"/>
            <w:vAlign w:val="center"/>
          </w:tcPr>
          <w:p w14:paraId="5D599EA5">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669F9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直漏式辣椒机</w:t>
            </w:r>
          </w:p>
        </w:tc>
        <w:tc>
          <w:tcPr>
            <w:tcW w:w="994" w:type="pct"/>
            <w:tcBorders>
              <w:top w:val="single" w:color="000000" w:sz="4" w:space="0"/>
              <w:left w:val="single" w:color="000000" w:sz="4" w:space="0"/>
              <w:bottom w:val="nil"/>
              <w:right w:val="nil"/>
            </w:tcBorders>
            <w:shd w:val="clear" w:color="auto" w:fill="FFFFFF"/>
            <w:vAlign w:val="center"/>
          </w:tcPr>
          <w:p w14:paraId="64F46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配用皮带：A-33.820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电机功率：2.2kw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刀片：进口不锈钢4把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筛板直径：27.5cm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尺寸：34*61*90cm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净重：30kg</w:t>
            </w:r>
          </w:p>
        </w:tc>
        <w:tc>
          <w:tcPr>
            <w:tcW w:w="216" w:type="pct"/>
            <w:tcBorders>
              <w:top w:val="single" w:color="000000" w:sz="4" w:space="0"/>
              <w:left w:val="single" w:color="000000" w:sz="4" w:space="0"/>
              <w:bottom w:val="nil"/>
              <w:right w:val="nil"/>
            </w:tcBorders>
            <w:shd w:val="clear" w:color="auto" w:fill="FFFFFF"/>
            <w:vAlign w:val="center"/>
          </w:tcPr>
          <w:p w14:paraId="2630D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7401A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8D85C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w:t>
            </w:r>
          </w:p>
        </w:tc>
        <w:tc>
          <w:tcPr>
            <w:tcW w:w="330" w:type="pct"/>
            <w:tcBorders>
              <w:top w:val="single" w:color="000000" w:sz="4" w:space="0"/>
              <w:left w:val="single" w:color="000000" w:sz="4" w:space="0"/>
              <w:bottom w:val="nil"/>
              <w:right w:val="nil"/>
            </w:tcBorders>
            <w:shd w:val="clear" w:color="auto" w:fill="FFFFFF"/>
            <w:vAlign w:val="center"/>
          </w:tcPr>
          <w:p w14:paraId="0CFA9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w:t>
            </w:r>
          </w:p>
        </w:tc>
        <w:tc>
          <w:tcPr>
            <w:tcW w:w="321" w:type="pct"/>
            <w:tcBorders>
              <w:top w:val="single" w:color="000000" w:sz="4" w:space="0"/>
              <w:left w:val="single" w:color="000000" w:sz="4" w:space="0"/>
              <w:bottom w:val="nil"/>
              <w:right w:val="nil"/>
            </w:tcBorders>
            <w:shd w:val="clear" w:color="auto" w:fill="FFFFFF"/>
            <w:vAlign w:val="center"/>
          </w:tcPr>
          <w:p w14:paraId="24835C5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42AC849">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1A78939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0249FFBC">
            <w:pPr>
              <w:jc w:val="left"/>
              <w:rPr>
                <w:rFonts w:hint="eastAsia" w:ascii="宋体" w:hAnsi="宋体" w:eastAsia="宋体" w:cs="宋体"/>
                <w:i w:val="0"/>
                <w:iCs w:val="0"/>
                <w:color w:val="000000"/>
                <w:sz w:val="18"/>
                <w:szCs w:val="18"/>
                <w:u w:val="none"/>
              </w:rPr>
            </w:pPr>
          </w:p>
        </w:tc>
      </w:tr>
      <w:tr w14:paraId="7662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7A538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2" w:type="pct"/>
            <w:tcBorders>
              <w:top w:val="single" w:color="000000" w:sz="4" w:space="0"/>
              <w:left w:val="single" w:color="000000" w:sz="4" w:space="0"/>
              <w:bottom w:val="nil"/>
              <w:right w:val="nil"/>
            </w:tcBorders>
            <w:shd w:val="clear" w:color="auto" w:fill="FFFFFF"/>
            <w:vAlign w:val="center"/>
          </w:tcPr>
          <w:p w14:paraId="61B5FE56">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456D7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分离磨浆机</w:t>
            </w:r>
          </w:p>
        </w:tc>
        <w:tc>
          <w:tcPr>
            <w:tcW w:w="994" w:type="pct"/>
            <w:tcBorders>
              <w:top w:val="single" w:color="000000" w:sz="4" w:space="0"/>
              <w:left w:val="single" w:color="000000" w:sz="4" w:space="0"/>
              <w:bottom w:val="nil"/>
              <w:right w:val="nil"/>
            </w:tcBorders>
            <w:shd w:val="clear" w:color="auto" w:fill="FFFFFF"/>
            <w:vAlign w:val="center"/>
          </w:tcPr>
          <w:p w14:paraId="7E942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功率：7.5千瓦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浆渣分离（磨豆浆）</w:t>
            </w:r>
          </w:p>
        </w:tc>
        <w:tc>
          <w:tcPr>
            <w:tcW w:w="216" w:type="pct"/>
            <w:tcBorders>
              <w:top w:val="single" w:color="000000" w:sz="4" w:space="0"/>
              <w:left w:val="single" w:color="000000" w:sz="4" w:space="0"/>
              <w:bottom w:val="nil"/>
              <w:right w:val="nil"/>
            </w:tcBorders>
            <w:shd w:val="clear" w:color="auto" w:fill="FFFFFF"/>
            <w:vAlign w:val="center"/>
          </w:tcPr>
          <w:p w14:paraId="49307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17511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2DAF5B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4300.00</w:t>
            </w:r>
          </w:p>
        </w:tc>
        <w:tc>
          <w:tcPr>
            <w:tcW w:w="330" w:type="pct"/>
            <w:tcBorders>
              <w:top w:val="single" w:color="000000" w:sz="4" w:space="0"/>
              <w:left w:val="single" w:color="000000" w:sz="4" w:space="0"/>
              <w:bottom w:val="nil"/>
              <w:right w:val="nil"/>
            </w:tcBorders>
            <w:shd w:val="clear" w:color="auto" w:fill="FFFFFF"/>
            <w:vAlign w:val="center"/>
          </w:tcPr>
          <w:p w14:paraId="06A834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4300.00</w:t>
            </w:r>
          </w:p>
        </w:tc>
        <w:tc>
          <w:tcPr>
            <w:tcW w:w="321" w:type="pct"/>
            <w:tcBorders>
              <w:top w:val="single" w:color="000000" w:sz="4" w:space="0"/>
              <w:left w:val="single" w:color="000000" w:sz="4" w:space="0"/>
              <w:bottom w:val="nil"/>
              <w:right w:val="nil"/>
            </w:tcBorders>
            <w:shd w:val="clear" w:color="auto" w:fill="FFFFFF"/>
            <w:vAlign w:val="center"/>
          </w:tcPr>
          <w:p w14:paraId="2F3C7E5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495223E">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3C03373E">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592E49FF">
            <w:pPr>
              <w:jc w:val="left"/>
              <w:rPr>
                <w:rFonts w:hint="eastAsia" w:ascii="宋体" w:hAnsi="宋体" w:eastAsia="宋体" w:cs="宋体"/>
                <w:i w:val="0"/>
                <w:iCs w:val="0"/>
                <w:color w:val="000000"/>
                <w:sz w:val="18"/>
                <w:szCs w:val="18"/>
                <w:u w:val="none"/>
              </w:rPr>
            </w:pPr>
          </w:p>
        </w:tc>
      </w:tr>
      <w:tr w14:paraId="656A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2C87A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2" w:type="pct"/>
            <w:tcBorders>
              <w:top w:val="single" w:color="000000" w:sz="4" w:space="0"/>
              <w:left w:val="single" w:color="000000" w:sz="4" w:space="0"/>
              <w:bottom w:val="nil"/>
              <w:right w:val="nil"/>
            </w:tcBorders>
            <w:shd w:val="clear" w:color="auto" w:fill="FFFFFF"/>
            <w:vAlign w:val="center"/>
          </w:tcPr>
          <w:p w14:paraId="3A2731E0">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5797E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去皮机</w:t>
            </w:r>
          </w:p>
        </w:tc>
        <w:tc>
          <w:tcPr>
            <w:tcW w:w="994" w:type="pct"/>
            <w:tcBorders>
              <w:top w:val="single" w:color="000000" w:sz="4" w:space="0"/>
              <w:left w:val="single" w:color="000000" w:sz="4" w:space="0"/>
              <w:bottom w:val="nil"/>
              <w:right w:val="nil"/>
            </w:tcBorders>
            <w:shd w:val="clear" w:color="auto" w:fill="FFFFFF"/>
            <w:vAlign w:val="center"/>
          </w:tcPr>
          <w:p w14:paraId="3BFFE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效率：280kg/h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尺寸：980*700*100</w:t>
            </w:r>
          </w:p>
        </w:tc>
        <w:tc>
          <w:tcPr>
            <w:tcW w:w="216" w:type="pct"/>
            <w:tcBorders>
              <w:top w:val="single" w:color="000000" w:sz="4" w:space="0"/>
              <w:left w:val="single" w:color="000000" w:sz="4" w:space="0"/>
              <w:bottom w:val="nil"/>
              <w:right w:val="nil"/>
            </w:tcBorders>
            <w:shd w:val="clear" w:color="auto" w:fill="FFFFFF"/>
            <w:vAlign w:val="center"/>
          </w:tcPr>
          <w:p w14:paraId="47682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21A88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40B4BF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w:t>
            </w:r>
          </w:p>
        </w:tc>
        <w:tc>
          <w:tcPr>
            <w:tcW w:w="330" w:type="pct"/>
            <w:tcBorders>
              <w:top w:val="single" w:color="000000" w:sz="4" w:space="0"/>
              <w:left w:val="single" w:color="000000" w:sz="4" w:space="0"/>
              <w:bottom w:val="nil"/>
              <w:right w:val="nil"/>
            </w:tcBorders>
            <w:shd w:val="clear" w:color="auto" w:fill="FFFFFF"/>
            <w:vAlign w:val="center"/>
          </w:tcPr>
          <w:p w14:paraId="0D52BC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w:t>
            </w:r>
          </w:p>
        </w:tc>
        <w:tc>
          <w:tcPr>
            <w:tcW w:w="321" w:type="pct"/>
            <w:tcBorders>
              <w:top w:val="single" w:color="000000" w:sz="4" w:space="0"/>
              <w:left w:val="single" w:color="000000" w:sz="4" w:space="0"/>
              <w:bottom w:val="nil"/>
              <w:right w:val="nil"/>
            </w:tcBorders>
            <w:shd w:val="clear" w:color="auto" w:fill="FFFFFF"/>
            <w:vAlign w:val="center"/>
          </w:tcPr>
          <w:p w14:paraId="15B3F28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8B3903B">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6A73DD6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333CD5EA">
            <w:pPr>
              <w:jc w:val="left"/>
              <w:rPr>
                <w:rFonts w:hint="eastAsia" w:ascii="宋体" w:hAnsi="宋体" w:eastAsia="宋体" w:cs="宋体"/>
                <w:i w:val="0"/>
                <w:iCs w:val="0"/>
                <w:color w:val="000000"/>
                <w:sz w:val="18"/>
                <w:szCs w:val="18"/>
                <w:u w:val="none"/>
              </w:rPr>
            </w:pPr>
          </w:p>
        </w:tc>
      </w:tr>
      <w:tr w14:paraId="3C63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191" w:type="pct"/>
            <w:tcBorders>
              <w:top w:val="single" w:color="000000" w:sz="4" w:space="0"/>
              <w:left w:val="single" w:color="000000" w:sz="4" w:space="0"/>
              <w:bottom w:val="nil"/>
              <w:right w:val="nil"/>
            </w:tcBorders>
            <w:shd w:val="clear" w:color="auto" w:fill="FFFFFF"/>
            <w:vAlign w:val="center"/>
          </w:tcPr>
          <w:p w14:paraId="42605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2" w:type="pct"/>
            <w:tcBorders>
              <w:top w:val="single" w:color="000000" w:sz="4" w:space="0"/>
              <w:left w:val="single" w:color="000000" w:sz="4" w:space="0"/>
              <w:bottom w:val="nil"/>
              <w:right w:val="nil"/>
            </w:tcBorders>
            <w:shd w:val="clear" w:color="auto" w:fill="FFFFFF"/>
            <w:vAlign w:val="center"/>
          </w:tcPr>
          <w:p w14:paraId="46278AEB">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D1FF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智能电动外抽（充）气包装机</w:t>
            </w:r>
          </w:p>
        </w:tc>
        <w:tc>
          <w:tcPr>
            <w:tcW w:w="994" w:type="pct"/>
            <w:tcBorders>
              <w:top w:val="single" w:color="000000" w:sz="4" w:space="0"/>
              <w:left w:val="single" w:color="000000" w:sz="4" w:space="0"/>
              <w:bottom w:val="nil"/>
              <w:right w:val="nil"/>
            </w:tcBorders>
            <w:shd w:val="clear" w:color="auto" w:fill="FFFFFF"/>
            <w:vAlign w:val="center"/>
          </w:tcPr>
          <w:p w14:paraId="1E2D2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型号：600双气嘴大泵不锈钢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重量：约75kg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抽气速度：20m³/h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充气速度：0.8mpa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封口尺寸：600*8mm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外形尺寸：700*450*960mm</w:t>
            </w:r>
          </w:p>
        </w:tc>
        <w:tc>
          <w:tcPr>
            <w:tcW w:w="216" w:type="pct"/>
            <w:tcBorders>
              <w:top w:val="single" w:color="000000" w:sz="4" w:space="0"/>
              <w:left w:val="single" w:color="000000" w:sz="4" w:space="0"/>
              <w:bottom w:val="nil"/>
              <w:right w:val="nil"/>
            </w:tcBorders>
            <w:shd w:val="clear" w:color="auto" w:fill="FFFFFF"/>
            <w:vAlign w:val="center"/>
          </w:tcPr>
          <w:p w14:paraId="6DE5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3D8B3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D086C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w:t>
            </w:r>
          </w:p>
        </w:tc>
        <w:tc>
          <w:tcPr>
            <w:tcW w:w="330" w:type="pct"/>
            <w:tcBorders>
              <w:top w:val="single" w:color="000000" w:sz="4" w:space="0"/>
              <w:left w:val="single" w:color="000000" w:sz="4" w:space="0"/>
              <w:bottom w:val="nil"/>
              <w:right w:val="nil"/>
            </w:tcBorders>
            <w:shd w:val="clear" w:color="auto" w:fill="FFFFFF"/>
            <w:vAlign w:val="center"/>
          </w:tcPr>
          <w:p w14:paraId="66F6B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w:t>
            </w:r>
          </w:p>
        </w:tc>
        <w:tc>
          <w:tcPr>
            <w:tcW w:w="321" w:type="pct"/>
            <w:tcBorders>
              <w:top w:val="single" w:color="000000" w:sz="4" w:space="0"/>
              <w:left w:val="single" w:color="000000" w:sz="4" w:space="0"/>
              <w:bottom w:val="nil"/>
              <w:right w:val="nil"/>
            </w:tcBorders>
            <w:shd w:val="clear" w:color="auto" w:fill="FFFFFF"/>
            <w:vAlign w:val="center"/>
          </w:tcPr>
          <w:p w14:paraId="2BC548F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1D49AB7">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074926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7164B0C">
            <w:pPr>
              <w:jc w:val="left"/>
              <w:rPr>
                <w:rFonts w:hint="eastAsia" w:ascii="宋体" w:hAnsi="宋体" w:eastAsia="宋体" w:cs="宋体"/>
                <w:i w:val="0"/>
                <w:iCs w:val="0"/>
                <w:color w:val="000000"/>
                <w:sz w:val="18"/>
                <w:szCs w:val="18"/>
                <w:u w:val="none"/>
              </w:rPr>
            </w:pPr>
          </w:p>
        </w:tc>
      </w:tr>
      <w:tr w14:paraId="5039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4616A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1865D8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15380.00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2DC25FC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460DFDB8">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7BA4F93D">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473E4">
            <w:pPr>
              <w:jc w:val="center"/>
              <w:rPr>
                <w:rFonts w:hint="eastAsia" w:ascii="宋体" w:hAnsi="宋体" w:eastAsia="宋体" w:cs="宋体"/>
                <w:i w:val="0"/>
                <w:iCs w:val="0"/>
                <w:color w:val="000000"/>
                <w:sz w:val="18"/>
                <w:szCs w:val="18"/>
                <w:u w:val="none"/>
              </w:rPr>
            </w:pPr>
          </w:p>
        </w:tc>
      </w:tr>
    </w:tbl>
    <w:p w14:paraId="1617661D">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bCs/>
          <w:color w:val="auto"/>
          <w:kern w:val="0"/>
          <w:sz w:val="28"/>
          <w:szCs w:val="28"/>
          <w:highlight w:val="none"/>
          <w:lang w:val="en-US" w:eastAsia="zh-CN" w:bidi="ar-SA"/>
        </w:rPr>
      </w:pP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15"/>
        <w:gridCol w:w="1275"/>
        <w:gridCol w:w="1823"/>
        <w:gridCol w:w="396"/>
        <w:gridCol w:w="527"/>
        <w:gridCol w:w="936"/>
        <w:gridCol w:w="936"/>
        <w:gridCol w:w="542"/>
        <w:gridCol w:w="598"/>
        <w:gridCol w:w="650"/>
        <w:gridCol w:w="716"/>
      </w:tblGrid>
      <w:tr w14:paraId="106E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7AADF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 w:type="pct"/>
            <w:vMerge w:val="restart"/>
            <w:tcBorders>
              <w:top w:val="single" w:color="000000" w:sz="4" w:space="0"/>
              <w:left w:val="single" w:color="000000" w:sz="4" w:space="0"/>
              <w:bottom w:val="nil"/>
              <w:right w:val="nil"/>
            </w:tcBorders>
            <w:shd w:val="clear" w:color="auto" w:fill="FFFFFF"/>
            <w:vAlign w:val="center"/>
          </w:tcPr>
          <w:p w14:paraId="3D418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76FB1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6E1BD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2DA7C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2B9C1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25" w:type="pct"/>
            <w:gridSpan w:val="5"/>
            <w:tcBorders>
              <w:top w:val="single" w:color="000000" w:sz="4" w:space="0"/>
              <w:left w:val="single" w:color="000000" w:sz="4" w:space="0"/>
              <w:bottom w:val="nil"/>
              <w:right w:val="nil"/>
            </w:tcBorders>
            <w:shd w:val="clear" w:color="auto" w:fill="FFFFFF"/>
            <w:vAlign w:val="center"/>
          </w:tcPr>
          <w:p w14:paraId="28FCA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46DA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B74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37761E48">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2AD88090">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2C4EFF65">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6F8334BC">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09D15D1">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32D92E0F">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28D48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5A237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1048" w:type="pct"/>
            <w:gridSpan w:val="3"/>
            <w:tcBorders>
              <w:top w:val="single" w:color="000000" w:sz="4" w:space="0"/>
              <w:left w:val="single" w:color="000000" w:sz="4" w:space="0"/>
              <w:bottom w:val="nil"/>
              <w:right w:val="single" w:color="000000" w:sz="4" w:space="0"/>
            </w:tcBorders>
            <w:shd w:val="clear" w:color="auto" w:fill="FFFFFF"/>
            <w:vAlign w:val="center"/>
          </w:tcPr>
          <w:p w14:paraId="12F67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259866EB">
            <w:pPr>
              <w:jc w:val="center"/>
              <w:rPr>
                <w:rFonts w:hint="eastAsia" w:ascii="宋体" w:hAnsi="宋体" w:eastAsia="宋体" w:cs="宋体"/>
                <w:i w:val="0"/>
                <w:iCs w:val="0"/>
                <w:color w:val="000000"/>
                <w:sz w:val="18"/>
                <w:szCs w:val="18"/>
                <w:u w:val="none"/>
              </w:rPr>
            </w:pPr>
          </w:p>
        </w:tc>
      </w:tr>
      <w:tr w14:paraId="2AE0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57B7BF17">
            <w:pPr>
              <w:jc w:val="center"/>
              <w:rPr>
                <w:rFonts w:hint="eastAsia" w:ascii="宋体" w:hAnsi="宋体" w:eastAsia="宋体" w:cs="宋体"/>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14:paraId="1036F9C0">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5652C140">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64B42CAE">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60969B2A">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1D6B5C8D">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1789E88F">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0B247AF0">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9EC4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6C035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5" w:type="pct"/>
            <w:tcBorders>
              <w:top w:val="single" w:color="000000" w:sz="4" w:space="0"/>
              <w:left w:val="single" w:color="000000" w:sz="4" w:space="0"/>
              <w:bottom w:val="nil"/>
              <w:right w:val="single" w:color="000000" w:sz="4" w:space="0"/>
            </w:tcBorders>
            <w:shd w:val="clear" w:color="auto" w:fill="FFFFFF"/>
            <w:vAlign w:val="center"/>
          </w:tcPr>
          <w:p w14:paraId="5B0F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51A2B52">
            <w:pPr>
              <w:jc w:val="center"/>
              <w:rPr>
                <w:rFonts w:hint="eastAsia" w:ascii="宋体" w:hAnsi="宋体" w:eastAsia="宋体" w:cs="宋体"/>
                <w:i w:val="0"/>
                <w:iCs w:val="0"/>
                <w:color w:val="000000"/>
                <w:sz w:val="18"/>
                <w:szCs w:val="18"/>
                <w:u w:val="none"/>
              </w:rPr>
            </w:pPr>
          </w:p>
        </w:tc>
      </w:tr>
      <w:tr w14:paraId="6E13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91" w:type="pct"/>
            <w:tcBorders>
              <w:top w:val="single" w:color="000000" w:sz="4" w:space="0"/>
              <w:left w:val="single" w:color="000000" w:sz="4" w:space="0"/>
              <w:bottom w:val="nil"/>
              <w:right w:val="nil"/>
            </w:tcBorders>
            <w:shd w:val="clear" w:color="auto" w:fill="FFFFFF"/>
            <w:vAlign w:val="center"/>
          </w:tcPr>
          <w:p w14:paraId="3CB3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2" w:type="pct"/>
            <w:tcBorders>
              <w:top w:val="single" w:color="000000" w:sz="4" w:space="0"/>
              <w:left w:val="single" w:color="000000" w:sz="4" w:space="0"/>
              <w:bottom w:val="nil"/>
              <w:right w:val="nil"/>
            </w:tcBorders>
            <w:shd w:val="clear" w:color="auto" w:fill="FFFFFF"/>
            <w:vAlign w:val="center"/>
          </w:tcPr>
          <w:p w14:paraId="73369BAE">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5146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双电机商用灌肠机</w:t>
            </w:r>
          </w:p>
        </w:tc>
        <w:tc>
          <w:tcPr>
            <w:tcW w:w="994" w:type="pct"/>
            <w:tcBorders>
              <w:top w:val="single" w:color="000000" w:sz="4" w:space="0"/>
              <w:left w:val="single" w:color="000000" w:sz="4" w:space="0"/>
              <w:bottom w:val="nil"/>
              <w:right w:val="nil"/>
            </w:tcBorders>
            <w:shd w:val="clear" w:color="auto" w:fill="FFFFFF"/>
            <w:vAlign w:val="center"/>
          </w:tcPr>
          <w:p w14:paraId="72CE6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额定电压：220v/380v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电机转速：1400r/min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外形尺寸：610*385*1290m</w:t>
            </w:r>
          </w:p>
        </w:tc>
        <w:tc>
          <w:tcPr>
            <w:tcW w:w="216" w:type="pct"/>
            <w:tcBorders>
              <w:top w:val="single" w:color="000000" w:sz="4" w:space="0"/>
              <w:left w:val="single" w:color="000000" w:sz="4" w:space="0"/>
              <w:bottom w:val="nil"/>
              <w:right w:val="nil"/>
            </w:tcBorders>
            <w:shd w:val="clear" w:color="auto" w:fill="FFFFFF"/>
            <w:vAlign w:val="center"/>
          </w:tcPr>
          <w:p w14:paraId="2E14A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21395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EFCB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w:t>
            </w:r>
          </w:p>
        </w:tc>
        <w:tc>
          <w:tcPr>
            <w:tcW w:w="330" w:type="pct"/>
            <w:tcBorders>
              <w:top w:val="single" w:color="000000" w:sz="4" w:space="0"/>
              <w:left w:val="single" w:color="000000" w:sz="4" w:space="0"/>
              <w:bottom w:val="nil"/>
              <w:right w:val="nil"/>
            </w:tcBorders>
            <w:shd w:val="clear" w:color="auto" w:fill="FFFFFF"/>
            <w:vAlign w:val="center"/>
          </w:tcPr>
          <w:p w14:paraId="7E44B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w:t>
            </w:r>
          </w:p>
        </w:tc>
        <w:tc>
          <w:tcPr>
            <w:tcW w:w="321" w:type="pct"/>
            <w:tcBorders>
              <w:top w:val="single" w:color="000000" w:sz="4" w:space="0"/>
              <w:left w:val="single" w:color="000000" w:sz="4" w:space="0"/>
              <w:bottom w:val="nil"/>
              <w:right w:val="nil"/>
            </w:tcBorders>
            <w:shd w:val="clear" w:color="auto" w:fill="FFFFFF"/>
            <w:vAlign w:val="center"/>
          </w:tcPr>
          <w:p w14:paraId="15DD6868">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983478C">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09B1B276">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41B7D58">
            <w:pPr>
              <w:jc w:val="left"/>
              <w:rPr>
                <w:rFonts w:hint="eastAsia" w:ascii="宋体" w:hAnsi="宋体" w:eastAsia="宋体" w:cs="宋体"/>
                <w:i w:val="0"/>
                <w:iCs w:val="0"/>
                <w:color w:val="000000"/>
                <w:sz w:val="18"/>
                <w:szCs w:val="18"/>
                <w:u w:val="none"/>
              </w:rPr>
            </w:pPr>
          </w:p>
        </w:tc>
      </w:tr>
      <w:tr w14:paraId="2446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60E20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2" w:type="pct"/>
            <w:tcBorders>
              <w:top w:val="single" w:color="000000" w:sz="4" w:space="0"/>
              <w:left w:val="single" w:color="000000" w:sz="4" w:space="0"/>
              <w:bottom w:val="nil"/>
              <w:right w:val="nil"/>
            </w:tcBorders>
            <w:shd w:val="clear" w:color="auto" w:fill="FFFFFF"/>
            <w:vAlign w:val="center"/>
          </w:tcPr>
          <w:p w14:paraId="7ACB09C4">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68267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智能恒温炸炉</w:t>
            </w:r>
          </w:p>
        </w:tc>
        <w:tc>
          <w:tcPr>
            <w:tcW w:w="994" w:type="pct"/>
            <w:tcBorders>
              <w:top w:val="single" w:color="000000" w:sz="4" w:space="0"/>
              <w:left w:val="single" w:color="000000" w:sz="4" w:space="0"/>
              <w:bottom w:val="nil"/>
              <w:right w:val="nil"/>
            </w:tcBorders>
            <w:shd w:val="clear" w:color="auto" w:fill="FFFFFF"/>
            <w:vAlign w:val="center"/>
          </w:tcPr>
          <w:p w14:paraId="7CA22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型号：800*1000*1200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功率：36kw</w:t>
            </w:r>
          </w:p>
        </w:tc>
        <w:tc>
          <w:tcPr>
            <w:tcW w:w="216" w:type="pct"/>
            <w:tcBorders>
              <w:top w:val="single" w:color="000000" w:sz="4" w:space="0"/>
              <w:left w:val="single" w:color="000000" w:sz="4" w:space="0"/>
              <w:bottom w:val="nil"/>
              <w:right w:val="nil"/>
            </w:tcBorders>
            <w:shd w:val="clear" w:color="auto" w:fill="FFFFFF"/>
            <w:vAlign w:val="center"/>
          </w:tcPr>
          <w:p w14:paraId="7154A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767B1B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7501A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11160.00</w:t>
            </w:r>
          </w:p>
        </w:tc>
        <w:tc>
          <w:tcPr>
            <w:tcW w:w="330" w:type="pct"/>
            <w:tcBorders>
              <w:top w:val="single" w:color="000000" w:sz="4" w:space="0"/>
              <w:left w:val="single" w:color="000000" w:sz="4" w:space="0"/>
              <w:bottom w:val="nil"/>
              <w:right w:val="nil"/>
            </w:tcBorders>
            <w:shd w:val="clear" w:color="auto" w:fill="FFFFFF"/>
            <w:vAlign w:val="center"/>
          </w:tcPr>
          <w:p w14:paraId="19BC5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11160.00</w:t>
            </w:r>
          </w:p>
        </w:tc>
        <w:tc>
          <w:tcPr>
            <w:tcW w:w="321" w:type="pct"/>
            <w:tcBorders>
              <w:top w:val="single" w:color="000000" w:sz="4" w:space="0"/>
              <w:left w:val="single" w:color="000000" w:sz="4" w:space="0"/>
              <w:bottom w:val="nil"/>
              <w:right w:val="nil"/>
            </w:tcBorders>
            <w:shd w:val="clear" w:color="auto" w:fill="FFFFFF"/>
            <w:vAlign w:val="center"/>
          </w:tcPr>
          <w:p w14:paraId="0F24BB4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1F8E75A">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8BE9E79">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5C841B9">
            <w:pPr>
              <w:jc w:val="left"/>
              <w:rPr>
                <w:rFonts w:hint="eastAsia" w:ascii="宋体" w:hAnsi="宋体" w:eastAsia="宋体" w:cs="宋体"/>
                <w:i w:val="0"/>
                <w:iCs w:val="0"/>
                <w:color w:val="000000"/>
                <w:sz w:val="18"/>
                <w:szCs w:val="18"/>
                <w:u w:val="none"/>
              </w:rPr>
            </w:pPr>
          </w:p>
        </w:tc>
      </w:tr>
      <w:tr w14:paraId="5D4E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91" w:type="pct"/>
            <w:tcBorders>
              <w:top w:val="single" w:color="000000" w:sz="4" w:space="0"/>
              <w:left w:val="single" w:color="000000" w:sz="4" w:space="0"/>
              <w:bottom w:val="nil"/>
              <w:right w:val="nil"/>
            </w:tcBorders>
            <w:shd w:val="clear" w:color="auto" w:fill="FFFFFF"/>
            <w:vAlign w:val="center"/>
          </w:tcPr>
          <w:p w14:paraId="3C74A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2" w:type="pct"/>
            <w:tcBorders>
              <w:top w:val="single" w:color="000000" w:sz="4" w:space="0"/>
              <w:left w:val="single" w:color="000000" w:sz="4" w:space="0"/>
              <w:bottom w:val="nil"/>
              <w:right w:val="nil"/>
            </w:tcBorders>
            <w:shd w:val="clear" w:color="auto" w:fill="FFFFFF"/>
            <w:vAlign w:val="center"/>
          </w:tcPr>
          <w:p w14:paraId="5765B46B">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4CD3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自吸式玉米粉碎机</w:t>
            </w:r>
          </w:p>
        </w:tc>
        <w:tc>
          <w:tcPr>
            <w:tcW w:w="994" w:type="pct"/>
            <w:tcBorders>
              <w:top w:val="single" w:color="000000" w:sz="4" w:space="0"/>
              <w:left w:val="single" w:color="000000" w:sz="4" w:space="0"/>
              <w:bottom w:val="nil"/>
              <w:right w:val="nil"/>
            </w:tcBorders>
            <w:shd w:val="clear" w:color="auto" w:fill="FFFFFF"/>
            <w:vAlign w:val="center"/>
          </w:tcPr>
          <w:p w14:paraId="5B8F5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全自动无尘自吸式粉碎一体机纯铜电机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转速：2800转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配套功率：3-5.5千瓦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磨头材质、进口锰钢件</w:t>
            </w:r>
          </w:p>
        </w:tc>
        <w:tc>
          <w:tcPr>
            <w:tcW w:w="216" w:type="pct"/>
            <w:tcBorders>
              <w:top w:val="single" w:color="000000" w:sz="4" w:space="0"/>
              <w:left w:val="single" w:color="000000" w:sz="4" w:space="0"/>
              <w:bottom w:val="nil"/>
              <w:right w:val="nil"/>
            </w:tcBorders>
            <w:shd w:val="clear" w:color="auto" w:fill="FFFFFF"/>
            <w:vAlign w:val="center"/>
          </w:tcPr>
          <w:p w14:paraId="0A046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28CBD2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41D6AB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2260.00</w:t>
            </w:r>
          </w:p>
        </w:tc>
        <w:tc>
          <w:tcPr>
            <w:tcW w:w="330" w:type="pct"/>
            <w:tcBorders>
              <w:top w:val="single" w:color="000000" w:sz="4" w:space="0"/>
              <w:left w:val="single" w:color="000000" w:sz="4" w:space="0"/>
              <w:bottom w:val="nil"/>
              <w:right w:val="nil"/>
            </w:tcBorders>
            <w:shd w:val="clear" w:color="auto" w:fill="FFFFFF"/>
            <w:vAlign w:val="center"/>
          </w:tcPr>
          <w:p w14:paraId="144E8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2260.00</w:t>
            </w:r>
          </w:p>
        </w:tc>
        <w:tc>
          <w:tcPr>
            <w:tcW w:w="321" w:type="pct"/>
            <w:tcBorders>
              <w:top w:val="single" w:color="000000" w:sz="4" w:space="0"/>
              <w:left w:val="single" w:color="000000" w:sz="4" w:space="0"/>
              <w:bottom w:val="nil"/>
              <w:right w:val="nil"/>
            </w:tcBorders>
            <w:shd w:val="clear" w:color="auto" w:fill="FFFFFF"/>
            <w:vAlign w:val="center"/>
          </w:tcPr>
          <w:p w14:paraId="1B8D87D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A74E85C">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51910C72">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469618F2">
            <w:pPr>
              <w:jc w:val="left"/>
              <w:rPr>
                <w:rFonts w:hint="eastAsia" w:ascii="宋体" w:hAnsi="宋体" w:eastAsia="宋体" w:cs="宋体"/>
                <w:i w:val="0"/>
                <w:iCs w:val="0"/>
                <w:color w:val="000000"/>
                <w:sz w:val="18"/>
                <w:szCs w:val="18"/>
                <w:u w:val="none"/>
              </w:rPr>
            </w:pPr>
          </w:p>
        </w:tc>
      </w:tr>
      <w:tr w14:paraId="1477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91" w:type="pct"/>
            <w:tcBorders>
              <w:top w:val="single" w:color="000000" w:sz="4" w:space="0"/>
              <w:left w:val="single" w:color="000000" w:sz="4" w:space="0"/>
              <w:bottom w:val="nil"/>
              <w:right w:val="nil"/>
            </w:tcBorders>
            <w:shd w:val="clear" w:color="auto" w:fill="FFFFFF"/>
            <w:vAlign w:val="center"/>
          </w:tcPr>
          <w:p w14:paraId="6BB1B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2" w:type="pct"/>
            <w:tcBorders>
              <w:top w:val="single" w:color="000000" w:sz="4" w:space="0"/>
              <w:left w:val="single" w:color="000000" w:sz="4" w:space="0"/>
              <w:bottom w:val="nil"/>
              <w:right w:val="nil"/>
            </w:tcBorders>
            <w:shd w:val="clear" w:color="auto" w:fill="FFFFFF"/>
            <w:vAlign w:val="center"/>
          </w:tcPr>
          <w:p w14:paraId="30129C25">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75C8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双头变频切片机</w:t>
            </w:r>
          </w:p>
        </w:tc>
        <w:tc>
          <w:tcPr>
            <w:tcW w:w="994" w:type="pct"/>
            <w:tcBorders>
              <w:top w:val="single" w:color="000000" w:sz="4" w:space="0"/>
              <w:left w:val="single" w:color="000000" w:sz="4" w:space="0"/>
              <w:bottom w:val="nil"/>
              <w:right w:val="nil"/>
            </w:tcBorders>
            <w:shd w:val="clear" w:color="auto" w:fill="FFFFFF"/>
            <w:vAlign w:val="center"/>
          </w:tcPr>
          <w:p w14:paraId="53DA5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电机功率：1500w+120w+120w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额定频率：50HZ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机器重量：95kg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规格：910*610mm*980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生产能力：500-800kg/h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切段调解：2mm-3cm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切丝：2-6mm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切片：2-6mm</w:t>
            </w:r>
          </w:p>
        </w:tc>
        <w:tc>
          <w:tcPr>
            <w:tcW w:w="216" w:type="pct"/>
            <w:tcBorders>
              <w:top w:val="single" w:color="000000" w:sz="4" w:space="0"/>
              <w:left w:val="single" w:color="000000" w:sz="4" w:space="0"/>
              <w:bottom w:val="nil"/>
              <w:right w:val="nil"/>
            </w:tcBorders>
            <w:shd w:val="clear" w:color="auto" w:fill="FFFFFF"/>
            <w:vAlign w:val="center"/>
          </w:tcPr>
          <w:p w14:paraId="34683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1719F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04C9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w:t>
            </w:r>
          </w:p>
        </w:tc>
        <w:tc>
          <w:tcPr>
            <w:tcW w:w="330" w:type="pct"/>
            <w:tcBorders>
              <w:top w:val="single" w:color="000000" w:sz="4" w:space="0"/>
              <w:left w:val="single" w:color="000000" w:sz="4" w:space="0"/>
              <w:bottom w:val="nil"/>
              <w:right w:val="nil"/>
            </w:tcBorders>
            <w:shd w:val="clear" w:color="auto" w:fill="FFFFFF"/>
            <w:vAlign w:val="center"/>
          </w:tcPr>
          <w:p w14:paraId="16A3D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w:t>
            </w:r>
          </w:p>
        </w:tc>
        <w:tc>
          <w:tcPr>
            <w:tcW w:w="321" w:type="pct"/>
            <w:tcBorders>
              <w:top w:val="single" w:color="000000" w:sz="4" w:space="0"/>
              <w:left w:val="single" w:color="000000" w:sz="4" w:space="0"/>
              <w:bottom w:val="nil"/>
              <w:right w:val="nil"/>
            </w:tcBorders>
            <w:shd w:val="clear" w:color="auto" w:fill="FFFFFF"/>
            <w:vAlign w:val="center"/>
          </w:tcPr>
          <w:p w14:paraId="5DF9235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CFEB44C">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5068C0C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3177B31D">
            <w:pPr>
              <w:jc w:val="left"/>
              <w:rPr>
                <w:rFonts w:hint="eastAsia" w:ascii="宋体" w:hAnsi="宋体" w:eastAsia="宋体" w:cs="宋体"/>
                <w:i w:val="0"/>
                <w:iCs w:val="0"/>
                <w:color w:val="000000"/>
                <w:sz w:val="18"/>
                <w:szCs w:val="18"/>
                <w:u w:val="none"/>
              </w:rPr>
            </w:pPr>
          </w:p>
        </w:tc>
      </w:tr>
      <w:tr w14:paraId="3D48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nil"/>
              <w:right w:val="nil"/>
            </w:tcBorders>
            <w:shd w:val="clear" w:color="auto" w:fill="FFFFFF"/>
            <w:vAlign w:val="center"/>
          </w:tcPr>
          <w:p w14:paraId="0EB96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2" w:type="pct"/>
            <w:tcBorders>
              <w:top w:val="single" w:color="000000" w:sz="4" w:space="0"/>
              <w:left w:val="single" w:color="000000" w:sz="4" w:space="0"/>
              <w:bottom w:val="nil"/>
              <w:right w:val="nil"/>
            </w:tcBorders>
            <w:shd w:val="clear" w:color="auto" w:fill="FFFFFF"/>
            <w:vAlign w:val="center"/>
          </w:tcPr>
          <w:p w14:paraId="1393C6F5">
            <w:pPr>
              <w:jc w:val="left"/>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nil"/>
              <w:right w:val="nil"/>
            </w:tcBorders>
            <w:shd w:val="clear" w:color="auto" w:fill="FFFFFF"/>
            <w:vAlign w:val="center"/>
          </w:tcPr>
          <w:p w14:paraId="0B92E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304不锈钢一键出料款</w:t>
            </w:r>
          </w:p>
        </w:tc>
        <w:tc>
          <w:tcPr>
            <w:tcW w:w="994" w:type="pct"/>
            <w:tcBorders>
              <w:top w:val="single" w:color="000000" w:sz="4" w:space="0"/>
              <w:left w:val="single" w:color="000000" w:sz="4" w:space="0"/>
              <w:bottom w:val="nil"/>
              <w:right w:val="nil"/>
            </w:tcBorders>
            <w:shd w:val="clear" w:color="auto" w:fill="FFFFFF"/>
            <w:vAlign w:val="center"/>
          </w:tcPr>
          <w:p w14:paraId="2B56E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桶直径：75cm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滚桶长：80cm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口径：39cm</w:t>
            </w:r>
          </w:p>
        </w:tc>
        <w:tc>
          <w:tcPr>
            <w:tcW w:w="216" w:type="pct"/>
            <w:tcBorders>
              <w:top w:val="single" w:color="000000" w:sz="4" w:space="0"/>
              <w:left w:val="single" w:color="000000" w:sz="4" w:space="0"/>
              <w:bottom w:val="nil"/>
              <w:right w:val="nil"/>
            </w:tcBorders>
            <w:shd w:val="clear" w:color="auto" w:fill="FFFFFF"/>
            <w:vAlign w:val="center"/>
          </w:tcPr>
          <w:p w14:paraId="7DCD6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41" w:type="pct"/>
            <w:tcBorders>
              <w:top w:val="single" w:color="000000" w:sz="4" w:space="0"/>
              <w:left w:val="single" w:color="000000" w:sz="4" w:space="0"/>
              <w:bottom w:val="nil"/>
              <w:right w:val="nil"/>
            </w:tcBorders>
            <w:shd w:val="clear" w:color="auto" w:fill="FFFFFF"/>
            <w:vAlign w:val="center"/>
          </w:tcPr>
          <w:p w14:paraId="0D1A37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7F3B8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4200.00</w:t>
            </w:r>
          </w:p>
        </w:tc>
        <w:tc>
          <w:tcPr>
            <w:tcW w:w="330" w:type="pct"/>
            <w:tcBorders>
              <w:top w:val="single" w:color="000000" w:sz="4" w:space="0"/>
              <w:left w:val="single" w:color="000000" w:sz="4" w:space="0"/>
              <w:bottom w:val="nil"/>
              <w:right w:val="nil"/>
            </w:tcBorders>
            <w:shd w:val="clear" w:color="auto" w:fill="FFFFFF"/>
            <w:vAlign w:val="center"/>
          </w:tcPr>
          <w:p w14:paraId="1E23DE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4200.00</w:t>
            </w:r>
          </w:p>
        </w:tc>
        <w:tc>
          <w:tcPr>
            <w:tcW w:w="321" w:type="pct"/>
            <w:tcBorders>
              <w:top w:val="single" w:color="000000" w:sz="4" w:space="0"/>
              <w:left w:val="single" w:color="000000" w:sz="4" w:space="0"/>
              <w:bottom w:val="nil"/>
              <w:right w:val="nil"/>
            </w:tcBorders>
            <w:shd w:val="clear" w:color="auto" w:fill="FFFFFF"/>
            <w:vAlign w:val="center"/>
          </w:tcPr>
          <w:p w14:paraId="4BFA24A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96471CA">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nil"/>
              <w:right w:val="nil"/>
            </w:tcBorders>
            <w:shd w:val="clear" w:color="auto" w:fill="FFFFFF"/>
            <w:vAlign w:val="center"/>
          </w:tcPr>
          <w:p w14:paraId="7C581B22">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15A8B636">
            <w:pPr>
              <w:jc w:val="left"/>
              <w:rPr>
                <w:rFonts w:hint="eastAsia" w:ascii="宋体" w:hAnsi="宋体" w:eastAsia="宋体" w:cs="宋体"/>
                <w:i w:val="0"/>
                <w:iCs w:val="0"/>
                <w:color w:val="000000"/>
                <w:sz w:val="18"/>
                <w:szCs w:val="18"/>
                <w:u w:val="none"/>
              </w:rPr>
            </w:pPr>
          </w:p>
        </w:tc>
      </w:tr>
      <w:tr w14:paraId="25CE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7" w:type="pct"/>
            <w:gridSpan w:val="7"/>
            <w:tcBorders>
              <w:top w:val="single" w:color="000000" w:sz="4" w:space="0"/>
              <w:left w:val="single" w:color="000000" w:sz="4" w:space="0"/>
              <w:bottom w:val="single" w:color="000000" w:sz="4" w:space="0"/>
              <w:right w:val="nil"/>
            </w:tcBorders>
            <w:shd w:val="clear" w:color="auto" w:fill="FFFFFF"/>
            <w:vAlign w:val="center"/>
          </w:tcPr>
          <w:p w14:paraId="05B3A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56A47C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26620.00</w:t>
            </w: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1DDFF274">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05297163">
            <w:pPr>
              <w:jc w:val="right"/>
              <w:rPr>
                <w:rFonts w:hint="eastAsia" w:ascii="宋体" w:hAnsi="宋体" w:eastAsia="宋体" w:cs="宋体"/>
                <w:i w:val="0"/>
                <w:iCs w:val="0"/>
                <w:color w:val="000000"/>
                <w:sz w:val="18"/>
                <w:szCs w:val="18"/>
                <w:u w:val="none"/>
              </w:rPr>
            </w:pPr>
          </w:p>
        </w:tc>
        <w:tc>
          <w:tcPr>
            <w:tcW w:w="375" w:type="pct"/>
            <w:tcBorders>
              <w:top w:val="single" w:color="000000" w:sz="4" w:space="0"/>
              <w:left w:val="single" w:color="000000" w:sz="4" w:space="0"/>
              <w:bottom w:val="single" w:color="000000" w:sz="4" w:space="0"/>
              <w:right w:val="nil"/>
            </w:tcBorders>
            <w:shd w:val="clear" w:color="auto" w:fill="FFFFFF"/>
            <w:vAlign w:val="center"/>
          </w:tcPr>
          <w:p w14:paraId="0983C666">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3D16">
            <w:pPr>
              <w:jc w:val="center"/>
              <w:rPr>
                <w:rFonts w:hint="eastAsia" w:ascii="宋体" w:hAnsi="宋体" w:eastAsia="宋体" w:cs="宋体"/>
                <w:i w:val="0"/>
                <w:iCs w:val="0"/>
                <w:color w:val="000000"/>
                <w:sz w:val="18"/>
                <w:szCs w:val="18"/>
                <w:u w:val="none"/>
              </w:rPr>
            </w:pPr>
          </w:p>
        </w:tc>
      </w:tr>
    </w:tbl>
    <w:p w14:paraId="1D06767F">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bCs/>
          <w:color w:val="auto"/>
          <w:kern w:val="0"/>
          <w:sz w:val="28"/>
          <w:szCs w:val="28"/>
          <w:highlight w:val="none"/>
          <w:lang w:val="en-US" w:eastAsia="zh-CN" w:bidi="ar-SA"/>
        </w:rPr>
      </w:pPr>
    </w:p>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
        <w:gridCol w:w="702"/>
        <w:gridCol w:w="1261"/>
        <w:gridCol w:w="1809"/>
        <w:gridCol w:w="400"/>
        <w:gridCol w:w="495"/>
        <w:gridCol w:w="953"/>
        <w:gridCol w:w="1037"/>
        <w:gridCol w:w="529"/>
        <w:gridCol w:w="584"/>
        <w:gridCol w:w="637"/>
        <w:gridCol w:w="702"/>
      </w:tblGrid>
      <w:tr w14:paraId="0591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0" w:type="pct"/>
            <w:vMerge w:val="restart"/>
            <w:tcBorders>
              <w:top w:val="single" w:color="000000" w:sz="4" w:space="0"/>
              <w:left w:val="single" w:color="000000" w:sz="4" w:space="0"/>
              <w:bottom w:val="nil"/>
              <w:right w:val="nil"/>
            </w:tcBorders>
            <w:shd w:val="clear" w:color="auto" w:fill="FFFFFF"/>
            <w:vAlign w:val="center"/>
          </w:tcPr>
          <w:p w14:paraId="48926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9" w:type="pct"/>
            <w:vMerge w:val="restart"/>
            <w:tcBorders>
              <w:top w:val="single" w:color="000000" w:sz="4" w:space="0"/>
              <w:left w:val="single" w:color="000000" w:sz="4" w:space="0"/>
              <w:bottom w:val="nil"/>
              <w:right w:val="nil"/>
            </w:tcBorders>
            <w:shd w:val="clear" w:color="auto" w:fill="FFFFFF"/>
            <w:vAlign w:val="center"/>
          </w:tcPr>
          <w:p w14:paraId="749D3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663" w:type="pct"/>
            <w:vMerge w:val="restart"/>
            <w:tcBorders>
              <w:top w:val="single" w:color="000000" w:sz="4" w:space="0"/>
              <w:left w:val="single" w:color="000000" w:sz="4" w:space="0"/>
              <w:bottom w:val="nil"/>
              <w:right w:val="nil"/>
            </w:tcBorders>
            <w:shd w:val="clear" w:color="auto" w:fill="FFFFFF"/>
            <w:vAlign w:val="center"/>
          </w:tcPr>
          <w:p w14:paraId="17DB9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名称</w:t>
            </w:r>
          </w:p>
        </w:tc>
        <w:tc>
          <w:tcPr>
            <w:tcW w:w="951" w:type="pct"/>
            <w:vMerge w:val="restart"/>
            <w:tcBorders>
              <w:top w:val="single" w:color="000000" w:sz="4" w:space="0"/>
              <w:left w:val="single" w:color="000000" w:sz="4" w:space="0"/>
              <w:bottom w:val="nil"/>
              <w:right w:val="nil"/>
            </w:tcBorders>
            <w:shd w:val="clear" w:color="auto" w:fill="FFFFFF"/>
            <w:vAlign w:val="center"/>
          </w:tcPr>
          <w:p w14:paraId="373A8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t>特征</w:t>
            </w:r>
          </w:p>
        </w:tc>
        <w:tc>
          <w:tcPr>
            <w:tcW w:w="210" w:type="pct"/>
            <w:vMerge w:val="restart"/>
            <w:tcBorders>
              <w:top w:val="single" w:color="000000" w:sz="4" w:space="0"/>
              <w:left w:val="single" w:color="000000" w:sz="4" w:space="0"/>
              <w:bottom w:val="nil"/>
              <w:right w:val="nil"/>
            </w:tcBorders>
            <w:shd w:val="clear" w:color="auto" w:fill="FFFFFF"/>
            <w:vAlign w:val="center"/>
          </w:tcPr>
          <w:p w14:paraId="1B419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260" w:type="pct"/>
            <w:vMerge w:val="restart"/>
            <w:tcBorders>
              <w:top w:val="single" w:color="000000" w:sz="4" w:space="0"/>
              <w:left w:val="single" w:color="000000" w:sz="4" w:space="0"/>
              <w:bottom w:val="nil"/>
              <w:right w:val="nil"/>
            </w:tcBorders>
            <w:shd w:val="clear" w:color="auto" w:fill="FFFFFF"/>
            <w:vAlign w:val="center"/>
          </w:tcPr>
          <w:p w14:paraId="291A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964" w:type="pct"/>
            <w:gridSpan w:val="5"/>
            <w:tcBorders>
              <w:top w:val="single" w:color="000000" w:sz="4" w:space="0"/>
              <w:left w:val="single" w:color="000000" w:sz="4" w:space="0"/>
              <w:bottom w:val="nil"/>
              <w:right w:val="nil"/>
            </w:tcBorders>
            <w:shd w:val="clear" w:color="auto" w:fill="FFFFFF"/>
            <w:vAlign w:val="center"/>
          </w:tcPr>
          <w:p w14:paraId="27A71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369" w:type="pct"/>
            <w:vMerge w:val="restart"/>
            <w:tcBorders>
              <w:top w:val="single" w:color="000000" w:sz="4" w:space="0"/>
              <w:left w:val="single" w:color="000000" w:sz="4" w:space="0"/>
              <w:bottom w:val="nil"/>
              <w:right w:val="single" w:color="000000" w:sz="4" w:space="0"/>
            </w:tcBorders>
            <w:shd w:val="clear" w:color="auto" w:fill="FFFFFF"/>
            <w:vAlign w:val="center"/>
          </w:tcPr>
          <w:p w14:paraId="67BE0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A9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 w:type="pct"/>
            <w:vMerge w:val="continue"/>
            <w:tcBorders>
              <w:top w:val="single" w:color="000000" w:sz="4" w:space="0"/>
              <w:left w:val="single" w:color="000000" w:sz="4" w:space="0"/>
              <w:bottom w:val="nil"/>
              <w:right w:val="nil"/>
            </w:tcBorders>
            <w:shd w:val="clear" w:color="auto" w:fill="FFFFFF"/>
            <w:vAlign w:val="center"/>
          </w:tcPr>
          <w:p w14:paraId="0CDF74DD">
            <w:pPr>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nil"/>
              <w:right w:val="nil"/>
            </w:tcBorders>
            <w:shd w:val="clear" w:color="auto" w:fill="FFFFFF"/>
            <w:vAlign w:val="center"/>
          </w:tcPr>
          <w:p w14:paraId="55FA5361">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14:paraId="2154E633">
            <w:pPr>
              <w:jc w:val="center"/>
              <w:rPr>
                <w:rFonts w:hint="eastAsia" w:ascii="宋体" w:hAnsi="宋体" w:eastAsia="宋体" w:cs="宋体"/>
                <w:i w:val="0"/>
                <w:iCs w:val="0"/>
                <w:color w:val="000000"/>
                <w:sz w:val="18"/>
                <w:szCs w:val="18"/>
                <w:u w:val="none"/>
              </w:rPr>
            </w:pPr>
          </w:p>
        </w:tc>
        <w:tc>
          <w:tcPr>
            <w:tcW w:w="951" w:type="pct"/>
            <w:vMerge w:val="continue"/>
            <w:tcBorders>
              <w:top w:val="single" w:color="000000" w:sz="4" w:space="0"/>
              <w:left w:val="single" w:color="000000" w:sz="4" w:space="0"/>
              <w:bottom w:val="nil"/>
              <w:right w:val="nil"/>
            </w:tcBorders>
            <w:shd w:val="clear" w:color="auto" w:fill="FFFFFF"/>
            <w:vAlign w:val="center"/>
          </w:tcPr>
          <w:p w14:paraId="70EA9CFD">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nil"/>
              <w:right w:val="nil"/>
            </w:tcBorders>
            <w:shd w:val="clear" w:color="auto" w:fill="FFFFFF"/>
            <w:vAlign w:val="center"/>
          </w:tcPr>
          <w:p w14:paraId="74A911BD">
            <w:pPr>
              <w:jc w:val="center"/>
              <w:rPr>
                <w:rFonts w:hint="eastAsia" w:ascii="宋体" w:hAnsi="宋体" w:eastAsia="宋体" w:cs="宋体"/>
                <w:i w:val="0"/>
                <w:iCs w:val="0"/>
                <w:color w:val="000000"/>
                <w:sz w:val="18"/>
                <w:szCs w:val="18"/>
                <w:u w:val="none"/>
              </w:rPr>
            </w:pPr>
          </w:p>
        </w:tc>
        <w:tc>
          <w:tcPr>
            <w:tcW w:w="260" w:type="pct"/>
            <w:vMerge w:val="continue"/>
            <w:tcBorders>
              <w:top w:val="single" w:color="000000" w:sz="4" w:space="0"/>
              <w:left w:val="single" w:color="000000" w:sz="4" w:space="0"/>
              <w:bottom w:val="nil"/>
              <w:right w:val="nil"/>
            </w:tcBorders>
            <w:shd w:val="clear" w:color="auto" w:fill="FFFFFF"/>
            <w:vAlign w:val="center"/>
          </w:tcPr>
          <w:p w14:paraId="419D37E8">
            <w:pPr>
              <w:jc w:val="center"/>
              <w:rPr>
                <w:rFonts w:hint="eastAsia" w:ascii="宋体" w:hAnsi="宋体" w:eastAsia="宋体" w:cs="宋体"/>
                <w:i w:val="0"/>
                <w:iCs w:val="0"/>
                <w:color w:val="000000"/>
                <w:sz w:val="18"/>
                <w:szCs w:val="18"/>
                <w:u w:val="none"/>
              </w:rPr>
            </w:pPr>
          </w:p>
        </w:tc>
        <w:tc>
          <w:tcPr>
            <w:tcW w:w="498" w:type="pct"/>
            <w:vMerge w:val="restart"/>
            <w:tcBorders>
              <w:top w:val="single" w:color="000000" w:sz="4" w:space="0"/>
              <w:left w:val="single" w:color="000000" w:sz="4" w:space="0"/>
              <w:bottom w:val="nil"/>
              <w:right w:val="nil"/>
            </w:tcBorders>
            <w:shd w:val="clear" w:color="auto" w:fill="FFFFFF"/>
            <w:vAlign w:val="center"/>
          </w:tcPr>
          <w:p w14:paraId="014AE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545" w:type="pct"/>
            <w:vMerge w:val="restart"/>
            <w:tcBorders>
              <w:top w:val="single" w:color="000000" w:sz="4" w:space="0"/>
              <w:left w:val="single" w:color="000000" w:sz="4" w:space="0"/>
              <w:bottom w:val="nil"/>
              <w:right w:val="nil"/>
            </w:tcBorders>
            <w:shd w:val="clear" w:color="auto" w:fill="FFFFFF"/>
            <w:vAlign w:val="center"/>
          </w:tcPr>
          <w:p w14:paraId="6976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vertAlign w:val="baseline"/>
                <w:lang w:eastAsia="zh-CN"/>
              </w:rPr>
              <w:t>总价</w:t>
            </w:r>
          </w:p>
        </w:tc>
        <w:tc>
          <w:tcPr>
            <w:tcW w:w="920" w:type="pct"/>
            <w:gridSpan w:val="3"/>
            <w:tcBorders>
              <w:top w:val="single" w:color="000000" w:sz="4" w:space="0"/>
              <w:left w:val="single" w:color="000000" w:sz="4" w:space="0"/>
              <w:bottom w:val="nil"/>
              <w:right w:val="single" w:color="000000" w:sz="4" w:space="0"/>
            </w:tcBorders>
            <w:shd w:val="clear" w:color="auto" w:fill="FFFFFF"/>
            <w:vAlign w:val="center"/>
          </w:tcPr>
          <w:p w14:paraId="7CD3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69" w:type="pct"/>
            <w:vMerge w:val="continue"/>
            <w:tcBorders>
              <w:top w:val="single" w:color="000000" w:sz="4" w:space="0"/>
              <w:left w:val="single" w:color="000000" w:sz="4" w:space="0"/>
              <w:bottom w:val="nil"/>
              <w:right w:val="single" w:color="000000" w:sz="4" w:space="0"/>
            </w:tcBorders>
            <w:shd w:val="clear" w:color="auto" w:fill="FFFFFF"/>
            <w:vAlign w:val="center"/>
          </w:tcPr>
          <w:p w14:paraId="16C341EB">
            <w:pPr>
              <w:jc w:val="center"/>
              <w:rPr>
                <w:rFonts w:hint="eastAsia" w:ascii="宋体" w:hAnsi="宋体" w:eastAsia="宋体" w:cs="宋体"/>
                <w:i w:val="0"/>
                <w:iCs w:val="0"/>
                <w:color w:val="000000"/>
                <w:sz w:val="18"/>
                <w:szCs w:val="18"/>
                <w:u w:val="none"/>
              </w:rPr>
            </w:pPr>
          </w:p>
        </w:tc>
      </w:tr>
      <w:tr w14:paraId="4D32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0" w:type="pct"/>
            <w:vMerge w:val="continue"/>
            <w:tcBorders>
              <w:top w:val="single" w:color="000000" w:sz="4" w:space="0"/>
              <w:left w:val="single" w:color="000000" w:sz="4" w:space="0"/>
              <w:bottom w:val="nil"/>
              <w:right w:val="nil"/>
            </w:tcBorders>
            <w:shd w:val="clear" w:color="auto" w:fill="FFFFFF"/>
            <w:vAlign w:val="center"/>
          </w:tcPr>
          <w:p w14:paraId="4D9ACC01">
            <w:pPr>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nil"/>
              <w:right w:val="nil"/>
            </w:tcBorders>
            <w:shd w:val="clear" w:color="auto" w:fill="FFFFFF"/>
            <w:vAlign w:val="center"/>
          </w:tcPr>
          <w:p w14:paraId="5D633A8A">
            <w:pPr>
              <w:jc w:val="center"/>
              <w:rPr>
                <w:rFonts w:hint="eastAsia" w:ascii="宋体" w:hAnsi="宋体" w:eastAsia="宋体" w:cs="宋体"/>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14:paraId="071ED4B5">
            <w:pPr>
              <w:jc w:val="center"/>
              <w:rPr>
                <w:rFonts w:hint="eastAsia" w:ascii="宋体" w:hAnsi="宋体" w:eastAsia="宋体" w:cs="宋体"/>
                <w:i w:val="0"/>
                <w:iCs w:val="0"/>
                <w:color w:val="000000"/>
                <w:sz w:val="18"/>
                <w:szCs w:val="18"/>
                <w:u w:val="none"/>
              </w:rPr>
            </w:pPr>
          </w:p>
        </w:tc>
        <w:tc>
          <w:tcPr>
            <w:tcW w:w="951" w:type="pct"/>
            <w:vMerge w:val="continue"/>
            <w:tcBorders>
              <w:top w:val="single" w:color="000000" w:sz="4" w:space="0"/>
              <w:left w:val="single" w:color="000000" w:sz="4" w:space="0"/>
              <w:bottom w:val="nil"/>
              <w:right w:val="nil"/>
            </w:tcBorders>
            <w:shd w:val="clear" w:color="auto" w:fill="FFFFFF"/>
            <w:vAlign w:val="center"/>
          </w:tcPr>
          <w:p w14:paraId="1303F2D9">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nil"/>
              <w:right w:val="nil"/>
            </w:tcBorders>
            <w:shd w:val="clear" w:color="auto" w:fill="FFFFFF"/>
            <w:vAlign w:val="center"/>
          </w:tcPr>
          <w:p w14:paraId="40341192">
            <w:pPr>
              <w:jc w:val="center"/>
              <w:rPr>
                <w:rFonts w:hint="eastAsia" w:ascii="宋体" w:hAnsi="宋体" w:eastAsia="宋体" w:cs="宋体"/>
                <w:i w:val="0"/>
                <w:iCs w:val="0"/>
                <w:color w:val="000000"/>
                <w:sz w:val="18"/>
                <w:szCs w:val="18"/>
                <w:u w:val="none"/>
              </w:rPr>
            </w:pPr>
          </w:p>
        </w:tc>
        <w:tc>
          <w:tcPr>
            <w:tcW w:w="260" w:type="pct"/>
            <w:vMerge w:val="continue"/>
            <w:tcBorders>
              <w:top w:val="single" w:color="000000" w:sz="4" w:space="0"/>
              <w:left w:val="single" w:color="000000" w:sz="4" w:space="0"/>
              <w:bottom w:val="nil"/>
              <w:right w:val="nil"/>
            </w:tcBorders>
            <w:shd w:val="clear" w:color="auto" w:fill="FFFFFF"/>
            <w:vAlign w:val="center"/>
          </w:tcPr>
          <w:p w14:paraId="46CC739A">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nil"/>
              <w:right w:val="nil"/>
            </w:tcBorders>
            <w:shd w:val="clear" w:color="auto" w:fill="FFFFFF"/>
            <w:vAlign w:val="center"/>
          </w:tcPr>
          <w:p w14:paraId="0FB7FA99">
            <w:pPr>
              <w:jc w:val="center"/>
              <w:rPr>
                <w:rFonts w:hint="eastAsia" w:ascii="宋体" w:hAnsi="宋体" w:eastAsia="宋体" w:cs="宋体"/>
                <w:i w:val="0"/>
                <w:iCs w:val="0"/>
                <w:color w:val="000000"/>
                <w:sz w:val="18"/>
                <w:szCs w:val="18"/>
                <w:u w:val="none"/>
              </w:rPr>
            </w:pPr>
          </w:p>
        </w:tc>
        <w:tc>
          <w:tcPr>
            <w:tcW w:w="545" w:type="pct"/>
            <w:vMerge w:val="continue"/>
            <w:tcBorders>
              <w:top w:val="single" w:color="000000" w:sz="4" w:space="0"/>
              <w:left w:val="single" w:color="000000" w:sz="4" w:space="0"/>
              <w:bottom w:val="nil"/>
              <w:right w:val="nil"/>
            </w:tcBorders>
            <w:shd w:val="clear" w:color="auto" w:fill="FFFFFF"/>
            <w:vAlign w:val="center"/>
          </w:tcPr>
          <w:p w14:paraId="1D372989">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nil"/>
              <w:right w:val="nil"/>
            </w:tcBorders>
            <w:shd w:val="clear" w:color="auto" w:fill="FFFFFF"/>
            <w:vAlign w:val="center"/>
          </w:tcPr>
          <w:p w14:paraId="05402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07" w:type="pct"/>
            <w:tcBorders>
              <w:top w:val="single" w:color="000000" w:sz="4" w:space="0"/>
              <w:left w:val="single" w:color="000000" w:sz="4" w:space="0"/>
              <w:bottom w:val="nil"/>
              <w:right w:val="nil"/>
            </w:tcBorders>
            <w:shd w:val="clear" w:color="auto" w:fill="FFFFFF"/>
            <w:vAlign w:val="center"/>
          </w:tcPr>
          <w:p w14:paraId="21E74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34" w:type="pct"/>
            <w:tcBorders>
              <w:top w:val="single" w:color="000000" w:sz="4" w:space="0"/>
              <w:left w:val="single" w:color="000000" w:sz="4" w:space="0"/>
              <w:bottom w:val="nil"/>
              <w:right w:val="single" w:color="000000" w:sz="4" w:space="0"/>
            </w:tcBorders>
            <w:shd w:val="clear" w:color="auto" w:fill="FFFFFF"/>
            <w:vAlign w:val="center"/>
          </w:tcPr>
          <w:p w14:paraId="20CCA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69" w:type="pct"/>
            <w:vMerge w:val="continue"/>
            <w:tcBorders>
              <w:top w:val="single" w:color="000000" w:sz="4" w:space="0"/>
              <w:left w:val="single" w:color="000000" w:sz="4" w:space="0"/>
              <w:bottom w:val="nil"/>
              <w:right w:val="single" w:color="000000" w:sz="4" w:space="0"/>
            </w:tcBorders>
            <w:shd w:val="clear" w:color="auto" w:fill="FFFFFF"/>
            <w:vAlign w:val="center"/>
          </w:tcPr>
          <w:p w14:paraId="0155D5A5">
            <w:pPr>
              <w:jc w:val="center"/>
              <w:rPr>
                <w:rFonts w:hint="eastAsia" w:ascii="宋体" w:hAnsi="宋体" w:eastAsia="宋体" w:cs="宋体"/>
                <w:i w:val="0"/>
                <w:iCs w:val="0"/>
                <w:color w:val="000000"/>
                <w:sz w:val="18"/>
                <w:szCs w:val="18"/>
                <w:u w:val="none"/>
              </w:rPr>
            </w:pPr>
          </w:p>
        </w:tc>
      </w:tr>
      <w:tr w14:paraId="56C2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210" w:type="pct"/>
            <w:tcBorders>
              <w:top w:val="single" w:color="000000" w:sz="4" w:space="0"/>
              <w:left w:val="single" w:color="000000" w:sz="4" w:space="0"/>
              <w:bottom w:val="nil"/>
              <w:right w:val="nil"/>
            </w:tcBorders>
            <w:shd w:val="clear" w:color="auto" w:fill="FFFFFF"/>
            <w:vAlign w:val="center"/>
          </w:tcPr>
          <w:p w14:paraId="35F9C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9" w:type="pct"/>
            <w:tcBorders>
              <w:top w:val="single" w:color="000000" w:sz="4" w:space="0"/>
              <w:left w:val="single" w:color="000000" w:sz="4" w:space="0"/>
              <w:bottom w:val="nil"/>
              <w:right w:val="nil"/>
            </w:tcBorders>
            <w:shd w:val="clear" w:color="auto" w:fill="FFFFFF"/>
            <w:vAlign w:val="center"/>
          </w:tcPr>
          <w:p w14:paraId="45B525B7">
            <w:pPr>
              <w:jc w:val="lef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vAlign w:val="center"/>
          </w:tcPr>
          <w:p w14:paraId="0BC6B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烤箱</w:t>
            </w:r>
          </w:p>
        </w:tc>
        <w:tc>
          <w:tcPr>
            <w:tcW w:w="951" w:type="pct"/>
            <w:tcBorders>
              <w:top w:val="single" w:color="000000" w:sz="4" w:space="0"/>
              <w:left w:val="single" w:color="000000" w:sz="4" w:space="0"/>
              <w:bottom w:val="nil"/>
              <w:right w:val="nil"/>
            </w:tcBorders>
            <w:shd w:val="clear" w:color="auto" w:fill="FFFFFF"/>
            <w:vAlign w:val="center"/>
          </w:tcPr>
          <w:p w14:paraId="0B4B1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外观尺寸：890*1211*871mm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内胆尺寸：488*878（含风轮）*525mm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烤盘尺寸:400*600(不标配）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功率：9kw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温度范围：5-300℃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置物架层数：5层</w:t>
            </w:r>
          </w:p>
        </w:tc>
        <w:tc>
          <w:tcPr>
            <w:tcW w:w="210" w:type="pct"/>
            <w:tcBorders>
              <w:top w:val="single" w:color="000000" w:sz="4" w:space="0"/>
              <w:left w:val="single" w:color="000000" w:sz="4" w:space="0"/>
              <w:bottom w:val="nil"/>
              <w:right w:val="nil"/>
            </w:tcBorders>
            <w:shd w:val="clear" w:color="auto" w:fill="FFFFFF"/>
            <w:vAlign w:val="center"/>
          </w:tcPr>
          <w:p w14:paraId="1053B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nil"/>
              <w:right w:val="nil"/>
            </w:tcBorders>
            <w:shd w:val="clear" w:color="auto" w:fill="FFFFFF"/>
            <w:vAlign w:val="center"/>
          </w:tcPr>
          <w:p w14:paraId="03F90A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nil"/>
              <w:right w:val="nil"/>
            </w:tcBorders>
            <w:shd w:val="clear" w:color="auto" w:fill="FFFFFF"/>
            <w:vAlign w:val="center"/>
          </w:tcPr>
          <w:p w14:paraId="49F86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22300.00</w:t>
            </w:r>
          </w:p>
        </w:tc>
        <w:tc>
          <w:tcPr>
            <w:tcW w:w="545" w:type="pct"/>
            <w:tcBorders>
              <w:top w:val="single" w:color="000000" w:sz="4" w:space="0"/>
              <w:left w:val="single" w:color="000000" w:sz="4" w:space="0"/>
              <w:bottom w:val="nil"/>
              <w:right w:val="nil"/>
            </w:tcBorders>
            <w:shd w:val="clear" w:color="auto" w:fill="FFFFFF"/>
            <w:vAlign w:val="center"/>
          </w:tcPr>
          <w:p w14:paraId="6E5176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22300.00</w:t>
            </w:r>
          </w:p>
        </w:tc>
        <w:tc>
          <w:tcPr>
            <w:tcW w:w="278" w:type="pct"/>
            <w:tcBorders>
              <w:top w:val="single" w:color="000000" w:sz="4" w:space="0"/>
              <w:left w:val="single" w:color="000000" w:sz="4" w:space="0"/>
              <w:bottom w:val="nil"/>
              <w:right w:val="nil"/>
            </w:tcBorders>
            <w:shd w:val="clear" w:color="auto" w:fill="FFFFFF"/>
            <w:vAlign w:val="center"/>
          </w:tcPr>
          <w:p w14:paraId="1ADBD88C">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nil"/>
              <w:right w:val="nil"/>
            </w:tcBorders>
            <w:shd w:val="clear" w:color="auto" w:fill="FFFFFF"/>
            <w:vAlign w:val="center"/>
          </w:tcPr>
          <w:p w14:paraId="7C2F4BCB">
            <w:pPr>
              <w:jc w:val="right"/>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nil"/>
              <w:right w:val="nil"/>
            </w:tcBorders>
            <w:shd w:val="clear" w:color="auto" w:fill="FFFFFF"/>
            <w:vAlign w:val="center"/>
          </w:tcPr>
          <w:p w14:paraId="42C766F3">
            <w:pPr>
              <w:jc w:val="right"/>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nil"/>
              <w:right w:val="single" w:color="000000" w:sz="4" w:space="0"/>
            </w:tcBorders>
            <w:shd w:val="clear" w:color="auto" w:fill="FFFFFF"/>
            <w:vAlign w:val="center"/>
          </w:tcPr>
          <w:p w14:paraId="17AA2178">
            <w:pPr>
              <w:jc w:val="left"/>
              <w:rPr>
                <w:rFonts w:hint="eastAsia" w:ascii="宋体" w:hAnsi="宋体" w:eastAsia="宋体" w:cs="宋体"/>
                <w:i w:val="0"/>
                <w:iCs w:val="0"/>
                <w:color w:val="000000"/>
                <w:sz w:val="18"/>
                <w:szCs w:val="18"/>
                <w:u w:val="none"/>
              </w:rPr>
            </w:pPr>
          </w:p>
        </w:tc>
      </w:tr>
      <w:tr w14:paraId="58D6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0" w:type="pct"/>
            <w:tcBorders>
              <w:top w:val="single" w:color="000000" w:sz="4" w:space="0"/>
              <w:left w:val="single" w:color="000000" w:sz="4" w:space="0"/>
              <w:bottom w:val="nil"/>
              <w:right w:val="nil"/>
            </w:tcBorders>
            <w:shd w:val="clear" w:color="auto" w:fill="FFFFFF"/>
            <w:vAlign w:val="center"/>
          </w:tcPr>
          <w:p w14:paraId="75059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9" w:type="pct"/>
            <w:tcBorders>
              <w:top w:val="single" w:color="000000" w:sz="4" w:space="0"/>
              <w:left w:val="single" w:color="000000" w:sz="4" w:space="0"/>
              <w:bottom w:val="nil"/>
              <w:right w:val="nil"/>
            </w:tcBorders>
            <w:shd w:val="clear" w:color="auto" w:fill="FFFFFF"/>
            <w:vAlign w:val="center"/>
          </w:tcPr>
          <w:p w14:paraId="21F79466">
            <w:pPr>
              <w:jc w:val="lef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vAlign w:val="center"/>
          </w:tcPr>
          <w:p w14:paraId="42E0C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运费安装调试费</w:t>
            </w:r>
          </w:p>
        </w:tc>
        <w:tc>
          <w:tcPr>
            <w:tcW w:w="951" w:type="pct"/>
            <w:tcBorders>
              <w:top w:val="single" w:color="000000" w:sz="4" w:space="0"/>
              <w:left w:val="single" w:color="000000" w:sz="4" w:space="0"/>
              <w:bottom w:val="nil"/>
              <w:right w:val="nil"/>
            </w:tcBorders>
            <w:shd w:val="clear" w:color="auto" w:fill="FFFFFF"/>
            <w:vAlign w:val="center"/>
          </w:tcPr>
          <w:p w14:paraId="0A75A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运费安装调试费</w:t>
            </w:r>
          </w:p>
        </w:tc>
        <w:tc>
          <w:tcPr>
            <w:tcW w:w="210" w:type="pct"/>
            <w:tcBorders>
              <w:top w:val="single" w:color="000000" w:sz="4" w:space="0"/>
              <w:left w:val="single" w:color="000000" w:sz="4" w:space="0"/>
              <w:bottom w:val="nil"/>
              <w:right w:val="nil"/>
            </w:tcBorders>
            <w:shd w:val="clear" w:color="auto" w:fill="FFFFFF"/>
            <w:vAlign w:val="center"/>
          </w:tcPr>
          <w:p w14:paraId="57BD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60" w:type="pct"/>
            <w:tcBorders>
              <w:top w:val="single" w:color="000000" w:sz="4" w:space="0"/>
              <w:left w:val="single" w:color="000000" w:sz="4" w:space="0"/>
              <w:bottom w:val="nil"/>
              <w:right w:val="nil"/>
            </w:tcBorders>
            <w:shd w:val="clear" w:color="auto" w:fill="FFFFFF"/>
            <w:vAlign w:val="center"/>
          </w:tcPr>
          <w:p w14:paraId="3DA820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nil"/>
              <w:right w:val="nil"/>
            </w:tcBorders>
            <w:shd w:val="clear" w:color="auto" w:fill="FFFFFF"/>
            <w:vAlign w:val="center"/>
          </w:tcPr>
          <w:p w14:paraId="37BDF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545" w:type="pct"/>
            <w:tcBorders>
              <w:top w:val="single" w:color="000000" w:sz="4" w:space="0"/>
              <w:left w:val="single" w:color="000000" w:sz="4" w:space="0"/>
              <w:bottom w:val="nil"/>
              <w:right w:val="nil"/>
            </w:tcBorders>
            <w:shd w:val="clear" w:color="auto" w:fill="FFFFFF"/>
            <w:vAlign w:val="center"/>
          </w:tcPr>
          <w:p w14:paraId="517B3F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278" w:type="pct"/>
            <w:tcBorders>
              <w:top w:val="single" w:color="000000" w:sz="4" w:space="0"/>
              <w:left w:val="single" w:color="000000" w:sz="4" w:space="0"/>
              <w:bottom w:val="nil"/>
              <w:right w:val="nil"/>
            </w:tcBorders>
            <w:shd w:val="clear" w:color="auto" w:fill="FFFFFF"/>
            <w:vAlign w:val="center"/>
          </w:tcPr>
          <w:p w14:paraId="5CF5DF7D">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nil"/>
              <w:right w:val="nil"/>
            </w:tcBorders>
            <w:shd w:val="clear" w:color="auto" w:fill="FFFFFF"/>
            <w:vAlign w:val="center"/>
          </w:tcPr>
          <w:p w14:paraId="3116A67E">
            <w:pPr>
              <w:jc w:val="right"/>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nil"/>
              <w:right w:val="nil"/>
            </w:tcBorders>
            <w:shd w:val="clear" w:color="auto" w:fill="FFFFFF"/>
            <w:vAlign w:val="center"/>
          </w:tcPr>
          <w:p w14:paraId="606DC55D">
            <w:pPr>
              <w:jc w:val="right"/>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nil"/>
              <w:right w:val="single" w:color="000000" w:sz="4" w:space="0"/>
            </w:tcBorders>
            <w:shd w:val="clear" w:color="auto" w:fill="FFFFFF"/>
            <w:vAlign w:val="center"/>
          </w:tcPr>
          <w:p w14:paraId="791DA3AA">
            <w:pPr>
              <w:jc w:val="left"/>
              <w:rPr>
                <w:rFonts w:hint="eastAsia" w:ascii="宋体" w:hAnsi="宋体" w:eastAsia="宋体" w:cs="宋体"/>
                <w:i w:val="0"/>
                <w:iCs w:val="0"/>
                <w:color w:val="000000"/>
                <w:sz w:val="18"/>
                <w:szCs w:val="18"/>
                <w:u w:val="none"/>
              </w:rPr>
            </w:pPr>
          </w:p>
        </w:tc>
      </w:tr>
      <w:tr w14:paraId="7E24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4" w:type="pct"/>
            <w:gridSpan w:val="7"/>
            <w:tcBorders>
              <w:top w:val="single" w:color="000000" w:sz="4" w:space="0"/>
              <w:left w:val="single" w:color="000000" w:sz="4" w:space="0"/>
              <w:bottom w:val="nil"/>
              <w:right w:val="nil"/>
            </w:tcBorders>
            <w:shd w:val="clear" w:color="auto" w:fill="FFFFFF"/>
            <w:vAlign w:val="center"/>
          </w:tcPr>
          <w:p w14:paraId="4BDD1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45" w:type="pct"/>
            <w:tcBorders>
              <w:top w:val="single" w:color="000000" w:sz="4" w:space="0"/>
              <w:left w:val="single" w:color="000000" w:sz="4" w:space="0"/>
              <w:bottom w:val="nil"/>
              <w:right w:val="nil"/>
            </w:tcBorders>
            <w:shd w:val="clear" w:color="auto" w:fill="FFFFFF"/>
            <w:vAlign w:val="center"/>
          </w:tcPr>
          <w:p w14:paraId="6D3D23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34300.00</w:t>
            </w:r>
          </w:p>
        </w:tc>
        <w:tc>
          <w:tcPr>
            <w:tcW w:w="278" w:type="pct"/>
            <w:tcBorders>
              <w:top w:val="single" w:color="000000" w:sz="4" w:space="0"/>
              <w:left w:val="single" w:color="000000" w:sz="4" w:space="0"/>
              <w:bottom w:val="nil"/>
              <w:right w:val="nil"/>
            </w:tcBorders>
            <w:shd w:val="clear" w:color="auto" w:fill="FFFFFF"/>
            <w:vAlign w:val="center"/>
          </w:tcPr>
          <w:p w14:paraId="632B1238">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nil"/>
              <w:right w:val="nil"/>
            </w:tcBorders>
            <w:shd w:val="clear" w:color="auto" w:fill="FFFFFF"/>
            <w:vAlign w:val="center"/>
          </w:tcPr>
          <w:p w14:paraId="6B54F9AE">
            <w:pPr>
              <w:jc w:val="right"/>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nil"/>
              <w:right w:val="nil"/>
            </w:tcBorders>
            <w:shd w:val="clear" w:color="auto" w:fill="FFFFFF"/>
            <w:vAlign w:val="center"/>
          </w:tcPr>
          <w:p w14:paraId="3FC521B8">
            <w:pPr>
              <w:jc w:val="right"/>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nil"/>
              <w:right w:val="single" w:color="000000" w:sz="4" w:space="0"/>
            </w:tcBorders>
            <w:shd w:val="clear" w:color="auto" w:fill="FFFFFF"/>
            <w:vAlign w:val="center"/>
          </w:tcPr>
          <w:p w14:paraId="54548A20">
            <w:pPr>
              <w:jc w:val="center"/>
              <w:rPr>
                <w:rFonts w:hint="eastAsia" w:ascii="宋体" w:hAnsi="宋体" w:eastAsia="宋体" w:cs="宋体"/>
                <w:i w:val="0"/>
                <w:iCs w:val="0"/>
                <w:color w:val="000000"/>
                <w:sz w:val="18"/>
                <w:szCs w:val="18"/>
                <w:u w:val="none"/>
              </w:rPr>
            </w:pPr>
          </w:p>
        </w:tc>
      </w:tr>
      <w:tr w14:paraId="29A4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4" w:type="pct"/>
            <w:gridSpan w:val="7"/>
            <w:tcBorders>
              <w:top w:val="single" w:color="000000" w:sz="4" w:space="0"/>
              <w:left w:val="single" w:color="000000" w:sz="4" w:space="0"/>
              <w:bottom w:val="single" w:color="000000" w:sz="4" w:space="0"/>
              <w:right w:val="nil"/>
            </w:tcBorders>
            <w:shd w:val="clear" w:color="auto" w:fill="FFFFFF"/>
            <w:vAlign w:val="center"/>
          </w:tcPr>
          <w:p w14:paraId="2E039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45" w:type="pct"/>
            <w:tcBorders>
              <w:top w:val="single" w:color="000000" w:sz="4" w:space="0"/>
              <w:left w:val="single" w:color="000000" w:sz="4" w:space="0"/>
              <w:bottom w:val="single" w:color="000000" w:sz="4" w:space="0"/>
              <w:right w:val="nil"/>
            </w:tcBorders>
            <w:shd w:val="clear" w:color="auto" w:fill="FFFFFF"/>
            <w:vAlign w:val="center"/>
          </w:tcPr>
          <w:p w14:paraId="21BAFA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369700.00</w:t>
            </w:r>
          </w:p>
        </w:tc>
        <w:tc>
          <w:tcPr>
            <w:tcW w:w="278" w:type="pct"/>
            <w:tcBorders>
              <w:top w:val="single" w:color="000000" w:sz="4" w:space="0"/>
              <w:left w:val="single" w:color="000000" w:sz="4" w:space="0"/>
              <w:bottom w:val="single" w:color="000000" w:sz="4" w:space="0"/>
              <w:right w:val="nil"/>
            </w:tcBorders>
            <w:shd w:val="clear" w:color="auto" w:fill="FFFFFF"/>
            <w:vAlign w:val="center"/>
          </w:tcPr>
          <w:p w14:paraId="3D893645">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nil"/>
            </w:tcBorders>
            <w:shd w:val="clear" w:color="auto" w:fill="FFFFFF"/>
            <w:vAlign w:val="center"/>
          </w:tcPr>
          <w:p w14:paraId="49D68CC9">
            <w:pPr>
              <w:jc w:val="right"/>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nil"/>
            </w:tcBorders>
            <w:shd w:val="clear" w:color="auto" w:fill="FFFFFF"/>
            <w:vAlign w:val="center"/>
          </w:tcPr>
          <w:p w14:paraId="3D88C103">
            <w:pPr>
              <w:jc w:val="right"/>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793A3">
            <w:pPr>
              <w:jc w:val="center"/>
              <w:rPr>
                <w:rFonts w:hint="eastAsia" w:ascii="宋体" w:hAnsi="宋体" w:eastAsia="宋体" w:cs="宋体"/>
                <w:i w:val="0"/>
                <w:iCs w:val="0"/>
                <w:color w:val="000000"/>
                <w:sz w:val="18"/>
                <w:szCs w:val="18"/>
                <w:u w:val="none"/>
              </w:rPr>
            </w:pPr>
          </w:p>
        </w:tc>
      </w:tr>
    </w:tbl>
    <w:p w14:paraId="1D8F4589">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bCs/>
          <w:color w:val="auto"/>
          <w:kern w:val="0"/>
          <w:sz w:val="28"/>
          <w:szCs w:val="28"/>
          <w:highlight w:val="none"/>
          <w:lang w:val="en-US" w:eastAsia="zh-CN" w:bidi="ar-SA"/>
        </w:rPr>
      </w:pPr>
    </w:p>
    <w:p w14:paraId="35FEA946">
      <w:pPr>
        <w:pStyle w:val="23"/>
        <w:rPr>
          <w:rFonts w:hint="eastAsia"/>
          <w:lang w:eastAsia="zh-CN"/>
        </w:rPr>
      </w:pPr>
    </w:p>
    <w:p w14:paraId="4F11D68E">
      <w:pPr>
        <w:pageBreakBefore w:val="0"/>
        <w:topLinePunct w:val="0"/>
        <w:bidi w:val="0"/>
        <w:spacing w:after="157" w:afterLines="50" w:line="280" w:lineRule="exact"/>
        <w:rPr>
          <w:rFonts w:hint="eastAsia" w:ascii="宋体" w:hAnsi="宋体" w:eastAsia="宋体" w:cs="宋体"/>
          <w:color w:val="auto"/>
          <w:kern w:val="2"/>
          <w:sz w:val="21"/>
          <w:szCs w:val="21"/>
          <w:lang w:eastAsia="zh-CN" w:bidi="ar-SA"/>
        </w:rPr>
      </w:pPr>
    </w:p>
    <w:p w14:paraId="6D40C313">
      <w:pPr>
        <w:pStyle w:val="46"/>
        <w:pageBreakBefore w:val="0"/>
        <w:topLinePunct w:val="0"/>
        <w:bidi w:val="0"/>
        <w:spacing w:beforeAutospacing="0" w:after="157" w:afterLines="50" w:afterAutospacing="0" w:line="280" w:lineRule="exact"/>
        <w:jc w:val="center"/>
        <w:outlineLvl w:val="0"/>
        <w:rPr>
          <w:rFonts w:hint="eastAsia" w:ascii="宋体" w:hAnsi="宋体" w:eastAsia="宋体" w:cs="宋体"/>
          <w:b/>
          <w:bCs/>
          <w:color w:val="auto"/>
          <w:sz w:val="21"/>
          <w:szCs w:val="21"/>
          <w:lang w:eastAsia="zh-CN"/>
        </w:rPr>
      </w:pPr>
    </w:p>
    <w:p w14:paraId="2A61D9CC">
      <w:pPr>
        <w:pStyle w:val="3"/>
        <w:rPr>
          <w:rFonts w:hint="eastAsia" w:ascii="宋体" w:hAnsi="宋体" w:eastAsia="宋体" w:cs="宋体"/>
          <w:color w:val="auto"/>
          <w:kern w:val="2"/>
          <w:sz w:val="22"/>
          <w:szCs w:val="22"/>
          <w:highlight w:val="none"/>
          <w:lang w:val="en-US" w:eastAsia="zh-CN" w:bidi="ar-SA"/>
        </w:rPr>
      </w:pPr>
    </w:p>
    <w:p w14:paraId="38562AFC">
      <w:pPr>
        <w:rPr>
          <w:rFonts w:hint="eastAsia"/>
        </w:rPr>
      </w:pPr>
    </w:p>
    <w:p w14:paraId="0FEF08C6">
      <w:pPr>
        <w:snapToGrid w:val="0"/>
        <w:spacing w:line="549" w:lineRule="atLeast"/>
        <w:jc w:val="center"/>
        <w:textAlignment w:val="baseline"/>
        <w:outlineLvl w:val="0"/>
        <w:rPr>
          <w:rFonts w:hint="eastAsia" w:ascii="黑体" w:hAnsi="宋体" w:eastAsia="黑体"/>
          <w:bCs/>
          <w:color w:val="auto"/>
          <w:kern w:val="44"/>
          <w:sz w:val="32"/>
          <w:szCs w:val="32"/>
          <w:u w:color="000000"/>
        </w:rPr>
      </w:pPr>
    </w:p>
    <w:p w14:paraId="0A323D49">
      <w:pPr>
        <w:snapToGrid w:val="0"/>
        <w:spacing w:line="549" w:lineRule="atLeast"/>
        <w:jc w:val="center"/>
        <w:textAlignment w:val="baseline"/>
        <w:outlineLvl w:val="0"/>
        <w:rPr>
          <w:rFonts w:hint="eastAsia" w:ascii="黑体" w:hAnsi="宋体" w:eastAsia="黑体"/>
          <w:bCs/>
          <w:color w:val="auto"/>
          <w:kern w:val="44"/>
          <w:sz w:val="32"/>
          <w:szCs w:val="32"/>
          <w:u w:color="000000"/>
        </w:rPr>
      </w:pPr>
    </w:p>
    <w:p w14:paraId="757D1F3E">
      <w:pPr>
        <w:snapToGrid w:val="0"/>
        <w:spacing w:line="549" w:lineRule="atLeast"/>
        <w:jc w:val="center"/>
        <w:textAlignment w:val="baseline"/>
        <w:outlineLvl w:val="0"/>
        <w:rPr>
          <w:rFonts w:hint="eastAsia" w:ascii="黑体" w:hAnsi="宋体" w:eastAsia="黑体"/>
          <w:bCs/>
          <w:color w:val="auto"/>
          <w:kern w:val="44"/>
          <w:sz w:val="32"/>
          <w:szCs w:val="32"/>
          <w:u w:color="000000"/>
        </w:rPr>
      </w:pPr>
    </w:p>
    <w:p w14:paraId="05F8CB96">
      <w:pPr>
        <w:snapToGrid w:val="0"/>
        <w:spacing w:line="549" w:lineRule="atLeast"/>
        <w:jc w:val="center"/>
        <w:textAlignment w:val="baseline"/>
        <w:outlineLvl w:val="0"/>
        <w:rPr>
          <w:rFonts w:ascii="黑体" w:hAnsi="宋体" w:eastAsia="黑体"/>
          <w:bCs/>
          <w:color w:val="auto"/>
          <w:kern w:val="44"/>
          <w:sz w:val="32"/>
          <w:szCs w:val="32"/>
          <w:u w:color="000000"/>
        </w:rPr>
      </w:pPr>
      <w:r>
        <w:rPr>
          <w:rFonts w:hint="eastAsia" w:ascii="黑体" w:hAnsi="宋体" w:eastAsia="黑体"/>
          <w:bCs/>
          <w:color w:val="auto"/>
          <w:kern w:val="44"/>
          <w:sz w:val="32"/>
          <w:szCs w:val="32"/>
          <w:u w:color="000000"/>
        </w:rPr>
        <w:t>第五章  响应文件格式</w:t>
      </w:r>
      <w:bookmarkEnd w:id="59"/>
      <w:bookmarkEnd w:id="60"/>
      <w:bookmarkEnd w:id="61"/>
      <w:bookmarkEnd w:id="62"/>
    </w:p>
    <w:p w14:paraId="12E44A06">
      <w:pPr>
        <w:spacing w:beforeLines="100" w:line="440" w:lineRule="atLeast"/>
        <w:jc w:val="right"/>
        <w:rPr>
          <w:rFonts w:ascii="仿宋" w:hAnsi="仿宋" w:eastAsia="仿宋"/>
          <w:b/>
          <w:color w:val="auto"/>
          <w:sz w:val="30"/>
          <w:szCs w:val="30"/>
        </w:rPr>
      </w:pPr>
    </w:p>
    <w:p w14:paraId="513A5A54">
      <w:pPr>
        <w:spacing w:beforeLines="100" w:line="440" w:lineRule="atLeast"/>
        <w:jc w:val="right"/>
        <w:rPr>
          <w:rFonts w:ascii="仿宋" w:hAnsi="仿宋" w:eastAsia="仿宋"/>
          <w:b/>
          <w:color w:val="auto"/>
          <w:sz w:val="30"/>
          <w:szCs w:val="30"/>
        </w:rPr>
      </w:pPr>
    </w:p>
    <w:p w14:paraId="29E782B4">
      <w:pPr>
        <w:spacing w:beforeLines="100" w:line="440" w:lineRule="atLeast"/>
        <w:jc w:val="right"/>
        <w:rPr>
          <w:rFonts w:ascii="仿宋" w:hAnsi="仿宋" w:eastAsia="仿宋"/>
          <w:b/>
          <w:color w:val="auto"/>
          <w:sz w:val="30"/>
          <w:szCs w:val="30"/>
        </w:rPr>
      </w:pPr>
    </w:p>
    <w:p w14:paraId="3988033F">
      <w:pPr>
        <w:spacing w:beforeLines="100" w:line="440" w:lineRule="atLeast"/>
        <w:jc w:val="right"/>
        <w:rPr>
          <w:rFonts w:ascii="仿宋" w:hAnsi="仿宋" w:eastAsia="仿宋"/>
          <w:b/>
          <w:color w:val="auto"/>
          <w:sz w:val="30"/>
          <w:szCs w:val="30"/>
        </w:rPr>
      </w:pPr>
    </w:p>
    <w:p w14:paraId="12703708">
      <w:pPr>
        <w:pStyle w:val="23"/>
        <w:rPr>
          <w:color w:val="auto"/>
        </w:rPr>
      </w:pPr>
    </w:p>
    <w:bookmarkEnd w:id="54"/>
    <w:bookmarkEnd w:id="58"/>
    <w:p w14:paraId="74F48408">
      <w:pPr>
        <w:spacing w:beforeLines="100" w:line="440" w:lineRule="atLeast"/>
        <w:ind w:right="600"/>
        <w:rPr>
          <w:rFonts w:ascii="仿宋" w:hAnsi="仿宋" w:eastAsia="仿宋"/>
          <w:b/>
          <w:color w:val="auto"/>
          <w:sz w:val="30"/>
          <w:szCs w:val="30"/>
        </w:rPr>
      </w:pPr>
    </w:p>
    <w:p w14:paraId="7BE0DDAA">
      <w:pPr>
        <w:spacing w:beforeLines="100" w:line="440" w:lineRule="atLeast"/>
        <w:ind w:right="600"/>
        <w:rPr>
          <w:rFonts w:ascii="仿宋" w:hAnsi="仿宋" w:eastAsia="仿宋"/>
          <w:b/>
          <w:color w:val="auto"/>
          <w:sz w:val="30"/>
          <w:szCs w:val="30"/>
        </w:rPr>
      </w:pPr>
    </w:p>
    <w:p w14:paraId="6C5D32E3">
      <w:pPr>
        <w:spacing w:beforeLines="100" w:line="440" w:lineRule="atLeast"/>
        <w:ind w:right="600"/>
        <w:rPr>
          <w:rFonts w:ascii="仿宋" w:hAnsi="仿宋" w:eastAsia="仿宋"/>
          <w:b/>
          <w:color w:val="auto"/>
          <w:sz w:val="30"/>
          <w:szCs w:val="30"/>
        </w:rPr>
      </w:pPr>
    </w:p>
    <w:p w14:paraId="0B5F595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1"/>
        <w:rPr>
          <w:rFonts w:hint="eastAsia" w:ascii="黑体" w:hAnsi="仿宋" w:eastAsia="黑体"/>
          <w:color w:val="auto"/>
          <w:sz w:val="44"/>
          <w:szCs w:val="44"/>
        </w:rPr>
      </w:pPr>
      <w:bookmarkStart w:id="73" w:name="_Toc396393725"/>
      <w:bookmarkStart w:id="74" w:name="_Toc416334992"/>
      <w:bookmarkStart w:id="75" w:name="_Toc403718270"/>
      <w:bookmarkStart w:id="76" w:name="_Toc393379892"/>
      <w:bookmarkStart w:id="77" w:name="_Toc434999708"/>
    </w:p>
    <w:p w14:paraId="29B45E2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1"/>
        <w:rPr>
          <w:rFonts w:hint="eastAsia" w:ascii="黑体" w:hAnsi="仿宋" w:eastAsia="黑体"/>
          <w:color w:val="auto"/>
          <w:sz w:val="44"/>
          <w:szCs w:val="44"/>
        </w:rPr>
      </w:pPr>
    </w:p>
    <w:p w14:paraId="08AF784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黑体" w:hAnsi="仿宋" w:eastAsia="黑体"/>
          <w:color w:val="auto"/>
          <w:sz w:val="44"/>
          <w:szCs w:val="44"/>
        </w:rPr>
      </w:pPr>
    </w:p>
    <w:p w14:paraId="2B10D42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1"/>
        <w:rPr>
          <w:rFonts w:ascii="仿宋" w:hAnsi="仿宋" w:eastAsia="仿宋"/>
          <w:color w:val="auto"/>
          <w:sz w:val="32"/>
          <w:szCs w:val="32"/>
        </w:rPr>
      </w:pPr>
      <w:r>
        <w:rPr>
          <w:rFonts w:hint="eastAsia" w:ascii="黑体" w:hAnsi="仿宋" w:eastAsia="黑体"/>
          <w:color w:val="auto"/>
          <w:sz w:val="44"/>
          <w:szCs w:val="44"/>
        </w:rPr>
        <w:t>资格证明文件</w:t>
      </w:r>
      <w:bookmarkEnd w:id="73"/>
      <w:bookmarkEnd w:id="74"/>
      <w:bookmarkEnd w:id="75"/>
      <w:bookmarkEnd w:id="76"/>
      <w:bookmarkEnd w:id="77"/>
    </w:p>
    <w:p w14:paraId="090B2A7C">
      <w:pPr>
        <w:spacing w:line="440" w:lineRule="atLeast"/>
        <w:jc w:val="center"/>
        <w:rPr>
          <w:rFonts w:ascii="仿宋" w:hAnsi="仿宋" w:eastAsia="仿宋"/>
          <w:color w:val="auto"/>
          <w:sz w:val="32"/>
          <w:szCs w:val="32"/>
        </w:rPr>
      </w:pPr>
    </w:p>
    <w:p w14:paraId="0D7C1011">
      <w:pPr>
        <w:spacing w:line="440" w:lineRule="atLeast"/>
        <w:jc w:val="center"/>
        <w:rPr>
          <w:rFonts w:ascii="仿宋" w:hAnsi="仿宋" w:eastAsia="仿宋"/>
          <w:color w:val="auto"/>
          <w:sz w:val="32"/>
          <w:szCs w:val="32"/>
        </w:rPr>
      </w:pPr>
    </w:p>
    <w:p w14:paraId="02647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仿宋" w:eastAsia="黑体"/>
          <w:color w:val="auto"/>
          <w:sz w:val="28"/>
          <w:szCs w:val="28"/>
          <w:u w:val="single"/>
          <w:lang w:val="en-US" w:eastAsia="zh-CN"/>
        </w:rPr>
      </w:pPr>
      <w:r>
        <w:rPr>
          <w:rFonts w:hint="eastAsia" w:ascii="黑体" w:hAnsi="仿宋" w:eastAsia="黑体"/>
          <w:color w:val="auto"/>
          <w:sz w:val="28"/>
          <w:szCs w:val="28"/>
        </w:rPr>
        <w:t>项目名称：</w:t>
      </w:r>
      <w:r>
        <w:rPr>
          <w:rFonts w:hint="eastAsia" w:ascii="黑体" w:hAnsi="宋体" w:eastAsia="黑体" w:cs="黑体"/>
          <w:color w:val="auto"/>
          <w:sz w:val="28"/>
          <w:szCs w:val="28"/>
          <w:highlight w:val="none"/>
          <w:u w:val="single"/>
          <w:lang w:val="en-US" w:eastAsia="zh-CN"/>
        </w:rPr>
        <w:t xml:space="preserve">林山乡山药全产业链项目利平村山药冻米糖加工厂采购项目   </w:t>
      </w:r>
      <w:r>
        <w:rPr>
          <w:rFonts w:hint="default" w:ascii="黑体" w:hAnsi="宋体" w:eastAsia="黑体" w:cs="黑体"/>
          <w:color w:val="auto"/>
          <w:sz w:val="28"/>
          <w:szCs w:val="28"/>
          <w:highlight w:val="none"/>
          <w:u w:val="single"/>
          <w:lang w:val="en-US" w:eastAsia="zh-CN"/>
        </w:rPr>
        <w:t>（</w:t>
      </w:r>
      <w:r>
        <w:rPr>
          <w:rFonts w:hint="eastAsia" w:ascii="黑体" w:hAnsi="宋体" w:eastAsia="黑体" w:cs="黑体"/>
          <w:color w:val="auto"/>
          <w:sz w:val="28"/>
          <w:szCs w:val="28"/>
          <w:highlight w:val="none"/>
          <w:u w:val="single"/>
          <w:lang w:val="en-US" w:eastAsia="zh-CN"/>
        </w:rPr>
        <w:t>非政府采购)</w:t>
      </w:r>
    </w:p>
    <w:p w14:paraId="4BBE8D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仿宋" w:eastAsia="黑体"/>
          <w:color w:val="auto"/>
          <w:sz w:val="28"/>
          <w:szCs w:val="28"/>
        </w:rPr>
      </w:pPr>
    </w:p>
    <w:p w14:paraId="169143EC">
      <w:pPr>
        <w:pStyle w:val="10"/>
        <w:rPr>
          <w:rFonts w:hint="eastAsia"/>
          <w:color w:val="auto"/>
        </w:rPr>
      </w:pPr>
    </w:p>
    <w:p w14:paraId="3CA71C93">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ascii="黑体" w:hAnsi="仿宋" w:eastAsia="黑体"/>
          <w:color w:val="auto"/>
          <w:sz w:val="28"/>
          <w:szCs w:val="28"/>
        </w:rPr>
      </w:pPr>
      <w:r>
        <w:rPr>
          <w:rFonts w:hint="eastAsia" w:ascii="黑体" w:hAnsi="仿宋" w:eastAsia="黑体"/>
          <w:color w:val="auto"/>
          <w:sz w:val="28"/>
          <w:szCs w:val="28"/>
        </w:rPr>
        <w:t>项目编号：</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ZJJCCG-KH2024013</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2C3CEED0">
      <w:pPr>
        <w:pStyle w:val="2"/>
        <w:ind w:left="0" w:leftChars="0" w:firstLine="0" w:firstLineChars="0"/>
        <w:rPr>
          <w:rFonts w:hint="eastAsia"/>
          <w:color w:val="auto"/>
        </w:rPr>
      </w:pPr>
    </w:p>
    <w:p w14:paraId="73C8068E">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1620A717">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u w:val="single"/>
        </w:rPr>
      </w:pPr>
      <w:r>
        <w:rPr>
          <w:rFonts w:hint="eastAsia" w:ascii="黑体" w:hAnsi="仿宋" w:eastAsia="黑体"/>
          <w:color w:val="auto"/>
          <w:sz w:val="28"/>
          <w:szCs w:val="28"/>
        </w:rPr>
        <w:t xml:space="preserve">响应方名称： </w:t>
      </w:r>
      <w:r>
        <w:rPr>
          <w:rFonts w:hint="eastAsia" w:ascii="黑体" w:hAnsi="仿宋" w:eastAsia="黑体"/>
          <w:color w:val="auto"/>
          <w:sz w:val="28"/>
          <w:szCs w:val="28"/>
          <w:u w:val="single"/>
        </w:rPr>
        <w:t xml:space="preserve">                        （盖章）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21753B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仿宋" w:eastAsia="黑体"/>
          <w:color w:val="auto"/>
          <w:sz w:val="28"/>
          <w:szCs w:val="28"/>
        </w:rPr>
      </w:pPr>
    </w:p>
    <w:p w14:paraId="072ED36F">
      <w:pPr>
        <w:pStyle w:val="2"/>
        <w:rPr>
          <w:rFonts w:hint="eastAsia"/>
          <w:color w:val="auto"/>
        </w:rPr>
      </w:pPr>
    </w:p>
    <w:p w14:paraId="61DA6FD5">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rPr>
      </w:pPr>
      <w:r>
        <w:rPr>
          <w:rFonts w:hint="eastAsia" w:ascii="黑体" w:hAnsi="仿宋" w:eastAsia="黑体"/>
          <w:color w:val="auto"/>
          <w:sz w:val="28"/>
          <w:szCs w:val="28"/>
        </w:rPr>
        <w:t>法定代表人或授权委托人（签字）：</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0AB66A82">
      <w:pPr>
        <w:spacing w:line="440" w:lineRule="atLeast"/>
        <w:jc w:val="left"/>
        <w:rPr>
          <w:rFonts w:ascii="黑体" w:hAnsi="仿宋" w:eastAsia="黑体"/>
          <w:color w:val="auto"/>
          <w:sz w:val="28"/>
          <w:szCs w:val="28"/>
          <w:u w:val="single"/>
        </w:rPr>
      </w:pPr>
    </w:p>
    <w:p w14:paraId="210B05F4">
      <w:pPr>
        <w:spacing w:line="440" w:lineRule="atLeast"/>
        <w:jc w:val="left"/>
        <w:rPr>
          <w:rFonts w:ascii="仿宋" w:hAnsi="仿宋" w:eastAsia="仿宋"/>
          <w:color w:val="auto"/>
          <w:sz w:val="28"/>
          <w:szCs w:val="28"/>
        </w:rPr>
      </w:pPr>
    </w:p>
    <w:p w14:paraId="233A453C">
      <w:pPr>
        <w:spacing w:line="440" w:lineRule="atLeast"/>
        <w:jc w:val="center"/>
        <w:rPr>
          <w:rFonts w:ascii="黑体" w:hAnsi="黑体" w:eastAsia="黑体" w:cs="黑体"/>
          <w:color w:val="auto"/>
          <w:sz w:val="28"/>
          <w:szCs w:val="28"/>
        </w:rPr>
      </w:pP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年</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月</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日</w:t>
      </w:r>
    </w:p>
    <w:p w14:paraId="12B9B0F2">
      <w:pPr>
        <w:spacing w:line="440" w:lineRule="atLeast"/>
        <w:jc w:val="center"/>
        <w:rPr>
          <w:rFonts w:ascii="仿宋" w:hAnsi="仿宋" w:eastAsia="仿宋"/>
          <w:b/>
          <w:color w:val="auto"/>
          <w:sz w:val="30"/>
          <w:szCs w:val="30"/>
        </w:rPr>
      </w:pPr>
    </w:p>
    <w:p w14:paraId="71351503">
      <w:pPr>
        <w:spacing w:beforeLines="100" w:line="440" w:lineRule="atLeast"/>
        <w:ind w:right="600"/>
        <w:rPr>
          <w:rFonts w:ascii="仿宋" w:hAnsi="仿宋" w:eastAsia="仿宋"/>
          <w:b/>
          <w:color w:val="auto"/>
          <w:sz w:val="30"/>
          <w:szCs w:val="30"/>
        </w:rPr>
      </w:pPr>
    </w:p>
    <w:p w14:paraId="265B9306">
      <w:pPr>
        <w:pStyle w:val="23"/>
        <w:rPr>
          <w:color w:val="auto"/>
        </w:rPr>
      </w:pPr>
    </w:p>
    <w:p w14:paraId="2908B8CE">
      <w:pPr>
        <w:rPr>
          <w:rFonts w:hint="eastAsia"/>
          <w:color w:val="auto"/>
        </w:rPr>
      </w:pPr>
    </w:p>
    <w:p w14:paraId="73C9F3ED">
      <w:pPr>
        <w:jc w:val="center"/>
        <w:rPr>
          <w:b/>
          <w:bCs/>
          <w:color w:val="auto"/>
          <w:sz w:val="28"/>
          <w:szCs w:val="28"/>
        </w:rPr>
      </w:pPr>
      <w:r>
        <w:rPr>
          <w:rFonts w:hint="eastAsia"/>
          <w:b/>
          <w:bCs/>
          <w:color w:val="auto"/>
          <w:sz w:val="28"/>
          <w:szCs w:val="28"/>
        </w:rPr>
        <w:t>资格证明文件目录</w:t>
      </w:r>
    </w:p>
    <w:p w14:paraId="3E2F2E7F">
      <w:pPr>
        <w:pStyle w:val="27"/>
        <w:tabs>
          <w:tab w:val="right" w:leader="dot" w:pos="8494"/>
        </w:tabs>
        <w:spacing w:line="240" w:lineRule="exact"/>
        <w:ind w:left="0" w:leftChars="0"/>
        <w:rPr>
          <w:rStyle w:val="57"/>
          <w:rFonts w:hint="eastAsia" w:ascii="宋体" w:hAnsi="宋体" w:eastAsia="宋体" w:cs="宋体"/>
          <w:color w:val="auto"/>
          <w:sz w:val="24"/>
          <w:szCs w:val="24"/>
          <w:u w:val="none"/>
        </w:rPr>
      </w:pPr>
    </w:p>
    <w:p w14:paraId="4139C31A">
      <w:pPr>
        <w:pStyle w:val="27"/>
        <w:tabs>
          <w:tab w:val="right" w:leader="dot" w:pos="9253"/>
        </w:tabs>
        <w:spacing w:line="500" w:lineRule="exact"/>
        <w:ind w:left="0" w:leftChars="0" w:firstLine="420" w:firstLineChars="200"/>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Cs w:val="22"/>
          <w:highlight w:val="none"/>
        </w:rPr>
        <w:fldChar w:fldCharType="begin"/>
      </w:r>
      <w:r>
        <w:rPr>
          <w:rFonts w:hint="eastAsia" w:ascii="宋体" w:hAnsi="宋体" w:eastAsia="宋体" w:cs="宋体"/>
          <w:b w:val="0"/>
          <w:bCs w:val="0"/>
          <w:color w:val="auto"/>
          <w:szCs w:val="22"/>
          <w:highlight w:val="none"/>
        </w:rPr>
        <w:instrText xml:space="preserve"> HYPERLINK \l "_Toc416334993" </w:instrText>
      </w:r>
      <w:r>
        <w:rPr>
          <w:rFonts w:hint="eastAsia" w:ascii="宋体" w:hAnsi="宋体" w:eastAsia="宋体" w:cs="宋体"/>
          <w:b w:val="0"/>
          <w:bCs w:val="0"/>
          <w:color w:val="auto"/>
          <w:szCs w:val="22"/>
          <w:highlight w:val="none"/>
        </w:rPr>
        <w:fldChar w:fldCharType="separate"/>
      </w:r>
      <w:r>
        <w:rPr>
          <w:rFonts w:hint="eastAsia" w:ascii="宋体" w:hAnsi="宋体" w:eastAsia="宋体" w:cs="宋体"/>
          <w:b w:val="0"/>
          <w:bCs w:val="0"/>
          <w:color w:val="auto"/>
          <w:szCs w:val="22"/>
          <w:highlight w:val="none"/>
        </w:rPr>
        <w:t>一、响应声明书（格式附后）</w:t>
      </w:r>
      <w:r>
        <w:rPr>
          <w:rFonts w:hint="eastAsia" w:ascii="宋体" w:hAnsi="宋体" w:eastAsia="宋体" w:cs="宋体"/>
          <w:b w:val="0"/>
          <w:bCs w:val="0"/>
          <w:color w:val="auto"/>
          <w:szCs w:val="22"/>
          <w:highlight w:val="none"/>
        </w:rPr>
        <w:fldChar w:fldCharType="end"/>
      </w:r>
      <w:r>
        <w:rPr>
          <w:rFonts w:hint="eastAsia" w:ascii="宋体" w:hAnsi="宋体" w:eastAsia="宋体" w:cs="宋体"/>
          <w:b w:val="0"/>
          <w:bCs w:val="0"/>
          <w:color w:val="auto"/>
          <w:szCs w:val="22"/>
          <w:highlight w:val="none"/>
          <w:lang w:eastAsia="zh-CN"/>
        </w:rPr>
        <w:t>；</w:t>
      </w:r>
    </w:p>
    <w:p w14:paraId="56AC974F">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b w:val="0"/>
          <w:bCs w:val="0"/>
          <w:color w:val="auto"/>
          <w:sz w:val="21"/>
          <w:szCs w:val="21"/>
          <w:highlight w:val="none"/>
          <w:lang w:eastAsia="zh-CN"/>
        </w:rPr>
        <w:t>二、</w:t>
      </w:r>
      <w:r>
        <w:rPr>
          <w:rFonts w:hint="eastAsia" w:ascii="宋体" w:hAnsi="宋体" w:eastAsia="宋体" w:cs="宋体"/>
          <w:color w:val="auto"/>
          <w:kern w:val="2"/>
          <w:sz w:val="21"/>
          <w:szCs w:val="21"/>
          <w:highlight w:val="none"/>
          <w:lang w:eastAsia="zh-CN" w:bidi="ar-SA"/>
        </w:rPr>
        <w:t>法人或者其他组织的营业执照等证明文件原件扫描件</w:t>
      </w:r>
    </w:p>
    <w:p w14:paraId="02668F57">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三、中小企业声明函（格式附后）</w:t>
      </w:r>
    </w:p>
    <w:p w14:paraId="627051FC">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四、残疾人福利性单位声明函</w:t>
      </w:r>
    </w:p>
    <w:p w14:paraId="3450B062">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五、省级以上监狱管理局、戒毒管理局（含新疆生产建设兵团）出具的属于监狱企业的证明文件</w:t>
      </w:r>
    </w:p>
    <w:p w14:paraId="224931EC">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六、法定代表人身份证明及身份证（正、反面）原件扫描件（格式附后）</w:t>
      </w:r>
    </w:p>
    <w:p w14:paraId="006554BA">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七、法定代表人授权委托书及授权委托人身份证（正、反面）原件扫描件（如为授权委托人参加投标，格式附后）</w:t>
      </w:r>
    </w:p>
    <w:p w14:paraId="36570FA2">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八、符合参加政府采购活动应当具备的一般条件的承诺函（格式附后）</w:t>
      </w:r>
    </w:p>
    <w:p w14:paraId="08A54D3B">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九、响应方需要说明的其他文件和说明（格式自拟）。</w:t>
      </w:r>
    </w:p>
    <w:p w14:paraId="6A8C2025">
      <w:pPr>
        <w:pageBreakBefore w:val="0"/>
        <w:widowControl/>
        <w:kinsoku/>
        <w:topLinePunct w:val="0"/>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bidi="ar-SA"/>
        </w:rPr>
      </w:pPr>
    </w:p>
    <w:p w14:paraId="369E0524">
      <w:pPr>
        <w:pStyle w:val="27"/>
        <w:tabs>
          <w:tab w:val="right" w:leader="dot" w:pos="9253"/>
        </w:tabs>
        <w:spacing w:line="500" w:lineRule="exact"/>
        <w:ind w:left="0" w:leftChars="0"/>
        <w:rPr>
          <w:color w:val="auto"/>
          <w:szCs w:val="21"/>
        </w:rPr>
      </w:pPr>
    </w:p>
    <w:p w14:paraId="0AC42F63">
      <w:pPr>
        <w:spacing w:line="540" w:lineRule="exact"/>
        <w:outlineLvl w:val="0"/>
        <w:rPr>
          <w:rFonts w:ascii="仿宋" w:hAnsi="仿宋" w:eastAsia="仿宋"/>
          <w:b/>
          <w:color w:val="auto"/>
          <w:sz w:val="30"/>
          <w:szCs w:val="30"/>
        </w:rPr>
      </w:pPr>
      <w:bookmarkStart w:id="78" w:name="_Toc341005572"/>
      <w:bookmarkStart w:id="79" w:name="_Toc340736199"/>
    </w:p>
    <w:p w14:paraId="299F9064">
      <w:pPr>
        <w:spacing w:line="540" w:lineRule="exact"/>
        <w:jc w:val="center"/>
        <w:outlineLvl w:val="2"/>
        <w:rPr>
          <w:rFonts w:ascii="宋体" w:hAnsi="宋体" w:cs="宋体"/>
          <w:b/>
          <w:color w:val="auto"/>
          <w:sz w:val="30"/>
          <w:szCs w:val="30"/>
        </w:rPr>
      </w:pPr>
      <w:bookmarkStart w:id="80" w:name="_Toc434999228"/>
      <w:bookmarkStart w:id="81" w:name="_Toc434915049"/>
      <w:bookmarkStart w:id="82" w:name="_Toc434999711"/>
      <w:bookmarkStart w:id="83" w:name="_Toc434999291"/>
    </w:p>
    <w:p w14:paraId="168BF3C1">
      <w:pPr>
        <w:spacing w:line="540" w:lineRule="exact"/>
        <w:jc w:val="center"/>
        <w:outlineLvl w:val="2"/>
        <w:rPr>
          <w:rFonts w:ascii="宋体" w:hAnsi="宋体" w:cs="宋体"/>
          <w:b/>
          <w:color w:val="auto"/>
          <w:sz w:val="30"/>
          <w:szCs w:val="30"/>
        </w:rPr>
      </w:pPr>
    </w:p>
    <w:p w14:paraId="6C68C485">
      <w:pPr>
        <w:spacing w:line="540" w:lineRule="exact"/>
        <w:jc w:val="center"/>
        <w:outlineLvl w:val="2"/>
        <w:rPr>
          <w:rFonts w:ascii="宋体" w:hAnsi="宋体" w:cs="宋体"/>
          <w:b/>
          <w:color w:val="auto"/>
          <w:sz w:val="30"/>
          <w:szCs w:val="30"/>
        </w:rPr>
      </w:pPr>
    </w:p>
    <w:p w14:paraId="0888F77B">
      <w:pPr>
        <w:spacing w:line="540" w:lineRule="exact"/>
        <w:jc w:val="center"/>
        <w:outlineLvl w:val="2"/>
        <w:rPr>
          <w:rFonts w:ascii="宋体" w:hAnsi="宋体" w:cs="宋体"/>
          <w:b/>
          <w:color w:val="auto"/>
          <w:sz w:val="30"/>
          <w:szCs w:val="30"/>
        </w:rPr>
      </w:pPr>
    </w:p>
    <w:p w14:paraId="1A090813">
      <w:pPr>
        <w:pStyle w:val="23"/>
        <w:ind w:left="0" w:leftChars="0" w:firstLine="0" w:firstLineChars="0"/>
        <w:rPr>
          <w:color w:val="auto"/>
        </w:rPr>
      </w:pPr>
    </w:p>
    <w:p w14:paraId="6C036B4D">
      <w:pPr>
        <w:pStyle w:val="40"/>
        <w:rPr>
          <w:color w:val="auto"/>
        </w:rPr>
      </w:pPr>
    </w:p>
    <w:p w14:paraId="20CA04C5">
      <w:pPr>
        <w:rPr>
          <w:color w:val="auto"/>
        </w:rPr>
      </w:pPr>
    </w:p>
    <w:p w14:paraId="1C444BEF">
      <w:pPr>
        <w:pStyle w:val="23"/>
        <w:rPr>
          <w:color w:val="auto"/>
        </w:rPr>
      </w:pPr>
    </w:p>
    <w:p w14:paraId="502D916B">
      <w:pPr>
        <w:pStyle w:val="40"/>
        <w:ind w:left="0" w:leftChars="0" w:firstLine="0" w:firstLineChars="0"/>
        <w:rPr>
          <w:rFonts w:hint="eastAsia"/>
          <w:color w:val="auto"/>
        </w:rPr>
      </w:pPr>
    </w:p>
    <w:p w14:paraId="2A573F2E">
      <w:pPr>
        <w:rPr>
          <w:rFonts w:hint="eastAsia"/>
          <w:color w:val="auto"/>
        </w:rPr>
      </w:pPr>
    </w:p>
    <w:p w14:paraId="6C92FA82">
      <w:pPr>
        <w:pStyle w:val="10"/>
        <w:rPr>
          <w:rFonts w:hint="eastAsia"/>
          <w:color w:val="auto"/>
        </w:rPr>
      </w:pPr>
    </w:p>
    <w:p w14:paraId="5976CD88">
      <w:pPr>
        <w:rPr>
          <w:rFonts w:hint="eastAsia"/>
          <w:color w:val="auto"/>
        </w:rPr>
      </w:pPr>
    </w:p>
    <w:p w14:paraId="5F358DB7">
      <w:pPr>
        <w:pStyle w:val="10"/>
        <w:rPr>
          <w:rFonts w:hint="eastAsia"/>
          <w:color w:val="auto"/>
        </w:rPr>
      </w:pPr>
    </w:p>
    <w:p w14:paraId="1217DD61">
      <w:pPr>
        <w:rPr>
          <w:rFonts w:hint="eastAsia"/>
          <w:color w:val="auto"/>
        </w:rPr>
      </w:pPr>
    </w:p>
    <w:p w14:paraId="2F69AE48">
      <w:pPr>
        <w:spacing w:line="540" w:lineRule="exact"/>
        <w:jc w:val="center"/>
        <w:outlineLvl w:val="2"/>
        <w:rPr>
          <w:rFonts w:hint="eastAsia" w:ascii="宋体" w:hAnsi="宋体" w:cs="宋体"/>
          <w:b/>
          <w:color w:val="auto"/>
          <w:sz w:val="30"/>
          <w:szCs w:val="30"/>
        </w:rPr>
      </w:pPr>
    </w:p>
    <w:p w14:paraId="2E85BF8C">
      <w:pPr>
        <w:spacing w:line="540" w:lineRule="exact"/>
        <w:jc w:val="center"/>
        <w:outlineLvl w:val="2"/>
        <w:rPr>
          <w:rFonts w:ascii="宋体" w:hAnsi="宋体" w:cs="宋体"/>
          <w:b/>
          <w:color w:val="auto"/>
          <w:sz w:val="30"/>
          <w:szCs w:val="30"/>
        </w:rPr>
      </w:pPr>
      <w:r>
        <w:rPr>
          <w:rFonts w:hint="eastAsia" w:ascii="宋体" w:hAnsi="宋体" w:cs="宋体"/>
          <w:b/>
          <w:color w:val="auto"/>
          <w:sz w:val="30"/>
          <w:szCs w:val="30"/>
        </w:rPr>
        <w:t>一、响应声明书</w:t>
      </w:r>
      <w:bookmarkEnd w:id="80"/>
      <w:bookmarkEnd w:id="81"/>
      <w:bookmarkEnd w:id="82"/>
      <w:bookmarkEnd w:id="83"/>
    </w:p>
    <w:p w14:paraId="09C45F85">
      <w:pPr>
        <w:spacing w:line="100" w:lineRule="exact"/>
        <w:jc w:val="center"/>
        <w:outlineLvl w:val="2"/>
        <w:rPr>
          <w:rFonts w:ascii="仿宋" w:hAnsi="仿宋" w:eastAsia="仿宋" w:cs="宋体"/>
          <w:b/>
          <w:color w:val="auto"/>
          <w:sz w:val="30"/>
          <w:szCs w:val="30"/>
        </w:rPr>
      </w:pPr>
    </w:p>
    <w:p w14:paraId="65C1F750">
      <w:pPr>
        <w:pStyle w:val="28"/>
        <w:spacing w:line="520" w:lineRule="exact"/>
        <w:rPr>
          <w:rFonts w:ascii="仿宋" w:hAnsi="仿宋" w:eastAsia="仿宋" w:cs="宋体"/>
          <w:color w:val="auto"/>
          <w:kern w:val="0"/>
          <w:sz w:val="24"/>
          <w:szCs w:val="24"/>
        </w:rPr>
      </w:pPr>
    </w:p>
    <w:p w14:paraId="10B66323">
      <w:pPr>
        <w:pStyle w:val="28"/>
        <w:spacing w:line="520" w:lineRule="exact"/>
        <w:rPr>
          <w:rFonts w:hAnsi="宋体" w:cs="宋体"/>
          <w:color w:val="auto"/>
          <w:kern w:val="0"/>
          <w:szCs w:val="21"/>
        </w:rPr>
      </w:pPr>
      <w:r>
        <w:rPr>
          <w:rFonts w:hint="eastAsia" w:hAnsi="宋体" w:cs="宋体"/>
          <w:color w:val="auto"/>
          <w:kern w:val="0"/>
          <w:szCs w:val="21"/>
        </w:rPr>
        <w:t>致</w:t>
      </w:r>
      <w:r>
        <w:rPr>
          <w:rFonts w:hint="eastAsia" w:hAnsi="宋体" w:cs="宋体"/>
          <w:color w:val="auto"/>
          <w:kern w:val="0"/>
          <w:szCs w:val="21"/>
          <w:u w:val="single"/>
        </w:rPr>
        <w:t xml:space="preserve">              </w:t>
      </w:r>
      <w:r>
        <w:rPr>
          <w:rFonts w:hint="eastAsia" w:hAnsi="宋体" w:cs="宋体"/>
          <w:color w:val="auto"/>
          <w:kern w:val="0"/>
          <w:szCs w:val="21"/>
        </w:rPr>
        <w:t>（采购人）：</w:t>
      </w:r>
    </w:p>
    <w:p w14:paraId="4BAF7DD9">
      <w:pPr>
        <w:pStyle w:val="28"/>
        <w:spacing w:line="520" w:lineRule="exact"/>
        <w:ind w:firstLine="525" w:firstLineChars="250"/>
        <w:rPr>
          <w:rFonts w:hAnsi="宋体" w:cs="宋体"/>
          <w:color w:val="auto"/>
          <w:kern w:val="0"/>
          <w:szCs w:val="21"/>
        </w:rPr>
      </w:pPr>
      <w:r>
        <w:rPr>
          <w:rFonts w:hint="eastAsia" w:hAnsi="宋体" w:cs="宋体"/>
          <w:color w:val="auto"/>
          <w:kern w:val="0"/>
          <w:szCs w:val="21"/>
          <w:u w:val="single"/>
        </w:rPr>
        <w:t>　 　 　　 （响应方名称）</w:t>
      </w:r>
      <w:r>
        <w:rPr>
          <w:rFonts w:hint="eastAsia" w:hAnsi="宋体" w:cs="宋体"/>
          <w:color w:val="auto"/>
          <w:kern w:val="0"/>
          <w:szCs w:val="21"/>
        </w:rPr>
        <w:t>系中华人民共和国合法企业，经营地址</w:t>
      </w:r>
      <w:r>
        <w:rPr>
          <w:rFonts w:hint="eastAsia" w:hAnsi="宋体" w:cs="宋体"/>
          <w:color w:val="auto"/>
          <w:kern w:val="0"/>
          <w:szCs w:val="21"/>
          <w:u w:val="single"/>
        </w:rPr>
        <w:t xml:space="preserve">                  </w:t>
      </w:r>
      <w:r>
        <w:rPr>
          <w:rFonts w:hint="eastAsia" w:hAnsi="宋体" w:cs="宋体"/>
          <w:color w:val="auto"/>
          <w:kern w:val="0"/>
          <w:szCs w:val="21"/>
        </w:rPr>
        <w:t xml:space="preserve">。我 </w:t>
      </w:r>
      <w:r>
        <w:rPr>
          <w:rFonts w:hint="eastAsia" w:hAnsi="宋体" w:cs="宋体"/>
          <w:color w:val="auto"/>
          <w:kern w:val="0"/>
          <w:szCs w:val="21"/>
          <w:u w:val="single"/>
        </w:rPr>
        <w:t xml:space="preserve">    （姓名）</w:t>
      </w:r>
      <w:r>
        <w:rPr>
          <w:rFonts w:hint="eastAsia" w:hAnsi="宋体" w:cs="宋体"/>
          <w:color w:val="auto"/>
          <w:kern w:val="0"/>
          <w:szCs w:val="21"/>
        </w:rPr>
        <w:t>系</w:t>
      </w:r>
      <w:r>
        <w:rPr>
          <w:rFonts w:hint="eastAsia" w:hAnsi="宋体" w:cs="宋体"/>
          <w:color w:val="auto"/>
          <w:kern w:val="0"/>
          <w:szCs w:val="21"/>
          <w:u w:val="single"/>
        </w:rPr>
        <w:t xml:space="preserve">    （响应方名称）</w:t>
      </w:r>
      <w:r>
        <w:rPr>
          <w:rFonts w:hint="eastAsia" w:hAnsi="宋体" w:cs="宋体"/>
          <w:color w:val="auto"/>
          <w:kern w:val="0"/>
          <w:szCs w:val="21"/>
        </w:rPr>
        <w:t>的法定代表人，我方愿意参加贵方组织的</w:t>
      </w:r>
      <w:r>
        <w:rPr>
          <w:rFonts w:hint="eastAsia" w:hAnsi="宋体" w:cs="宋体"/>
          <w:color w:val="auto"/>
          <w:kern w:val="0"/>
          <w:szCs w:val="21"/>
          <w:u w:val="single"/>
        </w:rPr>
        <w:t xml:space="preserve">    （采购项目名称）（编号为   </w:t>
      </w:r>
      <w:r>
        <w:rPr>
          <w:rFonts w:hint="eastAsia" w:hAnsi="宋体" w:cs="宋体"/>
          <w:color w:val="auto"/>
          <w:kern w:val="0"/>
          <w:szCs w:val="21"/>
          <w:u w:val="single"/>
          <w:lang w:val="en-US" w:eastAsia="zh-CN"/>
        </w:rPr>
        <w:t xml:space="preserve">     </w:t>
      </w:r>
      <w:r>
        <w:rPr>
          <w:rFonts w:hint="eastAsia" w:hAnsi="宋体" w:cs="宋体"/>
          <w:color w:val="auto"/>
          <w:kern w:val="0"/>
          <w:szCs w:val="21"/>
          <w:u w:val="single"/>
        </w:rPr>
        <w:t xml:space="preserve">      ）</w:t>
      </w:r>
      <w:r>
        <w:rPr>
          <w:rFonts w:hint="eastAsia" w:hAnsi="宋体" w:cs="宋体"/>
          <w:color w:val="auto"/>
          <w:kern w:val="0"/>
          <w:szCs w:val="21"/>
        </w:rPr>
        <w:t>的谈判响应，为此，我方就本次响应有关事项郑重声明如下：</w:t>
      </w:r>
    </w:p>
    <w:p w14:paraId="0781FF94">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1、我方已详细审查全部采购文件，同意采购文件的各项要求。</w:t>
      </w:r>
    </w:p>
    <w:p w14:paraId="08F92E33">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2、我方向贵方提交的所有响应文件、资料都是准确的和真实的。</w:t>
      </w:r>
    </w:p>
    <w:p w14:paraId="10737178">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3、我们已详细审核全部采购文件、参考资料及有关附件，我们知道必须放弃提出含糊不清或误解问题的权利。</w:t>
      </w:r>
    </w:p>
    <w:p w14:paraId="4ADE8F8A">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4、若成交，我方将按采购文件规定履行合同责任和义务。</w:t>
      </w:r>
    </w:p>
    <w:p w14:paraId="59A43D37">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5、我方不是采购单位的附属机构；在获知本项目采购信息后，与采购单位聘请的为此项目提供咨询服务的公司及其附属机构没有任何联系。</w:t>
      </w:r>
    </w:p>
    <w:p w14:paraId="6EFC404D">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6、谈判响应文件自响应日起有效期为</w:t>
      </w:r>
      <w:r>
        <w:rPr>
          <w:rFonts w:hint="eastAsia" w:hAnsi="宋体" w:cs="宋体"/>
          <w:color w:val="auto"/>
          <w:kern w:val="0"/>
          <w:szCs w:val="21"/>
          <w:u w:val="single"/>
          <w:lang w:val="en-US" w:eastAsia="zh-CN"/>
        </w:rPr>
        <w:t>90</w:t>
      </w:r>
      <w:r>
        <w:rPr>
          <w:rFonts w:hint="eastAsia" w:hAnsi="宋体" w:cs="宋体"/>
          <w:color w:val="auto"/>
          <w:kern w:val="0"/>
          <w:szCs w:val="21"/>
        </w:rPr>
        <w:t>日。</w:t>
      </w:r>
    </w:p>
    <w:p w14:paraId="4FB30FCF">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7、我方参与本项目前3年内的经营活动中没有重大违法记录；</w:t>
      </w:r>
    </w:p>
    <w:p w14:paraId="6F134585">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8、我方通过“信用中国”网站（www.creditchina.gov.cn）、中国政府采购网（www.ccgp.gov.cn）查询，未被列入失信被执行人、重大税收违法案件当事人名单、政府采购严重违法失信行为记录名单。</w:t>
      </w:r>
    </w:p>
    <w:p w14:paraId="584CD6D5">
      <w:pPr>
        <w:pStyle w:val="28"/>
        <w:spacing w:line="520" w:lineRule="exact"/>
        <w:ind w:firstLine="420" w:firstLineChars="200"/>
        <w:rPr>
          <w:rFonts w:hAnsi="宋体" w:cs="宋体"/>
          <w:color w:val="auto"/>
          <w:kern w:val="0"/>
          <w:szCs w:val="21"/>
        </w:rPr>
      </w:pPr>
      <w:r>
        <w:rPr>
          <w:rFonts w:hint="eastAsia" w:hAnsi="宋体" w:cs="宋体"/>
          <w:color w:val="auto"/>
          <w:kern w:val="0"/>
          <w:szCs w:val="21"/>
        </w:rPr>
        <w:t>9</w:t>
      </w:r>
      <w:r>
        <w:rPr>
          <w:rFonts w:hint="eastAsia" w:hAnsi="宋体" w:cs="宋体"/>
          <w:color w:val="auto"/>
          <w:kern w:val="0"/>
          <w:szCs w:val="21"/>
          <w:lang w:eastAsia="zh-CN"/>
        </w:rPr>
        <w:t>、</w:t>
      </w:r>
      <w:r>
        <w:rPr>
          <w:rFonts w:hint="eastAsia" w:hAnsi="宋体" w:cs="宋体"/>
          <w:color w:val="auto"/>
          <w:kern w:val="0"/>
          <w:szCs w:val="21"/>
        </w:rPr>
        <w:t>以上事项如有虚假或隐瞒，我方愿意承担一切后果，并不再寻求任何旨在减轻或免除法律责任的辩解。</w:t>
      </w:r>
    </w:p>
    <w:p w14:paraId="39DF3A8E">
      <w:pPr>
        <w:pStyle w:val="28"/>
        <w:spacing w:line="440" w:lineRule="exact"/>
        <w:rPr>
          <w:rFonts w:hAnsi="宋体" w:cs="宋体"/>
          <w:color w:val="auto"/>
          <w:kern w:val="0"/>
          <w:szCs w:val="21"/>
        </w:rPr>
      </w:pPr>
    </w:p>
    <w:p w14:paraId="34BE9A66">
      <w:pPr>
        <w:pStyle w:val="28"/>
        <w:spacing w:line="440" w:lineRule="exact"/>
        <w:rPr>
          <w:rFonts w:hAnsi="宋体" w:cs="宋体"/>
          <w:color w:val="auto"/>
          <w:kern w:val="0"/>
          <w:szCs w:val="21"/>
        </w:rPr>
      </w:pPr>
    </w:p>
    <w:p w14:paraId="3B1DF69A">
      <w:pPr>
        <w:pStyle w:val="28"/>
        <w:spacing w:line="540" w:lineRule="exact"/>
        <w:ind w:firstLine="4200" w:firstLineChars="2000"/>
        <w:jc w:val="both"/>
        <w:rPr>
          <w:rFonts w:hAnsi="宋体" w:cs="宋体"/>
          <w:color w:val="auto"/>
          <w:kern w:val="0"/>
          <w:szCs w:val="21"/>
        </w:rPr>
      </w:pPr>
      <w:r>
        <w:rPr>
          <w:rFonts w:hint="eastAsia" w:hAnsi="宋体" w:cs="宋体"/>
          <w:color w:val="auto"/>
          <w:kern w:val="0"/>
          <w:szCs w:val="21"/>
        </w:rPr>
        <w:t>单位全称（盖章）：</w:t>
      </w:r>
      <w:r>
        <w:rPr>
          <w:rFonts w:hint="eastAsia" w:hAnsi="宋体" w:cs="宋体"/>
          <w:color w:val="auto"/>
          <w:kern w:val="0"/>
          <w:szCs w:val="21"/>
          <w:u w:val="single"/>
        </w:rPr>
        <w:t xml:space="preserve">                 </w:t>
      </w:r>
      <w:r>
        <w:rPr>
          <w:rFonts w:hint="eastAsia" w:hAnsi="宋体" w:cs="宋体"/>
          <w:color w:val="auto"/>
          <w:kern w:val="0"/>
          <w:szCs w:val="21"/>
        </w:rPr>
        <w:t xml:space="preserve">       </w:t>
      </w:r>
    </w:p>
    <w:p w14:paraId="0BEF931E">
      <w:pPr>
        <w:pStyle w:val="28"/>
        <w:spacing w:line="540" w:lineRule="exact"/>
        <w:ind w:firstLine="420" w:firstLineChars="200"/>
        <w:jc w:val="center"/>
        <w:rPr>
          <w:rFonts w:hAnsi="宋体" w:cs="宋体"/>
          <w:color w:val="auto"/>
          <w:kern w:val="0"/>
          <w:szCs w:val="21"/>
        </w:rPr>
      </w:pPr>
      <w:r>
        <w:rPr>
          <w:rFonts w:hint="eastAsia" w:hAnsi="宋体" w:cs="宋体"/>
          <w:color w:val="auto"/>
          <w:kern w:val="0"/>
          <w:szCs w:val="21"/>
          <w:lang w:val="en-US" w:eastAsia="zh-CN"/>
        </w:rPr>
        <w:t xml:space="preserve">                  </w:t>
      </w:r>
      <w:r>
        <w:rPr>
          <w:rFonts w:hint="eastAsia" w:hAnsi="宋体" w:cs="宋体"/>
          <w:color w:val="auto"/>
          <w:kern w:val="0"/>
          <w:szCs w:val="21"/>
        </w:rPr>
        <w:t>法定代表人或授权委托人（签字）：</w:t>
      </w:r>
      <w:r>
        <w:rPr>
          <w:rFonts w:hint="eastAsia" w:hAnsi="宋体" w:cs="宋体"/>
          <w:color w:val="auto"/>
          <w:kern w:val="0"/>
          <w:szCs w:val="21"/>
          <w:u w:val="single"/>
        </w:rPr>
        <w:t xml:space="preserve">                 </w:t>
      </w:r>
      <w:r>
        <w:rPr>
          <w:rFonts w:hint="eastAsia" w:hAnsi="宋体" w:cs="宋体"/>
          <w:color w:val="auto"/>
          <w:kern w:val="0"/>
          <w:szCs w:val="21"/>
        </w:rPr>
        <w:t xml:space="preserve">        </w:t>
      </w:r>
    </w:p>
    <w:p w14:paraId="6082D8FC">
      <w:pPr>
        <w:pStyle w:val="28"/>
        <w:spacing w:line="540" w:lineRule="exact"/>
        <w:ind w:firstLine="4200" w:firstLineChars="2000"/>
        <w:jc w:val="both"/>
        <w:rPr>
          <w:rFonts w:hAnsi="宋体" w:cs="宋体"/>
          <w:color w:val="auto"/>
          <w:kern w:val="0"/>
          <w:szCs w:val="21"/>
          <w:u w:val="single"/>
        </w:rPr>
      </w:pPr>
      <w:r>
        <w:rPr>
          <w:rFonts w:hint="eastAsia" w:hAnsi="宋体" w:cs="宋体"/>
          <w:color w:val="auto"/>
          <w:kern w:val="0"/>
          <w:szCs w:val="21"/>
        </w:rPr>
        <w:t>日 期：</w:t>
      </w:r>
      <w:r>
        <w:rPr>
          <w:rFonts w:hint="eastAsia" w:hAnsi="宋体" w:cs="宋体"/>
          <w:color w:val="auto"/>
          <w:kern w:val="0"/>
          <w:szCs w:val="21"/>
          <w:u w:val="single"/>
        </w:rPr>
        <w:t xml:space="preserve">                            </w:t>
      </w:r>
    </w:p>
    <w:p w14:paraId="2A468B11">
      <w:pPr>
        <w:pStyle w:val="28"/>
        <w:spacing w:line="540" w:lineRule="exact"/>
        <w:rPr>
          <w:rFonts w:ascii="仿宋" w:hAnsi="仿宋" w:eastAsia="仿宋" w:cs="宋体"/>
          <w:color w:val="auto"/>
          <w:kern w:val="0"/>
          <w:sz w:val="24"/>
          <w:szCs w:val="24"/>
        </w:rPr>
      </w:pPr>
    </w:p>
    <w:p w14:paraId="2838C151">
      <w:pPr>
        <w:spacing w:line="540" w:lineRule="exact"/>
        <w:jc w:val="center"/>
        <w:outlineLvl w:val="0"/>
        <w:rPr>
          <w:rFonts w:ascii="仿宋" w:hAnsi="仿宋" w:eastAsia="仿宋" w:cs="宋体"/>
          <w:b/>
          <w:color w:val="auto"/>
          <w:sz w:val="24"/>
        </w:rPr>
      </w:pPr>
    </w:p>
    <w:p w14:paraId="4698AF7E">
      <w:pPr>
        <w:pageBreakBefore w:val="0"/>
        <w:widowControl/>
        <w:kinsoku/>
        <w:topLinePunct w:val="0"/>
        <w:bidi w:val="0"/>
        <w:adjustRightInd w:val="0"/>
        <w:snapToGrid w:val="0"/>
        <w:spacing w:line="360" w:lineRule="auto"/>
        <w:jc w:val="center"/>
        <w:outlineLvl w:val="2"/>
        <w:rPr>
          <w:rFonts w:hint="eastAsia" w:ascii="宋体" w:hAnsi="宋体" w:cs="宋体"/>
          <w:b/>
          <w:color w:val="auto"/>
          <w:kern w:val="0"/>
          <w:sz w:val="30"/>
          <w:szCs w:val="30"/>
          <w:highlight w:val="none"/>
          <w:lang w:eastAsia="zh-CN"/>
        </w:rPr>
      </w:pPr>
    </w:p>
    <w:p w14:paraId="00604FC8">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 w:val="30"/>
          <w:szCs w:val="30"/>
          <w:highlight w:val="none"/>
          <w:lang w:eastAsia="zh-CN"/>
        </w:rPr>
        <w:t>二</w:t>
      </w:r>
      <w:r>
        <w:rPr>
          <w:rFonts w:ascii="宋体" w:hAnsi="宋体" w:cs="宋体"/>
          <w:b/>
          <w:color w:val="auto"/>
          <w:kern w:val="0"/>
          <w:sz w:val="30"/>
          <w:szCs w:val="30"/>
          <w:highlight w:val="none"/>
        </w:rPr>
        <w:t>、</w:t>
      </w:r>
      <w:r>
        <w:rPr>
          <w:rFonts w:hint="eastAsia" w:ascii="宋体" w:hAnsi="宋体" w:cs="宋体"/>
          <w:b/>
          <w:color w:val="auto"/>
          <w:kern w:val="0"/>
          <w:sz w:val="30"/>
          <w:szCs w:val="30"/>
          <w:highlight w:val="none"/>
        </w:rPr>
        <w:t>法人或者其他组织的营业执照等证明文件原件扫描件</w:t>
      </w:r>
    </w:p>
    <w:p w14:paraId="75CDCD23">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22BFD605">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5BEC33B">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36AA8E1">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90CD2EC">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1BC1C62C">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0D12922A">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3A030FAC">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9AA56C2">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231A1FB">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6295C2DB">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1B513D1">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482D1AA">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333F5AD5">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19A68DA9">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3EC8A22">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14DB90A">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34B8BF7D">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202FF9FB">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5780431">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0753DAF5">
      <w:pPr>
        <w:pStyle w:val="253"/>
        <w:pageBreakBefore w:val="0"/>
        <w:kinsoku/>
        <w:topLinePunct w:val="0"/>
        <w:bidi w:val="0"/>
        <w:adjustRightInd w:val="0"/>
        <w:snapToGrid w:val="0"/>
        <w:spacing w:line="360" w:lineRule="auto"/>
        <w:rPr>
          <w:rFonts w:ascii="宋体" w:hAnsi="宋体" w:cs="宋体"/>
          <w:color w:val="auto"/>
          <w:szCs w:val="21"/>
          <w:highlight w:val="none"/>
        </w:rPr>
      </w:pPr>
    </w:p>
    <w:p w14:paraId="43721462">
      <w:pPr>
        <w:pStyle w:val="22"/>
        <w:pageBreakBefore w:val="0"/>
        <w:kinsoku/>
        <w:topLinePunct w:val="0"/>
        <w:bidi w:val="0"/>
        <w:adjustRightInd w:val="0"/>
        <w:snapToGrid w:val="0"/>
        <w:spacing w:line="360" w:lineRule="auto"/>
        <w:rPr>
          <w:rFonts w:ascii="宋体" w:hAnsi="宋体" w:cs="宋体"/>
          <w:color w:val="auto"/>
          <w:szCs w:val="21"/>
          <w:highlight w:val="none"/>
        </w:rPr>
      </w:pPr>
    </w:p>
    <w:p w14:paraId="1723F0A4">
      <w:pPr>
        <w:pageBreakBefore w:val="0"/>
        <w:widowControl/>
        <w:kinsoku/>
        <w:topLinePunct w:val="0"/>
        <w:bidi w:val="0"/>
        <w:adjustRightInd w:val="0"/>
        <w:snapToGrid w:val="0"/>
        <w:spacing w:line="360" w:lineRule="auto"/>
        <w:outlineLvl w:val="2"/>
        <w:rPr>
          <w:rFonts w:ascii="宋体" w:hAnsi="宋体" w:cs="宋体"/>
          <w:b/>
          <w:color w:val="auto"/>
          <w:kern w:val="0"/>
          <w:sz w:val="30"/>
          <w:szCs w:val="30"/>
          <w:highlight w:val="none"/>
        </w:rPr>
      </w:pPr>
      <w:bookmarkStart w:id="84" w:name="_Toc5217"/>
      <w:bookmarkStart w:id="85" w:name="_Toc11907"/>
      <w:bookmarkStart w:id="86" w:name="_Toc6623"/>
      <w:bookmarkStart w:id="87" w:name="_Toc22132"/>
      <w:bookmarkStart w:id="88" w:name="_Toc13186"/>
    </w:p>
    <w:bookmarkEnd w:id="84"/>
    <w:bookmarkEnd w:id="85"/>
    <w:bookmarkEnd w:id="86"/>
    <w:bookmarkEnd w:id="87"/>
    <w:bookmarkEnd w:id="88"/>
    <w:p w14:paraId="27915A7C">
      <w:pPr>
        <w:pageBreakBefore w:val="0"/>
        <w:widowControl/>
        <w:kinsoku/>
        <w:topLinePunct w:val="0"/>
        <w:bidi w:val="0"/>
        <w:adjustRightInd w:val="0"/>
        <w:snapToGrid w:val="0"/>
        <w:spacing w:line="360" w:lineRule="auto"/>
        <w:jc w:val="center"/>
        <w:outlineLvl w:val="2"/>
        <w:rPr>
          <w:rFonts w:ascii="宋体" w:hAnsi="宋体" w:cs="宋体"/>
          <w:b/>
          <w:color w:val="auto"/>
          <w:kern w:val="0"/>
          <w:sz w:val="30"/>
          <w:szCs w:val="30"/>
          <w:highlight w:val="none"/>
        </w:rPr>
      </w:pPr>
      <w:r>
        <w:rPr>
          <w:rFonts w:ascii="宋体" w:hAnsi="宋体" w:cs="宋体"/>
          <w:b/>
          <w:color w:val="auto"/>
          <w:kern w:val="0"/>
          <w:sz w:val="30"/>
          <w:szCs w:val="30"/>
          <w:highlight w:val="none"/>
        </w:rPr>
        <w:br w:type="page"/>
      </w:r>
      <w:r>
        <w:rPr>
          <w:rFonts w:ascii="宋体" w:hAnsi="宋体" w:cs="宋体"/>
          <w:b/>
          <w:color w:val="auto"/>
          <w:kern w:val="0"/>
          <w:sz w:val="30"/>
          <w:szCs w:val="30"/>
          <w:highlight w:val="none"/>
        </w:rPr>
        <w:t>三、中小企业声明函</w:t>
      </w:r>
    </w:p>
    <w:p w14:paraId="10875E3E">
      <w:pPr>
        <w:pageBreakBefore w:val="0"/>
        <w:widowControl/>
        <w:kinsoku/>
        <w:topLinePunct w:val="0"/>
        <w:bidi w:val="0"/>
        <w:adjustRightInd w:val="0"/>
        <w:snapToGrid w:val="0"/>
        <w:spacing w:line="360" w:lineRule="auto"/>
        <w:ind w:firstLine="480" w:firstLineChars="200"/>
        <w:jc w:val="left"/>
        <w:rPr>
          <w:rFonts w:hint="eastAsia" w:ascii="仿宋" w:hAnsi="仿宋" w:eastAsia="仿宋" w:cs="仿宋"/>
          <w:color w:val="auto"/>
          <w:kern w:val="0"/>
          <w:sz w:val="24"/>
          <w:highlight w:val="none"/>
        </w:rPr>
      </w:pPr>
    </w:p>
    <w:p w14:paraId="2E9B8509">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kern w:val="0"/>
          <w:szCs w:val="21"/>
          <w:highlight w:val="none"/>
          <w:lang w:bidi="ar"/>
        </w:rPr>
        <w:t>本公司（联合体）郑重声明，根据《政府采购促进中小企业发展管理办法》（财库﹝2020﹞46 号）的规定，本公司 （联合体）参加</w:t>
      </w:r>
      <w:r>
        <w:rPr>
          <w:rFonts w:ascii="宋体" w:hAnsi="宋体" w:cs="宋体"/>
          <w:color w:val="auto"/>
          <w:kern w:val="0"/>
          <w:szCs w:val="21"/>
          <w:highlight w:val="none"/>
          <w:u w:val="single"/>
          <w:lang w:bidi="ar"/>
        </w:rPr>
        <w:t xml:space="preserve">                      （采购人名称）     </w:t>
      </w:r>
      <w:r>
        <w:rPr>
          <w:rFonts w:ascii="宋体" w:hAnsi="宋体" w:cs="宋体"/>
          <w:color w:val="auto"/>
          <w:kern w:val="0"/>
          <w:szCs w:val="21"/>
          <w:highlight w:val="none"/>
          <w:lang w:bidi="ar"/>
        </w:rPr>
        <w:t>的</w:t>
      </w:r>
      <w:r>
        <w:rPr>
          <w:rFonts w:ascii="宋体" w:hAnsi="宋体" w:cs="宋体"/>
          <w:color w:val="auto"/>
          <w:kern w:val="0"/>
          <w:szCs w:val="21"/>
          <w:highlight w:val="none"/>
          <w:u w:val="single"/>
          <w:lang w:bidi="ar"/>
        </w:rPr>
        <w:t xml:space="preserve">          （项目名称）</w:t>
      </w:r>
      <w:r>
        <w:rPr>
          <w:rFonts w:ascii="宋体" w:hAnsi="宋体" w:cs="宋体"/>
          <w:color w:val="auto"/>
          <w:kern w:val="0"/>
          <w:szCs w:val="21"/>
          <w:highlight w:val="none"/>
          <w:lang w:bidi="ar"/>
        </w:rPr>
        <w:t>采购活动，提供的货物全部由符合政策要求的中小企业制造。相关企业（含联合体中的中小企业、签订分包意向协议的中小企业）的具体情况如下：</w:t>
      </w:r>
    </w:p>
    <w:p w14:paraId="52CF886D">
      <w:pPr>
        <w:pageBreakBefore w:val="0"/>
        <w:widowControl/>
        <w:kinsoku/>
        <w:topLinePunct w:val="0"/>
        <w:bidi w:val="0"/>
        <w:adjustRightInd w:val="0"/>
        <w:snapToGri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 xml:space="preserve"> </w:t>
      </w:r>
      <w:r>
        <w:rPr>
          <w:rFonts w:ascii="宋体" w:hAnsi="宋体" w:cs="宋体"/>
          <w:color w:val="auto"/>
          <w:szCs w:val="21"/>
          <w:highlight w:val="none"/>
        </w:rPr>
        <w:t>1.</w:t>
      </w:r>
      <w:r>
        <w:rPr>
          <w:rFonts w:ascii="宋体" w:hAnsi="宋体" w:cs="宋体"/>
          <w:color w:val="auto"/>
          <w:kern w:val="0"/>
          <w:szCs w:val="21"/>
          <w:highlight w:val="none"/>
          <w:u w:val="single"/>
          <w:lang w:bidi="ar"/>
        </w:rPr>
        <w:t xml:space="preserve">（标的名称）         </w:t>
      </w:r>
      <w:r>
        <w:rPr>
          <w:rFonts w:ascii="宋体" w:hAnsi="宋体" w:cs="宋体"/>
          <w:color w:val="auto"/>
          <w:kern w:val="0"/>
          <w:szCs w:val="21"/>
          <w:highlight w:val="none"/>
        </w:rPr>
        <w:t>（标项：</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r>
        <w:rPr>
          <w:rFonts w:ascii="宋体" w:hAnsi="宋体" w:cs="宋体"/>
          <w:color w:val="auto"/>
          <w:kern w:val="0"/>
          <w:szCs w:val="21"/>
          <w:highlight w:val="none"/>
          <w:lang w:bidi="ar"/>
        </w:rPr>
        <w:t>，属于</w:t>
      </w:r>
      <w:r>
        <w:rPr>
          <w:rFonts w:ascii="宋体" w:hAnsi="宋体" w:cs="宋体"/>
          <w:color w:val="auto"/>
          <w:kern w:val="0"/>
          <w:szCs w:val="21"/>
          <w:highlight w:val="none"/>
          <w:u w:val="single"/>
          <w:lang w:bidi="ar"/>
        </w:rPr>
        <w:t xml:space="preserve">   （采购文件中明确的所属行业</w:t>
      </w:r>
      <w:r>
        <w:rPr>
          <w:rFonts w:ascii="宋体" w:hAnsi="宋体" w:cs="宋体"/>
          <w:color w:val="auto"/>
          <w:kern w:val="0"/>
          <w:szCs w:val="21"/>
          <w:highlight w:val="none"/>
          <w:lang w:bidi="ar"/>
        </w:rPr>
        <w:t>）； 承接企业为</w:t>
      </w:r>
      <w:r>
        <w:rPr>
          <w:rFonts w:ascii="宋体" w:hAnsi="宋体" w:cs="宋体"/>
          <w:color w:val="auto"/>
          <w:kern w:val="0"/>
          <w:szCs w:val="21"/>
          <w:highlight w:val="none"/>
          <w:u w:val="single"/>
          <w:lang w:bidi="ar"/>
        </w:rPr>
        <w:t xml:space="preserve">    （企业名称）</w:t>
      </w:r>
      <w:r>
        <w:rPr>
          <w:rFonts w:ascii="宋体" w:hAnsi="宋体" w:cs="宋体"/>
          <w:color w:val="auto"/>
          <w:kern w:val="0"/>
          <w:szCs w:val="21"/>
          <w:highlight w:val="none"/>
          <w:lang w:bidi="ar"/>
        </w:rPr>
        <w:t>，从业人员</w:t>
      </w:r>
      <w:r>
        <w:rPr>
          <w:rFonts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人，营业收入为</w:t>
      </w:r>
      <w:r>
        <w:rPr>
          <w:rFonts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万元，资产总额为</w:t>
      </w:r>
      <w:r>
        <w:rPr>
          <w:rFonts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万元，属于（</w:t>
      </w:r>
      <w:r>
        <w:rPr>
          <w:rFonts w:ascii="宋体" w:hAnsi="宋体" w:cs="宋体"/>
          <w:color w:val="auto"/>
          <w:szCs w:val="21"/>
          <w:highlight w:val="none"/>
        </w:rPr>
        <w:t>□</w:t>
      </w:r>
      <w:r>
        <w:rPr>
          <w:rFonts w:ascii="宋体" w:hAnsi="宋体" w:cs="宋体"/>
          <w:color w:val="auto"/>
          <w:kern w:val="0"/>
          <w:szCs w:val="21"/>
          <w:highlight w:val="none"/>
          <w:lang w:bidi="ar"/>
        </w:rPr>
        <w:t>中型企业、</w:t>
      </w:r>
      <w:r>
        <w:rPr>
          <w:rFonts w:ascii="宋体" w:hAnsi="宋体" w:cs="宋体"/>
          <w:color w:val="auto"/>
          <w:szCs w:val="21"/>
          <w:highlight w:val="none"/>
        </w:rPr>
        <w:t>□</w:t>
      </w:r>
      <w:r>
        <w:rPr>
          <w:rFonts w:ascii="宋体" w:hAnsi="宋体" w:cs="宋体"/>
          <w:color w:val="auto"/>
          <w:kern w:val="0"/>
          <w:szCs w:val="21"/>
          <w:highlight w:val="none"/>
          <w:lang w:bidi="ar"/>
        </w:rPr>
        <w:t>小型企业、</w:t>
      </w:r>
      <w:r>
        <w:rPr>
          <w:rFonts w:ascii="宋体" w:hAnsi="宋体" w:cs="宋体"/>
          <w:color w:val="auto"/>
          <w:szCs w:val="21"/>
          <w:highlight w:val="none"/>
        </w:rPr>
        <w:t>□</w:t>
      </w:r>
      <w:r>
        <w:rPr>
          <w:rFonts w:ascii="宋体" w:hAnsi="宋体" w:cs="宋体"/>
          <w:color w:val="auto"/>
          <w:kern w:val="0"/>
          <w:szCs w:val="21"/>
          <w:highlight w:val="none"/>
          <w:lang w:bidi="ar"/>
        </w:rPr>
        <w:t>微型企业）。</w:t>
      </w:r>
    </w:p>
    <w:p w14:paraId="271B3E8C">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ascii="宋体" w:hAnsi="宋体" w:cs="宋体"/>
          <w:color w:val="auto"/>
          <w:szCs w:val="21"/>
          <w:highlight w:val="none"/>
          <w:u w:val="single"/>
        </w:rPr>
        <w:t xml:space="preserve">（标的名称）    </w:t>
      </w:r>
      <w:r>
        <w:rPr>
          <w:rFonts w:ascii="宋体" w:hAnsi="宋体" w:cs="宋体"/>
          <w:color w:val="auto"/>
          <w:kern w:val="0"/>
          <w:szCs w:val="21"/>
          <w:highlight w:val="none"/>
        </w:rPr>
        <w:t>（标项：</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r>
        <w:rPr>
          <w:rFonts w:ascii="宋体" w:hAnsi="宋体" w:cs="宋体"/>
          <w:color w:val="auto"/>
          <w:szCs w:val="21"/>
          <w:highlight w:val="none"/>
        </w:rPr>
        <w:t>，属于</w:t>
      </w:r>
      <w:r>
        <w:rPr>
          <w:rFonts w:ascii="宋体" w:hAnsi="宋体" w:cs="宋体"/>
          <w:color w:val="auto"/>
          <w:szCs w:val="21"/>
          <w:highlight w:val="none"/>
          <w:u w:val="single"/>
        </w:rPr>
        <w:t>（采购文件中明确的所属行业）</w:t>
      </w:r>
      <w:r>
        <w:rPr>
          <w:rFonts w:ascii="宋体" w:hAnsi="宋体" w:cs="宋体"/>
          <w:color w:val="auto"/>
          <w:szCs w:val="21"/>
          <w:highlight w:val="none"/>
        </w:rPr>
        <w:t>行业；承接企业为</w:t>
      </w:r>
      <w:r>
        <w:rPr>
          <w:rFonts w:ascii="宋体" w:hAnsi="宋体" w:cs="宋体"/>
          <w:color w:val="auto"/>
          <w:szCs w:val="21"/>
          <w:highlight w:val="none"/>
          <w:u w:val="single"/>
        </w:rPr>
        <w:t>（企业名称）</w:t>
      </w:r>
      <w:r>
        <w:rPr>
          <w:rFonts w:ascii="宋体" w:hAnsi="宋体" w:cs="宋体"/>
          <w:color w:val="auto"/>
          <w:szCs w:val="21"/>
          <w:highlight w:val="none"/>
        </w:rPr>
        <w:t>，从业人员</w:t>
      </w:r>
      <w:r>
        <w:rPr>
          <w:rFonts w:ascii="宋体" w:hAnsi="宋体" w:cs="宋体"/>
          <w:color w:val="auto"/>
          <w:szCs w:val="21"/>
          <w:highlight w:val="none"/>
          <w:u w:val="single"/>
        </w:rPr>
        <w:tab/>
      </w:r>
      <w:r>
        <w:rPr>
          <w:rFonts w:ascii="宋体" w:hAnsi="宋体" w:cs="宋体"/>
          <w:color w:val="auto"/>
          <w:szCs w:val="21"/>
          <w:highlight w:val="none"/>
          <w:u w:val="single"/>
        </w:rPr>
        <w:t xml:space="preserve">   </w:t>
      </w:r>
      <w:r>
        <w:rPr>
          <w:rFonts w:ascii="宋体" w:hAnsi="宋体" w:cs="宋体"/>
          <w:color w:val="auto"/>
          <w:szCs w:val="21"/>
          <w:highlight w:val="none"/>
        </w:rPr>
        <w:t>人，营业收入为</w:t>
      </w:r>
      <w:r>
        <w:rPr>
          <w:rFonts w:ascii="宋体" w:hAnsi="宋体" w:cs="宋体"/>
          <w:color w:val="auto"/>
          <w:szCs w:val="21"/>
          <w:highlight w:val="none"/>
          <w:u w:val="single"/>
        </w:rPr>
        <w:tab/>
      </w:r>
      <w:r>
        <w:rPr>
          <w:rFonts w:ascii="宋体" w:hAnsi="宋体" w:cs="宋体"/>
          <w:color w:val="auto"/>
          <w:szCs w:val="21"/>
          <w:highlight w:val="none"/>
          <w:u w:val="single"/>
        </w:rPr>
        <w:t xml:space="preserve">   </w:t>
      </w:r>
      <w:r>
        <w:rPr>
          <w:rFonts w:ascii="宋体" w:hAnsi="宋体" w:cs="宋体"/>
          <w:color w:val="auto"/>
          <w:szCs w:val="21"/>
          <w:highlight w:val="none"/>
        </w:rPr>
        <w:t>万元，资产总额为</w:t>
      </w:r>
      <w:r>
        <w:rPr>
          <w:rFonts w:ascii="宋体" w:hAnsi="宋体" w:cs="宋体"/>
          <w:color w:val="auto"/>
          <w:szCs w:val="21"/>
          <w:highlight w:val="none"/>
          <w:u w:val="single"/>
        </w:rPr>
        <w:tab/>
      </w:r>
      <w:r>
        <w:rPr>
          <w:rFonts w:ascii="宋体" w:hAnsi="宋体" w:cs="宋体"/>
          <w:color w:val="auto"/>
          <w:szCs w:val="21"/>
          <w:highlight w:val="none"/>
          <w:u w:val="single"/>
        </w:rPr>
        <w:t xml:space="preserve">   </w:t>
      </w:r>
      <w:r>
        <w:rPr>
          <w:rFonts w:ascii="宋体" w:hAnsi="宋体" w:cs="宋体"/>
          <w:color w:val="auto"/>
          <w:szCs w:val="21"/>
          <w:highlight w:val="none"/>
        </w:rPr>
        <w:t>万元，属于（□中型企业、□小型企业、□微型企业）；</w:t>
      </w:r>
    </w:p>
    <w:p w14:paraId="35415478">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 </w:t>
      </w:r>
    </w:p>
    <w:p w14:paraId="512060C1">
      <w:pPr>
        <w:pageBreakBefore w:val="0"/>
        <w:widowControl/>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29DBF600">
      <w:pPr>
        <w:pageBreakBefore w:val="0"/>
        <w:widowControl/>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kern w:val="0"/>
          <w:szCs w:val="21"/>
          <w:highlight w:val="none"/>
          <w:lang w:bidi="ar"/>
        </w:rPr>
        <w:t xml:space="preserve">本企业对上述声明内容的真实性负责。如有虚假，将依法承担相应责任。 </w:t>
      </w:r>
    </w:p>
    <w:p w14:paraId="69515583">
      <w:pPr>
        <w:pageBreakBefore w:val="0"/>
        <w:widowControl/>
        <w:kinsoku/>
        <w:topLinePunct w:val="0"/>
        <w:bidi w:val="0"/>
        <w:adjustRightInd w:val="0"/>
        <w:snapToGrid w:val="0"/>
        <w:spacing w:line="360" w:lineRule="auto"/>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 xml:space="preserve">                </w:t>
      </w:r>
    </w:p>
    <w:p w14:paraId="11447851">
      <w:pPr>
        <w:pageBreakBefore w:val="0"/>
        <w:widowControl/>
        <w:kinsoku/>
        <w:topLinePunct w:val="0"/>
        <w:bidi w:val="0"/>
        <w:adjustRightInd w:val="0"/>
        <w:snapToGrid w:val="0"/>
        <w:spacing w:line="360" w:lineRule="auto"/>
        <w:jc w:val="center"/>
        <w:rPr>
          <w:rFonts w:ascii="宋体" w:hAnsi="宋体" w:cs="宋体"/>
          <w:color w:val="auto"/>
          <w:kern w:val="0"/>
          <w:szCs w:val="21"/>
          <w:highlight w:val="none"/>
          <w:lang w:bidi="ar"/>
        </w:rPr>
      </w:pPr>
    </w:p>
    <w:p w14:paraId="7C3AE6D9">
      <w:pPr>
        <w:pageBreakBefore w:val="0"/>
        <w:widowControl/>
        <w:kinsoku/>
        <w:topLinePunct w:val="0"/>
        <w:bidi w:val="0"/>
        <w:adjustRightInd w:val="0"/>
        <w:snapToGrid w:val="0"/>
        <w:spacing w:line="360" w:lineRule="auto"/>
        <w:jc w:val="center"/>
        <w:rPr>
          <w:rFonts w:ascii="宋体" w:hAnsi="宋体" w:cs="宋体"/>
          <w:color w:val="auto"/>
          <w:kern w:val="0"/>
          <w:szCs w:val="21"/>
          <w:highlight w:val="none"/>
          <w:lang w:bidi="ar"/>
        </w:rPr>
      </w:pPr>
    </w:p>
    <w:p w14:paraId="14BB113D">
      <w:pPr>
        <w:pageBreakBefore w:val="0"/>
        <w:kinsoku/>
        <w:topLinePunct w:val="0"/>
        <w:bidi w:val="0"/>
        <w:adjustRightInd w:val="0"/>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（电子签章）：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CBBF0C5">
      <w:pPr>
        <w:pageBreakBefore w:val="0"/>
        <w:widowControl/>
        <w:kinsoku/>
        <w:topLinePunct w:val="0"/>
        <w:bidi w:val="0"/>
        <w:adjustRightInd w:val="0"/>
        <w:snapToGrid w:val="0"/>
        <w:spacing w:line="360" w:lineRule="auto"/>
        <w:jc w:val="center"/>
        <w:rPr>
          <w:rFonts w:ascii="宋体" w:hAnsi="宋体" w:cs="宋体"/>
          <w:color w:val="auto"/>
          <w:kern w:val="0"/>
          <w:szCs w:val="21"/>
          <w:highlight w:val="none"/>
          <w:lang w:bidi="ar"/>
        </w:rPr>
      </w:pPr>
      <w:r>
        <w:rPr>
          <w:rFonts w:ascii="宋体" w:hAnsi="宋体" w:cs="宋体"/>
          <w:color w:val="auto"/>
          <w:szCs w:val="21"/>
          <w:highlight w:val="none"/>
        </w:rPr>
        <w:t xml:space="preserve">                  日 期：</w:t>
      </w:r>
      <w:r>
        <w:rPr>
          <w:rFonts w:ascii="宋体" w:hAnsi="宋体" w:cs="宋体"/>
          <w:color w:val="auto"/>
          <w:szCs w:val="21"/>
          <w:highlight w:val="none"/>
          <w:u w:val="single"/>
        </w:rPr>
        <w:t xml:space="preserve">                               </w:t>
      </w:r>
    </w:p>
    <w:p w14:paraId="0F765DB4">
      <w:pPr>
        <w:pageBreakBefore w:val="0"/>
        <w:widowControl/>
        <w:kinsoku/>
        <w:topLinePunct w:val="0"/>
        <w:bidi w:val="0"/>
        <w:adjustRightInd w:val="0"/>
        <w:snapToGrid w:val="0"/>
        <w:spacing w:line="360" w:lineRule="auto"/>
        <w:jc w:val="left"/>
        <w:rPr>
          <w:rFonts w:ascii="宋体" w:hAnsi="宋体" w:cs="宋体"/>
          <w:color w:val="auto"/>
          <w:kern w:val="0"/>
          <w:szCs w:val="21"/>
          <w:highlight w:val="none"/>
          <w:lang w:bidi="ar"/>
        </w:rPr>
      </w:pPr>
    </w:p>
    <w:p w14:paraId="56301C56">
      <w:pPr>
        <w:pageBreakBefore w:val="0"/>
        <w:kinsoku/>
        <w:topLinePunct w:val="0"/>
        <w:bidi w:val="0"/>
        <w:adjustRightInd w:val="0"/>
        <w:snapToGrid w:val="0"/>
        <w:spacing w:line="360" w:lineRule="auto"/>
        <w:jc w:val="center"/>
        <w:outlineLvl w:val="2"/>
        <w:rPr>
          <w:rFonts w:ascii="宋体" w:hAnsi="宋体" w:cs="宋体"/>
          <w:b/>
          <w:color w:val="auto"/>
          <w:sz w:val="30"/>
          <w:szCs w:val="30"/>
          <w:highlight w:val="none"/>
        </w:rPr>
      </w:pPr>
      <w:r>
        <w:rPr>
          <w:rFonts w:hint="eastAsia" w:ascii="仿宋" w:hAnsi="仿宋" w:eastAsia="仿宋" w:cs="仿宋"/>
          <w:b/>
          <w:bCs/>
          <w:color w:val="auto"/>
          <w:kern w:val="0"/>
          <w:szCs w:val="21"/>
          <w:highlight w:val="none"/>
        </w:rPr>
        <w:t>注：从业人员、营业收入、资产总额填报上一年度数据，无上一年度数据的新成立企业可不填报。</w:t>
      </w:r>
      <w:r>
        <w:rPr>
          <w:rFonts w:ascii="宋体" w:hAnsi="宋体" w:cs="宋体"/>
          <w:b/>
          <w:color w:val="auto"/>
          <w:sz w:val="30"/>
          <w:szCs w:val="30"/>
          <w:highlight w:val="none"/>
        </w:rPr>
        <w:br w:type="page"/>
      </w:r>
      <w:r>
        <w:rPr>
          <w:rFonts w:ascii="宋体" w:hAnsi="宋体" w:cs="宋体"/>
          <w:b/>
          <w:color w:val="auto"/>
          <w:sz w:val="30"/>
          <w:szCs w:val="30"/>
          <w:highlight w:val="none"/>
        </w:rPr>
        <w:t>四、残疾人福利性单位声明函</w:t>
      </w:r>
    </w:p>
    <w:p w14:paraId="65B86A1A">
      <w:pPr>
        <w:pageBreakBefore w:val="0"/>
        <w:kinsoku/>
        <w:topLinePunct w:val="0"/>
        <w:bidi w:val="0"/>
        <w:adjustRightInd w:val="0"/>
        <w:snapToGrid w:val="0"/>
        <w:spacing w:line="360" w:lineRule="auto"/>
        <w:rPr>
          <w:color w:val="auto"/>
          <w:sz w:val="24"/>
          <w:highlight w:val="none"/>
        </w:rPr>
      </w:pPr>
    </w:p>
    <w:p w14:paraId="7806BF55">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auto"/>
          <w:szCs w:val="21"/>
          <w:highlight w:val="none"/>
          <w:u w:val="single"/>
        </w:rPr>
        <w:t xml:space="preserve">                  </w:t>
      </w:r>
      <w:r>
        <w:rPr>
          <w:rFonts w:ascii="宋体" w:hAnsi="宋体" w:cs="宋体"/>
          <w:color w:val="auto"/>
          <w:szCs w:val="21"/>
          <w:highlight w:val="none"/>
        </w:rPr>
        <w:t>单位的</w:t>
      </w:r>
      <w:r>
        <w:rPr>
          <w:rFonts w:ascii="宋体" w:hAnsi="宋体" w:cs="宋体"/>
          <w:color w:val="auto"/>
          <w:szCs w:val="21"/>
          <w:highlight w:val="none"/>
          <w:u w:val="single"/>
        </w:rPr>
        <w:t xml:space="preserve">                </w:t>
      </w:r>
      <w:r>
        <w:rPr>
          <w:rFonts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D09BD32">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14:paraId="59EECD4C">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p>
    <w:p w14:paraId="0B5AEBEF">
      <w:pPr>
        <w:pageBreakBefore w:val="0"/>
        <w:kinsoku/>
        <w:topLinePunct w:val="0"/>
        <w:bidi w:val="0"/>
        <w:adjustRightInd w:val="0"/>
        <w:snapToGrid w:val="0"/>
        <w:spacing w:line="360" w:lineRule="auto"/>
        <w:ind w:firstLine="480" w:firstLineChars="200"/>
        <w:rPr>
          <w:rFonts w:ascii="宋体" w:hAnsi="宋体" w:cs="宋体"/>
          <w:color w:val="auto"/>
          <w:sz w:val="24"/>
          <w:highlight w:val="none"/>
        </w:rPr>
      </w:pPr>
    </w:p>
    <w:p w14:paraId="7961A5AE">
      <w:pPr>
        <w:pageBreakBefore w:val="0"/>
        <w:kinsoku/>
        <w:topLinePunct w:val="0"/>
        <w:bidi w:val="0"/>
        <w:adjustRightInd w:val="0"/>
        <w:snapToGrid w:val="0"/>
        <w:spacing w:line="360" w:lineRule="auto"/>
        <w:ind w:firstLine="480" w:firstLineChars="200"/>
        <w:rPr>
          <w:rFonts w:ascii="宋体" w:hAnsi="宋体" w:cs="宋体"/>
          <w:color w:val="auto"/>
          <w:sz w:val="24"/>
          <w:highlight w:val="none"/>
        </w:rPr>
      </w:pPr>
    </w:p>
    <w:p w14:paraId="54F3EDE8">
      <w:pPr>
        <w:pageBreakBefore w:val="0"/>
        <w:kinsoku/>
        <w:topLinePunct w:val="0"/>
        <w:bidi w:val="0"/>
        <w:adjustRightInd w:val="0"/>
        <w:snapToGrid w:val="0"/>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全称（电子签章）：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75AAD81">
      <w:pPr>
        <w:pageBreakBefore w:val="0"/>
        <w:kinsoku/>
        <w:topLinePunct w:val="0"/>
        <w:bidi w:val="0"/>
        <w:adjustRightInd w:val="0"/>
        <w:snapToGrid w:val="0"/>
        <w:spacing w:line="360" w:lineRule="auto"/>
        <w:ind w:firstLine="3780" w:firstLineChars="1800"/>
        <w:textAlignment w:val="baseline"/>
        <w:rPr>
          <w:rFonts w:ascii="宋体" w:hAnsi="宋体" w:cs="宋体"/>
          <w:b/>
          <w:color w:val="auto"/>
          <w:sz w:val="28"/>
          <w:szCs w:val="28"/>
          <w:highlight w:val="none"/>
        </w:rPr>
      </w:pPr>
      <w:r>
        <w:rPr>
          <w:rFonts w:ascii="宋体" w:hAnsi="宋体" w:cs="宋体"/>
          <w:color w:val="auto"/>
          <w:szCs w:val="21"/>
          <w:highlight w:val="none"/>
        </w:rPr>
        <w:t>日 期：</w:t>
      </w:r>
      <w:r>
        <w:rPr>
          <w:rFonts w:ascii="宋体" w:hAnsi="宋体" w:cs="宋体"/>
          <w:color w:val="auto"/>
          <w:szCs w:val="21"/>
          <w:highlight w:val="none"/>
          <w:u w:val="single"/>
        </w:rPr>
        <w:t xml:space="preserve">                           </w:t>
      </w:r>
      <w:r>
        <w:rPr>
          <w:rFonts w:ascii="宋体" w:hAnsi="宋体" w:cs="宋体"/>
          <w:color w:val="auto"/>
          <w:sz w:val="28"/>
          <w:szCs w:val="28"/>
          <w:highlight w:val="none"/>
          <w:u w:val="single"/>
        </w:rPr>
        <w:t xml:space="preserve">        </w:t>
      </w:r>
    </w:p>
    <w:p w14:paraId="173340DB">
      <w:pPr>
        <w:pageBreakBefore w:val="0"/>
        <w:widowControl/>
        <w:kinsoku/>
        <w:topLinePunct w:val="0"/>
        <w:bidi w:val="0"/>
        <w:adjustRightInd w:val="0"/>
        <w:snapToGrid w:val="0"/>
        <w:spacing w:line="360" w:lineRule="auto"/>
        <w:jc w:val="center"/>
        <w:outlineLvl w:val="2"/>
        <w:rPr>
          <w:rFonts w:ascii="宋体" w:hAnsi="宋体" w:cs="宋体"/>
          <w:b/>
          <w:color w:val="auto"/>
          <w:kern w:val="0"/>
          <w:sz w:val="30"/>
          <w:szCs w:val="30"/>
          <w:highlight w:val="none"/>
        </w:rPr>
      </w:pPr>
    </w:p>
    <w:p w14:paraId="0917E8BF">
      <w:pPr>
        <w:pageBreakBefore w:val="0"/>
        <w:widowControl/>
        <w:tabs>
          <w:tab w:val="left" w:pos="443"/>
        </w:tabs>
        <w:kinsoku/>
        <w:topLinePunct w:val="0"/>
        <w:bidi w:val="0"/>
        <w:adjustRightInd w:val="0"/>
        <w:snapToGrid w:val="0"/>
        <w:spacing w:line="360" w:lineRule="auto"/>
        <w:jc w:val="left"/>
        <w:outlineLvl w:val="2"/>
        <w:rPr>
          <w:rFonts w:ascii="宋体" w:hAnsi="宋体" w:cs="宋体"/>
          <w:b/>
          <w:color w:val="auto"/>
          <w:kern w:val="0"/>
          <w:szCs w:val="21"/>
          <w:highlight w:val="none"/>
        </w:rPr>
      </w:pPr>
      <w:r>
        <w:rPr>
          <w:rFonts w:ascii="宋体" w:hAnsi="宋体" w:cs="宋体"/>
          <w:b/>
          <w:color w:val="auto"/>
          <w:kern w:val="0"/>
          <w:szCs w:val="21"/>
          <w:highlight w:val="none"/>
        </w:rPr>
        <w:tab/>
      </w:r>
      <w:r>
        <w:rPr>
          <w:rFonts w:ascii="宋体" w:hAnsi="宋体" w:cs="宋体"/>
          <w:b/>
          <w:color w:val="auto"/>
          <w:kern w:val="0"/>
          <w:szCs w:val="21"/>
          <w:highlight w:val="none"/>
        </w:rPr>
        <w:t>注：不属于残疾人福利性单位的，此函可不提供。</w:t>
      </w:r>
    </w:p>
    <w:p w14:paraId="39A373EC">
      <w:pPr>
        <w:pageBreakBefore w:val="0"/>
        <w:widowControl/>
        <w:tabs>
          <w:tab w:val="left" w:pos="443"/>
        </w:tabs>
        <w:kinsoku/>
        <w:topLinePunct w:val="0"/>
        <w:bidi w:val="0"/>
        <w:adjustRightInd w:val="0"/>
        <w:snapToGrid w:val="0"/>
        <w:spacing w:line="360" w:lineRule="auto"/>
        <w:jc w:val="left"/>
        <w:outlineLvl w:val="2"/>
        <w:rPr>
          <w:rFonts w:ascii="宋体" w:hAnsi="宋体" w:cs="宋体"/>
          <w:b/>
          <w:color w:val="auto"/>
          <w:kern w:val="0"/>
          <w:szCs w:val="21"/>
          <w:highlight w:val="none"/>
        </w:rPr>
      </w:pPr>
    </w:p>
    <w:p w14:paraId="25616709">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1FCEF5F5">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7D729A6">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53DF8D0">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25C55B85">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6D1689C1">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5CA77C6">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17AE6BCE">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30F7F99">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70A04FF">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4A5457D8">
      <w:pPr>
        <w:pageBreakBefore w:val="0"/>
        <w:widowControl/>
        <w:kinsoku/>
        <w:topLinePunct w:val="0"/>
        <w:bidi w:val="0"/>
        <w:adjustRightInd w:val="0"/>
        <w:snapToGrid w:val="0"/>
        <w:spacing w:line="360" w:lineRule="auto"/>
        <w:outlineLvl w:val="2"/>
        <w:rPr>
          <w:rFonts w:ascii="宋体" w:hAnsi="宋体" w:cs="宋体"/>
          <w:b/>
          <w:color w:val="auto"/>
          <w:kern w:val="0"/>
          <w:szCs w:val="21"/>
          <w:highlight w:val="none"/>
        </w:rPr>
      </w:pPr>
    </w:p>
    <w:p w14:paraId="3544812E">
      <w:pPr>
        <w:pageBreakBefore w:val="0"/>
        <w:kinsoku/>
        <w:topLinePunct w:val="0"/>
        <w:bidi w:val="0"/>
        <w:adjustRightInd w:val="0"/>
        <w:snapToGrid w:val="0"/>
        <w:spacing w:line="360" w:lineRule="auto"/>
        <w:jc w:val="center"/>
        <w:outlineLvl w:val="2"/>
        <w:rPr>
          <w:rFonts w:ascii="宋体" w:hAnsi="宋体" w:cs="宋体"/>
          <w:b/>
          <w:color w:val="auto"/>
          <w:sz w:val="30"/>
          <w:szCs w:val="30"/>
          <w:highlight w:val="none"/>
        </w:rPr>
      </w:pPr>
      <w:bookmarkStart w:id="89" w:name="_Toc648"/>
      <w:bookmarkStart w:id="90" w:name="_Toc476230925"/>
      <w:bookmarkStart w:id="91" w:name="_Toc476230513"/>
      <w:bookmarkStart w:id="92" w:name="_Toc13799"/>
      <w:bookmarkStart w:id="93" w:name="_Toc24224"/>
      <w:bookmarkStart w:id="94" w:name="_Toc476229718"/>
      <w:bookmarkStart w:id="95" w:name="_Toc1801"/>
      <w:bookmarkStart w:id="96" w:name="_Toc9877"/>
      <w:bookmarkStart w:id="97" w:name="_Toc12825"/>
      <w:bookmarkStart w:id="98" w:name="_Toc495666242"/>
      <w:bookmarkStart w:id="99" w:name="_Toc6319300"/>
      <w:bookmarkStart w:id="100" w:name="_Toc19616"/>
      <w:bookmarkStart w:id="101" w:name="_Toc25629"/>
      <w:bookmarkStart w:id="102" w:name="_Toc12390"/>
      <w:bookmarkStart w:id="103" w:name="_Toc29456"/>
      <w:bookmarkStart w:id="104" w:name="_Toc1562"/>
      <w:bookmarkStart w:id="105" w:name="_Toc29390"/>
      <w:bookmarkStart w:id="106" w:name="_Toc5345"/>
      <w:bookmarkStart w:id="107" w:name="_Toc9837"/>
      <w:bookmarkStart w:id="108" w:name="_Toc476230649"/>
      <w:r>
        <w:rPr>
          <w:rFonts w:ascii="宋体" w:hAnsi="宋体" w:cs="宋体"/>
          <w:b/>
          <w:color w:val="auto"/>
          <w:sz w:val="30"/>
          <w:szCs w:val="30"/>
          <w:highlight w:val="none"/>
        </w:rPr>
        <w:br w:type="page"/>
      </w:r>
      <w:r>
        <w:rPr>
          <w:rFonts w:ascii="宋体" w:hAnsi="宋体" w:cs="宋体"/>
          <w:b/>
          <w:color w:val="auto"/>
          <w:sz w:val="30"/>
          <w:szCs w:val="30"/>
          <w:highlight w:val="none"/>
        </w:rPr>
        <w:t>五、省级以上监狱管理局、戒毒管理局（含新疆生产建设兵团）出具的属于监狱企业的证明文件（若有）</w:t>
      </w:r>
    </w:p>
    <w:p w14:paraId="03564AC0">
      <w:pPr>
        <w:pageBreakBefore w:val="0"/>
        <w:kinsoku/>
        <w:topLinePunct w:val="0"/>
        <w:bidi w:val="0"/>
        <w:adjustRightInd w:val="0"/>
        <w:snapToGrid w:val="0"/>
        <w:spacing w:line="360" w:lineRule="auto"/>
        <w:rPr>
          <w:color w:val="auto"/>
          <w:highlight w:val="none"/>
        </w:rPr>
      </w:pPr>
    </w:p>
    <w:p w14:paraId="13EA5D01">
      <w:pPr>
        <w:pageBreakBefore w:val="0"/>
        <w:kinsoku/>
        <w:topLinePunct w:val="0"/>
        <w:bidi w:val="0"/>
        <w:adjustRightInd w:val="0"/>
        <w:snapToGrid w:val="0"/>
        <w:spacing w:line="360" w:lineRule="auto"/>
        <w:rPr>
          <w:color w:val="auto"/>
          <w:highlight w:val="none"/>
        </w:rPr>
      </w:pPr>
    </w:p>
    <w:p w14:paraId="77EED27D">
      <w:pPr>
        <w:pageBreakBefore w:val="0"/>
        <w:kinsoku/>
        <w:topLinePunct w:val="0"/>
        <w:bidi w:val="0"/>
        <w:adjustRightInd w:val="0"/>
        <w:snapToGrid w:val="0"/>
        <w:spacing w:line="360" w:lineRule="auto"/>
        <w:rPr>
          <w:color w:val="auto"/>
          <w:highlight w:val="none"/>
        </w:rPr>
      </w:pPr>
    </w:p>
    <w:p w14:paraId="16CC430D">
      <w:pPr>
        <w:pageBreakBefore w:val="0"/>
        <w:kinsoku/>
        <w:topLinePunct w:val="0"/>
        <w:bidi w:val="0"/>
        <w:adjustRightInd w:val="0"/>
        <w:snapToGrid w:val="0"/>
        <w:spacing w:line="360" w:lineRule="auto"/>
        <w:rPr>
          <w:color w:val="auto"/>
          <w:highlight w:val="none"/>
        </w:rPr>
      </w:pPr>
    </w:p>
    <w:p w14:paraId="2B0BFC81">
      <w:pPr>
        <w:pageBreakBefore w:val="0"/>
        <w:kinsoku/>
        <w:topLinePunct w:val="0"/>
        <w:bidi w:val="0"/>
        <w:adjustRightInd w:val="0"/>
        <w:snapToGrid w:val="0"/>
        <w:spacing w:line="360" w:lineRule="auto"/>
        <w:rPr>
          <w:color w:val="auto"/>
          <w:highlight w:val="none"/>
        </w:rPr>
      </w:pPr>
    </w:p>
    <w:p w14:paraId="376AEB4B">
      <w:pPr>
        <w:pageBreakBefore w:val="0"/>
        <w:kinsoku/>
        <w:topLinePunct w:val="0"/>
        <w:bidi w:val="0"/>
        <w:adjustRightInd w:val="0"/>
        <w:snapToGrid w:val="0"/>
        <w:spacing w:line="360" w:lineRule="auto"/>
        <w:rPr>
          <w:color w:val="auto"/>
          <w:highlight w:val="none"/>
        </w:rPr>
      </w:pPr>
    </w:p>
    <w:p w14:paraId="3B5125C6">
      <w:pPr>
        <w:pageBreakBefore w:val="0"/>
        <w:kinsoku/>
        <w:topLinePunct w:val="0"/>
        <w:bidi w:val="0"/>
        <w:adjustRightInd w:val="0"/>
        <w:snapToGrid w:val="0"/>
        <w:spacing w:line="360" w:lineRule="auto"/>
        <w:rPr>
          <w:color w:val="auto"/>
          <w:highlight w:val="none"/>
        </w:rPr>
      </w:pPr>
    </w:p>
    <w:p w14:paraId="3D365760">
      <w:pPr>
        <w:pageBreakBefore w:val="0"/>
        <w:tabs>
          <w:tab w:val="left" w:pos="863"/>
        </w:tabs>
        <w:kinsoku/>
        <w:topLinePunct w:val="0"/>
        <w:bidi w:val="0"/>
        <w:adjustRightInd w:val="0"/>
        <w:snapToGrid w:val="0"/>
        <w:spacing w:line="360" w:lineRule="auto"/>
        <w:jc w:val="left"/>
        <w:rPr>
          <w:color w:val="auto"/>
          <w:highlight w:val="none"/>
        </w:rPr>
      </w:pPr>
      <w:r>
        <w:rPr>
          <w:rFonts w:ascii="宋体" w:hAnsi="宋体" w:cs="宋体"/>
          <w:b/>
          <w:color w:val="auto"/>
          <w:kern w:val="0"/>
          <w:szCs w:val="21"/>
          <w:highlight w:val="none"/>
        </w:rPr>
        <w:t>注：不属于监狱企业的，可不提供。</w:t>
      </w:r>
    </w:p>
    <w:p w14:paraId="0028B9FE">
      <w:pPr>
        <w:pageBreakBefore w:val="0"/>
        <w:tabs>
          <w:tab w:val="left" w:pos="863"/>
        </w:tabs>
        <w:kinsoku/>
        <w:topLinePunct w:val="0"/>
        <w:bidi w:val="0"/>
        <w:adjustRightInd w:val="0"/>
        <w:snapToGrid w:val="0"/>
        <w:spacing w:line="360" w:lineRule="auto"/>
        <w:jc w:val="left"/>
        <w:rPr>
          <w:color w:val="auto"/>
          <w:highlight w:val="none"/>
        </w:rPr>
        <w:sectPr>
          <w:headerReference r:id="rId3" w:type="default"/>
          <w:footerReference r:id="rId4" w:type="default"/>
          <w:pgSz w:w="11906" w:h="16838"/>
          <w:pgMar w:top="1361" w:right="1304" w:bottom="1191" w:left="1304" w:header="794" w:footer="794" w:gutter="0"/>
          <w:lnNumType w:countBy="0" w:distance="360"/>
          <w:pgNumType w:fmt="decimal"/>
          <w:cols w:space="720" w:num="1"/>
          <w:rtlGutter w:val="1"/>
          <w:docGrid w:type="lines" w:linePitch="312" w:charSpace="0"/>
        </w:sectPr>
      </w:pP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08CC0FAC">
      <w:pPr>
        <w:pageBreakBefore w:val="0"/>
        <w:kinsoku/>
        <w:topLinePunct w:val="0"/>
        <w:bidi w:val="0"/>
        <w:adjustRightInd w:val="0"/>
        <w:snapToGrid w:val="0"/>
        <w:spacing w:line="360" w:lineRule="auto"/>
        <w:jc w:val="center"/>
        <w:outlineLvl w:val="2"/>
        <w:rPr>
          <w:rFonts w:ascii="宋体" w:hAnsi="宋体" w:cs="宋体"/>
          <w:b/>
          <w:color w:val="auto"/>
          <w:sz w:val="30"/>
          <w:szCs w:val="30"/>
          <w:highlight w:val="none"/>
        </w:rPr>
      </w:pPr>
      <w:r>
        <w:rPr>
          <w:rFonts w:hint="eastAsia" w:ascii="宋体" w:hAnsi="宋体" w:cs="宋体"/>
          <w:b/>
          <w:color w:val="auto"/>
          <w:sz w:val="30"/>
          <w:szCs w:val="30"/>
          <w:highlight w:val="none"/>
          <w:lang w:eastAsia="zh-CN"/>
        </w:rPr>
        <w:t>六</w:t>
      </w:r>
      <w:r>
        <w:rPr>
          <w:rFonts w:ascii="宋体" w:hAnsi="宋体" w:cs="宋体"/>
          <w:b/>
          <w:color w:val="auto"/>
          <w:sz w:val="30"/>
          <w:szCs w:val="30"/>
          <w:highlight w:val="none"/>
        </w:rPr>
        <w:t>、法定代表人身份证明及身份证（正、反面）原件扫描件</w:t>
      </w:r>
    </w:p>
    <w:p w14:paraId="0FB3AF3D">
      <w:pPr>
        <w:pageBreakBefore w:val="0"/>
        <w:kinsoku/>
        <w:topLinePunct w:val="0"/>
        <w:bidi w:val="0"/>
        <w:adjustRightInd w:val="0"/>
        <w:snapToGrid w:val="0"/>
        <w:spacing w:line="360" w:lineRule="auto"/>
        <w:ind w:firstLine="480" w:firstLineChars="200"/>
        <w:rPr>
          <w:rFonts w:ascii="宋体" w:hAnsi="宋体" w:cs="宋体"/>
          <w:color w:val="auto"/>
          <w:sz w:val="24"/>
          <w:highlight w:val="none"/>
        </w:rPr>
      </w:pPr>
    </w:p>
    <w:p w14:paraId="2DB5A777">
      <w:pPr>
        <w:pageBreakBefore w:val="0"/>
        <w:kinsoku/>
        <w:topLinePunct w:val="0"/>
        <w:bidi w:val="0"/>
        <w:adjustRightInd w:val="0"/>
        <w:snapToGrid w:val="0"/>
        <w:spacing w:line="360" w:lineRule="auto"/>
        <w:ind w:firstLine="945" w:firstLineChars="450"/>
        <w:rPr>
          <w:rFonts w:ascii="宋体" w:hAnsi="宋体" w:cs="宋体"/>
          <w:color w:val="auto"/>
          <w:szCs w:val="21"/>
          <w:highlight w:val="none"/>
        </w:rPr>
      </w:pPr>
      <w:r>
        <w:rPr>
          <w:rFonts w:ascii="宋体" w:hAnsi="宋体" w:cs="宋体"/>
          <w:color w:val="auto"/>
          <w:szCs w:val="21"/>
          <w:highlight w:val="none"/>
        </w:rPr>
        <w:t>单位名称：</w:t>
      </w:r>
      <w:r>
        <w:rPr>
          <w:rFonts w:ascii="宋体" w:hAnsi="宋体" w:cs="宋体"/>
          <w:color w:val="auto"/>
          <w:szCs w:val="21"/>
          <w:highlight w:val="none"/>
          <w:u w:val="single"/>
        </w:rPr>
        <w:t xml:space="preserve">                                               </w:t>
      </w:r>
    </w:p>
    <w:p w14:paraId="3D7B8A43">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单位性质：</w:t>
      </w:r>
      <w:r>
        <w:rPr>
          <w:rFonts w:ascii="宋体" w:hAnsi="宋体" w:cs="宋体"/>
          <w:color w:val="auto"/>
          <w:szCs w:val="21"/>
          <w:highlight w:val="none"/>
          <w:u w:val="single"/>
        </w:rPr>
        <w:t xml:space="preserve">                                               </w:t>
      </w:r>
    </w:p>
    <w:p w14:paraId="3A72E8C0">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14:paraId="03FA8BAB">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联系电话</w:t>
      </w:r>
      <w:r>
        <w:rPr>
          <w:rFonts w:ascii="宋体" w:hAnsi="宋体" w:cs="宋体"/>
          <w:color w:val="auto"/>
          <w:szCs w:val="21"/>
          <w:highlight w:val="none"/>
          <w:u w:val="single"/>
        </w:rPr>
        <w:t xml:space="preserve">：                                               </w:t>
      </w:r>
    </w:p>
    <w:p w14:paraId="5B737768">
      <w:pPr>
        <w:pageBreakBefore w:val="0"/>
        <w:kinsoku/>
        <w:topLinePunct w:val="0"/>
        <w:bidi w:val="0"/>
        <w:adjustRightInd w:val="0"/>
        <w:snapToGrid w:val="0"/>
        <w:spacing w:line="360" w:lineRule="auto"/>
        <w:ind w:firstLine="945" w:firstLineChars="450"/>
        <w:rPr>
          <w:rFonts w:ascii="宋体" w:hAnsi="宋体" w:cs="宋体"/>
          <w:color w:val="auto"/>
          <w:szCs w:val="21"/>
          <w:highlight w:val="none"/>
        </w:rPr>
      </w:pPr>
      <w:r>
        <w:rPr>
          <w:rFonts w:ascii="宋体" w:hAnsi="宋体" w:cs="宋体"/>
          <w:color w:val="auto"/>
          <w:szCs w:val="21"/>
          <w:highlight w:val="none"/>
        </w:rPr>
        <w:t>成立时间：</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14:paraId="30DBC513">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经营期限：</w:t>
      </w:r>
      <w:r>
        <w:rPr>
          <w:rFonts w:ascii="宋体" w:hAnsi="宋体" w:cs="宋体"/>
          <w:color w:val="auto"/>
          <w:szCs w:val="21"/>
          <w:highlight w:val="none"/>
          <w:u w:val="single"/>
        </w:rPr>
        <w:t xml:space="preserve">                                               </w:t>
      </w:r>
    </w:p>
    <w:p w14:paraId="4018E679">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姓    名：</w:t>
      </w:r>
      <w:r>
        <w:rPr>
          <w:rFonts w:ascii="宋体" w:hAnsi="宋体" w:cs="宋体"/>
          <w:color w:val="auto"/>
          <w:szCs w:val="21"/>
          <w:highlight w:val="none"/>
          <w:u w:val="single"/>
        </w:rPr>
        <w:t xml:space="preserve">                          </w:t>
      </w:r>
      <w:r>
        <w:rPr>
          <w:rFonts w:ascii="宋体" w:hAnsi="宋体" w:cs="宋体"/>
          <w:color w:val="auto"/>
          <w:szCs w:val="21"/>
          <w:highlight w:val="none"/>
        </w:rPr>
        <w:t>性    别：</w:t>
      </w:r>
      <w:r>
        <w:rPr>
          <w:rFonts w:ascii="宋体" w:hAnsi="宋体" w:cs="宋体"/>
          <w:color w:val="auto"/>
          <w:szCs w:val="21"/>
          <w:highlight w:val="none"/>
          <w:u w:val="single"/>
        </w:rPr>
        <w:t xml:space="preserve">            </w:t>
      </w:r>
    </w:p>
    <w:p w14:paraId="4DAAD94C">
      <w:pPr>
        <w:pageBreakBefore w:val="0"/>
        <w:kinsoku/>
        <w:topLinePunct w:val="0"/>
        <w:bidi w:val="0"/>
        <w:adjustRightInd w:val="0"/>
        <w:snapToGrid w:val="0"/>
        <w:spacing w:line="360" w:lineRule="auto"/>
        <w:ind w:firstLine="945" w:firstLineChars="450"/>
        <w:rPr>
          <w:rFonts w:ascii="宋体" w:hAnsi="宋体" w:cs="宋体"/>
          <w:color w:val="auto"/>
          <w:szCs w:val="21"/>
          <w:highlight w:val="none"/>
          <w:u w:val="single"/>
        </w:rPr>
      </w:pPr>
      <w:r>
        <w:rPr>
          <w:rFonts w:ascii="宋体" w:hAnsi="宋体" w:cs="宋体"/>
          <w:color w:val="auto"/>
          <w:szCs w:val="21"/>
          <w:highlight w:val="none"/>
        </w:rPr>
        <w:t>年    龄：</w:t>
      </w:r>
      <w:r>
        <w:rPr>
          <w:rFonts w:ascii="宋体" w:hAnsi="宋体" w:cs="宋体"/>
          <w:color w:val="auto"/>
          <w:szCs w:val="21"/>
          <w:highlight w:val="none"/>
          <w:u w:val="single"/>
        </w:rPr>
        <w:t xml:space="preserve">                          </w:t>
      </w:r>
      <w:r>
        <w:rPr>
          <w:rFonts w:ascii="宋体" w:hAnsi="宋体" w:cs="宋体"/>
          <w:color w:val="auto"/>
          <w:szCs w:val="21"/>
          <w:highlight w:val="none"/>
        </w:rPr>
        <w:t>职    务：</w:t>
      </w:r>
      <w:r>
        <w:rPr>
          <w:rFonts w:ascii="宋体" w:hAnsi="宋体" w:cs="宋体"/>
          <w:color w:val="auto"/>
          <w:szCs w:val="21"/>
          <w:highlight w:val="none"/>
          <w:u w:val="single"/>
        </w:rPr>
        <w:t xml:space="preserve">            </w:t>
      </w:r>
    </w:p>
    <w:p w14:paraId="27276D4B">
      <w:pPr>
        <w:pageBreakBefore w:val="0"/>
        <w:kinsoku/>
        <w:topLinePunct w:val="0"/>
        <w:bidi w:val="0"/>
        <w:adjustRightInd w:val="0"/>
        <w:snapToGrid w:val="0"/>
        <w:spacing w:line="360" w:lineRule="auto"/>
        <w:ind w:firstLine="945" w:firstLineChars="450"/>
        <w:rPr>
          <w:rFonts w:ascii="宋体" w:hAnsi="宋体" w:cs="宋体"/>
          <w:color w:val="auto"/>
          <w:szCs w:val="21"/>
          <w:highlight w:val="none"/>
        </w:rPr>
      </w:pPr>
      <w:r>
        <w:rPr>
          <w:rFonts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lang w:eastAsia="zh-CN"/>
        </w:rPr>
        <w:t>供应商</w:t>
      </w:r>
      <w:r>
        <w:rPr>
          <w:rFonts w:ascii="宋体" w:hAnsi="宋体" w:cs="宋体"/>
          <w:color w:val="auto"/>
          <w:szCs w:val="21"/>
          <w:highlight w:val="none"/>
        </w:rPr>
        <w:t>全称）的法定代表人。</w:t>
      </w:r>
    </w:p>
    <w:p w14:paraId="2C5BB785">
      <w:pPr>
        <w:pageBreakBefore w:val="0"/>
        <w:kinsoku/>
        <w:topLinePunct w:val="0"/>
        <w:bidi w:val="0"/>
        <w:adjustRightInd w:val="0"/>
        <w:snapToGrid w:val="0"/>
        <w:spacing w:line="360" w:lineRule="auto"/>
        <w:ind w:firstLine="945" w:firstLineChars="450"/>
        <w:rPr>
          <w:rFonts w:ascii="宋体" w:hAnsi="宋体" w:cs="宋体"/>
          <w:color w:val="auto"/>
          <w:szCs w:val="21"/>
          <w:highlight w:val="none"/>
        </w:rPr>
      </w:pPr>
      <w:r>
        <w:rPr>
          <w:rFonts w:ascii="宋体" w:hAnsi="宋体" w:cs="宋体"/>
          <w:color w:val="auto"/>
          <w:szCs w:val="21"/>
          <w:highlight w:val="none"/>
        </w:rPr>
        <w:t>特此证明。</w:t>
      </w:r>
    </w:p>
    <w:p w14:paraId="1C326C67">
      <w:pPr>
        <w:pageBreakBefore w:val="0"/>
        <w:widowControl/>
        <w:kinsoku/>
        <w:topLinePunct w:val="0"/>
        <w:bidi w:val="0"/>
        <w:adjustRightInd w:val="0"/>
        <w:snapToGrid w:val="0"/>
        <w:spacing w:line="360" w:lineRule="auto"/>
        <w:outlineLvl w:val="2"/>
        <w:rPr>
          <w:rFonts w:ascii="宋体" w:hAnsi="宋体" w:cs="宋体"/>
          <w:b/>
          <w:color w:val="auto"/>
          <w:kern w:val="0"/>
          <w:sz w:val="30"/>
          <w:szCs w:val="30"/>
          <w:highlight w:val="none"/>
        </w:rPr>
      </w:pPr>
      <w:r>
        <w:rPr>
          <w:rFonts w:ascii="宋体" w:hAnsi="宋体" w:cs="宋体"/>
          <w:b/>
          <w:color w:val="auto"/>
          <w:szCs w:val="21"/>
          <w:highlight w:val="none"/>
        </w:rPr>
        <w:t>注：附身份证复印件（正、反两面）</w:t>
      </w:r>
    </w:p>
    <w:p w14:paraId="1877B88B">
      <w:pPr>
        <w:pageBreakBefore w:val="0"/>
        <w:widowControl/>
        <w:kinsoku/>
        <w:topLinePunct w:val="0"/>
        <w:bidi w:val="0"/>
        <w:adjustRightInd w:val="0"/>
        <w:snapToGrid w:val="0"/>
        <w:spacing w:line="360" w:lineRule="auto"/>
        <w:jc w:val="center"/>
        <w:outlineLvl w:val="2"/>
        <w:rPr>
          <w:rFonts w:ascii="宋体" w:hAnsi="宋体" w:cs="宋体"/>
          <w:b/>
          <w:color w:val="auto"/>
          <w:kern w:val="0"/>
          <w:sz w:val="30"/>
          <w:szCs w:val="30"/>
          <w:highlight w:val="none"/>
        </w:rPr>
      </w:pPr>
    </w:p>
    <w:p w14:paraId="69397BC5">
      <w:pPr>
        <w:pageBreakBefore w:val="0"/>
        <w:kinsoku/>
        <w:topLinePunct w:val="0"/>
        <w:bidi w:val="0"/>
        <w:adjustRightInd w:val="0"/>
        <w:snapToGrid w:val="0"/>
        <w:spacing w:line="360" w:lineRule="auto"/>
        <w:jc w:val="center"/>
        <w:rPr>
          <w:rFonts w:ascii="宋体" w:hAnsi="宋体" w:cs="宋体"/>
          <w:b/>
          <w:color w:val="auto"/>
          <w:szCs w:val="21"/>
          <w:highlight w:val="none"/>
        </w:rPr>
      </w:pPr>
    </w:p>
    <w:p w14:paraId="34589318">
      <w:pPr>
        <w:pageBreakBefore w:val="0"/>
        <w:widowControl/>
        <w:kinsoku/>
        <w:topLinePunct w:val="0"/>
        <w:bidi w:val="0"/>
        <w:adjustRightInd w:val="0"/>
        <w:snapToGrid w:val="0"/>
        <w:spacing w:line="360" w:lineRule="auto"/>
        <w:ind w:firstLine="420" w:firstLineChars="200"/>
        <w:jc w:val="left"/>
        <w:rPr>
          <w:rFonts w:ascii="宋体" w:hAnsi="宋体" w:cs="宋体"/>
          <w:color w:val="auto"/>
          <w:kern w:val="0"/>
          <w:szCs w:val="21"/>
          <w:highlight w:val="none"/>
        </w:rPr>
      </w:pPr>
    </w:p>
    <w:p w14:paraId="49A0FCE4">
      <w:pPr>
        <w:pageBreakBefore w:val="0"/>
        <w:widowControl/>
        <w:kinsoku/>
        <w:topLinePunct w:val="0"/>
        <w:bidi w:val="0"/>
        <w:adjustRightInd w:val="0"/>
        <w:snapToGrid w:val="0"/>
        <w:spacing w:line="360" w:lineRule="auto"/>
        <w:jc w:val="center"/>
        <w:rPr>
          <w:rFonts w:ascii="宋体" w:hAnsi="宋体" w:cs="宋体"/>
          <w:color w:val="auto"/>
          <w:kern w:val="0"/>
          <w:szCs w:val="21"/>
          <w:highlight w:val="none"/>
        </w:rPr>
      </w:pPr>
    </w:p>
    <w:p w14:paraId="3194D0E5">
      <w:pPr>
        <w:pStyle w:val="253"/>
        <w:pageBreakBefore w:val="0"/>
        <w:kinsoku/>
        <w:topLinePunct w:val="0"/>
        <w:bidi w:val="0"/>
        <w:adjustRightInd w:val="0"/>
        <w:snapToGrid w:val="0"/>
        <w:spacing w:line="360" w:lineRule="auto"/>
        <w:rPr>
          <w:rFonts w:ascii="宋体" w:hAnsi="宋体" w:cs="宋体"/>
          <w:color w:val="auto"/>
          <w:szCs w:val="21"/>
          <w:highlight w:val="none"/>
        </w:rPr>
      </w:pPr>
    </w:p>
    <w:p w14:paraId="7DCC3E72">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63B5C032">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6DEDBB04">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2CB5A674">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5C300C27">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485C6ECC">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1B04C33A">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466FBD97">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5D868462">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46981894">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5C7866B1">
      <w:pPr>
        <w:pStyle w:val="22"/>
        <w:pageBreakBefore w:val="0"/>
        <w:kinsoku/>
        <w:topLinePunct w:val="0"/>
        <w:bidi w:val="0"/>
        <w:adjustRightInd w:val="0"/>
        <w:snapToGrid w:val="0"/>
        <w:spacing w:line="360" w:lineRule="auto"/>
        <w:rPr>
          <w:rFonts w:ascii="宋体" w:hAnsi="宋体" w:cs="宋体"/>
          <w:color w:val="auto"/>
          <w:kern w:val="0"/>
          <w:szCs w:val="21"/>
          <w:highlight w:val="none"/>
        </w:rPr>
      </w:pPr>
    </w:p>
    <w:p w14:paraId="183DB763">
      <w:pPr>
        <w:pageBreakBefore w:val="0"/>
        <w:widowControl/>
        <w:kinsoku/>
        <w:topLinePunct w:val="0"/>
        <w:bidi w:val="0"/>
        <w:adjustRightInd w:val="0"/>
        <w:snapToGrid w:val="0"/>
        <w:spacing w:line="360" w:lineRule="auto"/>
        <w:outlineLvl w:val="2"/>
        <w:rPr>
          <w:rFonts w:ascii="宋体" w:hAnsi="宋体" w:cs="宋体"/>
          <w:b/>
          <w:color w:val="auto"/>
          <w:kern w:val="0"/>
          <w:sz w:val="30"/>
          <w:szCs w:val="30"/>
          <w:highlight w:val="none"/>
        </w:rPr>
      </w:pPr>
      <w:bookmarkStart w:id="109" w:name="_Toc30835"/>
      <w:bookmarkStart w:id="110" w:name="_Toc30319"/>
      <w:bookmarkStart w:id="111" w:name="_Toc1981"/>
      <w:bookmarkStart w:id="112" w:name="_Toc437509335"/>
      <w:bookmarkStart w:id="113" w:name="_Toc28781"/>
      <w:bookmarkStart w:id="114" w:name="_Toc469475477"/>
      <w:bookmarkStart w:id="115" w:name="_Toc468954260"/>
      <w:bookmarkStart w:id="116" w:name="_Toc476230650"/>
      <w:bookmarkStart w:id="117" w:name="_Toc4680"/>
      <w:bookmarkStart w:id="118" w:name="_Toc463851852"/>
      <w:bookmarkStart w:id="119" w:name="_Toc495666243"/>
      <w:bookmarkStart w:id="120" w:name="_Toc19176"/>
      <w:bookmarkStart w:id="121" w:name="_Toc27639"/>
      <w:bookmarkStart w:id="122" w:name="_Toc7413"/>
      <w:bookmarkStart w:id="123" w:name="_Toc437331624"/>
      <w:bookmarkStart w:id="124" w:name="_Toc476230926"/>
      <w:bookmarkStart w:id="125" w:name="_Toc476230514"/>
      <w:bookmarkStart w:id="126" w:name="_Toc470270009"/>
      <w:bookmarkStart w:id="127" w:name="_Toc476229719"/>
      <w:bookmarkStart w:id="128" w:name="_Toc435706553"/>
      <w:bookmarkStart w:id="129" w:name="_Toc437504038"/>
      <w:bookmarkStart w:id="130" w:name="_Toc471819742"/>
      <w:bookmarkStart w:id="131" w:name="_Toc3284"/>
      <w:bookmarkStart w:id="132" w:name="_Toc15662"/>
      <w:bookmarkStart w:id="133" w:name="_Toc437331313"/>
      <w:bookmarkStart w:id="134" w:name="_Toc424199684"/>
      <w:bookmarkStart w:id="135" w:name="_Toc30189"/>
      <w:bookmarkStart w:id="136" w:name="_Toc433882655"/>
      <w:bookmarkStart w:id="137" w:name="_Toc26431"/>
      <w:bookmarkStart w:id="138" w:name="_Toc467572542"/>
      <w:bookmarkStart w:id="139" w:name="_Toc12904"/>
      <w:bookmarkStart w:id="140" w:name="_Toc470269893"/>
      <w:bookmarkStart w:id="141" w:name="_Toc471819802"/>
      <w:bookmarkStart w:id="142" w:name="_Toc11241"/>
      <w:bookmarkStart w:id="143" w:name="_Toc6319301"/>
    </w:p>
    <w:p w14:paraId="50D4053E">
      <w:pPr>
        <w:rPr>
          <w:rFonts w:ascii="宋体" w:hAnsi="宋体" w:cs="宋体"/>
          <w:b/>
          <w:color w:val="auto"/>
          <w:kern w:val="0"/>
          <w:sz w:val="30"/>
          <w:szCs w:val="30"/>
          <w:highlight w:val="none"/>
        </w:rPr>
      </w:pPr>
    </w:p>
    <w:p w14:paraId="134756E0">
      <w:pPr>
        <w:pageBreakBefore w:val="0"/>
        <w:widowControl/>
        <w:kinsoku/>
        <w:topLinePunct w:val="0"/>
        <w:bidi w:val="0"/>
        <w:adjustRightInd w:val="0"/>
        <w:snapToGrid w:val="0"/>
        <w:spacing w:line="360" w:lineRule="auto"/>
        <w:jc w:val="center"/>
        <w:outlineLvl w:val="2"/>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eastAsia="zh-CN"/>
        </w:rPr>
        <w:t>七</w:t>
      </w:r>
      <w:r>
        <w:rPr>
          <w:rFonts w:ascii="宋体" w:hAnsi="宋体" w:cs="宋体"/>
          <w:b/>
          <w:color w:val="auto"/>
          <w:kern w:val="0"/>
          <w:sz w:val="30"/>
          <w:szCs w:val="30"/>
          <w:highlight w:val="none"/>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cs="宋体"/>
          <w:b/>
          <w:color w:val="auto"/>
          <w:kern w:val="0"/>
          <w:sz w:val="30"/>
          <w:szCs w:val="30"/>
          <w:highlight w:val="none"/>
        </w:rPr>
        <w:t>法定代表人授权委托书</w:t>
      </w:r>
    </w:p>
    <w:p w14:paraId="2B5AF97C">
      <w:pPr>
        <w:pageBreakBefore w:val="0"/>
        <w:widowControl/>
        <w:kinsoku/>
        <w:topLinePunct w:val="0"/>
        <w:bidi w:val="0"/>
        <w:adjustRightInd w:val="0"/>
        <w:snapToGrid w:val="0"/>
        <w:spacing w:line="360" w:lineRule="auto"/>
        <w:ind w:left="120" w:leftChars="57"/>
        <w:jc w:val="left"/>
        <w:rPr>
          <w:rFonts w:ascii="宋体" w:hAnsi="宋体" w:cs="宋体"/>
          <w:color w:val="auto"/>
          <w:kern w:val="0"/>
          <w:szCs w:val="21"/>
          <w:highlight w:val="none"/>
        </w:rPr>
      </w:pPr>
    </w:p>
    <w:p w14:paraId="2CCE0207">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bookmarkStart w:id="144" w:name="_Toc433882656"/>
      <w:bookmarkStart w:id="145" w:name="_Toc424199685"/>
      <w:r>
        <w:rPr>
          <w:rFonts w:ascii="宋体" w:hAnsi="宋体" w:cs="宋体"/>
          <w:color w:val="auto"/>
          <w:szCs w:val="21"/>
          <w:highlight w:val="none"/>
        </w:rPr>
        <w:t>本授权书声明：我</w:t>
      </w:r>
      <w:r>
        <w:rPr>
          <w:rFonts w:ascii="宋体" w:hAnsi="宋体" w:cs="宋体"/>
          <w:color w:val="auto"/>
          <w:szCs w:val="21"/>
          <w:highlight w:val="none"/>
          <w:u w:val="single"/>
        </w:rPr>
        <w:t xml:space="preserve">    </w:t>
      </w:r>
      <w:r>
        <w:rPr>
          <w:rFonts w:ascii="宋体" w:hAnsi="宋体" w:cs="宋体"/>
          <w:color w:val="auto"/>
          <w:szCs w:val="21"/>
          <w:highlight w:val="none"/>
        </w:rPr>
        <w:t>（法定代表人姓名、职务）是</w:t>
      </w:r>
      <w:r>
        <w:rPr>
          <w:rFonts w:ascii="宋体" w:hAnsi="宋体" w:cs="宋体"/>
          <w:color w:val="auto"/>
          <w:szCs w:val="21"/>
          <w:highlight w:val="none"/>
          <w:u w:val="single"/>
        </w:rPr>
        <w:t xml:space="preserve">            </w:t>
      </w:r>
      <w:r>
        <w:rPr>
          <w:rFonts w:ascii="宋体" w:hAnsi="宋体" w:cs="宋体"/>
          <w:color w:val="auto"/>
          <w:szCs w:val="21"/>
          <w:highlight w:val="none"/>
        </w:rPr>
        <w:t>（单位名称）的法人代表，现授权委托本单位在职职工</w:t>
      </w:r>
      <w:r>
        <w:rPr>
          <w:rFonts w:ascii="宋体" w:hAnsi="宋体" w:cs="宋体"/>
          <w:color w:val="auto"/>
          <w:szCs w:val="21"/>
          <w:highlight w:val="none"/>
          <w:u w:val="single"/>
        </w:rPr>
        <w:t xml:space="preserve">               </w:t>
      </w:r>
      <w:r>
        <w:rPr>
          <w:rFonts w:ascii="宋体" w:hAnsi="宋体" w:cs="宋体"/>
          <w:color w:val="auto"/>
          <w:szCs w:val="21"/>
          <w:highlight w:val="none"/>
        </w:rPr>
        <w:t xml:space="preserve">（姓名，被授权人必须为本单位正式在职员工）为全权代表，以我方的名义参加 </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r>
        <w:rPr>
          <w:rFonts w:ascii="宋体" w:hAnsi="宋体" w:cs="宋体"/>
          <w:color w:val="auto"/>
          <w:szCs w:val="21"/>
          <w:highlight w:val="none"/>
        </w:rPr>
        <w:t>（项目编号）的投标活动，并代表我方全权办理针对上述项目的投标、开标、评标、签约等具体事务和签署相关文件。我方对全权代表的签名事项负全部责任。</w:t>
      </w:r>
    </w:p>
    <w:p w14:paraId="30224C36">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全权代表无转委托权，特此委托。</w:t>
      </w:r>
    </w:p>
    <w:p w14:paraId="1886FF77">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本授权书于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日签字生效，特此声明。</w:t>
      </w:r>
    </w:p>
    <w:p w14:paraId="4F6DF2EC">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法定代表人（签字或盖章）：</w:t>
      </w:r>
      <w:r>
        <w:rPr>
          <w:rFonts w:ascii="宋体" w:hAnsi="宋体" w:cs="宋体"/>
          <w:color w:val="auto"/>
          <w:szCs w:val="21"/>
          <w:highlight w:val="none"/>
          <w:u w:val="single"/>
        </w:rPr>
        <w:t xml:space="preserve">                            </w:t>
      </w:r>
    </w:p>
    <w:p w14:paraId="5B3E1126">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u w:val="single"/>
        </w:rPr>
      </w:pPr>
      <w:r>
        <w:rPr>
          <w:rFonts w:ascii="宋体" w:hAnsi="宋体" w:cs="宋体"/>
          <w:color w:val="auto"/>
          <w:szCs w:val="21"/>
          <w:highlight w:val="none"/>
        </w:rPr>
        <w:t>授权委托人（签字或盖章）：</w:t>
      </w:r>
      <w:r>
        <w:rPr>
          <w:rFonts w:ascii="宋体" w:hAnsi="宋体" w:cs="宋体"/>
          <w:color w:val="auto"/>
          <w:szCs w:val="21"/>
          <w:highlight w:val="none"/>
          <w:u w:val="single"/>
        </w:rPr>
        <w:t xml:space="preserve">                            </w:t>
      </w:r>
    </w:p>
    <w:p w14:paraId="51536293">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xml:space="preserve">：                                      </w:t>
      </w:r>
    </w:p>
    <w:p w14:paraId="66B96509">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全称（电子签章）</w:t>
      </w:r>
      <w:r>
        <w:rPr>
          <w:rFonts w:ascii="宋体" w:hAnsi="宋体" w:cs="宋体"/>
          <w:color w:val="auto"/>
          <w:szCs w:val="21"/>
          <w:highlight w:val="none"/>
          <w:u w:val="single"/>
        </w:rPr>
        <w:t xml:space="preserve">                          </w:t>
      </w:r>
    </w:p>
    <w:p w14:paraId="46F12A74">
      <w:pPr>
        <w:pageBreakBefore w:val="0"/>
        <w:kinsoku/>
        <w:topLinePunct w:val="0"/>
        <w:bidi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日 期：</w:t>
      </w:r>
      <w:r>
        <w:rPr>
          <w:rFonts w:ascii="宋体" w:hAnsi="宋体" w:cs="宋体"/>
          <w:color w:val="auto"/>
          <w:szCs w:val="21"/>
          <w:highlight w:val="none"/>
          <w:u w:val="single"/>
        </w:rPr>
        <w:t xml:space="preserve">                                         </w:t>
      </w:r>
    </w:p>
    <w:p w14:paraId="239BD605">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6D9C4113">
      <w:pPr>
        <w:pageBreakBefore w:val="0"/>
        <w:kinsoku/>
        <w:topLinePunct w:val="0"/>
        <w:bidi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附：授权委托人身份证（正、反面）</w:t>
      </w:r>
    </w:p>
    <w:p w14:paraId="0FC731B9">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324E5B6A">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6F4A8CDD">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1C1C4EC3">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05E6865E">
      <w:pPr>
        <w:pageBreakBefore w:val="0"/>
        <w:widowControl/>
        <w:kinsoku/>
        <w:topLinePunct w:val="0"/>
        <w:bidi w:val="0"/>
        <w:adjustRightInd w:val="0"/>
        <w:snapToGrid w:val="0"/>
        <w:spacing w:line="360" w:lineRule="auto"/>
        <w:jc w:val="center"/>
        <w:outlineLvl w:val="2"/>
        <w:rPr>
          <w:rFonts w:ascii="宋体" w:hAnsi="宋体" w:cs="宋体"/>
          <w:color w:val="auto"/>
          <w:szCs w:val="21"/>
          <w:highlight w:val="none"/>
        </w:rPr>
      </w:pPr>
    </w:p>
    <w:p w14:paraId="4737C12C">
      <w:pPr>
        <w:pStyle w:val="10"/>
        <w:pageBreakBefore w:val="0"/>
        <w:kinsoku/>
        <w:topLinePunct w:val="0"/>
        <w:bidi w:val="0"/>
        <w:adjustRightInd w:val="0"/>
        <w:snapToGrid w:val="0"/>
        <w:spacing w:line="360" w:lineRule="auto"/>
        <w:rPr>
          <w:rFonts w:ascii="宋体" w:hAnsi="宋体" w:eastAsia="宋体" w:cs="宋体"/>
          <w:color w:val="auto"/>
          <w:sz w:val="21"/>
          <w:szCs w:val="21"/>
          <w:highlight w:val="none"/>
        </w:rPr>
      </w:pPr>
    </w:p>
    <w:bookmarkEnd w:id="144"/>
    <w:bookmarkEnd w:id="145"/>
    <w:p w14:paraId="0CEDA373">
      <w:pPr>
        <w:pageBreakBefore w:val="0"/>
        <w:kinsoku/>
        <w:topLinePunct w:val="0"/>
        <w:bidi w:val="0"/>
        <w:adjustRightInd w:val="0"/>
        <w:snapToGrid w:val="0"/>
        <w:spacing w:before="320" w:beforeLines="100" w:line="360" w:lineRule="auto"/>
        <w:jc w:val="right"/>
        <w:rPr>
          <w:rFonts w:ascii="宋体" w:hAnsi="宋体" w:cs="宋体"/>
          <w:b/>
          <w:color w:val="auto"/>
          <w:szCs w:val="21"/>
          <w:highlight w:val="none"/>
        </w:rPr>
      </w:pPr>
    </w:p>
    <w:p w14:paraId="2241E688">
      <w:pPr>
        <w:pStyle w:val="16"/>
        <w:pageBreakBefore w:val="0"/>
        <w:kinsoku/>
        <w:topLinePunct w:val="0"/>
        <w:bidi w:val="0"/>
        <w:adjustRightInd w:val="0"/>
        <w:snapToGrid w:val="0"/>
        <w:spacing w:line="360" w:lineRule="auto"/>
        <w:rPr>
          <w:rFonts w:ascii="宋体" w:hAnsi="宋体" w:cs="宋体"/>
          <w:b/>
          <w:color w:val="auto"/>
          <w:szCs w:val="21"/>
          <w:highlight w:val="none"/>
        </w:rPr>
      </w:pPr>
    </w:p>
    <w:p w14:paraId="54069C10">
      <w:pPr>
        <w:pStyle w:val="16"/>
        <w:pageBreakBefore w:val="0"/>
        <w:kinsoku/>
        <w:topLinePunct w:val="0"/>
        <w:bidi w:val="0"/>
        <w:adjustRightInd w:val="0"/>
        <w:snapToGrid w:val="0"/>
        <w:spacing w:line="360" w:lineRule="auto"/>
        <w:rPr>
          <w:rFonts w:ascii="宋体" w:hAnsi="宋体" w:cs="宋体"/>
          <w:b/>
          <w:color w:val="auto"/>
          <w:szCs w:val="21"/>
          <w:highlight w:val="none"/>
        </w:rPr>
      </w:pPr>
    </w:p>
    <w:p w14:paraId="04CBDD55">
      <w:pPr>
        <w:pStyle w:val="16"/>
        <w:pageBreakBefore w:val="0"/>
        <w:kinsoku/>
        <w:topLinePunct w:val="0"/>
        <w:bidi w:val="0"/>
        <w:adjustRightInd w:val="0"/>
        <w:snapToGrid w:val="0"/>
        <w:spacing w:line="360" w:lineRule="auto"/>
        <w:rPr>
          <w:rFonts w:ascii="宋体" w:hAnsi="宋体" w:cs="宋体"/>
          <w:b/>
          <w:color w:val="auto"/>
          <w:szCs w:val="21"/>
          <w:highlight w:val="none"/>
        </w:rPr>
      </w:pPr>
    </w:p>
    <w:p w14:paraId="4A7B1BF7">
      <w:pPr>
        <w:pStyle w:val="16"/>
        <w:pageBreakBefore w:val="0"/>
        <w:kinsoku/>
        <w:topLinePunct w:val="0"/>
        <w:bidi w:val="0"/>
        <w:adjustRightInd w:val="0"/>
        <w:snapToGrid w:val="0"/>
        <w:spacing w:line="360" w:lineRule="auto"/>
        <w:rPr>
          <w:rFonts w:ascii="宋体" w:hAnsi="宋体" w:cs="宋体"/>
          <w:b/>
          <w:color w:val="auto"/>
          <w:szCs w:val="21"/>
          <w:highlight w:val="none"/>
        </w:rPr>
      </w:pPr>
    </w:p>
    <w:p w14:paraId="70C3A7DE">
      <w:pPr>
        <w:pageBreakBefore w:val="0"/>
        <w:widowControl/>
        <w:kinsoku/>
        <w:topLinePunct w:val="0"/>
        <w:bidi w:val="0"/>
        <w:adjustRightInd w:val="0"/>
        <w:snapToGrid w:val="0"/>
        <w:spacing w:line="360" w:lineRule="auto"/>
        <w:jc w:val="center"/>
        <w:outlineLvl w:val="2"/>
        <w:rPr>
          <w:rFonts w:ascii="宋体" w:hAnsi="宋体" w:cs="宋体"/>
          <w:b/>
          <w:color w:val="auto"/>
          <w:kern w:val="0"/>
          <w:sz w:val="30"/>
          <w:szCs w:val="30"/>
          <w:highlight w:val="none"/>
        </w:rPr>
      </w:pPr>
      <w:bookmarkStart w:id="146" w:name="_Toc9415"/>
      <w:bookmarkStart w:id="147" w:name="_Toc476230651"/>
      <w:bookmarkStart w:id="148" w:name="_Toc476229720"/>
      <w:bookmarkStart w:id="149" w:name="_Toc29700"/>
      <w:bookmarkStart w:id="150" w:name="_Toc235"/>
      <w:bookmarkStart w:id="151" w:name="_Toc6319302"/>
      <w:bookmarkStart w:id="152" w:name="_Toc4608"/>
      <w:bookmarkStart w:id="153" w:name="_Toc495666244"/>
      <w:bookmarkStart w:id="154" w:name="_Toc10392"/>
      <w:bookmarkStart w:id="155" w:name="_Toc26143"/>
      <w:bookmarkStart w:id="156" w:name="_Toc2880"/>
      <w:bookmarkStart w:id="157" w:name="_Toc31965"/>
      <w:bookmarkStart w:id="158" w:name="_Toc18027"/>
      <w:bookmarkStart w:id="159" w:name="_Toc476230515"/>
      <w:bookmarkStart w:id="160" w:name="_Toc476230927"/>
      <w:bookmarkStart w:id="161" w:name="_Toc12745"/>
      <w:bookmarkStart w:id="162" w:name="_Toc22352"/>
      <w:bookmarkStart w:id="163" w:name="_Toc22099"/>
      <w:bookmarkStart w:id="164" w:name="_Toc24529"/>
      <w:bookmarkStart w:id="165" w:name="_Toc22873"/>
    </w:p>
    <w:p w14:paraId="4D387C30">
      <w:pPr>
        <w:pStyle w:val="10"/>
        <w:rPr>
          <w:rFonts w:ascii="宋体" w:hAnsi="宋体" w:cs="宋体"/>
          <w:b w:val="0"/>
          <w:color w:val="auto"/>
          <w:kern w:val="0"/>
          <w:sz w:val="30"/>
          <w:szCs w:val="30"/>
          <w:highlight w:val="none"/>
        </w:rPr>
      </w:pPr>
    </w:p>
    <w:p w14:paraId="68914A07">
      <w:pPr>
        <w:rPr>
          <w:rFonts w:ascii="宋体" w:hAnsi="宋体" w:cs="宋体"/>
          <w:b/>
          <w:color w:val="auto"/>
          <w:kern w:val="0"/>
          <w:sz w:val="30"/>
          <w:szCs w:val="30"/>
          <w:highlight w:val="none"/>
        </w:rPr>
      </w:pPr>
    </w:p>
    <w:p w14:paraId="6A20F426">
      <w:pPr>
        <w:pStyle w:val="16"/>
        <w:pageBreakBefore w:val="0"/>
        <w:kinsoku/>
        <w:topLinePunct w:val="0"/>
        <w:bidi w:val="0"/>
        <w:adjustRightInd w:val="0"/>
        <w:snapToGrid w:val="0"/>
        <w:spacing w:line="360" w:lineRule="auto"/>
        <w:rPr>
          <w:color w:val="auto"/>
          <w:szCs w:val="24"/>
          <w:highlight w:val="none"/>
        </w:rPr>
      </w:pP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7DA8D22">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7433D131">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5875E032">
      <w:pPr>
        <w:pageBreakBefore w:val="0"/>
        <w:widowControl/>
        <w:kinsoku/>
        <w:topLinePunct w:val="0"/>
        <w:bidi w:val="0"/>
        <w:adjustRightInd w:val="0"/>
        <w:snapToGrid w:val="0"/>
        <w:spacing w:line="360" w:lineRule="auto"/>
        <w:jc w:val="center"/>
        <w:outlineLvl w:val="2"/>
        <w:rPr>
          <w:rFonts w:ascii="宋体" w:hAnsi="宋体" w:cs="宋体"/>
          <w:b/>
          <w:color w:val="auto"/>
          <w:kern w:val="0"/>
          <w:szCs w:val="21"/>
          <w:highlight w:val="none"/>
        </w:rPr>
      </w:pPr>
    </w:p>
    <w:p w14:paraId="005D6808">
      <w:pPr>
        <w:spacing w:line="440" w:lineRule="exact"/>
        <w:ind w:right="-340" w:rightChars="-162"/>
        <w:jc w:val="center"/>
        <w:outlineLvl w:val="2"/>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lang w:eastAsia="zh-CN"/>
        </w:rPr>
        <w:t>符合参加政府采购活动应当具备的一般条件的承诺函</w:t>
      </w:r>
    </w:p>
    <w:p w14:paraId="622B0F7D">
      <w:pPr>
        <w:snapToGrid w:val="0"/>
        <w:spacing w:line="360" w:lineRule="auto"/>
        <w:rPr>
          <w:rFonts w:hint="eastAsia" w:ascii="仿宋" w:hAnsi="仿宋" w:eastAsia="仿宋" w:cs="仿宋"/>
          <w:color w:val="auto"/>
          <w:kern w:val="0"/>
          <w:sz w:val="24"/>
          <w:szCs w:val="24"/>
          <w:highlight w:val="none"/>
        </w:rPr>
      </w:pPr>
    </w:p>
    <w:p w14:paraId="146ED44D">
      <w:pPr>
        <w:keepNext w:val="0"/>
        <w:keepLines w:val="0"/>
        <w:pageBreakBefore w:val="0"/>
        <w:widowControl/>
        <w:kinsoku/>
        <w:wordWrap/>
        <w:overflowPunct/>
        <w:topLinePunct w:val="0"/>
        <w:autoSpaceDE/>
        <w:autoSpaceDN/>
        <w:bidi w:val="0"/>
        <w:adjustRightInd/>
        <w:spacing w:line="52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D3CF863">
      <w:pPr>
        <w:keepNext w:val="0"/>
        <w:keepLines w:val="0"/>
        <w:pageBreakBefore w:val="0"/>
        <w:kinsoku/>
        <w:wordWrap/>
        <w:overflowPunct/>
        <w:topLinePunct w:val="0"/>
        <w:autoSpaceDE/>
        <w:autoSpaceDN/>
        <w:bidi w:val="0"/>
        <w:adjustRightInd/>
        <w:snapToGrid w:val="0"/>
        <w:spacing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我方参与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u w:val="single"/>
          <w:lang w:val="en-US" w:eastAsia="zh-CN"/>
        </w:rPr>
        <w:t>项目编号</w:t>
      </w:r>
      <w:r>
        <w:rPr>
          <w:rFonts w:hint="eastAsia" w:ascii="宋体" w:hAnsi="宋体" w:eastAsia="宋体" w:cs="宋体"/>
          <w:color w:val="auto"/>
          <w:kern w:val="0"/>
          <w:sz w:val="21"/>
          <w:szCs w:val="21"/>
          <w:highlight w:val="none"/>
          <w:u w:val="single"/>
        </w:rPr>
        <w:t>为      ）</w:t>
      </w:r>
      <w:r>
        <w:rPr>
          <w:rFonts w:hint="eastAsia" w:ascii="宋体" w:hAnsi="宋体" w:eastAsia="宋体" w:cs="宋体"/>
          <w:color w:val="auto"/>
          <w:kern w:val="0"/>
          <w:sz w:val="21"/>
          <w:szCs w:val="21"/>
          <w:highlight w:val="none"/>
        </w:rPr>
        <w:t>政府采购活动，郑重承诺：</w:t>
      </w:r>
    </w:p>
    <w:p w14:paraId="76A1BB3B">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（一）具备《中华人民共和国政府采购法》第二十二条第一款规定的条件：</w:t>
      </w:r>
    </w:p>
    <w:p w14:paraId="7FCFF837">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具有独立承担民事责任的能力；</w:t>
      </w:r>
    </w:p>
    <w:p w14:paraId="6F767DF8">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具有良好的商业信誉和健全的财务会计制度； </w:t>
      </w:r>
    </w:p>
    <w:p w14:paraId="417800DF">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具有履行合同所必需的设备和专业技术能力；</w:t>
      </w:r>
    </w:p>
    <w:p w14:paraId="5331EE85">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有依法缴纳税收和社会保障资金的良好记录；</w:t>
      </w:r>
    </w:p>
    <w:p w14:paraId="337B1E77">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参加政府采购活动前三年内，在经营活动中没有重大违法记录；</w:t>
      </w:r>
    </w:p>
    <w:p w14:paraId="1FEF9D66">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具有法律、行政法规规定的其他条件。</w:t>
      </w:r>
    </w:p>
    <w:p w14:paraId="1E359F12">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（二）未被信用中国（www.creditchina.gov.cn)、中国政府采购网（www.ccgp.gov.cn）列入失信被执行人、重大税收违法案件当事人名单、政府采购严重违法失信行为记录名单。</w:t>
      </w:r>
    </w:p>
    <w:p w14:paraId="15BD3914">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（三）不存在以下情况：</w:t>
      </w:r>
    </w:p>
    <w:p w14:paraId="065CFF7E">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单位负责人为同一人或者存在直接控股、管理关系的不同供应商参加同一合同项下的政府采购活动的；</w:t>
      </w:r>
    </w:p>
    <w:p w14:paraId="350768F0">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为采购项目提供整体设计、规范编制或者项目管理、监理、检测等服务后再参加该采购项目的其他采购活动的。</w:t>
      </w:r>
    </w:p>
    <w:p w14:paraId="654F7DE9">
      <w:pPr>
        <w:keepNext w:val="0"/>
        <w:keepLines w:val="0"/>
        <w:pageBreakBefore w:val="0"/>
        <w:widowControl w:val="0"/>
        <w:kinsoku/>
        <w:wordWrap/>
        <w:overflowPunct/>
        <w:topLinePunct w:val="0"/>
        <w:autoSpaceDE/>
        <w:autoSpaceDN/>
        <w:bidi w:val="0"/>
        <w:adjustRightInd/>
        <w:snapToGrid w:val="0"/>
        <w:spacing w:line="52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如本声明失实，我单位自愿承担被取消中标资格等责任。</w:t>
      </w:r>
    </w:p>
    <w:p w14:paraId="3A35F0B8">
      <w:pPr>
        <w:keepNext w:val="0"/>
        <w:keepLines w:val="0"/>
        <w:pageBreakBefore w:val="0"/>
        <w:kinsoku/>
        <w:wordWrap/>
        <w:overflowPunct/>
        <w:topLinePunct w:val="0"/>
        <w:autoSpaceDE/>
        <w:autoSpaceDN/>
        <w:bidi w:val="0"/>
        <w:adjustRightInd/>
        <w:snapToGrid w:val="0"/>
        <w:spacing w:line="520" w:lineRule="exact"/>
        <w:rPr>
          <w:rFonts w:hint="eastAsia" w:ascii="宋体" w:hAnsi="宋体" w:eastAsia="宋体" w:cs="宋体"/>
          <w:color w:val="auto"/>
          <w:kern w:val="0"/>
          <w:sz w:val="21"/>
          <w:szCs w:val="21"/>
          <w:highlight w:val="none"/>
          <w:lang w:val="zh-CN"/>
        </w:rPr>
      </w:pPr>
    </w:p>
    <w:p w14:paraId="55A59EE8">
      <w:pPr>
        <w:keepNext w:val="0"/>
        <w:keepLines w:val="0"/>
        <w:pageBreakBefore w:val="0"/>
        <w:kinsoku/>
        <w:wordWrap/>
        <w:overflowPunct/>
        <w:topLinePunct w:val="0"/>
        <w:autoSpaceDE/>
        <w:autoSpaceDN/>
        <w:bidi w:val="0"/>
        <w:adjustRightInd/>
        <w:snapToGrid w:val="0"/>
        <w:spacing w:line="520" w:lineRule="exact"/>
        <w:rPr>
          <w:rFonts w:hint="eastAsia" w:ascii="宋体" w:hAnsi="宋体" w:eastAsia="宋体" w:cs="宋体"/>
          <w:color w:val="auto"/>
          <w:kern w:val="0"/>
          <w:sz w:val="21"/>
          <w:szCs w:val="21"/>
          <w:highlight w:val="none"/>
          <w:lang w:val="zh-CN"/>
        </w:rPr>
      </w:pPr>
    </w:p>
    <w:p w14:paraId="45576383">
      <w:pPr>
        <w:pStyle w:val="28"/>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电子签章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A0628AF">
      <w:pPr>
        <w:pStyle w:val="28"/>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p>
    <w:p w14:paraId="6BA105FE">
      <w:pPr>
        <w:pStyle w:val="3"/>
        <w:rPr>
          <w:rFonts w:hint="eastAsia" w:ascii="宋体" w:hAnsi="宋体" w:eastAsia="宋体" w:cs="宋体"/>
          <w:b/>
          <w:color w:val="auto"/>
          <w:sz w:val="21"/>
          <w:szCs w:val="21"/>
          <w:highlight w:val="none"/>
          <w:lang w:eastAsia="zh-CN"/>
        </w:rPr>
      </w:pPr>
    </w:p>
    <w:p w14:paraId="7F22A266">
      <w:pPr>
        <w:rPr>
          <w:rFonts w:hint="eastAsia" w:ascii="宋体" w:hAnsi="宋体" w:eastAsia="宋体" w:cs="宋体"/>
          <w:b/>
          <w:color w:val="auto"/>
          <w:sz w:val="21"/>
          <w:szCs w:val="21"/>
          <w:highlight w:val="none"/>
          <w:lang w:eastAsia="zh-CN"/>
        </w:rPr>
      </w:pPr>
    </w:p>
    <w:p w14:paraId="1F7F0250">
      <w:pPr>
        <w:pStyle w:val="3"/>
        <w:rPr>
          <w:rFonts w:hint="eastAsia"/>
          <w:lang w:eastAsia="zh-CN"/>
        </w:rPr>
      </w:pPr>
    </w:p>
    <w:p w14:paraId="2C3A02A4">
      <w:pPr>
        <w:spacing w:line="540" w:lineRule="exact"/>
        <w:jc w:val="center"/>
        <w:outlineLvl w:val="2"/>
        <w:rPr>
          <w:rFonts w:ascii="宋体" w:hAnsi="宋体" w:cs="宋体"/>
          <w:b/>
          <w:color w:val="auto"/>
          <w:sz w:val="30"/>
          <w:szCs w:val="30"/>
        </w:rPr>
      </w:pPr>
      <w:r>
        <w:rPr>
          <w:rFonts w:hint="eastAsia" w:ascii="宋体" w:hAnsi="宋体" w:cs="宋体"/>
          <w:b/>
          <w:color w:val="auto"/>
          <w:sz w:val="30"/>
          <w:szCs w:val="30"/>
          <w:lang w:eastAsia="zh-CN"/>
        </w:rPr>
        <w:t>九</w:t>
      </w:r>
      <w:r>
        <w:rPr>
          <w:rFonts w:hint="eastAsia" w:ascii="宋体" w:hAnsi="宋体" w:cs="宋体"/>
          <w:b/>
          <w:color w:val="auto"/>
          <w:sz w:val="30"/>
          <w:szCs w:val="30"/>
        </w:rPr>
        <w:t>、响应方需要说明的其他文件和说明（格式自拟）</w:t>
      </w:r>
    </w:p>
    <w:p w14:paraId="4D6EDB5C">
      <w:pPr>
        <w:spacing w:line="440" w:lineRule="atLeast"/>
        <w:jc w:val="center"/>
        <w:rPr>
          <w:rFonts w:ascii="仿宋" w:hAnsi="仿宋" w:eastAsia="仿宋"/>
          <w:b/>
          <w:color w:val="auto"/>
          <w:sz w:val="30"/>
          <w:szCs w:val="30"/>
        </w:rPr>
      </w:pPr>
    </w:p>
    <w:p w14:paraId="1825349F">
      <w:pPr>
        <w:spacing w:line="440" w:lineRule="atLeast"/>
        <w:jc w:val="center"/>
        <w:rPr>
          <w:rFonts w:ascii="仿宋" w:hAnsi="仿宋" w:eastAsia="仿宋"/>
          <w:b/>
          <w:color w:val="auto"/>
          <w:sz w:val="30"/>
          <w:szCs w:val="30"/>
        </w:rPr>
      </w:pPr>
    </w:p>
    <w:p w14:paraId="349D96E0">
      <w:pPr>
        <w:spacing w:line="440" w:lineRule="atLeast"/>
        <w:jc w:val="center"/>
        <w:rPr>
          <w:rFonts w:ascii="仿宋" w:hAnsi="仿宋" w:eastAsia="仿宋"/>
          <w:b/>
          <w:color w:val="auto"/>
          <w:sz w:val="30"/>
          <w:szCs w:val="30"/>
        </w:rPr>
      </w:pPr>
    </w:p>
    <w:p w14:paraId="463340D1">
      <w:pPr>
        <w:spacing w:line="440" w:lineRule="atLeast"/>
        <w:jc w:val="center"/>
        <w:rPr>
          <w:rFonts w:ascii="仿宋" w:hAnsi="仿宋" w:eastAsia="仿宋"/>
          <w:b/>
          <w:color w:val="auto"/>
          <w:sz w:val="30"/>
          <w:szCs w:val="30"/>
        </w:rPr>
      </w:pPr>
    </w:p>
    <w:p w14:paraId="04482AE5">
      <w:pPr>
        <w:spacing w:line="440" w:lineRule="atLeast"/>
        <w:jc w:val="center"/>
        <w:rPr>
          <w:rFonts w:ascii="仿宋" w:hAnsi="仿宋" w:eastAsia="仿宋"/>
          <w:b/>
          <w:color w:val="auto"/>
          <w:sz w:val="30"/>
          <w:szCs w:val="30"/>
        </w:rPr>
      </w:pPr>
    </w:p>
    <w:p w14:paraId="5A7AB647">
      <w:pPr>
        <w:spacing w:line="440" w:lineRule="atLeast"/>
        <w:jc w:val="center"/>
        <w:rPr>
          <w:rFonts w:ascii="仿宋" w:hAnsi="仿宋" w:eastAsia="仿宋"/>
          <w:b/>
          <w:color w:val="auto"/>
          <w:sz w:val="30"/>
          <w:szCs w:val="30"/>
        </w:rPr>
      </w:pPr>
    </w:p>
    <w:p w14:paraId="0DFAFA4E">
      <w:pPr>
        <w:spacing w:line="440" w:lineRule="atLeast"/>
        <w:jc w:val="center"/>
        <w:rPr>
          <w:rFonts w:ascii="仿宋" w:hAnsi="仿宋" w:eastAsia="仿宋"/>
          <w:b/>
          <w:color w:val="auto"/>
          <w:sz w:val="30"/>
          <w:szCs w:val="30"/>
        </w:rPr>
      </w:pPr>
    </w:p>
    <w:p w14:paraId="3F298537">
      <w:pPr>
        <w:spacing w:line="440" w:lineRule="atLeast"/>
        <w:jc w:val="center"/>
        <w:rPr>
          <w:rFonts w:ascii="仿宋" w:hAnsi="仿宋" w:eastAsia="仿宋"/>
          <w:b/>
          <w:color w:val="auto"/>
          <w:sz w:val="30"/>
          <w:szCs w:val="30"/>
        </w:rPr>
      </w:pPr>
    </w:p>
    <w:p w14:paraId="02BA05E5">
      <w:pPr>
        <w:spacing w:line="440" w:lineRule="atLeast"/>
        <w:jc w:val="center"/>
        <w:rPr>
          <w:rFonts w:ascii="仿宋" w:hAnsi="仿宋" w:eastAsia="仿宋"/>
          <w:b/>
          <w:color w:val="auto"/>
          <w:sz w:val="30"/>
          <w:szCs w:val="30"/>
        </w:rPr>
      </w:pPr>
    </w:p>
    <w:p w14:paraId="4EDDB67E">
      <w:pPr>
        <w:spacing w:line="440" w:lineRule="atLeast"/>
        <w:jc w:val="center"/>
        <w:rPr>
          <w:rFonts w:ascii="仿宋" w:hAnsi="仿宋" w:eastAsia="仿宋"/>
          <w:b/>
          <w:color w:val="auto"/>
          <w:sz w:val="30"/>
          <w:szCs w:val="30"/>
        </w:rPr>
      </w:pPr>
    </w:p>
    <w:p w14:paraId="1EA8D8DB">
      <w:pPr>
        <w:spacing w:line="440" w:lineRule="atLeast"/>
        <w:jc w:val="center"/>
        <w:rPr>
          <w:rFonts w:ascii="仿宋" w:hAnsi="仿宋" w:eastAsia="仿宋"/>
          <w:b/>
          <w:color w:val="auto"/>
          <w:sz w:val="30"/>
          <w:szCs w:val="30"/>
        </w:rPr>
      </w:pPr>
    </w:p>
    <w:p w14:paraId="1A05CA29">
      <w:pPr>
        <w:spacing w:line="440" w:lineRule="atLeast"/>
        <w:jc w:val="center"/>
        <w:rPr>
          <w:rFonts w:ascii="仿宋" w:hAnsi="仿宋" w:eastAsia="仿宋"/>
          <w:b/>
          <w:color w:val="auto"/>
          <w:sz w:val="30"/>
          <w:szCs w:val="30"/>
        </w:rPr>
      </w:pPr>
    </w:p>
    <w:p w14:paraId="3E2859D4">
      <w:pPr>
        <w:spacing w:line="440" w:lineRule="atLeast"/>
        <w:jc w:val="center"/>
        <w:rPr>
          <w:rFonts w:ascii="仿宋" w:hAnsi="仿宋" w:eastAsia="仿宋"/>
          <w:b/>
          <w:color w:val="auto"/>
          <w:sz w:val="30"/>
          <w:szCs w:val="30"/>
        </w:rPr>
      </w:pPr>
    </w:p>
    <w:p w14:paraId="418F3A7C">
      <w:pPr>
        <w:spacing w:line="440" w:lineRule="atLeast"/>
        <w:jc w:val="center"/>
        <w:rPr>
          <w:rFonts w:ascii="仿宋" w:hAnsi="仿宋" w:eastAsia="仿宋"/>
          <w:b/>
          <w:color w:val="auto"/>
          <w:sz w:val="30"/>
          <w:szCs w:val="30"/>
        </w:rPr>
      </w:pPr>
    </w:p>
    <w:p w14:paraId="2306A544">
      <w:pPr>
        <w:spacing w:line="440" w:lineRule="atLeast"/>
        <w:jc w:val="center"/>
        <w:rPr>
          <w:rFonts w:ascii="仿宋" w:hAnsi="仿宋" w:eastAsia="仿宋"/>
          <w:b/>
          <w:color w:val="auto"/>
          <w:sz w:val="30"/>
          <w:szCs w:val="30"/>
        </w:rPr>
      </w:pPr>
    </w:p>
    <w:p w14:paraId="6B22E5B7">
      <w:pPr>
        <w:spacing w:line="440" w:lineRule="atLeast"/>
        <w:jc w:val="center"/>
        <w:rPr>
          <w:rFonts w:ascii="仿宋" w:hAnsi="仿宋" w:eastAsia="仿宋"/>
          <w:b/>
          <w:color w:val="auto"/>
          <w:sz w:val="30"/>
          <w:szCs w:val="30"/>
        </w:rPr>
      </w:pPr>
    </w:p>
    <w:p w14:paraId="52C41152">
      <w:pPr>
        <w:spacing w:line="440" w:lineRule="atLeast"/>
        <w:jc w:val="center"/>
        <w:rPr>
          <w:rFonts w:ascii="仿宋" w:hAnsi="仿宋" w:eastAsia="仿宋"/>
          <w:b/>
          <w:color w:val="auto"/>
          <w:sz w:val="30"/>
          <w:szCs w:val="30"/>
        </w:rPr>
      </w:pPr>
    </w:p>
    <w:p w14:paraId="2B7F9D91">
      <w:pPr>
        <w:spacing w:line="440" w:lineRule="atLeast"/>
        <w:jc w:val="center"/>
        <w:rPr>
          <w:rFonts w:ascii="仿宋" w:hAnsi="仿宋" w:eastAsia="仿宋"/>
          <w:b/>
          <w:color w:val="auto"/>
          <w:sz w:val="30"/>
          <w:szCs w:val="30"/>
        </w:rPr>
      </w:pPr>
    </w:p>
    <w:p w14:paraId="27E20D30">
      <w:pPr>
        <w:spacing w:line="440" w:lineRule="atLeast"/>
        <w:jc w:val="center"/>
        <w:rPr>
          <w:rFonts w:ascii="仿宋" w:hAnsi="仿宋" w:eastAsia="仿宋"/>
          <w:b/>
          <w:color w:val="auto"/>
          <w:sz w:val="30"/>
          <w:szCs w:val="30"/>
        </w:rPr>
      </w:pPr>
    </w:p>
    <w:p w14:paraId="0FB9BB9A">
      <w:pPr>
        <w:spacing w:line="440" w:lineRule="atLeast"/>
        <w:jc w:val="center"/>
        <w:rPr>
          <w:rFonts w:ascii="仿宋" w:hAnsi="仿宋" w:eastAsia="仿宋"/>
          <w:b/>
          <w:color w:val="auto"/>
          <w:sz w:val="30"/>
          <w:szCs w:val="30"/>
        </w:rPr>
      </w:pPr>
    </w:p>
    <w:p w14:paraId="4751B7B9">
      <w:pPr>
        <w:spacing w:line="440" w:lineRule="atLeast"/>
        <w:jc w:val="center"/>
        <w:rPr>
          <w:rFonts w:ascii="仿宋" w:hAnsi="仿宋" w:eastAsia="仿宋"/>
          <w:b/>
          <w:color w:val="auto"/>
          <w:sz w:val="30"/>
          <w:szCs w:val="30"/>
        </w:rPr>
      </w:pPr>
    </w:p>
    <w:p w14:paraId="1C3676E0">
      <w:pPr>
        <w:spacing w:line="540" w:lineRule="exact"/>
        <w:jc w:val="center"/>
        <w:outlineLvl w:val="2"/>
        <w:rPr>
          <w:rFonts w:ascii="宋体" w:hAnsi="宋体" w:cs="宋体"/>
          <w:b/>
          <w:color w:val="auto"/>
          <w:sz w:val="30"/>
          <w:szCs w:val="30"/>
        </w:rPr>
      </w:pPr>
      <w:bookmarkStart w:id="166" w:name="_Toc434999719"/>
      <w:bookmarkStart w:id="167" w:name="_Toc434999299"/>
      <w:bookmarkStart w:id="168" w:name="_Toc434999236"/>
      <w:bookmarkStart w:id="169" w:name="_Toc434915057"/>
    </w:p>
    <w:bookmarkEnd w:id="166"/>
    <w:bookmarkEnd w:id="167"/>
    <w:bookmarkEnd w:id="168"/>
    <w:bookmarkEnd w:id="169"/>
    <w:p w14:paraId="16E1C1E1">
      <w:pPr>
        <w:spacing w:line="540" w:lineRule="exact"/>
        <w:jc w:val="center"/>
        <w:outlineLvl w:val="2"/>
        <w:rPr>
          <w:rFonts w:ascii="宋体" w:hAnsi="宋体" w:cs="宋体"/>
          <w:b/>
          <w:color w:val="auto"/>
          <w:sz w:val="30"/>
          <w:szCs w:val="30"/>
        </w:rPr>
      </w:pPr>
    </w:p>
    <w:p w14:paraId="1D7E89BA">
      <w:pPr>
        <w:spacing w:beforeLines="100" w:afterLines="100" w:line="440" w:lineRule="atLeast"/>
        <w:jc w:val="center"/>
        <w:rPr>
          <w:rFonts w:ascii="仿宋" w:hAnsi="仿宋" w:eastAsia="仿宋"/>
          <w:b/>
          <w:color w:val="auto"/>
          <w:sz w:val="30"/>
          <w:szCs w:val="30"/>
        </w:rPr>
      </w:pPr>
    </w:p>
    <w:p w14:paraId="014ACF45">
      <w:pPr>
        <w:spacing w:beforeLines="100" w:afterLines="100" w:line="440" w:lineRule="atLeast"/>
        <w:jc w:val="center"/>
        <w:rPr>
          <w:rFonts w:ascii="仿宋" w:hAnsi="仿宋" w:eastAsia="仿宋"/>
          <w:b/>
          <w:color w:val="auto"/>
          <w:sz w:val="30"/>
          <w:szCs w:val="30"/>
        </w:rPr>
      </w:pPr>
    </w:p>
    <w:p w14:paraId="7D818F14">
      <w:pPr>
        <w:spacing w:beforeLines="100" w:afterLines="100" w:line="440" w:lineRule="atLeast"/>
        <w:jc w:val="center"/>
        <w:rPr>
          <w:rFonts w:ascii="仿宋" w:hAnsi="仿宋" w:eastAsia="仿宋"/>
          <w:b/>
          <w:color w:val="auto"/>
          <w:sz w:val="30"/>
          <w:szCs w:val="30"/>
        </w:rPr>
      </w:pPr>
    </w:p>
    <w:p w14:paraId="07DF1BBF">
      <w:pPr>
        <w:spacing w:beforeLines="100" w:afterLines="100" w:line="440" w:lineRule="atLeast"/>
        <w:jc w:val="center"/>
        <w:rPr>
          <w:rFonts w:ascii="仿宋" w:hAnsi="仿宋" w:eastAsia="仿宋"/>
          <w:b/>
          <w:color w:val="auto"/>
          <w:sz w:val="30"/>
          <w:szCs w:val="30"/>
        </w:rPr>
      </w:pPr>
    </w:p>
    <w:p w14:paraId="6FCB693B">
      <w:pPr>
        <w:spacing w:beforeLines="100" w:afterLines="100" w:line="440" w:lineRule="atLeast"/>
        <w:jc w:val="center"/>
        <w:rPr>
          <w:rFonts w:ascii="仿宋" w:hAnsi="仿宋" w:eastAsia="仿宋"/>
          <w:b/>
          <w:color w:val="auto"/>
          <w:sz w:val="30"/>
          <w:szCs w:val="30"/>
        </w:rPr>
      </w:pPr>
    </w:p>
    <w:bookmarkEnd w:id="78"/>
    <w:bookmarkEnd w:id="79"/>
    <w:p w14:paraId="23E0E02C">
      <w:pPr>
        <w:spacing w:beforeLines="100" w:line="440" w:lineRule="atLeast"/>
        <w:jc w:val="right"/>
        <w:rPr>
          <w:rFonts w:ascii="宋体" w:hAnsi="宋体"/>
          <w:b/>
          <w:color w:val="auto"/>
          <w:sz w:val="44"/>
          <w:szCs w:val="44"/>
        </w:rPr>
      </w:pPr>
      <w:r>
        <w:rPr>
          <w:rFonts w:hint="eastAsia" w:ascii="宋体" w:hAnsi="宋体"/>
          <w:b/>
          <w:color w:val="auto"/>
          <w:sz w:val="30"/>
          <w:szCs w:val="30"/>
        </w:rPr>
        <w:t>正本或副本</w:t>
      </w:r>
    </w:p>
    <w:p w14:paraId="71696430">
      <w:pPr>
        <w:spacing w:beforeLines="100" w:line="440" w:lineRule="atLeast"/>
        <w:jc w:val="center"/>
        <w:outlineLvl w:val="1"/>
        <w:rPr>
          <w:rFonts w:ascii="仿宋" w:hAnsi="仿宋" w:eastAsia="仿宋"/>
          <w:b/>
          <w:color w:val="auto"/>
          <w:sz w:val="44"/>
          <w:szCs w:val="44"/>
        </w:rPr>
      </w:pPr>
      <w:bookmarkStart w:id="170" w:name="_Toc336331381"/>
      <w:bookmarkStart w:id="171" w:name="_Toc396393739"/>
      <w:bookmarkStart w:id="172" w:name="_Toc403718283"/>
      <w:bookmarkStart w:id="173" w:name="_Toc393379905"/>
      <w:bookmarkStart w:id="174" w:name="_Toc341005584"/>
      <w:bookmarkStart w:id="175" w:name="_Toc340736209"/>
      <w:bookmarkStart w:id="176" w:name="_Toc434999720"/>
      <w:bookmarkStart w:id="177" w:name="_Toc416335005"/>
    </w:p>
    <w:p w14:paraId="1275B4A8">
      <w:pPr>
        <w:pStyle w:val="2"/>
        <w:rPr>
          <w:color w:val="auto"/>
        </w:rPr>
      </w:pPr>
    </w:p>
    <w:p w14:paraId="6DCA2D41">
      <w:pPr>
        <w:spacing w:beforeLines="100" w:line="440" w:lineRule="atLeast"/>
        <w:jc w:val="center"/>
        <w:outlineLvl w:val="1"/>
        <w:rPr>
          <w:rFonts w:ascii="黑体" w:hAnsi="仿宋" w:eastAsia="黑体"/>
          <w:color w:val="auto"/>
          <w:sz w:val="44"/>
          <w:szCs w:val="44"/>
        </w:rPr>
      </w:pPr>
      <w:r>
        <w:rPr>
          <w:rFonts w:hint="eastAsia" w:ascii="黑体" w:hAnsi="仿宋" w:eastAsia="黑体"/>
          <w:color w:val="auto"/>
          <w:sz w:val="44"/>
          <w:szCs w:val="44"/>
        </w:rPr>
        <w:t>技术商务文件</w:t>
      </w:r>
      <w:bookmarkEnd w:id="170"/>
      <w:bookmarkEnd w:id="171"/>
      <w:bookmarkEnd w:id="172"/>
      <w:bookmarkEnd w:id="173"/>
      <w:bookmarkEnd w:id="174"/>
      <w:bookmarkEnd w:id="175"/>
      <w:bookmarkEnd w:id="176"/>
      <w:bookmarkEnd w:id="177"/>
    </w:p>
    <w:p w14:paraId="3D506EC0">
      <w:pPr>
        <w:spacing w:line="440" w:lineRule="atLeast"/>
        <w:jc w:val="center"/>
        <w:rPr>
          <w:rFonts w:ascii="仿宋" w:hAnsi="仿宋" w:eastAsia="仿宋"/>
          <w:color w:val="auto"/>
          <w:sz w:val="32"/>
          <w:szCs w:val="32"/>
        </w:rPr>
      </w:pPr>
    </w:p>
    <w:p w14:paraId="7E7A64AD">
      <w:pPr>
        <w:spacing w:line="440" w:lineRule="atLeast"/>
        <w:jc w:val="center"/>
        <w:rPr>
          <w:rFonts w:ascii="仿宋" w:hAnsi="仿宋" w:eastAsia="仿宋"/>
          <w:color w:val="auto"/>
          <w:sz w:val="32"/>
          <w:szCs w:val="32"/>
        </w:rPr>
      </w:pPr>
    </w:p>
    <w:p w14:paraId="066B9550">
      <w:pPr>
        <w:pStyle w:val="2"/>
        <w:rPr>
          <w:color w:val="auto"/>
        </w:rPr>
      </w:pPr>
    </w:p>
    <w:p w14:paraId="46D357A2">
      <w:pPr>
        <w:keepNext w:val="0"/>
        <w:keepLines w:val="0"/>
        <w:pageBreakBefore w:val="0"/>
        <w:widowControl w:val="0"/>
        <w:kinsoku/>
        <w:wordWrap/>
        <w:overflowPunct/>
        <w:topLinePunct w:val="0"/>
        <w:autoSpaceDE/>
        <w:autoSpaceDN/>
        <w:bidi w:val="0"/>
        <w:adjustRightInd w:val="0"/>
        <w:snapToGrid w:val="0"/>
        <w:spacing w:line="240" w:lineRule="auto"/>
        <w:ind w:left="2238" w:leftChars="399" w:hanging="1400" w:hangingChars="500"/>
        <w:jc w:val="both"/>
        <w:textAlignment w:val="auto"/>
        <w:rPr>
          <w:rFonts w:hint="default" w:ascii="黑体" w:hAnsi="仿宋" w:eastAsia="黑体"/>
          <w:color w:val="auto"/>
          <w:sz w:val="28"/>
          <w:szCs w:val="28"/>
          <w:u w:val="single"/>
          <w:lang w:val="en-US"/>
        </w:rPr>
      </w:pPr>
      <w:bookmarkStart w:id="178" w:name="_Toc332184183"/>
      <w:r>
        <w:rPr>
          <w:rFonts w:hint="eastAsia" w:ascii="黑体" w:hAnsi="仿宋" w:eastAsia="黑体"/>
          <w:color w:val="auto"/>
          <w:sz w:val="28"/>
          <w:szCs w:val="28"/>
        </w:rPr>
        <w:t>项目名称：</w:t>
      </w:r>
      <w:r>
        <w:rPr>
          <w:rFonts w:hint="eastAsia" w:ascii="黑体" w:hAnsi="宋体" w:eastAsia="黑体" w:cs="黑体"/>
          <w:color w:val="auto"/>
          <w:sz w:val="28"/>
          <w:szCs w:val="28"/>
          <w:highlight w:val="none"/>
          <w:u w:val="single"/>
          <w:lang w:val="en-US" w:eastAsia="zh-CN"/>
        </w:rPr>
        <w:t>林山乡山药全产业链项目利平村山药冻米糖加工厂采购项目</w:t>
      </w:r>
      <w:r>
        <w:rPr>
          <w:rFonts w:hint="default" w:ascii="黑体" w:hAnsi="宋体" w:eastAsia="黑体" w:cs="黑体"/>
          <w:color w:val="auto"/>
          <w:sz w:val="28"/>
          <w:szCs w:val="28"/>
          <w:highlight w:val="none"/>
          <w:u w:val="single"/>
          <w:lang w:val="en-US" w:eastAsia="zh-CN"/>
        </w:rPr>
        <w:t>（</w:t>
      </w:r>
      <w:r>
        <w:rPr>
          <w:rFonts w:hint="eastAsia" w:ascii="黑体" w:hAnsi="宋体" w:eastAsia="黑体" w:cs="黑体"/>
          <w:color w:val="auto"/>
          <w:sz w:val="28"/>
          <w:szCs w:val="28"/>
          <w:highlight w:val="none"/>
          <w:u w:val="single"/>
          <w:lang w:val="en-US" w:eastAsia="zh-CN"/>
        </w:rPr>
        <w:t>非政府采购)</w:t>
      </w:r>
    </w:p>
    <w:p w14:paraId="2AE7CFF8">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黑体" w:hAnsi="仿宋" w:eastAsia="黑体"/>
          <w:color w:val="auto"/>
          <w:sz w:val="28"/>
          <w:szCs w:val="28"/>
        </w:rPr>
      </w:pPr>
    </w:p>
    <w:p w14:paraId="471B737C">
      <w:pPr>
        <w:pStyle w:val="2"/>
        <w:rPr>
          <w:rFonts w:hint="eastAsia"/>
          <w:color w:val="auto"/>
        </w:rPr>
      </w:pPr>
    </w:p>
    <w:p w14:paraId="7B46A66B">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黑体" w:hAnsi="仿宋" w:eastAsia="黑体"/>
          <w:color w:val="auto"/>
          <w:sz w:val="28"/>
          <w:szCs w:val="28"/>
        </w:rPr>
      </w:pPr>
    </w:p>
    <w:p w14:paraId="6E57CAC8">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ascii="黑体" w:hAnsi="仿宋" w:eastAsia="黑体"/>
          <w:color w:val="auto"/>
          <w:sz w:val="28"/>
          <w:szCs w:val="28"/>
        </w:rPr>
      </w:pPr>
      <w:r>
        <w:rPr>
          <w:rFonts w:hint="eastAsia" w:ascii="黑体" w:hAnsi="仿宋" w:eastAsia="黑体"/>
          <w:color w:val="auto"/>
          <w:sz w:val="28"/>
          <w:szCs w:val="28"/>
        </w:rPr>
        <w:t>项目编号：</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ZJJCCG-KH2024013     </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2DCA0A35">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073904F9">
      <w:pPr>
        <w:pStyle w:val="2"/>
        <w:rPr>
          <w:rFonts w:hint="eastAsia"/>
          <w:color w:val="auto"/>
        </w:rPr>
      </w:pPr>
    </w:p>
    <w:p w14:paraId="33F92481">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55053F70">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u w:val="single"/>
        </w:rPr>
      </w:pPr>
      <w:r>
        <w:rPr>
          <w:rFonts w:hint="eastAsia" w:ascii="黑体" w:hAnsi="仿宋" w:eastAsia="黑体"/>
          <w:color w:val="auto"/>
          <w:sz w:val="28"/>
          <w:szCs w:val="28"/>
        </w:rPr>
        <w:t xml:space="preserve">响应方名称： </w:t>
      </w:r>
      <w:r>
        <w:rPr>
          <w:rFonts w:hint="eastAsia" w:ascii="黑体" w:hAnsi="仿宋" w:eastAsia="黑体"/>
          <w:color w:val="auto"/>
          <w:sz w:val="28"/>
          <w:szCs w:val="28"/>
          <w:u w:val="single"/>
        </w:rPr>
        <w:t xml:space="preserve">                        （盖章）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034E3D46">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0652D143">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5FDE31E1">
      <w:pPr>
        <w:pStyle w:val="2"/>
        <w:rPr>
          <w:rFonts w:hint="eastAsia"/>
          <w:color w:val="auto"/>
        </w:rPr>
      </w:pPr>
    </w:p>
    <w:p w14:paraId="0CB3CDCB">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rPr>
      </w:pPr>
      <w:r>
        <w:rPr>
          <w:rFonts w:hint="eastAsia" w:ascii="黑体" w:hAnsi="仿宋" w:eastAsia="黑体"/>
          <w:color w:val="auto"/>
          <w:sz w:val="28"/>
          <w:szCs w:val="28"/>
        </w:rPr>
        <w:t>法定代表人或授权委托人（签字）：</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5DC7BC35">
      <w:pPr>
        <w:spacing w:line="440" w:lineRule="atLeast"/>
        <w:jc w:val="left"/>
        <w:rPr>
          <w:rFonts w:ascii="黑体" w:hAnsi="仿宋" w:eastAsia="黑体"/>
          <w:color w:val="auto"/>
          <w:sz w:val="28"/>
          <w:szCs w:val="28"/>
          <w:u w:val="single"/>
        </w:rPr>
      </w:pPr>
    </w:p>
    <w:p w14:paraId="42135A3D">
      <w:pPr>
        <w:spacing w:line="440" w:lineRule="atLeast"/>
        <w:jc w:val="left"/>
        <w:rPr>
          <w:rFonts w:ascii="仿宋" w:hAnsi="仿宋" w:eastAsia="仿宋"/>
          <w:color w:val="auto"/>
          <w:sz w:val="28"/>
          <w:szCs w:val="28"/>
        </w:rPr>
      </w:pPr>
    </w:p>
    <w:p w14:paraId="295737BF">
      <w:pPr>
        <w:spacing w:line="440" w:lineRule="atLeast"/>
        <w:jc w:val="left"/>
        <w:rPr>
          <w:rFonts w:ascii="仿宋" w:hAnsi="仿宋" w:eastAsia="仿宋"/>
          <w:color w:val="auto"/>
          <w:sz w:val="28"/>
          <w:szCs w:val="28"/>
        </w:rPr>
      </w:pPr>
    </w:p>
    <w:p w14:paraId="352D99AC">
      <w:pPr>
        <w:spacing w:line="440" w:lineRule="atLeast"/>
        <w:jc w:val="left"/>
        <w:rPr>
          <w:rFonts w:ascii="仿宋" w:hAnsi="仿宋" w:eastAsia="仿宋"/>
          <w:color w:val="auto"/>
          <w:sz w:val="28"/>
          <w:szCs w:val="28"/>
        </w:rPr>
      </w:pPr>
    </w:p>
    <w:p w14:paraId="33AF443A">
      <w:pPr>
        <w:spacing w:line="440" w:lineRule="atLeast"/>
        <w:jc w:val="center"/>
        <w:rPr>
          <w:rFonts w:ascii="黑体" w:hAnsi="黑体" w:eastAsia="黑体" w:cs="黑体"/>
          <w:color w:val="auto"/>
          <w:sz w:val="28"/>
          <w:szCs w:val="28"/>
        </w:rPr>
      </w:pP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年</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月</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日</w:t>
      </w:r>
    </w:p>
    <w:p w14:paraId="7A7FCFCE">
      <w:pPr>
        <w:spacing w:line="440" w:lineRule="atLeast"/>
        <w:rPr>
          <w:rFonts w:hint="eastAsia" w:ascii="仿宋" w:hAnsi="仿宋" w:eastAsia="仿宋"/>
          <w:b/>
          <w:color w:val="auto"/>
          <w:sz w:val="30"/>
          <w:szCs w:val="30"/>
          <w:lang w:eastAsia="zh-CN"/>
        </w:rPr>
      </w:pPr>
    </w:p>
    <w:p w14:paraId="1D76DE49">
      <w:pPr>
        <w:spacing w:line="440" w:lineRule="atLeast"/>
        <w:rPr>
          <w:rFonts w:ascii="仿宋" w:hAnsi="仿宋" w:eastAsia="仿宋"/>
          <w:b/>
          <w:color w:val="auto"/>
          <w:sz w:val="30"/>
          <w:szCs w:val="30"/>
        </w:rPr>
      </w:pPr>
    </w:p>
    <w:p w14:paraId="4C38E6FE">
      <w:pPr>
        <w:spacing w:line="440" w:lineRule="atLeast"/>
        <w:rPr>
          <w:rFonts w:ascii="仿宋" w:hAnsi="仿宋" w:eastAsia="仿宋"/>
          <w:b/>
          <w:color w:val="auto"/>
          <w:sz w:val="30"/>
          <w:szCs w:val="30"/>
        </w:rPr>
      </w:pPr>
    </w:p>
    <w:p w14:paraId="2D6E2A67">
      <w:pPr>
        <w:pStyle w:val="2"/>
        <w:rPr>
          <w:color w:val="auto"/>
        </w:rPr>
      </w:pPr>
    </w:p>
    <w:p w14:paraId="616C601D">
      <w:pPr>
        <w:spacing w:line="440" w:lineRule="atLeast"/>
        <w:rPr>
          <w:rFonts w:ascii="仿宋" w:hAnsi="仿宋" w:eastAsia="仿宋"/>
          <w:b/>
          <w:color w:val="auto"/>
          <w:sz w:val="30"/>
          <w:szCs w:val="30"/>
        </w:rPr>
      </w:pPr>
    </w:p>
    <w:p w14:paraId="54614E66">
      <w:pPr>
        <w:spacing w:line="440" w:lineRule="atLeast"/>
        <w:rPr>
          <w:rFonts w:ascii="仿宋" w:hAnsi="仿宋" w:eastAsia="仿宋"/>
          <w:b/>
          <w:color w:val="auto"/>
          <w:sz w:val="30"/>
          <w:szCs w:val="30"/>
        </w:rPr>
      </w:pPr>
    </w:p>
    <w:p w14:paraId="6E9FC424">
      <w:pPr>
        <w:spacing w:line="440" w:lineRule="atLeast"/>
        <w:jc w:val="center"/>
        <w:rPr>
          <w:rFonts w:hint="eastAsia" w:ascii="宋体" w:hAnsi="宋体"/>
          <w:b/>
          <w:color w:val="auto"/>
          <w:sz w:val="30"/>
          <w:szCs w:val="30"/>
        </w:rPr>
      </w:pPr>
    </w:p>
    <w:p w14:paraId="580F1E9E">
      <w:pPr>
        <w:spacing w:line="440" w:lineRule="atLeast"/>
        <w:jc w:val="center"/>
        <w:rPr>
          <w:rFonts w:ascii="宋体" w:hAnsi="宋体"/>
          <w:b/>
          <w:color w:val="auto"/>
          <w:sz w:val="30"/>
          <w:szCs w:val="30"/>
        </w:rPr>
      </w:pPr>
      <w:r>
        <w:rPr>
          <w:rFonts w:hint="eastAsia" w:ascii="宋体" w:hAnsi="宋体"/>
          <w:b/>
          <w:color w:val="auto"/>
          <w:sz w:val="30"/>
          <w:szCs w:val="30"/>
        </w:rPr>
        <w:t>技术商务文件目录</w:t>
      </w:r>
      <w:bookmarkStart w:id="179" w:name="_Toc336331382"/>
      <w:bookmarkStart w:id="180" w:name="_Toc336678141"/>
      <w:bookmarkStart w:id="181" w:name="_Toc336671808"/>
    </w:p>
    <w:p w14:paraId="0F553630">
      <w:pPr>
        <w:spacing w:line="440" w:lineRule="atLeast"/>
        <w:jc w:val="center"/>
        <w:rPr>
          <w:rFonts w:ascii="宋体" w:hAnsi="宋体"/>
          <w:b/>
          <w:color w:val="auto"/>
          <w:sz w:val="30"/>
          <w:szCs w:val="30"/>
        </w:rPr>
      </w:pPr>
    </w:p>
    <w:p w14:paraId="744C1746">
      <w:pPr>
        <w:spacing w:line="440" w:lineRule="atLeast"/>
        <w:jc w:val="center"/>
        <w:rPr>
          <w:rFonts w:ascii="宋体" w:hAnsi="宋体"/>
          <w:b/>
          <w:color w:val="auto"/>
          <w:sz w:val="30"/>
          <w:szCs w:val="30"/>
        </w:rPr>
      </w:pPr>
    </w:p>
    <w:bookmarkEnd w:id="178"/>
    <w:bookmarkEnd w:id="179"/>
    <w:bookmarkEnd w:id="180"/>
    <w:bookmarkEnd w:id="181"/>
    <w:p w14:paraId="5DDB5394">
      <w:pPr>
        <w:pStyle w:val="27"/>
        <w:tabs>
          <w:tab w:val="right" w:leader="dot" w:pos="9295"/>
        </w:tabs>
        <w:spacing w:line="500" w:lineRule="exact"/>
        <w:ind w:left="0" w:leftChars="0" w:firstLine="420" w:firstLineChars="200"/>
        <w:rPr>
          <w:rStyle w:val="57"/>
          <w:rFonts w:hint="eastAsia" w:eastAsia="宋体"/>
          <w:color w:val="auto"/>
          <w:szCs w:val="21"/>
          <w:u w:val="none"/>
          <w:lang w:eastAsia="zh-CN"/>
        </w:rPr>
      </w:pPr>
      <w:r>
        <w:rPr>
          <w:rStyle w:val="57"/>
          <w:rFonts w:hAnsi="宋体"/>
          <w:color w:val="auto"/>
          <w:szCs w:val="21"/>
          <w:u w:val="none"/>
        </w:rPr>
        <w:fldChar w:fldCharType="begin"/>
      </w:r>
      <w:r>
        <w:rPr>
          <w:rStyle w:val="57"/>
          <w:rFonts w:hAnsi="宋体"/>
          <w:color w:val="auto"/>
          <w:szCs w:val="21"/>
          <w:u w:val="none"/>
        </w:rPr>
        <w:instrText xml:space="preserve"> HYPERLINK \l "_Toc434915062" </w:instrText>
      </w:r>
      <w:r>
        <w:rPr>
          <w:rStyle w:val="57"/>
          <w:rFonts w:hAnsi="宋体"/>
          <w:color w:val="auto"/>
          <w:szCs w:val="21"/>
          <w:u w:val="none"/>
        </w:rPr>
        <w:fldChar w:fldCharType="separate"/>
      </w:r>
      <w:r>
        <w:rPr>
          <w:rStyle w:val="57"/>
          <w:rFonts w:hAnsi="宋体"/>
          <w:color w:val="auto"/>
          <w:szCs w:val="21"/>
          <w:u w:val="none"/>
        </w:rPr>
        <w:t>一、</w:t>
      </w:r>
      <w:r>
        <w:rPr>
          <w:rStyle w:val="57"/>
          <w:rFonts w:hAnsi="宋体"/>
          <w:color w:val="auto"/>
          <w:szCs w:val="21"/>
          <w:u w:val="none"/>
        </w:rPr>
        <w:fldChar w:fldCharType="end"/>
      </w:r>
      <w:r>
        <w:rPr>
          <w:rStyle w:val="57"/>
          <w:rFonts w:hAnsi="宋体"/>
          <w:color w:val="auto"/>
          <w:szCs w:val="21"/>
          <w:u w:val="none"/>
        </w:rPr>
        <w:fldChar w:fldCharType="begin"/>
      </w:r>
      <w:r>
        <w:rPr>
          <w:rStyle w:val="57"/>
          <w:rFonts w:hAnsi="宋体"/>
          <w:color w:val="auto"/>
          <w:szCs w:val="21"/>
          <w:u w:val="none"/>
        </w:rPr>
        <w:instrText xml:space="preserve"> HYPERLINK \l "_Toc335297862#_Toc335297862" </w:instrText>
      </w:r>
      <w:r>
        <w:rPr>
          <w:rStyle w:val="57"/>
          <w:rFonts w:hAnsi="宋体"/>
          <w:color w:val="auto"/>
          <w:szCs w:val="21"/>
          <w:u w:val="none"/>
        </w:rPr>
        <w:fldChar w:fldCharType="separate"/>
      </w:r>
      <w:r>
        <w:rPr>
          <w:rStyle w:val="57"/>
          <w:rFonts w:hint="eastAsia" w:hAnsi="宋体"/>
          <w:color w:val="auto"/>
          <w:szCs w:val="21"/>
          <w:u w:val="none"/>
        </w:rPr>
        <w:t>货物清单及规格、技术参数偏离表</w:t>
      </w:r>
      <w:r>
        <w:rPr>
          <w:rStyle w:val="57"/>
          <w:rFonts w:hint="eastAsia" w:hAnsi="宋体"/>
          <w:color w:val="auto"/>
          <w:szCs w:val="21"/>
          <w:u w:val="none"/>
        </w:rPr>
        <w:fldChar w:fldCharType="end"/>
      </w:r>
    </w:p>
    <w:p w14:paraId="13DC605F">
      <w:pPr>
        <w:pStyle w:val="27"/>
        <w:tabs>
          <w:tab w:val="right" w:leader="dot" w:pos="9295"/>
        </w:tabs>
        <w:spacing w:line="500" w:lineRule="exact"/>
        <w:ind w:left="0" w:leftChars="0" w:firstLine="420" w:firstLineChars="200"/>
        <w:rPr>
          <w:rStyle w:val="57"/>
          <w:color w:val="auto"/>
          <w:szCs w:val="21"/>
          <w:u w:val="none"/>
        </w:rPr>
      </w:pPr>
      <w:r>
        <w:rPr>
          <w:color w:val="auto"/>
        </w:rPr>
        <w:fldChar w:fldCharType="begin"/>
      </w:r>
      <w:r>
        <w:rPr>
          <w:color w:val="auto"/>
        </w:rPr>
        <w:instrText xml:space="preserve"> HYPERLINK \l "_Toc434915063" </w:instrText>
      </w:r>
      <w:r>
        <w:rPr>
          <w:color w:val="auto"/>
        </w:rPr>
        <w:fldChar w:fldCharType="separate"/>
      </w:r>
      <w:r>
        <w:rPr>
          <w:rStyle w:val="57"/>
          <w:rFonts w:hint="eastAsia" w:hAnsi="宋体"/>
          <w:color w:val="auto"/>
          <w:szCs w:val="21"/>
          <w:u w:val="none"/>
        </w:rPr>
        <w:t>二</w:t>
      </w:r>
      <w:r>
        <w:rPr>
          <w:rStyle w:val="57"/>
          <w:rFonts w:hAnsi="宋体"/>
          <w:color w:val="auto"/>
          <w:szCs w:val="21"/>
          <w:u w:val="none"/>
        </w:rPr>
        <w:t>、工期承诺书</w:t>
      </w:r>
      <w:r>
        <w:rPr>
          <w:rStyle w:val="57"/>
          <w:rFonts w:hAnsi="宋体"/>
          <w:color w:val="auto"/>
          <w:szCs w:val="21"/>
          <w:u w:val="none"/>
        </w:rPr>
        <w:fldChar w:fldCharType="end"/>
      </w:r>
    </w:p>
    <w:p w14:paraId="3AC906B7">
      <w:pPr>
        <w:pStyle w:val="27"/>
        <w:tabs>
          <w:tab w:val="right" w:leader="dot" w:pos="9295"/>
        </w:tabs>
        <w:spacing w:line="500" w:lineRule="exact"/>
        <w:ind w:left="0" w:leftChars="0" w:firstLine="420" w:firstLineChars="200"/>
        <w:rPr>
          <w:rStyle w:val="57"/>
          <w:color w:val="auto"/>
          <w:szCs w:val="21"/>
          <w:u w:val="none"/>
        </w:rPr>
      </w:pPr>
      <w:r>
        <w:rPr>
          <w:rStyle w:val="57"/>
          <w:rFonts w:hint="eastAsia" w:hAnsi="宋体"/>
          <w:color w:val="auto"/>
          <w:szCs w:val="21"/>
          <w:u w:val="none"/>
        </w:rPr>
        <w:t>三</w:t>
      </w:r>
      <w:r>
        <w:rPr>
          <w:rStyle w:val="57"/>
          <w:rFonts w:hAnsi="宋体"/>
          <w:color w:val="auto"/>
          <w:szCs w:val="21"/>
          <w:u w:val="none"/>
        </w:rPr>
        <w:t>、质保期承诺书</w:t>
      </w:r>
    </w:p>
    <w:p w14:paraId="7CC8D3B7">
      <w:pPr>
        <w:pStyle w:val="27"/>
        <w:tabs>
          <w:tab w:val="right" w:leader="dot" w:pos="9295"/>
        </w:tabs>
        <w:spacing w:line="500" w:lineRule="exact"/>
        <w:ind w:left="0" w:leftChars="0" w:firstLine="420" w:firstLineChars="200"/>
        <w:rPr>
          <w:rStyle w:val="57"/>
          <w:color w:val="auto"/>
          <w:szCs w:val="21"/>
          <w:u w:val="none"/>
        </w:rPr>
      </w:pPr>
      <w:r>
        <w:rPr>
          <w:color w:val="auto"/>
        </w:rPr>
        <w:fldChar w:fldCharType="begin"/>
      </w:r>
      <w:r>
        <w:rPr>
          <w:color w:val="auto"/>
        </w:rPr>
        <w:instrText xml:space="preserve"> HYPERLINK \l "_Toc434915063" </w:instrText>
      </w:r>
      <w:r>
        <w:rPr>
          <w:color w:val="auto"/>
        </w:rPr>
        <w:fldChar w:fldCharType="separate"/>
      </w:r>
      <w:r>
        <w:rPr>
          <w:rStyle w:val="57"/>
          <w:rFonts w:hint="eastAsia" w:hAnsi="宋体"/>
          <w:color w:val="auto"/>
          <w:szCs w:val="21"/>
          <w:u w:val="none"/>
        </w:rPr>
        <w:t>四</w:t>
      </w:r>
      <w:r>
        <w:rPr>
          <w:rStyle w:val="57"/>
          <w:rFonts w:hAnsi="宋体"/>
          <w:color w:val="auto"/>
          <w:szCs w:val="21"/>
          <w:u w:val="none"/>
        </w:rPr>
        <w:t>、售后服务承诺书</w:t>
      </w:r>
      <w:r>
        <w:rPr>
          <w:rStyle w:val="57"/>
          <w:rFonts w:hAnsi="宋体"/>
          <w:color w:val="auto"/>
          <w:szCs w:val="21"/>
          <w:u w:val="none"/>
        </w:rPr>
        <w:fldChar w:fldCharType="end"/>
      </w:r>
    </w:p>
    <w:p w14:paraId="560E0E75">
      <w:pPr>
        <w:pStyle w:val="27"/>
        <w:numPr>
          <w:ilvl w:val="0"/>
          <w:numId w:val="0"/>
        </w:numPr>
        <w:tabs>
          <w:tab w:val="right" w:leader="dot" w:pos="9295"/>
        </w:tabs>
        <w:spacing w:line="500" w:lineRule="exact"/>
        <w:ind w:leftChars="0" w:firstLine="420" w:firstLineChars="200"/>
        <w:rPr>
          <w:rStyle w:val="57"/>
          <w:rFonts w:hint="eastAsia" w:hAnsi="宋体"/>
          <w:color w:val="auto"/>
          <w:szCs w:val="21"/>
          <w:u w:val="none"/>
          <w:lang w:eastAsia="zh-CN"/>
        </w:rPr>
      </w:pPr>
      <w:r>
        <w:rPr>
          <w:rStyle w:val="57"/>
          <w:rFonts w:hint="eastAsia" w:hAnsi="宋体"/>
          <w:color w:val="auto"/>
          <w:szCs w:val="21"/>
          <w:u w:val="none"/>
          <w:lang w:eastAsia="zh-CN"/>
        </w:rPr>
        <w:t>五、项目实施方案</w:t>
      </w:r>
    </w:p>
    <w:p w14:paraId="33BA2A90">
      <w:pPr>
        <w:pStyle w:val="27"/>
        <w:numPr>
          <w:ilvl w:val="0"/>
          <w:numId w:val="0"/>
        </w:numPr>
        <w:tabs>
          <w:tab w:val="right" w:leader="dot" w:pos="9295"/>
        </w:tabs>
        <w:spacing w:line="500" w:lineRule="exact"/>
        <w:ind w:leftChars="0" w:firstLine="420" w:firstLineChars="200"/>
        <w:rPr>
          <w:rStyle w:val="57"/>
          <w:rFonts w:hAnsi="宋体"/>
          <w:color w:val="auto"/>
          <w:szCs w:val="21"/>
          <w:u w:val="none"/>
        </w:rPr>
      </w:pPr>
      <w:r>
        <w:rPr>
          <w:rStyle w:val="57"/>
          <w:rFonts w:hint="eastAsia" w:hAnsi="宋体"/>
          <w:color w:val="auto"/>
          <w:szCs w:val="21"/>
          <w:u w:val="none"/>
          <w:lang w:eastAsia="zh-CN"/>
        </w:rPr>
        <w:t>六、</w:t>
      </w:r>
      <w:r>
        <w:rPr>
          <w:rStyle w:val="57"/>
          <w:rFonts w:hAnsi="宋体"/>
          <w:color w:val="auto"/>
          <w:szCs w:val="21"/>
          <w:u w:val="none"/>
        </w:rPr>
        <w:t>响应方对本项目的合理化建议和改进措施</w:t>
      </w:r>
    </w:p>
    <w:p w14:paraId="04796D2F">
      <w:pPr>
        <w:pStyle w:val="27"/>
        <w:tabs>
          <w:tab w:val="right" w:leader="dot" w:pos="9295"/>
        </w:tabs>
        <w:spacing w:line="500" w:lineRule="exact"/>
        <w:ind w:left="0" w:leftChars="0" w:firstLine="420" w:firstLineChars="200"/>
        <w:rPr>
          <w:rStyle w:val="57"/>
          <w:color w:val="auto"/>
          <w:szCs w:val="21"/>
          <w:u w:val="none"/>
        </w:rPr>
      </w:pPr>
      <w:r>
        <w:rPr>
          <w:color w:val="auto"/>
        </w:rPr>
        <w:fldChar w:fldCharType="begin"/>
      </w:r>
      <w:r>
        <w:rPr>
          <w:color w:val="auto"/>
        </w:rPr>
        <w:instrText xml:space="preserve"> HYPERLINK \l "_Toc434915064" </w:instrText>
      </w:r>
      <w:r>
        <w:rPr>
          <w:color w:val="auto"/>
        </w:rPr>
        <w:fldChar w:fldCharType="separate"/>
      </w:r>
      <w:r>
        <w:rPr>
          <w:rStyle w:val="57"/>
          <w:rFonts w:hint="eastAsia" w:hAnsi="宋体"/>
          <w:color w:val="auto"/>
          <w:szCs w:val="21"/>
          <w:u w:val="none"/>
          <w:lang w:eastAsia="zh-CN"/>
        </w:rPr>
        <w:t>七</w:t>
      </w:r>
      <w:r>
        <w:rPr>
          <w:rStyle w:val="57"/>
          <w:rFonts w:hAnsi="宋体"/>
          <w:color w:val="auto"/>
          <w:szCs w:val="21"/>
          <w:u w:val="none"/>
        </w:rPr>
        <w:t>、响应方需要说明的其</w:t>
      </w:r>
      <w:bookmarkStart w:id="182" w:name="_Hlt453504759"/>
      <w:r>
        <w:rPr>
          <w:rStyle w:val="57"/>
          <w:rFonts w:hAnsi="宋体"/>
          <w:color w:val="auto"/>
          <w:szCs w:val="21"/>
          <w:u w:val="none"/>
        </w:rPr>
        <w:t>他</w:t>
      </w:r>
      <w:bookmarkEnd w:id="182"/>
      <w:r>
        <w:rPr>
          <w:rStyle w:val="57"/>
          <w:rFonts w:hAnsi="宋体"/>
          <w:color w:val="auto"/>
          <w:szCs w:val="21"/>
          <w:u w:val="none"/>
        </w:rPr>
        <w:t>文件和说明</w:t>
      </w:r>
      <w:r>
        <w:rPr>
          <w:rStyle w:val="57"/>
          <w:rFonts w:hAnsi="宋体"/>
          <w:color w:val="auto"/>
          <w:szCs w:val="21"/>
          <w:u w:val="none"/>
        </w:rPr>
        <w:fldChar w:fldCharType="end"/>
      </w:r>
    </w:p>
    <w:p w14:paraId="1C750A1B">
      <w:pPr>
        <w:pStyle w:val="27"/>
        <w:tabs>
          <w:tab w:val="right" w:leader="dot" w:pos="9253"/>
        </w:tabs>
        <w:spacing w:line="500" w:lineRule="exact"/>
        <w:ind w:left="0" w:leftChars="0" w:firstLine="420" w:firstLineChars="200"/>
        <w:rPr>
          <w:rFonts w:hint="eastAsia" w:ascii="Times New Roman" w:hAnsi="Times New Roman" w:cs="Times New Roman"/>
          <w:color w:val="auto"/>
          <w:szCs w:val="22"/>
          <w:highlight w:val="none"/>
        </w:rPr>
      </w:pPr>
    </w:p>
    <w:p w14:paraId="55B39CAA">
      <w:pPr>
        <w:spacing w:line="420" w:lineRule="atLeast"/>
        <w:jc w:val="center"/>
        <w:outlineLvl w:val="2"/>
        <w:rPr>
          <w:rFonts w:hint="eastAsia" w:ascii="宋体" w:hAnsi="宋体" w:eastAsia="宋体" w:cs="宋体"/>
          <w:b/>
          <w:color w:val="auto"/>
          <w:kern w:val="0"/>
          <w:sz w:val="30"/>
          <w:szCs w:val="30"/>
        </w:rPr>
      </w:pPr>
      <w:bookmarkStart w:id="183" w:name="_Toc413243941"/>
      <w:bookmarkStart w:id="184" w:name="_Toc16200"/>
    </w:p>
    <w:p w14:paraId="26FE0539">
      <w:pPr>
        <w:pStyle w:val="23"/>
        <w:rPr>
          <w:rFonts w:hint="eastAsia" w:ascii="宋体" w:hAnsi="宋体" w:eastAsia="宋体" w:cs="宋体"/>
          <w:b/>
          <w:color w:val="auto"/>
          <w:kern w:val="0"/>
          <w:sz w:val="30"/>
          <w:szCs w:val="30"/>
        </w:rPr>
      </w:pPr>
    </w:p>
    <w:p w14:paraId="68DF2C83">
      <w:pPr>
        <w:pStyle w:val="40"/>
        <w:rPr>
          <w:rFonts w:hint="eastAsia" w:ascii="宋体" w:hAnsi="宋体" w:eastAsia="宋体" w:cs="宋体"/>
          <w:b/>
          <w:color w:val="auto"/>
          <w:kern w:val="0"/>
          <w:sz w:val="30"/>
          <w:szCs w:val="30"/>
        </w:rPr>
      </w:pPr>
    </w:p>
    <w:p w14:paraId="5B10B9EA">
      <w:pPr>
        <w:rPr>
          <w:rFonts w:hint="eastAsia" w:ascii="宋体" w:hAnsi="宋体" w:eastAsia="宋体" w:cs="宋体"/>
          <w:b/>
          <w:color w:val="auto"/>
          <w:kern w:val="0"/>
          <w:sz w:val="30"/>
          <w:szCs w:val="30"/>
        </w:rPr>
      </w:pPr>
    </w:p>
    <w:p w14:paraId="45134816">
      <w:pPr>
        <w:pStyle w:val="23"/>
        <w:rPr>
          <w:rFonts w:hint="eastAsia" w:ascii="宋体" w:hAnsi="宋体" w:eastAsia="宋体" w:cs="宋体"/>
          <w:b/>
          <w:color w:val="auto"/>
          <w:kern w:val="0"/>
          <w:sz w:val="30"/>
          <w:szCs w:val="30"/>
        </w:rPr>
      </w:pPr>
    </w:p>
    <w:p w14:paraId="1F7384E6">
      <w:pPr>
        <w:pStyle w:val="40"/>
        <w:rPr>
          <w:rFonts w:hint="eastAsia" w:ascii="宋体" w:hAnsi="宋体" w:eastAsia="宋体" w:cs="宋体"/>
          <w:b/>
          <w:color w:val="auto"/>
          <w:kern w:val="0"/>
          <w:sz w:val="30"/>
          <w:szCs w:val="30"/>
        </w:rPr>
      </w:pPr>
    </w:p>
    <w:p w14:paraId="40D77677">
      <w:pPr>
        <w:rPr>
          <w:rFonts w:hint="eastAsia" w:ascii="宋体" w:hAnsi="宋体" w:eastAsia="宋体" w:cs="宋体"/>
          <w:b/>
          <w:color w:val="auto"/>
          <w:kern w:val="0"/>
          <w:sz w:val="30"/>
          <w:szCs w:val="30"/>
        </w:rPr>
      </w:pPr>
    </w:p>
    <w:p w14:paraId="50EEC844">
      <w:pPr>
        <w:pStyle w:val="23"/>
        <w:rPr>
          <w:rFonts w:hint="eastAsia" w:ascii="宋体" w:hAnsi="宋体" w:eastAsia="宋体" w:cs="宋体"/>
          <w:b/>
          <w:color w:val="auto"/>
          <w:kern w:val="0"/>
          <w:sz w:val="30"/>
          <w:szCs w:val="30"/>
        </w:rPr>
      </w:pPr>
    </w:p>
    <w:p w14:paraId="64044896">
      <w:pPr>
        <w:pStyle w:val="40"/>
        <w:rPr>
          <w:rFonts w:hint="eastAsia" w:ascii="宋体" w:hAnsi="宋体" w:eastAsia="宋体" w:cs="宋体"/>
          <w:b/>
          <w:color w:val="auto"/>
          <w:kern w:val="0"/>
          <w:sz w:val="30"/>
          <w:szCs w:val="30"/>
        </w:rPr>
      </w:pPr>
    </w:p>
    <w:p w14:paraId="43C02C95">
      <w:pPr>
        <w:rPr>
          <w:rFonts w:hint="eastAsia" w:ascii="宋体" w:hAnsi="宋体" w:eastAsia="宋体" w:cs="宋体"/>
          <w:b/>
          <w:color w:val="auto"/>
          <w:kern w:val="0"/>
          <w:sz w:val="30"/>
          <w:szCs w:val="30"/>
        </w:rPr>
      </w:pPr>
    </w:p>
    <w:p w14:paraId="731EBF45">
      <w:pPr>
        <w:pStyle w:val="23"/>
        <w:rPr>
          <w:rFonts w:hint="eastAsia" w:ascii="宋体" w:hAnsi="宋体" w:eastAsia="宋体" w:cs="宋体"/>
          <w:b/>
          <w:color w:val="auto"/>
          <w:kern w:val="0"/>
          <w:sz w:val="30"/>
          <w:szCs w:val="30"/>
        </w:rPr>
      </w:pPr>
    </w:p>
    <w:p w14:paraId="793C977C">
      <w:pPr>
        <w:pStyle w:val="40"/>
        <w:rPr>
          <w:rFonts w:hint="eastAsia" w:ascii="宋体" w:hAnsi="宋体" w:eastAsia="宋体" w:cs="宋体"/>
          <w:b/>
          <w:color w:val="auto"/>
          <w:kern w:val="0"/>
          <w:sz w:val="30"/>
          <w:szCs w:val="30"/>
        </w:rPr>
      </w:pPr>
    </w:p>
    <w:p w14:paraId="5E98C4D7">
      <w:pPr>
        <w:rPr>
          <w:rFonts w:hint="eastAsia" w:ascii="宋体" w:hAnsi="宋体" w:eastAsia="宋体" w:cs="宋体"/>
          <w:b/>
          <w:color w:val="auto"/>
          <w:kern w:val="0"/>
          <w:sz w:val="30"/>
          <w:szCs w:val="30"/>
        </w:rPr>
      </w:pPr>
    </w:p>
    <w:p w14:paraId="60B7CC35">
      <w:pPr>
        <w:pStyle w:val="23"/>
        <w:rPr>
          <w:rFonts w:hint="eastAsia" w:ascii="宋体" w:hAnsi="宋体" w:eastAsia="宋体" w:cs="宋体"/>
          <w:b/>
          <w:color w:val="auto"/>
          <w:kern w:val="0"/>
          <w:sz w:val="30"/>
          <w:szCs w:val="30"/>
        </w:rPr>
      </w:pPr>
    </w:p>
    <w:p w14:paraId="2AFCADDA">
      <w:pPr>
        <w:pStyle w:val="40"/>
        <w:rPr>
          <w:rFonts w:hint="eastAsia" w:ascii="宋体" w:hAnsi="宋体" w:eastAsia="宋体" w:cs="宋体"/>
          <w:b/>
          <w:color w:val="auto"/>
          <w:kern w:val="0"/>
          <w:sz w:val="30"/>
          <w:szCs w:val="30"/>
        </w:rPr>
      </w:pPr>
    </w:p>
    <w:p w14:paraId="49AA8AC4">
      <w:pPr>
        <w:rPr>
          <w:rFonts w:hint="eastAsia" w:ascii="宋体" w:hAnsi="宋体" w:eastAsia="宋体" w:cs="宋体"/>
          <w:b/>
          <w:color w:val="auto"/>
          <w:kern w:val="0"/>
          <w:sz w:val="30"/>
          <w:szCs w:val="30"/>
        </w:rPr>
      </w:pPr>
    </w:p>
    <w:p w14:paraId="6AC3C8D4">
      <w:pPr>
        <w:pStyle w:val="23"/>
        <w:rPr>
          <w:rFonts w:hint="eastAsia" w:ascii="宋体" w:hAnsi="宋体" w:eastAsia="宋体" w:cs="宋体"/>
          <w:b/>
          <w:color w:val="auto"/>
          <w:kern w:val="0"/>
          <w:sz w:val="30"/>
          <w:szCs w:val="30"/>
        </w:rPr>
      </w:pPr>
    </w:p>
    <w:p w14:paraId="01BFB0EA">
      <w:pPr>
        <w:pStyle w:val="40"/>
        <w:rPr>
          <w:rFonts w:hint="eastAsia"/>
          <w:color w:val="auto"/>
        </w:rPr>
      </w:pPr>
    </w:p>
    <w:bookmarkEnd w:id="183"/>
    <w:p w14:paraId="3D346588">
      <w:pPr>
        <w:spacing w:line="420" w:lineRule="atLeast"/>
        <w:jc w:val="center"/>
        <w:outlineLvl w:val="2"/>
        <w:rPr>
          <w:rFonts w:hint="eastAsia" w:ascii="宋体" w:hAnsi="宋体" w:eastAsia="宋体" w:cs="宋体"/>
          <w:b/>
          <w:color w:val="auto"/>
          <w:kern w:val="0"/>
          <w:sz w:val="30"/>
          <w:szCs w:val="30"/>
          <w:lang w:eastAsia="zh-CN"/>
        </w:rPr>
      </w:pPr>
      <w:bookmarkStart w:id="185" w:name="_Toc336331385"/>
      <w:bookmarkStart w:id="186" w:name="_Toc336671811"/>
      <w:bookmarkStart w:id="187" w:name="_Toc332184189"/>
      <w:bookmarkStart w:id="188" w:name="_Toc336678144"/>
      <w:bookmarkStart w:id="189" w:name="_Toc387831523"/>
      <w:bookmarkStart w:id="190" w:name="_Toc393201745"/>
      <w:bookmarkStart w:id="191" w:name="_Toc392080804"/>
      <w:bookmarkStart w:id="192" w:name="_Toc413243944"/>
    </w:p>
    <w:p w14:paraId="23CAF385">
      <w:pPr>
        <w:spacing w:line="420" w:lineRule="atLeast"/>
        <w:jc w:val="center"/>
        <w:outlineLvl w:val="2"/>
        <w:rPr>
          <w:rFonts w:hint="eastAsia" w:ascii="宋体" w:hAnsi="宋体" w:eastAsia="宋体" w:cs="宋体"/>
          <w:b/>
          <w:color w:val="auto"/>
          <w:kern w:val="0"/>
          <w:sz w:val="30"/>
          <w:szCs w:val="30"/>
          <w:lang w:eastAsia="zh-CN"/>
        </w:rPr>
      </w:pPr>
    </w:p>
    <w:p w14:paraId="7310D08A">
      <w:pPr>
        <w:spacing w:line="420" w:lineRule="atLeast"/>
        <w:jc w:val="center"/>
        <w:outlineLvl w:val="2"/>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lang w:eastAsia="zh-CN"/>
        </w:rPr>
        <w:t>一</w:t>
      </w:r>
      <w:r>
        <w:rPr>
          <w:rFonts w:hint="eastAsia" w:ascii="宋体" w:hAnsi="宋体" w:eastAsia="宋体" w:cs="宋体"/>
          <w:b/>
          <w:color w:val="auto"/>
          <w:kern w:val="0"/>
          <w:sz w:val="30"/>
          <w:szCs w:val="30"/>
        </w:rPr>
        <w:t>、</w:t>
      </w:r>
      <w:bookmarkEnd w:id="185"/>
      <w:bookmarkEnd w:id="186"/>
      <w:bookmarkEnd w:id="187"/>
      <w:bookmarkEnd w:id="188"/>
      <w:bookmarkStart w:id="193" w:name="_Toc336331390"/>
      <w:bookmarkStart w:id="194" w:name="_Toc336678149"/>
      <w:bookmarkStart w:id="195" w:name="_Toc340736218"/>
      <w:r>
        <w:rPr>
          <w:rFonts w:hint="eastAsia" w:ascii="宋体" w:hAnsi="宋体" w:eastAsia="宋体" w:cs="宋体"/>
          <w:b/>
          <w:color w:val="auto"/>
          <w:kern w:val="0"/>
          <w:sz w:val="30"/>
          <w:szCs w:val="30"/>
        </w:rPr>
        <w:t>服务内容偏离表</w:t>
      </w:r>
      <w:bookmarkEnd w:id="184"/>
      <w:bookmarkEnd w:id="189"/>
      <w:bookmarkEnd w:id="190"/>
      <w:bookmarkEnd w:id="191"/>
      <w:bookmarkEnd w:id="192"/>
      <w:bookmarkEnd w:id="193"/>
      <w:bookmarkEnd w:id="194"/>
      <w:bookmarkEnd w:id="195"/>
    </w:p>
    <w:p w14:paraId="1C34A911">
      <w:pPr>
        <w:snapToGrid w:val="0"/>
        <w:spacing w:line="436" w:lineRule="atLeast"/>
        <w:jc w:val="left"/>
        <w:rPr>
          <w:rFonts w:hint="eastAsia" w:ascii="宋体" w:hAnsi="宋体" w:cs="宋体"/>
          <w:b/>
          <w:color w:val="auto"/>
          <w:kern w:val="0"/>
          <w:sz w:val="30"/>
          <w:szCs w:val="30"/>
        </w:rPr>
      </w:pPr>
    </w:p>
    <w:p w14:paraId="36C92593">
      <w:pPr>
        <w:snapToGrid w:val="0"/>
        <w:spacing w:line="436"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项目名称：                                  项目编号：</w:t>
      </w:r>
      <w:r>
        <w:rPr>
          <w:rFonts w:hint="eastAsia" w:ascii="宋体" w:hAnsi="宋体" w:eastAsia="宋体" w:cs="宋体"/>
          <w:color w:val="auto"/>
          <w:sz w:val="21"/>
          <w:szCs w:val="21"/>
        </w:rPr>
        <w:t xml:space="preserve">      </w:t>
      </w:r>
    </w:p>
    <w:p w14:paraId="1D99F679">
      <w:pPr>
        <w:snapToGrid w:val="0"/>
        <w:spacing w:line="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bl>
      <w:tblPr>
        <w:tblStyle w:val="49"/>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343"/>
        <w:gridCol w:w="2169"/>
        <w:gridCol w:w="2691"/>
        <w:gridCol w:w="2160"/>
      </w:tblGrid>
      <w:tr w14:paraId="0621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48DE9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43" w:type="dxa"/>
            <w:tcBorders>
              <w:top w:val="single" w:color="000000" w:sz="4" w:space="0"/>
              <w:left w:val="single" w:color="auto" w:sz="4" w:space="0"/>
              <w:bottom w:val="single" w:color="000000" w:sz="4" w:space="0"/>
              <w:right w:val="single" w:color="000000" w:sz="4" w:space="0"/>
            </w:tcBorders>
            <w:noWrap w:val="0"/>
            <w:vAlign w:val="center"/>
          </w:tcPr>
          <w:p w14:paraId="612561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服务内容</w:t>
            </w:r>
          </w:p>
        </w:tc>
        <w:tc>
          <w:tcPr>
            <w:tcW w:w="2169" w:type="dxa"/>
            <w:tcBorders>
              <w:top w:val="single" w:color="000000" w:sz="4" w:space="0"/>
              <w:left w:val="single" w:color="auto" w:sz="4" w:space="0"/>
              <w:bottom w:val="single" w:color="000000" w:sz="4" w:space="0"/>
              <w:right w:val="single" w:color="000000" w:sz="4" w:space="0"/>
            </w:tcBorders>
            <w:noWrap w:val="0"/>
            <w:vAlign w:val="center"/>
          </w:tcPr>
          <w:p w14:paraId="7E1259A2">
            <w:pPr>
              <w:keepNext w:val="0"/>
              <w:keepLines w:val="0"/>
              <w:suppressLineNumbers w:val="0"/>
              <w:snapToGrid w:val="0"/>
              <w:spacing w:before="0" w:beforeAutospacing="0" w:after="0" w:afterAutospacing="0" w:line="277"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采购文件要求</w:t>
            </w:r>
          </w:p>
        </w:tc>
        <w:tc>
          <w:tcPr>
            <w:tcW w:w="2691" w:type="dxa"/>
            <w:tcBorders>
              <w:top w:val="single" w:color="000000" w:sz="4" w:space="0"/>
              <w:left w:val="single" w:color="auto" w:sz="4" w:space="0"/>
              <w:bottom w:val="single" w:color="000000" w:sz="4" w:space="0"/>
              <w:right w:val="single" w:color="000000" w:sz="4" w:space="0"/>
            </w:tcBorders>
            <w:noWrap w:val="0"/>
            <w:vAlign w:val="center"/>
          </w:tcPr>
          <w:p w14:paraId="2CEA0A09">
            <w:pPr>
              <w:keepNext w:val="0"/>
              <w:keepLines w:val="0"/>
              <w:suppressLineNumbers w:val="0"/>
              <w:snapToGrid w:val="0"/>
              <w:spacing w:before="0" w:beforeAutospacing="0" w:after="0" w:afterAutospacing="0" w:line="277"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文件响应内容</w:t>
            </w:r>
          </w:p>
        </w:tc>
        <w:tc>
          <w:tcPr>
            <w:tcW w:w="2160" w:type="dxa"/>
            <w:tcBorders>
              <w:top w:val="single" w:color="000000" w:sz="4" w:space="0"/>
              <w:left w:val="single" w:color="auto" w:sz="4" w:space="0"/>
              <w:bottom w:val="single" w:color="000000" w:sz="4" w:space="0"/>
              <w:right w:val="single" w:color="000000" w:sz="4" w:space="0"/>
            </w:tcBorders>
            <w:noWrap w:val="0"/>
            <w:vAlign w:val="center"/>
          </w:tcPr>
          <w:p w14:paraId="102FB3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偏离情况</w:t>
            </w:r>
          </w:p>
        </w:tc>
      </w:tr>
      <w:tr w14:paraId="57F5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000000" w:sz="4" w:space="0"/>
              <w:right w:val="single" w:color="000000" w:sz="4" w:space="0"/>
            </w:tcBorders>
            <w:noWrap w:val="0"/>
            <w:vAlign w:val="center"/>
          </w:tcPr>
          <w:p w14:paraId="3CEA61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43" w:type="dxa"/>
            <w:tcBorders>
              <w:top w:val="single" w:color="auto" w:sz="4" w:space="0"/>
              <w:left w:val="single" w:color="auto" w:sz="4" w:space="0"/>
              <w:bottom w:val="single" w:color="000000" w:sz="4" w:space="0"/>
              <w:right w:val="single" w:color="000000" w:sz="4" w:space="0"/>
            </w:tcBorders>
            <w:noWrap w:val="0"/>
            <w:vAlign w:val="center"/>
          </w:tcPr>
          <w:p w14:paraId="220FC6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9" w:type="dxa"/>
            <w:vMerge w:val="restart"/>
            <w:tcBorders>
              <w:top w:val="single" w:color="auto" w:sz="4" w:space="0"/>
              <w:left w:val="single" w:color="auto" w:sz="4" w:space="0"/>
              <w:right w:val="single" w:color="000000" w:sz="4" w:space="0"/>
            </w:tcBorders>
            <w:noWrap w:val="0"/>
            <w:vAlign w:val="center"/>
          </w:tcPr>
          <w:p w14:paraId="2489C477">
            <w:pPr>
              <w:keepNext w:val="0"/>
              <w:keepLines w:val="0"/>
              <w:suppressLineNumbers w:val="0"/>
              <w:spacing w:before="0" w:beforeAutospacing="0" w:after="0" w:afterAutospacing="0"/>
              <w:ind w:left="0" w:right="0"/>
              <w:rPr>
                <w:rFonts w:hint="eastAsia" w:ascii="宋体" w:hAnsi="宋体" w:eastAsia="宋体" w:cs="宋体"/>
                <w:bCs/>
                <w:color w:val="auto"/>
                <w:sz w:val="21"/>
                <w:szCs w:val="21"/>
              </w:rPr>
            </w:pPr>
            <w:r>
              <w:rPr>
                <w:rFonts w:hint="eastAsia" w:ascii="宋体" w:hAnsi="宋体" w:eastAsia="宋体" w:cs="宋体"/>
                <w:color w:val="auto"/>
                <w:sz w:val="21"/>
                <w:szCs w:val="21"/>
              </w:rPr>
              <w:t>见</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文件第四章《</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w:t>
            </w:r>
          </w:p>
        </w:tc>
        <w:tc>
          <w:tcPr>
            <w:tcW w:w="2691" w:type="dxa"/>
            <w:tcBorders>
              <w:top w:val="single" w:color="auto" w:sz="4" w:space="0"/>
              <w:left w:val="single" w:color="auto" w:sz="4" w:space="0"/>
              <w:bottom w:val="single" w:color="000000" w:sz="4" w:space="0"/>
              <w:right w:val="single" w:color="000000" w:sz="4" w:space="0"/>
            </w:tcBorders>
            <w:noWrap w:val="0"/>
            <w:vAlign w:val="center"/>
          </w:tcPr>
          <w:p w14:paraId="10ADF7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0" w:type="dxa"/>
            <w:tcBorders>
              <w:top w:val="single" w:color="auto" w:sz="4" w:space="0"/>
              <w:left w:val="single" w:color="auto" w:sz="4" w:space="0"/>
              <w:bottom w:val="single" w:color="000000" w:sz="4" w:space="0"/>
              <w:right w:val="single" w:color="000000" w:sz="4" w:space="0"/>
            </w:tcBorders>
            <w:noWrap w:val="0"/>
            <w:vAlign w:val="center"/>
          </w:tcPr>
          <w:p w14:paraId="1D6271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r>
      <w:tr w14:paraId="480D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auto" w:sz="4" w:space="0"/>
              <w:right w:val="single" w:color="000000" w:sz="4" w:space="0"/>
            </w:tcBorders>
            <w:noWrap w:val="0"/>
            <w:vAlign w:val="center"/>
          </w:tcPr>
          <w:p w14:paraId="7B2CA9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43" w:type="dxa"/>
            <w:tcBorders>
              <w:top w:val="single" w:color="auto" w:sz="4" w:space="0"/>
              <w:left w:val="single" w:color="auto" w:sz="4" w:space="0"/>
              <w:bottom w:val="single" w:color="auto" w:sz="4" w:space="0"/>
              <w:right w:val="single" w:color="000000" w:sz="4" w:space="0"/>
            </w:tcBorders>
            <w:noWrap w:val="0"/>
            <w:vAlign w:val="center"/>
          </w:tcPr>
          <w:p w14:paraId="6E4DE3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9" w:type="dxa"/>
            <w:vMerge w:val="continue"/>
            <w:tcBorders>
              <w:left w:val="single" w:color="auto" w:sz="4" w:space="0"/>
              <w:right w:val="single" w:color="000000" w:sz="4" w:space="0"/>
            </w:tcBorders>
            <w:noWrap w:val="0"/>
            <w:vAlign w:val="center"/>
          </w:tcPr>
          <w:p w14:paraId="6CE1FB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691" w:type="dxa"/>
            <w:tcBorders>
              <w:top w:val="single" w:color="auto" w:sz="4" w:space="0"/>
              <w:left w:val="single" w:color="auto" w:sz="4" w:space="0"/>
              <w:bottom w:val="single" w:color="auto" w:sz="4" w:space="0"/>
              <w:right w:val="single" w:color="000000" w:sz="4" w:space="0"/>
            </w:tcBorders>
            <w:noWrap w:val="0"/>
            <w:vAlign w:val="center"/>
          </w:tcPr>
          <w:p w14:paraId="6904BA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0" w:type="dxa"/>
            <w:tcBorders>
              <w:top w:val="single" w:color="auto" w:sz="4" w:space="0"/>
              <w:left w:val="single" w:color="auto" w:sz="4" w:space="0"/>
              <w:bottom w:val="single" w:color="auto" w:sz="4" w:space="0"/>
              <w:right w:val="single" w:color="000000" w:sz="4" w:space="0"/>
            </w:tcBorders>
            <w:noWrap w:val="0"/>
            <w:vAlign w:val="center"/>
          </w:tcPr>
          <w:p w14:paraId="06B8F1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r>
      <w:tr w14:paraId="5170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auto" w:sz="4" w:space="0"/>
              <w:right w:val="single" w:color="000000" w:sz="4" w:space="0"/>
            </w:tcBorders>
            <w:noWrap w:val="0"/>
            <w:vAlign w:val="center"/>
          </w:tcPr>
          <w:p w14:paraId="63F822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43" w:type="dxa"/>
            <w:tcBorders>
              <w:top w:val="single" w:color="auto" w:sz="4" w:space="0"/>
              <w:left w:val="single" w:color="auto" w:sz="4" w:space="0"/>
              <w:bottom w:val="single" w:color="auto" w:sz="4" w:space="0"/>
              <w:right w:val="single" w:color="000000" w:sz="4" w:space="0"/>
            </w:tcBorders>
            <w:noWrap w:val="0"/>
            <w:vAlign w:val="center"/>
          </w:tcPr>
          <w:p w14:paraId="19FFBC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9" w:type="dxa"/>
            <w:vMerge w:val="continue"/>
            <w:tcBorders>
              <w:left w:val="single" w:color="auto" w:sz="4" w:space="0"/>
              <w:right w:val="single" w:color="000000" w:sz="4" w:space="0"/>
            </w:tcBorders>
            <w:noWrap w:val="0"/>
            <w:vAlign w:val="center"/>
          </w:tcPr>
          <w:p w14:paraId="72523F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691" w:type="dxa"/>
            <w:tcBorders>
              <w:top w:val="single" w:color="auto" w:sz="4" w:space="0"/>
              <w:left w:val="single" w:color="auto" w:sz="4" w:space="0"/>
              <w:bottom w:val="single" w:color="auto" w:sz="4" w:space="0"/>
              <w:right w:val="single" w:color="000000" w:sz="4" w:space="0"/>
            </w:tcBorders>
            <w:noWrap w:val="0"/>
            <w:vAlign w:val="center"/>
          </w:tcPr>
          <w:p w14:paraId="44EF7F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0" w:type="dxa"/>
            <w:tcBorders>
              <w:top w:val="single" w:color="auto" w:sz="4" w:space="0"/>
              <w:left w:val="single" w:color="auto" w:sz="4" w:space="0"/>
              <w:bottom w:val="single" w:color="auto" w:sz="4" w:space="0"/>
              <w:right w:val="single" w:color="000000" w:sz="4" w:space="0"/>
            </w:tcBorders>
            <w:noWrap w:val="0"/>
            <w:vAlign w:val="center"/>
          </w:tcPr>
          <w:p w14:paraId="06049A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r>
      <w:tr w14:paraId="02D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5" w:type="dxa"/>
            <w:tcBorders>
              <w:top w:val="single" w:color="auto" w:sz="4" w:space="0"/>
              <w:left w:val="single" w:color="000000" w:sz="4" w:space="0"/>
              <w:bottom w:val="single" w:color="000000" w:sz="4" w:space="0"/>
              <w:right w:val="single" w:color="000000" w:sz="4" w:space="0"/>
            </w:tcBorders>
            <w:noWrap w:val="0"/>
            <w:vAlign w:val="center"/>
          </w:tcPr>
          <w:p w14:paraId="2EACC7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343" w:type="dxa"/>
            <w:tcBorders>
              <w:top w:val="single" w:color="auto" w:sz="4" w:space="0"/>
              <w:left w:val="single" w:color="auto" w:sz="4" w:space="0"/>
              <w:bottom w:val="single" w:color="000000" w:sz="4" w:space="0"/>
              <w:right w:val="single" w:color="000000" w:sz="4" w:space="0"/>
            </w:tcBorders>
            <w:noWrap w:val="0"/>
            <w:vAlign w:val="center"/>
          </w:tcPr>
          <w:p w14:paraId="613DD4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9" w:type="dxa"/>
            <w:vMerge w:val="continue"/>
            <w:tcBorders>
              <w:left w:val="single" w:color="auto" w:sz="4" w:space="0"/>
              <w:bottom w:val="single" w:color="000000" w:sz="4" w:space="0"/>
              <w:right w:val="single" w:color="000000" w:sz="4" w:space="0"/>
            </w:tcBorders>
            <w:noWrap w:val="0"/>
            <w:vAlign w:val="center"/>
          </w:tcPr>
          <w:p w14:paraId="24DF39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691" w:type="dxa"/>
            <w:tcBorders>
              <w:top w:val="single" w:color="auto" w:sz="4" w:space="0"/>
              <w:left w:val="single" w:color="auto" w:sz="4" w:space="0"/>
              <w:bottom w:val="single" w:color="000000" w:sz="4" w:space="0"/>
              <w:right w:val="single" w:color="000000" w:sz="4" w:space="0"/>
            </w:tcBorders>
            <w:noWrap w:val="0"/>
            <w:vAlign w:val="center"/>
          </w:tcPr>
          <w:p w14:paraId="4B9551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160" w:type="dxa"/>
            <w:tcBorders>
              <w:top w:val="single" w:color="auto" w:sz="4" w:space="0"/>
              <w:left w:val="single" w:color="auto" w:sz="4" w:space="0"/>
              <w:bottom w:val="single" w:color="000000" w:sz="4" w:space="0"/>
              <w:right w:val="single" w:color="000000" w:sz="4" w:space="0"/>
            </w:tcBorders>
            <w:noWrap w:val="0"/>
            <w:vAlign w:val="center"/>
          </w:tcPr>
          <w:p w14:paraId="753AF5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r>
    </w:tbl>
    <w:p w14:paraId="3C64DCCB">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rPr>
        <w:t>（本表请根据实际自行制作）</w:t>
      </w:r>
    </w:p>
    <w:p w14:paraId="1C2DBB1B">
      <w:pPr>
        <w:snapToGrid w:val="0"/>
        <w:spacing w:line="520" w:lineRule="exact"/>
        <w:rPr>
          <w:rFonts w:ascii="宋体" w:hAnsi="宋体"/>
          <w:b/>
          <w:bCs/>
          <w:color w:val="auto"/>
          <w:kern w:val="0"/>
          <w:szCs w:val="21"/>
        </w:rPr>
      </w:pPr>
      <w:r>
        <w:rPr>
          <w:rFonts w:hint="eastAsia" w:ascii="宋体" w:hAnsi="宋体"/>
          <w:color w:val="auto"/>
          <w:kern w:val="0"/>
          <w:szCs w:val="21"/>
        </w:rPr>
        <w:t>1、此表须与采购文件“第四章  采购需求”相应的所有技术规格相比较且一一对应真实逐条填列，并在“偏离情况”栏注明“正偏离”、“负偏离”或“无偏离”。</w:t>
      </w:r>
    </w:p>
    <w:p w14:paraId="20F17C7D">
      <w:pPr>
        <w:spacing w:line="520" w:lineRule="exact"/>
        <w:rPr>
          <w:rFonts w:ascii="宋体" w:hAnsi="宋体"/>
          <w:color w:val="auto"/>
          <w:kern w:val="0"/>
          <w:szCs w:val="21"/>
        </w:rPr>
      </w:pPr>
      <w:r>
        <w:rPr>
          <w:rFonts w:hint="eastAsia" w:ascii="宋体" w:hAnsi="宋体"/>
          <w:color w:val="auto"/>
          <w:kern w:val="0"/>
          <w:szCs w:val="21"/>
        </w:rPr>
        <w:t>2、本表供参考，在不改变格式的情况下可自行制作。</w:t>
      </w:r>
    </w:p>
    <w:p w14:paraId="79D5EAF0">
      <w:pPr>
        <w:spacing w:line="520" w:lineRule="exact"/>
        <w:ind w:firstLine="4200" w:firstLineChars="2000"/>
        <w:rPr>
          <w:rFonts w:hint="eastAsia" w:ascii="宋体" w:hAnsi="宋体" w:eastAsia="宋体" w:cs="宋体"/>
          <w:color w:val="auto"/>
          <w:kern w:val="0"/>
          <w:sz w:val="21"/>
          <w:szCs w:val="21"/>
        </w:rPr>
      </w:pPr>
    </w:p>
    <w:p w14:paraId="12A86039">
      <w:pPr>
        <w:spacing w:line="520" w:lineRule="exact"/>
        <w:ind w:firstLine="4200" w:firstLineChars="2000"/>
        <w:rPr>
          <w:rFonts w:hint="eastAsia" w:ascii="宋体" w:hAnsi="宋体" w:eastAsia="宋体" w:cs="宋体"/>
          <w:color w:val="auto"/>
          <w:kern w:val="0"/>
          <w:sz w:val="21"/>
          <w:szCs w:val="21"/>
        </w:rPr>
      </w:pPr>
    </w:p>
    <w:p w14:paraId="1C764250">
      <w:pPr>
        <w:spacing w:line="520" w:lineRule="exact"/>
        <w:ind w:firstLine="4200" w:firstLineChars="2000"/>
        <w:rPr>
          <w:rFonts w:hint="eastAsia" w:ascii="宋体" w:hAnsi="宋体" w:eastAsia="宋体" w:cs="宋体"/>
          <w:color w:val="auto"/>
          <w:kern w:val="0"/>
          <w:sz w:val="21"/>
          <w:szCs w:val="21"/>
        </w:rPr>
      </w:pPr>
    </w:p>
    <w:p w14:paraId="6776A04B">
      <w:pPr>
        <w:spacing w:line="520" w:lineRule="exact"/>
        <w:ind w:firstLine="4200" w:firstLineChars="2000"/>
        <w:rPr>
          <w:rFonts w:hint="eastAsia" w:ascii="宋体" w:hAnsi="宋体" w:eastAsia="宋体" w:cs="宋体"/>
          <w:color w:val="auto"/>
          <w:kern w:val="0"/>
          <w:sz w:val="21"/>
          <w:szCs w:val="21"/>
        </w:rPr>
      </w:pPr>
    </w:p>
    <w:p w14:paraId="68597AAD">
      <w:pPr>
        <w:spacing w:line="520" w:lineRule="exact"/>
        <w:ind w:firstLine="4200" w:firstLineChars="2000"/>
        <w:rPr>
          <w:rFonts w:hint="eastAsia" w:ascii="宋体" w:hAnsi="宋体" w:eastAsia="宋体" w:cs="宋体"/>
          <w:color w:val="auto"/>
          <w:sz w:val="21"/>
          <w:szCs w:val="21"/>
        </w:rPr>
      </w:pPr>
    </w:p>
    <w:p w14:paraId="6712D709">
      <w:pPr>
        <w:spacing w:line="520" w:lineRule="exact"/>
        <w:ind w:firstLine="4200" w:firstLineChars="2000"/>
        <w:rPr>
          <w:rFonts w:hint="eastAsia" w:ascii="宋体" w:hAnsi="宋体" w:eastAsia="宋体" w:cs="宋体"/>
          <w:color w:val="auto"/>
          <w:sz w:val="21"/>
          <w:szCs w:val="21"/>
        </w:rPr>
      </w:pPr>
    </w:p>
    <w:p w14:paraId="1E132C02">
      <w:pPr>
        <w:spacing w:line="520" w:lineRule="exact"/>
        <w:ind w:firstLine="4200" w:firstLineChars="2000"/>
        <w:rPr>
          <w:rFonts w:hint="eastAsia" w:ascii="宋体" w:hAnsi="宋体" w:eastAsia="宋体" w:cs="宋体"/>
          <w:color w:val="auto"/>
          <w:sz w:val="21"/>
          <w:szCs w:val="21"/>
        </w:rPr>
      </w:pPr>
    </w:p>
    <w:p w14:paraId="7702C2B7">
      <w:pPr>
        <w:spacing w:line="540" w:lineRule="exact"/>
        <w:ind w:firstLine="4200" w:firstLineChars="2000"/>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响应</w:t>
      </w:r>
      <w:r>
        <w:rPr>
          <w:rFonts w:hint="eastAsia" w:ascii="宋体" w:hAnsi="宋体" w:eastAsia="宋体" w:cs="宋体"/>
          <w:color w:val="auto"/>
          <w:sz w:val="21"/>
          <w:szCs w:val="21"/>
        </w:rPr>
        <w:t>人名称（盖章）：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F8ED0AD">
      <w:pPr>
        <w:spacing w:line="540" w:lineRule="exact"/>
        <w:ind w:firstLine="4200" w:firstLineChars="20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4216F71">
      <w:pPr>
        <w:widowControl/>
        <w:snapToGrid w:val="0"/>
        <w:spacing w:line="540" w:lineRule="exact"/>
        <w:ind w:firstLine="4200" w:firstLineChars="2000"/>
        <w:textAlignment w:val="baseline"/>
        <w:rPr>
          <w:rFonts w:hint="eastAsia" w:ascii="宋体" w:hAnsi="宋体" w:eastAsia="宋体" w:cs="宋体"/>
          <w:b/>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14:paraId="763F907B">
      <w:pPr>
        <w:keepNext w:val="0"/>
        <w:keepLines w:val="0"/>
        <w:pageBreakBefore w:val="0"/>
        <w:widowControl w:val="0"/>
        <w:kinsoku/>
        <w:wordWrap/>
        <w:overflowPunct/>
        <w:topLinePunct w:val="0"/>
        <w:autoSpaceDE/>
        <w:autoSpaceDN/>
        <w:bidi w:val="0"/>
        <w:adjustRightInd/>
        <w:snapToGrid/>
        <w:spacing w:line="520" w:lineRule="exact"/>
        <w:ind w:firstLine="5250" w:firstLineChars="2500"/>
        <w:textAlignment w:val="auto"/>
        <w:rPr>
          <w:rFonts w:ascii="宋体" w:hAnsi="宋体"/>
          <w:color w:val="auto"/>
          <w:szCs w:val="21"/>
        </w:rPr>
      </w:pPr>
    </w:p>
    <w:p w14:paraId="6CCA9767">
      <w:pPr>
        <w:snapToGrid w:val="0"/>
        <w:spacing w:line="400" w:lineRule="exact"/>
        <w:jc w:val="center"/>
        <w:outlineLvl w:val="2"/>
        <w:rPr>
          <w:rFonts w:ascii="仿宋" w:hAnsi="仿宋" w:eastAsia="仿宋"/>
          <w:color w:val="auto"/>
          <w:sz w:val="24"/>
        </w:rPr>
      </w:pPr>
    </w:p>
    <w:p w14:paraId="05380F27">
      <w:pPr>
        <w:spacing w:line="420" w:lineRule="atLeast"/>
        <w:jc w:val="both"/>
        <w:outlineLvl w:val="2"/>
        <w:rPr>
          <w:rFonts w:ascii="仿宋" w:hAnsi="仿宋" w:eastAsia="仿宋" w:cs="宋体"/>
          <w:b/>
          <w:color w:val="auto"/>
          <w:kern w:val="0"/>
          <w:sz w:val="30"/>
          <w:szCs w:val="30"/>
        </w:rPr>
      </w:pPr>
      <w:bookmarkStart w:id="196" w:name="_Toc434999725"/>
      <w:bookmarkStart w:id="197" w:name="_Toc434999305"/>
      <w:bookmarkStart w:id="198" w:name="_Toc403718289"/>
      <w:bookmarkStart w:id="199" w:name="_Toc396393745"/>
      <w:bookmarkStart w:id="200" w:name="_Toc434999242"/>
      <w:bookmarkStart w:id="201" w:name="_Toc416335011"/>
      <w:bookmarkStart w:id="202" w:name="_Toc393379911"/>
      <w:bookmarkStart w:id="203" w:name="_Toc434915063"/>
    </w:p>
    <w:bookmarkEnd w:id="196"/>
    <w:bookmarkEnd w:id="197"/>
    <w:bookmarkEnd w:id="198"/>
    <w:bookmarkEnd w:id="199"/>
    <w:bookmarkEnd w:id="200"/>
    <w:bookmarkEnd w:id="201"/>
    <w:bookmarkEnd w:id="202"/>
    <w:bookmarkEnd w:id="203"/>
    <w:p w14:paraId="2D966CEB">
      <w:pPr>
        <w:spacing w:line="420" w:lineRule="atLeast"/>
        <w:jc w:val="center"/>
        <w:outlineLvl w:val="2"/>
        <w:rPr>
          <w:rFonts w:hint="eastAsia" w:ascii="宋体" w:hAnsi="宋体"/>
          <w:b/>
          <w:color w:val="auto"/>
          <w:sz w:val="30"/>
          <w:szCs w:val="30"/>
        </w:rPr>
      </w:pPr>
    </w:p>
    <w:p w14:paraId="2777A5AD">
      <w:pPr>
        <w:spacing w:line="420" w:lineRule="atLeast"/>
        <w:jc w:val="center"/>
        <w:outlineLvl w:val="2"/>
        <w:rPr>
          <w:rFonts w:hint="eastAsia" w:ascii="宋体" w:hAnsi="宋体"/>
          <w:b/>
          <w:color w:val="auto"/>
          <w:sz w:val="30"/>
          <w:szCs w:val="30"/>
        </w:rPr>
      </w:pPr>
    </w:p>
    <w:p w14:paraId="03A82911">
      <w:pPr>
        <w:spacing w:line="420" w:lineRule="atLeast"/>
        <w:jc w:val="center"/>
        <w:outlineLvl w:val="2"/>
        <w:rPr>
          <w:rFonts w:hint="eastAsia" w:ascii="宋体" w:hAnsi="宋体"/>
          <w:b/>
          <w:color w:val="auto"/>
          <w:sz w:val="30"/>
          <w:szCs w:val="30"/>
        </w:rPr>
      </w:pPr>
    </w:p>
    <w:p w14:paraId="5E91AA62">
      <w:pPr>
        <w:spacing w:line="420" w:lineRule="atLeast"/>
        <w:jc w:val="center"/>
        <w:outlineLvl w:val="2"/>
        <w:rPr>
          <w:rFonts w:ascii="宋体" w:hAnsi="宋体"/>
          <w:b/>
          <w:color w:val="auto"/>
          <w:sz w:val="30"/>
          <w:szCs w:val="30"/>
        </w:rPr>
      </w:pPr>
      <w:r>
        <w:rPr>
          <w:rFonts w:hint="eastAsia" w:ascii="宋体" w:hAnsi="宋体"/>
          <w:b/>
          <w:color w:val="auto"/>
          <w:sz w:val="30"/>
          <w:szCs w:val="30"/>
        </w:rPr>
        <w:t>二、工期承诺书（格式自拟）</w:t>
      </w:r>
    </w:p>
    <w:p w14:paraId="41713C0B">
      <w:pPr>
        <w:snapToGrid w:val="0"/>
        <w:spacing w:line="400" w:lineRule="exact"/>
        <w:jc w:val="center"/>
        <w:outlineLvl w:val="2"/>
        <w:rPr>
          <w:rFonts w:ascii="仿宋" w:hAnsi="仿宋" w:eastAsia="仿宋" w:cs="宋体"/>
          <w:b/>
          <w:color w:val="auto"/>
          <w:kern w:val="0"/>
          <w:sz w:val="30"/>
          <w:szCs w:val="30"/>
        </w:rPr>
      </w:pPr>
    </w:p>
    <w:p w14:paraId="2C435C17">
      <w:pPr>
        <w:snapToGrid w:val="0"/>
        <w:spacing w:line="400" w:lineRule="exact"/>
        <w:jc w:val="center"/>
        <w:outlineLvl w:val="2"/>
        <w:rPr>
          <w:rFonts w:ascii="仿宋" w:hAnsi="仿宋" w:eastAsia="仿宋" w:cs="宋体"/>
          <w:b/>
          <w:color w:val="auto"/>
          <w:kern w:val="0"/>
          <w:sz w:val="30"/>
          <w:szCs w:val="30"/>
        </w:rPr>
      </w:pPr>
    </w:p>
    <w:p w14:paraId="50695F90">
      <w:pPr>
        <w:snapToGrid w:val="0"/>
        <w:spacing w:line="400" w:lineRule="exact"/>
        <w:jc w:val="center"/>
        <w:outlineLvl w:val="2"/>
        <w:rPr>
          <w:rFonts w:ascii="仿宋" w:hAnsi="仿宋" w:eastAsia="仿宋" w:cs="宋体"/>
          <w:b/>
          <w:color w:val="auto"/>
          <w:kern w:val="0"/>
          <w:sz w:val="30"/>
          <w:szCs w:val="30"/>
        </w:rPr>
      </w:pPr>
    </w:p>
    <w:p w14:paraId="1B51679B">
      <w:pPr>
        <w:snapToGrid w:val="0"/>
        <w:spacing w:line="400" w:lineRule="exact"/>
        <w:jc w:val="center"/>
        <w:outlineLvl w:val="2"/>
        <w:rPr>
          <w:rFonts w:ascii="仿宋" w:hAnsi="仿宋" w:eastAsia="仿宋" w:cs="宋体"/>
          <w:b/>
          <w:color w:val="auto"/>
          <w:kern w:val="0"/>
          <w:sz w:val="30"/>
          <w:szCs w:val="30"/>
        </w:rPr>
      </w:pPr>
    </w:p>
    <w:p w14:paraId="2A38C3ED">
      <w:pPr>
        <w:snapToGrid w:val="0"/>
        <w:spacing w:line="400" w:lineRule="exact"/>
        <w:jc w:val="center"/>
        <w:outlineLvl w:val="2"/>
        <w:rPr>
          <w:rFonts w:ascii="仿宋" w:hAnsi="仿宋" w:eastAsia="仿宋" w:cs="宋体"/>
          <w:b/>
          <w:color w:val="auto"/>
          <w:kern w:val="0"/>
          <w:sz w:val="30"/>
          <w:szCs w:val="30"/>
        </w:rPr>
      </w:pPr>
    </w:p>
    <w:p w14:paraId="71C5B665">
      <w:pPr>
        <w:snapToGrid w:val="0"/>
        <w:spacing w:line="400" w:lineRule="exact"/>
        <w:jc w:val="center"/>
        <w:outlineLvl w:val="2"/>
        <w:rPr>
          <w:rFonts w:ascii="仿宋" w:hAnsi="仿宋" w:eastAsia="仿宋" w:cs="宋体"/>
          <w:b/>
          <w:color w:val="auto"/>
          <w:kern w:val="0"/>
          <w:sz w:val="30"/>
          <w:szCs w:val="30"/>
        </w:rPr>
      </w:pPr>
    </w:p>
    <w:p w14:paraId="33E74EBF">
      <w:pPr>
        <w:snapToGrid w:val="0"/>
        <w:spacing w:line="400" w:lineRule="exact"/>
        <w:jc w:val="center"/>
        <w:outlineLvl w:val="2"/>
        <w:rPr>
          <w:rFonts w:ascii="仿宋" w:hAnsi="仿宋" w:eastAsia="仿宋" w:cs="宋体"/>
          <w:b/>
          <w:color w:val="auto"/>
          <w:kern w:val="0"/>
          <w:sz w:val="30"/>
          <w:szCs w:val="30"/>
        </w:rPr>
      </w:pPr>
    </w:p>
    <w:p w14:paraId="6588C343">
      <w:pPr>
        <w:snapToGrid w:val="0"/>
        <w:spacing w:line="400" w:lineRule="exact"/>
        <w:jc w:val="both"/>
        <w:outlineLvl w:val="2"/>
        <w:rPr>
          <w:rFonts w:ascii="仿宋" w:hAnsi="仿宋" w:eastAsia="仿宋" w:cs="宋体"/>
          <w:b/>
          <w:color w:val="auto"/>
          <w:kern w:val="0"/>
          <w:sz w:val="30"/>
          <w:szCs w:val="30"/>
        </w:rPr>
      </w:pPr>
    </w:p>
    <w:p w14:paraId="0DCC03B1">
      <w:pPr>
        <w:spacing w:line="420" w:lineRule="atLeast"/>
        <w:jc w:val="center"/>
        <w:outlineLvl w:val="2"/>
        <w:rPr>
          <w:rFonts w:hint="eastAsia" w:ascii="宋体" w:hAnsi="宋体"/>
          <w:b/>
          <w:color w:val="auto"/>
          <w:sz w:val="30"/>
          <w:szCs w:val="30"/>
        </w:rPr>
      </w:pPr>
      <w:bookmarkStart w:id="204" w:name="_Toc393379912"/>
      <w:bookmarkStart w:id="205" w:name="_Toc396393746"/>
      <w:bookmarkStart w:id="206" w:name="_Toc416335012"/>
      <w:bookmarkStart w:id="207" w:name="_Toc403718290"/>
      <w:bookmarkStart w:id="208" w:name="_Toc434999726"/>
      <w:bookmarkStart w:id="209" w:name="_Toc434999306"/>
      <w:bookmarkStart w:id="210" w:name="_Toc403718298"/>
      <w:bookmarkStart w:id="211" w:name="_Toc416335020"/>
      <w:bookmarkStart w:id="212" w:name="_Toc434915064"/>
      <w:bookmarkStart w:id="213" w:name="_Toc434999243"/>
      <w:bookmarkStart w:id="214" w:name="_Toc396393753"/>
    </w:p>
    <w:p w14:paraId="1E35FD80">
      <w:pPr>
        <w:spacing w:line="420" w:lineRule="atLeast"/>
        <w:jc w:val="center"/>
        <w:outlineLvl w:val="2"/>
        <w:rPr>
          <w:rFonts w:hint="eastAsia" w:ascii="宋体" w:hAnsi="宋体"/>
          <w:b/>
          <w:color w:val="auto"/>
          <w:sz w:val="30"/>
          <w:szCs w:val="30"/>
        </w:rPr>
      </w:pPr>
    </w:p>
    <w:p w14:paraId="69BA3790">
      <w:pPr>
        <w:spacing w:line="420" w:lineRule="atLeast"/>
        <w:jc w:val="center"/>
        <w:outlineLvl w:val="2"/>
        <w:rPr>
          <w:rFonts w:hint="eastAsia" w:ascii="宋体" w:hAnsi="宋体"/>
          <w:b/>
          <w:color w:val="auto"/>
          <w:sz w:val="30"/>
          <w:szCs w:val="30"/>
        </w:rPr>
      </w:pPr>
    </w:p>
    <w:p w14:paraId="0933775D">
      <w:pPr>
        <w:spacing w:line="420" w:lineRule="atLeast"/>
        <w:jc w:val="center"/>
        <w:outlineLvl w:val="2"/>
        <w:rPr>
          <w:rFonts w:hint="eastAsia" w:ascii="宋体" w:hAnsi="宋体"/>
          <w:b/>
          <w:color w:val="auto"/>
          <w:sz w:val="30"/>
          <w:szCs w:val="30"/>
        </w:rPr>
      </w:pPr>
    </w:p>
    <w:p w14:paraId="07487A48">
      <w:pPr>
        <w:spacing w:line="420" w:lineRule="atLeast"/>
        <w:jc w:val="center"/>
        <w:outlineLvl w:val="2"/>
        <w:rPr>
          <w:rFonts w:hint="eastAsia" w:ascii="宋体" w:hAnsi="宋体"/>
          <w:b/>
          <w:color w:val="auto"/>
          <w:sz w:val="30"/>
          <w:szCs w:val="30"/>
        </w:rPr>
      </w:pPr>
    </w:p>
    <w:p w14:paraId="47ED5263">
      <w:pPr>
        <w:spacing w:line="420" w:lineRule="atLeast"/>
        <w:jc w:val="center"/>
        <w:outlineLvl w:val="2"/>
        <w:rPr>
          <w:rFonts w:hint="eastAsia" w:ascii="宋体" w:hAnsi="宋体"/>
          <w:b/>
          <w:color w:val="auto"/>
          <w:sz w:val="30"/>
          <w:szCs w:val="30"/>
        </w:rPr>
      </w:pPr>
    </w:p>
    <w:p w14:paraId="6D8FC96D">
      <w:pPr>
        <w:spacing w:line="420" w:lineRule="atLeast"/>
        <w:jc w:val="center"/>
        <w:outlineLvl w:val="2"/>
        <w:rPr>
          <w:rFonts w:hint="eastAsia" w:ascii="宋体" w:hAnsi="宋体"/>
          <w:b/>
          <w:color w:val="auto"/>
          <w:sz w:val="30"/>
          <w:szCs w:val="30"/>
        </w:rPr>
      </w:pPr>
    </w:p>
    <w:p w14:paraId="671B760A">
      <w:pPr>
        <w:spacing w:line="420" w:lineRule="atLeast"/>
        <w:jc w:val="center"/>
        <w:outlineLvl w:val="2"/>
        <w:rPr>
          <w:rFonts w:hint="eastAsia" w:ascii="宋体" w:hAnsi="宋体"/>
          <w:b/>
          <w:color w:val="auto"/>
          <w:sz w:val="30"/>
          <w:szCs w:val="30"/>
        </w:rPr>
      </w:pPr>
    </w:p>
    <w:p w14:paraId="68A7FE9B">
      <w:pPr>
        <w:spacing w:line="420" w:lineRule="atLeast"/>
        <w:jc w:val="center"/>
        <w:outlineLvl w:val="2"/>
        <w:rPr>
          <w:rFonts w:hint="eastAsia" w:ascii="宋体" w:hAnsi="宋体"/>
          <w:b/>
          <w:color w:val="auto"/>
          <w:sz w:val="30"/>
          <w:szCs w:val="30"/>
        </w:rPr>
      </w:pPr>
    </w:p>
    <w:p w14:paraId="532C244E">
      <w:pPr>
        <w:spacing w:line="420" w:lineRule="atLeast"/>
        <w:jc w:val="center"/>
        <w:outlineLvl w:val="2"/>
        <w:rPr>
          <w:rFonts w:hint="eastAsia" w:ascii="宋体" w:hAnsi="宋体"/>
          <w:b/>
          <w:color w:val="auto"/>
          <w:sz w:val="30"/>
          <w:szCs w:val="30"/>
        </w:rPr>
      </w:pPr>
    </w:p>
    <w:p w14:paraId="6AE28FAA">
      <w:pPr>
        <w:spacing w:line="420" w:lineRule="atLeast"/>
        <w:jc w:val="center"/>
        <w:outlineLvl w:val="2"/>
        <w:rPr>
          <w:rFonts w:hint="eastAsia" w:ascii="宋体" w:hAnsi="宋体"/>
          <w:b/>
          <w:color w:val="auto"/>
          <w:sz w:val="30"/>
          <w:szCs w:val="30"/>
        </w:rPr>
      </w:pPr>
    </w:p>
    <w:p w14:paraId="4E26F142">
      <w:pPr>
        <w:spacing w:line="420" w:lineRule="atLeast"/>
        <w:jc w:val="center"/>
        <w:outlineLvl w:val="2"/>
        <w:rPr>
          <w:rFonts w:hint="eastAsia" w:ascii="宋体" w:hAnsi="宋体"/>
          <w:b/>
          <w:color w:val="auto"/>
          <w:sz w:val="30"/>
          <w:szCs w:val="30"/>
        </w:rPr>
      </w:pPr>
    </w:p>
    <w:p w14:paraId="261DF60D">
      <w:pPr>
        <w:spacing w:line="420" w:lineRule="atLeast"/>
        <w:jc w:val="center"/>
        <w:outlineLvl w:val="2"/>
        <w:rPr>
          <w:rFonts w:hint="eastAsia" w:ascii="宋体" w:hAnsi="宋体"/>
          <w:b/>
          <w:color w:val="auto"/>
          <w:sz w:val="30"/>
          <w:szCs w:val="30"/>
        </w:rPr>
      </w:pPr>
    </w:p>
    <w:p w14:paraId="75193259">
      <w:pPr>
        <w:spacing w:line="420" w:lineRule="atLeast"/>
        <w:jc w:val="center"/>
        <w:outlineLvl w:val="2"/>
        <w:rPr>
          <w:rFonts w:hint="eastAsia" w:ascii="宋体" w:hAnsi="宋体"/>
          <w:b/>
          <w:color w:val="auto"/>
          <w:sz w:val="30"/>
          <w:szCs w:val="30"/>
        </w:rPr>
      </w:pPr>
    </w:p>
    <w:p w14:paraId="135508C3">
      <w:pPr>
        <w:spacing w:line="420" w:lineRule="atLeast"/>
        <w:jc w:val="center"/>
        <w:outlineLvl w:val="2"/>
        <w:rPr>
          <w:rFonts w:hint="eastAsia" w:ascii="宋体" w:hAnsi="宋体"/>
          <w:b/>
          <w:color w:val="auto"/>
          <w:sz w:val="30"/>
          <w:szCs w:val="30"/>
        </w:rPr>
      </w:pPr>
    </w:p>
    <w:p w14:paraId="203D863A">
      <w:pPr>
        <w:spacing w:line="420" w:lineRule="atLeast"/>
        <w:jc w:val="center"/>
        <w:outlineLvl w:val="2"/>
        <w:rPr>
          <w:rFonts w:hint="eastAsia" w:ascii="宋体" w:hAnsi="宋体"/>
          <w:b/>
          <w:color w:val="auto"/>
          <w:sz w:val="30"/>
          <w:szCs w:val="30"/>
        </w:rPr>
      </w:pPr>
    </w:p>
    <w:p w14:paraId="430A985C">
      <w:pPr>
        <w:spacing w:line="420" w:lineRule="atLeast"/>
        <w:jc w:val="center"/>
        <w:outlineLvl w:val="2"/>
        <w:rPr>
          <w:rFonts w:hint="eastAsia" w:ascii="宋体" w:hAnsi="宋体"/>
          <w:b/>
          <w:color w:val="auto"/>
          <w:sz w:val="30"/>
          <w:szCs w:val="30"/>
        </w:rPr>
      </w:pPr>
    </w:p>
    <w:p w14:paraId="230E92CF">
      <w:pPr>
        <w:spacing w:line="420" w:lineRule="atLeast"/>
        <w:jc w:val="center"/>
        <w:outlineLvl w:val="2"/>
        <w:rPr>
          <w:rFonts w:hint="eastAsia" w:ascii="宋体" w:hAnsi="宋体"/>
          <w:b/>
          <w:color w:val="auto"/>
          <w:sz w:val="30"/>
          <w:szCs w:val="30"/>
        </w:rPr>
      </w:pPr>
    </w:p>
    <w:p w14:paraId="008A89B9">
      <w:pPr>
        <w:spacing w:line="420" w:lineRule="atLeast"/>
        <w:jc w:val="center"/>
        <w:outlineLvl w:val="2"/>
        <w:rPr>
          <w:rFonts w:hint="eastAsia" w:ascii="宋体" w:hAnsi="宋体"/>
          <w:b/>
          <w:color w:val="auto"/>
          <w:sz w:val="30"/>
          <w:szCs w:val="30"/>
        </w:rPr>
      </w:pPr>
    </w:p>
    <w:p w14:paraId="0C0F837D">
      <w:pPr>
        <w:spacing w:line="420" w:lineRule="atLeast"/>
        <w:jc w:val="center"/>
        <w:outlineLvl w:val="2"/>
        <w:rPr>
          <w:rFonts w:hint="eastAsia" w:ascii="宋体" w:hAnsi="宋体"/>
          <w:b/>
          <w:color w:val="auto"/>
          <w:sz w:val="30"/>
          <w:szCs w:val="30"/>
        </w:rPr>
      </w:pPr>
    </w:p>
    <w:p w14:paraId="0AEF2D5A">
      <w:pPr>
        <w:spacing w:line="420" w:lineRule="atLeast"/>
        <w:jc w:val="center"/>
        <w:outlineLvl w:val="2"/>
        <w:rPr>
          <w:rFonts w:hint="eastAsia" w:ascii="宋体" w:hAnsi="宋体"/>
          <w:b/>
          <w:color w:val="auto"/>
          <w:sz w:val="30"/>
          <w:szCs w:val="30"/>
        </w:rPr>
      </w:pPr>
    </w:p>
    <w:p w14:paraId="22829242">
      <w:pPr>
        <w:spacing w:line="420" w:lineRule="atLeast"/>
        <w:jc w:val="center"/>
        <w:outlineLvl w:val="2"/>
        <w:rPr>
          <w:rFonts w:hint="eastAsia" w:ascii="宋体" w:hAnsi="宋体"/>
          <w:b/>
          <w:color w:val="auto"/>
          <w:sz w:val="30"/>
          <w:szCs w:val="30"/>
        </w:rPr>
      </w:pPr>
    </w:p>
    <w:p w14:paraId="6B272074">
      <w:pPr>
        <w:spacing w:line="420" w:lineRule="atLeast"/>
        <w:jc w:val="center"/>
        <w:outlineLvl w:val="2"/>
        <w:rPr>
          <w:rFonts w:hint="eastAsia" w:ascii="宋体" w:hAnsi="宋体"/>
          <w:b/>
          <w:color w:val="auto"/>
          <w:sz w:val="30"/>
          <w:szCs w:val="30"/>
        </w:rPr>
      </w:pPr>
    </w:p>
    <w:p w14:paraId="3D204B2D">
      <w:pPr>
        <w:spacing w:line="420" w:lineRule="atLeast"/>
        <w:jc w:val="center"/>
        <w:outlineLvl w:val="2"/>
        <w:rPr>
          <w:rFonts w:hint="eastAsia" w:ascii="宋体" w:hAnsi="宋体"/>
          <w:b/>
          <w:color w:val="auto"/>
          <w:sz w:val="30"/>
          <w:szCs w:val="30"/>
        </w:rPr>
      </w:pPr>
    </w:p>
    <w:p w14:paraId="5172F96D">
      <w:pPr>
        <w:spacing w:line="420" w:lineRule="atLeast"/>
        <w:jc w:val="center"/>
        <w:outlineLvl w:val="2"/>
        <w:rPr>
          <w:rFonts w:ascii="宋体" w:hAnsi="宋体"/>
          <w:b/>
          <w:color w:val="auto"/>
          <w:sz w:val="30"/>
          <w:szCs w:val="30"/>
        </w:rPr>
      </w:pPr>
      <w:r>
        <w:rPr>
          <w:rFonts w:hint="eastAsia" w:ascii="宋体" w:hAnsi="宋体"/>
          <w:b/>
          <w:color w:val="auto"/>
          <w:sz w:val="30"/>
          <w:szCs w:val="30"/>
        </w:rPr>
        <w:t>三、</w:t>
      </w:r>
      <w:bookmarkEnd w:id="204"/>
      <w:bookmarkEnd w:id="205"/>
      <w:bookmarkEnd w:id="206"/>
      <w:bookmarkEnd w:id="207"/>
      <w:r>
        <w:rPr>
          <w:rFonts w:hint="eastAsia" w:ascii="宋体" w:hAnsi="宋体"/>
          <w:b/>
          <w:color w:val="auto"/>
          <w:sz w:val="30"/>
          <w:szCs w:val="30"/>
        </w:rPr>
        <w:t>质保期承诺书（格式自拟）</w:t>
      </w:r>
    </w:p>
    <w:p w14:paraId="68991F57">
      <w:pPr>
        <w:spacing w:line="420" w:lineRule="atLeast"/>
        <w:jc w:val="center"/>
        <w:outlineLvl w:val="2"/>
        <w:rPr>
          <w:rFonts w:ascii="宋体" w:hAnsi="宋体"/>
          <w:b/>
          <w:color w:val="auto"/>
          <w:sz w:val="30"/>
          <w:szCs w:val="30"/>
        </w:rPr>
      </w:pPr>
    </w:p>
    <w:p w14:paraId="0FBBE4FB">
      <w:pPr>
        <w:spacing w:line="420" w:lineRule="atLeast"/>
        <w:jc w:val="center"/>
        <w:outlineLvl w:val="2"/>
        <w:rPr>
          <w:rFonts w:hint="eastAsia" w:ascii="宋体" w:hAnsi="宋体"/>
          <w:b/>
          <w:color w:val="auto"/>
          <w:sz w:val="30"/>
          <w:szCs w:val="30"/>
        </w:rPr>
      </w:pPr>
      <w:r>
        <w:rPr>
          <w:rFonts w:hint="eastAsia" w:ascii="宋体" w:hAnsi="宋体"/>
          <w:b/>
          <w:color w:val="auto"/>
          <w:sz w:val="30"/>
          <w:szCs w:val="30"/>
        </w:rPr>
        <w:br w:type="page"/>
      </w:r>
    </w:p>
    <w:p w14:paraId="489A1DAC">
      <w:pPr>
        <w:spacing w:line="420" w:lineRule="atLeast"/>
        <w:jc w:val="center"/>
        <w:outlineLvl w:val="2"/>
        <w:rPr>
          <w:rFonts w:hint="eastAsia" w:ascii="宋体" w:hAnsi="宋体"/>
          <w:b/>
          <w:color w:val="auto"/>
          <w:sz w:val="30"/>
          <w:szCs w:val="30"/>
        </w:rPr>
      </w:pPr>
    </w:p>
    <w:p w14:paraId="03BE06B6">
      <w:pPr>
        <w:spacing w:line="420" w:lineRule="atLeast"/>
        <w:jc w:val="center"/>
        <w:outlineLvl w:val="2"/>
        <w:rPr>
          <w:rFonts w:ascii="宋体" w:hAnsi="宋体"/>
          <w:b/>
          <w:color w:val="auto"/>
          <w:sz w:val="30"/>
          <w:szCs w:val="30"/>
        </w:rPr>
      </w:pPr>
      <w:r>
        <w:rPr>
          <w:rFonts w:hint="eastAsia" w:ascii="宋体" w:hAnsi="宋体"/>
          <w:b/>
          <w:color w:val="auto"/>
          <w:sz w:val="30"/>
          <w:szCs w:val="30"/>
        </w:rPr>
        <w:t>四、售后服务承诺书（格式自拟）</w:t>
      </w:r>
    </w:p>
    <w:p w14:paraId="7339DB32">
      <w:pPr>
        <w:spacing w:line="420" w:lineRule="atLeast"/>
        <w:jc w:val="center"/>
        <w:outlineLvl w:val="2"/>
        <w:rPr>
          <w:rFonts w:hint="eastAsia" w:ascii="宋体" w:hAnsi="宋体"/>
          <w:b/>
          <w:color w:val="auto"/>
          <w:sz w:val="30"/>
          <w:szCs w:val="30"/>
        </w:rPr>
      </w:pPr>
      <w:r>
        <w:rPr>
          <w:rFonts w:hint="eastAsia" w:ascii="宋体" w:hAnsi="宋体"/>
          <w:b/>
          <w:color w:val="auto"/>
          <w:sz w:val="30"/>
          <w:szCs w:val="30"/>
        </w:rPr>
        <w:br w:type="page"/>
      </w:r>
    </w:p>
    <w:p w14:paraId="0B77792F">
      <w:pPr>
        <w:spacing w:line="420" w:lineRule="atLeast"/>
        <w:jc w:val="center"/>
        <w:outlineLvl w:val="2"/>
        <w:rPr>
          <w:rFonts w:hint="eastAsia" w:ascii="宋体" w:hAnsi="宋体"/>
          <w:b/>
          <w:color w:val="auto"/>
          <w:sz w:val="30"/>
          <w:szCs w:val="30"/>
        </w:rPr>
      </w:pPr>
    </w:p>
    <w:p w14:paraId="500305BF">
      <w:pPr>
        <w:spacing w:line="420" w:lineRule="atLeast"/>
        <w:jc w:val="center"/>
        <w:outlineLvl w:val="2"/>
        <w:rPr>
          <w:rFonts w:hint="eastAsia" w:ascii="宋体" w:hAnsi="宋体"/>
          <w:b/>
          <w:color w:val="auto"/>
          <w:sz w:val="30"/>
          <w:szCs w:val="30"/>
          <w:lang w:eastAsia="zh-CN"/>
        </w:rPr>
      </w:pPr>
      <w:r>
        <w:rPr>
          <w:rFonts w:hint="eastAsia" w:ascii="宋体" w:hAnsi="宋体"/>
          <w:b/>
          <w:color w:val="auto"/>
          <w:sz w:val="30"/>
          <w:szCs w:val="30"/>
        </w:rPr>
        <w:t>五、</w:t>
      </w:r>
      <w:r>
        <w:rPr>
          <w:rFonts w:hint="eastAsia" w:ascii="宋体" w:hAnsi="宋体"/>
          <w:b/>
          <w:color w:val="auto"/>
          <w:sz w:val="30"/>
          <w:szCs w:val="30"/>
          <w:lang w:eastAsia="zh-CN"/>
        </w:rPr>
        <w:t>项目实施方案</w:t>
      </w:r>
    </w:p>
    <w:p w14:paraId="6AEB383E">
      <w:pPr>
        <w:spacing w:line="420" w:lineRule="atLeast"/>
        <w:jc w:val="center"/>
        <w:outlineLvl w:val="2"/>
        <w:rPr>
          <w:rFonts w:hint="eastAsia" w:ascii="宋体" w:hAnsi="宋体"/>
          <w:b/>
          <w:color w:val="auto"/>
          <w:sz w:val="30"/>
          <w:szCs w:val="30"/>
        </w:rPr>
      </w:pPr>
      <w:r>
        <w:rPr>
          <w:rFonts w:hint="eastAsia" w:ascii="宋体" w:hAnsi="宋体"/>
          <w:b/>
          <w:color w:val="auto"/>
          <w:sz w:val="30"/>
          <w:szCs w:val="30"/>
        </w:rPr>
        <w:br w:type="page"/>
      </w:r>
    </w:p>
    <w:p w14:paraId="24E59841">
      <w:pPr>
        <w:spacing w:line="420" w:lineRule="atLeast"/>
        <w:jc w:val="center"/>
        <w:outlineLvl w:val="2"/>
        <w:rPr>
          <w:rFonts w:hint="eastAsia" w:ascii="宋体" w:hAnsi="宋体"/>
          <w:b/>
          <w:color w:val="auto"/>
          <w:sz w:val="30"/>
          <w:szCs w:val="30"/>
        </w:rPr>
      </w:pPr>
    </w:p>
    <w:p w14:paraId="7CAEA752">
      <w:pPr>
        <w:spacing w:line="420" w:lineRule="atLeast"/>
        <w:jc w:val="center"/>
        <w:outlineLvl w:val="2"/>
        <w:rPr>
          <w:rFonts w:ascii="宋体" w:hAnsi="宋体"/>
          <w:b/>
          <w:color w:val="auto"/>
          <w:sz w:val="30"/>
          <w:szCs w:val="30"/>
        </w:rPr>
      </w:pPr>
      <w:r>
        <w:rPr>
          <w:rFonts w:hint="eastAsia" w:ascii="宋体" w:hAnsi="宋体"/>
          <w:b/>
          <w:color w:val="auto"/>
          <w:sz w:val="30"/>
          <w:szCs w:val="30"/>
        </w:rPr>
        <w:t>六、响应方对本项目的合理化建议和改进措施</w:t>
      </w:r>
    </w:p>
    <w:bookmarkEnd w:id="208"/>
    <w:bookmarkEnd w:id="209"/>
    <w:bookmarkEnd w:id="210"/>
    <w:bookmarkEnd w:id="211"/>
    <w:bookmarkEnd w:id="212"/>
    <w:bookmarkEnd w:id="213"/>
    <w:bookmarkEnd w:id="214"/>
    <w:p w14:paraId="23B3D685">
      <w:pPr>
        <w:snapToGrid w:val="0"/>
        <w:spacing w:line="440" w:lineRule="exact"/>
        <w:jc w:val="center"/>
        <w:outlineLvl w:val="2"/>
        <w:rPr>
          <w:rFonts w:ascii="仿宋" w:hAnsi="仿宋" w:eastAsia="仿宋" w:cs="宋体"/>
          <w:b/>
          <w:color w:val="auto"/>
          <w:kern w:val="0"/>
          <w:sz w:val="30"/>
          <w:szCs w:val="30"/>
        </w:rPr>
      </w:pPr>
    </w:p>
    <w:p w14:paraId="6AED1351">
      <w:pPr>
        <w:snapToGrid w:val="0"/>
        <w:spacing w:line="440" w:lineRule="exact"/>
        <w:jc w:val="center"/>
        <w:outlineLvl w:val="2"/>
        <w:rPr>
          <w:rFonts w:ascii="仿宋" w:hAnsi="仿宋" w:eastAsia="仿宋" w:cs="宋体"/>
          <w:b/>
          <w:color w:val="auto"/>
          <w:kern w:val="0"/>
          <w:sz w:val="30"/>
          <w:szCs w:val="30"/>
        </w:rPr>
      </w:pPr>
    </w:p>
    <w:p w14:paraId="6924B9DD">
      <w:pPr>
        <w:snapToGrid w:val="0"/>
        <w:spacing w:line="440" w:lineRule="exact"/>
        <w:jc w:val="center"/>
        <w:outlineLvl w:val="2"/>
        <w:rPr>
          <w:rFonts w:ascii="仿宋" w:hAnsi="仿宋" w:eastAsia="仿宋" w:cs="宋体"/>
          <w:b/>
          <w:color w:val="auto"/>
          <w:kern w:val="0"/>
          <w:sz w:val="30"/>
          <w:szCs w:val="30"/>
        </w:rPr>
      </w:pPr>
    </w:p>
    <w:p w14:paraId="3C7EFA7D">
      <w:pPr>
        <w:snapToGrid w:val="0"/>
        <w:spacing w:line="440" w:lineRule="exact"/>
        <w:jc w:val="center"/>
        <w:outlineLvl w:val="2"/>
        <w:rPr>
          <w:rFonts w:ascii="仿宋" w:hAnsi="仿宋" w:eastAsia="仿宋" w:cs="宋体"/>
          <w:b/>
          <w:color w:val="auto"/>
          <w:kern w:val="0"/>
          <w:sz w:val="30"/>
          <w:szCs w:val="30"/>
        </w:rPr>
      </w:pPr>
    </w:p>
    <w:p w14:paraId="38957EF1">
      <w:pPr>
        <w:snapToGrid w:val="0"/>
        <w:spacing w:line="440" w:lineRule="exact"/>
        <w:jc w:val="center"/>
        <w:outlineLvl w:val="2"/>
        <w:rPr>
          <w:rFonts w:ascii="仿宋" w:hAnsi="仿宋" w:eastAsia="仿宋" w:cs="宋体"/>
          <w:b/>
          <w:color w:val="auto"/>
          <w:kern w:val="0"/>
          <w:sz w:val="30"/>
          <w:szCs w:val="30"/>
        </w:rPr>
      </w:pPr>
    </w:p>
    <w:p w14:paraId="16C5FCC7">
      <w:pPr>
        <w:snapToGrid w:val="0"/>
        <w:spacing w:line="440" w:lineRule="exact"/>
        <w:jc w:val="center"/>
        <w:outlineLvl w:val="2"/>
        <w:rPr>
          <w:rFonts w:ascii="仿宋" w:hAnsi="仿宋" w:eastAsia="仿宋" w:cs="宋体"/>
          <w:b/>
          <w:color w:val="auto"/>
          <w:kern w:val="0"/>
          <w:sz w:val="30"/>
          <w:szCs w:val="30"/>
        </w:rPr>
      </w:pPr>
    </w:p>
    <w:p w14:paraId="0FDEB8A6">
      <w:pPr>
        <w:snapToGrid w:val="0"/>
        <w:spacing w:line="440" w:lineRule="exact"/>
        <w:jc w:val="center"/>
        <w:outlineLvl w:val="2"/>
        <w:rPr>
          <w:rFonts w:ascii="仿宋" w:hAnsi="仿宋" w:eastAsia="仿宋" w:cs="宋体"/>
          <w:b/>
          <w:color w:val="auto"/>
          <w:kern w:val="0"/>
          <w:sz w:val="30"/>
          <w:szCs w:val="30"/>
        </w:rPr>
      </w:pPr>
    </w:p>
    <w:p w14:paraId="1820D0FB">
      <w:pPr>
        <w:snapToGrid w:val="0"/>
        <w:spacing w:line="440" w:lineRule="exact"/>
        <w:jc w:val="center"/>
        <w:outlineLvl w:val="2"/>
        <w:rPr>
          <w:rFonts w:ascii="仿宋" w:hAnsi="仿宋" w:eastAsia="仿宋" w:cs="宋体"/>
          <w:b/>
          <w:color w:val="auto"/>
          <w:kern w:val="0"/>
          <w:sz w:val="30"/>
          <w:szCs w:val="30"/>
        </w:rPr>
      </w:pPr>
    </w:p>
    <w:p w14:paraId="0C3A7B1D">
      <w:pPr>
        <w:snapToGrid w:val="0"/>
        <w:spacing w:line="440" w:lineRule="exact"/>
        <w:jc w:val="center"/>
        <w:outlineLvl w:val="2"/>
        <w:rPr>
          <w:rFonts w:ascii="仿宋" w:hAnsi="仿宋" w:eastAsia="仿宋" w:cs="宋体"/>
          <w:b/>
          <w:color w:val="auto"/>
          <w:kern w:val="0"/>
          <w:sz w:val="30"/>
          <w:szCs w:val="30"/>
        </w:rPr>
      </w:pPr>
    </w:p>
    <w:p w14:paraId="770694B0">
      <w:pPr>
        <w:snapToGrid w:val="0"/>
        <w:spacing w:line="440" w:lineRule="exact"/>
        <w:jc w:val="center"/>
        <w:outlineLvl w:val="2"/>
        <w:rPr>
          <w:rFonts w:ascii="仿宋" w:hAnsi="仿宋" w:eastAsia="仿宋" w:cs="宋体"/>
          <w:b/>
          <w:color w:val="auto"/>
          <w:kern w:val="0"/>
          <w:sz w:val="30"/>
          <w:szCs w:val="30"/>
        </w:rPr>
      </w:pPr>
    </w:p>
    <w:p w14:paraId="095A34FF">
      <w:pPr>
        <w:snapToGrid w:val="0"/>
        <w:spacing w:line="440" w:lineRule="exact"/>
        <w:jc w:val="center"/>
        <w:outlineLvl w:val="2"/>
        <w:rPr>
          <w:rFonts w:ascii="仿宋" w:hAnsi="仿宋" w:eastAsia="仿宋" w:cs="宋体"/>
          <w:b/>
          <w:color w:val="auto"/>
          <w:kern w:val="0"/>
          <w:sz w:val="30"/>
          <w:szCs w:val="30"/>
        </w:rPr>
      </w:pPr>
    </w:p>
    <w:p w14:paraId="713BF4A5">
      <w:pPr>
        <w:snapToGrid w:val="0"/>
        <w:spacing w:line="440" w:lineRule="exact"/>
        <w:jc w:val="center"/>
        <w:outlineLvl w:val="2"/>
        <w:rPr>
          <w:rFonts w:ascii="仿宋" w:hAnsi="仿宋" w:eastAsia="仿宋" w:cs="宋体"/>
          <w:b/>
          <w:color w:val="auto"/>
          <w:kern w:val="0"/>
          <w:sz w:val="30"/>
          <w:szCs w:val="30"/>
        </w:rPr>
      </w:pPr>
    </w:p>
    <w:p w14:paraId="7D2E47E9">
      <w:pPr>
        <w:snapToGrid w:val="0"/>
        <w:spacing w:line="440" w:lineRule="exact"/>
        <w:jc w:val="center"/>
        <w:outlineLvl w:val="2"/>
        <w:rPr>
          <w:rFonts w:ascii="仿宋" w:hAnsi="仿宋" w:eastAsia="仿宋" w:cs="宋体"/>
          <w:b/>
          <w:color w:val="auto"/>
          <w:kern w:val="0"/>
          <w:sz w:val="30"/>
          <w:szCs w:val="30"/>
        </w:rPr>
      </w:pPr>
    </w:p>
    <w:p w14:paraId="3C5C406A">
      <w:pPr>
        <w:snapToGrid w:val="0"/>
        <w:spacing w:line="440" w:lineRule="exact"/>
        <w:jc w:val="center"/>
        <w:outlineLvl w:val="2"/>
        <w:rPr>
          <w:rFonts w:ascii="仿宋" w:hAnsi="仿宋" w:eastAsia="仿宋" w:cs="宋体"/>
          <w:b/>
          <w:color w:val="auto"/>
          <w:kern w:val="0"/>
          <w:sz w:val="30"/>
          <w:szCs w:val="30"/>
        </w:rPr>
      </w:pPr>
    </w:p>
    <w:p w14:paraId="4DBE19AF">
      <w:pPr>
        <w:snapToGrid w:val="0"/>
        <w:spacing w:line="440" w:lineRule="exact"/>
        <w:jc w:val="center"/>
        <w:outlineLvl w:val="2"/>
        <w:rPr>
          <w:rFonts w:ascii="仿宋" w:hAnsi="仿宋" w:eastAsia="仿宋" w:cs="宋体"/>
          <w:b/>
          <w:color w:val="auto"/>
          <w:kern w:val="0"/>
          <w:sz w:val="30"/>
          <w:szCs w:val="30"/>
        </w:rPr>
      </w:pPr>
    </w:p>
    <w:p w14:paraId="243709CA">
      <w:pPr>
        <w:snapToGrid w:val="0"/>
        <w:spacing w:line="440" w:lineRule="exact"/>
        <w:jc w:val="center"/>
        <w:outlineLvl w:val="2"/>
        <w:rPr>
          <w:rFonts w:ascii="仿宋" w:hAnsi="仿宋" w:eastAsia="仿宋" w:cs="宋体"/>
          <w:b/>
          <w:color w:val="auto"/>
          <w:kern w:val="0"/>
          <w:sz w:val="30"/>
          <w:szCs w:val="30"/>
        </w:rPr>
      </w:pPr>
    </w:p>
    <w:p w14:paraId="36F1CA54">
      <w:pPr>
        <w:snapToGrid w:val="0"/>
        <w:spacing w:line="440" w:lineRule="exact"/>
        <w:jc w:val="center"/>
        <w:outlineLvl w:val="2"/>
        <w:rPr>
          <w:rFonts w:ascii="仿宋" w:hAnsi="仿宋" w:eastAsia="仿宋" w:cs="宋体"/>
          <w:b/>
          <w:color w:val="auto"/>
          <w:kern w:val="0"/>
          <w:sz w:val="30"/>
          <w:szCs w:val="30"/>
        </w:rPr>
      </w:pPr>
    </w:p>
    <w:p w14:paraId="43F3E8F2">
      <w:pPr>
        <w:snapToGrid w:val="0"/>
        <w:spacing w:line="440" w:lineRule="exact"/>
        <w:jc w:val="center"/>
        <w:outlineLvl w:val="2"/>
        <w:rPr>
          <w:rFonts w:ascii="仿宋" w:hAnsi="仿宋" w:eastAsia="仿宋" w:cs="宋体"/>
          <w:b/>
          <w:color w:val="auto"/>
          <w:kern w:val="0"/>
          <w:sz w:val="30"/>
          <w:szCs w:val="30"/>
        </w:rPr>
      </w:pPr>
    </w:p>
    <w:p w14:paraId="208D7CE3">
      <w:pPr>
        <w:snapToGrid w:val="0"/>
        <w:spacing w:line="440" w:lineRule="exact"/>
        <w:jc w:val="center"/>
        <w:outlineLvl w:val="2"/>
        <w:rPr>
          <w:rFonts w:ascii="仿宋" w:hAnsi="仿宋" w:eastAsia="仿宋" w:cs="宋体"/>
          <w:b/>
          <w:color w:val="auto"/>
          <w:kern w:val="0"/>
          <w:sz w:val="30"/>
          <w:szCs w:val="30"/>
        </w:rPr>
      </w:pPr>
    </w:p>
    <w:p w14:paraId="61D9F335">
      <w:pPr>
        <w:snapToGrid w:val="0"/>
        <w:spacing w:line="440" w:lineRule="exact"/>
        <w:jc w:val="center"/>
        <w:outlineLvl w:val="2"/>
        <w:rPr>
          <w:rFonts w:ascii="仿宋" w:hAnsi="仿宋" w:eastAsia="仿宋" w:cs="宋体"/>
          <w:b/>
          <w:color w:val="auto"/>
          <w:kern w:val="0"/>
          <w:sz w:val="30"/>
          <w:szCs w:val="30"/>
        </w:rPr>
      </w:pPr>
    </w:p>
    <w:p w14:paraId="6C10956C">
      <w:pPr>
        <w:snapToGrid w:val="0"/>
        <w:spacing w:line="440" w:lineRule="exact"/>
        <w:jc w:val="center"/>
        <w:outlineLvl w:val="2"/>
        <w:rPr>
          <w:rFonts w:ascii="仿宋" w:hAnsi="仿宋" w:eastAsia="仿宋" w:cs="宋体"/>
          <w:b/>
          <w:color w:val="auto"/>
          <w:kern w:val="0"/>
          <w:sz w:val="30"/>
          <w:szCs w:val="30"/>
        </w:rPr>
      </w:pPr>
    </w:p>
    <w:p w14:paraId="28D4AF36">
      <w:pPr>
        <w:snapToGrid w:val="0"/>
        <w:spacing w:line="440" w:lineRule="exact"/>
        <w:jc w:val="center"/>
        <w:outlineLvl w:val="2"/>
        <w:rPr>
          <w:rFonts w:ascii="仿宋" w:hAnsi="仿宋" w:eastAsia="仿宋" w:cs="宋体"/>
          <w:b/>
          <w:color w:val="auto"/>
          <w:kern w:val="0"/>
          <w:sz w:val="30"/>
          <w:szCs w:val="30"/>
        </w:rPr>
      </w:pPr>
    </w:p>
    <w:p w14:paraId="6653361E">
      <w:pPr>
        <w:snapToGrid w:val="0"/>
        <w:spacing w:line="440" w:lineRule="exact"/>
        <w:jc w:val="center"/>
        <w:outlineLvl w:val="2"/>
        <w:rPr>
          <w:rFonts w:ascii="仿宋" w:hAnsi="仿宋" w:eastAsia="仿宋" w:cs="宋体"/>
          <w:b/>
          <w:color w:val="auto"/>
          <w:kern w:val="0"/>
          <w:sz w:val="30"/>
          <w:szCs w:val="30"/>
        </w:rPr>
      </w:pPr>
    </w:p>
    <w:p w14:paraId="3A7C5918">
      <w:pPr>
        <w:pStyle w:val="2"/>
        <w:rPr>
          <w:rFonts w:ascii="仿宋" w:hAnsi="仿宋" w:eastAsia="仿宋" w:cs="宋体"/>
          <w:b/>
          <w:color w:val="auto"/>
          <w:kern w:val="0"/>
          <w:sz w:val="30"/>
          <w:szCs w:val="30"/>
        </w:rPr>
      </w:pPr>
    </w:p>
    <w:p w14:paraId="0FA09818">
      <w:pPr>
        <w:snapToGrid w:val="0"/>
        <w:spacing w:line="440" w:lineRule="exact"/>
        <w:jc w:val="center"/>
        <w:outlineLvl w:val="2"/>
        <w:rPr>
          <w:rFonts w:ascii="仿宋" w:hAnsi="仿宋" w:eastAsia="仿宋" w:cs="宋体"/>
          <w:b/>
          <w:color w:val="auto"/>
          <w:kern w:val="0"/>
          <w:sz w:val="30"/>
          <w:szCs w:val="30"/>
        </w:rPr>
      </w:pPr>
    </w:p>
    <w:p w14:paraId="0EF60152">
      <w:pPr>
        <w:snapToGrid w:val="0"/>
        <w:spacing w:line="440" w:lineRule="exact"/>
        <w:jc w:val="center"/>
        <w:outlineLvl w:val="2"/>
        <w:rPr>
          <w:rFonts w:ascii="仿宋" w:hAnsi="仿宋" w:eastAsia="仿宋" w:cs="宋体"/>
          <w:b/>
          <w:color w:val="auto"/>
          <w:kern w:val="0"/>
          <w:sz w:val="30"/>
          <w:szCs w:val="30"/>
        </w:rPr>
      </w:pPr>
    </w:p>
    <w:p w14:paraId="09B3F4AF">
      <w:pPr>
        <w:snapToGrid w:val="0"/>
        <w:spacing w:line="440" w:lineRule="exact"/>
        <w:jc w:val="center"/>
        <w:outlineLvl w:val="2"/>
        <w:rPr>
          <w:rFonts w:ascii="仿宋" w:hAnsi="仿宋" w:eastAsia="仿宋" w:cs="宋体"/>
          <w:b/>
          <w:color w:val="auto"/>
          <w:kern w:val="0"/>
          <w:sz w:val="30"/>
          <w:szCs w:val="30"/>
        </w:rPr>
      </w:pPr>
    </w:p>
    <w:p w14:paraId="6D2AD021">
      <w:pPr>
        <w:snapToGrid w:val="0"/>
        <w:spacing w:line="440" w:lineRule="exact"/>
        <w:jc w:val="center"/>
        <w:outlineLvl w:val="2"/>
        <w:rPr>
          <w:rFonts w:ascii="仿宋" w:hAnsi="仿宋" w:eastAsia="仿宋" w:cs="宋体"/>
          <w:b/>
          <w:color w:val="auto"/>
          <w:kern w:val="0"/>
          <w:sz w:val="30"/>
          <w:szCs w:val="30"/>
        </w:rPr>
      </w:pPr>
    </w:p>
    <w:p w14:paraId="7745388F">
      <w:pPr>
        <w:snapToGrid w:val="0"/>
        <w:spacing w:line="440" w:lineRule="exact"/>
        <w:jc w:val="center"/>
        <w:outlineLvl w:val="2"/>
        <w:rPr>
          <w:rFonts w:ascii="仿宋" w:hAnsi="仿宋" w:eastAsia="仿宋" w:cs="宋体"/>
          <w:b/>
          <w:color w:val="auto"/>
          <w:kern w:val="0"/>
          <w:sz w:val="30"/>
          <w:szCs w:val="30"/>
        </w:rPr>
      </w:pPr>
    </w:p>
    <w:p w14:paraId="5C56C688">
      <w:pPr>
        <w:snapToGrid w:val="0"/>
        <w:spacing w:line="440" w:lineRule="exact"/>
        <w:jc w:val="center"/>
        <w:outlineLvl w:val="2"/>
        <w:rPr>
          <w:rFonts w:ascii="仿宋" w:hAnsi="仿宋" w:eastAsia="仿宋" w:cs="宋体"/>
          <w:b/>
          <w:color w:val="auto"/>
          <w:kern w:val="0"/>
          <w:sz w:val="30"/>
          <w:szCs w:val="30"/>
        </w:rPr>
      </w:pPr>
    </w:p>
    <w:p w14:paraId="529BA9BC">
      <w:pPr>
        <w:snapToGrid w:val="0"/>
        <w:spacing w:line="400" w:lineRule="exact"/>
        <w:jc w:val="center"/>
        <w:outlineLvl w:val="2"/>
        <w:rPr>
          <w:rFonts w:ascii="仿宋" w:hAnsi="仿宋" w:eastAsia="仿宋" w:cs="宋体"/>
          <w:b/>
          <w:color w:val="auto"/>
          <w:kern w:val="0"/>
          <w:sz w:val="30"/>
          <w:szCs w:val="30"/>
        </w:rPr>
      </w:pPr>
    </w:p>
    <w:p w14:paraId="1CEA8EF3">
      <w:pPr>
        <w:spacing w:line="420" w:lineRule="atLeast"/>
        <w:jc w:val="center"/>
        <w:outlineLvl w:val="2"/>
        <w:rPr>
          <w:rFonts w:hint="eastAsia" w:ascii="仿宋" w:hAnsi="仿宋" w:eastAsia="宋体" w:cs="宋体"/>
          <w:b/>
          <w:color w:val="auto"/>
          <w:kern w:val="0"/>
          <w:sz w:val="30"/>
          <w:szCs w:val="30"/>
          <w:lang w:eastAsia="zh-CN"/>
        </w:rPr>
      </w:pPr>
      <w:r>
        <w:rPr>
          <w:rFonts w:hint="eastAsia" w:ascii="宋体" w:hAnsi="宋体" w:eastAsia="宋体" w:cs="宋体"/>
          <w:b/>
          <w:bCs w:val="0"/>
          <w:color w:val="auto"/>
          <w:kern w:val="0"/>
          <w:sz w:val="30"/>
          <w:szCs w:val="30"/>
          <w:lang w:eastAsia="zh-CN"/>
        </w:rPr>
        <w:t>七、</w:t>
      </w:r>
      <w:r>
        <w:rPr>
          <w:rFonts w:hint="eastAsia" w:ascii="宋体" w:hAnsi="宋体" w:eastAsia="宋体" w:cs="宋体"/>
          <w:b/>
          <w:bCs w:val="0"/>
          <w:color w:val="auto"/>
          <w:sz w:val="30"/>
          <w:szCs w:val="30"/>
        </w:rPr>
        <w:t>响应方需要说明的其他文</w:t>
      </w:r>
      <w:r>
        <w:rPr>
          <w:rFonts w:hint="eastAsia" w:ascii="宋体" w:hAnsi="宋体" w:cs="宋体"/>
          <w:b/>
          <w:bCs w:val="0"/>
          <w:color w:val="auto"/>
          <w:sz w:val="30"/>
          <w:szCs w:val="30"/>
          <w:lang w:eastAsia="zh-CN"/>
        </w:rPr>
        <w:t>件和说明</w:t>
      </w:r>
    </w:p>
    <w:p w14:paraId="3CB7EEC3">
      <w:pPr>
        <w:snapToGrid w:val="0"/>
        <w:spacing w:beforeLines="50" w:after="50"/>
        <w:jc w:val="right"/>
        <w:rPr>
          <w:rFonts w:hint="eastAsia" w:ascii="宋体" w:hAnsi="宋体"/>
          <w:b/>
          <w:color w:val="auto"/>
          <w:sz w:val="30"/>
          <w:szCs w:val="30"/>
        </w:rPr>
      </w:pPr>
    </w:p>
    <w:p w14:paraId="43C02E13">
      <w:pPr>
        <w:snapToGrid w:val="0"/>
        <w:spacing w:beforeLines="50" w:after="50"/>
        <w:jc w:val="right"/>
        <w:rPr>
          <w:rFonts w:hint="eastAsia" w:ascii="宋体" w:hAnsi="宋体"/>
          <w:b/>
          <w:color w:val="auto"/>
          <w:sz w:val="30"/>
          <w:szCs w:val="30"/>
        </w:rPr>
      </w:pPr>
    </w:p>
    <w:p w14:paraId="37CBD7A4">
      <w:pPr>
        <w:snapToGrid w:val="0"/>
        <w:spacing w:beforeLines="50" w:after="50"/>
        <w:jc w:val="right"/>
        <w:rPr>
          <w:rFonts w:hint="eastAsia" w:ascii="宋体" w:hAnsi="宋体"/>
          <w:b/>
          <w:color w:val="auto"/>
          <w:sz w:val="30"/>
          <w:szCs w:val="30"/>
        </w:rPr>
      </w:pPr>
    </w:p>
    <w:p w14:paraId="1FA0CED2">
      <w:pPr>
        <w:snapToGrid w:val="0"/>
        <w:spacing w:beforeLines="50" w:after="50"/>
        <w:jc w:val="right"/>
        <w:rPr>
          <w:rFonts w:hint="eastAsia" w:ascii="宋体" w:hAnsi="宋体"/>
          <w:b/>
          <w:color w:val="auto"/>
          <w:sz w:val="30"/>
          <w:szCs w:val="30"/>
        </w:rPr>
      </w:pPr>
    </w:p>
    <w:p w14:paraId="2A083785">
      <w:pPr>
        <w:snapToGrid w:val="0"/>
        <w:spacing w:beforeLines="50" w:after="50"/>
        <w:jc w:val="right"/>
        <w:rPr>
          <w:rFonts w:hint="eastAsia" w:ascii="宋体" w:hAnsi="宋体"/>
          <w:b/>
          <w:color w:val="auto"/>
          <w:sz w:val="30"/>
          <w:szCs w:val="30"/>
        </w:rPr>
      </w:pPr>
    </w:p>
    <w:p w14:paraId="1D3CB92A">
      <w:pPr>
        <w:snapToGrid w:val="0"/>
        <w:spacing w:beforeLines="50" w:after="50"/>
        <w:jc w:val="right"/>
        <w:rPr>
          <w:rFonts w:hint="eastAsia" w:ascii="宋体" w:hAnsi="宋体"/>
          <w:b/>
          <w:color w:val="auto"/>
          <w:sz w:val="30"/>
          <w:szCs w:val="30"/>
        </w:rPr>
      </w:pPr>
    </w:p>
    <w:p w14:paraId="2E53F9E2">
      <w:pPr>
        <w:snapToGrid w:val="0"/>
        <w:spacing w:beforeLines="50" w:after="50"/>
        <w:jc w:val="right"/>
        <w:rPr>
          <w:rFonts w:hint="eastAsia" w:ascii="宋体" w:hAnsi="宋体"/>
          <w:b/>
          <w:color w:val="auto"/>
          <w:sz w:val="30"/>
          <w:szCs w:val="30"/>
        </w:rPr>
      </w:pPr>
    </w:p>
    <w:p w14:paraId="6B56433D">
      <w:pPr>
        <w:snapToGrid w:val="0"/>
        <w:spacing w:beforeLines="50" w:after="50"/>
        <w:jc w:val="right"/>
        <w:rPr>
          <w:rFonts w:hint="eastAsia" w:ascii="宋体" w:hAnsi="宋体"/>
          <w:b/>
          <w:color w:val="auto"/>
          <w:sz w:val="30"/>
          <w:szCs w:val="30"/>
        </w:rPr>
      </w:pPr>
    </w:p>
    <w:p w14:paraId="2A4E24E8">
      <w:pPr>
        <w:snapToGrid w:val="0"/>
        <w:spacing w:beforeLines="50" w:after="50"/>
        <w:jc w:val="right"/>
        <w:rPr>
          <w:rFonts w:hint="eastAsia" w:ascii="宋体" w:hAnsi="宋体"/>
          <w:b/>
          <w:color w:val="auto"/>
          <w:sz w:val="30"/>
          <w:szCs w:val="30"/>
        </w:rPr>
      </w:pPr>
    </w:p>
    <w:p w14:paraId="76E051D2">
      <w:pPr>
        <w:snapToGrid w:val="0"/>
        <w:spacing w:beforeLines="50" w:after="50"/>
        <w:jc w:val="right"/>
        <w:rPr>
          <w:rFonts w:hint="eastAsia" w:ascii="宋体" w:hAnsi="宋体"/>
          <w:b/>
          <w:color w:val="auto"/>
          <w:sz w:val="30"/>
          <w:szCs w:val="30"/>
        </w:rPr>
      </w:pPr>
    </w:p>
    <w:p w14:paraId="6F870B79">
      <w:pPr>
        <w:snapToGrid w:val="0"/>
        <w:spacing w:beforeLines="50" w:after="50"/>
        <w:jc w:val="right"/>
        <w:rPr>
          <w:rFonts w:hint="eastAsia" w:ascii="宋体" w:hAnsi="宋体"/>
          <w:b/>
          <w:color w:val="auto"/>
          <w:sz w:val="30"/>
          <w:szCs w:val="30"/>
        </w:rPr>
      </w:pPr>
    </w:p>
    <w:p w14:paraId="69973508">
      <w:pPr>
        <w:snapToGrid w:val="0"/>
        <w:spacing w:beforeLines="50" w:after="50"/>
        <w:jc w:val="right"/>
        <w:rPr>
          <w:rFonts w:hint="eastAsia" w:ascii="宋体" w:hAnsi="宋体"/>
          <w:b/>
          <w:color w:val="auto"/>
          <w:sz w:val="30"/>
          <w:szCs w:val="30"/>
        </w:rPr>
      </w:pPr>
    </w:p>
    <w:p w14:paraId="537B3188">
      <w:pPr>
        <w:snapToGrid w:val="0"/>
        <w:spacing w:beforeLines="50" w:after="50"/>
        <w:jc w:val="right"/>
        <w:rPr>
          <w:rFonts w:hint="eastAsia" w:ascii="宋体" w:hAnsi="宋体"/>
          <w:b/>
          <w:color w:val="auto"/>
          <w:sz w:val="30"/>
          <w:szCs w:val="30"/>
        </w:rPr>
      </w:pPr>
    </w:p>
    <w:p w14:paraId="25C88254">
      <w:pPr>
        <w:snapToGrid w:val="0"/>
        <w:spacing w:beforeLines="50" w:after="50"/>
        <w:jc w:val="right"/>
        <w:rPr>
          <w:rFonts w:hint="eastAsia" w:ascii="宋体" w:hAnsi="宋体"/>
          <w:b/>
          <w:color w:val="auto"/>
          <w:sz w:val="30"/>
          <w:szCs w:val="30"/>
        </w:rPr>
      </w:pPr>
    </w:p>
    <w:p w14:paraId="5177A6B3">
      <w:pPr>
        <w:snapToGrid w:val="0"/>
        <w:spacing w:beforeLines="50" w:after="50"/>
        <w:jc w:val="right"/>
        <w:rPr>
          <w:rFonts w:hint="eastAsia" w:ascii="宋体" w:hAnsi="宋体"/>
          <w:b/>
          <w:color w:val="auto"/>
          <w:sz w:val="30"/>
          <w:szCs w:val="30"/>
        </w:rPr>
      </w:pPr>
    </w:p>
    <w:p w14:paraId="0F42B9CA">
      <w:pPr>
        <w:snapToGrid w:val="0"/>
        <w:spacing w:beforeLines="50" w:after="50"/>
        <w:jc w:val="right"/>
        <w:rPr>
          <w:rFonts w:hint="eastAsia" w:ascii="宋体" w:hAnsi="宋体"/>
          <w:b/>
          <w:color w:val="auto"/>
          <w:sz w:val="30"/>
          <w:szCs w:val="30"/>
        </w:rPr>
      </w:pPr>
    </w:p>
    <w:p w14:paraId="5F31AF0D">
      <w:pPr>
        <w:snapToGrid w:val="0"/>
        <w:spacing w:beforeLines="50" w:after="50"/>
        <w:jc w:val="right"/>
        <w:rPr>
          <w:rFonts w:hint="eastAsia" w:ascii="宋体" w:hAnsi="宋体"/>
          <w:b/>
          <w:color w:val="auto"/>
          <w:sz w:val="30"/>
          <w:szCs w:val="30"/>
        </w:rPr>
      </w:pPr>
    </w:p>
    <w:p w14:paraId="411D9B31">
      <w:pPr>
        <w:snapToGrid w:val="0"/>
        <w:spacing w:beforeLines="50" w:after="50"/>
        <w:jc w:val="right"/>
        <w:rPr>
          <w:rFonts w:hint="eastAsia" w:ascii="宋体" w:hAnsi="宋体"/>
          <w:b/>
          <w:color w:val="auto"/>
          <w:sz w:val="30"/>
          <w:szCs w:val="30"/>
        </w:rPr>
      </w:pPr>
    </w:p>
    <w:p w14:paraId="297CC910">
      <w:pPr>
        <w:snapToGrid w:val="0"/>
        <w:spacing w:beforeLines="50" w:after="50"/>
        <w:jc w:val="right"/>
        <w:rPr>
          <w:rFonts w:hint="eastAsia" w:ascii="宋体" w:hAnsi="宋体"/>
          <w:b/>
          <w:color w:val="auto"/>
          <w:sz w:val="30"/>
          <w:szCs w:val="30"/>
        </w:rPr>
      </w:pPr>
    </w:p>
    <w:p w14:paraId="68D34244">
      <w:pPr>
        <w:snapToGrid w:val="0"/>
        <w:spacing w:beforeLines="50" w:after="50"/>
        <w:jc w:val="right"/>
        <w:rPr>
          <w:rFonts w:hint="eastAsia" w:ascii="宋体" w:hAnsi="宋体"/>
          <w:b/>
          <w:color w:val="auto"/>
          <w:sz w:val="30"/>
          <w:szCs w:val="30"/>
        </w:rPr>
      </w:pPr>
    </w:p>
    <w:p w14:paraId="4A2A115E">
      <w:pPr>
        <w:snapToGrid w:val="0"/>
        <w:spacing w:beforeLines="50" w:after="50"/>
        <w:jc w:val="right"/>
        <w:rPr>
          <w:rFonts w:hint="eastAsia" w:ascii="宋体" w:hAnsi="宋体"/>
          <w:b/>
          <w:color w:val="auto"/>
          <w:sz w:val="30"/>
          <w:szCs w:val="30"/>
        </w:rPr>
      </w:pPr>
    </w:p>
    <w:p w14:paraId="7DD7D3C7">
      <w:pPr>
        <w:snapToGrid w:val="0"/>
        <w:spacing w:beforeLines="50" w:after="50"/>
        <w:jc w:val="right"/>
        <w:rPr>
          <w:rFonts w:hint="eastAsia" w:ascii="宋体" w:hAnsi="宋体"/>
          <w:b/>
          <w:color w:val="auto"/>
          <w:sz w:val="30"/>
          <w:szCs w:val="30"/>
        </w:rPr>
      </w:pPr>
    </w:p>
    <w:p w14:paraId="5B171DF3">
      <w:pPr>
        <w:snapToGrid w:val="0"/>
        <w:spacing w:beforeLines="50" w:after="50"/>
        <w:jc w:val="right"/>
        <w:rPr>
          <w:rFonts w:hint="eastAsia" w:ascii="宋体" w:hAnsi="宋体"/>
          <w:b/>
          <w:color w:val="auto"/>
          <w:sz w:val="30"/>
          <w:szCs w:val="30"/>
        </w:rPr>
      </w:pPr>
    </w:p>
    <w:p w14:paraId="652A9EDC">
      <w:pPr>
        <w:snapToGrid w:val="0"/>
        <w:spacing w:beforeLines="50" w:after="50"/>
        <w:jc w:val="right"/>
        <w:rPr>
          <w:rFonts w:hint="eastAsia" w:ascii="宋体" w:hAnsi="宋体"/>
          <w:b/>
          <w:color w:val="auto"/>
          <w:sz w:val="30"/>
          <w:szCs w:val="30"/>
        </w:rPr>
      </w:pPr>
    </w:p>
    <w:p w14:paraId="56B6853A">
      <w:pPr>
        <w:pStyle w:val="23"/>
        <w:rPr>
          <w:rFonts w:hint="eastAsia" w:ascii="宋体" w:hAnsi="宋体"/>
          <w:b/>
          <w:color w:val="auto"/>
          <w:sz w:val="30"/>
          <w:szCs w:val="30"/>
        </w:rPr>
      </w:pPr>
    </w:p>
    <w:p w14:paraId="180CFB29">
      <w:pPr>
        <w:pStyle w:val="40"/>
        <w:rPr>
          <w:rFonts w:hint="eastAsia" w:ascii="宋体" w:hAnsi="宋体"/>
          <w:b/>
          <w:color w:val="auto"/>
          <w:sz w:val="30"/>
          <w:szCs w:val="30"/>
        </w:rPr>
      </w:pPr>
    </w:p>
    <w:p w14:paraId="6FE8B683">
      <w:pPr>
        <w:rPr>
          <w:rFonts w:hint="eastAsia" w:ascii="宋体" w:hAnsi="宋体"/>
          <w:b/>
          <w:color w:val="auto"/>
          <w:sz w:val="30"/>
          <w:szCs w:val="30"/>
        </w:rPr>
      </w:pPr>
      <w:r>
        <w:rPr>
          <w:rFonts w:hint="eastAsia" w:ascii="宋体" w:hAnsi="宋体"/>
          <w:b/>
          <w:color w:val="auto"/>
          <w:sz w:val="30"/>
          <w:szCs w:val="30"/>
          <w:lang w:val="en-US" w:eastAsia="zh-CN"/>
        </w:rPr>
        <w:t xml:space="preserve">                  </w:t>
      </w:r>
    </w:p>
    <w:p w14:paraId="48A4C07C">
      <w:pPr>
        <w:snapToGrid w:val="0"/>
        <w:spacing w:beforeLines="50" w:after="50"/>
        <w:jc w:val="right"/>
        <w:rPr>
          <w:rFonts w:ascii="宋体" w:hAnsi="宋体"/>
          <w:b/>
          <w:color w:val="auto"/>
          <w:sz w:val="30"/>
          <w:szCs w:val="30"/>
        </w:rPr>
      </w:pPr>
      <w:r>
        <w:rPr>
          <w:rFonts w:hint="eastAsia" w:ascii="宋体" w:hAnsi="宋体"/>
          <w:b/>
          <w:color w:val="auto"/>
          <w:sz w:val="30"/>
          <w:szCs w:val="30"/>
        </w:rPr>
        <w:t>正本或副本</w:t>
      </w:r>
    </w:p>
    <w:p w14:paraId="234FDED4">
      <w:pPr>
        <w:spacing w:beforeLines="100" w:line="440" w:lineRule="atLeast"/>
        <w:jc w:val="center"/>
        <w:outlineLvl w:val="1"/>
        <w:rPr>
          <w:rFonts w:ascii="黑体" w:hAnsi="仿宋" w:eastAsia="黑体"/>
          <w:color w:val="auto"/>
          <w:sz w:val="44"/>
          <w:szCs w:val="44"/>
        </w:rPr>
      </w:pPr>
      <w:bookmarkStart w:id="215" w:name="_Toc416335022"/>
      <w:bookmarkStart w:id="216" w:name="_Toc396393755"/>
      <w:bookmarkStart w:id="217" w:name="_Toc393379922"/>
      <w:bookmarkStart w:id="218" w:name="_Toc341005593"/>
      <w:bookmarkStart w:id="219" w:name="_Toc434999728"/>
      <w:bookmarkStart w:id="220" w:name="_Toc403718300"/>
      <w:bookmarkStart w:id="221" w:name="_Toc340736222"/>
      <w:bookmarkStart w:id="222" w:name="_Toc336331393"/>
    </w:p>
    <w:p w14:paraId="6ED2BB0B">
      <w:pPr>
        <w:spacing w:beforeLines="100" w:line="440" w:lineRule="atLeast"/>
        <w:jc w:val="center"/>
        <w:outlineLvl w:val="1"/>
        <w:rPr>
          <w:rFonts w:ascii="黑体" w:hAnsi="仿宋" w:eastAsia="黑体"/>
          <w:color w:val="auto"/>
          <w:sz w:val="44"/>
          <w:szCs w:val="44"/>
        </w:rPr>
      </w:pPr>
      <w:r>
        <w:rPr>
          <w:rFonts w:hint="eastAsia" w:ascii="黑体" w:hAnsi="仿宋" w:eastAsia="黑体"/>
          <w:color w:val="auto"/>
          <w:sz w:val="44"/>
          <w:szCs w:val="44"/>
        </w:rPr>
        <w:t>报价文件</w:t>
      </w:r>
      <w:bookmarkEnd w:id="215"/>
      <w:bookmarkEnd w:id="216"/>
      <w:bookmarkEnd w:id="217"/>
      <w:bookmarkEnd w:id="218"/>
      <w:bookmarkEnd w:id="219"/>
      <w:bookmarkEnd w:id="220"/>
      <w:bookmarkEnd w:id="221"/>
      <w:bookmarkEnd w:id="222"/>
    </w:p>
    <w:p w14:paraId="36C1A01E">
      <w:pPr>
        <w:spacing w:line="440" w:lineRule="atLeast"/>
        <w:jc w:val="center"/>
        <w:rPr>
          <w:rFonts w:ascii="黑体" w:hAnsi="仿宋" w:eastAsia="黑体"/>
          <w:color w:val="auto"/>
          <w:sz w:val="32"/>
          <w:szCs w:val="32"/>
        </w:rPr>
      </w:pPr>
    </w:p>
    <w:p w14:paraId="4A83FC01">
      <w:pPr>
        <w:spacing w:line="440" w:lineRule="atLeast"/>
        <w:jc w:val="center"/>
        <w:rPr>
          <w:rFonts w:ascii="黑体" w:hAnsi="仿宋" w:eastAsia="黑体"/>
          <w:color w:val="auto"/>
          <w:sz w:val="32"/>
          <w:szCs w:val="32"/>
        </w:rPr>
      </w:pPr>
    </w:p>
    <w:p w14:paraId="18CEF49E">
      <w:pPr>
        <w:spacing w:line="440" w:lineRule="atLeast"/>
        <w:jc w:val="center"/>
        <w:rPr>
          <w:rFonts w:ascii="黑体" w:hAnsi="仿宋" w:eastAsia="黑体"/>
          <w:color w:val="auto"/>
          <w:sz w:val="32"/>
          <w:szCs w:val="32"/>
        </w:rPr>
      </w:pPr>
    </w:p>
    <w:p w14:paraId="173D45B3">
      <w:pPr>
        <w:spacing w:line="440" w:lineRule="atLeast"/>
        <w:jc w:val="center"/>
        <w:rPr>
          <w:rFonts w:ascii="黑体" w:hAnsi="仿宋" w:eastAsia="黑体"/>
          <w:color w:val="auto"/>
          <w:sz w:val="32"/>
          <w:szCs w:val="32"/>
        </w:rPr>
      </w:pPr>
    </w:p>
    <w:p w14:paraId="257A65B3">
      <w:pPr>
        <w:keepNext w:val="0"/>
        <w:keepLines w:val="0"/>
        <w:pageBreakBefore w:val="0"/>
        <w:widowControl w:val="0"/>
        <w:kinsoku/>
        <w:wordWrap/>
        <w:overflowPunct/>
        <w:topLinePunct w:val="0"/>
        <w:autoSpaceDE/>
        <w:autoSpaceDN/>
        <w:bidi w:val="0"/>
        <w:adjustRightInd w:val="0"/>
        <w:snapToGrid w:val="0"/>
        <w:spacing w:line="240" w:lineRule="auto"/>
        <w:ind w:left="2238" w:leftChars="399" w:hanging="1400" w:hangingChars="500"/>
        <w:jc w:val="both"/>
        <w:textAlignment w:val="auto"/>
        <w:rPr>
          <w:rFonts w:hint="default" w:ascii="黑体" w:hAnsi="仿宋" w:eastAsia="黑体"/>
          <w:color w:val="auto"/>
          <w:sz w:val="28"/>
          <w:szCs w:val="28"/>
          <w:u w:val="single"/>
          <w:lang w:val="en-US"/>
        </w:rPr>
      </w:pPr>
      <w:r>
        <w:rPr>
          <w:rFonts w:hint="eastAsia" w:ascii="黑体" w:hAnsi="仿宋" w:eastAsia="黑体"/>
          <w:color w:val="auto"/>
          <w:sz w:val="28"/>
          <w:szCs w:val="28"/>
        </w:rPr>
        <w:t>项目名称：</w:t>
      </w:r>
      <w:r>
        <w:rPr>
          <w:rFonts w:hint="eastAsia" w:ascii="黑体" w:hAnsi="宋体" w:eastAsia="黑体" w:cs="黑体"/>
          <w:color w:val="auto"/>
          <w:sz w:val="28"/>
          <w:szCs w:val="28"/>
          <w:highlight w:val="none"/>
          <w:u w:val="single"/>
          <w:lang w:val="en-US" w:eastAsia="zh-CN"/>
        </w:rPr>
        <w:t>林山乡山药全产业链项目利平村山药冻米糖加工厂采购项目</w:t>
      </w:r>
      <w:r>
        <w:rPr>
          <w:rFonts w:hint="default" w:ascii="黑体" w:hAnsi="宋体" w:eastAsia="黑体" w:cs="黑体"/>
          <w:color w:val="auto"/>
          <w:sz w:val="28"/>
          <w:szCs w:val="28"/>
          <w:highlight w:val="none"/>
          <w:u w:val="single"/>
          <w:lang w:val="en-US" w:eastAsia="zh-CN"/>
        </w:rPr>
        <w:t>（</w:t>
      </w:r>
      <w:r>
        <w:rPr>
          <w:rFonts w:hint="eastAsia" w:ascii="黑体" w:hAnsi="宋体" w:eastAsia="黑体" w:cs="黑体"/>
          <w:color w:val="auto"/>
          <w:sz w:val="28"/>
          <w:szCs w:val="28"/>
          <w:highlight w:val="none"/>
          <w:u w:val="single"/>
          <w:lang w:val="en-US" w:eastAsia="zh-CN"/>
        </w:rPr>
        <w:t>非政府采购)</w:t>
      </w:r>
    </w:p>
    <w:p w14:paraId="00991280">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黑体" w:hAnsi="仿宋" w:eastAsia="黑体"/>
          <w:color w:val="auto"/>
          <w:sz w:val="28"/>
          <w:szCs w:val="28"/>
        </w:rPr>
      </w:pPr>
    </w:p>
    <w:p w14:paraId="5D7D10C8">
      <w:pPr>
        <w:pStyle w:val="2"/>
        <w:rPr>
          <w:rFonts w:hint="eastAsia"/>
          <w:color w:val="auto"/>
        </w:rPr>
      </w:pPr>
    </w:p>
    <w:p w14:paraId="66884D39">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黑体" w:hAnsi="仿宋" w:eastAsia="黑体"/>
          <w:color w:val="auto"/>
          <w:sz w:val="28"/>
          <w:szCs w:val="28"/>
        </w:rPr>
      </w:pPr>
    </w:p>
    <w:p w14:paraId="38B0EEE1">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ascii="黑体" w:hAnsi="仿宋" w:eastAsia="黑体"/>
          <w:color w:val="auto"/>
          <w:sz w:val="28"/>
          <w:szCs w:val="28"/>
        </w:rPr>
      </w:pPr>
      <w:r>
        <w:rPr>
          <w:rFonts w:hint="eastAsia" w:ascii="黑体" w:hAnsi="仿宋" w:eastAsia="黑体"/>
          <w:color w:val="auto"/>
          <w:sz w:val="28"/>
          <w:szCs w:val="28"/>
        </w:rPr>
        <w:t>项目编号：</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ZJJCCG-KH2024013   </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5566DE7A">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61CFCA79">
      <w:pPr>
        <w:pStyle w:val="2"/>
        <w:rPr>
          <w:rFonts w:hint="eastAsia"/>
          <w:color w:val="auto"/>
        </w:rPr>
      </w:pPr>
    </w:p>
    <w:p w14:paraId="74BF10A5">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6F47A834">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u w:val="single"/>
        </w:rPr>
      </w:pPr>
      <w:r>
        <w:rPr>
          <w:rFonts w:hint="eastAsia" w:ascii="黑体" w:hAnsi="仿宋" w:eastAsia="黑体"/>
          <w:color w:val="auto"/>
          <w:sz w:val="28"/>
          <w:szCs w:val="28"/>
        </w:rPr>
        <w:t xml:space="preserve">响应方名称： </w:t>
      </w:r>
      <w:r>
        <w:rPr>
          <w:rFonts w:hint="eastAsia" w:ascii="黑体" w:hAnsi="仿宋" w:eastAsia="黑体"/>
          <w:color w:val="auto"/>
          <w:sz w:val="28"/>
          <w:szCs w:val="28"/>
          <w:u w:val="single"/>
        </w:rPr>
        <w:t xml:space="preserve">                        （盖章）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4DAF86BD">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493D2F07">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eastAsia" w:ascii="黑体" w:hAnsi="仿宋" w:eastAsia="黑体"/>
          <w:color w:val="auto"/>
          <w:sz w:val="28"/>
          <w:szCs w:val="28"/>
        </w:rPr>
      </w:pPr>
    </w:p>
    <w:p w14:paraId="28AEFA66">
      <w:pPr>
        <w:pStyle w:val="2"/>
        <w:rPr>
          <w:rFonts w:hint="eastAsia"/>
          <w:color w:val="auto"/>
        </w:rPr>
      </w:pPr>
    </w:p>
    <w:p w14:paraId="72D9FCC4">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黑体" w:hAnsi="仿宋" w:eastAsia="黑体"/>
          <w:color w:val="auto"/>
          <w:sz w:val="28"/>
          <w:szCs w:val="28"/>
        </w:rPr>
      </w:pPr>
      <w:r>
        <w:rPr>
          <w:rFonts w:hint="eastAsia" w:ascii="黑体" w:hAnsi="仿宋" w:eastAsia="黑体"/>
          <w:color w:val="auto"/>
          <w:sz w:val="28"/>
          <w:szCs w:val="28"/>
        </w:rPr>
        <w:t>法定代表人或授权委托人（签字）：</w:t>
      </w:r>
      <w:r>
        <w:rPr>
          <w:rFonts w:hint="eastAsia" w:ascii="黑体" w:hAnsi="仿宋" w:eastAsia="黑体"/>
          <w:color w:val="auto"/>
          <w:sz w:val="28"/>
          <w:szCs w:val="28"/>
          <w:u w:val="single"/>
        </w:rPr>
        <w:t xml:space="preserve">                  </w:t>
      </w:r>
      <w:r>
        <w:rPr>
          <w:rFonts w:hint="eastAsia" w:ascii="黑体" w:hAnsi="仿宋" w:eastAsia="黑体"/>
          <w:color w:val="auto"/>
          <w:sz w:val="28"/>
          <w:szCs w:val="28"/>
          <w:u w:val="single"/>
          <w:lang w:val="en-US" w:eastAsia="zh-CN"/>
        </w:rPr>
        <w:t xml:space="preserve">  </w:t>
      </w:r>
      <w:r>
        <w:rPr>
          <w:rFonts w:hint="eastAsia" w:ascii="黑体" w:hAnsi="仿宋" w:eastAsia="黑体"/>
          <w:color w:val="auto"/>
          <w:sz w:val="28"/>
          <w:szCs w:val="28"/>
          <w:u w:val="single"/>
        </w:rPr>
        <w:t xml:space="preserve">    </w:t>
      </w:r>
    </w:p>
    <w:p w14:paraId="0A314C60">
      <w:pPr>
        <w:spacing w:line="440" w:lineRule="atLeast"/>
        <w:jc w:val="left"/>
        <w:rPr>
          <w:rFonts w:ascii="黑体" w:hAnsi="仿宋" w:eastAsia="黑体"/>
          <w:color w:val="auto"/>
          <w:sz w:val="28"/>
          <w:szCs w:val="28"/>
          <w:u w:val="single"/>
        </w:rPr>
      </w:pPr>
    </w:p>
    <w:p w14:paraId="3B2C771A">
      <w:pPr>
        <w:spacing w:line="440" w:lineRule="atLeast"/>
        <w:jc w:val="left"/>
        <w:rPr>
          <w:rFonts w:ascii="仿宋" w:hAnsi="仿宋" w:eastAsia="仿宋"/>
          <w:color w:val="auto"/>
          <w:sz w:val="28"/>
          <w:szCs w:val="28"/>
        </w:rPr>
      </w:pPr>
    </w:p>
    <w:p w14:paraId="4806A3B3">
      <w:pPr>
        <w:spacing w:line="440" w:lineRule="atLeast"/>
        <w:jc w:val="left"/>
        <w:rPr>
          <w:rFonts w:ascii="仿宋" w:hAnsi="仿宋" w:eastAsia="仿宋"/>
          <w:color w:val="auto"/>
          <w:sz w:val="28"/>
          <w:szCs w:val="28"/>
        </w:rPr>
      </w:pPr>
    </w:p>
    <w:p w14:paraId="7E5F3580">
      <w:pPr>
        <w:spacing w:line="440" w:lineRule="atLeast"/>
        <w:jc w:val="left"/>
        <w:rPr>
          <w:rFonts w:ascii="仿宋" w:hAnsi="仿宋" w:eastAsia="仿宋"/>
          <w:color w:val="auto"/>
          <w:sz w:val="28"/>
          <w:szCs w:val="28"/>
        </w:rPr>
      </w:pPr>
    </w:p>
    <w:p w14:paraId="1866E052">
      <w:pPr>
        <w:spacing w:line="440" w:lineRule="atLeast"/>
        <w:jc w:val="center"/>
        <w:rPr>
          <w:rFonts w:ascii="黑体" w:hAnsi="黑体" w:eastAsia="黑体" w:cs="黑体"/>
          <w:color w:val="auto"/>
          <w:sz w:val="28"/>
          <w:szCs w:val="28"/>
        </w:rPr>
      </w:pP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年</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月</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日</w:t>
      </w:r>
    </w:p>
    <w:p w14:paraId="7845B404">
      <w:pPr>
        <w:spacing w:beforeLines="100" w:afterLines="100" w:line="440" w:lineRule="atLeast"/>
        <w:rPr>
          <w:rFonts w:ascii="仿宋" w:hAnsi="仿宋" w:eastAsia="仿宋"/>
          <w:b/>
          <w:color w:val="auto"/>
          <w:sz w:val="30"/>
          <w:szCs w:val="30"/>
        </w:rPr>
      </w:pPr>
    </w:p>
    <w:p w14:paraId="6A0E6CE6">
      <w:pPr>
        <w:spacing w:beforeLines="100" w:afterLines="100" w:line="440" w:lineRule="atLeast"/>
        <w:rPr>
          <w:rFonts w:ascii="仿宋" w:hAnsi="仿宋" w:eastAsia="仿宋"/>
          <w:b/>
          <w:color w:val="auto"/>
          <w:sz w:val="30"/>
          <w:szCs w:val="30"/>
        </w:rPr>
      </w:pPr>
    </w:p>
    <w:p w14:paraId="69A0C7D4">
      <w:pPr>
        <w:spacing w:beforeLines="100" w:afterLines="100" w:line="440" w:lineRule="atLeast"/>
        <w:rPr>
          <w:rFonts w:ascii="仿宋" w:hAnsi="仿宋" w:eastAsia="仿宋"/>
          <w:b/>
          <w:color w:val="auto"/>
          <w:sz w:val="30"/>
          <w:szCs w:val="30"/>
        </w:rPr>
      </w:pPr>
    </w:p>
    <w:p w14:paraId="186FC54D">
      <w:pPr>
        <w:pStyle w:val="2"/>
        <w:rPr>
          <w:color w:val="auto"/>
        </w:rPr>
      </w:pPr>
    </w:p>
    <w:p w14:paraId="20C43724">
      <w:pPr>
        <w:spacing w:beforeLines="100" w:afterLines="100" w:line="440" w:lineRule="atLeast"/>
        <w:jc w:val="center"/>
        <w:rPr>
          <w:rFonts w:ascii="宋体" w:hAnsi="宋体"/>
          <w:b/>
          <w:color w:val="auto"/>
          <w:sz w:val="30"/>
          <w:szCs w:val="30"/>
        </w:rPr>
      </w:pPr>
      <w:r>
        <w:rPr>
          <w:rFonts w:hint="eastAsia" w:ascii="宋体" w:hAnsi="宋体"/>
          <w:b/>
          <w:color w:val="auto"/>
          <w:sz w:val="30"/>
          <w:szCs w:val="30"/>
        </w:rPr>
        <w:t>报价文件目录</w:t>
      </w:r>
    </w:p>
    <w:p w14:paraId="01511568">
      <w:pPr>
        <w:pStyle w:val="2"/>
        <w:ind w:left="0" w:leftChars="0" w:firstLine="0" w:firstLineChars="0"/>
        <w:rPr>
          <w:color w:val="auto"/>
        </w:rPr>
      </w:pPr>
      <w:bookmarkStart w:id="223" w:name="_Toc340736226"/>
      <w:bookmarkStart w:id="224" w:name="_Toc336671807"/>
      <w:bookmarkStart w:id="225" w:name="_Toc335294213"/>
      <w:bookmarkStart w:id="226" w:name="_Toc335298323"/>
      <w:bookmarkStart w:id="227" w:name="_Toc335295013"/>
      <w:bookmarkStart w:id="228" w:name="_Toc335297855"/>
    </w:p>
    <w:p w14:paraId="3DBE2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2"/>
          <w:lang w:val="zh-CN"/>
        </w:rPr>
      </w:pPr>
      <w:r>
        <w:rPr>
          <w:rFonts w:hint="eastAsia" w:ascii="宋体" w:hAnsi="宋体" w:cs="宋体"/>
          <w:color w:val="auto"/>
          <w:szCs w:val="22"/>
          <w:lang w:val="zh-CN"/>
        </w:rPr>
        <w:t>一、响应函</w:t>
      </w:r>
    </w:p>
    <w:p w14:paraId="19DD5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2"/>
          <w:lang w:val="zh-CN"/>
        </w:rPr>
      </w:pPr>
      <w:r>
        <w:rPr>
          <w:rFonts w:hint="eastAsia" w:ascii="宋体" w:hAnsi="宋体" w:cs="宋体"/>
          <w:color w:val="auto"/>
          <w:szCs w:val="22"/>
          <w:lang w:val="zh-CN"/>
        </w:rPr>
        <w:t>二、响应一览表（格式附后）</w:t>
      </w:r>
    </w:p>
    <w:p w14:paraId="287948D4">
      <w:pPr>
        <w:pStyle w:val="42"/>
        <w:keepNext w:val="0"/>
        <w:keepLines w:val="0"/>
        <w:pageBreakBefore w:val="0"/>
        <w:widowControl w:val="0"/>
        <w:tabs>
          <w:tab w:val="right" w:leader="dot" w:pos="9061"/>
        </w:tabs>
        <w:kinsoku/>
        <w:wordWrap/>
        <w:overflowPunct/>
        <w:topLinePunct w:val="0"/>
        <w:autoSpaceDE/>
        <w:autoSpaceDN/>
        <w:bidi w:val="0"/>
        <w:adjustRightInd/>
        <w:snapToGrid/>
        <w:spacing w:line="360" w:lineRule="auto"/>
        <w:ind w:left="0" w:leftChars="0" w:firstLine="420" w:firstLineChars="200"/>
        <w:textAlignment w:val="auto"/>
        <w:rPr>
          <w:rStyle w:val="57"/>
          <w:rFonts w:hint="eastAsia" w:ascii="宋体" w:hAnsi="宋体" w:cs="宋体"/>
          <w:color w:val="auto"/>
          <w:kern w:val="0"/>
          <w:szCs w:val="22"/>
          <w:highlight w:val="none"/>
          <w:u w:val="none"/>
        </w:rPr>
      </w:pPr>
      <w:r>
        <w:rPr>
          <w:rFonts w:hint="eastAsia"/>
          <w:color w:val="auto"/>
          <w:lang w:eastAsia="zh-CN"/>
        </w:rPr>
        <w:t>三、</w:t>
      </w:r>
      <w:r>
        <w:rPr>
          <w:rStyle w:val="57"/>
          <w:rFonts w:hint="eastAsia" w:ascii="宋体" w:hAnsi="宋体" w:cs="宋体"/>
          <w:color w:val="auto"/>
          <w:kern w:val="0"/>
          <w:szCs w:val="22"/>
          <w:highlight w:val="none"/>
          <w:u w:val="none"/>
        </w:rPr>
        <w:fldChar w:fldCharType="begin"/>
      </w:r>
      <w:r>
        <w:rPr>
          <w:rStyle w:val="57"/>
          <w:rFonts w:hint="eastAsia" w:ascii="宋体" w:hAnsi="宋体" w:cs="宋体"/>
          <w:color w:val="auto"/>
          <w:kern w:val="0"/>
          <w:szCs w:val="22"/>
          <w:highlight w:val="none"/>
          <w:u w:val="none"/>
        </w:rPr>
        <w:instrText xml:space="preserve"> HYPERLINK \l _Toc11829 </w:instrText>
      </w:r>
      <w:r>
        <w:rPr>
          <w:rStyle w:val="57"/>
          <w:rFonts w:hint="eastAsia" w:ascii="宋体" w:hAnsi="宋体" w:cs="宋体"/>
          <w:color w:val="auto"/>
          <w:kern w:val="0"/>
          <w:szCs w:val="22"/>
          <w:highlight w:val="none"/>
          <w:u w:val="none"/>
        </w:rPr>
        <w:fldChar w:fldCharType="separate"/>
      </w:r>
      <w:r>
        <w:rPr>
          <w:rStyle w:val="57"/>
          <w:rFonts w:hint="eastAsia" w:ascii="宋体" w:hAnsi="宋体" w:cs="宋体"/>
          <w:color w:val="auto"/>
          <w:kern w:val="0"/>
          <w:szCs w:val="22"/>
          <w:highlight w:val="none"/>
          <w:u w:val="none"/>
          <w:lang w:eastAsia="zh-CN"/>
        </w:rPr>
        <w:t>响应报价明细表</w:t>
      </w:r>
      <w:r>
        <w:rPr>
          <w:rStyle w:val="57"/>
          <w:rFonts w:hint="eastAsia" w:ascii="宋体" w:hAnsi="宋体" w:cs="宋体"/>
          <w:color w:val="auto"/>
          <w:kern w:val="0"/>
          <w:szCs w:val="22"/>
          <w:highlight w:val="none"/>
          <w:u w:val="none"/>
        </w:rPr>
        <w:fldChar w:fldCharType="end"/>
      </w:r>
      <w:r>
        <w:rPr>
          <w:rStyle w:val="57"/>
          <w:rFonts w:hint="eastAsia" w:ascii="宋体" w:hAnsi="宋体" w:cs="宋体"/>
          <w:color w:val="auto"/>
          <w:kern w:val="0"/>
          <w:szCs w:val="22"/>
          <w:highlight w:val="none"/>
          <w:u w:val="none"/>
          <w:lang w:val="zh-CN"/>
        </w:rPr>
        <w:t>（格式附后）</w:t>
      </w:r>
    </w:p>
    <w:p w14:paraId="74D7B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2"/>
        </w:rPr>
      </w:pPr>
      <w:r>
        <w:rPr>
          <w:rFonts w:hint="eastAsia" w:ascii="宋体" w:hAnsi="宋体" w:cs="宋体"/>
          <w:color w:val="auto"/>
          <w:szCs w:val="22"/>
          <w:lang w:eastAsia="zh-CN"/>
        </w:rPr>
        <w:t>四、</w:t>
      </w:r>
      <w:r>
        <w:rPr>
          <w:rFonts w:hint="eastAsia" w:ascii="宋体" w:hAnsi="宋体" w:cs="宋体"/>
          <w:color w:val="auto"/>
          <w:szCs w:val="22"/>
        </w:rPr>
        <w:t>响应人需要说明的其他文件和说明。</w:t>
      </w:r>
    </w:p>
    <w:p w14:paraId="53F27D5F">
      <w:pPr>
        <w:spacing w:line="500" w:lineRule="exact"/>
        <w:ind w:firstLine="420" w:firstLineChars="200"/>
        <w:rPr>
          <w:rFonts w:ascii="宋体" w:hAnsi="宋体" w:cs="宋体"/>
          <w:color w:val="auto"/>
          <w:szCs w:val="22"/>
        </w:rPr>
      </w:pPr>
    </w:p>
    <w:p w14:paraId="4F05E988">
      <w:pPr>
        <w:pStyle w:val="2"/>
        <w:ind w:left="0" w:leftChars="0" w:firstLine="0" w:firstLineChars="0"/>
        <w:rPr>
          <w:color w:val="auto"/>
        </w:rPr>
      </w:pPr>
    </w:p>
    <w:p w14:paraId="4A6FFD55">
      <w:pPr>
        <w:pageBreakBefore w:val="0"/>
        <w:kinsoku/>
        <w:wordWrap/>
        <w:topLinePunct w:val="0"/>
        <w:bidi w:val="0"/>
        <w:snapToGrid w:val="0"/>
        <w:spacing w:line="500" w:lineRule="exact"/>
        <w:jc w:val="center"/>
        <w:outlineLvl w:val="2"/>
        <w:rPr>
          <w:rFonts w:hint="eastAsia" w:ascii="宋体" w:hAnsi="宋体" w:eastAsia="宋体" w:cs="宋体"/>
          <w:b/>
          <w:color w:val="auto"/>
          <w:kern w:val="0"/>
          <w:sz w:val="30"/>
          <w:szCs w:val="30"/>
          <w:highlight w:val="none"/>
        </w:rPr>
      </w:pPr>
      <w:r>
        <w:rPr>
          <w:rFonts w:hint="eastAsia" w:ascii="宋体" w:hAnsi="宋体"/>
          <w:b/>
          <w:color w:val="auto"/>
          <w:sz w:val="30"/>
          <w:szCs w:val="30"/>
        </w:rPr>
        <w:br w:type="page"/>
      </w:r>
      <w:r>
        <w:rPr>
          <w:rFonts w:hint="eastAsia" w:ascii="宋体" w:hAnsi="宋体" w:eastAsia="宋体" w:cs="宋体"/>
          <w:b/>
          <w:color w:val="auto"/>
          <w:kern w:val="0"/>
          <w:sz w:val="30"/>
          <w:szCs w:val="30"/>
          <w:highlight w:val="none"/>
        </w:rPr>
        <w:t>一、</w:t>
      </w:r>
      <w:r>
        <w:rPr>
          <w:rFonts w:hint="eastAsia" w:ascii="宋体" w:hAnsi="宋体" w:eastAsia="宋体" w:cs="宋体"/>
          <w:b/>
          <w:color w:val="auto"/>
          <w:kern w:val="0"/>
          <w:sz w:val="30"/>
          <w:szCs w:val="30"/>
          <w:highlight w:val="none"/>
          <w:lang w:eastAsia="zh-CN"/>
        </w:rPr>
        <w:t>响</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lang w:eastAsia="zh-CN"/>
        </w:rPr>
        <w:t>应</w:t>
      </w:r>
      <w:r>
        <w:rPr>
          <w:rFonts w:hint="eastAsia" w:ascii="宋体" w:hAnsi="宋体" w:eastAsia="宋体" w:cs="宋体"/>
          <w:b/>
          <w:color w:val="auto"/>
          <w:kern w:val="0"/>
          <w:sz w:val="30"/>
          <w:szCs w:val="30"/>
          <w:highlight w:val="none"/>
        </w:rPr>
        <w:t xml:space="preserve"> 函</w:t>
      </w:r>
    </w:p>
    <w:p w14:paraId="13A63226">
      <w:pPr>
        <w:pageBreakBefore w:val="0"/>
        <w:widowControl/>
        <w:kinsoku/>
        <w:wordWrap/>
        <w:topLinePunct w:val="0"/>
        <w:bidi w:val="0"/>
        <w:spacing w:line="5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3CF52D99">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文件（项目编号</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），正式授权下述签字人</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姓名</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u w:val="single"/>
        </w:rPr>
        <w:t>职务</w:t>
      </w:r>
      <w:r>
        <w:rPr>
          <w:rFonts w:hint="eastAsia" w:ascii="宋体" w:hAnsi="宋体" w:eastAsia="宋体" w:cs="宋体"/>
          <w:color w:val="auto"/>
          <w:kern w:val="0"/>
          <w:sz w:val="21"/>
          <w:szCs w:val="21"/>
          <w:highlight w:val="none"/>
        </w:rPr>
        <w:t>）代表</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的名称），提交</w:t>
      </w:r>
      <w:r>
        <w:rPr>
          <w:rFonts w:hint="eastAsia" w:ascii="宋体" w:hAnsi="宋体" w:eastAsia="宋体" w:cs="宋体"/>
          <w:color w:val="auto"/>
          <w:kern w:val="0"/>
          <w:sz w:val="21"/>
          <w:szCs w:val="21"/>
          <w:highlight w:val="none"/>
          <w:lang w:val="en-US" w:eastAsia="zh-CN"/>
        </w:rPr>
        <w:t>的响应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包含以下内容：</w:t>
      </w:r>
    </w:p>
    <w:p w14:paraId="3137A999">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（1）资格证明文件；</w:t>
      </w:r>
    </w:p>
    <w:p w14:paraId="43F5CEB8">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（2）技术商务文件；</w:t>
      </w:r>
    </w:p>
    <w:p w14:paraId="31172D54">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（3）报价文件；</w:t>
      </w:r>
    </w:p>
    <w:p w14:paraId="3B542A6C">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据此函，签字人兹宣布同意如下：</w:t>
      </w:r>
    </w:p>
    <w:p w14:paraId="675103FE">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1、我方向贵方提交的所有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文件、资料都是准确的和真实的。</w:t>
      </w:r>
    </w:p>
    <w:p w14:paraId="1BB7794F">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2、我们承担根据</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文件的规定，完成合同的责任和义务。</w:t>
      </w:r>
    </w:p>
    <w:p w14:paraId="166D5401">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3、我们已详细阅读全部</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文件，参考资料及有关附件，我们完全理解并同意放弃对这方面有不明或误解的权利。</w:t>
      </w:r>
    </w:p>
    <w:p w14:paraId="674C6A3A">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4、我们同意在</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须知规定的截止日期起遵循本</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文件，并在</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标人须知规定的有效期满之前均具有约束力，并有可能中标。</w:t>
      </w:r>
    </w:p>
    <w:p w14:paraId="13DE40E1">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5、同意向贵方提供贵方可能要求的与本</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有关的任何数据或资料。</w:t>
      </w:r>
    </w:p>
    <w:p w14:paraId="438F9FB8">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有关的正式通讯地址为：</w:t>
      </w:r>
    </w:p>
    <w:p w14:paraId="7879BA01">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2A7F583">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221B635F">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643EB3D">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开户银行：</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616D41C">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银行账号：</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199A525D">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u w:val="single"/>
        </w:rPr>
      </w:pPr>
      <w:r>
        <w:rPr>
          <w:rFonts w:hint="eastAsia" w:ascii="宋体" w:hAnsi="宋体" w:eastAsia="宋体" w:cs="宋体"/>
          <w:strike w:val="0"/>
          <w:dstrike w:val="0"/>
          <w:color w:val="auto"/>
          <w:kern w:val="0"/>
          <w:sz w:val="21"/>
          <w:szCs w:val="21"/>
          <w:highlight w:val="none"/>
          <w:lang w:eastAsia="zh-CN"/>
        </w:rPr>
        <w:t>响应人全称（</w:t>
      </w:r>
      <w:r>
        <w:rPr>
          <w:rFonts w:hint="eastAsia" w:ascii="宋体" w:hAnsi="宋体" w:cs="宋体"/>
          <w:strike w:val="0"/>
          <w:dstrike w:val="0"/>
          <w:color w:val="auto"/>
          <w:kern w:val="0"/>
          <w:sz w:val="21"/>
          <w:szCs w:val="21"/>
          <w:highlight w:val="none"/>
          <w:lang w:eastAsia="zh-CN"/>
        </w:rPr>
        <w:t>盖章</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rPr>
        <w:t>：</w:t>
      </w:r>
      <w:r>
        <w:rPr>
          <w:rFonts w:hint="eastAsia" w:ascii="宋体" w:hAnsi="宋体" w:eastAsia="宋体" w:cs="宋体"/>
          <w:strike w:val="0"/>
          <w:dstrike w:val="0"/>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1324F3A4">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strike w:val="0"/>
          <w:dstrike w:val="0"/>
          <w:color w:val="auto"/>
          <w:kern w:val="0"/>
          <w:sz w:val="21"/>
          <w:szCs w:val="21"/>
          <w:highlight w:val="none"/>
        </w:rPr>
        <w:t>年</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rPr>
        <w:t>月</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rPr>
        <w:t>日</w:t>
      </w:r>
    </w:p>
    <w:p w14:paraId="078F63B7">
      <w:pPr>
        <w:pageBreakBefore w:val="0"/>
        <w:kinsoku/>
        <w:wordWrap/>
        <w:topLinePunct w:val="0"/>
        <w:bidi w:val="0"/>
        <w:snapToGrid w:val="0"/>
        <w:spacing w:line="500" w:lineRule="exact"/>
        <w:outlineLvl w:val="1"/>
        <w:rPr>
          <w:rFonts w:hint="eastAsia" w:ascii="宋体" w:hAnsi="宋体" w:eastAsia="宋体" w:cs="宋体"/>
          <w:b/>
          <w:color w:val="auto"/>
          <w:kern w:val="0"/>
          <w:sz w:val="21"/>
          <w:szCs w:val="21"/>
          <w:highlight w:val="none"/>
        </w:rPr>
      </w:pPr>
    </w:p>
    <w:p w14:paraId="2D9A8656">
      <w:pPr>
        <w:pStyle w:val="22"/>
        <w:rPr>
          <w:rFonts w:hint="eastAsia" w:ascii="宋体" w:hAnsi="宋体" w:eastAsia="宋体" w:cs="宋体"/>
          <w:color w:val="auto"/>
          <w:sz w:val="21"/>
          <w:szCs w:val="21"/>
          <w:highlight w:val="none"/>
        </w:rPr>
      </w:pPr>
    </w:p>
    <w:p w14:paraId="3D3B3F18">
      <w:pPr>
        <w:widowControl/>
        <w:snapToGrid w:val="0"/>
        <w:spacing w:line="400" w:lineRule="exact"/>
        <w:jc w:val="center"/>
        <w:textAlignment w:val="baseline"/>
        <w:outlineLvl w:val="2"/>
        <w:rPr>
          <w:rFonts w:hint="eastAsia" w:ascii="宋体" w:hAnsi="宋体"/>
          <w:b/>
          <w:color w:val="auto"/>
          <w:sz w:val="30"/>
          <w:szCs w:val="30"/>
        </w:rPr>
      </w:pPr>
    </w:p>
    <w:p w14:paraId="37E79015">
      <w:pPr>
        <w:widowControl/>
        <w:snapToGrid w:val="0"/>
        <w:spacing w:line="400" w:lineRule="exact"/>
        <w:jc w:val="center"/>
        <w:textAlignment w:val="baseline"/>
        <w:outlineLvl w:val="2"/>
        <w:rPr>
          <w:rFonts w:hint="eastAsia" w:ascii="宋体" w:hAnsi="宋体"/>
          <w:b/>
          <w:color w:val="auto"/>
          <w:sz w:val="30"/>
          <w:szCs w:val="30"/>
        </w:rPr>
      </w:pPr>
    </w:p>
    <w:p w14:paraId="30B649B0">
      <w:pPr>
        <w:widowControl/>
        <w:snapToGrid w:val="0"/>
        <w:spacing w:line="400" w:lineRule="exact"/>
        <w:jc w:val="center"/>
        <w:textAlignment w:val="baseline"/>
        <w:outlineLvl w:val="2"/>
        <w:rPr>
          <w:rFonts w:hint="eastAsia" w:ascii="宋体" w:hAnsi="宋体"/>
          <w:b/>
          <w:color w:val="auto"/>
          <w:sz w:val="30"/>
          <w:szCs w:val="30"/>
        </w:rPr>
      </w:pPr>
    </w:p>
    <w:p w14:paraId="7D425BF0">
      <w:pPr>
        <w:widowControl/>
        <w:snapToGrid w:val="0"/>
        <w:spacing w:line="400" w:lineRule="exact"/>
        <w:jc w:val="both"/>
        <w:textAlignment w:val="baseline"/>
        <w:outlineLvl w:val="2"/>
        <w:rPr>
          <w:rFonts w:hint="eastAsia" w:ascii="宋体" w:hAnsi="宋体"/>
          <w:b/>
          <w:color w:val="auto"/>
          <w:sz w:val="30"/>
          <w:szCs w:val="30"/>
        </w:rPr>
      </w:pPr>
    </w:p>
    <w:p w14:paraId="31B7801B">
      <w:pPr>
        <w:widowControl/>
        <w:snapToGrid w:val="0"/>
        <w:spacing w:line="400" w:lineRule="exact"/>
        <w:jc w:val="center"/>
        <w:textAlignment w:val="baseline"/>
        <w:outlineLvl w:val="2"/>
        <w:rPr>
          <w:rFonts w:ascii="宋体" w:hAnsi="宋体" w:cs="宋体"/>
          <w:b/>
          <w:color w:val="auto"/>
          <w:sz w:val="30"/>
          <w:szCs w:val="30"/>
        </w:rPr>
      </w:pPr>
      <w:r>
        <w:rPr>
          <w:rFonts w:hint="eastAsia" w:ascii="宋体" w:hAnsi="宋体" w:cs="宋体"/>
          <w:b/>
          <w:color w:val="auto"/>
          <w:sz w:val="30"/>
          <w:szCs w:val="30"/>
          <w:lang w:eastAsia="zh-CN"/>
        </w:rPr>
        <w:t>二、</w:t>
      </w:r>
      <w:r>
        <w:rPr>
          <w:rFonts w:hint="eastAsia" w:ascii="宋体" w:hAnsi="宋体" w:cs="宋体"/>
          <w:b/>
          <w:color w:val="auto"/>
          <w:sz w:val="30"/>
          <w:szCs w:val="30"/>
        </w:rPr>
        <w:t>响应一览表</w:t>
      </w:r>
    </w:p>
    <w:p w14:paraId="7C962583">
      <w:pPr>
        <w:snapToGrid w:val="0"/>
        <w:spacing w:line="400" w:lineRule="exact"/>
        <w:jc w:val="center"/>
        <w:outlineLvl w:val="1"/>
        <w:rPr>
          <w:rFonts w:ascii="仿宋" w:hAnsi="仿宋" w:eastAsia="仿宋" w:cs="宋体"/>
          <w:b/>
          <w:color w:val="auto"/>
          <w:sz w:val="30"/>
          <w:szCs w:val="30"/>
        </w:rPr>
      </w:pPr>
    </w:p>
    <w:p w14:paraId="2EE506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57" w:afterLines="50" w:afterAutospacing="0"/>
        <w:ind w:left="0" w:right="0"/>
        <w:jc w:val="both"/>
        <w:textAlignment w:val="auto"/>
        <w:rPr>
          <w:rFonts w:hint="eastAsia" w:ascii="宋体" w:hAnsi="宋体"/>
          <w:color w:val="auto"/>
          <w:szCs w:val="21"/>
        </w:rPr>
      </w:pPr>
    </w:p>
    <w:p w14:paraId="0B8251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57" w:afterLines="50" w:afterAutospacing="0"/>
        <w:ind w:left="0" w:right="0"/>
        <w:jc w:val="both"/>
        <w:textAlignment w:val="auto"/>
        <w:rPr>
          <w:rFonts w:hint="eastAsia" w:ascii="宋体" w:hAnsi="宋体" w:eastAsia="宋体" w:cs="宋体"/>
          <w:color w:val="auto"/>
          <w:kern w:val="2"/>
          <w:sz w:val="21"/>
          <w:szCs w:val="21"/>
          <w:highlight w:val="none"/>
        </w:rPr>
      </w:pPr>
      <w:r>
        <w:rPr>
          <w:rFonts w:hint="eastAsia" w:ascii="宋体" w:hAnsi="宋体"/>
          <w:color w:val="auto"/>
          <w:szCs w:val="21"/>
        </w:rPr>
        <w:t xml:space="preserve">采购编号：                               响应方名称：           </w:t>
      </w:r>
      <w:r>
        <w:rPr>
          <w:rFonts w:hint="eastAsia" w:ascii="宋体" w:hAnsi="宋体"/>
          <w:color w:val="auto"/>
          <w:szCs w:val="21"/>
          <w:lang w:val="en-US" w:eastAsia="zh-CN"/>
        </w:rPr>
        <w:t xml:space="preserve">   </w:t>
      </w:r>
      <w:r>
        <w:rPr>
          <w:rFonts w:hint="eastAsia" w:ascii="宋体" w:hAnsi="宋体" w:eastAsia="宋体" w:cs="宋体"/>
          <w:color w:val="auto"/>
          <w:kern w:val="2"/>
          <w:sz w:val="21"/>
          <w:szCs w:val="21"/>
          <w:highlight w:val="none"/>
          <w:lang w:val="en-US" w:eastAsia="zh-CN" w:bidi="ar"/>
        </w:rPr>
        <w:t xml:space="preserve"> 金额单位：元</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657"/>
      </w:tblGrid>
      <w:tr w14:paraId="3DF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14:paraId="3BD27937">
            <w:pPr>
              <w:keepNext w:val="0"/>
              <w:keepLines w:val="0"/>
              <w:widowControl w:val="0"/>
              <w:suppressLineNumbers w:val="0"/>
              <w:snapToGri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项目名称</w:t>
            </w:r>
          </w:p>
        </w:tc>
        <w:tc>
          <w:tcPr>
            <w:tcW w:w="7657" w:type="dxa"/>
            <w:tcBorders>
              <w:top w:val="single" w:color="auto" w:sz="4" w:space="0"/>
              <w:left w:val="single" w:color="auto" w:sz="4" w:space="0"/>
              <w:bottom w:val="single" w:color="auto" w:sz="4" w:space="0"/>
              <w:right w:val="single" w:color="auto" w:sz="4" w:space="0"/>
            </w:tcBorders>
            <w:noWrap w:val="0"/>
            <w:vAlign w:val="center"/>
          </w:tcPr>
          <w:p w14:paraId="6CC30943">
            <w:pPr>
              <w:keepNext w:val="0"/>
              <w:keepLines w:val="0"/>
              <w:widowControl w:val="0"/>
              <w:suppressLineNumbers w:val="0"/>
              <w:snapToGri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eastAsia="zh-CN"/>
              </w:rPr>
            </w:pPr>
          </w:p>
        </w:tc>
      </w:tr>
      <w:tr w14:paraId="04ED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14:paraId="4DB56A2E">
            <w:pPr>
              <w:keepNext w:val="0"/>
              <w:keepLines w:val="0"/>
              <w:widowControl w:val="0"/>
              <w:suppressLineNumbers w:val="0"/>
              <w:snapToGrid w:val="0"/>
              <w:spacing w:before="0" w:beforeAutospacing="0" w:after="0" w:afterAutospacing="0" w:line="360" w:lineRule="exact"/>
              <w:ind w:left="0" w:right="0" w:firstLine="210" w:firstLineChars="1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响应总价</w:t>
            </w:r>
          </w:p>
        </w:tc>
        <w:tc>
          <w:tcPr>
            <w:tcW w:w="7657" w:type="dxa"/>
            <w:tcBorders>
              <w:top w:val="single" w:color="auto" w:sz="4" w:space="0"/>
              <w:left w:val="single" w:color="auto" w:sz="4" w:space="0"/>
              <w:bottom w:val="single" w:color="auto" w:sz="4" w:space="0"/>
              <w:right w:val="single" w:color="auto" w:sz="4" w:space="0"/>
            </w:tcBorders>
            <w:noWrap w:val="0"/>
            <w:vAlign w:val="center"/>
          </w:tcPr>
          <w:p w14:paraId="69EE9774">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（小写：￥</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tc>
      </w:tr>
    </w:tbl>
    <w:p w14:paraId="57CB75E5">
      <w:pPr>
        <w:snapToGrid w:val="0"/>
        <w:spacing w:before="50" w:after="50" w:line="440" w:lineRule="exact"/>
        <w:ind w:firstLine="420" w:firstLineChars="200"/>
        <w:jc w:val="left"/>
        <w:rPr>
          <w:rFonts w:hint="eastAsia" w:ascii="宋体" w:hAnsi="宋体"/>
          <w:color w:val="auto"/>
          <w:szCs w:val="21"/>
        </w:rPr>
      </w:pPr>
    </w:p>
    <w:p w14:paraId="0091D0F7">
      <w:pPr>
        <w:snapToGrid w:val="0"/>
        <w:spacing w:before="50" w:after="50" w:line="440" w:lineRule="exact"/>
        <w:ind w:firstLine="420" w:firstLineChars="200"/>
        <w:jc w:val="left"/>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color w:val="auto"/>
          <w:szCs w:val="21"/>
        </w:rPr>
        <w:t>报价一经涂改，应在涂改处加盖单位公章或者由法定代表人或授权委托人签字或盖章，否则其响应作无效响应处理。</w:t>
      </w:r>
    </w:p>
    <w:p w14:paraId="46CEB08E">
      <w:pPr>
        <w:snapToGrid w:val="0"/>
        <w:spacing w:before="50" w:after="50" w:line="440" w:lineRule="exact"/>
        <w:ind w:firstLine="630" w:firstLineChars="300"/>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响应人的投标报价是履行合同的最终价格，应包括但不限于产品运输、加工包装、检验和仓储</w:t>
      </w:r>
      <w:r>
        <w:rPr>
          <w:rFonts w:hint="eastAsia" w:ascii="宋体" w:hAnsi="宋体"/>
          <w:color w:val="auto"/>
          <w:szCs w:val="21"/>
          <w:lang w:eastAsia="zh-CN"/>
        </w:rPr>
        <w:t>、材料保管费、人工费</w:t>
      </w:r>
      <w:r>
        <w:rPr>
          <w:rFonts w:hint="eastAsia" w:ascii="宋体" w:hAnsi="宋体"/>
          <w:color w:val="auto"/>
          <w:szCs w:val="21"/>
        </w:rPr>
        <w:t>以及采购代理费环节产生的相关费用以及质保期服务所需的全部费用在内的到达采购人指定地点的一切税金和费用。</w:t>
      </w:r>
    </w:p>
    <w:p w14:paraId="4A09C370">
      <w:pPr>
        <w:snapToGrid w:val="0"/>
        <w:spacing w:before="50" w:after="50" w:line="440" w:lineRule="exact"/>
        <w:ind w:firstLine="630" w:firstLineChars="300"/>
        <w:jc w:val="left"/>
        <w:rPr>
          <w:rFonts w:hint="eastAsia" w:ascii="宋体" w:hAnsi="宋体"/>
          <w:color w:val="auto"/>
          <w:szCs w:val="21"/>
        </w:rPr>
      </w:pPr>
    </w:p>
    <w:p w14:paraId="2BD0F99E">
      <w:pPr>
        <w:snapToGrid w:val="0"/>
        <w:spacing w:before="50" w:after="50" w:line="440" w:lineRule="exact"/>
        <w:ind w:firstLine="420" w:firstLineChars="200"/>
        <w:jc w:val="left"/>
        <w:rPr>
          <w:rFonts w:ascii="宋体" w:hAnsi="宋体"/>
          <w:color w:val="auto"/>
          <w:szCs w:val="21"/>
        </w:rPr>
      </w:pPr>
    </w:p>
    <w:p w14:paraId="54F9CCCF">
      <w:pPr>
        <w:snapToGrid w:val="0"/>
        <w:spacing w:before="50" w:after="50" w:line="540" w:lineRule="exact"/>
        <w:ind w:firstLine="4830" w:firstLineChars="230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响应方名称（盖章）：</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EF0CA62">
      <w:pPr>
        <w:snapToGrid w:val="0"/>
        <w:spacing w:before="50" w:after="50" w:line="540" w:lineRule="exact"/>
        <w:ind w:firstLine="4830" w:firstLineChars="23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法定代表人或授权人代表（签字）：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354D4299">
      <w:pPr>
        <w:snapToGrid w:val="0"/>
        <w:spacing w:before="50" w:after="50" w:line="540" w:lineRule="exact"/>
        <w:ind w:firstLine="4830" w:firstLineChars="23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p>
    <w:p w14:paraId="1F8B84C2">
      <w:pPr>
        <w:widowControl/>
        <w:snapToGrid w:val="0"/>
        <w:spacing w:line="400" w:lineRule="exact"/>
        <w:jc w:val="center"/>
        <w:textAlignment w:val="baseline"/>
        <w:outlineLvl w:val="2"/>
        <w:rPr>
          <w:rFonts w:ascii="仿宋" w:hAnsi="仿宋" w:eastAsia="仿宋" w:cs="宋体"/>
          <w:b/>
          <w:color w:val="auto"/>
          <w:sz w:val="30"/>
          <w:szCs w:val="30"/>
          <w:u w:val="single"/>
        </w:rPr>
      </w:pPr>
    </w:p>
    <w:p w14:paraId="06F34067">
      <w:pPr>
        <w:widowControl/>
        <w:snapToGrid w:val="0"/>
        <w:spacing w:line="400" w:lineRule="exact"/>
        <w:jc w:val="center"/>
        <w:textAlignment w:val="baseline"/>
        <w:outlineLvl w:val="2"/>
        <w:rPr>
          <w:rFonts w:ascii="仿宋" w:hAnsi="仿宋" w:eastAsia="仿宋" w:cs="宋体"/>
          <w:b/>
          <w:color w:val="auto"/>
          <w:sz w:val="30"/>
          <w:szCs w:val="30"/>
        </w:rPr>
      </w:pPr>
    </w:p>
    <w:p w14:paraId="38AD1C03">
      <w:pPr>
        <w:widowControl/>
        <w:snapToGrid w:val="0"/>
        <w:spacing w:line="400" w:lineRule="exact"/>
        <w:jc w:val="center"/>
        <w:textAlignment w:val="baseline"/>
        <w:outlineLvl w:val="2"/>
        <w:rPr>
          <w:rFonts w:ascii="仿宋" w:hAnsi="仿宋" w:eastAsia="仿宋" w:cs="宋体"/>
          <w:b/>
          <w:color w:val="auto"/>
          <w:sz w:val="30"/>
          <w:szCs w:val="30"/>
        </w:rPr>
      </w:pPr>
    </w:p>
    <w:p w14:paraId="09D34C58">
      <w:pPr>
        <w:widowControl/>
        <w:snapToGrid w:val="0"/>
        <w:spacing w:line="400" w:lineRule="exact"/>
        <w:jc w:val="center"/>
        <w:textAlignment w:val="baseline"/>
        <w:outlineLvl w:val="2"/>
        <w:rPr>
          <w:rFonts w:ascii="仿宋" w:hAnsi="仿宋" w:eastAsia="仿宋" w:cs="宋体"/>
          <w:b/>
          <w:color w:val="auto"/>
          <w:sz w:val="30"/>
          <w:szCs w:val="30"/>
        </w:rPr>
      </w:pPr>
    </w:p>
    <w:p w14:paraId="732147D9">
      <w:pPr>
        <w:widowControl/>
        <w:snapToGrid w:val="0"/>
        <w:spacing w:line="400" w:lineRule="exact"/>
        <w:jc w:val="center"/>
        <w:textAlignment w:val="baseline"/>
        <w:outlineLvl w:val="2"/>
        <w:rPr>
          <w:rFonts w:ascii="仿宋" w:hAnsi="仿宋" w:eastAsia="仿宋" w:cs="宋体"/>
          <w:b/>
          <w:color w:val="auto"/>
          <w:sz w:val="30"/>
          <w:szCs w:val="30"/>
        </w:rPr>
      </w:pPr>
    </w:p>
    <w:p w14:paraId="16F6BA31">
      <w:pPr>
        <w:widowControl/>
        <w:snapToGrid w:val="0"/>
        <w:spacing w:line="400" w:lineRule="exact"/>
        <w:jc w:val="center"/>
        <w:textAlignment w:val="baseline"/>
        <w:outlineLvl w:val="2"/>
        <w:rPr>
          <w:rFonts w:ascii="仿宋" w:hAnsi="仿宋" w:eastAsia="仿宋" w:cs="宋体"/>
          <w:b/>
          <w:color w:val="auto"/>
          <w:sz w:val="30"/>
          <w:szCs w:val="30"/>
        </w:rPr>
      </w:pPr>
    </w:p>
    <w:p w14:paraId="297BC90F">
      <w:pPr>
        <w:widowControl/>
        <w:snapToGrid w:val="0"/>
        <w:spacing w:line="400" w:lineRule="exact"/>
        <w:jc w:val="center"/>
        <w:textAlignment w:val="baseline"/>
        <w:outlineLvl w:val="2"/>
        <w:rPr>
          <w:rFonts w:ascii="仿宋" w:hAnsi="仿宋" w:eastAsia="仿宋" w:cs="宋体"/>
          <w:b/>
          <w:color w:val="auto"/>
          <w:sz w:val="30"/>
          <w:szCs w:val="30"/>
        </w:rPr>
      </w:pPr>
    </w:p>
    <w:p w14:paraId="3C527286">
      <w:pPr>
        <w:widowControl/>
        <w:snapToGrid w:val="0"/>
        <w:spacing w:line="400" w:lineRule="exact"/>
        <w:jc w:val="center"/>
        <w:textAlignment w:val="baseline"/>
        <w:outlineLvl w:val="2"/>
        <w:rPr>
          <w:rFonts w:ascii="仿宋" w:hAnsi="仿宋" w:eastAsia="仿宋" w:cs="宋体"/>
          <w:b/>
          <w:color w:val="auto"/>
          <w:sz w:val="30"/>
          <w:szCs w:val="30"/>
        </w:rPr>
      </w:pPr>
    </w:p>
    <w:p w14:paraId="36D13B05">
      <w:pPr>
        <w:widowControl/>
        <w:snapToGrid w:val="0"/>
        <w:spacing w:line="400" w:lineRule="exact"/>
        <w:jc w:val="center"/>
        <w:textAlignment w:val="baseline"/>
        <w:outlineLvl w:val="2"/>
        <w:rPr>
          <w:rFonts w:ascii="仿宋" w:hAnsi="仿宋" w:eastAsia="仿宋" w:cs="宋体"/>
          <w:b/>
          <w:color w:val="auto"/>
          <w:sz w:val="30"/>
          <w:szCs w:val="30"/>
        </w:rPr>
      </w:pPr>
    </w:p>
    <w:p w14:paraId="658FF2EC">
      <w:pPr>
        <w:widowControl/>
        <w:snapToGrid w:val="0"/>
        <w:spacing w:line="400" w:lineRule="exact"/>
        <w:jc w:val="center"/>
        <w:textAlignment w:val="baseline"/>
        <w:outlineLvl w:val="2"/>
        <w:rPr>
          <w:rFonts w:ascii="仿宋" w:hAnsi="仿宋" w:eastAsia="仿宋" w:cs="宋体"/>
          <w:b/>
          <w:color w:val="auto"/>
          <w:sz w:val="30"/>
          <w:szCs w:val="30"/>
        </w:rPr>
      </w:pPr>
    </w:p>
    <w:bookmarkEnd w:id="223"/>
    <w:bookmarkEnd w:id="224"/>
    <w:bookmarkEnd w:id="225"/>
    <w:bookmarkEnd w:id="226"/>
    <w:bookmarkEnd w:id="227"/>
    <w:bookmarkEnd w:id="228"/>
    <w:p w14:paraId="2A4D7F73">
      <w:pPr>
        <w:snapToGrid w:val="0"/>
        <w:spacing w:line="400" w:lineRule="exact"/>
        <w:jc w:val="center"/>
        <w:outlineLvl w:val="1"/>
        <w:rPr>
          <w:rFonts w:hint="eastAsia" w:ascii="宋体" w:hAnsi="宋体" w:cs="宋体"/>
          <w:b/>
          <w:color w:val="auto"/>
          <w:kern w:val="0"/>
          <w:sz w:val="30"/>
          <w:szCs w:val="30"/>
        </w:rPr>
      </w:pPr>
      <w:bookmarkStart w:id="229" w:name="_Toc11711"/>
      <w:bookmarkStart w:id="230" w:name="_Toc1027"/>
      <w:bookmarkStart w:id="231" w:name="_Toc17706"/>
      <w:bookmarkStart w:id="232" w:name="_Toc31764"/>
      <w:bookmarkStart w:id="233" w:name="_Toc3195"/>
      <w:r>
        <w:rPr>
          <w:rFonts w:hint="eastAsia" w:ascii="宋体" w:hAnsi="宋体" w:cs="宋体"/>
          <w:b/>
          <w:color w:val="auto"/>
          <w:kern w:val="0"/>
          <w:sz w:val="30"/>
          <w:szCs w:val="30"/>
          <w:lang w:eastAsia="zh-CN"/>
        </w:rPr>
        <w:t>三</w:t>
      </w:r>
      <w:r>
        <w:rPr>
          <w:rFonts w:hint="eastAsia" w:ascii="宋体" w:hAnsi="宋体" w:cs="宋体"/>
          <w:b/>
          <w:color w:val="auto"/>
          <w:kern w:val="0"/>
          <w:sz w:val="30"/>
          <w:szCs w:val="30"/>
        </w:rPr>
        <w:t>、响应报价明细表</w:t>
      </w:r>
    </w:p>
    <w:p w14:paraId="79E461B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4B85E435">
      <w:pPr>
        <w:keepNext w:val="0"/>
        <w:keepLines w:val="0"/>
        <w:pageBreakBefore w:val="0"/>
        <w:widowControl w:val="0"/>
        <w:kinsoku/>
        <w:wordWrap/>
        <w:overflowPunct/>
        <w:topLinePunct w:val="0"/>
        <w:autoSpaceDE/>
        <w:autoSpaceDN/>
        <w:bidi w:val="0"/>
        <w:adjustRightInd/>
        <w:snapToGrid w:val="0"/>
        <w:spacing w:after="157" w:afterLines="5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                                                 金额单位：元</w:t>
      </w:r>
    </w:p>
    <w:p w14:paraId="5B2C3F77">
      <w:pPr>
        <w:pStyle w:val="257"/>
        <w:pageBreakBefore w:val="0"/>
        <w:topLinePunct w:val="0"/>
        <w:bidi w:val="0"/>
        <w:spacing w:after="157" w:afterLines="50" w:line="280" w:lineRule="exact"/>
        <w:rPr>
          <w:rFonts w:hint="eastAsia" w:ascii="宋体" w:hAnsi="宋体" w:eastAsia="宋体" w:cs="宋体"/>
          <w:b/>
          <w:color w:val="auto"/>
          <w:sz w:val="21"/>
          <w:szCs w:val="21"/>
        </w:rPr>
      </w:pPr>
    </w:p>
    <w:p w14:paraId="419D806E">
      <w:pPr>
        <w:keepLines w:val="0"/>
        <w:pageBreakBefore w:val="0"/>
        <w:topLinePunct w:val="0"/>
        <w:bidi w:val="0"/>
        <w:spacing w:after="157" w:afterLines="50" w:line="320" w:lineRule="exact"/>
        <w:jc w:val="both"/>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标项一：</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65"/>
        <w:gridCol w:w="1120"/>
        <w:gridCol w:w="2392"/>
        <w:gridCol w:w="514"/>
        <w:gridCol w:w="667"/>
        <w:gridCol w:w="1853"/>
        <w:gridCol w:w="2403"/>
      </w:tblGrid>
      <w:tr w14:paraId="0F90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41" w:hRule="atLeast"/>
        </w:trPr>
        <w:tc>
          <w:tcPr>
            <w:tcW w:w="565" w:type="dxa"/>
          </w:tcPr>
          <w:p w14:paraId="54DEED1C">
            <w:pPr>
              <w:pStyle w:val="22"/>
              <w:jc w:val="center"/>
              <w:rPr>
                <w:rFonts w:hint="eastAsia"/>
                <w:vertAlign w:val="baseline"/>
                <w:lang w:eastAsia="zh-CN"/>
              </w:rPr>
            </w:pPr>
            <w:r>
              <w:rPr>
                <w:rFonts w:hint="eastAsia"/>
                <w:vertAlign w:val="baseline"/>
                <w:lang w:eastAsia="zh-CN"/>
              </w:rPr>
              <w:t>序号</w:t>
            </w:r>
          </w:p>
        </w:tc>
        <w:tc>
          <w:tcPr>
            <w:tcW w:w="1120" w:type="dxa"/>
          </w:tcPr>
          <w:p w14:paraId="7EE52595">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产品名称</w:t>
            </w:r>
          </w:p>
        </w:tc>
        <w:tc>
          <w:tcPr>
            <w:tcW w:w="2392" w:type="dxa"/>
          </w:tcPr>
          <w:p w14:paraId="72A2F04A">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产品特征</w:t>
            </w:r>
          </w:p>
        </w:tc>
        <w:tc>
          <w:tcPr>
            <w:tcW w:w="514" w:type="dxa"/>
          </w:tcPr>
          <w:p w14:paraId="6DF0AAB3">
            <w:pPr>
              <w:pStyle w:val="22"/>
              <w:jc w:val="center"/>
              <w:rPr>
                <w:rFonts w:hint="eastAsia"/>
                <w:vertAlign w:val="baseline"/>
                <w:lang w:eastAsia="zh-CN"/>
              </w:rPr>
            </w:pPr>
            <w:r>
              <w:rPr>
                <w:rFonts w:hint="eastAsia"/>
                <w:vertAlign w:val="baseline"/>
                <w:lang w:eastAsia="zh-CN"/>
              </w:rPr>
              <w:t>单位</w:t>
            </w:r>
          </w:p>
        </w:tc>
        <w:tc>
          <w:tcPr>
            <w:tcW w:w="667" w:type="dxa"/>
          </w:tcPr>
          <w:p w14:paraId="208D0FF5">
            <w:pPr>
              <w:pStyle w:val="22"/>
              <w:jc w:val="center"/>
              <w:rPr>
                <w:rFonts w:hint="eastAsia"/>
                <w:vertAlign w:val="baseline"/>
                <w:lang w:eastAsia="zh-CN"/>
              </w:rPr>
            </w:pPr>
            <w:r>
              <w:rPr>
                <w:rFonts w:hint="eastAsia"/>
                <w:vertAlign w:val="baseline"/>
                <w:lang w:eastAsia="zh-CN"/>
              </w:rPr>
              <w:t>数量</w:t>
            </w:r>
          </w:p>
        </w:tc>
        <w:tc>
          <w:tcPr>
            <w:tcW w:w="1853" w:type="dxa"/>
          </w:tcPr>
          <w:p w14:paraId="1F556A6F">
            <w:pPr>
              <w:pStyle w:val="22"/>
              <w:jc w:val="center"/>
              <w:rPr>
                <w:rFonts w:hint="eastAsia"/>
                <w:vertAlign w:val="baseline"/>
                <w:lang w:eastAsia="zh-CN"/>
              </w:rPr>
            </w:pPr>
            <w:r>
              <w:rPr>
                <w:rFonts w:hint="eastAsia"/>
                <w:vertAlign w:val="baseline"/>
                <w:lang w:eastAsia="zh-CN"/>
              </w:rPr>
              <w:t>单价</w:t>
            </w:r>
          </w:p>
        </w:tc>
        <w:tc>
          <w:tcPr>
            <w:tcW w:w="2403" w:type="dxa"/>
          </w:tcPr>
          <w:p w14:paraId="085E0FA7">
            <w:pPr>
              <w:pStyle w:val="22"/>
              <w:jc w:val="center"/>
              <w:rPr>
                <w:rFonts w:hint="eastAsia"/>
                <w:vertAlign w:val="baseline"/>
                <w:lang w:eastAsia="zh-CN"/>
              </w:rPr>
            </w:pPr>
            <w:r>
              <w:rPr>
                <w:rFonts w:hint="eastAsia"/>
                <w:vertAlign w:val="baseline"/>
                <w:lang w:eastAsia="zh-CN"/>
              </w:rPr>
              <w:t>总价</w:t>
            </w:r>
          </w:p>
        </w:tc>
      </w:tr>
      <w:tr w14:paraId="52D9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5" w:type="dxa"/>
          </w:tcPr>
          <w:p w14:paraId="208BA066">
            <w:pPr>
              <w:pStyle w:val="22"/>
              <w:rPr>
                <w:rFonts w:hint="eastAsia"/>
                <w:vertAlign w:val="baseline"/>
                <w:lang w:eastAsia="zh-CN"/>
              </w:rPr>
            </w:pPr>
          </w:p>
        </w:tc>
        <w:tc>
          <w:tcPr>
            <w:tcW w:w="1120" w:type="dxa"/>
          </w:tcPr>
          <w:p w14:paraId="07AD7C50">
            <w:pPr>
              <w:pStyle w:val="22"/>
              <w:rPr>
                <w:rFonts w:hint="eastAsia"/>
                <w:vertAlign w:val="baseline"/>
                <w:lang w:eastAsia="zh-CN"/>
              </w:rPr>
            </w:pPr>
          </w:p>
        </w:tc>
        <w:tc>
          <w:tcPr>
            <w:tcW w:w="2392" w:type="dxa"/>
          </w:tcPr>
          <w:p w14:paraId="6D5FE874">
            <w:pPr>
              <w:pStyle w:val="22"/>
              <w:rPr>
                <w:rFonts w:hint="eastAsia"/>
                <w:vertAlign w:val="baseline"/>
                <w:lang w:eastAsia="zh-CN"/>
              </w:rPr>
            </w:pPr>
          </w:p>
        </w:tc>
        <w:tc>
          <w:tcPr>
            <w:tcW w:w="514" w:type="dxa"/>
          </w:tcPr>
          <w:p w14:paraId="27198C76">
            <w:pPr>
              <w:pStyle w:val="22"/>
              <w:rPr>
                <w:rFonts w:hint="eastAsia"/>
                <w:vertAlign w:val="baseline"/>
                <w:lang w:eastAsia="zh-CN"/>
              </w:rPr>
            </w:pPr>
          </w:p>
        </w:tc>
        <w:tc>
          <w:tcPr>
            <w:tcW w:w="667" w:type="dxa"/>
          </w:tcPr>
          <w:p w14:paraId="4F401E80">
            <w:pPr>
              <w:pStyle w:val="22"/>
              <w:rPr>
                <w:rFonts w:hint="eastAsia"/>
                <w:vertAlign w:val="baseline"/>
                <w:lang w:eastAsia="zh-CN"/>
              </w:rPr>
            </w:pPr>
          </w:p>
        </w:tc>
        <w:tc>
          <w:tcPr>
            <w:tcW w:w="1853" w:type="dxa"/>
          </w:tcPr>
          <w:p w14:paraId="198E5967">
            <w:pPr>
              <w:pStyle w:val="22"/>
              <w:rPr>
                <w:rFonts w:hint="eastAsia"/>
                <w:vertAlign w:val="baseline"/>
                <w:lang w:eastAsia="zh-CN"/>
              </w:rPr>
            </w:pPr>
          </w:p>
        </w:tc>
        <w:tc>
          <w:tcPr>
            <w:tcW w:w="2403" w:type="dxa"/>
          </w:tcPr>
          <w:p w14:paraId="7EF57797">
            <w:pPr>
              <w:pStyle w:val="22"/>
              <w:rPr>
                <w:rFonts w:hint="default"/>
                <w:vertAlign w:val="baseline"/>
                <w:lang w:val="en-US" w:eastAsia="zh-CN"/>
              </w:rPr>
            </w:pPr>
          </w:p>
        </w:tc>
      </w:tr>
      <w:tr w14:paraId="0D37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5" w:type="dxa"/>
          </w:tcPr>
          <w:p w14:paraId="68A2C6BA">
            <w:pPr>
              <w:pStyle w:val="22"/>
              <w:jc w:val="center"/>
              <w:rPr>
                <w:rFonts w:hint="default"/>
                <w:vertAlign w:val="baseline"/>
                <w:lang w:val="en-US" w:eastAsia="zh-CN"/>
              </w:rPr>
            </w:pPr>
            <w:r>
              <w:rPr>
                <w:rFonts w:hint="eastAsia"/>
                <w:vertAlign w:val="baseline"/>
                <w:lang w:val="en-US" w:eastAsia="zh-CN"/>
              </w:rPr>
              <w:t>1</w:t>
            </w:r>
          </w:p>
        </w:tc>
        <w:tc>
          <w:tcPr>
            <w:tcW w:w="1120" w:type="dxa"/>
          </w:tcPr>
          <w:p w14:paraId="54D5327F">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5匹柜机</w:t>
            </w:r>
          </w:p>
        </w:tc>
        <w:tc>
          <w:tcPr>
            <w:tcW w:w="2392" w:type="dxa"/>
          </w:tcPr>
          <w:p w14:paraId="6E0AFD95">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1.包5米铜管。2.包含铁架。3.包含安装</w:t>
            </w:r>
          </w:p>
        </w:tc>
        <w:tc>
          <w:tcPr>
            <w:tcW w:w="514" w:type="dxa"/>
          </w:tcPr>
          <w:p w14:paraId="75262B02">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台</w:t>
            </w:r>
          </w:p>
        </w:tc>
        <w:tc>
          <w:tcPr>
            <w:tcW w:w="667" w:type="dxa"/>
          </w:tcPr>
          <w:p w14:paraId="19FF9592">
            <w:pPr>
              <w:pStyle w:val="22"/>
              <w:jc w:val="center"/>
              <w:rPr>
                <w:rFonts w:hint="default"/>
                <w:vertAlign w:val="baseline"/>
                <w:lang w:val="en-US" w:eastAsia="zh-CN"/>
              </w:rPr>
            </w:pPr>
            <w:r>
              <w:rPr>
                <w:rFonts w:hint="eastAsia"/>
                <w:vertAlign w:val="baseline"/>
                <w:lang w:val="en-US" w:eastAsia="zh-CN"/>
              </w:rPr>
              <w:t>2</w:t>
            </w:r>
          </w:p>
        </w:tc>
        <w:tc>
          <w:tcPr>
            <w:tcW w:w="1853" w:type="dxa"/>
          </w:tcPr>
          <w:p w14:paraId="215F950D">
            <w:pPr>
              <w:pStyle w:val="22"/>
              <w:jc w:val="center"/>
              <w:rPr>
                <w:rFonts w:hint="eastAsia"/>
                <w:vertAlign w:val="baseline"/>
                <w:lang w:eastAsia="zh-CN"/>
              </w:rPr>
            </w:pPr>
          </w:p>
        </w:tc>
        <w:tc>
          <w:tcPr>
            <w:tcW w:w="2403" w:type="dxa"/>
          </w:tcPr>
          <w:p w14:paraId="5C180DF6">
            <w:pPr>
              <w:pStyle w:val="22"/>
              <w:jc w:val="center"/>
              <w:rPr>
                <w:rFonts w:hint="eastAsia"/>
                <w:vertAlign w:val="baseline"/>
                <w:lang w:eastAsia="zh-CN"/>
              </w:rPr>
            </w:pPr>
          </w:p>
        </w:tc>
      </w:tr>
      <w:tr w14:paraId="7A4A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5" w:type="dxa"/>
          </w:tcPr>
          <w:p w14:paraId="6EBE681E">
            <w:pPr>
              <w:pStyle w:val="22"/>
              <w:jc w:val="center"/>
              <w:rPr>
                <w:rFonts w:hint="default"/>
                <w:vertAlign w:val="baseline"/>
                <w:lang w:val="en-US" w:eastAsia="zh-CN"/>
              </w:rPr>
            </w:pPr>
            <w:r>
              <w:rPr>
                <w:rFonts w:hint="eastAsia"/>
                <w:vertAlign w:val="baseline"/>
                <w:lang w:val="en-US" w:eastAsia="zh-CN"/>
              </w:rPr>
              <w:t>2</w:t>
            </w:r>
          </w:p>
        </w:tc>
        <w:tc>
          <w:tcPr>
            <w:tcW w:w="1120" w:type="dxa"/>
          </w:tcPr>
          <w:p w14:paraId="303207DA">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3匹柜机</w:t>
            </w:r>
          </w:p>
        </w:tc>
        <w:tc>
          <w:tcPr>
            <w:tcW w:w="2392" w:type="dxa"/>
          </w:tcPr>
          <w:p w14:paraId="172289A2">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1.包3米铜管。2.包含铁架。3.包含安装</w:t>
            </w:r>
          </w:p>
        </w:tc>
        <w:tc>
          <w:tcPr>
            <w:tcW w:w="514" w:type="dxa"/>
          </w:tcPr>
          <w:p w14:paraId="355D6BDE">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台</w:t>
            </w:r>
          </w:p>
        </w:tc>
        <w:tc>
          <w:tcPr>
            <w:tcW w:w="667" w:type="dxa"/>
          </w:tcPr>
          <w:p w14:paraId="6C52DEE7">
            <w:pPr>
              <w:pStyle w:val="22"/>
              <w:jc w:val="center"/>
              <w:rPr>
                <w:rFonts w:hint="default"/>
                <w:vertAlign w:val="baseline"/>
                <w:lang w:val="en-US" w:eastAsia="zh-CN"/>
              </w:rPr>
            </w:pPr>
            <w:r>
              <w:rPr>
                <w:rFonts w:hint="eastAsia"/>
                <w:vertAlign w:val="baseline"/>
                <w:lang w:val="en-US" w:eastAsia="zh-CN"/>
              </w:rPr>
              <w:t>2</w:t>
            </w:r>
          </w:p>
        </w:tc>
        <w:tc>
          <w:tcPr>
            <w:tcW w:w="1853" w:type="dxa"/>
          </w:tcPr>
          <w:p w14:paraId="3F62ED40">
            <w:pPr>
              <w:pStyle w:val="22"/>
              <w:jc w:val="center"/>
              <w:rPr>
                <w:rFonts w:hint="eastAsia"/>
                <w:vertAlign w:val="baseline"/>
                <w:lang w:eastAsia="zh-CN"/>
              </w:rPr>
            </w:pPr>
          </w:p>
        </w:tc>
        <w:tc>
          <w:tcPr>
            <w:tcW w:w="2403" w:type="dxa"/>
          </w:tcPr>
          <w:p w14:paraId="60E334A4">
            <w:pPr>
              <w:pStyle w:val="22"/>
              <w:jc w:val="center"/>
              <w:rPr>
                <w:rFonts w:hint="eastAsia"/>
                <w:vertAlign w:val="baseline"/>
                <w:lang w:eastAsia="zh-CN"/>
              </w:rPr>
            </w:pPr>
          </w:p>
        </w:tc>
      </w:tr>
      <w:tr w14:paraId="041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5" w:type="dxa"/>
          </w:tcPr>
          <w:p w14:paraId="221C4631">
            <w:pPr>
              <w:pStyle w:val="22"/>
              <w:jc w:val="center"/>
              <w:rPr>
                <w:rFonts w:hint="default"/>
                <w:vertAlign w:val="baseline"/>
                <w:lang w:val="en-US" w:eastAsia="zh-CN"/>
              </w:rPr>
            </w:pPr>
            <w:r>
              <w:rPr>
                <w:rFonts w:hint="eastAsia"/>
                <w:vertAlign w:val="baseline"/>
                <w:lang w:val="en-US" w:eastAsia="zh-CN"/>
              </w:rPr>
              <w:t>3</w:t>
            </w:r>
          </w:p>
        </w:tc>
        <w:tc>
          <w:tcPr>
            <w:tcW w:w="1120" w:type="dxa"/>
          </w:tcPr>
          <w:p w14:paraId="014CB87E">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1.5匹挂机</w:t>
            </w:r>
          </w:p>
        </w:tc>
        <w:tc>
          <w:tcPr>
            <w:tcW w:w="2392" w:type="dxa"/>
          </w:tcPr>
          <w:p w14:paraId="6405D4BE">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品牌：美的，海尔，格力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1.包3米铜管。2.包含铁架。3.包含安装</w:t>
            </w:r>
          </w:p>
        </w:tc>
        <w:tc>
          <w:tcPr>
            <w:tcW w:w="514" w:type="dxa"/>
          </w:tcPr>
          <w:p w14:paraId="61ADC216">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台</w:t>
            </w:r>
          </w:p>
        </w:tc>
        <w:tc>
          <w:tcPr>
            <w:tcW w:w="667" w:type="dxa"/>
          </w:tcPr>
          <w:p w14:paraId="65215CDB">
            <w:pPr>
              <w:pStyle w:val="22"/>
              <w:jc w:val="center"/>
              <w:rPr>
                <w:rFonts w:hint="default"/>
                <w:vertAlign w:val="baseline"/>
                <w:lang w:val="en-US" w:eastAsia="zh-CN"/>
              </w:rPr>
            </w:pPr>
            <w:r>
              <w:rPr>
                <w:rFonts w:hint="eastAsia"/>
                <w:vertAlign w:val="baseline"/>
                <w:lang w:val="en-US" w:eastAsia="zh-CN"/>
              </w:rPr>
              <w:t>5</w:t>
            </w:r>
          </w:p>
        </w:tc>
        <w:tc>
          <w:tcPr>
            <w:tcW w:w="1853" w:type="dxa"/>
          </w:tcPr>
          <w:p w14:paraId="3334574C">
            <w:pPr>
              <w:pStyle w:val="22"/>
              <w:jc w:val="center"/>
              <w:rPr>
                <w:rFonts w:hint="eastAsia"/>
                <w:vertAlign w:val="baseline"/>
                <w:lang w:eastAsia="zh-CN"/>
              </w:rPr>
            </w:pPr>
          </w:p>
        </w:tc>
        <w:tc>
          <w:tcPr>
            <w:tcW w:w="2403" w:type="dxa"/>
          </w:tcPr>
          <w:p w14:paraId="16F2FDAE">
            <w:pPr>
              <w:pStyle w:val="22"/>
              <w:jc w:val="center"/>
              <w:rPr>
                <w:rFonts w:hint="eastAsia"/>
                <w:vertAlign w:val="baseline"/>
                <w:lang w:eastAsia="zh-CN"/>
              </w:rPr>
            </w:pPr>
          </w:p>
        </w:tc>
      </w:tr>
      <w:tr w14:paraId="078F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5" w:type="dxa"/>
          </w:tcPr>
          <w:p w14:paraId="63C81C6D">
            <w:pPr>
              <w:pStyle w:val="22"/>
              <w:jc w:val="center"/>
              <w:rPr>
                <w:rFonts w:hint="default"/>
                <w:vertAlign w:val="baseline"/>
                <w:lang w:val="en-US" w:eastAsia="zh-CN"/>
              </w:rPr>
            </w:pPr>
            <w:r>
              <w:rPr>
                <w:rFonts w:hint="eastAsia"/>
                <w:vertAlign w:val="baseline"/>
                <w:lang w:val="en-US" w:eastAsia="zh-CN"/>
              </w:rPr>
              <w:t>4</w:t>
            </w:r>
          </w:p>
        </w:tc>
        <w:tc>
          <w:tcPr>
            <w:tcW w:w="1120" w:type="dxa"/>
          </w:tcPr>
          <w:p w14:paraId="2046AEF1">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辅材</w:t>
            </w:r>
          </w:p>
        </w:tc>
        <w:tc>
          <w:tcPr>
            <w:tcW w:w="2392" w:type="dxa"/>
          </w:tcPr>
          <w:p w14:paraId="30FAFBFF">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超出铜管</w:t>
            </w:r>
          </w:p>
        </w:tc>
        <w:tc>
          <w:tcPr>
            <w:tcW w:w="514" w:type="dxa"/>
          </w:tcPr>
          <w:p w14:paraId="7F4F373D">
            <w:pPr>
              <w:pStyle w:val="22"/>
              <w:jc w:val="center"/>
              <w:rPr>
                <w:rFonts w:hint="eastAsia"/>
                <w:vertAlign w:val="baseline"/>
                <w:lang w:eastAsia="zh-CN"/>
              </w:rPr>
            </w:pPr>
            <w:r>
              <w:rPr>
                <w:rFonts w:hint="eastAsia"/>
                <w:vertAlign w:val="baseline"/>
                <w:lang w:eastAsia="zh-CN"/>
              </w:rPr>
              <w:t>米</w:t>
            </w:r>
          </w:p>
        </w:tc>
        <w:tc>
          <w:tcPr>
            <w:tcW w:w="667" w:type="dxa"/>
          </w:tcPr>
          <w:p w14:paraId="60F26CCD">
            <w:pPr>
              <w:pStyle w:val="22"/>
              <w:jc w:val="center"/>
              <w:rPr>
                <w:rFonts w:hint="eastAsia"/>
                <w:vertAlign w:val="baseline"/>
                <w:lang w:eastAsia="zh-CN"/>
              </w:rPr>
            </w:pPr>
          </w:p>
        </w:tc>
        <w:tc>
          <w:tcPr>
            <w:tcW w:w="1853" w:type="dxa"/>
          </w:tcPr>
          <w:p w14:paraId="611AE542">
            <w:pPr>
              <w:pStyle w:val="22"/>
              <w:jc w:val="center"/>
              <w:rPr>
                <w:rFonts w:hint="eastAsia"/>
                <w:vertAlign w:val="baseline"/>
                <w:lang w:eastAsia="zh-CN"/>
              </w:rPr>
            </w:pPr>
          </w:p>
        </w:tc>
        <w:tc>
          <w:tcPr>
            <w:tcW w:w="2403" w:type="dxa"/>
          </w:tcPr>
          <w:p w14:paraId="40D1F2BE">
            <w:pPr>
              <w:pStyle w:val="22"/>
              <w:jc w:val="center"/>
              <w:rPr>
                <w:rFonts w:hint="eastAsia"/>
                <w:vertAlign w:val="baseline"/>
                <w:lang w:eastAsia="zh-CN"/>
              </w:rPr>
            </w:pPr>
          </w:p>
        </w:tc>
      </w:tr>
      <w:tr w14:paraId="6A86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11" w:type="dxa"/>
            <w:gridSpan w:val="6"/>
          </w:tcPr>
          <w:p w14:paraId="7EB23E42">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本页小计</w:t>
            </w:r>
          </w:p>
        </w:tc>
        <w:tc>
          <w:tcPr>
            <w:tcW w:w="2403" w:type="dxa"/>
          </w:tcPr>
          <w:p w14:paraId="71AB5356">
            <w:pPr>
              <w:pStyle w:val="22"/>
              <w:rPr>
                <w:rFonts w:hint="eastAsia"/>
                <w:vertAlign w:val="baseline"/>
                <w:lang w:eastAsia="zh-CN"/>
              </w:rPr>
            </w:pPr>
          </w:p>
        </w:tc>
      </w:tr>
      <w:tr w14:paraId="5C30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11" w:type="dxa"/>
            <w:gridSpan w:val="6"/>
          </w:tcPr>
          <w:p w14:paraId="6C16B1E9">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合计</w:t>
            </w:r>
          </w:p>
        </w:tc>
        <w:tc>
          <w:tcPr>
            <w:tcW w:w="2403" w:type="dxa"/>
          </w:tcPr>
          <w:p w14:paraId="7ED788F1">
            <w:pPr>
              <w:pStyle w:val="22"/>
              <w:rPr>
                <w:rFonts w:hint="eastAsia"/>
                <w:vertAlign w:val="baseline"/>
                <w:lang w:eastAsia="zh-CN"/>
              </w:rPr>
            </w:pPr>
          </w:p>
        </w:tc>
      </w:tr>
    </w:tbl>
    <w:p w14:paraId="5799A10A">
      <w:pPr>
        <w:pStyle w:val="22"/>
        <w:rPr>
          <w:rFonts w:hint="eastAsia"/>
          <w:lang w:eastAsia="zh-CN"/>
        </w:rPr>
      </w:pPr>
    </w:p>
    <w:p w14:paraId="4BD5685E">
      <w:pPr>
        <w:pStyle w:val="22"/>
        <w:rPr>
          <w:rFonts w:hint="eastAsia" w:ascii="宋体" w:hAnsi="宋体" w:eastAsia="宋体" w:cs="宋体"/>
          <w:color w:val="auto"/>
          <w:sz w:val="21"/>
          <w:szCs w:val="21"/>
          <w:lang w:eastAsia="zh-CN"/>
        </w:rPr>
      </w:pPr>
    </w:p>
    <w:p w14:paraId="783422CA">
      <w:pPr>
        <w:keepLines w:val="0"/>
        <w:pageBreakBefore w:val="0"/>
        <w:topLinePunct w:val="0"/>
        <w:bidi w:val="0"/>
        <w:spacing w:after="157" w:afterLines="50" w:line="320" w:lineRule="exact"/>
        <w:jc w:val="both"/>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标项二：</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120"/>
        <w:gridCol w:w="2392"/>
        <w:gridCol w:w="514"/>
        <w:gridCol w:w="667"/>
        <w:gridCol w:w="1853"/>
        <w:gridCol w:w="2403"/>
      </w:tblGrid>
      <w:tr w14:paraId="2AB8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5" w:type="dxa"/>
          </w:tcPr>
          <w:p w14:paraId="0DA9D998">
            <w:pPr>
              <w:pStyle w:val="22"/>
              <w:jc w:val="center"/>
              <w:rPr>
                <w:rFonts w:hint="eastAsia"/>
                <w:vertAlign w:val="baseline"/>
                <w:lang w:eastAsia="zh-CN"/>
              </w:rPr>
            </w:pPr>
            <w:r>
              <w:rPr>
                <w:rFonts w:hint="eastAsia"/>
                <w:vertAlign w:val="baseline"/>
                <w:lang w:eastAsia="zh-CN"/>
              </w:rPr>
              <w:t>序号</w:t>
            </w:r>
          </w:p>
        </w:tc>
        <w:tc>
          <w:tcPr>
            <w:tcW w:w="1120" w:type="dxa"/>
          </w:tcPr>
          <w:p w14:paraId="7A27AE68">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产品名称</w:t>
            </w:r>
          </w:p>
        </w:tc>
        <w:tc>
          <w:tcPr>
            <w:tcW w:w="2392" w:type="dxa"/>
          </w:tcPr>
          <w:p w14:paraId="7890FBB2">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产品特征</w:t>
            </w:r>
          </w:p>
        </w:tc>
        <w:tc>
          <w:tcPr>
            <w:tcW w:w="514" w:type="dxa"/>
          </w:tcPr>
          <w:p w14:paraId="1C945285">
            <w:pPr>
              <w:pStyle w:val="22"/>
              <w:jc w:val="center"/>
              <w:rPr>
                <w:rFonts w:hint="eastAsia"/>
                <w:vertAlign w:val="baseline"/>
                <w:lang w:eastAsia="zh-CN"/>
              </w:rPr>
            </w:pPr>
            <w:r>
              <w:rPr>
                <w:rFonts w:hint="eastAsia"/>
                <w:vertAlign w:val="baseline"/>
                <w:lang w:eastAsia="zh-CN"/>
              </w:rPr>
              <w:t>单位</w:t>
            </w:r>
          </w:p>
        </w:tc>
        <w:tc>
          <w:tcPr>
            <w:tcW w:w="667" w:type="dxa"/>
          </w:tcPr>
          <w:p w14:paraId="5ACC620D">
            <w:pPr>
              <w:pStyle w:val="22"/>
              <w:jc w:val="center"/>
              <w:rPr>
                <w:rFonts w:hint="eastAsia"/>
                <w:vertAlign w:val="baseline"/>
                <w:lang w:eastAsia="zh-CN"/>
              </w:rPr>
            </w:pPr>
            <w:r>
              <w:rPr>
                <w:rFonts w:hint="eastAsia"/>
                <w:vertAlign w:val="baseline"/>
                <w:lang w:eastAsia="zh-CN"/>
              </w:rPr>
              <w:t>数量</w:t>
            </w:r>
          </w:p>
        </w:tc>
        <w:tc>
          <w:tcPr>
            <w:tcW w:w="1853" w:type="dxa"/>
          </w:tcPr>
          <w:p w14:paraId="3BF45046">
            <w:pPr>
              <w:pStyle w:val="22"/>
              <w:jc w:val="center"/>
              <w:rPr>
                <w:rFonts w:hint="eastAsia"/>
                <w:vertAlign w:val="baseline"/>
                <w:lang w:eastAsia="zh-CN"/>
              </w:rPr>
            </w:pPr>
            <w:r>
              <w:rPr>
                <w:rFonts w:hint="eastAsia"/>
                <w:vertAlign w:val="baseline"/>
                <w:lang w:eastAsia="zh-CN"/>
              </w:rPr>
              <w:t>单价</w:t>
            </w:r>
          </w:p>
        </w:tc>
        <w:tc>
          <w:tcPr>
            <w:tcW w:w="2403" w:type="dxa"/>
          </w:tcPr>
          <w:p w14:paraId="696D6977">
            <w:pPr>
              <w:pStyle w:val="22"/>
              <w:jc w:val="center"/>
              <w:rPr>
                <w:rFonts w:hint="eastAsia"/>
                <w:vertAlign w:val="baseline"/>
                <w:lang w:eastAsia="zh-CN"/>
              </w:rPr>
            </w:pPr>
            <w:r>
              <w:rPr>
                <w:rFonts w:hint="eastAsia"/>
                <w:vertAlign w:val="baseline"/>
                <w:lang w:eastAsia="zh-CN"/>
              </w:rPr>
              <w:t>总价</w:t>
            </w:r>
          </w:p>
        </w:tc>
      </w:tr>
      <w:tr w14:paraId="084B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30D197D">
            <w:pPr>
              <w:pStyle w:val="22"/>
              <w:rPr>
                <w:rFonts w:hint="eastAsia"/>
                <w:vertAlign w:val="baseline"/>
                <w:lang w:eastAsia="zh-CN"/>
              </w:rPr>
            </w:pPr>
          </w:p>
        </w:tc>
        <w:tc>
          <w:tcPr>
            <w:tcW w:w="1120" w:type="dxa"/>
          </w:tcPr>
          <w:p w14:paraId="2DC4A6C7">
            <w:pPr>
              <w:pStyle w:val="22"/>
              <w:rPr>
                <w:rFonts w:hint="eastAsia"/>
                <w:vertAlign w:val="baseline"/>
                <w:lang w:eastAsia="zh-CN"/>
              </w:rPr>
            </w:pPr>
          </w:p>
        </w:tc>
        <w:tc>
          <w:tcPr>
            <w:tcW w:w="2392" w:type="dxa"/>
          </w:tcPr>
          <w:p w14:paraId="6AF26B76">
            <w:pPr>
              <w:pStyle w:val="22"/>
              <w:rPr>
                <w:rFonts w:hint="eastAsia"/>
                <w:vertAlign w:val="baseline"/>
                <w:lang w:eastAsia="zh-CN"/>
              </w:rPr>
            </w:pPr>
          </w:p>
        </w:tc>
        <w:tc>
          <w:tcPr>
            <w:tcW w:w="514" w:type="dxa"/>
          </w:tcPr>
          <w:p w14:paraId="09FD45EF">
            <w:pPr>
              <w:pStyle w:val="22"/>
              <w:rPr>
                <w:rFonts w:hint="eastAsia"/>
                <w:vertAlign w:val="baseline"/>
                <w:lang w:eastAsia="zh-CN"/>
              </w:rPr>
            </w:pPr>
          </w:p>
        </w:tc>
        <w:tc>
          <w:tcPr>
            <w:tcW w:w="667" w:type="dxa"/>
          </w:tcPr>
          <w:p w14:paraId="06401436">
            <w:pPr>
              <w:pStyle w:val="22"/>
              <w:rPr>
                <w:rFonts w:hint="eastAsia"/>
                <w:vertAlign w:val="baseline"/>
                <w:lang w:eastAsia="zh-CN"/>
              </w:rPr>
            </w:pPr>
          </w:p>
        </w:tc>
        <w:tc>
          <w:tcPr>
            <w:tcW w:w="1853" w:type="dxa"/>
          </w:tcPr>
          <w:p w14:paraId="4242250E">
            <w:pPr>
              <w:pStyle w:val="22"/>
              <w:rPr>
                <w:rFonts w:hint="eastAsia"/>
                <w:vertAlign w:val="baseline"/>
                <w:lang w:eastAsia="zh-CN"/>
              </w:rPr>
            </w:pPr>
          </w:p>
        </w:tc>
        <w:tc>
          <w:tcPr>
            <w:tcW w:w="2403" w:type="dxa"/>
          </w:tcPr>
          <w:p w14:paraId="475A5D4B">
            <w:pPr>
              <w:pStyle w:val="22"/>
              <w:rPr>
                <w:rFonts w:hint="default"/>
                <w:vertAlign w:val="baseline"/>
                <w:lang w:val="en-US" w:eastAsia="zh-CN"/>
              </w:rPr>
            </w:pPr>
          </w:p>
        </w:tc>
      </w:tr>
      <w:tr w14:paraId="52A6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C5B6516">
            <w:pPr>
              <w:pStyle w:val="22"/>
              <w:jc w:val="center"/>
              <w:rPr>
                <w:rFonts w:hint="default"/>
                <w:vertAlign w:val="baseline"/>
                <w:lang w:val="en-US" w:eastAsia="zh-CN"/>
              </w:rPr>
            </w:pPr>
            <w:r>
              <w:rPr>
                <w:rFonts w:hint="eastAsia"/>
                <w:vertAlign w:val="baseline"/>
                <w:lang w:val="en-US" w:eastAsia="zh-CN"/>
              </w:rPr>
              <w:t>1</w:t>
            </w:r>
          </w:p>
        </w:tc>
        <w:tc>
          <w:tcPr>
            <w:tcW w:w="1120" w:type="dxa"/>
          </w:tcPr>
          <w:p w14:paraId="4350B8F1">
            <w:pPr>
              <w:pStyle w:val="22"/>
              <w:jc w:val="center"/>
              <w:rPr>
                <w:rFonts w:hint="eastAsia"/>
                <w:vertAlign w:val="baseline"/>
                <w:lang w:eastAsia="zh-CN"/>
              </w:rPr>
            </w:pPr>
          </w:p>
        </w:tc>
        <w:tc>
          <w:tcPr>
            <w:tcW w:w="2392" w:type="dxa"/>
          </w:tcPr>
          <w:p w14:paraId="5C0349AF">
            <w:pPr>
              <w:pStyle w:val="22"/>
              <w:jc w:val="center"/>
              <w:rPr>
                <w:rFonts w:hint="eastAsia"/>
                <w:vertAlign w:val="baseline"/>
                <w:lang w:eastAsia="zh-CN"/>
              </w:rPr>
            </w:pPr>
          </w:p>
        </w:tc>
        <w:tc>
          <w:tcPr>
            <w:tcW w:w="514" w:type="dxa"/>
          </w:tcPr>
          <w:p w14:paraId="2C3C69F8">
            <w:pPr>
              <w:pStyle w:val="22"/>
              <w:jc w:val="center"/>
              <w:rPr>
                <w:rFonts w:hint="eastAsia"/>
                <w:vertAlign w:val="baseline"/>
                <w:lang w:eastAsia="zh-CN"/>
              </w:rPr>
            </w:pPr>
          </w:p>
        </w:tc>
        <w:tc>
          <w:tcPr>
            <w:tcW w:w="667" w:type="dxa"/>
          </w:tcPr>
          <w:p w14:paraId="2C7EBA04">
            <w:pPr>
              <w:pStyle w:val="22"/>
              <w:jc w:val="center"/>
              <w:rPr>
                <w:rFonts w:hint="default"/>
                <w:vertAlign w:val="baseline"/>
                <w:lang w:val="en-US" w:eastAsia="zh-CN"/>
              </w:rPr>
            </w:pPr>
          </w:p>
        </w:tc>
        <w:tc>
          <w:tcPr>
            <w:tcW w:w="1853" w:type="dxa"/>
          </w:tcPr>
          <w:p w14:paraId="6426B5C6">
            <w:pPr>
              <w:pStyle w:val="22"/>
              <w:jc w:val="center"/>
              <w:rPr>
                <w:rFonts w:hint="eastAsia"/>
                <w:vertAlign w:val="baseline"/>
                <w:lang w:eastAsia="zh-CN"/>
              </w:rPr>
            </w:pPr>
          </w:p>
        </w:tc>
        <w:tc>
          <w:tcPr>
            <w:tcW w:w="2403" w:type="dxa"/>
          </w:tcPr>
          <w:p w14:paraId="4FEB5359">
            <w:pPr>
              <w:pStyle w:val="22"/>
              <w:jc w:val="center"/>
              <w:rPr>
                <w:rFonts w:hint="eastAsia"/>
                <w:vertAlign w:val="baseline"/>
                <w:lang w:eastAsia="zh-CN"/>
              </w:rPr>
            </w:pPr>
          </w:p>
        </w:tc>
      </w:tr>
      <w:tr w14:paraId="72DE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6CA5AA4">
            <w:pPr>
              <w:pStyle w:val="22"/>
              <w:jc w:val="center"/>
              <w:rPr>
                <w:rFonts w:hint="default"/>
                <w:vertAlign w:val="baseline"/>
                <w:lang w:val="en-US" w:eastAsia="zh-CN"/>
              </w:rPr>
            </w:pPr>
            <w:r>
              <w:rPr>
                <w:rFonts w:hint="eastAsia"/>
                <w:vertAlign w:val="baseline"/>
                <w:lang w:val="en-US" w:eastAsia="zh-CN"/>
              </w:rPr>
              <w:t>2</w:t>
            </w:r>
          </w:p>
        </w:tc>
        <w:tc>
          <w:tcPr>
            <w:tcW w:w="1120" w:type="dxa"/>
          </w:tcPr>
          <w:p w14:paraId="19E0B056">
            <w:pPr>
              <w:pStyle w:val="22"/>
              <w:jc w:val="center"/>
              <w:rPr>
                <w:rFonts w:hint="eastAsia"/>
                <w:vertAlign w:val="baseline"/>
                <w:lang w:eastAsia="zh-CN"/>
              </w:rPr>
            </w:pPr>
          </w:p>
        </w:tc>
        <w:tc>
          <w:tcPr>
            <w:tcW w:w="2392" w:type="dxa"/>
          </w:tcPr>
          <w:p w14:paraId="736DBFC6">
            <w:pPr>
              <w:pStyle w:val="22"/>
              <w:jc w:val="center"/>
              <w:rPr>
                <w:rFonts w:hint="eastAsia"/>
                <w:vertAlign w:val="baseline"/>
                <w:lang w:eastAsia="zh-CN"/>
              </w:rPr>
            </w:pPr>
          </w:p>
        </w:tc>
        <w:tc>
          <w:tcPr>
            <w:tcW w:w="514" w:type="dxa"/>
          </w:tcPr>
          <w:p w14:paraId="2E879487">
            <w:pPr>
              <w:pStyle w:val="22"/>
              <w:jc w:val="center"/>
              <w:rPr>
                <w:rFonts w:hint="eastAsia"/>
                <w:vertAlign w:val="baseline"/>
                <w:lang w:eastAsia="zh-CN"/>
              </w:rPr>
            </w:pPr>
          </w:p>
        </w:tc>
        <w:tc>
          <w:tcPr>
            <w:tcW w:w="667" w:type="dxa"/>
          </w:tcPr>
          <w:p w14:paraId="0BFD1B99">
            <w:pPr>
              <w:pStyle w:val="22"/>
              <w:jc w:val="center"/>
              <w:rPr>
                <w:rFonts w:hint="default"/>
                <w:vertAlign w:val="baseline"/>
                <w:lang w:val="en-US" w:eastAsia="zh-CN"/>
              </w:rPr>
            </w:pPr>
          </w:p>
        </w:tc>
        <w:tc>
          <w:tcPr>
            <w:tcW w:w="1853" w:type="dxa"/>
          </w:tcPr>
          <w:p w14:paraId="483EAF46">
            <w:pPr>
              <w:pStyle w:val="22"/>
              <w:jc w:val="center"/>
              <w:rPr>
                <w:rFonts w:hint="eastAsia"/>
                <w:vertAlign w:val="baseline"/>
                <w:lang w:eastAsia="zh-CN"/>
              </w:rPr>
            </w:pPr>
          </w:p>
        </w:tc>
        <w:tc>
          <w:tcPr>
            <w:tcW w:w="2403" w:type="dxa"/>
          </w:tcPr>
          <w:p w14:paraId="5F58B0F5">
            <w:pPr>
              <w:pStyle w:val="22"/>
              <w:jc w:val="center"/>
              <w:rPr>
                <w:rFonts w:hint="eastAsia"/>
                <w:vertAlign w:val="baseline"/>
                <w:lang w:eastAsia="zh-CN"/>
              </w:rPr>
            </w:pPr>
          </w:p>
        </w:tc>
      </w:tr>
      <w:tr w14:paraId="359D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D089044">
            <w:pPr>
              <w:pStyle w:val="22"/>
              <w:jc w:val="center"/>
              <w:rPr>
                <w:rFonts w:hint="default"/>
                <w:vertAlign w:val="baseline"/>
                <w:lang w:val="en-US" w:eastAsia="zh-CN"/>
              </w:rPr>
            </w:pPr>
            <w:r>
              <w:rPr>
                <w:rFonts w:hint="eastAsia"/>
                <w:vertAlign w:val="baseline"/>
                <w:lang w:val="en-US" w:eastAsia="zh-CN"/>
              </w:rPr>
              <w:t>3</w:t>
            </w:r>
          </w:p>
        </w:tc>
        <w:tc>
          <w:tcPr>
            <w:tcW w:w="1120" w:type="dxa"/>
          </w:tcPr>
          <w:p w14:paraId="19A2A4B1">
            <w:pPr>
              <w:pStyle w:val="22"/>
              <w:jc w:val="center"/>
              <w:rPr>
                <w:rFonts w:hint="eastAsia"/>
                <w:vertAlign w:val="baseline"/>
                <w:lang w:eastAsia="zh-CN"/>
              </w:rPr>
            </w:pPr>
          </w:p>
        </w:tc>
        <w:tc>
          <w:tcPr>
            <w:tcW w:w="2392" w:type="dxa"/>
          </w:tcPr>
          <w:p w14:paraId="0EA736D5">
            <w:pPr>
              <w:pStyle w:val="22"/>
              <w:jc w:val="center"/>
              <w:rPr>
                <w:rFonts w:hint="eastAsia"/>
                <w:vertAlign w:val="baseline"/>
                <w:lang w:eastAsia="zh-CN"/>
              </w:rPr>
            </w:pPr>
          </w:p>
        </w:tc>
        <w:tc>
          <w:tcPr>
            <w:tcW w:w="514" w:type="dxa"/>
          </w:tcPr>
          <w:p w14:paraId="5A1229F1">
            <w:pPr>
              <w:pStyle w:val="22"/>
              <w:jc w:val="center"/>
              <w:rPr>
                <w:rFonts w:hint="eastAsia"/>
                <w:vertAlign w:val="baseline"/>
                <w:lang w:eastAsia="zh-CN"/>
              </w:rPr>
            </w:pPr>
          </w:p>
        </w:tc>
        <w:tc>
          <w:tcPr>
            <w:tcW w:w="667" w:type="dxa"/>
          </w:tcPr>
          <w:p w14:paraId="631280FC">
            <w:pPr>
              <w:pStyle w:val="22"/>
              <w:jc w:val="center"/>
              <w:rPr>
                <w:rFonts w:hint="default"/>
                <w:vertAlign w:val="baseline"/>
                <w:lang w:val="en-US" w:eastAsia="zh-CN"/>
              </w:rPr>
            </w:pPr>
          </w:p>
        </w:tc>
        <w:tc>
          <w:tcPr>
            <w:tcW w:w="1853" w:type="dxa"/>
          </w:tcPr>
          <w:p w14:paraId="3D0EE3CC">
            <w:pPr>
              <w:pStyle w:val="22"/>
              <w:jc w:val="center"/>
              <w:rPr>
                <w:rFonts w:hint="eastAsia"/>
                <w:vertAlign w:val="baseline"/>
                <w:lang w:eastAsia="zh-CN"/>
              </w:rPr>
            </w:pPr>
          </w:p>
        </w:tc>
        <w:tc>
          <w:tcPr>
            <w:tcW w:w="2403" w:type="dxa"/>
          </w:tcPr>
          <w:p w14:paraId="45371902">
            <w:pPr>
              <w:pStyle w:val="22"/>
              <w:jc w:val="center"/>
              <w:rPr>
                <w:rFonts w:hint="eastAsia"/>
                <w:vertAlign w:val="baseline"/>
                <w:lang w:eastAsia="zh-CN"/>
              </w:rPr>
            </w:pPr>
          </w:p>
        </w:tc>
      </w:tr>
      <w:tr w14:paraId="5E0A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7B18C56">
            <w:pPr>
              <w:pStyle w:val="22"/>
              <w:jc w:val="center"/>
              <w:rPr>
                <w:rFonts w:hint="default"/>
                <w:vertAlign w:val="baseline"/>
                <w:lang w:val="en-US" w:eastAsia="zh-CN"/>
              </w:rPr>
            </w:pPr>
            <w:r>
              <w:rPr>
                <w:rFonts w:hint="eastAsia"/>
                <w:vertAlign w:val="baseline"/>
                <w:lang w:val="en-US" w:eastAsia="zh-CN"/>
              </w:rPr>
              <w:t>4</w:t>
            </w:r>
          </w:p>
        </w:tc>
        <w:tc>
          <w:tcPr>
            <w:tcW w:w="1120" w:type="dxa"/>
          </w:tcPr>
          <w:p w14:paraId="390CCB8B">
            <w:pPr>
              <w:pStyle w:val="22"/>
              <w:jc w:val="center"/>
              <w:rPr>
                <w:rFonts w:hint="eastAsia"/>
                <w:vertAlign w:val="baseline"/>
                <w:lang w:eastAsia="zh-CN"/>
              </w:rPr>
            </w:pPr>
          </w:p>
        </w:tc>
        <w:tc>
          <w:tcPr>
            <w:tcW w:w="2392" w:type="dxa"/>
          </w:tcPr>
          <w:p w14:paraId="2A38F64A">
            <w:pPr>
              <w:pStyle w:val="22"/>
              <w:jc w:val="center"/>
              <w:rPr>
                <w:rFonts w:hint="eastAsia"/>
                <w:vertAlign w:val="baseline"/>
                <w:lang w:eastAsia="zh-CN"/>
              </w:rPr>
            </w:pPr>
          </w:p>
        </w:tc>
        <w:tc>
          <w:tcPr>
            <w:tcW w:w="514" w:type="dxa"/>
          </w:tcPr>
          <w:p w14:paraId="11AC6885">
            <w:pPr>
              <w:pStyle w:val="22"/>
              <w:jc w:val="center"/>
              <w:rPr>
                <w:rFonts w:hint="eastAsia"/>
                <w:vertAlign w:val="baseline"/>
                <w:lang w:eastAsia="zh-CN"/>
              </w:rPr>
            </w:pPr>
          </w:p>
        </w:tc>
        <w:tc>
          <w:tcPr>
            <w:tcW w:w="667" w:type="dxa"/>
          </w:tcPr>
          <w:p w14:paraId="63BDB186">
            <w:pPr>
              <w:pStyle w:val="22"/>
              <w:jc w:val="center"/>
              <w:rPr>
                <w:rFonts w:hint="eastAsia"/>
                <w:vertAlign w:val="baseline"/>
                <w:lang w:eastAsia="zh-CN"/>
              </w:rPr>
            </w:pPr>
          </w:p>
        </w:tc>
        <w:tc>
          <w:tcPr>
            <w:tcW w:w="1853" w:type="dxa"/>
          </w:tcPr>
          <w:p w14:paraId="7CF9AC09">
            <w:pPr>
              <w:pStyle w:val="22"/>
              <w:jc w:val="center"/>
              <w:rPr>
                <w:rFonts w:hint="eastAsia"/>
                <w:vertAlign w:val="baseline"/>
                <w:lang w:eastAsia="zh-CN"/>
              </w:rPr>
            </w:pPr>
          </w:p>
        </w:tc>
        <w:tc>
          <w:tcPr>
            <w:tcW w:w="2403" w:type="dxa"/>
          </w:tcPr>
          <w:p w14:paraId="12D306EA">
            <w:pPr>
              <w:pStyle w:val="22"/>
              <w:jc w:val="center"/>
              <w:rPr>
                <w:rFonts w:hint="eastAsia"/>
                <w:vertAlign w:val="baseline"/>
                <w:lang w:eastAsia="zh-CN"/>
              </w:rPr>
            </w:pPr>
          </w:p>
        </w:tc>
      </w:tr>
      <w:tr w14:paraId="67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17FFECD">
            <w:pPr>
              <w:pStyle w:val="22"/>
              <w:jc w:val="center"/>
              <w:rPr>
                <w:rFonts w:hint="default"/>
                <w:vertAlign w:val="baseline"/>
                <w:lang w:val="en-US" w:eastAsia="zh-CN"/>
              </w:rPr>
            </w:pPr>
            <w:r>
              <w:rPr>
                <w:rFonts w:hint="eastAsia"/>
                <w:vertAlign w:val="baseline"/>
                <w:lang w:val="en-US" w:eastAsia="zh-CN"/>
              </w:rPr>
              <w:t>5</w:t>
            </w:r>
          </w:p>
        </w:tc>
        <w:tc>
          <w:tcPr>
            <w:tcW w:w="1120" w:type="dxa"/>
          </w:tcPr>
          <w:p w14:paraId="4869D8E1">
            <w:pPr>
              <w:pStyle w:val="22"/>
              <w:jc w:val="center"/>
              <w:rPr>
                <w:rFonts w:hint="eastAsia"/>
                <w:vertAlign w:val="baseline"/>
                <w:lang w:eastAsia="zh-CN"/>
              </w:rPr>
            </w:pPr>
          </w:p>
        </w:tc>
        <w:tc>
          <w:tcPr>
            <w:tcW w:w="2392" w:type="dxa"/>
          </w:tcPr>
          <w:p w14:paraId="1523A5FC">
            <w:pPr>
              <w:pStyle w:val="22"/>
              <w:jc w:val="center"/>
              <w:rPr>
                <w:rFonts w:hint="eastAsia"/>
                <w:vertAlign w:val="baseline"/>
                <w:lang w:eastAsia="zh-CN"/>
              </w:rPr>
            </w:pPr>
          </w:p>
        </w:tc>
        <w:tc>
          <w:tcPr>
            <w:tcW w:w="514" w:type="dxa"/>
          </w:tcPr>
          <w:p w14:paraId="5AB216B2">
            <w:pPr>
              <w:pStyle w:val="22"/>
              <w:jc w:val="center"/>
              <w:rPr>
                <w:rFonts w:hint="eastAsia"/>
                <w:vertAlign w:val="baseline"/>
                <w:lang w:eastAsia="zh-CN"/>
              </w:rPr>
            </w:pPr>
          </w:p>
        </w:tc>
        <w:tc>
          <w:tcPr>
            <w:tcW w:w="667" w:type="dxa"/>
          </w:tcPr>
          <w:p w14:paraId="1657A5AE">
            <w:pPr>
              <w:pStyle w:val="22"/>
              <w:jc w:val="center"/>
              <w:rPr>
                <w:rFonts w:hint="eastAsia"/>
                <w:vertAlign w:val="baseline"/>
                <w:lang w:eastAsia="zh-CN"/>
              </w:rPr>
            </w:pPr>
          </w:p>
        </w:tc>
        <w:tc>
          <w:tcPr>
            <w:tcW w:w="1853" w:type="dxa"/>
          </w:tcPr>
          <w:p w14:paraId="14B4E5E9">
            <w:pPr>
              <w:pStyle w:val="22"/>
              <w:jc w:val="center"/>
              <w:rPr>
                <w:rFonts w:hint="eastAsia"/>
                <w:vertAlign w:val="baseline"/>
                <w:lang w:eastAsia="zh-CN"/>
              </w:rPr>
            </w:pPr>
          </w:p>
        </w:tc>
        <w:tc>
          <w:tcPr>
            <w:tcW w:w="2403" w:type="dxa"/>
          </w:tcPr>
          <w:p w14:paraId="05CE69C0">
            <w:pPr>
              <w:pStyle w:val="22"/>
              <w:jc w:val="center"/>
              <w:rPr>
                <w:rFonts w:hint="eastAsia"/>
                <w:vertAlign w:val="baseline"/>
                <w:lang w:eastAsia="zh-CN"/>
              </w:rPr>
            </w:pPr>
          </w:p>
        </w:tc>
      </w:tr>
      <w:tr w14:paraId="3F3C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E706E00">
            <w:pPr>
              <w:pStyle w:val="22"/>
              <w:jc w:val="center"/>
              <w:rPr>
                <w:rFonts w:hint="default"/>
                <w:vertAlign w:val="baseline"/>
                <w:lang w:val="en-US" w:eastAsia="zh-CN"/>
              </w:rPr>
            </w:pPr>
            <w:r>
              <w:rPr>
                <w:rFonts w:hint="eastAsia"/>
                <w:vertAlign w:val="baseline"/>
                <w:lang w:val="en-US" w:eastAsia="zh-CN"/>
              </w:rPr>
              <w:t>6</w:t>
            </w:r>
          </w:p>
        </w:tc>
        <w:tc>
          <w:tcPr>
            <w:tcW w:w="1120" w:type="dxa"/>
          </w:tcPr>
          <w:p w14:paraId="291B91A4">
            <w:pPr>
              <w:pStyle w:val="22"/>
              <w:jc w:val="center"/>
              <w:rPr>
                <w:rFonts w:hint="eastAsia"/>
                <w:vertAlign w:val="baseline"/>
                <w:lang w:eastAsia="zh-CN"/>
              </w:rPr>
            </w:pPr>
          </w:p>
        </w:tc>
        <w:tc>
          <w:tcPr>
            <w:tcW w:w="2392" w:type="dxa"/>
          </w:tcPr>
          <w:p w14:paraId="671C270F">
            <w:pPr>
              <w:pStyle w:val="22"/>
              <w:jc w:val="center"/>
              <w:rPr>
                <w:rFonts w:hint="eastAsia"/>
                <w:vertAlign w:val="baseline"/>
                <w:lang w:eastAsia="zh-CN"/>
              </w:rPr>
            </w:pPr>
          </w:p>
        </w:tc>
        <w:tc>
          <w:tcPr>
            <w:tcW w:w="514" w:type="dxa"/>
          </w:tcPr>
          <w:p w14:paraId="6CB1EFDA">
            <w:pPr>
              <w:pStyle w:val="22"/>
              <w:jc w:val="center"/>
              <w:rPr>
                <w:rFonts w:hint="eastAsia"/>
                <w:vertAlign w:val="baseline"/>
                <w:lang w:eastAsia="zh-CN"/>
              </w:rPr>
            </w:pPr>
          </w:p>
        </w:tc>
        <w:tc>
          <w:tcPr>
            <w:tcW w:w="667" w:type="dxa"/>
          </w:tcPr>
          <w:p w14:paraId="33D9C40C">
            <w:pPr>
              <w:pStyle w:val="22"/>
              <w:jc w:val="center"/>
              <w:rPr>
                <w:rFonts w:hint="eastAsia"/>
                <w:vertAlign w:val="baseline"/>
                <w:lang w:eastAsia="zh-CN"/>
              </w:rPr>
            </w:pPr>
          </w:p>
        </w:tc>
        <w:tc>
          <w:tcPr>
            <w:tcW w:w="1853" w:type="dxa"/>
          </w:tcPr>
          <w:p w14:paraId="6A6F7A21">
            <w:pPr>
              <w:pStyle w:val="22"/>
              <w:jc w:val="center"/>
              <w:rPr>
                <w:rFonts w:hint="eastAsia"/>
                <w:vertAlign w:val="baseline"/>
                <w:lang w:eastAsia="zh-CN"/>
              </w:rPr>
            </w:pPr>
          </w:p>
        </w:tc>
        <w:tc>
          <w:tcPr>
            <w:tcW w:w="2403" w:type="dxa"/>
          </w:tcPr>
          <w:p w14:paraId="27E8C148">
            <w:pPr>
              <w:pStyle w:val="22"/>
              <w:jc w:val="center"/>
              <w:rPr>
                <w:rFonts w:hint="eastAsia"/>
                <w:vertAlign w:val="baseline"/>
                <w:lang w:eastAsia="zh-CN"/>
              </w:rPr>
            </w:pPr>
          </w:p>
        </w:tc>
      </w:tr>
      <w:tr w14:paraId="33B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57F199A">
            <w:pPr>
              <w:pStyle w:val="22"/>
              <w:jc w:val="center"/>
              <w:rPr>
                <w:rFonts w:hint="default"/>
                <w:vertAlign w:val="baseline"/>
                <w:lang w:val="en-US" w:eastAsia="zh-CN"/>
              </w:rPr>
            </w:pPr>
            <w:r>
              <w:rPr>
                <w:rFonts w:hint="eastAsia"/>
                <w:vertAlign w:val="baseline"/>
                <w:lang w:val="en-US" w:eastAsia="zh-CN"/>
              </w:rPr>
              <w:t>7</w:t>
            </w:r>
          </w:p>
        </w:tc>
        <w:tc>
          <w:tcPr>
            <w:tcW w:w="1120" w:type="dxa"/>
          </w:tcPr>
          <w:p w14:paraId="03861F36">
            <w:pPr>
              <w:pStyle w:val="22"/>
              <w:jc w:val="center"/>
              <w:rPr>
                <w:rFonts w:hint="eastAsia"/>
                <w:vertAlign w:val="baseline"/>
                <w:lang w:eastAsia="zh-CN"/>
              </w:rPr>
            </w:pPr>
          </w:p>
        </w:tc>
        <w:tc>
          <w:tcPr>
            <w:tcW w:w="2392" w:type="dxa"/>
          </w:tcPr>
          <w:p w14:paraId="1E41AAF0">
            <w:pPr>
              <w:pStyle w:val="22"/>
              <w:jc w:val="center"/>
              <w:rPr>
                <w:rFonts w:hint="eastAsia"/>
                <w:vertAlign w:val="baseline"/>
                <w:lang w:eastAsia="zh-CN"/>
              </w:rPr>
            </w:pPr>
          </w:p>
        </w:tc>
        <w:tc>
          <w:tcPr>
            <w:tcW w:w="514" w:type="dxa"/>
          </w:tcPr>
          <w:p w14:paraId="532694F1">
            <w:pPr>
              <w:pStyle w:val="22"/>
              <w:jc w:val="center"/>
              <w:rPr>
                <w:rFonts w:hint="eastAsia"/>
                <w:vertAlign w:val="baseline"/>
                <w:lang w:eastAsia="zh-CN"/>
              </w:rPr>
            </w:pPr>
          </w:p>
        </w:tc>
        <w:tc>
          <w:tcPr>
            <w:tcW w:w="667" w:type="dxa"/>
          </w:tcPr>
          <w:p w14:paraId="102A2D2A">
            <w:pPr>
              <w:pStyle w:val="22"/>
              <w:jc w:val="center"/>
              <w:rPr>
                <w:rFonts w:hint="eastAsia"/>
                <w:vertAlign w:val="baseline"/>
                <w:lang w:eastAsia="zh-CN"/>
              </w:rPr>
            </w:pPr>
          </w:p>
        </w:tc>
        <w:tc>
          <w:tcPr>
            <w:tcW w:w="1853" w:type="dxa"/>
          </w:tcPr>
          <w:p w14:paraId="5F09062C">
            <w:pPr>
              <w:pStyle w:val="22"/>
              <w:jc w:val="center"/>
              <w:rPr>
                <w:rFonts w:hint="eastAsia"/>
                <w:vertAlign w:val="baseline"/>
                <w:lang w:eastAsia="zh-CN"/>
              </w:rPr>
            </w:pPr>
          </w:p>
        </w:tc>
        <w:tc>
          <w:tcPr>
            <w:tcW w:w="2403" w:type="dxa"/>
          </w:tcPr>
          <w:p w14:paraId="37ACC6D5">
            <w:pPr>
              <w:pStyle w:val="22"/>
              <w:jc w:val="center"/>
              <w:rPr>
                <w:rFonts w:hint="eastAsia"/>
                <w:vertAlign w:val="baseline"/>
                <w:lang w:eastAsia="zh-CN"/>
              </w:rPr>
            </w:pPr>
          </w:p>
        </w:tc>
      </w:tr>
      <w:tr w14:paraId="5234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67F8144">
            <w:pPr>
              <w:pStyle w:val="22"/>
              <w:jc w:val="center"/>
              <w:rPr>
                <w:rFonts w:hint="default"/>
                <w:vertAlign w:val="baseline"/>
                <w:lang w:val="en-US" w:eastAsia="zh-CN"/>
              </w:rPr>
            </w:pPr>
            <w:r>
              <w:rPr>
                <w:rFonts w:hint="eastAsia"/>
                <w:vertAlign w:val="baseline"/>
                <w:lang w:val="en-US" w:eastAsia="zh-CN"/>
              </w:rPr>
              <w:t>8</w:t>
            </w:r>
          </w:p>
        </w:tc>
        <w:tc>
          <w:tcPr>
            <w:tcW w:w="1120" w:type="dxa"/>
          </w:tcPr>
          <w:p w14:paraId="1AF78A28">
            <w:pPr>
              <w:pStyle w:val="22"/>
              <w:jc w:val="center"/>
              <w:rPr>
                <w:rFonts w:hint="eastAsia"/>
                <w:vertAlign w:val="baseline"/>
                <w:lang w:eastAsia="zh-CN"/>
              </w:rPr>
            </w:pPr>
          </w:p>
        </w:tc>
        <w:tc>
          <w:tcPr>
            <w:tcW w:w="2392" w:type="dxa"/>
          </w:tcPr>
          <w:p w14:paraId="2AA063A1">
            <w:pPr>
              <w:pStyle w:val="22"/>
              <w:jc w:val="center"/>
              <w:rPr>
                <w:rFonts w:hint="eastAsia"/>
                <w:vertAlign w:val="baseline"/>
                <w:lang w:eastAsia="zh-CN"/>
              </w:rPr>
            </w:pPr>
          </w:p>
        </w:tc>
        <w:tc>
          <w:tcPr>
            <w:tcW w:w="514" w:type="dxa"/>
          </w:tcPr>
          <w:p w14:paraId="64C97827">
            <w:pPr>
              <w:pStyle w:val="22"/>
              <w:jc w:val="center"/>
              <w:rPr>
                <w:rFonts w:hint="eastAsia"/>
                <w:vertAlign w:val="baseline"/>
                <w:lang w:eastAsia="zh-CN"/>
              </w:rPr>
            </w:pPr>
          </w:p>
        </w:tc>
        <w:tc>
          <w:tcPr>
            <w:tcW w:w="667" w:type="dxa"/>
          </w:tcPr>
          <w:p w14:paraId="4D401DCB">
            <w:pPr>
              <w:pStyle w:val="22"/>
              <w:jc w:val="center"/>
              <w:rPr>
                <w:rFonts w:hint="eastAsia"/>
                <w:vertAlign w:val="baseline"/>
                <w:lang w:eastAsia="zh-CN"/>
              </w:rPr>
            </w:pPr>
          </w:p>
        </w:tc>
        <w:tc>
          <w:tcPr>
            <w:tcW w:w="1853" w:type="dxa"/>
          </w:tcPr>
          <w:p w14:paraId="298E962A">
            <w:pPr>
              <w:pStyle w:val="22"/>
              <w:jc w:val="center"/>
              <w:rPr>
                <w:rFonts w:hint="eastAsia"/>
                <w:vertAlign w:val="baseline"/>
                <w:lang w:eastAsia="zh-CN"/>
              </w:rPr>
            </w:pPr>
          </w:p>
        </w:tc>
        <w:tc>
          <w:tcPr>
            <w:tcW w:w="2403" w:type="dxa"/>
          </w:tcPr>
          <w:p w14:paraId="72F4788F">
            <w:pPr>
              <w:pStyle w:val="22"/>
              <w:jc w:val="center"/>
              <w:rPr>
                <w:rFonts w:hint="eastAsia"/>
                <w:vertAlign w:val="baseline"/>
                <w:lang w:eastAsia="zh-CN"/>
              </w:rPr>
            </w:pPr>
          </w:p>
        </w:tc>
      </w:tr>
      <w:tr w14:paraId="23E9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F478601">
            <w:pPr>
              <w:pStyle w:val="22"/>
              <w:jc w:val="center"/>
              <w:rPr>
                <w:rFonts w:hint="default"/>
                <w:vertAlign w:val="baseline"/>
                <w:lang w:val="en-US" w:eastAsia="zh-CN"/>
              </w:rPr>
            </w:pPr>
            <w:r>
              <w:rPr>
                <w:rFonts w:hint="eastAsia"/>
                <w:vertAlign w:val="baseline"/>
                <w:lang w:val="en-US" w:eastAsia="zh-CN"/>
              </w:rPr>
              <w:t>9</w:t>
            </w:r>
          </w:p>
        </w:tc>
        <w:tc>
          <w:tcPr>
            <w:tcW w:w="1120" w:type="dxa"/>
          </w:tcPr>
          <w:p w14:paraId="58FAE73E">
            <w:pPr>
              <w:pStyle w:val="22"/>
              <w:jc w:val="center"/>
              <w:rPr>
                <w:rFonts w:hint="eastAsia"/>
                <w:vertAlign w:val="baseline"/>
                <w:lang w:eastAsia="zh-CN"/>
              </w:rPr>
            </w:pPr>
          </w:p>
        </w:tc>
        <w:tc>
          <w:tcPr>
            <w:tcW w:w="2392" w:type="dxa"/>
          </w:tcPr>
          <w:p w14:paraId="58EF5471">
            <w:pPr>
              <w:pStyle w:val="22"/>
              <w:jc w:val="center"/>
              <w:rPr>
                <w:rFonts w:hint="eastAsia"/>
                <w:vertAlign w:val="baseline"/>
                <w:lang w:eastAsia="zh-CN"/>
              </w:rPr>
            </w:pPr>
          </w:p>
        </w:tc>
        <w:tc>
          <w:tcPr>
            <w:tcW w:w="514" w:type="dxa"/>
          </w:tcPr>
          <w:p w14:paraId="499267B3">
            <w:pPr>
              <w:pStyle w:val="22"/>
              <w:jc w:val="center"/>
              <w:rPr>
                <w:rFonts w:hint="eastAsia"/>
                <w:vertAlign w:val="baseline"/>
                <w:lang w:eastAsia="zh-CN"/>
              </w:rPr>
            </w:pPr>
          </w:p>
        </w:tc>
        <w:tc>
          <w:tcPr>
            <w:tcW w:w="667" w:type="dxa"/>
          </w:tcPr>
          <w:p w14:paraId="34351474">
            <w:pPr>
              <w:pStyle w:val="22"/>
              <w:jc w:val="center"/>
              <w:rPr>
                <w:rFonts w:hint="eastAsia"/>
                <w:vertAlign w:val="baseline"/>
                <w:lang w:eastAsia="zh-CN"/>
              </w:rPr>
            </w:pPr>
          </w:p>
        </w:tc>
        <w:tc>
          <w:tcPr>
            <w:tcW w:w="1853" w:type="dxa"/>
          </w:tcPr>
          <w:p w14:paraId="7BA7F192">
            <w:pPr>
              <w:pStyle w:val="22"/>
              <w:jc w:val="center"/>
              <w:rPr>
                <w:rFonts w:hint="eastAsia"/>
                <w:vertAlign w:val="baseline"/>
                <w:lang w:eastAsia="zh-CN"/>
              </w:rPr>
            </w:pPr>
          </w:p>
        </w:tc>
        <w:tc>
          <w:tcPr>
            <w:tcW w:w="2403" w:type="dxa"/>
          </w:tcPr>
          <w:p w14:paraId="6E70255E">
            <w:pPr>
              <w:pStyle w:val="22"/>
              <w:jc w:val="center"/>
              <w:rPr>
                <w:rFonts w:hint="eastAsia"/>
                <w:vertAlign w:val="baseline"/>
                <w:lang w:eastAsia="zh-CN"/>
              </w:rPr>
            </w:pPr>
          </w:p>
        </w:tc>
      </w:tr>
      <w:tr w14:paraId="722D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2A0CCF2">
            <w:pPr>
              <w:pStyle w:val="22"/>
              <w:jc w:val="center"/>
              <w:rPr>
                <w:rFonts w:hint="default"/>
                <w:vertAlign w:val="baseline"/>
                <w:lang w:val="en-US" w:eastAsia="zh-CN"/>
              </w:rPr>
            </w:pPr>
            <w:r>
              <w:rPr>
                <w:rFonts w:hint="eastAsia"/>
                <w:vertAlign w:val="baseline"/>
                <w:lang w:val="en-US" w:eastAsia="zh-CN"/>
              </w:rPr>
              <w:t>10</w:t>
            </w:r>
          </w:p>
        </w:tc>
        <w:tc>
          <w:tcPr>
            <w:tcW w:w="1120" w:type="dxa"/>
          </w:tcPr>
          <w:p w14:paraId="36A051A2">
            <w:pPr>
              <w:pStyle w:val="22"/>
              <w:jc w:val="center"/>
              <w:rPr>
                <w:rFonts w:hint="eastAsia"/>
                <w:vertAlign w:val="baseline"/>
                <w:lang w:eastAsia="zh-CN"/>
              </w:rPr>
            </w:pPr>
          </w:p>
        </w:tc>
        <w:tc>
          <w:tcPr>
            <w:tcW w:w="2392" w:type="dxa"/>
          </w:tcPr>
          <w:p w14:paraId="5EEF3DF6">
            <w:pPr>
              <w:pStyle w:val="22"/>
              <w:jc w:val="center"/>
              <w:rPr>
                <w:rFonts w:hint="eastAsia"/>
                <w:vertAlign w:val="baseline"/>
                <w:lang w:eastAsia="zh-CN"/>
              </w:rPr>
            </w:pPr>
          </w:p>
        </w:tc>
        <w:tc>
          <w:tcPr>
            <w:tcW w:w="514" w:type="dxa"/>
          </w:tcPr>
          <w:p w14:paraId="603F1E4F">
            <w:pPr>
              <w:pStyle w:val="22"/>
              <w:jc w:val="center"/>
              <w:rPr>
                <w:rFonts w:hint="eastAsia"/>
                <w:vertAlign w:val="baseline"/>
                <w:lang w:eastAsia="zh-CN"/>
              </w:rPr>
            </w:pPr>
          </w:p>
        </w:tc>
        <w:tc>
          <w:tcPr>
            <w:tcW w:w="667" w:type="dxa"/>
          </w:tcPr>
          <w:p w14:paraId="6240007C">
            <w:pPr>
              <w:pStyle w:val="22"/>
              <w:jc w:val="center"/>
              <w:rPr>
                <w:rFonts w:hint="eastAsia"/>
                <w:vertAlign w:val="baseline"/>
                <w:lang w:eastAsia="zh-CN"/>
              </w:rPr>
            </w:pPr>
          </w:p>
        </w:tc>
        <w:tc>
          <w:tcPr>
            <w:tcW w:w="1853" w:type="dxa"/>
          </w:tcPr>
          <w:p w14:paraId="7800C03A">
            <w:pPr>
              <w:pStyle w:val="22"/>
              <w:jc w:val="center"/>
              <w:rPr>
                <w:rFonts w:hint="eastAsia"/>
                <w:vertAlign w:val="baseline"/>
                <w:lang w:eastAsia="zh-CN"/>
              </w:rPr>
            </w:pPr>
          </w:p>
        </w:tc>
        <w:tc>
          <w:tcPr>
            <w:tcW w:w="2403" w:type="dxa"/>
          </w:tcPr>
          <w:p w14:paraId="303EB3DF">
            <w:pPr>
              <w:pStyle w:val="22"/>
              <w:jc w:val="center"/>
              <w:rPr>
                <w:rFonts w:hint="eastAsia"/>
                <w:vertAlign w:val="baseline"/>
                <w:lang w:eastAsia="zh-CN"/>
              </w:rPr>
            </w:pPr>
          </w:p>
        </w:tc>
      </w:tr>
      <w:tr w14:paraId="6603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10E2E4A">
            <w:pPr>
              <w:pStyle w:val="22"/>
              <w:jc w:val="center"/>
              <w:rPr>
                <w:rFonts w:hint="default"/>
                <w:vertAlign w:val="baseline"/>
                <w:lang w:val="en-US" w:eastAsia="zh-CN"/>
              </w:rPr>
            </w:pPr>
            <w:r>
              <w:rPr>
                <w:rFonts w:hint="eastAsia"/>
                <w:vertAlign w:val="baseline"/>
                <w:lang w:val="en-US" w:eastAsia="zh-CN"/>
              </w:rPr>
              <w:t>11</w:t>
            </w:r>
          </w:p>
        </w:tc>
        <w:tc>
          <w:tcPr>
            <w:tcW w:w="1120" w:type="dxa"/>
          </w:tcPr>
          <w:p w14:paraId="331EF849">
            <w:pPr>
              <w:pStyle w:val="22"/>
              <w:jc w:val="center"/>
              <w:rPr>
                <w:rFonts w:hint="eastAsia"/>
                <w:vertAlign w:val="baseline"/>
                <w:lang w:eastAsia="zh-CN"/>
              </w:rPr>
            </w:pPr>
          </w:p>
        </w:tc>
        <w:tc>
          <w:tcPr>
            <w:tcW w:w="2392" w:type="dxa"/>
          </w:tcPr>
          <w:p w14:paraId="04479D1F">
            <w:pPr>
              <w:pStyle w:val="22"/>
              <w:jc w:val="center"/>
              <w:rPr>
                <w:rFonts w:hint="eastAsia"/>
                <w:vertAlign w:val="baseline"/>
                <w:lang w:eastAsia="zh-CN"/>
              </w:rPr>
            </w:pPr>
          </w:p>
        </w:tc>
        <w:tc>
          <w:tcPr>
            <w:tcW w:w="514" w:type="dxa"/>
          </w:tcPr>
          <w:p w14:paraId="2070B96D">
            <w:pPr>
              <w:pStyle w:val="22"/>
              <w:jc w:val="center"/>
              <w:rPr>
                <w:rFonts w:hint="eastAsia"/>
                <w:vertAlign w:val="baseline"/>
                <w:lang w:eastAsia="zh-CN"/>
              </w:rPr>
            </w:pPr>
          </w:p>
        </w:tc>
        <w:tc>
          <w:tcPr>
            <w:tcW w:w="667" w:type="dxa"/>
          </w:tcPr>
          <w:p w14:paraId="1696D926">
            <w:pPr>
              <w:pStyle w:val="22"/>
              <w:jc w:val="center"/>
              <w:rPr>
                <w:rFonts w:hint="eastAsia"/>
                <w:vertAlign w:val="baseline"/>
                <w:lang w:eastAsia="zh-CN"/>
              </w:rPr>
            </w:pPr>
          </w:p>
        </w:tc>
        <w:tc>
          <w:tcPr>
            <w:tcW w:w="1853" w:type="dxa"/>
          </w:tcPr>
          <w:p w14:paraId="0154CE4F">
            <w:pPr>
              <w:pStyle w:val="22"/>
              <w:jc w:val="center"/>
              <w:rPr>
                <w:rFonts w:hint="eastAsia"/>
                <w:vertAlign w:val="baseline"/>
                <w:lang w:eastAsia="zh-CN"/>
              </w:rPr>
            </w:pPr>
          </w:p>
        </w:tc>
        <w:tc>
          <w:tcPr>
            <w:tcW w:w="2403" w:type="dxa"/>
          </w:tcPr>
          <w:p w14:paraId="6BF39DA1">
            <w:pPr>
              <w:pStyle w:val="22"/>
              <w:jc w:val="center"/>
              <w:rPr>
                <w:rFonts w:hint="eastAsia"/>
                <w:vertAlign w:val="baseline"/>
                <w:lang w:eastAsia="zh-CN"/>
              </w:rPr>
            </w:pPr>
          </w:p>
        </w:tc>
      </w:tr>
      <w:tr w14:paraId="625F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2B82F60">
            <w:pPr>
              <w:pStyle w:val="22"/>
              <w:jc w:val="center"/>
              <w:rPr>
                <w:rFonts w:hint="default"/>
                <w:vertAlign w:val="baseline"/>
                <w:lang w:val="en-US" w:eastAsia="zh-CN"/>
              </w:rPr>
            </w:pPr>
            <w:r>
              <w:rPr>
                <w:rFonts w:hint="eastAsia"/>
                <w:vertAlign w:val="baseline"/>
                <w:lang w:val="en-US" w:eastAsia="zh-CN"/>
              </w:rPr>
              <w:t>12</w:t>
            </w:r>
          </w:p>
        </w:tc>
        <w:tc>
          <w:tcPr>
            <w:tcW w:w="1120" w:type="dxa"/>
          </w:tcPr>
          <w:p w14:paraId="05E15038">
            <w:pPr>
              <w:pStyle w:val="22"/>
              <w:jc w:val="center"/>
              <w:rPr>
                <w:rFonts w:hint="eastAsia"/>
                <w:vertAlign w:val="baseline"/>
                <w:lang w:eastAsia="zh-CN"/>
              </w:rPr>
            </w:pPr>
          </w:p>
        </w:tc>
        <w:tc>
          <w:tcPr>
            <w:tcW w:w="2392" w:type="dxa"/>
          </w:tcPr>
          <w:p w14:paraId="0E53F0AF">
            <w:pPr>
              <w:pStyle w:val="22"/>
              <w:jc w:val="center"/>
              <w:rPr>
                <w:rFonts w:hint="eastAsia"/>
                <w:vertAlign w:val="baseline"/>
                <w:lang w:eastAsia="zh-CN"/>
              </w:rPr>
            </w:pPr>
          </w:p>
        </w:tc>
        <w:tc>
          <w:tcPr>
            <w:tcW w:w="514" w:type="dxa"/>
          </w:tcPr>
          <w:p w14:paraId="6BEDBA8D">
            <w:pPr>
              <w:pStyle w:val="22"/>
              <w:jc w:val="center"/>
              <w:rPr>
                <w:rFonts w:hint="eastAsia"/>
                <w:vertAlign w:val="baseline"/>
                <w:lang w:eastAsia="zh-CN"/>
              </w:rPr>
            </w:pPr>
          </w:p>
        </w:tc>
        <w:tc>
          <w:tcPr>
            <w:tcW w:w="667" w:type="dxa"/>
          </w:tcPr>
          <w:p w14:paraId="7D988411">
            <w:pPr>
              <w:pStyle w:val="22"/>
              <w:jc w:val="center"/>
              <w:rPr>
                <w:rFonts w:hint="eastAsia"/>
                <w:vertAlign w:val="baseline"/>
                <w:lang w:eastAsia="zh-CN"/>
              </w:rPr>
            </w:pPr>
          </w:p>
        </w:tc>
        <w:tc>
          <w:tcPr>
            <w:tcW w:w="1853" w:type="dxa"/>
          </w:tcPr>
          <w:p w14:paraId="6BD0FFA1">
            <w:pPr>
              <w:pStyle w:val="22"/>
              <w:jc w:val="center"/>
              <w:rPr>
                <w:rFonts w:hint="eastAsia"/>
                <w:vertAlign w:val="baseline"/>
                <w:lang w:eastAsia="zh-CN"/>
              </w:rPr>
            </w:pPr>
          </w:p>
        </w:tc>
        <w:tc>
          <w:tcPr>
            <w:tcW w:w="2403" w:type="dxa"/>
          </w:tcPr>
          <w:p w14:paraId="0713A4CD">
            <w:pPr>
              <w:pStyle w:val="22"/>
              <w:jc w:val="center"/>
              <w:rPr>
                <w:rFonts w:hint="eastAsia"/>
                <w:vertAlign w:val="baseline"/>
                <w:lang w:eastAsia="zh-CN"/>
              </w:rPr>
            </w:pPr>
          </w:p>
        </w:tc>
      </w:tr>
      <w:tr w14:paraId="2E42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6FB0AC4">
            <w:pPr>
              <w:pStyle w:val="22"/>
              <w:jc w:val="center"/>
              <w:rPr>
                <w:rFonts w:hint="default"/>
                <w:vertAlign w:val="baseline"/>
                <w:lang w:val="en-US" w:eastAsia="zh-CN"/>
              </w:rPr>
            </w:pPr>
            <w:r>
              <w:rPr>
                <w:rFonts w:hint="eastAsia"/>
                <w:vertAlign w:val="baseline"/>
                <w:lang w:val="en-US" w:eastAsia="zh-CN"/>
              </w:rPr>
              <w:t>13</w:t>
            </w:r>
          </w:p>
        </w:tc>
        <w:tc>
          <w:tcPr>
            <w:tcW w:w="1120" w:type="dxa"/>
          </w:tcPr>
          <w:p w14:paraId="26616B91">
            <w:pPr>
              <w:pStyle w:val="22"/>
              <w:jc w:val="center"/>
              <w:rPr>
                <w:rFonts w:hint="eastAsia"/>
                <w:vertAlign w:val="baseline"/>
                <w:lang w:eastAsia="zh-CN"/>
              </w:rPr>
            </w:pPr>
          </w:p>
        </w:tc>
        <w:tc>
          <w:tcPr>
            <w:tcW w:w="2392" w:type="dxa"/>
          </w:tcPr>
          <w:p w14:paraId="0EE054DD">
            <w:pPr>
              <w:pStyle w:val="22"/>
              <w:jc w:val="center"/>
              <w:rPr>
                <w:rFonts w:hint="eastAsia"/>
                <w:vertAlign w:val="baseline"/>
                <w:lang w:eastAsia="zh-CN"/>
              </w:rPr>
            </w:pPr>
          </w:p>
        </w:tc>
        <w:tc>
          <w:tcPr>
            <w:tcW w:w="514" w:type="dxa"/>
          </w:tcPr>
          <w:p w14:paraId="5E8BFE92">
            <w:pPr>
              <w:pStyle w:val="22"/>
              <w:jc w:val="center"/>
              <w:rPr>
                <w:rFonts w:hint="eastAsia"/>
                <w:vertAlign w:val="baseline"/>
                <w:lang w:eastAsia="zh-CN"/>
              </w:rPr>
            </w:pPr>
          </w:p>
        </w:tc>
        <w:tc>
          <w:tcPr>
            <w:tcW w:w="667" w:type="dxa"/>
          </w:tcPr>
          <w:p w14:paraId="48593F70">
            <w:pPr>
              <w:pStyle w:val="22"/>
              <w:jc w:val="center"/>
              <w:rPr>
                <w:rFonts w:hint="eastAsia"/>
                <w:vertAlign w:val="baseline"/>
                <w:lang w:eastAsia="zh-CN"/>
              </w:rPr>
            </w:pPr>
          </w:p>
        </w:tc>
        <w:tc>
          <w:tcPr>
            <w:tcW w:w="1853" w:type="dxa"/>
          </w:tcPr>
          <w:p w14:paraId="54EECD25">
            <w:pPr>
              <w:pStyle w:val="22"/>
              <w:jc w:val="center"/>
              <w:rPr>
                <w:rFonts w:hint="eastAsia"/>
                <w:vertAlign w:val="baseline"/>
                <w:lang w:eastAsia="zh-CN"/>
              </w:rPr>
            </w:pPr>
          </w:p>
        </w:tc>
        <w:tc>
          <w:tcPr>
            <w:tcW w:w="2403" w:type="dxa"/>
          </w:tcPr>
          <w:p w14:paraId="661801D0">
            <w:pPr>
              <w:pStyle w:val="22"/>
              <w:jc w:val="center"/>
              <w:rPr>
                <w:rFonts w:hint="eastAsia"/>
                <w:vertAlign w:val="baseline"/>
                <w:lang w:eastAsia="zh-CN"/>
              </w:rPr>
            </w:pPr>
          </w:p>
        </w:tc>
      </w:tr>
      <w:tr w14:paraId="7557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1" w:type="dxa"/>
            <w:gridSpan w:val="6"/>
          </w:tcPr>
          <w:p w14:paraId="34433B10">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本页小计</w:t>
            </w:r>
          </w:p>
        </w:tc>
        <w:tc>
          <w:tcPr>
            <w:tcW w:w="2403" w:type="dxa"/>
          </w:tcPr>
          <w:p w14:paraId="1082A1CC">
            <w:pPr>
              <w:pStyle w:val="22"/>
              <w:rPr>
                <w:rFonts w:hint="eastAsia"/>
                <w:vertAlign w:val="baseline"/>
                <w:lang w:eastAsia="zh-CN"/>
              </w:rPr>
            </w:pPr>
          </w:p>
        </w:tc>
      </w:tr>
      <w:tr w14:paraId="208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1" w:type="dxa"/>
            <w:gridSpan w:val="6"/>
          </w:tcPr>
          <w:p w14:paraId="1EED9AF9">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合计</w:t>
            </w:r>
          </w:p>
        </w:tc>
        <w:tc>
          <w:tcPr>
            <w:tcW w:w="2403" w:type="dxa"/>
          </w:tcPr>
          <w:p w14:paraId="753ECC90">
            <w:pPr>
              <w:pStyle w:val="22"/>
              <w:rPr>
                <w:rFonts w:hint="eastAsia"/>
                <w:vertAlign w:val="baseline"/>
                <w:lang w:eastAsia="zh-CN"/>
              </w:rPr>
            </w:pPr>
          </w:p>
        </w:tc>
      </w:tr>
    </w:tbl>
    <w:p w14:paraId="5631954B">
      <w:pPr>
        <w:keepLines w:val="0"/>
        <w:pageBreakBefore w:val="0"/>
        <w:topLinePunct w:val="0"/>
        <w:bidi w:val="0"/>
        <w:spacing w:after="157" w:afterLines="50" w:line="320" w:lineRule="exact"/>
        <w:jc w:val="both"/>
        <w:textAlignment w:val="auto"/>
        <w:rPr>
          <w:rFonts w:hint="eastAsia" w:ascii="仿宋" w:hAnsi="仿宋" w:eastAsia="仿宋" w:cs="仿宋"/>
          <w:b/>
          <w:color w:val="auto"/>
          <w:sz w:val="28"/>
          <w:szCs w:val="28"/>
          <w:highlight w:val="none"/>
          <w:lang w:val="en-US" w:eastAsia="zh-CN"/>
        </w:rPr>
      </w:pPr>
    </w:p>
    <w:p w14:paraId="198672DA">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标项三：</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120"/>
        <w:gridCol w:w="2392"/>
        <w:gridCol w:w="514"/>
        <w:gridCol w:w="667"/>
        <w:gridCol w:w="1853"/>
        <w:gridCol w:w="2403"/>
      </w:tblGrid>
      <w:tr w14:paraId="04E0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5" w:type="dxa"/>
          </w:tcPr>
          <w:p w14:paraId="172001AE">
            <w:pPr>
              <w:pStyle w:val="22"/>
              <w:jc w:val="center"/>
              <w:rPr>
                <w:rFonts w:hint="eastAsia"/>
                <w:vertAlign w:val="baseline"/>
                <w:lang w:eastAsia="zh-CN"/>
              </w:rPr>
            </w:pPr>
            <w:r>
              <w:rPr>
                <w:rFonts w:hint="eastAsia"/>
                <w:vertAlign w:val="baseline"/>
                <w:lang w:eastAsia="zh-CN"/>
              </w:rPr>
              <w:t>序号</w:t>
            </w:r>
          </w:p>
        </w:tc>
        <w:tc>
          <w:tcPr>
            <w:tcW w:w="1120" w:type="dxa"/>
          </w:tcPr>
          <w:p w14:paraId="56495FC0">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产品名称</w:t>
            </w:r>
          </w:p>
        </w:tc>
        <w:tc>
          <w:tcPr>
            <w:tcW w:w="2392" w:type="dxa"/>
          </w:tcPr>
          <w:p w14:paraId="0C27B061">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产品特征</w:t>
            </w:r>
          </w:p>
        </w:tc>
        <w:tc>
          <w:tcPr>
            <w:tcW w:w="514" w:type="dxa"/>
          </w:tcPr>
          <w:p w14:paraId="3E5CCBD2">
            <w:pPr>
              <w:pStyle w:val="22"/>
              <w:jc w:val="center"/>
              <w:rPr>
                <w:rFonts w:hint="eastAsia"/>
                <w:vertAlign w:val="baseline"/>
                <w:lang w:eastAsia="zh-CN"/>
              </w:rPr>
            </w:pPr>
            <w:r>
              <w:rPr>
                <w:rFonts w:hint="eastAsia"/>
                <w:vertAlign w:val="baseline"/>
                <w:lang w:eastAsia="zh-CN"/>
              </w:rPr>
              <w:t>单位</w:t>
            </w:r>
          </w:p>
        </w:tc>
        <w:tc>
          <w:tcPr>
            <w:tcW w:w="667" w:type="dxa"/>
          </w:tcPr>
          <w:p w14:paraId="500687DD">
            <w:pPr>
              <w:pStyle w:val="22"/>
              <w:jc w:val="center"/>
              <w:rPr>
                <w:rFonts w:hint="eastAsia"/>
                <w:vertAlign w:val="baseline"/>
                <w:lang w:eastAsia="zh-CN"/>
              </w:rPr>
            </w:pPr>
            <w:r>
              <w:rPr>
                <w:rFonts w:hint="eastAsia"/>
                <w:vertAlign w:val="baseline"/>
                <w:lang w:eastAsia="zh-CN"/>
              </w:rPr>
              <w:t>数量</w:t>
            </w:r>
          </w:p>
        </w:tc>
        <w:tc>
          <w:tcPr>
            <w:tcW w:w="1853" w:type="dxa"/>
          </w:tcPr>
          <w:p w14:paraId="162052F2">
            <w:pPr>
              <w:pStyle w:val="22"/>
              <w:jc w:val="center"/>
              <w:rPr>
                <w:rFonts w:hint="eastAsia"/>
                <w:vertAlign w:val="baseline"/>
                <w:lang w:eastAsia="zh-CN"/>
              </w:rPr>
            </w:pPr>
            <w:r>
              <w:rPr>
                <w:rFonts w:hint="eastAsia"/>
                <w:vertAlign w:val="baseline"/>
                <w:lang w:eastAsia="zh-CN"/>
              </w:rPr>
              <w:t>单价</w:t>
            </w:r>
          </w:p>
        </w:tc>
        <w:tc>
          <w:tcPr>
            <w:tcW w:w="2403" w:type="dxa"/>
          </w:tcPr>
          <w:p w14:paraId="76C75D71">
            <w:pPr>
              <w:pStyle w:val="22"/>
              <w:jc w:val="center"/>
              <w:rPr>
                <w:rFonts w:hint="eastAsia"/>
                <w:vertAlign w:val="baseline"/>
                <w:lang w:eastAsia="zh-CN"/>
              </w:rPr>
            </w:pPr>
            <w:r>
              <w:rPr>
                <w:rFonts w:hint="eastAsia"/>
                <w:vertAlign w:val="baseline"/>
                <w:lang w:eastAsia="zh-CN"/>
              </w:rPr>
              <w:t>总价</w:t>
            </w:r>
          </w:p>
        </w:tc>
      </w:tr>
      <w:tr w14:paraId="43B8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72DBC70">
            <w:pPr>
              <w:pStyle w:val="22"/>
              <w:rPr>
                <w:rFonts w:hint="eastAsia"/>
                <w:vertAlign w:val="baseline"/>
                <w:lang w:eastAsia="zh-CN"/>
              </w:rPr>
            </w:pPr>
          </w:p>
        </w:tc>
        <w:tc>
          <w:tcPr>
            <w:tcW w:w="1120" w:type="dxa"/>
          </w:tcPr>
          <w:p w14:paraId="33A81761">
            <w:pPr>
              <w:pStyle w:val="22"/>
              <w:rPr>
                <w:rFonts w:hint="eastAsia"/>
                <w:vertAlign w:val="baseline"/>
                <w:lang w:eastAsia="zh-CN"/>
              </w:rPr>
            </w:pPr>
          </w:p>
        </w:tc>
        <w:tc>
          <w:tcPr>
            <w:tcW w:w="2392" w:type="dxa"/>
          </w:tcPr>
          <w:p w14:paraId="6EA94FFA">
            <w:pPr>
              <w:pStyle w:val="22"/>
              <w:rPr>
                <w:rFonts w:hint="eastAsia"/>
                <w:vertAlign w:val="baseline"/>
                <w:lang w:eastAsia="zh-CN"/>
              </w:rPr>
            </w:pPr>
          </w:p>
        </w:tc>
        <w:tc>
          <w:tcPr>
            <w:tcW w:w="514" w:type="dxa"/>
          </w:tcPr>
          <w:p w14:paraId="724EC3D8">
            <w:pPr>
              <w:pStyle w:val="22"/>
              <w:rPr>
                <w:rFonts w:hint="eastAsia"/>
                <w:vertAlign w:val="baseline"/>
                <w:lang w:eastAsia="zh-CN"/>
              </w:rPr>
            </w:pPr>
          </w:p>
        </w:tc>
        <w:tc>
          <w:tcPr>
            <w:tcW w:w="667" w:type="dxa"/>
          </w:tcPr>
          <w:p w14:paraId="281416A6">
            <w:pPr>
              <w:pStyle w:val="22"/>
              <w:rPr>
                <w:rFonts w:hint="eastAsia"/>
                <w:vertAlign w:val="baseline"/>
                <w:lang w:eastAsia="zh-CN"/>
              </w:rPr>
            </w:pPr>
          </w:p>
        </w:tc>
        <w:tc>
          <w:tcPr>
            <w:tcW w:w="1853" w:type="dxa"/>
          </w:tcPr>
          <w:p w14:paraId="527119A3">
            <w:pPr>
              <w:pStyle w:val="22"/>
              <w:rPr>
                <w:rFonts w:hint="eastAsia"/>
                <w:vertAlign w:val="baseline"/>
                <w:lang w:eastAsia="zh-CN"/>
              </w:rPr>
            </w:pPr>
          </w:p>
        </w:tc>
        <w:tc>
          <w:tcPr>
            <w:tcW w:w="2403" w:type="dxa"/>
          </w:tcPr>
          <w:p w14:paraId="7EF7DB4C">
            <w:pPr>
              <w:pStyle w:val="22"/>
              <w:rPr>
                <w:rFonts w:hint="default"/>
                <w:vertAlign w:val="baseline"/>
                <w:lang w:val="en-US" w:eastAsia="zh-CN"/>
              </w:rPr>
            </w:pPr>
          </w:p>
        </w:tc>
      </w:tr>
      <w:tr w14:paraId="70DF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59AD3E0">
            <w:pPr>
              <w:pStyle w:val="22"/>
              <w:jc w:val="center"/>
              <w:rPr>
                <w:rFonts w:hint="default"/>
                <w:vertAlign w:val="baseline"/>
                <w:lang w:val="en-US" w:eastAsia="zh-CN"/>
              </w:rPr>
            </w:pPr>
            <w:r>
              <w:rPr>
                <w:rFonts w:hint="eastAsia"/>
                <w:vertAlign w:val="baseline"/>
                <w:lang w:val="en-US" w:eastAsia="zh-CN"/>
              </w:rPr>
              <w:t>1</w:t>
            </w:r>
          </w:p>
        </w:tc>
        <w:tc>
          <w:tcPr>
            <w:tcW w:w="1120" w:type="dxa"/>
          </w:tcPr>
          <w:p w14:paraId="372AB7B9">
            <w:pPr>
              <w:pStyle w:val="22"/>
              <w:jc w:val="center"/>
              <w:rPr>
                <w:rFonts w:hint="eastAsia"/>
                <w:vertAlign w:val="baseline"/>
                <w:lang w:eastAsia="zh-CN"/>
              </w:rPr>
            </w:pPr>
          </w:p>
        </w:tc>
        <w:tc>
          <w:tcPr>
            <w:tcW w:w="2392" w:type="dxa"/>
          </w:tcPr>
          <w:p w14:paraId="561F86AE">
            <w:pPr>
              <w:pStyle w:val="22"/>
              <w:jc w:val="center"/>
              <w:rPr>
                <w:rFonts w:hint="eastAsia"/>
                <w:vertAlign w:val="baseline"/>
                <w:lang w:eastAsia="zh-CN"/>
              </w:rPr>
            </w:pPr>
          </w:p>
        </w:tc>
        <w:tc>
          <w:tcPr>
            <w:tcW w:w="514" w:type="dxa"/>
          </w:tcPr>
          <w:p w14:paraId="130F579D">
            <w:pPr>
              <w:pStyle w:val="22"/>
              <w:jc w:val="center"/>
              <w:rPr>
                <w:rFonts w:hint="eastAsia"/>
                <w:vertAlign w:val="baseline"/>
                <w:lang w:eastAsia="zh-CN"/>
              </w:rPr>
            </w:pPr>
          </w:p>
        </w:tc>
        <w:tc>
          <w:tcPr>
            <w:tcW w:w="667" w:type="dxa"/>
          </w:tcPr>
          <w:p w14:paraId="744EE729">
            <w:pPr>
              <w:pStyle w:val="22"/>
              <w:jc w:val="center"/>
              <w:rPr>
                <w:rFonts w:hint="default"/>
                <w:vertAlign w:val="baseline"/>
                <w:lang w:val="en-US" w:eastAsia="zh-CN"/>
              </w:rPr>
            </w:pPr>
          </w:p>
        </w:tc>
        <w:tc>
          <w:tcPr>
            <w:tcW w:w="1853" w:type="dxa"/>
          </w:tcPr>
          <w:p w14:paraId="7054EBBF">
            <w:pPr>
              <w:pStyle w:val="22"/>
              <w:jc w:val="center"/>
              <w:rPr>
                <w:rFonts w:hint="eastAsia"/>
                <w:vertAlign w:val="baseline"/>
                <w:lang w:eastAsia="zh-CN"/>
              </w:rPr>
            </w:pPr>
          </w:p>
        </w:tc>
        <w:tc>
          <w:tcPr>
            <w:tcW w:w="2403" w:type="dxa"/>
          </w:tcPr>
          <w:p w14:paraId="47A29BCA">
            <w:pPr>
              <w:pStyle w:val="22"/>
              <w:jc w:val="center"/>
              <w:rPr>
                <w:rFonts w:hint="eastAsia"/>
                <w:vertAlign w:val="baseline"/>
                <w:lang w:eastAsia="zh-CN"/>
              </w:rPr>
            </w:pPr>
          </w:p>
        </w:tc>
      </w:tr>
      <w:tr w14:paraId="36DE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12A973B">
            <w:pPr>
              <w:pStyle w:val="22"/>
              <w:jc w:val="center"/>
              <w:rPr>
                <w:rFonts w:hint="default"/>
                <w:vertAlign w:val="baseline"/>
                <w:lang w:val="en-US" w:eastAsia="zh-CN"/>
              </w:rPr>
            </w:pPr>
            <w:r>
              <w:rPr>
                <w:rFonts w:hint="eastAsia"/>
                <w:vertAlign w:val="baseline"/>
                <w:lang w:val="en-US" w:eastAsia="zh-CN"/>
              </w:rPr>
              <w:t>2</w:t>
            </w:r>
          </w:p>
        </w:tc>
        <w:tc>
          <w:tcPr>
            <w:tcW w:w="1120" w:type="dxa"/>
          </w:tcPr>
          <w:p w14:paraId="201FD351">
            <w:pPr>
              <w:pStyle w:val="22"/>
              <w:jc w:val="center"/>
              <w:rPr>
                <w:rFonts w:hint="eastAsia"/>
                <w:vertAlign w:val="baseline"/>
                <w:lang w:eastAsia="zh-CN"/>
              </w:rPr>
            </w:pPr>
          </w:p>
        </w:tc>
        <w:tc>
          <w:tcPr>
            <w:tcW w:w="2392" w:type="dxa"/>
          </w:tcPr>
          <w:p w14:paraId="2E108E1B">
            <w:pPr>
              <w:pStyle w:val="22"/>
              <w:jc w:val="center"/>
              <w:rPr>
                <w:rFonts w:hint="eastAsia"/>
                <w:vertAlign w:val="baseline"/>
                <w:lang w:eastAsia="zh-CN"/>
              </w:rPr>
            </w:pPr>
          </w:p>
        </w:tc>
        <w:tc>
          <w:tcPr>
            <w:tcW w:w="514" w:type="dxa"/>
          </w:tcPr>
          <w:p w14:paraId="7AD696C1">
            <w:pPr>
              <w:pStyle w:val="22"/>
              <w:jc w:val="center"/>
              <w:rPr>
                <w:rFonts w:hint="eastAsia"/>
                <w:vertAlign w:val="baseline"/>
                <w:lang w:eastAsia="zh-CN"/>
              </w:rPr>
            </w:pPr>
          </w:p>
        </w:tc>
        <w:tc>
          <w:tcPr>
            <w:tcW w:w="667" w:type="dxa"/>
          </w:tcPr>
          <w:p w14:paraId="313A113F">
            <w:pPr>
              <w:pStyle w:val="22"/>
              <w:jc w:val="center"/>
              <w:rPr>
                <w:rFonts w:hint="default"/>
                <w:vertAlign w:val="baseline"/>
                <w:lang w:val="en-US" w:eastAsia="zh-CN"/>
              </w:rPr>
            </w:pPr>
          </w:p>
        </w:tc>
        <w:tc>
          <w:tcPr>
            <w:tcW w:w="1853" w:type="dxa"/>
          </w:tcPr>
          <w:p w14:paraId="26FAE44D">
            <w:pPr>
              <w:pStyle w:val="22"/>
              <w:jc w:val="center"/>
              <w:rPr>
                <w:rFonts w:hint="eastAsia"/>
                <w:vertAlign w:val="baseline"/>
                <w:lang w:eastAsia="zh-CN"/>
              </w:rPr>
            </w:pPr>
          </w:p>
        </w:tc>
        <w:tc>
          <w:tcPr>
            <w:tcW w:w="2403" w:type="dxa"/>
          </w:tcPr>
          <w:p w14:paraId="5CF7A48B">
            <w:pPr>
              <w:pStyle w:val="22"/>
              <w:jc w:val="center"/>
              <w:rPr>
                <w:rFonts w:hint="eastAsia"/>
                <w:vertAlign w:val="baseline"/>
                <w:lang w:eastAsia="zh-CN"/>
              </w:rPr>
            </w:pPr>
          </w:p>
        </w:tc>
      </w:tr>
      <w:tr w14:paraId="4E76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8CD5F10">
            <w:pPr>
              <w:pStyle w:val="22"/>
              <w:jc w:val="center"/>
              <w:rPr>
                <w:rFonts w:hint="default"/>
                <w:vertAlign w:val="baseline"/>
                <w:lang w:val="en-US" w:eastAsia="zh-CN"/>
              </w:rPr>
            </w:pPr>
            <w:r>
              <w:rPr>
                <w:rFonts w:hint="eastAsia"/>
                <w:vertAlign w:val="baseline"/>
                <w:lang w:val="en-US" w:eastAsia="zh-CN"/>
              </w:rPr>
              <w:t>3</w:t>
            </w:r>
          </w:p>
        </w:tc>
        <w:tc>
          <w:tcPr>
            <w:tcW w:w="1120" w:type="dxa"/>
          </w:tcPr>
          <w:p w14:paraId="69AFD12D">
            <w:pPr>
              <w:pStyle w:val="22"/>
              <w:jc w:val="center"/>
              <w:rPr>
                <w:rFonts w:hint="eastAsia"/>
                <w:vertAlign w:val="baseline"/>
                <w:lang w:eastAsia="zh-CN"/>
              </w:rPr>
            </w:pPr>
          </w:p>
        </w:tc>
        <w:tc>
          <w:tcPr>
            <w:tcW w:w="2392" w:type="dxa"/>
          </w:tcPr>
          <w:p w14:paraId="26917EDF">
            <w:pPr>
              <w:pStyle w:val="22"/>
              <w:jc w:val="center"/>
              <w:rPr>
                <w:rFonts w:hint="eastAsia"/>
                <w:vertAlign w:val="baseline"/>
                <w:lang w:eastAsia="zh-CN"/>
              </w:rPr>
            </w:pPr>
          </w:p>
        </w:tc>
        <w:tc>
          <w:tcPr>
            <w:tcW w:w="514" w:type="dxa"/>
          </w:tcPr>
          <w:p w14:paraId="0DCA9A37">
            <w:pPr>
              <w:pStyle w:val="22"/>
              <w:jc w:val="center"/>
              <w:rPr>
                <w:rFonts w:hint="eastAsia"/>
                <w:vertAlign w:val="baseline"/>
                <w:lang w:eastAsia="zh-CN"/>
              </w:rPr>
            </w:pPr>
          </w:p>
        </w:tc>
        <w:tc>
          <w:tcPr>
            <w:tcW w:w="667" w:type="dxa"/>
          </w:tcPr>
          <w:p w14:paraId="50D544A0">
            <w:pPr>
              <w:pStyle w:val="22"/>
              <w:jc w:val="center"/>
              <w:rPr>
                <w:rFonts w:hint="default"/>
                <w:vertAlign w:val="baseline"/>
                <w:lang w:val="en-US" w:eastAsia="zh-CN"/>
              </w:rPr>
            </w:pPr>
          </w:p>
        </w:tc>
        <w:tc>
          <w:tcPr>
            <w:tcW w:w="1853" w:type="dxa"/>
          </w:tcPr>
          <w:p w14:paraId="15DB5348">
            <w:pPr>
              <w:pStyle w:val="22"/>
              <w:jc w:val="center"/>
              <w:rPr>
                <w:rFonts w:hint="eastAsia"/>
                <w:vertAlign w:val="baseline"/>
                <w:lang w:eastAsia="zh-CN"/>
              </w:rPr>
            </w:pPr>
          </w:p>
        </w:tc>
        <w:tc>
          <w:tcPr>
            <w:tcW w:w="2403" w:type="dxa"/>
          </w:tcPr>
          <w:p w14:paraId="3CD134C2">
            <w:pPr>
              <w:pStyle w:val="22"/>
              <w:jc w:val="center"/>
              <w:rPr>
                <w:rFonts w:hint="eastAsia"/>
                <w:vertAlign w:val="baseline"/>
                <w:lang w:eastAsia="zh-CN"/>
              </w:rPr>
            </w:pPr>
          </w:p>
        </w:tc>
      </w:tr>
      <w:tr w14:paraId="103D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E05AFBB">
            <w:pPr>
              <w:pStyle w:val="22"/>
              <w:jc w:val="center"/>
              <w:rPr>
                <w:rFonts w:hint="default"/>
                <w:vertAlign w:val="baseline"/>
                <w:lang w:val="en-US" w:eastAsia="zh-CN"/>
              </w:rPr>
            </w:pPr>
            <w:r>
              <w:rPr>
                <w:rFonts w:hint="eastAsia"/>
                <w:vertAlign w:val="baseline"/>
                <w:lang w:val="en-US" w:eastAsia="zh-CN"/>
              </w:rPr>
              <w:t>4</w:t>
            </w:r>
          </w:p>
        </w:tc>
        <w:tc>
          <w:tcPr>
            <w:tcW w:w="1120" w:type="dxa"/>
          </w:tcPr>
          <w:p w14:paraId="23310679">
            <w:pPr>
              <w:pStyle w:val="22"/>
              <w:jc w:val="center"/>
              <w:rPr>
                <w:rFonts w:hint="eastAsia"/>
                <w:vertAlign w:val="baseline"/>
                <w:lang w:eastAsia="zh-CN"/>
              </w:rPr>
            </w:pPr>
          </w:p>
        </w:tc>
        <w:tc>
          <w:tcPr>
            <w:tcW w:w="2392" w:type="dxa"/>
          </w:tcPr>
          <w:p w14:paraId="6EB9A648">
            <w:pPr>
              <w:pStyle w:val="22"/>
              <w:jc w:val="center"/>
              <w:rPr>
                <w:rFonts w:hint="eastAsia"/>
                <w:vertAlign w:val="baseline"/>
                <w:lang w:eastAsia="zh-CN"/>
              </w:rPr>
            </w:pPr>
          </w:p>
        </w:tc>
        <w:tc>
          <w:tcPr>
            <w:tcW w:w="514" w:type="dxa"/>
          </w:tcPr>
          <w:p w14:paraId="253C6E55">
            <w:pPr>
              <w:pStyle w:val="22"/>
              <w:jc w:val="center"/>
              <w:rPr>
                <w:rFonts w:hint="eastAsia"/>
                <w:vertAlign w:val="baseline"/>
                <w:lang w:eastAsia="zh-CN"/>
              </w:rPr>
            </w:pPr>
          </w:p>
        </w:tc>
        <w:tc>
          <w:tcPr>
            <w:tcW w:w="667" w:type="dxa"/>
          </w:tcPr>
          <w:p w14:paraId="533DFD96">
            <w:pPr>
              <w:pStyle w:val="22"/>
              <w:jc w:val="center"/>
              <w:rPr>
                <w:rFonts w:hint="eastAsia"/>
                <w:vertAlign w:val="baseline"/>
                <w:lang w:eastAsia="zh-CN"/>
              </w:rPr>
            </w:pPr>
          </w:p>
        </w:tc>
        <w:tc>
          <w:tcPr>
            <w:tcW w:w="1853" w:type="dxa"/>
          </w:tcPr>
          <w:p w14:paraId="2AED3546">
            <w:pPr>
              <w:pStyle w:val="22"/>
              <w:jc w:val="center"/>
              <w:rPr>
                <w:rFonts w:hint="eastAsia"/>
                <w:vertAlign w:val="baseline"/>
                <w:lang w:eastAsia="zh-CN"/>
              </w:rPr>
            </w:pPr>
          </w:p>
        </w:tc>
        <w:tc>
          <w:tcPr>
            <w:tcW w:w="2403" w:type="dxa"/>
          </w:tcPr>
          <w:p w14:paraId="122698E8">
            <w:pPr>
              <w:pStyle w:val="22"/>
              <w:jc w:val="center"/>
              <w:rPr>
                <w:rFonts w:hint="eastAsia"/>
                <w:vertAlign w:val="baseline"/>
                <w:lang w:eastAsia="zh-CN"/>
              </w:rPr>
            </w:pPr>
          </w:p>
        </w:tc>
      </w:tr>
      <w:tr w14:paraId="37F2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87B1FB4">
            <w:pPr>
              <w:pStyle w:val="22"/>
              <w:jc w:val="center"/>
              <w:rPr>
                <w:rFonts w:hint="default"/>
                <w:vertAlign w:val="baseline"/>
                <w:lang w:val="en-US" w:eastAsia="zh-CN"/>
              </w:rPr>
            </w:pPr>
            <w:r>
              <w:rPr>
                <w:rFonts w:hint="eastAsia"/>
                <w:vertAlign w:val="baseline"/>
                <w:lang w:val="en-US" w:eastAsia="zh-CN"/>
              </w:rPr>
              <w:t>5</w:t>
            </w:r>
          </w:p>
        </w:tc>
        <w:tc>
          <w:tcPr>
            <w:tcW w:w="1120" w:type="dxa"/>
          </w:tcPr>
          <w:p w14:paraId="67759FD6">
            <w:pPr>
              <w:pStyle w:val="22"/>
              <w:jc w:val="center"/>
              <w:rPr>
                <w:rFonts w:hint="eastAsia"/>
                <w:vertAlign w:val="baseline"/>
                <w:lang w:eastAsia="zh-CN"/>
              </w:rPr>
            </w:pPr>
          </w:p>
        </w:tc>
        <w:tc>
          <w:tcPr>
            <w:tcW w:w="2392" w:type="dxa"/>
          </w:tcPr>
          <w:p w14:paraId="2854CC36">
            <w:pPr>
              <w:pStyle w:val="22"/>
              <w:jc w:val="center"/>
              <w:rPr>
                <w:rFonts w:hint="eastAsia"/>
                <w:vertAlign w:val="baseline"/>
                <w:lang w:eastAsia="zh-CN"/>
              </w:rPr>
            </w:pPr>
          </w:p>
        </w:tc>
        <w:tc>
          <w:tcPr>
            <w:tcW w:w="514" w:type="dxa"/>
          </w:tcPr>
          <w:p w14:paraId="6CDF0995">
            <w:pPr>
              <w:pStyle w:val="22"/>
              <w:jc w:val="center"/>
              <w:rPr>
                <w:rFonts w:hint="eastAsia"/>
                <w:vertAlign w:val="baseline"/>
                <w:lang w:eastAsia="zh-CN"/>
              </w:rPr>
            </w:pPr>
          </w:p>
        </w:tc>
        <w:tc>
          <w:tcPr>
            <w:tcW w:w="667" w:type="dxa"/>
          </w:tcPr>
          <w:p w14:paraId="6501344A">
            <w:pPr>
              <w:pStyle w:val="22"/>
              <w:jc w:val="center"/>
              <w:rPr>
                <w:rFonts w:hint="eastAsia"/>
                <w:vertAlign w:val="baseline"/>
                <w:lang w:eastAsia="zh-CN"/>
              </w:rPr>
            </w:pPr>
          </w:p>
        </w:tc>
        <w:tc>
          <w:tcPr>
            <w:tcW w:w="1853" w:type="dxa"/>
          </w:tcPr>
          <w:p w14:paraId="51605C90">
            <w:pPr>
              <w:pStyle w:val="22"/>
              <w:jc w:val="center"/>
              <w:rPr>
                <w:rFonts w:hint="eastAsia"/>
                <w:vertAlign w:val="baseline"/>
                <w:lang w:eastAsia="zh-CN"/>
              </w:rPr>
            </w:pPr>
          </w:p>
        </w:tc>
        <w:tc>
          <w:tcPr>
            <w:tcW w:w="2403" w:type="dxa"/>
          </w:tcPr>
          <w:p w14:paraId="7750B605">
            <w:pPr>
              <w:pStyle w:val="22"/>
              <w:jc w:val="center"/>
              <w:rPr>
                <w:rFonts w:hint="eastAsia"/>
                <w:vertAlign w:val="baseline"/>
                <w:lang w:eastAsia="zh-CN"/>
              </w:rPr>
            </w:pPr>
          </w:p>
        </w:tc>
      </w:tr>
      <w:tr w14:paraId="12BD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4C754BD">
            <w:pPr>
              <w:pStyle w:val="22"/>
              <w:jc w:val="center"/>
              <w:rPr>
                <w:rFonts w:hint="default"/>
                <w:vertAlign w:val="baseline"/>
                <w:lang w:val="en-US" w:eastAsia="zh-CN"/>
              </w:rPr>
            </w:pPr>
            <w:r>
              <w:rPr>
                <w:rFonts w:hint="eastAsia"/>
                <w:vertAlign w:val="baseline"/>
                <w:lang w:val="en-US" w:eastAsia="zh-CN"/>
              </w:rPr>
              <w:t>6</w:t>
            </w:r>
          </w:p>
        </w:tc>
        <w:tc>
          <w:tcPr>
            <w:tcW w:w="1120" w:type="dxa"/>
          </w:tcPr>
          <w:p w14:paraId="61B040E8">
            <w:pPr>
              <w:pStyle w:val="22"/>
              <w:jc w:val="center"/>
              <w:rPr>
                <w:rFonts w:hint="eastAsia"/>
                <w:vertAlign w:val="baseline"/>
                <w:lang w:eastAsia="zh-CN"/>
              </w:rPr>
            </w:pPr>
          </w:p>
        </w:tc>
        <w:tc>
          <w:tcPr>
            <w:tcW w:w="2392" w:type="dxa"/>
          </w:tcPr>
          <w:p w14:paraId="4556619F">
            <w:pPr>
              <w:pStyle w:val="22"/>
              <w:jc w:val="center"/>
              <w:rPr>
                <w:rFonts w:hint="eastAsia"/>
                <w:vertAlign w:val="baseline"/>
                <w:lang w:eastAsia="zh-CN"/>
              </w:rPr>
            </w:pPr>
          </w:p>
        </w:tc>
        <w:tc>
          <w:tcPr>
            <w:tcW w:w="514" w:type="dxa"/>
          </w:tcPr>
          <w:p w14:paraId="051EC640">
            <w:pPr>
              <w:pStyle w:val="22"/>
              <w:jc w:val="center"/>
              <w:rPr>
                <w:rFonts w:hint="eastAsia"/>
                <w:vertAlign w:val="baseline"/>
                <w:lang w:eastAsia="zh-CN"/>
              </w:rPr>
            </w:pPr>
          </w:p>
        </w:tc>
        <w:tc>
          <w:tcPr>
            <w:tcW w:w="667" w:type="dxa"/>
          </w:tcPr>
          <w:p w14:paraId="16CBBB3E">
            <w:pPr>
              <w:pStyle w:val="22"/>
              <w:jc w:val="center"/>
              <w:rPr>
                <w:rFonts w:hint="eastAsia"/>
                <w:vertAlign w:val="baseline"/>
                <w:lang w:eastAsia="zh-CN"/>
              </w:rPr>
            </w:pPr>
          </w:p>
        </w:tc>
        <w:tc>
          <w:tcPr>
            <w:tcW w:w="1853" w:type="dxa"/>
          </w:tcPr>
          <w:p w14:paraId="6CEA8D54">
            <w:pPr>
              <w:pStyle w:val="22"/>
              <w:jc w:val="center"/>
              <w:rPr>
                <w:rFonts w:hint="eastAsia"/>
                <w:vertAlign w:val="baseline"/>
                <w:lang w:eastAsia="zh-CN"/>
              </w:rPr>
            </w:pPr>
          </w:p>
        </w:tc>
        <w:tc>
          <w:tcPr>
            <w:tcW w:w="2403" w:type="dxa"/>
          </w:tcPr>
          <w:p w14:paraId="47FE675F">
            <w:pPr>
              <w:pStyle w:val="22"/>
              <w:jc w:val="center"/>
              <w:rPr>
                <w:rFonts w:hint="eastAsia"/>
                <w:vertAlign w:val="baseline"/>
                <w:lang w:eastAsia="zh-CN"/>
              </w:rPr>
            </w:pPr>
          </w:p>
        </w:tc>
      </w:tr>
      <w:tr w14:paraId="069D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408C181">
            <w:pPr>
              <w:pStyle w:val="22"/>
              <w:jc w:val="center"/>
              <w:rPr>
                <w:rFonts w:hint="default"/>
                <w:vertAlign w:val="baseline"/>
                <w:lang w:val="en-US" w:eastAsia="zh-CN"/>
              </w:rPr>
            </w:pPr>
            <w:r>
              <w:rPr>
                <w:rFonts w:hint="eastAsia"/>
                <w:vertAlign w:val="baseline"/>
                <w:lang w:val="en-US" w:eastAsia="zh-CN"/>
              </w:rPr>
              <w:t>7</w:t>
            </w:r>
          </w:p>
        </w:tc>
        <w:tc>
          <w:tcPr>
            <w:tcW w:w="1120" w:type="dxa"/>
          </w:tcPr>
          <w:p w14:paraId="1FC13275">
            <w:pPr>
              <w:pStyle w:val="22"/>
              <w:jc w:val="center"/>
              <w:rPr>
                <w:rFonts w:hint="eastAsia"/>
                <w:vertAlign w:val="baseline"/>
                <w:lang w:eastAsia="zh-CN"/>
              </w:rPr>
            </w:pPr>
          </w:p>
        </w:tc>
        <w:tc>
          <w:tcPr>
            <w:tcW w:w="2392" w:type="dxa"/>
          </w:tcPr>
          <w:p w14:paraId="5040B7C5">
            <w:pPr>
              <w:pStyle w:val="22"/>
              <w:jc w:val="center"/>
              <w:rPr>
                <w:rFonts w:hint="eastAsia"/>
                <w:vertAlign w:val="baseline"/>
                <w:lang w:eastAsia="zh-CN"/>
              </w:rPr>
            </w:pPr>
          </w:p>
        </w:tc>
        <w:tc>
          <w:tcPr>
            <w:tcW w:w="514" w:type="dxa"/>
          </w:tcPr>
          <w:p w14:paraId="78BC7CE5">
            <w:pPr>
              <w:pStyle w:val="22"/>
              <w:jc w:val="center"/>
              <w:rPr>
                <w:rFonts w:hint="eastAsia"/>
                <w:vertAlign w:val="baseline"/>
                <w:lang w:eastAsia="zh-CN"/>
              </w:rPr>
            </w:pPr>
          </w:p>
        </w:tc>
        <w:tc>
          <w:tcPr>
            <w:tcW w:w="667" w:type="dxa"/>
          </w:tcPr>
          <w:p w14:paraId="192B3E41">
            <w:pPr>
              <w:pStyle w:val="22"/>
              <w:jc w:val="center"/>
              <w:rPr>
                <w:rFonts w:hint="eastAsia"/>
                <w:vertAlign w:val="baseline"/>
                <w:lang w:eastAsia="zh-CN"/>
              </w:rPr>
            </w:pPr>
          </w:p>
        </w:tc>
        <w:tc>
          <w:tcPr>
            <w:tcW w:w="1853" w:type="dxa"/>
          </w:tcPr>
          <w:p w14:paraId="007862A6">
            <w:pPr>
              <w:pStyle w:val="22"/>
              <w:jc w:val="center"/>
              <w:rPr>
                <w:rFonts w:hint="eastAsia"/>
                <w:vertAlign w:val="baseline"/>
                <w:lang w:eastAsia="zh-CN"/>
              </w:rPr>
            </w:pPr>
          </w:p>
        </w:tc>
        <w:tc>
          <w:tcPr>
            <w:tcW w:w="2403" w:type="dxa"/>
          </w:tcPr>
          <w:p w14:paraId="7EF578AE">
            <w:pPr>
              <w:pStyle w:val="22"/>
              <w:jc w:val="center"/>
              <w:rPr>
                <w:rFonts w:hint="eastAsia"/>
                <w:vertAlign w:val="baseline"/>
                <w:lang w:eastAsia="zh-CN"/>
              </w:rPr>
            </w:pPr>
          </w:p>
        </w:tc>
      </w:tr>
      <w:tr w14:paraId="2CFE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B8A4808">
            <w:pPr>
              <w:pStyle w:val="22"/>
              <w:jc w:val="center"/>
              <w:rPr>
                <w:rFonts w:hint="default"/>
                <w:vertAlign w:val="baseline"/>
                <w:lang w:val="en-US" w:eastAsia="zh-CN"/>
              </w:rPr>
            </w:pPr>
            <w:r>
              <w:rPr>
                <w:rFonts w:hint="eastAsia"/>
                <w:vertAlign w:val="baseline"/>
                <w:lang w:val="en-US" w:eastAsia="zh-CN"/>
              </w:rPr>
              <w:t>8</w:t>
            </w:r>
          </w:p>
        </w:tc>
        <w:tc>
          <w:tcPr>
            <w:tcW w:w="1120" w:type="dxa"/>
          </w:tcPr>
          <w:p w14:paraId="0B254841">
            <w:pPr>
              <w:pStyle w:val="22"/>
              <w:jc w:val="center"/>
              <w:rPr>
                <w:rFonts w:hint="eastAsia"/>
                <w:vertAlign w:val="baseline"/>
                <w:lang w:eastAsia="zh-CN"/>
              </w:rPr>
            </w:pPr>
          </w:p>
        </w:tc>
        <w:tc>
          <w:tcPr>
            <w:tcW w:w="2392" w:type="dxa"/>
          </w:tcPr>
          <w:p w14:paraId="6F7275A4">
            <w:pPr>
              <w:pStyle w:val="22"/>
              <w:jc w:val="center"/>
              <w:rPr>
                <w:rFonts w:hint="eastAsia"/>
                <w:vertAlign w:val="baseline"/>
                <w:lang w:eastAsia="zh-CN"/>
              </w:rPr>
            </w:pPr>
          </w:p>
        </w:tc>
        <w:tc>
          <w:tcPr>
            <w:tcW w:w="514" w:type="dxa"/>
          </w:tcPr>
          <w:p w14:paraId="6F1CC8A0">
            <w:pPr>
              <w:pStyle w:val="22"/>
              <w:jc w:val="center"/>
              <w:rPr>
                <w:rFonts w:hint="eastAsia"/>
                <w:vertAlign w:val="baseline"/>
                <w:lang w:eastAsia="zh-CN"/>
              </w:rPr>
            </w:pPr>
          </w:p>
        </w:tc>
        <w:tc>
          <w:tcPr>
            <w:tcW w:w="667" w:type="dxa"/>
          </w:tcPr>
          <w:p w14:paraId="6A780363">
            <w:pPr>
              <w:pStyle w:val="22"/>
              <w:jc w:val="center"/>
              <w:rPr>
                <w:rFonts w:hint="eastAsia"/>
                <w:vertAlign w:val="baseline"/>
                <w:lang w:eastAsia="zh-CN"/>
              </w:rPr>
            </w:pPr>
          </w:p>
        </w:tc>
        <w:tc>
          <w:tcPr>
            <w:tcW w:w="1853" w:type="dxa"/>
          </w:tcPr>
          <w:p w14:paraId="31E118F1">
            <w:pPr>
              <w:pStyle w:val="22"/>
              <w:jc w:val="center"/>
              <w:rPr>
                <w:rFonts w:hint="eastAsia"/>
                <w:vertAlign w:val="baseline"/>
                <w:lang w:eastAsia="zh-CN"/>
              </w:rPr>
            </w:pPr>
          </w:p>
        </w:tc>
        <w:tc>
          <w:tcPr>
            <w:tcW w:w="2403" w:type="dxa"/>
          </w:tcPr>
          <w:p w14:paraId="37902531">
            <w:pPr>
              <w:pStyle w:val="22"/>
              <w:jc w:val="center"/>
              <w:rPr>
                <w:rFonts w:hint="eastAsia"/>
                <w:vertAlign w:val="baseline"/>
                <w:lang w:eastAsia="zh-CN"/>
              </w:rPr>
            </w:pPr>
          </w:p>
        </w:tc>
      </w:tr>
      <w:tr w14:paraId="551D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65BB390">
            <w:pPr>
              <w:pStyle w:val="22"/>
              <w:jc w:val="center"/>
              <w:rPr>
                <w:rFonts w:hint="default"/>
                <w:vertAlign w:val="baseline"/>
                <w:lang w:val="en-US" w:eastAsia="zh-CN"/>
              </w:rPr>
            </w:pPr>
            <w:r>
              <w:rPr>
                <w:rFonts w:hint="eastAsia"/>
                <w:vertAlign w:val="baseline"/>
                <w:lang w:val="en-US" w:eastAsia="zh-CN"/>
              </w:rPr>
              <w:t>9</w:t>
            </w:r>
          </w:p>
        </w:tc>
        <w:tc>
          <w:tcPr>
            <w:tcW w:w="1120" w:type="dxa"/>
          </w:tcPr>
          <w:p w14:paraId="285E5374">
            <w:pPr>
              <w:pStyle w:val="22"/>
              <w:jc w:val="center"/>
              <w:rPr>
                <w:rFonts w:hint="eastAsia"/>
                <w:vertAlign w:val="baseline"/>
                <w:lang w:eastAsia="zh-CN"/>
              </w:rPr>
            </w:pPr>
          </w:p>
        </w:tc>
        <w:tc>
          <w:tcPr>
            <w:tcW w:w="2392" w:type="dxa"/>
          </w:tcPr>
          <w:p w14:paraId="246E3163">
            <w:pPr>
              <w:pStyle w:val="22"/>
              <w:jc w:val="center"/>
              <w:rPr>
                <w:rFonts w:hint="eastAsia"/>
                <w:vertAlign w:val="baseline"/>
                <w:lang w:eastAsia="zh-CN"/>
              </w:rPr>
            </w:pPr>
          </w:p>
        </w:tc>
        <w:tc>
          <w:tcPr>
            <w:tcW w:w="514" w:type="dxa"/>
          </w:tcPr>
          <w:p w14:paraId="27D0AB52">
            <w:pPr>
              <w:pStyle w:val="22"/>
              <w:jc w:val="center"/>
              <w:rPr>
                <w:rFonts w:hint="eastAsia"/>
                <w:vertAlign w:val="baseline"/>
                <w:lang w:eastAsia="zh-CN"/>
              </w:rPr>
            </w:pPr>
          </w:p>
        </w:tc>
        <w:tc>
          <w:tcPr>
            <w:tcW w:w="667" w:type="dxa"/>
          </w:tcPr>
          <w:p w14:paraId="1AA9E790">
            <w:pPr>
              <w:pStyle w:val="22"/>
              <w:jc w:val="center"/>
              <w:rPr>
                <w:rFonts w:hint="eastAsia"/>
                <w:vertAlign w:val="baseline"/>
                <w:lang w:eastAsia="zh-CN"/>
              </w:rPr>
            </w:pPr>
          </w:p>
        </w:tc>
        <w:tc>
          <w:tcPr>
            <w:tcW w:w="1853" w:type="dxa"/>
          </w:tcPr>
          <w:p w14:paraId="44635522">
            <w:pPr>
              <w:pStyle w:val="22"/>
              <w:jc w:val="center"/>
              <w:rPr>
                <w:rFonts w:hint="eastAsia"/>
                <w:vertAlign w:val="baseline"/>
                <w:lang w:eastAsia="zh-CN"/>
              </w:rPr>
            </w:pPr>
          </w:p>
        </w:tc>
        <w:tc>
          <w:tcPr>
            <w:tcW w:w="2403" w:type="dxa"/>
          </w:tcPr>
          <w:p w14:paraId="7C808613">
            <w:pPr>
              <w:pStyle w:val="22"/>
              <w:jc w:val="center"/>
              <w:rPr>
                <w:rFonts w:hint="eastAsia"/>
                <w:vertAlign w:val="baseline"/>
                <w:lang w:eastAsia="zh-CN"/>
              </w:rPr>
            </w:pPr>
          </w:p>
        </w:tc>
      </w:tr>
      <w:tr w14:paraId="5A22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1886EE7">
            <w:pPr>
              <w:pStyle w:val="22"/>
              <w:jc w:val="center"/>
              <w:rPr>
                <w:rFonts w:hint="default"/>
                <w:vertAlign w:val="baseline"/>
                <w:lang w:val="en-US" w:eastAsia="zh-CN"/>
              </w:rPr>
            </w:pPr>
            <w:r>
              <w:rPr>
                <w:rFonts w:hint="eastAsia"/>
                <w:vertAlign w:val="baseline"/>
                <w:lang w:val="en-US" w:eastAsia="zh-CN"/>
              </w:rPr>
              <w:t>10</w:t>
            </w:r>
          </w:p>
        </w:tc>
        <w:tc>
          <w:tcPr>
            <w:tcW w:w="1120" w:type="dxa"/>
          </w:tcPr>
          <w:p w14:paraId="30104F75">
            <w:pPr>
              <w:pStyle w:val="22"/>
              <w:jc w:val="center"/>
              <w:rPr>
                <w:rFonts w:hint="eastAsia"/>
                <w:vertAlign w:val="baseline"/>
                <w:lang w:eastAsia="zh-CN"/>
              </w:rPr>
            </w:pPr>
          </w:p>
        </w:tc>
        <w:tc>
          <w:tcPr>
            <w:tcW w:w="2392" w:type="dxa"/>
          </w:tcPr>
          <w:p w14:paraId="477D9754">
            <w:pPr>
              <w:pStyle w:val="22"/>
              <w:jc w:val="center"/>
              <w:rPr>
                <w:rFonts w:hint="eastAsia"/>
                <w:vertAlign w:val="baseline"/>
                <w:lang w:eastAsia="zh-CN"/>
              </w:rPr>
            </w:pPr>
          </w:p>
        </w:tc>
        <w:tc>
          <w:tcPr>
            <w:tcW w:w="514" w:type="dxa"/>
          </w:tcPr>
          <w:p w14:paraId="06A5A380">
            <w:pPr>
              <w:pStyle w:val="22"/>
              <w:jc w:val="center"/>
              <w:rPr>
                <w:rFonts w:hint="eastAsia"/>
                <w:vertAlign w:val="baseline"/>
                <w:lang w:eastAsia="zh-CN"/>
              </w:rPr>
            </w:pPr>
          </w:p>
        </w:tc>
        <w:tc>
          <w:tcPr>
            <w:tcW w:w="667" w:type="dxa"/>
          </w:tcPr>
          <w:p w14:paraId="0A63E1EE">
            <w:pPr>
              <w:pStyle w:val="22"/>
              <w:jc w:val="center"/>
              <w:rPr>
                <w:rFonts w:hint="eastAsia"/>
                <w:vertAlign w:val="baseline"/>
                <w:lang w:eastAsia="zh-CN"/>
              </w:rPr>
            </w:pPr>
          </w:p>
        </w:tc>
        <w:tc>
          <w:tcPr>
            <w:tcW w:w="1853" w:type="dxa"/>
          </w:tcPr>
          <w:p w14:paraId="5BAF1DD8">
            <w:pPr>
              <w:pStyle w:val="22"/>
              <w:jc w:val="center"/>
              <w:rPr>
                <w:rFonts w:hint="eastAsia"/>
                <w:vertAlign w:val="baseline"/>
                <w:lang w:eastAsia="zh-CN"/>
              </w:rPr>
            </w:pPr>
          </w:p>
        </w:tc>
        <w:tc>
          <w:tcPr>
            <w:tcW w:w="2403" w:type="dxa"/>
          </w:tcPr>
          <w:p w14:paraId="5F389B72">
            <w:pPr>
              <w:pStyle w:val="22"/>
              <w:jc w:val="center"/>
              <w:rPr>
                <w:rFonts w:hint="eastAsia"/>
                <w:vertAlign w:val="baseline"/>
                <w:lang w:eastAsia="zh-CN"/>
              </w:rPr>
            </w:pPr>
          </w:p>
        </w:tc>
      </w:tr>
      <w:tr w14:paraId="5D15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C625DAA">
            <w:pPr>
              <w:pStyle w:val="22"/>
              <w:jc w:val="center"/>
              <w:rPr>
                <w:rFonts w:hint="default"/>
                <w:vertAlign w:val="baseline"/>
                <w:lang w:val="en-US" w:eastAsia="zh-CN"/>
              </w:rPr>
            </w:pPr>
            <w:r>
              <w:rPr>
                <w:rFonts w:hint="eastAsia"/>
                <w:vertAlign w:val="baseline"/>
                <w:lang w:val="en-US" w:eastAsia="zh-CN"/>
              </w:rPr>
              <w:t>11</w:t>
            </w:r>
          </w:p>
        </w:tc>
        <w:tc>
          <w:tcPr>
            <w:tcW w:w="1120" w:type="dxa"/>
          </w:tcPr>
          <w:p w14:paraId="2DD4F06A">
            <w:pPr>
              <w:pStyle w:val="22"/>
              <w:jc w:val="center"/>
              <w:rPr>
                <w:rFonts w:hint="eastAsia"/>
                <w:vertAlign w:val="baseline"/>
                <w:lang w:eastAsia="zh-CN"/>
              </w:rPr>
            </w:pPr>
          </w:p>
        </w:tc>
        <w:tc>
          <w:tcPr>
            <w:tcW w:w="2392" w:type="dxa"/>
          </w:tcPr>
          <w:p w14:paraId="37A0894D">
            <w:pPr>
              <w:pStyle w:val="22"/>
              <w:jc w:val="center"/>
              <w:rPr>
                <w:rFonts w:hint="eastAsia"/>
                <w:vertAlign w:val="baseline"/>
                <w:lang w:eastAsia="zh-CN"/>
              </w:rPr>
            </w:pPr>
          </w:p>
        </w:tc>
        <w:tc>
          <w:tcPr>
            <w:tcW w:w="514" w:type="dxa"/>
          </w:tcPr>
          <w:p w14:paraId="7D9D61A4">
            <w:pPr>
              <w:pStyle w:val="22"/>
              <w:jc w:val="center"/>
              <w:rPr>
                <w:rFonts w:hint="eastAsia"/>
                <w:vertAlign w:val="baseline"/>
                <w:lang w:eastAsia="zh-CN"/>
              </w:rPr>
            </w:pPr>
          </w:p>
        </w:tc>
        <w:tc>
          <w:tcPr>
            <w:tcW w:w="667" w:type="dxa"/>
          </w:tcPr>
          <w:p w14:paraId="1866BE29">
            <w:pPr>
              <w:pStyle w:val="22"/>
              <w:jc w:val="center"/>
              <w:rPr>
                <w:rFonts w:hint="eastAsia"/>
                <w:vertAlign w:val="baseline"/>
                <w:lang w:eastAsia="zh-CN"/>
              </w:rPr>
            </w:pPr>
          </w:p>
        </w:tc>
        <w:tc>
          <w:tcPr>
            <w:tcW w:w="1853" w:type="dxa"/>
          </w:tcPr>
          <w:p w14:paraId="6953B65E">
            <w:pPr>
              <w:pStyle w:val="22"/>
              <w:jc w:val="center"/>
              <w:rPr>
                <w:rFonts w:hint="eastAsia"/>
                <w:vertAlign w:val="baseline"/>
                <w:lang w:eastAsia="zh-CN"/>
              </w:rPr>
            </w:pPr>
          </w:p>
        </w:tc>
        <w:tc>
          <w:tcPr>
            <w:tcW w:w="2403" w:type="dxa"/>
          </w:tcPr>
          <w:p w14:paraId="4B314B8B">
            <w:pPr>
              <w:pStyle w:val="22"/>
              <w:jc w:val="center"/>
              <w:rPr>
                <w:rFonts w:hint="eastAsia"/>
                <w:vertAlign w:val="baseline"/>
                <w:lang w:eastAsia="zh-CN"/>
              </w:rPr>
            </w:pPr>
          </w:p>
        </w:tc>
      </w:tr>
      <w:tr w14:paraId="5C4D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475DBBE">
            <w:pPr>
              <w:pStyle w:val="22"/>
              <w:jc w:val="center"/>
              <w:rPr>
                <w:rFonts w:hint="default"/>
                <w:vertAlign w:val="baseline"/>
                <w:lang w:val="en-US" w:eastAsia="zh-CN"/>
              </w:rPr>
            </w:pPr>
            <w:r>
              <w:rPr>
                <w:rFonts w:hint="eastAsia"/>
                <w:vertAlign w:val="baseline"/>
                <w:lang w:val="en-US" w:eastAsia="zh-CN"/>
              </w:rPr>
              <w:t>12</w:t>
            </w:r>
          </w:p>
        </w:tc>
        <w:tc>
          <w:tcPr>
            <w:tcW w:w="1120" w:type="dxa"/>
          </w:tcPr>
          <w:p w14:paraId="3A250993">
            <w:pPr>
              <w:pStyle w:val="22"/>
              <w:jc w:val="center"/>
              <w:rPr>
                <w:rFonts w:hint="eastAsia"/>
                <w:vertAlign w:val="baseline"/>
                <w:lang w:eastAsia="zh-CN"/>
              </w:rPr>
            </w:pPr>
          </w:p>
        </w:tc>
        <w:tc>
          <w:tcPr>
            <w:tcW w:w="2392" w:type="dxa"/>
          </w:tcPr>
          <w:p w14:paraId="46348918">
            <w:pPr>
              <w:pStyle w:val="22"/>
              <w:jc w:val="center"/>
              <w:rPr>
                <w:rFonts w:hint="eastAsia"/>
                <w:vertAlign w:val="baseline"/>
                <w:lang w:eastAsia="zh-CN"/>
              </w:rPr>
            </w:pPr>
          </w:p>
        </w:tc>
        <w:tc>
          <w:tcPr>
            <w:tcW w:w="514" w:type="dxa"/>
          </w:tcPr>
          <w:p w14:paraId="2317695A">
            <w:pPr>
              <w:pStyle w:val="22"/>
              <w:jc w:val="center"/>
              <w:rPr>
                <w:rFonts w:hint="eastAsia"/>
                <w:vertAlign w:val="baseline"/>
                <w:lang w:eastAsia="zh-CN"/>
              </w:rPr>
            </w:pPr>
          </w:p>
        </w:tc>
        <w:tc>
          <w:tcPr>
            <w:tcW w:w="667" w:type="dxa"/>
          </w:tcPr>
          <w:p w14:paraId="4BEF8D2C">
            <w:pPr>
              <w:pStyle w:val="22"/>
              <w:jc w:val="center"/>
              <w:rPr>
                <w:rFonts w:hint="eastAsia"/>
                <w:vertAlign w:val="baseline"/>
                <w:lang w:eastAsia="zh-CN"/>
              </w:rPr>
            </w:pPr>
          </w:p>
        </w:tc>
        <w:tc>
          <w:tcPr>
            <w:tcW w:w="1853" w:type="dxa"/>
          </w:tcPr>
          <w:p w14:paraId="5F904B82">
            <w:pPr>
              <w:pStyle w:val="22"/>
              <w:jc w:val="center"/>
              <w:rPr>
                <w:rFonts w:hint="eastAsia"/>
                <w:vertAlign w:val="baseline"/>
                <w:lang w:eastAsia="zh-CN"/>
              </w:rPr>
            </w:pPr>
          </w:p>
        </w:tc>
        <w:tc>
          <w:tcPr>
            <w:tcW w:w="2403" w:type="dxa"/>
          </w:tcPr>
          <w:p w14:paraId="41BD7BE5">
            <w:pPr>
              <w:pStyle w:val="22"/>
              <w:jc w:val="center"/>
              <w:rPr>
                <w:rFonts w:hint="eastAsia"/>
                <w:vertAlign w:val="baseline"/>
                <w:lang w:eastAsia="zh-CN"/>
              </w:rPr>
            </w:pPr>
          </w:p>
        </w:tc>
      </w:tr>
      <w:tr w14:paraId="1353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E7AB0E7">
            <w:pPr>
              <w:pStyle w:val="22"/>
              <w:jc w:val="center"/>
              <w:rPr>
                <w:rFonts w:hint="default"/>
                <w:vertAlign w:val="baseline"/>
                <w:lang w:val="en-US" w:eastAsia="zh-CN"/>
              </w:rPr>
            </w:pPr>
            <w:r>
              <w:rPr>
                <w:rFonts w:hint="eastAsia"/>
                <w:vertAlign w:val="baseline"/>
                <w:lang w:val="en-US" w:eastAsia="zh-CN"/>
              </w:rPr>
              <w:t>13</w:t>
            </w:r>
          </w:p>
        </w:tc>
        <w:tc>
          <w:tcPr>
            <w:tcW w:w="1120" w:type="dxa"/>
          </w:tcPr>
          <w:p w14:paraId="536863F9">
            <w:pPr>
              <w:pStyle w:val="22"/>
              <w:jc w:val="center"/>
              <w:rPr>
                <w:rFonts w:hint="eastAsia"/>
                <w:vertAlign w:val="baseline"/>
                <w:lang w:eastAsia="zh-CN"/>
              </w:rPr>
            </w:pPr>
          </w:p>
        </w:tc>
        <w:tc>
          <w:tcPr>
            <w:tcW w:w="2392" w:type="dxa"/>
          </w:tcPr>
          <w:p w14:paraId="0DBF8B0A">
            <w:pPr>
              <w:pStyle w:val="22"/>
              <w:jc w:val="center"/>
              <w:rPr>
                <w:rFonts w:hint="eastAsia"/>
                <w:vertAlign w:val="baseline"/>
                <w:lang w:eastAsia="zh-CN"/>
              </w:rPr>
            </w:pPr>
          </w:p>
        </w:tc>
        <w:tc>
          <w:tcPr>
            <w:tcW w:w="514" w:type="dxa"/>
          </w:tcPr>
          <w:p w14:paraId="2CD8BCF2">
            <w:pPr>
              <w:pStyle w:val="22"/>
              <w:jc w:val="center"/>
              <w:rPr>
                <w:rFonts w:hint="eastAsia"/>
                <w:vertAlign w:val="baseline"/>
                <w:lang w:eastAsia="zh-CN"/>
              </w:rPr>
            </w:pPr>
          </w:p>
        </w:tc>
        <w:tc>
          <w:tcPr>
            <w:tcW w:w="667" w:type="dxa"/>
          </w:tcPr>
          <w:p w14:paraId="43D92F2F">
            <w:pPr>
              <w:pStyle w:val="22"/>
              <w:jc w:val="center"/>
              <w:rPr>
                <w:rFonts w:hint="eastAsia"/>
                <w:vertAlign w:val="baseline"/>
                <w:lang w:eastAsia="zh-CN"/>
              </w:rPr>
            </w:pPr>
          </w:p>
        </w:tc>
        <w:tc>
          <w:tcPr>
            <w:tcW w:w="1853" w:type="dxa"/>
          </w:tcPr>
          <w:p w14:paraId="136E81E1">
            <w:pPr>
              <w:pStyle w:val="22"/>
              <w:jc w:val="center"/>
              <w:rPr>
                <w:rFonts w:hint="eastAsia"/>
                <w:vertAlign w:val="baseline"/>
                <w:lang w:eastAsia="zh-CN"/>
              </w:rPr>
            </w:pPr>
          </w:p>
        </w:tc>
        <w:tc>
          <w:tcPr>
            <w:tcW w:w="2403" w:type="dxa"/>
          </w:tcPr>
          <w:p w14:paraId="591CFFBB">
            <w:pPr>
              <w:pStyle w:val="22"/>
              <w:jc w:val="center"/>
              <w:rPr>
                <w:rFonts w:hint="eastAsia"/>
                <w:vertAlign w:val="baseline"/>
                <w:lang w:eastAsia="zh-CN"/>
              </w:rPr>
            </w:pPr>
          </w:p>
        </w:tc>
      </w:tr>
      <w:tr w14:paraId="1178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45AF52B">
            <w:pPr>
              <w:pStyle w:val="22"/>
              <w:jc w:val="center"/>
              <w:rPr>
                <w:rFonts w:hint="default"/>
                <w:vertAlign w:val="baseline"/>
                <w:lang w:val="en-US" w:eastAsia="zh-CN"/>
              </w:rPr>
            </w:pPr>
            <w:r>
              <w:rPr>
                <w:rFonts w:hint="eastAsia"/>
                <w:vertAlign w:val="baseline"/>
                <w:lang w:val="en-US" w:eastAsia="zh-CN"/>
              </w:rPr>
              <w:t>14</w:t>
            </w:r>
          </w:p>
        </w:tc>
        <w:tc>
          <w:tcPr>
            <w:tcW w:w="1120" w:type="dxa"/>
          </w:tcPr>
          <w:p w14:paraId="65079B0F">
            <w:pPr>
              <w:pStyle w:val="22"/>
              <w:jc w:val="center"/>
              <w:rPr>
                <w:rFonts w:hint="eastAsia"/>
                <w:vertAlign w:val="baseline"/>
                <w:lang w:eastAsia="zh-CN"/>
              </w:rPr>
            </w:pPr>
          </w:p>
        </w:tc>
        <w:tc>
          <w:tcPr>
            <w:tcW w:w="2392" w:type="dxa"/>
          </w:tcPr>
          <w:p w14:paraId="1ABDADBD">
            <w:pPr>
              <w:pStyle w:val="22"/>
              <w:jc w:val="center"/>
              <w:rPr>
                <w:rFonts w:hint="eastAsia"/>
                <w:vertAlign w:val="baseline"/>
                <w:lang w:eastAsia="zh-CN"/>
              </w:rPr>
            </w:pPr>
          </w:p>
        </w:tc>
        <w:tc>
          <w:tcPr>
            <w:tcW w:w="514" w:type="dxa"/>
          </w:tcPr>
          <w:p w14:paraId="63D7F015">
            <w:pPr>
              <w:pStyle w:val="22"/>
              <w:jc w:val="center"/>
              <w:rPr>
                <w:rFonts w:hint="eastAsia"/>
                <w:vertAlign w:val="baseline"/>
                <w:lang w:eastAsia="zh-CN"/>
              </w:rPr>
            </w:pPr>
          </w:p>
        </w:tc>
        <w:tc>
          <w:tcPr>
            <w:tcW w:w="667" w:type="dxa"/>
          </w:tcPr>
          <w:p w14:paraId="2EDD7B9C">
            <w:pPr>
              <w:pStyle w:val="22"/>
              <w:jc w:val="center"/>
              <w:rPr>
                <w:rFonts w:hint="eastAsia"/>
                <w:vertAlign w:val="baseline"/>
                <w:lang w:eastAsia="zh-CN"/>
              </w:rPr>
            </w:pPr>
          </w:p>
        </w:tc>
        <w:tc>
          <w:tcPr>
            <w:tcW w:w="1853" w:type="dxa"/>
          </w:tcPr>
          <w:p w14:paraId="7A34BE28">
            <w:pPr>
              <w:pStyle w:val="22"/>
              <w:jc w:val="center"/>
              <w:rPr>
                <w:rFonts w:hint="eastAsia"/>
                <w:vertAlign w:val="baseline"/>
                <w:lang w:eastAsia="zh-CN"/>
              </w:rPr>
            </w:pPr>
          </w:p>
        </w:tc>
        <w:tc>
          <w:tcPr>
            <w:tcW w:w="2403" w:type="dxa"/>
          </w:tcPr>
          <w:p w14:paraId="38902B60">
            <w:pPr>
              <w:pStyle w:val="22"/>
              <w:jc w:val="center"/>
              <w:rPr>
                <w:rFonts w:hint="eastAsia"/>
                <w:vertAlign w:val="baseline"/>
                <w:lang w:eastAsia="zh-CN"/>
              </w:rPr>
            </w:pPr>
          </w:p>
        </w:tc>
      </w:tr>
      <w:tr w14:paraId="66AB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A980E5F">
            <w:pPr>
              <w:pStyle w:val="22"/>
              <w:jc w:val="center"/>
              <w:rPr>
                <w:rFonts w:hint="default"/>
                <w:vertAlign w:val="baseline"/>
                <w:lang w:val="en-US" w:eastAsia="zh-CN"/>
              </w:rPr>
            </w:pPr>
            <w:r>
              <w:rPr>
                <w:rFonts w:hint="eastAsia"/>
                <w:vertAlign w:val="baseline"/>
                <w:lang w:val="en-US" w:eastAsia="zh-CN"/>
              </w:rPr>
              <w:t>15</w:t>
            </w:r>
          </w:p>
        </w:tc>
        <w:tc>
          <w:tcPr>
            <w:tcW w:w="1120" w:type="dxa"/>
          </w:tcPr>
          <w:p w14:paraId="28A54151">
            <w:pPr>
              <w:pStyle w:val="22"/>
              <w:jc w:val="center"/>
              <w:rPr>
                <w:rFonts w:hint="eastAsia"/>
                <w:vertAlign w:val="baseline"/>
                <w:lang w:eastAsia="zh-CN"/>
              </w:rPr>
            </w:pPr>
          </w:p>
        </w:tc>
        <w:tc>
          <w:tcPr>
            <w:tcW w:w="2392" w:type="dxa"/>
          </w:tcPr>
          <w:p w14:paraId="02B8F6EB">
            <w:pPr>
              <w:pStyle w:val="22"/>
              <w:jc w:val="center"/>
              <w:rPr>
                <w:rFonts w:hint="eastAsia"/>
                <w:vertAlign w:val="baseline"/>
                <w:lang w:eastAsia="zh-CN"/>
              </w:rPr>
            </w:pPr>
          </w:p>
        </w:tc>
        <w:tc>
          <w:tcPr>
            <w:tcW w:w="514" w:type="dxa"/>
          </w:tcPr>
          <w:p w14:paraId="7CDA60FF">
            <w:pPr>
              <w:pStyle w:val="22"/>
              <w:jc w:val="center"/>
              <w:rPr>
                <w:rFonts w:hint="eastAsia"/>
                <w:vertAlign w:val="baseline"/>
                <w:lang w:eastAsia="zh-CN"/>
              </w:rPr>
            </w:pPr>
          </w:p>
        </w:tc>
        <w:tc>
          <w:tcPr>
            <w:tcW w:w="667" w:type="dxa"/>
          </w:tcPr>
          <w:p w14:paraId="36F7CFDE">
            <w:pPr>
              <w:pStyle w:val="22"/>
              <w:jc w:val="center"/>
              <w:rPr>
                <w:rFonts w:hint="eastAsia"/>
                <w:vertAlign w:val="baseline"/>
                <w:lang w:eastAsia="zh-CN"/>
              </w:rPr>
            </w:pPr>
          </w:p>
        </w:tc>
        <w:tc>
          <w:tcPr>
            <w:tcW w:w="1853" w:type="dxa"/>
          </w:tcPr>
          <w:p w14:paraId="658EAB0E">
            <w:pPr>
              <w:pStyle w:val="22"/>
              <w:jc w:val="center"/>
              <w:rPr>
                <w:rFonts w:hint="eastAsia"/>
                <w:vertAlign w:val="baseline"/>
                <w:lang w:eastAsia="zh-CN"/>
              </w:rPr>
            </w:pPr>
          </w:p>
        </w:tc>
        <w:tc>
          <w:tcPr>
            <w:tcW w:w="2403" w:type="dxa"/>
          </w:tcPr>
          <w:p w14:paraId="47FDD452">
            <w:pPr>
              <w:pStyle w:val="22"/>
              <w:jc w:val="center"/>
              <w:rPr>
                <w:rFonts w:hint="eastAsia"/>
                <w:vertAlign w:val="baseline"/>
                <w:lang w:eastAsia="zh-CN"/>
              </w:rPr>
            </w:pPr>
          </w:p>
        </w:tc>
      </w:tr>
      <w:tr w14:paraId="1627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1BFABDF">
            <w:pPr>
              <w:pStyle w:val="22"/>
              <w:jc w:val="center"/>
              <w:rPr>
                <w:rFonts w:hint="default"/>
                <w:vertAlign w:val="baseline"/>
                <w:lang w:val="en-US" w:eastAsia="zh-CN"/>
              </w:rPr>
            </w:pPr>
            <w:r>
              <w:rPr>
                <w:rFonts w:hint="eastAsia"/>
                <w:vertAlign w:val="baseline"/>
                <w:lang w:val="en-US" w:eastAsia="zh-CN"/>
              </w:rPr>
              <w:t>16</w:t>
            </w:r>
          </w:p>
        </w:tc>
        <w:tc>
          <w:tcPr>
            <w:tcW w:w="1120" w:type="dxa"/>
          </w:tcPr>
          <w:p w14:paraId="47EFB55E">
            <w:pPr>
              <w:pStyle w:val="22"/>
              <w:jc w:val="center"/>
              <w:rPr>
                <w:rFonts w:hint="eastAsia"/>
                <w:vertAlign w:val="baseline"/>
                <w:lang w:eastAsia="zh-CN"/>
              </w:rPr>
            </w:pPr>
          </w:p>
        </w:tc>
        <w:tc>
          <w:tcPr>
            <w:tcW w:w="2392" w:type="dxa"/>
          </w:tcPr>
          <w:p w14:paraId="7ABCA05D">
            <w:pPr>
              <w:pStyle w:val="22"/>
              <w:jc w:val="center"/>
              <w:rPr>
                <w:rFonts w:hint="eastAsia"/>
                <w:vertAlign w:val="baseline"/>
                <w:lang w:eastAsia="zh-CN"/>
              </w:rPr>
            </w:pPr>
          </w:p>
        </w:tc>
        <w:tc>
          <w:tcPr>
            <w:tcW w:w="514" w:type="dxa"/>
          </w:tcPr>
          <w:p w14:paraId="54B63C4B">
            <w:pPr>
              <w:pStyle w:val="22"/>
              <w:jc w:val="center"/>
              <w:rPr>
                <w:rFonts w:hint="eastAsia"/>
                <w:vertAlign w:val="baseline"/>
                <w:lang w:eastAsia="zh-CN"/>
              </w:rPr>
            </w:pPr>
          </w:p>
        </w:tc>
        <w:tc>
          <w:tcPr>
            <w:tcW w:w="667" w:type="dxa"/>
          </w:tcPr>
          <w:p w14:paraId="161ABEDC">
            <w:pPr>
              <w:pStyle w:val="22"/>
              <w:jc w:val="center"/>
              <w:rPr>
                <w:rFonts w:hint="eastAsia"/>
                <w:vertAlign w:val="baseline"/>
                <w:lang w:eastAsia="zh-CN"/>
              </w:rPr>
            </w:pPr>
          </w:p>
        </w:tc>
        <w:tc>
          <w:tcPr>
            <w:tcW w:w="1853" w:type="dxa"/>
          </w:tcPr>
          <w:p w14:paraId="3687E2AC">
            <w:pPr>
              <w:pStyle w:val="22"/>
              <w:jc w:val="center"/>
              <w:rPr>
                <w:rFonts w:hint="eastAsia"/>
                <w:vertAlign w:val="baseline"/>
                <w:lang w:eastAsia="zh-CN"/>
              </w:rPr>
            </w:pPr>
          </w:p>
        </w:tc>
        <w:tc>
          <w:tcPr>
            <w:tcW w:w="2403" w:type="dxa"/>
          </w:tcPr>
          <w:p w14:paraId="47B19F48">
            <w:pPr>
              <w:pStyle w:val="22"/>
              <w:jc w:val="center"/>
              <w:rPr>
                <w:rFonts w:hint="eastAsia"/>
                <w:vertAlign w:val="baseline"/>
                <w:lang w:eastAsia="zh-CN"/>
              </w:rPr>
            </w:pPr>
          </w:p>
        </w:tc>
      </w:tr>
      <w:tr w14:paraId="3E48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7742ADD">
            <w:pPr>
              <w:pStyle w:val="22"/>
              <w:jc w:val="center"/>
              <w:rPr>
                <w:rFonts w:hint="default"/>
                <w:vertAlign w:val="baseline"/>
                <w:lang w:val="en-US" w:eastAsia="zh-CN"/>
              </w:rPr>
            </w:pPr>
            <w:r>
              <w:rPr>
                <w:rFonts w:hint="eastAsia"/>
                <w:vertAlign w:val="baseline"/>
                <w:lang w:val="en-US" w:eastAsia="zh-CN"/>
              </w:rPr>
              <w:t>17</w:t>
            </w:r>
          </w:p>
        </w:tc>
        <w:tc>
          <w:tcPr>
            <w:tcW w:w="1120" w:type="dxa"/>
          </w:tcPr>
          <w:p w14:paraId="004EBF2C">
            <w:pPr>
              <w:pStyle w:val="22"/>
              <w:jc w:val="center"/>
              <w:rPr>
                <w:rFonts w:hint="eastAsia"/>
                <w:vertAlign w:val="baseline"/>
                <w:lang w:eastAsia="zh-CN"/>
              </w:rPr>
            </w:pPr>
          </w:p>
        </w:tc>
        <w:tc>
          <w:tcPr>
            <w:tcW w:w="2392" w:type="dxa"/>
          </w:tcPr>
          <w:p w14:paraId="455B6B08">
            <w:pPr>
              <w:pStyle w:val="22"/>
              <w:jc w:val="center"/>
              <w:rPr>
                <w:rFonts w:hint="eastAsia"/>
                <w:vertAlign w:val="baseline"/>
                <w:lang w:eastAsia="zh-CN"/>
              </w:rPr>
            </w:pPr>
          </w:p>
        </w:tc>
        <w:tc>
          <w:tcPr>
            <w:tcW w:w="514" w:type="dxa"/>
          </w:tcPr>
          <w:p w14:paraId="0EB67AA1">
            <w:pPr>
              <w:pStyle w:val="22"/>
              <w:jc w:val="center"/>
              <w:rPr>
                <w:rFonts w:hint="eastAsia"/>
                <w:vertAlign w:val="baseline"/>
                <w:lang w:eastAsia="zh-CN"/>
              </w:rPr>
            </w:pPr>
          </w:p>
        </w:tc>
        <w:tc>
          <w:tcPr>
            <w:tcW w:w="667" w:type="dxa"/>
          </w:tcPr>
          <w:p w14:paraId="0E273F02">
            <w:pPr>
              <w:pStyle w:val="22"/>
              <w:jc w:val="center"/>
              <w:rPr>
                <w:rFonts w:hint="eastAsia"/>
                <w:vertAlign w:val="baseline"/>
                <w:lang w:eastAsia="zh-CN"/>
              </w:rPr>
            </w:pPr>
          </w:p>
        </w:tc>
        <w:tc>
          <w:tcPr>
            <w:tcW w:w="1853" w:type="dxa"/>
          </w:tcPr>
          <w:p w14:paraId="7BD8327D">
            <w:pPr>
              <w:pStyle w:val="22"/>
              <w:jc w:val="center"/>
              <w:rPr>
                <w:rFonts w:hint="eastAsia"/>
                <w:vertAlign w:val="baseline"/>
                <w:lang w:eastAsia="zh-CN"/>
              </w:rPr>
            </w:pPr>
          </w:p>
        </w:tc>
        <w:tc>
          <w:tcPr>
            <w:tcW w:w="2403" w:type="dxa"/>
          </w:tcPr>
          <w:p w14:paraId="7C936C3A">
            <w:pPr>
              <w:pStyle w:val="22"/>
              <w:jc w:val="center"/>
              <w:rPr>
                <w:rFonts w:hint="eastAsia"/>
                <w:vertAlign w:val="baseline"/>
                <w:lang w:eastAsia="zh-CN"/>
              </w:rPr>
            </w:pPr>
          </w:p>
        </w:tc>
      </w:tr>
      <w:tr w14:paraId="7ACD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1E6F0FB">
            <w:pPr>
              <w:pStyle w:val="22"/>
              <w:jc w:val="center"/>
              <w:rPr>
                <w:rFonts w:hint="default"/>
                <w:vertAlign w:val="baseline"/>
                <w:lang w:val="en-US" w:eastAsia="zh-CN"/>
              </w:rPr>
            </w:pPr>
            <w:r>
              <w:rPr>
                <w:rFonts w:hint="eastAsia"/>
                <w:vertAlign w:val="baseline"/>
                <w:lang w:val="en-US" w:eastAsia="zh-CN"/>
              </w:rPr>
              <w:t>18</w:t>
            </w:r>
          </w:p>
        </w:tc>
        <w:tc>
          <w:tcPr>
            <w:tcW w:w="1120" w:type="dxa"/>
          </w:tcPr>
          <w:p w14:paraId="78DA6440">
            <w:pPr>
              <w:pStyle w:val="22"/>
              <w:jc w:val="center"/>
              <w:rPr>
                <w:rFonts w:hint="eastAsia"/>
                <w:vertAlign w:val="baseline"/>
                <w:lang w:eastAsia="zh-CN"/>
              </w:rPr>
            </w:pPr>
          </w:p>
        </w:tc>
        <w:tc>
          <w:tcPr>
            <w:tcW w:w="2392" w:type="dxa"/>
          </w:tcPr>
          <w:p w14:paraId="624B7BC2">
            <w:pPr>
              <w:pStyle w:val="22"/>
              <w:jc w:val="center"/>
              <w:rPr>
                <w:rFonts w:hint="eastAsia"/>
                <w:vertAlign w:val="baseline"/>
                <w:lang w:eastAsia="zh-CN"/>
              </w:rPr>
            </w:pPr>
          </w:p>
        </w:tc>
        <w:tc>
          <w:tcPr>
            <w:tcW w:w="514" w:type="dxa"/>
          </w:tcPr>
          <w:p w14:paraId="7AFE61E0">
            <w:pPr>
              <w:pStyle w:val="22"/>
              <w:jc w:val="center"/>
              <w:rPr>
                <w:rFonts w:hint="eastAsia"/>
                <w:vertAlign w:val="baseline"/>
                <w:lang w:eastAsia="zh-CN"/>
              </w:rPr>
            </w:pPr>
          </w:p>
        </w:tc>
        <w:tc>
          <w:tcPr>
            <w:tcW w:w="667" w:type="dxa"/>
          </w:tcPr>
          <w:p w14:paraId="09A6CD35">
            <w:pPr>
              <w:pStyle w:val="22"/>
              <w:jc w:val="center"/>
              <w:rPr>
                <w:rFonts w:hint="eastAsia"/>
                <w:vertAlign w:val="baseline"/>
                <w:lang w:eastAsia="zh-CN"/>
              </w:rPr>
            </w:pPr>
          </w:p>
        </w:tc>
        <w:tc>
          <w:tcPr>
            <w:tcW w:w="1853" w:type="dxa"/>
          </w:tcPr>
          <w:p w14:paraId="7D932747">
            <w:pPr>
              <w:pStyle w:val="22"/>
              <w:jc w:val="center"/>
              <w:rPr>
                <w:rFonts w:hint="eastAsia"/>
                <w:vertAlign w:val="baseline"/>
                <w:lang w:eastAsia="zh-CN"/>
              </w:rPr>
            </w:pPr>
          </w:p>
        </w:tc>
        <w:tc>
          <w:tcPr>
            <w:tcW w:w="2403" w:type="dxa"/>
          </w:tcPr>
          <w:p w14:paraId="31C9EDBC">
            <w:pPr>
              <w:pStyle w:val="22"/>
              <w:jc w:val="center"/>
              <w:rPr>
                <w:rFonts w:hint="eastAsia"/>
                <w:vertAlign w:val="baseline"/>
                <w:lang w:eastAsia="zh-CN"/>
              </w:rPr>
            </w:pPr>
          </w:p>
        </w:tc>
      </w:tr>
      <w:tr w14:paraId="4C93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36C026A">
            <w:pPr>
              <w:pStyle w:val="22"/>
              <w:jc w:val="center"/>
              <w:rPr>
                <w:rFonts w:hint="default"/>
                <w:vertAlign w:val="baseline"/>
                <w:lang w:val="en-US" w:eastAsia="zh-CN"/>
              </w:rPr>
            </w:pPr>
            <w:r>
              <w:rPr>
                <w:rFonts w:hint="eastAsia"/>
                <w:vertAlign w:val="baseline"/>
                <w:lang w:val="en-US" w:eastAsia="zh-CN"/>
              </w:rPr>
              <w:t>19</w:t>
            </w:r>
          </w:p>
        </w:tc>
        <w:tc>
          <w:tcPr>
            <w:tcW w:w="1120" w:type="dxa"/>
          </w:tcPr>
          <w:p w14:paraId="37E0E2E8">
            <w:pPr>
              <w:pStyle w:val="22"/>
              <w:jc w:val="center"/>
              <w:rPr>
                <w:rFonts w:hint="eastAsia"/>
                <w:vertAlign w:val="baseline"/>
                <w:lang w:eastAsia="zh-CN"/>
              </w:rPr>
            </w:pPr>
          </w:p>
        </w:tc>
        <w:tc>
          <w:tcPr>
            <w:tcW w:w="2392" w:type="dxa"/>
          </w:tcPr>
          <w:p w14:paraId="783A6B4B">
            <w:pPr>
              <w:pStyle w:val="22"/>
              <w:jc w:val="center"/>
              <w:rPr>
                <w:rFonts w:hint="eastAsia"/>
                <w:vertAlign w:val="baseline"/>
                <w:lang w:eastAsia="zh-CN"/>
              </w:rPr>
            </w:pPr>
          </w:p>
        </w:tc>
        <w:tc>
          <w:tcPr>
            <w:tcW w:w="514" w:type="dxa"/>
          </w:tcPr>
          <w:p w14:paraId="75087D8A">
            <w:pPr>
              <w:pStyle w:val="22"/>
              <w:jc w:val="center"/>
              <w:rPr>
                <w:rFonts w:hint="eastAsia"/>
                <w:vertAlign w:val="baseline"/>
                <w:lang w:eastAsia="zh-CN"/>
              </w:rPr>
            </w:pPr>
          </w:p>
        </w:tc>
        <w:tc>
          <w:tcPr>
            <w:tcW w:w="667" w:type="dxa"/>
          </w:tcPr>
          <w:p w14:paraId="1DAA9396">
            <w:pPr>
              <w:pStyle w:val="22"/>
              <w:jc w:val="center"/>
              <w:rPr>
                <w:rFonts w:hint="eastAsia"/>
                <w:vertAlign w:val="baseline"/>
                <w:lang w:eastAsia="zh-CN"/>
              </w:rPr>
            </w:pPr>
          </w:p>
        </w:tc>
        <w:tc>
          <w:tcPr>
            <w:tcW w:w="1853" w:type="dxa"/>
          </w:tcPr>
          <w:p w14:paraId="13891F6C">
            <w:pPr>
              <w:pStyle w:val="22"/>
              <w:jc w:val="center"/>
              <w:rPr>
                <w:rFonts w:hint="eastAsia"/>
                <w:vertAlign w:val="baseline"/>
                <w:lang w:eastAsia="zh-CN"/>
              </w:rPr>
            </w:pPr>
          </w:p>
        </w:tc>
        <w:tc>
          <w:tcPr>
            <w:tcW w:w="2403" w:type="dxa"/>
          </w:tcPr>
          <w:p w14:paraId="1E181BB6">
            <w:pPr>
              <w:pStyle w:val="22"/>
              <w:jc w:val="center"/>
              <w:rPr>
                <w:rFonts w:hint="eastAsia"/>
                <w:vertAlign w:val="baseline"/>
                <w:lang w:eastAsia="zh-CN"/>
              </w:rPr>
            </w:pPr>
          </w:p>
        </w:tc>
      </w:tr>
      <w:tr w14:paraId="260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9C09801">
            <w:pPr>
              <w:pStyle w:val="22"/>
              <w:jc w:val="center"/>
              <w:rPr>
                <w:rFonts w:hint="default"/>
                <w:vertAlign w:val="baseline"/>
                <w:lang w:val="en-US" w:eastAsia="zh-CN"/>
              </w:rPr>
            </w:pPr>
            <w:r>
              <w:rPr>
                <w:rFonts w:hint="eastAsia"/>
                <w:vertAlign w:val="baseline"/>
                <w:lang w:val="en-US" w:eastAsia="zh-CN"/>
              </w:rPr>
              <w:t>20</w:t>
            </w:r>
          </w:p>
        </w:tc>
        <w:tc>
          <w:tcPr>
            <w:tcW w:w="1120" w:type="dxa"/>
          </w:tcPr>
          <w:p w14:paraId="0C389169">
            <w:pPr>
              <w:pStyle w:val="22"/>
              <w:jc w:val="center"/>
              <w:rPr>
                <w:rFonts w:hint="eastAsia"/>
                <w:vertAlign w:val="baseline"/>
                <w:lang w:eastAsia="zh-CN"/>
              </w:rPr>
            </w:pPr>
          </w:p>
        </w:tc>
        <w:tc>
          <w:tcPr>
            <w:tcW w:w="2392" w:type="dxa"/>
          </w:tcPr>
          <w:p w14:paraId="72B32FC3">
            <w:pPr>
              <w:pStyle w:val="22"/>
              <w:jc w:val="center"/>
              <w:rPr>
                <w:rFonts w:hint="eastAsia"/>
                <w:vertAlign w:val="baseline"/>
                <w:lang w:eastAsia="zh-CN"/>
              </w:rPr>
            </w:pPr>
          </w:p>
        </w:tc>
        <w:tc>
          <w:tcPr>
            <w:tcW w:w="514" w:type="dxa"/>
          </w:tcPr>
          <w:p w14:paraId="3ED50802">
            <w:pPr>
              <w:pStyle w:val="22"/>
              <w:jc w:val="center"/>
              <w:rPr>
                <w:rFonts w:hint="eastAsia"/>
                <w:vertAlign w:val="baseline"/>
                <w:lang w:eastAsia="zh-CN"/>
              </w:rPr>
            </w:pPr>
          </w:p>
        </w:tc>
        <w:tc>
          <w:tcPr>
            <w:tcW w:w="667" w:type="dxa"/>
          </w:tcPr>
          <w:p w14:paraId="08E57FAA">
            <w:pPr>
              <w:pStyle w:val="22"/>
              <w:jc w:val="center"/>
              <w:rPr>
                <w:rFonts w:hint="eastAsia"/>
                <w:vertAlign w:val="baseline"/>
                <w:lang w:eastAsia="zh-CN"/>
              </w:rPr>
            </w:pPr>
          </w:p>
        </w:tc>
        <w:tc>
          <w:tcPr>
            <w:tcW w:w="1853" w:type="dxa"/>
          </w:tcPr>
          <w:p w14:paraId="31D3235E">
            <w:pPr>
              <w:pStyle w:val="22"/>
              <w:jc w:val="center"/>
              <w:rPr>
                <w:rFonts w:hint="eastAsia"/>
                <w:vertAlign w:val="baseline"/>
                <w:lang w:eastAsia="zh-CN"/>
              </w:rPr>
            </w:pPr>
          </w:p>
        </w:tc>
        <w:tc>
          <w:tcPr>
            <w:tcW w:w="2403" w:type="dxa"/>
          </w:tcPr>
          <w:p w14:paraId="1D68639C">
            <w:pPr>
              <w:pStyle w:val="22"/>
              <w:jc w:val="center"/>
              <w:rPr>
                <w:rFonts w:hint="eastAsia"/>
                <w:vertAlign w:val="baseline"/>
                <w:lang w:eastAsia="zh-CN"/>
              </w:rPr>
            </w:pPr>
          </w:p>
        </w:tc>
      </w:tr>
      <w:tr w14:paraId="765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D4B4D90">
            <w:pPr>
              <w:pStyle w:val="22"/>
              <w:jc w:val="center"/>
              <w:rPr>
                <w:rFonts w:hint="default"/>
                <w:vertAlign w:val="baseline"/>
                <w:lang w:val="en-US" w:eastAsia="zh-CN"/>
              </w:rPr>
            </w:pPr>
            <w:r>
              <w:rPr>
                <w:rFonts w:hint="eastAsia"/>
                <w:vertAlign w:val="baseline"/>
                <w:lang w:val="en-US" w:eastAsia="zh-CN"/>
              </w:rPr>
              <w:t>21</w:t>
            </w:r>
          </w:p>
        </w:tc>
        <w:tc>
          <w:tcPr>
            <w:tcW w:w="1120" w:type="dxa"/>
          </w:tcPr>
          <w:p w14:paraId="65EE0B5B">
            <w:pPr>
              <w:pStyle w:val="22"/>
              <w:jc w:val="center"/>
              <w:rPr>
                <w:rFonts w:hint="eastAsia"/>
                <w:vertAlign w:val="baseline"/>
                <w:lang w:eastAsia="zh-CN"/>
              </w:rPr>
            </w:pPr>
          </w:p>
        </w:tc>
        <w:tc>
          <w:tcPr>
            <w:tcW w:w="2392" w:type="dxa"/>
          </w:tcPr>
          <w:p w14:paraId="044825F2">
            <w:pPr>
              <w:pStyle w:val="22"/>
              <w:jc w:val="center"/>
              <w:rPr>
                <w:rFonts w:hint="eastAsia"/>
                <w:vertAlign w:val="baseline"/>
                <w:lang w:eastAsia="zh-CN"/>
              </w:rPr>
            </w:pPr>
          </w:p>
        </w:tc>
        <w:tc>
          <w:tcPr>
            <w:tcW w:w="514" w:type="dxa"/>
          </w:tcPr>
          <w:p w14:paraId="284D2EB0">
            <w:pPr>
              <w:pStyle w:val="22"/>
              <w:jc w:val="center"/>
              <w:rPr>
                <w:rFonts w:hint="eastAsia"/>
                <w:vertAlign w:val="baseline"/>
                <w:lang w:eastAsia="zh-CN"/>
              </w:rPr>
            </w:pPr>
          </w:p>
        </w:tc>
        <w:tc>
          <w:tcPr>
            <w:tcW w:w="667" w:type="dxa"/>
          </w:tcPr>
          <w:p w14:paraId="5F2E57D6">
            <w:pPr>
              <w:pStyle w:val="22"/>
              <w:jc w:val="center"/>
              <w:rPr>
                <w:rFonts w:hint="eastAsia"/>
                <w:vertAlign w:val="baseline"/>
                <w:lang w:eastAsia="zh-CN"/>
              </w:rPr>
            </w:pPr>
          </w:p>
        </w:tc>
        <w:tc>
          <w:tcPr>
            <w:tcW w:w="1853" w:type="dxa"/>
          </w:tcPr>
          <w:p w14:paraId="6D352271">
            <w:pPr>
              <w:pStyle w:val="22"/>
              <w:jc w:val="center"/>
              <w:rPr>
                <w:rFonts w:hint="eastAsia"/>
                <w:vertAlign w:val="baseline"/>
                <w:lang w:eastAsia="zh-CN"/>
              </w:rPr>
            </w:pPr>
          </w:p>
        </w:tc>
        <w:tc>
          <w:tcPr>
            <w:tcW w:w="2403" w:type="dxa"/>
          </w:tcPr>
          <w:p w14:paraId="3925FD6D">
            <w:pPr>
              <w:pStyle w:val="22"/>
              <w:jc w:val="center"/>
              <w:rPr>
                <w:rFonts w:hint="eastAsia"/>
                <w:vertAlign w:val="baseline"/>
                <w:lang w:eastAsia="zh-CN"/>
              </w:rPr>
            </w:pPr>
          </w:p>
        </w:tc>
      </w:tr>
      <w:tr w14:paraId="7E23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C811931">
            <w:pPr>
              <w:pStyle w:val="22"/>
              <w:jc w:val="center"/>
              <w:rPr>
                <w:rFonts w:hint="default"/>
                <w:vertAlign w:val="baseline"/>
                <w:lang w:val="en-US" w:eastAsia="zh-CN"/>
              </w:rPr>
            </w:pPr>
            <w:r>
              <w:rPr>
                <w:rFonts w:hint="eastAsia"/>
                <w:vertAlign w:val="baseline"/>
                <w:lang w:val="en-US" w:eastAsia="zh-CN"/>
              </w:rPr>
              <w:t>22</w:t>
            </w:r>
          </w:p>
        </w:tc>
        <w:tc>
          <w:tcPr>
            <w:tcW w:w="1120" w:type="dxa"/>
          </w:tcPr>
          <w:p w14:paraId="733661BD">
            <w:pPr>
              <w:pStyle w:val="22"/>
              <w:jc w:val="center"/>
              <w:rPr>
                <w:rFonts w:hint="eastAsia"/>
                <w:vertAlign w:val="baseline"/>
                <w:lang w:eastAsia="zh-CN"/>
              </w:rPr>
            </w:pPr>
          </w:p>
        </w:tc>
        <w:tc>
          <w:tcPr>
            <w:tcW w:w="2392" w:type="dxa"/>
          </w:tcPr>
          <w:p w14:paraId="155C73BD">
            <w:pPr>
              <w:pStyle w:val="22"/>
              <w:jc w:val="center"/>
              <w:rPr>
                <w:rFonts w:hint="eastAsia"/>
                <w:vertAlign w:val="baseline"/>
                <w:lang w:eastAsia="zh-CN"/>
              </w:rPr>
            </w:pPr>
          </w:p>
        </w:tc>
        <w:tc>
          <w:tcPr>
            <w:tcW w:w="514" w:type="dxa"/>
          </w:tcPr>
          <w:p w14:paraId="0112EA1A">
            <w:pPr>
              <w:pStyle w:val="22"/>
              <w:jc w:val="center"/>
              <w:rPr>
                <w:rFonts w:hint="eastAsia"/>
                <w:vertAlign w:val="baseline"/>
                <w:lang w:eastAsia="zh-CN"/>
              </w:rPr>
            </w:pPr>
          </w:p>
        </w:tc>
        <w:tc>
          <w:tcPr>
            <w:tcW w:w="667" w:type="dxa"/>
          </w:tcPr>
          <w:p w14:paraId="747B5BE3">
            <w:pPr>
              <w:pStyle w:val="22"/>
              <w:jc w:val="center"/>
              <w:rPr>
                <w:rFonts w:hint="eastAsia"/>
                <w:vertAlign w:val="baseline"/>
                <w:lang w:eastAsia="zh-CN"/>
              </w:rPr>
            </w:pPr>
          </w:p>
        </w:tc>
        <w:tc>
          <w:tcPr>
            <w:tcW w:w="1853" w:type="dxa"/>
          </w:tcPr>
          <w:p w14:paraId="6B3AF305">
            <w:pPr>
              <w:pStyle w:val="22"/>
              <w:jc w:val="center"/>
              <w:rPr>
                <w:rFonts w:hint="eastAsia"/>
                <w:vertAlign w:val="baseline"/>
                <w:lang w:eastAsia="zh-CN"/>
              </w:rPr>
            </w:pPr>
          </w:p>
        </w:tc>
        <w:tc>
          <w:tcPr>
            <w:tcW w:w="2403" w:type="dxa"/>
          </w:tcPr>
          <w:p w14:paraId="11B857A7">
            <w:pPr>
              <w:pStyle w:val="22"/>
              <w:jc w:val="center"/>
              <w:rPr>
                <w:rFonts w:hint="eastAsia"/>
                <w:vertAlign w:val="baseline"/>
                <w:lang w:eastAsia="zh-CN"/>
              </w:rPr>
            </w:pPr>
          </w:p>
        </w:tc>
      </w:tr>
      <w:tr w14:paraId="5C87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1EDBBA4">
            <w:pPr>
              <w:pStyle w:val="22"/>
              <w:jc w:val="center"/>
              <w:rPr>
                <w:rFonts w:hint="default"/>
                <w:vertAlign w:val="baseline"/>
                <w:lang w:val="en-US" w:eastAsia="zh-CN"/>
              </w:rPr>
            </w:pPr>
            <w:r>
              <w:rPr>
                <w:rFonts w:hint="eastAsia"/>
                <w:vertAlign w:val="baseline"/>
                <w:lang w:val="en-US" w:eastAsia="zh-CN"/>
              </w:rPr>
              <w:t>23</w:t>
            </w:r>
          </w:p>
        </w:tc>
        <w:tc>
          <w:tcPr>
            <w:tcW w:w="1120" w:type="dxa"/>
          </w:tcPr>
          <w:p w14:paraId="4AAC3BBD">
            <w:pPr>
              <w:pStyle w:val="22"/>
              <w:jc w:val="center"/>
              <w:rPr>
                <w:rFonts w:hint="eastAsia"/>
                <w:vertAlign w:val="baseline"/>
                <w:lang w:eastAsia="zh-CN"/>
              </w:rPr>
            </w:pPr>
          </w:p>
        </w:tc>
        <w:tc>
          <w:tcPr>
            <w:tcW w:w="2392" w:type="dxa"/>
          </w:tcPr>
          <w:p w14:paraId="769B2288">
            <w:pPr>
              <w:pStyle w:val="22"/>
              <w:jc w:val="center"/>
              <w:rPr>
                <w:rFonts w:hint="eastAsia"/>
                <w:vertAlign w:val="baseline"/>
                <w:lang w:eastAsia="zh-CN"/>
              </w:rPr>
            </w:pPr>
          </w:p>
        </w:tc>
        <w:tc>
          <w:tcPr>
            <w:tcW w:w="514" w:type="dxa"/>
          </w:tcPr>
          <w:p w14:paraId="01BF2D8C">
            <w:pPr>
              <w:pStyle w:val="22"/>
              <w:jc w:val="center"/>
              <w:rPr>
                <w:rFonts w:hint="eastAsia"/>
                <w:vertAlign w:val="baseline"/>
                <w:lang w:eastAsia="zh-CN"/>
              </w:rPr>
            </w:pPr>
          </w:p>
        </w:tc>
        <w:tc>
          <w:tcPr>
            <w:tcW w:w="667" w:type="dxa"/>
          </w:tcPr>
          <w:p w14:paraId="720A3261">
            <w:pPr>
              <w:pStyle w:val="22"/>
              <w:jc w:val="center"/>
              <w:rPr>
                <w:rFonts w:hint="eastAsia"/>
                <w:vertAlign w:val="baseline"/>
                <w:lang w:eastAsia="zh-CN"/>
              </w:rPr>
            </w:pPr>
          </w:p>
        </w:tc>
        <w:tc>
          <w:tcPr>
            <w:tcW w:w="1853" w:type="dxa"/>
          </w:tcPr>
          <w:p w14:paraId="097D39BB">
            <w:pPr>
              <w:pStyle w:val="22"/>
              <w:jc w:val="center"/>
              <w:rPr>
                <w:rFonts w:hint="eastAsia"/>
                <w:vertAlign w:val="baseline"/>
                <w:lang w:eastAsia="zh-CN"/>
              </w:rPr>
            </w:pPr>
          </w:p>
        </w:tc>
        <w:tc>
          <w:tcPr>
            <w:tcW w:w="2403" w:type="dxa"/>
          </w:tcPr>
          <w:p w14:paraId="557A3C28">
            <w:pPr>
              <w:pStyle w:val="22"/>
              <w:jc w:val="center"/>
              <w:rPr>
                <w:rFonts w:hint="eastAsia"/>
                <w:vertAlign w:val="baseline"/>
                <w:lang w:eastAsia="zh-CN"/>
              </w:rPr>
            </w:pPr>
          </w:p>
        </w:tc>
      </w:tr>
      <w:tr w14:paraId="5966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EEB6DEC">
            <w:pPr>
              <w:pStyle w:val="22"/>
              <w:jc w:val="center"/>
              <w:rPr>
                <w:rFonts w:hint="default"/>
                <w:vertAlign w:val="baseline"/>
                <w:lang w:val="en-US" w:eastAsia="zh-CN"/>
              </w:rPr>
            </w:pPr>
            <w:r>
              <w:rPr>
                <w:rFonts w:hint="eastAsia"/>
                <w:vertAlign w:val="baseline"/>
                <w:lang w:val="en-US" w:eastAsia="zh-CN"/>
              </w:rPr>
              <w:t>24</w:t>
            </w:r>
          </w:p>
        </w:tc>
        <w:tc>
          <w:tcPr>
            <w:tcW w:w="1120" w:type="dxa"/>
          </w:tcPr>
          <w:p w14:paraId="0A18C1E1">
            <w:pPr>
              <w:pStyle w:val="22"/>
              <w:jc w:val="center"/>
              <w:rPr>
                <w:rFonts w:hint="eastAsia"/>
                <w:vertAlign w:val="baseline"/>
                <w:lang w:eastAsia="zh-CN"/>
              </w:rPr>
            </w:pPr>
          </w:p>
        </w:tc>
        <w:tc>
          <w:tcPr>
            <w:tcW w:w="2392" w:type="dxa"/>
          </w:tcPr>
          <w:p w14:paraId="7A8F7528">
            <w:pPr>
              <w:pStyle w:val="22"/>
              <w:jc w:val="center"/>
              <w:rPr>
                <w:rFonts w:hint="eastAsia"/>
                <w:vertAlign w:val="baseline"/>
                <w:lang w:eastAsia="zh-CN"/>
              </w:rPr>
            </w:pPr>
          </w:p>
        </w:tc>
        <w:tc>
          <w:tcPr>
            <w:tcW w:w="514" w:type="dxa"/>
          </w:tcPr>
          <w:p w14:paraId="0C8FE89A">
            <w:pPr>
              <w:pStyle w:val="22"/>
              <w:jc w:val="center"/>
              <w:rPr>
                <w:rFonts w:hint="eastAsia"/>
                <w:vertAlign w:val="baseline"/>
                <w:lang w:eastAsia="zh-CN"/>
              </w:rPr>
            </w:pPr>
          </w:p>
        </w:tc>
        <w:tc>
          <w:tcPr>
            <w:tcW w:w="667" w:type="dxa"/>
          </w:tcPr>
          <w:p w14:paraId="2B20ED73">
            <w:pPr>
              <w:pStyle w:val="22"/>
              <w:jc w:val="center"/>
              <w:rPr>
                <w:rFonts w:hint="eastAsia"/>
                <w:vertAlign w:val="baseline"/>
                <w:lang w:eastAsia="zh-CN"/>
              </w:rPr>
            </w:pPr>
          </w:p>
        </w:tc>
        <w:tc>
          <w:tcPr>
            <w:tcW w:w="1853" w:type="dxa"/>
          </w:tcPr>
          <w:p w14:paraId="12E939D5">
            <w:pPr>
              <w:pStyle w:val="22"/>
              <w:jc w:val="center"/>
              <w:rPr>
                <w:rFonts w:hint="eastAsia"/>
                <w:vertAlign w:val="baseline"/>
                <w:lang w:eastAsia="zh-CN"/>
              </w:rPr>
            </w:pPr>
          </w:p>
        </w:tc>
        <w:tc>
          <w:tcPr>
            <w:tcW w:w="2403" w:type="dxa"/>
          </w:tcPr>
          <w:p w14:paraId="3A89CE5E">
            <w:pPr>
              <w:pStyle w:val="22"/>
              <w:jc w:val="center"/>
              <w:rPr>
                <w:rFonts w:hint="eastAsia"/>
                <w:vertAlign w:val="baseline"/>
                <w:lang w:eastAsia="zh-CN"/>
              </w:rPr>
            </w:pPr>
          </w:p>
        </w:tc>
      </w:tr>
      <w:tr w14:paraId="26E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1" w:type="dxa"/>
            <w:gridSpan w:val="6"/>
          </w:tcPr>
          <w:p w14:paraId="2888E4F6">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本页小计</w:t>
            </w:r>
          </w:p>
        </w:tc>
        <w:tc>
          <w:tcPr>
            <w:tcW w:w="2403" w:type="dxa"/>
          </w:tcPr>
          <w:p w14:paraId="55F650D2">
            <w:pPr>
              <w:pStyle w:val="22"/>
              <w:rPr>
                <w:rFonts w:hint="eastAsia"/>
                <w:vertAlign w:val="baseline"/>
                <w:lang w:eastAsia="zh-CN"/>
              </w:rPr>
            </w:pPr>
          </w:p>
        </w:tc>
      </w:tr>
      <w:tr w14:paraId="4EBB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1" w:type="dxa"/>
            <w:gridSpan w:val="6"/>
          </w:tcPr>
          <w:p w14:paraId="7A35B2F6">
            <w:pPr>
              <w:pStyle w:val="22"/>
              <w:jc w:val="center"/>
              <w:rPr>
                <w:rFonts w:hint="eastAsia"/>
                <w:vertAlign w:val="baseline"/>
                <w:lang w:eastAsia="zh-CN"/>
              </w:rPr>
            </w:pPr>
            <w:r>
              <w:rPr>
                <w:rFonts w:hint="eastAsia" w:ascii="宋体" w:hAnsi="宋体" w:eastAsia="宋体" w:cs="宋体"/>
                <w:i w:val="0"/>
                <w:iCs w:val="0"/>
                <w:color w:val="000000"/>
                <w:kern w:val="0"/>
                <w:sz w:val="18"/>
                <w:szCs w:val="18"/>
                <w:u w:val="none"/>
                <w:lang w:val="en-US" w:eastAsia="zh-CN" w:bidi="ar"/>
              </w:rPr>
              <w:t>合计</w:t>
            </w:r>
          </w:p>
        </w:tc>
        <w:tc>
          <w:tcPr>
            <w:tcW w:w="2403" w:type="dxa"/>
          </w:tcPr>
          <w:p w14:paraId="57DA5F9D">
            <w:pPr>
              <w:pStyle w:val="22"/>
              <w:rPr>
                <w:rFonts w:hint="eastAsia"/>
                <w:vertAlign w:val="baseline"/>
                <w:lang w:eastAsia="zh-CN"/>
              </w:rPr>
            </w:pPr>
          </w:p>
        </w:tc>
      </w:tr>
    </w:tbl>
    <w:p w14:paraId="61573D55">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color w:val="auto"/>
          <w:sz w:val="28"/>
          <w:szCs w:val="28"/>
          <w:highlight w:val="none"/>
          <w:lang w:val="en-US" w:eastAsia="zh-CN"/>
        </w:rPr>
      </w:pPr>
    </w:p>
    <w:p w14:paraId="59EE8A08">
      <w:pPr>
        <w:pStyle w:val="174"/>
        <w:keepNext w:val="0"/>
        <w:keepLines w:val="0"/>
        <w:pageBreakBefore w:val="0"/>
        <w:numPr>
          <w:ilvl w:val="0"/>
          <w:numId w:val="0"/>
        </w:numPr>
        <w:kinsoku/>
        <w:wordWrap/>
        <w:overflowPunct/>
        <w:topLinePunct w:val="0"/>
        <w:autoSpaceDE/>
        <w:autoSpaceDN/>
        <w:bidi w:val="0"/>
        <w:adjustRightInd/>
        <w:snapToGrid w:val="0"/>
        <w:spacing w:line="480" w:lineRule="exact"/>
        <w:ind w:leftChars="0"/>
        <w:rPr>
          <w:rFonts w:hint="eastAsia" w:ascii="仿宋" w:hAnsi="仿宋" w:eastAsia="仿宋" w:cs="仿宋"/>
          <w:b/>
          <w:color w:val="auto"/>
          <w:sz w:val="28"/>
          <w:szCs w:val="28"/>
          <w:highlight w:val="none"/>
          <w:lang w:val="en-US" w:eastAsia="zh-CN"/>
        </w:rPr>
      </w:pPr>
    </w:p>
    <w:p w14:paraId="2F7DB1B5">
      <w:pPr>
        <w:spacing w:beforeLines="0" w:afterLines="0" w:line="500" w:lineRule="exact"/>
        <w:jc w:val="both"/>
        <w:rPr>
          <w:rFonts w:hint="eastAsia" w:ascii="宋体" w:hAnsi="宋体" w:eastAsia="宋体" w:cs="宋体"/>
          <w:color w:val="auto"/>
          <w:sz w:val="21"/>
          <w:szCs w:val="21"/>
          <w:highlight w:val="none"/>
          <w:lang w:eastAsia="zh-CN"/>
        </w:rPr>
      </w:pPr>
    </w:p>
    <w:p w14:paraId="379E2F86">
      <w:pPr>
        <w:spacing w:beforeLines="0" w:afterLines="0" w:line="5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注：最终响应</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lang w:eastAsia="zh-CN"/>
        </w:rPr>
        <w:t>必须包括实施本项目所需的一切费用，并与响应一览表中响应</w:t>
      </w:r>
      <w:r>
        <w:rPr>
          <w:rFonts w:hint="eastAsia" w:ascii="宋体" w:hAnsi="宋体" w:cs="宋体"/>
          <w:color w:val="auto"/>
          <w:sz w:val="21"/>
          <w:szCs w:val="21"/>
          <w:highlight w:val="none"/>
          <w:lang w:eastAsia="zh-CN"/>
        </w:rPr>
        <w:t>报</w:t>
      </w:r>
      <w:r>
        <w:rPr>
          <w:rFonts w:hint="eastAsia" w:ascii="宋体" w:hAnsi="宋体" w:eastAsia="宋体" w:cs="宋体"/>
          <w:color w:val="auto"/>
          <w:sz w:val="21"/>
          <w:szCs w:val="21"/>
          <w:highlight w:val="none"/>
          <w:lang w:eastAsia="zh-CN"/>
        </w:rPr>
        <w:t>价相一致。</w:t>
      </w:r>
    </w:p>
    <w:p w14:paraId="66636A84">
      <w:pPr>
        <w:spacing w:beforeLines="0" w:afterLines="0" w:line="500" w:lineRule="exact"/>
        <w:jc w:val="both"/>
        <w:rPr>
          <w:rFonts w:hint="eastAsia" w:ascii="宋体" w:hAnsi="宋体" w:eastAsia="宋体" w:cs="宋体"/>
          <w:color w:val="auto"/>
          <w:sz w:val="21"/>
          <w:szCs w:val="21"/>
          <w:highlight w:val="none"/>
          <w:lang w:eastAsia="zh-CN"/>
        </w:rPr>
      </w:pPr>
    </w:p>
    <w:p w14:paraId="0CE39AC3">
      <w:pPr>
        <w:spacing w:beforeLines="0" w:afterLines="0" w:line="500" w:lineRule="exact"/>
        <w:jc w:val="both"/>
        <w:rPr>
          <w:rFonts w:hint="eastAsia" w:ascii="宋体" w:hAnsi="宋体" w:eastAsia="宋体" w:cs="宋体"/>
          <w:color w:val="auto"/>
          <w:sz w:val="21"/>
          <w:szCs w:val="21"/>
          <w:highlight w:val="none"/>
          <w:lang w:eastAsia="zh-CN"/>
        </w:rPr>
      </w:pPr>
    </w:p>
    <w:p w14:paraId="56D7E9AB">
      <w:pPr>
        <w:spacing w:beforeLines="0" w:afterLines="0" w:line="500" w:lineRule="exact"/>
        <w:jc w:val="both"/>
        <w:rPr>
          <w:rFonts w:hint="eastAsia" w:ascii="宋体" w:hAnsi="宋体" w:eastAsia="宋体" w:cs="宋体"/>
          <w:color w:val="auto"/>
          <w:sz w:val="21"/>
          <w:szCs w:val="21"/>
          <w:highlight w:val="none"/>
          <w:lang w:eastAsia="zh-CN"/>
        </w:rPr>
      </w:pPr>
    </w:p>
    <w:p w14:paraId="69296649">
      <w:pPr>
        <w:spacing w:beforeLines="0" w:afterLines="0" w:line="500" w:lineRule="exact"/>
        <w:jc w:val="both"/>
        <w:rPr>
          <w:rFonts w:hint="eastAsia" w:ascii="宋体" w:hAnsi="宋体" w:eastAsia="宋体" w:cs="宋体"/>
          <w:color w:val="auto"/>
          <w:sz w:val="21"/>
          <w:szCs w:val="21"/>
          <w:highlight w:val="none"/>
          <w:lang w:eastAsia="zh-CN"/>
        </w:rPr>
      </w:pPr>
    </w:p>
    <w:p w14:paraId="05F0DB9C">
      <w:pPr>
        <w:spacing w:beforeLines="0" w:afterLines="0" w:line="500" w:lineRule="exact"/>
        <w:jc w:val="both"/>
        <w:rPr>
          <w:rFonts w:hint="eastAsia" w:ascii="宋体" w:hAnsi="宋体" w:eastAsia="宋体" w:cs="宋体"/>
          <w:color w:val="auto"/>
          <w:sz w:val="21"/>
          <w:szCs w:val="21"/>
          <w:highlight w:val="none"/>
          <w:lang w:eastAsia="zh-CN"/>
        </w:rPr>
      </w:pPr>
    </w:p>
    <w:p w14:paraId="517D3639">
      <w:pPr>
        <w:spacing w:beforeLines="0" w:afterLines="0" w:line="500" w:lineRule="exact"/>
        <w:jc w:val="both"/>
        <w:rPr>
          <w:rFonts w:hint="eastAsia" w:ascii="宋体" w:hAnsi="宋体" w:eastAsia="宋体" w:cs="宋体"/>
          <w:color w:val="auto"/>
          <w:sz w:val="21"/>
          <w:szCs w:val="21"/>
          <w:highlight w:val="none"/>
          <w:lang w:eastAsia="zh-CN"/>
        </w:rPr>
      </w:pPr>
    </w:p>
    <w:p w14:paraId="3C437C7C">
      <w:pPr>
        <w:spacing w:beforeLines="0" w:afterLines="0" w:line="500" w:lineRule="exact"/>
        <w:jc w:val="both"/>
        <w:rPr>
          <w:rFonts w:hint="eastAsia" w:ascii="宋体" w:hAnsi="宋体" w:eastAsia="宋体" w:cs="宋体"/>
          <w:color w:val="auto"/>
          <w:sz w:val="21"/>
          <w:szCs w:val="21"/>
          <w:highlight w:val="none"/>
          <w:lang w:eastAsia="zh-CN"/>
        </w:rPr>
      </w:pPr>
    </w:p>
    <w:p w14:paraId="55B69537">
      <w:pPr>
        <w:spacing w:beforeLines="0" w:afterLines="0" w:line="500" w:lineRule="exact"/>
        <w:ind w:firstLine="5880" w:firstLineChars="2800"/>
        <w:rPr>
          <w:rFonts w:hint="eastAsia" w:ascii="宋体" w:hAnsi="宋体" w:cs="宋体"/>
          <w:color w:val="auto"/>
          <w:sz w:val="21"/>
          <w:szCs w:val="21"/>
          <w:highlight w:val="none"/>
          <w:lang w:eastAsia="zh-CN"/>
        </w:rPr>
      </w:pPr>
    </w:p>
    <w:p w14:paraId="17995B39">
      <w:pPr>
        <w:spacing w:beforeLines="0" w:afterLines="0" w:line="500" w:lineRule="exact"/>
        <w:ind w:firstLine="5880" w:firstLineChars="2800"/>
        <w:rPr>
          <w:rFonts w:hint="eastAsia" w:ascii="宋体" w:hAnsi="宋体" w:cs="宋体"/>
          <w:color w:val="auto"/>
          <w:sz w:val="21"/>
          <w:szCs w:val="21"/>
          <w:highlight w:val="none"/>
          <w:lang w:eastAsia="zh-CN"/>
        </w:rPr>
      </w:pPr>
    </w:p>
    <w:p w14:paraId="6E5EC600">
      <w:pPr>
        <w:spacing w:beforeLines="0" w:afterLines="0" w:line="500" w:lineRule="exact"/>
        <w:ind w:firstLine="5880" w:firstLineChars="2800"/>
        <w:rPr>
          <w:rFonts w:hint="eastAsia" w:ascii="宋体" w:hAnsi="宋体" w:cs="宋体"/>
          <w:color w:val="auto"/>
          <w:sz w:val="21"/>
          <w:szCs w:val="21"/>
          <w:highlight w:val="none"/>
          <w:lang w:eastAsia="zh-CN"/>
        </w:rPr>
      </w:pPr>
    </w:p>
    <w:p w14:paraId="24BF1486">
      <w:pPr>
        <w:spacing w:beforeLines="0" w:afterLines="0" w:line="500" w:lineRule="exact"/>
        <w:rPr>
          <w:rFonts w:hint="eastAsia" w:ascii="宋体" w:hAnsi="宋体" w:cs="宋体"/>
          <w:color w:val="auto"/>
          <w:sz w:val="21"/>
          <w:szCs w:val="21"/>
          <w:highlight w:val="none"/>
          <w:lang w:eastAsia="zh-CN"/>
        </w:rPr>
      </w:pPr>
    </w:p>
    <w:p w14:paraId="211EF279">
      <w:pPr>
        <w:spacing w:beforeLines="0" w:afterLines="0" w:line="500" w:lineRule="exact"/>
        <w:ind w:firstLine="5880" w:firstLineChars="2800"/>
        <w:rPr>
          <w:rFonts w:hint="eastAsia" w:ascii="宋体" w:hAnsi="宋体" w:cs="宋体"/>
          <w:color w:val="auto"/>
          <w:sz w:val="21"/>
          <w:szCs w:val="21"/>
          <w:highlight w:val="none"/>
          <w:lang w:eastAsia="zh-CN"/>
        </w:rPr>
      </w:pPr>
    </w:p>
    <w:p w14:paraId="227B850B">
      <w:pPr>
        <w:spacing w:beforeLines="0" w:afterLines="0" w:line="500" w:lineRule="exact"/>
        <w:ind w:firstLine="5880" w:firstLineChars="28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全称（</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8F0C0C">
      <w:pPr>
        <w:pStyle w:val="23"/>
        <w:ind w:left="0" w:leftChars="0" w:firstLine="5880" w:firstLineChars="2800"/>
        <w:rPr>
          <w:rFonts w:hint="eastAsia" w:ascii="宋体" w:hAnsi="宋体" w:cs="宋体"/>
          <w:b/>
          <w:color w:val="auto"/>
          <w:kern w:val="0"/>
          <w:sz w:val="30"/>
          <w:szCs w:val="30"/>
          <w:lang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D52680">
      <w:pPr>
        <w:snapToGrid w:val="0"/>
        <w:spacing w:line="400" w:lineRule="exact"/>
        <w:jc w:val="center"/>
        <w:outlineLvl w:val="1"/>
        <w:rPr>
          <w:rFonts w:hint="eastAsia" w:ascii="宋体" w:hAnsi="宋体" w:cs="宋体"/>
          <w:b/>
          <w:color w:val="auto"/>
          <w:kern w:val="0"/>
          <w:sz w:val="30"/>
          <w:szCs w:val="30"/>
          <w:lang w:eastAsia="zh-CN"/>
        </w:rPr>
      </w:pPr>
    </w:p>
    <w:p w14:paraId="46CD1101">
      <w:pPr>
        <w:snapToGrid w:val="0"/>
        <w:spacing w:line="400" w:lineRule="exact"/>
        <w:jc w:val="center"/>
        <w:outlineLvl w:val="1"/>
        <w:rPr>
          <w:rFonts w:hint="eastAsia" w:ascii="宋体" w:hAnsi="宋体" w:cs="宋体"/>
          <w:b/>
          <w:color w:val="auto"/>
          <w:kern w:val="0"/>
          <w:sz w:val="30"/>
          <w:szCs w:val="30"/>
          <w:lang w:eastAsia="zh-CN"/>
        </w:rPr>
      </w:pPr>
    </w:p>
    <w:p w14:paraId="20EFDE84">
      <w:pPr>
        <w:snapToGrid w:val="0"/>
        <w:spacing w:line="400" w:lineRule="exact"/>
        <w:jc w:val="center"/>
        <w:outlineLvl w:val="1"/>
        <w:rPr>
          <w:rFonts w:hint="eastAsia" w:ascii="宋体" w:hAnsi="宋体" w:cs="宋体"/>
          <w:b/>
          <w:color w:val="auto"/>
          <w:kern w:val="0"/>
          <w:sz w:val="30"/>
          <w:szCs w:val="30"/>
          <w:lang w:eastAsia="zh-CN"/>
        </w:rPr>
      </w:pPr>
    </w:p>
    <w:p w14:paraId="471F74FA">
      <w:pPr>
        <w:snapToGrid w:val="0"/>
        <w:spacing w:line="400" w:lineRule="exact"/>
        <w:jc w:val="center"/>
        <w:outlineLvl w:val="1"/>
        <w:rPr>
          <w:rFonts w:hint="eastAsia" w:ascii="宋体" w:hAnsi="宋体" w:cs="宋体"/>
          <w:b/>
          <w:color w:val="auto"/>
          <w:kern w:val="0"/>
          <w:sz w:val="30"/>
          <w:szCs w:val="30"/>
          <w:lang w:eastAsia="zh-CN"/>
        </w:rPr>
      </w:pPr>
    </w:p>
    <w:bookmarkEnd w:id="229"/>
    <w:bookmarkEnd w:id="230"/>
    <w:bookmarkEnd w:id="231"/>
    <w:bookmarkEnd w:id="232"/>
    <w:bookmarkEnd w:id="233"/>
    <w:p w14:paraId="2EFE3B82">
      <w:pPr>
        <w:rPr>
          <w:color w:val="auto"/>
        </w:rPr>
      </w:pPr>
    </w:p>
    <w:p w14:paraId="01B1315C">
      <w:pPr>
        <w:ind w:firstLine="1807" w:firstLineChars="600"/>
        <w:jc w:val="both"/>
        <w:rPr>
          <w:rFonts w:hint="eastAsia" w:ascii="宋体" w:hAnsi="宋体" w:cs="宋体"/>
          <w:b/>
          <w:color w:val="auto"/>
          <w:kern w:val="0"/>
          <w:sz w:val="30"/>
          <w:szCs w:val="30"/>
          <w:lang w:eastAsia="zh-CN"/>
        </w:rPr>
      </w:pPr>
      <w:bookmarkStart w:id="234" w:name="_Toc22503"/>
      <w:bookmarkStart w:id="235" w:name="_Toc20290"/>
      <w:bookmarkStart w:id="236" w:name="_Toc11933"/>
      <w:bookmarkStart w:id="237" w:name="_Toc28192"/>
      <w:bookmarkStart w:id="238" w:name="_Toc61"/>
    </w:p>
    <w:p w14:paraId="170521C5">
      <w:pPr>
        <w:ind w:firstLine="1807" w:firstLineChars="600"/>
        <w:jc w:val="both"/>
        <w:rPr>
          <w:rFonts w:hint="eastAsia" w:ascii="宋体" w:hAnsi="宋体" w:cs="宋体"/>
          <w:b/>
          <w:color w:val="auto"/>
          <w:kern w:val="0"/>
          <w:sz w:val="30"/>
          <w:szCs w:val="30"/>
          <w:lang w:eastAsia="zh-CN"/>
        </w:rPr>
      </w:pPr>
    </w:p>
    <w:p w14:paraId="09FE8689">
      <w:pPr>
        <w:ind w:firstLine="1807" w:firstLineChars="600"/>
        <w:jc w:val="both"/>
        <w:rPr>
          <w:rFonts w:hint="eastAsia" w:ascii="宋体" w:hAnsi="宋体" w:cs="宋体"/>
          <w:b/>
          <w:color w:val="auto"/>
          <w:kern w:val="0"/>
          <w:sz w:val="30"/>
          <w:szCs w:val="30"/>
          <w:lang w:eastAsia="zh-CN"/>
        </w:rPr>
      </w:pPr>
    </w:p>
    <w:p w14:paraId="702AE90D">
      <w:pPr>
        <w:ind w:firstLine="1807" w:firstLineChars="600"/>
        <w:jc w:val="both"/>
        <w:rPr>
          <w:rFonts w:hint="eastAsia" w:ascii="宋体" w:hAnsi="宋体" w:cs="宋体"/>
          <w:b/>
          <w:color w:val="auto"/>
          <w:kern w:val="0"/>
          <w:sz w:val="30"/>
          <w:szCs w:val="30"/>
          <w:lang w:eastAsia="zh-CN"/>
        </w:rPr>
      </w:pPr>
    </w:p>
    <w:p w14:paraId="6F43494E">
      <w:pPr>
        <w:ind w:firstLine="1807" w:firstLineChars="600"/>
        <w:jc w:val="both"/>
        <w:rPr>
          <w:rFonts w:hint="eastAsia" w:ascii="宋体" w:hAnsi="宋体" w:cs="宋体"/>
          <w:b/>
          <w:color w:val="auto"/>
          <w:kern w:val="0"/>
          <w:sz w:val="30"/>
          <w:szCs w:val="30"/>
          <w:lang w:eastAsia="zh-CN"/>
        </w:rPr>
      </w:pPr>
    </w:p>
    <w:p w14:paraId="42BFE6EB">
      <w:pPr>
        <w:ind w:firstLine="1807" w:firstLineChars="600"/>
        <w:jc w:val="both"/>
        <w:rPr>
          <w:rFonts w:hint="eastAsia" w:ascii="宋体" w:hAnsi="宋体" w:cs="宋体"/>
          <w:b/>
          <w:color w:val="auto"/>
          <w:kern w:val="0"/>
          <w:sz w:val="30"/>
          <w:szCs w:val="30"/>
          <w:lang w:eastAsia="zh-CN"/>
        </w:rPr>
      </w:pPr>
    </w:p>
    <w:p w14:paraId="1597B723">
      <w:pPr>
        <w:ind w:firstLine="1807" w:firstLineChars="600"/>
        <w:jc w:val="both"/>
        <w:rPr>
          <w:rFonts w:hint="eastAsia" w:ascii="宋体" w:hAnsi="宋体" w:cs="宋体"/>
          <w:b/>
          <w:color w:val="auto"/>
          <w:kern w:val="0"/>
          <w:sz w:val="30"/>
          <w:szCs w:val="30"/>
          <w:lang w:eastAsia="zh-CN"/>
        </w:rPr>
      </w:pPr>
    </w:p>
    <w:p w14:paraId="0BB74C71">
      <w:pPr>
        <w:ind w:firstLine="1807" w:firstLineChars="600"/>
        <w:jc w:val="both"/>
        <w:rPr>
          <w:rFonts w:hint="eastAsia" w:ascii="宋体" w:hAnsi="宋体" w:cs="宋体"/>
          <w:b/>
          <w:color w:val="auto"/>
          <w:kern w:val="0"/>
          <w:sz w:val="30"/>
          <w:szCs w:val="30"/>
          <w:lang w:eastAsia="zh-CN"/>
        </w:rPr>
      </w:pPr>
    </w:p>
    <w:p w14:paraId="098CEC69">
      <w:pPr>
        <w:ind w:firstLine="1807" w:firstLineChars="600"/>
        <w:jc w:val="both"/>
        <w:rPr>
          <w:rFonts w:hint="eastAsia" w:ascii="宋体" w:hAnsi="宋体" w:cs="宋体"/>
          <w:b/>
          <w:color w:val="auto"/>
          <w:kern w:val="0"/>
          <w:sz w:val="30"/>
          <w:szCs w:val="30"/>
          <w:lang w:eastAsia="zh-CN"/>
        </w:rPr>
      </w:pPr>
    </w:p>
    <w:p w14:paraId="58409422">
      <w:pPr>
        <w:ind w:firstLine="1807" w:firstLineChars="600"/>
        <w:jc w:val="both"/>
        <w:rPr>
          <w:rFonts w:hint="eastAsia" w:ascii="宋体" w:hAnsi="宋体" w:cs="宋体"/>
          <w:b/>
          <w:color w:val="auto"/>
          <w:kern w:val="0"/>
          <w:sz w:val="30"/>
          <w:szCs w:val="30"/>
          <w:lang w:eastAsia="zh-CN"/>
        </w:rPr>
      </w:pPr>
    </w:p>
    <w:p w14:paraId="0446BA1E">
      <w:pPr>
        <w:ind w:firstLine="1807" w:firstLineChars="600"/>
        <w:jc w:val="both"/>
        <w:rPr>
          <w:rFonts w:hint="eastAsia" w:ascii="宋体" w:hAnsi="宋体" w:cs="宋体"/>
          <w:b/>
          <w:color w:val="auto"/>
          <w:kern w:val="0"/>
          <w:sz w:val="30"/>
          <w:szCs w:val="30"/>
          <w:lang w:eastAsia="zh-CN"/>
        </w:rPr>
      </w:pPr>
    </w:p>
    <w:p w14:paraId="1AFC70D1">
      <w:pPr>
        <w:ind w:firstLine="1807" w:firstLineChars="600"/>
        <w:jc w:val="both"/>
        <w:rPr>
          <w:rFonts w:hint="eastAsia" w:ascii="宋体" w:hAnsi="宋体" w:cs="宋体"/>
          <w:b/>
          <w:color w:val="auto"/>
          <w:kern w:val="0"/>
          <w:sz w:val="30"/>
          <w:szCs w:val="30"/>
          <w:lang w:eastAsia="zh-CN"/>
        </w:rPr>
      </w:pPr>
    </w:p>
    <w:p w14:paraId="16EE8D34">
      <w:pPr>
        <w:ind w:firstLine="1807" w:firstLineChars="600"/>
        <w:jc w:val="both"/>
        <w:rPr>
          <w:rFonts w:ascii="宋体" w:hAnsi="宋体" w:cs="宋体"/>
          <w:b/>
          <w:color w:val="auto"/>
          <w:kern w:val="0"/>
          <w:sz w:val="30"/>
          <w:szCs w:val="30"/>
        </w:rPr>
      </w:pPr>
      <w:r>
        <w:rPr>
          <w:rFonts w:hint="eastAsia" w:ascii="宋体" w:hAnsi="宋体" w:cs="宋体"/>
          <w:b/>
          <w:color w:val="auto"/>
          <w:kern w:val="0"/>
          <w:sz w:val="30"/>
          <w:szCs w:val="30"/>
          <w:lang w:eastAsia="zh-CN"/>
        </w:rPr>
        <w:t>四</w:t>
      </w:r>
      <w:r>
        <w:rPr>
          <w:rFonts w:hint="eastAsia" w:ascii="宋体" w:hAnsi="宋体" w:cs="宋体"/>
          <w:b/>
          <w:color w:val="auto"/>
          <w:kern w:val="0"/>
          <w:sz w:val="30"/>
          <w:szCs w:val="30"/>
        </w:rPr>
        <w:t>、响应人需要说明的其他文件和说明</w:t>
      </w:r>
      <w:bookmarkEnd w:id="234"/>
      <w:bookmarkEnd w:id="235"/>
      <w:bookmarkEnd w:id="236"/>
      <w:bookmarkEnd w:id="237"/>
      <w:bookmarkEnd w:id="238"/>
    </w:p>
    <w:p w14:paraId="48D71782">
      <w:pPr>
        <w:spacing w:line="500" w:lineRule="exact"/>
        <w:jc w:val="center"/>
        <w:outlineLvl w:val="1"/>
        <w:rPr>
          <w:rFonts w:ascii="仿宋" w:hAnsi="仿宋" w:eastAsia="仿宋" w:cs="宋体"/>
          <w:b/>
          <w:color w:val="auto"/>
          <w:kern w:val="0"/>
          <w:sz w:val="30"/>
          <w:szCs w:val="30"/>
        </w:rPr>
      </w:pPr>
    </w:p>
    <w:p w14:paraId="54DC81D4">
      <w:pPr>
        <w:spacing w:line="500" w:lineRule="exact"/>
        <w:jc w:val="center"/>
        <w:outlineLvl w:val="1"/>
        <w:rPr>
          <w:rFonts w:ascii="仿宋" w:hAnsi="仿宋" w:eastAsia="仿宋" w:cs="宋体"/>
          <w:b/>
          <w:color w:val="auto"/>
          <w:kern w:val="0"/>
          <w:sz w:val="30"/>
          <w:szCs w:val="30"/>
        </w:rPr>
      </w:pPr>
    </w:p>
    <w:p w14:paraId="234173C3">
      <w:pPr>
        <w:spacing w:line="500" w:lineRule="exact"/>
        <w:jc w:val="center"/>
        <w:outlineLvl w:val="1"/>
        <w:rPr>
          <w:rFonts w:ascii="仿宋" w:hAnsi="仿宋" w:eastAsia="仿宋" w:cs="宋体"/>
          <w:b/>
          <w:color w:val="auto"/>
          <w:kern w:val="0"/>
          <w:sz w:val="30"/>
          <w:szCs w:val="30"/>
        </w:rPr>
      </w:pPr>
    </w:p>
    <w:p w14:paraId="5B373275">
      <w:pPr>
        <w:spacing w:line="500" w:lineRule="exact"/>
        <w:jc w:val="center"/>
        <w:outlineLvl w:val="1"/>
        <w:rPr>
          <w:rFonts w:ascii="仿宋" w:hAnsi="仿宋" w:eastAsia="仿宋" w:cs="宋体"/>
          <w:b/>
          <w:color w:val="auto"/>
          <w:kern w:val="0"/>
          <w:sz w:val="30"/>
          <w:szCs w:val="30"/>
        </w:rPr>
      </w:pPr>
    </w:p>
    <w:p w14:paraId="5915E92B">
      <w:pPr>
        <w:spacing w:line="500" w:lineRule="exact"/>
        <w:jc w:val="center"/>
        <w:outlineLvl w:val="1"/>
        <w:rPr>
          <w:rFonts w:ascii="仿宋" w:hAnsi="仿宋" w:eastAsia="仿宋" w:cs="宋体"/>
          <w:b/>
          <w:color w:val="auto"/>
          <w:kern w:val="0"/>
          <w:sz w:val="30"/>
          <w:szCs w:val="30"/>
        </w:rPr>
      </w:pPr>
    </w:p>
    <w:p w14:paraId="705B5095">
      <w:pPr>
        <w:spacing w:line="500" w:lineRule="exact"/>
        <w:jc w:val="center"/>
        <w:outlineLvl w:val="1"/>
        <w:rPr>
          <w:rFonts w:ascii="仿宋" w:hAnsi="仿宋" w:eastAsia="仿宋" w:cs="宋体"/>
          <w:b/>
          <w:color w:val="auto"/>
          <w:kern w:val="0"/>
          <w:sz w:val="30"/>
          <w:szCs w:val="30"/>
        </w:rPr>
      </w:pPr>
    </w:p>
    <w:p w14:paraId="58D30723">
      <w:pPr>
        <w:spacing w:line="500" w:lineRule="exact"/>
        <w:jc w:val="center"/>
        <w:outlineLvl w:val="1"/>
        <w:rPr>
          <w:rFonts w:ascii="仿宋" w:hAnsi="仿宋" w:eastAsia="仿宋" w:cs="宋体"/>
          <w:b/>
          <w:color w:val="auto"/>
          <w:kern w:val="0"/>
          <w:sz w:val="30"/>
          <w:szCs w:val="30"/>
        </w:rPr>
      </w:pPr>
    </w:p>
    <w:p w14:paraId="4FE2A5E5">
      <w:pPr>
        <w:spacing w:line="500" w:lineRule="exact"/>
        <w:jc w:val="center"/>
        <w:outlineLvl w:val="1"/>
        <w:rPr>
          <w:rFonts w:ascii="仿宋" w:hAnsi="仿宋" w:eastAsia="仿宋" w:cs="宋体"/>
          <w:b/>
          <w:color w:val="auto"/>
          <w:kern w:val="0"/>
          <w:sz w:val="30"/>
          <w:szCs w:val="30"/>
        </w:rPr>
      </w:pPr>
    </w:p>
    <w:p w14:paraId="0894BA1A">
      <w:pPr>
        <w:spacing w:line="500" w:lineRule="exact"/>
        <w:jc w:val="center"/>
        <w:outlineLvl w:val="1"/>
        <w:rPr>
          <w:rFonts w:ascii="仿宋" w:hAnsi="仿宋" w:eastAsia="仿宋" w:cs="宋体"/>
          <w:b/>
          <w:color w:val="auto"/>
          <w:kern w:val="0"/>
          <w:sz w:val="30"/>
          <w:szCs w:val="30"/>
        </w:rPr>
      </w:pPr>
    </w:p>
    <w:p w14:paraId="67DCB814">
      <w:pPr>
        <w:spacing w:line="500" w:lineRule="exact"/>
        <w:jc w:val="center"/>
        <w:outlineLvl w:val="1"/>
        <w:rPr>
          <w:rFonts w:ascii="仿宋" w:hAnsi="仿宋" w:eastAsia="仿宋" w:cs="宋体"/>
          <w:b/>
          <w:color w:val="auto"/>
          <w:kern w:val="0"/>
          <w:sz w:val="30"/>
          <w:szCs w:val="30"/>
        </w:rPr>
      </w:pPr>
    </w:p>
    <w:p w14:paraId="5FB6EFDC">
      <w:pPr>
        <w:spacing w:line="500" w:lineRule="exact"/>
        <w:jc w:val="center"/>
        <w:outlineLvl w:val="1"/>
        <w:rPr>
          <w:rFonts w:ascii="仿宋" w:hAnsi="仿宋" w:eastAsia="仿宋" w:cs="宋体"/>
          <w:b/>
          <w:color w:val="auto"/>
          <w:kern w:val="0"/>
          <w:sz w:val="30"/>
          <w:szCs w:val="30"/>
        </w:rPr>
      </w:pPr>
    </w:p>
    <w:p w14:paraId="3D0FB092">
      <w:pPr>
        <w:spacing w:line="500" w:lineRule="exact"/>
        <w:jc w:val="center"/>
        <w:outlineLvl w:val="1"/>
        <w:rPr>
          <w:rFonts w:ascii="仿宋" w:hAnsi="仿宋" w:eastAsia="仿宋" w:cs="宋体"/>
          <w:b/>
          <w:color w:val="auto"/>
          <w:kern w:val="0"/>
          <w:sz w:val="30"/>
          <w:szCs w:val="30"/>
        </w:rPr>
      </w:pPr>
    </w:p>
    <w:p w14:paraId="5BB17A1E">
      <w:pPr>
        <w:spacing w:line="500" w:lineRule="exact"/>
        <w:jc w:val="center"/>
        <w:outlineLvl w:val="1"/>
        <w:rPr>
          <w:rFonts w:ascii="仿宋" w:hAnsi="仿宋" w:eastAsia="仿宋" w:cs="宋体"/>
          <w:b/>
          <w:color w:val="auto"/>
          <w:kern w:val="0"/>
          <w:sz w:val="30"/>
          <w:szCs w:val="30"/>
        </w:rPr>
      </w:pPr>
    </w:p>
    <w:p w14:paraId="41721C99">
      <w:pPr>
        <w:spacing w:line="500" w:lineRule="exact"/>
        <w:jc w:val="center"/>
        <w:outlineLvl w:val="1"/>
        <w:rPr>
          <w:rFonts w:ascii="仿宋" w:hAnsi="仿宋" w:eastAsia="仿宋" w:cs="宋体"/>
          <w:b/>
          <w:color w:val="auto"/>
          <w:kern w:val="0"/>
          <w:sz w:val="30"/>
          <w:szCs w:val="30"/>
        </w:rPr>
      </w:pPr>
    </w:p>
    <w:p w14:paraId="540E0D23">
      <w:pPr>
        <w:spacing w:line="500" w:lineRule="exact"/>
        <w:jc w:val="center"/>
        <w:outlineLvl w:val="1"/>
        <w:rPr>
          <w:rFonts w:ascii="仿宋" w:hAnsi="仿宋" w:eastAsia="仿宋" w:cs="宋体"/>
          <w:b/>
          <w:color w:val="auto"/>
          <w:kern w:val="0"/>
          <w:sz w:val="30"/>
          <w:szCs w:val="30"/>
        </w:rPr>
      </w:pPr>
    </w:p>
    <w:p w14:paraId="66C6D5C6">
      <w:pPr>
        <w:spacing w:line="500" w:lineRule="exact"/>
        <w:jc w:val="center"/>
        <w:outlineLvl w:val="1"/>
        <w:rPr>
          <w:rFonts w:ascii="仿宋" w:hAnsi="仿宋" w:eastAsia="仿宋" w:cs="宋体"/>
          <w:b/>
          <w:color w:val="auto"/>
          <w:kern w:val="0"/>
          <w:sz w:val="30"/>
          <w:szCs w:val="30"/>
        </w:rPr>
      </w:pPr>
    </w:p>
    <w:p w14:paraId="6607D306">
      <w:pPr>
        <w:spacing w:line="500" w:lineRule="exact"/>
        <w:jc w:val="center"/>
        <w:outlineLvl w:val="1"/>
        <w:rPr>
          <w:rFonts w:ascii="仿宋" w:hAnsi="仿宋" w:eastAsia="仿宋" w:cs="宋体"/>
          <w:b/>
          <w:color w:val="auto"/>
          <w:kern w:val="0"/>
          <w:sz w:val="30"/>
          <w:szCs w:val="30"/>
        </w:rPr>
      </w:pPr>
    </w:p>
    <w:p w14:paraId="5EC267F9">
      <w:pPr>
        <w:spacing w:line="500" w:lineRule="exact"/>
        <w:jc w:val="center"/>
        <w:outlineLvl w:val="1"/>
        <w:rPr>
          <w:rFonts w:ascii="仿宋" w:hAnsi="仿宋" w:eastAsia="仿宋" w:cs="宋体"/>
          <w:b/>
          <w:color w:val="auto"/>
          <w:kern w:val="0"/>
          <w:sz w:val="30"/>
          <w:szCs w:val="30"/>
        </w:rPr>
      </w:pPr>
    </w:p>
    <w:p w14:paraId="4C402CF3">
      <w:pPr>
        <w:spacing w:line="500" w:lineRule="exact"/>
        <w:jc w:val="center"/>
        <w:outlineLvl w:val="1"/>
        <w:rPr>
          <w:rFonts w:ascii="仿宋" w:hAnsi="仿宋" w:eastAsia="仿宋" w:cs="宋体"/>
          <w:b/>
          <w:color w:val="auto"/>
          <w:kern w:val="0"/>
          <w:sz w:val="30"/>
          <w:szCs w:val="30"/>
        </w:rPr>
      </w:pPr>
    </w:p>
    <w:p w14:paraId="7816A9E0">
      <w:pPr>
        <w:spacing w:line="500" w:lineRule="exact"/>
        <w:jc w:val="center"/>
        <w:outlineLvl w:val="1"/>
        <w:rPr>
          <w:rFonts w:ascii="仿宋" w:hAnsi="仿宋" w:eastAsia="仿宋" w:cs="宋体"/>
          <w:b/>
          <w:color w:val="auto"/>
          <w:kern w:val="0"/>
          <w:sz w:val="30"/>
          <w:szCs w:val="30"/>
        </w:rPr>
      </w:pPr>
    </w:p>
    <w:p w14:paraId="378E780B">
      <w:pPr>
        <w:spacing w:line="500" w:lineRule="exact"/>
        <w:jc w:val="center"/>
        <w:outlineLvl w:val="1"/>
        <w:rPr>
          <w:rFonts w:ascii="仿宋" w:hAnsi="仿宋" w:eastAsia="仿宋" w:cs="宋体"/>
          <w:b/>
          <w:color w:val="auto"/>
          <w:kern w:val="0"/>
          <w:sz w:val="30"/>
          <w:szCs w:val="30"/>
        </w:rPr>
      </w:pPr>
    </w:p>
    <w:p w14:paraId="38F633C2">
      <w:pPr>
        <w:spacing w:line="500" w:lineRule="exact"/>
        <w:jc w:val="center"/>
        <w:outlineLvl w:val="1"/>
        <w:rPr>
          <w:rFonts w:ascii="仿宋" w:hAnsi="仿宋" w:eastAsia="仿宋" w:cs="宋体"/>
          <w:b/>
          <w:color w:val="auto"/>
          <w:kern w:val="0"/>
          <w:sz w:val="30"/>
          <w:szCs w:val="30"/>
        </w:rPr>
      </w:pPr>
    </w:p>
    <w:p w14:paraId="2336FCFF">
      <w:pPr>
        <w:spacing w:line="500" w:lineRule="exact"/>
        <w:jc w:val="center"/>
        <w:outlineLvl w:val="1"/>
        <w:rPr>
          <w:rFonts w:ascii="仿宋" w:hAnsi="仿宋" w:eastAsia="仿宋" w:cs="宋体"/>
          <w:b/>
          <w:color w:val="auto"/>
          <w:kern w:val="0"/>
          <w:sz w:val="30"/>
          <w:szCs w:val="30"/>
        </w:rPr>
      </w:pPr>
    </w:p>
    <w:p w14:paraId="17E16F8C">
      <w:pPr>
        <w:spacing w:line="500" w:lineRule="exact"/>
        <w:jc w:val="center"/>
        <w:outlineLvl w:val="1"/>
        <w:rPr>
          <w:rFonts w:ascii="仿宋" w:hAnsi="仿宋" w:eastAsia="仿宋" w:cs="宋体"/>
          <w:b/>
          <w:color w:val="auto"/>
          <w:kern w:val="0"/>
          <w:sz w:val="30"/>
          <w:szCs w:val="30"/>
        </w:rPr>
      </w:pPr>
    </w:p>
    <w:p w14:paraId="430ACDF1">
      <w:pPr>
        <w:spacing w:line="500" w:lineRule="exact"/>
        <w:jc w:val="center"/>
        <w:outlineLvl w:val="1"/>
        <w:rPr>
          <w:rFonts w:ascii="仿宋" w:hAnsi="仿宋" w:eastAsia="仿宋" w:cs="宋体"/>
          <w:b/>
          <w:color w:val="auto"/>
          <w:kern w:val="0"/>
          <w:sz w:val="30"/>
          <w:szCs w:val="30"/>
        </w:rPr>
      </w:pPr>
    </w:p>
    <w:p w14:paraId="62EA814A">
      <w:pPr>
        <w:spacing w:line="500" w:lineRule="exact"/>
        <w:jc w:val="center"/>
        <w:outlineLvl w:val="1"/>
        <w:rPr>
          <w:rFonts w:ascii="仿宋" w:hAnsi="仿宋" w:eastAsia="仿宋" w:cs="宋体"/>
          <w:b/>
          <w:color w:val="auto"/>
          <w:kern w:val="0"/>
          <w:sz w:val="30"/>
          <w:szCs w:val="30"/>
        </w:rPr>
      </w:pPr>
    </w:p>
    <w:p w14:paraId="35D70F47">
      <w:pPr>
        <w:snapToGrid w:val="0"/>
        <w:spacing w:line="400" w:lineRule="exact"/>
        <w:jc w:val="center"/>
        <w:outlineLvl w:val="1"/>
        <w:rPr>
          <w:rFonts w:ascii="仿宋" w:hAnsi="仿宋" w:eastAsia="仿宋" w:cs="宋体"/>
          <w:b/>
          <w:color w:val="auto"/>
          <w:sz w:val="30"/>
          <w:szCs w:val="30"/>
        </w:rPr>
      </w:pPr>
    </w:p>
    <w:sectPr>
      <w:footerReference r:id="rId5" w:type="default"/>
      <w:pgSz w:w="11906" w:h="16838"/>
      <w:pgMar w:top="1361" w:right="1304" w:bottom="1191" w:left="1304" w:header="79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文鼎小标宋简">
    <w:altName w:val="Times New Roman"/>
    <w:panose1 w:val="00000000000000000000"/>
    <w:charset w:val="01"/>
    <w:family w:val="modern"/>
    <w:pitch w:val="default"/>
    <w:sig w:usb0="00000000" w:usb1="00000000" w:usb2="00000000" w:usb3="00000000" w:csb0="000001FF" w:csb1="00000000"/>
  </w:font>
  <w:font w:name="Georgia">
    <w:panose1 w:val="02040502050405020303"/>
    <w:charset w:val="00"/>
    <w:family w:val="modern"/>
    <w:pitch w:val="default"/>
    <w:sig w:usb0="00000287" w:usb1="00000000" w:usb2="00000000" w:usb3="00000000" w:csb0="2000009F" w:csb1="00000000"/>
  </w:font>
  <w:font w:name="Cambria">
    <w:panose1 w:val="02040503050406030204"/>
    <w:charset w:val="00"/>
    <w:family w:val="modern"/>
    <w:pitch w:val="default"/>
    <w:sig w:usb0="E00002FF" w:usb1="400004FF" w:usb2="00000000" w:usb3="00000000" w:csb0="2000019F" w:csb1="00000000"/>
  </w:font>
  <w:font w:name="Mangal">
    <w:panose1 w:val="02040503050203030202"/>
    <w:charset w:val="00"/>
    <w:family w:val="modern"/>
    <w:pitch w:val="default"/>
    <w:sig w:usb0="00008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S?o｡ﾀ?">
    <w:altName w:val="MS Gothic"/>
    <w:panose1 w:val="00000000000000000000"/>
    <w:charset w:val="80"/>
    <w:family w:val="swiss"/>
    <w:pitch w:val="default"/>
    <w:sig w:usb0="00000000" w:usb1="00000000" w:usb2="00000010" w:usb3="00000000" w:csb0="00020000" w:csb1="00000000"/>
  </w:font>
  <w:font w:name="Arial Unicode MS">
    <w:altName w:val="宋体"/>
    <w:panose1 w:val="020B0604020202020204"/>
    <w:charset w:val="86"/>
    <w:family w:val="moder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60E5">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61A969">
                          <w:pPr>
                            <w:pStyle w:val="3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A61A969">
                    <w:pPr>
                      <w:pStyle w:val="3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9C85">
    <w:pPr>
      <w:pStyle w:val="34"/>
      <w:framePr w:wrap="around" w:vAnchor="text" w:hAnchor="margin" w:xAlign="center" w:y="1"/>
      <w:rPr>
        <w:rStyle w:val="54"/>
        <w:rFonts w:hint="default" w:ascii="Times New Roman" w:hAnsi="Times New Roman"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11E0">
    <w:pPr>
      <w:pStyle w:val="35"/>
      <w:rPr>
        <w:rFonts w:hint="eastAsia" w:ascii="楷体" w:hAnsi="楷体" w:eastAsia="楷体" w:cs="楷体"/>
      </w:rPr>
    </w:pPr>
    <w:r>
      <w:rPr>
        <w:rFonts w:hint="eastAsia" w:ascii="楷体" w:hAnsi="楷体" w:eastAsia="楷体" w:cs="楷体"/>
        <w:lang w:eastAsia="zh-CN"/>
      </w:rPr>
      <w:t>林山乡山药全产业链项目利平村山药冻米糖加工厂采购项目</w:t>
    </w:r>
    <w:r>
      <w:rPr>
        <w:rFonts w:hint="eastAsia" w:ascii="楷体" w:hAnsi="楷体" w:eastAsia="楷体" w:cs="楷体"/>
        <w:lang w:val="en-US" w:eastAsia="zh-CN"/>
      </w:rPr>
      <w:t>(</w:t>
    </w:r>
    <w:r>
      <w:rPr>
        <w:rFonts w:hint="eastAsia" w:ascii="楷体" w:hAnsi="楷体" w:eastAsia="楷体" w:cs="楷体"/>
        <w:lang w:eastAsia="zh-CN"/>
      </w:rPr>
      <w:t>非政府采购</w:t>
    </w:r>
    <w:r>
      <w:rPr>
        <w:rFonts w:hint="eastAsia" w:ascii="楷体" w:hAnsi="楷体" w:eastAsia="楷体" w:cs="楷体"/>
        <w:lang w:val="en-US" w:eastAsia="zh-CN"/>
      </w:rPr>
      <w:t>)</w:t>
    </w:r>
    <w:r>
      <w:rPr>
        <w:rFonts w:hint="eastAsia" w:ascii="楷体" w:hAnsi="楷体" w:eastAsia="楷体" w:cs="楷体"/>
        <w:lang w:eastAsia="zh-CN"/>
      </w:rPr>
      <w:t>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GQ1YzQ3ZWJjN2ExZTg1YmQzZGE4ZDhjYjI5MGEifQ=="/>
  </w:docVars>
  <w:rsids>
    <w:rsidRoot w:val="00E4419F"/>
    <w:rsid w:val="0000074D"/>
    <w:rsid w:val="00000F13"/>
    <w:rsid w:val="00001153"/>
    <w:rsid w:val="00002D31"/>
    <w:rsid w:val="000038B6"/>
    <w:rsid w:val="0000424F"/>
    <w:rsid w:val="00005ACE"/>
    <w:rsid w:val="000062B0"/>
    <w:rsid w:val="00011EAF"/>
    <w:rsid w:val="00013E49"/>
    <w:rsid w:val="00014BBD"/>
    <w:rsid w:val="00020601"/>
    <w:rsid w:val="00022E2A"/>
    <w:rsid w:val="00024EB0"/>
    <w:rsid w:val="00024F9B"/>
    <w:rsid w:val="000255B8"/>
    <w:rsid w:val="00025A29"/>
    <w:rsid w:val="00030A8E"/>
    <w:rsid w:val="00034554"/>
    <w:rsid w:val="00034F9F"/>
    <w:rsid w:val="00037047"/>
    <w:rsid w:val="0003727B"/>
    <w:rsid w:val="0004159A"/>
    <w:rsid w:val="00042DF5"/>
    <w:rsid w:val="00045245"/>
    <w:rsid w:val="00046372"/>
    <w:rsid w:val="00047DF0"/>
    <w:rsid w:val="00050BF9"/>
    <w:rsid w:val="00050E73"/>
    <w:rsid w:val="000511BA"/>
    <w:rsid w:val="00056AD6"/>
    <w:rsid w:val="00060FA4"/>
    <w:rsid w:val="00062500"/>
    <w:rsid w:val="000629DA"/>
    <w:rsid w:val="00062A3C"/>
    <w:rsid w:val="000670F0"/>
    <w:rsid w:val="00074BB2"/>
    <w:rsid w:val="00076959"/>
    <w:rsid w:val="00077344"/>
    <w:rsid w:val="00080C3F"/>
    <w:rsid w:val="00081821"/>
    <w:rsid w:val="000819C6"/>
    <w:rsid w:val="00083839"/>
    <w:rsid w:val="00086FBB"/>
    <w:rsid w:val="00087382"/>
    <w:rsid w:val="0008784E"/>
    <w:rsid w:val="00087AA8"/>
    <w:rsid w:val="000901C8"/>
    <w:rsid w:val="00093B93"/>
    <w:rsid w:val="00095441"/>
    <w:rsid w:val="00097FC9"/>
    <w:rsid w:val="000A4737"/>
    <w:rsid w:val="000A5594"/>
    <w:rsid w:val="000B08AB"/>
    <w:rsid w:val="000B0F64"/>
    <w:rsid w:val="000B0FF2"/>
    <w:rsid w:val="000B126A"/>
    <w:rsid w:val="000B40A8"/>
    <w:rsid w:val="000B5977"/>
    <w:rsid w:val="000B6D6A"/>
    <w:rsid w:val="000B7AAB"/>
    <w:rsid w:val="000C1EF1"/>
    <w:rsid w:val="000C4E61"/>
    <w:rsid w:val="000D0028"/>
    <w:rsid w:val="000D09EA"/>
    <w:rsid w:val="000D20CA"/>
    <w:rsid w:val="000D5893"/>
    <w:rsid w:val="000D5F15"/>
    <w:rsid w:val="000D6ED7"/>
    <w:rsid w:val="000E0889"/>
    <w:rsid w:val="000E0E08"/>
    <w:rsid w:val="000E42B0"/>
    <w:rsid w:val="000E6299"/>
    <w:rsid w:val="000F04B2"/>
    <w:rsid w:val="000F3080"/>
    <w:rsid w:val="000F3952"/>
    <w:rsid w:val="000F4276"/>
    <w:rsid w:val="000F5CAE"/>
    <w:rsid w:val="000F6ACD"/>
    <w:rsid w:val="00100172"/>
    <w:rsid w:val="00101A7D"/>
    <w:rsid w:val="00101DE1"/>
    <w:rsid w:val="001022EC"/>
    <w:rsid w:val="001023D1"/>
    <w:rsid w:val="001046DD"/>
    <w:rsid w:val="00104E8A"/>
    <w:rsid w:val="00106150"/>
    <w:rsid w:val="00107A9F"/>
    <w:rsid w:val="00110EFC"/>
    <w:rsid w:val="001168EC"/>
    <w:rsid w:val="00117B08"/>
    <w:rsid w:val="00121A90"/>
    <w:rsid w:val="00121DC1"/>
    <w:rsid w:val="00123B19"/>
    <w:rsid w:val="00125582"/>
    <w:rsid w:val="00127818"/>
    <w:rsid w:val="0013086E"/>
    <w:rsid w:val="00133599"/>
    <w:rsid w:val="00134D3A"/>
    <w:rsid w:val="00135E68"/>
    <w:rsid w:val="00142571"/>
    <w:rsid w:val="001466E3"/>
    <w:rsid w:val="001474DF"/>
    <w:rsid w:val="00151D44"/>
    <w:rsid w:val="0015231E"/>
    <w:rsid w:val="00152EFB"/>
    <w:rsid w:val="0015446C"/>
    <w:rsid w:val="001545ED"/>
    <w:rsid w:val="001560AC"/>
    <w:rsid w:val="0015713A"/>
    <w:rsid w:val="00160B55"/>
    <w:rsid w:val="0016116E"/>
    <w:rsid w:val="00162697"/>
    <w:rsid w:val="00164EA6"/>
    <w:rsid w:val="001667A8"/>
    <w:rsid w:val="001670A3"/>
    <w:rsid w:val="00174847"/>
    <w:rsid w:val="00177B5E"/>
    <w:rsid w:val="001806C6"/>
    <w:rsid w:val="00181479"/>
    <w:rsid w:val="00181E07"/>
    <w:rsid w:val="00183030"/>
    <w:rsid w:val="0018664B"/>
    <w:rsid w:val="00187047"/>
    <w:rsid w:val="001908BF"/>
    <w:rsid w:val="001946F7"/>
    <w:rsid w:val="0019514E"/>
    <w:rsid w:val="00195F3F"/>
    <w:rsid w:val="001960A6"/>
    <w:rsid w:val="001979AA"/>
    <w:rsid w:val="00197CA0"/>
    <w:rsid w:val="001A2D55"/>
    <w:rsid w:val="001A3FAC"/>
    <w:rsid w:val="001A757D"/>
    <w:rsid w:val="001B0655"/>
    <w:rsid w:val="001B09C2"/>
    <w:rsid w:val="001B0AC6"/>
    <w:rsid w:val="001B18A6"/>
    <w:rsid w:val="001B302D"/>
    <w:rsid w:val="001B4A95"/>
    <w:rsid w:val="001B5A14"/>
    <w:rsid w:val="001B789E"/>
    <w:rsid w:val="001B7A42"/>
    <w:rsid w:val="001B7D9C"/>
    <w:rsid w:val="001D180C"/>
    <w:rsid w:val="001D40BC"/>
    <w:rsid w:val="001D5A9A"/>
    <w:rsid w:val="001D67E1"/>
    <w:rsid w:val="001E1338"/>
    <w:rsid w:val="001E1951"/>
    <w:rsid w:val="001E3A4E"/>
    <w:rsid w:val="001E6666"/>
    <w:rsid w:val="001E6686"/>
    <w:rsid w:val="001E6B53"/>
    <w:rsid w:val="001F213E"/>
    <w:rsid w:val="001F2EE3"/>
    <w:rsid w:val="001F41DA"/>
    <w:rsid w:val="001F55C4"/>
    <w:rsid w:val="00200B53"/>
    <w:rsid w:val="0020149B"/>
    <w:rsid w:val="00205FF1"/>
    <w:rsid w:val="0020753B"/>
    <w:rsid w:val="0021259A"/>
    <w:rsid w:val="002154C1"/>
    <w:rsid w:val="00220CF0"/>
    <w:rsid w:val="00222BA0"/>
    <w:rsid w:val="00222E52"/>
    <w:rsid w:val="00223DBA"/>
    <w:rsid w:val="00223F53"/>
    <w:rsid w:val="00225ECD"/>
    <w:rsid w:val="002279A3"/>
    <w:rsid w:val="002338BB"/>
    <w:rsid w:val="0023424C"/>
    <w:rsid w:val="00235627"/>
    <w:rsid w:val="00235CBE"/>
    <w:rsid w:val="0024287D"/>
    <w:rsid w:val="0024771B"/>
    <w:rsid w:val="00250DC0"/>
    <w:rsid w:val="00251FB8"/>
    <w:rsid w:val="00252B8F"/>
    <w:rsid w:val="00252DFF"/>
    <w:rsid w:val="00254E1E"/>
    <w:rsid w:val="0026038F"/>
    <w:rsid w:val="00263E0D"/>
    <w:rsid w:val="00264D8B"/>
    <w:rsid w:val="00265088"/>
    <w:rsid w:val="0026548E"/>
    <w:rsid w:val="002660BC"/>
    <w:rsid w:val="00266346"/>
    <w:rsid w:val="00270DB8"/>
    <w:rsid w:val="0027191D"/>
    <w:rsid w:val="00272479"/>
    <w:rsid w:val="00272F57"/>
    <w:rsid w:val="00273523"/>
    <w:rsid w:val="00274990"/>
    <w:rsid w:val="002752B7"/>
    <w:rsid w:val="00275737"/>
    <w:rsid w:val="00276352"/>
    <w:rsid w:val="00281DAF"/>
    <w:rsid w:val="0028471F"/>
    <w:rsid w:val="00285F0E"/>
    <w:rsid w:val="00286F1C"/>
    <w:rsid w:val="00287486"/>
    <w:rsid w:val="00287667"/>
    <w:rsid w:val="00287B5E"/>
    <w:rsid w:val="00287D93"/>
    <w:rsid w:val="00297A29"/>
    <w:rsid w:val="002A36B7"/>
    <w:rsid w:val="002A69E1"/>
    <w:rsid w:val="002B01A3"/>
    <w:rsid w:val="002B041E"/>
    <w:rsid w:val="002B28CD"/>
    <w:rsid w:val="002C1BF0"/>
    <w:rsid w:val="002C37D5"/>
    <w:rsid w:val="002C3E50"/>
    <w:rsid w:val="002C40AE"/>
    <w:rsid w:val="002C42CA"/>
    <w:rsid w:val="002C50AE"/>
    <w:rsid w:val="002C57B1"/>
    <w:rsid w:val="002D2A12"/>
    <w:rsid w:val="002D420F"/>
    <w:rsid w:val="002D4DCD"/>
    <w:rsid w:val="002D5110"/>
    <w:rsid w:val="002E0C88"/>
    <w:rsid w:val="002E21BC"/>
    <w:rsid w:val="002E38A4"/>
    <w:rsid w:val="002E4CD2"/>
    <w:rsid w:val="002E54DE"/>
    <w:rsid w:val="002E6386"/>
    <w:rsid w:val="002F12FA"/>
    <w:rsid w:val="002F280D"/>
    <w:rsid w:val="002F2C3F"/>
    <w:rsid w:val="002F5357"/>
    <w:rsid w:val="002F62F0"/>
    <w:rsid w:val="003012B4"/>
    <w:rsid w:val="00302E64"/>
    <w:rsid w:val="003035DA"/>
    <w:rsid w:val="0030552D"/>
    <w:rsid w:val="0030646C"/>
    <w:rsid w:val="00306D19"/>
    <w:rsid w:val="0030788C"/>
    <w:rsid w:val="0031039B"/>
    <w:rsid w:val="003127A8"/>
    <w:rsid w:val="0031331D"/>
    <w:rsid w:val="0031685E"/>
    <w:rsid w:val="00316CF0"/>
    <w:rsid w:val="00317433"/>
    <w:rsid w:val="0031778D"/>
    <w:rsid w:val="0031797E"/>
    <w:rsid w:val="00320175"/>
    <w:rsid w:val="003272C9"/>
    <w:rsid w:val="0033064E"/>
    <w:rsid w:val="0033699A"/>
    <w:rsid w:val="00340B05"/>
    <w:rsid w:val="003431F0"/>
    <w:rsid w:val="003431F8"/>
    <w:rsid w:val="0034387F"/>
    <w:rsid w:val="00346BCF"/>
    <w:rsid w:val="00350617"/>
    <w:rsid w:val="00355C93"/>
    <w:rsid w:val="00360086"/>
    <w:rsid w:val="0036238C"/>
    <w:rsid w:val="003627F1"/>
    <w:rsid w:val="00362944"/>
    <w:rsid w:val="00366260"/>
    <w:rsid w:val="003705FD"/>
    <w:rsid w:val="00371AF8"/>
    <w:rsid w:val="00372CEE"/>
    <w:rsid w:val="00373C5A"/>
    <w:rsid w:val="003775DD"/>
    <w:rsid w:val="00381BF3"/>
    <w:rsid w:val="003827D1"/>
    <w:rsid w:val="0038575B"/>
    <w:rsid w:val="00385ED9"/>
    <w:rsid w:val="00391FA2"/>
    <w:rsid w:val="00393C0C"/>
    <w:rsid w:val="00393C86"/>
    <w:rsid w:val="00396B83"/>
    <w:rsid w:val="003A2853"/>
    <w:rsid w:val="003A39AB"/>
    <w:rsid w:val="003A647E"/>
    <w:rsid w:val="003B4710"/>
    <w:rsid w:val="003B5C31"/>
    <w:rsid w:val="003B6FCC"/>
    <w:rsid w:val="003C2777"/>
    <w:rsid w:val="003C3E93"/>
    <w:rsid w:val="003C57D3"/>
    <w:rsid w:val="003D3EFD"/>
    <w:rsid w:val="003D7910"/>
    <w:rsid w:val="003E1055"/>
    <w:rsid w:val="003E1D08"/>
    <w:rsid w:val="003E5702"/>
    <w:rsid w:val="003E5CDC"/>
    <w:rsid w:val="003E5E4B"/>
    <w:rsid w:val="003F2786"/>
    <w:rsid w:val="003F4E2F"/>
    <w:rsid w:val="003F6236"/>
    <w:rsid w:val="003F649D"/>
    <w:rsid w:val="003F6A9C"/>
    <w:rsid w:val="003F6B8B"/>
    <w:rsid w:val="003F6E15"/>
    <w:rsid w:val="003F7C0E"/>
    <w:rsid w:val="0040200E"/>
    <w:rsid w:val="00403722"/>
    <w:rsid w:val="00410F55"/>
    <w:rsid w:val="00413098"/>
    <w:rsid w:val="00413B95"/>
    <w:rsid w:val="00414887"/>
    <w:rsid w:val="00415BEE"/>
    <w:rsid w:val="00417891"/>
    <w:rsid w:val="004237A3"/>
    <w:rsid w:val="00424693"/>
    <w:rsid w:val="00424716"/>
    <w:rsid w:val="00426518"/>
    <w:rsid w:val="004277D4"/>
    <w:rsid w:val="0043001B"/>
    <w:rsid w:val="00430121"/>
    <w:rsid w:val="00432059"/>
    <w:rsid w:val="0043503B"/>
    <w:rsid w:val="00437968"/>
    <w:rsid w:val="004521EF"/>
    <w:rsid w:val="00452697"/>
    <w:rsid w:val="00454857"/>
    <w:rsid w:val="00460B7B"/>
    <w:rsid w:val="00461C0B"/>
    <w:rsid w:val="00461EFA"/>
    <w:rsid w:val="00462AA8"/>
    <w:rsid w:val="0046335B"/>
    <w:rsid w:val="00465317"/>
    <w:rsid w:val="0046582A"/>
    <w:rsid w:val="00466BC7"/>
    <w:rsid w:val="00471329"/>
    <w:rsid w:val="00471915"/>
    <w:rsid w:val="00472008"/>
    <w:rsid w:val="0047207D"/>
    <w:rsid w:val="00477001"/>
    <w:rsid w:val="004833A5"/>
    <w:rsid w:val="00490F1D"/>
    <w:rsid w:val="00492E4A"/>
    <w:rsid w:val="00492EF2"/>
    <w:rsid w:val="00495A01"/>
    <w:rsid w:val="004A3B91"/>
    <w:rsid w:val="004A3B9D"/>
    <w:rsid w:val="004A423C"/>
    <w:rsid w:val="004A6385"/>
    <w:rsid w:val="004A7629"/>
    <w:rsid w:val="004B1194"/>
    <w:rsid w:val="004B60DA"/>
    <w:rsid w:val="004B7A30"/>
    <w:rsid w:val="004C0B97"/>
    <w:rsid w:val="004C2825"/>
    <w:rsid w:val="004C41B5"/>
    <w:rsid w:val="004C5969"/>
    <w:rsid w:val="004C7B3D"/>
    <w:rsid w:val="004C7D0D"/>
    <w:rsid w:val="004D0552"/>
    <w:rsid w:val="004D0604"/>
    <w:rsid w:val="004D206A"/>
    <w:rsid w:val="004D25D6"/>
    <w:rsid w:val="004D508F"/>
    <w:rsid w:val="004D5897"/>
    <w:rsid w:val="004E1E76"/>
    <w:rsid w:val="004E23C2"/>
    <w:rsid w:val="004E2A8F"/>
    <w:rsid w:val="004E6B83"/>
    <w:rsid w:val="004E7AA1"/>
    <w:rsid w:val="004F2430"/>
    <w:rsid w:val="004F5A76"/>
    <w:rsid w:val="004F7C93"/>
    <w:rsid w:val="00502417"/>
    <w:rsid w:val="00502D5F"/>
    <w:rsid w:val="00503816"/>
    <w:rsid w:val="00504844"/>
    <w:rsid w:val="00504A80"/>
    <w:rsid w:val="005058DE"/>
    <w:rsid w:val="005059AC"/>
    <w:rsid w:val="0050607E"/>
    <w:rsid w:val="005061E9"/>
    <w:rsid w:val="0051205A"/>
    <w:rsid w:val="005129E5"/>
    <w:rsid w:val="005163FD"/>
    <w:rsid w:val="00520B39"/>
    <w:rsid w:val="00524240"/>
    <w:rsid w:val="0052454A"/>
    <w:rsid w:val="00526013"/>
    <w:rsid w:val="005310A2"/>
    <w:rsid w:val="00531388"/>
    <w:rsid w:val="00531AA6"/>
    <w:rsid w:val="00533872"/>
    <w:rsid w:val="00536835"/>
    <w:rsid w:val="00537700"/>
    <w:rsid w:val="00543063"/>
    <w:rsid w:val="00543D21"/>
    <w:rsid w:val="00544344"/>
    <w:rsid w:val="00544AC3"/>
    <w:rsid w:val="00544E64"/>
    <w:rsid w:val="005453E2"/>
    <w:rsid w:val="00545C8E"/>
    <w:rsid w:val="00545F72"/>
    <w:rsid w:val="00547431"/>
    <w:rsid w:val="0055492D"/>
    <w:rsid w:val="005569D7"/>
    <w:rsid w:val="00561D37"/>
    <w:rsid w:val="00566F5B"/>
    <w:rsid w:val="0056722C"/>
    <w:rsid w:val="00570FA3"/>
    <w:rsid w:val="0057119D"/>
    <w:rsid w:val="00572938"/>
    <w:rsid w:val="00574667"/>
    <w:rsid w:val="00575665"/>
    <w:rsid w:val="00577E05"/>
    <w:rsid w:val="0058151A"/>
    <w:rsid w:val="005832AC"/>
    <w:rsid w:val="00584077"/>
    <w:rsid w:val="00591009"/>
    <w:rsid w:val="00591101"/>
    <w:rsid w:val="005978D7"/>
    <w:rsid w:val="005A32B1"/>
    <w:rsid w:val="005A39A3"/>
    <w:rsid w:val="005A5368"/>
    <w:rsid w:val="005A73D6"/>
    <w:rsid w:val="005B2BF8"/>
    <w:rsid w:val="005C075E"/>
    <w:rsid w:val="005C2068"/>
    <w:rsid w:val="005C2733"/>
    <w:rsid w:val="005C2EDB"/>
    <w:rsid w:val="005C31CF"/>
    <w:rsid w:val="005C387A"/>
    <w:rsid w:val="005C6E44"/>
    <w:rsid w:val="005C7861"/>
    <w:rsid w:val="005C78A7"/>
    <w:rsid w:val="005D4CC4"/>
    <w:rsid w:val="005E20E6"/>
    <w:rsid w:val="005E448E"/>
    <w:rsid w:val="005E4558"/>
    <w:rsid w:val="005E5D48"/>
    <w:rsid w:val="005E6CED"/>
    <w:rsid w:val="005F19FD"/>
    <w:rsid w:val="005F554A"/>
    <w:rsid w:val="00601B2A"/>
    <w:rsid w:val="006038D3"/>
    <w:rsid w:val="00605845"/>
    <w:rsid w:val="00605DB5"/>
    <w:rsid w:val="00607171"/>
    <w:rsid w:val="00617B6D"/>
    <w:rsid w:val="00630259"/>
    <w:rsid w:val="00632007"/>
    <w:rsid w:val="00640EF6"/>
    <w:rsid w:val="006415D7"/>
    <w:rsid w:val="00641A10"/>
    <w:rsid w:val="00642F40"/>
    <w:rsid w:val="006504F2"/>
    <w:rsid w:val="006510FB"/>
    <w:rsid w:val="00660361"/>
    <w:rsid w:val="006615A5"/>
    <w:rsid w:val="00662F8C"/>
    <w:rsid w:val="00666C77"/>
    <w:rsid w:val="006713D9"/>
    <w:rsid w:val="006717FC"/>
    <w:rsid w:val="00672FFC"/>
    <w:rsid w:val="006736E9"/>
    <w:rsid w:val="00673F0E"/>
    <w:rsid w:val="00674D3A"/>
    <w:rsid w:val="00675A54"/>
    <w:rsid w:val="00686056"/>
    <w:rsid w:val="006865BA"/>
    <w:rsid w:val="00687783"/>
    <w:rsid w:val="006912C1"/>
    <w:rsid w:val="006931C6"/>
    <w:rsid w:val="00693350"/>
    <w:rsid w:val="00696336"/>
    <w:rsid w:val="006A086C"/>
    <w:rsid w:val="006A24E8"/>
    <w:rsid w:val="006A607C"/>
    <w:rsid w:val="006A7713"/>
    <w:rsid w:val="006A7A7D"/>
    <w:rsid w:val="006B04A1"/>
    <w:rsid w:val="006B18DE"/>
    <w:rsid w:val="006B19FC"/>
    <w:rsid w:val="006B1B4C"/>
    <w:rsid w:val="006B2AF8"/>
    <w:rsid w:val="006B4A91"/>
    <w:rsid w:val="006B5F9B"/>
    <w:rsid w:val="006C0490"/>
    <w:rsid w:val="006C3684"/>
    <w:rsid w:val="006C52D2"/>
    <w:rsid w:val="006C5CE3"/>
    <w:rsid w:val="006D13CD"/>
    <w:rsid w:val="006D4CA5"/>
    <w:rsid w:val="006D63DE"/>
    <w:rsid w:val="006E1095"/>
    <w:rsid w:val="006E1734"/>
    <w:rsid w:val="006E34DA"/>
    <w:rsid w:val="006E3E2D"/>
    <w:rsid w:val="006E53A7"/>
    <w:rsid w:val="006E6178"/>
    <w:rsid w:val="006F1041"/>
    <w:rsid w:val="006F4212"/>
    <w:rsid w:val="006F5B6B"/>
    <w:rsid w:val="006F62E7"/>
    <w:rsid w:val="006F6444"/>
    <w:rsid w:val="006F6EF1"/>
    <w:rsid w:val="006F7459"/>
    <w:rsid w:val="00704F4F"/>
    <w:rsid w:val="00712B78"/>
    <w:rsid w:val="007163E9"/>
    <w:rsid w:val="00716DDE"/>
    <w:rsid w:val="00721BA4"/>
    <w:rsid w:val="00721CF9"/>
    <w:rsid w:val="007220BA"/>
    <w:rsid w:val="00723DEB"/>
    <w:rsid w:val="007243AD"/>
    <w:rsid w:val="00726660"/>
    <w:rsid w:val="007309FA"/>
    <w:rsid w:val="00734957"/>
    <w:rsid w:val="007401F9"/>
    <w:rsid w:val="00740FAD"/>
    <w:rsid w:val="0074236C"/>
    <w:rsid w:val="0074443F"/>
    <w:rsid w:val="00744A8C"/>
    <w:rsid w:val="007469D7"/>
    <w:rsid w:val="00750141"/>
    <w:rsid w:val="00751D46"/>
    <w:rsid w:val="00751FC3"/>
    <w:rsid w:val="00752848"/>
    <w:rsid w:val="007531AC"/>
    <w:rsid w:val="00754947"/>
    <w:rsid w:val="0076105A"/>
    <w:rsid w:val="00765AC2"/>
    <w:rsid w:val="00767BA0"/>
    <w:rsid w:val="0077162E"/>
    <w:rsid w:val="007735DE"/>
    <w:rsid w:val="00776B03"/>
    <w:rsid w:val="0078161C"/>
    <w:rsid w:val="007820B9"/>
    <w:rsid w:val="0078338E"/>
    <w:rsid w:val="00783C5B"/>
    <w:rsid w:val="00785814"/>
    <w:rsid w:val="00785AA8"/>
    <w:rsid w:val="00785B6C"/>
    <w:rsid w:val="0079012F"/>
    <w:rsid w:val="007922D0"/>
    <w:rsid w:val="0079292E"/>
    <w:rsid w:val="00794CD7"/>
    <w:rsid w:val="007A00C7"/>
    <w:rsid w:val="007A041B"/>
    <w:rsid w:val="007A0548"/>
    <w:rsid w:val="007A2794"/>
    <w:rsid w:val="007A2AD6"/>
    <w:rsid w:val="007A34A1"/>
    <w:rsid w:val="007A415C"/>
    <w:rsid w:val="007A4BAA"/>
    <w:rsid w:val="007A4C37"/>
    <w:rsid w:val="007A7CE0"/>
    <w:rsid w:val="007B0072"/>
    <w:rsid w:val="007B00E2"/>
    <w:rsid w:val="007B2BF0"/>
    <w:rsid w:val="007B3571"/>
    <w:rsid w:val="007B6CCE"/>
    <w:rsid w:val="007C2B0D"/>
    <w:rsid w:val="007C4AED"/>
    <w:rsid w:val="007C768D"/>
    <w:rsid w:val="007C78A5"/>
    <w:rsid w:val="007C7F16"/>
    <w:rsid w:val="007C7F4B"/>
    <w:rsid w:val="007D052C"/>
    <w:rsid w:val="007D0696"/>
    <w:rsid w:val="007D22C3"/>
    <w:rsid w:val="007D275C"/>
    <w:rsid w:val="007D48F6"/>
    <w:rsid w:val="007D4C9A"/>
    <w:rsid w:val="007D6B20"/>
    <w:rsid w:val="007E0045"/>
    <w:rsid w:val="007E1A54"/>
    <w:rsid w:val="007E1E86"/>
    <w:rsid w:val="007E37D8"/>
    <w:rsid w:val="007E5F2C"/>
    <w:rsid w:val="007E7DAD"/>
    <w:rsid w:val="007F0801"/>
    <w:rsid w:val="007F0FC3"/>
    <w:rsid w:val="007F2FAD"/>
    <w:rsid w:val="007F605A"/>
    <w:rsid w:val="0080044A"/>
    <w:rsid w:val="00805917"/>
    <w:rsid w:val="00810265"/>
    <w:rsid w:val="008211BB"/>
    <w:rsid w:val="00823458"/>
    <w:rsid w:val="0082588D"/>
    <w:rsid w:val="0083071F"/>
    <w:rsid w:val="00831474"/>
    <w:rsid w:val="008325C5"/>
    <w:rsid w:val="00833708"/>
    <w:rsid w:val="008359A6"/>
    <w:rsid w:val="00836398"/>
    <w:rsid w:val="00837067"/>
    <w:rsid w:val="0083763C"/>
    <w:rsid w:val="00837687"/>
    <w:rsid w:val="00837B6A"/>
    <w:rsid w:val="00840A7B"/>
    <w:rsid w:val="008441B7"/>
    <w:rsid w:val="0084593B"/>
    <w:rsid w:val="00850598"/>
    <w:rsid w:val="0085744D"/>
    <w:rsid w:val="00857B73"/>
    <w:rsid w:val="008603AE"/>
    <w:rsid w:val="00861D36"/>
    <w:rsid w:val="00864904"/>
    <w:rsid w:val="008668CE"/>
    <w:rsid w:val="008707CA"/>
    <w:rsid w:val="00872513"/>
    <w:rsid w:val="008730F6"/>
    <w:rsid w:val="008758E3"/>
    <w:rsid w:val="00883ACD"/>
    <w:rsid w:val="00885762"/>
    <w:rsid w:val="00887535"/>
    <w:rsid w:val="00887639"/>
    <w:rsid w:val="00892C19"/>
    <w:rsid w:val="008956B3"/>
    <w:rsid w:val="00897A50"/>
    <w:rsid w:val="008A1C07"/>
    <w:rsid w:val="008A2989"/>
    <w:rsid w:val="008A47AC"/>
    <w:rsid w:val="008A7BEB"/>
    <w:rsid w:val="008B069A"/>
    <w:rsid w:val="008B1073"/>
    <w:rsid w:val="008B201C"/>
    <w:rsid w:val="008B23B5"/>
    <w:rsid w:val="008B2903"/>
    <w:rsid w:val="008B386D"/>
    <w:rsid w:val="008B5057"/>
    <w:rsid w:val="008B54BE"/>
    <w:rsid w:val="008B5A1E"/>
    <w:rsid w:val="008B6649"/>
    <w:rsid w:val="008B7639"/>
    <w:rsid w:val="008C013F"/>
    <w:rsid w:val="008C0D8B"/>
    <w:rsid w:val="008C32A5"/>
    <w:rsid w:val="008C4F6D"/>
    <w:rsid w:val="008C6319"/>
    <w:rsid w:val="008C6856"/>
    <w:rsid w:val="008C6C6A"/>
    <w:rsid w:val="008C7805"/>
    <w:rsid w:val="008D2E2A"/>
    <w:rsid w:val="008D3BA5"/>
    <w:rsid w:val="008D527E"/>
    <w:rsid w:val="008D60F0"/>
    <w:rsid w:val="008E0B00"/>
    <w:rsid w:val="008E0D53"/>
    <w:rsid w:val="008E10D4"/>
    <w:rsid w:val="008E683D"/>
    <w:rsid w:val="008F0DF2"/>
    <w:rsid w:val="008F18F0"/>
    <w:rsid w:val="008F3731"/>
    <w:rsid w:val="008F5D42"/>
    <w:rsid w:val="008F7D18"/>
    <w:rsid w:val="00903052"/>
    <w:rsid w:val="00903664"/>
    <w:rsid w:val="009103B1"/>
    <w:rsid w:val="00910423"/>
    <w:rsid w:val="00911A3D"/>
    <w:rsid w:val="009125EA"/>
    <w:rsid w:val="00916F9B"/>
    <w:rsid w:val="00922B18"/>
    <w:rsid w:val="00923FEA"/>
    <w:rsid w:val="0092701B"/>
    <w:rsid w:val="00931562"/>
    <w:rsid w:val="00931C00"/>
    <w:rsid w:val="00931E39"/>
    <w:rsid w:val="009368F6"/>
    <w:rsid w:val="00943E35"/>
    <w:rsid w:val="00944316"/>
    <w:rsid w:val="00947C4D"/>
    <w:rsid w:val="00950180"/>
    <w:rsid w:val="00950AA8"/>
    <w:rsid w:val="009526CA"/>
    <w:rsid w:val="00954B54"/>
    <w:rsid w:val="00954F5B"/>
    <w:rsid w:val="0096102F"/>
    <w:rsid w:val="00962040"/>
    <w:rsid w:val="00962611"/>
    <w:rsid w:val="00972A0B"/>
    <w:rsid w:val="009738C7"/>
    <w:rsid w:val="00973ED6"/>
    <w:rsid w:val="0097438E"/>
    <w:rsid w:val="00974667"/>
    <w:rsid w:val="0097653E"/>
    <w:rsid w:val="0098008D"/>
    <w:rsid w:val="009827EC"/>
    <w:rsid w:val="0098563F"/>
    <w:rsid w:val="0098762B"/>
    <w:rsid w:val="00990E26"/>
    <w:rsid w:val="00992C0C"/>
    <w:rsid w:val="00993496"/>
    <w:rsid w:val="00997F7F"/>
    <w:rsid w:val="009A0BFB"/>
    <w:rsid w:val="009A120A"/>
    <w:rsid w:val="009A39D7"/>
    <w:rsid w:val="009A4B36"/>
    <w:rsid w:val="009B02D1"/>
    <w:rsid w:val="009B7266"/>
    <w:rsid w:val="009C07C8"/>
    <w:rsid w:val="009C13BE"/>
    <w:rsid w:val="009C202A"/>
    <w:rsid w:val="009C5A91"/>
    <w:rsid w:val="009C6FD5"/>
    <w:rsid w:val="009D01F7"/>
    <w:rsid w:val="009D1B2B"/>
    <w:rsid w:val="009D2864"/>
    <w:rsid w:val="009D2A9D"/>
    <w:rsid w:val="009D4D84"/>
    <w:rsid w:val="009D5CC4"/>
    <w:rsid w:val="009D746E"/>
    <w:rsid w:val="009E0FFF"/>
    <w:rsid w:val="009E5A3B"/>
    <w:rsid w:val="009E7163"/>
    <w:rsid w:val="009F1378"/>
    <w:rsid w:val="009F4194"/>
    <w:rsid w:val="009F6184"/>
    <w:rsid w:val="009F68BA"/>
    <w:rsid w:val="009F7B96"/>
    <w:rsid w:val="00A041B9"/>
    <w:rsid w:val="00A0684B"/>
    <w:rsid w:val="00A10A15"/>
    <w:rsid w:val="00A124D5"/>
    <w:rsid w:val="00A14C6F"/>
    <w:rsid w:val="00A15991"/>
    <w:rsid w:val="00A22D58"/>
    <w:rsid w:val="00A26216"/>
    <w:rsid w:val="00A26A5E"/>
    <w:rsid w:val="00A30A77"/>
    <w:rsid w:val="00A328E4"/>
    <w:rsid w:val="00A3323F"/>
    <w:rsid w:val="00A348E8"/>
    <w:rsid w:val="00A3534A"/>
    <w:rsid w:val="00A5119A"/>
    <w:rsid w:val="00A51D34"/>
    <w:rsid w:val="00A53637"/>
    <w:rsid w:val="00A54F4D"/>
    <w:rsid w:val="00A5773E"/>
    <w:rsid w:val="00A57BA1"/>
    <w:rsid w:val="00A6165B"/>
    <w:rsid w:val="00A641BB"/>
    <w:rsid w:val="00A64FA8"/>
    <w:rsid w:val="00A67CA8"/>
    <w:rsid w:val="00A72302"/>
    <w:rsid w:val="00A72633"/>
    <w:rsid w:val="00A751E4"/>
    <w:rsid w:val="00A75C08"/>
    <w:rsid w:val="00A804C9"/>
    <w:rsid w:val="00A852D9"/>
    <w:rsid w:val="00A869E0"/>
    <w:rsid w:val="00A87755"/>
    <w:rsid w:val="00A9639A"/>
    <w:rsid w:val="00AA1989"/>
    <w:rsid w:val="00AA24BE"/>
    <w:rsid w:val="00AA3CEB"/>
    <w:rsid w:val="00AA430B"/>
    <w:rsid w:val="00AA6C66"/>
    <w:rsid w:val="00AA746F"/>
    <w:rsid w:val="00AA7654"/>
    <w:rsid w:val="00AA7DE4"/>
    <w:rsid w:val="00AB19DF"/>
    <w:rsid w:val="00AC31ED"/>
    <w:rsid w:val="00AC4CF3"/>
    <w:rsid w:val="00AC5E45"/>
    <w:rsid w:val="00AD17A9"/>
    <w:rsid w:val="00AD4929"/>
    <w:rsid w:val="00AD5A96"/>
    <w:rsid w:val="00AD6C60"/>
    <w:rsid w:val="00AD7F60"/>
    <w:rsid w:val="00AE26B5"/>
    <w:rsid w:val="00AE5260"/>
    <w:rsid w:val="00AE683E"/>
    <w:rsid w:val="00AE7B24"/>
    <w:rsid w:val="00AF0A3C"/>
    <w:rsid w:val="00AF3B64"/>
    <w:rsid w:val="00AF476F"/>
    <w:rsid w:val="00AF75C0"/>
    <w:rsid w:val="00B02AD4"/>
    <w:rsid w:val="00B060DC"/>
    <w:rsid w:val="00B10015"/>
    <w:rsid w:val="00B11E95"/>
    <w:rsid w:val="00B12C6B"/>
    <w:rsid w:val="00B132C8"/>
    <w:rsid w:val="00B17CC0"/>
    <w:rsid w:val="00B20616"/>
    <w:rsid w:val="00B27AA2"/>
    <w:rsid w:val="00B310FB"/>
    <w:rsid w:val="00B3206C"/>
    <w:rsid w:val="00B33787"/>
    <w:rsid w:val="00B34F9E"/>
    <w:rsid w:val="00B37AF8"/>
    <w:rsid w:val="00B41B89"/>
    <w:rsid w:val="00B45FF3"/>
    <w:rsid w:val="00B4735A"/>
    <w:rsid w:val="00B527BC"/>
    <w:rsid w:val="00B53F56"/>
    <w:rsid w:val="00B5409E"/>
    <w:rsid w:val="00B561E8"/>
    <w:rsid w:val="00B562D8"/>
    <w:rsid w:val="00B56B2E"/>
    <w:rsid w:val="00B5779A"/>
    <w:rsid w:val="00B57932"/>
    <w:rsid w:val="00B607D0"/>
    <w:rsid w:val="00B63083"/>
    <w:rsid w:val="00B63407"/>
    <w:rsid w:val="00B63437"/>
    <w:rsid w:val="00B641A5"/>
    <w:rsid w:val="00B64656"/>
    <w:rsid w:val="00B71AE0"/>
    <w:rsid w:val="00B72015"/>
    <w:rsid w:val="00B76229"/>
    <w:rsid w:val="00B77186"/>
    <w:rsid w:val="00B77908"/>
    <w:rsid w:val="00B84FA5"/>
    <w:rsid w:val="00B86BD8"/>
    <w:rsid w:val="00B8766D"/>
    <w:rsid w:val="00B91569"/>
    <w:rsid w:val="00B928EC"/>
    <w:rsid w:val="00B92ED0"/>
    <w:rsid w:val="00B93125"/>
    <w:rsid w:val="00B93805"/>
    <w:rsid w:val="00B95B05"/>
    <w:rsid w:val="00BA0C2F"/>
    <w:rsid w:val="00BA3371"/>
    <w:rsid w:val="00BB0CFF"/>
    <w:rsid w:val="00BC0580"/>
    <w:rsid w:val="00BC25EE"/>
    <w:rsid w:val="00BC3344"/>
    <w:rsid w:val="00BC3B1F"/>
    <w:rsid w:val="00BD074E"/>
    <w:rsid w:val="00BD53EA"/>
    <w:rsid w:val="00BE4D5E"/>
    <w:rsid w:val="00BE5BEB"/>
    <w:rsid w:val="00BE6D2C"/>
    <w:rsid w:val="00BE7251"/>
    <w:rsid w:val="00BE7401"/>
    <w:rsid w:val="00BF0740"/>
    <w:rsid w:val="00BF3471"/>
    <w:rsid w:val="00BF39C9"/>
    <w:rsid w:val="00BF61A9"/>
    <w:rsid w:val="00C01570"/>
    <w:rsid w:val="00C02DC2"/>
    <w:rsid w:val="00C03BD5"/>
    <w:rsid w:val="00C04F0E"/>
    <w:rsid w:val="00C1298D"/>
    <w:rsid w:val="00C138BE"/>
    <w:rsid w:val="00C13FBE"/>
    <w:rsid w:val="00C148C3"/>
    <w:rsid w:val="00C1548D"/>
    <w:rsid w:val="00C15D9F"/>
    <w:rsid w:val="00C164D4"/>
    <w:rsid w:val="00C1749E"/>
    <w:rsid w:val="00C21C77"/>
    <w:rsid w:val="00C22379"/>
    <w:rsid w:val="00C2308F"/>
    <w:rsid w:val="00C2346A"/>
    <w:rsid w:val="00C248FE"/>
    <w:rsid w:val="00C25508"/>
    <w:rsid w:val="00C26E45"/>
    <w:rsid w:val="00C27FD1"/>
    <w:rsid w:val="00C336E5"/>
    <w:rsid w:val="00C3482E"/>
    <w:rsid w:val="00C352E6"/>
    <w:rsid w:val="00C36D8F"/>
    <w:rsid w:val="00C41565"/>
    <w:rsid w:val="00C42162"/>
    <w:rsid w:val="00C436E3"/>
    <w:rsid w:val="00C4502A"/>
    <w:rsid w:val="00C46D93"/>
    <w:rsid w:val="00C46F13"/>
    <w:rsid w:val="00C504DB"/>
    <w:rsid w:val="00C61E4E"/>
    <w:rsid w:val="00C646A6"/>
    <w:rsid w:val="00C66B36"/>
    <w:rsid w:val="00C66B48"/>
    <w:rsid w:val="00C7432C"/>
    <w:rsid w:val="00C75490"/>
    <w:rsid w:val="00C76D63"/>
    <w:rsid w:val="00C76F60"/>
    <w:rsid w:val="00C819E1"/>
    <w:rsid w:val="00C82320"/>
    <w:rsid w:val="00C82E8B"/>
    <w:rsid w:val="00C83030"/>
    <w:rsid w:val="00C9384B"/>
    <w:rsid w:val="00C9581B"/>
    <w:rsid w:val="00C96D1B"/>
    <w:rsid w:val="00CA4893"/>
    <w:rsid w:val="00CA4990"/>
    <w:rsid w:val="00CA7D79"/>
    <w:rsid w:val="00CB281E"/>
    <w:rsid w:val="00CB6DCA"/>
    <w:rsid w:val="00CB7EE8"/>
    <w:rsid w:val="00CC458E"/>
    <w:rsid w:val="00CC5B8C"/>
    <w:rsid w:val="00CD1B72"/>
    <w:rsid w:val="00CD36DF"/>
    <w:rsid w:val="00CD4693"/>
    <w:rsid w:val="00CD6C6D"/>
    <w:rsid w:val="00CE193F"/>
    <w:rsid w:val="00CE27C4"/>
    <w:rsid w:val="00CE3070"/>
    <w:rsid w:val="00CE65C9"/>
    <w:rsid w:val="00CF02A7"/>
    <w:rsid w:val="00CF72A2"/>
    <w:rsid w:val="00CF7CA6"/>
    <w:rsid w:val="00D01800"/>
    <w:rsid w:val="00D1229B"/>
    <w:rsid w:val="00D13182"/>
    <w:rsid w:val="00D1361C"/>
    <w:rsid w:val="00D14013"/>
    <w:rsid w:val="00D14E09"/>
    <w:rsid w:val="00D15848"/>
    <w:rsid w:val="00D20E9E"/>
    <w:rsid w:val="00D3290B"/>
    <w:rsid w:val="00D33E2A"/>
    <w:rsid w:val="00D40CFB"/>
    <w:rsid w:val="00D41048"/>
    <w:rsid w:val="00D42529"/>
    <w:rsid w:val="00D42CD8"/>
    <w:rsid w:val="00D43AE0"/>
    <w:rsid w:val="00D45E6B"/>
    <w:rsid w:val="00D45F26"/>
    <w:rsid w:val="00D4732B"/>
    <w:rsid w:val="00D50049"/>
    <w:rsid w:val="00D527BA"/>
    <w:rsid w:val="00D62A37"/>
    <w:rsid w:val="00D6498F"/>
    <w:rsid w:val="00D673F1"/>
    <w:rsid w:val="00D7251D"/>
    <w:rsid w:val="00D73647"/>
    <w:rsid w:val="00D75902"/>
    <w:rsid w:val="00D81F4A"/>
    <w:rsid w:val="00D844BD"/>
    <w:rsid w:val="00D8514E"/>
    <w:rsid w:val="00D86000"/>
    <w:rsid w:val="00D9180C"/>
    <w:rsid w:val="00D941FA"/>
    <w:rsid w:val="00D9459E"/>
    <w:rsid w:val="00D947C2"/>
    <w:rsid w:val="00D94F35"/>
    <w:rsid w:val="00DA02CC"/>
    <w:rsid w:val="00DA267B"/>
    <w:rsid w:val="00DA7135"/>
    <w:rsid w:val="00DB1F83"/>
    <w:rsid w:val="00DB24D1"/>
    <w:rsid w:val="00DB2869"/>
    <w:rsid w:val="00DB3422"/>
    <w:rsid w:val="00DB5407"/>
    <w:rsid w:val="00DB637A"/>
    <w:rsid w:val="00DB6ED1"/>
    <w:rsid w:val="00DC16F8"/>
    <w:rsid w:val="00DC323F"/>
    <w:rsid w:val="00DD1B40"/>
    <w:rsid w:val="00DD362D"/>
    <w:rsid w:val="00DD3D8A"/>
    <w:rsid w:val="00DD4AF3"/>
    <w:rsid w:val="00DD4D25"/>
    <w:rsid w:val="00DD5E27"/>
    <w:rsid w:val="00DD7613"/>
    <w:rsid w:val="00DD7C5B"/>
    <w:rsid w:val="00DE0C42"/>
    <w:rsid w:val="00DE3A9E"/>
    <w:rsid w:val="00DE4711"/>
    <w:rsid w:val="00DE4A3C"/>
    <w:rsid w:val="00DE6531"/>
    <w:rsid w:val="00DF1DF9"/>
    <w:rsid w:val="00DF45DF"/>
    <w:rsid w:val="00DF4F4E"/>
    <w:rsid w:val="00E0268B"/>
    <w:rsid w:val="00E032D0"/>
    <w:rsid w:val="00E05ABD"/>
    <w:rsid w:val="00E07CAA"/>
    <w:rsid w:val="00E10355"/>
    <w:rsid w:val="00E11214"/>
    <w:rsid w:val="00E123EF"/>
    <w:rsid w:val="00E135C2"/>
    <w:rsid w:val="00E13798"/>
    <w:rsid w:val="00E1475C"/>
    <w:rsid w:val="00E236B8"/>
    <w:rsid w:val="00E258D3"/>
    <w:rsid w:val="00E30049"/>
    <w:rsid w:val="00E31827"/>
    <w:rsid w:val="00E352FD"/>
    <w:rsid w:val="00E41F40"/>
    <w:rsid w:val="00E4419F"/>
    <w:rsid w:val="00E4516D"/>
    <w:rsid w:val="00E4533E"/>
    <w:rsid w:val="00E46418"/>
    <w:rsid w:val="00E47AF4"/>
    <w:rsid w:val="00E50EDF"/>
    <w:rsid w:val="00E52D38"/>
    <w:rsid w:val="00E5332B"/>
    <w:rsid w:val="00E53A4F"/>
    <w:rsid w:val="00E541F7"/>
    <w:rsid w:val="00E54676"/>
    <w:rsid w:val="00E55B85"/>
    <w:rsid w:val="00E56802"/>
    <w:rsid w:val="00E6787F"/>
    <w:rsid w:val="00E707B2"/>
    <w:rsid w:val="00E74B13"/>
    <w:rsid w:val="00E76279"/>
    <w:rsid w:val="00E76406"/>
    <w:rsid w:val="00E80E2F"/>
    <w:rsid w:val="00E81D4F"/>
    <w:rsid w:val="00E83DB2"/>
    <w:rsid w:val="00E84011"/>
    <w:rsid w:val="00E85012"/>
    <w:rsid w:val="00E868F5"/>
    <w:rsid w:val="00E9512E"/>
    <w:rsid w:val="00E95729"/>
    <w:rsid w:val="00E973BB"/>
    <w:rsid w:val="00EA0755"/>
    <w:rsid w:val="00EA19A3"/>
    <w:rsid w:val="00EA5504"/>
    <w:rsid w:val="00EA59B8"/>
    <w:rsid w:val="00EA5FEC"/>
    <w:rsid w:val="00EB6410"/>
    <w:rsid w:val="00EC6ABB"/>
    <w:rsid w:val="00EC72B8"/>
    <w:rsid w:val="00ED1732"/>
    <w:rsid w:val="00ED4341"/>
    <w:rsid w:val="00ED5116"/>
    <w:rsid w:val="00ED58DA"/>
    <w:rsid w:val="00ED6C08"/>
    <w:rsid w:val="00ED723E"/>
    <w:rsid w:val="00ED7E41"/>
    <w:rsid w:val="00EE0228"/>
    <w:rsid w:val="00EE08C0"/>
    <w:rsid w:val="00EE16D9"/>
    <w:rsid w:val="00EE253D"/>
    <w:rsid w:val="00EE2D37"/>
    <w:rsid w:val="00EE5D29"/>
    <w:rsid w:val="00EE5EDE"/>
    <w:rsid w:val="00EF12F4"/>
    <w:rsid w:val="00EF4C70"/>
    <w:rsid w:val="00EF5EFA"/>
    <w:rsid w:val="00EF747C"/>
    <w:rsid w:val="00EF779C"/>
    <w:rsid w:val="00EF78BA"/>
    <w:rsid w:val="00F0102D"/>
    <w:rsid w:val="00F03A0E"/>
    <w:rsid w:val="00F04C87"/>
    <w:rsid w:val="00F050CA"/>
    <w:rsid w:val="00F060FC"/>
    <w:rsid w:val="00F0648B"/>
    <w:rsid w:val="00F07F38"/>
    <w:rsid w:val="00F12EB6"/>
    <w:rsid w:val="00F13FC1"/>
    <w:rsid w:val="00F140C6"/>
    <w:rsid w:val="00F16567"/>
    <w:rsid w:val="00F17057"/>
    <w:rsid w:val="00F17B1D"/>
    <w:rsid w:val="00F23B63"/>
    <w:rsid w:val="00F3003C"/>
    <w:rsid w:val="00F30241"/>
    <w:rsid w:val="00F30B1B"/>
    <w:rsid w:val="00F32509"/>
    <w:rsid w:val="00F3267C"/>
    <w:rsid w:val="00F35A08"/>
    <w:rsid w:val="00F3687A"/>
    <w:rsid w:val="00F36BD8"/>
    <w:rsid w:val="00F42362"/>
    <w:rsid w:val="00F43030"/>
    <w:rsid w:val="00F44246"/>
    <w:rsid w:val="00F50B02"/>
    <w:rsid w:val="00F510FE"/>
    <w:rsid w:val="00F51416"/>
    <w:rsid w:val="00F51685"/>
    <w:rsid w:val="00F53508"/>
    <w:rsid w:val="00F546A7"/>
    <w:rsid w:val="00F57BBC"/>
    <w:rsid w:val="00F60F85"/>
    <w:rsid w:val="00F61271"/>
    <w:rsid w:val="00F61912"/>
    <w:rsid w:val="00F6351D"/>
    <w:rsid w:val="00F7026D"/>
    <w:rsid w:val="00F72EDC"/>
    <w:rsid w:val="00F74118"/>
    <w:rsid w:val="00F75096"/>
    <w:rsid w:val="00F77E8F"/>
    <w:rsid w:val="00F81477"/>
    <w:rsid w:val="00F82778"/>
    <w:rsid w:val="00F83AD3"/>
    <w:rsid w:val="00F85946"/>
    <w:rsid w:val="00F859BB"/>
    <w:rsid w:val="00F859F3"/>
    <w:rsid w:val="00F912B5"/>
    <w:rsid w:val="00F915E3"/>
    <w:rsid w:val="00F92880"/>
    <w:rsid w:val="00F938B7"/>
    <w:rsid w:val="00F93DB8"/>
    <w:rsid w:val="00F96EAD"/>
    <w:rsid w:val="00F97876"/>
    <w:rsid w:val="00FA37C3"/>
    <w:rsid w:val="00FA4264"/>
    <w:rsid w:val="00FA4B5D"/>
    <w:rsid w:val="00FA6530"/>
    <w:rsid w:val="00FA6987"/>
    <w:rsid w:val="00FB0732"/>
    <w:rsid w:val="00FB24D5"/>
    <w:rsid w:val="00FB7187"/>
    <w:rsid w:val="00FB7736"/>
    <w:rsid w:val="00FB7B0C"/>
    <w:rsid w:val="00FC08F1"/>
    <w:rsid w:val="00FC1E0D"/>
    <w:rsid w:val="00FC2E13"/>
    <w:rsid w:val="00FC342A"/>
    <w:rsid w:val="00FC4903"/>
    <w:rsid w:val="00FC6069"/>
    <w:rsid w:val="00FD4F3F"/>
    <w:rsid w:val="00FD61BE"/>
    <w:rsid w:val="00FE34A0"/>
    <w:rsid w:val="00FE7244"/>
    <w:rsid w:val="00FF12A7"/>
    <w:rsid w:val="00FF1644"/>
    <w:rsid w:val="00FF3698"/>
    <w:rsid w:val="00FF50BF"/>
    <w:rsid w:val="00FF6F51"/>
    <w:rsid w:val="013405D7"/>
    <w:rsid w:val="01412782"/>
    <w:rsid w:val="0170470C"/>
    <w:rsid w:val="01707B1C"/>
    <w:rsid w:val="019D3CF0"/>
    <w:rsid w:val="01B26810"/>
    <w:rsid w:val="01D9184D"/>
    <w:rsid w:val="01ED0F4F"/>
    <w:rsid w:val="02062901"/>
    <w:rsid w:val="020765D5"/>
    <w:rsid w:val="02142369"/>
    <w:rsid w:val="0227714D"/>
    <w:rsid w:val="0248274D"/>
    <w:rsid w:val="0274712F"/>
    <w:rsid w:val="027C3C27"/>
    <w:rsid w:val="028234C4"/>
    <w:rsid w:val="029C3994"/>
    <w:rsid w:val="02CF439A"/>
    <w:rsid w:val="02DF541C"/>
    <w:rsid w:val="02F266F3"/>
    <w:rsid w:val="02F535E1"/>
    <w:rsid w:val="02FB05C4"/>
    <w:rsid w:val="0309561E"/>
    <w:rsid w:val="0313583F"/>
    <w:rsid w:val="031C53AD"/>
    <w:rsid w:val="03250200"/>
    <w:rsid w:val="034C67DC"/>
    <w:rsid w:val="036A7BE6"/>
    <w:rsid w:val="03723299"/>
    <w:rsid w:val="037639CC"/>
    <w:rsid w:val="03B94C3A"/>
    <w:rsid w:val="041D216A"/>
    <w:rsid w:val="0429719B"/>
    <w:rsid w:val="04524E0E"/>
    <w:rsid w:val="04556C6F"/>
    <w:rsid w:val="04625C1B"/>
    <w:rsid w:val="04663060"/>
    <w:rsid w:val="04750A46"/>
    <w:rsid w:val="04870673"/>
    <w:rsid w:val="048E2387"/>
    <w:rsid w:val="04AA09FE"/>
    <w:rsid w:val="04AA261A"/>
    <w:rsid w:val="04AC7323"/>
    <w:rsid w:val="04AF6156"/>
    <w:rsid w:val="04BB3FEC"/>
    <w:rsid w:val="04D206A7"/>
    <w:rsid w:val="04D539F7"/>
    <w:rsid w:val="04F02BAC"/>
    <w:rsid w:val="04F40414"/>
    <w:rsid w:val="04F825CF"/>
    <w:rsid w:val="053D39A0"/>
    <w:rsid w:val="05556931"/>
    <w:rsid w:val="05593559"/>
    <w:rsid w:val="05737838"/>
    <w:rsid w:val="05782447"/>
    <w:rsid w:val="05883CEA"/>
    <w:rsid w:val="058866E5"/>
    <w:rsid w:val="05963173"/>
    <w:rsid w:val="059C57B6"/>
    <w:rsid w:val="05AE05CE"/>
    <w:rsid w:val="05B741A5"/>
    <w:rsid w:val="05C26D4A"/>
    <w:rsid w:val="05E2024D"/>
    <w:rsid w:val="05FD37B5"/>
    <w:rsid w:val="0605470B"/>
    <w:rsid w:val="06247346"/>
    <w:rsid w:val="06264223"/>
    <w:rsid w:val="062A7BFD"/>
    <w:rsid w:val="065460AA"/>
    <w:rsid w:val="06655911"/>
    <w:rsid w:val="066D331E"/>
    <w:rsid w:val="068113CB"/>
    <w:rsid w:val="068A000B"/>
    <w:rsid w:val="06A5250F"/>
    <w:rsid w:val="06A8522D"/>
    <w:rsid w:val="06B11926"/>
    <w:rsid w:val="06C053EA"/>
    <w:rsid w:val="06C128B0"/>
    <w:rsid w:val="06C4004D"/>
    <w:rsid w:val="06C8452E"/>
    <w:rsid w:val="06D44296"/>
    <w:rsid w:val="06D85807"/>
    <w:rsid w:val="070F691D"/>
    <w:rsid w:val="072069C7"/>
    <w:rsid w:val="07234BA5"/>
    <w:rsid w:val="07544E38"/>
    <w:rsid w:val="07B97963"/>
    <w:rsid w:val="07BB058C"/>
    <w:rsid w:val="07BB22B4"/>
    <w:rsid w:val="07D37407"/>
    <w:rsid w:val="07D8496D"/>
    <w:rsid w:val="07DB2D3F"/>
    <w:rsid w:val="07DF304A"/>
    <w:rsid w:val="081034CE"/>
    <w:rsid w:val="08116531"/>
    <w:rsid w:val="083572E7"/>
    <w:rsid w:val="084D1D9D"/>
    <w:rsid w:val="088771B8"/>
    <w:rsid w:val="08881774"/>
    <w:rsid w:val="08930AC4"/>
    <w:rsid w:val="08BB1AEF"/>
    <w:rsid w:val="08E03D3B"/>
    <w:rsid w:val="08FD4A4F"/>
    <w:rsid w:val="09290DD7"/>
    <w:rsid w:val="094A6906"/>
    <w:rsid w:val="094D74AD"/>
    <w:rsid w:val="095E55B4"/>
    <w:rsid w:val="09851584"/>
    <w:rsid w:val="09B07169"/>
    <w:rsid w:val="09B5541C"/>
    <w:rsid w:val="09D359C7"/>
    <w:rsid w:val="09D963FE"/>
    <w:rsid w:val="09FC1466"/>
    <w:rsid w:val="09FE001D"/>
    <w:rsid w:val="0A0875D2"/>
    <w:rsid w:val="0A09761D"/>
    <w:rsid w:val="0A1B76A1"/>
    <w:rsid w:val="0A2D4356"/>
    <w:rsid w:val="0A411CED"/>
    <w:rsid w:val="0A474CE0"/>
    <w:rsid w:val="0A516ED7"/>
    <w:rsid w:val="0A5202F4"/>
    <w:rsid w:val="0A532AC6"/>
    <w:rsid w:val="0A5E0AB3"/>
    <w:rsid w:val="0A6D6A4C"/>
    <w:rsid w:val="0A8B328A"/>
    <w:rsid w:val="0A991E89"/>
    <w:rsid w:val="0A9C2415"/>
    <w:rsid w:val="0AA441BD"/>
    <w:rsid w:val="0AD20916"/>
    <w:rsid w:val="0AF45876"/>
    <w:rsid w:val="0AFC5D3F"/>
    <w:rsid w:val="0B030432"/>
    <w:rsid w:val="0B840FB5"/>
    <w:rsid w:val="0B9A26B2"/>
    <w:rsid w:val="0BB10FE5"/>
    <w:rsid w:val="0BD753E6"/>
    <w:rsid w:val="0C027AAB"/>
    <w:rsid w:val="0C0E3467"/>
    <w:rsid w:val="0C182814"/>
    <w:rsid w:val="0C264E16"/>
    <w:rsid w:val="0C274834"/>
    <w:rsid w:val="0C286483"/>
    <w:rsid w:val="0C300E7A"/>
    <w:rsid w:val="0C3516A0"/>
    <w:rsid w:val="0C372018"/>
    <w:rsid w:val="0C470209"/>
    <w:rsid w:val="0C4935A2"/>
    <w:rsid w:val="0C4B162F"/>
    <w:rsid w:val="0C4F6953"/>
    <w:rsid w:val="0C512C10"/>
    <w:rsid w:val="0C8C0EFE"/>
    <w:rsid w:val="0C92033F"/>
    <w:rsid w:val="0CA75FD5"/>
    <w:rsid w:val="0CCB38CC"/>
    <w:rsid w:val="0CE4022F"/>
    <w:rsid w:val="0CE46AE1"/>
    <w:rsid w:val="0CFE1CA7"/>
    <w:rsid w:val="0D2146BB"/>
    <w:rsid w:val="0D2316CF"/>
    <w:rsid w:val="0D604950"/>
    <w:rsid w:val="0D67429B"/>
    <w:rsid w:val="0D916E5A"/>
    <w:rsid w:val="0DB224FC"/>
    <w:rsid w:val="0DBA450F"/>
    <w:rsid w:val="0DBC30BE"/>
    <w:rsid w:val="0DCD19BB"/>
    <w:rsid w:val="0DCF2F05"/>
    <w:rsid w:val="0DD765D7"/>
    <w:rsid w:val="0DF7054D"/>
    <w:rsid w:val="0DFB01F1"/>
    <w:rsid w:val="0E1F1B12"/>
    <w:rsid w:val="0E260899"/>
    <w:rsid w:val="0E363B6C"/>
    <w:rsid w:val="0E420661"/>
    <w:rsid w:val="0E42792B"/>
    <w:rsid w:val="0E4B73F2"/>
    <w:rsid w:val="0EAD5EF1"/>
    <w:rsid w:val="0EB23B98"/>
    <w:rsid w:val="0EB96C04"/>
    <w:rsid w:val="0EBA557E"/>
    <w:rsid w:val="0ED74230"/>
    <w:rsid w:val="0EE917A4"/>
    <w:rsid w:val="0EF243F6"/>
    <w:rsid w:val="0EFE4F59"/>
    <w:rsid w:val="0F0E4A67"/>
    <w:rsid w:val="0F1B6D2C"/>
    <w:rsid w:val="0F4B601C"/>
    <w:rsid w:val="0F875659"/>
    <w:rsid w:val="0FBE2676"/>
    <w:rsid w:val="0FC120D2"/>
    <w:rsid w:val="0FD22D88"/>
    <w:rsid w:val="0FDC7B31"/>
    <w:rsid w:val="0FE720E7"/>
    <w:rsid w:val="1031243C"/>
    <w:rsid w:val="105422F1"/>
    <w:rsid w:val="106D2640"/>
    <w:rsid w:val="10741672"/>
    <w:rsid w:val="10805964"/>
    <w:rsid w:val="109133E5"/>
    <w:rsid w:val="10936D01"/>
    <w:rsid w:val="1094744E"/>
    <w:rsid w:val="10961748"/>
    <w:rsid w:val="10B513C7"/>
    <w:rsid w:val="10C51293"/>
    <w:rsid w:val="10CE23A3"/>
    <w:rsid w:val="10CE71EE"/>
    <w:rsid w:val="10E024C9"/>
    <w:rsid w:val="112816E8"/>
    <w:rsid w:val="115E03A4"/>
    <w:rsid w:val="115F309F"/>
    <w:rsid w:val="1179139F"/>
    <w:rsid w:val="118A3768"/>
    <w:rsid w:val="11935136"/>
    <w:rsid w:val="11A46ADD"/>
    <w:rsid w:val="11AC5708"/>
    <w:rsid w:val="11CE670C"/>
    <w:rsid w:val="122C3FFA"/>
    <w:rsid w:val="124F781E"/>
    <w:rsid w:val="12562213"/>
    <w:rsid w:val="126E68D5"/>
    <w:rsid w:val="127B1E7D"/>
    <w:rsid w:val="12841AAB"/>
    <w:rsid w:val="12A91F76"/>
    <w:rsid w:val="12B07903"/>
    <w:rsid w:val="12B74774"/>
    <w:rsid w:val="12BE3DF1"/>
    <w:rsid w:val="12C0001A"/>
    <w:rsid w:val="12CE0419"/>
    <w:rsid w:val="12D81CC1"/>
    <w:rsid w:val="12EC456B"/>
    <w:rsid w:val="12ED6A6A"/>
    <w:rsid w:val="1302526B"/>
    <w:rsid w:val="13216F8F"/>
    <w:rsid w:val="135E5956"/>
    <w:rsid w:val="13677948"/>
    <w:rsid w:val="13693B42"/>
    <w:rsid w:val="137351E2"/>
    <w:rsid w:val="13AB7892"/>
    <w:rsid w:val="13B54E7E"/>
    <w:rsid w:val="13B67CFF"/>
    <w:rsid w:val="13D90372"/>
    <w:rsid w:val="13EA3E07"/>
    <w:rsid w:val="13F228E1"/>
    <w:rsid w:val="14392BB8"/>
    <w:rsid w:val="143E41A1"/>
    <w:rsid w:val="145651C5"/>
    <w:rsid w:val="14680E12"/>
    <w:rsid w:val="146A365A"/>
    <w:rsid w:val="14775662"/>
    <w:rsid w:val="14966DF3"/>
    <w:rsid w:val="14A72A93"/>
    <w:rsid w:val="14C62378"/>
    <w:rsid w:val="14DA6E1C"/>
    <w:rsid w:val="14E8709C"/>
    <w:rsid w:val="15056995"/>
    <w:rsid w:val="15063161"/>
    <w:rsid w:val="151C6716"/>
    <w:rsid w:val="151D5AD3"/>
    <w:rsid w:val="15261DD0"/>
    <w:rsid w:val="152846AA"/>
    <w:rsid w:val="15295F65"/>
    <w:rsid w:val="1534020E"/>
    <w:rsid w:val="156C7052"/>
    <w:rsid w:val="15790FB3"/>
    <w:rsid w:val="15843CCF"/>
    <w:rsid w:val="1587679B"/>
    <w:rsid w:val="15A86C55"/>
    <w:rsid w:val="15B60B88"/>
    <w:rsid w:val="15D671AA"/>
    <w:rsid w:val="15F15AC1"/>
    <w:rsid w:val="160E7D1C"/>
    <w:rsid w:val="16284444"/>
    <w:rsid w:val="16381BC1"/>
    <w:rsid w:val="164C2069"/>
    <w:rsid w:val="165C33FC"/>
    <w:rsid w:val="165C3FB3"/>
    <w:rsid w:val="166068A5"/>
    <w:rsid w:val="16690E2B"/>
    <w:rsid w:val="166D33B7"/>
    <w:rsid w:val="1690168A"/>
    <w:rsid w:val="16BA3BFC"/>
    <w:rsid w:val="16C91C6E"/>
    <w:rsid w:val="16CF170E"/>
    <w:rsid w:val="16FF4C31"/>
    <w:rsid w:val="171B32D0"/>
    <w:rsid w:val="17223D8D"/>
    <w:rsid w:val="17323E0A"/>
    <w:rsid w:val="17411485"/>
    <w:rsid w:val="175513A2"/>
    <w:rsid w:val="17575FDC"/>
    <w:rsid w:val="177010B7"/>
    <w:rsid w:val="177B5191"/>
    <w:rsid w:val="179225F4"/>
    <w:rsid w:val="179F7E49"/>
    <w:rsid w:val="17AA48D0"/>
    <w:rsid w:val="17C94D2B"/>
    <w:rsid w:val="17CB6E45"/>
    <w:rsid w:val="17E84221"/>
    <w:rsid w:val="17EE4685"/>
    <w:rsid w:val="17FA2556"/>
    <w:rsid w:val="18025ECC"/>
    <w:rsid w:val="18091261"/>
    <w:rsid w:val="181C2802"/>
    <w:rsid w:val="18452220"/>
    <w:rsid w:val="185143B6"/>
    <w:rsid w:val="186E61EF"/>
    <w:rsid w:val="189E1B5E"/>
    <w:rsid w:val="18D067EA"/>
    <w:rsid w:val="18D634ED"/>
    <w:rsid w:val="19110E52"/>
    <w:rsid w:val="1911258E"/>
    <w:rsid w:val="191C10A7"/>
    <w:rsid w:val="19216D84"/>
    <w:rsid w:val="193C34F5"/>
    <w:rsid w:val="194209D4"/>
    <w:rsid w:val="19510517"/>
    <w:rsid w:val="195E3A7B"/>
    <w:rsid w:val="19604194"/>
    <w:rsid w:val="1986596E"/>
    <w:rsid w:val="19A70AD7"/>
    <w:rsid w:val="19A74D65"/>
    <w:rsid w:val="19A9622A"/>
    <w:rsid w:val="19BD56C6"/>
    <w:rsid w:val="19BE55BF"/>
    <w:rsid w:val="19CA2698"/>
    <w:rsid w:val="19CB7DFD"/>
    <w:rsid w:val="19CE2208"/>
    <w:rsid w:val="19DE1606"/>
    <w:rsid w:val="19E30AED"/>
    <w:rsid w:val="1A111D48"/>
    <w:rsid w:val="1A201AA4"/>
    <w:rsid w:val="1A375C9E"/>
    <w:rsid w:val="1A3E76FE"/>
    <w:rsid w:val="1A6647FA"/>
    <w:rsid w:val="1A6F02EB"/>
    <w:rsid w:val="1A8A04E2"/>
    <w:rsid w:val="1A976C37"/>
    <w:rsid w:val="1A9F5CCC"/>
    <w:rsid w:val="1AA14A6C"/>
    <w:rsid w:val="1AA37D12"/>
    <w:rsid w:val="1AC67334"/>
    <w:rsid w:val="1AE073DF"/>
    <w:rsid w:val="1AE80151"/>
    <w:rsid w:val="1AEC097D"/>
    <w:rsid w:val="1B04634E"/>
    <w:rsid w:val="1B151E96"/>
    <w:rsid w:val="1B536A58"/>
    <w:rsid w:val="1B5A4F05"/>
    <w:rsid w:val="1B5D54CA"/>
    <w:rsid w:val="1B5E2BA8"/>
    <w:rsid w:val="1B5F77D7"/>
    <w:rsid w:val="1B602F08"/>
    <w:rsid w:val="1BAB53BD"/>
    <w:rsid w:val="1BC359A1"/>
    <w:rsid w:val="1BDC6579"/>
    <w:rsid w:val="1BE75134"/>
    <w:rsid w:val="1BF93174"/>
    <w:rsid w:val="1C0834AC"/>
    <w:rsid w:val="1C0B65E6"/>
    <w:rsid w:val="1C241E60"/>
    <w:rsid w:val="1C2C2EAF"/>
    <w:rsid w:val="1C480040"/>
    <w:rsid w:val="1C4F553D"/>
    <w:rsid w:val="1C545FA1"/>
    <w:rsid w:val="1C6E1698"/>
    <w:rsid w:val="1C89211D"/>
    <w:rsid w:val="1C94525D"/>
    <w:rsid w:val="1CDB5CF2"/>
    <w:rsid w:val="1CFF13CF"/>
    <w:rsid w:val="1D084A2D"/>
    <w:rsid w:val="1D197ADB"/>
    <w:rsid w:val="1D2448BA"/>
    <w:rsid w:val="1D2E79C7"/>
    <w:rsid w:val="1D4718DF"/>
    <w:rsid w:val="1D593E5B"/>
    <w:rsid w:val="1D6A10F2"/>
    <w:rsid w:val="1D8E6838"/>
    <w:rsid w:val="1DAA4ED3"/>
    <w:rsid w:val="1DAD0A75"/>
    <w:rsid w:val="1DB266F7"/>
    <w:rsid w:val="1DB509F6"/>
    <w:rsid w:val="1DBC532E"/>
    <w:rsid w:val="1DE6033D"/>
    <w:rsid w:val="1DED5AB3"/>
    <w:rsid w:val="1DFB74DD"/>
    <w:rsid w:val="1E0B425F"/>
    <w:rsid w:val="1E195460"/>
    <w:rsid w:val="1E2313D5"/>
    <w:rsid w:val="1E2E6092"/>
    <w:rsid w:val="1E3B44AE"/>
    <w:rsid w:val="1E4A402D"/>
    <w:rsid w:val="1E561C96"/>
    <w:rsid w:val="1E756ADC"/>
    <w:rsid w:val="1E941F87"/>
    <w:rsid w:val="1EB7717A"/>
    <w:rsid w:val="1EBA7F88"/>
    <w:rsid w:val="1EDA1CFE"/>
    <w:rsid w:val="1EDB0D8D"/>
    <w:rsid w:val="1EF156C6"/>
    <w:rsid w:val="1EFD4136"/>
    <w:rsid w:val="1F0C430B"/>
    <w:rsid w:val="1F281D25"/>
    <w:rsid w:val="1F2B6816"/>
    <w:rsid w:val="1F353B46"/>
    <w:rsid w:val="1F35637D"/>
    <w:rsid w:val="1F3E2657"/>
    <w:rsid w:val="1F632041"/>
    <w:rsid w:val="1F7C2BE1"/>
    <w:rsid w:val="1FBB4813"/>
    <w:rsid w:val="1FCC367C"/>
    <w:rsid w:val="1FEB2FC8"/>
    <w:rsid w:val="201A17D6"/>
    <w:rsid w:val="203832A3"/>
    <w:rsid w:val="20437813"/>
    <w:rsid w:val="205B049B"/>
    <w:rsid w:val="208E0CF9"/>
    <w:rsid w:val="20994369"/>
    <w:rsid w:val="20C3530D"/>
    <w:rsid w:val="20CF63C7"/>
    <w:rsid w:val="20D12E75"/>
    <w:rsid w:val="20E3691B"/>
    <w:rsid w:val="20EB18B9"/>
    <w:rsid w:val="21314C27"/>
    <w:rsid w:val="21332B8F"/>
    <w:rsid w:val="21484058"/>
    <w:rsid w:val="214B217E"/>
    <w:rsid w:val="214E23A8"/>
    <w:rsid w:val="21590224"/>
    <w:rsid w:val="217414EF"/>
    <w:rsid w:val="21823A71"/>
    <w:rsid w:val="219C2F4F"/>
    <w:rsid w:val="219D09BB"/>
    <w:rsid w:val="21A01569"/>
    <w:rsid w:val="21BA6234"/>
    <w:rsid w:val="21C1112C"/>
    <w:rsid w:val="21C61070"/>
    <w:rsid w:val="21C83B7A"/>
    <w:rsid w:val="21DA141B"/>
    <w:rsid w:val="21DC4E29"/>
    <w:rsid w:val="21F00D65"/>
    <w:rsid w:val="21F21BFF"/>
    <w:rsid w:val="21FD05D6"/>
    <w:rsid w:val="22144C27"/>
    <w:rsid w:val="221B747B"/>
    <w:rsid w:val="223D7F00"/>
    <w:rsid w:val="226C625D"/>
    <w:rsid w:val="226F1B0F"/>
    <w:rsid w:val="227358DF"/>
    <w:rsid w:val="22990F9D"/>
    <w:rsid w:val="22B57DCD"/>
    <w:rsid w:val="22B90282"/>
    <w:rsid w:val="22B94F88"/>
    <w:rsid w:val="22F472A1"/>
    <w:rsid w:val="23172BD9"/>
    <w:rsid w:val="231E67D5"/>
    <w:rsid w:val="2340009A"/>
    <w:rsid w:val="237C24EE"/>
    <w:rsid w:val="238A1363"/>
    <w:rsid w:val="23990321"/>
    <w:rsid w:val="23B17C55"/>
    <w:rsid w:val="23C032F3"/>
    <w:rsid w:val="23D226E9"/>
    <w:rsid w:val="23F833F7"/>
    <w:rsid w:val="240335B4"/>
    <w:rsid w:val="24107177"/>
    <w:rsid w:val="24476ED5"/>
    <w:rsid w:val="24923F67"/>
    <w:rsid w:val="24B719B8"/>
    <w:rsid w:val="24BD2349"/>
    <w:rsid w:val="24CE2819"/>
    <w:rsid w:val="24F07758"/>
    <w:rsid w:val="24FF55FA"/>
    <w:rsid w:val="25011D0A"/>
    <w:rsid w:val="251C2749"/>
    <w:rsid w:val="251F37D9"/>
    <w:rsid w:val="25302272"/>
    <w:rsid w:val="257446D3"/>
    <w:rsid w:val="25990383"/>
    <w:rsid w:val="25993C8B"/>
    <w:rsid w:val="259E0FD0"/>
    <w:rsid w:val="25B11AAA"/>
    <w:rsid w:val="25B66E34"/>
    <w:rsid w:val="25B802CB"/>
    <w:rsid w:val="25E83D7E"/>
    <w:rsid w:val="25FA020B"/>
    <w:rsid w:val="26033964"/>
    <w:rsid w:val="26146803"/>
    <w:rsid w:val="261927D8"/>
    <w:rsid w:val="26257461"/>
    <w:rsid w:val="262C4AC9"/>
    <w:rsid w:val="2634613D"/>
    <w:rsid w:val="26666FB8"/>
    <w:rsid w:val="266960E6"/>
    <w:rsid w:val="268E18D1"/>
    <w:rsid w:val="26AD2297"/>
    <w:rsid w:val="26B16B60"/>
    <w:rsid w:val="26CC2204"/>
    <w:rsid w:val="26D35ABD"/>
    <w:rsid w:val="26DD44C8"/>
    <w:rsid w:val="26DD6E95"/>
    <w:rsid w:val="26E45F1E"/>
    <w:rsid w:val="26F71A14"/>
    <w:rsid w:val="26F72784"/>
    <w:rsid w:val="26F916A4"/>
    <w:rsid w:val="27082FCC"/>
    <w:rsid w:val="272921FC"/>
    <w:rsid w:val="27372B5C"/>
    <w:rsid w:val="27430528"/>
    <w:rsid w:val="274A7916"/>
    <w:rsid w:val="27575466"/>
    <w:rsid w:val="275C4F40"/>
    <w:rsid w:val="275F08C4"/>
    <w:rsid w:val="278E4A79"/>
    <w:rsid w:val="27962024"/>
    <w:rsid w:val="27A42628"/>
    <w:rsid w:val="27B205D3"/>
    <w:rsid w:val="27D2215A"/>
    <w:rsid w:val="27F82AF4"/>
    <w:rsid w:val="280404CB"/>
    <w:rsid w:val="28086E05"/>
    <w:rsid w:val="2811475E"/>
    <w:rsid w:val="281263BD"/>
    <w:rsid w:val="281A3AB2"/>
    <w:rsid w:val="283A4668"/>
    <w:rsid w:val="283A5534"/>
    <w:rsid w:val="28522C16"/>
    <w:rsid w:val="28606E15"/>
    <w:rsid w:val="286303C4"/>
    <w:rsid w:val="286D5B27"/>
    <w:rsid w:val="28747DFC"/>
    <w:rsid w:val="287800E6"/>
    <w:rsid w:val="287A36F4"/>
    <w:rsid w:val="2882673C"/>
    <w:rsid w:val="28881EE4"/>
    <w:rsid w:val="288E58C0"/>
    <w:rsid w:val="28925A3E"/>
    <w:rsid w:val="28966691"/>
    <w:rsid w:val="28A90F0C"/>
    <w:rsid w:val="28B63422"/>
    <w:rsid w:val="28C32657"/>
    <w:rsid w:val="28C82301"/>
    <w:rsid w:val="28CE65C6"/>
    <w:rsid w:val="28EE6666"/>
    <w:rsid w:val="293C1BDA"/>
    <w:rsid w:val="298464AC"/>
    <w:rsid w:val="298965BF"/>
    <w:rsid w:val="29AE3086"/>
    <w:rsid w:val="29C94E18"/>
    <w:rsid w:val="29D70340"/>
    <w:rsid w:val="29EA7FA3"/>
    <w:rsid w:val="29F11736"/>
    <w:rsid w:val="2A0951F7"/>
    <w:rsid w:val="2A35366B"/>
    <w:rsid w:val="2A365C84"/>
    <w:rsid w:val="2A56633C"/>
    <w:rsid w:val="2A930A9D"/>
    <w:rsid w:val="2AB82C39"/>
    <w:rsid w:val="2ACA5971"/>
    <w:rsid w:val="2AE32F01"/>
    <w:rsid w:val="2AF0526D"/>
    <w:rsid w:val="2AF71E3A"/>
    <w:rsid w:val="2AFC6DAD"/>
    <w:rsid w:val="2AFF2212"/>
    <w:rsid w:val="2B0E422E"/>
    <w:rsid w:val="2B15380F"/>
    <w:rsid w:val="2B1E0A2A"/>
    <w:rsid w:val="2B3343C9"/>
    <w:rsid w:val="2B3A1AFD"/>
    <w:rsid w:val="2B423362"/>
    <w:rsid w:val="2B4A3120"/>
    <w:rsid w:val="2B515A6C"/>
    <w:rsid w:val="2B664D16"/>
    <w:rsid w:val="2B677C6F"/>
    <w:rsid w:val="2B9010A7"/>
    <w:rsid w:val="2BA56875"/>
    <w:rsid w:val="2BBF3183"/>
    <w:rsid w:val="2BF26E0C"/>
    <w:rsid w:val="2C21354B"/>
    <w:rsid w:val="2C305C5A"/>
    <w:rsid w:val="2C32605E"/>
    <w:rsid w:val="2C537EEE"/>
    <w:rsid w:val="2C5B0FAF"/>
    <w:rsid w:val="2C6A02FF"/>
    <w:rsid w:val="2C6E29AD"/>
    <w:rsid w:val="2C806F9E"/>
    <w:rsid w:val="2C98342E"/>
    <w:rsid w:val="2C9D2B3C"/>
    <w:rsid w:val="2CC44B34"/>
    <w:rsid w:val="2CEC1E90"/>
    <w:rsid w:val="2D0264EC"/>
    <w:rsid w:val="2D240732"/>
    <w:rsid w:val="2D3F0DAC"/>
    <w:rsid w:val="2D425FD5"/>
    <w:rsid w:val="2D5B2438"/>
    <w:rsid w:val="2D64734A"/>
    <w:rsid w:val="2D6D093B"/>
    <w:rsid w:val="2D794E6C"/>
    <w:rsid w:val="2D7D0FA5"/>
    <w:rsid w:val="2D8D16A0"/>
    <w:rsid w:val="2D9C457B"/>
    <w:rsid w:val="2DBD0A04"/>
    <w:rsid w:val="2DD24335"/>
    <w:rsid w:val="2DE55AB4"/>
    <w:rsid w:val="2E0C2B4C"/>
    <w:rsid w:val="2E237A35"/>
    <w:rsid w:val="2E2661AC"/>
    <w:rsid w:val="2E366ED2"/>
    <w:rsid w:val="2E394DF0"/>
    <w:rsid w:val="2E413F6C"/>
    <w:rsid w:val="2E4B017F"/>
    <w:rsid w:val="2E867749"/>
    <w:rsid w:val="2EA61BF9"/>
    <w:rsid w:val="2EAC63A3"/>
    <w:rsid w:val="2EBC6481"/>
    <w:rsid w:val="2F024352"/>
    <w:rsid w:val="2F0B6C46"/>
    <w:rsid w:val="2F272C4B"/>
    <w:rsid w:val="2F6D2C13"/>
    <w:rsid w:val="2F7560AF"/>
    <w:rsid w:val="2F9477B2"/>
    <w:rsid w:val="2F980ED0"/>
    <w:rsid w:val="2FA3016D"/>
    <w:rsid w:val="2FA30960"/>
    <w:rsid w:val="2FA576EE"/>
    <w:rsid w:val="2FB96C38"/>
    <w:rsid w:val="2FBA4056"/>
    <w:rsid w:val="2FC27EA9"/>
    <w:rsid w:val="2FCC1568"/>
    <w:rsid w:val="2FD652C1"/>
    <w:rsid w:val="2FD80502"/>
    <w:rsid w:val="2FFC1BE7"/>
    <w:rsid w:val="301030D9"/>
    <w:rsid w:val="301D65FC"/>
    <w:rsid w:val="303425CC"/>
    <w:rsid w:val="303D7A32"/>
    <w:rsid w:val="30416938"/>
    <w:rsid w:val="30480B92"/>
    <w:rsid w:val="304B7BE7"/>
    <w:rsid w:val="304D707F"/>
    <w:rsid w:val="306433B7"/>
    <w:rsid w:val="306F599C"/>
    <w:rsid w:val="3075328C"/>
    <w:rsid w:val="307772C0"/>
    <w:rsid w:val="309253C6"/>
    <w:rsid w:val="30A06FFE"/>
    <w:rsid w:val="30A420C5"/>
    <w:rsid w:val="30C432AF"/>
    <w:rsid w:val="310D093E"/>
    <w:rsid w:val="31202E2C"/>
    <w:rsid w:val="313D4CA8"/>
    <w:rsid w:val="313E6A9B"/>
    <w:rsid w:val="31691AB7"/>
    <w:rsid w:val="316D6911"/>
    <w:rsid w:val="317E0795"/>
    <w:rsid w:val="31BC2AC3"/>
    <w:rsid w:val="31CC0F6A"/>
    <w:rsid w:val="32023C76"/>
    <w:rsid w:val="321B15A4"/>
    <w:rsid w:val="321C382E"/>
    <w:rsid w:val="323A7A3A"/>
    <w:rsid w:val="323D3894"/>
    <w:rsid w:val="326D270C"/>
    <w:rsid w:val="32796689"/>
    <w:rsid w:val="32B72CEC"/>
    <w:rsid w:val="32BF5E7A"/>
    <w:rsid w:val="32CD7A68"/>
    <w:rsid w:val="32DA704B"/>
    <w:rsid w:val="32DE3E26"/>
    <w:rsid w:val="32E2556A"/>
    <w:rsid w:val="32E554C4"/>
    <w:rsid w:val="32EC3460"/>
    <w:rsid w:val="32F518A8"/>
    <w:rsid w:val="32FD173E"/>
    <w:rsid w:val="3311598D"/>
    <w:rsid w:val="3327440E"/>
    <w:rsid w:val="33454962"/>
    <w:rsid w:val="334F5D1F"/>
    <w:rsid w:val="336615C9"/>
    <w:rsid w:val="336A3155"/>
    <w:rsid w:val="337851A2"/>
    <w:rsid w:val="33911D07"/>
    <w:rsid w:val="33A12715"/>
    <w:rsid w:val="33A8120E"/>
    <w:rsid w:val="33B61D97"/>
    <w:rsid w:val="33CF6730"/>
    <w:rsid w:val="33D67F6E"/>
    <w:rsid w:val="34060A6A"/>
    <w:rsid w:val="34063B13"/>
    <w:rsid w:val="340C0D43"/>
    <w:rsid w:val="341172C6"/>
    <w:rsid w:val="343A7D42"/>
    <w:rsid w:val="34484CF4"/>
    <w:rsid w:val="34564548"/>
    <w:rsid w:val="348464FC"/>
    <w:rsid w:val="348C2544"/>
    <w:rsid w:val="34975E70"/>
    <w:rsid w:val="349973E4"/>
    <w:rsid w:val="34A40083"/>
    <w:rsid w:val="34AF16BD"/>
    <w:rsid w:val="34AF5CDC"/>
    <w:rsid w:val="34C34060"/>
    <w:rsid w:val="34D20B35"/>
    <w:rsid w:val="34E44F1A"/>
    <w:rsid w:val="35010299"/>
    <w:rsid w:val="350D2EAD"/>
    <w:rsid w:val="353F23DF"/>
    <w:rsid w:val="35433A22"/>
    <w:rsid w:val="35714BE7"/>
    <w:rsid w:val="35972488"/>
    <w:rsid w:val="35AC0757"/>
    <w:rsid w:val="35AD346E"/>
    <w:rsid w:val="35C832DB"/>
    <w:rsid w:val="35CC1311"/>
    <w:rsid w:val="35E30B2B"/>
    <w:rsid w:val="35E821C6"/>
    <w:rsid w:val="35FA04B5"/>
    <w:rsid w:val="36172BDE"/>
    <w:rsid w:val="362C0A21"/>
    <w:rsid w:val="36605EFB"/>
    <w:rsid w:val="36606B8F"/>
    <w:rsid w:val="366A37D1"/>
    <w:rsid w:val="367353E7"/>
    <w:rsid w:val="36AB3FD2"/>
    <w:rsid w:val="36B745A6"/>
    <w:rsid w:val="36BF7F81"/>
    <w:rsid w:val="36D3379B"/>
    <w:rsid w:val="36EE77CC"/>
    <w:rsid w:val="36FF61C9"/>
    <w:rsid w:val="370B39B1"/>
    <w:rsid w:val="3712493A"/>
    <w:rsid w:val="371F5D52"/>
    <w:rsid w:val="37253C3D"/>
    <w:rsid w:val="37422E1B"/>
    <w:rsid w:val="374608FC"/>
    <w:rsid w:val="374E3E35"/>
    <w:rsid w:val="3766663A"/>
    <w:rsid w:val="376D4E7C"/>
    <w:rsid w:val="378B6C83"/>
    <w:rsid w:val="37917234"/>
    <w:rsid w:val="37975713"/>
    <w:rsid w:val="37BA0073"/>
    <w:rsid w:val="37D70D11"/>
    <w:rsid w:val="37F51787"/>
    <w:rsid w:val="381456B5"/>
    <w:rsid w:val="383053B3"/>
    <w:rsid w:val="38553D23"/>
    <w:rsid w:val="38A828C4"/>
    <w:rsid w:val="38BF2EE2"/>
    <w:rsid w:val="38D22BD4"/>
    <w:rsid w:val="38E6415C"/>
    <w:rsid w:val="38FA7E3D"/>
    <w:rsid w:val="3902378E"/>
    <w:rsid w:val="39030A7D"/>
    <w:rsid w:val="394F5035"/>
    <w:rsid w:val="3959540C"/>
    <w:rsid w:val="397954E2"/>
    <w:rsid w:val="39865E50"/>
    <w:rsid w:val="398F61A1"/>
    <w:rsid w:val="39A342F7"/>
    <w:rsid w:val="39A6259B"/>
    <w:rsid w:val="39AD3A96"/>
    <w:rsid w:val="39B31287"/>
    <w:rsid w:val="39C558B3"/>
    <w:rsid w:val="39F47931"/>
    <w:rsid w:val="3A171A69"/>
    <w:rsid w:val="3A236B10"/>
    <w:rsid w:val="3A565F90"/>
    <w:rsid w:val="3A712C59"/>
    <w:rsid w:val="3A784808"/>
    <w:rsid w:val="3A931BCF"/>
    <w:rsid w:val="3A9862C7"/>
    <w:rsid w:val="3AB675DB"/>
    <w:rsid w:val="3AC328BD"/>
    <w:rsid w:val="3AF963A7"/>
    <w:rsid w:val="3AFC7D40"/>
    <w:rsid w:val="3B0558FD"/>
    <w:rsid w:val="3B467678"/>
    <w:rsid w:val="3B563BC8"/>
    <w:rsid w:val="3B6435F0"/>
    <w:rsid w:val="3B7429C3"/>
    <w:rsid w:val="3B7A715E"/>
    <w:rsid w:val="3B8539C9"/>
    <w:rsid w:val="3B9C3EF5"/>
    <w:rsid w:val="3B9F58E5"/>
    <w:rsid w:val="3BBB114D"/>
    <w:rsid w:val="3BD07D6C"/>
    <w:rsid w:val="3BF5251A"/>
    <w:rsid w:val="3BFC4DAB"/>
    <w:rsid w:val="3C00594B"/>
    <w:rsid w:val="3C016921"/>
    <w:rsid w:val="3C063A90"/>
    <w:rsid w:val="3C261162"/>
    <w:rsid w:val="3C381E56"/>
    <w:rsid w:val="3C4E73AE"/>
    <w:rsid w:val="3C6006BE"/>
    <w:rsid w:val="3C6B4FEC"/>
    <w:rsid w:val="3C6B72EB"/>
    <w:rsid w:val="3C76652A"/>
    <w:rsid w:val="3C9C5CE4"/>
    <w:rsid w:val="3CAD2ED7"/>
    <w:rsid w:val="3CE276DE"/>
    <w:rsid w:val="3CEF345F"/>
    <w:rsid w:val="3D0A7096"/>
    <w:rsid w:val="3D373E84"/>
    <w:rsid w:val="3D3801DB"/>
    <w:rsid w:val="3D3D7297"/>
    <w:rsid w:val="3D3F3E31"/>
    <w:rsid w:val="3D42542E"/>
    <w:rsid w:val="3D4722E0"/>
    <w:rsid w:val="3D484463"/>
    <w:rsid w:val="3D630421"/>
    <w:rsid w:val="3D6975F0"/>
    <w:rsid w:val="3D6F4F09"/>
    <w:rsid w:val="3D8B6100"/>
    <w:rsid w:val="3D917233"/>
    <w:rsid w:val="3D964ECC"/>
    <w:rsid w:val="3DA0481E"/>
    <w:rsid w:val="3DA31DEB"/>
    <w:rsid w:val="3DEB11E9"/>
    <w:rsid w:val="3E13249C"/>
    <w:rsid w:val="3E3C535F"/>
    <w:rsid w:val="3E4318E0"/>
    <w:rsid w:val="3E4F642C"/>
    <w:rsid w:val="3E5F54E3"/>
    <w:rsid w:val="3E7D7E30"/>
    <w:rsid w:val="3E804AB5"/>
    <w:rsid w:val="3E8A14C8"/>
    <w:rsid w:val="3E922E21"/>
    <w:rsid w:val="3E9E2B1A"/>
    <w:rsid w:val="3EB142F9"/>
    <w:rsid w:val="3EC8391E"/>
    <w:rsid w:val="3ED96B4B"/>
    <w:rsid w:val="3EFC0866"/>
    <w:rsid w:val="3F3234BE"/>
    <w:rsid w:val="3F3436EE"/>
    <w:rsid w:val="3F351E14"/>
    <w:rsid w:val="3F746B97"/>
    <w:rsid w:val="3F987126"/>
    <w:rsid w:val="3F9F797B"/>
    <w:rsid w:val="3FAC1C42"/>
    <w:rsid w:val="3FB60017"/>
    <w:rsid w:val="3FC3722A"/>
    <w:rsid w:val="40051A9D"/>
    <w:rsid w:val="40385404"/>
    <w:rsid w:val="4057639D"/>
    <w:rsid w:val="40887ECC"/>
    <w:rsid w:val="409B2B34"/>
    <w:rsid w:val="40BB2B15"/>
    <w:rsid w:val="40CF1E7B"/>
    <w:rsid w:val="40E035FC"/>
    <w:rsid w:val="410834EE"/>
    <w:rsid w:val="412B0E02"/>
    <w:rsid w:val="412E6C60"/>
    <w:rsid w:val="41326E59"/>
    <w:rsid w:val="413C29F4"/>
    <w:rsid w:val="4147615A"/>
    <w:rsid w:val="41893FD3"/>
    <w:rsid w:val="41B46A61"/>
    <w:rsid w:val="41BB4DF7"/>
    <w:rsid w:val="41C62AB6"/>
    <w:rsid w:val="41CF2AA3"/>
    <w:rsid w:val="41D31929"/>
    <w:rsid w:val="41D623C0"/>
    <w:rsid w:val="422437FA"/>
    <w:rsid w:val="4239343E"/>
    <w:rsid w:val="42636288"/>
    <w:rsid w:val="426C56E6"/>
    <w:rsid w:val="4272196B"/>
    <w:rsid w:val="42762599"/>
    <w:rsid w:val="429C74CD"/>
    <w:rsid w:val="42B0021F"/>
    <w:rsid w:val="42C814C7"/>
    <w:rsid w:val="42D169E3"/>
    <w:rsid w:val="431049D5"/>
    <w:rsid w:val="43204083"/>
    <w:rsid w:val="4351328B"/>
    <w:rsid w:val="437D5CE2"/>
    <w:rsid w:val="438E1826"/>
    <w:rsid w:val="43985C89"/>
    <w:rsid w:val="43AD2FF0"/>
    <w:rsid w:val="43F0590A"/>
    <w:rsid w:val="44030CED"/>
    <w:rsid w:val="44032705"/>
    <w:rsid w:val="44334C4C"/>
    <w:rsid w:val="443F1EFE"/>
    <w:rsid w:val="44601B15"/>
    <w:rsid w:val="446A5E81"/>
    <w:rsid w:val="446F479F"/>
    <w:rsid w:val="447C0963"/>
    <w:rsid w:val="44862868"/>
    <w:rsid w:val="44B11DE3"/>
    <w:rsid w:val="44CA2898"/>
    <w:rsid w:val="44DD139D"/>
    <w:rsid w:val="44F52628"/>
    <w:rsid w:val="450A0FD0"/>
    <w:rsid w:val="45383142"/>
    <w:rsid w:val="453D072A"/>
    <w:rsid w:val="455715E2"/>
    <w:rsid w:val="45677CCF"/>
    <w:rsid w:val="45740BB1"/>
    <w:rsid w:val="45744292"/>
    <w:rsid w:val="45970135"/>
    <w:rsid w:val="45BF1621"/>
    <w:rsid w:val="462139E8"/>
    <w:rsid w:val="465738D5"/>
    <w:rsid w:val="466C72EE"/>
    <w:rsid w:val="467323F1"/>
    <w:rsid w:val="46832E38"/>
    <w:rsid w:val="468A7538"/>
    <w:rsid w:val="468D6687"/>
    <w:rsid w:val="46B97763"/>
    <w:rsid w:val="46CC67A2"/>
    <w:rsid w:val="4719354B"/>
    <w:rsid w:val="472202B3"/>
    <w:rsid w:val="472C452E"/>
    <w:rsid w:val="4735450D"/>
    <w:rsid w:val="47356EC7"/>
    <w:rsid w:val="47440A8B"/>
    <w:rsid w:val="475B2623"/>
    <w:rsid w:val="475C65DD"/>
    <w:rsid w:val="477E6905"/>
    <w:rsid w:val="47823BE0"/>
    <w:rsid w:val="47875EBB"/>
    <w:rsid w:val="47955714"/>
    <w:rsid w:val="47A918BD"/>
    <w:rsid w:val="47AF4FBB"/>
    <w:rsid w:val="47E440D4"/>
    <w:rsid w:val="47EB4EF0"/>
    <w:rsid w:val="47FC1456"/>
    <w:rsid w:val="480852CD"/>
    <w:rsid w:val="48087D8E"/>
    <w:rsid w:val="481903DC"/>
    <w:rsid w:val="482527F4"/>
    <w:rsid w:val="482C5E13"/>
    <w:rsid w:val="483C195E"/>
    <w:rsid w:val="483C2F87"/>
    <w:rsid w:val="486E65F4"/>
    <w:rsid w:val="486F0C1A"/>
    <w:rsid w:val="48925D09"/>
    <w:rsid w:val="48BD7D01"/>
    <w:rsid w:val="48CA1B07"/>
    <w:rsid w:val="48D43E13"/>
    <w:rsid w:val="48F04C0F"/>
    <w:rsid w:val="48FB3A82"/>
    <w:rsid w:val="491B6D93"/>
    <w:rsid w:val="493D2839"/>
    <w:rsid w:val="49492299"/>
    <w:rsid w:val="494C426B"/>
    <w:rsid w:val="495155D7"/>
    <w:rsid w:val="496E2246"/>
    <w:rsid w:val="497B5F42"/>
    <w:rsid w:val="49844259"/>
    <w:rsid w:val="49AC704F"/>
    <w:rsid w:val="49DF4DE2"/>
    <w:rsid w:val="49E443F3"/>
    <w:rsid w:val="49E60792"/>
    <w:rsid w:val="4A096A48"/>
    <w:rsid w:val="4A1E01AB"/>
    <w:rsid w:val="4A2805B2"/>
    <w:rsid w:val="4A312643"/>
    <w:rsid w:val="4A3F61F3"/>
    <w:rsid w:val="4A826066"/>
    <w:rsid w:val="4A8361FA"/>
    <w:rsid w:val="4A8F3974"/>
    <w:rsid w:val="4A8F5C87"/>
    <w:rsid w:val="4A957753"/>
    <w:rsid w:val="4AAE4152"/>
    <w:rsid w:val="4AB44792"/>
    <w:rsid w:val="4ABD2EBC"/>
    <w:rsid w:val="4ADC3AE1"/>
    <w:rsid w:val="4AE31483"/>
    <w:rsid w:val="4AE3271D"/>
    <w:rsid w:val="4AE473A2"/>
    <w:rsid w:val="4B0B3D86"/>
    <w:rsid w:val="4B1D7BA0"/>
    <w:rsid w:val="4B3A5425"/>
    <w:rsid w:val="4B401BE8"/>
    <w:rsid w:val="4B630111"/>
    <w:rsid w:val="4B675458"/>
    <w:rsid w:val="4B7E3150"/>
    <w:rsid w:val="4B804C5A"/>
    <w:rsid w:val="4B832285"/>
    <w:rsid w:val="4B896AC1"/>
    <w:rsid w:val="4BB5277C"/>
    <w:rsid w:val="4BC83F03"/>
    <w:rsid w:val="4BD25D58"/>
    <w:rsid w:val="4BE843CB"/>
    <w:rsid w:val="4BF732D7"/>
    <w:rsid w:val="4C0071C7"/>
    <w:rsid w:val="4C043DBD"/>
    <w:rsid w:val="4C2071A4"/>
    <w:rsid w:val="4C217E06"/>
    <w:rsid w:val="4C2D7558"/>
    <w:rsid w:val="4C364294"/>
    <w:rsid w:val="4C380B2C"/>
    <w:rsid w:val="4C447544"/>
    <w:rsid w:val="4C566409"/>
    <w:rsid w:val="4C840FCE"/>
    <w:rsid w:val="4C907940"/>
    <w:rsid w:val="4C921028"/>
    <w:rsid w:val="4C94647D"/>
    <w:rsid w:val="4C993EF8"/>
    <w:rsid w:val="4C9B3540"/>
    <w:rsid w:val="4C9F1916"/>
    <w:rsid w:val="4CAB74BF"/>
    <w:rsid w:val="4CAC468B"/>
    <w:rsid w:val="4CAF5B96"/>
    <w:rsid w:val="4CB11595"/>
    <w:rsid w:val="4CB9318E"/>
    <w:rsid w:val="4CCD1038"/>
    <w:rsid w:val="4CFB2D5B"/>
    <w:rsid w:val="4CFD52B9"/>
    <w:rsid w:val="4CFF0E7C"/>
    <w:rsid w:val="4D06704D"/>
    <w:rsid w:val="4D107162"/>
    <w:rsid w:val="4D43778C"/>
    <w:rsid w:val="4D49100B"/>
    <w:rsid w:val="4D58343B"/>
    <w:rsid w:val="4D72184F"/>
    <w:rsid w:val="4D747F50"/>
    <w:rsid w:val="4D871DE6"/>
    <w:rsid w:val="4D9B4D47"/>
    <w:rsid w:val="4DA742E9"/>
    <w:rsid w:val="4DAC0CB5"/>
    <w:rsid w:val="4DB36BDD"/>
    <w:rsid w:val="4DED0ADB"/>
    <w:rsid w:val="4DEF1CA6"/>
    <w:rsid w:val="4DF841B5"/>
    <w:rsid w:val="4E2201E8"/>
    <w:rsid w:val="4E3E534B"/>
    <w:rsid w:val="4E480530"/>
    <w:rsid w:val="4E4A3917"/>
    <w:rsid w:val="4E6F49DA"/>
    <w:rsid w:val="4E722404"/>
    <w:rsid w:val="4E960D6C"/>
    <w:rsid w:val="4E9C31D5"/>
    <w:rsid w:val="4E9E0965"/>
    <w:rsid w:val="4EC300E4"/>
    <w:rsid w:val="4ECA1B49"/>
    <w:rsid w:val="4ED07D0B"/>
    <w:rsid w:val="4F0D0A27"/>
    <w:rsid w:val="4F2B7BF3"/>
    <w:rsid w:val="4F313F2F"/>
    <w:rsid w:val="4F43664D"/>
    <w:rsid w:val="4F5025C2"/>
    <w:rsid w:val="4F5E535C"/>
    <w:rsid w:val="4F6139E7"/>
    <w:rsid w:val="4F6F3934"/>
    <w:rsid w:val="4F7E7F1B"/>
    <w:rsid w:val="4F8E520E"/>
    <w:rsid w:val="4F953B30"/>
    <w:rsid w:val="4F9A1305"/>
    <w:rsid w:val="4FA33EC4"/>
    <w:rsid w:val="4FB00531"/>
    <w:rsid w:val="4FD313F5"/>
    <w:rsid w:val="4FDA6FAB"/>
    <w:rsid w:val="4FE43F41"/>
    <w:rsid w:val="4FF81B62"/>
    <w:rsid w:val="4FFD0209"/>
    <w:rsid w:val="50021F80"/>
    <w:rsid w:val="501A2E0F"/>
    <w:rsid w:val="502B5150"/>
    <w:rsid w:val="50615361"/>
    <w:rsid w:val="5081419C"/>
    <w:rsid w:val="508D10A1"/>
    <w:rsid w:val="5098797C"/>
    <w:rsid w:val="509961ED"/>
    <w:rsid w:val="509C1585"/>
    <w:rsid w:val="50A1796E"/>
    <w:rsid w:val="50A655BA"/>
    <w:rsid w:val="50A754C4"/>
    <w:rsid w:val="50AE460F"/>
    <w:rsid w:val="50C166E1"/>
    <w:rsid w:val="50C92B17"/>
    <w:rsid w:val="50E528C6"/>
    <w:rsid w:val="50FC25F1"/>
    <w:rsid w:val="51064895"/>
    <w:rsid w:val="511E49CC"/>
    <w:rsid w:val="517232A9"/>
    <w:rsid w:val="5185568C"/>
    <w:rsid w:val="51936D5A"/>
    <w:rsid w:val="51947AB0"/>
    <w:rsid w:val="51A922C6"/>
    <w:rsid w:val="51C21E37"/>
    <w:rsid w:val="52250001"/>
    <w:rsid w:val="5241580C"/>
    <w:rsid w:val="525A3F69"/>
    <w:rsid w:val="52663014"/>
    <w:rsid w:val="52703B7E"/>
    <w:rsid w:val="5287421C"/>
    <w:rsid w:val="52910566"/>
    <w:rsid w:val="52A615D7"/>
    <w:rsid w:val="52B53010"/>
    <w:rsid w:val="52BA3B9E"/>
    <w:rsid w:val="52BB16C0"/>
    <w:rsid w:val="52CC08EF"/>
    <w:rsid w:val="52DB6CEE"/>
    <w:rsid w:val="52DE3A1C"/>
    <w:rsid w:val="52EB41ED"/>
    <w:rsid w:val="531C4A57"/>
    <w:rsid w:val="531D438A"/>
    <w:rsid w:val="532E4D57"/>
    <w:rsid w:val="53310019"/>
    <w:rsid w:val="535902F0"/>
    <w:rsid w:val="53760D09"/>
    <w:rsid w:val="538C5941"/>
    <w:rsid w:val="53905AF3"/>
    <w:rsid w:val="539560D5"/>
    <w:rsid w:val="539C551E"/>
    <w:rsid w:val="53AE2215"/>
    <w:rsid w:val="53CD308B"/>
    <w:rsid w:val="53E63064"/>
    <w:rsid w:val="540C7822"/>
    <w:rsid w:val="54214A34"/>
    <w:rsid w:val="545537D2"/>
    <w:rsid w:val="546C7DC8"/>
    <w:rsid w:val="547030A7"/>
    <w:rsid w:val="54A80B49"/>
    <w:rsid w:val="54AD0938"/>
    <w:rsid w:val="54B35637"/>
    <w:rsid w:val="54BD546D"/>
    <w:rsid w:val="54C96F95"/>
    <w:rsid w:val="54D5124F"/>
    <w:rsid w:val="54E505ED"/>
    <w:rsid w:val="54F375FC"/>
    <w:rsid w:val="54FE1CC8"/>
    <w:rsid w:val="54FF790B"/>
    <w:rsid w:val="550B1FE4"/>
    <w:rsid w:val="550C3FC5"/>
    <w:rsid w:val="55150DD9"/>
    <w:rsid w:val="553316B9"/>
    <w:rsid w:val="553D6255"/>
    <w:rsid w:val="554A2C57"/>
    <w:rsid w:val="55796F1C"/>
    <w:rsid w:val="55800630"/>
    <w:rsid w:val="5588454D"/>
    <w:rsid w:val="5592285C"/>
    <w:rsid w:val="55E37F17"/>
    <w:rsid w:val="55E8614A"/>
    <w:rsid w:val="55F30D92"/>
    <w:rsid w:val="55FE0428"/>
    <w:rsid w:val="5604388B"/>
    <w:rsid w:val="56176966"/>
    <w:rsid w:val="561D0147"/>
    <w:rsid w:val="562F647E"/>
    <w:rsid w:val="566A1BB5"/>
    <w:rsid w:val="569172A5"/>
    <w:rsid w:val="56956328"/>
    <w:rsid w:val="569C3A0A"/>
    <w:rsid w:val="56B82924"/>
    <w:rsid w:val="56C659D4"/>
    <w:rsid w:val="56CB4D34"/>
    <w:rsid w:val="56CE3DD6"/>
    <w:rsid w:val="56D10FBE"/>
    <w:rsid w:val="56E70F71"/>
    <w:rsid w:val="56FC75AA"/>
    <w:rsid w:val="57511117"/>
    <w:rsid w:val="57673F7B"/>
    <w:rsid w:val="57847BE4"/>
    <w:rsid w:val="578735D4"/>
    <w:rsid w:val="579548A1"/>
    <w:rsid w:val="579E26AC"/>
    <w:rsid w:val="589A62CF"/>
    <w:rsid w:val="58CC475F"/>
    <w:rsid w:val="58D64BFF"/>
    <w:rsid w:val="58E7687F"/>
    <w:rsid w:val="58F520AD"/>
    <w:rsid w:val="58FD659D"/>
    <w:rsid w:val="59063475"/>
    <w:rsid w:val="59122EA2"/>
    <w:rsid w:val="5915325C"/>
    <w:rsid w:val="59480B21"/>
    <w:rsid w:val="5953715B"/>
    <w:rsid w:val="596B368C"/>
    <w:rsid w:val="597D010F"/>
    <w:rsid w:val="59976E87"/>
    <w:rsid w:val="599E517E"/>
    <w:rsid w:val="59AF752C"/>
    <w:rsid w:val="59B1304B"/>
    <w:rsid w:val="59B97F9B"/>
    <w:rsid w:val="59DC61CB"/>
    <w:rsid w:val="59F14F18"/>
    <w:rsid w:val="5A066654"/>
    <w:rsid w:val="5A0F595B"/>
    <w:rsid w:val="5A1B4616"/>
    <w:rsid w:val="5A4446D9"/>
    <w:rsid w:val="5A4D1DE7"/>
    <w:rsid w:val="5A767E69"/>
    <w:rsid w:val="5A885597"/>
    <w:rsid w:val="5AD7109C"/>
    <w:rsid w:val="5AE8619C"/>
    <w:rsid w:val="5B1169F3"/>
    <w:rsid w:val="5B3535E0"/>
    <w:rsid w:val="5B440AF9"/>
    <w:rsid w:val="5B753C05"/>
    <w:rsid w:val="5B7A532E"/>
    <w:rsid w:val="5B7D2836"/>
    <w:rsid w:val="5B7D6EB2"/>
    <w:rsid w:val="5BD20493"/>
    <w:rsid w:val="5C0700BC"/>
    <w:rsid w:val="5C091F4F"/>
    <w:rsid w:val="5C1D4862"/>
    <w:rsid w:val="5C3C6F63"/>
    <w:rsid w:val="5C435C56"/>
    <w:rsid w:val="5C5860C9"/>
    <w:rsid w:val="5C5A0A00"/>
    <w:rsid w:val="5C5C4CA1"/>
    <w:rsid w:val="5C673DDA"/>
    <w:rsid w:val="5CD75C53"/>
    <w:rsid w:val="5CF87C93"/>
    <w:rsid w:val="5D050DE8"/>
    <w:rsid w:val="5D05732F"/>
    <w:rsid w:val="5D0D0604"/>
    <w:rsid w:val="5D1438B4"/>
    <w:rsid w:val="5D1C6E5E"/>
    <w:rsid w:val="5D464D2D"/>
    <w:rsid w:val="5D777C27"/>
    <w:rsid w:val="5D9D60E7"/>
    <w:rsid w:val="5DAE2448"/>
    <w:rsid w:val="5DC63401"/>
    <w:rsid w:val="5DCB7603"/>
    <w:rsid w:val="5DCC069B"/>
    <w:rsid w:val="5DD004A1"/>
    <w:rsid w:val="5DE93333"/>
    <w:rsid w:val="5DEF557D"/>
    <w:rsid w:val="5E377BAA"/>
    <w:rsid w:val="5E7210C7"/>
    <w:rsid w:val="5E786EED"/>
    <w:rsid w:val="5E8F6CFD"/>
    <w:rsid w:val="5EC6298F"/>
    <w:rsid w:val="5F1A5F63"/>
    <w:rsid w:val="5F443C04"/>
    <w:rsid w:val="5F526CC0"/>
    <w:rsid w:val="5F542698"/>
    <w:rsid w:val="5F553E17"/>
    <w:rsid w:val="5F5A5251"/>
    <w:rsid w:val="5F640A01"/>
    <w:rsid w:val="5F93625B"/>
    <w:rsid w:val="5FAD6325"/>
    <w:rsid w:val="5FC34763"/>
    <w:rsid w:val="5FCD3B2E"/>
    <w:rsid w:val="5FCF1BAD"/>
    <w:rsid w:val="5FE1565F"/>
    <w:rsid w:val="5FE2305E"/>
    <w:rsid w:val="60166922"/>
    <w:rsid w:val="60366657"/>
    <w:rsid w:val="603B69D3"/>
    <w:rsid w:val="60453674"/>
    <w:rsid w:val="604B64CE"/>
    <w:rsid w:val="6062566B"/>
    <w:rsid w:val="606A34F3"/>
    <w:rsid w:val="60706649"/>
    <w:rsid w:val="60740A96"/>
    <w:rsid w:val="60822468"/>
    <w:rsid w:val="609F7CB9"/>
    <w:rsid w:val="60C361CD"/>
    <w:rsid w:val="60D15258"/>
    <w:rsid w:val="60D41EFF"/>
    <w:rsid w:val="61241181"/>
    <w:rsid w:val="612B43FE"/>
    <w:rsid w:val="61325C49"/>
    <w:rsid w:val="61336239"/>
    <w:rsid w:val="61353CFC"/>
    <w:rsid w:val="6147677F"/>
    <w:rsid w:val="61504A17"/>
    <w:rsid w:val="616D7E72"/>
    <w:rsid w:val="6171724E"/>
    <w:rsid w:val="618B30BE"/>
    <w:rsid w:val="61C26201"/>
    <w:rsid w:val="61DC695C"/>
    <w:rsid w:val="61E558A3"/>
    <w:rsid w:val="61E767C8"/>
    <w:rsid w:val="62023A72"/>
    <w:rsid w:val="622F1EC7"/>
    <w:rsid w:val="624D0FE6"/>
    <w:rsid w:val="62526277"/>
    <w:rsid w:val="625C0507"/>
    <w:rsid w:val="627D05EE"/>
    <w:rsid w:val="627D0F5A"/>
    <w:rsid w:val="62A33A0C"/>
    <w:rsid w:val="62BA7E18"/>
    <w:rsid w:val="62F53863"/>
    <w:rsid w:val="63070DA6"/>
    <w:rsid w:val="63185120"/>
    <w:rsid w:val="631B2D1D"/>
    <w:rsid w:val="63250F34"/>
    <w:rsid w:val="63356D8A"/>
    <w:rsid w:val="633633CD"/>
    <w:rsid w:val="63AB69AD"/>
    <w:rsid w:val="63AD74FE"/>
    <w:rsid w:val="63CB742E"/>
    <w:rsid w:val="63DE7D62"/>
    <w:rsid w:val="63E372F4"/>
    <w:rsid w:val="63E747CD"/>
    <w:rsid w:val="63F25286"/>
    <w:rsid w:val="64137BD7"/>
    <w:rsid w:val="642B51A9"/>
    <w:rsid w:val="646F3AEF"/>
    <w:rsid w:val="64863A08"/>
    <w:rsid w:val="64F136A4"/>
    <w:rsid w:val="64F942BB"/>
    <w:rsid w:val="64FF4FF6"/>
    <w:rsid w:val="652C44F9"/>
    <w:rsid w:val="65371A86"/>
    <w:rsid w:val="653F5975"/>
    <w:rsid w:val="656730AA"/>
    <w:rsid w:val="65692572"/>
    <w:rsid w:val="659A2870"/>
    <w:rsid w:val="65A12A6B"/>
    <w:rsid w:val="65C35029"/>
    <w:rsid w:val="65CB3493"/>
    <w:rsid w:val="65D32716"/>
    <w:rsid w:val="65DB40F1"/>
    <w:rsid w:val="660A50F2"/>
    <w:rsid w:val="6626489E"/>
    <w:rsid w:val="663C4008"/>
    <w:rsid w:val="664142E7"/>
    <w:rsid w:val="665707F9"/>
    <w:rsid w:val="66F61BBC"/>
    <w:rsid w:val="66FE60AA"/>
    <w:rsid w:val="672A0ABB"/>
    <w:rsid w:val="672B5641"/>
    <w:rsid w:val="67341743"/>
    <w:rsid w:val="676A581A"/>
    <w:rsid w:val="6781056D"/>
    <w:rsid w:val="678F0089"/>
    <w:rsid w:val="67906B0B"/>
    <w:rsid w:val="679A0FED"/>
    <w:rsid w:val="67CD5888"/>
    <w:rsid w:val="67D17F7F"/>
    <w:rsid w:val="67DC625C"/>
    <w:rsid w:val="68233DEE"/>
    <w:rsid w:val="682615F0"/>
    <w:rsid w:val="684E76A9"/>
    <w:rsid w:val="68532952"/>
    <w:rsid w:val="685E27FF"/>
    <w:rsid w:val="686D117D"/>
    <w:rsid w:val="686E51D8"/>
    <w:rsid w:val="6880789A"/>
    <w:rsid w:val="6884144A"/>
    <w:rsid w:val="688D7E71"/>
    <w:rsid w:val="688E523C"/>
    <w:rsid w:val="68AB58F2"/>
    <w:rsid w:val="68B81CCA"/>
    <w:rsid w:val="68E61D28"/>
    <w:rsid w:val="693418F5"/>
    <w:rsid w:val="693764BC"/>
    <w:rsid w:val="693E27E9"/>
    <w:rsid w:val="696867C2"/>
    <w:rsid w:val="6976661B"/>
    <w:rsid w:val="698203A5"/>
    <w:rsid w:val="69823CB0"/>
    <w:rsid w:val="698D4449"/>
    <w:rsid w:val="699C4AC4"/>
    <w:rsid w:val="69A349FA"/>
    <w:rsid w:val="69CF0C09"/>
    <w:rsid w:val="69D03D4E"/>
    <w:rsid w:val="6A324515"/>
    <w:rsid w:val="6A472989"/>
    <w:rsid w:val="6A541AC6"/>
    <w:rsid w:val="6A5543CF"/>
    <w:rsid w:val="6A5A5B84"/>
    <w:rsid w:val="6A5B7CDA"/>
    <w:rsid w:val="6AC76FA5"/>
    <w:rsid w:val="6ADF01E0"/>
    <w:rsid w:val="6AE03B49"/>
    <w:rsid w:val="6AED290F"/>
    <w:rsid w:val="6AF84EED"/>
    <w:rsid w:val="6B382A2C"/>
    <w:rsid w:val="6B682881"/>
    <w:rsid w:val="6B684B45"/>
    <w:rsid w:val="6B726CAC"/>
    <w:rsid w:val="6B7C0652"/>
    <w:rsid w:val="6B88141E"/>
    <w:rsid w:val="6B903CBE"/>
    <w:rsid w:val="6BA0659B"/>
    <w:rsid w:val="6BA50CB0"/>
    <w:rsid w:val="6BB33E92"/>
    <w:rsid w:val="6BCE5932"/>
    <w:rsid w:val="6BD05CD7"/>
    <w:rsid w:val="6C050D3A"/>
    <w:rsid w:val="6C325923"/>
    <w:rsid w:val="6C4B392E"/>
    <w:rsid w:val="6C5B5025"/>
    <w:rsid w:val="6C71678A"/>
    <w:rsid w:val="6C862123"/>
    <w:rsid w:val="6C8A2D0E"/>
    <w:rsid w:val="6CB52F6D"/>
    <w:rsid w:val="6CC728A0"/>
    <w:rsid w:val="6CDE4808"/>
    <w:rsid w:val="6CE812CE"/>
    <w:rsid w:val="6CEC6AAE"/>
    <w:rsid w:val="6D0D10E8"/>
    <w:rsid w:val="6D0E605D"/>
    <w:rsid w:val="6D126CB6"/>
    <w:rsid w:val="6D1B12F3"/>
    <w:rsid w:val="6D2E2CEB"/>
    <w:rsid w:val="6D442E4F"/>
    <w:rsid w:val="6D443E48"/>
    <w:rsid w:val="6D4D2F74"/>
    <w:rsid w:val="6D4E1132"/>
    <w:rsid w:val="6D523D56"/>
    <w:rsid w:val="6D551D27"/>
    <w:rsid w:val="6D737EB3"/>
    <w:rsid w:val="6D88066C"/>
    <w:rsid w:val="6DBC4A42"/>
    <w:rsid w:val="6DBF1446"/>
    <w:rsid w:val="6DBF5A95"/>
    <w:rsid w:val="6DE2457E"/>
    <w:rsid w:val="6DE265B7"/>
    <w:rsid w:val="6DE84DA2"/>
    <w:rsid w:val="6E022F69"/>
    <w:rsid w:val="6E14721A"/>
    <w:rsid w:val="6E180F17"/>
    <w:rsid w:val="6E564019"/>
    <w:rsid w:val="6E6221EC"/>
    <w:rsid w:val="6E673EE9"/>
    <w:rsid w:val="6E821750"/>
    <w:rsid w:val="6EC40C29"/>
    <w:rsid w:val="6ECB4406"/>
    <w:rsid w:val="6ECE4FE3"/>
    <w:rsid w:val="6F6A3E1E"/>
    <w:rsid w:val="6F7000C7"/>
    <w:rsid w:val="6F843EA0"/>
    <w:rsid w:val="6F9244F6"/>
    <w:rsid w:val="6F9B771D"/>
    <w:rsid w:val="6FB71757"/>
    <w:rsid w:val="6FB97577"/>
    <w:rsid w:val="6FBB7839"/>
    <w:rsid w:val="6FD904E5"/>
    <w:rsid w:val="6FF03976"/>
    <w:rsid w:val="6FFD08AD"/>
    <w:rsid w:val="700E28AC"/>
    <w:rsid w:val="701D4CBA"/>
    <w:rsid w:val="701F743C"/>
    <w:rsid w:val="70271038"/>
    <w:rsid w:val="70295F71"/>
    <w:rsid w:val="70800C9D"/>
    <w:rsid w:val="708069B3"/>
    <w:rsid w:val="708B2D6E"/>
    <w:rsid w:val="708D00CA"/>
    <w:rsid w:val="70983760"/>
    <w:rsid w:val="70995F1B"/>
    <w:rsid w:val="709E37E5"/>
    <w:rsid w:val="70BA2278"/>
    <w:rsid w:val="70C1406E"/>
    <w:rsid w:val="70E767A9"/>
    <w:rsid w:val="70EA08FF"/>
    <w:rsid w:val="70F32EA4"/>
    <w:rsid w:val="71421191"/>
    <w:rsid w:val="71436F24"/>
    <w:rsid w:val="7184173B"/>
    <w:rsid w:val="719A4499"/>
    <w:rsid w:val="71A26464"/>
    <w:rsid w:val="71BD6F49"/>
    <w:rsid w:val="71DA21FC"/>
    <w:rsid w:val="71F0611D"/>
    <w:rsid w:val="720D24B0"/>
    <w:rsid w:val="72231E4D"/>
    <w:rsid w:val="72255772"/>
    <w:rsid w:val="72322C03"/>
    <w:rsid w:val="72323ECA"/>
    <w:rsid w:val="72324F20"/>
    <w:rsid w:val="724B697A"/>
    <w:rsid w:val="725764E2"/>
    <w:rsid w:val="726C5F82"/>
    <w:rsid w:val="72AE42EC"/>
    <w:rsid w:val="72D159E5"/>
    <w:rsid w:val="730716D5"/>
    <w:rsid w:val="73290D86"/>
    <w:rsid w:val="735D3FEE"/>
    <w:rsid w:val="738507A7"/>
    <w:rsid w:val="73B03042"/>
    <w:rsid w:val="73EE1E88"/>
    <w:rsid w:val="73EF10CD"/>
    <w:rsid w:val="740C2FC6"/>
    <w:rsid w:val="74117A85"/>
    <w:rsid w:val="741219FB"/>
    <w:rsid w:val="742E5579"/>
    <w:rsid w:val="74583CFC"/>
    <w:rsid w:val="74682160"/>
    <w:rsid w:val="74685708"/>
    <w:rsid w:val="74725EB0"/>
    <w:rsid w:val="74803336"/>
    <w:rsid w:val="74844FF0"/>
    <w:rsid w:val="74A0585D"/>
    <w:rsid w:val="74B5256A"/>
    <w:rsid w:val="74E47230"/>
    <w:rsid w:val="74F15570"/>
    <w:rsid w:val="7505213D"/>
    <w:rsid w:val="750B3114"/>
    <w:rsid w:val="75220849"/>
    <w:rsid w:val="755179AA"/>
    <w:rsid w:val="755D5839"/>
    <w:rsid w:val="75863849"/>
    <w:rsid w:val="7591702F"/>
    <w:rsid w:val="75A65D47"/>
    <w:rsid w:val="75B8704A"/>
    <w:rsid w:val="75BC66C7"/>
    <w:rsid w:val="75C31F3E"/>
    <w:rsid w:val="75D35CD4"/>
    <w:rsid w:val="75D86129"/>
    <w:rsid w:val="75E71C6E"/>
    <w:rsid w:val="75EE7306"/>
    <w:rsid w:val="7631663E"/>
    <w:rsid w:val="76353BFF"/>
    <w:rsid w:val="763B0895"/>
    <w:rsid w:val="764E4DB0"/>
    <w:rsid w:val="765C3643"/>
    <w:rsid w:val="766A011E"/>
    <w:rsid w:val="76884682"/>
    <w:rsid w:val="768E1DB0"/>
    <w:rsid w:val="76FB5DF2"/>
    <w:rsid w:val="770B3908"/>
    <w:rsid w:val="771C7582"/>
    <w:rsid w:val="77461D1A"/>
    <w:rsid w:val="774B11D6"/>
    <w:rsid w:val="7780407B"/>
    <w:rsid w:val="77904DD6"/>
    <w:rsid w:val="77B03076"/>
    <w:rsid w:val="77BA74FE"/>
    <w:rsid w:val="77F007DB"/>
    <w:rsid w:val="77F51F25"/>
    <w:rsid w:val="77F92CBA"/>
    <w:rsid w:val="780B4BD6"/>
    <w:rsid w:val="785D0DA2"/>
    <w:rsid w:val="78704D4D"/>
    <w:rsid w:val="789F249D"/>
    <w:rsid w:val="78B943A1"/>
    <w:rsid w:val="78C64861"/>
    <w:rsid w:val="78C869F7"/>
    <w:rsid w:val="78C967E4"/>
    <w:rsid w:val="78D17D78"/>
    <w:rsid w:val="78D63804"/>
    <w:rsid w:val="78D81080"/>
    <w:rsid w:val="78EF1B7D"/>
    <w:rsid w:val="78F8234D"/>
    <w:rsid w:val="79330653"/>
    <w:rsid w:val="79344625"/>
    <w:rsid w:val="796965F6"/>
    <w:rsid w:val="796A33DE"/>
    <w:rsid w:val="79734BBB"/>
    <w:rsid w:val="79833E6A"/>
    <w:rsid w:val="799A29A3"/>
    <w:rsid w:val="79B14B87"/>
    <w:rsid w:val="79B87AC0"/>
    <w:rsid w:val="79CC3359"/>
    <w:rsid w:val="7A0342E2"/>
    <w:rsid w:val="7A080EAD"/>
    <w:rsid w:val="7A253D54"/>
    <w:rsid w:val="7A2A6EAF"/>
    <w:rsid w:val="7A360EEB"/>
    <w:rsid w:val="7A3A3F76"/>
    <w:rsid w:val="7A5B6222"/>
    <w:rsid w:val="7A661475"/>
    <w:rsid w:val="7A74108F"/>
    <w:rsid w:val="7A870C2E"/>
    <w:rsid w:val="7AB50915"/>
    <w:rsid w:val="7AB62FA0"/>
    <w:rsid w:val="7ACF2A9E"/>
    <w:rsid w:val="7AD37810"/>
    <w:rsid w:val="7AF7255C"/>
    <w:rsid w:val="7B104239"/>
    <w:rsid w:val="7B173356"/>
    <w:rsid w:val="7B376C05"/>
    <w:rsid w:val="7B3A07E2"/>
    <w:rsid w:val="7B3C0BF1"/>
    <w:rsid w:val="7B415807"/>
    <w:rsid w:val="7B4A16BD"/>
    <w:rsid w:val="7B4A5BBE"/>
    <w:rsid w:val="7B514530"/>
    <w:rsid w:val="7B54085A"/>
    <w:rsid w:val="7B641D28"/>
    <w:rsid w:val="7B7978A7"/>
    <w:rsid w:val="7BA70203"/>
    <w:rsid w:val="7BAB62F4"/>
    <w:rsid w:val="7BC1659E"/>
    <w:rsid w:val="7BDE1131"/>
    <w:rsid w:val="7BE41191"/>
    <w:rsid w:val="7BF72BFE"/>
    <w:rsid w:val="7C175EA8"/>
    <w:rsid w:val="7C233052"/>
    <w:rsid w:val="7C3A4409"/>
    <w:rsid w:val="7C4323AF"/>
    <w:rsid w:val="7C4649BA"/>
    <w:rsid w:val="7C4B70B4"/>
    <w:rsid w:val="7C6E01E7"/>
    <w:rsid w:val="7CA95923"/>
    <w:rsid w:val="7CB3355B"/>
    <w:rsid w:val="7CD575D6"/>
    <w:rsid w:val="7CEF728C"/>
    <w:rsid w:val="7CFC50A5"/>
    <w:rsid w:val="7CFE6EAD"/>
    <w:rsid w:val="7D021450"/>
    <w:rsid w:val="7D176152"/>
    <w:rsid w:val="7D3B4A27"/>
    <w:rsid w:val="7D4B2EB0"/>
    <w:rsid w:val="7D4F6DB5"/>
    <w:rsid w:val="7D52633C"/>
    <w:rsid w:val="7D796129"/>
    <w:rsid w:val="7D7E3F67"/>
    <w:rsid w:val="7D845825"/>
    <w:rsid w:val="7D932257"/>
    <w:rsid w:val="7DD37179"/>
    <w:rsid w:val="7DE617BD"/>
    <w:rsid w:val="7DF805B8"/>
    <w:rsid w:val="7E2417F9"/>
    <w:rsid w:val="7E38757A"/>
    <w:rsid w:val="7E483E4B"/>
    <w:rsid w:val="7E497327"/>
    <w:rsid w:val="7E4C0E8F"/>
    <w:rsid w:val="7E65213A"/>
    <w:rsid w:val="7E823ECD"/>
    <w:rsid w:val="7E83578A"/>
    <w:rsid w:val="7EB13084"/>
    <w:rsid w:val="7ECB3697"/>
    <w:rsid w:val="7ED26B26"/>
    <w:rsid w:val="7EDD3A71"/>
    <w:rsid w:val="7EDD7491"/>
    <w:rsid w:val="7EF81C3E"/>
    <w:rsid w:val="7F1B22B3"/>
    <w:rsid w:val="7F2169CB"/>
    <w:rsid w:val="7F3073B1"/>
    <w:rsid w:val="7F3A0F5E"/>
    <w:rsid w:val="7F3D2D7A"/>
    <w:rsid w:val="7F4532C4"/>
    <w:rsid w:val="7F893875"/>
    <w:rsid w:val="7F8C3F6D"/>
    <w:rsid w:val="7FA944A4"/>
    <w:rsid w:val="7FB244AB"/>
    <w:rsid w:val="7FB77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45"/>
    <w:qFormat/>
    <w:uiPriority w:val="0"/>
    <w:pPr>
      <w:keepNext/>
      <w:keepLines/>
      <w:spacing w:before="260" w:after="260" w:line="416" w:lineRule="atLeast"/>
      <w:outlineLvl w:val="1"/>
    </w:pPr>
    <w:rPr>
      <w:rFonts w:ascii="Arial" w:hAnsi="Arial" w:eastAsia="黑体"/>
      <w:b/>
      <w:bCs/>
      <w:color w:val="000000"/>
      <w:sz w:val="32"/>
      <w:szCs w:val="32"/>
      <w:u w:color="000000"/>
    </w:rPr>
  </w:style>
  <w:style w:type="paragraph" w:styleId="7">
    <w:name w:val="heading 3"/>
    <w:basedOn w:val="1"/>
    <w:next w:val="1"/>
    <w:link w:val="80"/>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2"/>
    <w:qFormat/>
    <w:uiPriority w:val="0"/>
    <w:pPr>
      <w:keepNext/>
      <w:keepLines/>
      <w:spacing w:before="280" w:after="290" w:line="376" w:lineRule="auto"/>
      <w:outlineLvl w:val="4"/>
    </w:pPr>
    <w:rPr>
      <w:b/>
      <w:bCs/>
      <w:sz w:val="28"/>
      <w:szCs w:val="28"/>
    </w:rPr>
  </w:style>
  <w:style w:type="paragraph" w:styleId="10">
    <w:name w:val="heading 6"/>
    <w:basedOn w:val="1"/>
    <w:next w:val="1"/>
    <w:link w:val="156"/>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94"/>
    <w:qFormat/>
    <w:uiPriority w:val="0"/>
    <w:pPr>
      <w:keepNext/>
      <w:keepLines/>
      <w:adjustRightInd w:val="0"/>
      <w:spacing w:before="240" w:after="64" w:line="320" w:lineRule="atLeast"/>
      <w:outlineLvl w:val="6"/>
    </w:pPr>
    <w:rPr>
      <w:rFonts w:ascii="宋体" w:eastAsia="仿宋_GB2312"/>
      <w:b/>
      <w:kern w:val="0"/>
      <w:sz w:val="24"/>
    </w:rPr>
  </w:style>
  <w:style w:type="paragraph" w:styleId="12">
    <w:name w:val="heading 8"/>
    <w:basedOn w:val="1"/>
    <w:next w:val="1"/>
    <w:link w:val="143"/>
    <w:qFormat/>
    <w:uiPriority w:val="0"/>
    <w:pPr>
      <w:keepNext/>
      <w:keepLines/>
      <w:adjustRightInd w:val="0"/>
      <w:spacing w:before="240" w:after="64" w:line="320" w:lineRule="atLeast"/>
      <w:outlineLvl w:val="7"/>
    </w:pPr>
    <w:rPr>
      <w:rFonts w:ascii="Arial" w:hAnsi="Arial" w:eastAsia="黑体"/>
      <w:kern w:val="0"/>
      <w:sz w:val="24"/>
    </w:rPr>
  </w:style>
  <w:style w:type="paragraph" w:styleId="13">
    <w:name w:val="heading 9"/>
    <w:basedOn w:val="1"/>
    <w:next w:val="1"/>
    <w:link w:val="128"/>
    <w:qFormat/>
    <w:uiPriority w:val="0"/>
    <w:pPr>
      <w:keepNext/>
      <w:keepLines/>
      <w:adjustRightInd w:val="0"/>
      <w:spacing w:before="240" w:after="64" w:line="320" w:lineRule="atLeast"/>
      <w:outlineLvl w:val="8"/>
    </w:pPr>
    <w:rPr>
      <w:rFonts w:ascii="Arial" w:hAnsi="Arial" w:eastAsia="黑体"/>
      <w:kern w:val="0"/>
      <w:sz w:val="28"/>
    </w:rPr>
  </w:style>
  <w:style w:type="character" w:default="1" w:styleId="51">
    <w:name w:val="Default Paragraph Font"/>
    <w:unhideWhenUsed/>
    <w:qFormat/>
    <w:uiPriority w:val="1"/>
  </w:style>
  <w:style w:type="table" w:default="1" w:styleId="4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link w:val="97"/>
    <w:qFormat/>
    <w:uiPriority w:val="0"/>
    <w:pPr>
      <w:widowControl/>
      <w:spacing w:line="425" w:lineRule="atLeast"/>
      <w:ind w:firstLine="420" w:firstLineChars="200"/>
      <w:textAlignment w:val="baseline"/>
    </w:pPr>
    <w:rPr>
      <w:color w:val="000000"/>
      <w:szCs w:val="20"/>
      <w:u w:color="000000"/>
    </w:rPr>
  </w:style>
  <w:style w:type="paragraph" w:styleId="3">
    <w:name w:val="Body Text Indent"/>
    <w:basedOn w:val="1"/>
    <w:next w:val="2"/>
    <w:link w:val="150"/>
    <w:qFormat/>
    <w:uiPriority w:val="0"/>
    <w:pPr>
      <w:spacing w:after="120"/>
      <w:ind w:left="420" w:leftChars="200"/>
    </w:pPr>
    <w:rPr>
      <w:rFonts w:ascii="Calibri" w:hAnsi="Calibri"/>
      <w:kern w:val="0"/>
      <w:sz w:val="20"/>
      <w:szCs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4">
    <w:name w:val="toc 7"/>
    <w:basedOn w:val="1"/>
    <w:next w:val="1"/>
    <w:qFormat/>
    <w:uiPriority w:val="0"/>
    <w:pPr>
      <w:ind w:left="2520" w:leftChars="1200"/>
    </w:pPr>
  </w:style>
  <w:style w:type="paragraph" w:styleId="15">
    <w:name w:val="List Number"/>
    <w:basedOn w:val="1"/>
    <w:qFormat/>
    <w:uiPriority w:val="0"/>
    <w:pPr>
      <w:ind w:left="840" w:hanging="420"/>
      <w:contextualSpacing/>
    </w:pPr>
  </w:style>
  <w:style w:type="paragraph" w:styleId="16">
    <w:name w:val="Normal Indent"/>
    <w:basedOn w:val="1"/>
    <w:next w:val="1"/>
    <w:link w:val="66"/>
    <w:qFormat/>
    <w:uiPriority w:val="0"/>
    <w:pPr>
      <w:ind w:firstLine="420"/>
    </w:pPr>
    <w:rPr>
      <w:rFonts w:ascii="Calibri" w:hAnsi="Calibri"/>
      <w:szCs w:val="22"/>
    </w:rPr>
  </w:style>
  <w:style w:type="paragraph" w:styleId="17">
    <w:name w:val="caption"/>
    <w:basedOn w:val="1"/>
    <w:next w:val="1"/>
    <w:qFormat/>
    <w:uiPriority w:val="0"/>
    <w:pPr>
      <w:spacing w:before="152" w:after="160"/>
    </w:pPr>
    <w:rPr>
      <w:rFonts w:ascii="Arial" w:hAnsi="Arial" w:eastAsia="黑体" w:cs="Arial"/>
      <w:sz w:val="20"/>
    </w:rPr>
  </w:style>
  <w:style w:type="paragraph" w:styleId="18">
    <w:name w:val="Document Map"/>
    <w:basedOn w:val="1"/>
    <w:link w:val="106"/>
    <w:qFormat/>
    <w:uiPriority w:val="0"/>
    <w:pPr>
      <w:shd w:val="clear" w:color="auto" w:fill="000080"/>
    </w:pPr>
    <w:rPr>
      <w:rFonts w:ascii="Calibri" w:hAnsi="Calibri"/>
      <w:color w:val="000000"/>
      <w:kern w:val="0"/>
      <w:sz w:val="20"/>
      <w:u w:color="000000"/>
    </w:rPr>
  </w:style>
  <w:style w:type="paragraph" w:styleId="19">
    <w:name w:val="annotation text"/>
    <w:basedOn w:val="1"/>
    <w:link w:val="127"/>
    <w:qFormat/>
    <w:uiPriority w:val="0"/>
    <w:pPr>
      <w:jc w:val="left"/>
    </w:pPr>
    <w:rPr>
      <w:rFonts w:ascii="Calibri" w:hAnsi="Calibri"/>
      <w:color w:val="000000"/>
      <w:kern w:val="0"/>
      <w:sz w:val="20"/>
      <w:u w:color="000000"/>
    </w:rPr>
  </w:style>
  <w:style w:type="paragraph" w:styleId="20">
    <w:name w:val="Salutation"/>
    <w:basedOn w:val="1"/>
    <w:next w:val="1"/>
    <w:link w:val="142"/>
    <w:qFormat/>
    <w:uiPriority w:val="0"/>
    <w:rPr>
      <w:rFonts w:ascii="仿宋_GB2312" w:eastAsia="仿宋_GB2312"/>
      <w:sz w:val="28"/>
    </w:rPr>
  </w:style>
  <w:style w:type="paragraph" w:styleId="21">
    <w:name w:val="Body Text 3"/>
    <w:basedOn w:val="1"/>
    <w:link w:val="149"/>
    <w:qFormat/>
    <w:uiPriority w:val="0"/>
    <w:pPr>
      <w:jc w:val="center"/>
    </w:pPr>
    <w:rPr>
      <w:rFonts w:ascii="宋体" w:hAnsi="宋体"/>
      <w:kern w:val="0"/>
      <w:sz w:val="20"/>
    </w:rPr>
  </w:style>
  <w:style w:type="paragraph" w:styleId="22">
    <w:name w:val="Body Text"/>
    <w:basedOn w:val="1"/>
    <w:next w:val="23"/>
    <w:link w:val="111"/>
    <w:unhideWhenUsed/>
    <w:qFormat/>
    <w:uiPriority w:val="0"/>
    <w:pPr>
      <w:spacing w:after="120"/>
    </w:pPr>
  </w:style>
  <w:style w:type="paragraph" w:styleId="23">
    <w:name w:val="Body Text First Indent"/>
    <w:basedOn w:val="22"/>
    <w:next w:val="1"/>
    <w:link w:val="126"/>
    <w:qFormat/>
    <w:uiPriority w:val="0"/>
    <w:pPr>
      <w:spacing w:line="360" w:lineRule="auto"/>
      <w:ind w:firstLine="200" w:firstLineChars="200"/>
    </w:pPr>
    <w:rPr>
      <w:rFonts w:ascii="仿宋_GB2312" w:hAnsi="Calibri" w:eastAsia="仿宋_GB2312"/>
      <w:bCs/>
      <w:kern w:val="0"/>
      <w:sz w:val="30"/>
      <w:szCs w:val="24"/>
    </w:rPr>
  </w:style>
  <w:style w:type="paragraph" w:styleId="24">
    <w:name w:val="List Number 3"/>
    <w:basedOn w:val="1"/>
    <w:qFormat/>
    <w:uiPriority w:val="0"/>
    <w:pPr>
      <w:tabs>
        <w:tab w:val="left" w:pos="1200"/>
      </w:tabs>
      <w:ind w:hanging="360"/>
      <w:contextualSpacing/>
    </w:pPr>
  </w:style>
  <w:style w:type="paragraph" w:styleId="25">
    <w:name w:val="Block Text"/>
    <w:basedOn w:val="1"/>
    <w:qFormat/>
    <w:uiPriority w:val="0"/>
    <w:pPr>
      <w:ind w:left="1200" w:right="-72" w:hanging="30"/>
    </w:pPr>
    <w:rPr>
      <w:rFonts w:ascii="Arial" w:hAnsi="Arial" w:eastAsia="幼圆" w:cs="Arial"/>
      <w:sz w:val="22"/>
      <w:szCs w:val="20"/>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next w:val="16"/>
    <w:link w:val="124"/>
    <w:qFormat/>
    <w:uiPriority w:val="0"/>
    <w:rPr>
      <w:rFonts w:ascii="宋体" w:hAnsi="Courier New"/>
      <w:szCs w:val="22"/>
    </w:rPr>
  </w:style>
  <w:style w:type="paragraph" w:styleId="29">
    <w:name w:val="toc 8"/>
    <w:basedOn w:val="1"/>
    <w:next w:val="1"/>
    <w:qFormat/>
    <w:uiPriority w:val="0"/>
    <w:pPr>
      <w:ind w:left="2940" w:leftChars="1400"/>
    </w:pPr>
  </w:style>
  <w:style w:type="paragraph" w:styleId="30">
    <w:name w:val="Date"/>
    <w:basedOn w:val="1"/>
    <w:next w:val="1"/>
    <w:link w:val="136"/>
    <w:qFormat/>
    <w:uiPriority w:val="0"/>
    <w:pPr>
      <w:spacing w:line="351" w:lineRule="atLeast"/>
      <w:ind w:firstLine="419"/>
    </w:pPr>
    <w:rPr>
      <w:rFonts w:ascii="楷体_GB2312" w:hAnsi="Calibri" w:eastAsia="楷体_GB2312"/>
      <w:b/>
      <w:color w:val="000000"/>
      <w:sz w:val="28"/>
      <w:szCs w:val="22"/>
      <w:u w:color="000000"/>
    </w:rPr>
  </w:style>
  <w:style w:type="paragraph" w:styleId="31">
    <w:name w:val="Body Text Indent 2"/>
    <w:basedOn w:val="1"/>
    <w:link w:val="146"/>
    <w:qFormat/>
    <w:uiPriority w:val="0"/>
    <w:pPr>
      <w:spacing w:beforeLines="50" w:afterLines="50" w:line="264" w:lineRule="auto"/>
      <w:ind w:firstLine="480" w:firstLineChars="200"/>
    </w:pPr>
    <w:rPr>
      <w:rFonts w:ascii="Calibri" w:hAnsi="Calibri"/>
      <w:kern w:val="0"/>
      <w:sz w:val="24"/>
    </w:rPr>
  </w:style>
  <w:style w:type="paragraph" w:styleId="32">
    <w:name w:val="endnote text"/>
    <w:basedOn w:val="1"/>
    <w:link w:val="113"/>
    <w:qFormat/>
    <w:uiPriority w:val="0"/>
    <w:pPr>
      <w:snapToGrid w:val="0"/>
      <w:jc w:val="left"/>
    </w:pPr>
  </w:style>
  <w:style w:type="paragraph" w:styleId="33">
    <w:name w:val="Balloon Text"/>
    <w:basedOn w:val="1"/>
    <w:link w:val="140"/>
    <w:qFormat/>
    <w:uiPriority w:val="0"/>
    <w:rPr>
      <w:sz w:val="18"/>
      <w:szCs w:val="18"/>
    </w:rPr>
  </w:style>
  <w:style w:type="paragraph" w:styleId="34">
    <w:name w:val="footer"/>
    <w:basedOn w:val="1"/>
    <w:link w:val="88"/>
    <w:qFormat/>
    <w:uiPriority w:val="0"/>
    <w:pPr>
      <w:tabs>
        <w:tab w:val="center" w:pos="4153"/>
        <w:tab w:val="right" w:pos="8306"/>
      </w:tabs>
      <w:snapToGrid w:val="0"/>
      <w:spacing w:line="240" w:lineRule="atLeast"/>
      <w:jc w:val="left"/>
    </w:pPr>
    <w:rPr>
      <w:rFonts w:ascii="Calibri" w:hAnsi="Calibri"/>
      <w:color w:val="000000"/>
      <w:sz w:val="18"/>
      <w:szCs w:val="18"/>
      <w:u w:color="000000"/>
    </w:rPr>
  </w:style>
  <w:style w:type="paragraph" w:styleId="35">
    <w:name w:val="header"/>
    <w:basedOn w:val="1"/>
    <w:link w:val="131"/>
    <w:qFormat/>
    <w:uiPriority w:val="0"/>
    <w:pPr>
      <w:pBdr>
        <w:bottom w:val="single" w:color="auto" w:sz="6" w:space="1"/>
      </w:pBdr>
      <w:tabs>
        <w:tab w:val="center" w:pos="4153"/>
        <w:tab w:val="right" w:pos="8306"/>
      </w:tabs>
      <w:snapToGrid w:val="0"/>
      <w:spacing w:line="240" w:lineRule="atLeast"/>
      <w:jc w:val="center"/>
    </w:pPr>
    <w:rPr>
      <w:rFonts w:ascii="Calibri" w:hAnsi="Calibri"/>
      <w:color w:val="000000"/>
      <w:sz w:val="18"/>
      <w:szCs w:val="18"/>
      <w:u w:color="000000"/>
    </w:rPr>
  </w:style>
  <w:style w:type="paragraph" w:styleId="36">
    <w:name w:val="Signature"/>
    <w:basedOn w:val="1"/>
    <w:link w:val="112"/>
    <w:qFormat/>
    <w:uiPriority w:val="0"/>
    <w:pPr>
      <w:adjustRightInd w:val="0"/>
      <w:spacing w:after="600" w:line="312" w:lineRule="atLeast"/>
      <w:jc w:val="center"/>
    </w:pPr>
    <w:rPr>
      <w:rFonts w:eastAsia="仿宋_GB2312"/>
      <w:sz w:val="24"/>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contextualSpacing/>
    </w:pPr>
    <w:rPr>
      <w:rFonts w:ascii="宋体" w:hAnsi="Courier New"/>
    </w:rPr>
  </w:style>
  <w:style w:type="paragraph" w:styleId="40">
    <w:name w:val="toc 6"/>
    <w:basedOn w:val="1"/>
    <w:next w:val="1"/>
    <w:qFormat/>
    <w:uiPriority w:val="0"/>
    <w:pPr>
      <w:ind w:left="2100" w:leftChars="1000"/>
    </w:pPr>
  </w:style>
  <w:style w:type="paragraph" w:styleId="41">
    <w:name w:val="Body Text Indent 3"/>
    <w:basedOn w:val="1"/>
    <w:link w:val="129"/>
    <w:qFormat/>
    <w:uiPriority w:val="0"/>
    <w:pPr>
      <w:spacing w:after="120"/>
      <w:ind w:left="420" w:leftChars="200"/>
    </w:pPr>
    <w:rPr>
      <w:rFonts w:ascii="Calibri" w:hAnsi="Calibri"/>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103"/>
    <w:qFormat/>
    <w:uiPriority w:val="0"/>
    <w:pPr>
      <w:spacing w:after="120" w:line="480" w:lineRule="auto"/>
    </w:pPr>
    <w:rPr>
      <w:rFonts w:ascii="Calibri" w:hAnsi="Calibri"/>
      <w:kern w:val="0"/>
      <w:sz w:val="20"/>
    </w:rPr>
  </w:style>
  <w:style w:type="paragraph" w:styleId="45">
    <w:name w:val="HTML Preformatted"/>
    <w:basedOn w:val="1"/>
    <w:link w:val="1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46">
    <w:name w:val="Normal (Web)"/>
    <w:basedOn w:val="1"/>
    <w:qFormat/>
    <w:uiPriority w:val="0"/>
    <w:pPr>
      <w:spacing w:before="100" w:beforeAutospacing="1" w:after="100" w:afterAutospacing="1"/>
      <w:jc w:val="left"/>
    </w:pPr>
    <w:rPr>
      <w:rFonts w:ascii="宋体" w:hAnsi="宋体"/>
      <w:sz w:val="24"/>
      <w:szCs w:val="24"/>
    </w:rPr>
  </w:style>
  <w:style w:type="paragraph" w:styleId="47">
    <w:name w:val="Title"/>
    <w:basedOn w:val="1"/>
    <w:link w:val="148"/>
    <w:qFormat/>
    <w:uiPriority w:val="0"/>
    <w:pPr>
      <w:overflowPunct w:val="0"/>
      <w:autoSpaceDE w:val="0"/>
      <w:autoSpaceDN w:val="0"/>
      <w:adjustRightInd w:val="0"/>
      <w:spacing w:line="420" w:lineRule="exact"/>
      <w:jc w:val="center"/>
    </w:pPr>
    <w:rPr>
      <w:rFonts w:ascii="Calibri" w:hAnsi="Calibri" w:eastAsia="黑体"/>
      <w:b/>
      <w:kern w:val="0"/>
      <w:sz w:val="28"/>
      <w:lang w:val="en-GB"/>
    </w:rPr>
  </w:style>
  <w:style w:type="paragraph" w:styleId="48">
    <w:name w:val="annotation subject"/>
    <w:basedOn w:val="19"/>
    <w:next w:val="19"/>
    <w:link w:val="151"/>
    <w:qFormat/>
    <w:uiPriority w:val="0"/>
    <w:rPr>
      <w:b/>
      <w:bCs/>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basedOn w:val="51"/>
    <w:qFormat/>
    <w:uiPriority w:val="0"/>
    <w:rPr>
      <w:vertAlign w:val="superscript"/>
    </w:rPr>
  </w:style>
  <w:style w:type="character" w:styleId="54">
    <w:name w:val="page number"/>
    <w:basedOn w:val="51"/>
    <w:qFormat/>
    <w:uiPriority w:val="0"/>
  </w:style>
  <w:style w:type="character" w:styleId="55">
    <w:name w:val="FollowedHyperlink"/>
    <w:basedOn w:val="51"/>
    <w:qFormat/>
    <w:uiPriority w:val="0"/>
    <w:rPr>
      <w:color w:val="800080"/>
      <w:u w:val="single"/>
    </w:rPr>
  </w:style>
  <w:style w:type="character" w:styleId="56">
    <w:name w:val="line number"/>
    <w:basedOn w:val="51"/>
    <w:qFormat/>
    <w:uiPriority w:val="0"/>
  </w:style>
  <w:style w:type="character" w:styleId="57">
    <w:name w:val="Hyperlink"/>
    <w:basedOn w:val="51"/>
    <w:qFormat/>
    <w:uiPriority w:val="99"/>
    <w:rPr>
      <w:color w:val="0000FF"/>
      <w:u w:val="single"/>
    </w:rPr>
  </w:style>
  <w:style w:type="character" w:styleId="58">
    <w:name w:val="annotation reference"/>
    <w:basedOn w:val="51"/>
    <w:qFormat/>
    <w:uiPriority w:val="0"/>
    <w:rPr>
      <w:sz w:val="21"/>
      <w:szCs w:val="21"/>
    </w:rPr>
  </w:style>
  <w:style w:type="character" w:customStyle="1" w:styleId="59">
    <w:name w:val="标题 1 Char"/>
    <w:basedOn w:val="51"/>
    <w:link w:val="5"/>
    <w:qFormat/>
    <w:uiPriority w:val="0"/>
    <w:rPr>
      <w:rFonts w:ascii="Times New Roman" w:hAnsi="Times New Roman" w:eastAsia="宋体" w:cs="Times New Roman"/>
      <w:b/>
      <w:bCs/>
      <w:kern w:val="44"/>
      <w:sz w:val="44"/>
      <w:szCs w:val="44"/>
    </w:rPr>
  </w:style>
  <w:style w:type="character" w:customStyle="1" w:styleId="60">
    <w:name w:val="Char Char14"/>
    <w:qFormat/>
    <w:uiPriority w:val="0"/>
    <w:rPr>
      <w:rFonts w:eastAsia="宋体"/>
      <w:b/>
      <w:bCs/>
      <w:kern w:val="2"/>
      <w:sz w:val="24"/>
      <w:lang w:val="en-US" w:eastAsia="zh-CN" w:bidi="ar-SA"/>
    </w:rPr>
  </w:style>
  <w:style w:type="character" w:customStyle="1" w:styleId="61">
    <w:name w:val="页脚 Char1"/>
    <w:basedOn w:val="51"/>
    <w:semiHidden/>
    <w:qFormat/>
    <w:uiPriority w:val="99"/>
    <w:rPr>
      <w:rFonts w:ascii="Times New Roman" w:hAnsi="Times New Roman" w:eastAsia="宋体" w:cs="Times New Roman"/>
      <w:sz w:val="18"/>
      <w:szCs w:val="18"/>
    </w:rPr>
  </w:style>
  <w:style w:type="character" w:customStyle="1" w:styleId="62">
    <w:name w:val="标题 5 Char"/>
    <w:basedOn w:val="51"/>
    <w:link w:val="9"/>
    <w:qFormat/>
    <w:uiPriority w:val="0"/>
    <w:rPr>
      <w:rFonts w:ascii="Times New Roman" w:hAnsi="Times New Roman" w:eastAsia="宋体" w:cs="Times New Roman"/>
      <w:b/>
      <w:bCs/>
      <w:sz w:val="28"/>
      <w:szCs w:val="28"/>
    </w:rPr>
  </w:style>
  <w:style w:type="character" w:customStyle="1" w:styleId="63">
    <w:name w:val="font41"/>
    <w:basedOn w:val="51"/>
    <w:qFormat/>
    <w:uiPriority w:val="0"/>
    <w:rPr>
      <w:rFonts w:hint="eastAsia" w:ascii="宋体" w:hAnsi="宋体" w:eastAsia="宋体"/>
      <w:color w:val="FF0000"/>
      <w:sz w:val="24"/>
      <w:szCs w:val="24"/>
      <w:u w:val="none"/>
    </w:rPr>
  </w:style>
  <w:style w:type="character" w:customStyle="1" w:styleId="64">
    <w:name w:val="正文文本缩进 Char1"/>
    <w:basedOn w:val="51"/>
    <w:semiHidden/>
    <w:qFormat/>
    <w:uiPriority w:val="99"/>
    <w:rPr>
      <w:rFonts w:ascii="Times New Roman" w:hAnsi="Times New Roman" w:eastAsia="宋体" w:cs="Times New Roman"/>
      <w:szCs w:val="20"/>
    </w:rPr>
  </w:style>
  <w:style w:type="character" w:customStyle="1" w:styleId="65">
    <w:name w:val="Char Char5"/>
    <w:qFormat/>
    <w:uiPriority w:val="0"/>
    <w:rPr>
      <w:rFonts w:eastAsia="宋体"/>
      <w:kern w:val="2"/>
      <w:sz w:val="24"/>
      <w:lang w:val="en-US" w:eastAsia="zh-CN" w:bidi="ar-SA"/>
    </w:rPr>
  </w:style>
  <w:style w:type="character" w:customStyle="1" w:styleId="66">
    <w:name w:val="正文缩进 Char"/>
    <w:basedOn w:val="51"/>
    <w:link w:val="16"/>
    <w:qFormat/>
    <w:uiPriority w:val="0"/>
    <w:rPr>
      <w:rFonts w:eastAsia="宋体"/>
    </w:rPr>
  </w:style>
  <w:style w:type="character" w:customStyle="1" w:styleId="67">
    <w:name w:val="页眉 Char"/>
    <w:basedOn w:val="51"/>
    <w:qFormat/>
    <w:uiPriority w:val="0"/>
    <w:rPr>
      <w:rFonts w:eastAsia="宋体"/>
      <w:color w:val="000000"/>
      <w:sz w:val="18"/>
      <w:szCs w:val="18"/>
      <w:u w:color="000000"/>
    </w:rPr>
  </w:style>
  <w:style w:type="character" w:customStyle="1" w:styleId="68">
    <w:name w:val="Char Char13"/>
    <w:qFormat/>
    <w:uiPriority w:val="0"/>
    <w:rPr>
      <w:rFonts w:eastAsia="宋体"/>
      <w:kern w:val="2"/>
      <w:sz w:val="21"/>
      <w:lang w:val="en-US" w:eastAsia="zh-CN" w:bidi="ar-SA"/>
    </w:rPr>
  </w:style>
  <w:style w:type="character" w:customStyle="1" w:styleId="69">
    <w:name w:val="Char Char11"/>
    <w:qFormat/>
    <w:uiPriority w:val="0"/>
    <w:rPr>
      <w:rFonts w:eastAsia="宋体"/>
      <w:kern w:val="2"/>
      <w:sz w:val="24"/>
      <w:lang w:val="en-US" w:eastAsia="zh-CN" w:bidi="ar-SA"/>
    </w:rPr>
  </w:style>
  <w:style w:type="character" w:customStyle="1" w:styleId="70">
    <w:name w:val="FA正文 Char Char"/>
    <w:link w:val="71"/>
    <w:qFormat/>
    <w:uiPriority w:val="0"/>
    <w:rPr>
      <w:rFonts w:ascii="宋体" w:hAnsi="宋体" w:eastAsia="宋体"/>
      <w:sz w:val="24"/>
    </w:rPr>
  </w:style>
  <w:style w:type="paragraph" w:customStyle="1" w:styleId="71">
    <w:name w:val="FA正文"/>
    <w:basedOn w:val="1"/>
    <w:link w:val="70"/>
    <w:qFormat/>
    <w:uiPriority w:val="0"/>
    <w:pPr>
      <w:spacing w:line="360" w:lineRule="auto"/>
      <w:ind w:firstLine="480" w:firstLineChars="200"/>
    </w:pPr>
    <w:rPr>
      <w:rFonts w:ascii="宋体" w:hAnsi="宋体"/>
      <w:kern w:val="0"/>
      <w:sz w:val="24"/>
    </w:rPr>
  </w:style>
  <w:style w:type="character" w:customStyle="1" w:styleId="72">
    <w:name w:val="normalfont1"/>
    <w:qFormat/>
    <w:uiPriority w:val="0"/>
    <w:rPr>
      <w:rFonts w:hint="default" w:ascii="ˎ̥" w:hAnsi="ˎ̥"/>
      <w:sz w:val="18"/>
      <w:szCs w:val="18"/>
      <w:u w:val="none"/>
    </w:rPr>
  </w:style>
  <w:style w:type="character" w:customStyle="1" w:styleId="73">
    <w:name w:val="正文2 Char Char"/>
    <w:link w:val="74"/>
    <w:qFormat/>
    <w:uiPriority w:val="0"/>
    <w:rPr>
      <w:rFonts w:eastAsia="宋体"/>
      <w:sz w:val="24"/>
    </w:rPr>
  </w:style>
  <w:style w:type="paragraph" w:customStyle="1" w:styleId="74">
    <w:name w:val="正文2"/>
    <w:basedOn w:val="1"/>
    <w:link w:val="73"/>
    <w:qFormat/>
    <w:uiPriority w:val="0"/>
    <w:pPr>
      <w:spacing w:before="156" w:line="360" w:lineRule="auto"/>
      <w:ind w:firstLine="510" w:firstLineChars="200"/>
    </w:pPr>
    <w:rPr>
      <w:rFonts w:ascii="Calibri" w:hAnsi="Calibri"/>
      <w:kern w:val="0"/>
      <w:sz w:val="24"/>
    </w:rPr>
  </w:style>
  <w:style w:type="character" w:customStyle="1" w:styleId="75">
    <w:name w:val="md"/>
    <w:basedOn w:val="51"/>
    <w:qFormat/>
    <w:uiPriority w:val="0"/>
  </w:style>
  <w:style w:type="character" w:customStyle="1" w:styleId="76">
    <w:name w:val="Char Char7"/>
    <w:qFormat/>
    <w:uiPriority w:val="0"/>
    <w:rPr>
      <w:rFonts w:hint="eastAsia" w:ascii="宋体" w:hAnsi="宋体" w:eastAsia="宋体"/>
      <w:kern w:val="2"/>
      <w:sz w:val="21"/>
      <w:lang w:val="en-US" w:eastAsia="zh-CN" w:bidi="ar-SA"/>
    </w:rPr>
  </w:style>
  <w:style w:type="character" w:customStyle="1" w:styleId="77">
    <w:name w:val="标题 3 Char1"/>
    <w:link w:val="7"/>
    <w:qFormat/>
    <w:uiPriority w:val="0"/>
    <w:rPr>
      <w:rFonts w:ascii="Times New Roman" w:hAnsi="Times New Roman" w:eastAsia="宋体" w:cs="Times New Roman"/>
      <w:b/>
      <w:bCs/>
      <w:sz w:val="32"/>
      <w:szCs w:val="32"/>
    </w:rPr>
  </w:style>
  <w:style w:type="character" w:customStyle="1" w:styleId="78">
    <w:name w:val="Char Char Char"/>
    <w:qFormat/>
    <w:uiPriority w:val="0"/>
    <w:rPr>
      <w:rFonts w:ascii="宋体" w:hAnsi="Courier New" w:eastAsia="宋体"/>
      <w:kern w:val="2"/>
      <w:sz w:val="21"/>
      <w:lang w:val="en-US" w:eastAsia="zh-CN" w:bidi="ar-SA"/>
    </w:rPr>
  </w:style>
  <w:style w:type="character" w:customStyle="1" w:styleId="79">
    <w:name w:val="文档结构图 Char1"/>
    <w:basedOn w:val="51"/>
    <w:semiHidden/>
    <w:qFormat/>
    <w:uiPriority w:val="99"/>
    <w:rPr>
      <w:rFonts w:ascii="宋体" w:hAnsi="Times New Roman" w:eastAsia="宋体" w:cs="Times New Roman"/>
      <w:sz w:val="18"/>
      <w:szCs w:val="18"/>
    </w:rPr>
  </w:style>
  <w:style w:type="character" w:customStyle="1" w:styleId="80">
    <w:name w:val="标题 3 Char"/>
    <w:basedOn w:val="51"/>
    <w:link w:val="7"/>
    <w:qFormat/>
    <w:uiPriority w:val="0"/>
    <w:rPr>
      <w:rFonts w:ascii="Times New Roman" w:hAnsi="Times New Roman" w:eastAsia="宋体" w:cs="Times New Roman"/>
      <w:b/>
      <w:bCs/>
      <w:sz w:val="32"/>
      <w:szCs w:val="32"/>
    </w:rPr>
  </w:style>
  <w:style w:type="character" w:customStyle="1" w:styleId="81">
    <w:name w:val="正文文本 2 Char1"/>
    <w:basedOn w:val="51"/>
    <w:semiHidden/>
    <w:qFormat/>
    <w:uiPriority w:val="99"/>
    <w:rPr>
      <w:rFonts w:ascii="Times New Roman" w:hAnsi="Times New Roman" w:eastAsia="宋体" w:cs="Times New Roman"/>
      <w:szCs w:val="20"/>
    </w:rPr>
  </w:style>
  <w:style w:type="character" w:customStyle="1" w:styleId="82">
    <w:name w:val="纯文本 Char1"/>
    <w:basedOn w:val="51"/>
    <w:qFormat/>
    <w:uiPriority w:val="0"/>
    <w:rPr>
      <w:rFonts w:hint="eastAsia" w:ascii="宋体" w:hAnsi="Courier New" w:eastAsia="宋体" w:cs="Courier New"/>
      <w:kern w:val="2"/>
      <w:sz w:val="21"/>
      <w:szCs w:val="21"/>
    </w:rPr>
  </w:style>
  <w:style w:type="character" w:customStyle="1" w:styleId="83">
    <w:name w:val="标题 4 Char"/>
    <w:basedOn w:val="51"/>
    <w:link w:val="8"/>
    <w:qFormat/>
    <w:uiPriority w:val="0"/>
    <w:rPr>
      <w:rFonts w:ascii="Arial" w:hAnsi="Arial" w:eastAsia="黑体" w:cs="Times New Roman"/>
      <w:b/>
      <w:bCs/>
      <w:sz w:val="28"/>
      <w:szCs w:val="28"/>
    </w:rPr>
  </w:style>
  <w:style w:type="character" w:customStyle="1" w:styleId="84">
    <w:name w:val="Normal Indent Char Char"/>
    <w:basedOn w:val="51"/>
    <w:qFormat/>
    <w:uiPriority w:val="0"/>
    <w:rPr>
      <w:rFonts w:eastAsia="宋体"/>
      <w:kern w:val="2"/>
      <w:sz w:val="21"/>
      <w:lang w:val="en-US" w:eastAsia="zh-CN" w:bidi="ar-SA"/>
    </w:rPr>
  </w:style>
  <w:style w:type="character" w:customStyle="1" w:styleId="85">
    <w:name w:val="封面日期 Char Char"/>
    <w:qFormat/>
    <w:uiPriority w:val="0"/>
    <w:rPr>
      <w:rFonts w:eastAsia="楷体_GB2312"/>
      <w:kern w:val="2"/>
      <w:sz w:val="32"/>
      <w:lang w:val="en-US" w:eastAsia="zh-CN" w:bidi="ar-SA"/>
    </w:rPr>
  </w:style>
  <w:style w:type="character" w:customStyle="1" w:styleId="86">
    <w:name w:val="gf正文1 Char Char"/>
    <w:link w:val="87"/>
    <w:qFormat/>
    <w:uiPriority w:val="0"/>
    <w:rPr>
      <w:rFonts w:ascii="宋体" w:hAnsi="宋体" w:eastAsia="宋体" w:cs="宋体"/>
      <w:sz w:val="24"/>
      <w:szCs w:val="24"/>
    </w:rPr>
  </w:style>
  <w:style w:type="paragraph" w:customStyle="1" w:styleId="87">
    <w:name w:val="gf正文1"/>
    <w:basedOn w:val="1"/>
    <w:link w:val="86"/>
    <w:qFormat/>
    <w:uiPriority w:val="0"/>
    <w:pPr>
      <w:adjustRightInd w:val="0"/>
      <w:snapToGrid w:val="0"/>
      <w:spacing w:beforeLines="50" w:line="360" w:lineRule="auto"/>
      <w:ind w:firstLine="480" w:firstLineChars="200"/>
    </w:pPr>
    <w:rPr>
      <w:rFonts w:ascii="宋体" w:hAnsi="宋体"/>
      <w:kern w:val="0"/>
      <w:sz w:val="24"/>
      <w:szCs w:val="24"/>
    </w:rPr>
  </w:style>
  <w:style w:type="character" w:customStyle="1" w:styleId="88">
    <w:name w:val="页脚 Char"/>
    <w:basedOn w:val="51"/>
    <w:link w:val="34"/>
    <w:qFormat/>
    <w:uiPriority w:val="0"/>
    <w:rPr>
      <w:rFonts w:eastAsia="宋体"/>
      <w:color w:val="000000"/>
      <w:sz w:val="18"/>
      <w:szCs w:val="18"/>
      <w:u w:color="000000"/>
    </w:rPr>
  </w:style>
  <w:style w:type="character" w:customStyle="1" w:styleId="89">
    <w:name w:val="正文文本 3 Char1"/>
    <w:basedOn w:val="51"/>
    <w:semiHidden/>
    <w:qFormat/>
    <w:uiPriority w:val="99"/>
    <w:rPr>
      <w:rFonts w:ascii="Times New Roman" w:hAnsi="Times New Roman" w:eastAsia="宋体" w:cs="Times New Roman"/>
      <w:sz w:val="16"/>
      <w:szCs w:val="16"/>
    </w:rPr>
  </w:style>
  <w:style w:type="character" w:customStyle="1" w:styleId="90">
    <w:name w:val="ih151"/>
    <w:qFormat/>
    <w:uiPriority w:val="0"/>
    <w:rPr>
      <w:color w:val="666666"/>
      <w:sz w:val="18"/>
      <w:szCs w:val="18"/>
      <w:u w:val="none"/>
    </w:rPr>
  </w:style>
  <w:style w:type="character" w:customStyle="1" w:styleId="91">
    <w:name w:val="large1"/>
    <w:basedOn w:val="51"/>
    <w:qFormat/>
    <w:uiPriority w:val="0"/>
    <w:rPr>
      <w:rFonts w:hint="eastAsia" w:ascii="宋体" w:hAnsi="宋体" w:eastAsia="宋体"/>
      <w:sz w:val="21"/>
      <w:szCs w:val="21"/>
    </w:rPr>
  </w:style>
  <w:style w:type="character" w:customStyle="1" w:styleId="92">
    <w:name w:val="style61"/>
    <w:basedOn w:val="51"/>
    <w:qFormat/>
    <w:uiPriority w:val="0"/>
    <w:rPr>
      <w:sz w:val="12"/>
      <w:szCs w:val="12"/>
    </w:rPr>
  </w:style>
  <w:style w:type="character" w:customStyle="1" w:styleId="93">
    <w:name w:val="font3"/>
    <w:basedOn w:val="51"/>
    <w:qFormat/>
    <w:uiPriority w:val="0"/>
  </w:style>
  <w:style w:type="character" w:customStyle="1" w:styleId="94">
    <w:name w:val="标题 7 Char"/>
    <w:basedOn w:val="51"/>
    <w:link w:val="11"/>
    <w:qFormat/>
    <w:uiPriority w:val="0"/>
    <w:rPr>
      <w:rFonts w:ascii="宋体" w:hAnsi="Times New Roman" w:eastAsia="仿宋_GB2312" w:cs="Times New Roman"/>
      <w:b/>
      <w:kern w:val="0"/>
      <w:sz w:val="24"/>
      <w:szCs w:val="20"/>
    </w:rPr>
  </w:style>
  <w:style w:type="character" w:customStyle="1" w:styleId="95">
    <w:name w:val="dectext1"/>
    <w:qFormat/>
    <w:uiPriority w:val="0"/>
    <w:rPr>
      <w:rFonts w:hint="eastAsia" w:ascii="宋体" w:hAnsi="宋体" w:eastAsia="宋体"/>
      <w:color w:val="333333"/>
      <w:sz w:val="21"/>
      <w:szCs w:val="21"/>
      <w:u w:val="none"/>
    </w:rPr>
  </w:style>
  <w:style w:type="character" w:customStyle="1" w:styleId="96">
    <w:name w:val="shadow11"/>
    <w:qFormat/>
    <w:uiPriority w:val="0"/>
    <w:rPr>
      <w:color w:val="000000"/>
      <w:sz w:val="21"/>
    </w:rPr>
  </w:style>
  <w:style w:type="character" w:customStyle="1" w:styleId="97">
    <w:name w:val="正文首行缩进 2 Char"/>
    <w:basedOn w:val="64"/>
    <w:link w:val="2"/>
    <w:qFormat/>
    <w:uiPriority w:val="0"/>
    <w:rPr>
      <w:color w:val="000000"/>
      <w:kern w:val="0"/>
      <w:u w:color="000000"/>
    </w:rPr>
  </w:style>
  <w:style w:type="character" w:customStyle="1" w:styleId="98">
    <w:name w:val="font71"/>
    <w:basedOn w:val="51"/>
    <w:qFormat/>
    <w:uiPriority w:val="0"/>
    <w:rPr>
      <w:rFonts w:hint="eastAsia" w:ascii="宋体" w:hAnsi="宋体" w:eastAsia="宋体"/>
      <w:color w:val="000000"/>
      <w:sz w:val="24"/>
      <w:szCs w:val="24"/>
      <w:u w:val="none"/>
    </w:rPr>
  </w:style>
  <w:style w:type="character" w:customStyle="1" w:styleId="99">
    <w:name w:val="日期 Char"/>
    <w:basedOn w:val="51"/>
    <w:qFormat/>
    <w:uiPriority w:val="0"/>
    <w:rPr>
      <w:rFonts w:ascii="楷体_GB2312" w:eastAsia="楷体_GB2312"/>
      <w:b/>
      <w:color w:val="000000"/>
      <w:sz w:val="28"/>
      <w:u w:color="000000"/>
    </w:rPr>
  </w:style>
  <w:style w:type="character" w:customStyle="1" w:styleId="100">
    <w:name w:val="正文文本缩进 2 Char1"/>
    <w:basedOn w:val="51"/>
    <w:semiHidden/>
    <w:qFormat/>
    <w:uiPriority w:val="99"/>
    <w:rPr>
      <w:rFonts w:ascii="Times New Roman" w:hAnsi="Times New Roman" w:eastAsia="宋体" w:cs="Times New Roman"/>
      <w:szCs w:val="20"/>
    </w:rPr>
  </w:style>
  <w:style w:type="character" w:customStyle="1" w:styleId="101">
    <w:name w:val="标准正文 Char Char"/>
    <w:link w:val="102"/>
    <w:qFormat/>
    <w:uiPriority w:val="0"/>
    <w:rPr>
      <w:rFonts w:ascii="Verdana" w:hAnsi="Verdana"/>
      <w:sz w:val="24"/>
      <w:szCs w:val="24"/>
    </w:rPr>
  </w:style>
  <w:style w:type="paragraph" w:customStyle="1" w:styleId="102">
    <w:name w:val="标准正文"/>
    <w:basedOn w:val="1"/>
    <w:link w:val="101"/>
    <w:qFormat/>
    <w:uiPriority w:val="0"/>
    <w:pPr>
      <w:spacing w:line="360" w:lineRule="auto"/>
      <w:ind w:firstLine="200" w:firstLineChars="200"/>
      <w:jc w:val="left"/>
    </w:pPr>
    <w:rPr>
      <w:rFonts w:ascii="Verdana" w:hAnsi="Verdana"/>
      <w:kern w:val="0"/>
      <w:sz w:val="24"/>
      <w:szCs w:val="24"/>
    </w:rPr>
  </w:style>
  <w:style w:type="character" w:customStyle="1" w:styleId="103">
    <w:name w:val="正文文本 2 Char"/>
    <w:link w:val="44"/>
    <w:qFormat/>
    <w:uiPriority w:val="0"/>
    <w:rPr>
      <w:rFonts w:eastAsia="宋体"/>
    </w:rPr>
  </w:style>
  <w:style w:type="character" w:customStyle="1" w:styleId="104">
    <w:name w:val="font61"/>
    <w:basedOn w:val="51"/>
    <w:qFormat/>
    <w:uiPriority w:val="0"/>
    <w:rPr>
      <w:rFonts w:hint="eastAsia" w:ascii="宋体" w:hAnsi="宋体" w:eastAsia="宋体"/>
      <w:b/>
      <w:bCs/>
      <w:color w:val="000000"/>
      <w:sz w:val="21"/>
      <w:szCs w:val="21"/>
      <w:u w:val="none"/>
    </w:rPr>
  </w:style>
  <w:style w:type="character" w:customStyle="1" w:styleId="105">
    <w:name w:val="Char Char4"/>
    <w:qFormat/>
    <w:uiPriority w:val="0"/>
    <w:rPr>
      <w:rFonts w:hint="eastAsia" w:ascii="宋体" w:hAnsi="宋体" w:eastAsia="宋体"/>
      <w:kern w:val="2"/>
      <w:sz w:val="18"/>
      <w:lang w:val="en-US" w:eastAsia="zh-CN" w:bidi="ar-SA"/>
    </w:rPr>
  </w:style>
  <w:style w:type="character" w:customStyle="1" w:styleId="106">
    <w:name w:val="文档结构图 Char"/>
    <w:link w:val="18"/>
    <w:qFormat/>
    <w:uiPriority w:val="0"/>
    <w:rPr>
      <w:rFonts w:eastAsia="宋体"/>
      <w:color w:val="000000"/>
      <w:u w:color="000000"/>
      <w:shd w:val="clear" w:color="auto" w:fill="000080"/>
    </w:rPr>
  </w:style>
  <w:style w:type="character" w:customStyle="1" w:styleId="107">
    <w:name w:val="font21"/>
    <w:basedOn w:val="51"/>
    <w:qFormat/>
    <w:uiPriority w:val="0"/>
    <w:rPr>
      <w:rFonts w:hint="eastAsia" w:ascii="宋体" w:hAnsi="宋体" w:eastAsia="宋体"/>
      <w:color w:val="000000"/>
      <w:sz w:val="21"/>
      <w:szCs w:val="21"/>
      <w:u w:val="none"/>
    </w:rPr>
  </w:style>
  <w:style w:type="character" w:customStyle="1" w:styleId="108">
    <w:name w:val="正文首行缩进 Char"/>
    <w:qFormat/>
    <w:uiPriority w:val="0"/>
    <w:rPr>
      <w:kern w:val="2"/>
      <w:sz w:val="21"/>
      <w:szCs w:val="24"/>
    </w:rPr>
  </w:style>
  <w:style w:type="character" w:customStyle="1" w:styleId="109">
    <w:name w:val="question-title2"/>
    <w:basedOn w:val="51"/>
    <w:qFormat/>
    <w:uiPriority w:val="0"/>
  </w:style>
  <w:style w:type="character" w:customStyle="1" w:styleId="110">
    <w:name w:val="font31"/>
    <w:basedOn w:val="51"/>
    <w:qFormat/>
    <w:uiPriority w:val="0"/>
    <w:rPr>
      <w:rFonts w:hint="eastAsia" w:ascii="宋体" w:hAnsi="宋体" w:eastAsia="宋体"/>
      <w:color w:val="FF0000"/>
      <w:sz w:val="21"/>
      <w:szCs w:val="21"/>
      <w:u w:val="none"/>
    </w:rPr>
  </w:style>
  <w:style w:type="character" w:customStyle="1" w:styleId="111">
    <w:name w:val="正文文本 Char1"/>
    <w:basedOn w:val="51"/>
    <w:link w:val="22"/>
    <w:semiHidden/>
    <w:qFormat/>
    <w:uiPriority w:val="99"/>
    <w:rPr>
      <w:rFonts w:ascii="Times New Roman" w:hAnsi="Times New Roman" w:eastAsia="宋体" w:cs="Times New Roman"/>
      <w:szCs w:val="20"/>
    </w:rPr>
  </w:style>
  <w:style w:type="character" w:customStyle="1" w:styleId="112">
    <w:name w:val="签名 Char"/>
    <w:basedOn w:val="51"/>
    <w:link w:val="36"/>
    <w:qFormat/>
    <w:uiPriority w:val="0"/>
    <w:rPr>
      <w:rFonts w:ascii="Times New Roman" w:hAnsi="Times New Roman" w:eastAsia="仿宋_GB2312" w:cs="Times New Roman"/>
      <w:sz w:val="24"/>
      <w:szCs w:val="20"/>
    </w:rPr>
  </w:style>
  <w:style w:type="character" w:customStyle="1" w:styleId="113">
    <w:name w:val="尾注文本 Char"/>
    <w:basedOn w:val="51"/>
    <w:link w:val="32"/>
    <w:qFormat/>
    <w:uiPriority w:val="0"/>
    <w:rPr>
      <w:rFonts w:ascii="Times New Roman" w:hAnsi="Times New Roman" w:eastAsia="宋体" w:cs="Times New Roman"/>
      <w:szCs w:val="20"/>
    </w:rPr>
  </w:style>
  <w:style w:type="character" w:customStyle="1" w:styleId="114">
    <w:name w:val="Char Char Char1"/>
    <w:qFormat/>
    <w:uiPriority w:val="0"/>
    <w:rPr>
      <w:rFonts w:ascii="宋体" w:hAnsi="Courier New" w:eastAsia="宋体"/>
      <w:kern w:val="2"/>
      <w:sz w:val="21"/>
      <w:lang w:val="en-US" w:eastAsia="zh-CN" w:bidi="ar-SA"/>
    </w:rPr>
  </w:style>
  <w:style w:type="character" w:customStyle="1" w:styleId="115">
    <w:name w:val="Char Char25"/>
    <w:basedOn w:val="51"/>
    <w:link w:val="10"/>
    <w:qFormat/>
    <w:uiPriority w:val="0"/>
    <w:rPr>
      <w:rFonts w:ascii="Arial" w:hAnsi="Arial" w:eastAsia="黑体" w:cs="Times New Roman"/>
      <w:b/>
      <w:bCs/>
      <w:sz w:val="24"/>
      <w:szCs w:val="24"/>
    </w:rPr>
  </w:style>
  <w:style w:type="character" w:customStyle="1" w:styleId="116">
    <w:name w:val="Char Char51"/>
    <w:qFormat/>
    <w:uiPriority w:val="0"/>
    <w:rPr>
      <w:rFonts w:eastAsia="宋体"/>
      <w:kern w:val="2"/>
      <w:sz w:val="24"/>
      <w:lang w:val="en-US" w:eastAsia="zh-CN" w:bidi="ar-SA"/>
    </w:rPr>
  </w:style>
  <w:style w:type="character" w:customStyle="1" w:styleId="117">
    <w:name w:val="正文文本缩进 3 Char"/>
    <w:basedOn w:val="51"/>
    <w:qFormat/>
    <w:uiPriority w:val="0"/>
    <w:rPr>
      <w:rFonts w:eastAsia="宋体"/>
      <w:sz w:val="16"/>
      <w:szCs w:val="16"/>
    </w:rPr>
  </w:style>
  <w:style w:type="character" w:customStyle="1" w:styleId="118">
    <w:name w:val="纯文本 Char"/>
    <w:basedOn w:val="51"/>
    <w:semiHidden/>
    <w:qFormat/>
    <w:uiPriority w:val="99"/>
    <w:rPr>
      <w:rFonts w:ascii="宋体" w:hAnsi="Courier New" w:eastAsia="宋体" w:cs="Courier New"/>
      <w:szCs w:val="21"/>
    </w:rPr>
  </w:style>
  <w:style w:type="character" w:customStyle="1" w:styleId="119">
    <w:name w:val="Char Char16"/>
    <w:qFormat/>
    <w:uiPriority w:val="0"/>
    <w:rPr>
      <w:rFonts w:ascii="仿宋_GB2312" w:eastAsia="仿宋_GB2312"/>
      <w:bCs/>
      <w:sz w:val="30"/>
      <w:szCs w:val="24"/>
    </w:rPr>
  </w:style>
  <w:style w:type="character" w:customStyle="1" w:styleId="120">
    <w:name w:val="apple-converted-space"/>
    <w:basedOn w:val="51"/>
    <w:qFormat/>
    <w:uiPriority w:val="0"/>
  </w:style>
  <w:style w:type="character" w:customStyle="1" w:styleId="121">
    <w:name w:val="标题 2 Char Char"/>
    <w:basedOn w:val="51"/>
    <w:qFormat/>
    <w:uiPriority w:val="0"/>
    <w:rPr>
      <w:rFonts w:ascii="文鼎小标宋简" w:eastAsia="文鼎小标宋简"/>
      <w:b/>
      <w:sz w:val="36"/>
      <w:lang w:val="en-US" w:eastAsia="zh-CN" w:bidi="ar-SA"/>
    </w:rPr>
  </w:style>
  <w:style w:type="character" w:customStyle="1" w:styleId="122">
    <w:name w:val="unnamed11"/>
    <w:qFormat/>
    <w:uiPriority w:val="0"/>
    <w:rPr>
      <w:spacing w:val="31680"/>
      <w:sz w:val="20"/>
      <w:szCs w:val="20"/>
    </w:rPr>
  </w:style>
  <w:style w:type="character" w:customStyle="1" w:styleId="123">
    <w:name w:val="标题 Char"/>
    <w:qFormat/>
    <w:uiPriority w:val="0"/>
    <w:rPr>
      <w:rFonts w:eastAsia="黑体"/>
      <w:b/>
      <w:sz w:val="28"/>
      <w:lang w:val="en-GB"/>
    </w:rPr>
  </w:style>
  <w:style w:type="character" w:customStyle="1" w:styleId="124">
    <w:name w:val="纯文本 Char2"/>
    <w:basedOn w:val="51"/>
    <w:link w:val="28"/>
    <w:qFormat/>
    <w:uiPriority w:val="0"/>
    <w:rPr>
      <w:rFonts w:ascii="宋体" w:hAnsi="Courier New" w:eastAsia="宋体"/>
    </w:rPr>
  </w:style>
  <w:style w:type="character" w:customStyle="1" w:styleId="125">
    <w:name w:val="批注文字 Char1"/>
    <w:basedOn w:val="51"/>
    <w:semiHidden/>
    <w:qFormat/>
    <w:uiPriority w:val="99"/>
    <w:rPr>
      <w:rFonts w:ascii="Times New Roman" w:hAnsi="Times New Roman" w:eastAsia="宋体" w:cs="Times New Roman"/>
      <w:szCs w:val="20"/>
    </w:rPr>
  </w:style>
  <w:style w:type="character" w:customStyle="1" w:styleId="126">
    <w:name w:val="正文首行缩进 Char1"/>
    <w:basedOn w:val="111"/>
    <w:link w:val="23"/>
    <w:semiHidden/>
    <w:qFormat/>
    <w:uiPriority w:val="99"/>
  </w:style>
  <w:style w:type="character" w:customStyle="1" w:styleId="127">
    <w:name w:val="批注文字 Char"/>
    <w:link w:val="19"/>
    <w:qFormat/>
    <w:uiPriority w:val="0"/>
    <w:rPr>
      <w:rFonts w:eastAsia="宋体"/>
      <w:color w:val="000000"/>
      <w:u w:color="000000"/>
    </w:rPr>
  </w:style>
  <w:style w:type="character" w:customStyle="1" w:styleId="128">
    <w:name w:val="标题 9 Char"/>
    <w:basedOn w:val="51"/>
    <w:link w:val="13"/>
    <w:qFormat/>
    <w:uiPriority w:val="0"/>
    <w:rPr>
      <w:rFonts w:ascii="Arial" w:hAnsi="Arial" w:eastAsia="黑体" w:cs="Times New Roman"/>
      <w:kern w:val="0"/>
      <w:sz w:val="28"/>
      <w:szCs w:val="20"/>
    </w:rPr>
  </w:style>
  <w:style w:type="character" w:customStyle="1" w:styleId="129">
    <w:name w:val="正文文本缩进 3 Char1"/>
    <w:basedOn w:val="51"/>
    <w:link w:val="41"/>
    <w:semiHidden/>
    <w:qFormat/>
    <w:uiPriority w:val="99"/>
    <w:rPr>
      <w:rFonts w:ascii="Times New Roman" w:hAnsi="Times New Roman" w:eastAsia="宋体" w:cs="Times New Roman"/>
      <w:sz w:val="16"/>
      <w:szCs w:val="16"/>
    </w:rPr>
  </w:style>
  <w:style w:type="character" w:customStyle="1" w:styleId="130">
    <w:name w:val="批注主题 Char1"/>
    <w:basedOn w:val="125"/>
    <w:semiHidden/>
    <w:qFormat/>
    <w:uiPriority w:val="99"/>
    <w:rPr>
      <w:b/>
      <w:bCs/>
    </w:rPr>
  </w:style>
  <w:style w:type="character" w:customStyle="1" w:styleId="131">
    <w:name w:val="页眉 Char1"/>
    <w:basedOn w:val="51"/>
    <w:link w:val="35"/>
    <w:semiHidden/>
    <w:qFormat/>
    <w:uiPriority w:val="99"/>
    <w:rPr>
      <w:rFonts w:ascii="Times New Roman" w:hAnsi="Times New Roman" w:eastAsia="宋体" w:cs="Times New Roman"/>
      <w:sz w:val="18"/>
      <w:szCs w:val="18"/>
    </w:rPr>
  </w:style>
  <w:style w:type="character" w:customStyle="1" w:styleId="132">
    <w:name w:val="Char Char52"/>
    <w:qFormat/>
    <w:uiPriority w:val="0"/>
    <w:rPr>
      <w:rFonts w:eastAsia="宋体"/>
      <w:kern w:val="2"/>
      <w:sz w:val="18"/>
      <w:szCs w:val="18"/>
      <w:lang w:val="en-US" w:eastAsia="zh-CN" w:bidi="ar-SA"/>
    </w:rPr>
  </w:style>
  <w:style w:type="character" w:customStyle="1" w:styleId="133">
    <w:name w:val="font81"/>
    <w:basedOn w:val="51"/>
    <w:qFormat/>
    <w:uiPriority w:val="0"/>
    <w:rPr>
      <w:rFonts w:hint="eastAsia" w:ascii="宋体" w:hAnsi="宋体" w:eastAsia="宋体"/>
      <w:color w:val="000000"/>
      <w:sz w:val="21"/>
      <w:szCs w:val="21"/>
      <w:u w:val="none"/>
    </w:rPr>
  </w:style>
  <w:style w:type="character" w:customStyle="1" w:styleId="134">
    <w:name w:val="正文文本 Char"/>
    <w:basedOn w:val="51"/>
    <w:qFormat/>
    <w:uiPriority w:val="0"/>
    <w:rPr>
      <w:rFonts w:eastAsia="宋体"/>
      <w:color w:val="000000"/>
      <w:sz w:val="21"/>
      <w:u w:color="000000"/>
      <w:lang w:val="en-US" w:eastAsia="zh-CN" w:bidi="ar-SA"/>
    </w:rPr>
  </w:style>
  <w:style w:type="character" w:customStyle="1" w:styleId="135">
    <w:name w:val="subtitle1"/>
    <w:qFormat/>
    <w:uiPriority w:val="0"/>
    <w:rPr>
      <w:rFonts w:hint="default" w:ascii="Georgia" w:hAnsi="Georgia"/>
      <w:b/>
      <w:bCs/>
      <w:color w:val="666666"/>
      <w:sz w:val="18"/>
      <w:szCs w:val="18"/>
    </w:rPr>
  </w:style>
  <w:style w:type="character" w:customStyle="1" w:styleId="136">
    <w:name w:val="日期 Char1"/>
    <w:basedOn w:val="51"/>
    <w:link w:val="30"/>
    <w:semiHidden/>
    <w:qFormat/>
    <w:uiPriority w:val="99"/>
    <w:rPr>
      <w:rFonts w:ascii="Times New Roman" w:hAnsi="Times New Roman" w:eastAsia="宋体" w:cs="Times New Roman"/>
      <w:szCs w:val="20"/>
    </w:rPr>
  </w:style>
  <w:style w:type="character" w:customStyle="1" w:styleId="137">
    <w:name w:val="标题 1 Char Char"/>
    <w:basedOn w:val="51"/>
    <w:qFormat/>
    <w:uiPriority w:val="0"/>
    <w:rPr>
      <w:rFonts w:eastAsia="宋体"/>
      <w:b/>
      <w:spacing w:val="-2"/>
      <w:sz w:val="24"/>
      <w:lang w:val="en-US" w:eastAsia="zh-CN" w:bidi="ar-SA"/>
    </w:rPr>
  </w:style>
  <w:style w:type="character" w:customStyle="1" w:styleId="138">
    <w:name w:val="email"/>
    <w:basedOn w:val="51"/>
    <w:qFormat/>
    <w:uiPriority w:val="0"/>
  </w:style>
  <w:style w:type="character" w:customStyle="1" w:styleId="139">
    <w:name w:val="正文非缩进 Char1"/>
    <w:qFormat/>
    <w:uiPriority w:val="0"/>
    <w:rPr>
      <w:rFonts w:ascii="宋体" w:hAnsi="宋体" w:eastAsia="宋体"/>
      <w:snapToGrid w:val="0"/>
      <w:color w:val="000000"/>
      <w:kern w:val="28"/>
      <w:sz w:val="28"/>
      <w:lang w:val="en-US" w:eastAsia="zh-CN" w:bidi="ar-SA"/>
    </w:rPr>
  </w:style>
  <w:style w:type="character" w:customStyle="1" w:styleId="140">
    <w:name w:val="批注框文本 Char"/>
    <w:basedOn w:val="51"/>
    <w:link w:val="33"/>
    <w:qFormat/>
    <w:uiPriority w:val="0"/>
    <w:rPr>
      <w:rFonts w:ascii="Times New Roman" w:hAnsi="Times New Roman" w:eastAsia="宋体" w:cs="Times New Roman"/>
      <w:sz w:val="18"/>
      <w:szCs w:val="18"/>
    </w:rPr>
  </w:style>
  <w:style w:type="character" w:customStyle="1" w:styleId="141">
    <w:name w:val="普通文字 Char3"/>
    <w:qFormat/>
    <w:uiPriority w:val="0"/>
    <w:rPr>
      <w:rFonts w:hint="eastAsia" w:ascii="宋体" w:hAnsi="Courier New" w:eastAsia="宋体"/>
      <w:kern w:val="2"/>
      <w:sz w:val="21"/>
      <w:lang w:val="en-US" w:eastAsia="zh-CN"/>
    </w:rPr>
  </w:style>
  <w:style w:type="character" w:customStyle="1" w:styleId="142">
    <w:name w:val="称呼 Char"/>
    <w:basedOn w:val="51"/>
    <w:link w:val="20"/>
    <w:qFormat/>
    <w:uiPriority w:val="0"/>
    <w:rPr>
      <w:rFonts w:ascii="仿宋_GB2312" w:hAnsi="Times New Roman" w:eastAsia="仿宋_GB2312" w:cs="Times New Roman"/>
      <w:sz w:val="28"/>
      <w:szCs w:val="20"/>
    </w:rPr>
  </w:style>
  <w:style w:type="character" w:customStyle="1" w:styleId="143">
    <w:name w:val="标题 8 Char"/>
    <w:basedOn w:val="51"/>
    <w:link w:val="12"/>
    <w:qFormat/>
    <w:uiPriority w:val="0"/>
    <w:rPr>
      <w:rFonts w:ascii="Arial" w:hAnsi="Arial" w:eastAsia="黑体" w:cs="Times New Roman"/>
      <w:kern w:val="0"/>
      <w:sz w:val="24"/>
      <w:szCs w:val="20"/>
    </w:rPr>
  </w:style>
  <w:style w:type="character" w:customStyle="1" w:styleId="144">
    <w:name w:val="font11"/>
    <w:basedOn w:val="51"/>
    <w:qFormat/>
    <w:uiPriority w:val="0"/>
    <w:rPr>
      <w:rFonts w:hint="eastAsia" w:ascii="宋体" w:hAnsi="宋体" w:eastAsia="宋体"/>
      <w:color w:val="000000"/>
      <w:sz w:val="24"/>
      <w:szCs w:val="24"/>
      <w:u w:val="none"/>
    </w:rPr>
  </w:style>
  <w:style w:type="character" w:customStyle="1" w:styleId="145">
    <w:name w:val="标题 2 Char"/>
    <w:basedOn w:val="51"/>
    <w:link w:val="6"/>
    <w:qFormat/>
    <w:uiPriority w:val="0"/>
    <w:rPr>
      <w:rFonts w:ascii="Arial" w:hAnsi="Arial" w:eastAsia="黑体" w:cs="Times New Roman"/>
      <w:b/>
      <w:bCs/>
      <w:color w:val="000000"/>
      <w:sz w:val="32"/>
      <w:szCs w:val="32"/>
      <w:u w:color="000000"/>
    </w:rPr>
  </w:style>
  <w:style w:type="character" w:customStyle="1" w:styleId="146">
    <w:name w:val="正文文本缩进 2 Char"/>
    <w:link w:val="31"/>
    <w:qFormat/>
    <w:uiPriority w:val="0"/>
    <w:rPr>
      <w:rFonts w:eastAsia="宋体"/>
      <w:sz w:val="24"/>
    </w:rPr>
  </w:style>
  <w:style w:type="character" w:customStyle="1" w:styleId="147">
    <w:name w:val="HTML 预设格式 Char"/>
    <w:basedOn w:val="51"/>
    <w:link w:val="45"/>
    <w:qFormat/>
    <w:uiPriority w:val="99"/>
    <w:rPr>
      <w:rFonts w:ascii="宋体" w:hAnsi="宋体" w:eastAsia="宋体" w:cs="宋体"/>
      <w:sz w:val="24"/>
      <w:szCs w:val="24"/>
    </w:rPr>
  </w:style>
  <w:style w:type="character" w:customStyle="1" w:styleId="148">
    <w:name w:val="标题 Char1"/>
    <w:basedOn w:val="51"/>
    <w:link w:val="47"/>
    <w:qFormat/>
    <w:uiPriority w:val="10"/>
    <w:rPr>
      <w:rFonts w:ascii="Cambria" w:hAnsi="Cambria" w:eastAsia="宋体" w:cs="Times New Roman"/>
      <w:b/>
      <w:bCs/>
      <w:sz w:val="32"/>
      <w:szCs w:val="32"/>
    </w:rPr>
  </w:style>
  <w:style w:type="character" w:customStyle="1" w:styleId="149">
    <w:name w:val="正文文本 3 Char"/>
    <w:link w:val="21"/>
    <w:qFormat/>
    <w:uiPriority w:val="0"/>
    <w:rPr>
      <w:rFonts w:ascii="宋体" w:hAnsi="宋体" w:eastAsia="宋体"/>
    </w:rPr>
  </w:style>
  <w:style w:type="character" w:customStyle="1" w:styleId="150">
    <w:name w:val="正文文本缩进 Char"/>
    <w:link w:val="3"/>
    <w:qFormat/>
    <w:uiPriority w:val="0"/>
    <w:rPr>
      <w:rFonts w:eastAsia="宋体"/>
      <w:szCs w:val="24"/>
    </w:rPr>
  </w:style>
  <w:style w:type="character" w:customStyle="1" w:styleId="151">
    <w:name w:val="批注主题 Char"/>
    <w:link w:val="48"/>
    <w:qFormat/>
    <w:uiPriority w:val="0"/>
    <w:rPr>
      <w:rFonts w:eastAsia="宋体"/>
      <w:b/>
      <w:bCs/>
      <w:color w:val="000000"/>
      <w:u w:color="000000"/>
    </w:rPr>
  </w:style>
  <w:style w:type="character" w:customStyle="1" w:styleId="152">
    <w:name w:val="font51"/>
    <w:basedOn w:val="51"/>
    <w:qFormat/>
    <w:uiPriority w:val="0"/>
    <w:rPr>
      <w:rFonts w:hint="eastAsia" w:ascii="宋体" w:hAnsi="宋体" w:eastAsia="宋体"/>
      <w:b/>
      <w:bCs/>
      <w:color w:val="FF00FF"/>
      <w:sz w:val="21"/>
      <w:szCs w:val="21"/>
      <w:u w:val="none"/>
    </w:rPr>
  </w:style>
  <w:style w:type="character" w:customStyle="1" w:styleId="153">
    <w:name w:val="size31"/>
    <w:qFormat/>
    <w:uiPriority w:val="0"/>
    <w:rPr>
      <w:rFonts w:hint="default" w:ascii="Arial" w:hAnsi="Arial" w:cs="Arial"/>
      <w:color w:val="2D2D2D"/>
      <w:spacing w:val="285"/>
      <w:sz w:val="18"/>
      <w:szCs w:val="18"/>
    </w:rPr>
  </w:style>
  <w:style w:type="character" w:customStyle="1" w:styleId="154">
    <w:name w:val="style51"/>
    <w:qFormat/>
    <w:uiPriority w:val="0"/>
    <w:rPr>
      <w:rFonts w:hint="default" w:ascii="Verdana" w:hAnsi="Verdana"/>
      <w:b/>
      <w:bCs/>
      <w:color w:val="FF0000"/>
      <w:sz w:val="21"/>
      <w:szCs w:val="21"/>
    </w:rPr>
  </w:style>
  <w:style w:type="character" w:customStyle="1" w:styleId="155">
    <w:name w:val="Char Char8"/>
    <w:qFormat/>
    <w:uiPriority w:val="0"/>
    <w:rPr>
      <w:rFonts w:eastAsia="宋体"/>
      <w:kern w:val="2"/>
      <w:sz w:val="18"/>
      <w:szCs w:val="18"/>
      <w:lang w:val="en-US" w:eastAsia="zh-CN" w:bidi="ar-SA"/>
    </w:rPr>
  </w:style>
  <w:style w:type="character" w:customStyle="1" w:styleId="156">
    <w:name w:val="标题 6 Char"/>
    <w:basedOn w:val="51"/>
    <w:link w:val="10"/>
    <w:qFormat/>
    <w:uiPriority w:val="0"/>
    <w:rPr>
      <w:rFonts w:hint="default" w:ascii="Arial" w:hAnsi="Arial" w:eastAsia="黑体" w:cs="Arial"/>
      <w:b/>
      <w:kern w:val="2"/>
      <w:sz w:val="24"/>
      <w:szCs w:val="24"/>
    </w:rPr>
  </w:style>
  <w:style w:type="paragraph" w:customStyle="1" w:styleId="157">
    <w:name w:val="Char3 Char Char Char"/>
    <w:basedOn w:val="1"/>
    <w:qFormat/>
    <w:uiPriority w:val="0"/>
    <w:rPr>
      <w:rFonts w:cs="Mangal"/>
      <w:szCs w:val="24"/>
      <w:lang w:bidi="hi-IN"/>
    </w:rPr>
  </w:style>
  <w:style w:type="paragraph" w:customStyle="1" w:styleId="158">
    <w:name w:val="tabletext"/>
    <w:basedOn w:val="1"/>
    <w:qFormat/>
    <w:uiPriority w:val="0"/>
    <w:pPr>
      <w:spacing w:before="100" w:beforeAutospacing="1" w:after="100" w:afterAutospacing="1"/>
      <w:jc w:val="left"/>
    </w:pPr>
    <w:rPr>
      <w:rFonts w:ascii="宋体" w:hAnsi="宋体" w:cs="宋体"/>
      <w:sz w:val="24"/>
      <w:szCs w:val="24"/>
    </w:rPr>
  </w:style>
  <w:style w:type="paragraph" w:customStyle="1" w:styleId="15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60">
    <w:name w:val="Char21"/>
    <w:basedOn w:val="18"/>
    <w:next w:val="1"/>
    <w:qFormat/>
    <w:uiPriority w:val="0"/>
    <w:rPr>
      <w:rFonts w:ascii="Tahoma" w:hAnsi="Tahoma"/>
      <w:color w:val="auto"/>
      <w:sz w:val="24"/>
      <w:szCs w:val="24"/>
    </w:rPr>
  </w:style>
  <w:style w:type="paragraph" w:customStyle="1" w:styleId="161">
    <w:name w:val="p0"/>
    <w:basedOn w:val="1"/>
    <w:qFormat/>
    <w:uiPriority w:val="0"/>
    <w:rPr>
      <w:szCs w:val="21"/>
    </w:rPr>
  </w:style>
  <w:style w:type="paragraph" w:customStyle="1" w:styleId="162">
    <w:name w:val="样式 标题 1 + 段后: 0.5 行"/>
    <w:basedOn w:val="5"/>
    <w:qFormat/>
    <w:uiPriority w:val="0"/>
    <w:pPr>
      <w:keepLines w:val="0"/>
      <w:spacing w:before="120" w:afterLines="50" w:line="240" w:lineRule="auto"/>
      <w:jc w:val="left"/>
    </w:pPr>
    <w:rPr>
      <w:rFonts w:ascii="宋体" w:cs="宋体"/>
      <w:snapToGrid w:val="0"/>
      <w:kern w:val="0"/>
      <w:sz w:val="28"/>
      <w:szCs w:val="20"/>
    </w:rPr>
  </w:style>
  <w:style w:type="paragraph" w:customStyle="1" w:styleId="163">
    <w:name w:val="Char Char Char Char"/>
    <w:basedOn w:val="18"/>
    <w:next w:val="1"/>
    <w:qFormat/>
    <w:uiPriority w:val="0"/>
    <w:rPr>
      <w:rFonts w:ascii="Tahoma" w:hAnsi="Tahoma"/>
      <w:color w:val="auto"/>
      <w:sz w:val="24"/>
      <w:szCs w:val="24"/>
    </w:rPr>
  </w:style>
  <w:style w:type="paragraph" w:customStyle="1" w:styleId="164">
    <w:name w:val="Char Char Char Char Char Char Char1"/>
    <w:basedOn w:val="1"/>
    <w:qFormat/>
    <w:uiPriority w:val="0"/>
    <w:pPr>
      <w:spacing w:after="160" w:line="240" w:lineRule="exact"/>
      <w:jc w:val="left"/>
    </w:pPr>
    <w:rPr>
      <w:szCs w:val="24"/>
    </w:rPr>
  </w:style>
  <w:style w:type="paragraph" w:customStyle="1" w:styleId="165">
    <w:name w:val="默认段落字体 Para Char Char Char Char Char Char Char Char Char1 Char Char Char Char"/>
    <w:basedOn w:val="1"/>
    <w:qFormat/>
    <w:uiPriority w:val="0"/>
    <w:rPr>
      <w:rFonts w:ascii="Tahoma" w:hAnsi="Tahoma"/>
      <w:sz w:val="24"/>
    </w:rPr>
  </w:style>
  <w:style w:type="paragraph" w:customStyle="1" w:styleId="166">
    <w:name w:val="样式 列表编号 + 段后: 0.5 行"/>
    <w:basedOn w:val="15"/>
    <w:qFormat/>
    <w:uiPriority w:val="0"/>
    <w:pPr>
      <w:widowControl/>
      <w:spacing w:afterLines="50"/>
      <w:jc w:val="left"/>
    </w:pPr>
    <w:rPr>
      <w:rFonts w:cs="宋体"/>
      <w:kern w:val="0"/>
      <w:sz w:val="24"/>
    </w:rPr>
  </w:style>
  <w:style w:type="paragraph" w:customStyle="1" w:styleId="167">
    <w:name w:val="Char Char Char Char Char Char Char Char Char Char"/>
    <w:basedOn w:val="1"/>
    <w:qFormat/>
    <w:uiPriority w:val="0"/>
    <w:rPr>
      <w:rFonts w:ascii="仿宋_GB2312" w:eastAsia="仿宋_GB2312"/>
      <w:b/>
      <w:sz w:val="32"/>
      <w:szCs w:val="32"/>
    </w:rPr>
  </w:style>
  <w:style w:type="paragraph" w:customStyle="1" w:styleId="168">
    <w:name w:val="正文段"/>
    <w:basedOn w:val="1"/>
    <w:qFormat/>
    <w:uiPriority w:val="0"/>
    <w:pPr>
      <w:snapToGrid w:val="0"/>
      <w:spacing w:afterLines="50"/>
      <w:ind w:firstLine="200" w:firstLineChars="200"/>
    </w:pPr>
    <w:rPr>
      <w:sz w:val="24"/>
    </w:rPr>
  </w:style>
  <w:style w:type="paragraph" w:customStyle="1" w:styleId="169">
    <w:name w:val="xl28"/>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70">
    <w:name w:val="表格内容"/>
    <w:basedOn w:val="1"/>
    <w:qFormat/>
    <w:uiPriority w:val="0"/>
    <w:pPr>
      <w:autoSpaceDE w:val="0"/>
      <w:autoSpaceDN w:val="0"/>
      <w:adjustRightInd w:val="0"/>
      <w:spacing w:before="60" w:line="300" w:lineRule="auto"/>
      <w:jc w:val="center"/>
      <w:textAlignment w:val="bottom"/>
    </w:pPr>
  </w:style>
  <w:style w:type="paragraph" w:customStyle="1" w:styleId="171">
    <w:name w:val="正文文本 22"/>
    <w:basedOn w:val="1"/>
    <w:qFormat/>
    <w:uiPriority w:val="0"/>
    <w:pPr>
      <w:overflowPunct w:val="0"/>
      <w:autoSpaceDE w:val="0"/>
      <w:autoSpaceDN w:val="0"/>
      <w:adjustRightInd w:val="0"/>
      <w:ind w:left="720" w:hanging="720"/>
    </w:pPr>
    <w:rPr>
      <w:sz w:val="24"/>
      <w:lang w:val="en-GB"/>
    </w:rPr>
  </w:style>
  <w:style w:type="paragraph" w:customStyle="1" w:styleId="172">
    <w:name w:val="p18"/>
    <w:basedOn w:val="1"/>
    <w:qFormat/>
    <w:uiPriority w:val="0"/>
    <w:pPr>
      <w:spacing w:line="748" w:lineRule="atLeast"/>
      <w:ind w:left="-527" w:firstLine="527"/>
    </w:pPr>
    <w:rPr>
      <w:rFonts w:ascii="宋体" w:hAnsi="宋体" w:cs="宋体"/>
      <w:sz w:val="24"/>
      <w:szCs w:val="24"/>
    </w:rPr>
  </w:style>
  <w:style w:type="paragraph" w:customStyle="1" w:styleId="173">
    <w:name w:val="Char3"/>
    <w:basedOn w:val="1"/>
    <w:qFormat/>
    <w:uiPriority w:val="0"/>
    <w:rPr>
      <w:szCs w:val="24"/>
    </w:rPr>
  </w:style>
  <w:style w:type="paragraph" w:customStyle="1" w:styleId="174">
    <w:name w:val="正文文字"/>
    <w:basedOn w:val="1"/>
    <w:qFormat/>
    <w:uiPriority w:val="0"/>
    <w:pPr>
      <w:spacing w:after="119" w:line="351" w:lineRule="atLeast"/>
      <w:ind w:firstLine="419"/>
    </w:pPr>
  </w:style>
  <w:style w:type="paragraph" w:customStyle="1" w:styleId="175">
    <w:name w:val="Char11"/>
    <w:basedOn w:val="1"/>
    <w:qFormat/>
    <w:uiPriority w:val="0"/>
    <w:rPr>
      <w:rFonts w:ascii="仿宋_GB2312" w:eastAsia="仿宋_GB2312"/>
      <w:b/>
      <w:kern w:val="32"/>
      <w:sz w:val="24"/>
      <w:szCs w:val="24"/>
    </w:rPr>
  </w:style>
  <w:style w:type="paragraph" w:customStyle="1" w:styleId="176">
    <w:name w:val="Char2 Char Char Char1"/>
    <w:basedOn w:val="1"/>
    <w:qFormat/>
    <w:uiPriority w:val="0"/>
    <w:rPr>
      <w:rFonts w:ascii="仿宋_GB2312" w:eastAsia="仿宋_GB2312"/>
      <w:b/>
      <w:sz w:val="32"/>
      <w:szCs w:val="32"/>
    </w:rPr>
  </w:style>
  <w:style w:type="paragraph" w:customStyle="1" w:styleId="177">
    <w:name w:val="Char Char Char Char Char Char1 Char"/>
    <w:basedOn w:val="1"/>
    <w:qFormat/>
    <w:uiPriority w:val="0"/>
    <w:pPr>
      <w:spacing w:after="160" w:line="240" w:lineRule="exact"/>
      <w:jc w:val="left"/>
    </w:pPr>
    <w:rPr>
      <w:rFonts w:ascii="Verdana" w:hAnsi="Verdana"/>
      <w:lang w:eastAsia="en-US"/>
    </w:rPr>
  </w:style>
  <w:style w:type="paragraph" w:customStyle="1" w:styleId="178">
    <w:name w:val="默认段落字体 Para Char"/>
    <w:basedOn w:val="1"/>
    <w:qFormat/>
    <w:uiPriority w:val="0"/>
    <w:rPr>
      <w:rFonts w:ascii="Tahoma" w:hAnsi="Tahoma"/>
      <w:sz w:val="24"/>
    </w:rPr>
  </w:style>
  <w:style w:type="paragraph" w:customStyle="1" w:styleId="179">
    <w:name w:val="Char Char Char11"/>
    <w:basedOn w:val="1"/>
    <w:qFormat/>
    <w:uiPriority w:val="0"/>
    <w:rPr>
      <w:rFonts w:ascii="Tahoma" w:hAnsi="Tahoma"/>
      <w:sz w:val="24"/>
    </w:rPr>
  </w:style>
  <w:style w:type="paragraph" w:customStyle="1" w:styleId="180">
    <w:name w:val="无间隔1"/>
    <w:qFormat/>
    <w:uiPriority w:val="0"/>
    <w:pPr>
      <w:widowControl w:val="0"/>
      <w:jc w:val="both"/>
    </w:pPr>
    <w:rPr>
      <w:rFonts w:ascii="Times New Roman" w:hAnsi="Times New Roman" w:eastAsia="Times New Roman" w:cs="Times New Roman"/>
      <w:szCs w:val="24"/>
      <w:lang w:val="en-US" w:eastAsia="zh-CN" w:bidi="ar-SA"/>
    </w:rPr>
  </w:style>
  <w:style w:type="paragraph" w:customStyle="1" w:styleId="181">
    <w:name w:val="此正文"/>
    <w:basedOn w:val="1"/>
    <w:qFormat/>
    <w:uiPriority w:val="0"/>
    <w:pPr>
      <w:spacing w:line="360" w:lineRule="auto"/>
      <w:ind w:firstLine="200" w:firstLineChars="200"/>
    </w:pPr>
    <w:rPr>
      <w:sz w:val="24"/>
      <w:szCs w:val="24"/>
    </w:rPr>
  </w:style>
  <w:style w:type="paragraph" w:customStyle="1" w:styleId="182">
    <w:name w:val="普通(网站)1"/>
    <w:basedOn w:val="1"/>
    <w:qFormat/>
    <w:uiPriority w:val="0"/>
    <w:pPr>
      <w:widowControl/>
      <w:shd w:val="clear" w:color="auto" w:fill="FFFFFF"/>
      <w:spacing w:before="100" w:beforeAutospacing="1" w:after="100" w:afterAutospacing="1"/>
      <w:jc w:val="left"/>
    </w:pPr>
    <w:rPr>
      <w:kern w:val="0"/>
      <w:sz w:val="18"/>
      <w:szCs w:val="18"/>
    </w:rPr>
  </w:style>
  <w:style w:type="paragraph" w:customStyle="1" w:styleId="183">
    <w:name w:val="正文，首行缩进:"/>
    <w:basedOn w:val="1"/>
    <w:qFormat/>
    <w:uiPriority w:val="0"/>
    <w:pPr>
      <w:spacing w:line="360" w:lineRule="auto"/>
      <w:ind w:firstLine="360" w:firstLineChars="150"/>
      <w:jc w:val="left"/>
    </w:pPr>
    <w:rPr>
      <w:rFonts w:ascii="Arial" w:hAnsi="Arial" w:cs="宋体"/>
      <w:sz w:val="24"/>
    </w:rPr>
  </w:style>
  <w:style w:type="paragraph" w:customStyle="1" w:styleId="184">
    <w:name w:val="标准小四"/>
    <w:basedOn w:val="1"/>
    <w:qFormat/>
    <w:uiPriority w:val="0"/>
    <w:pPr>
      <w:spacing w:line="360" w:lineRule="auto"/>
      <w:ind w:firstLine="480" w:firstLineChars="200"/>
    </w:pPr>
    <w:rPr>
      <w:rFonts w:ascii="Arial" w:hAnsi="Arial"/>
      <w:sz w:val="24"/>
      <w:szCs w:val="21"/>
    </w:rPr>
  </w:style>
  <w:style w:type="paragraph" w:customStyle="1" w:styleId="185">
    <w:name w:val="List Paragraph"/>
    <w:basedOn w:val="1"/>
    <w:qFormat/>
    <w:uiPriority w:val="0"/>
    <w:pPr>
      <w:ind w:firstLine="420" w:firstLineChars="200"/>
      <w:jc w:val="left"/>
    </w:pPr>
    <w:rPr>
      <w:rFonts w:ascii="宋体" w:hAnsi="宋体" w:cs="宋体"/>
      <w:sz w:val="24"/>
      <w:szCs w:val="24"/>
    </w:rPr>
  </w:style>
  <w:style w:type="paragraph" w:customStyle="1" w:styleId="186">
    <w:name w:val="Char Char1 Char Char Char Char Char Char"/>
    <w:basedOn w:val="1"/>
    <w:qFormat/>
    <w:uiPriority w:val="0"/>
    <w:rPr>
      <w:rFonts w:ascii="仿宋_GB2312" w:eastAsia="仿宋_GB2312"/>
      <w:b/>
      <w:sz w:val="32"/>
    </w:rPr>
  </w:style>
  <w:style w:type="paragraph" w:customStyle="1" w:styleId="187">
    <w:name w:val="列出段落2"/>
    <w:basedOn w:val="1"/>
    <w:qFormat/>
    <w:uiPriority w:val="0"/>
    <w:pPr>
      <w:ind w:firstLine="420" w:firstLineChars="200"/>
      <w:jc w:val="left"/>
    </w:pPr>
    <w:rPr>
      <w:rFonts w:ascii="宋体" w:hAnsi="宋体" w:cs="宋体"/>
      <w:sz w:val="24"/>
      <w:szCs w:val="24"/>
    </w:rPr>
  </w:style>
  <w:style w:type="paragraph" w:customStyle="1" w:styleId="188">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样式 首行缩进:  2 字符"/>
    <w:basedOn w:val="1"/>
    <w:qFormat/>
    <w:uiPriority w:val="0"/>
    <w:pPr>
      <w:snapToGrid w:val="0"/>
      <w:spacing w:line="360" w:lineRule="auto"/>
    </w:pPr>
    <w:rPr>
      <w:rFonts w:ascii="仿宋_GB2312" w:hAnsi="宋体" w:eastAsia="仿宋_GB2312" w:cs="宋体"/>
      <w:sz w:val="28"/>
      <w:szCs w:val="21"/>
    </w:rPr>
  </w:style>
  <w:style w:type="paragraph" w:customStyle="1" w:styleId="1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192">
    <w:name w:val="Char2"/>
    <w:basedOn w:val="1"/>
    <w:qFormat/>
    <w:uiPriority w:val="0"/>
    <w:pPr>
      <w:spacing w:line="360" w:lineRule="auto"/>
    </w:pPr>
    <w:rPr>
      <w:rFonts w:ascii="Tahoma" w:hAnsi="Tahoma"/>
      <w:sz w:val="24"/>
    </w:rPr>
  </w:style>
  <w:style w:type="paragraph" w:customStyle="1" w:styleId="193">
    <w:name w:val="正文文字缩进 3"/>
    <w:basedOn w:val="1"/>
    <w:qFormat/>
    <w:uiPriority w:val="0"/>
    <w:pPr>
      <w:suppressAutoHyphens/>
      <w:spacing w:line="360" w:lineRule="auto"/>
      <w:ind w:left="481" w:firstLine="480"/>
    </w:pPr>
    <w:rPr>
      <w:rFonts w:eastAsia="楷体_GB2312"/>
      <w:sz w:val="24"/>
      <w:lang w:eastAsia="ar-SA"/>
    </w:rPr>
  </w:style>
  <w:style w:type="paragraph" w:customStyle="1" w:styleId="194">
    <w:name w:val="彩色列表 - 强调文字颜色 11"/>
    <w:basedOn w:val="1"/>
    <w:qFormat/>
    <w:uiPriority w:val="0"/>
    <w:pPr>
      <w:ind w:firstLine="420" w:firstLineChars="200"/>
    </w:pPr>
    <w:rPr>
      <w:rFonts w:ascii="Calibri" w:hAnsi="Calibri" w:eastAsia="仿宋_GB2312"/>
      <w:sz w:val="24"/>
    </w:rPr>
  </w:style>
  <w:style w:type="paragraph" w:customStyle="1" w:styleId="195">
    <w:name w:val="Char Char1 Char Char Char Char Char Char Char Char"/>
    <w:basedOn w:val="1"/>
    <w:qFormat/>
    <w:uiPriority w:val="0"/>
    <w:pPr>
      <w:spacing w:after="160" w:line="240" w:lineRule="exact"/>
      <w:jc w:val="left"/>
    </w:pPr>
    <w:rPr>
      <w:rFonts w:ascii="Verdana" w:hAnsi="Verdana"/>
      <w:sz w:val="20"/>
      <w:lang w:eastAsia="en-US"/>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Char Char1"/>
    <w:basedOn w:val="1"/>
    <w:qFormat/>
    <w:uiPriority w:val="0"/>
    <w:pPr>
      <w:spacing w:after="160" w:line="240" w:lineRule="exact"/>
      <w:jc w:val="left"/>
    </w:pPr>
    <w:rPr>
      <w:rFonts w:eastAsia="仿宋_GB2312"/>
      <w:sz w:val="28"/>
    </w:rPr>
  </w:style>
  <w:style w:type="paragraph" w:customStyle="1" w:styleId="198">
    <w:name w:val="Char Char1 Char Char Char"/>
    <w:basedOn w:val="1"/>
    <w:qFormat/>
    <w:uiPriority w:val="0"/>
    <w:rPr>
      <w:rFonts w:ascii="仿宋_GB2312" w:eastAsia="仿宋_GB2312"/>
      <w:b/>
      <w:sz w:val="32"/>
    </w:rPr>
  </w:style>
  <w:style w:type="paragraph" w:customStyle="1" w:styleId="199">
    <w:name w:val="题目"/>
    <w:basedOn w:val="1"/>
    <w:next w:val="20"/>
    <w:qFormat/>
    <w:uiPriority w:val="0"/>
    <w:pPr>
      <w:adjustRightInd w:val="0"/>
      <w:snapToGrid w:val="0"/>
      <w:spacing w:line="360" w:lineRule="auto"/>
      <w:jc w:val="center"/>
    </w:pPr>
    <w:rPr>
      <w:rFonts w:ascii="宋体"/>
      <w:snapToGrid w:val="0"/>
      <w:sz w:val="44"/>
    </w:rPr>
  </w:style>
  <w:style w:type="paragraph" w:customStyle="1" w:styleId="200">
    <w:name w:val="Char"/>
    <w:basedOn w:val="1"/>
    <w:qFormat/>
    <w:uiPriority w:val="0"/>
    <w:rPr>
      <w:rFonts w:ascii="仿宋_GB2312" w:eastAsia="仿宋_GB2312"/>
      <w:b/>
      <w:sz w:val="32"/>
      <w:szCs w:val="32"/>
    </w:rPr>
  </w:style>
  <w:style w:type="paragraph" w:customStyle="1" w:styleId="201">
    <w:name w:val="标题5"/>
    <w:basedOn w:val="9"/>
    <w:qFormat/>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202">
    <w:name w:val="xl25"/>
    <w:basedOn w:val="1"/>
    <w:qFormat/>
    <w:uiPriority w:val="0"/>
    <w:pPr>
      <w:spacing w:before="100" w:beforeAutospacing="1" w:after="100" w:afterAutospacing="1"/>
      <w:jc w:val="center"/>
      <w:textAlignment w:val="center"/>
    </w:pPr>
    <w:rPr>
      <w:rFonts w:hint="eastAsia" w:ascii="楷体_GB2312" w:hAnsi="宋体" w:eastAsia="楷体_GB2312"/>
      <w:sz w:val="24"/>
      <w:szCs w:val="24"/>
    </w:rPr>
  </w:style>
  <w:style w:type="paragraph" w:customStyle="1" w:styleId="203">
    <w:name w:val="表内文字"/>
    <w:basedOn w:val="1"/>
    <w:qFormat/>
    <w:uiPriority w:val="0"/>
    <w:pPr>
      <w:tabs>
        <w:tab w:val="left" w:pos="1418"/>
      </w:tabs>
      <w:spacing w:line="360" w:lineRule="auto"/>
      <w:jc w:val="center"/>
    </w:pPr>
    <w:rPr>
      <w:rFonts w:ascii="仿宋_GB2312" w:eastAsia="仿宋_GB2312"/>
      <w:spacing w:val="-20"/>
      <w:sz w:val="24"/>
      <w:szCs w:val="24"/>
    </w:rPr>
  </w:style>
  <w:style w:type="paragraph" w:customStyle="1" w:styleId="204">
    <w:name w:val="p17"/>
    <w:basedOn w:val="1"/>
    <w:qFormat/>
    <w:uiPriority w:val="0"/>
    <w:rPr>
      <w:rFonts w:ascii="宋体" w:hAnsi="宋体" w:cs="宋体"/>
      <w:szCs w:val="21"/>
    </w:rPr>
  </w:style>
  <w:style w:type="paragraph" w:customStyle="1" w:styleId="205">
    <w:name w:val="一级条标题"/>
    <w:basedOn w:val="206"/>
    <w:next w:val="207"/>
    <w:qFormat/>
    <w:uiPriority w:val="0"/>
    <w:pPr>
      <w:outlineLvl w:val="2"/>
    </w:pPr>
  </w:style>
  <w:style w:type="paragraph" w:customStyle="1" w:styleId="206">
    <w:name w:val="章标题"/>
    <w:next w:val="20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Char1"/>
    <w:basedOn w:val="1"/>
    <w:qFormat/>
    <w:uiPriority w:val="0"/>
    <w:rPr>
      <w:rFonts w:ascii="仿宋_GB2312" w:eastAsia="仿宋_GB2312"/>
      <w:b/>
      <w:sz w:val="32"/>
      <w:szCs w:val="32"/>
    </w:rPr>
  </w:style>
  <w:style w:type="paragraph" w:customStyle="1" w:styleId="209">
    <w:name w:val="目录1"/>
    <w:basedOn w:val="1"/>
    <w:next w:val="1"/>
    <w:qFormat/>
    <w:uiPriority w:val="0"/>
    <w:pPr>
      <w:tabs>
        <w:tab w:val="left" w:leader="dot" w:pos="8503"/>
      </w:tabs>
      <w:spacing w:after="102" w:line="215" w:lineRule="atLeast"/>
      <w:ind w:firstLine="419"/>
      <w:jc w:val="left"/>
    </w:pPr>
  </w:style>
  <w:style w:type="paragraph" w:customStyle="1" w:styleId="210">
    <w:name w:val="a"/>
    <w:basedOn w:val="1"/>
    <w:qFormat/>
    <w:uiPriority w:val="0"/>
    <w:pPr>
      <w:spacing w:before="100" w:beforeAutospacing="1" w:after="100" w:afterAutospacing="1"/>
      <w:jc w:val="left"/>
    </w:pPr>
    <w:rPr>
      <w:rFonts w:ascii="宋体" w:hAnsi="宋体" w:cs="宋体"/>
      <w:sz w:val="24"/>
      <w:szCs w:val="24"/>
    </w:rPr>
  </w:style>
  <w:style w:type="paragraph" w:customStyle="1" w:styleId="211">
    <w:name w:val="普通文字"/>
    <w:basedOn w:val="1"/>
    <w:qFormat/>
    <w:uiPriority w:val="0"/>
    <w:pPr>
      <w:spacing w:line="351" w:lineRule="atLeast"/>
      <w:ind w:firstLine="419"/>
    </w:pPr>
    <w:rPr>
      <w:rFonts w:ascii="宋体"/>
    </w:rPr>
  </w:style>
  <w:style w:type="paragraph" w:customStyle="1" w:styleId="21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3">
    <w:name w:val="4"/>
    <w:basedOn w:val="1"/>
    <w:next w:val="31"/>
    <w:qFormat/>
    <w:uiPriority w:val="0"/>
    <w:pPr>
      <w:spacing w:after="120" w:line="480" w:lineRule="auto"/>
      <w:ind w:left="200" w:leftChars="200"/>
    </w:pPr>
    <w:rPr>
      <w:sz w:val="24"/>
    </w:rPr>
  </w:style>
  <w:style w:type="paragraph" w:customStyle="1" w:styleId="214">
    <w:name w:val="a1"/>
    <w:basedOn w:val="1"/>
    <w:qFormat/>
    <w:uiPriority w:val="0"/>
    <w:pPr>
      <w:spacing w:line="300" w:lineRule="atLeast"/>
      <w:jc w:val="left"/>
    </w:pPr>
    <w:rPr>
      <w:rFonts w:ascii="宋体" w:hAnsi="宋体"/>
      <w:sz w:val="18"/>
    </w:rPr>
  </w:style>
  <w:style w:type="paragraph" w:customStyle="1" w:styleId="215">
    <w:name w:val="正文文字表格居中"/>
    <w:basedOn w:val="1"/>
    <w:next w:val="44"/>
    <w:qFormat/>
    <w:uiPriority w:val="0"/>
    <w:pPr>
      <w:snapToGrid w:val="0"/>
      <w:spacing w:line="360" w:lineRule="auto"/>
    </w:pPr>
    <w:rPr>
      <w:rFonts w:ascii="宋体"/>
      <w:b/>
      <w:sz w:val="24"/>
    </w:rPr>
  </w:style>
  <w:style w:type="paragraph" w:customStyle="1" w:styleId="21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7">
    <w:name w:val="正文表标题"/>
    <w:next w:val="207"/>
    <w:qFormat/>
    <w:uiPriority w:val="0"/>
    <w:pPr>
      <w:ind w:left="3240"/>
      <w:jc w:val="center"/>
    </w:pPr>
    <w:rPr>
      <w:rFonts w:ascii="黑体" w:hAnsi="Times New Roman" w:eastAsia="黑体" w:cs="Times New Roman"/>
      <w:sz w:val="21"/>
      <w:lang w:val="en-US" w:eastAsia="zh-CN" w:bidi="ar-SA"/>
    </w:rPr>
  </w:style>
  <w:style w:type="paragraph" w:customStyle="1" w:styleId="218">
    <w:name w:val="Test2"/>
    <w:basedOn w:val="6"/>
    <w:qFormat/>
    <w:uiPriority w:val="0"/>
    <w:pPr>
      <w:adjustRightInd w:val="0"/>
      <w:snapToGrid w:val="0"/>
      <w:spacing w:before="360" w:after="360" w:line="480" w:lineRule="exact"/>
      <w:jc w:val="center"/>
    </w:pPr>
    <w:rPr>
      <w:rFonts w:ascii="仿宋_GB2312" w:eastAsia="仿宋_GB2312"/>
      <w:b w:val="0"/>
      <w:snapToGrid w:val="0"/>
      <w:color w:val="auto"/>
      <w:sz w:val="24"/>
      <w:szCs w:val="24"/>
    </w:rPr>
  </w:style>
  <w:style w:type="paragraph" w:customStyle="1" w:styleId="21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20">
    <w:name w:val="Char Char Char Char Char Char Char Char Char Char Char Char Char"/>
    <w:basedOn w:val="1"/>
    <w:qFormat/>
    <w:uiPriority w:val="0"/>
    <w:pPr>
      <w:spacing w:after="160" w:line="240" w:lineRule="exact"/>
      <w:jc w:val="left"/>
    </w:pPr>
    <w:rPr>
      <w:rFonts w:ascii="Verdana" w:hAnsi="Verdana"/>
      <w:sz w:val="20"/>
      <w:lang w:eastAsia="en-US"/>
    </w:rPr>
  </w:style>
  <w:style w:type="paragraph" w:customStyle="1" w:styleId="221">
    <w:name w:val="Char Char Char2 Char"/>
    <w:basedOn w:val="1"/>
    <w:qFormat/>
    <w:uiPriority w:val="0"/>
    <w:pPr>
      <w:tabs>
        <w:tab w:val="left" w:pos="1174"/>
      </w:tabs>
      <w:ind w:left="1174" w:hanging="720"/>
    </w:pPr>
    <w:rPr>
      <w:szCs w:val="24"/>
    </w:rPr>
  </w:style>
  <w:style w:type="paragraph" w:customStyle="1" w:styleId="222">
    <w:name w:val="二级条标题"/>
    <w:basedOn w:val="205"/>
    <w:next w:val="207"/>
    <w:qFormat/>
    <w:uiPriority w:val="0"/>
    <w:pPr>
      <w:outlineLvl w:val="3"/>
    </w:pPr>
  </w:style>
  <w:style w:type="paragraph" w:customStyle="1" w:styleId="223">
    <w:name w:val="Char2 Char Char Char"/>
    <w:basedOn w:val="1"/>
    <w:qFormat/>
    <w:uiPriority w:val="0"/>
    <w:rPr>
      <w:rFonts w:ascii="仿宋_GB2312" w:eastAsia="仿宋_GB2312"/>
      <w:b/>
      <w:sz w:val="32"/>
      <w:szCs w:val="32"/>
    </w:rPr>
  </w:style>
  <w:style w:type="paragraph" w:customStyle="1" w:styleId="224">
    <w:name w:val="四级条标题"/>
    <w:basedOn w:val="225"/>
    <w:next w:val="207"/>
    <w:qFormat/>
    <w:uiPriority w:val="0"/>
    <w:pPr>
      <w:outlineLvl w:val="5"/>
    </w:pPr>
  </w:style>
  <w:style w:type="paragraph" w:customStyle="1" w:styleId="225">
    <w:name w:val="三级条标题"/>
    <w:basedOn w:val="222"/>
    <w:next w:val="207"/>
    <w:qFormat/>
    <w:uiPriority w:val="0"/>
    <w:pPr>
      <w:outlineLvl w:val="4"/>
    </w:pPr>
  </w:style>
  <w:style w:type="paragraph" w:customStyle="1" w:styleId="226">
    <w:name w:val="0"/>
    <w:basedOn w:val="1"/>
    <w:qFormat/>
    <w:uiPriority w:val="0"/>
    <w:rPr>
      <w:sz w:val="24"/>
    </w:rPr>
  </w:style>
  <w:style w:type="paragraph" w:customStyle="1" w:styleId="227">
    <w:name w:val="Char Char161"/>
    <w:basedOn w:val="1"/>
    <w:qFormat/>
    <w:uiPriority w:val="0"/>
    <w:pPr>
      <w:spacing w:line="360" w:lineRule="auto"/>
    </w:pPr>
    <w:rPr>
      <w:rFonts w:ascii="Tahoma" w:hAnsi="Tahoma"/>
      <w:sz w:val="24"/>
    </w:rPr>
  </w:style>
  <w:style w:type="paragraph" w:customStyle="1" w:styleId="228">
    <w:name w:val="正文文本 21"/>
    <w:basedOn w:val="1"/>
    <w:qFormat/>
    <w:uiPriority w:val="0"/>
    <w:pPr>
      <w:overflowPunct w:val="0"/>
      <w:autoSpaceDE w:val="0"/>
      <w:autoSpaceDN w:val="0"/>
      <w:adjustRightInd w:val="0"/>
      <w:ind w:left="720" w:hanging="720"/>
    </w:pPr>
    <w:rPr>
      <w:sz w:val="24"/>
      <w:lang w:val="en-GB"/>
    </w:rPr>
  </w:style>
  <w:style w:type="paragraph" w:customStyle="1" w:styleId="229">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230">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3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默认段落字体 Para Char Char Char Char Char Char Char"/>
    <w:basedOn w:val="1"/>
    <w:qFormat/>
    <w:uiPriority w:val="0"/>
    <w:rPr>
      <w:rFonts w:eastAsia="仿宋_GB2312"/>
      <w:sz w:val="28"/>
    </w:rPr>
  </w:style>
  <w:style w:type="paragraph" w:customStyle="1" w:styleId="233">
    <w:name w:val="正文文字缩进"/>
    <w:basedOn w:val="1"/>
    <w:qFormat/>
    <w:uiPriority w:val="0"/>
    <w:pPr>
      <w:spacing w:line="748" w:lineRule="atLeast"/>
      <w:ind w:left="-521" w:firstLine="527"/>
    </w:pPr>
    <w:rPr>
      <w:rFonts w:ascii="宋体"/>
      <w:sz w:val="24"/>
    </w:rPr>
  </w:style>
  <w:style w:type="paragraph" w:customStyle="1" w:styleId="234">
    <w:name w:val="Char Char Char Char Char Char Char Char"/>
    <w:basedOn w:val="1"/>
    <w:qFormat/>
    <w:uiPriority w:val="0"/>
    <w:pPr>
      <w:tabs>
        <w:tab w:val="left" w:pos="360"/>
      </w:tabs>
    </w:pPr>
    <w:rPr>
      <w:sz w:val="24"/>
    </w:rPr>
  </w:style>
  <w:style w:type="paragraph" w:customStyle="1" w:styleId="235">
    <w:name w:val="Char1 Char Char Char"/>
    <w:basedOn w:val="1"/>
    <w:qFormat/>
    <w:uiPriority w:val="0"/>
    <w:rPr>
      <w:rFonts w:ascii="Tahoma" w:hAnsi="Tahoma"/>
      <w:sz w:val="24"/>
    </w:rPr>
  </w:style>
  <w:style w:type="paragraph" w:customStyle="1" w:styleId="236">
    <w:name w:val="样式"/>
    <w:basedOn w:val="1"/>
    <w:qFormat/>
    <w:uiPriority w:val="0"/>
    <w:pPr>
      <w:autoSpaceDE w:val="0"/>
      <w:autoSpaceDN w:val="0"/>
      <w:snapToGrid w:val="0"/>
      <w:spacing w:before="120" w:after="120" w:line="360" w:lineRule="auto"/>
    </w:pPr>
    <w:rPr>
      <w:rFonts w:ascii="宋体"/>
      <w:sz w:val="24"/>
    </w:rPr>
  </w:style>
  <w:style w:type="paragraph" w:customStyle="1" w:styleId="237">
    <w:name w:val="Char Char Char Char Char Char Char"/>
    <w:basedOn w:val="1"/>
    <w:qFormat/>
    <w:uiPriority w:val="0"/>
    <w:rPr>
      <w:rFonts w:ascii="仿宋_GB2312" w:eastAsia="仿宋_GB2312"/>
      <w:b/>
      <w:sz w:val="32"/>
      <w:szCs w:val="32"/>
    </w:rPr>
  </w:style>
  <w:style w:type="paragraph" w:customStyle="1" w:styleId="2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39">
    <w:name w:val="样式1"/>
    <w:basedOn w:val="1"/>
    <w:qFormat/>
    <w:uiPriority w:val="0"/>
    <w:pPr>
      <w:tabs>
        <w:tab w:val="left" w:pos="1212"/>
        <w:tab w:val="left" w:pos="3888"/>
      </w:tabs>
      <w:snapToGrid w:val="0"/>
      <w:spacing w:line="336" w:lineRule="auto"/>
      <w:ind w:firstLine="432"/>
      <w:jc w:val="left"/>
    </w:pPr>
    <w:rPr>
      <w:rFonts w:ascii="宋体" w:hAnsi="宋体"/>
      <w:sz w:val="24"/>
    </w:rPr>
  </w:style>
  <w:style w:type="paragraph" w:customStyle="1" w:styleId="240">
    <w:name w:val="Char Char Char1 Char Char Char Char1"/>
    <w:basedOn w:val="1"/>
    <w:qFormat/>
    <w:uiPriority w:val="0"/>
    <w:rPr>
      <w:rFonts w:ascii="仿宋_GB2312" w:eastAsia="仿宋_GB2312"/>
      <w:b/>
      <w:sz w:val="32"/>
      <w:szCs w:val="32"/>
    </w:rPr>
  </w:style>
  <w:style w:type="paragraph" w:customStyle="1" w:styleId="241">
    <w:name w:val="列出段落1"/>
    <w:basedOn w:val="1"/>
    <w:qFormat/>
    <w:uiPriority w:val="0"/>
    <w:pPr>
      <w:ind w:firstLine="420" w:firstLineChars="200"/>
    </w:pPr>
    <w:rPr>
      <w:szCs w:val="24"/>
    </w:rPr>
  </w:style>
  <w:style w:type="paragraph" w:customStyle="1" w:styleId="242">
    <w:name w:val="五级条标题"/>
    <w:basedOn w:val="224"/>
    <w:next w:val="207"/>
    <w:qFormat/>
    <w:uiPriority w:val="0"/>
    <w:pPr>
      <w:outlineLvl w:val="6"/>
    </w:pPr>
  </w:style>
  <w:style w:type="paragraph" w:customStyle="1" w:styleId="243">
    <w:name w:val="Char Char Char Char1"/>
    <w:basedOn w:val="1"/>
    <w:qFormat/>
    <w:uiPriority w:val="0"/>
    <w:pPr>
      <w:spacing w:after="160" w:line="240" w:lineRule="exact"/>
      <w:jc w:val="left"/>
    </w:pPr>
    <w:rPr>
      <w:rFonts w:ascii="Arial" w:hAnsi="Arial" w:eastAsia="Times New Roman"/>
      <w:b/>
      <w:sz w:val="24"/>
      <w:lang w:eastAsia="en-US"/>
    </w:rPr>
  </w:style>
  <w:style w:type="paragraph" w:customStyle="1" w:styleId="244">
    <w:name w:val="Char Char Char1 Char Char Char Char"/>
    <w:basedOn w:val="1"/>
    <w:qFormat/>
    <w:uiPriority w:val="0"/>
  </w:style>
  <w:style w:type="paragraph" w:customStyle="1" w:styleId="245">
    <w:name w:val="文档正文"/>
    <w:basedOn w:val="1"/>
    <w:qFormat/>
    <w:uiPriority w:val="0"/>
    <w:pPr>
      <w:adjustRightInd w:val="0"/>
      <w:spacing w:line="480" w:lineRule="atLeast"/>
      <w:ind w:firstLine="567"/>
    </w:pPr>
    <w:rPr>
      <w:sz w:val="24"/>
    </w:rPr>
  </w:style>
  <w:style w:type="paragraph" w:customStyle="1" w:styleId="246">
    <w:name w:val="默认段落字体 Para Char Char Char1 Char"/>
    <w:basedOn w:val="1"/>
    <w:qFormat/>
    <w:uiPriority w:val="0"/>
    <w:pPr>
      <w:spacing w:line="240" w:lineRule="atLeast"/>
      <w:ind w:left="420" w:firstLine="420"/>
    </w:pPr>
    <w:rPr>
      <w:sz w:val="24"/>
      <w:szCs w:val="24"/>
    </w:rPr>
  </w:style>
  <w:style w:type="paragraph" w:customStyle="1" w:styleId="247">
    <w:name w:val="规范正文"/>
    <w:basedOn w:val="1"/>
    <w:qFormat/>
    <w:uiPriority w:val="0"/>
    <w:pPr>
      <w:tabs>
        <w:tab w:val="left" w:pos="900"/>
      </w:tabs>
      <w:adjustRightInd w:val="0"/>
      <w:spacing w:beforeLines="50" w:line="360" w:lineRule="auto"/>
      <w:ind w:left="900" w:hanging="420"/>
    </w:pPr>
  </w:style>
  <w:style w:type="paragraph" w:customStyle="1" w:styleId="248">
    <w:name w:val="button"/>
    <w:basedOn w:val="1"/>
    <w:qFormat/>
    <w:uiPriority w:val="0"/>
    <w:pPr>
      <w:spacing w:before="100" w:beforeAutospacing="1" w:after="100" w:afterAutospacing="1"/>
      <w:jc w:val="left"/>
    </w:pPr>
    <w:rPr>
      <w:rFonts w:ascii="Arial Unicode MS" w:hAnsi="Arial Unicode MS"/>
      <w:sz w:val="24"/>
      <w:szCs w:val="24"/>
    </w:rPr>
  </w:style>
  <w:style w:type="paragraph" w:customStyle="1" w:styleId="249">
    <w:name w:val="Revision"/>
    <w:qFormat/>
    <w:uiPriority w:val="0"/>
    <w:rPr>
      <w:rFonts w:ascii="Times New Roman" w:hAnsi="Times New Roman" w:eastAsia="宋体" w:cs="Times New Roman"/>
      <w:kern w:val="2"/>
      <w:sz w:val="21"/>
      <w:lang w:val="en-US" w:eastAsia="zh-CN" w:bidi="ar-SA"/>
    </w:rPr>
  </w:style>
  <w:style w:type="paragraph" w:customStyle="1" w:styleId="250">
    <w:name w:val="样式 标题 3标题 3 Char第二层条h33Bold Headbh章标题1小标题level_3PIM 3..."/>
    <w:basedOn w:val="7"/>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2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252">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253">
    <w:name w:val="表格文字"/>
    <w:basedOn w:val="28"/>
    <w:next w:val="22"/>
    <w:qFormat/>
    <w:uiPriority w:val="0"/>
    <w:pPr>
      <w:adjustRightInd w:val="0"/>
      <w:spacing w:line="420" w:lineRule="atLeast"/>
      <w:jc w:val="left"/>
      <w:textAlignment w:val="baseline"/>
    </w:pPr>
    <w:rPr>
      <w:rFonts w:ascii="Times New Roman" w:hAnsi="Times New Roman"/>
      <w:szCs w:val="24"/>
    </w:rPr>
  </w:style>
  <w:style w:type="paragraph" w:customStyle="1" w:styleId="254">
    <w:name w:val="正文首行缩进 21"/>
    <w:basedOn w:val="1"/>
    <w:qFormat/>
    <w:uiPriority w:val="0"/>
    <w:pPr>
      <w:spacing w:after="120"/>
      <w:ind w:left="420" w:leftChars="200"/>
    </w:pPr>
    <w:rPr>
      <w:szCs w:val="22"/>
    </w:rPr>
  </w:style>
  <w:style w:type="character" w:customStyle="1" w:styleId="255">
    <w:name w:val="font111"/>
    <w:basedOn w:val="51"/>
    <w:qFormat/>
    <w:uiPriority w:val="0"/>
    <w:rPr>
      <w:rFonts w:hint="eastAsia" w:ascii="宋体" w:hAnsi="宋体" w:eastAsia="宋体" w:cs="宋体"/>
      <w:color w:val="000000"/>
      <w:sz w:val="21"/>
      <w:szCs w:val="21"/>
      <w:u w:val="none"/>
      <w:vertAlign w:val="superscript"/>
    </w:rPr>
  </w:style>
  <w:style w:type="character" w:customStyle="1" w:styleId="256">
    <w:name w:val="font01"/>
    <w:basedOn w:val="51"/>
    <w:qFormat/>
    <w:uiPriority w:val="0"/>
    <w:rPr>
      <w:rFonts w:hint="eastAsia" w:ascii="宋体" w:hAnsi="宋体" w:eastAsia="宋体" w:cs="宋体"/>
      <w:color w:val="000000"/>
      <w:sz w:val="21"/>
      <w:szCs w:val="21"/>
      <w:u w:val="none"/>
    </w:rPr>
  </w:style>
  <w:style w:type="paragraph" w:customStyle="1" w:styleId="257">
    <w:name w:val="Default"/>
    <w:next w:val="4"/>
    <w:qFormat/>
    <w:uiPriority w:val="99"/>
    <w:pPr>
      <w:widowControl w:val="0"/>
      <w:autoSpaceDE w:val="0"/>
      <w:autoSpaceDN w:val="0"/>
      <w:adjustRightInd w:val="0"/>
      <w:spacing w:after="200" w:line="100" w:lineRule="exact"/>
      <w:jc w:val="center"/>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16435</Words>
  <Characters>17983</Characters>
  <Lines>168</Lines>
  <Paragraphs>47</Paragraphs>
  <TotalTime>15</TotalTime>
  <ScaleCrop>false</ScaleCrop>
  <LinksUpToDate>false</LinksUpToDate>
  <CharactersWithSpaces>21140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2019-08-28T00:31:00Z</dcterms:created>
  <dc:creator>China</dc:creator>
  <cp:lastModifiedBy>国民妖精</cp:lastModifiedBy>
  <cp:lastPrinted>2022-05-27T06:12:00Z</cp:lastPrinted>
  <dcterms:modified xsi:type="dcterms:W3CDTF">2024-09-29T08:18:44Z</dcterms:modified>
  <dc:title>开化县北门小学全彩LED显示屏采购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7BD30DE79A33466881C0FDC5AA293837_13</vt:lpwstr>
  </property>
</Properties>
</file>