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BCFA4">
      <w:pPr>
        <w:spacing w:line="520" w:lineRule="exact"/>
        <w:jc w:val="center"/>
        <w:rPr>
          <w:rFonts w:ascii="宋体" w:hAnsi="宋体" w:cs="宋体"/>
          <w:b/>
          <w:sz w:val="44"/>
          <w:szCs w:val="44"/>
        </w:rPr>
      </w:pPr>
      <w:r>
        <w:rPr>
          <w:rFonts w:hint="eastAsia" w:ascii="宋体" w:hAnsi="宋体" w:cs="宋体"/>
          <w:b/>
          <w:sz w:val="44"/>
          <w:szCs w:val="44"/>
        </w:rPr>
        <w:t>房屋租赁合同</w:t>
      </w:r>
    </w:p>
    <w:p w14:paraId="0379EE1E">
      <w:pPr>
        <w:pStyle w:val="9"/>
        <w:wordWrap w:val="0"/>
        <w:spacing w:line="520" w:lineRule="exact"/>
        <w:jc w:val="right"/>
        <w:rPr>
          <w:rFonts w:ascii="仿宋" w:hAnsi="仿宋" w:eastAsia="仿宋" w:cs="仿宋"/>
          <w:b/>
          <w:sz w:val="32"/>
          <w:szCs w:val="32"/>
        </w:rPr>
      </w:pPr>
      <w:r>
        <w:rPr>
          <w:rFonts w:hint="eastAsia" w:ascii="仿宋" w:hAnsi="仿宋" w:eastAsia="仿宋" w:cs="仿宋"/>
          <w:b/>
          <w:sz w:val="32"/>
          <w:szCs w:val="32"/>
        </w:rPr>
        <w:t>合同编号：</w:t>
      </w:r>
    </w:p>
    <w:p w14:paraId="26E4BB55">
      <w:pPr>
        <w:pStyle w:val="9"/>
        <w:spacing w:line="520" w:lineRule="exact"/>
        <w:jc w:val="right"/>
        <w:rPr>
          <w:rFonts w:ascii="仿宋" w:hAnsi="仿宋" w:eastAsia="仿宋" w:cs="仿宋"/>
          <w:bCs/>
          <w:sz w:val="32"/>
          <w:szCs w:val="32"/>
        </w:rPr>
      </w:pPr>
    </w:p>
    <w:p w14:paraId="2147C806">
      <w:pPr>
        <w:pStyle w:val="9"/>
        <w:spacing w:line="520" w:lineRule="exact"/>
        <w:rPr>
          <w:rFonts w:hint="eastAsia" w:ascii="仿宋" w:hAnsi="仿宋" w:eastAsia="仿宋" w:cs="仿宋"/>
          <w:b/>
          <w:bCs/>
          <w:sz w:val="28"/>
          <w:szCs w:val="28"/>
          <w:lang w:eastAsia="zh-CN"/>
        </w:rPr>
      </w:pPr>
      <w:r>
        <w:rPr>
          <w:rFonts w:hint="eastAsia" w:ascii="仿宋" w:hAnsi="仿宋" w:eastAsia="仿宋" w:cs="仿宋"/>
          <w:b/>
          <w:sz w:val="28"/>
          <w:szCs w:val="28"/>
        </w:rPr>
        <w:t>甲方（出租人）：</w:t>
      </w:r>
      <w:r>
        <w:rPr>
          <w:rFonts w:hint="eastAsia" w:ascii="仿宋" w:hAnsi="仿宋" w:eastAsia="仿宋" w:cs="仿宋"/>
          <w:b/>
          <w:bCs/>
          <w:sz w:val="28"/>
          <w:szCs w:val="28"/>
          <w:u w:val="single"/>
          <w:lang w:eastAsia="zh-CN"/>
        </w:rPr>
        <w:t xml:space="preserve"> </w:t>
      </w:r>
    </w:p>
    <w:p w14:paraId="1042C71B">
      <w:pPr>
        <w:pStyle w:val="9"/>
        <w:spacing w:line="520" w:lineRule="exact"/>
        <w:rPr>
          <w:rFonts w:hint="eastAsia" w:ascii="仿宋" w:hAnsi="仿宋" w:eastAsia="仿宋" w:cs="仿宋"/>
          <w:sz w:val="28"/>
          <w:szCs w:val="28"/>
          <w:lang w:eastAsia="zh-CN"/>
        </w:rPr>
      </w:pPr>
      <w:r>
        <w:rPr>
          <w:rFonts w:hint="eastAsia" w:ascii="仿宋" w:hAnsi="仿宋" w:eastAsia="仿宋" w:cs="仿宋"/>
          <w:sz w:val="28"/>
          <w:szCs w:val="28"/>
        </w:rPr>
        <w:t>统一社会信用代码：</w:t>
      </w:r>
      <w:r>
        <w:rPr>
          <w:rFonts w:hint="eastAsia" w:ascii="仿宋" w:hAnsi="仿宋" w:eastAsia="仿宋" w:cs="仿宋"/>
          <w:sz w:val="28"/>
          <w:szCs w:val="28"/>
          <w:u w:val="single"/>
          <w:lang w:eastAsia="zh-CN"/>
        </w:rPr>
        <w:t xml:space="preserve"> </w:t>
      </w:r>
    </w:p>
    <w:p w14:paraId="3C877576">
      <w:pPr>
        <w:pStyle w:val="9"/>
        <w:spacing w:line="520" w:lineRule="exact"/>
        <w:rPr>
          <w:rFonts w:hint="eastAsia" w:ascii="仿宋" w:hAnsi="仿宋" w:eastAsia="仿宋" w:cs="仿宋"/>
          <w:sz w:val="28"/>
          <w:szCs w:val="28"/>
          <w:lang w:eastAsia="zh-CN"/>
        </w:rPr>
      </w:pPr>
      <w:r>
        <w:rPr>
          <w:rFonts w:hint="eastAsia" w:ascii="仿宋" w:hAnsi="仿宋" w:eastAsia="仿宋" w:cs="仿宋"/>
          <w:sz w:val="28"/>
          <w:szCs w:val="28"/>
        </w:rPr>
        <w:t>法定代表人：</w:t>
      </w:r>
      <w:r>
        <w:rPr>
          <w:rFonts w:hint="eastAsia" w:ascii="仿宋" w:hAnsi="仿宋" w:eastAsia="仿宋" w:cs="仿宋"/>
          <w:sz w:val="28"/>
          <w:szCs w:val="28"/>
          <w:u w:val="single"/>
          <w:lang w:eastAsia="zh-CN"/>
        </w:rPr>
        <w:t xml:space="preserve"> </w:t>
      </w:r>
    </w:p>
    <w:p w14:paraId="4AADAC83">
      <w:pPr>
        <w:pStyle w:val="9"/>
        <w:spacing w:line="520" w:lineRule="exact"/>
        <w:rPr>
          <w:rFonts w:hint="eastAsia" w:ascii="仿宋" w:hAnsi="仿宋" w:eastAsia="仿宋" w:cs="仿宋"/>
          <w:sz w:val="28"/>
          <w:szCs w:val="28"/>
          <w:lang w:eastAsia="zh-CN"/>
        </w:rPr>
      </w:pPr>
      <w:r>
        <w:rPr>
          <w:rFonts w:hint="eastAsia" w:ascii="仿宋" w:hAnsi="仿宋" w:eastAsia="仿宋" w:cs="仿宋"/>
          <w:sz w:val="28"/>
          <w:szCs w:val="28"/>
        </w:rPr>
        <w:t>联系地址：</w:t>
      </w:r>
      <w:r>
        <w:rPr>
          <w:rFonts w:hint="eastAsia" w:ascii="仿宋" w:hAnsi="仿宋" w:eastAsia="仿宋" w:cs="仿宋"/>
          <w:sz w:val="28"/>
          <w:szCs w:val="28"/>
          <w:u w:val="single"/>
          <w:lang w:eastAsia="zh-CN"/>
        </w:rPr>
        <w:t xml:space="preserve"> </w:t>
      </w:r>
    </w:p>
    <w:p w14:paraId="19236295">
      <w:pPr>
        <w:pStyle w:val="9"/>
        <w:spacing w:line="520" w:lineRule="exact"/>
        <w:rPr>
          <w:rFonts w:hint="eastAsia" w:ascii="仿宋" w:hAnsi="仿宋" w:eastAsia="仿宋" w:cs="仿宋"/>
          <w:sz w:val="28"/>
          <w:szCs w:val="28"/>
          <w:lang w:eastAsia="zh-CN"/>
        </w:rPr>
      </w:pPr>
      <w:r>
        <w:rPr>
          <w:rFonts w:hint="eastAsia" w:ascii="仿宋" w:hAnsi="仿宋" w:eastAsia="仿宋" w:cs="仿宋"/>
          <w:sz w:val="28"/>
          <w:szCs w:val="28"/>
        </w:rPr>
        <w:t>联系电话：0571-</w:t>
      </w:r>
      <w:r>
        <w:rPr>
          <w:rFonts w:hint="eastAsia" w:ascii="仿宋" w:hAnsi="仿宋" w:eastAsia="仿宋" w:cs="仿宋"/>
          <w:sz w:val="28"/>
          <w:szCs w:val="28"/>
          <w:u w:val="single"/>
          <w:lang w:eastAsia="zh-CN"/>
        </w:rPr>
        <w:t xml:space="preserve"> </w:t>
      </w:r>
    </w:p>
    <w:tbl>
      <w:tblPr>
        <w:tblStyle w:val="6"/>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6"/>
      </w:tblGrid>
      <w:tr w14:paraId="35C82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690D5BC9">
            <w:pPr>
              <w:pStyle w:val="9"/>
              <w:widowControl w:val="0"/>
              <w:spacing w:line="520" w:lineRule="exact"/>
              <w:jc w:val="left"/>
              <w:rPr>
                <w:rFonts w:ascii="仿宋" w:hAnsi="仿宋" w:eastAsia="仿宋" w:cs="仿宋"/>
                <w:sz w:val="28"/>
                <w:szCs w:val="28"/>
              </w:rPr>
            </w:pPr>
            <w:r>
              <w:rPr>
                <w:rFonts w:hint="eastAsia" w:ascii="仿宋" w:hAnsi="仿宋" w:eastAsia="仿宋" w:cs="仿宋"/>
                <w:b/>
                <w:bCs/>
                <w:sz w:val="28"/>
                <w:szCs w:val="28"/>
              </w:rPr>
              <w:t>乙方（承租人）</w:t>
            </w:r>
            <w:r>
              <w:rPr>
                <w:rFonts w:hint="eastAsia" w:ascii="仿宋" w:hAnsi="仿宋" w:eastAsia="仿宋" w:cs="仿宋"/>
                <w:sz w:val="28"/>
                <w:szCs w:val="28"/>
              </w:rPr>
              <w:t>：</w:t>
            </w:r>
          </w:p>
        </w:tc>
      </w:tr>
      <w:tr w14:paraId="2158E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58C34B2C">
            <w:pPr>
              <w:pStyle w:val="9"/>
              <w:widowControl w:val="0"/>
              <w:spacing w:line="520" w:lineRule="exact"/>
              <w:jc w:val="left"/>
              <w:rPr>
                <w:rFonts w:ascii="仿宋" w:hAnsi="仿宋" w:eastAsia="仿宋" w:cs="仿宋"/>
                <w:sz w:val="28"/>
                <w:szCs w:val="28"/>
              </w:rPr>
            </w:pPr>
            <w:r>
              <w:rPr>
                <w:rFonts w:hint="eastAsia" w:ascii="仿宋" w:hAnsi="仿宋" w:eastAsia="仿宋" w:cs="仿宋"/>
                <w:sz w:val="28"/>
                <w:szCs w:val="28"/>
              </w:rPr>
              <w:t>统一社会信用代码</w:t>
            </w:r>
            <w:r>
              <w:rPr>
                <w:rFonts w:ascii="仿宋" w:hAnsi="仿宋" w:eastAsia="仿宋" w:cs="仿宋"/>
                <w:sz w:val="28"/>
                <w:szCs w:val="28"/>
              </w:rPr>
              <w:t>/</w:t>
            </w:r>
            <w:r>
              <w:rPr>
                <w:rFonts w:hint="eastAsia" w:ascii="仿宋" w:hAnsi="仿宋" w:eastAsia="仿宋" w:cs="仿宋"/>
                <w:sz w:val="28"/>
                <w:szCs w:val="28"/>
              </w:rPr>
              <w:t>身份证号码：　</w:t>
            </w:r>
          </w:p>
        </w:tc>
      </w:tr>
      <w:tr w14:paraId="73E79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2C310AEA">
            <w:pPr>
              <w:pStyle w:val="9"/>
              <w:widowControl w:val="0"/>
              <w:spacing w:line="520" w:lineRule="exact"/>
              <w:jc w:val="left"/>
              <w:rPr>
                <w:rFonts w:ascii="仿宋" w:hAnsi="仿宋" w:eastAsia="仿宋" w:cs="仿宋"/>
                <w:sz w:val="28"/>
                <w:szCs w:val="28"/>
              </w:rPr>
            </w:pPr>
            <w:r>
              <w:rPr>
                <w:rFonts w:hint="eastAsia" w:ascii="仿宋" w:hAnsi="仿宋" w:eastAsia="仿宋" w:cs="仿宋"/>
                <w:sz w:val="28"/>
                <w:szCs w:val="28"/>
              </w:rPr>
              <w:t>法定代表人：　</w:t>
            </w:r>
          </w:p>
        </w:tc>
      </w:tr>
      <w:tr w14:paraId="36809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62099B1A">
            <w:pPr>
              <w:pStyle w:val="9"/>
              <w:widowControl w:val="0"/>
              <w:spacing w:line="520" w:lineRule="exact"/>
              <w:jc w:val="left"/>
              <w:rPr>
                <w:rFonts w:ascii="仿宋" w:hAnsi="仿宋" w:eastAsia="仿宋" w:cs="仿宋"/>
                <w:sz w:val="28"/>
                <w:szCs w:val="28"/>
              </w:rPr>
            </w:pPr>
            <w:r>
              <w:rPr>
                <w:rFonts w:hint="eastAsia" w:ascii="仿宋" w:hAnsi="仿宋" w:eastAsia="仿宋" w:cs="仿宋"/>
                <w:sz w:val="28"/>
                <w:szCs w:val="28"/>
              </w:rPr>
              <w:t>联系地址：杭州市上城区望江东路299号冠盛大厦</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室</w:t>
            </w:r>
          </w:p>
        </w:tc>
      </w:tr>
      <w:tr w14:paraId="4F7D3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29FF4F41">
            <w:pPr>
              <w:pStyle w:val="9"/>
              <w:widowControl w:val="0"/>
              <w:spacing w:line="520" w:lineRule="exact"/>
              <w:jc w:val="both"/>
              <w:rPr>
                <w:rFonts w:ascii="仿宋" w:hAnsi="仿宋" w:eastAsia="仿宋" w:cs="仿宋"/>
                <w:sz w:val="28"/>
                <w:szCs w:val="28"/>
              </w:rPr>
            </w:pPr>
            <w:r>
              <w:rPr>
                <w:rFonts w:hint="eastAsia" w:ascii="仿宋" w:hAnsi="仿宋" w:eastAsia="仿宋" w:cs="仿宋"/>
                <w:sz w:val="28"/>
                <w:szCs w:val="28"/>
              </w:rPr>
              <w:t>联系电话：</w:t>
            </w:r>
          </w:p>
        </w:tc>
      </w:tr>
      <w:tr w14:paraId="01092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A8809B5">
            <w:pPr>
              <w:pStyle w:val="9"/>
              <w:widowControl w:val="0"/>
              <w:spacing w:line="520" w:lineRule="exact"/>
              <w:jc w:val="both"/>
              <w:rPr>
                <w:rFonts w:ascii="仿宋" w:hAnsi="仿宋" w:eastAsia="仿宋" w:cs="仿宋"/>
                <w:sz w:val="28"/>
                <w:szCs w:val="28"/>
              </w:rPr>
            </w:pPr>
            <w:r>
              <w:rPr>
                <w:rFonts w:hint="eastAsia" w:ascii="仿宋" w:hAnsi="仿宋" w:eastAsia="仿宋" w:cs="仿宋"/>
                <w:sz w:val="28"/>
                <w:szCs w:val="28"/>
              </w:rPr>
              <w:t>联系邮箱： 　</w:t>
            </w:r>
          </w:p>
        </w:tc>
      </w:tr>
    </w:tbl>
    <w:p w14:paraId="76C4BE79">
      <w:pPr>
        <w:pStyle w:val="9"/>
        <w:spacing w:line="520" w:lineRule="exact"/>
        <w:ind w:firstLine="562" w:firstLineChars="200"/>
        <w:rPr>
          <w:rFonts w:ascii="仿宋" w:hAnsi="仿宋" w:eastAsia="仿宋" w:cs="仿宋"/>
          <w:sz w:val="28"/>
          <w:szCs w:val="28"/>
        </w:rPr>
      </w:pPr>
      <w:r>
        <w:rPr>
          <w:rFonts w:hint="eastAsia" w:ascii="仿宋" w:hAnsi="仿宋" w:eastAsia="仿宋" w:cs="仿宋"/>
          <w:b/>
          <w:sz w:val="28"/>
          <w:szCs w:val="28"/>
        </w:rPr>
        <w:t>根据《中华人民共和国民法典》及相关法律、法规，就租赁房屋等事宜，经双方充分协商，达成如下协议。</w:t>
      </w:r>
    </w:p>
    <w:p w14:paraId="6267A927">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租赁房屋及计租面积</w:t>
      </w:r>
    </w:p>
    <w:p w14:paraId="0A1B902A">
      <w:pPr>
        <w:pStyle w:val="9"/>
        <w:numPr>
          <w:ilvl w:val="1"/>
          <w:numId w:val="1"/>
        </w:numPr>
        <w:spacing w:line="520" w:lineRule="exact"/>
        <w:ind w:firstLine="0"/>
        <w:rPr>
          <w:rFonts w:ascii="仿宋" w:hAnsi="仿宋" w:eastAsia="仿宋" w:cs="仿宋"/>
          <w:sz w:val="28"/>
          <w:szCs w:val="28"/>
        </w:rPr>
      </w:pPr>
      <w:r>
        <w:rPr>
          <w:rFonts w:hint="eastAsia" w:ascii="仿宋" w:hAnsi="仿宋" w:eastAsia="仿宋" w:cs="仿宋"/>
          <w:sz w:val="28"/>
          <w:szCs w:val="28"/>
        </w:rPr>
        <w:t>本合同项下租赁房屋位于</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，建筑面积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平方米（含公摊面积，实际面积如有出入，总租金不作变更）。</w:t>
      </w:r>
    </w:p>
    <w:p w14:paraId="15892949">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租赁房屋性质为</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w:t>
      </w:r>
    </w:p>
    <w:p w14:paraId="7BAF1332">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租赁期限</w:t>
      </w:r>
    </w:p>
    <w:p w14:paraId="30DD0730">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本合同项下的租赁期限为</w:t>
      </w:r>
      <w:ins w:id="0" w:author="akkja" w:date="2022-10-20T14:02:20Z">
        <w:r>
          <w:rPr>
            <w:rFonts w:hint="eastAsia" w:ascii="仿宋" w:hAnsi="仿宋" w:eastAsia="仿宋" w:cs="仿宋"/>
            <w:sz w:val="28"/>
            <w:szCs w:val="28"/>
            <w:lang w:val="en-US" w:eastAsia="zh-CN"/>
          </w:rPr>
          <w:t xml:space="preserve">  </w:t>
        </w:r>
      </w:ins>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年，自</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ins w:id="1" w:author="akkja" w:date="2022-10-20T14:02:25Z">
        <w:r>
          <w:rPr>
            <w:rFonts w:hint="eastAsia" w:ascii="仿宋" w:hAnsi="仿宋" w:eastAsia="仿宋" w:cs="仿宋"/>
            <w:sz w:val="28"/>
            <w:szCs w:val="28"/>
            <w:lang w:val="en-US" w:eastAsia="zh-CN"/>
          </w:rPr>
          <w:t xml:space="preserve"> </w:t>
        </w:r>
      </w:ins>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月</w:t>
      </w:r>
      <w:ins w:id="2" w:author="akkja" w:date="2022-10-20T14:02:27Z">
        <w:r>
          <w:rPr>
            <w:rFonts w:hint="eastAsia" w:ascii="仿宋" w:hAnsi="仿宋" w:eastAsia="仿宋" w:cs="仿宋"/>
            <w:sz w:val="28"/>
            <w:szCs w:val="28"/>
            <w:lang w:val="en-US" w:eastAsia="zh-CN"/>
          </w:rPr>
          <w:t xml:space="preserve"> </w:t>
        </w:r>
      </w:ins>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日起至</w:t>
      </w:r>
      <w:ins w:id="3" w:author="akkja" w:date="2022-10-20T14:02:30Z">
        <w:r>
          <w:rPr>
            <w:rFonts w:hint="eastAsia" w:ascii="仿宋" w:hAnsi="仿宋" w:eastAsia="仿宋" w:cs="仿宋"/>
            <w:sz w:val="28"/>
            <w:szCs w:val="28"/>
            <w:lang w:val="en-US" w:eastAsia="zh-CN"/>
          </w:rPr>
          <w:t xml:space="preserve"> </w:t>
        </w:r>
      </w:ins>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日止。</w:t>
      </w:r>
    </w:p>
    <w:p w14:paraId="664744B6">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租赁期满或本合同终止时，甲方有权收回房屋，乙方应按约如期返还。</w:t>
      </w:r>
    </w:p>
    <w:p w14:paraId="61834151">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租金及其支付方式</w:t>
      </w:r>
    </w:p>
    <w:p w14:paraId="4C5DE636">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租金的支付方式以</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为一个支付周期，先付后用，即乙方应提前三十个日历天支付下一期的租金，但首期租金（</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日至</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日）计人民币</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元）应在合同签署完毕</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个工作日内一次性支付。</w:t>
      </w:r>
    </w:p>
    <w:p w14:paraId="07B07C1A">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甲乙双方约定租赁房屋租金以建筑面积计算，第一个租赁年度租金单价为：¥</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w:t>
      </w:r>
      <w:r>
        <w:rPr>
          <w:rFonts w:hint="eastAsia" w:ascii="仿宋" w:hAnsi="仿宋" w:eastAsia="仿宋" w:cs="仿宋"/>
          <w:sz w:val="24"/>
          <w:szCs w:val="24"/>
          <w:u w:val="single"/>
          <w:lang w:eastAsia="zh-CN"/>
        </w:rPr>
        <w:t xml:space="preserve">   </w:t>
      </w:r>
      <w:r>
        <w:rPr>
          <w:rFonts w:hint="eastAsia" w:ascii="仿宋" w:hAnsi="仿宋" w:eastAsia="仿宋" w:cs="仿宋"/>
          <w:sz w:val="28"/>
          <w:szCs w:val="28"/>
        </w:rPr>
        <w:t>年</w:t>
      </w:r>
      <w:r>
        <w:rPr>
          <w:rFonts w:hint="eastAsia" w:ascii="仿宋" w:hAnsi="仿宋" w:eastAsia="仿宋" w:cs="仿宋"/>
          <w:sz w:val="24"/>
          <w:szCs w:val="24"/>
          <w:u w:val="single"/>
          <w:lang w:eastAsia="zh-CN"/>
        </w:rPr>
        <w:t xml:space="preserve">   </w:t>
      </w:r>
      <w:r>
        <w:rPr>
          <w:rFonts w:hint="eastAsia" w:ascii="仿宋" w:hAnsi="仿宋" w:eastAsia="仿宋" w:cs="仿宋"/>
          <w:sz w:val="28"/>
          <w:szCs w:val="28"/>
        </w:rPr>
        <w:t>月</w:t>
      </w:r>
      <w:r>
        <w:rPr>
          <w:rFonts w:hint="eastAsia" w:ascii="仿宋" w:hAnsi="仿宋" w:eastAsia="仿宋" w:cs="仿宋"/>
          <w:sz w:val="24"/>
          <w:szCs w:val="24"/>
          <w:u w:val="single"/>
          <w:lang w:eastAsia="zh-CN"/>
        </w:rPr>
        <w:t xml:space="preserve">   </w:t>
      </w:r>
      <w:r>
        <w:rPr>
          <w:rFonts w:hint="eastAsia" w:ascii="仿宋" w:hAnsi="仿宋" w:eastAsia="仿宋" w:cs="仿宋"/>
          <w:sz w:val="28"/>
          <w:szCs w:val="28"/>
        </w:rPr>
        <w:t>日至</w:t>
      </w:r>
      <w:r>
        <w:rPr>
          <w:rFonts w:hint="eastAsia" w:ascii="仿宋" w:hAnsi="仿宋" w:eastAsia="仿宋" w:cs="仿宋"/>
          <w:sz w:val="24"/>
          <w:szCs w:val="24"/>
          <w:u w:val="single"/>
          <w:lang w:eastAsia="zh-CN"/>
        </w:rPr>
        <w:t xml:space="preserve">   </w:t>
      </w:r>
      <w:r>
        <w:rPr>
          <w:rFonts w:hint="eastAsia" w:ascii="仿宋" w:hAnsi="仿宋" w:eastAsia="仿宋" w:cs="仿宋"/>
          <w:sz w:val="28"/>
          <w:szCs w:val="28"/>
        </w:rPr>
        <w:t>年</w:t>
      </w:r>
      <w:r>
        <w:rPr>
          <w:rFonts w:hint="eastAsia" w:ascii="仿宋" w:hAnsi="仿宋" w:eastAsia="仿宋" w:cs="仿宋"/>
          <w:sz w:val="24"/>
          <w:szCs w:val="24"/>
          <w:u w:val="single"/>
          <w:lang w:eastAsia="zh-CN"/>
        </w:rPr>
        <w:t xml:space="preserve">   </w:t>
      </w:r>
      <w:r>
        <w:rPr>
          <w:rFonts w:hint="eastAsia" w:ascii="仿宋" w:hAnsi="仿宋" w:eastAsia="仿宋" w:cs="仿宋"/>
          <w:sz w:val="28"/>
          <w:szCs w:val="28"/>
        </w:rPr>
        <w:t>月</w:t>
      </w:r>
      <w:r>
        <w:rPr>
          <w:rFonts w:hint="eastAsia" w:ascii="仿宋" w:hAnsi="仿宋" w:eastAsia="仿宋" w:cs="仿宋"/>
          <w:sz w:val="24"/>
          <w:szCs w:val="24"/>
          <w:u w:val="single"/>
          <w:lang w:eastAsia="zh-CN"/>
        </w:rPr>
        <w:t xml:space="preserve">   </w:t>
      </w:r>
      <w:r>
        <w:rPr>
          <w:rFonts w:hint="eastAsia" w:ascii="仿宋" w:hAnsi="仿宋" w:eastAsia="仿宋" w:cs="仿宋"/>
          <w:sz w:val="28"/>
          <w:szCs w:val="28"/>
        </w:rPr>
        <w:t>日）租赁房屋年租金为¥</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元（大写：贰拾万柒仟零捌拾壹元贰角玖分）。租赁期限内租金总额为¥</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元（大写：贰拾万柒仟零捌拾壹元贰角玖分），年度租金明细如下：</w:t>
      </w:r>
    </w:p>
    <w:tbl>
      <w:tblPr>
        <w:tblStyle w:val="6"/>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4388"/>
        <w:gridCol w:w="987"/>
        <w:gridCol w:w="2051"/>
      </w:tblGrid>
      <w:tr w14:paraId="285B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exact"/>
          <w:jc w:val="center"/>
        </w:trPr>
        <w:tc>
          <w:tcPr>
            <w:tcW w:w="1218" w:type="dxa"/>
            <w:vAlign w:val="center"/>
          </w:tcPr>
          <w:p w14:paraId="55E7EB24">
            <w:pPr>
              <w:pStyle w:val="9"/>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租赁年度</w:t>
            </w:r>
          </w:p>
        </w:tc>
        <w:tc>
          <w:tcPr>
            <w:tcW w:w="4388" w:type="dxa"/>
            <w:vAlign w:val="center"/>
          </w:tcPr>
          <w:p w14:paraId="13AC49EE">
            <w:pPr>
              <w:pStyle w:val="9"/>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租金价格及对应租期</w:t>
            </w:r>
          </w:p>
        </w:tc>
        <w:tc>
          <w:tcPr>
            <w:tcW w:w="987" w:type="dxa"/>
            <w:vAlign w:val="center"/>
          </w:tcPr>
          <w:p w14:paraId="211529CC">
            <w:pPr>
              <w:pStyle w:val="9"/>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递增（%）</w:t>
            </w:r>
          </w:p>
          <w:p w14:paraId="78420662">
            <w:pPr>
              <w:pStyle w:val="9"/>
              <w:widowControl w:val="0"/>
              <w:spacing w:line="520" w:lineRule="exact"/>
              <w:jc w:val="center"/>
              <w:rPr>
                <w:rFonts w:ascii="仿宋" w:hAnsi="仿宋" w:eastAsia="仿宋" w:cs="仿宋"/>
                <w:sz w:val="24"/>
                <w:szCs w:val="24"/>
              </w:rPr>
            </w:pPr>
          </w:p>
        </w:tc>
        <w:tc>
          <w:tcPr>
            <w:tcW w:w="2051" w:type="dxa"/>
            <w:vAlign w:val="center"/>
          </w:tcPr>
          <w:p w14:paraId="046A0E3A">
            <w:pPr>
              <w:pStyle w:val="9"/>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缴款时间</w:t>
            </w:r>
          </w:p>
        </w:tc>
      </w:tr>
      <w:tr w14:paraId="32D0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exact"/>
          <w:jc w:val="center"/>
        </w:trPr>
        <w:tc>
          <w:tcPr>
            <w:tcW w:w="1218" w:type="dxa"/>
            <w:vMerge w:val="restart"/>
            <w:vAlign w:val="center"/>
          </w:tcPr>
          <w:p w14:paraId="1B45262D">
            <w:pPr>
              <w:pStyle w:val="9"/>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第一个</w:t>
            </w:r>
          </w:p>
          <w:p w14:paraId="67A80822">
            <w:pPr>
              <w:pStyle w:val="9"/>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租赁年度</w:t>
            </w:r>
          </w:p>
        </w:tc>
        <w:tc>
          <w:tcPr>
            <w:tcW w:w="4388" w:type="dxa"/>
            <w:vAlign w:val="center"/>
          </w:tcPr>
          <w:p w14:paraId="4D2F2143">
            <w:pPr>
              <w:pStyle w:val="9"/>
              <w:widowControl w:val="0"/>
              <w:spacing w:line="520" w:lineRule="exact"/>
              <w:jc w:val="both"/>
              <w:rPr>
                <w:rFonts w:ascii="仿宋" w:hAnsi="仿宋" w:eastAsia="仿宋" w:cs="仿宋"/>
                <w:sz w:val="24"/>
                <w:szCs w:val="24"/>
              </w:rPr>
            </w:pPr>
            <w:r>
              <w:rPr>
                <w:rFonts w:hint="eastAsia" w:ascii="仿宋" w:hAnsi="仿宋" w:eastAsia="仿宋" w:cs="仿宋"/>
                <w:sz w:val="24"/>
                <w:szCs w:val="24"/>
                <w:u w:val="single"/>
                <w:lang w:eastAsia="zh-CN"/>
              </w:rPr>
              <w:t xml:space="preserve">   </w:t>
            </w:r>
            <w:r>
              <w:rPr>
                <w:rFonts w:hint="eastAsia" w:ascii="仿宋" w:hAnsi="仿宋" w:eastAsia="仿宋" w:cs="仿宋"/>
                <w:sz w:val="28"/>
                <w:szCs w:val="28"/>
              </w:rPr>
              <w:t>年</w:t>
            </w:r>
            <w:r>
              <w:rPr>
                <w:rFonts w:hint="eastAsia" w:ascii="仿宋" w:hAnsi="仿宋" w:eastAsia="仿宋" w:cs="仿宋"/>
                <w:sz w:val="24"/>
                <w:szCs w:val="24"/>
                <w:u w:val="single"/>
                <w:lang w:eastAsia="zh-CN"/>
              </w:rPr>
              <w:t xml:space="preserve">   </w:t>
            </w:r>
            <w:r>
              <w:rPr>
                <w:rFonts w:hint="eastAsia" w:ascii="仿宋" w:hAnsi="仿宋" w:eastAsia="仿宋" w:cs="仿宋"/>
                <w:sz w:val="28"/>
                <w:szCs w:val="28"/>
              </w:rPr>
              <w:t>月</w:t>
            </w:r>
            <w:r>
              <w:rPr>
                <w:rFonts w:hint="eastAsia" w:ascii="仿宋" w:hAnsi="仿宋" w:eastAsia="仿宋" w:cs="仿宋"/>
                <w:sz w:val="24"/>
                <w:szCs w:val="24"/>
                <w:u w:val="single"/>
                <w:lang w:eastAsia="zh-CN"/>
              </w:rPr>
              <w:t xml:space="preserve">   </w:t>
            </w:r>
            <w:r>
              <w:rPr>
                <w:rFonts w:hint="eastAsia" w:ascii="仿宋" w:hAnsi="仿宋" w:eastAsia="仿宋" w:cs="仿宋"/>
                <w:sz w:val="28"/>
                <w:szCs w:val="28"/>
              </w:rPr>
              <w:t>日至</w:t>
            </w:r>
            <w:r>
              <w:rPr>
                <w:rFonts w:hint="eastAsia" w:ascii="仿宋" w:hAnsi="仿宋" w:eastAsia="仿宋" w:cs="仿宋"/>
                <w:sz w:val="24"/>
                <w:szCs w:val="24"/>
                <w:u w:val="single"/>
                <w:lang w:eastAsia="zh-CN"/>
              </w:rPr>
              <w:t xml:space="preserve">   </w:t>
            </w:r>
            <w:r>
              <w:rPr>
                <w:rFonts w:hint="eastAsia" w:ascii="仿宋" w:hAnsi="仿宋" w:eastAsia="仿宋" w:cs="仿宋"/>
                <w:sz w:val="28"/>
                <w:szCs w:val="28"/>
              </w:rPr>
              <w:t>年</w:t>
            </w:r>
            <w:r>
              <w:rPr>
                <w:rFonts w:hint="eastAsia" w:ascii="仿宋" w:hAnsi="仿宋" w:eastAsia="仿宋" w:cs="仿宋"/>
                <w:sz w:val="24"/>
                <w:szCs w:val="24"/>
                <w:u w:val="single"/>
                <w:lang w:eastAsia="zh-CN"/>
              </w:rPr>
              <w:t xml:space="preserve">   </w:t>
            </w:r>
            <w:r>
              <w:rPr>
                <w:rFonts w:hint="eastAsia" w:ascii="仿宋" w:hAnsi="仿宋" w:eastAsia="仿宋" w:cs="仿宋"/>
                <w:sz w:val="28"/>
                <w:szCs w:val="28"/>
              </w:rPr>
              <w:t>月</w:t>
            </w:r>
            <w:r>
              <w:rPr>
                <w:rFonts w:hint="eastAsia" w:ascii="仿宋" w:hAnsi="仿宋" w:eastAsia="仿宋" w:cs="仿宋"/>
                <w:sz w:val="24"/>
                <w:szCs w:val="24"/>
                <w:u w:val="single"/>
                <w:lang w:eastAsia="zh-CN"/>
              </w:rPr>
              <w:t xml:space="preserve">   </w:t>
            </w:r>
            <w:r>
              <w:rPr>
                <w:rFonts w:hint="eastAsia" w:ascii="仿宋" w:hAnsi="仿宋" w:eastAsia="仿宋" w:cs="仿宋"/>
                <w:sz w:val="28"/>
                <w:szCs w:val="28"/>
              </w:rPr>
              <w:t>日</w:t>
            </w:r>
          </w:p>
          <w:p w14:paraId="2FE3B4C8">
            <w:pPr>
              <w:pStyle w:val="9"/>
              <w:widowControl w:val="0"/>
              <w:spacing w:line="520" w:lineRule="exact"/>
              <w:jc w:val="both"/>
              <w:rPr>
                <w:rFonts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元）</w:t>
            </w:r>
          </w:p>
        </w:tc>
        <w:tc>
          <w:tcPr>
            <w:tcW w:w="987" w:type="dxa"/>
            <w:vMerge w:val="restart"/>
            <w:vAlign w:val="center"/>
          </w:tcPr>
          <w:p w14:paraId="0BB248AC">
            <w:pPr>
              <w:pStyle w:val="9"/>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w:t>
            </w:r>
          </w:p>
        </w:tc>
        <w:tc>
          <w:tcPr>
            <w:tcW w:w="2051" w:type="dxa"/>
            <w:vAlign w:val="center"/>
          </w:tcPr>
          <w:p w14:paraId="279D8978">
            <w:pPr>
              <w:pStyle w:val="9"/>
              <w:widowControl w:val="0"/>
              <w:tabs>
                <w:tab w:val="left" w:pos="572"/>
              </w:tabs>
              <w:spacing w:line="520" w:lineRule="exact"/>
              <w:jc w:val="center"/>
              <w:rPr>
                <w:rFonts w:hint="eastAsia" w:ascii="仿宋" w:hAnsi="仿宋" w:eastAsia="仿宋" w:cs="仿宋"/>
                <w:sz w:val="24"/>
                <w:szCs w:val="24"/>
                <w:lang w:eastAsia="zh-CN"/>
              </w:rPr>
            </w:pPr>
            <w:r>
              <w:rPr>
                <w:rFonts w:hint="eastAsia" w:ascii="仿宋" w:hAnsi="仿宋" w:eastAsia="仿宋" w:cs="仿宋"/>
                <w:sz w:val="24"/>
                <w:szCs w:val="24"/>
                <w:u w:val="single"/>
                <w:lang w:eastAsia="zh-CN"/>
              </w:rPr>
              <w:t xml:space="preserve"> </w:t>
            </w:r>
          </w:p>
        </w:tc>
      </w:tr>
      <w:tr w14:paraId="469C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5" w:hRule="exact"/>
          <w:jc w:val="center"/>
        </w:trPr>
        <w:tc>
          <w:tcPr>
            <w:tcW w:w="1218" w:type="dxa"/>
            <w:vMerge w:val="continue"/>
            <w:vAlign w:val="center"/>
          </w:tcPr>
          <w:p w14:paraId="69CF1122">
            <w:pPr>
              <w:pStyle w:val="9"/>
              <w:widowControl w:val="0"/>
              <w:spacing w:line="520" w:lineRule="exact"/>
              <w:jc w:val="center"/>
              <w:rPr>
                <w:rFonts w:ascii="仿宋" w:hAnsi="仿宋" w:eastAsia="仿宋" w:cs="仿宋"/>
                <w:sz w:val="24"/>
                <w:szCs w:val="24"/>
              </w:rPr>
            </w:pPr>
          </w:p>
        </w:tc>
        <w:tc>
          <w:tcPr>
            <w:tcW w:w="4388" w:type="dxa"/>
            <w:vAlign w:val="center"/>
          </w:tcPr>
          <w:p w14:paraId="589D70EE">
            <w:pPr>
              <w:pStyle w:val="9"/>
              <w:widowControl w:val="0"/>
              <w:spacing w:line="520" w:lineRule="exact"/>
              <w:jc w:val="both"/>
              <w:rPr>
                <w:rFonts w:ascii="仿宋" w:hAnsi="仿宋" w:eastAsia="仿宋" w:cs="仿宋"/>
                <w:sz w:val="24"/>
                <w:szCs w:val="24"/>
              </w:rPr>
            </w:pPr>
            <w:r>
              <w:rPr>
                <w:rFonts w:hint="eastAsia" w:ascii="仿宋" w:hAnsi="仿宋" w:eastAsia="仿宋" w:cs="仿宋"/>
                <w:sz w:val="24"/>
                <w:szCs w:val="24"/>
                <w:u w:val="single"/>
                <w:lang w:eastAsia="zh-CN"/>
              </w:rPr>
              <w:t xml:space="preserve">   </w:t>
            </w:r>
            <w:r>
              <w:rPr>
                <w:rFonts w:hint="eastAsia" w:ascii="仿宋" w:hAnsi="仿宋" w:eastAsia="仿宋" w:cs="仿宋"/>
                <w:sz w:val="28"/>
                <w:szCs w:val="28"/>
              </w:rPr>
              <w:t>年</w:t>
            </w:r>
            <w:r>
              <w:rPr>
                <w:rFonts w:hint="eastAsia" w:ascii="仿宋" w:hAnsi="仿宋" w:eastAsia="仿宋" w:cs="仿宋"/>
                <w:sz w:val="24"/>
                <w:szCs w:val="24"/>
                <w:u w:val="single"/>
                <w:lang w:eastAsia="zh-CN"/>
              </w:rPr>
              <w:t xml:space="preserve">   </w:t>
            </w:r>
            <w:r>
              <w:rPr>
                <w:rFonts w:hint="eastAsia" w:ascii="仿宋" w:hAnsi="仿宋" w:eastAsia="仿宋" w:cs="仿宋"/>
                <w:sz w:val="28"/>
                <w:szCs w:val="28"/>
              </w:rPr>
              <w:t>月</w:t>
            </w:r>
            <w:r>
              <w:rPr>
                <w:rFonts w:hint="eastAsia" w:ascii="仿宋" w:hAnsi="仿宋" w:eastAsia="仿宋" w:cs="仿宋"/>
                <w:sz w:val="24"/>
                <w:szCs w:val="24"/>
                <w:u w:val="single"/>
                <w:lang w:eastAsia="zh-CN"/>
              </w:rPr>
              <w:t xml:space="preserve">   </w:t>
            </w:r>
            <w:r>
              <w:rPr>
                <w:rFonts w:hint="eastAsia" w:ascii="仿宋" w:hAnsi="仿宋" w:eastAsia="仿宋" w:cs="仿宋"/>
                <w:sz w:val="28"/>
                <w:szCs w:val="28"/>
              </w:rPr>
              <w:t>日至</w:t>
            </w:r>
            <w:r>
              <w:rPr>
                <w:rFonts w:hint="eastAsia" w:ascii="仿宋" w:hAnsi="仿宋" w:eastAsia="仿宋" w:cs="仿宋"/>
                <w:sz w:val="24"/>
                <w:szCs w:val="24"/>
                <w:u w:val="single"/>
                <w:lang w:eastAsia="zh-CN"/>
              </w:rPr>
              <w:t xml:space="preserve">   </w:t>
            </w:r>
            <w:r>
              <w:rPr>
                <w:rFonts w:hint="eastAsia" w:ascii="仿宋" w:hAnsi="仿宋" w:eastAsia="仿宋" w:cs="仿宋"/>
                <w:sz w:val="28"/>
                <w:szCs w:val="28"/>
              </w:rPr>
              <w:t>年</w:t>
            </w:r>
            <w:r>
              <w:rPr>
                <w:rFonts w:hint="eastAsia" w:ascii="仿宋" w:hAnsi="仿宋" w:eastAsia="仿宋" w:cs="仿宋"/>
                <w:sz w:val="24"/>
                <w:szCs w:val="24"/>
                <w:u w:val="single"/>
                <w:lang w:eastAsia="zh-CN"/>
              </w:rPr>
              <w:t xml:space="preserve">   </w:t>
            </w:r>
            <w:r>
              <w:rPr>
                <w:rFonts w:hint="eastAsia" w:ascii="仿宋" w:hAnsi="仿宋" w:eastAsia="仿宋" w:cs="仿宋"/>
                <w:sz w:val="28"/>
                <w:szCs w:val="28"/>
              </w:rPr>
              <w:t>月</w:t>
            </w:r>
            <w:r>
              <w:rPr>
                <w:rFonts w:hint="eastAsia" w:ascii="仿宋" w:hAnsi="仿宋" w:eastAsia="仿宋" w:cs="仿宋"/>
                <w:sz w:val="24"/>
                <w:szCs w:val="24"/>
                <w:u w:val="single"/>
                <w:lang w:eastAsia="zh-CN"/>
              </w:rPr>
              <w:t xml:space="preserve">   </w:t>
            </w:r>
            <w:r>
              <w:rPr>
                <w:rFonts w:hint="eastAsia" w:ascii="仿宋" w:hAnsi="仿宋" w:eastAsia="仿宋" w:cs="仿宋"/>
                <w:sz w:val="28"/>
                <w:szCs w:val="28"/>
              </w:rPr>
              <w:t>日</w:t>
            </w:r>
          </w:p>
          <w:p w14:paraId="7657302F">
            <w:pPr>
              <w:pStyle w:val="9"/>
              <w:widowControl w:val="0"/>
              <w:spacing w:line="520" w:lineRule="exact"/>
              <w:jc w:val="both"/>
              <w:rPr>
                <w:rFonts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元）</w:t>
            </w:r>
          </w:p>
        </w:tc>
        <w:tc>
          <w:tcPr>
            <w:tcW w:w="987" w:type="dxa"/>
            <w:vMerge w:val="continue"/>
            <w:vAlign w:val="center"/>
          </w:tcPr>
          <w:p w14:paraId="1538D16F">
            <w:pPr>
              <w:pStyle w:val="9"/>
              <w:widowControl w:val="0"/>
              <w:spacing w:line="520" w:lineRule="exact"/>
              <w:jc w:val="center"/>
              <w:rPr>
                <w:rFonts w:ascii="仿宋" w:hAnsi="仿宋" w:eastAsia="仿宋" w:cs="仿宋"/>
                <w:sz w:val="24"/>
                <w:szCs w:val="24"/>
              </w:rPr>
            </w:pPr>
          </w:p>
        </w:tc>
        <w:tc>
          <w:tcPr>
            <w:tcW w:w="2051" w:type="dxa"/>
            <w:vAlign w:val="center"/>
          </w:tcPr>
          <w:p w14:paraId="53AE06F4">
            <w:pPr>
              <w:pStyle w:val="9"/>
              <w:widowControl w:val="0"/>
              <w:tabs>
                <w:tab w:val="left" w:pos="572"/>
              </w:tabs>
              <w:spacing w:line="520" w:lineRule="exact"/>
              <w:jc w:val="center"/>
              <w:rPr>
                <w:rFonts w:ascii="仿宋" w:hAnsi="仿宋" w:eastAsia="仿宋" w:cs="仿宋"/>
                <w:sz w:val="24"/>
                <w:szCs w:val="24"/>
              </w:rPr>
            </w:pP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日前</w:t>
            </w:r>
          </w:p>
        </w:tc>
      </w:tr>
    </w:tbl>
    <w:p w14:paraId="555F6E4E">
      <w:pPr>
        <w:pStyle w:val="9"/>
        <w:numPr>
          <w:ilvl w:val="1"/>
          <w:numId w:val="1"/>
        </w:numPr>
        <w:tabs>
          <w:tab w:val="left" w:pos="0"/>
        </w:tabs>
        <w:spacing w:line="520" w:lineRule="exact"/>
        <w:ind w:left="490" w:hanging="490" w:hangingChars="175"/>
        <w:rPr>
          <w:rFonts w:ascii="仿宋" w:hAnsi="仿宋" w:eastAsia="仿宋" w:cs="仿宋"/>
          <w:sz w:val="28"/>
          <w:szCs w:val="28"/>
        </w:rPr>
      </w:pPr>
      <w:r>
        <w:rPr>
          <w:rFonts w:hint="eastAsia" w:ascii="仿宋" w:hAnsi="仿宋" w:eastAsia="仿宋" w:cs="仿宋"/>
          <w:sz w:val="28"/>
          <w:szCs w:val="28"/>
        </w:rPr>
        <w:t>缴款方式及银行账户</w:t>
      </w:r>
    </w:p>
    <w:p w14:paraId="319D0164">
      <w:pPr>
        <w:widowControl/>
        <w:spacing w:line="520" w:lineRule="exact"/>
        <w:ind w:left="420" w:leftChars="200"/>
        <w:rPr>
          <w:rFonts w:hint="eastAsia" w:ascii="仿宋" w:hAnsi="仿宋" w:eastAsia="仿宋" w:cs="仿宋"/>
          <w:kern w:val="0"/>
          <w:sz w:val="28"/>
          <w:szCs w:val="28"/>
          <w:lang w:eastAsia="zh-CN"/>
        </w:rPr>
      </w:pPr>
      <w:r>
        <w:rPr>
          <w:rFonts w:hint="eastAsia" w:ascii="仿宋" w:hAnsi="仿宋" w:eastAsia="仿宋" w:cs="仿宋"/>
          <w:kern w:val="0"/>
          <w:sz w:val="28"/>
          <w:szCs w:val="28"/>
        </w:rPr>
        <w:t>单位名称：</w:t>
      </w:r>
      <w:r>
        <w:rPr>
          <w:rFonts w:hint="eastAsia" w:ascii="仿宋" w:hAnsi="仿宋" w:eastAsia="仿宋" w:cs="仿宋"/>
          <w:sz w:val="28"/>
          <w:szCs w:val="28"/>
          <w:u w:val="single"/>
          <w:lang w:eastAsia="zh-CN"/>
        </w:rPr>
        <w:t xml:space="preserve"> </w:t>
      </w:r>
    </w:p>
    <w:p w14:paraId="1C2673AB">
      <w:pPr>
        <w:widowControl/>
        <w:spacing w:line="520" w:lineRule="exact"/>
        <w:ind w:left="420" w:leftChars="200"/>
        <w:rPr>
          <w:rFonts w:hint="eastAsia" w:ascii="仿宋" w:hAnsi="仿宋" w:eastAsia="仿宋" w:cs="仿宋"/>
          <w:kern w:val="0"/>
          <w:sz w:val="28"/>
          <w:szCs w:val="28"/>
          <w:lang w:eastAsia="zh-CN"/>
        </w:rPr>
      </w:pPr>
      <w:r>
        <w:rPr>
          <w:rFonts w:hint="eastAsia" w:ascii="仿宋" w:hAnsi="仿宋" w:eastAsia="仿宋" w:cs="仿宋"/>
          <w:kern w:val="0"/>
          <w:sz w:val="28"/>
          <w:szCs w:val="28"/>
        </w:rPr>
        <w:t>开户银行：</w:t>
      </w:r>
      <w:r>
        <w:rPr>
          <w:rFonts w:hint="eastAsia" w:ascii="仿宋" w:hAnsi="仿宋" w:eastAsia="仿宋" w:cs="仿宋"/>
          <w:sz w:val="28"/>
          <w:szCs w:val="28"/>
          <w:u w:val="single"/>
          <w:lang w:eastAsia="zh-CN"/>
        </w:rPr>
        <w:t xml:space="preserve"> </w:t>
      </w:r>
    </w:p>
    <w:p w14:paraId="7BBEC95E">
      <w:pPr>
        <w:widowControl/>
        <w:spacing w:line="520" w:lineRule="exact"/>
        <w:ind w:left="420" w:leftChars="200"/>
        <w:jc w:val="left"/>
        <w:rPr>
          <w:rFonts w:hint="eastAsia" w:ascii="仿宋" w:hAnsi="仿宋" w:eastAsia="仿宋" w:cs="仿宋"/>
          <w:sz w:val="28"/>
          <w:szCs w:val="28"/>
          <w:lang w:eastAsia="zh-CN"/>
        </w:rPr>
      </w:pPr>
      <w:r>
        <w:rPr>
          <w:rFonts w:hint="eastAsia" w:ascii="仿宋" w:hAnsi="仿宋" w:eastAsia="仿宋" w:cs="仿宋"/>
          <w:kern w:val="0"/>
          <w:sz w:val="28"/>
          <w:szCs w:val="28"/>
        </w:rPr>
        <w:t>帐    号：</w:t>
      </w:r>
      <w:r>
        <w:rPr>
          <w:rFonts w:hint="eastAsia" w:ascii="仿宋" w:hAnsi="仿宋" w:eastAsia="仿宋" w:cs="仿宋"/>
          <w:sz w:val="28"/>
          <w:szCs w:val="28"/>
          <w:u w:val="single"/>
          <w:lang w:eastAsia="zh-CN"/>
        </w:rPr>
        <w:t xml:space="preserve"> </w:t>
      </w:r>
    </w:p>
    <w:p w14:paraId="125C74BF">
      <w:pPr>
        <w:pStyle w:val="9"/>
        <w:numPr>
          <w:ilvl w:val="255"/>
          <w:numId w:val="0"/>
        </w:numPr>
        <w:spacing w:line="520" w:lineRule="exact"/>
        <w:ind w:left="490" w:hanging="490" w:hangingChars="175"/>
        <w:rPr>
          <w:rFonts w:ascii="仿宋" w:hAnsi="仿宋" w:eastAsia="仿宋" w:cs="仿宋"/>
          <w:sz w:val="28"/>
          <w:szCs w:val="28"/>
        </w:rPr>
      </w:pPr>
      <w:r>
        <w:rPr>
          <w:rFonts w:ascii="仿宋" w:hAnsi="仿宋" w:eastAsia="仿宋" w:cs="仿宋"/>
          <w:sz w:val="28"/>
          <w:szCs w:val="28"/>
        </w:rPr>
        <w:t>3.4.</w:t>
      </w:r>
      <w:r>
        <w:rPr>
          <w:rFonts w:hint="eastAsia" w:ascii="仿宋" w:hAnsi="仿宋" w:eastAsia="仿宋" w:cs="仿宋"/>
          <w:sz w:val="28"/>
          <w:szCs w:val="28"/>
        </w:rPr>
        <w:t>乙方付款时，款项用途栏需写清“</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房租”（必须与合同承租人名称一致）。现金支付的务必提供银行缴款凭证。</w:t>
      </w:r>
    </w:p>
    <w:p w14:paraId="1FC3C51E">
      <w:pPr>
        <w:pStyle w:val="9"/>
        <w:numPr>
          <w:ilvl w:val="255"/>
          <w:numId w:val="0"/>
        </w:numPr>
        <w:spacing w:line="520" w:lineRule="exact"/>
        <w:ind w:left="490" w:hanging="490" w:hangingChars="175"/>
        <w:rPr>
          <w:rFonts w:ascii="仿宋" w:hAnsi="仿宋" w:eastAsia="仿宋" w:cs="仿宋"/>
          <w:sz w:val="28"/>
          <w:szCs w:val="28"/>
        </w:rPr>
      </w:pPr>
      <w:r>
        <w:rPr>
          <w:rFonts w:hint="eastAsia" w:ascii="仿宋" w:hAnsi="仿宋" w:eastAsia="仿宋" w:cs="仿宋"/>
          <w:sz w:val="28"/>
          <w:szCs w:val="28"/>
        </w:rPr>
        <w:t>3.5.本合同中的“租赁年度”是指以</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日开始的一个周期年，并以此类推。</w:t>
      </w:r>
    </w:p>
    <w:p w14:paraId="32E9518F">
      <w:pPr>
        <w:pStyle w:val="9"/>
        <w:numPr>
          <w:ilvl w:val="255"/>
          <w:numId w:val="0"/>
        </w:numPr>
        <w:spacing w:line="520" w:lineRule="exact"/>
        <w:ind w:left="490" w:hanging="490" w:hangingChars="175"/>
        <w:jc w:val="both"/>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6.甲方应在银行账户下确认收齐对应租期租金后十五个工作日内向乙方开具收款凭证（房屋租金开具增值税发票，保证金开具收据，上述租金已含税）。乙方开票信息如下：</w:t>
      </w:r>
    </w:p>
    <w:p w14:paraId="7975C977">
      <w:pPr>
        <w:pStyle w:val="9"/>
        <w:numPr>
          <w:ilvl w:val="255"/>
          <w:numId w:val="0"/>
        </w:numPr>
        <w:spacing w:line="520" w:lineRule="exact"/>
        <w:ind w:left="385" w:leftChars="150" w:hanging="70" w:hangingChars="25"/>
        <w:jc w:val="both"/>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 xml:space="preserve">增值税专用发票  </w:t>
      </w:r>
      <w:r>
        <w:rPr>
          <w:rFonts w:hint="eastAsia" w:ascii="仿宋" w:hAnsi="仿宋" w:eastAsia="仿宋" w:cs="仿宋"/>
          <w:sz w:val="28"/>
          <w:szCs w:val="28"/>
        </w:rPr>
        <w:sym w:font="Wingdings 2" w:char="00A3"/>
      </w:r>
      <w:r>
        <w:rPr>
          <w:rFonts w:hint="eastAsia" w:ascii="仿宋" w:hAnsi="仿宋" w:eastAsia="仿宋" w:cs="仿宋"/>
          <w:sz w:val="28"/>
          <w:szCs w:val="28"/>
        </w:rPr>
        <w:t>增值税普通发票名称：</w:t>
      </w:r>
    </w:p>
    <w:p w14:paraId="7E0263EE">
      <w:pPr>
        <w:pStyle w:val="9"/>
        <w:numPr>
          <w:ilvl w:val="255"/>
          <w:numId w:val="0"/>
        </w:numPr>
        <w:spacing w:line="520" w:lineRule="exact"/>
        <w:ind w:left="385" w:leftChars="150" w:hanging="70" w:hangingChars="25"/>
        <w:jc w:val="both"/>
        <w:rPr>
          <w:rFonts w:hint="eastAsia" w:ascii="仿宋" w:hAnsi="仿宋" w:eastAsia="仿宋" w:cs="仿宋"/>
          <w:sz w:val="28"/>
          <w:szCs w:val="28"/>
          <w:lang w:eastAsia="zh-CN"/>
        </w:rPr>
      </w:pPr>
      <w:r>
        <w:rPr>
          <w:rFonts w:hint="eastAsia" w:ascii="仿宋" w:hAnsi="仿宋" w:eastAsia="仿宋" w:cs="仿宋"/>
          <w:sz w:val="28"/>
          <w:szCs w:val="28"/>
        </w:rPr>
        <w:t>名称：</w:t>
      </w:r>
      <w:r>
        <w:rPr>
          <w:rFonts w:hint="eastAsia" w:ascii="仿宋" w:hAnsi="仿宋" w:eastAsia="仿宋" w:cs="仿宋"/>
          <w:sz w:val="28"/>
          <w:szCs w:val="28"/>
          <w:u w:val="single"/>
          <w:lang w:eastAsia="zh-CN"/>
        </w:rPr>
        <w:t xml:space="preserve"> </w:t>
      </w:r>
    </w:p>
    <w:p w14:paraId="51B7C9EA">
      <w:pPr>
        <w:pStyle w:val="9"/>
        <w:numPr>
          <w:ilvl w:val="255"/>
          <w:numId w:val="0"/>
        </w:numPr>
        <w:spacing w:line="520" w:lineRule="exact"/>
        <w:ind w:left="385" w:leftChars="150" w:hanging="70" w:hangingChars="25"/>
        <w:jc w:val="both"/>
        <w:rPr>
          <w:rFonts w:hint="eastAsia" w:ascii="仿宋" w:hAnsi="仿宋" w:eastAsia="仿宋" w:cs="仿宋"/>
          <w:sz w:val="28"/>
          <w:szCs w:val="28"/>
          <w:lang w:eastAsia="zh-CN"/>
        </w:rPr>
      </w:pPr>
      <w:r>
        <w:rPr>
          <w:rFonts w:hint="eastAsia" w:ascii="仿宋" w:hAnsi="仿宋" w:eastAsia="仿宋" w:cs="仿宋"/>
          <w:sz w:val="28"/>
          <w:szCs w:val="28"/>
        </w:rPr>
        <w:t>身份证号：</w:t>
      </w:r>
      <w:r>
        <w:rPr>
          <w:rFonts w:hint="eastAsia" w:ascii="仿宋" w:hAnsi="仿宋" w:eastAsia="仿宋" w:cs="仿宋"/>
          <w:sz w:val="28"/>
          <w:szCs w:val="28"/>
          <w:u w:val="single"/>
          <w:lang w:eastAsia="zh-CN"/>
        </w:rPr>
        <w:t xml:space="preserve"> </w:t>
      </w:r>
    </w:p>
    <w:p w14:paraId="7142796D">
      <w:pPr>
        <w:pStyle w:val="9"/>
        <w:numPr>
          <w:ilvl w:val="255"/>
          <w:numId w:val="0"/>
        </w:numPr>
        <w:spacing w:line="520" w:lineRule="exact"/>
        <w:ind w:left="385" w:leftChars="150" w:hanging="70" w:hangingChars="25"/>
        <w:jc w:val="both"/>
        <w:rPr>
          <w:rFonts w:hint="eastAsia" w:ascii="仿宋" w:hAnsi="仿宋" w:eastAsia="仿宋" w:cs="仿宋"/>
          <w:sz w:val="28"/>
          <w:szCs w:val="28"/>
          <w:lang w:eastAsia="zh-CN"/>
        </w:rPr>
      </w:pPr>
      <w:r>
        <w:rPr>
          <w:rFonts w:hint="eastAsia" w:ascii="仿宋" w:hAnsi="仿宋" w:eastAsia="仿宋" w:cs="仿宋"/>
          <w:sz w:val="28"/>
          <w:szCs w:val="28"/>
        </w:rPr>
        <w:t>地址：</w:t>
      </w:r>
      <w:r>
        <w:rPr>
          <w:rFonts w:hint="eastAsia" w:ascii="仿宋" w:hAnsi="仿宋" w:eastAsia="仿宋" w:cs="仿宋"/>
          <w:sz w:val="28"/>
          <w:szCs w:val="28"/>
          <w:u w:val="single"/>
          <w:lang w:eastAsia="zh-CN"/>
        </w:rPr>
        <w:t xml:space="preserve"> </w:t>
      </w:r>
    </w:p>
    <w:p w14:paraId="5F2A79FC">
      <w:pPr>
        <w:pStyle w:val="9"/>
        <w:numPr>
          <w:ilvl w:val="255"/>
          <w:numId w:val="0"/>
        </w:numPr>
        <w:spacing w:line="520" w:lineRule="exact"/>
        <w:ind w:left="385" w:leftChars="150" w:hanging="70" w:hangingChars="25"/>
        <w:jc w:val="both"/>
        <w:rPr>
          <w:rFonts w:hint="eastAsia" w:ascii="仿宋" w:hAnsi="仿宋" w:eastAsia="仿宋" w:cs="仿宋"/>
          <w:sz w:val="28"/>
          <w:szCs w:val="28"/>
          <w:u w:val="single"/>
          <w:lang w:eastAsia="zh-CN"/>
        </w:rPr>
      </w:pPr>
      <w:r>
        <w:rPr>
          <w:rFonts w:hint="eastAsia" w:ascii="仿宋" w:hAnsi="仿宋" w:eastAsia="仿宋" w:cs="仿宋"/>
          <w:sz w:val="28"/>
          <w:szCs w:val="28"/>
        </w:rPr>
        <w:t>电话：</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开户银行：</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银行账户：</w:t>
      </w:r>
      <w:r>
        <w:rPr>
          <w:rFonts w:hint="eastAsia" w:ascii="仿宋" w:hAnsi="仿宋" w:eastAsia="仿宋" w:cs="仿宋"/>
          <w:sz w:val="28"/>
          <w:szCs w:val="28"/>
          <w:u w:val="single"/>
          <w:lang w:eastAsia="zh-CN"/>
        </w:rPr>
        <w:t xml:space="preserve"> </w:t>
      </w:r>
    </w:p>
    <w:p w14:paraId="0FD23868">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租赁保证金及其他相关费用</w:t>
      </w:r>
    </w:p>
    <w:p w14:paraId="07E448FA">
      <w:pPr>
        <w:pStyle w:val="9"/>
        <w:spacing w:line="520" w:lineRule="exact"/>
        <w:ind w:left="560" w:hanging="560" w:hangingChars="200"/>
        <w:rPr>
          <w:rFonts w:ascii="仿宋" w:hAnsi="仿宋" w:eastAsia="仿宋" w:cs="仿宋"/>
          <w:sz w:val="28"/>
          <w:szCs w:val="28"/>
        </w:rPr>
      </w:pPr>
      <w:r>
        <w:rPr>
          <w:rFonts w:hint="eastAsia" w:ascii="仿宋" w:hAnsi="仿宋" w:eastAsia="仿宋" w:cs="仿宋"/>
          <w:sz w:val="28"/>
          <w:szCs w:val="28"/>
        </w:rPr>
        <w:t>4.1  乙方应向甲方支付本合同项下的保证金为人民币</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），以确保乙方遵守在本合同项下其必须遵守或履行一切条款之规定。乙方应按以下第</w:t>
      </w:r>
      <w:r>
        <w:rPr>
          <w:rFonts w:ascii="仿宋" w:hAnsi="仿宋" w:eastAsia="仿宋" w:cs="仿宋"/>
          <w:sz w:val="28"/>
          <w:szCs w:val="28"/>
        </w:rPr>
        <w:fldChar w:fldCharType="begin"/>
      </w:r>
      <w:r>
        <w:rPr>
          <w:rFonts w:ascii="仿宋" w:hAnsi="仿宋" w:eastAsia="仿宋" w:cs="仿宋"/>
          <w:sz w:val="28"/>
          <w:szCs w:val="28"/>
        </w:rPr>
        <w:instrText xml:space="preserve"> = 1 \* GB3 </w:instrText>
      </w:r>
      <w:r>
        <w:rPr>
          <w:rFonts w:ascii="仿宋" w:hAnsi="仿宋" w:eastAsia="仿宋" w:cs="仿宋"/>
          <w:sz w:val="28"/>
          <w:szCs w:val="28"/>
        </w:rPr>
        <w:fldChar w:fldCharType="separate"/>
      </w:r>
      <w:r>
        <w:rPr>
          <w:rFonts w:hint="eastAsia" w:ascii="仿宋" w:hAnsi="仿宋" w:eastAsia="仿宋" w:cs="仿宋"/>
          <w:sz w:val="28"/>
          <w:szCs w:val="28"/>
        </w:rPr>
        <w:t>①</w:t>
      </w:r>
      <w:r>
        <w:rPr>
          <w:rFonts w:ascii="仿宋" w:hAnsi="仿宋" w:eastAsia="仿宋" w:cs="仿宋"/>
          <w:sz w:val="28"/>
          <w:szCs w:val="28"/>
        </w:rPr>
        <w:fldChar w:fldCharType="end"/>
      </w:r>
      <w:r>
        <w:rPr>
          <w:rFonts w:hint="eastAsia" w:ascii="仿宋" w:hAnsi="仿宋" w:eastAsia="仿宋" w:cs="仿宋"/>
          <w:sz w:val="28"/>
          <w:szCs w:val="28"/>
        </w:rPr>
        <w:t>种方式支付：</w:t>
      </w:r>
    </w:p>
    <w:p w14:paraId="4FD80B2A">
      <w:pPr>
        <w:pStyle w:val="9"/>
        <w:spacing w:line="520" w:lineRule="exact"/>
        <w:ind w:left="709"/>
        <w:jc w:val="both"/>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1 \* GB3 </w:instrText>
      </w:r>
      <w:r>
        <w:rPr>
          <w:rFonts w:ascii="仿宋" w:hAnsi="仿宋" w:eastAsia="仿宋" w:cs="仿宋"/>
          <w:sz w:val="28"/>
          <w:szCs w:val="28"/>
        </w:rPr>
        <w:fldChar w:fldCharType="separate"/>
      </w:r>
      <w:r>
        <w:rPr>
          <w:rFonts w:hint="eastAsia" w:ascii="仿宋" w:hAnsi="仿宋" w:eastAsia="仿宋" w:cs="仿宋"/>
          <w:sz w:val="28"/>
          <w:szCs w:val="28"/>
        </w:rPr>
        <w:t>①</w:t>
      </w:r>
      <w:r>
        <w:rPr>
          <w:rFonts w:ascii="仿宋" w:hAnsi="仿宋" w:eastAsia="仿宋" w:cs="仿宋"/>
          <w:sz w:val="28"/>
          <w:szCs w:val="28"/>
        </w:rPr>
        <w:fldChar w:fldCharType="end"/>
      </w:r>
      <w:r>
        <w:rPr>
          <w:rFonts w:hint="eastAsia" w:ascii="仿宋" w:hAnsi="仿宋" w:eastAsia="仿宋" w:cs="仿宋"/>
          <w:sz w:val="28"/>
          <w:szCs w:val="28"/>
        </w:rPr>
        <w:t>在签订本合同的同时，乙方确认其投标保证金人民币</w:t>
      </w:r>
      <w:bookmarkStart w:id="0" w:name="OLE_LINK1"/>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w:t>
      </w:r>
      <w:bookmarkEnd w:id="0"/>
      <w:r>
        <w:rPr>
          <w:rFonts w:hint="eastAsia" w:ascii="仿宋" w:hAnsi="仿宋" w:eastAsia="仿宋" w:cs="仿宋"/>
          <w:sz w:val="28"/>
          <w:szCs w:val="28"/>
        </w:rPr>
        <w:t>自本合同签订之日起，转为本合同项下的租赁保证金。</w:t>
      </w:r>
    </w:p>
    <w:p w14:paraId="5679A823">
      <w:pPr>
        <w:pStyle w:val="9"/>
        <w:spacing w:line="520" w:lineRule="exact"/>
        <w:ind w:left="709"/>
        <w:jc w:val="both"/>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2 \* GB3 </w:instrText>
      </w:r>
      <w:r>
        <w:rPr>
          <w:rFonts w:ascii="仿宋" w:hAnsi="仿宋" w:eastAsia="仿宋" w:cs="仿宋"/>
          <w:sz w:val="28"/>
          <w:szCs w:val="28"/>
        </w:rPr>
        <w:fldChar w:fldCharType="separate"/>
      </w:r>
      <w:r>
        <w:rPr>
          <w:rFonts w:hint="eastAsia" w:ascii="仿宋" w:hAnsi="仿宋" w:eastAsia="仿宋" w:cs="仿宋"/>
          <w:sz w:val="28"/>
          <w:szCs w:val="28"/>
        </w:rPr>
        <w:t>②</w:t>
      </w:r>
      <w:r>
        <w:rPr>
          <w:rFonts w:ascii="仿宋" w:hAnsi="仿宋" w:eastAsia="仿宋" w:cs="仿宋"/>
          <w:sz w:val="28"/>
          <w:szCs w:val="28"/>
        </w:rPr>
        <w:fldChar w:fldCharType="end"/>
      </w:r>
      <w:r>
        <w:rPr>
          <w:rFonts w:hint="eastAsia" w:ascii="仿宋" w:hAnsi="仿宋" w:eastAsia="仿宋" w:cs="仿宋"/>
          <w:sz w:val="28"/>
          <w:szCs w:val="28"/>
        </w:rPr>
        <w:t>本合同为续签合同，原租赁合同项下的保证金人民币</w:t>
      </w:r>
      <w:r>
        <w:rPr>
          <w:rFonts w:hint="eastAsia" w:ascii="仿宋" w:hAnsi="仿宋" w:eastAsia="仿宋" w:cs="仿宋"/>
          <w:sz w:val="28"/>
          <w:szCs w:val="28"/>
          <w:u w:val="single"/>
          <w:lang w:eastAsia="zh-CN"/>
        </w:rPr>
        <w:t xml:space="preserve"> </w:t>
      </w:r>
      <w:r>
        <w:rPr>
          <w:rFonts w:ascii="仿宋" w:hAnsi="仿宋" w:eastAsia="仿宋" w:cs="仿宋"/>
          <w:sz w:val="28"/>
          <w:szCs w:val="28"/>
        </w:rPr>
        <w:t>整</w:t>
      </w:r>
      <w:r>
        <w:rPr>
          <w:rFonts w:hint="eastAsia" w:ascii="仿宋" w:hAnsi="仿宋" w:eastAsia="仿宋" w:cs="仿宋"/>
          <w:sz w:val="28"/>
          <w:szCs w:val="28"/>
        </w:rPr>
        <w:t>（¥</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）转为投标保证金，在签订本合同的同时，乙方确认其投标保证金人民币</w:t>
      </w:r>
      <w:r>
        <w:rPr>
          <w:rFonts w:hint="eastAsia" w:ascii="仿宋" w:hAnsi="仿宋" w:eastAsia="仿宋" w:cs="仿宋"/>
          <w:sz w:val="28"/>
          <w:szCs w:val="28"/>
          <w:u w:val="single"/>
          <w:lang w:eastAsia="zh-CN"/>
        </w:rPr>
        <w:t xml:space="preserve"> </w:t>
      </w:r>
      <w:r>
        <w:rPr>
          <w:rFonts w:ascii="仿宋" w:hAnsi="仿宋" w:eastAsia="仿宋" w:cs="仿宋"/>
          <w:sz w:val="28"/>
          <w:szCs w:val="28"/>
        </w:rPr>
        <w:t>整</w:t>
      </w:r>
      <w:r>
        <w:rPr>
          <w:rFonts w:hint="eastAsia" w:ascii="仿宋" w:hAnsi="仿宋" w:eastAsia="仿宋" w:cs="仿宋"/>
          <w:sz w:val="28"/>
          <w:szCs w:val="28"/>
        </w:rPr>
        <w:t>（¥</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）自本合同签订之日起，转为本合同项下的租赁保证金。</w:t>
      </w:r>
    </w:p>
    <w:p w14:paraId="21E370CB">
      <w:pPr>
        <w:pStyle w:val="9"/>
        <w:numPr>
          <w:ilvl w:val="255"/>
          <w:numId w:val="0"/>
        </w:numPr>
        <w:spacing w:line="520" w:lineRule="exact"/>
        <w:ind w:left="560" w:hanging="560" w:hangingChars="200"/>
        <w:jc w:val="both"/>
        <w:rPr>
          <w:rFonts w:ascii="仿宋" w:hAnsi="仿宋" w:eastAsia="仿宋" w:cs="仿宋"/>
          <w:sz w:val="28"/>
          <w:szCs w:val="28"/>
        </w:rPr>
      </w:pPr>
      <w:r>
        <w:rPr>
          <w:rFonts w:hint="eastAsia" w:ascii="仿宋" w:hAnsi="仿宋" w:eastAsia="仿宋" w:cs="仿宋"/>
          <w:sz w:val="28"/>
          <w:szCs w:val="28"/>
        </w:rPr>
        <w:t>4.2  乙方确认并同意，在乙方违反、不遵守、不履行本合同的时候，甲方有权以该保证金抵充乙方应付的相关费用。若按照本条款的规定保证金的任何部分被抵充的，乙方应在抵充发生之日起十五个工作日内等额补足该笔保证金。</w:t>
      </w:r>
    </w:p>
    <w:p w14:paraId="5697322F">
      <w:pPr>
        <w:pStyle w:val="9"/>
        <w:numPr>
          <w:ilvl w:val="255"/>
          <w:numId w:val="0"/>
        </w:numPr>
        <w:spacing w:line="520" w:lineRule="exact"/>
        <w:ind w:left="560" w:hanging="560" w:hangingChars="200"/>
        <w:jc w:val="both"/>
        <w:rPr>
          <w:rFonts w:ascii="仿宋" w:hAnsi="仿宋" w:eastAsia="仿宋" w:cs="仿宋"/>
          <w:sz w:val="28"/>
          <w:szCs w:val="28"/>
        </w:rPr>
      </w:pPr>
      <w:r>
        <w:rPr>
          <w:rFonts w:hint="eastAsia" w:ascii="仿宋" w:hAnsi="仿宋" w:eastAsia="仿宋" w:cs="仿宋"/>
          <w:sz w:val="28"/>
          <w:szCs w:val="28"/>
        </w:rPr>
        <w:t>4.3  若乙方未按时支付或补足保证金的，应向甲方支付相当于拖欠金额的</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每日的迟延履行违约金，直至乙方足额缴纳应付款项为止。</w:t>
      </w:r>
    </w:p>
    <w:p w14:paraId="17FA8153">
      <w:pPr>
        <w:pStyle w:val="9"/>
        <w:numPr>
          <w:ilvl w:val="255"/>
          <w:numId w:val="0"/>
        </w:numPr>
        <w:spacing w:line="520" w:lineRule="exact"/>
        <w:ind w:left="560" w:hanging="560" w:hangingChars="200"/>
        <w:rPr>
          <w:rFonts w:ascii="仿宋" w:hAnsi="仿宋" w:eastAsia="仿宋" w:cs="仿宋"/>
          <w:sz w:val="28"/>
          <w:szCs w:val="28"/>
        </w:rPr>
      </w:pPr>
      <w:r>
        <w:rPr>
          <w:rFonts w:hint="eastAsia" w:ascii="仿宋" w:hAnsi="仿宋" w:eastAsia="仿宋" w:cs="仿宋"/>
          <w:sz w:val="28"/>
          <w:szCs w:val="28"/>
        </w:rPr>
        <w:t>4.4  本合同期满或合同终止时，甲方应在乙方按约返还租赁房屋并结清本合同项下所有到期应付款项的前提下，于十五个工作日内将该保证金（无息）退还给乙方；如实际损失或实际应付款项超过保证金部分的，由乙方补足。</w:t>
      </w:r>
    </w:p>
    <w:p w14:paraId="36979443">
      <w:pPr>
        <w:pStyle w:val="9"/>
        <w:numPr>
          <w:ilvl w:val="255"/>
          <w:numId w:val="0"/>
        </w:numPr>
        <w:spacing w:line="520" w:lineRule="exact"/>
        <w:ind w:left="560" w:hanging="560" w:hangingChars="200"/>
        <w:rPr>
          <w:rFonts w:ascii="仿宋" w:hAnsi="仿宋" w:eastAsia="仿宋" w:cs="仿宋"/>
          <w:sz w:val="28"/>
          <w:szCs w:val="28"/>
        </w:rPr>
      </w:pPr>
      <w:r>
        <w:rPr>
          <w:rFonts w:hint="eastAsia" w:ascii="仿宋" w:hAnsi="仿宋" w:eastAsia="仿宋" w:cs="仿宋"/>
          <w:sz w:val="28"/>
          <w:szCs w:val="28"/>
        </w:rPr>
        <w:t>4.5  自租赁期限开始之日起（若乙方实际占有租赁房屋之日早于租赁期开始之日的，则从乙方实际占有租赁房屋之日），乙方应按照政府有关收费标准和物业公司收费标准自行按时支付其使用租赁房屋实际发生的相关费用与乙方使用租赁房屋从事经营活动相关的所有费用，且乙方应自行承担不付款或延期付款的相关法律责任。</w:t>
      </w:r>
    </w:p>
    <w:p w14:paraId="2E6FCE69">
      <w:pPr>
        <w:pStyle w:val="9"/>
        <w:numPr>
          <w:ilvl w:val="255"/>
          <w:numId w:val="0"/>
        </w:numPr>
        <w:spacing w:line="520" w:lineRule="exact"/>
        <w:ind w:left="560" w:hanging="560" w:hangingChars="200"/>
        <w:rPr>
          <w:rFonts w:ascii="仿宋" w:hAnsi="仿宋" w:eastAsia="仿宋" w:cs="仿宋"/>
          <w:sz w:val="28"/>
          <w:szCs w:val="28"/>
        </w:rPr>
      </w:pPr>
      <w:r>
        <w:rPr>
          <w:rFonts w:hint="eastAsia" w:ascii="仿宋" w:hAnsi="仿宋" w:eastAsia="仿宋" w:cs="仿宋"/>
          <w:sz w:val="28"/>
          <w:szCs w:val="28"/>
        </w:rPr>
        <w:t>4.6  双方因签订和履行本合同而应当缴纳的税费，根据国家法律由双方各自依法承担。</w:t>
      </w:r>
    </w:p>
    <w:p w14:paraId="25ED5427">
      <w:pPr>
        <w:pStyle w:val="9"/>
        <w:numPr>
          <w:ilvl w:val="255"/>
          <w:numId w:val="0"/>
        </w:numPr>
        <w:spacing w:line="520" w:lineRule="exact"/>
        <w:ind w:left="560" w:hanging="560" w:hangingChars="200"/>
        <w:rPr>
          <w:rFonts w:ascii="仿宋" w:hAnsi="仿宋" w:eastAsia="仿宋" w:cs="仿宋"/>
          <w:sz w:val="28"/>
          <w:szCs w:val="28"/>
        </w:rPr>
      </w:pPr>
      <w:r>
        <w:rPr>
          <w:rFonts w:hint="eastAsia" w:ascii="仿宋" w:hAnsi="仿宋" w:eastAsia="仿宋" w:cs="仿宋"/>
          <w:sz w:val="28"/>
          <w:szCs w:val="28"/>
        </w:rPr>
        <w:t>4.7  因乙方在承租租赁房屋后所需要的一切政府审批手续（如有），均应当由乙方自行办理并承担费用，甲方给予必要的配合。</w:t>
      </w:r>
    </w:p>
    <w:p w14:paraId="40AB6213">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租赁房屋的用途</w:t>
      </w:r>
    </w:p>
    <w:p w14:paraId="0918A71A">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乙方向甲方承诺，租赁房屋作为</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使用，并遵守国家及地方有关房屋使用及物业管理之法律规定。</w:t>
      </w:r>
    </w:p>
    <w:p w14:paraId="1E492B49">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乙方在本合同签署之前已自行核实该租赁房屋可用于上述业态用途，该业态符合政府相关规定，否则一切责任由乙方自行承担。</w:t>
      </w:r>
    </w:p>
    <w:p w14:paraId="2DCB4FEB">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乙方保证，在租赁期内未经甲方书面同意以及按规定须经有关部门审批而未核准前，不得擅自改变上述约定的使用用途。</w:t>
      </w:r>
    </w:p>
    <w:p w14:paraId="3B1012B5">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租赁房屋的交付</w:t>
      </w:r>
    </w:p>
    <w:p w14:paraId="10DDC5B8">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在办理租赁房屋的交付手续之前，乙方已现场考察过租赁房屋，同意甲方按租赁房屋的现状交付，同时乙方应付清根据本合同规定乙方于租赁房屋实际交付日或此前应支付的所有款项（若有），否则甲方无义务将租赁房屋交付给乙方。</w:t>
      </w:r>
    </w:p>
    <w:p w14:paraId="3C55978F">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甲方按以下第</w:t>
      </w:r>
      <w:r>
        <w:rPr>
          <w:rFonts w:ascii="仿宋" w:hAnsi="仿宋" w:eastAsia="仿宋" w:cs="仿宋"/>
          <w:sz w:val="28"/>
          <w:szCs w:val="28"/>
        </w:rPr>
        <w:fldChar w:fldCharType="begin"/>
      </w:r>
      <w:r>
        <w:rPr>
          <w:rFonts w:ascii="仿宋" w:hAnsi="仿宋" w:eastAsia="仿宋" w:cs="仿宋"/>
          <w:sz w:val="28"/>
          <w:szCs w:val="28"/>
        </w:rPr>
        <w:instrText xml:space="preserve"> = 1 \* GB3 </w:instrText>
      </w:r>
      <w:r>
        <w:rPr>
          <w:rFonts w:ascii="仿宋" w:hAnsi="仿宋" w:eastAsia="仿宋" w:cs="仿宋"/>
          <w:sz w:val="28"/>
          <w:szCs w:val="28"/>
        </w:rPr>
        <w:fldChar w:fldCharType="separate"/>
      </w:r>
      <w:r>
        <w:rPr>
          <w:rFonts w:hint="eastAsia" w:ascii="仿宋" w:hAnsi="仿宋" w:eastAsia="仿宋" w:cs="仿宋"/>
          <w:sz w:val="28"/>
          <w:szCs w:val="28"/>
        </w:rPr>
        <w:t>①</w:t>
      </w:r>
      <w:r>
        <w:rPr>
          <w:rFonts w:ascii="仿宋" w:hAnsi="仿宋" w:eastAsia="仿宋" w:cs="仿宋"/>
          <w:sz w:val="28"/>
          <w:szCs w:val="28"/>
        </w:rPr>
        <w:fldChar w:fldCharType="end"/>
      </w:r>
      <w:r>
        <w:rPr>
          <w:rFonts w:hint="eastAsia" w:ascii="仿宋" w:hAnsi="仿宋" w:eastAsia="仿宋" w:cs="仿宋"/>
          <w:sz w:val="28"/>
          <w:szCs w:val="28"/>
        </w:rPr>
        <w:t>种方式交付租赁房屋：</w:t>
      </w:r>
    </w:p>
    <w:p w14:paraId="12186361">
      <w:pPr>
        <w:pStyle w:val="9"/>
        <w:spacing w:line="520" w:lineRule="exact"/>
        <w:ind w:left="708" w:leftChars="337"/>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1 \* GB3 </w:instrText>
      </w:r>
      <w:r>
        <w:rPr>
          <w:rFonts w:ascii="仿宋" w:hAnsi="仿宋" w:eastAsia="仿宋" w:cs="仿宋"/>
          <w:sz w:val="28"/>
          <w:szCs w:val="28"/>
        </w:rPr>
        <w:fldChar w:fldCharType="separate"/>
      </w:r>
      <w:r>
        <w:rPr>
          <w:rFonts w:hint="eastAsia" w:ascii="仿宋" w:hAnsi="仿宋" w:eastAsia="仿宋" w:cs="仿宋"/>
          <w:sz w:val="28"/>
          <w:szCs w:val="28"/>
        </w:rPr>
        <w:t>①</w:t>
      </w:r>
      <w:r>
        <w:rPr>
          <w:rFonts w:ascii="仿宋" w:hAnsi="仿宋" w:eastAsia="仿宋" w:cs="仿宋"/>
          <w:sz w:val="28"/>
          <w:szCs w:val="28"/>
        </w:rPr>
        <w:fldChar w:fldCharType="end"/>
      </w:r>
      <w:r>
        <w:rPr>
          <w:rFonts w:hint="eastAsia" w:ascii="仿宋" w:hAnsi="仿宋" w:eastAsia="仿宋" w:cs="仿宋"/>
          <w:sz w:val="28"/>
          <w:szCs w:val="28"/>
        </w:rPr>
        <w:t>本合同如为新签合同，甲方将租赁房屋之钥匙交付给乙方，双方同时签署《物业交接书》，即视为甲方已按照本合同规定条件履行了将租赁房屋合格地交付给乙方的义务。</w:t>
      </w:r>
    </w:p>
    <w:p w14:paraId="07976EBB">
      <w:pPr>
        <w:pStyle w:val="9"/>
        <w:spacing w:line="520" w:lineRule="exact"/>
        <w:ind w:left="709"/>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2 \* GB3 </w:instrText>
      </w:r>
      <w:r>
        <w:rPr>
          <w:rFonts w:ascii="仿宋" w:hAnsi="仿宋" w:eastAsia="仿宋" w:cs="仿宋"/>
          <w:sz w:val="28"/>
          <w:szCs w:val="28"/>
        </w:rPr>
        <w:fldChar w:fldCharType="separate"/>
      </w:r>
      <w:r>
        <w:rPr>
          <w:rFonts w:hint="eastAsia" w:ascii="仿宋" w:hAnsi="仿宋" w:eastAsia="仿宋" w:cs="仿宋"/>
          <w:sz w:val="28"/>
          <w:szCs w:val="28"/>
        </w:rPr>
        <w:t>②</w:t>
      </w:r>
      <w:r>
        <w:rPr>
          <w:rFonts w:ascii="仿宋" w:hAnsi="仿宋" w:eastAsia="仿宋" w:cs="仿宋"/>
          <w:sz w:val="28"/>
          <w:szCs w:val="28"/>
        </w:rPr>
        <w:fldChar w:fldCharType="end"/>
      </w:r>
      <w:r>
        <w:rPr>
          <w:rFonts w:hint="eastAsia" w:ascii="仿宋" w:hAnsi="仿宋" w:eastAsia="仿宋" w:cs="仿宋"/>
          <w:sz w:val="28"/>
          <w:szCs w:val="28"/>
        </w:rPr>
        <w:t>本合同如为续签合同，在签署本合同之时，乙方已实际占有租赁房屋，在本合同完成签署之时即视为房屋交付，双方无须另行办理交付手续。</w:t>
      </w:r>
    </w:p>
    <w:p w14:paraId="5E6C1D20">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若乙方逾期办理租赁房屋的交接手续或逾期签署《物业交接书》的，则该租赁房屋仍将被视为于合同约定的交付日合格地交付给乙方。</w:t>
      </w:r>
    </w:p>
    <w:p w14:paraId="6C1AAD93">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租赁房屋的装修</w:t>
      </w:r>
    </w:p>
    <w:p w14:paraId="66B76C4E">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乙方不得擅自更改租赁房屋结构。乙方对租赁房屋进行装修，需改变房屋的内部结构或添设对房屋结构有影响的设备的，须按规定向有关部门报批的，乙方应报请有关部门批准并将有关资料送甲方备案。上述事项因未获得甲方同意或未经有关部门批准的，与甲方无关，乙方自愿承担不利后果。</w:t>
      </w:r>
    </w:p>
    <w:p w14:paraId="0A9FF59E">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经甲方同意或有关部门批准进行装修、建设的，乙方应尽一切注意义务确保房屋的使用安全、施工安全及消防安全，并承担由此可能发生的损失及后果。</w:t>
      </w:r>
    </w:p>
    <w:p w14:paraId="73AE5F72">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租赁期间届满或者合同解除时，未形成附合的装饰装修物，由乙方拆除并承担拆除费用；因拆除造成房屋毁损的，乙方应当恢复原状。非因甲方违约导致合同解除的，乙方装饰装修的残值损失甲方不予补偿。</w:t>
      </w:r>
    </w:p>
    <w:p w14:paraId="546B9F3A">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物业服务与管理</w:t>
      </w:r>
    </w:p>
    <w:p w14:paraId="66136499">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乙方承诺遵守所属物业管理区域的管理规约或临时管理规约（包括停车位使用及收费标准），并遵守甲方和物业公司制定关于物业管理的一切规章制度。</w:t>
      </w:r>
    </w:p>
    <w:p w14:paraId="5EEDE295">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租赁房屋公共部分的各项设施、设备的检查、维修、保养由甲方或物业服务公司承担。凡经乙方改动、更换或增加的各项设施和设备，其检查、维修、保养等工作由乙方负责，若乙方委托甲方或物业管理公司进行维修和保养，则由乙方承担相关费用。</w:t>
      </w:r>
    </w:p>
    <w:p w14:paraId="79B3D848">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乙方确认并同意，甲方或物业服务公司的工作人员对租赁房屋及设施进行检查、维修、更换时，有权进入租赁房屋或暂时停止使用租赁房屋或该租赁房屋中的任何设施，但必须事先通知乙方，并在尽量不影响乙方经营的条件下进行（涉及安全的紧急情况除外），乙方应予配合。乙方不得因此而向甲方或物业服务公司提出营业损失、营业场地的占用、人员加班费或任何类似形式的补偿或赔偿要求。</w:t>
      </w:r>
    </w:p>
    <w:p w14:paraId="3E88B5DC">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乙方在租赁期间的照管等义务和责任</w:t>
      </w:r>
    </w:p>
    <w:p w14:paraId="4DD03913">
      <w:pPr>
        <w:pStyle w:val="9"/>
        <w:numPr>
          <w:ilvl w:val="1"/>
          <w:numId w:val="1"/>
        </w:numPr>
        <w:spacing w:line="520" w:lineRule="exact"/>
        <w:rPr>
          <w:rFonts w:ascii="仿宋" w:hAnsi="仿宋" w:eastAsia="仿宋" w:cs="仿宋"/>
          <w:bCs/>
          <w:kern w:val="44"/>
          <w:sz w:val="28"/>
          <w:szCs w:val="28"/>
        </w:rPr>
      </w:pPr>
      <w:r>
        <w:rPr>
          <w:rFonts w:hint="eastAsia" w:ascii="仿宋" w:hAnsi="仿宋" w:eastAsia="仿宋" w:cs="仿宋"/>
          <w:bCs/>
          <w:kern w:val="44"/>
          <w:sz w:val="28"/>
          <w:szCs w:val="28"/>
        </w:rPr>
        <w:t>租赁期间，乙方使用租赁房屋应</w:t>
      </w:r>
      <w:r>
        <w:rPr>
          <w:rFonts w:hint="eastAsia" w:ascii="仿宋" w:hAnsi="仿宋" w:eastAsia="仿宋" w:cs="仿宋"/>
          <w:sz w:val="28"/>
          <w:szCs w:val="28"/>
        </w:rPr>
        <w:t>遵守国家和本市有关房屋使用和物业管理的规定</w:t>
      </w:r>
      <w:r>
        <w:rPr>
          <w:rFonts w:hint="eastAsia" w:ascii="仿宋" w:hAnsi="仿宋" w:eastAsia="仿宋" w:cs="仿宋"/>
          <w:bCs/>
          <w:kern w:val="44"/>
          <w:sz w:val="28"/>
          <w:szCs w:val="28"/>
        </w:rPr>
        <w:t>，合理使用该房屋及附属的设施、设备。</w:t>
      </w:r>
    </w:p>
    <w:p w14:paraId="1A2AE0A5">
      <w:pPr>
        <w:pStyle w:val="9"/>
        <w:numPr>
          <w:ilvl w:val="1"/>
          <w:numId w:val="1"/>
        </w:numPr>
        <w:spacing w:line="520" w:lineRule="exact"/>
        <w:rPr>
          <w:rFonts w:ascii="仿宋" w:hAnsi="仿宋" w:eastAsia="仿宋" w:cs="仿宋"/>
          <w:bCs/>
          <w:kern w:val="44"/>
          <w:sz w:val="28"/>
          <w:szCs w:val="28"/>
        </w:rPr>
      </w:pPr>
      <w:r>
        <w:rPr>
          <w:rFonts w:hint="eastAsia" w:ascii="仿宋" w:hAnsi="仿宋" w:eastAsia="仿宋" w:cs="仿宋"/>
          <w:bCs/>
          <w:kern w:val="44"/>
          <w:sz w:val="28"/>
          <w:szCs w:val="28"/>
        </w:rPr>
        <w:t>租赁期间</w:t>
      </w:r>
      <w:r>
        <w:rPr>
          <w:rFonts w:hint="eastAsia" w:ascii="仿宋" w:hAnsi="仿宋" w:eastAsia="仿宋" w:cs="仿宋"/>
          <w:sz w:val="28"/>
          <w:szCs w:val="28"/>
        </w:rPr>
        <w:t>，乙方向甲方保证，不从事违法活动。由于乙方使用不当或由于乙方自身原因造成失窃、火灾等人身或财产损失的由乙方承担责任，由此对甲方造成损失的，乙方应全额赔偿。</w:t>
      </w:r>
    </w:p>
    <w:p w14:paraId="4B41FEFB">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在风景区、历史建筑、文保建筑、公园等公共资源的租赁房屋不得以任何形式设立会所，包括实行会员制、只对少数人开放、违规出租经营的场所。租赁房屋如作为经营性场所：严格按照法律法规、经营许可、食品卫生安全等要求依法依规经营，做到标识标牌清晰、营业时间明牌公示、内容明码标价、经营规范有序，场所用途与经营登记范围或租赁合同约定一致，不设最低消费门槛，不只对少数人开放；租赁房屋如作为非经营性场所：严格按照法律法规、合同约定等进行管理和使用，做到明牌公示建筑或场所名称、用途和开放时间，不设置明火灶台、包厢和摆设圆桌、酒柜等宴请设施设备，不设置“一桌餐”。</w:t>
      </w:r>
    </w:p>
    <w:p w14:paraId="571062FE">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转租、续租、优先承租</w:t>
      </w:r>
    </w:p>
    <w:p w14:paraId="7269460A">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严禁乙方转租、转借租赁房屋或以联营、承包等任何方式转让或变相转让租赁权。</w:t>
      </w:r>
    </w:p>
    <w:p w14:paraId="68881CF5">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如乙方拟续租，且在本合同履行过程中无违约行为的，则乙方应当在租赁期限届满提前六十日以上告知甲方续租的意向后，参加甲方租赁权公开招租活动，否则视为乙方放弃优先承租权。</w:t>
      </w:r>
    </w:p>
    <w:p w14:paraId="38631E41">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合同的解除和终止</w:t>
      </w:r>
    </w:p>
    <w:p w14:paraId="333D1FA1">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有下列情形之一的，甲方有权解除合同，并要求乙方支付相当于该租赁年度一个月租金的违约金，如违约金不足以弥补甲方损失的，乙方还应负责赔偿：</w:t>
      </w:r>
    </w:p>
    <w:p w14:paraId="6FA9C2AF">
      <w:pPr>
        <w:pStyle w:val="9"/>
        <w:spacing w:line="520" w:lineRule="exact"/>
        <w:ind w:left="709"/>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1 \* GB3 </w:instrText>
      </w:r>
      <w:r>
        <w:rPr>
          <w:rFonts w:ascii="仿宋" w:hAnsi="仿宋" w:eastAsia="仿宋" w:cs="仿宋"/>
          <w:sz w:val="28"/>
          <w:szCs w:val="28"/>
        </w:rPr>
        <w:fldChar w:fldCharType="separate"/>
      </w:r>
      <w:r>
        <w:rPr>
          <w:rFonts w:hint="eastAsia" w:ascii="仿宋" w:hAnsi="仿宋" w:eastAsia="仿宋" w:cs="仿宋"/>
          <w:sz w:val="28"/>
          <w:szCs w:val="28"/>
        </w:rPr>
        <w:t>①</w:t>
      </w:r>
      <w:r>
        <w:rPr>
          <w:rFonts w:ascii="仿宋" w:hAnsi="仿宋" w:eastAsia="仿宋" w:cs="仿宋"/>
          <w:sz w:val="28"/>
          <w:szCs w:val="28"/>
        </w:rPr>
        <w:fldChar w:fldCharType="end"/>
      </w:r>
      <w:r>
        <w:rPr>
          <w:rFonts w:hint="eastAsia" w:ascii="仿宋" w:hAnsi="仿宋" w:eastAsia="仿宋" w:cs="仿宋"/>
          <w:sz w:val="28"/>
          <w:szCs w:val="28"/>
        </w:rPr>
        <w:t>乙方逾期交付租金或其他各项费用累计超过三十日的；</w:t>
      </w:r>
    </w:p>
    <w:p w14:paraId="44728111">
      <w:pPr>
        <w:pStyle w:val="9"/>
        <w:spacing w:line="520" w:lineRule="exact"/>
        <w:ind w:left="709"/>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2 \* GB3 </w:instrText>
      </w:r>
      <w:r>
        <w:rPr>
          <w:rFonts w:ascii="仿宋" w:hAnsi="仿宋" w:eastAsia="仿宋" w:cs="仿宋"/>
          <w:sz w:val="28"/>
          <w:szCs w:val="28"/>
        </w:rPr>
        <w:fldChar w:fldCharType="separate"/>
      </w:r>
      <w:r>
        <w:rPr>
          <w:rFonts w:hint="eastAsia" w:ascii="仿宋" w:hAnsi="仿宋" w:eastAsia="仿宋" w:cs="仿宋"/>
          <w:sz w:val="28"/>
          <w:szCs w:val="28"/>
        </w:rPr>
        <w:t>②</w:t>
      </w:r>
      <w:r>
        <w:rPr>
          <w:rFonts w:ascii="仿宋" w:hAnsi="仿宋" w:eastAsia="仿宋" w:cs="仿宋"/>
          <w:sz w:val="28"/>
          <w:szCs w:val="28"/>
        </w:rPr>
        <w:fldChar w:fldCharType="end"/>
      </w:r>
      <w:r>
        <w:rPr>
          <w:rFonts w:hint="eastAsia" w:ascii="仿宋" w:hAnsi="仿宋" w:eastAsia="仿宋" w:cs="仿宋"/>
          <w:sz w:val="28"/>
          <w:szCs w:val="28"/>
        </w:rPr>
        <w:t>未经甲方书面同意，乙方擅自改变租赁房屋用途的；</w:t>
      </w:r>
    </w:p>
    <w:p w14:paraId="3994F144">
      <w:pPr>
        <w:pStyle w:val="9"/>
        <w:spacing w:line="520" w:lineRule="exact"/>
        <w:ind w:left="709"/>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3 \* GB3 </w:instrText>
      </w:r>
      <w:r>
        <w:rPr>
          <w:rFonts w:ascii="仿宋" w:hAnsi="仿宋" w:eastAsia="仿宋" w:cs="仿宋"/>
          <w:sz w:val="28"/>
          <w:szCs w:val="28"/>
        </w:rPr>
        <w:fldChar w:fldCharType="separate"/>
      </w:r>
      <w:r>
        <w:rPr>
          <w:rFonts w:hint="eastAsia" w:ascii="仿宋" w:hAnsi="仿宋" w:eastAsia="仿宋" w:cs="仿宋"/>
          <w:sz w:val="28"/>
          <w:szCs w:val="28"/>
        </w:rPr>
        <w:t>③</w:t>
      </w:r>
      <w:r>
        <w:rPr>
          <w:rFonts w:ascii="仿宋" w:hAnsi="仿宋" w:eastAsia="仿宋" w:cs="仿宋"/>
          <w:sz w:val="28"/>
          <w:szCs w:val="28"/>
        </w:rPr>
        <w:fldChar w:fldCharType="end"/>
      </w:r>
      <w:r>
        <w:rPr>
          <w:rFonts w:hint="eastAsia" w:ascii="仿宋" w:hAnsi="仿宋" w:eastAsia="仿宋" w:cs="仿宋"/>
          <w:sz w:val="28"/>
          <w:szCs w:val="28"/>
        </w:rPr>
        <w:t>乙方及其相关人员造成租赁房屋及设备严重损坏的；</w:t>
      </w:r>
    </w:p>
    <w:p w14:paraId="66E6A571">
      <w:pPr>
        <w:pStyle w:val="9"/>
        <w:spacing w:line="520" w:lineRule="exact"/>
        <w:ind w:left="709"/>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4 \* GB3 </w:instrText>
      </w:r>
      <w:r>
        <w:rPr>
          <w:rFonts w:ascii="仿宋" w:hAnsi="仿宋" w:eastAsia="仿宋" w:cs="仿宋"/>
          <w:sz w:val="28"/>
          <w:szCs w:val="28"/>
        </w:rPr>
        <w:fldChar w:fldCharType="separate"/>
      </w:r>
      <w:r>
        <w:rPr>
          <w:rFonts w:hint="eastAsia" w:ascii="仿宋" w:hAnsi="仿宋" w:eastAsia="仿宋" w:cs="仿宋"/>
          <w:sz w:val="28"/>
          <w:szCs w:val="28"/>
        </w:rPr>
        <w:t>④</w:t>
      </w:r>
      <w:r>
        <w:rPr>
          <w:rFonts w:ascii="仿宋" w:hAnsi="仿宋" w:eastAsia="仿宋" w:cs="仿宋"/>
          <w:sz w:val="28"/>
          <w:szCs w:val="28"/>
        </w:rPr>
        <w:fldChar w:fldCharType="end"/>
      </w:r>
      <w:r>
        <w:rPr>
          <w:rFonts w:hint="eastAsia" w:ascii="仿宋" w:hAnsi="仿宋" w:eastAsia="仿宋" w:cs="仿宋"/>
          <w:sz w:val="28"/>
          <w:szCs w:val="28"/>
        </w:rPr>
        <w:t>未经甲方书面同意，乙方擅自改变租赁房屋结构的；</w:t>
      </w:r>
    </w:p>
    <w:p w14:paraId="023DC5B6">
      <w:pPr>
        <w:pStyle w:val="9"/>
        <w:spacing w:line="520" w:lineRule="exact"/>
        <w:ind w:left="709"/>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5 \* GB3 </w:instrText>
      </w:r>
      <w:r>
        <w:rPr>
          <w:rFonts w:ascii="仿宋" w:hAnsi="仿宋" w:eastAsia="仿宋" w:cs="仿宋"/>
          <w:sz w:val="28"/>
          <w:szCs w:val="28"/>
        </w:rPr>
        <w:fldChar w:fldCharType="separate"/>
      </w:r>
      <w:r>
        <w:rPr>
          <w:rFonts w:hint="eastAsia" w:ascii="仿宋" w:hAnsi="仿宋" w:eastAsia="仿宋" w:cs="仿宋"/>
          <w:sz w:val="28"/>
          <w:szCs w:val="28"/>
        </w:rPr>
        <w:t>⑤</w:t>
      </w:r>
      <w:r>
        <w:rPr>
          <w:rFonts w:ascii="仿宋" w:hAnsi="仿宋" w:eastAsia="仿宋" w:cs="仿宋"/>
          <w:sz w:val="28"/>
          <w:szCs w:val="28"/>
        </w:rPr>
        <w:fldChar w:fldCharType="end"/>
      </w:r>
      <w:r>
        <w:rPr>
          <w:rFonts w:hint="eastAsia" w:ascii="仿宋" w:hAnsi="仿宋" w:eastAsia="仿宋" w:cs="仿宋"/>
          <w:sz w:val="28"/>
          <w:szCs w:val="28"/>
        </w:rPr>
        <w:t>乙方转租、转借租赁房屋或以联营、承包等任何方式转让租赁权；</w:t>
      </w:r>
    </w:p>
    <w:p w14:paraId="31E7B98F">
      <w:pPr>
        <w:pStyle w:val="9"/>
        <w:spacing w:line="520" w:lineRule="exact"/>
        <w:ind w:left="709"/>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6 \* GB3 </w:instrText>
      </w:r>
      <w:r>
        <w:rPr>
          <w:rFonts w:ascii="仿宋" w:hAnsi="仿宋" w:eastAsia="仿宋" w:cs="仿宋"/>
          <w:sz w:val="28"/>
          <w:szCs w:val="28"/>
        </w:rPr>
        <w:fldChar w:fldCharType="separate"/>
      </w:r>
      <w:r>
        <w:rPr>
          <w:rFonts w:hint="eastAsia" w:ascii="仿宋" w:hAnsi="仿宋" w:eastAsia="仿宋" w:cs="仿宋"/>
          <w:sz w:val="28"/>
          <w:szCs w:val="28"/>
        </w:rPr>
        <w:t>⑥</w:t>
      </w:r>
      <w:r>
        <w:rPr>
          <w:rFonts w:ascii="仿宋" w:hAnsi="仿宋" w:eastAsia="仿宋" w:cs="仿宋"/>
          <w:sz w:val="28"/>
          <w:szCs w:val="28"/>
        </w:rPr>
        <w:fldChar w:fldCharType="end"/>
      </w:r>
      <w:r>
        <w:rPr>
          <w:rFonts w:hint="eastAsia" w:ascii="仿宋" w:hAnsi="仿宋" w:eastAsia="仿宋" w:cs="仿宋"/>
          <w:sz w:val="28"/>
          <w:szCs w:val="28"/>
        </w:rPr>
        <w:t>乙方在租赁房屋从事违法活动的；</w:t>
      </w:r>
    </w:p>
    <w:p w14:paraId="6C8CCCBD">
      <w:pPr>
        <w:pStyle w:val="9"/>
        <w:spacing w:line="520" w:lineRule="exact"/>
        <w:ind w:left="709"/>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7 \* GB3 </w:instrText>
      </w:r>
      <w:r>
        <w:rPr>
          <w:rFonts w:ascii="仿宋" w:hAnsi="仿宋" w:eastAsia="仿宋" w:cs="仿宋"/>
          <w:sz w:val="28"/>
          <w:szCs w:val="28"/>
        </w:rPr>
        <w:fldChar w:fldCharType="separate"/>
      </w:r>
      <w:r>
        <w:rPr>
          <w:rFonts w:hint="eastAsia" w:ascii="仿宋" w:hAnsi="仿宋" w:eastAsia="仿宋" w:cs="仿宋"/>
          <w:sz w:val="28"/>
          <w:szCs w:val="28"/>
        </w:rPr>
        <w:t>⑦</w:t>
      </w:r>
      <w:r>
        <w:rPr>
          <w:rFonts w:ascii="仿宋" w:hAnsi="仿宋" w:eastAsia="仿宋" w:cs="仿宋"/>
          <w:sz w:val="28"/>
          <w:szCs w:val="28"/>
        </w:rPr>
        <w:fldChar w:fldCharType="end"/>
      </w:r>
      <w:r>
        <w:rPr>
          <w:rFonts w:hint="eastAsia" w:ascii="仿宋" w:hAnsi="仿宋" w:eastAsia="仿宋" w:cs="仿宋"/>
          <w:sz w:val="28"/>
          <w:szCs w:val="28"/>
        </w:rPr>
        <w:t>乙方将租赁房屋设立会所的；</w:t>
      </w:r>
    </w:p>
    <w:p w14:paraId="768C9270">
      <w:pPr>
        <w:pStyle w:val="9"/>
        <w:spacing w:line="520" w:lineRule="exact"/>
        <w:ind w:left="709"/>
        <w:rPr>
          <w:rFonts w:ascii="仿宋" w:hAnsi="仿宋" w:eastAsia="仿宋" w:cs="仿宋"/>
          <w:sz w:val="28"/>
          <w:szCs w:val="28"/>
        </w:rPr>
      </w:pPr>
      <w:r>
        <w:rPr>
          <w:rFonts w:hint="eastAsia" w:ascii="仿宋" w:hAnsi="仿宋" w:eastAsia="仿宋" w:cs="仿宋"/>
          <w:sz w:val="28"/>
          <w:szCs w:val="28"/>
        </w:rPr>
        <w:t>⑧乙方有其他严重违约行为的。</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11.2 有下列情形之一的，甲乙双方同意合同终止，互不承担责任：</w:t>
      </w:r>
    </w:p>
    <w:p w14:paraId="0F4978CB">
      <w:pPr>
        <w:pStyle w:val="9"/>
        <w:spacing w:line="520" w:lineRule="exact"/>
        <w:ind w:left="709"/>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1 \* GB3 </w:instrText>
      </w:r>
      <w:r>
        <w:rPr>
          <w:rFonts w:ascii="仿宋" w:hAnsi="仿宋" w:eastAsia="仿宋" w:cs="仿宋"/>
          <w:sz w:val="28"/>
          <w:szCs w:val="28"/>
        </w:rPr>
        <w:fldChar w:fldCharType="separate"/>
      </w:r>
      <w:r>
        <w:rPr>
          <w:rFonts w:hint="eastAsia" w:ascii="仿宋" w:hAnsi="仿宋" w:eastAsia="仿宋" w:cs="仿宋"/>
          <w:sz w:val="28"/>
          <w:szCs w:val="28"/>
        </w:rPr>
        <w:t>①</w:t>
      </w:r>
      <w:r>
        <w:rPr>
          <w:rFonts w:ascii="仿宋" w:hAnsi="仿宋" w:eastAsia="仿宋" w:cs="仿宋"/>
          <w:sz w:val="28"/>
          <w:szCs w:val="28"/>
        </w:rPr>
        <w:fldChar w:fldCharType="end"/>
      </w:r>
      <w:r>
        <w:rPr>
          <w:rFonts w:hint="eastAsia" w:ascii="仿宋" w:hAnsi="仿宋" w:eastAsia="仿宋" w:cs="仿宋"/>
          <w:sz w:val="28"/>
          <w:szCs w:val="28"/>
        </w:rPr>
        <w:t>租赁房屋占用范围内的土地使用权依法提前收回的；</w:t>
      </w:r>
    </w:p>
    <w:p w14:paraId="34700E23">
      <w:pPr>
        <w:pStyle w:val="9"/>
        <w:spacing w:line="520" w:lineRule="exact"/>
        <w:ind w:left="709"/>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2 \* GB3 </w:instrText>
      </w:r>
      <w:r>
        <w:rPr>
          <w:rFonts w:ascii="仿宋" w:hAnsi="仿宋" w:eastAsia="仿宋" w:cs="仿宋"/>
          <w:sz w:val="28"/>
          <w:szCs w:val="28"/>
        </w:rPr>
        <w:fldChar w:fldCharType="separate"/>
      </w:r>
      <w:r>
        <w:rPr>
          <w:rFonts w:hint="eastAsia" w:ascii="仿宋" w:hAnsi="仿宋" w:eastAsia="仿宋" w:cs="仿宋"/>
          <w:sz w:val="28"/>
          <w:szCs w:val="28"/>
        </w:rPr>
        <w:t>②</w:t>
      </w:r>
      <w:r>
        <w:rPr>
          <w:rFonts w:ascii="仿宋" w:hAnsi="仿宋" w:eastAsia="仿宋" w:cs="仿宋"/>
          <w:sz w:val="28"/>
          <w:szCs w:val="28"/>
        </w:rPr>
        <w:fldChar w:fldCharType="end"/>
      </w:r>
      <w:r>
        <w:rPr>
          <w:rFonts w:hint="eastAsia" w:ascii="仿宋" w:hAnsi="仿宋" w:eastAsia="仿宋" w:cs="仿宋"/>
          <w:sz w:val="28"/>
          <w:szCs w:val="28"/>
        </w:rPr>
        <w:t>因不可抗力事件发生后九十日内乙方无法继续经营，双方也无法达成一致意见的。</w:t>
      </w:r>
    </w:p>
    <w:p w14:paraId="58510414">
      <w:pPr>
        <w:pStyle w:val="9"/>
        <w:spacing w:line="520" w:lineRule="exact"/>
        <w:ind w:left="661" w:hanging="660" w:hangingChars="236"/>
        <w:rPr>
          <w:rFonts w:ascii="仿宋" w:hAnsi="仿宋" w:eastAsia="仿宋" w:cs="仿宋"/>
          <w:sz w:val="28"/>
          <w:szCs w:val="28"/>
        </w:rPr>
      </w:pPr>
      <w:r>
        <w:rPr>
          <w:rFonts w:hint="eastAsia" w:ascii="仿宋" w:hAnsi="仿宋" w:eastAsia="仿宋" w:cs="仿宋"/>
          <w:sz w:val="28"/>
          <w:szCs w:val="28"/>
        </w:rPr>
        <w:t>11.3 租赁房屋因社会公共利益、城市规划建设（包括景区规划建设）或上级部门确定的重大任务，需要被提前收回的，甲方有权单方面终止合同，提前收回租赁房屋，不承担责任，仅对经评估后的装修残值部分进行适当补偿。浙江省机关事务管理局有权对本条款中“重大任务”进行最终解释。</w:t>
      </w:r>
    </w:p>
    <w:p w14:paraId="307EC6BF">
      <w:pPr>
        <w:pStyle w:val="9"/>
        <w:spacing w:line="520" w:lineRule="exact"/>
        <w:ind w:left="840" w:hanging="840" w:hangingChars="300"/>
        <w:rPr>
          <w:rFonts w:ascii="仿宋" w:hAnsi="仿宋" w:eastAsia="仿宋" w:cs="仿宋"/>
          <w:sz w:val="28"/>
          <w:szCs w:val="28"/>
        </w:rPr>
      </w:pPr>
      <w:r>
        <w:rPr>
          <w:rFonts w:hint="eastAsia" w:ascii="仿宋" w:hAnsi="仿宋" w:eastAsia="仿宋" w:cs="仿宋"/>
          <w:sz w:val="28"/>
          <w:szCs w:val="28"/>
        </w:rPr>
        <w:t>11.4 如因情势变更导致乙方在租赁期限内无法继续正常经营，乙方要求协商变更合同的，应提供相关资料，协商一致，可签订补充协议。</w:t>
      </w:r>
    </w:p>
    <w:p w14:paraId="7EA17E91">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违约责任</w:t>
      </w:r>
    </w:p>
    <w:p w14:paraId="0C135BEB">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本合同履行过程中乙方如有违约行为的，甲方有权通知其整改并追究违约责任，乙方拒绝整改或未能按期整改完成的，甲方有权给予书面警告并指定整改期限，同时要求乙方支付相当于该租赁年度一个月租金的违约金。乙方在接到甲方警告后仍未在限期内完成整改的，甲方有权提前解除本合同，并要求乙方支付相当于该租赁年度一个月租金的违约金，如违约金不足以弥补甲方损失的，乙方还应负责赔偿。本合同对乙方具体违约行为应承担的违约责任另有约定的，按约定处理。</w:t>
      </w:r>
    </w:p>
    <w:p w14:paraId="18FEB762">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乙方逾期支付本合同项下租金、其他费用或款项，则自逾期之日起，乙方应向甲方支付相当于逾期款项的0.05%每日的迟延履行违约金，直至乙方足额缴纳应付款项为止。若乙方前述的该等逾期超过十五日，且经过甲方书面催告，乙方仍未支付的，甲方或物业服务公司有权切断租赁房屋的水、电或其他能源供应，直至乙方足额缴纳应付款项为止，甲方或物业服务公司无需因此向乙方或第三方承担任何责任。</w:t>
      </w:r>
    </w:p>
    <w:p w14:paraId="1ABC6EDF">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本合同有效期内，非法律规定或本合同规定的情形，甲、乙双方不得无故提前解除本合同。如合同一方要求提前解除合同，须提前二个月向对方提出书面洽商，在征得对方同意后，提出提前解除合同的一方须向对方支付本合同首个租赁年度二个月租金标准的违约金，并承担对方由此产生的实际损失。</w:t>
      </w:r>
    </w:p>
    <w:p w14:paraId="3DB94277">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本合同任意一方违反本合同约定，不积极和履行本合同确定的义务、承诺和保证，致使对方产生损失或损失扩大，违反合同一方应赔偿对方因此遭受的相应损失。</w:t>
      </w:r>
    </w:p>
    <w:p w14:paraId="26C89527">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租赁房屋的交还</w:t>
      </w:r>
    </w:p>
    <w:p w14:paraId="61BF9F54">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本合同项下租赁期限届满不再续租的，乙方需提前1个月向甲方提出退租申请，并于租赁期限届满之日前交还房屋。未提前申请导致交房延期的，则视为乙方擅自占用该租赁房屋，延期期间按末期日租金的2倍收取占用费。</w:t>
      </w:r>
    </w:p>
    <w:p w14:paraId="12BC346F">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本合同因任何原因提前解除或终止的，乙方应在终止或解除之日交还租赁房屋，延期交还的，则视为乙方擅自占用该租赁房屋，延期期间按末期日租金的2倍收取占用费。</w:t>
      </w:r>
    </w:p>
    <w:p w14:paraId="468A389C">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双方应在房屋交还前，根据实际租赁的天数结算租金和其他相关费用和款项，包括违约金及赔偿金等（保证金除外，保证金的退还按本合同约定执行）。</w:t>
      </w:r>
    </w:p>
    <w:p w14:paraId="30F10451">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在房屋交还前，乙方有权按照本合同之规定将租赁房屋内属于乙方的一切可移动物品（装饰及不可拆除的附着设施设备除外，装修及不可拆除的附着设施设备应无偿归甲方所有）撤去后，将租赁房屋及设施设备，按正常使用后的完好状态返还给甲方。</w:t>
      </w:r>
    </w:p>
    <w:p w14:paraId="35A35BAC">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在乙方向甲方交还租赁房屋的同时，双方应当签署《租赁房屋交还确认书》。在双方签署了该确认书之后，或虽未签署该确认书，但乙方已经实际撤离该房屋，并将房屋钥匙交还甲方后，乙方在该房屋内遗漏的任何物品均视为乙方放弃了所有权及一切权利，甲方有权自行予以处置，所需费用从乙方保证金中抵扣，不足部分由乙方补足，甲方无需就该物品处置向乙方补偿。</w:t>
      </w:r>
    </w:p>
    <w:p w14:paraId="130F608C">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如乙方在合同期满后仍未能按照上述约定交还房屋的，甲方有权立即进入租赁房屋，更换租赁房屋之钥匙和</w:t>
      </w:r>
      <w:r>
        <w:rPr>
          <w:rFonts w:ascii="仿宋" w:hAnsi="仿宋" w:eastAsia="仿宋" w:cs="仿宋"/>
          <w:sz w:val="28"/>
          <w:szCs w:val="28"/>
        </w:rPr>
        <w:t>/</w:t>
      </w:r>
      <w:r>
        <w:rPr>
          <w:rFonts w:hint="eastAsia" w:ascii="仿宋" w:hAnsi="仿宋" w:eastAsia="仿宋" w:cs="仿宋"/>
          <w:sz w:val="28"/>
          <w:szCs w:val="28"/>
        </w:rPr>
        <w:t>或采取其他措施收回租赁房屋；同时，甲方和物业服务公司有权切断对租赁房屋的水、电、空调及其他能源的供应;甲方或物业服务公司无需因此向乙方或第三方承担任何责任。</w:t>
      </w:r>
    </w:p>
    <w:p w14:paraId="1D555089">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乙方应在交还房屋前，完成工商登记中使用该租赁房屋的地址作为住所地登记的相关信息变更或注销，即在交还期届满之日起，乙方不得再使用租赁房屋的地址用于工商登记，否则，视为乙方逾期交还房屋，按逾期交房处理。</w:t>
      </w:r>
    </w:p>
    <w:p w14:paraId="59DD4473">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不可抗力</w:t>
      </w:r>
    </w:p>
    <w:p w14:paraId="5729DE2D">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本合同所述之不可抗力是指双方当事人在订立合同时不可预见，对其发生后果不能避免并不能克服的事件，包括租赁房屋所在地发生的地震、塌方、陷落、洪水、台风等自然灾害和非因甲方或乙方原因而发生的火宅、爆炸以及战争、社会动乱或动荡和因法律、政府政策的变化及政府行为以及其它不可预见等情况。</w:t>
      </w:r>
    </w:p>
    <w:p w14:paraId="00E48A92">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遇有不可抗力的一方应立即用挂号信，传真或其他的书面方式通知另一方，并在三十日内，提供不可抗力之详情及合同无法履行之理由的证明文件。该证明文件应由不可抗力发生地的权威机构出具。</w:t>
      </w:r>
    </w:p>
    <w:p w14:paraId="10E79DAB">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如遇不可抗力，双方应立即与对方协商、寻求公平的解决办法、采取一切合理措施将不可抗力所带来的后果减至最低限度。</w:t>
      </w:r>
    </w:p>
    <w:p w14:paraId="52370DCD">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通知</w:t>
      </w:r>
    </w:p>
    <w:p w14:paraId="47825478">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甲、乙双方在本合同项下的联系方式为：</w:t>
      </w:r>
    </w:p>
    <w:p w14:paraId="149C7BDC">
      <w:pPr>
        <w:pStyle w:val="9"/>
        <w:spacing w:line="520" w:lineRule="exact"/>
        <w:ind w:left="567"/>
        <w:rPr>
          <w:rFonts w:ascii="仿宋" w:hAnsi="仿宋" w:eastAsia="仿宋" w:cs="仿宋"/>
          <w:sz w:val="28"/>
          <w:szCs w:val="28"/>
        </w:rPr>
      </w:pPr>
      <w:r>
        <w:rPr>
          <w:rFonts w:hint="eastAsia" w:ascii="仿宋" w:hAnsi="仿宋" w:eastAsia="仿宋" w:cs="仿宋"/>
          <w:sz w:val="28"/>
          <w:szCs w:val="28"/>
        </w:rPr>
        <w:t>甲方：浙江省后勤经济发展集团有限公司</w:t>
      </w:r>
    </w:p>
    <w:p w14:paraId="4631ABC9">
      <w:pPr>
        <w:pStyle w:val="9"/>
        <w:spacing w:line="520" w:lineRule="exact"/>
        <w:ind w:left="567"/>
        <w:rPr>
          <w:rFonts w:ascii="仿宋" w:hAnsi="仿宋" w:eastAsia="仿宋" w:cs="仿宋"/>
          <w:sz w:val="28"/>
          <w:szCs w:val="28"/>
        </w:rPr>
      </w:pPr>
      <w:r>
        <w:rPr>
          <w:rFonts w:hint="eastAsia" w:ascii="仿宋" w:hAnsi="仿宋" w:eastAsia="仿宋" w:cs="仿宋"/>
          <w:sz w:val="28"/>
          <w:szCs w:val="28"/>
        </w:rPr>
        <w:t xml:space="preserve">联系人：王子惠 </w:t>
      </w:r>
    </w:p>
    <w:p w14:paraId="35014523">
      <w:pPr>
        <w:pStyle w:val="9"/>
        <w:spacing w:line="520" w:lineRule="exact"/>
        <w:ind w:left="567"/>
        <w:rPr>
          <w:rFonts w:ascii="仿宋" w:hAnsi="仿宋" w:eastAsia="仿宋" w:cs="仿宋"/>
          <w:sz w:val="28"/>
          <w:szCs w:val="28"/>
        </w:rPr>
      </w:pPr>
      <w:r>
        <w:rPr>
          <w:rFonts w:hint="eastAsia" w:ascii="仿宋" w:hAnsi="仿宋" w:eastAsia="仿宋" w:cs="仿宋"/>
          <w:sz w:val="28"/>
          <w:szCs w:val="28"/>
        </w:rPr>
        <w:t xml:space="preserve">联系电话：0571-86899916 </w:t>
      </w:r>
    </w:p>
    <w:p w14:paraId="41E378CE">
      <w:pPr>
        <w:pStyle w:val="9"/>
        <w:spacing w:line="520" w:lineRule="exact"/>
        <w:ind w:left="567"/>
        <w:rPr>
          <w:rFonts w:ascii="仿宋" w:hAnsi="仿宋" w:eastAsia="仿宋" w:cs="仿宋"/>
          <w:sz w:val="28"/>
          <w:szCs w:val="28"/>
        </w:rPr>
      </w:pPr>
      <w:r>
        <w:rPr>
          <w:rFonts w:hint="eastAsia" w:ascii="仿宋" w:hAnsi="仿宋" w:eastAsia="仿宋" w:cs="仿宋"/>
          <w:sz w:val="28"/>
          <w:szCs w:val="28"/>
        </w:rPr>
        <w:t xml:space="preserve">送达地址：冠盛大厦三楼302室 </w:t>
      </w:r>
    </w:p>
    <w:p w14:paraId="6D129C4B">
      <w:pPr>
        <w:pStyle w:val="9"/>
        <w:spacing w:line="520" w:lineRule="exact"/>
        <w:ind w:left="567"/>
        <w:rPr>
          <w:rFonts w:ascii="仿宋" w:hAnsi="仿宋" w:eastAsia="仿宋" w:cs="仿宋"/>
          <w:sz w:val="28"/>
          <w:szCs w:val="28"/>
        </w:rPr>
      </w:pPr>
      <w:r>
        <w:rPr>
          <w:rFonts w:hint="eastAsia" w:ascii="仿宋" w:hAnsi="仿宋" w:eastAsia="仿宋" w:cs="仿宋"/>
          <w:sz w:val="28"/>
          <w:szCs w:val="28"/>
        </w:rPr>
        <w:t xml:space="preserve">接收数据电文的邮箱：944203944@qq.com </w:t>
      </w:r>
    </w:p>
    <w:p w14:paraId="054B5269">
      <w:pPr>
        <w:pStyle w:val="9"/>
        <w:numPr>
          <w:ilvl w:val="255"/>
          <w:numId w:val="0"/>
        </w:numPr>
        <w:spacing w:line="520" w:lineRule="exact"/>
        <w:ind w:left="385" w:leftChars="150" w:hanging="70" w:hangingChars="25"/>
        <w:jc w:val="both"/>
        <w:rPr>
          <w:rFonts w:hint="eastAsia" w:ascii="仿宋" w:hAnsi="仿宋" w:eastAsia="仿宋" w:cs="仿宋"/>
          <w:sz w:val="28"/>
          <w:szCs w:val="28"/>
          <w:lang w:eastAsia="zh-CN"/>
        </w:rPr>
      </w:pPr>
      <w:r>
        <w:rPr>
          <w:rFonts w:hint="eastAsia" w:ascii="仿宋" w:hAnsi="仿宋" w:eastAsia="仿宋" w:cs="仿宋"/>
          <w:sz w:val="28"/>
          <w:szCs w:val="28"/>
        </w:rPr>
        <w:t>乙方：</w:t>
      </w:r>
      <w:r>
        <w:rPr>
          <w:rFonts w:hint="eastAsia" w:ascii="仿宋" w:hAnsi="仿宋" w:eastAsia="仿宋" w:cs="仿宋"/>
          <w:sz w:val="28"/>
          <w:szCs w:val="28"/>
          <w:u w:val="single"/>
          <w:lang w:eastAsia="zh-CN"/>
        </w:rPr>
        <w:t xml:space="preserve"> </w:t>
      </w:r>
    </w:p>
    <w:p w14:paraId="0D668475">
      <w:pPr>
        <w:pStyle w:val="9"/>
        <w:spacing w:line="520" w:lineRule="exact"/>
        <w:ind w:left="567"/>
        <w:rPr>
          <w:rFonts w:hint="eastAsia" w:ascii="仿宋" w:hAnsi="仿宋" w:eastAsia="仿宋" w:cs="仿宋"/>
          <w:sz w:val="28"/>
          <w:szCs w:val="28"/>
          <w:lang w:eastAsia="zh-CN"/>
        </w:rPr>
      </w:pPr>
      <w:r>
        <w:rPr>
          <w:rFonts w:hint="eastAsia" w:ascii="仿宋" w:hAnsi="仿宋" w:eastAsia="仿宋" w:cs="仿宋"/>
          <w:sz w:val="28"/>
          <w:szCs w:val="28"/>
        </w:rPr>
        <w:t>联系人：</w:t>
      </w:r>
      <w:r>
        <w:rPr>
          <w:rFonts w:hint="eastAsia" w:ascii="仿宋" w:hAnsi="仿宋" w:eastAsia="仿宋" w:cs="仿宋"/>
          <w:sz w:val="28"/>
          <w:szCs w:val="28"/>
          <w:u w:val="single"/>
          <w:lang w:eastAsia="zh-CN"/>
        </w:rPr>
        <w:t xml:space="preserve"> </w:t>
      </w:r>
    </w:p>
    <w:p w14:paraId="7D964BC8">
      <w:pPr>
        <w:pStyle w:val="9"/>
        <w:spacing w:line="520" w:lineRule="exact"/>
        <w:ind w:left="567"/>
        <w:rPr>
          <w:rFonts w:hint="eastAsia" w:ascii="仿宋" w:hAnsi="仿宋" w:eastAsia="仿宋" w:cs="仿宋"/>
          <w:sz w:val="28"/>
          <w:szCs w:val="28"/>
          <w:lang w:eastAsia="zh-CN"/>
        </w:rPr>
      </w:pPr>
      <w:r>
        <w:rPr>
          <w:rFonts w:hint="eastAsia" w:ascii="仿宋" w:hAnsi="仿宋" w:eastAsia="仿宋" w:cs="仿宋"/>
          <w:sz w:val="28"/>
          <w:szCs w:val="28"/>
        </w:rPr>
        <w:t>联系电话：</w:t>
      </w:r>
      <w:r>
        <w:rPr>
          <w:rFonts w:hint="eastAsia" w:ascii="仿宋" w:hAnsi="仿宋" w:eastAsia="仿宋" w:cs="仿宋"/>
          <w:sz w:val="28"/>
          <w:szCs w:val="28"/>
          <w:u w:val="single"/>
          <w:lang w:eastAsia="zh-CN"/>
        </w:rPr>
        <w:t xml:space="preserve"> </w:t>
      </w:r>
    </w:p>
    <w:p w14:paraId="5D250668">
      <w:pPr>
        <w:pStyle w:val="9"/>
        <w:spacing w:line="520" w:lineRule="exact"/>
        <w:ind w:left="567"/>
        <w:rPr>
          <w:rFonts w:hint="eastAsia" w:ascii="仿宋" w:hAnsi="仿宋" w:eastAsia="仿宋" w:cs="仿宋"/>
          <w:sz w:val="28"/>
          <w:szCs w:val="28"/>
          <w:lang w:eastAsia="zh-CN"/>
        </w:rPr>
      </w:pPr>
      <w:r>
        <w:rPr>
          <w:rFonts w:hint="eastAsia" w:ascii="仿宋" w:hAnsi="仿宋" w:eastAsia="仿宋" w:cs="仿宋"/>
          <w:sz w:val="28"/>
          <w:szCs w:val="28"/>
        </w:rPr>
        <w:t xml:space="preserve">送达地址： </w:t>
      </w:r>
      <w:r>
        <w:rPr>
          <w:rFonts w:hint="eastAsia" w:ascii="仿宋" w:hAnsi="仿宋" w:eastAsia="仿宋" w:cs="仿宋"/>
          <w:sz w:val="28"/>
          <w:szCs w:val="28"/>
          <w:u w:val="single"/>
          <w:lang w:eastAsia="zh-CN"/>
        </w:rPr>
        <w:t xml:space="preserve"> </w:t>
      </w:r>
    </w:p>
    <w:p w14:paraId="5D4DB8FD">
      <w:pPr>
        <w:pStyle w:val="9"/>
        <w:spacing w:line="520" w:lineRule="exact"/>
        <w:ind w:left="567"/>
        <w:rPr>
          <w:rFonts w:hint="eastAsia" w:ascii="仿宋" w:hAnsi="仿宋" w:eastAsia="仿宋" w:cs="仿宋"/>
          <w:sz w:val="28"/>
          <w:szCs w:val="28"/>
          <w:u w:val="single"/>
          <w:lang w:eastAsia="zh-CN"/>
        </w:rPr>
      </w:pPr>
      <w:r>
        <w:rPr>
          <w:rFonts w:hint="eastAsia" w:ascii="仿宋" w:hAnsi="仿宋" w:eastAsia="仿宋" w:cs="仿宋"/>
          <w:sz w:val="28"/>
          <w:szCs w:val="28"/>
        </w:rPr>
        <w:t>接收数据电文的邮箱：</w:t>
      </w:r>
      <w:r>
        <w:rPr>
          <w:rFonts w:hint="eastAsia" w:ascii="仿宋" w:hAnsi="仿宋" w:eastAsia="仿宋" w:cs="仿宋"/>
          <w:sz w:val="28"/>
          <w:szCs w:val="28"/>
          <w:u w:val="single"/>
          <w:lang w:eastAsia="zh-CN"/>
        </w:rPr>
        <w:t xml:space="preserve"> </w:t>
      </w:r>
    </w:p>
    <w:p w14:paraId="38F487BB">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一方若变更联系方式，须事先以书面形式通知另一方，否则应当承担对其不利的法律后果。</w:t>
      </w:r>
    </w:p>
    <w:p w14:paraId="1754B4B7">
      <w:pPr>
        <w:pStyle w:val="9"/>
        <w:numPr>
          <w:ilvl w:val="1"/>
          <w:numId w:val="1"/>
        </w:numPr>
        <w:spacing w:line="520" w:lineRule="exact"/>
        <w:jc w:val="both"/>
        <w:rPr>
          <w:rFonts w:ascii="仿宋" w:hAnsi="仿宋" w:eastAsia="仿宋" w:cs="仿宋"/>
          <w:sz w:val="28"/>
          <w:szCs w:val="28"/>
        </w:rPr>
      </w:pPr>
      <w:r>
        <w:rPr>
          <w:rFonts w:hint="eastAsia" w:ascii="仿宋" w:hAnsi="仿宋" w:eastAsia="仿宋" w:cs="仿宋"/>
          <w:sz w:val="28"/>
          <w:szCs w:val="28"/>
        </w:rPr>
        <w:t>通知可以专人手递、邮寄、快递或电子邮件方式发出。以专人手递方式发出的，发至指定地址之日为收悉日，以对方的签收文据为发送凭证。以邮寄或快递方式发出的，无论对方实际是否签收，邮件发出后五日后即视为送达对方，以交寄记录为发送凭证。电子邮件进入对方指定的接收数据电文的邮箱即送达对方。</w:t>
      </w:r>
    </w:p>
    <w:p w14:paraId="7FB8E0F5">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其它约定</w:t>
      </w:r>
    </w:p>
    <w:p w14:paraId="30C9322D">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本合同的所有条款，双方已经进行了充分的协商，系双方的真实意愿表示，双方充分理解因本合同产生的双方的权利与义务及由此可能给双方带来的风险与收益，签约双方确信已对本合同条款的含义及法律后果完全理解，并自愿接受后，方签署本合同。</w:t>
      </w:r>
    </w:p>
    <w:p w14:paraId="0A97D879">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因本合同所产生的争议，双方应协商解决，协商不成的，由租赁房屋所在地人民法院管辖。</w:t>
      </w:r>
    </w:p>
    <w:p w14:paraId="466F9968">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本合同及履行本合同过程中产生的纠纷，守约方向违约方主张权利所支出的合理费用（包括但不限于聘请律师的合理费用、相关人员的差旅费、诉讼费用等），由违约方承担。</w:t>
      </w:r>
    </w:p>
    <w:p w14:paraId="44A482EA">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合同一方未能、迟延或部分行使本合同项下的权利不得被视为其对于本合同项下的其他权利的放弃。任何一方未要求另一方履行义务，或迟延要求另一方履行义务，或要求另一方履行部分义务不得被视为对对方履行其他义务的放弃。</w:t>
      </w:r>
    </w:p>
    <w:p w14:paraId="6EE83FC9">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有关招牌和广告的设置事宜乙方应当严格遵守甲方、城管和物业服务公司的规章制度，自行负责招牌、广告及其他宣传物的广告发布所需的审批手续并承担报批、制作、安装及维修等费用（如有）。任何第三方未经甲方允许，乙方不得同意其在甲方租赁房屋范围设置招牌或广告。若有发生，相关收益归甲方所有，若给甲方造成其他损害的，由乙方承担连带责任。</w:t>
      </w:r>
    </w:p>
    <w:p w14:paraId="04B62DDA">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本合同附件为本合同的组成部分，与本合同具有同等法律效力。本合同附件为：</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w:t>
      </w:r>
      <w:r>
        <w:rPr>
          <w:rFonts w:hint="eastAsia" w:ascii="仿宋" w:hAnsi="仿宋" w:eastAsia="仿宋" w:cs="仿宋"/>
          <w:sz w:val="28"/>
          <w:szCs w:val="28"/>
          <w:u w:val="single"/>
          <w:lang w:eastAsia="zh-CN"/>
        </w:rPr>
        <w:t xml:space="preserve"> </w:t>
      </w:r>
    </w:p>
    <w:p w14:paraId="035067CD">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本合同自双方完成签署之日起生效。合同一式伍份：甲方叁份，乙方贰份。</w:t>
      </w:r>
    </w:p>
    <w:p w14:paraId="43D7CD74">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租赁房屋为□历史保护建筑□文物保护建筑，乙方承诺严格遵守国家和省市关于历史或文物保护建筑的法律、法规和规定。</w:t>
      </w:r>
    </w:p>
    <w:p w14:paraId="502DDF88">
      <w:pPr>
        <w:pStyle w:val="9"/>
        <w:numPr>
          <w:ilvl w:val="255"/>
          <w:numId w:val="0"/>
        </w:numPr>
        <w:spacing w:line="520" w:lineRule="exact"/>
        <w:rPr>
          <w:rFonts w:hint="eastAsia" w:ascii="仿宋" w:hAnsi="仿宋" w:eastAsia="仿宋" w:cs="仿宋"/>
          <w:sz w:val="28"/>
          <w:szCs w:val="28"/>
          <w:lang w:eastAsia="zh-CN"/>
        </w:rPr>
      </w:pPr>
      <w:r>
        <w:rPr>
          <w:rFonts w:hint="eastAsia" w:ascii="仿宋" w:hAnsi="仿宋" w:eastAsia="仿宋" w:cs="仿宋"/>
          <w:b/>
          <w:bCs/>
          <w:sz w:val="28"/>
          <w:szCs w:val="28"/>
        </w:rPr>
        <w:t xml:space="preserve"> 补充约定：</w:t>
      </w:r>
      <w:r>
        <w:rPr>
          <w:rFonts w:hint="eastAsia" w:ascii="仿宋" w:hAnsi="仿宋" w:eastAsia="仿宋" w:cs="仿宋"/>
          <w:sz w:val="28"/>
          <w:szCs w:val="28"/>
          <w:u w:val="single"/>
          <w:lang w:eastAsia="zh-CN"/>
        </w:rPr>
        <w:t xml:space="preserve"> </w:t>
      </w:r>
    </w:p>
    <w:tbl>
      <w:tblPr>
        <w:tblStyle w:val="6"/>
        <w:tblpPr w:leftFromText="180" w:rightFromText="180" w:vertAnchor="text" w:horzAnchor="page" w:tblpX="1867" w:tblpY="658"/>
        <w:tblOverlap w:val="never"/>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8"/>
        <w:gridCol w:w="4258"/>
      </w:tblGrid>
      <w:tr w14:paraId="561F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14:paraId="4C265C6D">
            <w:pPr>
              <w:pStyle w:val="9"/>
              <w:widowControl w:val="0"/>
              <w:spacing w:line="520" w:lineRule="exact"/>
              <w:jc w:val="both"/>
              <w:rPr>
                <w:rFonts w:ascii="仿宋" w:hAnsi="仿宋" w:eastAsia="仿宋" w:cs="仿宋"/>
                <w:sz w:val="28"/>
                <w:szCs w:val="28"/>
              </w:rPr>
            </w:pPr>
            <w:r>
              <w:rPr>
                <w:rFonts w:hint="eastAsia" w:ascii="仿宋" w:hAnsi="仿宋" w:eastAsia="仿宋" w:cs="仿宋"/>
                <w:sz w:val="28"/>
                <w:szCs w:val="28"/>
              </w:rPr>
              <w:t>甲方：（盖章）</w:t>
            </w:r>
          </w:p>
          <w:p w14:paraId="0C79292C">
            <w:pPr>
              <w:pStyle w:val="9"/>
              <w:widowControl w:val="0"/>
              <w:spacing w:line="520" w:lineRule="exact"/>
              <w:jc w:val="both"/>
              <w:rPr>
                <w:rFonts w:ascii="仿宋" w:hAnsi="仿宋" w:eastAsia="仿宋" w:cs="仿宋"/>
                <w:sz w:val="28"/>
                <w:szCs w:val="28"/>
              </w:rPr>
            </w:pPr>
          </w:p>
        </w:tc>
        <w:tc>
          <w:tcPr>
            <w:tcW w:w="4258" w:type="dxa"/>
            <w:tcBorders>
              <w:top w:val="nil"/>
              <w:left w:val="nil"/>
              <w:bottom w:val="nil"/>
              <w:right w:val="nil"/>
            </w:tcBorders>
          </w:tcPr>
          <w:p w14:paraId="4CF9AB2B">
            <w:pPr>
              <w:pStyle w:val="9"/>
              <w:widowControl w:val="0"/>
              <w:spacing w:line="520" w:lineRule="exact"/>
              <w:jc w:val="both"/>
              <w:rPr>
                <w:rFonts w:ascii="仿宋" w:hAnsi="仿宋" w:eastAsia="仿宋" w:cs="仿宋"/>
                <w:sz w:val="28"/>
                <w:szCs w:val="28"/>
              </w:rPr>
            </w:pPr>
            <w:r>
              <w:rPr>
                <w:rFonts w:hint="eastAsia" w:ascii="仿宋" w:hAnsi="仿宋" w:eastAsia="仿宋" w:cs="仿宋"/>
                <w:sz w:val="28"/>
                <w:szCs w:val="28"/>
              </w:rPr>
              <w:t>乙方：（盖章）</w:t>
            </w:r>
          </w:p>
          <w:p w14:paraId="0FF0BA81">
            <w:pPr>
              <w:pStyle w:val="9"/>
              <w:widowControl w:val="0"/>
              <w:spacing w:line="520" w:lineRule="exact"/>
              <w:jc w:val="both"/>
              <w:rPr>
                <w:rFonts w:ascii="仿宋" w:hAnsi="仿宋" w:eastAsia="仿宋" w:cs="仿宋"/>
                <w:sz w:val="28"/>
                <w:szCs w:val="28"/>
              </w:rPr>
            </w:pPr>
          </w:p>
        </w:tc>
      </w:tr>
      <w:tr w14:paraId="0916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14:paraId="2A960585">
            <w:pPr>
              <w:pStyle w:val="9"/>
              <w:widowControl w:val="0"/>
              <w:spacing w:line="520" w:lineRule="exact"/>
              <w:jc w:val="both"/>
              <w:rPr>
                <w:rFonts w:ascii="仿宋" w:hAnsi="仿宋" w:eastAsia="仿宋" w:cs="仿宋"/>
                <w:sz w:val="28"/>
                <w:szCs w:val="28"/>
              </w:rPr>
            </w:pPr>
            <w:r>
              <w:rPr>
                <w:rFonts w:hint="eastAsia" w:ascii="仿宋" w:hAnsi="仿宋" w:eastAsia="仿宋" w:cs="仿宋"/>
                <w:sz w:val="28"/>
                <w:szCs w:val="28"/>
              </w:rPr>
              <w:t>法定或授权代表：（签字）</w:t>
            </w:r>
          </w:p>
          <w:p w14:paraId="26B698E9">
            <w:pPr>
              <w:pStyle w:val="9"/>
              <w:widowControl w:val="0"/>
              <w:spacing w:line="520" w:lineRule="exact"/>
              <w:jc w:val="both"/>
              <w:rPr>
                <w:rFonts w:ascii="仿宋" w:hAnsi="仿宋" w:eastAsia="仿宋" w:cs="仿宋"/>
                <w:sz w:val="28"/>
                <w:szCs w:val="28"/>
              </w:rPr>
            </w:pPr>
          </w:p>
        </w:tc>
        <w:tc>
          <w:tcPr>
            <w:tcW w:w="4258" w:type="dxa"/>
            <w:tcBorders>
              <w:top w:val="nil"/>
              <w:left w:val="nil"/>
              <w:bottom w:val="nil"/>
              <w:right w:val="nil"/>
            </w:tcBorders>
          </w:tcPr>
          <w:p w14:paraId="23EDC017">
            <w:pPr>
              <w:pStyle w:val="9"/>
              <w:widowControl w:val="0"/>
              <w:spacing w:line="520" w:lineRule="exact"/>
              <w:jc w:val="both"/>
              <w:rPr>
                <w:rFonts w:ascii="仿宋" w:hAnsi="仿宋" w:eastAsia="仿宋" w:cs="仿宋"/>
                <w:sz w:val="28"/>
                <w:szCs w:val="28"/>
              </w:rPr>
            </w:pPr>
            <w:r>
              <w:rPr>
                <w:rFonts w:hint="eastAsia" w:ascii="仿宋" w:hAnsi="仿宋" w:eastAsia="仿宋" w:cs="仿宋"/>
                <w:sz w:val="28"/>
                <w:szCs w:val="28"/>
              </w:rPr>
              <w:t>法定或授权代表：（签字）</w:t>
            </w:r>
          </w:p>
          <w:p w14:paraId="2D5C2885">
            <w:pPr>
              <w:pStyle w:val="9"/>
              <w:widowControl w:val="0"/>
              <w:spacing w:line="520" w:lineRule="exact"/>
              <w:jc w:val="both"/>
              <w:rPr>
                <w:rFonts w:ascii="仿宋" w:hAnsi="仿宋" w:eastAsia="仿宋" w:cs="仿宋"/>
                <w:sz w:val="28"/>
                <w:szCs w:val="28"/>
              </w:rPr>
            </w:pPr>
          </w:p>
        </w:tc>
      </w:tr>
      <w:tr w14:paraId="0C44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14:paraId="21AC4C3E">
            <w:pPr>
              <w:pStyle w:val="9"/>
              <w:widowControl w:val="0"/>
              <w:spacing w:line="520" w:lineRule="exact"/>
              <w:jc w:val="both"/>
              <w:rPr>
                <w:rFonts w:ascii="仿宋" w:hAnsi="仿宋" w:eastAsia="仿宋" w:cs="仿宋"/>
                <w:sz w:val="28"/>
                <w:szCs w:val="28"/>
              </w:rPr>
            </w:pPr>
            <w:r>
              <w:rPr>
                <w:rFonts w:hint="eastAsia" w:ascii="仿宋" w:hAnsi="仿宋" w:eastAsia="仿宋" w:cs="仿宋"/>
                <w:sz w:val="28"/>
                <w:szCs w:val="28"/>
              </w:rPr>
              <w:t>日期：    年  月  日</w:t>
            </w:r>
          </w:p>
        </w:tc>
        <w:tc>
          <w:tcPr>
            <w:tcW w:w="4258" w:type="dxa"/>
            <w:tcBorders>
              <w:top w:val="nil"/>
              <w:left w:val="nil"/>
              <w:bottom w:val="nil"/>
              <w:right w:val="nil"/>
            </w:tcBorders>
          </w:tcPr>
          <w:p w14:paraId="7B1DE760">
            <w:pPr>
              <w:pStyle w:val="9"/>
              <w:widowControl w:val="0"/>
              <w:spacing w:line="520" w:lineRule="exact"/>
              <w:jc w:val="both"/>
              <w:rPr>
                <w:rFonts w:ascii="仿宋" w:hAnsi="仿宋" w:eastAsia="仿宋" w:cs="仿宋"/>
                <w:sz w:val="28"/>
                <w:szCs w:val="28"/>
              </w:rPr>
            </w:pPr>
            <w:r>
              <w:rPr>
                <w:rFonts w:hint="eastAsia" w:ascii="仿宋" w:hAnsi="仿宋" w:eastAsia="仿宋" w:cs="仿宋"/>
                <w:sz w:val="28"/>
                <w:szCs w:val="28"/>
              </w:rPr>
              <w:t>日期：    年  月  日</w:t>
            </w:r>
          </w:p>
        </w:tc>
      </w:tr>
    </w:tbl>
    <w:p w14:paraId="69A70618">
      <w:pPr>
        <w:spacing w:line="520" w:lineRule="exact"/>
        <w:ind w:right="1680"/>
        <w:rPr>
          <w:rFonts w:ascii="仿宋" w:hAnsi="仿宋" w:eastAsia="仿宋" w:cs="仿宋"/>
          <w:sz w:val="28"/>
          <w:szCs w:val="28"/>
        </w:rPr>
      </w:pPr>
    </w:p>
    <w:p w14:paraId="0036A2B2">
      <w:pPr>
        <w:spacing w:line="520" w:lineRule="exact"/>
        <w:ind w:right="1680"/>
        <w:rPr>
          <w:rFonts w:ascii="仿宋" w:hAnsi="仿宋" w:eastAsia="仿宋" w:cs="仿宋"/>
          <w:sz w:val="28"/>
          <w:szCs w:val="28"/>
        </w:rPr>
      </w:pPr>
    </w:p>
    <w:p w14:paraId="6C4EF122">
      <w:pPr>
        <w:spacing w:line="520" w:lineRule="exact"/>
        <w:ind w:right="1680"/>
        <w:rPr>
          <w:rFonts w:ascii="仿宋" w:hAnsi="仿宋" w:eastAsia="仿宋" w:cs="仿宋"/>
          <w:sz w:val="28"/>
          <w:szCs w:val="28"/>
        </w:rPr>
      </w:pPr>
    </w:p>
    <w:p w14:paraId="5A78ACD0">
      <w:pPr>
        <w:spacing w:line="520" w:lineRule="exact"/>
        <w:ind w:right="1680"/>
        <w:rPr>
          <w:rFonts w:ascii="仿宋" w:hAnsi="仿宋" w:eastAsia="仿宋" w:cs="仿宋"/>
          <w:sz w:val="28"/>
          <w:szCs w:val="28"/>
        </w:rPr>
      </w:pPr>
    </w:p>
    <w:p w14:paraId="04B9067E">
      <w:pPr>
        <w:spacing w:line="520" w:lineRule="exact"/>
        <w:ind w:right="1680"/>
        <w:rPr>
          <w:rFonts w:ascii="仿宋" w:hAnsi="仿宋" w:eastAsia="仿宋" w:cs="仿宋"/>
          <w:sz w:val="28"/>
          <w:szCs w:val="28"/>
        </w:rPr>
      </w:pPr>
    </w:p>
    <w:p w14:paraId="51DB7C1E">
      <w:pPr>
        <w:spacing w:line="520" w:lineRule="exact"/>
        <w:ind w:right="1680"/>
        <w:rPr>
          <w:rFonts w:ascii="仿宋" w:hAnsi="仿宋" w:eastAsia="仿宋" w:cs="仿宋"/>
          <w:sz w:val="28"/>
          <w:szCs w:val="28"/>
        </w:rPr>
      </w:pPr>
    </w:p>
    <w:p w14:paraId="5A1D156E">
      <w:pPr>
        <w:jc w:val="left"/>
      </w:pPr>
    </w:p>
    <w:p w14:paraId="0B264B68">
      <w:pPr>
        <w:jc w:val="left"/>
      </w:pPr>
    </w:p>
    <w:p w14:paraId="1859BFA7">
      <w:pPr>
        <w:jc w:val="left"/>
      </w:pPr>
    </w:p>
    <w:p w14:paraId="4496B1FD">
      <w:pPr>
        <w:rPr>
          <w:rFonts w:hint="eastAsia" w:ascii="仿宋" w:hAnsi="仿宋" w:eastAsia="仿宋" w:cs="仿宋"/>
          <w:b/>
          <w:bCs/>
          <w:color w:val="000000"/>
          <w:kern w:val="0"/>
          <w:sz w:val="44"/>
          <w:szCs w:val="44"/>
        </w:rPr>
      </w:pPr>
      <w:r>
        <w:rPr>
          <w:rFonts w:hint="eastAsia" w:ascii="仿宋" w:hAnsi="仿宋" w:eastAsia="仿宋" w:cs="仿宋"/>
          <w:b/>
          <w:bCs/>
          <w:color w:val="000000"/>
          <w:kern w:val="0"/>
          <w:sz w:val="44"/>
          <w:szCs w:val="44"/>
        </w:rPr>
        <w:br w:type="page"/>
      </w:r>
    </w:p>
    <w:p w14:paraId="6736395C">
      <w:pPr>
        <w:widowControl/>
        <w:shd w:val="clear" w:color="auto" w:fill="FFFFFF"/>
        <w:spacing w:before="100" w:beforeAutospacing="1" w:after="100" w:afterAutospacing="1" w:line="420" w:lineRule="atLeast"/>
        <w:jc w:val="center"/>
        <w:rPr>
          <w:rFonts w:ascii="仿宋" w:hAnsi="仿宋" w:eastAsia="仿宋" w:cs="仿宋"/>
          <w:b/>
          <w:bCs/>
          <w:color w:val="000000"/>
          <w:kern w:val="0"/>
          <w:sz w:val="44"/>
          <w:szCs w:val="44"/>
        </w:rPr>
      </w:pPr>
      <w:r>
        <w:rPr>
          <w:rFonts w:hint="eastAsia" w:ascii="仿宋" w:hAnsi="仿宋" w:eastAsia="仿宋" w:cs="仿宋"/>
          <w:b/>
          <w:bCs/>
          <w:color w:val="000000"/>
          <w:kern w:val="0"/>
          <w:sz w:val="44"/>
          <w:szCs w:val="44"/>
        </w:rPr>
        <w:t>安全责任书</w:t>
      </w:r>
    </w:p>
    <w:p w14:paraId="02E2DDCC">
      <w:pPr>
        <w:pStyle w:val="9"/>
        <w:spacing w:line="500" w:lineRule="exact"/>
        <w:rPr>
          <w:rFonts w:hint="eastAsia" w:ascii="仿宋" w:hAnsi="仿宋" w:eastAsia="仿宋" w:cs="仿宋"/>
          <w:color w:val="000000"/>
          <w:sz w:val="28"/>
          <w:szCs w:val="28"/>
          <w:lang w:eastAsia="zh-CN"/>
        </w:rPr>
      </w:pPr>
      <w:bookmarkStart w:id="1" w:name="_GoBack"/>
      <w:bookmarkEnd w:id="1"/>
      <w:r>
        <w:rPr>
          <w:rFonts w:hint="eastAsia" w:ascii="仿宋" w:hAnsi="仿宋" w:eastAsia="仿宋" w:cs="仿宋"/>
          <w:color w:val="000000"/>
          <w:sz w:val="28"/>
          <w:szCs w:val="28"/>
        </w:rPr>
        <w:t>甲方（出租人）：</w:t>
      </w:r>
      <w:r>
        <w:rPr>
          <w:rFonts w:hint="eastAsia" w:ascii="仿宋" w:hAnsi="仿宋" w:eastAsia="仿宋" w:cs="仿宋"/>
          <w:color w:val="000000"/>
          <w:sz w:val="28"/>
          <w:szCs w:val="28"/>
          <w:u w:val="single"/>
          <w:lang w:eastAsia="zh-CN"/>
        </w:rPr>
        <w:t xml:space="preserve"> </w:t>
      </w:r>
    </w:p>
    <w:p w14:paraId="6204D8D6">
      <w:pPr>
        <w:widowControl/>
        <w:shd w:val="clear" w:color="auto" w:fill="FFFFFF"/>
        <w:spacing w:before="100" w:beforeAutospacing="1" w:after="100" w:afterAutospacing="1" w:line="500" w:lineRule="exact"/>
        <w:jc w:val="left"/>
        <w:rPr>
          <w:rFonts w:hint="eastAsia" w:ascii="仿宋" w:hAnsi="仿宋" w:eastAsia="仿宋" w:cs="仿宋"/>
          <w:color w:val="444444"/>
          <w:kern w:val="0"/>
          <w:sz w:val="28"/>
          <w:szCs w:val="28"/>
          <w:u w:val="single"/>
          <w:lang w:eastAsia="zh-CN"/>
        </w:rPr>
      </w:pPr>
      <w:r>
        <w:rPr>
          <w:rFonts w:hint="eastAsia" w:ascii="仿宋" w:hAnsi="仿宋" w:eastAsia="仿宋" w:cs="仿宋"/>
          <w:color w:val="000000"/>
          <w:kern w:val="0"/>
          <w:sz w:val="28"/>
          <w:szCs w:val="28"/>
        </w:rPr>
        <w:t>乙方（承租人）：</w:t>
      </w:r>
      <w:r>
        <w:rPr>
          <w:rFonts w:hint="eastAsia" w:ascii="仿宋" w:hAnsi="仿宋" w:eastAsia="仿宋" w:cs="仿宋"/>
          <w:sz w:val="28"/>
          <w:szCs w:val="28"/>
          <w:u w:val="single"/>
          <w:lang w:eastAsia="zh-CN"/>
        </w:rPr>
        <w:t xml:space="preserve"> </w:t>
      </w:r>
    </w:p>
    <w:p w14:paraId="27153FB7">
      <w:pPr>
        <w:widowControl/>
        <w:shd w:val="clear" w:color="auto" w:fill="FFFFFF"/>
        <w:spacing w:line="3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为进一步加强出租房屋的安全生产及消防安全管理，依照《中华人民共和国安全生产法》、《中华人民共和国消防法》等有关规定，就甲、乙双方的安全职责明确如下：</w:t>
      </w:r>
    </w:p>
    <w:p w14:paraId="166A94FE">
      <w:pPr>
        <w:widowControl/>
        <w:shd w:val="clear" w:color="auto" w:fill="FFFFFF"/>
        <w:spacing w:line="360" w:lineRule="exact"/>
        <w:ind w:firstLine="562" w:firstLineChars="200"/>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一、甲方安全职责</w:t>
      </w:r>
    </w:p>
    <w:p w14:paraId="59E5CB0C">
      <w:pPr>
        <w:widowControl/>
        <w:shd w:val="clear" w:color="auto" w:fill="FFFFFF"/>
        <w:spacing w:line="3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（一）遵守安全生产及消防安全相关的法律法规；</w:t>
      </w:r>
    </w:p>
    <w:p w14:paraId="38E9D224">
      <w:pPr>
        <w:widowControl/>
        <w:shd w:val="clear" w:color="auto" w:fill="FFFFFF"/>
        <w:spacing w:line="3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（二）加强安全检查，对检查中发现的事故隐患和问题，及时督促乙方制定整改计划和措施，彻底消除事故隐患；</w:t>
      </w:r>
    </w:p>
    <w:p w14:paraId="54FCA4D6">
      <w:pPr>
        <w:widowControl/>
        <w:shd w:val="clear" w:color="auto" w:fill="FFFFFF"/>
        <w:spacing w:line="3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（三）</w:t>
      </w:r>
      <w:r>
        <w:rPr>
          <w:rFonts w:hint="eastAsia" w:ascii="仿宋" w:hAnsi="仿宋" w:eastAsia="仿宋" w:cs="仿宋"/>
          <w:sz w:val="28"/>
          <w:szCs w:val="28"/>
        </w:rPr>
        <w:t>为乙方提供符合国家有关安全生产规定的生产场地和设备设施；</w:t>
      </w:r>
    </w:p>
    <w:p w14:paraId="1C1275E3">
      <w:pPr>
        <w:widowControl/>
        <w:shd w:val="clear" w:color="auto" w:fill="FFFFFF"/>
        <w:spacing w:line="3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（四）乙方发生安全生产事故时，积极配合有关部门和乙方做好事故的调查和善后处理工作。</w:t>
      </w:r>
    </w:p>
    <w:p w14:paraId="7E71154C">
      <w:pPr>
        <w:widowControl/>
        <w:shd w:val="clear" w:color="auto" w:fill="FFFFFF"/>
        <w:spacing w:line="360" w:lineRule="exact"/>
        <w:ind w:firstLine="562" w:firstLineChars="200"/>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二、乙方安全职责</w:t>
      </w:r>
    </w:p>
    <w:p w14:paraId="3722AC96">
      <w:pPr>
        <w:widowControl/>
        <w:shd w:val="clear" w:color="auto" w:fill="FFFFFF"/>
        <w:spacing w:line="3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（一）乙方应严格遵守安全生产及消防安全法律法规，承租房屋范围内的安全生产及消防安全工作由乙方负责，并根据有关部门的规定执行；</w:t>
      </w:r>
    </w:p>
    <w:p w14:paraId="2C7C3161">
      <w:pPr>
        <w:widowControl/>
        <w:shd w:val="clear" w:color="auto" w:fill="FFFFFF"/>
        <w:spacing w:line="3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（二）配合甲方和物业公司对其安全生产及消防安全工作的管理和协调，以及安全生产与消防安全监督检查；</w:t>
      </w:r>
    </w:p>
    <w:p w14:paraId="328BC307">
      <w:pPr>
        <w:widowControl/>
        <w:shd w:val="clear" w:color="auto" w:fill="FFFFFF"/>
        <w:spacing w:line="3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（三）严禁在承租区域内储存易燃易爆等危险化学品；</w:t>
      </w:r>
    </w:p>
    <w:p w14:paraId="13AD1BBB">
      <w:pPr>
        <w:widowControl/>
        <w:shd w:val="clear" w:color="auto" w:fill="FFFFFF"/>
        <w:spacing w:line="3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（四）承租区域内乙方应按国家有关规定设有符合紧急疏散要求、标志明显、保持畅通的出口、疏散通道，禁止占用、封闭、封堵承租区域内的出口、疏散通道；</w:t>
      </w:r>
    </w:p>
    <w:p w14:paraId="1C10E709">
      <w:pPr>
        <w:widowControl/>
        <w:shd w:val="clear" w:color="auto" w:fill="FFFFFF"/>
        <w:spacing w:line="3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（五）承租区域内乙方应按国家有关规定配置相应规定数量的消防器材和防盗设施，并定期对消防器材进行检查、维护、保养和更换，确保消防器材的完好；</w:t>
      </w:r>
    </w:p>
    <w:p w14:paraId="054F4646">
      <w:pPr>
        <w:widowControl/>
        <w:shd w:val="clear" w:color="auto" w:fill="FFFFFF"/>
        <w:spacing w:line="3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（六）做好承租区域内的防火、防盗、用电的安全工作，严禁违反规定私自接、拉电线和随意加大用电负荷或改变保险装置。</w:t>
      </w:r>
    </w:p>
    <w:p w14:paraId="0C3D38BC">
      <w:pPr>
        <w:widowControl/>
        <w:shd w:val="clear" w:color="auto" w:fill="FFFFFF"/>
        <w:spacing w:line="360" w:lineRule="exact"/>
        <w:ind w:firstLine="562" w:firstLineChars="200"/>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三、其他</w:t>
      </w:r>
    </w:p>
    <w:p w14:paraId="5962156C">
      <w:pPr>
        <w:widowControl/>
        <w:shd w:val="clear" w:color="auto" w:fill="FFFFFF"/>
        <w:spacing w:line="3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（一）本《安全责任书》作为《房屋租赁合同》的附件，</w:t>
      </w:r>
      <w:r>
        <w:rPr>
          <w:rFonts w:hint="eastAsia" w:ascii="仿宋" w:hAnsi="仿宋" w:eastAsia="仿宋" w:cs="仿宋"/>
          <w:sz w:val="28"/>
          <w:szCs w:val="28"/>
        </w:rPr>
        <w:t>与主合同具有同等法律效力；</w:t>
      </w:r>
    </w:p>
    <w:p w14:paraId="13F4FD40">
      <w:pPr>
        <w:widowControl/>
        <w:shd w:val="clear" w:color="auto" w:fill="FFFFFF"/>
        <w:spacing w:line="36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（二）本《安全责任书》未尽事宜，参照《中华人民共和国安全生产法》、《中华人民共和国消防法》等法律法规执行。</w:t>
      </w:r>
    </w:p>
    <w:p w14:paraId="4EC976EB">
      <w:pPr>
        <w:ind w:firstLine="307"/>
        <w:jc w:val="left"/>
      </w:pPr>
    </w:p>
    <w:sectPr>
      <w:headerReference r:id="rId5" w:type="first"/>
      <w:headerReference r:id="rId3" w:type="default"/>
      <w:footerReference r:id="rId6" w:type="default"/>
      <w:headerReference r:id="rId4" w:type="even"/>
      <w:footerReference r:id="rId7" w:type="even"/>
      <w:pgSz w:w="11906" w:h="16838"/>
      <w:pgMar w:top="1213" w:right="1083" w:bottom="1213" w:left="1083" w:header="567"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Wingdings 2">
    <w:altName w:val="Wingding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1E39C">
    <w:pPr>
      <w:pStyle w:val="3"/>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14:paraId="36D6FD33">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ED91E">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50A94">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81DF9">
    <w:pPr>
      <w:pStyle w:val="4"/>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4EBFD">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4E679"/>
    <w:multiLevelType w:val="multilevel"/>
    <w:tmpl w:val="8574E679"/>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kkja">
    <w15:presenceInfo w15:providerId="WPS Office" w15:userId="41701199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4OTE2OTM5OTFkYzk2MDNkMjhmYjQ2Y2MxMmJiMWMifQ=="/>
  </w:docVars>
  <w:rsids>
    <w:rsidRoot w:val="0C6A7FCB"/>
    <w:rsid w:val="005B0F6F"/>
    <w:rsid w:val="00DF5C2C"/>
    <w:rsid w:val="00FE1A23"/>
    <w:rsid w:val="031D29A9"/>
    <w:rsid w:val="08CE2541"/>
    <w:rsid w:val="08FA1A71"/>
    <w:rsid w:val="0C6A7FCB"/>
    <w:rsid w:val="0DBB4743"/>
    <w:rsid w:val="0EAD26D3"/>
    <w:rsid w:val="109D2870"/>
    <w:rsid w:val="1188486B"/>
    <w:rsid w:val="11AC7198"/>
    <w:rsid w:val="133215C6"/>
    <w:rsid w:val="14F275B8"/>
    <w:rsid w:val="150C2234"/>
    <w:rsid w:val="18997ED7"/>
    <w:rsid w:val="18B01CF8"/>
    <w:rsid w:val="18F90F23"/>
    <w:rsid w:val="19271E29"/>
    <w:rsid w:val="19C535A5"/>
    <w:rsid w:val="1AD81FBC"/>
    <w:rsid w:val="1D555DA0"/>
    <w:rsid w:val="1D852FD9"/>
    <w:rsid w:val="20100E93"/>
    <w:rsid w:val="20462BBF"/>
    <w:rsid w:val="206E24A7"/>
    <w:rsid w:val="22277CAC"/>
    <w:rsid w:val="22C91A4C"/>
    <w:rsid w:val="23D538D7"/>
    <w:rsid w:val="249E4246"/>
    <w:rsid w:val="285450C6"/>
    <w:rsid w:val="2A553C79"/>
    <w:rsid w:val="2A5B051C"/>
    <w:rsid w:val="2AD534DB"/>
    <w:rsid w:val="2B8C38C6"/>
    <w:rsid w:val="2BE43BF9"/>
    <w:rsid w:val="2F0957D2"/>
    <w:rsid w:val="2FF73E49"/>
    <w:rsid w:val="31B93532"/>
    <w:rsid w:val="31F53599"/>
    <w:rsid w:val="34534051"/>
    <w:rsid w:val="35E83AA8"/>
    <w:rsid w:val="36D55AE8"/>
    <w:rsid w:val="376C582D"/>
    <w:rsid w:val="398F0D96"/>
    <w:rsid w:val="3B8E4C38"/>
    <w:rsid w:val="3C8F29BA"/>
    <w:rsid w:val="3CED2DDF"/>
    <w:rsid w:val="3FFD4DCC"/>
    <w:rsid w:val="42DE0BE4"/>
    <w:rsid w:val="45462E4B"/>
    <w:rsid w:val="47A00C9B"/>
    <w:rsid w:val="47C747DD"/>
    <w:rsid w:val="4B012952"/>
    <w:rsid w:val="4B12718D"/>
    <w:rsid w:val="4E657881"/>
    <w:rsid w:val="4E994D83"/>
    <w:rsid w:val="52935938"/>
    <w:rsid w:val="537862AD"/>
    <w:rsid w:val="5415539C"/>
    <w:rsid w:val="546C0343"/>
    <w:rsid w:val="54CD0319"/>
    <w:rsid w:val="558E2409"/>
    <w:rsid w:val="57441776"/>
    <w:rsid w:val="57F07C5C"/>
    <w:rsid w:val="595C7BAF"/>
    <w:rsid w:val="5A2A46CB"/>
    <w:rsid w:val="5A432CD6"/>
    <w:rsid w:val="5AD42501"/>
    <w:rsid w:val="5AE91E90"/>
    <w:rsid w:val="5BE03293"/>
    <w:rsid w:val="5D5E61FA"/>
    <w:rsid w:val="5D6B1E49"/>
    <w:rsid w:val="618B0F40"/>
    <w:rsid w:val="61990F87"/>
    <w:rsid w:val="61CC1E1F"/>
    <w:rsid w:val="64153F4F"/>
    <w:rsid w:val="64621E23"/>
    <w:rsid w:val="66124D6F"/>
    <w:rsid w:val="664D35B7"/>
    <w:rsid w:val="697028A9"/>
    <w:rsid w:val="6BBA44EA"/>
    <w:rsid w:val="6C071D7F"/>
    <w:rsid w:val="6CF900D1"/>
    <w:rsid w:val="6D6F4477"/>
    <w:rsid w:val="6EDC1F5E"/>
    <w:rsid w:val="6F1B61AE"/>
    <w:rsid w:val="722E33B4"/>
    <w:rsid w:val="7676454E"/>
    <w:rsid w:val="775B70DB"/>
    <w:rsid w:val="78DF4EAE"/>
    <w:rsid w:val="79CE719F"/>
    <w:rsid w:val="7A6427DB"/>
    <w:rsid w:val="7C0F4CB8"/>
    <w:rsid w:val="7C7231C7"/>
    <w:rsid w:val="7CF57A2D"/>
    <w:rsid w:val="7E2A0D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paragraph" w:customStyle="1" w:styleId="9">
    <w:name w:val="石墨文档正文"/>
    <w:qFormat/>
    <w:uiPriority w:val="0"/>
    <w:rPr>
      <w:rFonts w:ascii="微软雅黑" w:hAnsi="微软雅黑" w:eastAsia="微软雅黑" w:cs="微软雅黑"/>
      <w:sz w:val="22"/>
      <w:szCs w:val="22"/>
      <w:lang w:val="en-US" w:eastAsia="zh-CN" w:bidi="ar-SA"/>
    </w:rPr>
  </w:style>
  <w:style w:type="character" w:customStyle="1" w:styleId="1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6955</Words>
  <Characters>7047</Characters>
  <Lines>57</Lines>
  <Paragraphs>16</Paragraphs>
  <TotalTime>1</TotalTime>
  <ScaleCrop>false</ScaleCrop>
  <LinksUpToDate>false</LinksUpToDate>
  <CharactersWithSpaces>7174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2021-11-09T07:31:00Z</dcterms:created>
  <dc:creator>长虹</dc:creator>
  <cp:lastModifiedBy>boykins</cp:lastModifiedBy>
  <cp:lastPrinted>2022-03-01T02:27:00Z</cp:lastPrinted>
  <dcterms:modified xsi:type="dcterms:W3CDTF">2024-08-26T07:03:22Z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6BC093F786BF4AA49BEBB2224A7C0A41</vt:lpwstr>
  </property>
</Properties>
</file>