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92A88">
      <w:pPr>
        <w:pStyle w:val="25"/>
        <w:numPr>
          <w:ilvl w:val="0"/>
          <w:numId w:val="0"/>
        </w:numPr>
        <w:jc w:val="both"/>
        <w:outlineLvl w:val="9"/>
        <w:rPr>
          <w:color w:val="auto"/>
          <w:highlight w:val="none"/>
        </w:rPr>
      </w:pPr>
    </w:p>
    <w:p w14:paraId="281F436D">
      <w:pPr>
        <w:pStyle w:val="26"/>
        <w:ind w:firstLine="480"/>
        <w:rPr>
          <w:color w:val="auto"/>
          <w:highlight w:val="none"/>
        </w:rPr>
      </w:pPr>
    </w:p>
    <w:p w14:paraId="1EED7890">
      <w:pPr>
        <w:pStyle w:val="26"/>
        <w:ind w:firstLine="480"/>
        <w:rPr>
          <w:color w:val="auto"/>
          <w:highlight w:val="none"/>
        </w:rPr>
      </w:pPr>
    </w:p>
    <w:p w14:paraId="588C6B41">
      <w:pPr>
        <w:pStyle w:val="26"/>
        <w:ind w:firstLine="0" w:firstLineChars="0"/>
        <w:rPr>
          <w:color w:val="auto"/>
          <w:highlight w:val="none"/>
        </w:rPr>
      </w:pPr>
    </w:p>
    <w:p w14:paraId="57BD1E1A">
      <w:pPr>
        <w:pStyle w:val="26"/>
        <w:ind w:firstLine="0" w:firstLineChars="0"/>
        <w:jc w:val="center"/>
        <w:rPr>
          <w:color w:val="auto"/>
          <w:sz w:val="52"/>
          <w:szCs w:val="52"/>
          <w:highlight w:val="none"/>
          <w:lang w:eastAsia="zh-CN"/>
        </w:rPr>
      </w:pPr>
      <w:r>
        <w:rPr>
          <w:rFonts w:hint="eastAsia"/>
          <w:color w:val="auto"/>
          <w:sz w:val="52"/>
          <w:szCs w:val="52"/>
          <w:highlight w:val="none"/>
          <w:lang w:eastAsia="zh-CN"/>
        </w:rPr>
        <w:t>浙江省应急管理科学研究院</w:t>
      </w:r>
    </w:p>
    <w:p w14:paraId="14B2FBCD">
      <w:pPr>
        <w:pStyle w:val="26"/>
        <w:ind w:firstLine="0" w:firstLineChars="0"/>
        <w:jc w:val="center"/>
        <w:rPr>
          <w:color w:val="auto"/>
          <w:sz w:val="52"/>
          <w:szCs w:val="52"/>
          <w:highlight w:val="none"/>
          <w:lang w:eastAsia="zh-CN"/>
        </w:rPr>
      </w:pPr>
      <w:r>
        <w:rPr>
          <w:rFonts w:hint="eastAsia"/>
          <w:color w:val="auto"/>
          <w:sz w:val="52"/>
          <w:szCs w:val="52"/>
          <w:highlight w:val="none"/>
          <w:lang w:val="en-US" w:eastAsia="zh-CN"/>
        </w:rPr>
        <w:t>西溪院区办公楼辅楼平房修缮项目</w:t>
      </w:r>
    </w:p>
    <w:p w14:paraId="7DCE629D">
      <w:pPr>
        <w:pStyle w:val="26"/>
        <w:ind w:firstLine="0" w:firstLineChars="0"/>
        <w:jc w:val="center"/>
        <w:rPr>
          <w:rFonts w:hint="eastAsia"/>
          <w:color w:val="auto"/>
          <w:sz w:val="84"/>
          <w:szCs w:val="84"/>
          <w:highlight w:val="none"/>
          <w:lang w:eastAsia="zh-CN"/>
        </w:rPr>
      </w:pPr>
    </w:p>
    <w:p w14:paraId="28D430B1">
      <w:pPr>
        <w:pStyle w:val="26"/>
        <w:ind w:firstLine="0" w:firstLineChars="0"/>
        <w:jc w:val="center"/>
        <w:rPr>
          <w:rFonts w:hint="eastAsia"/>
          <w:color w:val="auto"/>
          <w:sz w:val="84"/>
          <w:szCs w:val="84"/>
          <w:highlight w:val="none"/>
          <w:lang w:eastAsia="zh-CN"/>
        </w:rPr>
      </w:pPr>
    </w:p>
    <w:p w14:paraId="3FC79072">
      <w:pPr>
        <w:pStyle w:val="26"/>
        <w:ind w:firstLine="0" w:firstLineChars="0"/>
        <w:jc w:val="center"/>
        <w:rPr>
          <w:color w:val="auto"/>
          <w:sz w:val="84"/>
          <w:szCs w:val="84"/>
          <w:highlight w:val="none"/>
        </w:rPr>
      </w:pPr>
      <w:r>
        <w:rPr>
          <w:rFonts w:hint="eastAsia"/>
          <w:color w:val="auto"/>
          <w:sz w:val="84"/>
          <w:szCs w:val="84"/>
          <w:highlight w:val="none"/>
          <w:lang w:val="en-US" w:eastAsia="zh-CN"/>
        </w:rPr>
        <w:t>竞争性磋商</w:t>
      </w:r>
      <w:r>
        <w:rPr>
          <w:rFonts w:hint="eastAsia"/>
          <w:color w:val="auto"/>
          <w:sz w:val="84"/>
          <w:szCs w:val="84"/>
          <w:highlight w:val="none"/>
          <w:lang w:eastAsia="zh-CN"/>
        </w:rPr>
        <w:t>文件</w:t>
      </w:r>
    </w:p>
    <w:p w14:paraId="5883C734">
      <w:pPr>
        <w:pStyle w:val="26"/>
        <w:ind w:firstLine="0" w:firstLineChars="0"/>
        <w:rPr>
          <w:color w:val="auto"/>
          <w:highlight w:val="none"/>
          <w:lang w:eastAsia="zh-CN"/>
        </w:rPr>
      </w:pPr>
    </w:p>
    <w:p w14:paraId="54AAF4E3">
      <w:pPr>
        <w:pStyle w:val="26"/>
        <w:ind w:firstLine="0" w:firstLineChars="0"/>
        <w:jc w:val="center"/>
        <w:rPr>
          <w:color w:val="auto"/>
          <w:sz w:val="52"/>
          <w:szCs w:val="52"/>
          <w:highlight w:val="none"/>
          <w:lang w:eastAsia="zh-CN"/>
        </w:rPr>
      </w:pPr>
      <w:r>
        <w:rPr>
          <w:rFonts w:hint="eastAsia"/>
          <w:color w:val="auto"/>
          <w:sz w:val="52"/>
          <w:szCs w:val="52"/>
          <w:highlight w:val="none"/>
          <w:lang w:eastAsia="zh-CN"/>
        </w:rPr>
        <w:t>【</w:t>
      </w:r>
      <w:r>
        <w:rPr>
          <w:rFonts w:hint="eastAsia"/>
          <w:color w:val="auto"/>
          <w:sz w:val="52"/>
          <w:szCs w:val="52"/>
          <w:highlight w:val="none"/>
          <w:lang w:val="en-US" w:eastAsia="zh-Hans"/>
        </w:rPr>
        <w:t>非政府采购</w:t>
      </w:r>
      <w:r>
        <w:rPr>
          <w:rFonts w:hint="eastAsia"/>
          <w:color w:val="auto"/>
          <w:sz w:val="52"/>
          <w:szCs w:val="52"/>
          <w:highlight w:val="none"/>
          <w:lang w:eastAsia="zh-CN"/>
        </w:rPr>
        <w:t>】</w:t>
      </w:r>
    </w:p>
    <w:p w14:paraId="033C667A">
      <w:pPr>
        <w:pStyle w:val="26"/>
        <w:ind w:firstLine="480"/>
        <w:rPr>
          <w:color w:val="auto"/>
          <w:highlight w:val="none"/>
        </w:rPr>
      </w:pPr>
    </w:p>
    <w:p w14:paraId="4FBFABC5">
      <w:pPr>
        <w:pStyle w:val="26"/>
        <w:ind w:firstLine="0" w:firstLineChars="0"/>
        <w:rPr>
          <w:color w:val="auto"/>
          <w:highlight w:val="none"/>
          <w:lang w:eastAsia="zh-CN"/>
        </w:rPr>
      </w:pPr>
    </w:p>
    <w:p w14:paraId="6E0261B5">
      <w:pPr>
        <w:pStyle w:val="26"/>
        <w:ind w:firstLine="0" w:firstLineChars="0"/>
        <w:rPr>
          <w:color w:val="auto"/>
          <w:highlight w:val="none"/>
          <w:lang w:eastAsia="zh-CN"/>
        </w:rPr>
      </w:pPr>
    </w:p>
    <w:tbl>
      <w:tblPr>
        <w:tblStyle w:val="17"/>
        <w:tblW w:w="8522" w:type="dxa"/>
        <w:jc w:val="center"/>
        <w:tblLayout w:type="fixed"/>
        <w:tblCellMar>
          <w:top w:w="0" w:type="dxa"/>
          <w:left w:w="108" w:type="dxa"/>
          <w:bottom w:w="0" w:type="dxa"/>
          <w:right w:w="108" w:type="dxa"/>
        </w:tblCellMar>
      </w:tblPr>
      <w:tblGrid>
        <w:gridCol w:w="1952"/>
        <w:gridCol w:w="6570"/>
      </w:tblGrid>
      <w:tr w14:paraId="22E44673">
        <w:tblPrEx>
          <w:tblCellMar>
            <w:top w:w="0" w:type="dxa"/>
            <w:left w:w="108" w:type="dxa"/>
            <w:bottom w:w="0" w:type="dxa"/>
            <w:right w:w="108" w:type="dxa"/>
          </w:tblCellMar>
        </w:tblPrEx>
        <w:trPr>
          <w:trHeight w:val="680" w:hRule="atLeast"/>
          <w:jc w:val="center"/>
        </w:trPr>
        <w:tc>
          <w:tcPr>
            <w:tcW w:w="1952" w:type="dxa"/>
            <w:tcBorders>
              <w:top w:val="nil"/>
              <w:left w:val="nil"/>
              <w:bottom w:val="nil"/>
              <w:right w:val="nil"/>
            </w:tcBorders>
            <w:vAlign w:val="center"/>
          </w:tcPr>
          <w:p w14:paraId="2FEA0DD0">
            <w:pPr>
              <w:pStyle w:val="26"/>
              <w:ind w:firstLine="0" w:firstLineChars="0"/>
              <w:rPr>
                <w:color w:val="auto"/>
                <w:sz w:val="32"/>
                <w:szCs w:val="32"/>
                <w:highlight w:val="none"/>
              </w:rPr>
            </w:pPr>
            <w:r>
              <w:rPr>
                <w:rFonts w:hint="eastAsia"/>
                <w:color w:val="auto"/>
                <w:sz w:val="32"/>
                <w:szCs w:val="32"/>
                <w:highlight w:val="none"/>
              </w:rPr>
              <w:t>项目编号：</w:t>
            </w:r>
          </w:p>
        </w:tc>
        <w:tc>
          <w:tcPr>
            <w:tcW w:w="6570" w:type="dxa"/>
            <w:tcBorders>
              <w:top w:val="nil"/>
              <w:left w:val="nil"/>
              <w:bottom w:val="nil"/>
              <w:right w:val="nil"/>
            </w:tcBorders>
            <w:vAlign w:val="center"/>
          </w:tcPr>
          <w:p w14:paraId="5641DB03">
            <w:pPr>
              <w:pStyle w:val="26"/>
              <w:ind w:firstLine="0" w:firstLineChars="0"/>
              <w:rPr>
                <w:rFonts w:hint="default" w:cs="Arial"/>
                <w:color w:val="auto"/>
                <w:kern w:val="0"/>
                <w:sz w:val="32"/>
                <w:szCs w:val="32"/>
                <w:highlight w:val="none"/>
                <w:lang w:val="en-US"/>
              </w:rPr>
            </w:pPr>
            <w:r>
              <w:rPr>
                <w:rFonts w:hint="eastAsia" w:cs="Arial"/>
                <w:color w:val="auto"/>
                <w:kern w:val="0"/>
                <w:sz w:val="32"/>
                <w:szCs w:val="32"/>
                <w:highlight w:val="none"/>
                <w:lang w:val="en-US" w:eastAsia="zh-CN"/>
              </w:rPr>
              <w:t>ZQ241201ZF</w:t>
            </w:r>
          </w:p>
        </w:tc>
      </w:tr>
      <w:tr w14:paraId="295FC9E3">
        <w:tblPrEx>
          <w:tblCellMar>
            <w:top w:w="0" w:type="dxa"/>
            <w:left w:w="108" w:type="dxa"/>
            <w:bottom w:w="0" w:type="dxa"/>
            <w:right w:w="108" w:type="dxa"/>
          </w:tblCellMar>
        </w:tblPrEx>
        <w:trPr>
          <w:trHeight w:val="680" w:hRule="atLeast"/>
          <w:jc w:val="center"/>
        </w:trPr>
        <w:tc>
          <w:tcPr>
            <w:tcW w:w="1952" w:type="dxa"/>
            <w:tcBorders>
              <w:top w:val="nil"/>
              <w:left w:val="nil"/>
              <w:bottom w:val="nil"/>
              <w:right w:val="nil"/>
            </w:tcBorders>
            <w:vAlign w:val="center"/>
          </w:tcPr>
          <w:p w14:paraId="0F7FC045">
            <w:pPr>
              <w:pStyle w:val="26"/>
              <w:ind w:firstLine="0" w:firstLineChars="0"/>
              <w:rPr>
                <w:color w:val="auto"/>
                <w:sz w:val="32"/>
                <w:szCs w:val="32"/>
                <w:highlight w:val="none"/>
              </w:rPr>
            </w:pPr>
            <w:r>
              <w:rPr>
                <w:rFonts w:hint="eastAsia"/>
                <w:color w:val="auto"/>
                <w:sz w:val="32"/>
                <w:szCs w:val="32"/>
                <w:highlight w:val="none"/>
              </w:rPr>
              <w:t>采购人：</w:t>
            </w:r>
          </w:p>
        </w:tc>
        <w:tc>
          <w:tcPr>
            <w:tcW w:w="6570" w:type="dxa"/>
            <w:tcBorders>
              <w:top w:val="nil"/>
              <w:left w:val="nil"/>
              <w:bottom w:val="nil"/>
              <w:right w:val="nil"/>
            </w:tcBorders>
            <w:vAlign w:val="center"/>
          </w:tcPr>
          <w:p w14:paraId="68EE9C3E">
            <w:pPr>
              <w:pStyle w:val="26"/>
              <w:ind w:firstLine="0" w:firstLineChars="0"/>
              <w:rPr>
                <w:rFonts w:cs="Arial"/>
                <w:color w:val="auto"/>
                <w:kern w:val="0"/>
                <w:sz w:val="32"/>
                <w:szCs w:val="32"/>
                <w:highlight w:val="none"/>
              </w:rPr>
            </w:pPr>
            <w:r>
              <w:rPr>
                <w:rFonts w:hint="eastAsia" w:cs="Arial"/>
                <w:color w:val="auto"/>
                <w:kern w:val="0"/>
                <w:sz w:val="32"/>
                <w:szCs w:val="32"/>
                <w:highlight w:val="none"/>
                <w:lang w:eastAsia="zh-CN"/>
              </w:rPr>
              <w:t>浙江省应急管理科学研究院</w:t>
            </w:r>
          </w:p>
        </w:tc>
      </w:tr>
      <w:tr w14:paraId="547E01EF">
        <w:tblPrEx>
          <w:tblCellMar>
            <w:top w:w="0" w:type="dxa"/>
            <w:left w:w="108" w:type="dxa"/>
            <w:bottom w:w="0" w:type="dxa"/>
            <w:right w:w="108" w:type="dxa"/>
          </w:tblCellMar>
        </w:tblPrEx>
        <w:trPr>
          <w:trHeight w:val="680" w:hRule="atLeast"/>
          <w:jc w:val="center"/>
        </w:trPr>
        <w:tc>
          <w:tcPr>
            <w:tcW w:w="1952" w:type="dxa"/>
            <w:tcBorders>
              <w:top w:val="nil"/>
              <w:left w:val="nil"/>
              <w:bottom w:val="nil"/>
              <w:right w:val="nil"/>
            </w:tcBorders>
            <w:vAlign w:val="center"/>
          </w:tcPr>
          <w:p w14:paraId="24BC9ED3">
            <w:pPr>
              <w:pStyle w:val="26"/>
              <w:ind w:firstLine="0" w:firstLineChars="0"/>
              <w:rPr>
                <w:color w:val="auto"/>
                <w:sz w:val="32"/>
                <w:szCs w:val="32"/>
                <w:highlight w:val="none"/>
              </w:rPr>
            </w:pPr>
            <w:r>
              <w:rPr>
                <w:rFonts w:hint="eastAsia"/>
                <w:color w:val="auto"/>
                <w:sz w:val="32"/>
                <w:szCs w:val="32"/>
                <w:highlight w:val="none"/>
              </w:rPr>
              <w:t>代理机构：</w:t>
            </w:r>
          </w:p>
        </w:tc>
        <w:tc>
          <w:tcPr>
            <w:tcW w:w="6570" w:type="dxa"/>
            <w:tcBorders>
              <w:top w:val="nil"/>
              <w:left w:val="nil"/>
              <w:bottom w:val="nil"/>
              <w:right w:val="nil"/>
            </w:tcBorders>
            <w:vAlign w:val="center"/>
          </w:tcPr>
          <w:p w14:paraId="70C9352B">
            <w:pPr>
              <w:pStyle w:val="26"/>
              <w:ind w:firstLine="0" w:firstLineChars="0"/>
              <w:rPr>
                <w:rFonts w:cs="Arial"/>
                <w:color w:val="auto"/>
                <w:kern w:val="0"/>
                <w:sz w:val="32"/>
                <w:szCs w:val="32"/>
                <w:highlight w:val="none"/>
              </w:rPr>
            </w:pPr>
            <w:r>
              <w:rPr>
                <w:rFonts w:hint="eastAsia" w:cs="Arial"/>
                <w:color w:val="auto"/>
                <w:kern w:val="0"/>
                <w:sz w:val="32"/>
                <w:szCs w:val="32"/>
                <w:highlight w:val="none"/>
              </w:rPr>
              <w:t>浙江</w:t>
            </w:r>
            <w:r>
              <w:rPr>
                <w:rFonts w:hint="eastAsia" w:cs="Arial"/>
                <w:color w:val="auto"/>
                <w:kern w:val="0"/>
                <w:sz w:val="32"/>
                <w:szCs w:val="32"/>
                <w:highlight w:val="none"/>
                <w:lang w:eastAsia="zh-CN"/>
              </w:rPr>
              <w:t>中勤招标代理有限公司</w:t>
            </w:r>
          </w:p>
        </w:tc>
      </w:tr>
      <w:tr w14:paraId="770CE5C2">
        <w:tblPrEx>
          <w:tblCellMar>
            <w:top w:w="0" w:type="dxa"/>
            <w:left w:w="108" w:type="dxa"/>
            <w:bottom w:w="0" w:type="dxa"/>
            <w:right w:w="108" w:type="dxa"/>
          </w:tblCellMar>
        </w:tblPrEx>
        <w:trPr>
          <w:trHeight w:val="680" w:hRule="atLeast"/>
          <w:jc w:val="center"/>
        </w:trPr>
        <w:tc>
          <w:tcPr>
            <w:tcW w:w="1952" w:type="dxa"/>
            <w:tcBorders>
              <w:top w:val="nil"/>
              <w:left w:val="nil"/>
              <w:bottom w:val="nil"/>
              <w:right w:val="nil"/>
            </w:tcBorders>
            <w:vAlign w:val="center"/>
          </w:tcPr>
          <w:p w14:paraId="16D3C03A">
            <w:pPr>
              <w:pStyle w:val="26"/>
              <w:ind w:firstLine="0" w:firstLineChars="0"/>
              <w:rPr>
                <w:color w:val="auto"/>
                <w:sz w:val="32"/>
                <w:szCs w:val="32"/>
                <w:highlight w:val="none"/>
              </w:rPr>
            </w:pPr>
            <w:r>
              <w:rPr>
                <w:rFonts w:hint="eastAsia"/>
                <w:color w:val="auto"/>
                <w:sz w:val="32"/>
                <w:szCs w:val="32"/>
                <w:highlight w:val="none"/>
              </w:rPr>
              <w:t>日期：</w:t>
            </w:r>
          </w:p>
        </w:tc>
        <w:tc>
          <w:tcPr>
            <w:tcW w:w="6570" w:type="dxa"/>
            <w:tcBorders>
              <w:top w:val="nil"/>
              <w:left w:val="nil"/>
              <w:bottom w:val="nil"/>
              <w:right w:val="nil"/>
            </w:tcBorders>
            <w:vAlign w:val="center"/>
          </w:tcPr>
          <w:p w14:paraId="14922075">
            <w:pPr>
              <w:pStyle w:val="26"/>
              <w:ind w:firstLine="0" w:firstLineChars="0"/>
              <w:rPr>
                <w:rFonts w:cs="Arial"/>
                <w:color w:val="auto"/>
                <w:kern w:val="0"/>
                <w:sz w:val="32"/>
                <w:szCs w:val="32"/>
                <w:highlight w:val="none"/>
              </w:rPr>
            </w:pPr>
            <w:r>
              <w:rPr>
                <w:rFonts w:hint="eastAsia" w:cs="Arial"/>
                <w:color w:val="auto"/>
                <w:kern w:val="0"/>
                <w:sz w:val="32"/>
                <w:szCs w:val="32"/>
                <w:highlight w:val="none"/>
              </w:rPr>
              <w:t>二○二</w:t>
            </w:r>
            <w:r>
              <w:rPr>
                <w:rFonts w:hint="eastAsia" w:cs="Arial"/>
                <w:color w:val="auto"/>
                <w:kern w:val="0"/>
                <w:sz w:val="32"/>
                <w:szCs w:val="32"/>
                <w:highlight w:val="none"/>
                <w:lang w:val="en-US" w:eastAsia="zh-CN"/>
              </w:rPr>
              <w:t>五</w:t>
            </w:r>
            <w:r>
              <w:rPr>
                <w:rFonts w:hint="eastAsia" w:cs="Arial"/>
                <w:color w:val="auto"/>
                <w:kern w:val="0"/>
                <w:sz w:val="32"/>
                <w:szCs w:val="32"/>
                <w:highlight w:val="none"/>
              </w:rPr>
              <w:t>年</w:t>
            </w:r>
            <w:r>
              <w:rPr>
                <w:rFonts w:hint="eastAsia" w:cs="Arial"/>
                <w:color w:val="auto"/>
                <w:kern w:val="0"/>
                <w:sz w:val="32"/>
                <w:szCs w:val="32"/>
                <w:highlight w:val="none"/>
                <w:lang w:val="en-US" w:eastAsia="zh-CN"/>
              </w:rPr>
              <w:t>一</w:t>
            </w:r>
            <w:r>
              <w:rPr>
                <w:rFonts w:hint="eastAsia" w:cs="Arial"/>
                <w:color w:val="auto"/>
                <w:kern w:val="0"/>
                <w:sz w:val="32"/>
                <w:szCs w:val="32"/>
                <w:highlight w:val="none"/>
              </w:rPr>
              <w:t>月</w:t>
            </w:r>
          </w:p>
        </w:tc>
      </w:tr>
    </w:tbl>
    <w:p w14:paraId="09A90615">
      <w:pPr>
        <w:pStyle w:val="26"/>
        <w:ind w:firstLine="0" w:firstLineChars="0"/>
        <w:rPr>
          <w:color w:val="auto"/>
          <w:highlight w:val="none"/>
        </w:rPr>
      </w:pPr>
    </w:p>
    <w:p w14:paraId="0C097FEE">
      <w:pPr>
        <w:pStyle w:val="26"/>
        <w:ind w:firstLine="480"/>
        <w:rPr>
          <w:color w:val="auto"/>
          <w:highlight w:val="none"/>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2EBDD759">
      <w:pPr>
        <w:pStyle w:val="26"/>
        <w:ind w:firstLine="0" w:firstLineChars="0"/>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目录</w:t>
      </w:r>
    </w:p>
    <w:p w14:paraId="302F7E6A">
      <w:pPr>
        <w:pStyle w:val="1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color w:val="auto"/>
          <w:sz w:val="24"/>
          <w:szCs w:val="24"/>
          <w:highlight w:val="none"/>
          <w:lang w:eastAsia="zh-CN"/>
        </w:rPr>
        <w:fldChar w:fldCharType="begin"/>
      </w:r>
      <w:r>
        <w:rPr>
          <w:color w:val="auto"/>
          <w:sz w:val="24"/>
          <w:szCs w:val="24"/>
          <w:highlight w:val="none"/>
          <w:lang w:eastAsia="zh-CN"/>
        </w:rPr>
        <w:instrText xml:space="preserve">TOC \o "1-2" \h \u </w:instrText>
      </w:r>
      <w:r>
        <w:rPr>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_Toc7048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rPr>
        <w:t xml:space="preserve">第一章 </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_Toc7048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eastAsia="zh-CN"/>
        </w:rPr>
        <w:fldChar w:fldCharType="end"/>
      </w:r>
    </w:p>
    <w:p w14:paraId="54BCEF01">
      <w:pPr>
        <w:pStyle w:val="1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_Toc916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rPr>
        <w:t xml:space="preserve">第二章 </w:t>
      </w:r>
      <w:r>
        <w:rPr>
          <w:rFonts w:hint="eastAsia" w:ascii="宋体" w:hAnsi="宋体" w:eastAsia="宋体" w:cs="宋体"/>
          <w:sz w:val="24"/>
          <w:szCs w:val="24"/>
          <w:highlight w:val="none"/>
          <w:lang w:eastAsia="zh-CN"/>
        </w:rPr>
        <w:t>磋商响应人须知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_Toc916 \h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eastAsia="zh-CN"/>
        </w:rPr>
        <w:fldChar w:fldCharType="end"/>
      </w:r>
    </w:p>
    <w:p w14:paraId="2B3A7B0A">
      <w:pPr>
        <w:pStyle w:val="14"/>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_Toc26748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t>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_Toc26748 \h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eastAsia="zh-CN"/>
        </w:rPr>
        <w:fldChar w:fldCharType="end"/>
      </w:r>
    </w:p>
    <w:p w14:paraId="4FF20761">
      <w:pPr>
        <w:pStyle w:val="14"/>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_Toc12812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lang w:eastAsia="zh-CN"/>
        </w:rPr>
        <w:t xml:space="preserve">一、 </w:t>
      </w:r>
      <w:r>
        <w:rPr>
          <w:rFonts w:hint="eastAsia" w:ascii="宋体" w:hAnsi="宋体" w:eastAsia="宋体" w:cs="宋体"/>
          <w:sz w:val="24"/>
          <w:szCs w:val="24"/>
          <w:highlight w:val="none"/>
        </w:rPr>
        <w:t>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_Toc12812 \h </w:instrText>
      </w:r>
      <w:r>
        <w:rPr>
          <w:rFonts w:hint="eastAsia" w:ascii="宋体" w:hAnsi="宋体" w:eastAsia="宋体" w:cs="宋体"/>
          <w:sz w:val="24"/>
          <w:szCs w:val="24"/>
        </w:rPr>
        <w:fldChar w:fldCharType="separate"/>
      </w:r>
      <w:r>
        <w:rPr>
          <w:rFonts w:hint="eastAsia" w:ascii="宋体" w:hAnsi="宋体" w:eastAsia="宋体" w:cs="宋体"/>
          <w:sz w:val="24"/>
          <w:szCs w:val="24"/>
        </w:rPr>
        <w:t>- 9 -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eastAsia="zh-CN"/>
        </w:rPr>
        <w:fldChar w:fldCharType="end"/>
      </w:r>
    </w:p>
    <w:p w14:paraId="18473D9B">
      <w:pPr>
        <w:pStyle w:val="14"/>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_Toc15922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rPr>
        <w:t xml:space="preserve">二、 </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_Toc15922 \h </w:instrText>
      </w:r>
      <w:r>
        <w:rPr>
          <w:rFonts w:hint="eastAsia" w:ascii="宋体" w:hAnsi="宋体" w:eastAsia="宋体" w:cs="宋体"/>
          <w:sz w:val="24"/>
          <w:szCs w:val="24"/>
        </w:rPr>
        <w:fldChar w:fldCharType="separate"/>
      </w:r>
      <w:r>
        <w:rPr>
          <w:rFonts w:hint="eastAsia" w:ascii="宋体" w:hAnsi="宋体" w:eastAsia="宋体" w:cs="宋体"/>
          <w:sz w:val="24"/>
          <w:szCs w:val="24"/>
        </w:rPr>
        <w:t>- 16 -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eastAsia="zh-CN"/>
        </w:rPr>
        <w:fldChar w:fldCharType="end"/>
      </w:r>
    </w:p>
    <w:p w14:paraId="744CB3D1">
      <w:pPr>
        <w:pStyle w:val="14"/>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_Toc10797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rPr>
        <w:t xml:space="preserve">三、 </w:t>
      </w:r>
      <w:r>
        <w:rPr>
          <w:rFonts w:hint="eastAsia" w:ascii="宋体" w:hAnsi="宋体" w:eastAsia="宋体" w:cs="宋体"/>
          <w:sz w:val="24"/>
          <w:szCs w:val="24"/>
          <w:highlight w:val="none"/>
          <w:lang w:val="en-US" w:eastAsia="zh-CN"/>
        </w:rPr>
        <w:t>磋商响应</w:t>
      </w:r>
      <w:r>
        <w:rPr>
          <w:rFonts w:hint="eastAsia" w:ascii="宋体" w:hAnsi="宋体" w:eastAsia="宋体" w:cs="宋体"/>
          <w:sz w:val="24"/>
          <w:szCs w:val="24"/>
          <w:highlight w:val="none"/>
        </w:rPr>
        <w:t>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_Toc10797 \h </w:instrText>
      </w:r>
      <w:r>
        <w:rPr>
          <w:rFonts w:hint="eastAsia" w:ascii="宋体" w:hAnsi="宋体" w:eastAsia="宋体" w:cs="宋体"/>
          <w:sz w:val="24"/>
          <w:szCs w:val="24"/>
        </w:rPr>
        <w:fldChar w:fldCharType="separate"/>
      </w:r>
      <w:r>
        <w:rPr>
          <w:rFonts w:hint="eastAsia" w:ascii="宋体" w:hAnsi="宋体" w:eastAsia="宋体" w:cs="宋体"/>
          <w:sz w:val="24"/>
          <w:szCs w:val="24"/>
        </w:rPr>
        <w:t>- 17 -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eastAsia="zh-CN"/>
        </w:rPr>
        <w:fldChar w:fldCharType="end"/>
      </w:r>
    </w:p>
    <w:p w14:paraId="69C73EE4">
      <w:pPr>
        <w:pStyle w:val="14"/>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_Toc5154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rPr>
        <w:t xml:space="preserve">四、 </w:t>
      </w:r>
      <w:r>
        <w:rPr>
          <w:rFonts w:hint="eastAsia" w:ascii="宋体" w:hAnsi="宋体" w:eastAsia="宋体" w:cs="宋体"/>
          <w:sz w:val="24"/>
          <w:szCs w:val="24"/>
          <w:highlight w:val="none"/>
          <w:lang w:eastAsia="zh-CN"/>
        </w:rPr>
        <w:t>磋商响应</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_Toc5154 \h </w:instrText>
      </w:r>
      <w:r>
        <w:rPr>
          <w:rFonts w:hint="eastAsia" w:ascii="宋体" w:hAnsi="宋体" w:eastAsia="宋体" w:cs="宋体"/>
          <w:sz w:val="24"/>
          <w:szCs w:val="24"/>
        </w:rPr>
        <w:fldChar w:fldCharType="separate"/>
      </w:r>
      <w:r>
        <w:rPr>
          <w:rFonts w:hint="eastAsia" w:ascii="宋体" w:hAnsi="宋体" w:eastAsia="宋体" w:cs="宋体"/>
          <w:sz w:val="24"/>
          <w:szCs w:val="24"/>
        </w:rPr>
        <w:t>- 20 -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eastAsia="zh-CN"/>
        </w:rPr>
        <w:fldChar w:fldCharType="end"/>
      </w:r>
    </w:p>
    <w:p w14:paraId="091A72AD">
      <w:pPr>
        <w:pStyle w:val="14"/>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_Toc28419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rPr>
        <w:t xml:space="preserve">五、 </w:t>
      </w:r>
      <w:r>
        <w:rPr>
          <w:rFonts w:hint="eastAsia" w:ascii="宋体" w:hAnsi="宋体" w:eastAsia="宋体" w:cs="宋体"/>
          <w:sz w:val="24"/>
          <w:szCs w:val="24"/>
          <w:highlight w:val="none"/>
          <w:lang w:eastAsia="zh-CN"/>
        </w:rPr>
        <w:t>磋商文件开启</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_Toc28419 \h </w:instrText>
      </w:r>
      <w:r>
        <w:rPr>
          <w:rFonts w:hint="eastAsia" w:ascii="宋体" w:hAnsi="宋体" w:eastAsia="宋体" w:cs="宋体"/>
          <w:sz w:val="24"/>
          <w:szCs w:val="24"/>
        </w:rPr>
        <w:fldChar w:fldCharType="separate"/>
      </w:r>
      <w:r>
        <w:rPr>
          <w:rFonts w:hint="eastAsia" w:ascii="宋体" w:hAnsi="宋体" w:eastAsia="宋体" w:cs="宋体"/>
          <w:sz w:val="24"/>
          <w:szCs w:val="24"/>
        </w:rPr>
        <w:t>- 21 -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eastAsia="zh-CN"/>
        </w:rPr>
        <w:fldChar w:fldCharType="end"/>
      </w:r>
    </w:p>
    <w:p w14:paraId="1E7F696C">
      <w:pPr>
        <w:pStyle w:val="14"/>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_Toc27860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rPr>
        <w:t xml:space="preserve">六、 </w:t>
      </w:r>
      <w:r>
        <w:rPr>
          <w:rFonts w:hint="eastAsia" w:ascii="宋体" w:hAnsi="宋体" w:eastAsia="宋体" w:cs="宋体"/>
          <w:sz w:val="24"/>
          <w:szCs w:val="24"/>
          <w:highlight w:val="none"/>
        </w:rPr>
        <w:t>资格审查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_Toc27860 \h </w:instrText>
      </w:r>
      <w:r>
        <w:rPr>
          <w:rFonts w:hint="eastAsia" w:ascii="宋体" w:hAnsi="宋体" w:eastAsia="宋体" w:cs="宋体"/>
          <w:sz w:val="24"/>
          <w:szCs w:val="24"/>
        </w:rPr>
        <w:fldChar w:fldCharType="separate"/>
      </w:r>
      <w:r>
        <w:rPr>
          <w:rFonts w:hint="eastAsia" w:ascii="宋体" w:hAnsi="宋体" w:eastAsia="宋体" w:cs="宋体"/>
          <w:sz w:val="24"/>
          <w:szCs w:val="24"/>
        </w:rPr>
        <w:t>- 22 -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eastAsia="zh-CN"/>
        </w:rPr>
        <w:fldChar w:fldCharType="end"/>
      </w:r>
    </w:p>
    <w:p w14:paraId="053EA77B">
      <w:pPr>
        <w:pStyle w:val="14"/>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_Toc32243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rPr>
        <w:t xml:space="preserve">七、 </w:t>
      </w:r>
      <w:r>
        <w:rPr>
          <w:rFonts w:hint="eastAsia" w:ascii="宋体" w:hAnsi="宋体" w:eastAsia="宋体" w:cs="宋体"/>
          <w:sz w:val="24"/>
          <w:szCs w:val="24"/>
          <w:highlight w:val="none"/>
          <w:lang w:eastAsia="zh-CN"/>
        </w:rPr>
        <w:t>磋商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_Toc32243 \h </w:instrText>
      </w:r>
      <w:r>
        <w:rPr>
          <w:rFonts w:hint="eastAsia" w:ascii="宋体" w:hAnsi="宋体" w:eastAsia="宋体" w:cs="宋体"/>
          <w:sz w:val="24"/>
          <w:szCs w:val="24"/>
        </w:rPr>
        <w:fldChar w:fldCharType="separate"/>
      </w:r>
      <w:r>
        <w:rPr>
          <w:rFonts w:hint="eastAsia" w:ascii="宋体" w:hAnsi="宋体" w:eastAsia="宋体" w:cs="宋体"/>
          <w:sz w:val="24"/>
          <w:szCs w:val="24"/>
        </w:rPr>
        <w:t>- 23 -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eastAsia="zh-CN"/>
        </w:rPr>
        <w:fldChar w:fldCharType="end"/>
      </w:r>
    </w:p>
    <w:p w14:paraId="1CA2D239">
      <w:pPr>
        <w:pStyle w:val="14"/>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_Toc18705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rPr>
        <w:t xml:space="preserve">八、 </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_Toc18705 \h </w:instrText>
      </w:r>
      <w:r>
        <w:rPr>
          <w:rFonts w:hint="eastAsia" w:ascii="宋体" w:hAnsi="宋体" w:eastAsia="宋体" w:cs="宋体"/>
          <w:sz w:val="24"/>
          <w:szCs w:val="24"/>
        </w:rPr>
        <w:fldChar w:fldCharType="separate"/>
      </w:r>
      <w:r>
        <w:rPr>
          <w:rFonts w:hint="eastAsia" w:ascii="宋体" w:hAnsi="宋体" w:eastAsia="宋体" w:cs="宋体"/>
          <w:sz w:val="24"/>
          <w:szCs w:val="24"/>
        </w:rPr>
        <w:t>- 25 -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eastAsia="zh-CN"/>
        </w:rPr>
        <w:fldChar w:fldCharType="end"/>
      </w:r>
    </w:p>
    <w:p w14:paraId="42A3CB24">
      <w:pPr>
        <w:pStyle w:val="14"/>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_Toc20918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rPr>
        <w:t xml:space="preserve">九、 </w:t>
      </w:r>
      <w:r>
        <w:rPr>
          <w:rFonts w:hint="eastAsia" w:ascii="宋体" w:hAnsi="宋体" w:eastAsia="宋体" w:cs="宋体"/>
          <w:sz w:val="24"/>
          <w:szCs w:val="24"/>
          <w:highlight w:val="none"/>
        </w:rPr>
        <w:t>合同签订和履约担保</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_Toc20918 \h </w:instrText>
      </w:r>
      <w:r>
        <w:rPr>
          <w:rFonts w:hint="eastAsia" w:ascii="宋体" w:hAnsi="宋体" w:eastAsia="宋体" w:cs="宋体"/>
          <w:sz w:val="24"/>
          <w:szCs w:val="24"/>
        </w:rPr>
        <w:fldChar w:fldCharType="separate"/>
      </w:r>
      <w:r>
        <w:rPr>
          <w:rFonts w:hint="eastAsia" w:ascii="宋体" w:hAnsi="宋体" w:eastAsia="宋体" w:cs="宋体"/>
          <w:sz w:val="24"/>
          <w:szCs w:val="24"/>
        </w:rPr>
        <w:t>- 26 -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eastAsia="zh-CN"/>
        </w:rPr>
        <w:fldChar w:fldCharType="end"/>
      </w:r>
    </w:p>
    <w:p w14:paraId="0C1B2021">
      <w:pPr>
        <w:pStyle w:val="14"/>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_Toc2422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rPr>
        <w:t xml:space="preserve">十、 </w:t>
      </w:r>
      <w:r>
        <w:rPr>
          <w:rFonts w:hint="eastAsia" w:ascii="宋体" w:hAnsi="宋体" w:eastAsia="宋体" w:cs="宋体"/>
          <w:sz w:val="24"/>
          <w:szCs w:val="24"/>
          <w:highlight w:val="none"/>
          <w:lang w:eastAsia="zh-CN"/>
        </w:rPr>
        <w:t>招标代理</w:t>
      </w:r>
      <w:r>
        <w:rPr>
          <w:rFonts w:hint="eastAsia" w:ascii="宋体" w:hAnsi="宋体" w:eastAsia="宋体" w:cs="宋体"/>
          <w:sz w:val="24"/>
          <w:szCs w:val="24"/>
          <w:highlight w:val="none"/>
        </w:rPr>
        <w:t>服务费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_Toc2422 \h </w:instrText>
      </w:r>
      <w:r>
        <w:rPr>
          <w:rFonts w:hint="eastAsia" w:ascii="宋体" w:hAnsi="宋体" w:eastAsia="宋体" w:cs="宋体"/>
          <w:sz w:val="24"/>
          <w:szCs w:val="24"/>
        </w:rPr>
        <w:fldChar w:fldCharType="separate"/>
      </w:r>
      <w:r>
        <w:rPr>
          <w:rFonts w:hint="eastAsia" w:ascii="宋体" w:hAnsi="宋体" w:eastAsia="宋体" w:cs="宋体"/>
          <w:sz w:val="24"/>
          <w:szCs w:val="24"/>
        </w:rPr>
        <w:t>- 27 -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eastAsia="zh-CN"/>
        </w:rPr>
        <w:fldChar w:fldCharType="end"/>
      </w:r>
    </w:p>
    <w:p w14:paraId="50071ADA">
      <w:pPr>
        <w:pStyle w:val="1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_Toc32281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rPr>
        <w:t xml:space="preserve">第三章 </w:t>
      </w:r>
      <w:r>
        <w:rPr>
          <w:rFonts w:hint="eastAsia" w:ascii="宋体" w:hAnsi="宋体" w:eastAsia="宋体" w:cs="宋体"/>
          <w:sz w:val="24"/>
          <w:szCs w:val="24"/>
          <w:highlight w:val="none"/>
          <w:lang w:eastAsia="zh-CN"/>
        </w:rPr>
        <w:t>项目技术及服务要求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_Toc32281 \h </w:instrText>
      </w:r>
      <w:r>
        <w:rPr>
          <w:rFonts w:hint="eastAsia" w:ascii="宋体" w:hAnsi="宋体" w:eastAsia="宋体" w:cs="宋体"/>
          <w:sz w:val="24"/>
          <w:szCs w:val="24"/>
        </w:rPr>
        <w:fldChar w:fldCharType="separate"/>
      </w:r>
      <w:r>
        <w:rPr>
          <w:rFonts w:hint="eastAsia" w:ascii="宋体" w:hAnsi="宋体" w:eastAsia="宋体" w:cs="宋体"/>
          <w:sz w:val="24"/>
          <w:szCs w:val="24"/>
        </w:rPr>
        <w:t>- 28 -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eastAsia="zh-CN"/>
        </w:rPr>
        <w:fldChar w:fldCharType="end"/>
      </w:r>
    </w:p>
    <w:p w14:paraId="3F545838">
      <w:pPr>
        <w:pStyle w:val="14"/>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_Toc22972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rPr>
        <w:t xml:space="preserve">一、 </w:t>
      </w:r>
      <w:r>
        <w:rPr>
          <w:rFonts w:hint="eastAsia" w:ascii="宋体" w:hAnsi="宋体" w:eastAsia="宋体" w:cs="宋体"/>
          <w:sz w:val="24"/>
          <w:szCs w:val="24"/>
        </w:rPr>
        <w:t>项目概况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_Toc22972 \h </w:instrText>
      </w:r>
      <w:r>
        <w:rPr>
          <w:rFonts w:hint="eastAsia" w:ascii="宋体" w:hAnsi="宋体" w:eastAsia="宋体" w:cs="宋体"/>
          <w:sz w:val="24"/>
          <w:szCs w:val="24"/>
        </w:rPr>
        <w:fldChar w:fldCharType="separate"/>
      </w:r>
      <w:r>
        <w:rPr>
          <w:rFonts w:hint="eastAsia" w:ascii="宋体" w:hAnsi="宋体" w:eastAsia="宋体" w:cs="宋体"/>
          <w:sz w:val="24"/>
          <w:szCs w:val="24"/>
        </w:rPr>
        <w:t>- 28 -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eastAsia="zh-CN"/>
        </w:rPr>
        <w:fldChar w:fldCharType="end"/>
      </w:r>
    </w:p>
    <w:p w14:paraId="0BAAD693">
      <w:pPr>
        <w:pStyle w:val="14"/>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_Toc12961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rPr>
        <w:t xml:space="preserve">二、 </w:t>
      </w:r>
      <w:r>
        <w:rPr>
          <w:rFonts w:hint="eastAsia" w:ascii="宋体" w:hAnsi="宋体" w:eastAsia="宋体" w:cs="宋体"/>
          <w:sz w:val="24"/>
          <w:szCs w:val="24"/>
        </w:rPr>
        <w:t>工程要求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_Toc12961 \h </w:instrText>
      </w:r>
      <w:r>
        <w:rPr>
          <w:rFonts w:hint="eastAsia" w:ascii="宋体" w:hAnsi="宋体" w:eastAsia="宋体" w:cs="宋体"/>
          <w:sz w:val="24"/>
          <w:szCs w:val="24"/>
        </w:rPr>
        <w:fldChar w:fldCharType="separate"/>
      </w:r>
      <w:r>
        <w:rPr>
          <w:rFonts w:hint="eastAsia" w:ascii="宋体" w:hAnsi="宋体" w:eastAsia="宋体" w:cs="宋体"/>
          <w:sz w:val="24"/>
          <w:szCs w:val="24"/>
        </w:rPr>
        <w:t>- 28 -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eastAsia="zh-CN"/>
        </w:rPr>
        <w:fldChar w:fldCharType="end"/>
      </w:r>
    </w:p>
    <w:p w14:paraId="13166206">
      <w:pPr>
        <w:pStyle w:val="14"/>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_Toc23351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rPr>
        <w:t xml:space="preserve">三、 </w:t>
      </w:r>
      <w:r>
        <w:rPr>
          <w:rFonts w:hint="eastAsia" w:ascii="宋体" w:hAnsi="宋体" w:eastAsia="宋体" w:cs="宋体"/>
          <w:sz w:val="24"/>
          <w:szCs w:val="24"/>
        </w:rPr>
        <w:t>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_Toc23351 \h </w:instrText>
      </w:r>
      <w:r>
        <w:rPr>
          <w:rFonts w:hint="eastAsia" w:ascii="宋体" w:hAnsi="宋体" w:eastAsia="宋体" w:cs="宋体"/>
          <w:sz w:val="24"/>
          <w:szCs w:val="24"/>
        </w:rPr>
        <w:fldChar w:fldCharType="separate"/>
      </w:r>
      <w:r>
        <w:rPr>
          <w:rFonts w:hint="eastAsia" w:ascii="宋体" w:hAnsi="宋体" w:eastAsia="宋体" w:cs="宋体"/>
          <w:sz w:val="24"/>
          <w:szCs w:val="24"/>
        </w:rPr>
        <w:t>- 28 -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eastAsia="zh-CN"/>
        </w:rPr>
        <w:fldChar w:fldCharType="end"/>
      </w:r>
    </w:p>
    <w:p w14:paraId="311BBBB2">
      <w:pPr>
        <w:pStyle w:val="14"/>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_Toc9105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rPr>
        <w:t xml:space="preserve">四、 </w:t>
      </w:r>
      <w:r>
        <w:rPr>
          <w:rFonts w:hint="eastAsia" w:ascii="宋体" w:hAnsi="宋体" w:eastAsia="宋体" w:cs="宋体"/>
          <w:sz w:val="24"/>
          <w:szCs w:val="24"/>
        </w:rPr>
        <w:t>商务要求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_Toc9105 \h </w:instrText>
      </w:r>
      <w:r>
        <w:rPr>
          <w:rFonts w:hint="eastAsia" w:ascii="宋体" w:hAnsi="宋体" w:eastAsia="宋体" w:cs="宋体"/>
          <w:sz w:val="24"/>
          <w:szCs w:val="24"/>
        </w:rPr>
        <w:fldChar w:fldCharType="separate"/>
      </w:r>
      <w:r>
        <w:rPr>
          <w:rFonts w:hint="eastAsia" w:ascii="宋体" w:hAnsi="宋体" w:eastAsia="宋体" w:cs="宋体"/>
          <w:sz w:val="24"/>
          <w:szCs w:val="24"/>
        </w:rPr>
        <w:t>- 30 -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eastAsia="zh-CN"/>
        </w:rPr>
        <w:fldChar w:fldCharType="end"/>
      </w:r>
    </w:p>
    <w:p w14:paraId="34B30410">
      <w:pPr>
        <w:pStyle w:val="14"/>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_Toc12380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rPr>
        <w:t xml:space="preserve">五、 </w:t>
      </w:r>
      <w:r>
        <w:rPr>
          <w:rFonts w:hint="eastAsia" w:ascii="宋体" w:hAnsi="宋体" w:eastAsia="宋体" w:cs="宋体"/>
          <w:sz w:val="24"/>
          <w:szCs w:val="24"/>
        </w:rPr>
        <w:t>工程管理的要求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_Toc12380 \h </w:instrText>
      </w:r>
      <w:r>
        <w:rPr>
          <w:rFonts w:hint="eastAsia" w:ascii="宋体" w:hAnsi="宋体" w:eastAsia="宋体" w:cs="宋体"/>
          <w:sz w:val="24"/>
          <w:szCs w:val="24"/>
        </w:rPr>
        <w:fldChar w:fldCharType="separate"/>
      </w:r>
      <w:r>
        <w:rPr>
          <w:rFonts w:hint="eastAsia" w:ascii="宋体" w:hAnsi="宋体" w:eastAsia="宋体" w:cs="宋体"/>
          <w:sz w:val="24"/>
          <w:szCs w:val="24"/>
        </w:rPr>
        <w:t>- 31 -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eastAsia="zh-CN"/>
        </w:rPr>
        <w:fldChar w:fldCharType="end"/>
      </w:r>
    </w:p>
    <w:p w14:paraId="1CB8C8A1">
      <w:pPr>
        <w:pStyle w:val="14"/>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_Toc5093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rPr>
        <w:t xml:space="preserve">六、 </w:t>
      </w:r>
      <w:r>
        <w:rPr>
          <w:rFonts w:hint="eastAsia" w:ascii="宋体" w:hAnsi="宋体" w:eastAsia="宋体" w:cs="宋体"/>
          <w:sz w:val="24"/>
          <w:szCs w:val="24"/>
        </w:rPr>
        <w:t>验收要求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_Toc5093 \h </w:instrText>
      </w:r>
      <w:r>
        <w:rPr>
          <w:rFonts w:hint="eastAsia" w:ascii="宋体" w:hAnsi="宋体" w:eastAsia="宋体" w:cs="宋体"/>
          <w:sz w:val="24"/>
          <w:szCs w:val="24"/>
        </w:rPr>
        <w:fldChar w:fldCharType="separate"/>
      </w:r>
      <w:r>
        <w:rPr>
          <w:rFonts w:hint="eastAsia" w:ascii="宋体" w:hAnsi="宋体" w:eastAsia="宋体" w:cs="宋体"/>
          <w:sz w:val="24"/>
          <w:szCs w:val="24"/>
        </w:rPr>
        <w:t>- 32 -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eastAsia="zh-CN"/>
        </w:rPr>
        <w:fldChar w:fldCharType="end"/>
      </w:r>
    </w:p>
    <w:p w14:paraId="51E30EC9">
      <w:pPr>
        <w:pStyle w:val="14"/>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_Toc22850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rPr>
        <w:t xml:space="preserve">七、 </w:t>
      </w:r>
      <w:r>
        <w:rPr>
          <w:rFonts w:hint="eastAsia" w:ascii="宋体" w:hAnsi="宋体" w:eastAsia="宋体" w:cs="宋体"/>
          <w:sz w:val="24"/>
          <w:szCs w:val="24"/>
        </w:rPr>
        <w:t>发包方式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_Toc22850 \h </w:instrText>
      </w:r>
      <w:r>
        <w:rPr>
          <w:rFonts w:hint="eastAsia" w:ascii="宋体" w:hAnsi="宋体" w:eastAsia="宋体" w:cs="宋体"/>
          <w:sz w:val="24"/>
          <w:szCs w:val="24"/>
        </w:rPr>
        <w:fldChar w:fldCharType="separate"/>
      </w:r>
      <w:r>
        <w:rPr>
          <w:rFonts w:hint="eastAsia" w:ascii="宋体" w:hAnsi="宋体" w:eastAsia="宋体" w:cs="宋体"/>
          <w:sz w:val="24"/>
          <w:szCs w:val="24"/>
        </w:rPr>
        <w:t>- 32 -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eastAsia="zh-CN"/>
        </w:rPr>
        <w:fldChar w:fldCharType="end"/>
      </w:r>
    </w:p>
    <w:p w14:paraId="6B30F671">
      <w:pPr>
        <w:pStyle w:val="14"/>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_Toc20528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rPr>
        <w:t xml:space="preserve">八、 </w:t>
      </w:r>
      <w:r>
        <w:rPr>
          <w:rFonts w:hint="eastAsia" w:ascii="宋体" w:hAnsi="宋体" w:eastAsia="宋体" w:cs="宋体"/>
          <w:sz w:val="24"/>
          <w:szCs w:val="24"/>
        </w:rPr>
        <w:t>其他</w:t>
      </w:r>
      <w:r>
        <w:rPr>
          <w:rFonts w:hint="eastAsia" w:ascii="宋体" w:hAnsi="宋体" w:eastAsia="宋体" w:cs="宋体"/>
          <w:sz w:val="24"/>
          <w:szCs w:val="24"/>
          <w:lang w:val="en-US" w:eastAsia="zh-CN"/>
        </w:rPr>
        <w:t>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_Toc20528 \h </w:instrText>
      </w:r>
      <w:r>
        <w:rPr>
          <w:rFonts w:hint="eastAsia" w:ascii="宋体" w:hAnsi="宋体" w:eastAsia="宋体" w:cs="宋体"/>
          <w:sz w:val="24"/>
          <w:szCs w:val="24"/>
        </w:rPr>
        <w:fldChar w:fldCharType="separate"/>
      </w:r>
      <w:r>
        <w:rPr>
          <w:rFonts w:hint="eastAsia" w:ascii="宋体" w:hAnsi="宋体" w:eastAsia="宋体" w:cs="宋体"/>
          <w:sz w:val="24"/>
          <w:szCs w:val="24"/>
        </w:rPr>
        <w:t>- 32 -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eastAsia="zh-CN"/>
        </w:rPr>
        <w:fldChar w:fldCharType="end"/>
      </w:r>
    </w:p>
    <w:p w14:paraId="7785D23C">
      <w:pPr>
        <w:pStyle w:val="1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_Toc4487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rPr>
        <w:t xml:space="preserve">第四章 </w:t>
      </w:r>
      <w:r>
        <w:rPr>
          <w:rFonts w:hint="eastAsia" w:ascii="宋体" w:hAnsi="宋体" w:eastAsia="宋体" w:cs="宋体"/>
          <w:sz w:val="24"/>
          <w:szCs w:val="24"/>
          <w:highlight w:val="none"/>
          <w:lang w:eastAsia="zh-CN"/>
        </w:rPr>
        <w:t>合同文本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_Toc4487 \h </w:instrText>
      </w:r>
      <w:r>
        <w:rPr>
          <w:rFonts w:hint="eastAsia" w:ascii="宋体" w:hAnsi="宋体" w:eastAsia="宋体" w:cs="宋体"/>
          <w:sz w:val="24"/>
          <w:szCs w:val="24"/>
        </w:rPr>
        <w:fldChar w:fldCharType="separate"/>
      </w:r>
      <w:r>
        <w:rPr>
          <w:rFonts w:hint="eastAsia" w:ascii="宋体" w:hAnsi="宋体" w:eastAsia="宋体" w:cs="宋体"/>
          <w:sz w:val="24"/>
          <w:szCs w:val="24"/>
        </w:rPr>
        <w:t>- 33 -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eastAsia="zh-CN"/>
        </w:rPr>
        <w:fldChar w:fldCharType="end"/>
      </w:r>
    </w:p>
    <w:p w14:paraId="32BD85D9">
      <w:pPr>
        <w:pStyle w:val="14"/>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_Toc10639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rPr>
        <w:t xml:space="preserve">一、 </w:t>
      </w:r>
      <w:r>
        <w:rPr>
          <w:rFonts w:hint="eastAsia" w:ascii="宋体" w:hAnsi="宋体" w:eastAsia="宋体" w:cs="宋体"/>
          <w:sz w:val="24"/>
          <w:szCs w:val="24"/>
        </w:rPr>
        <w:t>协议书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_Toc10639 \h </w:instrText>
      </w:r>
      <w:r>
        <w:rPr>
          <w:rFonts w:hint="eastAsia" w:ascii="宋体" w:hAnsi="宋体" w:eastAsia="宋体" w:cs="宋体"/>
          <w:sz w:val="24"/>
          <w:szCs w:val="24"/>
        </w:rPr>
        <w:fldChar w:fldCharType="separate"/>
      </w:r>
      <w:r>
        <w:rPr>
          <w:rFonts w:hint="eastAsia" w:ascii="宋体" w:hAnsi="宋体" w:eastAsia="宋体" w:cs="宋体"/>
          <w:sz w:val="24"/>
          <w:szCs w:val="24"/>
        </w:rPr>
        <w:t>- 34 -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eastAsia="zh-CN"/>
        </w:rPr>
        <w:fldChar w:fldCharType="end"/>
      </w:r>
    </w:p>
    <w:p w14:paraId="4D9C28E3">
      <w:pPr>
        <w:pStyle w:val="14"/>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_Toc8701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rPr>
        <w:t xml:space="preserve">二、 </w:t>
      </w:r>
      <w:r>
        <w:rPr>
          <w:rFonts w:hint="eastAsia" w:ascii="宋体" w:hAnsi="宋体" w:eastAsia="宋体" w:cs="宋体"/>
          <w:sz w:val="24"/>
          <w:szCs w:val="24"/>
        </w:rPr>
        <w:t>合同条款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_Toc8701 \h </w:instrText>
      </w:r>
      <w:r>
        <w:rPr>
          <w:rFonts w:hint="eastAsia" w:ascii="宋体" w:hAnsi="宋体" w:eastAsia="宋体" w:cs="宋体"/>
          <w:sz w:val="24"/>
          <w:szCs w:val="24"/>
        </w:rPr>
        <w:fldChar w:fldCharType="separate"/>
      </w:r>
      <w:r>
        <w:rPr>
          <w:rFonts w:hint="eastAsia" w:ascii="宋体" w:hAnsi="宋体" w:eastAsia="宋体" w:cs="宋体"/>
          <w:sz w:val="24"/>
          <w:szCs w:val="24"/>
        </w:rPr>
        <w:t>- 36 -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eastAsia="zh-CN"/>
        </w:rPr>
        <w:fldChar w:fldCharType="end"/>
      </w:r>
    </w:p>
    <w:p w14:paraId="78B6A2DC">
      <w:pPr>
        <w:pStyle w:val="1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_Toc14605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rPr>
        <w:t xml:space="preserve">第五章 </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rPr>
        <w:t>方法和标准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_Toc14605 \h </w:instrText>
      </w:r>
      <w:r>
        <w:rPr>
          <w:rFonts w:hint="eastAsia" w:ascii="宋体" w:hAnsi="宋体" w:eastAsia="宋体" w:cs="宋体"/>
          <w:sz w:val="24"/>
          <w:szCs w:val="24"/>
        </w:rPr>
        <w:fldChar w:fldCharType="separate"/>
      </w:r>
      <w:r>
        <w:rPr>
          <w:rFonts w:hint="eastAsia" w:ascii="宋体" w:hAnsi="宋体" w:eastAsia="宋体" w:cs="宋体"/>
          <w:sz w:val="24"/>
          <w:szCs w:val="24"/>
        </w:rPr>
        <w:t>- 42 -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eastAsia="zh-CN"/>
        </w:rPr>
        <w:fldChar w:fldCharType="end"/>
      </w:r>
    </w:p>
    <w:p w14:paraId="4EA5CABF">
      <w:pPr>
        <w:pStyle w:val="14"/>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_Toc27908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rPr>
        <w:t xml:space="preserve">一、 </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rPr>
        <w:t>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_Toc27908 \h </w:instrText>
      </w:r>
      <w:r>
        <w:rPr>
          <w:rFonts w:hint="eastAsia" w:ascii="宋体" w:hAnsi="宋体" w:eastAsia="宋体" w:cs="宋体"/>
          <w:sz w:val="24"/>
          <w:szCs w:val="24"/>
        </w:rPr>
        <w:fldChar w:fldCharType="separate"/>
      </w:r>
      <w:r>
        <w:rPr>
          <w:rFonts w:hint="eastAsia" w:ascii="宋体" w:hAnsi="宋体" w:eastAsia="宋体" w:cs="宋体"/>
          <w:sz w:val="24"/>
          <w:szCs w:val="24"/>
        </w:rPr>
        <w:t>- 42 -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eastAsia="zh-CN"/>
        </w:rPr>
        <w:fldChar w:fldCharType="end"/>
      </w:r>
    </w:p>
    <w:p w14:paraId="387F646E">
      <w:pPr>
        <w:pStyle w:val="14"/>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_Toc14109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rPr>
        <w:t xml:space="preserve">二、 </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流程及内容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_Toc14109 \h </w:instrText>
      </w:r>
      <w:r>
        <w:rPr>
          <w:rFonts w:hint="eastAsia" w:ascii="宋体" w:hAnsi="宋体" w:eastAsia="宋体" w:cs="宋体"/>
          <w:sz w:val="24"/>
          <w:szCs w:val="24"/>
        </w:rPr>
        <w:fldChar w:fldCharType="separate"/>
      </w:r>
      <w:r>
        <w:rPr>
          <w:rFonts w:hint="eastAsia" w:ascii="宋体" w:hAnsi="宋体" w:eastAsia="宋体" w:cs="宋体"/>
          <w:sz w:val="24"/>
          <w:szCs w:val="24"/>
        </w:rPr>
        <w:t>- 42 -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eastAsia="zh-CN"/>
        </w:rPr>
        <w:fldChar w:fldCharType="end"/>
      </w:r>
    </w:p>
    <w:p w14:paraId="1A9F8ECA">
      <w:pPr>
        <w:pStyle w:val="14"/>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_Toc29316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kern w:val="0"/>
          <w:sz w:val="24"/>
          <w:szCs w:val="24"/>
        </w:rPr>
        <w:t xml:space="preserve">三、 </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的澄清、说明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_Toc29316 \h </w:instrText>
      </w:r>
      <w:r>
        <w:rPr>
          <w:rFonts w:hint="eastAsia" w:ascii="宋体" w:hAnsi="宋体" w:eastAsia="宋体" w:cs="宋体"/>
          <w:sz w:val="24"/>
          <w:szCs w:val="24"/>
        </w:rPr>
        <w:fldChar w:fldCharType="separate"/>
      </w:r>
      <w:r>
        <w:rPr>
          <w:rFonts w:hint="eastAsia" w:ascii="宋体" w:hAnsi="宋体" w:eastAsia="宋体" w:cs="宋体"/>
          <w:sz w:val="24"/>
          <w:szCs w:val="24"/>
        </w:rPr>
        <w:t>- 50 -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eastAsia="zh-CN"/>
        </w:rPr>
        <w:fldChar w:fldCharType="end"/>
      </w:r>
    </w:p>
    <w:p w14:paraId="6EFA3F7B">
      <w:pPr>
        <w:pStyle w:val="14"/>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_Toc20522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rPr>
        <w:t xml:space="preserve">四、 </w:t>
      </w:r>
      <w:r>
        <w:rPr>
          <w:rFonts w:hint="eastAsia" w:ascii="宋体" w:hAnsi="宋体" w:eastAsia="宋体" w:cs="宋体"/>
          <w:sz w:val="24"/>
          <w:szCs w:val="24"/>
          <w:highlight w:val="none"/>
        </w:rPr>
        <w:t>重新</w:t>
      </w:r>
      <w:r>
        <w:rPr>
          <w:rFonts w:hint="eastAsia" w:ascii="宋体" w:hAnsi="宋体" w:eastAsia="宋体" w:cs="宋体"/>
          <w:sz w:val="24"/>
          <w:szCs w:val="24"/>
          <w:highlight w:val="none"/>
          <w:lang w:eastAsia="zh-CN"/>
        </w:rPr>
        <w:t>磋商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_Toc20522 \h </w:instrText>
      </w:r>
      <w:r>
        <w:rPr>
          <w:rFonts w:hint="eastAsia" w:ascii="宋体" w:hAnsi="宋体" w:eastAsia="宋体" w:cs="宋体"/>
          <w:sz w:val="24"/>
          <w:szCs w:val="24"/>
        </w:rPr>
        <w:fldChar w:fldCharType="separate"/>
      </w:r>
      <w:r>
        <w:rPr>
          <w:rFonts w:hint="eastAsia" w:ascii="宋体" w:hAnsi="宋体" w:eastAsia="宋体" w:cs="宋体"/>
          <w:sz w:val="24"/>
          <w:szCs w:val="24"/>
        </w:rPr>
        <w:t>- 50 -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eastAsia="zh-CN"/>
        </w:rPr>
        <w:fldChar w:fldCharType="end"/>
      </w:r>
    </w:p>
    <w:p w14:paraId="0500449D">
      <w:pPr>
        <w:pStyle w:val="14"/>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_Toc12510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rPr>
        <w:t xml:space="preserve">五、 </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lang w:val="en-US" w:eastAsia="zh-Hans"/>
        </w:rPr>
        <w:t>过程中的特别</w:t>
      </w:r>
      <w:r>
        <w:rPr>
          <w:rFonts w:hint="eastAsia" w:ascii="宋体" w:hAnsi="宋体" w:eastAsia="宋体" w:cs="宋体"/>
          <w:sz w:val="24"/>
          <w:szCs w:val="24"/>
          <w:highlight w:val="none"/>
        </w:rPr>
        <w:t>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_Toc12510 \h </w:instrText>
      </w:r>
      <w:r>
        <w:rPr>
          <w:rFonts w:hint="eastAsia" w:ascii="宋体" w:hAnsi="宋体" w:eastAsia="宋体" w:cs="宋体"/>
          <w:sz w:val="24"/>
          <w:szCs w:val="24"/>
        </w:rPr>
        <w:fldChar w:fldCharType="separate"/>
      </w:r>
      <w:r>
        <w:rPr>
          <w:rFonts w:hint="eastAsia" w:ascii="宋体" w:hAnsi="宋体" w:eastAsia="宋体" w:cs="宋体"/>
          <w:sz w:val="24"/>
          <w:szCs w:val="24"/>
        </w:rPr>
        <w:t>- 50 -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eastAsia="zh-CN"/>
        </w:rPr>
        <w:fldChar w:fldCharType="end"/>
      </w:r>
    </w:p>
    <w:p w14:paraId="48ECAE05">
      <w:pPr>
        <w:pStyle w:val="13"/>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_Toc26175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rPr>
        <w:t xml:space="preserve">第六章 </w:t>
      </w:r>
      <w:r>
        <w:rPr>
          <w:rFonts w:hint="eastAsia" w:ascii="宋体" w:hAnsi="宋体" w:eastAsia="宋体" w:cs="宋体"/>
          <w:sz w:val="24"/>
          <w:szCs w:val="24"/>
          <w:highlight w:val="none"/>
          <w:lang w:eastAsia="zh-CN"/>
        </w:rPr>
        <w:t>响应文件部分格式文本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_Toc26175 \h </w:instrText>
      </w:r>
      <w:r>
        <w:rPr>
          <w:rFonts w:hint="eastAsia" w:ascii="宋体" w:hAnsi="宋体" w:eastAsia="宋体" w:cs="宋体"/>
          <w:sz w:val="24"/>
          <w:szCs w:val="24"/>
        </w:rPr>
        <w:fldChar w:fldCharType="separate"/>
      </w:r>
      <w:r>
        <w:rPr>
          <w:rFonts w:hint="eastAsia" w:ascii="宋体" w:hAnsi="宋体" w:eastAsia="宋体" w:cs="宋体"/>
          <w:sz w:val="24"/>
          <w:szCs w:val="24"/>
        </w:rPr>
        <w:t>- 53 -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eastAsia="zh-CN"/>
        </w:rPr>
        <w:fldChar w:fldCharType="end"/>
      </w:r>
    </w:p>
    <w:p w14:paraId="637D3F9F">
      <w:pPr>
        <w:pStyle w:val="14"/>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_Toc12885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rPr>
        <w:t xml:space="preserve">一、 </w:t>
      </w:r>
      <w:r>
        <w:rPr>
          <w:rFonts w:hint="eastAsia" w:ascii="宋体" w:hAnsi="宋体" w:eastAsia="宋体" w:cs="宋体"/>
          <w:sz w:val="24"/>
          <w:szCs w:val="24"/>
          <w:highlight w:val="none"/>
        </w:rPr>
        <w:t>格式文本使用说明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_Toc12885 \h </w:instrText>
      </w:r>
      <w:r>
        <w:rPr>
          <w:rFonts w:hint="eastAsia" w:ascii="宋体" w:hAnsi="宋体" w:eastAsia="宋体" w:cs="宋体"/>
          <w:sz w:val="24"/>
          <w:szCs w:val="24"/>
        </w:rPr>
        <w:fldChar w:fldCharType="separate"/>
      </w:r>
      <w:r>
        <w:rPr>
          <w:rFonts w:hint="eastAsia" w:ascii="宋体" w:hAnsi="宋体" w:eastAsia="宋体" w:cs="宋体"/>
          <w:sz w:val="24"/>
          <w:szCs w:val="24"/>
        </w:rPr>
        <w:t>- 53 -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eastAsia="zh-CN"/>
        </w:rPr>
        <w:fldChar w:fldCharType="end"/>
      </w:r>
    </w:p>
    <w:p w14:paraId="6F200AEB">
      <w:pPr>
        <w:pStyle w:val="14"/>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_Toc29014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rPr>
        <w:t xml:space="preserve">二、 </w:t>
      </w:r>
      <w:r>
        <w:rPr>
          <w:rFonts w:hint="eastAsia" w:ascii="宋体" w:hAnsi="宋体" w:eastAsia="宋体" w:cs="宋体"/>
          <w:sz w:val="24"/>
          <w:szCs w:val="24"/>
          <w:highlight w:val="none"/>
        </w:rPr>
        <w:t>符合参加</w:t>
      </w:r>
      <w:r>
        <w:rPr>
          <w:rFonts w:hint="eastAsia" w:ascii="宋体" w:hAnsi="宋体" w:eastAsia="宋体" w:cs="宋体"/>
          <w:sz w:val="24"/>
          <w:szCs w:val="24"/>
          <w:highlight w:val="none"/>
          <w:lang w:val="en-US" w:eastAsia="zh-Hans"/>
        </w:rPr>
        <w:t>本项目</w:t>
      </w:r>
      <w:r>
        <w:rPr>
          <w:rFonts w:hint="eastAsia" w:ascii="宋体" w:hAnsi="宋体" w:eastAsia="宋体" w:cs="宋体"/>
          <w:sz w:val="24"/>
          <w:szCs w:val="24"/>
          <w:highlight w:val="none"/>
        </w:rPr>
        <w:t>采购活动应当具备的一般条件的承诺函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_Toc29014 \h </w:instrText>
      </w:r>
      <w:r>
        <w:rPr>
          <w:rFonts w:hint="eastAsia" w:ascii="宋体" w:hAnsi="宋体" w:eastAsia="宋体" w:cs="宋体"/>
          <w:sz w:val="24"/>
          <w:szCs w:val="24"/>
        </w:rPr>
        <w:fldChar w:fldCharType="separate"/>
      </w:r>
      <w:r>
        <w:rPr>
          <w:rFonts w:hint="eastAsia" w:ascii="宋体" w:hAnsi="宋体" w:eastAsia="宋体" w:cs="宋体"/>
          <w:sz w:val="24"/>
          <w:szCs w:val="24"/>
        </w:rPr>
        <w:t>- 54 -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eastAsia="zh-CN"/>
        </w:rPr>
        <w:fldChar w:fldCharType="end"/>
      </w:r>
    </w:p>
    <w:p w14:paraId="6C5CB2C8">
      <w:pPr>
        <w:pStyle w:val="14"/>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_Toc21175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bCs w:val="0"/>
          <w:i w:val="0"/>
          <w:sz w:val="24"/>
          <w:szCs w:val="24"/>
        </w:rPr>
        <w:t xml:space="preserve">三、 </w:t>
      </w:r>
      <w:r>
        <w:rPr>
          <w:rFonts w:hint="eastAsia" w:ascii="宋体" w:hAnsi="宋体" w:eastAsia="宋体" w:cs="宋体"/>
          <w:bCs w:val="0"/>
          <w:sz w:val="24"/>
          <w:szCs w:val="24"/>
          <w:highlight w:val="none"/>
          <w:lang w:eastAsia="zh-CN"/>
        </w:rPr>
        <w:t>磋商响应函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_Toc21175 \h </w:instrText>
      </w:r>
      <w:r>
        <w:rPr>
          <w:rFonts w:hint="eastAsia" w:ascii="宋体" w:hAnsi="宋体" w:eastAsia="宋体" w:cs="宋体"/>
          <w:sz w:val="24"/>
          <w:szCs w:val="24"/>
        </w:rPr>
        <w:fldChar w:fldCharType="separate"/>
      </w:r>
      <w:r>
        <w:rPr>
          <w:rFonts w:hint="eastAsia" w:ascii="宋体" w:hAnsi="宋体" w:eastAsia="宋体" w:cs="宋体"/>
          <w:sz w:val="24"/>
          <w:szCs w:val="24"/>
        </w:rPr>
        <w:t>- 55 -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eastAsia="zh-CN"/>
        </w:rPr>
        <w:fldChar w:fldCharType="end"/>
      </w:r>
    </w:p>
    <w:p w14:paraId="0E62564D">
      <w:pPr>
        <w:pStyle w:val="14"/>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_Toc31450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rPr>
        <w:t xml:space="preserve">四、 </w:t>
      </w:r>
      <w:r>
        <w:rPr>
          <w:rFonts w:hint="eastAsia" w:ascii="宋体" w:hAnsi="宋体" w:eastAsia="宋体" w:cs="宋体"/>
          <w:sz w:val="24"/>
          <w:szCs w:val="24"/>
          <w:highlight w:val="none"/>
        </w:rPr>
        <w:t>法定代表人身份证明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_Toc31450 \h </w:instrText>
      </w:r>
      <w:r>
        <w:rPr>
          <w:rFonts w:hint="eastAsia" w:ascii="宋体" w:hAnsi="宋体" w:eastAsia="宋体" w:cs="宋体"/>
          <w:sz w:val="24"/>
          <w:szCs w:val="24"/>
        </w:rPr>
        <w:fldChar w:fldCharType="separate"/>
      </w:r>
      <w:r>
        <w:rPr>
          <w:rFonts w:hint="eastAsia" w:ascii="宋体" w:hAnsi="宋体" w:eastAsia="宋体" w:cs="宋体"/>
          <w:sz w:val="24"/>
          <w:szCs w:val="24"/>
        </w:rPr>
        <w:t>- 57 -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eastAsia="zh-CN"/>
        </w:rPr>
        <w:fldChar w:fldCharType="end"/>
      </w:r>
    </w:p>
    <w:p w14:paraId="0DFB2D54">
      <w:pPr>
        <w:pStyle w:val="14"/>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_Toc26445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rPr>
        <w:t xml:space="preserve">五、 </w:t>
      </w:r>
      <w:r>
        <w:rPr>
          <w:rFonts w:hint="eastAsia" w:ascii="宋体" w:hAnsi="宋体" w:eastAsia="宋体" w:cs="宋体"/>
          <w:sz w:val="24"/>
          <w:szCs w:val="24"/>
          <w:highlight w:val="none"/>
        </w:rPr>
        <w:t>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_Toc26445 \h </w:instrText>
      </w:r>
      <w:r>
        <w:rPr>
          <w:rFonts w:hint="eastAsia" w:ascii="宋体" w:hAnsi="宋体" w:eastAsia="宋体" w:cs="宋体"/>
          <w:sz w:val="24"/>
          <w:szCs w:val="24"/>
        </w:rPr>
        <w:fldChar w:fldCharType="separate"/>
      </w:r>
      <w:r>
        <w:rPr>
          <w:rFonts w:hint="eastAsia" w:ascii="宋体" w:hAnsi="宋体" w:eastAsia="宋体" w:cs="宋体"/>
          <w:sz w:val="24"/>
          <w:szCs w:val="24"/>
        </w:rPr>
        <w:t>- 58 -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eastAsia="zh-CN"/>
        </w:rPr>
        <w:fldChar w:fldCharType="end"/>
      </w:r>
    </w:p>
    <w:p w14:paraId="7D841CBC">
      <w:pPr>
        <w:pStyle w:val="14"/>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_Toc22097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rPr>
        <w:t xml:space="preserve">六、 </w:t>
      </w:r>
      <w:r>
        <w:rPr>
          <w:rFonts w:hint="eastAsia" w:ascii="宋体" w:hAnsi="宋体" w:eastAsia="宋体" w:cs="宋体"/>
          <w:sz w:val="24"/>
          <w:szCs w:val="24"/>
          <w:highlight w:val="none"/>
        </w:rPr>
        <w:t>联合协议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_Toc22097 \h </w:instrText>
      </w:r>
      <w:r>
        <w:rPr>
          <w:rFonts w:hint="eastAsia" w:ascii="宋体" w:hAnsi="宋体" w:eastAsia="宋体" w:cs="宋体"/>
          <w:sz w:val="24"/>
          <w:szCs w:val="24"/>
        </w:rPr>
        <w:fldChar w:fldCharType="separate"/>
      </w:r>
      <w:r>
        <w:rPr>
          <w:rFonts w:hint="eastAsia" w:ascii="宋体" w:hAnsi="宋体" w:eastAsia="宋体" w:cs="宋体"/>
          <w:sz w:val="24"/>
          <w:szCs w:val="24"/>
        </w:rPr>
        <w:t>- 59 -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eastAsia="zh-CN"/>
        </w:rPr>
        <w:fldChar w:fldCharType="end"/>
      </w:r>
    </w:p>
    <w:p w14:paraId="4E412A0E">
      <w:pPr>
        <w:pStyle w:val="14"/>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_Toc863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kern w:val="0"/>
          <w:sz w:val="24"/>
          <w:szCs w:val="24"/>
        </w:rPr>
        <w:t xml:space="preserve">七、 </w:t>
      </w:r>
      <w:r>
        <w:rPr>
          <w:rFonts w:hint="eastAsia" w:ascii="宋体" w:hAnsi="宋体" w:eastAsia="宋体" w:cs="宋体"/>
          <w:kern w:val="0"/>
          <w:sz w:val="24"/>
          <w:szCs w:val="24"/>
          <w:highlight w:val="none"/>
        </w:rPr>
        <w:t>分包意向协议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_Toc863 \h </w:instrText>
      </w:r>
      <w:r>
        <w:rPr>
          <w:rFonts w:hint="eastAsia" w:ascii="宋体" w:hAnsi="宋体" w:eastAsia="宋体" w:cs="宋体"/>
          <w:sz w:val="24"/>
          <w:szCs w:val="24"/>
        </w:rPr>
        <w:fldChar w:fldCharType="separate"/>
      </w:r>
      <w:r>
        <w:rPr>
          <w:rFonts w:hint="eastAsia" w:ascii="宋体" w:hAnsi="宋体" w:eastAsia="宋体" w:cs="宋体"/>
          <w:sz w:val="24"/>
          <w:szCs w:val="24"/>
        </w:rPr>
        <w:t>- 60 -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eastAsia="zh-CN"/>
        </w:rPr>
        <w:fldChar w:fldCharType="end"/>
      </w:r>
    </w:p>
    <w:p w14:paraId="50338375">
      <w:pPr>
        <w:pStyle w:val="14"/>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_Toc2130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rPr>
        <w:t xml:space="preserve">八、 </w:t>
      </w:r>
      <w:r>
        <w:rPr>
          <w:rFonts w:hint="eastAsia" w:ascii="宋体" w:hAnsi="宋体" w:eastAsia="宋体" w:cs="宋体"/>
          <w:sz w:val="24"/>
          <w:szCs w:val="24"/>
          <w:highlight w:val="none"/>
          <w:lang w:val="en-US" w:eastAsia="zh-CN"/>
        </w:rPr>
        <w:t>初次</w:t>
      </w:r>
      <w:r>
        <w:rPr>
          <w:rFonts w:hint="eastAsia" w:ascii="宋体" w:hAnsi="宋体" w:eastAsia="宋体" w:cs="宋体"/>
          <w:sz w:val="24"/>
          <w:szCs w:val="24"/>
          <w:highlight w:val="none"/>
        </w:rPr>
        <w:t>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_Toc2130 \h </w:instrText>
      </w:r>
      <w:r>
        <w:rPr>
          <w:rFonts w:hint="eastAsia" w:ascii="宋体" w:hAnsi="宋体" w:eastAsia="宋体" w:cs="宋体"/>
          <w:sz w:val="24"/>
          <w:szCs w:val="24"/>
        </w:rPr>
        <w:fldChar w:fldCharType="separate"/>
      </w:r>
      <w:r>
        <w:rPr>
          <w:rFonts w:hint="eastAsia" w:ascii="宋体" w:hAnsi="宋体" w:eastAsia="宋体" w:cs="宋体"/>
          <w:sz w:val="24"/>
          <w:szCs w:val="24"/>
        </w:rPr>
        <w:t>- 61 -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eastAsia="zh-CN"/>
        </w:rPr>
        <w:fldChar w:fldCharType="end"/>
      </w:r>
    </w:p>
    <w:p w14:paraId="4A49BC32">
      <w:pPr>
        <w:pStyle w:val="14"/>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_Toc9683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rPr>
        <w:t xml:space="preserve">九、 </w:t>
      </w:r>
      <w:r>
        <w:rPr>
          <w:rFonts w:hint="eastAsia" w:ascii="宋体" w:hAnsi="宋体" w:eastAsia="宋体" w:cs="宋体"/>
          <w:sz w:val="24"/>
          <w:szCs w:val="24"/>
        </w:rPr>
        <w:t>主要材料设备推荐品牌厂家一览表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_Toc9683 \h </w:instrText>
      </w:r>
      <w:r>
        <w:rPr>
          <w:rFonts w:hint="eastAsia" w:ascii="宋体" w:hAnsi="宋体" w:eastAsia="宋体" w:cs="宋体"/>
          <w:sz w:val="24"/>
          <w:szCs w:val="24"/>
        </w:rPr>
        <w:fldChar w:fldCharType="separate"/>
      </w:r>
      <w:r>
        <w:rPr>
          <w:rFonts w:hint="eastAsia" w:ascii="宋体" w:hAnsi="宋体" w:eastAsia="宋体" w:cs="宋体"/>
          <w:sz w:val="24"/>
          <w:szCs w:val="24"/>
        </w:rPr>
        <w:t>- 62 -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eastAsia="zh-CN"/>
        </w:rPr>
        <w:fldChar w:fldCharType="end"/>
      </w:r>
    </w:p>
    <w:p w14:paraId="7BD8A984">
      <w:pPr>
        <w:pStyle w:val="14"/>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_Toc5682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i w:val="0"/>
          <w:sz w:val="24"/>
          <w:szCs w:val="24"/>
        </w:rPr>
        <w:t xml:space="preserve">十、 </w:t>
      </w:r>
      <w:r>
        <w:rPr>
          <w:rFonts w:hint="eastAsia" w:ascii="宋体" w:hAnsi="宋体" w:eastAsia="宋体" w:cs="宋体"/>
          <w:sz w:val="24"/>
          <w:szCs w:val="24"/>
          <w:highlight w:val="none"/>
        </w:rPr>
        <w:t>商务及技术偏离表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_Toc5682 \h </w:instrText>
      </w:r>
      <w:r>
        <w:rPr>
          <w:rFonts w:hint="eastAsia" w:ascii="宋体" w:hAnsi="宋体" w:eastAsia="宋体" w:cs="宋体"/>
          <w:sz w:val="24"/>
          <w:szCs w:val="24"/>
        </w:rPr>
        <w:fldChar w:fldCharType="separate"/>
      </w:r>
      <w:r>
        <w:rPr>
          <w:rFonts w:hint="eastAsia" w:ascii="宋体" w:hAnsi="宋体" w:eastAsia="宋体" w:cs="宋体"/>
          <w:sz w:val="24"/>
          <w:szCs w:val="24"/>
        </w:rPr>
        <w:t>- 63 -</w:t>
      </w:r>
      <w:r>
        <w:rPr>
          <w:rFonts w:hint="eastAsia" w:ascii="宋体" w:hAnsi="宋体" w:eastAsia="宋体" w:cs="宋体"/>
          <w:sz w:val="24"/>
          <w:szCs w:val="24"/>
        </w:rPr>
        <w:fldChar w:fldCharType="end"/>
      </w:r>
      <w:r>
        <w:rPr>
          <w:rFonts w:hint="eastAsia" w:ascii="宋体" w:hAnsi="宋体" w:eastAsia="宋体" w:cs="宋体"/>
          <w:color w:val="auto"/>
          <w:sz w:val="24"/>
          <w:szCs w:val="24"/>
          <w:highlight w:val="none"/>
          <w:lang w:eastAsia="zh-CN"/>
        </w:rPr>
        <w:fldChar w:fldCharType="end"/>
      </w:r>
    </w:p>
    <w:p w14:paraId="2E7ABB6C">
      <w:pPr>
        <w:pStyle w:val="26"/>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color w:val="auto"/>
          <w:highlight w:val="none"/>
          <w:lang w:eastAsia="zh-CN"/>
        </w:rPr>
      </w:pPr>
      <w:r>
        <w:rPr>
          <w:color w:val="auto"/>
          <w:szCs w:val="24"/>
          <w:highlight w:val="none"/>
          <w:lang w:eastAsia="zh-CN"/>
        </w:rPr>
        <w:fldChar w:fldCharType="end"/>
      </w:r>
    </w:p>
    <w:p w14:paraId="3A47D9D8">
      <w:pPr>
        <w:pStyle w:val="26"/>
        <w:ind w:firstLine="199" w:firstLineChars="83"/>
        <w:rPr>
          <w:color w:val="auto"/>
          <w:highlight w:val="none"/>
          <w:lang w:eastAsia="zh-CN"/>
        </w:rPr>
        <w:sectPr>
          <w:headerReference r:id="rId9" w:type="default"/>
          <w:footerReference r:id="rId10" w:type="default"/>
          <w:pgSz w:w="11906" w:h="16838"/>
          <w:pgMar w:top="1440" w:right="1800" w:bottom="1440" w:left="1800" w:header="851" w:footer="992" w:gutter="0"/>
          <w:pgNumType w:fmt="lowerRoman" w:start="1"/>
          <w:cols w:space="425" w:num="1"/>
          <w:docGrid w:type="lines" w:linePitch="312" w:charSpace="0"/>
        </w:sectPr>
      </w:pPr>
    </w:p>
    <w:p w14:paraId="4E89DEE0">
      <w:pPr>
        <w:pStyle w:val="25"/>
        <w:rPr>
          <w:color w:val="auto"/>
          <w:highlight w:val="none"/>
        </w:rPr>
      </w:pPr>
      <w:bookmarkStart w:id="0" w:name="_Toc7048"/>
      <w:r>
        <w:rPr>
          <w:rFonts w:hint="eastAsia"/>
          <w:color w:val="auto"/>
          <w:highlight w:val="none"/>
          <w:lang w:eastAsia="zh-CN"/>
        </w:rPr>
        <w:t>采购</w:t>
      </w:r>
      <w:r>
        <w:rPr>
          <w:rFonts w:hint="eastAsia"/>
          <w:color w:val="auto"/>
          <w:highlight w:val="none"/>
        </w:rPr>
        <w:t>公告</w:t>
      </w:r>
      <w:bookmarkEnd w:id="0"/>
    </w:p>
    <w:p w14:paraId="41C8A3C5">
      <w:pPr>
        <w:pStyle w:val="27"/>
        <w:numPr>
          <w:ilvl w:val="0"/>
          <w:numId w:val="0"/>
        </w:numPr>
        <w:jc w:val="both"/>
        <w:outlineLvl w:val="9"/>
        <w:rPr>
          <w:b/>
          <w:bCs w:val="0"/>
          <w:color w:val="auto"/>
          <w:sz w:val="24"/>
          <w:szCs w:val="24"/>
          <w:highlight w:val="none"/>
        </w:rPr>
      </w:pPr>
      <w:r>
        <w:rPr>
          <w:rFonts w:hint="eastAsia"/>
          <w:b/>
          <w:bCs w:val="0"/>
          <w:color w:val="auto"/>
          <w:sz w:val="24"/>
          <w:szCs w:val="24"/>
          <w:highlight w:val="none"/>
          <w:lang w:eastAsia="zh-CN"/>
        </w:rPr>
        <w:t>一、</w:t>
      </w:r>
      <w:r>
        <w:rPr>
          <w:rFonts w:hint="eastAsia"/>
          <w:b/>
          <w:bCs w:val="0"/>
          <w:color w:val="auto"/>
          <w:sz w:val="24"/>
          <w:szCs w:val="24"/>
          <w:highlight w:val="none"/>
        </w:rPr>
        <w:t>项目基本情况</w:t>
      </w:r>
    </w:p>
    <w:p w14:paraId="747C0642">
      <w:pPr>
        <w:pStyle w:val="26"/>
        <w:ind w:firstLine="482"/>
        <w:rPr>
          <w:color w:val="auto"/>
          <w:highlight w:val="none"/>
        </w:rPr>
      </w:pPr>
      <w:r>
        <w:rPr>
          <w:rFonts w:hint="eastAsia"/>
          <w:b/>
          <w:bCs/>
          <w:color w:val="auto"/>
          <w:highlight w:val="none"/>
        </w:rPr>
        <w:t>项目编号：</w:t>
      </w:r>
      <w:r>
        <w:rPr>
          <w:rFonts w:hint="eastAsia"/>
          <w:color w:val="auto"/>
          <w:highlight w:val="none"/>
          <w:lang w:eastAsia="zh-CN"/>
        </w:rPr>
        <w:t>ZQ241201ZF</w:t>
      </w:r>
    </w:p>
    <w:p w14:paraId="4B3A6EE0">
      <w:pPr>
        <w:pStyle w:val="26"/>
        <w:ind w:firstLine="482"/>
        <w:rPr>
          <w:rFonts w:hint="eastAsia"/>
          <w:color w:val="auto"/>
          <w:highlight w:val="none"/>
          <w:lang w:eastAsia="zh-CN"/>
        </w:rPr>
      </w:pPr>
      <w:r>
        <w:rPr>
          <w:rFonts w:hint="eastAsia"/>
          <w:b/>
          <w:bCs/>
          <w:color w:val="auto"/>
          <w:highlight w:val="none"/>
        </w:rPr>
        <w:t>项目名称：</w:t>
      </w:r>
      <w:r>
        <w:rPr>
          <w:rFonts w:hint="eastAsia"/>
          <w:b w:val="0"/>
          <w:bCs w:val="0"/>
          <w:color w:val="auto"/>
          <w:highlight w:val="none"/>
        </w:rPr>
        <w:t>浙江省应急管理科学研究院</w:t>
      </w:r>
      <w:r>
        <w:rPr>
          <w:rFonts w:hint="eastAsia"/>
          <w:color w:val="auto"/>
          <w:highlight w:val="none"/>
          <w:lang w:eastAsia="zh-CN"/>
        </w:rPr>
        <w:t>西溪院区办公楼辅楼平房修缮项目</w:t>
      </w:r>
    </w:p>
    <w:p w14:paraId="0AC3BADB">
      <w:pPr>
        <w:pStyle w:val="26"/>
        <w:ind w:firstLine="482"/>
        <w:rPr>
          <w:color w:val="auto"/>
          <w:highlight w:val="none"/>
        </w:rPr>
      </w:pPr>
      <w:r>
        <w:rPr>
          <w:rFonts w:hint="eastAsia"/>
          <w:b/>
          <w:bCs/>
          <w:color w:val="auto"/>
          <w:highlight w:val="none"/>
        </w:rPr>
        <w:t>预算金额（元）：</w:t>
      </w:r>
      <w:r>
        <w:rPr>
          <w:rFonts w:hint="eastAsia"/>
          <w:color w:val="auto"/>
          <w:highlight w:val="none"/>
          <w:lang w:val="en-US" w:eastAsia="zh-CN"/>
        </w:rPr>
        <w:t>449844.00</w:t>
      </w:r>
    </w:p>
    <w:p w14:paraId="3CBB2384">
      <w:pPr>
        <w:pStyle w:val="26"/>
        <w:ind w:firstLine="482"/>
        <w:rPr>
          <w:color w:val="auto"/>
          <w:highlight w:val="none"/>
        </w:rPr>
      </w:pPr>
      <w:r>
        <w:rPr>
          <w:rFonts w:hint="eastAsia"/>
          <w:b/>
          <w:bCs/>
          <w:color w:val="auto"/>
          <w:highlight w:val="none"/>
        </w:rPr>
        <w:t>最高限价（元）：</w:t>
      </w:r>
      <w:r>
        <w:rPr>
          <w:rFonts w:hint="eastAsia"/>
          <w:color w:val="auto"/>
          <w:highlight w:val="none"/>
          <w:lang w:val="en-US" w:eastAsia="zh-CN"/>
        </w:rPr>
        <w:t>449844.00</w:t>
      </w:r>
    </w:p>
    <w:p w14:paraId="2AD90CCD">
      <w:pPr>
        <w:pStyle w:val="26"/>
        <w:ind w:firstLine="482"/>
        <w:rPr>
          <w:b/>
          <w:bCs/>
          <w:color w:val="auto"/>
          <w:highlight w:val="none"/>
        </w:rPr>
      </w:pPr>
      <w:r>
        <w:rPr>
          <w:rFonts w:hint="eastAsia"/>
          <w:b/>
          <w:bCs/>
          <w:color w:val="auto"/>
          <w:highlight w:val="none"/>
        </w:rPr>
        <w:t>采购需求：</w:t>
      </w:r>
    </w:p>
    <w:p w14:paraId="73074356">
      <w:pPr>
        <w:pStyle w:val="26"/>
        <w:ind w:firstLine="482"/>
        <w:rPr>
          <w:color w:val="auto"/>
          <w:highlight w:val="none"/>
          <w:lang w:eastAsia="zh-CN"/>
        </w:rPr>
      </w:pPr>
      <w:r>
        <w:rPr>
          <w:rFonts w:hint="eastAsia"/>
          <w:b/>
          <w:bCs/>
          <w:color w:val="auto"/>
          <w:highlight w:val="none"/>
        </w:rPr>
        <w:t>标项序号</w:t>
      </w:r>
      <w:r>
        <w:rPr>
          <w:rFonts w:hint="eastAsia"/>
          <w:b/>
          <w:bCs/>
          <w:color w:val="auto"/>
          <w:highlight w:val="none"/>
          <w:lang w:eastAsia="zh-CN"/>
        </w:rPr>
        <w:t>：</w:t>
      </w:r>
      <w:r>
        <w:rPr>
          <w:rFonts w:hint="eastAsia"/>
          <w:color w:val="auto"/>
          <w:highlight w:val="none"/>
          <w:lang w:eastAsia="zh-CN"/>
        </w:rPr>
        <w:t>一</w:t>
      </w:r>
    </w:p>
    <w:p w14:paraId="39D549AC">
      <w:pPr>
        <w:pStyle w:val="26"/>
        <w:ind w:firstLine="480"/>
        <w:rPr>
          <w:color w:val="auto"/>
          <w:highlight w:val="none"/>
          <w:lang w:eastAsia="zh-CN"/>
        </w:rPr>
      </w:pPr>
      <w:r>
        <w:rPr>
          <w:rFonts w:hint="eastAsia"/>
          <w:color w:val="auto"/>
          <w:highlight w:val="none"/>
        </w:rPr>
        <w:t>标项名称</w:t>
      </w:r>
      <w:r>
        <w:rPr>
          <w:rFonts w:hint="eastAsia"/>
          <w:color w:val="auto"/>
          <w:highlight w:val="none"/>
          <w:lang w:eastAsia="zh-CN"/>
        </w:rPr>
        <w:t>：西溪院区办公楼辅楼平房修缮项目</w:t>
      </w:r>
    </w:p>
    <w:p w14:paraId="30DACEF3">
      <w:pPr>
        <w:pStyle w:val="26"/>
        <w:ind w:firstLine="480"/>
        <w:rPr>
          <w:rFonts w:hint="eastAsia"/>
          <w:color w:val="auto"/>
          <w:highlight w:val="none"/>
          <w:lang w:eastAsia="zh-CN"/>
        </w:rPr>
      </w:pPr>
      <w:r>
        <w:rPr>
          <w:rFonts w:hint="eastAsia"/>
          <w:color w:val="auto"/>
          <w:highlight w:val="none"/>
        </w:rPr>
        <w:t>数量</w:t>
      </w:r>
      <w:r>
        <w:rPr>
          <w:rFonts w:hint="eastAsia"/>
          <w:color w:val="auto"/>
          <w:highlight w:val="none"/>
          <w:lang w:eastAsia="zh-CN"/>
        </w:rPr>
        <w:t>：1</w:t>
      </w:r>
    </w:p>
    <w:p w14:paraId="23F402C8">
      <w:pPr>
        <w:pStyle w:val="26"/>
        <w:ind w:firstLine="480"/>
        <w:rPr>
          <w:rFonts w:hint="eastAsia"/>
          <w:color w:val="auto"/>
          <w:highlight w:val="none"/>
          <w:lang w:eastAsia="zh-CN"/>
        </w:rPr>
      </w:pPr>
      <w:r>
        <w:rPr>
          <w:rFonts w:hint="eastAsia"/>
          <w:color w:val="auto"/>
          <w:highlight w:val="none"/>
          <w:lang w:eastAsia="zh-CN"/>
        </w:rPr>
        <w:t>预算金额（元）：</w:t>
      </w:r>
      <w:r>
        <w:rPr>
          <w:rFonts w:hint="eastAsia"/>
          <w:color w:val="auto"/>
          <w:highlight w:val="none"/>
          <w:lang w:val="en-US" w:eastAsia="zh-CN"/>
        </w:rPr>
        <w:t>449844.00</w:t>
      </w:r>
    </w:p>
    <w:p w14:paraId="69877D2C">
      <w:pPr>
        <w:pStyle w:val="26"/>
        <w:ind w:firstLine="480"/>
        <w:rPr>
          <w:color w:val="auto"/>
          <w:highlight w:val="none"/>
          <w:lang w:eastAsia="zh-CN"/>
        </w:rPr>
      </w:pPr>
      <w:r>
        <w:rPr>
          <w:rFonts w:hint="eastAsia"/>
          <w:color w:val="auto"/>
          <w:highlight w:val="none"/>
        </w:rPr>
        <w:t>单位</w:t>
      </w:r>
      <w:r>
        <w:rPr>
          <w:rFonts w:hint="eastAsia"/>
          <w:color w:val="auto"/>
          <w:highlight w:val="none"/>
          <w:lang w:eastAsia="zh-CN"/>
        </w:rPr>
        <w:t>：项</w:t>
      </w:r>
    </w:p>
    <w:p w14:paraId="19B1372A">
      <w:pPr>
        <w:pStyle w:val="26"/>
        <w:ind w:firstLine="480"/>
        <w:rPr>
          <w:rFonts w:hint="eastAsia"/>
          <w:color w:val="auto"/>
          <w:highlight w:val="none"/>
          <w:lang w:eastAsia="zh-CN"/>
        </w:rPr>
      </w:pPr>
      <w:r>
        <w:rPr>
          <w:rFonts w:hint="eastAsia"/>
          <w:color w:val="auto"/>
          <w:highlight w:val="none"/>
        </w:rPr>
        <w:t>简要规格描述或项目基本概况介绍、用途</w:t>
      </w:r>
      <w:r>
        <w:rPr>
          <w:rFonts w:hint="eastAsia"/>
          <w:color w:val="auto"/>
          <w:highlight w:val="none"/>
          <w:lang w:eastAsia="zh-CN"/>
        </w:rPr>
        <w:t>：</w:t>
      </w:r>
      <w:r>
        <w:rPr>
          <w:rFonts w:hint="eastAsia" w:ascii="宋体" w:hAnsi="宋体" w:eastAsia="宋体" w:cs="Times New Roman"/>
          <w:color w:val="auto"/>
          <w:kern w:val="2"/>
          <w:sz w:val="24"/>
          <w:szCs w:val="21"/>
          <w:highlight w:val="none"/>
          <w:lang w:val="en" w:eastAsia="zh-CN" w:bidi="ar-SA"/>
        </w:rPr>
        <w:t>浙江省应急管理科学研究院西溪院区办公楼辅楼平房修缮项目，位置为浙江省应急管理科学研究院西溪院区内。详见采购文件“第三章项目技术及服务要求”</w:t>
      </w:r>
      <w:r>
        <w:rPr>
          <w:rFonts w:hint="eastAsia" w:cs="Times New Roman"/>
          <w:color w:val="auto"/>
          <w:kern w:val="2"/>
          <w:sz w:val="24"/>
          <w:szCs w:val="21"/>
          <w:highlight w:val="none"/>
          <w:lang w:val="en" w:eastAsia="zh-CN" w:bidi="ar-SA"/>
        </w:rPr>
        <w:t>。</w:t>
      </w:r>
    </w:p>
    <w:p w14:paraId="4CE9FFB0">
      <w:pPr>
        <w:pStyle w:val="26"/>
        <w:ind w:firstLine="482"/>
        <w:rPr>
          <w:color w:val="auto"/>
          <w:highlight w:val="none"/>
          <w:lang w:eastAsia="zh-CN"/>
        </w:rPr>
      </w:pPr>
      <w:r>
        <w:rPr>
          <w:rFonts w:hint="eastAsia"/>
          <w:b/>
          <w:bCs/>
          <w:color w:val="auto"/>
          <w:highlight w:val="none"/>
        </w:rPr>
        <w:t>合同履行期限：</w:t>
      </w:r>
      <w:r>
        <w:rPr>
          <w:rFonts w:hint="eastAsia"/>
          <w:color w:val="auto"/>
          <w:highlight w:val="none"/>
        </w:rPr>
        <w:t>自合同签订</w:t>
      </w:r>
      <w:r>
        <w:rPr>
          <w:rFonts w:hint="eastAsia"/>
          <w:color w:val="auto"/>
          <w:highlight w:val="none"/>
          <w:lang w:eastAsia="zh-CN"/>
        </w:rPr>
        <w:t>并生效</w:t>
      </w:r>
      <w:r>
        <w:rPr>
          <w:rFonts w:hint="eastAsia"/>
          <w:color w:val="auto"/>
          <w:highlight w:val="none"/>
        </w:rPr>
        <w:t>之日起，直至</w:t>
      </w:r>
      <w:r>
        <w:rPr>
          <w:rFonts w:hint="eastAsia"/>
          <w:color w:val="auto"/>
          <w:highlight w:val="none"/>
          <w:lang w:eastAsia="zh-CN"/>
        </w:rPr>
        <w:t>本</w:t>
      </w:r>
      <w:r>
        <w:rPr>
          <w:rFonts w:hint="eastAsia"/>
          <w:color w:val="auto"/>
          <w:highlight w:val="none"/>
        </w:rPr>
        <w:t>项目通过验收</w:t>
      </w:r>
      <w:r>
        <w:rPr>
          <w:rFonts w:hint="eastAsia"/>
          <w:color w:val="auto"/>
          <w:highlight w:val="none"/>
          <w:lang w:eastAsia="zh-CN"/>
        </w:rPr>
        <w:t>。</w:t>
      </w:r>
    </w:p>
    <w:p w14:paraId="2CEC4424">
      <w:pPr>
        <w:pStyle w:val="26"/>
        <w:ind w:firstLine="482"/>
        <w:rPr>
          <w:rFonts w:ascii="仿宋_GB2312" w:hAnsi="仿宋"/>
          <w:color w:val="auto"/>
          <w:kern w:val="28"/>
          <w:highlight w:val="none"/>
          <w:lang w:eastAsia="zh-CN"/>
        </w:rPr>
      </w:pPr>
      <w:r>
        <w:rPr>
          <w:rFonts w:ascii="仿宋_GB2312" w:hAnsi="仿宋_GB2312"/>
          <w:b/>
          <w:color w:val="auto"/>
          <w:highlight w:val="none"/>
        </w:rPr>
        <w:t>本项目</w:t>
      </w:r>
      <w:r>
        <w:rPr>
          <w:rFonts w:hint="eastAsia" w:ascii="仿宋_GB2312" w:hAnsi="仿宋_GB2312"/>
          <w:b/>
          <w:color w:val="auto"/>
          <w:highlight w:val="none"/>
          <w:lang w:eastAsia="zh-CN"/>
        </w:rPr>
        <w:t>（</w:t>
      </w:r>
      <w:r>
        <w:rPr>
          <w:rFonts w:hint="eastAsia" w:ascii="仿宋_GB2312" w:hAnsi="仿宋_GB2312"/>
          <w:b/>
          <w:color w:val="auto"/>
          <w:highlight w:val="none"/>
          <w:lang w:val="en-US" w:eastAsia="zh-Hans"/>
        </w:rPr>
        <w:t>否</w:t>
      </w:r>
      <w:r>
        <w:rPr>
          <w:rFonts w:hint="eastAsia" w:ascii="仿宋_GB2312" w:hAnsi="仿宋_GB2312"/>
          <w:b/>
          <w:color w:val="auto"/>
          <w:highlight w:val="none"/>
          <w:lang w:eastAsia="zh-CN"/>
        </w:rPr>
        <w:t>）</w:t>
      </w:r>
      <w:r>
        <w:rPr>
          <w:rFonts w:ascii="仿宋_GB2312" w:hAnsi="仿宋_GB2312"/>
          <w:b/>
          <w:color w:val="auto"/>
          <w:highlight w:val="none"/>
        </w:rPr>
        <w:t>接受联合体投标</w:t>
      </w:r>
      <w:r>
        <w:rPr>
          <w:rFonts w:hint="eastAsia" w:ascii="仿宋_GB2312" w:hAnsi="仿宋_GB2312"/>
          <w:b/>
          <w:color w:val="auto"/>
          <w:highlight w:val="none"/>
          <w:lang w:eastAsia="zh-CN"/>
        </w:rPr>
        <w:t>。</w:t>
      </w:r>
    </w:p>
    <w:p w14:paraId="122DF08A">
      <w:pPr>
        <w:pStyle w:val="27"/>
        <w:numPr>
          <w:ilvl w:val="0"/>
          <w:numId w:val="0"/>
        </w:numPr>
        <w:jc w:val="both"/>
        <w:outlineLvl w:val="9"/>
        <w:rPr>
          <w:b/>
          <w:bCs w:val="0"/>
          <w:color w:val="auto"/>
          <w:sz w:val="24"/>
          <w:szCs w:val="24"/>
          <w:highlight w:val="none"/>
          <w:lang w:eastAsia="zh-CN"/>
        </w:rPr>
      </w:pPr>
      <w:r>
        <w:rPr>
          <w:rFonts w:hint="eastAsia"/>
          <w:b/>
          <w:bCs w:val="0"/>
          <w:color w:val="auto"/>
          <w:sz w:val="24"/>
          <w:szCs w:val="24"/>
          <w:highlight w:val="none"/>
        </w:rPr>
        <w:t>二、申请人的资格要求</w:t>
      </w:r>
    </w:p>
    <w:p w14:paraId="7010F9BF">
      <w:pPr>
        <w:pStyle w:val="26"/>
        <w:ind w:firstLine="482"/>
        <w:rPr>
          <w:rFonts w:hint="eastAsia"/>
          <w:b/>
          <w:bCs/>
          <w:color w:val="auto"/>
          <w:highlight w:val="none"/>
          <w:lang w:eastAsia="zh-CN"/>
        </w:rPr>
      </w:pPr>
      <w:r>
        <w:rPr>
          <w:rFonts w:hint="eastAsia"/>
          <w:b/>
          <w:bCs/>
          <w:color w:val="auto"/>
          <w:highlight w:val="none"/>
        </w:rPr>
        <w:t>1</w:t>
      </w:r>
      <w:r>
        <w:rPr>
          <w:rFonts w:hint="eastAsia"/>
          <w:b/>
          <w:bCs/>
          <w:color w:val="auto"/>
          <w:highlight w:val="none"/>
          <w:lang w:eastAsia="zh-CN"/>
        </w:rPr>
        <w:t>.本项目的基本资格要求：</w:t>
      </w:r>
    </w:p>
    <w:p w14:paraId="293FD4F0">
      <w:pPr>
        <w:pStyle w:val="26"/>
        <w:ind w:firstLine="482"/>
        <w:rPr>
          <w:rFonts w:hint="eastAsia"/>
          <w:b w:val="0"/>
          <w:bCs w:val="0"/>
          <w:color w:val="auto"/>
          <w:highlight w:val="none"/>
          <w:lang w:eastAsia="zh-CN"/>
        </w:rPr>
      </w:pPr>
      <w:r>
        <w:rPr>
          <w:rFonts w:hint="eastAsia"/>
          <w:b w:val="0"/>
          <w:bCs w:val="0"/>
          <w:color w:val="auto"/>
          <w:highlight w:val="none"/>
          <w:lang w:eastAsia="zh-CN"/>
        </w:rPr>
        <w:t>（1）具有独立承担民事责任的能力；</w:t>
      </w:r>
    </w:p>
    <w:p w14:paraId="2BA44284">
      <w:pPr>
        <w:pStyle w:val="26"/>
        <w:ind w:firstLine="482"/>
        <w:rPr>
          <w:rFonts w:hint="eastAsia"/>
          <w:b w:val="0"/>
          <w:bCs w:val="0"/>
          <w:color w:val="auto"/>
          <w:highlight w:val="none"/>
          <w:lang w:eastAsia="zh-CN"/>
        </w:rPr>
      </w:pPr>
      <w:r>
        <w:rPr>
          <w:rFonts w:hint="eastAsia"/>
          <w:b w:val="0"/>
          <w:bCs w:val="0"/>
          <w:color w:val="auto"/>
          <w:highlight w:val="none"/>
          <w:lang w:eastAsia="zh-CN"/>
        </w:rPr>
        <w:t>（2）具有良好的商业信誉和健全的财务会计制度；</w:t>
      </w:r>
    </w:p>
    <w:p w14:paraId="287DDF7C">
      <w:pPr>
        <w:pStyle w:val="26"/>
        <w:ind w:firstLine="482"/>
        <w:rPr>
          <w:rFonts w:hint="eastAsia"/>
          <w:b w:val="0"/>
          <w:bCs w:val="0"/>
          <w:color w:val="auto"/>
          <w:highlight w:val="none"/>
          <w:lang w:eastAsia="zh-CN"/>
        </w:rPr>
      </w:pPr>
      <w:r>
        <w:rPr>
          <w:rFonts w:hint="eastAsia"/>
          <w:b w:val="0"/>
          <w:bCs w:val="0"/>
          <w:color w:val="auto"/>
          <w:highlight w:val="none"/>
          <w:lang w:eastAsia="zh-CN"/>
        </w:rPr>
        <w:t>（3）具有履行合同所必需的设备和专业技术能力；</w:t>
      </w:r>
    </w:p>
    <w:p w14:paraId="0E2EB616">
      <w:pPr>
        <w:pStyle w:val="26"/>
        <w:ind w:firstLine="482"/>
        <w:rPr>
          <w:rFonts w:hint="eastAsia"/>
          <w:b w:val="0"/>
          <w:bCs w:val="0"/>
          <w:color w:val="auto"/>
          <w:highlight w:val="none"/>
          <w:lang w:eastAsia="zh-CN"/>
        </w:rPr>
      </w:pPr>
      <w:r>
        <w:rPr>
          <w:rFonts w:hint="eastAsia"/>
          <w:b w:val="0"/>
          <w:bCs w:val="0"/>
          <w:color w:val="auto"/>
          <w:highlight w:val="none"/>
          <w:lang w:eastAsia="zh-CN"/>
        </w:rPr>
        <w:t>（4）有依法缴纳税收和社会保障资金的良好记录；</w:t>
      </w:r>
    </w:p>
    <w:p w14:paraId="5BC718D6">
      <w:pPr>
        <w:pStyle w:val="26"/>
        <w:ind w:firstLine="482"/>
        <w:rPr>
          <w:rFonts w:hint="eastAsia"/>
          <w:b w:val="0"/>
          <w:bCs w:val="0"/>
          <w:color w:val="auto"/>
          <w:highlight w:val="none"/>
          <w:lang w:eastAsia="zh-CN"/>
        </w:rPr>
      </w:pPr>
      <w:r>
        <w:rPr>
          <w:rFonts w:hint="eastAsia"/>
          <w:b w:val="0"/>
          <w:bCs w:val="0"/>
          <w:color w:val="auto"/>
          <w:highlight w:val="none"/>
          <w:lang w:eastAsia="zh-CN"/>
        </w:rPr>
        <w:t>（5）参加采购活动前三年内（新成立不满三年的组织机构自成立之日起算），在经营活动中没有重大违法记录；</w:t>
      </w:r>
    </w:p>
    <w:p w14:paraId="49F462BC">
      <w:pPr>
        <w:pStyle w:val="26"/>
        <w:ind w:firstLine="482"/>
        <w:rPr>
          <w:rFonts w:hint="eastAsia"/>
          <w:color w:val="auto"/>
          <w:highlight w:val="none"/>
          <w:lang w:eastAsia="zh-Hans"/>
        </w:rPr>
      </w:pPr>
      <w:r>
        <w:rPr>
          <w:rFonts w:hint="eastAsia"/>
          <w:color w:val="auto"/>
          <w:highlight w:val="none"/>
          <w:lang w:eastAsia="zh-Hans"/>
        </w:rPr>
        <w:t>（</w:t>
      </w:r>
      <w:r>
        <w:rPr>
          <w:rFonts w:hint="default"/>
          <w:color w:val="auto"/>
          <w:highlight w:val="none"/>
          <w:lang w:eastAsia="zh-Hans"/>
        </w:rPr>
        <w:t>6</w:t>
      </w:r>
      <w:r>
        <w:rPr>
          <w:rFonts w:hint="eastAsia"/>
          <w:color w:val="auto"/>
          <w:highlight w:val="none"/>
          <w:lang w:eastAsia="zh-Hans"/>
        </w:rPr>
        <w:t>）</w:t>
      </w:r>
      <w:r>
        <w:rPr>
          <w:rFonts w:hint="eastAsia"/>
          <w:color w:val="auto"/>
          <w:highlight w:val="none"/>
        </w:rPr>
        <w:t>未被“信用中国”（www.creditchina.gov.cn）、中国政府采购网（www.ccgp.gov.cn）列入失信被执行人名单、重大税收违法案件当事人名单、政府采购严重违法失信行为记录名单</w:t>
      </w:r>
      <w:r>
        <w:rPr>
          <w:rFonts w:hint="eastAsia"/>
          <w:color w:val="auto"/>
          <w:highlight w:val="none"/>
          <w:lang w:eastAsia="zh-Hans"/>
        </w:rPr>
        <w:t>；</w:t>
      </w:r>
    </w:p>
    <w:p w14:paraId="3180A8F0">
      <w:pPr>
        <w:pStyle w:val="26"/>
        <w:ind w:firstLine="482"/>
        <w:rPr>
          <w:rFonts w:hint="eastAsia" w:eastAsia="宋体"/>
          <w:color w:val="auto"/>
          <w:highlight w:val="none"/>
          <w:lang w:eastAsia="zh-Hans"/>
        </w:rPr>
      </w:pPr>
      <w:r>
        <w:rPr>
          <w:rFonts w:hint="eastAsia"/>
          <w:b w:val="0"/>
          <w:bCs w:val="0"/>
          <w:color w:val="auto"/>
          <w:highlight w:val="none"/>
          <w:lang w:eastAsia="zh-CN"/>
        </w:rPr>
        <w:t>（</w:t>
      </w:r>
      <w:r>
        <w:rPr>
          <w:rFonts w:hint="default"/>
          <w:b w:val="0"/>
          <w:bCs w:val="0"/>
          <w:color w:val="auto"/>
          <w:highlight w:val="none"/>
          <w:lang w:eastAsia="zh-CN"/>
        </w:rPr>
        <w:t>7</w:t>
      </w:r>
      <w:r>
        <w:rPr>
          <w:rFonts w:hint="eastAsia"/>
          <w:b w:val="0"/>
          <w:bCs w:val="0"/>
          <w:color w:val="auto"/>
          <w:highlight w:val="none"/>
          <w:lang w:eastAsia="zh-CN"/>
        </w:rPr>
        <w:t>）法律、行政法规规定的其他条件</w:t>
      </w:r>
      <w:r>
        <w:rPr>
          <w:rFonts w:hint="eastAsia"/>
          <w:b w:val="0"/>
          <w:bCs w:val="0"/>
          <w:color w:val="auto"/>
          <w:highlight w:val="none"/>
          <w:lang w:eastAsia="zh-Hans"/>
        </w:rPr>
        <w:t>。</w:t>
      </w:r>
    </w:p>
    <w:p w14:paraId="5206FB97">
      <w:pPr>
        <w:pStyle w:val="26"/>
        <w:ind w:firstLine="482"/>
        <w:rPr>
          <w:rFonts w:hint="eastAsia"/>
          <w:b/>
          <w:bCs/>
          <w:color w:val="auto"/>
          <w:highlight w:val="none"/>
        </w:rPr>
      </w:pPr>
      <w:r>
        <w:rPr>
          <w:rFonts w:hint="default"/>
          <w:b/>
          <w:bCs/>
          <w:color w:val="auto"/>
          <w:highlight w:val="none"/>
        </w:rPr>
        <w:t>2</w:t>
      </w:r>
      <w:r>
        <w:rPr>
          <w:b/>
          <w:bCs/>
          <w:color w:val="auto"/>
          <w:highlight w:val="none"/>
        </w:rPr>
        <w:t>.</w:t>
      </w:r>
      <w:r>
        <w:rPr>
          <w:rFonts w:hint="eastAsia"/>
          <w:b/>
          <w:bCs/>
          <w:color w:val="auto"/>
          <w:highlight w:val="none"/>
        </w:rPr>
        <w:t>本项目的特定资格要求：</w:t>
      </w:r>
    </w:p>
    <w:p w14:paraId="554DA912">
      <w:pPr>
        <w:pStyle w:val="26"/>
        <w:ind w:firstLine="482"/>
        <w:rPr>
          <w:rFonts w:hint="eastAsia"/>
          <w:color w:val="auto"/>
          <w:highlight w:val="none"/>
          <w:lang w:eastAsia="zh-CN"/>
        </w:rPr>
      </w:pPr>
      <w:r>
        <w:rPr>
          <w:rFonts w:hint="eastAsia"/>
          <w:color w:val="auto"/>
          <w:highlight w:val="none"/>
          <w:lang w:eastAsia="zh-CN"/>
        </w:rPr>
        <w:t>（1）具有专业承包企业建筑装修装饰工程二级及以上资质；</w:t>
      </w:r>
    </w:p>
    <w:p w14:paraId="1ECD9E46">
      <w:pPr>
        <w:pStyle w:val="26"/>
        <w:ind w:firstLine="482"/>
        <w:rPr>
          <w:bCs/>
          <w:color w:val="auto"/>
          <w:highlight w:val="none"/>
        </w:rPr>
      </w:pPr>
      <w:r>
        <w:rPr>
          <w:rFonts w:hint="eastAsia"/>
          <w:color w:val="auto"/>
          <w:highlight w:val="none"/>
          <w:lang w:eastAsia="zh-CN"/>
        </w:rPr>
        <w:t>（2）具有企业安全生产许可证。</w:t>
      </w:r>
    </w:p>
    <w:p w14:paraId="69B15628">
      <w:pPr>
        <w:pStyle w:val="27"/>
        <w:numPr>
          <w:ilvl w:val="0"/>
          <w:numId w:val="0"/>
        </w:numPr>
        <w:jc w:val="both"/>
        <w:outlineLvl w:val="9"/>
        <w:rPr>
          <w:b/>
          <w:bCs w:val="0"/>
          <w:color w:val="auto"/>
          <w:sz w:val="24"/>
          <w:szCs w:val="24"/>
          <w:highlight w:val="none"/>
        </w:rPr>
      </w:pPr>
      <w:r>
        <w:rPr>
          <w:rFonts w:hint="eastAsia"/>
          <w:b/>
          <w:bCs w:val="0"/>
          <w:color w:val="auto"/>
          <w:sz w:val="24"/>
          <w:szCs w:val="24"/>
          <w:highlight w:val="none"/>
        </w:rPr>
        <w:t>三、获取招标文件</w:t>
      </w:r>
    </w:p>
    <w:p w14:paraId="32063124">
      <w:pPr>
        <w:pStyle w:val="26"/>
        <w:ind w:firstLine="482"/>
        <w:rPr>
          <w:color w:val="auto"/>
          <w:highlight w:val="none"/>
          <w:lang w:eastAsia="zh-CN"/>
        </w:rPr>
      </w:pPr>
      <w:r>
        <w:rPr>
          <w:rFonts w:hint="eastAsia"/>
          <w:b/>
          <w:bCs/>
          <w:color w:val="auto"/>
          <w:highlight w:val="none"/>
          <w:lang w:eastAsia="zh-CN"/>
        </w:rPr>
        <w:t>获取</w:t>
      </w:r>
      <w:r>
        <w:rPr>
          <w:rFonts w:hint="eastAsia"/>
          <w:b/>
          <w:bCs/>
          <w:color w:val="auto"/>
          <w:highlight w:val="none"/>
        </w:rPr>
        <w:t>时间：</w:t>
      </w:r>
      <w:r>
        <w:rPr>
          <w:rFonts w:hint="eastAsia"/>
          <w:color w:val="auto"/>
          <w:highlight w:val="none"/>
          <w:lang w:eastAsia="zh-CN"/>
        </w:rPr>
        <w:t>自本公告发布起</w:t>
      </w:r>
      <w:r>
        <w:rPr>
          <w:rFonts w:hint="eastAsia"/>
          <w:color w:val="auto"/>
          <w:highlight w:val="none"/>
        </w:rPr>
        <w:t>至</w:t>
      </w:r>
      <w:r>
        <w:rPr>
          <w:rFonts w:hint="default"/>
          <w:color w:val="auto"/>
          <w:highlight w:val="none"/>
          <w:lang w:eastAsia="zh-CN"/>
        </w:rPr>
        <w:t>202</w:t>
      </w:r>
      <w:r>
        <w:rPr>
          <w:rFonts w:hint="eastAsia"/>
          <w:color w:val="auto"/>
          <w:highlight w:val="none"/>
          <w:lang w:val="en-US" w:eastAsia="zh-CN"/>
        </w:rPr>
        <w:t>5</w:t>
      </w:r>
      <w:r>
        <w:rPr>
          <w:rFonts w:hint="default"/>
          <w:color w:val="auto"/>
          <w:highlight w:val="none"/>
          <w:lang w:eastAsia="zh-CN"/>
        </w:rPr>
        <w:t>年</w:t>
      </w:r>
      <w:r>
        <w:rPr>
          <w:rFonts w:hint="eastAsia"/>
          <w:color w:val="auto"/>
          <w:highlight w:val="none"/>
          <w:lang w:val="en-US" w:eastAsia="zh-CN"/>
        </w:rPr>
        <w:t>01</w:t>
      </w:r>
      <w:r>
        <w:rPr>
          <w:rFonts w:hint="default"/>
          <w:color w:val="auto"/>
          <w:highlight w:val="none"/>
          <w:lang w:eastAsia="zh-CN"/>
        </w:rPr>
        <w:t>月</w:t>
      </w:r>
      <w:r>
        <w:rPr>
          <w:rFonts w:hint="eastAsia"/>
          <w:color w:val="auto"/>
          <w:highlight w:val="none"/>
          <w:lang w:val="en-US" w:eastAsia="zh-CN"/>
        </w:rPr>
        <w:t>15</w:t>
      </w:r>
      <w:r>
        <w:rPr>
          <w:rFonts w:hint="default"/>
          <w:color w:val="auto"/>
          <w:highlight w:val="none"/>
          <w:lang w:eastAsia="zh-CN"/>
        </w:rPr>
        <w:t>日</w:t>
      </w:r>
      <w:r>
        <w:rPr>
          <w:rFonts w:hint="eastAsia"/>
          <w:color w:val="auto"/>
          <w:highlight w:val="none"/>
          <w:lang w:val="en-US" w:eastAsia="zh-Hans"/>
        </w:rPr>
        <w:t>止</w:t>
      </w:r>
      <w:r>
        <w:rPr>
          <w:rFonts w:hint="eastAsia"/>
          <w:color w:val="auto"/>
          <w:highlight w:val="none"/>
          <w:lang w:eastAsia="zh-Hans"/>
        </w:rPr>
        <w:t>（</w:t>
      </w:r>
      <w:r>
        <w:rPr>
          <w:rFonts w:hint="default"/>
          <w:color w:val="auto"/>
          <w:highlight w:val="none"/>
          <w:lang w:eastAsia="zh-Hans"/>
        </w:rPr>
        <w:t>09</w:t>
      </w:r>
      <w:r>
        <w:rPr>
          <w:rFonts w:hint="eastAsia"/>
          <w:color w:val="auto"/>
          <w:highlight w:val="none"/>
          <w:lang w:eastAsia="zh-Hans"/>
        </w:rPr>
        <w:t>：</w:t>
      </w:r>
      <w:r>
        <w:rPr>
          <w:rFonts w:hint="default"/>
          <w:color w:val="auto"/>
          <w:highlight w:val="none"/>
          <w:lang w:eastAsia="zh-Hans"/>
        </w:rPr>
        <w:t>00-17</w:t>
      </w:r>
      <w:r>
        <w:rPr>
          <w:rFonts w:hint="eastAsia"/>
          <w:color w:val="auto"/>
          <w:highlight w:val="none"/>
          <w:lang w:eastAsia="zh-Hans"/>
        </w:rPr>
        <w:t>：</w:t>
      </w:r>
      <w:r>
        <w:rPr>
          <w:rFonts w:hint="default"/>
          <w:color w:val="auto"/>
          <w:highlight w:val="none"/>
          <w:lang w:eastAsia="zh-Hans"/>
        </w:rPr>
        <w:t>00</w:t>
      </w:r>
      <w:r>
        <w:rPr>
          <w:rFonts w:hint="eastAsia"/>
          <w:color w:val="auto"/>
          <w:highlight w:val="none"/>
          <w:lang w:eastAsia="zh-Hans"/>
        </w:rPr>
        <w:t>，</w:t>
      </w:r>
      <w:r>
        <w:rPr>
          <w:rFonts w:hint="eastAsia"/>
          <w:color w:val="auto"/>
          <w:highlight w:val="none"/>
          <w:lang w:val="en-US" w:eastAsia="zh-Hans"/>
        </w:rPr>
        <w:t>法定节假日除外</w:t>
      </w:r>
      <w:r>
        <w:rPr>
          <w:rFonts w:hint="eastAsia"/>
          <w:color w:val="auto"/>
          <w:highlight w:val="none"/>
          <w:lang w:eastAsia="zh-Hans"/>
        </w:rPr>
        <w:t>）</w:t>
      </w:r>
      <w:r>
        <w:rPr>
          <w:rFonts w:hint="eastAsia"/>
          <w:color w:val="auto"/>
          <w:highlight w:val="none"/>
          <w:lang w:eastAsia="zh-CN"/>
        </w:rPr>
        <w:t>。</w:t>
      </w:r>
    </w:p>
    <w:p w14:paraId="090EF67B">
      <w:pPr>
        <w:pStyle w:val="26"/>
        <w:ind w:firstLine="482"/>
        <w:rPr>
          <w:rFonts w:hint="default" w:eastAsia="宋体"/>
          <w:color w:val="auto"/>
          <w:highlight w:val="none"/>
          <w:lang w:val="en-US" w:eastAsia="zh-Hans"/>
        </w:rPr>
      </w:pPr>
      <w:r>
        <w:rPr>
          <w:rFonts w:hint="eastAsia"/>
          <w:b/>
          <w:bCs/>
          <w:color w:val="auto"/>
          <w:highlight w:val="none"/>
          <w:lang w:eastAsia="zh-CN"/>
        </w:rPr>
        <w:t>获取</w:t>
      </w:r>
      <w:r>
        <w:rPr>
          <w:rFonts w:hint="eastAsia"/>
          <w:b/>
          <w:bCs/>
          <w:color w:val="auto"/>
          <w:highlight w:val="none"/>
          <w:lang w:val="en-US" w:eastAsia="zh-Hans"/>
        </w:rPr>
        <w:t>地</w:t>
      </w:r>
      <w:r>
        <w:rPr>
          <w:rFonts w:hint="eastAsia"/>
          <w:b/>
          <w:bCs/>
          <w:color w:val="auto"/>
          <w:highlight w:val="none"/>
          <w:lang w:eastAsia="zh-CN"/>
        </w:rPr>
        <w:t>址</w:t>
      </w:r>
      <w:r>
        <w:rPr>
          <w:rFonts w:hint="eastAsia"/>
          <w:b/>
          <w:bCs/>
          <w:color w:val="auto"/>
          <w:highlight w:val="none"/>
        </w:rPr>
        <w:t>：</w:t>
      </w:r>
      <w:r>
        <w:rPr>
          <w:rFonts w:hint="eastAsia"/>
          <w:color w:val="auto"/>
          <w:highlight w:val="none"/>
          <w:lang w:val="en-US" w:eastAsia="zh-Hans"/>
        </w:rPr>
        <w:t>浙江省杭州市拱墅区东新路</w:t>
      </w:r>
      <w:r>
        <w:rPr>
          <w:rFonts w:hint="default"/>
          <w:color w:val="auto"/>
          <w:highlight w:val="none"/>
          <w:lang w:eastAsia="zh-Hans"/>
        </w:rPr>
        <w:t>240</w:t>
      </w:r>
      <w:r>
        <w:rPr>
          <w:rFonts w:hint="eastAsia"/>
          <w:color w:val="auto"/>
          <w:highlight w:val="none"/>
          <w:lang w:val="en-US" w:eastAsia="zh-Hans"/>
        </w:rPr>
        <w:t>号兔狗创新大厦</w:t>
      </w:r>
      <w:r>
        <w:rPr>
          <w:rFonts w:hint="default"/>
          <w:color w:val="auto"/>
          <w:highlight w:val="none"/>
          <w:lang w:eastAsia="zh-Hans"/>
        </w:rPr>
        <w:t>1502</w:t>
      </w:r>
      <w:r>
        <w:rPr>
          <w:rFonts w:hint="eastAsia"/>
          <w:color w:val="auto"/>
          <w:highlight w:val="none"/>
          <w:lang w:val="en-US" w:eastAsia="zh-Hans"/>
        </w:rPr>
        <w:t>室。</w:t>
      </w:r>
    </w:p>
    <w:p w14:paraId="66E8E31E">
      <w:pPr>
        <w:pStyle w:val="26"/>
        <w:ind w:firstLine="482"/>
        <w:rPr>
          <w:rFonts w:hint="eastAsia"/>
          <w:b w:val="0"/>
          <w:bCs w:val="0"/>
          <w:color w:val="auto"/>
          <w:highlight w:val="none"/>
          <w:lang w:val="en-US" w:eastAsia="zh-Hans"/>
        </w:rPr>
      </w:pPr>
      <w:r>
        <w:rPr>
          <w:rFonts w:hint="eastAsia"/>
          <w:b/>
          <w:bCs/>
          <w:color w:val="auto"/>
          <w:highlight w:val="none"/>
        </w:rPr>
        <w:t>获取方式</w:t>
      </w:r>
      <w:r>
        <w:rPr>
          <w:rFonts w:hint="eastAsia"/>
          <w:b/>
          <w:bCs/>
          <w:color w:val="auto"/>
          <w:highlight w:val="none"/>
          <w:lang w:eastAsia="zh-Hans"/>
        </w:rPr>
        <w:t>：</w:t>
      </w:r>
      <w:r>
        <w:rPr>
          <w:rFonts w:hint="eastAsia"/>
          <w:color w:val="auto"/>
          <w:highlight w:val="none"/>
          <w:lang w:eastAsia="zh-Hans"/>
        </w:rPr>
        <w:fldChar w:fldCharType="begin"/>
      </w:r>
      <w:r>
        <w:rPr>
          <w:rFonts w:hint="eastAsia"/>
          <w:color w:val="auto"/>
          <w:highlight w:val="none"/>
          <w:lang w:eastAsia="zh-Hans"/>
        </w:rPr>
        <w:instrText xml:space="preserve"> HYPERLINK "mailto:邮件或现场报名获取。报名须提供招标文件获取登记表（详见公告附件）及其附件。通过邮件获取的请将上述材料连同获取费用汇款凭证发送至zhangqitao@zqbid.com，并联系报名。" </w:instrText>
      </w:r>
      <w:r>
        <w:rPr>
          <w:rFonts w:hint="eastAsia"/>
          <w:color w:val="auto"/>
          <w:highlight w:val="none"/>
          <w:lang w:eastAsia="zh-Hans"/>
        </w:rPr>
        <w:fldChar w:fldCharType="separate"/>
      </w:r>
      <w:r>
        <w:rPr>
          <w:rFonts w:hint="eastAsia"/>
          <w:color w:val="auto"/>
          <w:highlight w:val="none"/>
          <w:lang w:eastAsia="zh-Hans"/>
        </w:rPr>
        <w:t>邮件</w:t>
      </w:r>
      <w:r>
        <w:rPr>
          <w:rFonts w:hint="eastAsia"/>
          <w:color w:val="auto"/>
          <w:highlight w:val="none"/>
          <w:lang w:val="en-US" w:eastAsia="zh-Hans"/>
        </w:rPr>
        <w:t>或现场</w:t>
      </w:r>
      <w:r>
        <w:rPr>
          <w:rFonts w:hint="eastAsia"/>
          <w:color w:val="auto"/>
          <w:highlight w:val="none"/>
          <w:lang w:eastAsia="zh-Hans"/>
        </w:rPr>
        <w:t>报名获取。</w:t>
      </w:r>
      <w:r>
        <w:rPr>
          <w:rFonts w:hint="eastAsia"/>
          <w:color w:val="auto"/>
          <w:highlight w:val="none"/>
          <w:lang w:val="en-US" w:eastAsia="zh-Hans"/>
        </w:rPr>
        <w:t>报名须提供招标文件获取登记表（详见公告附件）及其附件。通过邮件获取的请将上述材料连同获取费用汇款凭证发送至</w:t>
      </w:r>
      <w:r>
        <w:rPr>
          <w:rFonts w:hint="eastAsia"/>
          <w:color w:val="auto"/>
          <w:highlight w:val="none"/>
          <w:lang w:val="en-US" w:eastAsia="zh-CN"/>
        </w:rPr>
        <w:t>zhangqitao@zqbid.com</w:t>
      </w:r>
      <w:r>
        <w:rPr>
          <w:rFonts w:hint="eastAsia"/>
          <w:color w:val="auto"/>
          <w:highlight w:val="none"/>
          <w:lang w:val="en-US" w:eastAsia="zh-Hans"/>
        </w:rPr>
        <w:t>，并联系报名。</w:t>
      </w:r>
      <w:r>
        <w:rPr>
          <w:rFonts w:hint="eastAsia"/>
          <w:color w:val="auto"/>
          <w:highlight w:val="none"/>
          <w:lang w:eastAsia="zh-Hans"/>
        </w:rPr>
        <w:fldChar w:fldCharType="end"/>
      </w:r>
    </w:p>
    <w:p w14:paraId="4E3E8BE5">
      <w:pPr>
        <w:shd w:val="clear" w:color="auto" w:fill="FFFFFF"/>
        <w:adjustRightInd w:val="0"/>
        <w:snapToGrid w:val="0"/>
        <w:spacing w:line="360" w:lineRule="auto"/>
        <w:ind w:firstLine="472" w:firstLineChars="196"/>
        <w:rPr>
          <w:rFonts w:ascii="宋体" w:hAnsi="宋体" w:cs="宋体"/>
          <w:b/>
          <w:bCs/>
          <w:color w:val="auto"/>
          <w:sz w:val="24"/>
          <w:highlight w:val="none"/>
          <w:lang w:val="zh-CN"/>
        </w:rPr>
      </w:pPr>
      <w:r>
        <w:rPr>
          <w:rFonts w:hint="eastAsia" w:ascii="宋体" w:hAnsi="宋体" w:cs="宋体"/>
          <w:b/>
          <w:bCs/>
          <w:color w:val="auto"/>
          <w:sz w:val="24"/>
          <w:highlight w:val="none"/>
          <w:lang w:val="zh-CN"/>
        </w:rPr>
        <w:t>供应商获取磋商文件时应提交的资料：</w:t>
      </w:r>
    </w:p>
    <w:p w14:paraId="2601E1C1">
      <w:pPr>
        <w:shd w:val="clear" w:color="auto" w:fill="FFFFFF"/>
        <w:adjustRightInd w:val="0"/>
        <w:snapToGrid w:val="0"/>
        <w:spacing w:line="360" w:lineRule="auto"/>
        <w:ind w:firstLine="470" w:firstLineChars="196"/>
        <w:rPr>
          <w:rFonts w:ascii="宋体" w:hAnsi="宋体" w:cs="宋体"/>
          <w:color w:val="auto"/>
          <w:sz w:val="24"/>
          <w:highlight w:val="none"/>
          <w:lang w:val="zh-CN"/>
        </w:rPr>
      </w:pPr>
      <w:r>
        <w:rPr>
          <w:rFonts w:hint="eastAsia" w:ascii="宋体" w:hAnsi="宋体" w:cs="宋体"/>
          <w:color w:val="auto"/>
          <w:sz w:val="24"/>
          <w:highlight w:val="none"/>
          <w:lang w:val="zh-CN"/>
        </w:rPr>
        <w:t>（1）介绍信或法定代表人（单位负责人）授权书（扫描件）；</w:t>
      </w:r>
    </w:p>
    <w:p w14:paraId="2086346E">
      <w:pPr>
        <w:shd w:val="clear" w:color="auto" w:fill="FFFFFF"/>
        <w:adjustRightInd w:val="0"/>
        <w:snapToGrid w:val="0"/>
        <w:spacing w:line="360" w:lineRule="auto"/>
        <w:ind w:firstLine="470" w:firstLineChars="196"/>
        <w:rPr>
          <w:rFonts w:ascii="宋体" w:hAnsi="宋体" w:cs="宋体"/>
          <w:color w:val="auto"/>
          <w:sz w:val="24"/>
          <w:highlight w:val="none"/>
          <w:lang w:val="zh-CN"/>
        </w:rPr>
      </w:pPr>
      <w:r>
        <w:rPr>
          <w:rFonts w:hint="eastAsia" w:ascii="宋体" w:hAnsi="宋体" w:cs="宋体"/>
          <w:color w:val="auto"/>
          <w:sz w:val="24"/>
          <w:highlight w:val="none"/>
          <w:lang w:val="zh-CN"/>
        </w:rPr>
        <w:t>（2）被授权人身份证（扫描件）；</w:t>
      </w:r>
    </w:p>
    <w:p w14:paraId="451D585A">
      <w:pPr>
        <w:shd w:val="clear" w:color="auto" w:fill="FFFFFF"/>
        <w:adjustRightInd w:val="0"/>
        <w:snapToGrid w:val="0"/>
        <w:spacing w:line="360" w:lineRule="auto"/>
        <w:ind w:firstLine="470" w:firstLineChars="196"/>
        <w:rPr>
          <w:rFonts w:ascii="宋体" w:hAnsi="宋体" w:cs="宋体"/>
          <w:color w:val="auto"/>
          <w:sz w:val="24"/>
          <w:highlight w:val="none"/>
          <w:lang w:val="zh-CN"/>
        </w:rPr>
      </w:pPr>
      <w:r>
        <w:rPr>
          <w:rFonts w:hint="eastAsia" w:ascii="宋体" w:hAnsi="宋体" w:cs="宋体"/>
          <w:color w:val="auto"/>
          <w:sz w:val="24"/>
          <w:highlight w:val="none"/>
          <w:lang w:val="zh-CN"/>
        </w:rPr>
        <w:t>（3）有效的营业执照副本（或法人证书）</w:t>
      </w:r>
      <w:r>
        <w:rPr>
          <w:rFonts w:hint="eastAsia" w:ascii="宋体" w:hAnsi="宋体" w:cs="宋体"/>
          <w:color w:val="auto"/>
          <w:sz w:val="24"/>
          <w:highlight w:val="none"/>
          <w:lang w:val="en-US" w:eastAsia="zh-CN"/>
        </w:rPr>
        <w:t>及相关特定资格证书</w:t>
      </w:r>
      <w:r>
        <w:rPr>
          <w:rFonts w:hint="eastAsia" w:ascii="宋体" w:hAnsi="宋体" w:cs="宋体"/>
          <w:color w:val="auto"/>
          <w:sz w:val="24"/>
          <w:highlight w:val="none"/>
          <w:lang w:val="zh-CN"/>
        </w:rPr>
        <w:t>等扫描件（加盖单位公章）；</w:t>
      </w:r>
    </w:p>
    <w:p w14:paraId="531118E5">
      <w:pPr>
        <w:shd w:val="clear" w:color="auto" w:fill="FFFFFF"/>
        <w:adjustRightInd w:val="0"/>
        <w:snapToGrid w:val="0"/>
        <w:spacing w:line="360" w:lineRule="auto"/>
        <w:ind w:firstLine="470" w:firstLineChars="196"/>
        <w:rPr>
          <w:color w:val="auto"/>
          <w:highlight w:val="none"/>
        </w:rPr>
      </w:pPr>
      <w:r>
        <w:rPr>
          <w:rFonts w:hint="eastAsia" w:ascii="宋体" w:hAnsi="宋体" w:cs="宋体"/>
          <w:color w:val="auto"/>
          <w:sz w:val="24"/>
          <w:highlight w:val="none"/>
          <w:lang w:val="zh-CN"/>
        </w:rPr>
        <w:t>（4）获取标书登记表；通过其他途径获取的招标文件均视为未依法获取招标文件，将不得对招标文件提出质疑，其投标文件将被拒绝。</w:t>
      </w:r>
    </w:p>
    <w:p w14:paraId="3316C3B2">
      <w:pPr>
        <w:pStyle w:val="26"/>
        <w:ind w:firstLine="482"/>
        <w:rPr>
          <w:rFonts w:hint="eastAsia"/>
          <w:b w:val="0"/>
          <w:bCs w:val="0"/>
          <w:color w:val="auto"/>
          <w:highlight w:val="none"/>
          <w:lang w:eastAsia="zh-Hans"/>
        </w:rPr>
      </w:pPr>
      <w:r>
        <w:rPr>
          <w:rFonts w:hint="eastAsia"/>
          <w:b/>
          <w:bCs/>
          <w:color w:val="auto"/>
          <w:highlight w:val="none"/>
        </w:rPr>
        <w:t>售价（元）：</w:t>
      </w:r>
      <w:r>
        <w:rPr>
          <w:rFonts w:hint="eastAsia"/>
          <w:b w:val="0"/>
          <w:bCs w:val="0"/>
          <w:color w:val="auto"/>
          <w:highlight w:val="none"/>
          <w:lang w:val="en-US" w:eastAsia="zh-Hans"/>
        </w:rPr>
        <w:t>每份</w:t>
      </w:r>
      <w:r>
        <w:rPr>
          <w:rFonts w:hint="default"/>
          <w:b w:val="0"/>
          <w:bCs w:val="0"/>
          <w:color w:val="auto"/>
          <w:highlight w:val="none"/>
        </w:rPr>
        <w:t>500.00</w:t>
      </w:r>
      <w:r>
        <w:rPr>
          <w:rFonts w:hint="eastAsia"/>
          <w:b w:val="0"/>
          <w:bCs w:val="0"/>
          <w:color w:val="auto"/>
          <w:highlight w:val="none"/>
          <w:lang w:eastAsia="zh-Hans"/>
        </w:rPr>
        <w:t>（</w:t>
      </w:r>
      <w:r>
        <w:rPr>
          <w:rFonts w:hint="eastAsia"/>
          <w:b w:val="0"/>
          <w:bCs w:val="0"/>
          <w:color w:val="auto"/>
          <w:highlight w:val="none"/>
          <w:lang w:val="en-US" w:eastAsia="zh-Hans"/>
        </w:rPr>
        <w:t>售后不退</w:t>
      </w:r>
      <w:r>
        <w:rPr>
          <w:rFonts w:hint="eastAsia"/>
          <w:b w:val="0"/>
          <w:bCs w:val="0"/>
          <w:color w:val="auto"/>
          <w:highlight w:val="none"/>
          <w:lang w:eastAsia="zh-Hans"/>
        </w:rPr>
        <w:t>）</w:t>
      </w:r>
    </w:p>
    <w:p w14:paraId="65B4DBBF">
      <w:pPr>
        <w:pStyle w:val="26"/>
        <w:ind w:firstLine="482"/>
        <w:rPr>
          <w:rFonts w:hint="default"/>
          <w:b w:val="0"/>
          <w:bCs w:val="0"/>
          <w:color w:val="auto"/>
          <w:highlight w:val="none"/>
          <w:lang w:val="en-US" w:eastAsia="zh-Hans"/>
        </w:rPr>
      </w:pPr>
      <w:r>
        <w:rPr>
          <w:rFonts w:hint="eastAsia"/>
          <w:b/>
          <w:bCs/>
          <w:color w:val="auto"/>
          <w:highlight w:val="none"/>
          <w:lang w:val="en-US" w:eastAsia="zh-Hans"/>
        </w:rPr>
        <w:t>支付方式：</w:t>
      </w:r>
      <w:r>
        <w:rPr>
          <w:rFonts w:hint="eastAsia" w:ascii="宋体" w:hAnsi="宋体"/>
          <w:bCs/>
          <w:color w:val="auto"/>
          <w:kern w:val="0"/>
          <w:sz w:val="24"/>
          <w:szCs w:val="24"/>
          <w:highlight w:val="none"/>
        </w:rPr>
        <w:t>银行转账等非现金形式</w:t>
      </w:r>
    </w:p>
    <w:p w14:paraId="32C27037">
      <w:pPr>
        <w:pStyle w:val="27"/>
        <w:numPr>
          <w:ilvl w:val="0"/>
          <w:numId w:val="0"/>
        </w:numPr>
        <w:jc w:val="both"/>
        <w:outlineLvl w:val="9"/>
        <w:rPr>
          <w:color w:val="auto"/>
          <w:sz w:val="24"/>
          <w:szCs w:val="24"/>
          <w:highlight w:val="none"/>
        </w:rPr>
      </w:pPr>
      <w:r>
        <w:rPr>
          <w:rFonts w:hint="eastAsia"/>
          <w:color w:val="auto"/>
          <w:sz w:val="24"/>
          <w:szCs w:val="24"/>
          <w:highlight w:val="none"/>
        </w:rPr>
        <w:t>四、提交投标文件截止时间、开标时间和地点</w:t>
      </w:r>
    </w:p>
    <w:p w14:paraId="40942EBA">
      <w:pPr>
        <w:pStyle w:val="26"/>
        <w:ind w:firstLine="482"/>
        <w:rPr>
          <w:color w:val="auto"/>
          <w:highlight w:val="none"/>
        </w:rPr>
      </w:pPr>
      <w:r>
        <w:rPr>
          <w:rFonts w:hint="eastAsia"/>
          <w:b/>
          <w:bCs/>
          <w:color w:val="auto"/>
          <w:highlight w:val="none"/>
        </w:rPr>
        <w:t>提交投标文件截止时间：</w:t>
      </w:r>
      <w:r>
        <w:rPr>
          <w:rFonts w:hint="eastAsia"/>
          <w:color w:val="auto"/>
          <w:highlight w:val="none"/>
          <w:lang w:eastAsia="zh-CN"/>
        </w:rPr>
        <w:t>20</w:t>
      </w:r>
      <w:r>
        <w:rPr>
          <w:rFonts w:hint="eastAsia"/>
          <w:b w:val="0"/>
          <w:bCs w:val="0"/>
          <w:color w:val="auto"/>
          <w:highlight w:val="none"/>
          <w:lang w:eastAsia="zh-CN"/>
        </w:rPr>
        <w:t>2</w:t>
      </w:r>
      <w:r>
        <w:rPr>
          <w:rFonts w:hint="eastAsia"/>
          <w:b w:val="0"/>
          <w:bCs w:val="0"/>
          <w:color w:val="auto"/>
          <w:highlight w:val="none"/>
          <w:lang w:val="en-US" w:eastAsia="zh-CN"/>
        </w:rPr>
        <w:t>5</w:t>
      </w:r>
      <w:r>
        <w:rPr>
          <w:rFonts w:hint="eastAsia"/>
          <w:b w:val="0"/>
          <w:bCs w:val="0"/>
          <w:color w:val="auto"/>
          <w:highlight w:val="none"/>
          <w:lang w:eastAsia="zh-CN"/>
        </w:rPr>
        <w:t>年0</w:t>
      </w:r>
      <w:r>
        <w:rPr>
          <w:rFonts w:hint="eastAsia"/>
          <w:color w:val="auto"/>
          <w:highlight w:val="none"/>
          <w:lang w:val="en-US" w:eastAsia="zh-CN"/>
        </w:rPr>
        <w:t>1</w:t>
      </w:r>
      <w:r>
        <w:rPr>
          <w:rFonts w:hint="eastAsia"/>
          <w:color w:val="auto"/>
          <w:highlight w:val="none"/>
          <w:lang w:eastAsia="zh-CN"/>
        </w:rPr>
        <w:t>月</w:t>
      </w:r>
      <w:r>
        <w:rPr>
          <w:rFonts w:hint="eastAsia"/>
          <w:color w:val="auto"/>
          <w:highlight w:val="none"/>
          <w:lang w:val="en-US" w:eastAsia="zh-CN"/>
        </w:rPr>
        <w:t>17</w:t>
      </w:r>
      <w:r>
        <w:rPr>
          <w:rFonts w:hint="eastAsia"/>
          <w:color w:val="auto"/>
          <w:highlight w:val="none"/>
          <w:lang w:eastAsia="zh-CN"/>
        </w:rPr>
        <w:t>日</w:t>
      </w:r>
      <w:r>
        <w:rPr>
          <w:rFonts w:hint="eastAsia"/>
          <w:color w:val="auto"/>
          <w:highlight w:val="none"/>
          <w:lang w:val="en-US" w:eastAsia="zh-CN"/>
        </w:rPr>
        <w:t>09</w:t>
      </w:r>
      <w:r>
        <w:rPr>
          <w:rFonts w:hint="eastAsia"/>
          <w:color w:val="auto"/>
          <w:highlight w:val="none"/>
          <w:lang w:eastAsia="zh-CN"/>
        </w:rPr>
        <w:t>时</w:t>
      </w:r>
      <w:r>
        <w:rPr>
          <w:rFonts w:hint="eastAsia"/>
          <w:color w:val="auto"/>
          <w:highlight w:val="none"/>
          <w:lang w:val="en-US" w:eastAsia="zh-CN"/>
        </w:rPr>
        <w:t>3</w:t>
      </w:r>
      <w:r>
        <w:rPr>
          <w:rFonts w:hint="eastAsia"/>
          <w:color w:val="auto"/>
          <w:highlight w:val="none"/>
          <w:lang w:eastAsia="zh-CN"/>
        </w:rPr>
        <w:t>0分</w:t>
      </w:r>
      <w:r>
        <w:rPr>
          <w:rFonts w:hint="eastAsia"/>
          <w:color w:val="auto"/>
          <w:highlight w:val="none"/>
        </w:rPr>
        <w:t>（北京时间）</w:t>
      </w:r>
    </w:p>
    <w:p w14:paraId="7DB5A8A8">
      <w:pPr>
        <w:pStyle w:val="26"/>
        <w:ind w:firstLine="482"/>
        <w:rPr>
          <w:color w:val="auto"/>
          <w:highlight w:val="none"/>
        </w:rPr>
      </w:pPr>
      <w:r>
        <w:rPr>
          <w:rFonts w:hint="eastAsia"/>
          <w:b/>
          <w:bCs/>
          <w:color w:val="auto"/>
          <w:highlight w:val="none"/>
        </w:rPr>
        <w:t>投标地点：</w:t>
      </w:r>
      <w:r>
        <w:rPr>
          <w:rFonts w:hint="eastAsia"/>
          <w:color w:val="auto"/>
          <w:highlight w:val="none"/>
          <w:lang w:val="en-US" w:eastAsia="zh-Hans"/>
        </w:rPr>
        <w:t>浙江省杭州市拱墅区东新路</w:t>
      </w:r>
      <w:r>
        <w:rPr>
          <w:rFonts w:hint="default"/>
          <w:color w:val="auto"/>
          <w:highlight w:val="none"/>
          <w:lang w:eastAsia="zh-Hans"/>
        </w:rPr>
        <w:t>240</w:t>
      </w:r>
      <w:r>
        <w:rPr>
          <w:rFonts w:hint="eastAsia"/>
          <w:color w:val="auto"/>
          <w:highlight w:val="none"/>
          <w:lang w:val="en-US" w:eastAsia="zh-Hans"/>
        </w:rPr>
        <w:t>号兔狗创新大厦</w:t>
      </w:r>
      <w:r>
        <w:rPr>
          <w:rFonts w:hint="default"/>
          <w:color w:val="auto"/>
          <w:highlight w:val="none"/>
          <w:lang w:eastAsia="zh-Hans"/>
        </w:rPr>
        <w:t>1502</w:t>
      </w:r>
      <w:r>
        <w:rPr>
          <w:rFonts w:hint="eastAsia"/>
          <w:color w:val="auto"/>
          <w:highlight w:val="none"/>
          <w:lang w:val="en-US" w:eastAsia="zh-Hans"/>
        </w:rPr>
        <w:t>室。</w:t>
      </w:r>
    </w:p>
    <w:p w14:paraId="3E0ACBD8">
      <w:pPr>
        <w:pStyle w:val="26"/>
        <w:ind w:firstLine="480"/>
        <w:rPr>
          <w:color w:val="auto"/>
          <w:highlight w:val="none"/>
        </w:rPr>
      </w:pPr>
      <w:r>
        <w:rPr>
          <w:rFonts w:hint="eastAsia"/>
          <w:b/>
          <w:bCs/>
          <w:color w:val="auto"/>
          <w:highlight w:val="none"/>
        </w:rPr>
        <w:t>开标时间：</w:t>
      </w:r>
      <w:r>
        <w:rPr>
          <w:rFonts w:hint="eastAsia"/>
          <w:color w:val="auto"/>
          <w:highlight w:val="none"/>
          <w:lang w:eastAsia="zh-CN"/>
        </w:rPr>
        <w:t>20</w:t>
      </w:r>
      <w:r>
        <w:rPr>
          <w:rFonts w:hint="eastAsia"/>
          <w:b w:val="0"/>
          <w:bCs w:val="0"/>
          <w:color w:val="auto"/>
          <w:highlight w:val="none"/>
          <w:lang w:eastAsia="zh-CN"/>
        </w:rPr>
        <w:t>2</w:t>
      </w:r>
      <w:r>
        <w:rPr>
          <w:rFonts w:hint="eastAsia"/>
          <w:b w:val="0"/>
          <w:bCs w:val="0"/>
          <w:color w:val="auto"/>
          <w:highlight w:val="none"/>
          <w:lang w:val="en-US" w:eastAsia="zh-CN"/>
        </w:rPr>
        <w:t>5</w:t>
      </w:r>
      <w:r>
        <w:rPr>
          <w:rFonts w:hint="eastAsia"/>
          <w:b w:val="0"/>
          <w:bCs w:val="0"/>
          <w:color w:val="auto"/>
          <w:highlight w:val="none"/>
          <w:lang w:eastAsia="zh-CN"/>
        </w:rPr>
        <w:t>年0</w:t>
      </w:r>
      <w:r>
        <w:rPr>
          <w:rFonts w:hint="eastAsia"/>
          <w:color w:val="auto"/>
          <w:highlight w:val="none"/>
          <w:lang w:val="en-US" w:eastAsia="zh-CN"/>
        </w:rPr>
        <w:t>1</w:t>
      </w:r>
      <w:r>
        <w:rPr>
          <w:rFonts w:hint="eastAsia"/>
          <w:color w:val="auto"/>
          <w:highlight w:val="none"/>
          <w:lang w:eastAsia="zh-CN"/>
        </w:rPr>
        <w:t>月</w:t>
      </w:r>
      <w:r>
        <w:rPr>
          <w:rFonts w:hint="eastAsia"/>
          <w:color w:val="auto"/>
          <w:highlight w:val="none"/>
          <w:lang w:val="en-US" w:eastAsia="zh-CN"/>
        </w:rPr>
        <w:t>17</w:t>
      </w:r>
      <w:r>
        <w:rPr>
          <w:rFonts w:hint="eastAsia"/>
          <w:color w:val="auto"/>
          <w:highlight w:val="none"/>
          <w:lang w:eastAsia="zh-CN"/>
        </w:rPr>
        <w:t>日</w:t>
      </w:r>
      <w:r>
        <w:rPr>
          <w:rFonts w:hint="eastAsia"/>
          <w:color w:val="auto"/>
          <w:highlight w:val="none"/>
          <w:lang w:val="en-US" w:eastAsia="zh-CN"/>
        </w:rPr>
        <w:t>09</w:t>
      </w:r>
      <w:r>
        <w:rPr>
          <w:rFonts w:hint="eastAsia"/>
          <w:color w:val="auto"/>
          <w:highlight w:val="none"/>
          <w:lang w:eastAsia="zh-CN"/>
        </w:rPr>
        <w:t>时</w:t>
      </w:r>
      <w:r>
        <w:rPr>
          <w:rFonts w:hint="eastAsia"/>
          <w:color w:val="auto"/>
          <w:highlight w:val="none"/>
          <w:lang w:val="en-US" w:eastAsia="zh-CN"/>
        </w:rPr>
        <w:t>3</w:t>
      </w:r>
      <w:r>
        <w:rPr>
          <w:rFonts w:hint="eastAsia"/>
          <w:color w:val="auto"/>
          <w:highlight w:val="none"/>
          <w:lang w:eastAsia="zh-CN"/>
        </w:rPr>
        <w:t>0分</w:t>
      </w:r>
      <w:r>
        <w:rPr>
          <w:rFonts w:hint="eastAsia"/>
          <w:color w:val="auto"/>
          <w:highlight w:val="none"/>
        </w:rPr>
        <w:t>（北京时间）</w:t>
      </w:r>
    </w:p>
    <w:p w14:paraId="3E030542">
      <w:pPr>
        <w:pStyle w:val="26"/>
        <w:ind w:firstLine="482"/>
        <w:rPr>
          <w:rFonts w:hint="eastAsia"/>
          <w:color w:val="auto"/>
          <w:highlight w:val="none"/>
          <w:lang w:val="en-US" w:eastAsia="zh-Hans"/>
        </w:rPr>
      </w:pPr>
      <w:r>
        <w:rPr>
          <w:rFonts w:hint="eastAsia"/>
          <w:b/>
          <w:bCs/>
          <w:color w:val="auto"/>
          <w:highlight w:val="none"/>
        </w:rPr>
        <w:t>开标地点：</w:t>
      </w:r>
      <w:r>
        <w:rPr>
          <w:rFonts w:hint="eastAsia"/>
          <w:color w:val="auto"/>
          <w:highlight w:val="none"/>
          <w:lang w:val="en-US" w:eastAsia="zh-Hans"/>
        </w:rPr>
        <w:t>浙江省杭州市拱墅区东新路</w:t>
      </w:r>
      <w:r>
        <w:rPr>
          <w:rFonts w:hint="default"/>
          <w:color w:val="auto"/>
          <w:highlight w:val="none"/>
          <w:lang w:eastAsia="zh-Hans"/>
        </w:rPr>
        <w:t>240</w:t>
      </w:r>
      <w:r>
        <w:rPr>
          <w:rFonts w:hint="eastAsia"/>
          <w:color w:val="auto"/>
          <w:highlight w:val="none"/>
          <w:lang w:val="en-US" w:eastAsia="zh-Hans"/>
        </w:rPr>
        <w:t>号兔狗创新大厦</w:t>
      </w:r>
      <w:r>
        <w:rPr>
          <w:rFonts w:hint="default"/>
          <w:color w:val="auto"/>
          <w:highlight w:val="none"/>
          <w:lang w:eastAsia="zh-Hans"/>
        </w:rPr>
        <w:t>1502</w:t>
      </w:r>
      <w:r>
        <w:rPr>
          <w:rFonts w:hint="eastAsia"/>
          <w:color w:val="auto"/>
          <w:highlight w:val="none"/>
          <w:lang w:val="en-US" w:eastAsia="zh-Hans"/>
        </w:rPr>
        <w:t>室。</w:t>
      </w:r>
    </w:p>
    <w:p w14:paraId="11DE3642">
      <w:pPr>
        <w:pStyle w:val="27"/>
        <w:numPr>
          <w:ilvl w:val="0"/>
          <w:numId w:val="0"/>
        </w:numPr>
        <w:jc w:val="both"/>
        <w:outlineLvl w:val="9"/>
        <w:rPr>
          <w:rFonts w:hint="default" w:eastAsia="黑体"/>
          <w:color w:val="auto"/>
          <w:sz w:val="24"/>
          <w:szCs w:val="24"/>
          <w:highlight w:val="none"/>
          <w:lang w:val="en-US" w:eastAsia="zh-Hans"/>
        </w:rPr>
      </w:pPr>
      <w:r>
        <w:rPr>
          <w:rFonts w:hint="eastAsia"/>
          <w:color w:val="auto"/>
          <w:sz w:val="24"/>
          <w:szCs w:val="24"/>
          <w:highlight w:val="none"/>
        </w:rPr>
        <w:t>五、</w:t>
      </w:r>
      <w:r>
        <w:rPr>
          <w:rFonts w:hint="eastAsia"/>
          <w:color w:val="auto"/>
          <w:sz w:val="24"/>
          <w:szCs w:val="24"/>
          <w:highlight w:val="none"/>
          <w:lang w:val="en-US" w:eastAsia="zh-Hans"/>
        </w:rPr>
        <w:t>投标保证金</w:t>
      </w:r>
    </w:p>
    <w:p w14:paraId="3C58005C">
      <w:pPr>
        <w:pStyle w:val="26"/>
        <w:ind w:firstLine="480"/>
        <w:rPr>
          <w:rFonts w:hint="default"/>
          <w:color w:val="000000" w:themeColor="text1"/>
          <w:highlight w:val="none"/>
          <w:lang w:val="en-US" w:eastAsia="zh-Hans"/>
          <w14:textFill>
            <w14:solidFill>
              <w14:schemeClr w14:val="tx1"/>
            </w14:solidFill>
          </w14:textFill>
        </w:rPr>
      </w:pPr>
      <w:r>
        <w:rPr>
          <w:rFonts w:hint="eastAsia"/>
          <w:color w:val="000000" w:themeColor="text1"/>
          <w:highlight w:val="none"/>
          <w:lang w:val="en-US" w:eastAsia="zh-Hans"/>
          <w14:textFill>
            <w14:solidFill>
              <w14:schemeClr w14:val="tx1"/>
            </w14:solidFill>
          </w14:textFill>
        </w:rPr>
        <w:t>投标保证金金额：</w:t>
      </w:r>
      <w:r>
        <w:rPr>
          <w:rFonts w:hint="eastAsia"/>
          <w:color w:val="000000" w:themeColor="text1"/>
          <w:highlight w:val="none"/>
          <w:lang w:val="en-US" w:eastAsia="zh-CN"/>
          <w14:textFill>
            <w14:solidFill>
              <w14:schemeClr w14:val="tx1"/>
            </w14:solidFill>
          </w14:textFill>
        </w:rPr>
        <w:t>800</w:t>
      </w:r>
      <w:r>
        <w:rPr>
          <w:rFonts w:hint="default"/>
          <w:color w:val="000000" w:themeColor="text1"/>
          <w:highlight w:val="none"/>
          <w:lang w:eastAsia="zh-Hans"/>
          <w14:textFill>
            <w14:solidFill>
              <w14:schemeClr w14:val="tx1"/>
            </w14:solidFill>
          </w14:textFill>
        </w:rPr>
        <w:t>0.00</w:t>
      </w:r>
      <w:r>
        <w:rPr>
          <w:rFonts w:hint="eastAsia"/>
          <w:color w:val="000000" w:themeColor="text1"/>
          <w:highlight w:val="none"/>
          <w:lang w:val="en-US" w:eastAsia="zh-Hans"/>
          <w14:textFill>
            <w14:solidFill>
              <w14:schemeClr w14:val="tx1"/>
            </w14:solidFill>
          </w14:textFill>
        </w:rPr>
        <w:t>元</w:t>
      </w:r>
      <w:r>
        <w:rPr>
          <w:rFonts w:hint="eastAsia" w:ascii="宋体" w:hAnsi="宋体"/>
          <w:bCs/>
          <w:color w:val="000000" w:themeColor="text1"/>
          <w:kern w:val="0"/>
          <w:sz w:val="24"/>
          <w:szCs w:val="24"/>
          <w:highlight w:val="none"/>
          <w:lang w:eastAsia="zh-Hans"/>
          <w14:textFill>
            <w14:solidFill>
              <w14:schemeClr w14:val="tx1"/>
            </w14:solidFill>
          </w14:textFill>
        </w:rPr>
        <w:t>。</w:t>
      </w:r>
    </w:p>
    <w:p w14:paraId="155B93B1">
      <w:pPr>
        <w:pStyle w:val="27"/>
        <w:numPr>
          <w:ilvl w:val="0"/>
          <w:numId w:val="0"/>
        </w:numPr>
        <w:jc w:val="both"/>
        <w:outlineLvl w:val="9"/>
        <w:rPr>
          <w:rFonts w:hint="default" w:eastAsia="黑体"/>
          <w:color w:val="auto"/>
          <w:sz w:val="24"/>
          <w:szCs w:val="24"/>
          <w:highlight w:val="none"/>
          <w:lang w:val="en-US" w:eastAsia="zh-Hans"/>
        </w:rPr>
      </w:pPr>
      <w:r>
        <w:rPr>
          <w:rFonts w:hint="eastAsia"/>
          <w:color w:val="auto"/>
          <w:sz w:val="24"/>
          <w:szCs w:val="24"/>
          <w:highlight w:val="none"/>
          <w:lang w:val="en-US" w:eastAsia="zh-Hans"/>
        </w:rPr>
        <w:t>六</w:t>
      </w:r>
      <w:r>
        <w:rPr>
          <w:rFonts w:hint="eastAsia"/>
          <w:color w:val="auto"/>
          <w:sz w:val="24"/>
          <w:szCs w:val="24"/>
          <w:highlight w:val="none"/>
        </w:rPr>
        <w:t>、</w:t>
      </w:r>
      <w:r>
        <w:rPr>
          <w:rFonts w:hint="eastAsia"/>
          <w:color w:val="auto"/>
          <w:sz w:val="24"/>
          <w:szCs w:val="24"/>
          <w:highlight w:val="none"/>
          <w:lang w:val="en-US" w:eastAsia="zh-Hans"/>
        </w:rPr>
        <w:t>招标组织机构账户信息</w:t>
      </w:r>
    </w:p>
    <w:p w14:paraId="05274631">
      <w:pPr>
        <w:pStyle w:val="26"/>
        <w:ind w:firstLine="480"/>
        <w:rPr>
          <w:rFonts w:hint="eastAsia"/>
          <w:color w:val="auto"/>
          <w:highlight w:val="none"/>
        </w:rPr>
      </w:pPr>
      <w:r>
        <w:rPr>
          <w:rFonts w:hint="eastAsia"/>
          <w:color w:val="auto"/>
          <w:highlight w:val="none"/>
        </w:rPr>
        <w:t>账户名称：浙江中勤招标代理有限公司</w:t>
      </w:r>
    </w:p>
    <w:p w14:paraId="1BFABD0C">
      <w:pPr>
        <w:pStyle w:val="26"/>
        <w:ind w:firstLine="480"/>
        <w:rPr>
          <w:rFonts w:hint="eastAsia" w:eastAsia="宋体"/>
          <w:color w:val="auto"/>
          <w:highlight w:val="none"/>
          <w:lang w:eastAsia="zh-Hans"/>
        </w:rPr>
      </w:pPr>
      <w:r>
        <w:rPr>
          <w:rFonts w:hint="eastAsia"/>
          <w:color w:val="auto"/>
          <w:highlight w:val="none"/>
        </w:rPr>
        <w:t>开 户 行：中国工商银行股份有限公司杭州东新支行</w:t>
      </w:r>
      <w:r>
        <w:rPr>
          <w:rFonts w:hint="eastAsia"/>
          <w:color w:val="auto"/>
          <w:highlight w:val="none"/>
          <w:lang w:eastAsia="zh-Hans"/>
        </w:rPr>
        <w:t>（</w:t>
      </w:r>
      <w:r>
        <w:rPr>
          <w:rFonts w:hint="eastAsia"/>
          <w:color w:val="auto"/>
          <w:highlight w:val="none"/>
        </w:rPr>
        <w:t>行号102331002181</w:t>
      </w:r>
      <w:r>
        <w:rPr>
          <w:rFonts w:hint="eastAsia"/>
          <w:color w:val="auto"/>
          <w:highlight w:val="none"/>
          <w:lang w:eastAsia="zh-Hans"/>
        </w:rPr>
        <w:t>）</w:t>
      </w:r>
    </w:p>
    <w:p w14:paraId="66D5CDA6">
      <w:pPr>
        <w:pStyle w:val="26"/>
        <w:ind w:firstLine="480"/>
        <w:rPr>
          <w:rFonts w:hint="eastAsia"/>
          <w:color w:val="auto"/>
          <w:highlight w:val="none"/>
        </w:rPr>
      </w:pPr>
      <w:r>
        <w:rPr>
          <w:rFonts w:hint="eastAsia"/>
          <w:color w:val="auto"/>
          <w:highlight w:val="none"/>
        </w:rPr>
        <w:t>银行账号：1202021809800125070</w:t>
      </w:r>
    </w:p>
    <w:p w14:paraId="45DB0A84">
      <w:pPr>
        <w:pStyle w:val="27"/>
        <w:numPr>
          <w:ilvl w:val="0"/>
          <w:numId w:val="0"/>
        </w:numPr>
        <w:jc w:val="both"/>
        <w:outlineLvl w:val="9"/>
        <w:rPr>
          <w:color w:val="auto"/>
          <w:sz w:val="24"/>
          <w:szCs w:val="24"/>
          <w:highlight w:val="none"/>
        </w:rPr>
      </w:pPr>
      <w:r>
        <w:rPr>
          <w:rFonts w:hint="eastAsia"/>
          <w:color w:val="auto"/>
          <w:sz w:val="24"/>
          <w:szCs w:val="24"/>
          <w:highlight w:val="none"/>
          <w:lang w:val="en-US" w:eastAsia="zh-Hans"/>
        </w:rPr>
        <w:t>七</w:t>
      </w:r>
      <w:r>
        <w:rPr>
          <w:rFonts w:hint="eastAsia"/>
          <w:color w:val="auto"/>
          <w:sz w:val="24"/>
          <w:szCs w:val="24"/>
          <w:highlight w:val="none"/>
        </w:rPr>
        <w:t>、公告期限</w:t>
      </w:r>
    </w:p>
    <w:p w14:paraId="0F23C7A4">
      <w:pPr>
        <w:pStyle w:val="26"/>
        <w:ind w:firstLine="480"/>
        <w:rPr>
          <w:color w:val="auto"/>
          <w:highlight w:val="none"/>
        </w:rPr>
      </w:pPr>
      <w:r>
        <w:rPr>
          <w:rFonts w:hint="eastAsia"/>
          <w:color w:val="auto"/>
          <w:highlight w:val="none"/>
        </w:rPr>
        <w:t>自本公告发布之日起5个工作日。</w:t>
      </w:r>
    </w:p>
    <w:p w14:paraId="747A6069">
      <w:pPr>
        <w:pStyle w:val="27"/>
        <w:numPr>
          <w:ilvl w:val="0"/>
          <w:numId w:val="0"/>
        </w:numPr>
        <w:jc w:val="both"/>
        <w:outlineLvl w:val="9"/>
        <w:rPr>
          <w:rFonts w:hint="eastAsia" w:eastAsia="黑体"/>
          <w:color w:val="auto"/>
          <w:sz w:val="24"/>
          <w:szCs w:val="24"/>
          <w:highlight w:val="none"/>
          <w:lang w:eastAsia="zh-Hans"/>
        </w:rPr>
      </w:pPr>
      <w:r>
        <w:rPr>
          <w:rFonts w:hint="eastAsia"/>
          <w:color w:val="auto"/>
          <w:sz w:val="24"/>
          <w:szCs w:val="24"/>
          <w:highlight w:val="none"/>
          <w:lang w:val="en-US" w:eastAsia="zh-Hans"/>
        </w:rPr>
        <w:t>八</w:t>
      </w:r>
      <w:r>
        <w:rPr>
          <w:rFonts w:hint="eastAsia"/>
          <w:color w:val="auto"/>
          <w:sz w:val="24"/>
          <w:szCs w:val="24"/>
          <w:highlight w:val="none"/>
        </w:rPr>
        <w:t>、其他</w:t>
      </w:r>
      <w:r>
        <w:rPr>
          <w:rFonts w:hint="eastAsia"/>
          <w:color w:val="auto"/>
          <w:sz w:val="24"/>
          <w:szCs w:val="24"/>
          <w:highlight w:val="none"/>
          <w:lang w:val="en-US" w:eastAsia="zh-Hans"/>
        </w:rPr>
        <w:t>事项</w:t>
      </w:r>
    </w:p>
    <w:p w14:paraId="5FB802C5">
      <w:pPr>
        <w:pStyle w:val="26"/>
        <w:ind w:firstLine="480"/>
        <w:rPr>
          <w:rFonts w:hint="default" w:eastAsia="宋体"/>
          <w:color w:val="auto"/>
          <w:highlight w:val="none"/>
          <w:lang w:val="en-US" w:eastAsia="zh-Hans"/>
        </w:rPr>
      </w:pPr>
      <w:r>
        <w:rPr>
          <w:rFonts w:hint="default"/>
          <w:color w:val="auto"/>
          <w:highlight w:val="none"/>
        </w:rPr>
        <w:t>1</w:t>
      </w:r>
      <w:r>
        <w:rPr>
          <w:rFonts w:hint="eastAsia"/>
          <w:color w:val="auto"/>
          <w:highlight w:val="none"/>
          <w:lang w:eastAsia="zh-CN"/>
        </w:rPr>
        <w:t>.</w:t>
      </w:r>
      <w:r>
        <w:rPr>
          <w:rFonts w:hint="eastAsia"/>
          <w:color w:val="auto"/>
          <w:highlight w:val="none"/>
          <w:lang w:val="en-US" w:eastAsia="zh-Hans"/>
        </w:rPr>
        <w:t>本项目为非政府采购项目。</w:t>
      </w:r>
    </w:p>
    <w:p w14:paraId="431A8855">
      <w:pPr>
        <w:pStyle w:val="26"/>
        <w:ind w:firstLine="480"/>
        <w:rPr>
          <w:color w:val="auto"/>
          <w:highlight w:val="none"/>
        </w:rPr>
      </w:pPr>
      <w:r>
        <w:rPr>
          <w:rFonts w:hint="default"/>
          <w:color w:val="auto"/>
          <w:highlight w:val="none"/>
          <w:lang w:eastAsia="zh-CN"/>
        </w:rPr>
        <w:t>2.</w:t>
      </w:r>
      <w:r>
        <w:rPr>
          <w:rFonts w:hint="eastAsia"/>
          <w:color w:val="auto"/>
          <w:highlight w:val="none"/>
        </w:rPr>
        <w:t>供应商认为招标文件使自己的权益受到损害的，可以自获取招标文件之日或者招标文件公告期限届满之日（公告期限届满后获取招标文件的，以公告期限届满之日为准）起7个工作日内，以书面形式向</w:t>
      </w:r>
      <w:r>
        <w:rPr>
          <w:rFonts w:hint="eastAsia"/>
          <w:color w:val="auto"/>
          <w:highlight w:val="none"/>
          <w:lang w:val="en-US" w:eastAsia="zh-Hans"/>
        </w:rPr>
        <w:t>招标</w:t>
      </w:r>
      <w:r>
        <w:rPr>
          <w:rFonts w:hint="eastAsia"/>
          <w:color w:val="auto"/>
          <w:highlight w:val="none"/>
        </w:rPr>
        <w:t>人和</w:t>
      </w:r>
      <w:r>
        <w:rPr>
          <w:rFonts w:hint="eastAsia"/>
          <w:color w:val="auto"/>
          <w:highlight w:val="none"/>
          <w:lang w:val="en-US" w:eastAsia="zh-Hans"/>
        </w:rPr>
        <w:t>招标</w:t>
      </w:r>
      <w:r>
        <w:rPr>
          <w:rFonts w:hint="eastAsia"/>
          <w:color w:val="auto"/>
          <w:highlight w:val="none"/>
        </w:rPr>
        <w:t>代理机构提出质疑。</w:t>
      </w:r>
    </w:p>
    <w:p w14:paraId="74D354D4">
      <w:pPr>
        <w:pStyle w:val="26"/>
        <w:ind w:firstLine="480"/>
        <w:rPr>
          <w:rFonts w:hint="eastAsia"/>
          <w:color w:val="auto"/>
          <w:highlight w:val="none"/>
          <w:lang w:eastAsia="zh-CN"/>
        </w:rPr>
      </w:pPr>
      <w:r>
        <w:rPr>
          <w:rFonts w:hint="default"/>
          <w:color w:val="auto"/>
          <w:highlight w:val="none"/>
        </w:rPr>
        <w:t>3.</w:t>
      </w:r>
      <w:r>
        <w:rPr>
          <w:rFonts w:hint="eastAsia"/>
          <w:color w:val="auto"/>
          <w:highlight w:val="none"/>
          <w:lang w:eastAsia="zh-CN"/>
        </w:rPr>
        <w:t>依法限制参加本项目采购活动的供应商包括：①单位负责人为同一人或者存在直接控股、管理关系的不同投标人；②公益一类事业单位、使用事业编制且由财政拨款保障的群团组织。其他情形</w:t>
      </w:r>
      <w:r>
        <w:rPr>
          <w:rFonts w:hint="eastAsia"/>
          <w:color w:val="auto"/>
          <w:highlight w:val="none"/>
        </w:rPr>
        <w:t>见招标文件</w:t>
      </w:r>
      <w:r>
        <w:rPr>
          <w:rFonts w:hint="eastAsia"/>
          <w:color w:val="auto"/>
          <w:highlight w:val="none"/>
          <w:lang w:eastAsia="zh-CN"/>
        </w:rPr>
        <w:t>“</w:t>
      </w:r>
      <w:r>
        <w:rPr>
          <w:rFonts w:hint="eastAsia"/>
          <w:color w:val="auto"/>
          <w:highlight w:val="none"/>
        </w:rPr>
        <w:t>第</w:t>
      </w:r>
      <w:r>
        <w:rPr>
          <w:rFonts w:hint="eastAsia"/>
          <w:color w:val="auto"/>
          <w:highlight w:val="none"/>
          <w:lang w:eastAsia="zh-CN"/>
        </w:rPr>
        <w:t>二</w:t>
      </w:r>
      <w:r>
        <w:rPr>
          <w:rFonts w:hint="eastAsia"/>
          <w:color w:val="auto"/>
          <w:highlight w:val="none"/>
        </w:rPr>
        <w:t>章</w:t>
      </w:r>
      <w:r>
        <w:rPr>
          <w:rFonts w:hint="eastAsia"/>
          <w:color w:val="auto"/>
          <w:highlight w:val="none"/>
          <w:lang w:eastAsia="zh-CN"/>
        </w:rPr>
        <w:t xml:space="preserve"> </w:t>
      </w:r>
      <w:r>
        <w:rPr>
          <w:rFonts w:hint="eastAsia"/>
          <w:color w:val="auto"/>
          <w:highlight w:val="none"/>
        </w:rPr>
        <w:t>投标</w:t>
      </w:r>
      <w:r>
        <w:rPr>
          <w:rFonts w:hint="eastAsia"/>
          <w:color w:val="auto"/>
          <w:highlight w:val="none"/>
          <w:lang w:eastAsia="zh-CN"/>
        </w:rPr>
        <w:t>人</w:t>
      </w:r>
      <w:r>
        <w:rPr>
          <w:rFonts w:hint="eastAsia"/>
          <w:color w:val="auto"/>
          <w:highlight w:val="none"/>
        </w:rPr>
        <w:t>须知</w:t>
      </w:r>
      <w:r>
        <w:rPr>
          <w:rFonts w:hint="eastAsia"/>
          <w:color w:val="auto"/>
          <w:highlight w:val="none"/>
          <w:lang w:eastAsia="zh-CN"/>
        </w:rPr>
        <w:t>”。</w:t>
      </w:r>
    </w:p>
    <w:p w14:paraId="3B7C0F63">
      <w:pPr>
        <w:pStyle w:val="26"/>
        <w:ind w:firstLine="480"/>
        <w:rPr>
          <w:rFonts w:hint="eastAsia"/>
          <w:color w:val="auto"/>
          <w:highlight w:val="none"/>
          <w:lang w:eastAsia="zh-CN"/>
        </w:rPr>
      </w:pPr>
      <w:r>
        <w:rPr>
          <w:rFonts w:hint="default"/>
          <w:color w:val="auto"/>
          <w:highlight w:val="none"/>
          <w:lang w:eastAsia="zh-CN"/>
        </w:rPr>
        <w:t>4.</w:t>
      </w:r>
      <w:r>
        <w:rPr>
          <w:rFonts w:hint="eastAsia"/>
          <w:color w:val="auto"/>
          <w:highlight w:val="none"/>
          <w:lang w:eastAsia="zh-CN"/>
        </w:rPr>
        <w:t>本项目相关公告（包括招标公告、中标公告及更正公告等）均以浙江政府采购网（www.zjzfcg.gov.cn）发布的为准。请投标人自行及时关注，招标人及招标代理机构可不再另行通知相关情况，投标人因自身贻误行为导致投标失败的，责任自负。郑重提醒各投标人：对任何转载本项目信息及由此产生的后果,招标人及招标代理机构和浙江政府采购网网站均不承担任何责任，与本项目相关的招标事宜均需与本公告写明的指定人员联系。</w:t>
      </w:r>
    </w:p>
    <w:p w14:paraId="4A46FD71">
      <w:pPr>
        <w:pStyle w:val="26"/>
        <w:ind w:firstLine="480"/>
        <w:jc w:val="left"/>
        <w:rPr>
          <w:color w:val="auto"/>
          <w:highlight w:val="none"/>
          <w:lang w:eastAsia="zh-CN"/>
        </w:rPr>
      </w:pPr>
      <w:r>
        <w:rPr>
          <w:rFonts w:hint="default"/>
          <w:color w:val="auto"/>
          <w:highlight w:val="none"/>
          <w:lang w:eastAsia="zh-CN"/>
        </w:rPr>
        <w:t>5.</w:t>
      </w:r>
      <w:r>
        <w:rPr>
          <w:rFonts w:hint="eastAsia"/>
          <w:color w:val="auto"/>
          <w:highlight w:val="none"/>
          <w:lang w:val="en-US" w:eastAsia="zh-Hans"/>
        </w:rPr>
        <w:t>招标</w:t>
      </w:r>
      <w:r>
        <w:rPr>
          <w:rFonts w:hint="eastAsia"/>
          <w:color w:val="auto"/>
          <w:highlight w:val="none"/>
          <w:lang w:eastAsia="zh-CN"/>
        </w:rPr>
        <w:t>文件公告期限同采购公告期限。</w:t>
      </w:r>
    </w:p>
    <w:p w14:paraId="78C928B8">
      <w:pPr>
        <w:pStyle w:val="27"/>
        <w:numPr>
          <w:ilvl w:val="0"/>
          <w:numId w:val="0"/>
        </w:numPr>
        <w:jc w:val="both"/>
        <w:outlineLvl w:val="9"/>
        <w:rPr>
          <w:color w:val="auto"/>
          <w:sz w:val="24"/>
          <w:szCs w:val="24"/>
          <w:highlight w:val="none"/>
        </w:rPr>
      </w:pPr>
      <w:r>
        <w:rPr>
          <w:rFonts w:hint="eastAsia"/>
          <w:color w:val="auto"/>
          <w:sz w:val="24"/>
          <w:szCs w:val="24"/>
          <w:highlight w:val="none"/>
          <w:lang w:val="en-US" w:eastAsia="zh-Hans"/>
        </w:rPr>
        <w:t>九</w:t>
      </w:r>
      <w:r>
        <w:rPr>
          <w:rFonts w:hint="eastAsia"/>
          <w:color w:val="auto"/>
          <w:sz w:val="24"/>
          <w:szCs w:val="24"/>
          <w:highlight w:val="none"/>
        </w:rPr>
        <w:t>、对本次采购提出询问、质疑、投诉，请按以下方式联系</w:t>
      </w:r>
    </w:p>
    <w:p w14:paraId="6AD5AE98">
      <w:pPr>
        <w:pStyle w:val="26"/>
        <w:ind w:firstLine="480"/>
        <w:rPr>
          <w:color w:val="auto"/>
          <w:highlight w:val="none"/>
        </w:rPr>
      </w:pPr>
      <w:r>
        <w:rPr>
          <w:rFonts w:hint="eastAsia"/>
          <w:color w:val="auto"/>
          <w:highlight w:val="none"/>
        </w:rPr>
        <w:t>1、</w:t>
      </w:r>
      <w:r>
        <w:rPr>
          <w:rFonts w:hint="eastAsia"/>
          <w:color w:val="auto"/>
          <w:highlight w:val="none"/>
          <w:lang w:val="en-US" w:eastAsia="zh-Hans"/>
        </w:rPr>
        <w:t>招标</w:t>
      </w:r>
      <w:r>
        <w:rPr>
          <w:rFonts w:hint="eastAsia"/>
          <w:color w:val="auto"/>
          <w:highlight w:val="none"/>
        </w:rPr>
        <w:t>人信息</w:t>
      </w:r>
    </w:p>
    <w:p w14:paraId="4E1D3063">
      <w:pPr>
        <w:pStyle w:val="26"/>
        <w:ind w:firstLine="480"/>
        <w:rPr>
          <w:rFonts w:hint="eastAsia"/>
          <w:color w:val="auto"/>
          <w:highlight w:val="none"/>
        </w:rPr>
      </w:pPr>
      <w:r>
        <w:rPr>
          <w:rFonts w:hint="eastAsia"/>
          <w:color w:val="auto"/>
          <w:highlight w:val="none"/>
        </w:rPr>
        <w:t>名称：浙江省应急管理科学研究院</w:t>
      </w:r>
    </w:p>
    <w:p w14:paraId="0D52E1F5">
      <w:pPr>
        <w:pStyle w:val="26"/>
        <w:ind w:firstLine="480"/>
        <w:rPr>
          <w:rFonts w:hint="eastAsia"/>
          <w:color w:val="auto"/>
          <w:highlight w:val="none"/>
        </w:rPr>
      </w:pPr>
      <w:r>
        <w:rPr>
          <w:rFonts w:hint="eastAsia"/>
          <w:color w:val="auto"/>
          <w:highlight w:val="none"/>
        </w:rPr>
        <w:t>地址：杭州市西湖区西溪河下77号</w:t>
      </w:r>
    </w:p>
    <w:p w14:paraId="5F780814">
      <w:pPr>
        <w:pStyle w:val="26"/>
        <w:ind w:firstLine="480"/>
        <w:rPr>
          <w:rFonts w:hint="eastAsia"/>
          <w:color w:val="auto"/>
          <w:highlight w:val="none"/>
        </w:rPr>
      </w:pPr>
      <w:r>
        <w:rPr>
          <w:rFonts w:hint="eastAsia"/>
          <w:color w:val="auto"/>
          <w:highlight w:val="none"/>
        </w:rPr>
        <w:t>项目联系人：诸狄正</w:t>
      </w:r>
    </w:p>
    <w:p w14:paraId="7534062E">
      <w:pPr>
        <w:pStyle w:val="26"/>
        <w:ind w:firstLine="480"/>
        <w:rPr>
          <w:rFonts w:hint="eastAsia"/>
          <w:color w:val="auto"/>
          <w:highlight w:val="none"/>
        </w:rPr>
      </w:pPr>
      <w:r>
        <w:rPr>
          <w:rFonts w:hint="eastAsia"/>
          <w:color w:val="auto"/>
          <w:highlight w:val="none"/>
        </w:rPr>
        <w:t>项目联系方式：15858131875</w:t>
      </w:r>
    </w:p>
    <w:p w14:paraId="787A05B4">
      <w:pPr>
        <w:pStyle w:val="26"/>
        <w:ind w:firstLine="480"/>
        <w:rPr>
          <w:rFonts w:hint="eastAsia"/>
          <w:color w:val="auto"/>
          <w:highlight w:val="none"/>
        </w:rPr>
      </w:pPr>
      <w:r>
        <w:rPr>
          <w:rFonts w:hint="eastAsia"/>
          <w:color w:val="auto"/>
          <w:highlight w:val="none"/>
        </w:rPr>
        <w:t>质疑联系人：陈超</w:t>
      </w:r>
    </w:p>
    <w:p w14:paraId="6D147814">
      <w:pPr>
        <w:pStyle w:val="26"/>
        <w:ind w:firstLine="480"/>
        <w:rPr>
          <w:rFonts w:hint="eastAsia"/>
          <w:color w:val="auto"/>
          <w:highlight w:val="none"/>
        </w:rPr>
      </w:pPr>
      <w:r>
        <w:rPr>
          <w:rFonts w:hint="eastAsia"/>
          <w:color w:val="auto"/>
          <w:highlight w:val="none"/>
        </w:rPr>
        <w:t>质疑联系方式：15858252558</w:t>
      </w:r>
    </w:p>
    <w:p w14:paraId="27E656FE">
      <w:pPr>
        <w:pStyle w:val="26"/>
        <w:ind w:firstLine="480"/>
        <w:rPr>
          <w:color w:val="auto"/>
          <w:highlight w:val="none"/>
        </w:rPr>
      </w:pPr>
      <w:r>
        <w:rPr>
          <w:rFonts w:hint="eastAsia"/>
          <w:color w:val="auto"/>
          <w:highlight w:val="none"/>
        </w:rPr>
        <w:t>2、</w:t>
      </w:r>
      <w:r>
        <w:rPr>
          <w:rFonts w:hint="eastAsia"/>
          <w:color w:val="auto"/>
          <w:highlight w:val="none"/>
          <w:lang w:val="en-US" w:eastAsia="zh-Hans"/>
        </w:rPr>
        <w:t>招标</w:t>
      </w:r>
      <w:r>
        <w:rPr>
          <w:rFonts w:hint="eastAsia"/>
          <w:color w:val="auto"/>
          <w:highlight w:val="none"/>
        </w:rPr>
        <w:t>代理机构信息</w:t>
      </w:r>
    </w:p>
    <w:p w14:paraId="3A0D0376">
      <w:pPr>
        <w:pStyle w:val="26"/>
        <w:ind w:firstLine="480"/>
        <w:rPr>
          <w:color w:val="auto"/>
          <w:highlight w:val="none"/>
        </w:rPr>
      </w:pPr>
      <w:r>
        <w:rPr>
          <w:rFonts w:hint="eastAsia"/>
          <w:color w:val="auto"/>
          <w:highlight w:val="none"/>
        </w:rPr>
        <w:t>名称：</w:t>
      </w:r>
      <w:r>
        <w:rPr>
          <w:rFonts w:hint="eastAsia"/>
          <w:color w:val="auto"/>
          <w:highlight w:val="none"/>
          <w:lang w:eastAsia="zh-CN"/>
        </w:rPr>
        <w:t>浙江中勤招标代理有限公司</w:t>
      </w:r>
    </w:p>
    <w:p w14:paraId="5403B289">
      <w:pPr>
        <w:pStyle w:val="26"/>
        <w:ind w:firstLine="480"/>
        <w:rPr>
          <w:color w:val="auto"/>
          <w:highlight w:val="none"/>
        </w:rPr>
      </w:pPr>
      <w:r>
        <w:rPr>
          <w:rFonts w:hint="eastAsia"/>
          <w:color w:val="auto"/>
          <w:highlight w:val="none"/>
        </w:rPr>
        <w:t>地址：杭州市</w:t>
      </w:r>
      <w:r>
        <w:rPr>
          <w:rFonts w:hint="eastAsia"/>
          <w:color w:val="auto"/>
          <w:highlight w:val="none"/>
          <w:lang w:eastAsia="zh-CN"/>
        </w:rPr>
        <w:t>东新路2</w:t>
      </w:r>
      <w:r>
        <w:rPr>
          <w:color w:val="auto"/>
          <w:highlight w:val="none"/>
          <w:lang w:eastAsia="zh-CN"/>
        </w:rPr>
        <w:t>40</w:t>
      </w:r>
      <w:r>
        <w:rPr>
          <w:rFonts w:hint="eastAsia"/>
          <w:color w:val="auto"/>
          <w:highlight w:val="none"/>
        </w:rPr>
        <w:t>号</w:t>
      </w:r>
      <w:r>
        <w:rPr>
          <w:rFonts w:hint="eastAsia"/>
          <w:color w:val="auto"/>
          <w:highlight w:val="none"/>
          <w:lang w:eastAsia="zh-CN"/>
        </w:rPr>
        <w:t>兔狗创新</w:t>
      </w:r>
      <w:r>
        <w:rPr>
          <w:rFonts w:hint="eastAsia"/>
          <w:color w:val="auto"/>
          <w:highlight w:val="none"/>
        </w:rPr>
        <w:t>大厦西楼</w:t>
      </w:r>
      <w:r>
        <w:rPr>
          <w:color w:val="auto"/>
          <w:highlight w:val="none"/>
        </w:rPr>
        <w:t>1502</w:t>
      </w:r>
      <w:r>
        <w:rPr>
          <w:rFonts w:hint="eastAsia"/>
          <w:color w:val="auto"/>
          <w:highlight w:val="none"/>
          <w:lang w:eastAsia="zh-CN"/>
        </w:rPr>
        <w:t>室</w:t>
      </w:r>
    </w:p>
    <w:p w14:paraId="7A888322">
      <w:pPr>
        <w:pStyle w:val="26"/>
        <w:ind w:firstLine="480"/>
        <w:rPr>
          <w:color w:val="auto"/>
          <w:highlight w:val="none"/>
        </w:rPr>
      </w:pPr>
      <w:r>
        <w:rPr>
          <w:rFonts w:hint="eastAsia"/>
          <w:color w:val="auto"/>
          <w:highlight w:val="none"/>
        </w:rPr>
        <w:t>项目联系人（询问）：张启焘</w:t>
      </w:r>
    </w:p>
    <w:p w14:paraId="39B8C225">
      <w:pPr>
        <w:pStyle w:val="26"/>
        <w:ind w:firstLine="480"/>
        <w:rPr>
          <w:color w:val="auto"/>
          <w:highlight w:val="none"/>
        </w:rPr>
      </w:pPr>
      <w:r>
        <w:rPr>
          <w:rFonts w:hint="eastAsia"/>
          <w:color w:val="auto"/>
          <w:highlight w:val="none"/>
        </w:rPr>
        <w:t>项目联系方式（询问）：0571-</w:t>
      </w:r>
      <w:r>
        <w:rPr>
          <w:color w:val="auto"/>
          <w:highlight w:val="none"/>
        </w:rPr>
        <w:t>86808575</w:t>
      </w:r>
    </w:p>
    <w:p w14:paraId="372541C2">
      <w:pPr>
        <w:pStyle w:val="26"/>
        <w:ind w:firstLine="480"/>
        <w:rPr>
          <w:color w:val="auto"/>
          <w:highlight w:val="none"/>
        </w:rPr>
      </w:pPr>
      <w:r>
        <w:rPr>
          <w:rFonts w:hint="eastAsia"/>
          <w:color w:val="auto"/>
          <w:highlight w:val="none"/>
        </w:rPr>
        <w:t>质疑联系人：</w:t>
      </w:r>
      <w:r>
        <w:rPr>
          <w:rFonts w:hint="eastAsia"/>
          <w:color w:val="auto"/>
          <w:highlight w:val="none"/>
          <w:lang w:val="en-US" w:eastAsia="zh-CN"/>
        </w:rPr>
        <w:t>李铖鑫</w:t>
      </w:r>
    </w:p>
    <w:p w14:paraId="57EF25BA">
      <w:pPr>
        <w:pStyle w:val="26"/>
        <w:ind w:firstLine="480"/>
        <w:rPr>
          <w:color w:val="auto"/>
          <w:highlight w:val="none"/>
        </w:rPr>
      </w:pPr>
      <w:r>
        <w:rPr>
          <w:rFonts w:hint="eastAsia"/>
          <w:color w:val="auto"/>
          <w:highlight w:val="none"/>
        </w:rPr>
        <w:t>质疑联系方式：0571-</w:t>
      </w:r>
      <w:r>
        <w:rPr>
          <w:color w:val="auto"/>
          <w:highlight w:val="none"/>
        </w:rPr>
        <w:t>86803309</w:t>
      </w:r>
    </w:p>
    <w:p w14:paraId="60E69B78">
      <w:pPr>
        <w:widowControl/>
        <w:jc w:val="left"/>
        <w:rPr>
          <w:rFonts w:ascii="宋体" w:hAnsi="宋体"/>
          <w:color w:val="auto"/>
          <w:highlight w:val="none"/>
          <w:lang w:eastAsia="zh-Hans"/>
        </w:rPr>
      </w:pPr>
      <w:r>
        <w:rPr>
          <w:color w:val="auto"/>
          <w:highlight w:val="none"/>
        </w:rPr>
        <w:br w:type="page"/>
      </w:r>
    </w:p>
    <w:p w14:paraId="7F42681E">
      <w:pPr>
        <w:pStyle w:val="25"/>
        <w:rPr>
          <w:color w:val="auto"/>
          <w:highlight w:val="none"/>
        </w:rPr>
      </w:pPr>
      <w:bookmarkStart w:id="1" w:name="_Toc916"/>
      <w:r>
        <w:rPr>
          <w:rFonts w:hint="eastAsia"/>
          <w:color w:val="auto"/>
          <w:highlight w:val="none"/>
          <w:lang w:eastAsia="zh-CN"/>
        </w:rPr>
        <w:t>磋商响应人须知</w:t>
      </w:r>
      <w:bookmarkEnd w:id="1"/>
    </w:p>
    <w:p w14:paraId="062BE492">
      <w:pPr>
        <w:pStyle w:val="27"/>
        <w:numPr>
          <w:ilvl w:val="0"/>
          <w:numId w:val="0"/>
        </w:numPr>
        <w:rPr>
          <w:color w:val="auto"/>
          <w:highlight w:val="none"/>
          <w:lang w:eastAsia="zh-CN"/>
        </w:rPr>
      </w:pPr>
      <w:bookmarkStart w:id="2" w:name="_Toc26748"/>
      <w:r>
        <w:rPr>
          <w:rFonts w:hint="eastAsia"/>
          <w:color w:val="auto"/>
          <w:highlight w:val="none"/>
          <w:lang w:eastAsia="zh-CN"/>
        </w:rPr>
        <w:t>前附表</w:t>
      </w:r>
      <w:bookmarkEnd w:id="2"/>
      <w:bookmarkStart w:id="3" w:name="_Toc233618971"/>
      <w:bookmarkEnd w:id="3"/>
    </w:p>
    <w:p w14:paraId="622356A7">
      <w:pPr>
        <w:pStyle w:val="26"/>
        <w:ind w:firstLine="0" w:firstLineChars="0"/>
        <w:jc w:val="center"/>
        <w:rPr>
          <w:color w:val="auto"/>
          <w:sz w:val="21"/>
          <w:highlight w:val="none"/>
          <w:lang w:eastAsia="zh-CN"/>
        </w:rPr>
      </w:pPr>
      <w:r>
        <w:rPr>
          <w:rFonts w:hint="eastAsia"/>
          <w:color w:val="auto"/>
          <w:sz w:val="21"/>
          <w:highlight w:val="none"/>
        </w:rPr>
        <w:t>（本表是对本次采购活动有关内容的强调，如与</w:t>
      </w:r>
      <w:r>
        <w:rPr>
          <w:rFonts w:hint="eastAsia"/>
          <w:color w:val="auto"/>
          <w:sz w:val="21"/>
          <w:highlight w:val="none"/>
          <w:lang w:eastAsia="zh-CN"/>
        </w:rPr>
        <w:t>采购公告有矛盾以采购公告为准，如与</w:t>
      </w:r>
      <w:r>
        <w:rPr>
          <w:rFonts w:hint="eastAsia"/>
          <w:color w:val="auto"/>
          <w:sz w:val="21"/>
          <w:highlight w:val="none"/>
        </w:rPr>
        <w:t>采购文件其他条款有矛盾以本表为准）</w:t>
      </w:r>
    </w:p>
    <w:tbl>
      <w:tblPr>
        <w:tblStyle w:val="17"/>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
        <w:gridCol w:w="1181"/>
        <w:gridCol w:w="6289"/>
      </w:tblGrid>
      <w:tr w14:paraId="3E6AE72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50" w:type="dxa"/>
            <w:shd w:val="clear" w:color="auto" w:fill="D8D8D8" w:themeFill="background1" w:themeFillShade="D9"/>
            <w:vAlign w:val="center"/>
          </w:tcPr>
          <w:p w14:paraId="0B611433">
            <w:pPr>
              <w:pStyle w:val="26"/>
              <w:spacing w:line="240" w:lineRule="auto"/>
              <w:ind w:firstLine="0" w:firstLineChars="0"/>
              <w:jc w:val="center"/>
              <w:rPr>
                <w:rFonts w:ascii="黑体" w:hAnsi="黑体" w:eastAsia="黑体"/>
                <w:color w:val="auto"/>
                <w:highlight w:val="none"/>
              </w:rPr>
            </w:pPr>
            <w:r>
              <w:rPr>
                <w:rFonts w:hint="eastAsia" w:ascii="黑体" w:hAnsi="黑体" w:eastAsia="黑体"/>
                <w:color w:val="auto"/>
                <w:highlight w:val="none"/>
              </w:rPr>
              <w:t>对应</w:t>
            </w:r>
          </w:p>
          <w:p w14:paraId="72A98FE3">
            <w:pPr>
              <w:pStyle w:val="26"/>
              <w:spacing w:line="240" w:lineRule="auto"/>
              <w:ind w:firstLine="0" w:firstLineChars="0"/>
              <w:jc w:val="center"/>
              <w:rPr>
                <w:rFonts w:ascii="黑体" w:hAnsi="黑体" w:eastAsia="黑体"/>
                <w:color w:val="auto"/>
                <w:highlight w:val="none"/>
              </w:rPr>
            </w:pPr>
            <w:r>
              <w:rPr>
                <w:rFonts w:hint="eastAsia" w:ascii="黑体" w:hAnsi="黑体" w:eastAsia="黑体"/>
                <w:color w:val="auto"/>
                <w:highlight w:val="none"/>
              </w:rPr>
              <w:t>条款</w:t>
            </w:r>
          </w:p>
        </w:tc>
        <w:tc>
          <w:tcPr>
            <w:tcW w:w="1183" w:type="dxa"/>
            <w:gridSpan w:val="2"/>
            <w:shd w:val="clear" w:color="auto" w:fill="D8D8D8" w:themeFill="background1" w:themeFillShade="D9"/>
            <w:vAlign w:val="center"/>
          </w:tcPr>
          <w:p w14:paraId="7ADBBD4D">
            <w:pPr>
              <w:pStyle w:val="26"/>
              <w:spacing w:line="240" w:lineRule="auto"/>
              <w:ind w:firstLine="0" w:firstLineChars="0"/>
              <w:jc w:val="center"/>
              <w:rPr>
                <w:rFonts w:ascii="黑体" w:hAnsi="黑体" w:eastAsia="黑体"/>
                <w:color w:val="auto"/>
                <w:highlight w:val="none"/>
              </w:rPr>
            </w:pPr>
            <w:r>
              <w:rPr>
                <w:rFonts w:hint="eastAsia" w:ascii="黑体" w:hAnsi="黑体" w:eastAsia="黑体"/>
                <w:color w:val="auto"/>
                <w:highlight w:val="none"/>
              </w:rPr>
              <w:t>名称</w:t>
            </w:r>
          </w:p>
        </w:tc>
        <w:tc>
          <w:tcPr>
            <w:tcW w:w="6289" w:type="dxa"/>
            <w:shd w:val="clear" w:color="auto" w:fill="D8D8D8" w:themeFill="background1" w:themeFillShade="D9"/>
            <w:vAlign w:val="center"/>
          </w:tcPr>
          <w:p w14:paraId="38D7A28F">
            <w:pPr>
              <w:pStyle w:val="26"/>
              <w:spacing w:line="240" w:lineRule="auto"/>
              <w:ind w:firstLine="0" w:firstLineChars="0"/>
              <w:jc w:val="center"/>
              <w:rPr>
                <w:rFonts w:ascii="黑体" w:hAnsi="黑体" w:eastAsia="黑体"/>
                <w:color w:val="auto"/>
                <w:highlight w:val="none"/>
              </w:rPr>
            </w:pPr>
            <w:r>
              <w:rPr>
                <w:rFonts w:hint="eastAsia" w:ascii="黑体" w:hAnsi="黑体" w:eastAsia="黑体"/>
                <w:color w:val="auto"/>
                <w:highlight w:val="none"/>
              </w:rPr>
              <w:t>内容</w:t>
            </w:r>
          </w:p>
        </w:tc>
      </w:tr>
      <w:tr w14:paraId="769C860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14:paraId="39614D91">
            <w:pPr>
              <w:pStyle w:val="26"/>
              <w:ind w:firstLine="0" w:firstLineChars="0"/>
              <w:rPr>
                <w:rFonts w:hint="default" w:eastAsia="宋体"/>
                <w:color w:val="auto"/>
                <w:highlight w:val="none"/>
                <w:lang w:eastAsia="zh-Hans"/>
              </w:rPr>
            </w:pPr>
            <w:r>
              <w:rPr>
                <w:rFonts w:hint="eastAsia"/>
                <w:color w:val="auto"/>
                <w:highlight w:val="none"/>
                <w:lang w:val="en-US" w:eastAsia="zh-Hans"/>
              </w:rPr>
              <w:t>一、</w:t>
            </w:r>
            <w:r>
              <w:rPr>
                <w:rFonts w:hint="default"/>
                <w:color w:val="auto"/>
                <w:highlight w:val="none"/>
                <w:lang w:eastAsia="zh-Hans"/>
              </w:rPr>
              <w:t>8.</w:t>
            </w:r>
          </w:p>
        </w:tc>
        <w:tc>
          <w:tcPr>
            <w:tcW w:w="1183" w:type="dxa"/>
            <w:gridSpan w:val="2"/>
            <w:vAlign w:val="center"/>
          </w:tcPr>
          <w:p w14:paraId="49528E39">
            <w:pPr>
              <w:pStyle w:val="26"/>
              <w:ind w:firstLine="0" w:firstLineChars="0"/>
              <w:rPr>
                <w:rFonts w:hint="default" w:eastAsia="宋体" w:cs="AdobeFangsongStd-Regular"/>
                <w:color w:val="auto"/>
                <w:spacing w:val="-2"/>
                <w:kern w:val="0"/>
                <w:position w:val="-3"/>
                <w:highlight w:val="none"/>
                <w:lang w:val="en-US" w:eastAsia="zh-Hans"/>
              </w:rPr>
            </w:pPr>
            <w:r>
              <w:rPr>
                <w:rFonts w:hint="eastAsia" w:cs="AdobeFangsongStd-Regular"/>
                <w:color w:val="auto"/>
                <w:spacing w:val="-2"/>
                <w:kern w:val="0"/>
                <w:position w:val="-3"/>
                <w:highlight w:val="none"/>
                <w:lang w:val="en-US" w:eastAsia="zh-Hans"/>
              </w:rPr>
              <w:t>是否允许分包</w:t>
            </w:r>
          </w:p>
        </w:tc>
        <w:tc>
          <w:tcPr>
            <w:tcW w:w="6289" w:type="dxa"/>
            <w:vAlign w:val="center"/>
          </w:tcPr>
          <w:p w14:paraId="28C7F38C">
            <w:pPr>
              <w:spacing w:line="360" w:lineRule="auto"/>
              <w:rPr>
                <w:rFonts w:ascii="宋体" w:hAnsi="宋体"/>
                <w:b w:val="0"/>
                <w:bCs w:val="0"/>
                <w:color w:val="auto"/>
                <w:sz w:val="24"/>
                <w:szCs w:val="24"/>
                <w:highlight w:val="none"/>
              </w:rPr>
            </w:pPr>
            <w:sdt>
              <w:sdtPr>
                <w:rPr>
                  <w:color w:val="auto"/>
                  <w:highlight w:val="none"/>
                </w:rPr>
                <w:id w:val="1044173267"/>
                <w14:checkbox>
                  <w14:checked w14:val="1"/>
                  <w14:checkedState w14:val="00FE" w14:font="Wingdings"/>
                  <w14:uncheckedState w14:val="2610" w14:font="MS Gothic"/>
                </w14:checkbox>
              </w:sdtPr>
              <w:sdtEndPr>
                <w:rPr>
                  <w:color w:val="auto"/>
                  <w:highlight w:val="none"/>
                </w:rPr>
              </w:sdtEndPr>
              <w:sdtContent>
                <w:r>
                  <w:rPr>
                    <w:rFonts w:ascii="Wingdings" w:hAnsi="Wingdings" w:eastAsia="宋体" w:cs="Times New Roman"/>
                    <w:color w:val="auto"/>
                    <w:kern w:val="2"/>
                    <w:sz w:val="24"/>
                    <w:szCs w:val="21"/>
                    <w:highlight w:val="none"/>
                    <w:lang w:val="en-US" w:eastAsia="zh-Hans" w:bidi="ar-SA"/>
                  </w:rPr>
                  <w:t>þ</w:t>
                </w:r>
              </w:sdtContent>
            </w:sdt>
            <w:r>
              <w:rPr>
                <w:rFonts w:hint="eastAsia" w:ascii="宋体" w:hAnsi="宋体"/>
                <w:b w:val="0"/>
                <w:bCs w:val="0"/>
                <w:color w:val="auto"/>
                <w:sz w:val="24"/>
                <w:szCs w:val="24"/>
                <w:highlight w:val="none"/>
              </w:rPr>
              <w:t>不允许</w:t>
            </w:r>
          </w:p>
          <w:p w14:paraId="40E00651">
            <w:pPr>
              <w:spacing w:line="360" w:lineRule="auto"/>
              <w:rPr>
                <w:rFonts w:hint="eastAsia" w:ascii="宋体" w:hAnsi="宋体"/>
                <w:color w:val="auto"/>
                <w:sz w:val="24"/>
                <w:szCs w:val="24"/>
                <w:highlight w:val="none"/>
              </w:rPr>
            </w:pPr>
            <w:sdt>
              <w:sdtPr>
                <w:rPr>
                  <w:color w:val="auto"/>
                  <w:highlight w:val="none"/>
                </w:rPr>
                <w:id w:val="147471128"/>
                <w14:checkbox>
                  <w14:checked w14:val="0"/>
                  <w14:checkedState w14:val="00FE" w14:font="Wingdings"/>
                  <w14:uncheckedState w14:val="2610" w14:font="MS Gothic"/>
                </w14:checkbox>
              </w:sdtPr>
              <w:sdtEndPr>
                <w:rPr>
                  <w:color w:val="auto"/>
                  <w:highlight w:val="none"/>
                </w:rPr>
              </w:sdtEndPr>
              <w:sdtContent>
                <w:r>
                  <w:rPr>
                    <w:rFonts w:ascii="MS Gothic" w:hAnsi="MS Gothic" w:eastAsia="宋体" w:cs="Times New Roman"/>
                    <w:color w:val="auto"/>
                    <w:kern w:val="2"/>
                    <w:sz w:val="24"/>
                    <w:szCs w:val="21"/>
                    <w:highlight w:val="none"/>
                    <w:lang w:val="en-US" w:eastAsia="zh-Hans" w:bidi="ar-SA"/>
                  </w:rPr>
                  <w:t>☐</w:t>
                </w:r>
              </w:sdtContent>
            </w:sdt>
            <w:r>
              <w:rPr>
                <w:rFonts w:hint="eastAsia" w:ascii="宋体" w:hAnsi="宋体"/>
                <w:color w:val="auto"/>
                <w:sz w:val="24"/>
                <w:szCs w:val="24"/>
                <w:highlight w:val="none"/>
              </w:rPr>
              <w:t>允许分包内容要求：分包金额要求：</w:t>
            </w:r>
          </w:p>
          <w:p w14:paraId="210B7D57">
            <w:pPr>
              <w:pStyle w:val="26"/>
              <w:ind w:firstLine="0" w:firstLineChars="0"/>
              <w:rPr>
                <w:color w:val="auto"/>
                <w:highlight w:val="none"/>
              </w:rPr>
            </w:pPr>
            <w:r>
              <w:rPr>
                <w:rFonts w:hint="eastAsia" w:ascii="宋体" w:hAnsi="宋体"/>
                <w:color w:val="auto"/>
                <w:sz w:val="24"/>
                <w:szCs w:val="24"/>
                <w:highlight w:val="none"/>
              </w:rPr>
              <w:t>接受分包的第三人资质要求：</w:t>
            </w:r>
          </w:p>
        </w:tc>
      </w:tr>
      <w:tr w14:paraId="5A86CA9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14:paraId="2C2D4EDE">
            <w:pPr>
              <w:pStyle w:val="26"/>
              <w:ind w:firstLine="0" w:firstLineChars="0"/>
              <w:rPr>
                <w:rFonts w:hint="eastAsia" w:ascii="宋体" w:hAnsi="宋体" w:eastAsia="宋体" w:cs="Times New Roman"/>
                <w:color w:val="auto"/>
                <w:kern w:val="2"/>
                <w:sz w:val="24"/>
                <w:szCs w:val="21"/>
                <w:highlight w:val="none"/>
                <w:lang w:val="en-US" w:eastAsia="zh-Hans" w:bidi="ar-SA"/>
              </w:rPr>
            </w:pPr>
            <w:r>
              <w:rPr>
                <w:rFonts w:hint="eastAsia"/>
                <w:color w:val="auto"/>
                <w:highlight w:val="none"/>
              </w:rPr>
              <w:t>一、</w:t>
            </w:r>
            <w:r>
              <w:rPr>
                <w:color w:val="auto"/>
                <w:highlight w:val="none"/>
              </w:rPr>
              <w:t>9.</w:t>
            </w:r>
          </w:p>
        </w:tc>
        <w:tc>
          <w:tcPr>
            <w:tcW w:w="1183" w:type="dxa"/>
            <w:gridSpan w:val="2"/>
            <w:vAlign w:val="center"/>
          </w:tcPr>
          <w:p w14:paraId="13334786">
            <w:pPr>
              <w:pStyle w:val="26"/>
              <w:ind w:firstLine="0" w:firstLineChars="0"/>
              <w:rPr>
                <w:rFonts w:hint="eastAsia" w:ascii="宋体" w:hAnsi="宋体" w:eastAsia="宋体" w:cs="AdobeFangsongStd-Regular"/>
                <w:color w:val="auto"/>
                <w:spacing w:val="-2"/>
                <w:kern w:val="0"/>
                <w:position w:val="-3"/>
                <w:sz w:val="24"/>
                <w:szCs w:val="21"/>
                <w:highlight w:val="none"/>
                <w:lang w:val="en-US" w:eastAsia="zh-Hans" w:bidi="ar-SA"/>
              </w:rPr>
            </w:pPr>
            <w:r>
              <w:rPr>
                <w:rFonts w:hint="eastAsia" w:cs="AdobeFangsongStd-Regular"/>
                <w:color w:val="auto"/>
                <w:spacing w:val="-2"/>
                <w:kern w:val="0"/>
                <w:position w:val="-3"/>
                <w:highlight w:val="none"/>
              </w:rPr>
              <w:t>踏勘现场</w:t>
            </w:r>
          </w:p>
        </w:tc>
        <w:tc>
          <w:tcPr>
            <w:tcW w:w="6289" w:type="dxa"/>
            <w:vAlign w:val="center"/>
          </w:tcPr>
          <w:p w14:paraId="5A756D03">
            <w:pPr>
              <w:pStyle w:val="26"/>
              <w:ind w:firstLine="0" w:firstLineChars="0"/>
              <w:rPr>
                <w:rFonts w:cs="AdobeFangsongStd-Regular"/>
                <w:color w:val="auto"/>
                <w:spacing w:val="-2"/>
                <w:kern w:val="0"/>
                <w:position w:val="-3"/>
                <w:highlight w:val="none"/>
              </w:rPr>
            </w:pPr>
            <w:sdt>
              <w:sdtPr>
                <w:rPr>
                  <w:color w:val="auto"/>
                  <w:highlight w:val="none"/>
                </w:rPr>
                <w:id w:val="147457085"/>
                <w14:checkbox>
                  <w14:checked w14:val="1"/>
                  <w14:checkedState w14:val="00FE" w14:font="Wingdings"/>
                  <w14:uncheckedState w14:val="2610" w14:font="MS Gothic"/>
                </w14:checkbox>
              </w:sdtPr>
              <w:sdtEndPr>
                <w:rPr>
                  <w:color w:val="auto"/>
                  <w:highlight w:val="none"/>
                </w:rPr>
              </w:sdtEndPr>
              <w:sdtContent>
                <w:r>
                  <w:rPr>
                    <w:rFonts w:ascii="Wingdings" w:hAnsi="Wingdings" w:eastAsia="宋体" w:cs="Times New Roman"/>
                    <w:color w:val="auto"/>
                    <w:kern w:val="2"/>
                    <w:sz w:val="24"/>
                    <w:szCs w:val="21"/>
                    <w:highlight w:val="none"/>
                    <w:lang w:val="en-US" w:eastAsia="zh-Hans" w:bidi="ar-SA"/>
                  </w:rPr>
                  <w:t>þ</w:t>
                </w:r>
              </w:sdtContent>
            </w:sdt>
            <w:r>
              <w:rPr>
                <w:rFonts w:hint="eastAsia" w:cs="AdobeFangsongStd-Regular"/>
                <w:color w:val="auto"/>
                <w:spacing w:val="-2"/>
                <w:kern w:val="0"/>
                <w:position w:val="-3"/>
                <w:highlight w:val="none"/>
              </w:rPr>
              <w:t>不组织</w:t>
            </w:r>
          </w:p>
          <w:p w14:paraId="6EAB1F43">
            <w:pPr>
              <w:pStyle w:val="26"/>
              <w:ind w:firstLine="0" w:firstLineChars="0"/>
              <w:rPr>
                <w:rFonts w:hint="eastAsia" w:eastAsia="宋体" w:cs="AdobeFangsongStd-Regular"/>
                <w:color w:val="auto"/>
                <w:spacing w:val="-2"/>
                <w:kern w:val="0"/>
                <w:position w:val="-3"/>
                <w:highlight w:val="none"/>
                <w:lang w:eastAsia="zh-CN"/>
              </w:rPr>
            </w:pPr>
            <w:sdt>
              <w:sdtPr>
                <w:rPr>
                  <w:color w:val="auto"/>
                  <w:highlight w:val="none"/>
                </w:rPr>
                <w:id w:val="147471857"/>
                <w14:checkbox>
                  <w14:checked w14:val="0"/>
                  <w14:checkedState w14:val="00FE" w14:font="Wingdings"/>
                  <w14:uncheckedState w14:val="2610" w14:font="MS Gothic"/>
                </w14:checkbox>
              </w:sdtPr>
              <w:sdtEndPr>
                <w:rPr>
                  <w:color w:val="auto"/>
                  <w:highlight w:val="none"/>
                </w:rPr>
              </w:sdtEndPr>
              <w:sdtContent>
                <w:r>
                  <w:rPr>
                    <w:rFonts w:ascii="MS Gothic" w:hAnsi="MS Gothic"/>
                    <w:color w:val="auto"/>
                    <w:highlight w:val="none"/>
                  </w:rPr>
                  <w:t>☐</w:t>
                </w:r>
              </w:sdtContent>
            </w:sdt>
            <w:r>
              <w:rPr>
                <w:rFonts w:hint="eastAsia" w:cs="AdobeFangsongStd-Regular"/>
                <w:color w:val="auto"/>
                <w:spacing w:val="-2"/>
                <w:kern w:val="0"/>
                <w:position w:val="-3"/>
                <w:highlight w:val="none"/>
              </w:rPr>
              <w:t>统一组织</w:t>
            </w:r>
          </w:p>
          <w:p w14:paraId="3D72BC54">
            <w:pPr>
              <w:pStyle w:val="26"/>
              <w:ind w:firstLine="0" w:firstLineChars="0"/>
              <w:rPr>
                <w:rFonts w:hint="eastAsia" w:eastAsia="宋体" w:cs="AdobeFangsongStd-Regular"/>
                <w:color w:val="auto"/>
                <w:spacing w:val="-2"/>
                <w:kern w:val="0"/>
                <w:position w:val="-3"/>
                <w:highlight w:val="none"/>
                <w:lang w:eastAsia="zh-CN"/>
              </w:rPr>
            </w:pPr>
            <w:r>
              <w:rPr>
                <w:rFonts w:hint="eastAsia" w:cs="AdobeFangsongStd-Regular"/>
                <w:color w:val="auto"/>
                <w:spacing w:val="-2"/>
                <w:kern w:val="0"/>
                <w:position w:val="-3"/>
                <w:highlight w:val="none"/>
              </w:rPr>
              <w:t>踏勘时间</w:t>
            </w:r>
            <w:r>
              <w:rPr>
                <w:rFonts w:hint="eastAsia" w:cs="AdobeFangsongStd-Regular"/>
                <w:color w:val="auto"/>
                <w:spacing w:val="-2"/>
                <w:kern w:val="0"/>
                <w:position w:val="-3"/>
                <w:highlight w:val="none"/>
                <w:lang w:eastAsia="zh-CN"/>
              </w:rPr>
              <w:t>：</w:t>
            </w:r>
            <w:r>
              <w:rPr>
                <w:rFonts w:hint="eastAsia" w:cs="AdobeFangsongStd-Regular"/>
                <w:color w:val="auto"/>
                <w:spacing w:val="-2"/>
                <w:kern w:val="0"/>
                <w:position w:val="-3"/>
                <w:highlight w:val="none"/>
              </w:rPr>
              <w:t>踏勘集中地点：</w:t>
            </w:r>
          </w:p>
          <w:p w14:paraId="122D59E3">
            <w:pPr>
              <w:pStyle w:val="26"/>
              <w:ind w:firstLine="0" w:firstLineChars="0"/>
              <w:rPr>
                <w:rFonts w:hint="eastAsia" w:ascii="宋体" w:hAnsi="宋体" w:eastAsia="宋体" w:cs="Times New Roman"/>
                <w:color w:val="auto"/>
                <w:kern w:val="2"/>
                <w:sz w:val="24"/>
                <w:szCs w:val="21"/>
                <w:highlight w:val="none"/>
                <w:lang w:val="en-US" w:eastAsia="zh-Hans" w:bidi="ar-SA"/>
              </w:rPr>
            </w:pPr>
            <w:r>
              <w:rPr>
                <w:rFonts w:hint="eastAsia"/>
                <w:color w:val="auto"/>
                <w:highlight w:val="none"/>
              </w:rPr>
              <w:t>联系人：联系方式：</w:t>
            </w:r>
          </w:p>
        </w:tc>
      </w:tr>
      <w:tr w14:paraId="4BDF3BB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14:paraId="63B8DDA3">
            <w:pPr>
              <w:pStyle w:val="26"/>
              <w:ind w:firstLine="0" w:firstLineChars="0"/>
              <w:rPr>
                <w:color w:val="auto"/>
                <w:highlight w:val="none"/>
              </w:rPr>
            </w:pPr>
            <w:r>
              <w:rPr>
                <w:rFonts w:hint="eastAsia"/>
                <w:color w:val="auto"/>
                <w:highlight w:val="none"/>
              </w:rPr>
              <w:t>一、</w:t>
            </w:r>
            <w:r>
              <w:rPr>
                <w:color w:val="auto"/>
                <w:highlight w:val="none"/>
              </w:rPr>
              <w:t>10.</w:t>
            </w:r>
          </w:p>
        </w:tc>
        <w:tc>
          <w:tcPr>
            <w:tcW w:w="1183" w:type="dxa"/>
            <w:gridSpan w:val="2"/>
            <w:vAlign w:val="center"/>
          </w:tcPr>
          <w:p w14:paraId="1ECEEE26">
            <w:pPr>
              <w:pStyle w:val="26"/>
              <w:ind w:firstLine="0" w:firstLineChars="0"/>
              <w:rPr>
                <w:rFonts w:cs="AdobeFangsongStd-Regular"/>
                <w:color w:val="auto"/>
                <w:spacing w:val="-2"/>
                <w:kern w:val="0"/>
                <w:position w:val="-3"/>
                <w:highlight w:val="none"/>
              </w:rPr>
            </w:pPr>
            <w:r>
              <w:rPr>
                <w:rFonts w:hint="eastAsia" w:cs="AdobeFangsongStd-Regular"/>
                <w:color w:val="auto"/>
                <w:spacing w:val="-2"/>
                <w:kern w:val="0"/>
                <w:position w:val="-3"/>
                <w:highlight w:val="none"/>
              </w:rPr>
              <w:t>预备会/答疑会</w:t>
            </w:r>
          </w:p>
        </w:tc>
        <w:tc>
          <w:tcPr>
            <w:tcW w:w="6289" w:type="dxa"/>
            <w:vAlign w:val="center"/>
          </w:tcPr>
          <w:p w14:paraId="7B2FCFC7">
            <w:pPr>
              <w:pStyle w:val="26"/>
              <w:ind w:firstLine="0" w:firstLineChars="0"/>
              <w:rPr>
                <w:rFonts w:cs="AdobeFangsongStd-Regular"/>
                <w:color w:val="auto"/>
                <w:spacing w:val="-2"/>
                <w:kern w:val="0"/>
                <w:position w:val="-3"/>
                <w:highlight w:val="none"/>
              </w:rPr>
            </w:pPr>
            <w:sdt>
              <w:sdtPr>
                <w:rPr>
                  <w:color w:val="auto"/>
                  <w:highlight w:val="none"/>
                </w:rPr>
                <w:id w:val="147455486"/>
                <w14:checkbox>
                  <w14:checked w14:val="1"/>
                  <w14:checkedState w14:val="00FE" w14:font="Wingdings"/>
                  <w14:uncheckedState w14:val="2610" w14:font="MS Gothic"/>
                </w14:checkbox>
              </w:sdtPr>
              <w:sdtEndPr>
                <w:rPr>
                  <w:color w:val="auto"/>
                  <w:highlight w:val="none"/>
                </w:rPr>
              </w:sdtEndPr>
              <w:sdtContent>
                <w:r>
                  <w:rPr>
                    <w:color w:val="auto"/>
                    <w:highlight w:val="none"/>
                  </w:rPr>
                  <w:sym w:font="Wingdings" w:char="F0FE"/>
                </w:r>
              </w:sdtContent>
            </w:sdt>
            <w:r>
              <w:rPr>
                <w:rFonts w:hint="eastAsia" w:cs="AdobeFangsongStd-Regular"/>
                <w:color w:val="auto"/>
                <w:spacing w:val="-2"/>
                <w:kern w:val="0"/>
                <w:position w:val="-3"/>
                <w:highlight w:val="none"/>
              </w:rPr>
              <w:t>不召开</w:t>
            </w:r>
          </w:p>
          <w:p w14:paraId="48782509">
            <w:pPr>
              <w:pStyle w:val="26"/>
              <w:ind w:firstLine="0" w:firstLineChars="0"/>
              <w:rPr>
                <w:rFonts w:hint="eastAsia" w:eastAsia="宋体" w:cs="AdobeFangsongStd-Regular"/>
                <w:color w:val="auto"/>
                <w:spacing w:val="-2"/>
                <w:kern w:val="0"/>
                <w:position w:val="-3"/>
                <w:highlight w:val="none"/>
                <w:lang w:eastAsia="zh-CN"/>
              </w:rPr>
            </w:pPr>
            <w:sdt>
              <w:sdtPr>
                <w:rPr>
                  <w:color w:val="auto"/>
                  <w:highlight w:val="none"/>
                </w:rPr>
                <w:id w:val="147468457"/>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olor w:val="auto"/>
                    <w:highlight w:val="none"/>
                  </w:rPr>
                  <w:t>☐</w:t>
                </w:r>
              </w:sdtContent>
            </w:sdt>
            <w:r>
              <w:rPr>
                <w:rFonts w:hint="eastAsia" w:cs="AdobeFangsongStd-Regular"/>
                <w:color w:val="auto"/>
                <w:spacing w:val="-2"/>
                <w:kern w:val="0"/>
                <w:position w:val="-3"/>
                <w:highlight w:val="none"/>
              </w:rPr>
              <w:t>召开</w:t>
            </w:r>
          </w:p>
          <w:p w14:paraId="0424629E">
            <w:pPr>
              <w:pStyle w:val="26"/>
              <w:ind w:firstLine="0" w:firstLineChars="0"/>
              <w:rPr>
                <w:rFonts w:cs="AdobeFangsongStd-Regular"/>
                <w:color w:val="auto"/>
                <w:spacing w:val="-2"/>
                <w:kern w:val="0"/>
                <w:position w:val="-3"/>
                <w:highlight w:val="none"/>
              </w:rPr>
            </w:pPr>
            <w:r>
              <w:rPr>
                <w:rFonts w:hint="eastAsia" w:cs="AdobeFangsongStd-Regular"/>
                <w:color w:val="auto"/>
                <w:spacing w:val="-2"/>
                <w:kern w:val="0"/>
                <w:position w:val="-3"/>
                <w:highlight w:val="none"/>
              </w:rPr>
              <w:t>召开时间：召开地点：</w:t>
            </w:r>
          </w:p>
          <w:p w14:paraId="43B8129E">
            <w:pPr>
              <w:pStyle w:val="26"/>
              <w:ind w:firstLine="0" w:firstLineChars="0"/>
              <w:rPr>
                <w:color w:val="auto"/>
                <w:highlight w:val="none"/>
                <w:lang w:eastAsia="zh-CN"/>
              </w:rPr>
            </w:pPr>
            <w:r>
              <w:rPr>
                <w:rFonts w:hint="eastAsia"/>
                <w:color w:val="auto"/>
                <w:highlight w:val="none"/>
                <w:lang w:eastAsia="zh-CN"/>
              </w:rPr>
              <w:t>联系人</w:t>
            </w:r>
            <w:r>
              <w:rPr>
                <w:rFonts w:hint="eastAsia"/>
                <w:color w:val="auto"/>
                <w:highlight w:val="none"/>
              </w:rPr>
              <w:t>：联系方式：</w:t>
            </w:r>
          </w:p>
        </w:tc>
      </w:tr>
      <w:tr w14:paraId="735C852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14:paraId="7FA7CDA6">
            <w:pPr>
              <w:pStyle w:val="26"/>
              <w:ind w:firstLine="0" w:firstLineChars="0"/>
              <w:rPr>
                <w:rFonts w:hint="eastAsia" w:eastAsia="宋体"/>
                <w:color w:val="auto"/>
                <w:highlight w:val="none"/>
                <w:lang w:eastAsia="zh-Hans"/>
              </w:rPr>
            </w:pPr>
            <w:r>
              <w:rPr>
                <w:rFonts w:hint="eastAsia"/>
                <w:color w:val="auto"/>
                <w:highlight w:val="none"/>
              </w:rPr>
              <w:t>一、1</w:t>
            </w:r>
            <w:r>
              <w:rPr>
                <w:color w:val="auto"/>
                <w:highlight w:val="none"/>
              </w:rPr>
              <w:t>5</w:t>
            </w:r>
            <w:r>
              <w:rPr>
                <w:rFonts w:hint="eastAsia"/>
                <w:color w:val="auto"/>
                <w:highlight w:val="none"/>
                <w:lang w:eastAsia="zh-Hans"/>
              </w:rPr>
              <w:t>（</w:t>
            </w:r>
            <w:r>
              <w:rPr>
                <w:color w:val="auto"/>
                <w:highlight w:val="none"/>
              </w:rPr>
              <w:t>4</w:t>
            </w:r>
            <w:r>
              <w:rPr>
                <w:rFonts w:hint="eastAsia"/>
                <w:color w:val="auto"/>
                <w:highlight w:val="none"/>
                <w:lang w:eastAsia="zh-Hans"/>
              </w:rPr>
              <w:t>）</w:t>
            </w:r>
          </w:p>
        </w:tc>
        <w:tc>
          <w:tcPr>
            <w:tcW w:w="1183" w:type="dxa"/>
            <w:gridSpan w:val="2"/>
            <w:vAlign w:val="center"/>
          </w:tcPr>
          <w:p w14:paraId="1F034C6D">
            <w:pPr>
              <w:pStyle w:val="26"/>
              <w:ind w:firstLine="0" w:firstLineChars="0"/>
              <w:rPr>
                <w:rFonts w:cs="AdobeFangsongStd-Regular"/>
                <w:color w:val="auto"/>
                <w:kern w:val="0"/>
                <w:highlight w:val="none"/>
              </w:rPr>
            </w:pPr>
            <w:r>
              <w:rPr>
                <w:rFonts w:hint="eastAsia" w:cs="AdobeFangsongStd-Regular"/>
                <w:color w:val="auto"/>
                <w:kern w:val="0"/>
                <w:highlight w:val="none"/>
              </w:rPr>
              <w:t>是否资格入围项目</w:t>
            </w:r>
          </w:p>
        </w:tc>
        <w:tc>
          <w:tcPr>
            <w:tcW w:w="6289" w:type="dxa"/>
            <w:vAlign w:val="center"/>
          </w:tcPr>
          <w:p w14:paraId="4C423228">
            <w:pPr>
              <w:pStyle w:val="26"/>
              <w:ind w:firstLine="0" w:firstLineChars="0"/>
              <w:rPr>
                <w:color w:val="auto"/>
                <w:highlight w:val="none"/>
              </w:rPr>
            </w:pPr>
            <w:sdt>
              <w:sdtPr>
                <w:rPr>
                  <w:color w:val="auto"/>
                  <w:highlight w:val="none"/>
                </w:rPr>
                <w:id w:val="1696957261"/>
                <w14:checkbox>
                  <w14:checked w14:val="1"/>
                  <w14:checkedState w14:val="00FE" w14:font="Wingdings"/>
                  <w14:uncheckedState w14:val="2610" w14:font="MS Gothic"/>
                </w14:checkbox>
              </w:sdtPr>
              <w:sdtEndPr>
                <w:rPr>
                  <w:color w:val="auto"/>
                  <w:highlight w:val="none"/>
                </w:rPr>
              </w:sdtEndPr>
              <w:sdtContent>
                <w:r>
                  <w:rPr>
                    <w:rFonts w:ascii="Wingdings" w:hAnsi="Wingdings" w:eastAsia="宋体" w:cs="Times New Roman"/>
                    <w:color w:val="auto"/>
                    <w:kern w:val="2"/>
                    <w:sz w:val="24"/>
                    <w:szCs w:val="21"/>
                    <w:highlight w:val="none"/>
                    <w:lang w:val="en-US" w:eastAsia="zh-Hans" w:bidi="ar-SA"/>
                  </w:rPr>
                  <w:t>þ</w:t>
                </w:r>
              </w:sdtContent>
            </w:sdt>
            <w:r>
              <w:rPr>
                <w:rFonts w:hint="eastAsia"/>
                <w:color w:val="auto"/>
                <w:highlight w:val="none"/>
              </w:rPr>
              <w:t>否。</w:t>
            </w:r>
          </w:p>
          <w:p w14:paraId="3E584CAB">
            <w:pPr>
              <w:pStyle w:val="26"/>
              <w:ind w:firstLine="0" w:firstLineChars="0"/>
              <w:rPr>
                <w:color w:val="auto"/>
                <w:highlight w:val="none"/>
              </w:rPr>
            </w:pPr>
            <w:sdt>
              <w:sdtPr>
                <w:rPr>
                  <w:color w:val="auto"/>
                  <w:highlight w:val="none"/>
                </w:rPr>
                <w:id w:val="147476806"/>
                <w14:checkbox>
                  <w14:checked w14:val="0"/>
                  <w14:checkedState w14:val="00FE" w14:font="Wingdings"/>
                  <w14:uncheckedState w14:val="2610" w14:font="MS Gothic"/>
                </w14:checkbox>
              </w:sdtPr>
              <w:sdtEndPr>
                <w:rPr>
                  <w:color w:val="auto"/>
                  <w:highlight w:val="none"/>
                </w:rPr>
              </w:sdtEndPr>
              <w:sdtContent>
                <w:r>
                  <w:rPr>
                    <w:rFonts w:ascii="MS Gothic" w:hAnsi="MS Gothic" w:eastAsia="宋体" w:cs="Times New Roman"/>
                    <w:color w:val="auto"/>
                    <w:kern w:val="2"/>
                    <w:sz w:val="24"/>
                    <w:szCs w:val="21"/>
                    <w:highlight w:val="none"/>
                    <w:lang w:val="en-US" w:eastAsia="zh-Hans" w:bidi="ar-SA"/>
                  </w:rPr>
                  <w:t>☐</w:t>
                </w:r>
              </w:sdtContent>
            </w:sdt>
            <w:r>
              <w:rPr>
                <w:rFonts w:hint="eastAsia"/>
                <w:color w:val="auto"/>
                <w:highlight w:val="none"/>
                <w:lang w:val="en-US" w:eastAsia="zh-Hans"/>
              </w:rPr>
              <w:t>是</w:t>
            </w:r>
            <w:r>
              <w:rPr>
                <w:rFonts w:hint="eastAsia"/>
                <w:color w:val="auto"/>
                <w:highlight w:val="none"/>
              </w:rPr>
              <w:t>入围家数：最少入围家数：</w:t>
            </w:r>
          </w:p>
        </w:tc>
      </w:tr>
      <w:tr w14:paraId="0BB6B1F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Merge w:val="restart"/>
            <w:vAlign w:val="center"/>
          </w:tcPr>
          <w:p w14:paraId="3498C4FC">
            <w:pPr>
              <w:pStyle w:val="26"/>
              <w:ind w:firstLine="0" w:firstLineChars="0"/>
              <w:rPr>
                <w:rFonts w:hint="default" w:eastAsia="宋体"/>
                <w:color w:val="auto"/>
                <w:highlight w:val="none"/>
                <w:lang w:eastAsia="zh-Hans"/>
              </w:rPr>
            </w:pPr>
            <w:r>
              <w:rPr>
                <w:rFonts w:hint="eastAsia"/>
                <w:color w:val="auto"/>
                <w:highlight w:val="none"/>
              </w:rPr>
              <w:t>三、</w:t>
            </w:r>
            <w:r>
              <w:rPr>
                <w:rFonts w:hint="default"/>
                <w:color w:val="auto"/>
                <w:highlight w:val="none"/>
              </w:rPr>
              <w:t>2</w:t>
            </w:r>
            <w:r>
              <w:rPr>
                <w:color w:val="auto"/>
                <w:highlight w:val="none"/>
              </w:rPr>
              <w:t>.</w:t>
            </w:r>
            <w:r>
              <w:rPr>
                <w:rFonts w:hint="eastAsia"/>
                <w:color w:val="auto"/>
                <w:highlight w:val="none"/>
                <w:lang w:eastAsia="zh-Hans"/>
              </w:rPr>
              <w:t>（</w:t>
            </w:r>
            <w:r>
              <w:rPr>
                <w:rFonts w:hint="default"/>
                <w:color w:val="auto"/>
                <w:highlight w:val="none"/>
                <w:lang w:eastAsia="zh-Hans"/>
              </w:rPr>
              <w:t>7</w:t>
            </w:r>
            <w:r>
              <w:rPr>
                <w:rFonts w:hint="eastAsia"/>
                <w:color w:val="auto"/>
                <w:highlight w:val="none"/>
                <w:lang w:eastAsia="zh-Hans"/>
              </w:rPr>
              <w:t>）</w:t>
            </w:r>
          </w:p>
        </w:tc>
        <w:tc>
          <w:tcPr>
            <w:tcW w:w="1183" w:type="dxa"/>
            <w:gridSpan w:val="2"/>
            <w:vAlign w:val="center"/>
          </w:tcPr>
          <w:p w14:paraId="69430B7D">
            <w:pPr>
              <w:pStyle w:val="26"/>
              <w:ind w:firstLine="0" w:firstLineChars="0"/>
              <w:rPr>
                <w:rFonts w:hint="default" w:eastAsia="宋体" w:cs="AdobeFangsongStd-Regular"/>
                <w:color w:val="auto"/>
                <w:kern w:val="0"/>
                <w:highlight w:val="none"/>
                <w:lang w:val="en-US" w:eastAsia="zh-Hans"/>
              </w:rPr>
            </w:pPr>
            <w:r>
              <w:rPr>
                <w:rFonts w:hint="eastAsia" w:cs="AdobeFangsongStd-Regular"/>
                <w:color w:val="auto"/>
                <w:kern w:val="0"/>
                <w:highlight w:val="none"/>
                <w:lang w:val="en-US" w:eastAsia="zh-CN"/>
              </w:rPr>
              <w:t>响应文件</w:t>
            </w:r>
            <w:r>
              <w:rPr>
                <w:rFonts w:hint="eastAsia" w:cs="AdobeFangsongStd-Regular"/>
                <w:color w:val="auto"/>
                <w:kern w:val="0"/>
                <w:highlight w:val="none"/>
                <w:lang w:val="en-US" w:eastAsia="zh-Hans"/>
              </w:rPr>
              <w:t>装订份数</w:t>
            </w:r>
          </w:p>
        </w:tc>
        <w:tc>
          <w:tcPr>
            <w:tcW w:w="6289" w:type="dxa"/>
            <w:vAlign w:val="center"/>
          </w:tcPr>
          <w:p w14:paraId="17112B03">
            <w:pPr>
              <w:pStyle w:val="26"/>
              <w:ind w:firstLine="0" w:firstLineChars="0"/>
              <w:rPr>
                <w:rFonts w:hint="default"/>
                <w:color w:val="auto"/>
                <w:highlight w:val="none"/>
                <w:lang w:eastAsia="zh-Hans"/>
              </w:rPr>
            </w:pPr>
            <w:r>
              <w:rPr>
                <w:rFonts w:hint="eastAsia"/>
                <w:color w:val="auto"/>
                <w:highlight w:val="none"/>
                <w:lang w:val="en-US" w:eastAsia="zh-Hans"/>
              </w:rPr>
              <w:t>装订份数</w:t>
            </w:r>
            <w:r>
              <w:rPr>
                <w:rFonts w:hint="default"/>
                <w:color w:val="auto"/>
                <w:highlight w:val="none"/>
                <w:lang w:eastAsia="zh-Hans"/>
              </w:rPr>
              <w:t>:</w:t>
            </w:r>
          </w:p>
          <w:p w14:paraId="18C4A4AD">
            <w:pPr>
              <w:pStyle w:val="26"/>
              <w:ind w:firstLine="0" w:firstLineChars="0"/>
              <w:rPr>
                <w:rFonts w:hint="default"/>
                <w:color w:val="auto"/>
                <w:highlight w:val="none"/>
                <w:lang w:eastAsia="zh-Hans"/>
              </w:rPr>
            </w:pPr>
            <w:r>
              <w:rPr>
                <w:rFonts w:hint="eastAsia"/>
                <w:color w:val="auto"/>
                <w:highlight w:val="none"/>
                <w:lang w:val="en-US" w:eastAsia="zh-Hans"/>
              </w:rPr>
              <w:t>纸质文件：正本</w:t>
            </w:r>
            <w:r>
              <w:rPr>
                <w:rFonts w:hint="default"/>
                <w:color w:val="auto"/>
                <w:highlight w:val="none"/>
                <w:u w:val="single"/>
                <w:lang w:eastAsia="zh-Hans"/>
              </w:rPr>
              <w:t>1</w:t>
            </w:r>
            <w:r>
              <w:rPr>
                <w:rFonts w:hint="eastAsia"/>
                <w:color w:val="auto"/>
                <w:highlight w:val="none"/>
                <w:lang w:val="en-US" w:eastAsia="zh-Hans"/>
              </w:rPr>
              <w:t>份，副本</w:t>
            </w:r>
            <w:r>
              <w:rPr>
                <w:rFonts w:hint="default"/>
                <w:color w:val="auto"/>
                <w:highlight w:val="none"/>
                <w:u w:val="single"/>
                <w:lang w:eastAsia="zh-Hans"/>
              </w:rPr>
              <w:t>5</w:t>
            </w:r>
            <w:r>
              <w:rPr>
                <w:rFonts w:hint="eastAsia"/>
                <w:color w:val="auto"/>
                <w:highlight w:val="none"/>
                <w:lang w:val="en-US" w:eastAsia="zh-Hans"/>
              </w:rPr>
              <w:t>份。电子文件：</w:t>
            </w:r>
            <w:r>
              <w:rPr>
                <w:rFonts w:hint="default"/>
                <w:color w:val="auto"/>
                <w:highlight w:val="none"/>
                <w:u w:val="single"/>
                <w:lang w:eastAsia="zh-Hans"/>
              </w:rPr>
              <w:t>1</w:t>
            </w:r>
            <w:r>
              <w:rPr>
                <w:rFonts w:hint="eastAsia"/>
                <w:color w:val="auto"/>
                <w:highlight w:val="none"/>
                <w:lang w:val="en-US" w:eastAsia="zh-Hans"/>
              </w:rPr>
              <w:t>份。</w:t>
            </w:r>
          </w:p>
        </w:tc>
      </w:tr>
      <w:tr w14:paraId="2ADF93E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Merge w:val="continue"/>
            <w:vAlign w:val="center"/>
          </w:tcPr>
          <w:p w14:paraId="64B6A190">
            <w:pPr>
              <w:pStyle w:val="26"/>
              <w:ind w:firstLine="0" w:firstLineChars="0"/>
              <w:rPr>
                <w:rFonts w:hint="eastAsia"/>
                <w:color w:val="auto"/>
                <w:highlight w:val="none"/>
              </w:rPr>
            </w:pPr>
          </w:p>
        </w:tc>
        <w:tc>
          <w:tcPr>
            <w:tcW w:w="1183" w:type="dxa"/>
            <w:gridSpan w:val="2"/>
            <w:vAlign w:val="center"/>
          </w:tcPr>
          <w:p w14:paraId="6907603D">
            <w:pPr>
              <w:pStyle w:val="26"/>
              <w:ind w:firstLine="0" w:firstLineChars="0"/>
              <w:rPr>
                <w:rFonts w:hint="eastAsia" w:cs="AdobeFangsongStd-Regular"/>
                <w:color w:val="auto"/>
                <w:kern w:val="0"/>
                <w:highlight w:val="none"/>
                <w:lang w:val="en-US" w:eastAsia="zh-Hans"/>
              </w:rPr>
            </w:pPr>
            <w:r>
              <w:rPr>
                <w:rFonts w:hint="eastAsia" w:cs="AdobeFangsongStd-Regular"/>
                <w:color w:val="auto"/>
                <w:kern w:val="0"/>
                <w:highlight w:val="none"/>
                <w:lang w:val="en-US" w:eastAsia="zh-Hans"/>
              </w:rPr>
              <w:t>纸质文件装订要求</w:t>
            </w:r>
          </w:p>
        </w:tc>
        <w:tc>
          <w:tcPr>
            <w:tcW w:w="6289" w:type="dxa"/>
            <w:vAlign w:val="center"/>
          </w:tcPr>
          <w:p w14:paraId="1F3A0710">
            <w:pPr>
              <w:autoSpaceDE w:val="0"/>
              <w:autoSpaceDN w:val="0"/>
              <w:adjustRightInd w:val="0"/>
              <w:spacing w:line="360" w:lineRule="auto"/>
              <w:ind w:right="-20"/>
              <w:rPr>
                <w:rFonts w:ascii="宋体" w:hAnsi="宋体"/>
                <w:b w:val="0"/>
                <w:bCs/>
                <w:color w:val="auto"/>
                <w:kern w:val="10"/>
                <w:sz w:val="24"/>
                <w:szCs w:val="24"/>
                <w:highlight w:val="none"/>
              </w:rPr>
            </w:pPr>
            <w:r>
              <w:rPr>
                <w:rFonts w:hint="default" w:ascii="宋体" w:hAnsi="宋体"/>
                <w:b w:val="0"/>
                <w:bCs/>
                <w:color w:val="auto"/>
                <w:kern w:val="10"/>
                <w:sz w:val="24"/>
                <w:szCs w:val="24"/>
                <w:highlight w:val="none"/>
                <w:u w:val="single"/>
                <w:lang w:eastAsia="zh-Hans"/>
              </w:rPr>
              <w:t>1</w:t>
            </w:r>
            <w:r>
              <w:rPr>
                <w:rFonts w:hint="eastAsia" w:ascii="宋体" w:hAnsi="宋体"/>
                <w:b w:val="0"/>
                <w:bCs/>
                <w:color w:val="auto"/>
                <w:kern w:val="10"/>
                <w:sz w:val="24"/>
                <w:szCs w:val="24"/>
                <w:highlight w:val="none"/>
                <w:u w:val="single"/>
                <w:lang w:eastAsia="zh-Hans"/>
              </w:rPr>
              <w:t>、</w:t>
            </w:r>
            <w:r>
              <w:rPr>
                <w:rFonts w:hint="eastAsia" w:ascii="宋体" w:hAnsi="宋体"/>
                <w:b w:val="0"/>
                <w:bCs/>
                <w:color w:val="auto"/>
                <w:kern w:val="10"/>
                <w:sz w:val="24"/>
                <w:szCs w:val="24"/>
                <w:highlight w:val="none"/>
                <w:u w:val="single"/>
                <w:lang w:eastAsia="zh-CN"/>
              </w:rPr>
              <w:t>响应文件</w:t>
            </w:r>
            <w:r>
              <w:rPr>
                <w:rFonts w:hint="eastAsia" w:ascii="宋体" w:hAnsi="宋体"/>
                <w:b w:val="0"/>
                <w:bCs/>
                <w:color w:val="auto"/>
                <w:kern w:val="0"/>
                <w:sz w:val="24"/>
                <w:szCs w:val="24"/>
                <w:highlight w:val="none"/>
                <w:u w:val="single"/>
              </w:rPr>
              <w:t>须采用胶装等装订牢固、不易拆散和换页的方式装订，不得采用活页装订环、卡条、压条、抽杆夹、活页夹等可随时拆换的方式装订。</w:t>
            </w:r>
          </w:p>
          <w:p w14:paraId="4998AA47">
            <w:pPr>
              <w:autoSpaceDE w:val="0"/>
              <w:autoSpaceDN w:val="0"/>
              <w:adjustRightInd w:val="0"/>
              <w:spacing w:line="360" w:lineRule="auto"/>
              <w:ind w:right="-20"/>
              <w:rPr>
                <w:rFonts w:ascii="宋体" w:hAnsi="宋体"/>
                <w:color w:val="auto"/>
                <w:kern w:val="10"/>
                <w:sz w:val="24"/>
                <w:szCs w:val="24"/>
                <w:highlight w:val="none"/>
                <w:u w:val="single"/>
              </w:rPr>
            </w:pPr>
            <w:r>
              <w:rPr>
                <w:rFonts w:hint="eastAsia" w:ascii="宋体" w:hAnsi="宋体"/>
                <w:color w:val="auto"/>
                <w:kern w:val="10"/>
                <w:sz w:val="24"/>
                <w:szCs w:val="24"/>
                <w:highlight w:val="none"/>
                <w:u w:val="single"/>
              </w:rPr>
              <w:t>2、纸质文件按以下要求装订：</w:t>
            </w:r>
          </w:p>
          <w:p w14:paraId="54220460">
            <w:pPr>
              <w:autoSpaceDE w:val="0"/>
              <w:autoSpaceDN w:val="0"/>
              <w:adjustRightInd w:val="0"/>
              <w:spacing w:line="360" w:lineRule="auto"/>
              <w:ind w:right="-20"/>
              <w:rPr>
                <w:rFonts w:ascii="宋体" w:hAnsi="宋体"/>
                <w:color w:val="auto"/>
                <w:kern w:val="0"/>
                <w:sz w:val="24"/>
                <w:szCs w:val="24"/>
                <w:highlight w:val="none"/>
              </w:rPr>
            </w:pPr>
            <w:sdt>
              <w:sdtPr>
                <w:rPr>
                  <w:color w:val="auto"/>
                  <w:highlight w:val="none"/>
                </w:rPr>
                <w:id w:val="461539821"/>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olor w:val="auto"/>
                    <w:highlight w:val="none"/>
                  </w:rPr>
                  <w:t>☐</w:t>
                </w:r>
              </w:sdtContent>
            </w:sdt>
            <w:r>
              <w:rPr>
                <w:rFonts w:hint="eastAsia" w:ascii="宋体" w:hAnsi="宋体"/>
                <w:color w:val="auto"/>
                <w:kern w:val="0"/>
                <w:sz w:val="24"/>
                <w:szCs w:val="24"/>
                <w:highlight w:val="none"/>
              </w:rPr>
              <w:t>不分册装订（一册），按照（1）资格文件（2）商务技术文件（3）报价文件的顺序合并装订成册。</w:t>
            </w:r>
          </w:p>
          <w:p w14:paraId="49BA01A6">
            <w:pPr>
              <w:autoSpaceDE w:val="0"/>
              <w:autoSpaceDN w:val="0"/>
              <w:adjustRightInd w:val="0"/>
              <w:spacing w:line="360" w:lineRule="auto"/>
              <w:ind w:right="-20"/>
              <w:rPr>
                <w:rFonts w:ascii="宋体" w:hAnsi="宋体"/>
                <w:color w:val="auto"/>
                <w:kern w:val="0"/>
                <w:sz w:val="24"/>
                <w:szCs w:val="24"/>
                <w:highlight w:val="none"/>
              </w:rPr>
            </w:pPr>
            <w:sdt>
              <w:sdtPr>
                <w:rPr>
                  <w:color w:val="auto"/>
                  <w:highlight w:val="none"/>
                </w:rPr>
                <w:id w:val="1389695766"/>
                <w14:checkbox>
                  <w14:checked w14:val="1"/>
                  <w14:checkedState w14:val="00FE" w14:font="Wingdings"/>
                  <w14:uncheckedState w14:val="2610" w14:font="MS Gothic"/>
                </w14:checkbox>
              </w:sdtPr>
              <w:sdtEndPr>
                <w:rPr>
                  <w:color w:val="auto"/>
                  <w:highlight w:val="none"/>
                </w:rPr>
              </w:sdtEndPr>
              <w:sdtContent>
                <w:r>
                  <w:rPr>
                    <w:rFonts w:hint="eastAsia" w:ascii="Wingdings" w:hAnsi="Wingdings" w:eastAsia="MS Gothic" w:cs="Times New Roman"/>
                    <w:color w:val="auto"/>
                    <w:kern w:val="2"/>
                    <w:sz w:val="21"/>
                    <w:szCs w:val="21"/>
                    <w:highlight w:val="none"/>
                    <w:lang w:val="en-US" w:eastAsia="zh-CN" w:bidi="ar-SA"/>
                  </w:rPr>
                  <w:t>þ</w:t>
                </w:r>
              </w:sdtContent>
            </w:sdt>
            <w:r>
              <w:rPr>
                <w:rFonts w:hint="eastAsia" w:ascii="宋体" w:hAnsi="宋体"/>
                <w:color w:val="auto"/>
                <w:kern w:val="0"/>
                <w:sz w:val="24"/>
                <w:szCs w:val="24"/>
                <w:highlight w:val="none"/>
                <w:lang w:val="en-US" w:eastAsia="zh-Hans"/>
              </w:rPr>
              <w:t>分册</w:t>
            </w:r>
            <w:r>
              <w:rPr>
                <w:rFonts w:hint="eastAsia" w:ascii="宋体" w:hAnsi="宋体"/>
                <w:color w:val="auto"/>
                <w:kern w:val="0"/>
                <w:sz w:val="24"/>
                <w:szCs w:val="24"/>
                <w:highlight w:val="none"/>
              </w:rPr>
              <w:t>装订，共分二册，分别为：（1）资格文件、商务技术文件；（</w:t>
            </w:r>
            <w:r>
              <w:rPr>
                <w:rFonts w:ascii="宋体" w:hAnsi="宋体"/>
                <w:color w:val="auto"/>
                <w:kern w:val="0"/>
                <w:sz w:val="24"/>
                <w:szCs w:val="24"/>
                <w:highlight w:val="none"/>
              </w:rPr>
              <w:t>2</w:t>
            </w:r>
            <w:r>
              <w:rPr>
                <w:rFonts w:hint="eastAsia" w:ascii="宋体" w:hAnsi="宋体"/>
                <w:color w:val="auto"/>
                <w:kern w:val="0"/>
                <w:sz w:val="24"/>
                <w:szCs w:val="24"/>
                <w:highlight w:val="none"/>
              </w:rPr>
              <w:t>）报价文件。</w:t>
            </w:r>
          </w:p>
          <w:p w14:paraId="5E9C948D">
            <w:pPr>
              <w:autoSpaceDE w:val="0"/>
              <w:autoSpaceDN w:val="0"/>
              <w:adjustRightInd w:val="0"/>
              <w:spacing w:line="360" w:lineRule="auto"/>
              <w:ind w:right="-20"/>
              <w:rPr>
                <w:rFonts w:ascii="宋体" w:hAnsi="宋体"/>
                <w:color w:val="auto"/>
                <w:kern w:val="0"/>
                <w:sz w:val="24"/>
                <w:szCs w:val="24"/>
                <w:highlight w:val="none"/>
                <w:u w:val="single"/>
              </w:rPr>
            </w:pPr>
            <w:r>
              <w:rPr>
                <w:rFonts w:hint="default" w:ascii="宋体" w:hAnsi="宋体"/>
                <w:color w:val="auto"/>
                <w:kern w:val="0"/>
                <w:sz w:val="24"/>
                <w:szCs w:val="24"/>
                <w:highlight w:val="none"/>
                <w:u w:val="single"/>
              </w:rPr>
              <w:t>3</w:t>
            </w:r>
            <w:r>
              <w:rPr>
                <w:rFonts w:hint="eastAsia" w:ascii="宋体" w:hAnsi="宋体"/>
                <w:color w:val="auto"/>
                <w:kern w:val="0"/>
                <w:sz w:val="24"/>
                <w:szCs w:val="24"/>
                <w:highlight w:val="none"/>
                <w:u w:val="single"/>
                <w:lang w:eastAsia="zh-Hans"/>
              </w:rPr>
              <w:t>、</w:t>
            </w:r>
            <w:r>
              <w:rPr>
                <w:rFonts w:hint="eastAsia" w:ascii="宋体" w:hAnsi="宋体"/>
                <w:color w:val="auto"/>
                <w:kern w:val="0"/>
                <w:sz w:val="24"/>
                <w:szCs w:val="24"/>
                <w:highlight w:val="none"/>
                <w:u w:val="single"/>
              </w:rPr>
              <w:t>本项目</w:t>
            </w:r>
            <w:r>
              <w:rPr>
                <w:rFonts w:hint="eastAsia" w:ascii="宋体" w:hAnsi="宋体"/>
                <w:color w:val="auto"/>
                <w:kern w:val="0"/>
                <w:sz w:val="24"/>
                <w:szCs w:val="24"/>
                <w:highlight w:val="none"/>
                <w:u w:val="single"/>
                <w:lang w:val="en-US" w:eastAsia="zh-Hans"/>
              </w:rPr>
              <w:t>如有</w:t>
            </w:r>
            <w:r>
              <w:rPr>
                <w:rFonts w:hint="eastAsia" w:ascii="宋体" w:hAnsi="宋体"/>
                <w:color w:val="auto"/>
                <w:kern w:val="0"/>
                <w:sz w:val="24"/>
                <w:szCs w:val="24"/>
                <w:highlight w:val="none"/>
                <w:u w:val="single"/>
              </w:rPr>
              <w:t>多个标项的，同一供应商投报多个标项时，各标项</w:t>
            </w:r>
            <w:r>
              <w:rPr>
                <w:rFonts w:hint="eastAsia" w:ascii="宋体" w:hAnsi="宋体"/>
                <w:color w:val="auto"/>
                <w:kern w:val="0"/>
                <w:sz w:val="24"/>
                <w:szCs w:val="24"/>
                <w:highlight w:val="none"/>
                <w:u w:val="single"/>
                <w:lang w:eastAsia="zh-CN"/>
              </w:rPr>
              <w:t>响应文件</w:t>
            </w:r>
            <w:r>
              <w:rPr>
                <w:rFonts w:hint="eastAsia" w:ascii="宋体" w:hAnsi="宋体"/>
                <w:color w:val="auto"/>
                <w:kern w:val="0"/>
                <w:sz w:val="24"/>
                <w:szCs w:val="24"/>
                <w:highlight w:val="none"/>
                <w:u w:val="single"/>
              </w:rPr>
              <w:t>按以下方式装订：</w:t>
            </w:r>
          </w:p>
          <w:p w14:paraId="19479592">
            <w:pPr>
              <w:autoSpaceDE w:val="0"/>
              <w:autoSpaceDN w:val="0"/>
              <w:adjustRightInd w:val="0"/>
              <w:spacing w:line="360" w:lineRule="auto"/>
              <w:ind w:right="-20"/>
              <w:rPr>
                <w:rFonts w:ascii="宋体" w:hAnsi="宋体"/>
                <w:b w:val="0"/>
                <w:bCs w:val="0"/>
                <w:color w:val="auto"/>
                <w:kern w:val="0"/>
                <w:sz w:val="24"/>
                <w:szCs w:val="24"/>
                <w:highlight w:val="none"/>
              </w:rPr>
            </w:pPr>
            <w:sdt>
              <w:sdtPr>
                <w:rPr>
                  <w:b w:val="0"/>
                  <w:bCs w:val="0"/>
                  <w:color w:val="auto"/>
                  <w:highlight w:val="none"/>
                </w:rPr>
                <w:id w:val="147477095"/>
                <w14:checkbox>
                  <w14:checked w14:val="0"/>
                  <w14:checkedState w14:val="00FE" w14:font="Wingdings"/>
                  <w14:uncheckedState w14:val="2610" w14:font="MS Gothic"/>
                </w14:checkbox>
              </w:sdtPr>
              <w:sdtEndPr>
                <w:rPr>
                  <w:b w:val="0"/>
                  <w:bCs w:val="0"/>
                  <w:color w:val="auto"/>
                  <w:highlight w:val="none"/>
                </w:rPr>
              </w:sdtEndPr>
              <w:sdtContent>
                <w:r>
                  <w:rPr>
                    <w:rFonts w:hint="eastAsia" w:ascii="MS Gothic" w:hAnsi="MS Gothic" w:eastAsia="MS Gothic"/>
                    <w:b w:val="0"/>
                    <w:bCs w:val="0"/>
                    <w:color w:val="auto"/>
                    <w:highlight w:val="none"/>
                  </w:rPr>
                  <w:t>☐</w:t>
                </w:r>
              </w:sdtContent>
            </w:sdt>
            <w:r>
              <w:rPr>
                <w:rFonts w:hint="eastAsia" w:ascii="宋体" w:hAnsi="宋体"/>
                <w:b w:val="0"/>
                <w:bCs w:val="0"/>
                <w:color w:val="auto"/>
                <w:kern w:val="0"/>
                <w:sz w:val="24"/>
                <w:szCs w:val="24"/>
                <w:highlight w:val="none"/>
              </w:rPr>
              <w:t>不分标项装订，</w:t>
            </w:r>
            <w:r>
              <w:rPr>
                <w:rFonts w:hint="eastAsia" w:ascii="宋体" w:hAnsi="宋体"/>
                <w:b w:val="0"/>
                <w:bCs w:val="0"/>
                <w:color w:val="auto"/>
                <w:kern w:val="0"/>
                <w:sz w:val="24"/>
                <w:szCs w:val="24"/>
                <w:highlight w:val="none"/>
                <w:lang w:val="en-US" w:eastAsia="zh-Hans"/>
              </w:rPr>
              <w:t>资格、商务技术及报价</w:t>
            </w:r>
            <w:r>
              <w:rPr>
                <w:rFonts w:hint="eastAsia" w:ascii="宋体" w:hAnsi="宋体"/>
                <w:b w:val="0"/>
                <w:bCs w:val="0"/>
                <w:color w:val="auto"/>
                <w:kern w:val="0"/>
                <w:sz w:val="24"/>
                <w:szCs w:val="24"/>
                <w:highlight w:val="none"/>
              </w:rPr>
              <w:t>文件各标项合并装订并按前款要求分册。其中商务技术及报价内容须对应标项分别描述。</w:t>
            </w:r>
          </w:p>
          <w:p w14:paraId="448E5BB8">
            <w:pPr>
              <w:pStyle w:val="26"/>
              <w:bidi w:val="0"/>
              <w:ind w:left="0" w:leftChars="0" w:firstLine="0" w:firstLineChars="0"/>
              <w:rPr>
                <w:rFonts w:hint="default"/>
                <w:color w:val="auto"/>
                <w:highlight w:val="none"/>
                <w:lang w:val="en-US" w:eastAsia="zh-Hans"/>
              </w:rPr>
            </w:pPr>
            <w:sdt>
              <w:sdtPr>
                <w:rPr>
                  <w:b w:val="0"/>
                  <w:bCs w:val="0"/>
                  <w:color w:val="auto"/>
                  <w:highlight w:val="none"/>
                </w:rPr>
                <w:id w:val="329104012"/>
                <w14:checkbox>
                  <w14:checked w14:val="0"/>
                  <w14:checkedState w14:val="00FE" w14:font="Wingdings"/>
                  <w14:uncheckedState w14:val="2610" w14:font="MS Gothic"/>
                </w14:checkbox>
              </w:sdtPr>
              <w:sdtEndPr>
                <w:rPr>
                  <w:b w:val="0"/>
                  <w:bCs w:val="0"/>
                  <w:color w:val="auto"/>
                  <w:highlight w:val="none"/>
                </w:rPr>
              </w:sdtEndPr>
              <w:sdtContent>
                <w:r>
                  <w:rPr>
                    <w:rFonts w:hint="eastAsia" w:ascii="MS Gothic" w:hAnsi="MS Gothic" w:eastAsia="MS Gothic"/>
                    <w:b w:val="0"/>
                    <w:bCs w:val="0"/>
                    <w:color w:val="auto"/>
                    <w:highlight w:val="none"/>
                  </w:rPr>
                  <w:t>☐</w:t>
                </w:r>
              </w:sdtContent>
            </w:sdt>
            <w:r>
              <w:rPr>
                <w:rFonts w:hint="eastAsia" w:ascii="宋体" w:hAnsi="宋体"/>
                <w:b w:val="0"/>
                <w:bCs w:val="0"/>
                <w:color w:val="auto"/>
                <w:kern w:val="0"/>
                <w:sz w:val="24"/>
                <w:szCs w:val="24"/>
                <w:highlight w:val="none"/>
              </w:rPr>
              <w:t>分标项装订，</w:t>
            </w:r>
            <w:r>
              <w:rPr>
                <w:rFonts w:hint="eastAsia" w:ascii="宋体" w:hAnsi="宋体"/>
                <w:b w:val="0"/>
                <w:bCs w:val="0"/>
                <w:color w:val="auto"/>
                <w:kern w:val="0"/>
                <w:sz w:val="24"/>
                <w:szCs w:val="24"/>
                <w:highlight w:val="none"/>
                <w:lang w:val="en-US" w:eastAsia="zh-Hans"/>
              </w:rPr>
              <w:t>资格、商务技术及报价</w:t>
            </w:r>
            <w:r>
              <w:rPr>
                <w:rFonts w:hint="eastAsia" w:ascii="宋体" w:hAnsi="宋体"/>
                <w:b w:val="0"/>
                <w:bCs w:val="0"/>
                <w:color w:val="auto"/>
                <w:kern w:val="0"/>
                <w:sz w:val="24"/>
                <w:szCs w:val="24"/>
                <w:highlight w:val="none"/>
              </w:rPr>
              <w:t>文件</w:t>
            </w:r>
            <w:r>
              <w:rPr>
                <w:rFonts w:hint="eastAsia" w:ascii="宋体" w:hAnsi="宋体"/>
                <w:b w:val="0"/>
                <w:bCs w:val="0"/>
                <w:color w:val="auto"/>
                <w:kern w:val="0"/>
                <w:sz w:val="24"/>
                <w:szCs w:val="24"/>
                <w:highlight w:val="none"/>
                <w:lang w:val="en-US" w:eastAsia="zh-Hans"/>
              </w:rPr>
              <w:t>及报价文件</w:t>
            </w:r>
            <w:r>
              <w:rPr>
                <w:rFonts w:hint="eastAsia" w:ascii="宋体" w:hAnsi="宋体"/>
                <w:b w:val="0"/>
                <w:bCs w:val="0"/>
                <w:color w:val="auto"/>
                <w:kern w:val="0"/>
                <w:sz w:val="24"/>
                <w:szCs w:val="24"/>
                <w:highlight w:val="none"/>
              </w:rPr>
              <w:t>按标项分别装订并按前款要求分册</w:t>
            </w:r>
          </w:p>
        </w:tc>
      </w:tr>
      <w:tr w14:paraId="7311120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Merge w:val="continue"/>
            <w:vAlign w:val="center"/>
          </w:tcPr>
          <w:p w14:paraId="00668D01">
            <w:pPr>
              <w:pStyle w:val="26"/>
              <w:ind w:firstLine="0" w:firstLineChars="0"/>
              <w:rPr>
                <w:rFonts w:hint="eastAsia"/>
                <w:color w:val="auto"/>
                <w:highlight w:val="none"/>
              </w:rPr>
            </w:pPr>
          </w:p>
        </w:tc>
        <w:tc>
          <w:tcPr>
            <w:tcW w:w="1183" w:type="dxa"/>
            <w:gridSpan w:val="2"/>
            <w:vAlign w:val="center"/>
          </w:tcPr>
          <w:p w14:paraId="51AD7C10">
            <w:pPr>
              <w:pStyle w:val="26"/>
              <w:ind w:firstLine="0" w:firstLineChars="0"/>
              <w:rPr>
                <w:rFonts w:hint="default" w:cs="AdobeFangsongStd-Regular"/>
                <w:color w:val="auto"/>
                <w:kern w:val="0"/>
                <w:highlight w:val="none"/>
                <w:lang w:val="en-US" w:eastAsia="zh-Hans"/>
              </w:rPr>
            </w:pPr>
            <w:r>
              <w:rPr>
                <w:rFonts w:hint="eastAsia" w:cs="AdobeFangsongStd-Regular"/>
                <w:color w:val="auto"/>
                <w:kern w:val="0"/>
                <w:highlight w:val="none"/>
                <w:lang w:val="en-US" w:eastAsia="zh-Hans"/>
              </w:rPr>
              <w:t>电子文件装订要求</w:t>
            </w:r>
          </w:p>
        </w:tc>
        <w:tc>
          <w:tcPr>
            <w:tcW w:w="6289" w:type="dxa"/>
            <w:vAlign w:val="center"/>
          </w:tcPr>
          <w:p w14:paraId="63C264F2">
            <w:pPr>
              <w:pStyle w:val="26"/>
              <w:bidi w:val="0"/>
              <w:ind w:left="0" w:leftChars="0" w:firstLine="0" w:firstLineChars="0"/>
              <w:rPr>
                <w:rFonts w:hint="eastAsia"/>
                <w:color w:val="auto"/>
                <w:highlight w:val="none"/>
                <w:lang w:val="en-US" w:eastAsia="zh-Hans"/>
              </w:rPr>
            </w:pPr>
            <w:r>
              <w:rPr>
                <w:rFonts w:hint="eastAsia"/>
                <w:color w:val="auto"/>
                <w:highlight w:val="none"/>
                <w:lang w:val="en-US" w:eastAsia="zh-Hans"/>
              </w:rPr>
              <w:t>存储载体：U盘</w:t>
            </w:r>
          </w:p>
          <w:p w14:paraId="2794BDCD">
            <w:pPr>
              <w:pStyle w:val="26"/>
              <w:bidi w:val="0"/>
              <w:ind w:left="0" w:leftChars="0" w:firstLine="0" w:firstLineChars="0"/>
              <w:rPr>
                <w:rFonts w:hint="eastAsia"/>
                <w:color w:val="auto"/>
                <w:highlight w:val="none"/>
                <w:lang w:val="en-US" w:eastAsia="zh-Hans"/>
              </w:rPr>
            </w:pPr>
            <w:r>
              <w:rPr>
                <w:rFonts w:hint="eastAsia"/>
                <w:color w:val="auto"/>
                <w:highlight w:val="none"/>
                <w:lang w:val="en-US" w:eastAsia="zh-Hans"/>
              </w:rPr>
              <w:t>包含内容：资格文件、商务技术文件及报价文件的“</w:t>
            </w:r>
            <w:r>
              <w:rPr>
                <w:rFonts w:hint="default"/>
                <w:color w:val="auto"/>
                <w:highlight w:val="none"/>
                <w:lang w:eastAsia="zh-Hans"/>
              </w:rPr>
              <w:t>.docx</w:t>
            </w:r>
            <w:r>
              <w:rPr>
                <w:rFonts w:hint="eastAsia"/>
                <w:color w:val="auto"/>
                <w:highlight w:val="none"/>
                <w:lang w:eastAsia="zh-Hans"/>
              </w:rPr>
              <w:t>”</w:t>
            </w:r>
            <w:r>
              <w:rPr>
                <w:rFonts w:hint="eastAsia"/>
                <w:color w:val="auto"/>
                <w:highlight w:val="none"/>
                <w:lang w:val="en-US" w:eastAsia="zh-Hans"/>
              </w:rPr>
              <w:t>格式版本及加盖公章、签名的正本扫描件</w:t>
            </w:r>
            <w:r>
              <w:rPr>
                <w:rFonts w:hint="default"/>
                <w:color w:val="auto"/>
                <w:highlight w:val="none"/>
                <w:lang w:eastAsia="zh-Hans"/>
              </w:rPr>
              <w:t>“.pdf”</w:t>
            </w:r>
            <w:r>
              <w:rPr>
                <w:rFonts w:hint="eastAsia"/>
                <w:color w:val="auto"/>
                <w:highlight w:val="none"/>
                <w:lang w:val="en-US" w:eastAsia="zh-Hans"/>
              </w:rPr>
              <w:t>格式版本</w:t>
            </w:r>
          </w:p>
          <w:p w14:paraId="77145C7F">
            <w:pPr>
              <w:pStyle w:val="26"/>
              <w:ind w:firstLine="0" w:firstLineChars="0"/>
              <w:rPr>
                <w:rFonts w:hint="default"/>
                <w:color w:val="auto"/>
                <w:highlight w:val="none"/>
                <w:lang w:eastAsia="zh-Hans"/>
              </w:rPr>
            </w:pPr>
            <w:r>
              <w:rPr>
                <w:rFonts w:hint="eastAsia"/>
                <w:color w:val="auto"/>
                <w:highlight w:val="none"/>
                <w:lang w:val="en-US" w:eastAsia="zh-Hans"/>
              </w:rPr>
              <w:t>注：电子文件随报价文件一同密封。</w:t>
            </w:r>
          </w:p>
        </w:tc>
      </w:tr>
      <w:tr w14:paraId="4DCABD9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14:paraId="3583D9D3">
            <w:pPr>
              <w:pStyle w:val="26"/>
              <w:ind w:firstLine="0" w:firstLineChars="0"/>
              <w:rPr>
                <w:color w:val="auto"/>
                <w:highlight w:val="none"/>
              </w:rPr>
            </w:pPr>
            <w:r>
              <w:rPr>
                <w:rFonts w:hint="eastAsia"/>
                <w:color w:val="auto"/>
                <w:highlight w:val="none"/>
              </w:rPr>
              <w:t>三、5</w:t>
            </w:r>
            <w:r>
              <w:rPr>
                <w:color w:val="auto"/>
                <w:highlight w:val="none"/>
              </w:rPr>
              <w:t>.</w:t>
            </w:r>
          </w:p>
        </w:tc>
        <w:tc>
          <w:tcPr>
            <w:tcW w:w="1183" w:type="dxa"/>
            <w:gridSpan w:val="2"/>
            <w:vAlign w:val="center"/>
          </w:tcPr>
          <w:p w14:paraId="5F13016D">
            <w:pPr>
              <w:pStyle w:val="26"/>
              <w:ind w:firstLine="0" w:firstLineChars="0"/>
              <w:rPr>
                <w:color w:val="auto"/>
                <w:kern w:val="0"/>
                <w:highlight w:val="none"/>
              </w:rPr>
            </w:pPr>
            <w:r>
              <w:rPr>
                <w:rFonts w:hint="eastAsia" w:cs="AdobeFangsongStd-Regular"/>
                <w:color w:val="auto"/>
                <w:kern w:val="0"/>
                <w:position w:val="-3"/>
                <w:highlight w:val="none"/>
                <w:lang w:eastAsia="zh-CN"/>
              </w:rPr>
              <w:t>响应文件</w:t>
            </w:r>
            <w:r>
              <w:rPr>
                <w:rFonts w:hint="eastAsia" w:cs="AdobeFangsongStd-Regular"/>
                <w:color w:val="auto"/>
                <w:spacing w:val="-2"/>
                <w:kern w:val="0"/>
                <w:position w:val="-3"/>
                <w:highlight w:val="none"/>
              </w:rPr>
              <w:t>有</w:t>
            </w:r>
            <w:r>
              <w:rPr>
                <w:rFonts w:hint="eastAsia" w:cs="AdobeFangsongStd-Regular"/>
                <w:color w:val="auto"/>
                <w:kern w:val="0"/>
                <w:position w:val="-3"/>
                <w:highlight w:val="none"/>
              </w:rPr>
              <w:t>效期</w:t>
            </w:r>
          </w:p>
        </w:tc>
        <w:tc>
          <w:tcPr>
            <w:tcW w:w="6289" w:type="dxa"/>
            <w:vAlign w:val="center"/>
          </w:tcPr>
          <w:p w14:paraId="2EAF4830">
            <w:pPr>
              <w:pStyle w:val="26"/>
              <w:ind w:firstLine="0" w:firstLineChars="0"/>
              <w:rPr>
                <w:color w:val="auto"/>
                <w:kern w:val="0"/>
                <w:highlight w:val="none"/>
              </w:rPr>
            </w:pPr>
            <w:r>
              <w:rPr>
                <w:rFonts w:hint="eastAsia" w:cs="AdobeFangsongStd-Regular"/>
                <w:color w:val="auto"/>
                <w:kern w:val="0"/>
                <w:position w:val="-2"/>
                <w:highlight w:val="none"/>
              </w:rPr>
              <w:t>自</w:t>
            </w:r>
            <w:r>
              <w:rPr>
                <w:rFonts w:hint="eastAsia" w:cs="AdobeFangsongStd-Regular"/>
                <w:color w:val="auto"/>
                <w:kern w:val="0"/>
                <w:position w:val="-2"/>
                <w:highlight w:val="none"/>
                <w:lang w:eastAsia="zh-CN"/>
              </w:rPr>
              <w:t>磋商响应</w:t>
            </w:r>
            <w:r>
              <w:rPr>
                <w:rFonts w:hint="eastAsia" w:cs="AdobeFangsongStd-Regular"/>
                <w:color w:val="auto"/>
                <w:kern w:val="0"/>
                <w:position w:val="-2"/>
                <w:highlight w:val="none"/>
              </w:rPr>
              <w:t>截</w:t>
            </w:r>
            <w:r>
              <w:rPr>
                <w:rFonts w:hint="eastAsia" w:cs="AdobeFangsongStd-Regular"/>
                <w:color w:val="auto"/>
                <w:spacing w:val="-2"/>
                <w:kern w:val="0"/>
                <w:position w:val="-2"/>
                <w:highlight w:val="none"/>
              </w:rPr>
              <w:t>止</w:t>
            </w:r>
            <w:r>
              <w:rPr>
                <w:rFonts w:hint="eastAsia" w:cs="AdobeFangsongStd-Regular"/>
                <w:color w:val="auto"/>
                <w:kern w:val="0"/>
                <w:position w:val="-2"/>
                <w:highlight w:val="none"/>
              </w:rPr>
              <w:t>时</w:t>
            </w:r>
            <w:r>
              <w:rPr>
                <w:rFonts w:hint="eastAsia" w:cs="AdobeFangsongStd-Regular"/>
                <w:color w:val="auto"/>
                <w:spacing w:val="-2"/>
                <w:kern w:val="0"/>
                <w:position w:val="-2"/>
                <w:highlight w:val="none"/>
              </w:rPr>
              <w:t>间</w:t>
            </w:r>
            <w:r>
              <w:rPr>
                <w:rFonts w:hint="eastAsia" w:cs="AdobeFangsongStd-Regular"/>
                <w:color w:val="auto"/>
                <w:kern w:val="0"/>
                <w:position w:val="-2"/>
                <w:highlight w:val="none"/>
              </w:rPr>
              <w:t>起不少于</w:t>
            </w:r>
            <w:r>
              <w:rPr>
                <w:rFonts w:hint="eastAsia" w:cs="Arial"/>
                <w:color w:val="auto"/>
                <w:spacing w:val="-2"/>
                <w:kern w:val="0"/>
                <w:position w:val="-2"/>
                <w:highlight w:val="none"/>
              </w:rPr>
              <w:t>90</w:t>
            </w:r>
            <w:r>
              <w:rPr>
                <w:rFonts w:hint="eastAsia" w:cs="AdobeFangsongStd-Regular"/>
                <w:color w:val="auto"/>
                <w:spacing w:val="-2"/>
                <w:kern w:val="0"/>
                <w:position w:val="-2"/>
                <w:highlight w:val="none"/>
              </w:rPr>
              <w:t>天。</w:t>
            </w:r>
          </w:p>
        </w:tc>
      </w:tr>
      <w:tr w14:paraId="6C90AB1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gridSpan w:val="2"/>
            <w:vAlign w:val="center"/>
          </w:tcPr>
          <w:p w14:paraId="16F0AC15">
            <w:pPr>
              <w:pStyle w:val="26"/>
              <w:ind w:firstLine="0" w:firstLineChars="0"/>
              <w:rPr>
                <w:rFonts w:hint="default" w:eastAsia="宋体"/>
                <w:color w:val="auto"/>
                <w:highlight w:val="none"/>
                <w:lang w:eastAsia="zh-Hans"/>
              </w:rPr>
            </w:pPr>
            <w:r>
              <w:rPr>
                <w:rFonts w:hint="eastAsia"/>
                <w:color w:val="auto"/>
                <w:highlight w:val="none"/>
                <w:lang w:val="en-US" w:eastAsia="zh-Hans"/>
              </w:rPr>
              <w:t>四、</w:t>
            </w:r>
            <w:r>
              <w:rPr>
                <w:rFonts w:hint="default"/>
                <w:color w:val="auto"/>
                <w:highlight w:val="none"/>
                <w:lang w:eastAsia="zh-Hans"/>
              </w:rPr>
              <w:t>1.</w:t>
            </w:r>
          </w:p>
        </w:tc>
        <w:tc>
          <w:tcPr>
            <w:tcW w:w="1181" w:type="dxa"/>
            <w:vAlign w:val="center"/>
          </w:tcPr>
          <w:p w14:paraId="7CAD909D">
            <w:pPr>
              <w:pStyle w:val="26"/>
              <w:ind w:firstLine="0" w:firstLineChars="0"/>
              <w:rPr>
                <w:rFonts w:hint="default" w:eastAsia="宋体" w:cs="AdobeFangsongStd-Regular"/>
                <w:color w:val="auto"/>
                <w:kern w:val="0"/>
                <w:position w:val="-3"/>
                <w:highlight w:val="none"/>
                <w:lang w:val="en-US" w:eastAsia="zh-Hans"/>
              </w:rPr>
            </w:pPr>
            <w:r>
              <w:rPr>
                <w:rFonts w:hint="eastAsia" w:cs="AdobeFangsongStd-Regular"/>
                <w:color w:val="auto"/>
                <w:kern w:val="0"/>
                <w:position w:val="-3"/>
                <w:highlight w:val="none"/>
                <w:lang w:val="en-US" w:eastAsia="zh-CN"/>
              </w:rPr>
              <w:t>磋商响应</w:t>
            </w:r>
            <w:r>
              <w:rPr>
                <w:rFonts w:hint="eastAsia" w:cs="AdobeFangsongStd-Regular"/>
                <w:color w:val="auto"/>
                <w:kern w:val="0"/>
                <w:position w:val="-3"/>
                <w:highlight w:val="none"/>
                <w:lang w:val="en-US" w:eastAsia="zh-Hans"/>
              </w:rPr>
              <w:t>范围</w:t>
            </w:r>
          </w:p>
        </w:tc>
        <w:tc>
          <w:tcPr>
            <w:tcW w:w="6289" w:type="dxa"/>
            <w:vAlign w:val="center"/>
          </w:tcPr>
          <w:p w14:paraId="3D39B281">
            <w:pPr>
              <w:pStyle w:val="26"/>
              <w:ind w:firstLine="0" w:firstLineChars="0"/>
              <w:rPr>
                <w:rFonts w:hint="eastAsia" w:cs="AdobeFangsongStd-Regular"/>
                <w:color w:val="auto"/>
                <w:kern w:val="0"/>
                <w:position w:val="-2"/>
                <w:highlight w:val="none"/>
                <w:lang w:val="en-US" w:eastAsia="zh-Hans"/>
              </w:rPr>
            </w:pPr>
            <w:r>
              <w:rPr>
                <w:rFonts w:hint="eastAsia" w:cs="AdobeFangsongStd-Regular"/>
                <w:color w:val="auto"/>
                <w:kern w:val="0"/>
                <w:position w:val="-2"/>
                <w:highlight w:val="none"/>
                <w:lang w:val="en-US" w:eastAsia="zh-Hans"/>
              </w:rPr>
              <w:t>如本项目存在多个标项，</w:t>
            </w:r>
            <w:r>
              <w:rPr>
                <w:rFonts w:hint="eastAsia" w:cs="AdobeFangsongStd-Regular"/>
                <w:color w:val="auto"/>
                <w:kern w:val="0"/>
                <w:position w:val="-2"/>
                <w:highlight w:val="none"/>
                <w:lang w:val="en-US" w:eastAsia="zh-CN"/>
              </w:rPr>
              <w:t>磋商响应人</w:t>
            </w:r>
            <w:r>
              <w:rPr>
                <w:rFonts w:hint="eastAsia" w:cs="AdobeFangsongStd-Regular"/>
                <w:color w:val="auto"/>
                <w:kern w:val="0"/>
                <w:position w:val="-2"/>
                <w:highlight w:val="none"/>
                <w:lang w:val="en-US" w:eastAsia="zh-Hans"/>
              </w:rPr>
              <w:t>可</w:t>
            </w:r>
          </w:p>
          <w:p w14:paraId="434551D3">
            <w:pPr>
              <w:pStyle w:val="26"/>
              <w:ind w:firstLine="0" w:firstLineChars="0"/>
              <w:rPr>
                <w:rFonts w:hint="default" w:eastAsia="宋体"/>
                <w:color w:val="auto"/>
                <w:highlight w:val="none"/>
                <w:lang w:val="en-US" w:eastAsia="zh-Hans"/>
              </w:rPr>
            </w:pPr>
            <w:sdt>
              <w:sdtPr>
                <w:rPr>
                  <w:color w:val="auto"/>
                  <w:highlight w:val="none"/>
                </w:rPr>
                <w:id w:val="147472298"/>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olor w:val="auto"/>
                    <w:highlight w:val="none"/>
                  </w:rPr>
                  <w:t>☐</w:t>
                </w:r>
              </w:sdtContent>
            </w:sdt>
            <w:r>
              <w:rPr>
                <w:rFonts w:hint="eastAsia"/>
                <w:color w:val="auto"/>
                <w:highlight w:val="none"/>
                <w:lang w:val="en-US" w:eastAsia="zh-Hans"/>
              </w:rPr>
              <w:t>兼投可兼中，即</w:t>
            </w:r>
            <w:r>
              <w:rPr>
                <w:rFonts w:hint="eastAsia"/>
                <w:color w:val="auto"/>
                <w:highlight w:val="none"/>
                <w:lang w:val="en-US" w:eastAsia="zh-CN"/>
              </w:rPr>
              <w:t>磋商响应人</w:t>
            </w:r>
            <w:r>
              <w:rPr>
                <w:rFonts w:hint="eastAsia"/>
                <w:color w:val="auto"/>
                <w:highlight w:val="none"/>
                <w:lang w:val="en-US" w:eastAsia="zh-Hans"/>
              </w:rPr>
              <w:t>可以选择一个或多个标项投报，并获得对应投报标项的</w:t>
            </w:r>
            <w:r>
              <w:rPr>
                <w:rFonts w:hint="eastAsia"/>
                <w:color w:val="auto"/>
                <w:highlight w:val="none"/>
                <w:lang w:val="en-US" w:eastAsia="zh-CN"/>
              </w:rPr>
              <w:t>成交</w:t>
            </w:r>
            <w:r>
              <w:rPr>
                <w:rFonts w:hint="eastAsia"/>
                <w:color w:val="auto"/>
                <w:highlight w:val="none"/>
                <w:lang w:val="en-US" w:eastAsia="zh-Hans"/>
              </w:rPr>
              <w:t>机会。</w:t>
            </w:r>
          </w:p>
          <w:p w14:paraId="6F4E1794">
            <w:pPr>
              <w:pStyle w:val="26"/>
              <w:ind w:firstLine="0" w:firstLineChars="0"/>
              <w:rPr>
                <w:rFonts w:hint="default"/>
                <w:color w:val="auto"/>
                <w:highlight w:val="none"/>
                <w:lang w:val="en-US" w:eastAsia="zh-Hans"/>
              </w:rPr>
            </w:pPr>
            <w:sdt>
              <w:sdtPr>
                <w:rPr>
                  <w:color w:val="auto"/>
                  <w:highlight w:val="none"/>
                </w:rPr>
                <w:id w:val="147462467"/>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olor w:val="auto"/>
                    <w:highlight w:val="none"/>
                  </w:rPr>
                  <w:t>☐</w:t>
                </w:r>
              </w:sdtContent>
            </w:sdt>
            <w:r>
              <w:rPr>
                <w:rFonts w:hint="eastAsia"/>
                <w:color w:val="auto"/>
                <w:highlight w:val="none"/>
                <w:lang w:val="en-US" w:eastAsia="zh-Hans"/>
              </w:rPr>
              <w:t>兼投不兼中，即</w:t>
            </w:r>
            <w:r>
              <w:rPr>
                <w:rFonts w:hint="eastAsia"/>
                <w:color w:val="auto"/>
                <w:highlight w:val="none"/>
                <w:lang w:val="en-US" w:eastAsia="zh-CN"/>
              </w:rPr>
              <w:t>磋商响应人</w:t>
            </w:r>
            <w:r>
              <w:rPr>
                <w:rFonts w:hint="eastAsia"/>
                <w:color w:val="auto"/>
                <w:highlight w:val="none"/>
                <w:lang w:val="en-US" w:eastAsia="zh-Hans"/>
              </w:rPr>
              <w:t>可以选择一个或多个标项投报，但只能获得一个投报标项的</w:t>
            </w:r>
            <w:r>
              <w:rPr>
                <w:rFonts w:hint="eastAsia"/>
                <w:color w:val="auto"/>
                <w:highlight w:val="none"/>
                <w:lang w:val="en-US" w:eastAsia="zh-CN"/>
              </w:rPr>
              <w:t>成交</w:t>
            </w:r>
            <w:r>
              <w:rPr>
                <w:rFonts w:hint="eastAsia"/>
                <w:color w:val="auto"/>
                <w:highlight w:val="none"/>
                <w:lang w:val="en-US" w:eastAsia="zh-Hans"/>
              </w:rPr>
              <w:t>资格，具体理由、规则详见“第五章</w:t>
            </w:r>
            <w:r>
              <w:rPr>
                <w:rFonts w:hint="eastAsia"/>
                <w:color w:val="auto"/>
                <w:highlight w:val="none"/>
                <w:lang w:val="en-US" w:eastAsia="zh-CN"/>
              </w:rPr>
              <w:t>磋商</w:t>
            </w:r>
            <w:r>
              <w:rPr>
                <w:rFonts w:hint="eastAsia"/>
                <w:color w:val="auto"/>
                <w:highlight w:val="none"/>
                <w:lang w:val="en-US" w:eastAsia="zh-Hans"/>
              </w:rPr>
              <w:t>办法和标准”。</w:t>
            </w:r>
          </w:p>
        </w:tc>
      </w:tr>
      <w:tr w14:paraId="2F26D20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gridSpan w:val="2"/>
            <w:vAlign w:val="center"/>
          </w:tcPr>
          <w:p w14:paraId="15701A21">
            <w:pPr>
              <w:spacing w:line="360" w:lineRule="auto"/>
              <w:rPr>
                <w:rFonts w:hint="default"/>
                <w:color w:val="auto"/>
                <w:highlight w:val="none"/>
                <w:lang w:eastAsia="zh-Hans"/>
              </w:rPr>
            </w:pPr>
            <w:r>
              <w:rPr>
                <w:rFonts w:hint="eastAsia" w:ascii="宋体" w:hAnsi="宋体"/>
                <w:color w:val="auto"/>
                <w:sz w:val="24"/>
                <w:szCs w:val="24"/>
                <w:highlight w:val="none"/>
              </w:rPr>
              <w:t>四、</w:t>
            </w:r>
            <w:r>
              <w:rPr>
                <w:rFonts w:hint="default" w:ascii="宋体" w:hAnsi="宋体"/>
                <w:color w:val="auto"/>
                <w:sz w:val="24"/>
                <w:szCs w:val="24"/>
                <w:highlight w:val="none"/>
              </w:rPr>
              <w:t>3.</w:t>
            </w:r>
          </w:p>
        </w:tc>
        <w:tc>
          <w:tcPr>
            <w:tcW w:w="1181" w:type="dxa"/>
            <w:vAlign w:val="center"/>
          </w:tcPr>
          <w:p w14:paraId="0273C17A">
            <w:pPr>
              <w:autoSpaceDE w:val="0"/>
              <w:autoSpaceDN w:val="0"/>
              <w:adjustRightInd w:val="0"/>
              <w:spacing w:line="360" w:lineRule="auto"/>
              <w:ind w:right="-20" w:rightChars="0"/>
              <w:rPr>
                <w:rFonts w:hint="eastAsia" w:eastAsia="宋体" w:cs="AdobeFangsongStd-Regular"/>
                <w:color w:val="auto"/>
                <w:kern w:val="0"/>
                <w:position w:val="-3"/>
                <w:highlight w:val="none"/>
                <w:lang w:val="en-US" w:eastAsia="zh-Hans"/>
              </w:rPr>
            </w:pPr>
            <w:r>
              <w:rPr>
                <w:rFonts w:hint="eastAsia" w:ascii="宋体" w:hAnsi="宋体" w:cs="AdobeFangsongStd-Regular"/>
                <w:color w:val="auto"/>
                <w:kern w:val="0"/>
                <w:position w:val="-3"/>
                <w:sz w:val="24"/>
                <w:szCs w:val="24"/>
                <w:highlight w:val="none"/>
                <w:lang w:eastAsia="zh-CN"/>
              </w:rPr>
              <w:t>响应文件</w:t>
            </w:r>
            <w:r>
              <w:rPr>
                <w:rFonts w:hint="eastAsia" w:ascii="宋体" w:hAnsi="宋体" w:cs="AdobeFangsongStd-Regular"/>
                <w:color w:val="auto"/>
                <w:kern w:val="0"/>
                <w:position w:val="-3"/>
                <w:sz w:val="24"/>
                <w:szCs w:val="24"/>
                <w:highlight w:val="none"/>
              </w:rPr>
              <w:t>递交</w:t>
            </w:r>
            <w:r>
              <w:rPr>
                <w:rFonts w:hint="eastAsia" w:ascii="宋体" w:hAnsi="宋体" w:cs="AdobeFangsongStd-Regular"/>
                <w:color w:val="auto"/>
                <w:kern w:val="0"/>
                <w:position w:val="-3"/>
                <w:sz w:val="24"/>
                <w:szCs w:val="24"/>
                <w:highlight w:val="none"/>
                <w:lang w:val="en-US" w:eastAsia="zh-Hans"/>
              </w:rPr>
              <w:t>要求</w:t>
            </w:r>
          </w:p>
        </w:tc>
        <w:tc>
          <w:tcPr>
            <w:tcW w:w="6289" w:type="dxa"/>
            <w:vAlign w:val="center"/>
          </w:tcPr>
          <w:p w14:paraId="73FD81DD">
            <w:pPr>
              <w:pStyle w:val="26"/>
              <w:ind w:firstLine="0" w:firstLineChars="0"/>
              <w:rPr>
                <w:rFonts w:hint="eastAsia"/>
                <w:color w:val="auto"/>
                <w:highlight w:val="none"/>
                <w:lang w:eastAsia="zh-CN"/>
              </w:rPr>
            </w:pPr>
            <w:r>
              <w:rPr>
                <w:rFonts w:hint="eastAsia"/>
                <w:color w:val="auto"/>
                <w:highlight w:val="none"/>
                <w:lang w:eastAsia="zh-CN"/>
              </w:rPr>
              <w:t>递交方式：</w:t>
            </w:r>
          </w:p>
          <w:p w14:paraId="0F58BBFE">
            <w:pPr>
              <w:pStyle w:val="26"/>
              <w:ind w:firstLine="0" w:firstLineChars="0"/>
              <w:rPr>
                <w:rFonts w:hint="default" w:eastAsia="宋体" w:cs="AdobeFangsongStd-Regular"/>
                <w:color w:val="auto"/>
                <w:spacing w:val="-2"/>
                <w:kern w:val="0"/>
                <w:position w:val="-3"/>
                <w:highlight w:val="none"/>
                <w:lang w:val="en-US" w:eastAsia="zh-Hans"/>
              </w:rPr>
            </w:pPr>
            <w:sdt>
              <w:sdtPr>
                <w:rPr>
                  <w:color w:val="auto"/>
                  <w:highlight w:val="none"/>
                </w:rPr>
                <w:id w:val="147459679"/>
                <w14:checkbox>
                  <w14:checked w14:val="1"/>
                  <w14:checkedState w14:val="00FE" w14:font="Wingdings"/>
                  <w14:uncheckedState w14:val="2610" w14:font="MS Gothic"/>
                </w14:checkbox>
              </w:sdtPr>
              <w:sdtEndPr>
                <w:rPr>
                  <w:color w:val="auto"/>
                  <w:highlight w:val="none"/>
                </w:rPr>
              </w:sdtEndPr>
              <w:sdtContent>
                <w:r>
                  <w:rPr>
                    <w:rFonts w:ascii="Wingdings" w:hAnsi="Wingdings" w:eastAsia="宋体" w:cs="Times New Roman"/>
                    <w:color w:val="auto"/>
                    <w:kern w:val="2"/>
                    <w:sz w:val="24"/>
                    <w:szCs w:val="21"/>
                    <w:highlight w:val="none"/>
                    <w:lang w:val="en-US" w:eastAsia="zh-Hans" w:bidi="ar-SA"/>
                  </w:rPr>
                  <w:t>þ</w:t>
                </w:r>
              </w:sdtContent>
            </w:sdt>
            <w:r>
              <w:rPr>
                <w:rFonts w:hint="eastAsia"/>
                <w:color w:val="auto"/>
                <w:highlight w:val="none"/>
                <w:lang w:val="en-US" w:eastAsia="zh-Hans"/>
              </w:rPr>
              <w:t>现场递交</w:t>
            </w:r>
          </w:p>
          <w:p w14:paraId="7B3E1069">
            <w:pPr>
              <w:pStyle w:val="26"/>
              <w:ind w:firstLine="0" w:firstLineChars="0"/>
              <w:rPr>
                <w:rFonts w:cs="AdobeFangsongStd-Regular"/>
                <w:color w:val="auto"/>
                <w:spacing w:val="-2"/>
                <w:kern w:val="0"/>
                <w:position w:val="-3"/>
                <w:highlight w:val="none"/>
              </w:rPr>
            </w:pPr>
            <w:sdt>
              <w:sdtPr>
                <w:rPr>
                  <w:color w:val="auto"/>
                  <w:highlight w:val="none"/>
                </w:rPr>
                <w:id w:val="147470113"/>
                <w14:checkbox>
                  <w14:checked w14:val="0"/>
                  <w14:checkedState w14:val="00FE" w14:font="Wingdings"/>
                  <w14:uncheckedState w14:val="2610" w14:font="MS Gothic"/>
                </w14:checkbox>
              </w:sdtPr>
              <w:sdtEndPr>
                <w:rPr>
                  <w:color w:val="auto"/>
                  <w:highlight w:val="none"/>
                </w:rPr>
              </w:sdtEndPr>
              <w:sdtContent>
                <w:r>
                  <w:rPr>
                    <w:rFonts w:ascii="MS Gothic" w:hAnsi="MS Gothic" w:eastAsia="宋体" w:cs="Times New Roman"/>
                    <w:color w:val="auto"/>
                    <w:kern w:val="2"/>
                    <w:sz w:val="24"/>
                    <w:szCs w:val="21"/>
                    <w:highlight w:val="none"/>
                    <w:lang w:val="en-US" w:eastAsia="zh-Hans" w:bidi="ar-SA"/>
                  </w:rPr>
                  <w:t>☐</w:t>
                </w:r>
              </w:sdtContent>
            </w:sdt>
            <w:r>
              <w:rPr>
                <w:rFonts w:hint="eastAsia"/>
                <w:color w:val="auto"/>
                <w:highlight w:val="none"/>
                <w:lang w:val="en-US" w:eastAsia="zh-Hans"/>
              </w:rPr>
              <w:t>快递递交</w:t>
            </w:r>
          </w:p>
          <w:p w14:paraId="7BEF7F1D">
            <w:pPr>
              <w:pStyle w:val="26"/>
              <w:ind w:firstLine="0" w:firstLineChars="0"/>
              <w:rPr>
                <w:rFonts w:hint="eastAsia"/>
                <w:b/>
                <w:bCs/>
                <w:color w:val="auto"/>
                <w:highlight w:val="none"/>
                <w:u w:val="single"/>
                <w:lang w:eastAsia="zh-CN"/>
              </w:rPr>
            </w:pPr>
            <w:r>
              <w:rPr>
                <w:rFonts w:hint="eastAsia"/>
                <w:color w:val="auto"/>
                <w:highlight w:val="none"/>
                <w:lang w:val="en-US" w:eastAsia="zh-Hans"/>
              </w:rPr>
              <w:t>快递收件方信息见“</w:t>
            </w:r>
            <w:r>
              <w:rPr>
                <w:rFonts w:hint="eastAsia"/>
                <w:color w:val="auto"/>
                <w:highlight w:val="none"/>
                <w:lang w:val="en-US" w:eastAsia="zh-CN"/>
              </w:rPr>
              <w:t>采购</w:t>
            </w:r>
            <w:r>
              <w:rPr>
                <w:rFonts w:hint="eastAsia"/>
                <w:color w:val="auto"/>
                <w:highlight w:val="none"/>
                <w:lang w:val="en-US" w:eastAsia="zh-Hans"/>
              </w:rPr>
              <w:t>公告”中的“</w:t>
            </w:r>
            <w:r>
              <w:rPr>
                <w:rFonts w:hint="eastAsia"/>
                <w:color w:val="auto"/>
                <w:highlight w:val="none"/>
                <w:lang w:val="en-US" w:eastAsia="zh-CN"/>
              </w:rPr>
              <w:t>招标代理</w:t>
            </w:r>
            <w:r>
              <w:rPr>
                <w:rFonts w:hint="eastAsia"/>
                <w:color w:val="auto"/>
                <w:highlight w:val="none"/>
              </w:rPr>
              <w:t>机构信息</w:t>
            </w:r>
            <w:r>
              <w:rPr>
                <w:rFonts w:hint="eastAsia"/>
                <w:color w:val="auto"/>
                <w:highlight w:val="none"/>
                <w:lang w:eastAsia="zh-Hans"/>
              </w:rPr>
              <w:t>”。</w:t>
            </w:r>
            <w:r>
              <w:rPr>
                <w:rFonts w:hint="eastAsia"/>
                <w:color w:val="auto"/>
                <w:highlight w:val="none"/>
                <w:lang w:val="en-US" w:eastAsia="zh-Hans"/>
              </w:rPr>
              <w:t>快递外包装请注明</w:t>
            </w:r>
            <w:r>
              <w:rPr>
                <w:rFonts w:hint="eastAsia"/>
                <w:color w:val="auto"/>
                <w:highlight w:val="none"/>
                <w:lang w:val="en-US" w:eastAsia="zh-CN"/>
              </w:rPr>
              <w:t>磋商响应人</w:t>
            </w:r>
            <w:r>
              <w:rPr>
                <w:rFonts w:hint="eastAsia"/>
                <w:color w:val="auto"/>
                <w:highlight w:val="none"/>
                <w:lang w:val="en-US" w:eastAsia="zh-Hans"/>
              </w:rPr>
              <w:t>“简称”，并确保在投递过程中不会影响</w:t>
            </w:r>
            <w:r>
              <w:rPr>
                <w:rFonts w:hint="eastAsia"/>
                <w:color w:val="auto"/>
                <w:highlight w:val="none"/>
                <w:lang w:val="en-US" w:eastAsia="zh-CN"/>
              </w:rPr>
              <w:t>响应文件</w:t>
            </w:r>
            <w:r>
              <w:rPr>
                <w:rFonts w:hint="eastAsia"/>
                <w:color w:val="auto"/>
                <w:highlight w:val="none"/>
                <w:lang w:val="en-US" w:eastAsia="zh-Hans"/>
              </w:rPr>
              <w:t>的密封情况。</w:t>
            </w:r>
          </w:p>
          <w:p w14:paraId="16A447DB">
            <w:pPr>
              <w:autoSpaceDE w:val="0"/>
              <w:autoSpaceDN w:val="0"/>
              <w:adjustRightInd w:val="0"/>
              <w:spacing w:line="360" w:lineRule="auto"/>
              <w:ind w:right="-20"/>
              <w:rPr>
                <w:rFonts w:ascii="宋体" w:hAnsi="宋体"/>
                <w:color w:val="auto"/>
                <w:kern w:val="10"/>
                <w:sz w:val="24"/>
                <w:szCs w:val="24"/>
                <w:highlight w:val="none"/>
              </w:rPr>
            </w:pPr>
            <w:r>
              <w:rPr>
                <w:rFonts w:hint="eastAsia" w:ascii="宋体" w:hAnsi="宋体"/>
                <w:color w:val="auto"/>
                <w:kern w:val="10"/>
                <w:sz w:val="24"/>
                <w:szCs w:val="24"/>
                <w:highlight w:val="none"/>
              </w:rPr>
              <w:t>递交时间：</w:t>
            </w:r>
            <w:r>
              <w:rPr>
                <w:rFonts w:hint="eastAsia" w:ascii="宋体" w:hAnsi="宋体"/>
                <w:color w:val="auto"/>
                <w:kern w:val="10"/>
                <w:sz w:val="24"/>
                <w:szCs w:val="24"/>
                <w:highlight w:val="none"/>
                <w:lang w:eastAsia="zh-CN"/>
              </w:rPr>
              <w:t>磋商响应</w:t>
            </w:r>
            <w:r>
              <w:rPr>
                <w:rFonts w:hint="eastAsia" w:ascii="宋体" w:hAnsi="宋体"/>
                <w:color w:val="auto"/>
                <w:kern w:val="10"/>
                <w:sz w:val="24"/>
                <w:szCs w:val="24"/>
                <w:highlight w:val="none"/>
              </w:rPr>
              <w:t>截止时间前</w:t>
            </w:r>
          </w:p>
          <w:p w14:paraId="28DEEF00">
            <w:pPr>
              <w:pStyle w:val="26"/>
              <w:ind w:firstLine="0" w:firstLineChars="0"/>
              <w:rPr>
                <w:rFonts w:hint="default" w:eastAsia="宋体"/>
                <w:color w:val="auto"/>
                <w:highlight w:val="none"/>
                <w:lang w:val="en-US" w:eastAsia="zh-Hans"/>
              </w:rPr>
            </w:pPr>
            <w:r>
              <w:rPr>
                <w:rFonts w:hint="eastAsia"/>
                <w:color w:val="auto"/>
                <w:highlight w:val="none"/>
              </w:rPr>
              <w:t>递交地点</w:t>
            </w:r>
            <w:r>
              <w:rPr>
                <w:rFonts w:hint="eastAsia"/>
                <w:color w:val="auto"/>
                <w:highlight w:val="none"/>
                <w:lang w:eastAsia="zh-CN"/>
              </w:rPr>
              <w:t>：浙江中勤招标代理有限公司（杭州市东新路2</w:t>
            </w:r>
            <w:r>
              <w:rPr>
                <w:color w:val="auto"/>
                <w:highlight w:val="none"/>
                <w:lang w:eastAsia="zh-CN"/>
              </w:rPr>
              <w:t>40</w:t>
            </w:r>
            <w:r>
              <w:rPr>
                <w:rFonts w:hint="eastAsia"/>
                <w:color w:val="auto"/>
                <w:highlight w:val="none"/>
                <w:lang w:eastAsia="zh-CN"/>
              </w:rPr>
              <w:t>号兔狗创新大厦1</w:t>
            </w:r>
            <w:r>
              <w:rPr>
                <w:color w:val="auto"/>
                <w:highlight w:val="none"/>
                <w:lang w:eastAsia="zh-CN"/>
              </w:rPr>
              <w:t>502</w:t>
            </w:r>
            <w:r>
              <w:rPr>
                <w:rFonts w:hint="eastAsia"/>
                <w:color w:val="auto"/>
                <w:highlight w:val="none"/>
                <w:lang w:eastAsia="zh-CN"/>
              </w:rPr>
              <w:t>室）</w:t>
            </w:r>
          </w:p>
        </w:tc>
      </w:tr>
      <w:tr w14:paraId="6E617A7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gridSpan w:val="2"/>
            <w:vAlign w:val="center"/>
          </w:tcPr>
          <w:p w14:paraId="5029D82B">
            <w:pPr>
              <w:spacing w:line="360" w:lineRule="auto"/>
              <w:rPr>
                <w:rFonts w:hint="default" w:ascii="宋体" w:hAnsi="宋体" w:eastAsia="宋体"/>
                <w:color w:val="auto"/>
                <w:sz w:val="24"/>
                <w:szCs w:val="24"/>
                <w:highlight w:val="none"/>
                <w:lang w:eastAsia="zh-Hans"/>
              </w:rPr>
            </w:pPr>
            <w:r>
              <w:rPr>
                <w:rFonts w:hint="eastAsia" w:ascii="宋体" w:hAnsi="宋体"/>
                <w:color w:val="auto"/>
                <w:sz w:val="24"/>
                <w:szCs w:val="24"/>
                <w:highlight w:val="none"/>
                <w:lang w:val="en-US" w:eastAsia="zh-Hans"/>
              </w:rPr>
              <w:t>五、</w:t>
            </w:r>
            <w:r>
              <w:rPr>
                <w:rFonts w:hint="default" w:ascii="宋体" w:hAnsi="宋体"/>
                <w:color w:val="auto"/>
                <w:sz w:val="24"/>
                <w:szCs w:val="24"/>
                <w:highlight w:val="none"/>
                <w:lang w:eastAsia="zh-Hans"/>
              </w:rPr>
              <w:t>1.</w:t>
            </w:r>
          </w:p>
        </w:tc>
        <w:tc>
          <w:tcPr>
            <w:tcW w:w="1181" w:type="dxa"/>
            <w:vAlign w:val="center"/>
          </w:tcPr>
          <w:p w14:paraId="28819547">
            <w:pPr>
              <w:autoSpaceDE w:val="0"/>
              <w:autoSpaceDN w:val="0"/>
              <w:adjustRightInd w:val="0"/>
              <w:spacing w:line="360" w:lineRule="auto"/>
              <w:ind w:right="-20" w:rightChars="0"/>
              <w:rPr>
                <w:rFonts w:hint="default" w:ascii="宋体" w:hAnsi="宋体" w:eastAsia="宋体" w:cs="AdobeFangsongStd-Regular"/>
                <w:color w:val="auto"/>
                <w:kern w:val="0"/>
                <w:position w:val="-3"/>
                <w:sz w:val="24"/>
                <w:szCs w:val="24"/>
                <w:highlight w:val="none"/>
                <w:lang w:val="en-US" w:eastAsia="zh-Hans"/>
              </w:rPr>
            </w:pPr>
            <w:r>
              <w:rPr>
                <w:rFonts w:hint="eastAsia" w:ascii="宋体" w:hAnsi="宋体" w:cs="AdobeFangsongStd-Regular"/>
                <w:color w:val="auto"/>
                <w:kern w:val="0"/>
                <w:position w:val="-3"/>
                <w:sz w:val="24"/>
                <w:szCs w:val="24"/>
                <w:highlight w:val="none"/>
                <w:lang w:val="en-US" w:eastAsia="zh-CN"/>
              </w:rPr>
              <w:t>磋商文件开启</w:t>
            </w:r>
            <w:r>
              <w:rPr>
                <w:rFonts w:hint="eastAsia" w:ascii="宋体" w:hAnsi="宋体" w:cs="AdobeFangsongStd-Regular"/>
                <w:color w:val="auto"/>
                <w:kern w:val="0"/>
                <w:position w:val="-3"/>
                <w:sz w:val="24"/>
                <w:szCs w:val="24"/>
                <w:highlight w:val="none"/>
                <w:lang w:val="en-US" w:eastAsia="zh-Hans"/>
              </w:rPr>
              <w:t>方式</w:t>
            </w:r>
          </w:p>
        </w:tc>
        <w:tc>
          <w:tcPr>
            <w:tcW w:w="6289" w:type="dxa"/>
            <w:vAlign w:val="center"/>
          </w:tcPr>
          <w:p w14:paraId="5DF2F2AE">
            <w:pPr>
              <w:pStyle w:val="26"/>
              <w:ind w:firstLine="0" w:firstLineChars="0"/>
              <w:rPr>
                <w:rFonts w:hint="eastAsia" w:eastAsia="宋体"/>
                <w:color w:val="auto"/>
                <w:highlight w:val="none"/>
                <w:lang w:val="en-US" w:eastAsia="zh-CN"/>
              </w:rPr>
            </w:pPr>
            <w:sdt>
              <w:sdtPr>
                <w:rPr>
                  <w:color w:val="auto"/>
                  <w:highlight w:val="none"/>
                </w:rPr>
                <w:id w:val="147471150"/>
                <w14:checkbox>
                  <w14:checked w14:val="1"/>
                  <w14:checkedState w14:val="00FE" w14:font="Wingdings"/>
                  <w14:uncheckedState w14:val="2610" w14:font="MS Gothic"/>
                </w14:checkbox>
              </w:sdtPr>
              <w:sdtEndPr>
                <w:rPr>
                  <w:color w:val="auto"/>
                  <w:highlight w:val="none"/>
                </w:rPr>
              </w:sdtEndPr>
              <w:sdtContent>
                <w:r>
                  <w:rPr>
                    <w:rFonts w:ascii="Wingdings" w:hAnsi="Wingdings" w:eastAsia="宋体" w:cs="Times New Roman"/>
                    <w:color w:val="auto"/>
                    <w:kern w:val="2"/>
                    <w:sz w:val="24"/>
                    <w:szCs w:val="21"/>
                    <w:highlight w:val="none"/>
                    <w:lang w:val="en-US" w:eastAsia="zh-Hans" w:bidi="ar-SA"/>
                  </w:rPr>
                  <w:t>þ</w:t>
                </w:r>
              </w:sdtContent>
            </w:sdt>
            <w:r>
              <w:rPr>
                <w:rFonts w:hint="eastAsia"/>
                <w:color w:val="auto"/>
                <w:highlight w:val="none"/>
                <w:lang w:val="en-US" w:eastAsia="zh-Hans"/>
              </w:rPr>
              <w:t>现场</w:t>
            </w:r>
            <w:r>
              <w:rPr>
                <w:rFonts w:hint="eastAsia"/>
                <w:color w:val="auto"/>
                <w:highlight w:val="none"/>
                <w:lang w:val="en-US" w:eastAsia="zh-CN"/>
              </w:rPr>
              <w:t>磋商文件开启</w:t>
            </w:r>
          </w:p>
          <w:p w14:paraId="6D0951E0">
            <w:pPr>
              <w:pStyle w:val="26"/>
              <w:ind w:firstLine="0" w:firstLineChars="0"/>
              <w:rPr>
                <w:rFonts w:hint="default"/>
                <w:color w:val="auto"/>
                <w:highlight w:val="none"/>
                <w:lang w:val="en-US" w:eastAsia="zh-Hans"/>
              </w:rPr>
            </w:pPr>
            <w:r>
              <w:rPr>
                <w:rFonts w:hint="eastAsia"/>
                <w:color w:val="auto"/>
                <w:highlight w:val="none"/>
                <w:lang w:val="en-US" w:eastAsia="zh-Hans"/>
              </w:rPr>
              <w:t>请各</w:t>
            </w:r>
            <w:r>
              <w:rPr>
                <w:rFonts w:hint="eastAsia"/>
                <w:color w:val="auto"/>
                <w:highlight w:val="none"/>
                <w:lang w:val="en-US" w:eastAsia="zh-CN"/>
              </w:rPr>
              <w:t>磋商响应人</w:t>
            </w:r>
            <w:r>
              <w:rPr>
                <w:rFonts w:hint="eastAsia"/>
                <w:color w:val="auto"/>
                <w:highlight w:val="none"/>
                <w:lang w:val="en-US" w:eastAsia="zh-Hans"/>
              </w:rPr>
              <w:t>授权代表现场参加</w:t>
            </w:r>
            <w:r>
              <w:rPr>
                <w:rFonts w:hint="eastAsia"/>
                <w:color w:val="auto"/>
                <w:highlight w:val="none"/>
                <w:lang w:val="en-US" w:eastAsia="zh-CN"/>
              </w:rPr>
              <w:t>磋商文件开启</w:t>
            </w:r>
            <w:r>
              <w:rPr>
                <w:rFonts w:hint="eastAsia"/>
                <w:color w:val="auto"/>
                <w:highlight w:val="none"/>
                <w:lang w:val="en-US" w:eastAsia="zh-Hans"/>
              </w:rPr>
              <w:t>活动。</w:t>
            </w:r>
          </w:p>
          <w:p w14:paraId="75A28F7F">
            <w:pPr>
              <w:pStyle w:val="26"/>
              <w:ind w:firstLine="0" w:firstLineChars="0"/>
              <w:rPr>
                <w:rFonts w:hint="eastAsia" w:eastAsia="宋体"/>
                <w:color w:val="auto"/>
                <w:highlight w:val="none"/>
                <w:lang w:val="en-US" w:eastAsia="zh-CN"/>
              </w:rPr>
            </w:pPr>
            <w:sdt>
              <w:sdtPr>
                <w:rPr>
                  <w:color w:val="auto"/>
                  <w:highlight w:val="none"/>
                </w:rPr>
                <w:id w:val="147468381"/>
                <w14:checkbox>
                  <w14:checked w14:val="0"/>
                  <w14:checkedState w14:val="00FE" w14:font="Wingdings"/>
                  <w14:uncheckedState w14:val="2610" w14:font="MS Gothic"/>
                </w14:checkbox>
              </w:sdtPr>
              <w:sdtEndPr>
                <w:rPr>
                  <w:color w:val="auto"/>
                  <w:highlight w:val="none"/>
                </w:rPr>
              </w:sdtEndPr>
              <w:sdtContent>
                <w:r>
                  <w:rPr>
                    <w:rFonts w:ascii="MS Gothic" w:hAnsi="MS Gothic" w:eastAsia="宋体" w:cs="Times New Roman"/>
                    <w:color w:val="auto"/>
                    <w:kern w:val="2"/>
                    <w:sz w:val="24"/>
                    <w:szCs w:val="21"/>
                    <w:highlight w:val="none"/>
                    <w:lang w:val="en-US" w:eastAsia="zh-Hans" w:bidi="ar-SA"/>
                  </w:rPr>
                  <w:t>☐</w:t>
                </w:r>
              </w:sdtContent>
            </w:sdt>
            <w:r>
              <w:rPr>
                <w:rFonts w:hint="eastAsia"/>
                <w:color w:val="auto"/>
                <w:highlight w:val="none"/>
                <w:lang w:val="en-US" w:eastAsia="zh-Hans"/>
              </w:rPr>
              <w:t>在线</w:t>
            </w:r>
            <w:r>
              <w:rPr>
                <w:rFonts w:hint="eastAsia"/>
                <w:color w:val="auto"/>
                <w:highlight w:val="none"/>
                <w:lang w:val="en-US" w:eastAsia="zh-CN"/>
              </w:rPr>
              <w:t>磋商文件开启</w:t>
            </w:r>
          </w:p>
          <w:p w14:paraId="04AB5654">
            <w:pPr>
              <w:pStyle w:val="26"/>
              <w:ind w:firstLine="0" w:firstLineChars="0"/>
              <w:rPr>
                <w:rFonts w:hint="eastAsia" w:eastAsia="宋体"/>
                <w:color w:val="auto"/>
                <w:highlight w:val="none"/>
                <w:lang w:val="en-US" w:eastAsia="zh-CN"/>
              </w:rPr>
            </w:pPr>
            <w:r>
              <w:rPr>
                <w:rFonts w:hint="eastAsia"/>
                <w:color w:val="auto"/>
                <w:highlight w:val="none"/>
                <w:lang w:val="en-US" w:eastAsia="zh-Hans"/>
              </w:rPr>
              <w:t>本项目采用“腾讯会议”在线视频直播方式组织</w:t>
            </w:r>
            <w:r>
              <w:rPr>
                <w:rFonts w:hint="eastAsia"/>
                <w:color w:val="auto"/>
                <w:highlight w:val="none"/>
                <w:lang w:val="en-US" w:eastAsia="zh-CN"/>
              </w:rPr>
              <w:t>磋商文件开启</w:t>
            </w:r>
          </w:p>
          <w:p w14:paraId="42CA3C2D">
            <w:pPr>
              <w:pStyle w:val="26"/>
              <w:ind w:firstLine="0" w:firstLineChars="0"/>
              <w:rPr>
                <w:rFonts w:hint="default"/>
                <w:color w:val="auto"/>
                <w:highlight w:val="none"/>
                <w:lang w:val="en-US" w:eastAsia="zh-CN"/>
              </w:rPr>
            </w:pPr>
            <w:r>
              <w:rPr>
                <w:rFonts w:hint="eastAsia"/>
                <w:color w:val="auto"/>
                <w:highlight w:val="none"/>
                <w:lang w:val="en-US" w:eastAsia="zh-Hans"/>
              </w:rPr>
              <w:t>“腾讯会议”会议号：</w:t>
            </w:r>
            <w:r>
              <w:rPr>
                <w:rFonts w:hint="eastAsia"/>
                <w:color w:val="auto"/>
                <w:highlight w:val="none"/>
                <w:lang w:val="en-US" w:eastAsia="zh-CN"/>
              </w:rPr>
              <w:t>***</w:t>
            </w:r>
            <w:r>
              <w:rPr>
                <w:rFonts w:hint="eastAsia"/>
                <w:color w:val="auto"/>
                <w:highlight w:val="none"/>
                <w:lang w:eastAsia="zh-CN"/>
              </w:rPr>
              <w:t>-</w:t>
            </w:r>
            <w:r>
              <w:rPr>
                <w:rFonts w:hint="eastAsia"/>
                <w:color w:val="auto"/>
                <w:highlight w:val="none"/>
                <w:lang w:val="en-US" w:eastAsia="zh-CN"/>
              </w:rPr>
              <w:t>***</w:t>
            </w:r>
            <w:r>
              <w:rPr>
                <w:rFonts w:hint="eastAsia"/>
                <w:color w:val="auto"/>
                <w:highlight w:val="none"/>
                <w:lang w:eastAsia="zh-CN"/>
              </w:rPr>
              <w:t>-</w:t>
            </w:r>
            <w:r>
              <w:rPr>
                <w:rFonts w:hint="eastAsia"/>
                <w:color w:val="auto"/>
                <w:highlight w:val="none"/>
                <w:lang w:val="en-US" w:eastAsia="zh-CN"/>
              </w:rPr>
              <w:t>***</w:t>
            </w:r>
          </w:p>
          <w:p w14:paraId="29BEE1B0">
            <w:pPr>
              <w:pStyle w:val="26"/>
              <w:ind w:firstLine="0" w:firstLineChars="0"/>
              <w:rPr>
                <w:rFonts w:hint="eastAsia"/>
                <w:color w:val="auto"/>
                <w:highlight w:val="none"/>
                <w:lang w:val="en-US" w:eastAsia="zh-Hans"/>
              </w:rPr>
            </w:pPr>
            <w:r>
              <w:rPr>
                <w:rFonts w:hint="eastAsia"/>
                <w:color w:val="auto"/>
                <w:highlight w:val="none"/>
                <w:lang w:val="en-US" w:eastAsia="zh-Hans"/>
              </w:rPr>
              <w:t>会议链接：https://meeting.tencent.com/dm/baqqEakzZoVf</w:t>
            </w:r>
          </w:p>
          <w:p w14:paraId="73D40AB3">
            <w:pPr>
              <w:pStyle w:val="26"/>
              <w:ind w:firstLine="0" w:firstLineChars="0"/>
              <w:rPr>
                <w:rFonts w:hint="default"/>
                <w:color w:val="auto"/>
                <w:highlight w:val="none"/>
                <w:lang w:val="en-US" w:eastAsia="zh-Hans"/>
              </w:rPr>
            </w:pPr>
            <w:r>
              <w:rPr>
                <w:rFonts w:hint="eastAsia"/>
                <w:color w:val="auto"/>
                <w:highlight w:val="none"/>
                <w:lang w:val="en-US" w:eastAsia="zh-Hans"/>
              </w:rPr>
              <w:t>请各</w:t>
            </w:r>
            <w:r>
              <w:rPr>
                <w:rFonts w:hint="eastAsia"/>
                <w:color w:val="auto"/>
                <w:highlight w:val="none"/>
                <w:lang w:val="en-US" w:eastAsia="zh-CN"/>
              </w:rPr>
              <w:t>磋商响应人</w:t>
            </w:r>
            <w:r>
              <w:rPr>
                <w:rFonts w:hint="eastAsia"/>
                <w:color w:val="auto"/>
                <w:highlight w:val="none"/>
                <w:lang w:val="en-US" w:eastAsia="zh-Hans"/>
              </w:rPr>
              <w:t>代表进入腾讯会议室后及时将“参会姓名”更改为</w:t>
            </w:r>
            <w:r>
              <w:rPr>
                <w:rFonts w:hint="eastAsia"/>
                <w:color w:val="auto"/>
                <w:highlight w:val="none"/>
                <w:lang w:val="en-US" w:eastAsia="zh-CN"/>
              </w:rPr>
              <w:t>磋商响应人</w:t>
            </w:r>
            <w:r>
              <w:rPr>
                <w:rFonts w:hint="eastAsia"/>
                <w:color w:val="auto"/>
                <w:highlight w:val="none"/>
                <w:lang w:val="en-US" w:eastAsia="zh-Hans"/>
              </w:rPr>
              <w:t>全称。谢绝各</w:t>
            </w:r>
            <w:r>
              <w:rPr>
                <w:rFonts w:hint="eastAsia"/>
                <w:color w:val="auto"/>
                <w:highlight w:val="none"/>
                <w:lang w:val="en-US" w:eastAsia="zh-CN"/>
              </w:rPr>
              <w:t>磋商响应人</w:t>
            </w:r>
            <w:r>
              <w:rPr>
                <w:rFonts w:hint="eastAsia"/>
                <w:color w:val="auto"/>
                <w:highlight w:val="none"/>
                <w:lang w:val="en-US" w:eastAsia="zh-Hans"/>
              </w:rPr>
              <w:t>代表参加现场</w:t>
            </w:r>
            <w:r>
              <w:rPr>
                <w:rFonts w:hint="eastAsia"/>
                <w:color w:val="auto"/>
                <w:highlight w:val="none"/>
                <w:lang w:val="en-US" w:eastAsia="zh-CN"/>
              </w:rPr>
              <w:t>磋商文件开启</w:t>
            </w:r>
            <w:r>
              <w:rPr>
                <w:rFonts w:hint="eastAsia"/>
                <w:color w:val="auto"/>
                <w:highlight w:val="none"/>
                <w:lang w:val="en-US" w:eastAsia="zh-Hans"/>
              </w:rPr>
              <w:t>活动。</w:t>
            </w:r>
          </w:p>
        </w:tc>
      </w:tr>
      <w:tr w14:paraId="0A65D98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14:paraId="1341B595">
            <w:pPr>
              <w:pStyle w:val="26"/>
              <w:ind w:firstLine="0" w:firstLineChars="0"/>
              <w:rPr>
                <w:rFonts w:hint="default" w:eastAsia="宋体"/>
                <w:color w:val="auto"/>
                <w:highlight w:val="none"/>
                <w:lang w:eastAsia="zh-Hans"/>
              </w:rPr>
            </w:pPr>
            <w:r>
              <w:rPr>
                <w:rFonts w:hint="eastAsia"/>
                <w:color w:val="auto"/>
                <w:highlight w:val="none"/>
                <w:lang w:val="en-US" w:eastAsia="zh-Hans"/>
              </w:rPr>
              <w:t>七、</w:t>
            </w:r>
            <w:r>
              <w:rPr>
                <w:rFonts w:hint="default"/>
                <w:color w:val="auto"/>
                <w:highlight w:val="none"/>
                <w:lang w:eastAsia="zh-Hans"/>
              </w:rPr>
              <w:t>6</w:t>
            </w:r>
          </w:p>
        </w:tc>
        <w:tc>
          <w:tcPr>
            <w:tcW w:w="1183" w:type="dxa"/>
            <w:gridSpan w:val="2"/>
            <w:vAlign w:val="center"/>
          </w:tcPr>
          <w:p w14:paraId="6ED56483">
            <w:pPr>
              <w:pStyle w:val="26"/>
              <w:ind w:firstLine="0" w:firstLineChars="0"/>
              <w:rPr>
                <w:rFonts w:hint="default" w:eastAsia="宋体" w:cs="AdobeFangsongStd-Regular"/>
                <w:color w:val="auto"/>
                <w:kern w:val="0"/>
                <w:position w:val="-3"/>
                <w:highlight w:val="none"/>
                <w:lang w:val="en-US" w:eastAsia="zh-Hans"/>
              </w:rPr>
            </w:pPr>
            <w:r>
              <w:rPr>
                <w:rFonts w:hint="eastAsia" w:cs="AdobeFangsongStd-Regular"/>
                <w:color w:val="auto"/>
                <w:kern w:val="0"/>
                <w:position w:val="-3"/>
                <w:highlight w:val="none"/>
                <w:lang w:val="en-US" w:eastAsia="zh-Hans"/>
              </w:rPr>
              <w:t>讲解演示</w:t>
            </w:r>
          </w:p>
        </w:tc>
        <w:tc>
          <w:tcPr>
            <w:tcW w:w="6289" w:type="dxa"/>
            <w:vAlign w:val="center"/>
          </w:tcPr>
          <w:p w14:paraId="4A3D74D9">
            <w:pPr>
              <w:pStyle w:val="26"/>
              <w:ind w:firstLine="0" w:firstLineChars="0"/>
              <w:rPr>
                <w:color w:val="auto"/>
                <w:highlight w:val="none"/>
              </w:rPr>
            </w:pPr>
            <w:r>
              <w:rPr>
                <w:rFonts w:hint="eastAsia"/>
                <w:color w:val="auto"/>
                <w:kern w:val="10"/>
                <w:highlight w:val="none"/>
              </w:rPr>
              <w:t>本项目是否需要</w:t>
            </w:r>
            <w:r>
              <w:rPr>
                <w:rFonts w:hint="eastAsia"/>
                <w:color w:val="auto"/>
                <w:kern w:val="10"/>
                <w:highlight w:val="none"/>
                <w:lang w:val="en-US" w:eastAsia="zh-Hans"/>
              </w:rPr>
              <w:t>讲解演示</w:t>
            </w:r>
            <w:r>
              <w:rPr>
                <w:rFonts w:hint="eastAsia"/>
                <w:color w:val="auto"/>
                <w:kern w:val="10"/>
                <w:highlight w:val="none"/>
              </w:rPr>
              <w:t>：</w:t>
            </w:r>
            <w:sdt>
              <w:sdtPr>
                <w:rPr>
                  <w:color w:val="auto"/>
                  <w:highlight w:val="none"/>
                </w:rPr>
                <w:id w:val="147462108"/>
                <w14:checkbox>
                  <w14:checked w14:val="1"/>
                  <w14:checkedState w14:val="00FE" w14:font="Wingdings"/>
                  <w14:uncheckedState w14:val="2610" w14:font="MS Gothic"/>
                </w14:checkbox>
              </w:sdtPr>
              <w:sdtEndPr>
                <w:rPr>
                  <w:color w:val="auto"/>
                  <w:highlight w:val="none"/>
                </w:rPr>
              </w:sdtEndPr>
              <w:sdtContent>
                <w:r>
                  <w:rPr>
                    <w:color w:val="auto"/>
                    <w:highlight w:val="none"/>
                  </w:rPr>
                  <w:sym w:font="Wingdings" w:char="F0FE"/>
                </w:r>
              </w:sdtContent>
            </w:sdt>
            <w:r>
              <w:rPr>
                <w:rFonts w:hint="eastAsia"/>
                <w:color w:val="auto"/>
                <w:highlight w:val="none"/>
              </w:rPr>
              <w:t>否；</w:t>
            </w:r>
            <w:sdt>
              <w:sdtPr>
                <w:rPr>
                  <w:color w:val="auto"/>
                  <w:highlight w:val="none"/>
                </w:rPr>
                <w:id w:val="147483410"/>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olor w:val="auto"/>
                    <w:highlight w:val="none"/>
                  </w:rPr>
                  <w:t>☐</w:t>
                </w:r>
              </w:sdtContent>
            </w:sdt>
            <w:r>
              <w:rPr>
                <w:rFonts w:hint="eastAsia"/>
                <w:color w:val="auto"/>
                <w:highlight w:val="none"/>
              </w:rPr>
              <w:t>是，详见第</w:t>
            </w:r>
            <w:r>
              <w:rPr>
                <w:rFonts w:hint="eastAsia"/>
                <w:color w:val="auto"/>
                <w:highlight w:val="none"/>
                <w:lang w:val="en-US" w:eastAsia="zh-Hans"/>
              </w:rPr>
              <w:t>五章</w:t>
            </w:r>
            <w:r>
              <w:rPr>
                <w:rFonts w:hint="eastAsia"/>
                <w:color w:val="auto"/>
                <w:highlight w:val="none"/>
                <w:lang w:val="en-US" w:eastAsia="zh-CN"/>
              </w:rPr>
              <w:t>磋商</w:t>
            </w:r>
            <w:r>
              <w:rPr>
                <w:rFonts w:hint="eastAsia"/>
                <w:color w:val="auto"/>
                <w:highlight w:val="none"/>
                <w:lang w:val="en-US" w:eastAsia="zh-Hans"/>
              </w:rPr>
              <w:t>方案和标准</w:t>
            </w:r>
            <w:r>
              <w:rPr>
                <w:rFonts w:hint="eastAsia"/>
                <w:color w:val="auto"/>
                <w:highlight w:val="none"/>
              </w:rPr>
              <w:t>。</w:t>
            </w:r>
          </w:p>
          <w:p w14:paraId="0F0CE4EF">
            <w:pPr>
              <w:pStyle w:val="26"/>
              <w:ind w:firstLine="0" w:firstLineChars="0"/>
              <w:rPr>
                <w:rFonts w:hint="eastAsia"/>
                <w:color w:val="auto"/>
                <w:highlight w:val="none"/>
                <w:lang w:val="en-US" w:eastAsia="zh-Hans"/>
              </w:rPr>
            </w:pPr>
            <w:sdt>
              <w:sdtPr>
                <w:rPr>
                  <w:color w:val="auto"/>
                  <w:highlight w:val="none"/>
                </w:rPr>
                <w:id w:val="147453923"/>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olor w:val="auto"/>
                    <w:highlight w:val="none"/>
                  </w:rPr>
                  <w:t>☐</w:t>
                </w:r>
              </w:sdtContent>
            </w:sdt>
            <w:r>
              <w:rPr>
                <w:rFonts w:hint="eastAsia"/>
                <w:color w:val="auto"/>
                <w:highlight w:val="none"/>
                <w:lang w:val="en-US" w:eastAsia="zh-Hans"/>
              </w:rPr>
              <w:t>在线讲解演示</w:t>
            </w:r>
          </w:p>
          <w:p w14:paraId="5AA03B5B">
            <w:pPr>
              <w:pStyle w:val="26"/>
              <w:ind w:firstLine="0" w:firstLineChars="0"/>
              <w:rPr>
                <w:rFonts w:hint="default"/>
                <w:color w:val="auto"/>
                <w:highlight w:val="none"/>
                <w:lang w:eastAsia="zh-Hans"/>
              </w:rPr>
            </w:pPr>
            <w:r>
              <w:rPr>
                <w:rFonts w:hint="eastAsia"/>
                <w:color w:val="auto"/>
                <w:highlight w:val="none"/>
                <w:lang w:val="en-US" w:eastAsia="zh-Hans"/>
              </w:rPr>
              <w:t>演示条件</w:t>
            </w:r>
            <w:r>
              <w:rPr>
                <w:rFonts w:hint="default"/>
                <w:color w:val="auto"/>
                <w:highlight w:val="none"/>
                <w:lang w:eastAsia="zh-Hans"/>
              </w:rPr>
              <w:t>:</w:t>
            </w:r>
          </w:p>
          <w:p w14:paraId="2A9DDD82">
            <w:pPr>
              <w:pStyle w:val="26"/>
              <w:ind w:firstLine="0" w:firstLineChars="0"/>
              <w:rPr>
                <w:rFonts w:hint="eastAsia"/>
                <w:color w:val="auto"/>
                <w:highlight w:val="none"/>
                <w:lang w:val="en-US" w:eastAsia="zh-Hans"/>
              </w:rPr>
            </w:pPr>
            <w:sdt>
              <w:sdtPr>
                <w:rPr>
                  <w:color w:val="auto"/>
                  <w:highlight w:val="none"/>
                </w:rPr>
                <w:id w:val="147460962"/>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olor w:val="auto"/>
                    <w:highlight w:val="none"/>
                  </w:rPr>
                  <w:t>☐</w:t>
                </w:r>
              </w:sdtContent>
            </w:sdt>
            <w:r>
              <w:rPr>
                <w:rFonts w:hint="eastAsia"/>
                <w:color w:val="auto"/>
                <w:highlight w:val="none"/>
                <w:lang w:val="en-US" w:eastAsia="zh-Hans"/>
              </w:rPr>
              <w:t>现场讲解演示</w:t>
            </w:r>
          </w:p>
          <w:p w14:paraId="19F229A0">
            <w:pPr>
              <w:pStyle w:val="26"/>
              <w:ind w:firstLine="0" w:firstLineChars="0"/>
              <w:rPr>
                <w:rFonts w:hint="default"/>
                <w:color w:val="auto"/>
                <w:highlight w:val="none"/>
                <w:lang w:eastAsia="zh-Hans"/>
              </w:rPr>
            </w:pPr>
            <w:r>
              <w:rPr>
                <w:rFonts w:hint="eastAsia"/>
                <w:color w:val="auto"/>
                <w:highlight w:val="none"/>
                <w:lang w:val="en-US" w:eastAsia="zh-Hans"/>
              </w:rPr>
              <w:t>演示条件：</w:t>
            </w:r>
            <w:r>
              <w:rPr>
                <w:rFonts w:hint="eastAsia"/>
                <w:color w:val="auto"/>
                <w:highlight w:val="none"/>
                <w:lang w:val="en-US" w:eastAsia="zh-CN"/>
              </w:rPr>
              <w:t>磋商响应人</w:t>
            </w:r>
            <w:r>
              <w:rPr>
                <w:rFonts w:hint="eastAsia"/>
                <w:color w:val="auto"/>
                <w:highlight w:val="none"/>
                <w:lang w:val="en-US" w:eastAsia="zh-Hans"/>
              </w:rPr>
              <w:t>自行准备讲解演示设备，现场设备支持HDMI、Miracast、AirPlay方式投屏，屏幕比例支持</w:t>
            </w:r>
            <w:r>
              <w:rPr>
                <w:rFonts w:hint="default"/>
                <w:color w:val="auto"/>
                <w:highlight w:val="none"/>
                <w:lang w:eastAsia="zh-Hans"/>
              </w:rPr>
              <w:t>16</w:t>
            </w:r>
            <w:r>
              <w:rPr>
                <w:rFonts w:hint="eastAsia"/>
                <w:color w:val="auto"/>
                <w:highlight w:val="none"/>
                <w:lang w:eastAsia="zh-Hans"/>
              </w:rPr>
              <w:t>：</w:t>
            </w:r>
            <w:r>
              <w:rPr>
                <w:rFonts w:hint="default"/>
                <w:color w:val="auto"/>
                <w:highlight w:val="none"/>
                <w:lang w:eastAsia="zh-Hans"/>
              </w:rPr>
              <w:t>9</w:t>
            </w:r>
            <w:r>
              <w:rPr>
                <w:rFonts w:hint="eastAsia"/>
                <w:color w:val="auto"/>
                <w:highlight w:val="none"/>
                <w:lang w:eastAsia="zh-Hans"/>
              </w:rPr>
              <w:t>。</w:t>
            </w:r>
          </w:p>
          <w:p w14:paraId="062A1B8E">
            <w:pPr>
              <w:pStyle w:val="26"/>
              <w:ind w:firstLine="0" w:firstLineChars="0"/>
              <w:rPr>
                <w:rFonts w:hint="default"/>
                <w:color w:val="auto"/>
                <w:highlight w:val="none"/>
                <w:lang w:val="en-US" w:eastAsia="zh-Hans"/>
              </w:rPr>
            </w:pPr>
            <w:r>
              <w:rPr>
                <w:rFonts w:hint="eastAsia"/>
                <w:color w:val="auto"/>
                <w:highlight w:val="none"/>
                <w:lang w:val="en-US" w:eastAsia="zh-Hans"/>
              </w:rPr>
              <w:t>讲解演示时间：</w:t>
            </w:r>
          </w:p>
        </w:tc>
      </w:tr>
      <w:tr w14:paraId="6C39379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14:paraId="1B8D3840">
            <w:pPr>
              <w:pStyle w:val="26"/>
              <w:ind w:firstLine="0" w:firstLineChars="0"/>
              <w:rPr>
                <w:color w:val="auto"/>
                <w:highlight w:val="none"/>
              </w:rPr>
            </w:pPr>
            <w:r>
              <w:rPr>
                <w:rFonts w:hint="eastAsia"/>
                <w:color w:val="auto"/>
                <w:highlight w:val="none"/>
              </w:rPr>
              <w:t>九、2</w:t>
            </w:r>
          </w:p>
        </w:tc>
        <w:tc>
          <w:tcPr>
            <w:tcW w:w="1183" w:type="dxa"/>
            <w:gridSpan w:val="2"/>
            <w:vAlign w:val="center"/>
          </w:tcPr>
          <w:p w14:paraId="4C6A255E">
            <w:pPr>
              <w:pStyle w:val="26"/>
              <w:shd w:val="clear"/>
              <w:ind w:firstLine="0" w:firstLineChars="0"/>
              <w:rPr>
                <w:rFonts w:cs="AdobeFangsongStd-Regular"/>
                <w:color w:val="auto"/>
                <w:kern w:val="0"/>
                <w:position w:val="-3"/>
                <w:highlight w:val="none"/>
              </w:rPr>
            </w:pPr>
            <w:r>
              <w:rPr>
                <w:rFonts w:hint="eastAsia" w:cs="AdobeFangsongStd-Regular"/>
                <w:color w:val="auto"/>
                <w:kern w:val="0"/>
                <w:position w:val="-3"/>
                <w:highlight w:val="none"/>
              </w:rPr>
              <w:t>履约</w:t>
            </w:r>
          </w:p>
          <w:p w14:paraId="6F6C1B18">
            <w:pPr>
              <w:pStyle w:val="26"/>
              <w:shd w:val="clear"/>
              <w:ind w:firstLine="0" w:firstLineChars="0"/>
              <w:rPr>
                <w:rFonts w:cs="AdobeFangsongStd-Regular"/>
                <w:color w:val="auto"/>
                <w:kern w:val="0"/>
                <w:position w:val="-3"/>
                <w:highlight w:val="none"/>
              </w:rPr>
            </w:pPr>
            <w:r>
              <w:rPr>
                <w:rFonts w:hint="eastAsia" w:cs="AdobeFangsongStd-Regular"/>
                <w:color w:val="auto"/>
                <w:kern w:val="0"/>
                <w:position w:val="-3"/>
                <w:highlight w:val="none"/>
              </w:rPr>
              <w:t>保证金</w:t>
            </w:r>
          </w:p>
        </w:tc>
        <w:tc>
          <w:tcPr>
            <w:tcW w:w="6289" w:type="dxa"/>
            <w:vAlign w:val="center"/>
          </w:tcPr>
          <w:p w14:paraId="2C472FF0">
            <w:pPr>
              <w:pStyle w:val="26"/>
              <w:ind w:firstLine="0" w:firstLineChars="0"/>
              <w:rPr>
                <w:rFonts w:hint="default" w:eastAsia="宋体"/>
                <w:color w:val="auto"/>
                <w:kern w:val="10"/>
                <w:highlight w:val="none"/>
                <w:lang w:val="en-US" w:eastAsia="zh-CN"/>
              </w:rPr>
            </w:pPr>
            <w:r>
              <w:rPr>
                <w:color w:val="auto"/>
                <w:kern w:val="10"/>
                <w:highlight w:val="none"/>
              </w:rPr>
              <w:t>履约保证金金额：</w:t>
            </w:r>
            <w:r>
              <w:rPr>
                <w:rFonts w:hint="eastAsia"/>
                <w:color w:val="auto"/>
                <w:kern w:val="10"/>
                <w:highlight w:val="none"/>
                <w:lang w:val="en-US" w:eastAsia="zh-CN"/>
              </w:rPr>
              <w:t>无</w:t>
            </w:r>
          </w:p>
          <w:p w14:paraId="4200967A">
            <w:pPr>
              <w:pStyle w:val="26"/>
              <w:ind w:firstLine="0" w:firstLineChars="0"/>
              <w:rPr>
                <w:color w:val="auto"/>
                <w:kern w:val="10"/>
                <w:highlight w:val="none"/>
              </w:rPr>
            </w:pPr>
            <w:r>
              <w:rPr>
                <w:color w:val="auto"/>
                <w:kern w:val="10"/>
                <w:highlight w:val="none"/>
              </w:rPr>
              <w:t>履约保证金缴纳形式：支票/汇票/电汇/保函等非现金形式</w:t>
            </w:r>
          </w:p>
          <w:p w14:paraId="6F660265">
            <w:pPr>
              <w:pStyle w:val="26"/>
              <w:ind w:firstLine="0" w:firstLineChars="0"/>
              <w:rPr>
                <w:rFonts w:hint="eastAsia" w:eastAsia="宋体"/>
                <w:color w:val="auto"/>
                <w:kern w:val="10"/>
                <w:highlight w:val="none"/>
                <w:lang w:eastAsia="zh-CN"/>
              </w:rPr>
            </w:pPr>
            <w:r>
              <w:rPr>
                <w:color w:val="auto"/>
                <w:kern w:val="10"/>
                <w:highlight w:val="none"/>
              </w:rPr>
              <w:t>履约保证金接收人：</w:t>
            </w:r>
            <w:r>
              <w:rPr>
                <w:rFonts w:hint="eastAsia"/>
                <w:color w:val="auto"/>
                <w:kern w:val="10"/>
                <w:highlight w:val="none"/>
                <w:lang w:eastAsia="zh-CN"/>
              </w:rPr>
              <w:t>采购人</w:t>
            </w:r>
          </w:p>
          <w:p w14:paraId="4ABEDCA8">
            <w:pPr>
              <w:pStyle w:val="26"/>
              <w:ind w:firstLine="0" w:firstLineChars="0"/>
              <w:rPr>
                <w:color w:val="auto"/>
                <w:kern w:val="10"/>
                <w:highlight w:val="none"/>
              </w:rPr>
            </w:pPr>
            <w:r>
              <w:rPr>
                <w:color w:val="auto"/>
                <w:kern w:val="10"/>
                <w:highlight w:val="none"/>
              </w:rPr>
              <w:t>履约保证金有效期限：合同</w:t>
            </w:r>
            <w:r>
              <w:rPr>
                <w:rFonts w:hint="eastAsia"/>
                <w:color w:val="auto"/>
                <w:kern w:val="10"/>
                <w:highlight w:val="none"/>
              </w:rPr>
              <w:t>主要业务</w:t>
            </w:r>
            <w:r>
              <w:rPr>
                <w:color w:val="auto"/>
                <w:kern w:val="10"/>
                <w:highlight w:val="none"/>
              </w:rPr>
              <w:t>履行完毕前有效</w:t>
            </w:r>
          </w:p>
        </w:tc>
      </w:tr>
      <w:tr w14:paraId="6D1FEB4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14:paraId="17E01792">
            <w:pPr>
              <w:pStyle w:val="26"/>
              <w:ind w:firstLine="0" w:firstLineChars="0"/>
              <w:rPr>
                <w:color w:val="auto"/>
                <w:highlight w:val="none"/>
              </w:rPr>
            </w:pPr>
            <w:r>
              <w:rPr>
                <w:rFonts w:hint="eastAsia"/>
                <w:color w:val="auto"/>
                <w:highlight w:val="none"/>
              </w:rPr>
              <w:t>十、</w:t>
            </w:r>
          </w:p>
        </w:tc>
        <w:tc>
          <w:tcPr>
            <w:tcW w:w="1183" w:type="dxa"/>
            <w:gridSpan w:val="2"/>
            <w:vAlign w:val="center"/>
          </w:tcPr>
          <w:p w14:paraId="79C945F2">
            <w:pPr>
              <w:pStyle w:val="26"/>
              <w:ind w:firstLine="0" w:firstLineChars="0"/>
              <w:rPr>
                <w:color w:val="auto"/>
                <w:highlight w:val="none"/>
              </w:rPr>
            </w:pPr>
            <w:r>
              <w:rPr>
                <w:rFonts w:hint="eastAsia"/>
                <w:color w:val="auto"/>
                <w:highlight w:val="none"/>
                <w:lang w:eastAsia="zh-CN"/>
              </w:rPr>
              <w:t>招标代理</w:t>
            </w:r>
            <w:r>
              <w:rPr>
                <w:rFonts w:hint="eastAsia"/>
                <w:color w:val="auto"/>
                <w:highlight w:val="none"/>
              </w:rPr>
              <w:t>服务费</w:t>
            </w:r>
          </w:p>
        </w:tc>
        <w:tc>
          <w:tcPr>
            <w:tcW w:w="6289" w:type="dxa"/>
            <w:vAlign w:val="center"/>
          </w:tcPr>
          <w:p w14:paraId="2D0C62E7">
            <w:pPr>
              <w:pStyle w:val="26"/>
              <w:ind w:firstLine="0" w:firstLineChars="0"/>
              <w:rPr>
                <w:color w:val="auto"/>
                <w:highlight w:val="none"/>
                <w:lang w:eastAsia="zh-CN"/>
              </w:rPr>
            </w:pPr>
            <w:r>
              <w:rPr>
                <w:rFonts w:hint="eastAsia"/>
                <w:color w:val="auto"/>
                <w:highlight w:val="none"/>
              </w:rPr>
              <w:t>本项目</w:t>
            </w:r>
            <w:r>
              <w:rPr>
                <w:rFonts w:hint="eastAsia"/>
                <w:color w:val="auto"/>
                <w:highlight w:val="none"/>
                <w:lang w:eastAsia="zh-CN"/>
              </w:rPr>
              <w:t>招标代理</w:t>
            </w:r>
            <w:r>
              <w:rPr>
                <w:rFonts w:hint="eastAsia"/>
                <w:color w:val="auto"/>
                <w:highlight w:val="none"/>
              </w:rPr>
              <w:t>服务费以原国家计委《</w:t>
            </w:r>
            <w:r>
              <w:rPr>
                <w:rFonts w:hint="eastAsia"/>
                <w:color w:val="auto"/>
                <w:highlight w:val="none"/>
                <w:lang w:eastAsia="zh-CN"/>
              </w:rPr>
              <w:t>招标代理</w:t>
            </w:r>
            <w:r>
              <w:rPr>
                <w:rFonts w:hint="eastAsia"/>
                <w:color w:val="auto"/>
                <w:highlight w:val="none"/>
              </w:rPr>
              <w:t>服务收费管理暂行办法》（计价格[2002]1980号）以及原《国家发展改革委关于降低部分建设项目收费标准规范收费行为等有关问题的通知》（发改价格[2011]534号）文件中的收费标准</w:t>
            </w:r>
            <w:r>
              <w:rPr>
                <w:rFonts w:hint="eastAsia"/>
                <w:color w:val="auto"/>
                <w:highlight w:val="none"/>
                <w:u w:val="none"/>
                <w:lang w:val="en-US" w:eastAsia="zh-Hans"/>
              </w:rPr>
              <w:t>向</w:t>
            </w:r>
            <w:r>
              <w:rPr>
                <w:rFonts w:hint="eastAsia"/>
                <w:color w:val="auto"/>
                <w:highlight w:val="none"/>
                <w:u w:val="none"/>
                <w:lang w:val="en-US" w:eastAsia="zh-CN"/>
              </w:rPr>
              <w:t>成交</w:t>
            </w:r>
            <w:r>
              <w:rPr>
                <w:rFonts w:hint="eastAsia"/>
                <w:color w:val="auto"/>
                <w:highlight w:val="none"/>
                <w:u w:val="none"/>
                <w:lang w:val="en-US" w:eastAsia="zh-Hans"/>
              </w:rPr>
              <w:t>人收取</w:t>
            </w:r>
            <w:r>
              <w:rPr>
                <w:rFonts w:hint="eastAsia"/>
                <w:color w:val="auto"/>
                <w:highlight w:val="none"/>
              </w:rPr>
              <w:t>。</w:t>
            </w:r>
            <w:r>
              <w:rPr>
                <w:rFonts w:hint="eastAsia"/>
                <w:color w:val="auto"/>
                <w:highlight w:val="none"/>
                <w:lang w:eastAsia="zh-CN"/>
              </w:rPr>
              <w:t>成交人</w:t>
            </w:r>
            <w:r>
              <w:rPr>
                <w:rFonts w:hint="eastAsia"/>
                <w:color w:val="auto"/>
                <w:highlight w:val="none"/>
              </w:rPr>
              <w:t>应于</w:t>
            </w:r>
            <w:r>
              <w:rPr>
                <w:rFonts w:hint="eastAsia"/>
                <w:color w:val="auto"/>
                <w:highlight w:val="none"/>
                <w:lang w:val="en-US" w:eastAsia="zh-Hans"/>
              </w:rPr>
              <w:t>领取</w:t>
            </w:r>
            <w:r>
              <w:rPr>
                <w:rFonts w:hint="eastAsia"/>
                <w:color w:val="auto"/>
                <w:highlight w:val="none"/>
                <w:lang w:val="en-US" w:eastAsia="zh-CN"/>
              </w:rPr>
              <w:t>成交</w:t>
            </w:r>
            <w:r>
              <w:rPr>
                <w:rFonts w:hint="eastAsia"/>
                <w:color w:val="auto"/>
                <w:highlight w:val="none"/>
                <w:lang w:val="en-US" w:eastAsia="zh-Hans"/>
              </w:rPr>
              <w:t>通知书</w:t>
            </w:r>
            <w:r>
              <w:rPr>
                <w:rFonts w:hint="eastAsia"/>
                <w:color w:val="auto"/>
                <w:highlight w:val="none"/>
              </w:rPr>
              <w:t>后5个工作日内，向浙江中勤</w:t>
            </w:r>
            <w:r>
              <w:rPr>
                <w:rFonts w:hint="eastAsia"/>
                <w:color w:val="auto"/>
                <w:highlight w:val="none"/>
                <w:lang w:eastAsia="zh-CN"/>
              </w:rPr>
              <w:t>招标代理</w:t>
            </w:r>
            <w:r>
              <w:rPr>
                <w:rFonts w:hint="eastAsia"/>
                <w:color w:val="auto"/>
                <w:highlight w:val="none"/>
              </w:rPr>
              <w:t>有限公司办理</w:t>
            </w:r>
            <w:r>
              <w:rPr>
                <w:rFonts w:hint="eastAsia"/>
                <w:color w:val="auto"/>
                <w:highlight w:val="none"/>
                <w:lang w:eastAsia="zh-CN"/>
              </w:rPr>
              <w:t>招标代理</w:t>
            </w:r>
            <w:r>
              <w:rPr>
                <w:rFonts w:hint="eastAsia"/>
                <w:color w:val="auto"/>
                <w:highlight w:val="none"/>
              </w:rPr>
              <w:t>服务费结算手续。</w:t>
            </w:r>
            <w:r>
              <w:rPr>
                <w:rFonts w:hint="eastAsia"/>
                <w:color w:val="auto"/>
                <w:highlight w:val="none"/>
                <w:lang w:eastAsia="zh-CN"/>
              </w:rPr>
              <w:t>账户信息：</w:t>
            </w:r>
          </w:p>
          <w:p w14:paraId="5238C525">
            <w:pPr>
              <w:pStyle w:val="26"/>
              <w:ind w:firstLine="0" w:firstLineChars="0"/>
              <w:rPr>
                <w:color w:val="auto"/>
                <w:highlight w:val="none"/>
              </w:rPr>
            </w:pPr>
            <w:r>
              <w:rPr>
                <w:color w:val="auto"/>
                <w:highlight w:val="none"/>
              </w:rPr>
              <w:t>账户名称</w:t>
            </w:r>
            <w:r>
              <w:rPr>
                <w:rFonts w:hint="eastAsia"/>
                <w:color w:val="auto"/>
                <w:highlight w:val="none"/>
                <w:lang w:eastAsia="zh-CN"/>
              </w:rPr>
              <w:t>：</w:t>
            </w:r>
            <w:r>
              <w:rPr>
                <w:color w:val="auto"/>
                <w:highlight w:val="none"/>
              </w:rPr>
              <w:t>浙江中勤</w:t>
            </w:r>
            <w:r>
              <w:rPr>
                <w:rFonts w:hint="eastAsia"/>
                <w:color w:val="auto"/>
                <w:highlight w:val="none"/>
                <w:lang w:eastAsia="zh-CN"/>
              </w:rPr>
              <w:t>招标代理</w:t>
            </w:r>
            <w:r>
              <w:rPr>
                <w:color w:val="auto"/>
                <w:highlight w:val="none"/>
              </w:rPr>
              <w:t>有限公司</w:t>
            </w:r>
          </w:p>
          <w:p w14:paraId="48BECD52">
            <w:pPr>
              <w:pStyle w:val="26"/>
              <w:ind w:firstLine="0" w:firstLineChars="0"/>
              <w:rPr>
                <w:color w:val="auto"/>
                <w:highlight w:val="none"/>
              </w:rPr>
            </w:pPr>
            <w:r>
              <w:rPr>
                <w:color w:val="auto"/>
                <w:highlight w:val="none"/>
              </w:rPr>
              <w:t>开户行：</w:t>
            </w:r>
            <w:r>
              <w:rPr>
                <w:rFonts w:hint="eastAsia"/>
                <w:color w:val="auto"/>
                <w:highlight w:val="none"/>
              </w:rPr>
              <w:t>中国工商银行股份有限公司杭州东新支行</w:t>
            </w:r>
            <w:r>
              <w:rPr>
                <w:rFonts w:hint="eastAsia"/>
                <w:color w:val="auto"/>
                <w:highlight w:val="none"/>
                <w:lang w:eastAsia="zh-Hans"/>
              </w:rPr>
              <w:t>（</w:t>
            </w:r>
            <w:r>
              <w:rPr>
                <w:rFonts w:hint="eastAsia"/>
                <w:color w:val="auto"/>
                <w:highlight w:val="none"/>
              </w:rPr>
              <w:t>行号102331002181</w:t>
            </w:r>
            <w:r>
              <w:rPr>
                <w:rFonts w:hint="eastAsia"/>
                <w:color w:val="auto"/>
                <w:highlight w:val="none"/>
                <w:lang w:eastAsia="zh-Hans"/>
              </w:rPr>
              <w:t>）</w:t>
            </w:r>
          </w:p>
          <w:p w14:paraId="6716BE6E">
            <w:pPr>
              <w:pStyle w:val="26"/>
              <w:ind w:firstLine="0" w:firstLineChars="0"/>
              <w:rPr>
                <w:color w:val="auto"/>
                <w:highlight w:val="none"/>
              </w:rPr>
            </w:pPr>
            <w:r>
              <w:rPr>
                <w:color w:val="auto"/>
                <w:highlight w:val="none"/>
              </w:rPr>
              <w:t>银行账号：1202021809800125070</w:t>
            </w:r>
          </w:p>
        </w:tc>
      </w:tr>
      <w:tr w14:paraId="2B270F5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gridSpan w:val="3"/>
            <w:vMerge w:val="restart"/>
            <w:vAlign w:val="center"/>
          </w:tcPr>
          <w:p w14:paraId="7AAC2811">
            <w:pPr>
              <w:pStyle w:val="26"/>
              <w:ind w:firstLine="0" w:firstLineChars="0"/>
              <w:rPr>
                <w:color w:val="auto"/>
                <w:highlight w:val="none"/>
              </w:rPr>
            </w:pPr>
            <w:r>
              <w:rPr>
                <w:rFonts w:hint="eastAsia"/>
                <w:color w:val="auto"/>
                <w:highlight w:val="none"/>
              </w:rPr>
              <w:t>其他注意事项</w:t>
            </w:r>
          </w:p>
        </w:tc>
        <w:tc>
          <w:tcPr>
            <w:tcW w:w="6289" w:type="dxa"/>
            <w:vAlign w:val="center"/>
          </w:tcPr>
          <w:p w14:paraId="0F9676DC">
            <w:pPr>
              <w:pStyle w:val="26"/>
              <w:ind w:firstLine="0" w:firstLineChars="0"/>
              <w:rPr>
                <w:color w:val="auto"/>
                <w:highlight w:val="none"/>
              </w:rPr>
            </w:pPr>
            <w:r>
              <w:rPr>
                <w:rFonts w:hint="eastAsia"/>
                <w:color w:val="auto"/>
                <w:highlight w:val="none"/>
                <w:lang w:eastAsia="zh-CN"/>
              </w:rPr>
              <w:t>采购</w:t>
            </w:r>
            <w:r>
              <w:rPr>
                <w:rFonts w:hint="eastAsia"/>
                <w:color w:val="auto"/>
                <w:highlight w:val="none"/>
              </w:rPr>
              <w:t>文件中部分加“</w:t>
            </w:r>
            <w:r>
              <w:rPr>
                <w:rFonts w:hint="eastAsia"/>
                <w:color w:val="auto"/>
                <w:kern w:val="10"/>
                <w:highlight w:val="none"/>
              </w:rPr>
              <w:t>▲</w:t>
            </w:r>
            <w:r>
              <w:rPr>
                <w:rFonts w:hint="eastAsia"/>
                <w:color w:val="auto"/>
                <w:highlight w:val="none"/>
              </w:rPr>
              <w:t>”的条款，属于</w:t>
            </w:r>
            <w:r>
              <w:rPr>
                <w:rFonts w:hint="eastAsia"/>
                <w:color w:val="auto"/>
                <w:highlight w:val="none"/>
                <w:lang w:eastAsia="zh-CN"/>
              </w:rPr>
              <w:t>采购</w:t>
            </w:r>
            <w:r>
              <w:rPr>
                <w:rFonts w:hint="eastAsia"/>
                <w:color w:val="auto"/>
                <w:highlight w:val="none"/>
              </w:rPr>
              <w:t>文件的实质性要求和条件，着重提醒各</w:t>
            </w:r>
            <w:r>
              <w:rPr>
                <w:rFonts w:hint="eastAsia"/>
                <w:color w:val="auto"/>
                <w:highlight w:val="none"/>
                <w:lang w:eastAsia="zh-CN"/>
              </w:rPr>
              <w:t>磋商响应人</w:t>
            </w:r>
            <w:r>
              <w:rPr>
                <w:rFonts w:hint="eastAsia"/>
                <w:color w:val="auto"/>
                <w:highlight w:val="none"/>
              </w:rPr>
              <w:t>注意，并认真查看</w:t>
            </w:r>
            <w:r>
              <w:rPr>
                <w:rFonts w:hint="eastAsia"/>
                <w:color w:val="auto"/>
                <w:highlight w:val="none"/>
                <w:lang w:eastAsia="zh-CN"/>
              </w:rPr>
              <w:t>采购</w:t>
            </w:r>
            <w:r>
              <w:rPr>
                <w:rFonts w:hint="eastAsia"/>
                <w:color w:val="auto"/>
                <w:highlight w:val="none"/>
              </w:rPr>
              <w:t>文件中的每一个条款及要求，因误读</w:t>
            </w:r>
            <w:r>
              <w:rPr>
                <w:rFonts w:hint="eastAsia"/>
                <w:color w:val="auto"/>
                <w:highlight w:val="none"/>
                <w:lang w:eastAsia="zh-CN"/>
              </w:rPr>
              <w:t>采购</w:t>
            </w:r>
            <w:r>
              <w:rPr>
                <w:rFonts w:hint="eastAsia"/>
                <w:color w:val="auto"/>
                <w:highlight w:val="none"/>
              </w:rPr>
              <w:t>文件而造成的后果，</w:t>
            </w:r>
            <w:r>
              <w:rPr>
                <w:rFonts w:hint="eastAsia"/>
                <w:color w:val="auto"/>
                <w:highlight w:val="none"/>
                <w:lang w:eastAsia="zh-CN"/>
              </w:rPr>
              <w:t>采购人</w:t>
            </w:r>
            <w:r>
              <w:rPr>
                <w:rFonts w:hint="eastAsia"/>
                <w:color w:val="auto"/>
                <w:highlight w:val="none"/>
              </w:rPr>
              <w:t>概不负责。</w:t>
            </w:r>
          </w:p>
        </w:tc>
      </w:tr>
      <w:tr w14:paraId="27F695E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2233" w:type="dxa"/>
            <w:gridSpan w:val="3"/>
            <w:vMerge w:val="continue"/>
            <w:vAlign w:val="center"/>
          </w:tcPr>
          <w:p w14:paraId="1B10C71D">
            <w:pPr>
              <w:pStyle w:val="26"/>
              <w:ind w:firstLine="0" w:firstLineChars="0"/>
              <w:rPr>
                <w:color w:val="auto"/>
                <w:highlight w:val="none"/>
              </w:rPr>
            </w:pPr>
          </w:p>
        </w:tc>
        <w:tc>
          <w:tcPr>
            <w:tcW w:w="6289" w:type="dxa"/>
            <w:vAlign w:val="center"/>
          </w:tcPr>
          <w:p w14:paraId="68C36B52">
            <w:pPr>
              <w:pStyle w:val="26"/>
              <w:ind w:firstLine="0" w:firstLineChars="0"/>
              <w:rPr>
                <w:color w:val="auto"/>
                <w:highlight w:val="none"/>
              </w:rPr>
            </w:pPr>
            <w:r>
              <w:rPr>
                <w:rFonts w:hint="eastAsia"/>
                <w:color w:val="auto"/>
                <w:highlight w:val="none"/>
              </w:rPr>
              <w:t>以上内容如有变化将另行通知，如通知其中某一项内容发生变化，其余未提及的内容将不作变动。</w:t>
            </w:r>
          </w:p>
        </w:tc>
      </w:tr>
    </w:tbl>
    <w:p w14:paraId="468D82F8">
      <w:pPr>
        <w:pStyle w:val="27"/>
        <w:rPr>
          <w:rFonts w:cs="Times New Roman"/>
          <w:color w:val="auto"/>
          <w:highlight w:val="none"/>
          <w:lang w:eastAsia="zh-CN"/>
        </w:rPr>
      </w:pPr>
      <w:r>
        <w:rPr>
          <w:rFonts w:hint="eastAsia"/>
          <w:color w:val="auto"/>
          <w:sz w:val="24"/>
          <w:szCs w:val="24"/>
          <w:highlight w:val="none"/>
        </w:rPr>
        <w:br w:type="page"/>
      </w:r>
      <w:bookmarkStart w:id="4" w:name="_Toc233618972"/>
      <w:bookmarkEnd w:id="4"/>
      <w:bookmarkStart w:id="5" w:name="_Toc464483845"/>
      <w:bookmarkStart w:id="6" w:name="_Toc12812"/>
      <w:r>
        <w:rPr>
          <w:rFonts w:hint="eastAsia"/>
          <w:color w:val="auto"/>
          <w:highlight w:val="none"/>
        </w:rPr>
        <w:t>总则</w:t>
      </w:r>
      <w:bookmarkEnd w:id="5"/>
      <w:bookmarkEnd w:id="6"/>
    </w:p>
    <w:p w14:paraId="1C62544C">
      <w:pPr>
        <w:pStyle w:val="28"/>
        <w:rPr>
          <w:rFonts w:ascii="宋体"/>
          <w:color w:val="auto"/>
          <w:highlight w:val="none"/>
        </w:rPr>
      </w:pPr>
      <w:bookmarkStart w:id="7" w:name="_Hlt74730112"/>
      <w:bookmarkEnd w:id="7"/>
      <w:bookmarkStart w:id="8" w:name="_Hlt74730295"/>
      <w:bookmarkEnd w:id="8"/>
      <w:bookmarkStart w:id="9" w:name="_Hlt74714665"/>
      <w:bookmarkEnd w:id="9"/>
      <w:bookmarkStart w:id="10" w:name="_Hlt74730208"/>
      <w:r>
        <w:rPr>
          <w:rFonts w:hint="eastAsia"/>
          <w:color w:val="auto"/>
          <w:highlight w:val="none"/>
        </w:rPr>
        <w:t>实施依据</w:t>
      </w:r>
      <w:bookmarkEnd w:id="10"/>
    </w:p>
    <w:p w14:paraId="5287259C">
      <w:pPr>
        <w:pStyle w:val="26"/>
        <w:ind w:firstLine="480"/>
        <w:rPr>
          <w:color w:val="auto"/>
          <w:highlight w:val="none"/>
        </w:rPr>
      </w:pPr>
      <w:r>
        <w:rPr>
          <w:rFonts w:hint="eastAsia"/>
          <w:color w:val="auto"/>
          <w:highlight w:val="none"/>
        </w:rPr>
        <w:t>本次</w:t>
      </w:r>
      <w:r>
        <w:rPr>
          <w:rFonts w:hint="eastAsia"/>
          <w:color w:val="auto"/>
          <w:highlight w:val="none"/>
          <w:lang w:eastAsia="zh-CN"/>
        </w:rPr>
        <w:t>采购</w:t>
      </w:r>
      <w:r>
        <w:rPr>
          <w:rFonts w:hint="eastAsia"/>
          <w:color w:val="auto"/>
          <w:highlight w:val="none"/>
        </w:rPr>
        <w:t>工作</w:t>
      </w:r>
      <w:r>
        <w:rPr>
          <w:rFonts w:hint="eastAsia"/>
          <w:color w:val="auto"/>
          <w:highlight w:val="none"/>
          <w:lang w:val="en-US" w:eastAsia="zh-Hans"/>
        </w:rPr>
        <w:t>参</w:t>
      </w:r>
      <w:r>
        <w:rPr>
          <w:rFonts w:hint="eastAsia"/>
          <w:color w:val="auto"/>
          <w:highlight w:val="none"/>
        </w:rPr>
        <w:t>照《中华人民共和国政府采购法》等政府采购有关法律、法规、规章、文件的规定组织和实施。</w:t>
      </w:r>
    </w:p>
    <w:p w14:paraId="4824AFD3">
      <w:pPr>
        <w:pStyle w:val="28"/>
        <w:rPr>
          <w:rFonts w:ascii="宋体"/>
          <w:color w:val="auto"/>
          <w:highlight w:val="none"/>
        </w:rPr>
      </w:pPr>
      <w:bookmarkStart w:id="11" w:name="_Toc91899873"/>
      <w:bookmarkEnd w:id="11"/>
      <w:r>
        <w:rPr>
          <w:rFonts w:hint="eastAsia"/>
          <w:color w:val="auto"/>
          <w:highlight w:val="none"/>
        </w:rPr>
        <w:t>基本信息</w:t>
      </w:r>
    </w:p>
    <w:p w14:paraId="7A5ACD51">
      <w:pPr>
        <w:pStyle w:val="26"/>
        <w:ind w:firstLine="480"/>
        <w:rPr>
          <w:color w:val="auto"/>
          <w:highlight w:val="none"/>
        </w:rPr>
      </w:pPr>
      <w:r>
        <w:rPr>
          <w:rFonts w:hint="eastAsia"/>
          <w:color w:val="auto"/>
          <w:highlight w:val="none"/>
          <w:lang w:eastAsia="zh-CN"/>
        </w:rPr>
        <w:t>有关本项目的基本信息</w:t>
      </w:r>
      <w:r>
        <w:rPr>
          <w:rFonts w:hint="eastAsia"/>
          <w:color w:val="auto"/>
          <w:highlight w:val="none"/>
        </w:rPr>
        <w:t>见本项目“</w:t>
      </w:r>
      <w:r>
        <w:rPr>
          <w:rFonts w:hint="eastAsia"/>
          <w:color w:val="auto"/>
          <w:highlight w:val="none"/>
          <w:lang w:eastAsia="zh-CN"/>
        </w:rPr>
        <w:t>采购</w:t>
      </w:r>
      <w:r>
        <w:rPr>
          <w:rFonts w:hint="eastAsia"/>
          <w:color w:val="auto"/>
          <w:highlight w:val="none"/>
        </w:rPr>
        <w:t>公告”。</w:t>
      </w:r>
      <w:bookmarkStart w:id="12" w:name="_Hlt74388212"/>
      <w:bookmarkEnd w:id="12"/>
      <w:bookmarkStart w:id="13" w:name="_Hlt68516771"/>
      <w:bookmarkEnd w:id="13"/>
    </w:p>
    <w:p w14:paraId="49143584">
      <w:pPr>
        <w:pStyle w:val="28"/>
        <w:rPr>
          <w:color w:val="auto"/>
          <w:highlight w:val="none"/>
        </w:rPr>
      </w:pPr>
      <w:bookmarkStart w:id="14" w:name="_Hlt74730303"/>
      <w:bookmarkEnd w:id="14"/>
      <w:r>
        <w:rPr>
          <w:rFonts w:hint="eastAsia"/>
          <w:color w:val="auto"/>
          <w:highlight w:val="none"/>
          <w:lang w:eastAsia="zh-CN"/>
        </w:rPr>
        <w:t>词条</w:t>
      </w:r>
      <w:r>
        <w:rPr>
          <w:rFonts w:hint="eastAsia"/>
          <w:color w:val="auto"/>
          <w:highlight w:val="none"/>
        </w:rPr>
        <w:t>定义</w:t>
      </w:r>
    </w:p>
    <w:p w14:paraId="5421788C">
      <w:pPr>
        <w:pStyle w:val="26"/>
        <w:ind w:firstLine="482"/>
        <w:rPr>
          <w:rFonts w:hint="eastAsia"/>
          <w:b/>
          <w:bCs/>
          <w:color w:val="auto"/>
          <w:highlight w:val="none"/>
          <w:lang w:eastAsia="zh-CN"/>
        </w:rPr>
      </w:pPr>
      <w:r>
        <w:rPr>
          <w:rFonts w:hint="eastAsia"/>
          <w:b/>
          <w:bCs/>
          <w:color w:val="auto"/>
          <w:highlight w:val="none"/>
          <w:lang w:eastAsia="zh-CN"/>
        </w:rPr>
        <w:t>采购人/招标人/采购单位/招标单位”：</w:t>
      </w:r>
      <w:r>
        <w:rPr>
          <w:rFonts w:hint="eastAsia"/>
          <w:b w:val="0"/>
          <w:bCs w:val="0"/>
          <w:color w:val="auto"/>
          <w:highlight w:val="none"/>
          <w:lang w:eastAsia="zh-CN"/>
        </w:rPr>
        <w:t>系指依法进行政府采购的国家机关、事业单位、团体组织，见本项目“采购公告”；</w:t>
      </w:r>
    </w:p>
    <w:p w14:paraId="0983583C">
      <w:pPr>
        <w:pStyle w:val="26"/>
        <w:ind w:firstLine="482"/>
        <w:rPr>
          <w:rFonts w:hint="eastAsia"/>
          <w:b w:val="0"/>
          <w:bCs w:val="0"/>
          <w:color w:val="auto"/>
          <w:highlight w:val="none"/>
          <w:lang w:eastAsia="zh-CN"/>
        </w:rPr>
      </w:pPr>
      <w:r>
        <w:rPr>
          <w:rFonts w:hint="eastAsia"/>
          <w:b/>
          <w:bCs/>
          <w:color w:val="auto"/>
          <w:highlight w:val="none"/>
          <w:lang w:eastAsia="zh-CN"/>
        </w:rPr>
        <w:t>“采购代理机构/招标代理机构/采购组织机构/招标组织机构”：</w:t>
      </w:r>
      <w:r>
        <w:rPr>
          <w:rFonts w:hint="eastAsia"/>
          <w:b w:val="0"/>
          <w:bCs w:val="0"/>
          <w:color w:val="auto"/>
          <w:highlight w:val="none"/>
          <w:lang w:eastAsia="zh-CN"/>
        </w:rPr>
        <w:t>系指受采购人委托，在委托的范围内办理采购事宜并组织采购活动的机构，见本项目“采购公告”；</w:t>
      </w:r>
    </w:p>
    <w:p w14:paraId="567DED70">
      <w:pPr>
        <w:pStyle w:val="26"/>
        <w:ind w:firstLine="482"/>
        <w:rPr>
          <w:rFonts w:hint="eastAsia"/>
          <w:b w:val="0"/>
          <w:bCs w:val="0"/>
          <w:color w:val="auto"/>
          <w:highlight w:val="none"/>
          <w:lang w:eastAsia="zh-CN"/>
        </w:rPr>
      </w:pPr>
      <w:r>
        <w:rPr>
          <w:rFonts w:hint="eastAsia"/>
          <w:b/>
          <w:bCs/>
          <w:color w:val="auto"/>
          <w:highlight w:val="none"/>
          <w:lang w:eastAsia="zh-CN"/>
        </w:rPr>
        <w:t>“采购文件/招标文件/竞争性磋商采购文件”：</w:t>
      </w:r>
      <w:r>
        <w:rPr>
          <w:rFonts w:hint="eastAsia"/>
          <w:b w:val="0"/>
          <w:bCs w:val="0"/>
          <w:color w:val="auto"/>
          <w:highlight w:val="none"/>
          <w:lang w:eastAsia="zh-CN"/>
        </w:rPr>
        <w:t>均指本文件；</w:t>
      </w:r>
    </w:p>
    <w:p w14:paraId="1CD24FAC">
      <w:pPr>
        <w:pStyle w:val="26"/>
        <w:ind w:firstLine="482"/>
        <w:rPr>
          <w:rFonts w:hint="eastAsia"/>
          <w:b w:val="0"/>
          <w:bCs w:val="0"/>
          <w:color w:val="auto"/>
          <w:highlight w:val="none"/>
          <w:lang w:eastAsia="zh-CN"/>
        </w:rPr>
      </w:pPr>
      <w:r>
        <w:rPr>
          <w:rFonts w:hint="eastAsia"/>
          <w:b/>
          <w:bCs/>
          <w:color w:val="auto"/>
          <w:highlight w:val="none"/>
          <w:lang w:eastAsia="zh-CN"/>
        </w:rPr>
        <w:t>“磋商响应人/</w:t>
      </w:r>
      <w:r>
        <w:rPr>
          <w:rFonts w:hint="eastAsia"/>
          <w:b/>
          <w:bCs/>
          <w:color w:val="auto"/>
          <w:highlight w:val="none"/>
          <w:lang w:val="en-US" w:eastAsia="zh-CN"/>
        </w:rPr>
        <w:t>投标</w:t>
      </w:r>
      <w:r>
        <w:rPr>
          <w:rFonts w:hint="eastAsia"/>
          <w:b/>
          <w:bCs/>
          <w:color w:val="auto"/>
          <w:highlight w:val="none"/>
          <w:lang w:eastAsia="zh-CN"/>
        </w:rPr>
        <w:t>人/磋商响应单位/磋商响应供应商”：</w:t>
      </w:r>
      <w:r>
        <w:rPr>
          <w:rFonts w:hint="eastAsia"/>
          <w:b w:val="0"/>
          <w:bCs w:val="0"/>
          <w:color w:val="auto"/>
          <w:highlight w:val="none"/>
          <w:lang w:eastAsia="zh-CN"/>
        </w:rPr>
        <w:t>系指参加本政府采购项目磋商响应的供应商；</w:t>
      </w:r>
    </w:p>
    <w:p w14:paraId="789319FD">
      <w:pPr>
        <w:pStyle w:val="26"/>
        <w:ind w:firstLine="482"/>
        <w:rPr>
          <w:b w:val="0"/>
          <w:bCs w:val="0"/>
          <w:color w:val="auto"/>
          <w:highlight w:val="none"/>
          <w:lang w:eastAsia="zh-CN"/>
        </w:rPr>
      </w:pPr>
      <w:r>
        <w:rPr>
          <w:rFonts w:hint="eastAsia"/>
          <w:b/>
          <w:bCs/>
          <w:color w:val="auto"/>
          <w:highlight w:val="none"/>
          <w:lang w:eastAsia="zh-CN"/>
        </w:rPr>
        <w:t>“成交人/</w:t>
      </w:r>
      <w:r>
        <w:rPr>
          <w:rFonts w:hint="eastAsia"/>
          <w:b/>
          <w:bCs/>
          <w:color w:val="auto"/>
          <w:highlight w:val="none"/>
          <w:lang w:val="en-US" w:eastAsia="zh-CN"/>
        </w:rPr>
        <w:t>中标</w:t>
      </w:r>
      <w:r>
        <w:rPr>
          <w:rFonts w:hint="eastAsia"/>
          <w:b/>
          <w:bCs/>
          <w:color w:val="auto"/>
          <w:highlight w:val="none"/>
          <w:lang w:eastAsia="zh-CN"/>
        </w:rPr>
        <w:t>人/成交单位/成交供应商”：</w:t>
      </w:r>
      <w:r>
        <w:rPr>
          <w:rFonts w:hint="eastAsia"/>
          <w:b w:val="0"/>
          <w:bCs w:val="0"/>
          <w:color w:val="auto"/>
          <w:highlight w:val="none"/>
          <w:lang w:eastAsia="zh-CN"/>
        </w:rPr>
        <w:t>系指经评审获得本项目最终合同签订资格的磋商响应人；</w:t>
      </w:r>
    </w:p>
    <w:p w14:paraId="4B89E2DC">
      <w:pPr>
        <w:pStyle w:val="26"/>
        <w:ind w:firstLine="482"/>
        <w:rPr>
          <w:color w:val="auto"/>
          <w:highlight w:val="none"/>
        </w:rPr>
      </w:pPr>
      <w:r>
        <w:rPr>
          <w:rFonts w:hint="eastAsia"/>
          <w:b/>
          <w:bCs/>
          <w:color w:val="auto"/>
          <w:highlight w:val="none"/>
          <w:lang w:eastAsia="zh-CN"/>
        </w:rPr>
        <w:t>“</w:t>
      </w:r>
      <w:r>
        <w:rPr>
          <w:rFonts w:hint="eastAsia"/>
          <w:b/>
          <w:bCs/>
          <w:color w:val="auto"/>
          <w:highlight w:val="none"/>
        </w:rPr>
        <w:t>买方</w:t>
      </w:r>
      <w:r>
        <w:rPr>
          <w:rFonts w:hint="eastAsia"/>
          <w:b/>
          <w:bCs/>
          <w:color w:val="auto"/>
          <w:highlight w:val="none"/>
          <w:lang w:eastAsia="zh-CN"/>
        </w:rPr>
        <w:t>/</w:t>
      </w:r>
      <w:r>
        <w:rPr>
          <w:rFonts w:hint="eastAsia"/>
          <w:b/>
          <w:bCs/>
          <w:color w:val="auto"/>
          <w:highlight w:val="none"/>
        </w:rPr>
        <w:t>甲方</w:t>
      </w:r>
      <w:r>
        <w:rPr>
          <w:rFonts w:hint="eastAsia"/>
          <w:b/>
          <w:bCs/>
          <w:color w:val="auto"/>
          <w:highlight w:val="none"/>
          <w:lang w:eastAsia="zh-CN"/>
        </w:rPr>
        <w:t>”</w:t>
      </w:r>
      <w:r>
        <w:rPr>
          <w:rFonts w:hint="eastAsia"/>
          <w:b/>
          <w:bCs/>
          <w:color w:val="auto"/>
          <w:highlight w:val="none"/>
        </w:rPr>
        <w:t>：</w:t>
      </w:r>
      <w:r>
        <w:rPr>
          <w:rFonts w:hint="eastAsia"/>
          <w:color w:val="auto"/>
          <w:highlight w:val="none"/>
          <w:lang w:eastAsia="zh-CN"/>
        </w:rPr>
        <w:t>系</w:t>
      </w:r>
      <w:r>
        <w:rPr>
          <w:rFonts w:hint="eastAsia"/>
          <w:color w:val="auto"/>
          <w:highlight w:val="none"/>
        </w:rPr>
        <w:t>指合同签订的一方，一般与</w:t>
      </w:r>
      <w:r>
        <w:rPr>
          <w:rFonts w:hint="eastAsia"/>
          <w:color w:val="auto"/>
          <w:highlight w:val="none"/>
          <w:lang w:eastAsia="zh-CN"/>
        </w:rPr>
        <w:t>采购人</w:t>
      </w:r>
      <w:r>
        <w:rPr>
          <w:rFonts w:hint="eastAsia"/>
          <w:color w:val="auto"/>
          <w:highlight w:val="none"/>
        </w:rPr>
        <w:t>、用户相同；</w:t>
      </w:r>
    </w:p>
    <w:p w14:paraId="55163283">
      <w:pPr>
        <w:pStyle w:val="26"/>
        <w:ind w:firstLine="482"/>
        <w:rPr>
          <w:color w:val="auto"/>
          <w:highlight w:val="none"/>
        </w:rPr>
      </w:pPr>
      <w:r>
        <w:rPr>
          <w:rFonts w:hint="eastAsia"/>
          <w:b/>
          <w:bCs/>
          <w:color w:val="auto"/>
          <w:highlight w:val="none"/>
          <w:lang w:eastAsia="zh-CN"/>
        </w:rPr>
        <w:t>“</w:t>
      </w:r>
      <w:r>
        <w:rPr>
          <w:rFonts w:hint="eastAsia"/>
          <w:b/>
          <w:bCs/>
          <w:color w:val="auto"/>
          <w:highlight w:val="none"/>
        </w:rPr>
        <w:t>卖方</w:t>
      </w:r>
      <w:r>
        <w:rPr>
          <w:rFonts w:hint="eastAsia"/>
          <w:b/>
          <w:bCs/>
          <w:color w:val="auto"/>
          <w:highlight w:val="none"/>
          <w:lang w:eastAsia="zh-CN"/>
        </w:rPr>
        <w:t>/</w:t>
      </w:r>
      <w:r>
        <w:rPr>
          <w:rFonts w:hint="eastAsia"/>
          <w:b/>
          <w:bCs/>
          <w:color w:val="auto"/>
          <w:highlight w:val="none"/>
        </w:rPr>
        <w:t>乙方</w:t>
      </w:r>
      <w:r>
        <w:rPr>
          <w:rFonts w:hint="eastAsia"/>
          <w:b/>
          <w:bCs/>
          <w:color w:val="auto"/>
          <w:highlight w:val="none"/>
          <w:lang w:eastAsia="zh-CN"/>
        </w:rPr>
        <w:t>”</w:t>
      </w:r>
      <w:r>
        <w:rPr>
          <w:rFonts w:hint="eastAsia"/>
          <w:b/>
          <w:bCs/>
          <w:color w:val="auto"/>
          <w:highlight w:val="none"/>
        </w:rPr>
        <w:t>：</w:t>
      </w:r>
      <w:r>
        <w:rPr>
          <w:rFonts w:hint="eastAsia"/>
          <w:color w:val="auto"/>
          <w:highlight w:val="none"/>
          <w:lang w:eastAsia="zh-CN"/>
        </w:rPr>
        <w:t>系</w:t>
      </w:r>
      <w:r>
        <w:rPr>
          <w:rFonts w:hint="eastAsia"/>
          <w:color w:val="auto"/>
          <w:highlight w:val="none"/>
        </w:rPr>
        <w:t>指合同签订的另一方，一般与</w:t>
      </w:r>
      <w:r>
        <w:rPr>
          <w:rFonts w:hint="eastAsia"/>
          <w:color w:val="auto"/>
          <w:highlight w:val="none"/>
          <w:lang w:eastAsia="zh-CN"/>
        </w:rPr>
        <w:t>成交人</w:t>
      </w:r>
      <w:r>
        <w:rPr>
          <w:rFonts w:hint="eastAsia"/>
          <w:color w:val="auto"/>
          <w:highlight w:val="none"/>
        </w:rPr>
        <w:t>相同；</w:t>
      </w:r>
    </w:p>
    <w:p w14:paraId="1386B3A5">
      <w:pPr>
        <w:pStyle w:val="26"/>
        <w:ind w:firstLine="482"/>
        <w:rPr>
          <w:color w:val="auto"/>
          <w:highlight w:val="none"/>
          <w:lang w:eastAsia="zh-CN"/>
        </w:rPr>
      </w:pPr>
      <w:r>
        <w:rPr>
          <w:rFonts w:hint="eastAsia"/>
          <w:b/>
          <w:bCs/>
          <w:color w:val="auto"/>
          <w:highlight w:val="none"/>
          <w:lang w:eastAsia="zh-CN"/>
        </w:rPr>
        <w:t>“</w:t>
      </w:r>
      <w:r>
        <w:rPr>
          <w:rFonts w:hint="eastAsia"/>
          <w:b/>
          <w:bCs/>
          <w:color w:val="auto"/>
          <w:highlight w:val="none"/>
        </w:rPr>
        <w:t>书面形式</w:t>
      </w:r>
      <w:r>
        <w:rPr>
          <w:rFonts w:hint="eastAsia"/>
          <w:b/>
          <w:bCs/>
          <w:color w:val="auto"/>
          <w:highlight w:val="none"/>
          <w:lang w:eastAsia="zh-CN"/>
        </w:rPr>
        <w:t>”</w:t>
      </w:r>
      <w:r>
        <w:rPr>
          <w:rFonts w:hint="eastAsia"/>
          <w:b/>
          <w:bCs/>
          <w:color w:val="auto"/>
          <w:highlight w:val="none"/>
        </w:rPr>
        <w:t>：</w:t>
      </w:r>
      <w:r>
        <w:rPr>
          <w:rFonts w:hint="eastAsia"/>
          <w:color w:val="auto"/>
          <w:highlight w:val="none"/>
          <w:lang w:eastAsia="zh-CN"/>
        </w:rPr>
        <w:t>系指用文字来进行意思表示，包括各类纸质文件以及数据电文（包括电报、电传、传真、电子数据交换和电子邮件）；</w:t>
      </w:r>
    </w:p>
    <w:p w14:paraId="3F67BA78">
      <w:pPr>
        <w:pStyle w:val="26"/>
        <w:ind w:firstLine="482"/>
        <w:rPr>
          <w:color w:val="auto"/>
          <w:highlight w:val="none"/>
        </w:rPr>
      </w:pPr>
      <w:r>
        <w:rPr>
          <w:rFonts w:hint="eastAsia"/>
          <w:b/>
          <w:bCs/>
          <w:color w:val="auto"/>
          <w:highlight w:val="none"/>
          <w:lang w:eastAsia="zh-CN"/>
        </w:rPr>
        <w:t>“</w:t>
      </w:r>
      <w:r>
        <w:rPr>
          <w:rFonts w:hint="eastAsia"/>
          <w:b/>
          <w:bCs/>
          <w:color w:val="auto"/>
          <w:highlight w:val="none"/>
        </w:rPr>
        <w:t>实质性</w:t>
      </w:r>
      <w:r>
        <w:rPr>
          <w:rFonts w:hint="eastAsia"/>
          <w:b/>
          <w:bCs/>
          <w:color w:val="auto"/>
          <w:highlight w:val="none"/>
          <w:lang w:eastAsia="zh-CN"/>
        </w:rPr>
        <w:t>条款/实质性要求”</w:t>
      </w:r>
      <w:r>
        <w:rPr>
          <w:rFonts w:hint="eastAsia"/>
          <w:b/>
          <w:bCs/>
          <w:color w:val="auto"/>
          <w:highlight w:val="none"/>
        </w:rPr>
        <w:t>:</w:t>
      </w:r>
      <w:r>
        <w:rPr>
          <w:rFonts w:hint="eastAsia"/>
          <w:color w:val="auto"/>
          <w:highlight w:val="none"/>
        </w:rPr>
        <w:t>系是指</w:t>
      </w:r>
      <w:r>
        <w:rPr>
          <w:rFonts w:hint="eastAsia"/>
          <w:color w:val="auto"/>
          <w:highlight w:val="none"/>
          <w:lang w:eastAsia="zh-CN"/>
        </w:rPr>
        <w:t>采购</w:t>
      </w:r>
      <w:r>
        <w:rPr>
          <w:rFonts w:hint="eastAsia"/>
          <w:color w:val="auto"/>
          <w:highlight w:val="none"/>
        </w:rPr>
        <w:t>文件的效力性强制性规定</w:t>
      </w:r>
      <w:r>
        <w:rPr>
          <w:rFonts w:hint="eastAsia"/>
          <w:color w:val="auto"/>
          <w:highlight w:val="none"/>
          <w:lang w:eastAsia="zh-CN"/>
        </w:rPr>
        <w:t>，包括：“技术要求”中的重要技术参数以及一般性技术参数不允许偏离的范围和幅度等；“商务要求/合同条件”中的合同标的、数量、质量、价款及价款支付方式和条件、履行期限、履行地点及方式、违约责任和解决争议方式等；“采购磋商响应规则”中磋商响应有效期、磋商响应保证金、磋商响应报价、响应文件密封、响应文件签署与盖章等</w:t>
      </w:r>
      <w:r>
        <w:rPr>
          <w:rFonts w:hint="eastAsia"/>
          <w:color w:val="auto"/>
          <w:highlight w:val="none"/>
        </w:rPr>
        <w:t>。</w:t>
      </w:r>
      <w:r>
        <w:rPr>
          <w:rFonts w:hint="eastAsia"/>
          <w:color w:val="auto"/>
          <w:highlight w:val="none"/>
          <w:lang w:eastAsia="zh-CN"/>
        </w:rPr>
        <w:t>包括但不限于标记“▲”条款；</w:t>
      </w:r>
    </w:p>
    <w:p w14:paraId="7F2E68F7">
      <w:pPr>
        <w:pStyle w:val="26"/>
        <w:ind w:firstLine="482"/>
        <w:rPr>
          <w:color w:val="auto"/>
          <w:highlight w:val="none"/>
        </w:rPr>
      </w:pPr>
      <w:r>
        <w:rPr>
          <w:rFonts w:hint="eastAsia"/>
          <w:b/>
          <w:bCs/>
          <w:color w:val="auto"/>
          <w:highlight w:val="none"/>
          <w:lang w:eastAsia="zh-CN"/>
        </w:rPr>
        <w:t>“</w:t>
      </w:r>
      <w:r>
        <w:rPr>
          <w:rFonts w:hint="eastAsia"/>
          <w:b/>
          <w:bCs/>
          <w:color w:val="auto"/>
          <w:highlight w:val="none"/>
        </w:rPr>
        <w:t>重大偏离</w:t>
      </w:r>
      <w:r>
        <w:rPr>
          <w:rFonts w:hint="eastAsia"/>
          <w:b/>
          <w:bCs/>
          <w:color w:val="auto"/>
          <w:highlight w:val="none"/>
          <w:lang w:eastAsia="zh-CN"/>
        </w:rPr>
        <w:t>（保留）”</w:t>
      </w:r>
      <w:r>
        <w:rPr>
          <w:rFonts w:hint="eastAsia"/>
          <w:b/>
          <w:bCs/>
          <w:color w:val="auto"/>
          <w:highlight w:val="none"/>
        </w:rPr>
        <w:t>：</w:t>
      </w:r>
      <w:r>
        <w:rPr>
          <w:rFonts w:hint="eastAsia"/>
          <w:color w:val="auto"/>
          <w:highlight w:val="none"/>
        </w:rPr>
        <w:t>系指将会影响到</w:t>
      </w:r>
      <w:r>
        <w:rPr>
          <w:rFonts w:hint="eastAsia"/>
          <w:color w:val="auto"/>
          <w:highlight w:val="none"/>
          <w:lang w:eastAsia="zh-CN"/>
        </w:rPr>
        <w:t>采购</w:t>
      </w:r>
      <w:r>
        <w:rPr>
          <w:rFonts w:hint="eastAsia"/>
          <w:color w:val="auto"/>
          <w:highlight w:val="none"/>
        </w:rPr>
        <w:t>文件规定的服务范围、质量标准，或会给合同中规定的</w:t>
      </w:r>
      <w:r>
        <w:rPr>
          <w:rFonts w:hint="eastAsia"/>
          <w:color w:val="auto"/>
          <w:highlight w:val="none"/>
          <w:lang w:eastAsia="zh-CN"/>
        </w:rPr>
        <w:t>采购人</w:t>
      </w:r>
      <w:r>
        <w:rPr>
          <w:rFonts w:hint="eastAsia"/>
          <w:color w:val="auto"/>
          <w:highlight w:val="none"/>
        </w:rPr>
        <w:t>的权利和</w:t>
      </w:r>
      <w:r>
        <w:rPr>
          <w:rFonts w:hint="eastAsia"/>
          <w:color w:val="auto"/>
          <w:highlight w:val="none"/>
          <w:lang w:eastAsia="zh-CN"/>
        </w:rPr>
        <w:t>磋商响应人</w:t>
      </w:r>
      <w:r>
        <w:rPr>
          <w:rFonts w:hint="eastAsia"/>
          <w:color w:val="auto"/>
          <w:highlight w:val="none"/>
        </w:rPr>
        <w:t>的责任造成实质性限制，而纠正这些偏离或保留将对其他提交了实质性响应的</w:t>
      </w:r>
      <w:r>
        <w:rPr>
          <w:rFonts w:hint="eastAsia"/>
          <w:color w:val="auto"/>
          <w:highlight w:val="none"/>
          <w:lang w:eastAsia="zh-CN"/>
        </w:rPr>
        <w:t>响应文件</w:t>
      </w:r>
      <w:r>
        <w:rPr>
          <w:rFonts w:hint="eastAsia"/>
          <w:color w:val="auto"/>
          <w:highlight w:val="none"/>
        </w:rPr>
        <w:t>的</w:t>
      </w:r>
      <w:r>
        <w:rPr>
          <w:rFonts w:hint="eastAsia"/>
          <w:color w:val="auto"/>
          <w:highlight w:val="none"/>
          <w:lang w:eastAsia="zh-CN"/>
        </w:rPr>
        <w:t>磋商响应人</w:t>
      </w:r>
      <w:r>
        <w:rPr>
          <w:rFonts w:hint="eastAsia"/>
          <w:color w:val="auto"/>
          <w:highlight w:val="none"/>
        </w:rPr>
        <w:t>产生不公平影响的</w:t>
      </w:r>
      <w:r>
        <w:rPr>
          <w:rFonts w:hint="eastAsia"/>
          <w:color w:val="auto"/>
          <w:highlight w:val="none"/>
          <w:lang w:eastAsia="zh-CN"/>
        </w:rPr>
        <w:t>偏离或保留</w:t>
      </w:r>
      <w:r>
        <w:rPr>
          <w:rFonts w:hint="eastAsia"/>
          <w:color w:val="auto"/>
          <w:highlight w:val="none"/>
        </w:rPr>
        <w:t>。</w:t>
      </w:r>
    </w:p>
    <w:p w14:paraId="08F33899">
      <w:pPr>
        <w:pStyle w:val="28"/>
        <w:rPr>
          <w:color w:val="auto"/>
          <w:highlight w:val="none"/>
        </w:rPr>
      </w:pPr>
      <w:r>
        <w:rPr>
          <w:rFonts w:hint="eastAsia"/>
          <w:color w:val="auto"/>
          <w:highlight w:val="none"/>
          <w:lang w:eastAsia="zh-CN"/>
        </w:rPr>
        <w:t>符号</w:t>
      </w:r>
      <w:r>
        <w:rPr>
          <w:rFonts w:hint="eastAsia"/>
          <w:color w:val="auto"/>
          <w:highlight w:val="none"/>
        </w:rPr>
        <w:t>定义</w:t>
      </w:r>
    </w:p>
    <w:p w14:paraId="78534CF7">
      <w:pPr>
        <w:pStyle w:val="26"/>
        <w:ind w:firstLine="480"/>
        <w:rPr>
          <w:color w:val="auto"/>
          <w:highlight w:val="none"/>
          <w:lang w:eastAsia="zh-CN"/>
        </w:rPr>
      </w:pPr>
      <w:r>
        <w:rPr>
          <w:rFonts w:hint="eastAsia"/>
          <w:color w:val="auto"/>
          <w:highlight w:val="none"/>
          <w:lang w:eastAsia="zh-CN"/>
        </w:rPr>
        <w:t>“▲”：系指实质性要求条款；</w:t>
      </w:r>
    </w:p>
    <w:p w14:paraId="4B99EE65">
      <w:pPr>
        <w:pStyle w:val="26"/>
        <w:ind w:firstLine="480"/>
        <w:rPr>
          <w:color w:val="auto"/>
          <w:highlight w:val="none"/>
          <w:lang w:eastAsia="zh-CN"/>
        </w:rPr>
      </w:pPr>
      <w:r>
        <w:rPr>
          <w:color w:val="auto"/>
          <w:highlight w:val="none"/>
          <w:lang w:eastAsia="zh-CN"/>
        </w:rPr>
        <w:t>“</w:t>
      </w:r>
      <w:sdt>
        <w:sdtPr>
          <w:rPr>
            <w:color w:val="auto"/>
            <w:highlight w:val="none"/>
          </w:rPr>
          <w:id w:val="147471139"/>
          <w14:checkbox>
            <w14:checked w14:val="1"/>
            <w14:checkedState w14:val="00FE" w14:font="Wingdings"/>
            <w14:uncheckedState w14:val="2610" w14:font="MS Gothic"/>
          </w14:checkbox>
        </w:sdtPr>
        <w:sdtEndPr>
          <w:rPr>
            <w:color w:val="auto"/>
            <w:highlight w:val="none"/>
          </w:rPr>
        </w:sdtEndPr>
        <w:sdtContent>
          <w:r>
            <w:rPr>
              <w:color w:val="auto"/>
              <w:highlight w:val="none"/>
            </w:rPr>
            <w:sym w:font="Wingdings" w:char="F0FE"/>
          </w:r>
        </w:sdtContent>
      </w:sdt>
      <w:r>
        <w:rPr>
          <w:color w:val="auto"/>
          <w:highlight w:val="none"/>
          <w:lang w:eastAsia="zh-CN"/>
        </w:rPr>
        <w:t>”</w:t>
      </w:r>
      <w:r>
        <w:rPr>
          <w:rFonts w:hint="eastAsia"/>
          <w:color w:val="auto"/>
          <w:highlight w:val="none"/>
          <w:lang w:eastAsia="zh-CN"/>
        </w:rPr>
        <w:t>：系指适用本项目的要求；</w:t>
      </w:r>
    </w:p>
    <w:p w14:paraId="3AFC1A65">
      <w:pPr>
        <w:pStyle w:val="26"/>
        <w:ind w:firstLine="480"/>
        <w:rPr>
          <w:color w:val="auto"/>
          <w:highlight w:val="none"/>
          <w:lang w:eastAsia="zh-CN"/>
        </w:rPr>
      </w:pPr>
      <w:r>
        <w:rPr>
          <w:rFonts w:hint="eastAsia"/>
          <w:color w:val="auto"/>
          <w:highlight w:val="none"/>
          <w:lang w:eastAsia="zh-CN"/>
        </w:rPr>
        <w:t>“</w:t>
      </w:r>
      <w:sdt>
        <w:sdtPr>
          <w:rPr>
            <w:color w:val="auto"/>
            <w:highlight w:val="none"/>
          </w:rPr>
          <w:id w:val="1539159011"/>
          <w14:checkbox>
            <w14:checked w14:val="0"/>
            <w14:checkedState w14:val="00FE" w14:font="Wingdings"/>
            <w14:uncheckedState w14:val="2610" w14:font="MS Gothic"/>
          </w14:checkbox>
        </w:sdtPr>
        <w:sdtEndPr>
          <w:rPr>
            <w:color w:val="auto"/>
            <w:highlight w:val="none"/>
          </w:rPr>
        </w:sdtEndPr>
        <w:sdtContent>
          <w:r>
            <w:rPr>
              <w:rFonts w:hint="eastAsia" w:ascii="MS Gothic" w:hAnsi="MS Gothic" w:eastAsia="MS Gothic"/>
              <w:color w:val="auto"/>
              <w:highlight w:val="none"/>
            </w:rPr>
            <w:t>☐</w:t>
          </w:r>
        </w:sdtContent>
      </w:sdt>
      <w:r>
        <w:rPr>
          <w:color w:val="auto"/>
          <w:highlight w:val="none"/>
          <w:lang w:eastAsia="zh-CN"/>
        </w:rPr>
        <w:t>”</w:t>
      </w:r>
      <w:r>
        <w:rPr>
          <w:rFonts w:hint="eastAsia"/>
          <w:color w:val="auto"/>
          <w:highlight w:val="none"/>
          <w:lang w:eastAsia="zh-CN"/>
        </w:rPr>
        <w:t>：系指不适用本项目的要求；</w:t>
      </w:r>
    </w:p>
    <w:p w14:paraId="1D57EC32">
      <w:pPr>
        <w:pStyle w:val="26"/>
        <w:ind w:firstLine="480"/>
        <w:rPr>
          <w:color w:val="auto"/>
          <w:highlight w:val="none"/>
          <w:lang w:eastAsia="zh-CN"/>
        </w:rPr>
      </w:pPr>
      <w:r>
        <w:rPr>
          <w:rFonts w:hint="eastAsia"/>
          <w:color w:val="auto"/>
          <w:highlight w:val="none"/>
          <w:lang w:eastAsia="zh-CN"/>
        </w:rPr>
        <w:t>其他符号除非有明确说明，否则均仅作强调。</w:t>
      </w:r>
    </w:p>
    <w:p w14:paraId="7BD10776">
      <w:pPr>
        <w:pStyle w:val="28"/>
        <w:rPr>
          <w:color w:val="auto"/>
          <w:highlight w:val="none"/>
        </w:rPr>
      </w:pPr>
      <w:r>
        <w:rPr>
          <w:rFonts w:hint="eastAsia"/>
          <w:color w:val="auto"/>
          <w:highlight w:val="none"/>
          <w:lang w:eastAsia="zh-CN"/>
        </w:rPr>
        <w:t>磋商响应</w:t>
      </w:r>
      <w:r>
        <w:rPr>
          <w:rFonts w:hint="eastAsia"/>
          <w:color w:val="auto"/>
          <w:highlight w:val="none"/>
        </w:rPr>
        <w:t>费用</w:t>
      </w:r>
    </w:p>
    <w:p w14:paraId="7338EF53">
      <w:pPr>
        <w:pStyle w:val="26"/>
        <w:ind w:firstLine="480"/>
        <w:rPr>
          <w:color w:val="auto"/>
          <w:highlight w:val="none"/>
        </w:rPr>
      </w:pPr>
      <w:r>
        <w:rPr>
          <w:rFonts w:hint="eastAsia"/>
          <w:color w:val="auto"/>
          <w:highlight w:val="none"/>
        </w:rPr>
        <w:t>无论</w:t>
      </w:r>
      <w:r>
        <w:rPr>
          <w:rFonts w:hint="eastAsia"/>
          <w:color w:val="auto"/>
          <w:highlight w:val="none"/>
          <w:lang w:eastAsia="zh-CN"/>
        </w:rPr>
        <w:t>磋商</w:t>
      </w:r>
      <w:r>
        <w:rPr>
          <w:rFonts w:hint="eastAsia"/>
          <w:color w:val="auto"/>
          <w:highlight w:val="none"/>
        </w:rPr>
        <w:t>过程中的做法和结果如何，</w:t>
      </w:r>
      <w:r>
        <w:rPr>
          <w:rFonts w:hint="eastAsia"/>
          <w:color w:val="auto"/>
          <w:highlight w:val="none"/>
          <w:lang w:eastAsia="zh-CN"/>
        </w:rPr>
        <w:t>磋商响应人</w:t>
      </w:r>
      <w:r>
        <w:rPr>
          <w:rFonts w:hint="eastAsia"/>
          <w:color w:val="auto"/>
          <w:highlight w:val="none"/>
        </w:rPr>
        <w:t>自行承担</w:t>
      </w:r>
      <w:r>
        <w:rPr>
          <w:rFonts w:hint="eastAsia"/>
          <w:color w:val="auto"/>
          <w:highlight w:val="none"/>
          <w:lang w:eastAsia="zh-CN"/>
        </w:rPr>
        <w:t>磋商</w:t>
      </w:r>
      <w:r>
        <w:rPr>
          <w:rFonts w:hint="eastAsia"/>
          <w:color w:val="auto"/>
          <w:highlight w:val="none"/>
        </w:rPr>
        <w:t>活动中所发生的全部费用。</w:t>
      </w:r>
    </w:p>
    <w:p w14:paraId="5EF2AF18">
      <w:pPr>
        <w:pStyle w:val="28"/>
        <w:rPr>
          <w:color w:val="auto"/>
          <w:highlight w:val="none"/>
        </w:rPr>
      </w:pPr>
      <w:r>
        <w:rPr>
          <w:rFonts w:hint="eastAsia"/>
          <w:color w:val="auto"/>
          <w:highlight w:val="none"/>
        </w:rPr>
        <w:t>语言文字</w:t>
      </w:r>
    </w:p>
    <w:p w14:paraId="069CEB46">
      <w:pPr>
        <w:pStyle w:val="29"/>
        <w:bidi w:val="0"/>
        <w:rPr>
          <w:color w:val="auto"/>
          <w:highlight w:val="none"/>
        </w:rPr>
      </w:pPr>
      <w:bookmarkStart w:id="15" w:name="_Hlt75236290"/>
      <w:bookmarkEnd w:id="15"/>
      <w:bookmarkStart w:id="16" w:name="_Hlt68072990"/>
      <w:bookmarkEnd w:id="16"/>
      <w:bookmarkStart w:id="17" w:name="_Toc91899879"/>
      <w:bookmarkEnd w:id="17"/>
      <w:bookmarkStart w:id="18" w:name="_Hlt74729768"/>
      <w:bookmarkEnd w:id="18"/>
      <w:bookmarkStart w:id="19" w:name="_Hlt74707468"/>
      <w:bookmarkEnd w:id="19"/>
      <w:bookmarkStart w:id="20" w:name="_Hlt68057669"/>
      <w:bookmarkEnd w:id="20"/>
      <w:r>
        <w:rPr>
          <w:color w:val="auto"/>
          <w:highlight w:val="none"/>
        </w:rPr>
        <w:t>除专用术语外，</w:t>
      </w:r>
      <w:r>
        <w:rPr>
          <w:rFonts w:hint="eastAsia"/>
          <w:color w:val="auto"/>
          <w:highlight w:val="none"/>
          <w:lang w:eastAsia="zh-CN"/>
        </w:rPr>
        <w:t>响应文件</w:t>
      </w:r>
      <w:r>
        <w:rPr>
          <w:color w:val="auto"/>
          <w:highlight w:val="none"/>
        </w:rPr>
        <w:t>以及</w:t>
      </w:r>
      <w:r>
        <w:rPr>
          <w:rFonts w:hint="eastAsia"/>
          <w:color w:val="auto"/>
          <w:highlight w:val="none"/>
          <w:lang w:eastAsia="zh-CN"/>
        </w:rPr>
        <w:t>磋商响应人</w:t>
      </w:r>
      <w:r>
        <w:rPr>
          <w:color w:val="auto"/>
          <w:highlight w:val="none"/>
        </w:rPr>
        <w:t>与</w:t>
      </w:r>
      <w:r>
        <w:rPr>
          <w:rFonts w:hint="eastAsia"/>
          <w:color w:val="auto"/>
          <w:highlight w:val="none"/>
          <w:lang w:eastAsia="zh-CN"/>
        </w:rPr>
        <w:t>采购人</w:t>
      </w:r>
      <w:r>
        <w:rPr>
          <w:color w:val="auto"/>
          <w:highlight w:val="none"/>
        </w:rPr>
        <w:t>就有关</w:t>
      </w:r>
      <w:r>
        <w:rPr>
          <w:rFonts w:hint="eastAsia"/>
          <w:color w:val="auto"/>
          <w:highlight w:val="none"/>
          <w:lang w:eastAsia="zh-CN"/>
        </w:rPr>
        <w:t>磋商响应</w:t>
      </w:r>
      <w:r>
        <w:rPr>
          <w:color w:val="auto"/>
          <w:highlight w:val="none"/>
        </w:rPr>
        <w:t>的往来函电均应使用中文，否则视同未实质性响应</w:t>
      </w:r>
      <w:r>
        <w:rPr>
          <w:rFonts w:hint="eastAsia"/>
          <w:color w:val="auto"/>
          <w:highlight w:val="none"/>
          <w:lang w:eastAsia="zh-CN"/>
        </w:rPr>
        <w:t>采购</w:t>
      </w:r>
      <w:r>
        <w:rPr>
          <w:color w:val="auto"/>
          <w:highlight w:val="none"/>
        </w:rPr>
        <w:t>文件要求。</w:t>
      </w:r>
    </w:p>
    <w:p w14:paraId="301062CD">
      <w:pPr>
        <w:pStyle w:val="29"/>
        <w:bidi w:val="0"/>
        <w:rPr>
          <w:color w:val="auto"/>
          <w:highlight w:val="none"/>
        </w:rPr>
      </w:pPr>
      <w:r>
        <w:rPr>
          <w:rFonts w:hint="eastAsia"/>
          <w:color w:val="auto"/>
          <w:highlight w:val="none"/>
          <w:lang w:eastAsia="zh-CN"/>
        </w:rPr>
        <w:t>磋商响应人</w:t>
      </w:r>
      <w:r>
        <w:rPr>
          <w:color w:val="auto"/>
          <w:highlight w:val="none"/>
        </w:rPr>
        <w:t>提交的支持性文件和印制的文件可以用另一种语言，但相应内容应翻译成中文，对不同文字文本</w:t>
      </w:r>
      <w:r>
        <w:rPr>
          <w:rFonts w:hint="eastAsia"/>
          <w:color w:val="auto"/>
          <w:highlight w:val="none"/>
          <w:lang w:eastAsia="zh-CN"/>
        </w:rPr>
        <w:t>响应文件</w:t>
      </w:r>
      <w:r>
        <w:rPr>
          <w:color w:val="auto"/>
          <w:highlight w:val="none"/>
        </w:rPr>
        <w:t>的解释发生异议的，以中文文本为准。仅以中文以外的文字表述的材料视同未提供。</w:t>
      </w:r>
    </w:p>
    <w:p w14:paraId="1109F207">
      <w:pPr>
        <w:pStyle w:val="28"/>
        <w:rPr>
          <w:color w:val="auto"/>
          <w:highlight w:val="none"/>
        </w:rPr>
      </w:pPr>
      <w:r>
        <w:rPr>
          <w:rFonts w:hint="eastAsia"/>
          <w:color w:val="auto"/>
          <w:highlight w:val="none"/>
        </w:rPr>
        <w:t>计量单位</w:t>
      </w:r>
    </w:p>
    <w:p w14:paraId="384792D9">
      <w:pPr>
        <w:pStyle w:val="26"/>
        <w:ind w:firstLine="480"/>
        <w:rPr>
          <w:color w:val="auto"/>
          <w:highlight w:val="none"/>
        </w:rPr>
      </w:pPr>
      <w:r>
        <w:rPr>
          <w:rFonts w:hint="eastAsia"/>
          <w:color w:val="auto"/>
          <w:highlight w:val="none"/>
          <w:lang w:eastAsia="zh-CN"/>
        </w:rPr>
        <w:t>采购</w:t>
      </w:r>
      <w:r>
        <w:rPr>
          <w:rFonts w:hint="eastAsia"/>
          <w:color w:val="auto"/>
          <w:highlight w:val="none"/>
        </w:rPr>
        <w:t>文件有明确规定的，适用</w:t>
      </w:r>
      <w:r>
        <w:rPr>
          <w:rFonts w:hint="eastAsia"/>
          <w:color w:val="auto"/>
          <w:highlight w:val="none"/>
          <w:lang w:eastAsia="zh-CN"/>
        </w:rPr>
        <w:t>采购</w:t>
      </w:r>
      <w:r>
        <w:rPr>
          <w:rFonts w:hint="eastAsia"/>
          <w:color w:val="auto"/>
          <w:highlight w:val="none"/>
        </w:rPr>
        <w:t>文件规定的计量单位；</w:t>
      </w:r>
      <w:r>
        <w:rPr>
          <w:rFonts w:hint="eastAsia"/>
          <w:color w:val="auto"/>
          <w:highlight w:val="none"/>
          <w:lang w:eastAsia="zh-CN"/>
        </w:rPr>
        <w:t>采购</w:t>
      </w:r>
      <w:r>
        <w:rPr>
          <w:rFonts w:hint="eastAsia"/>
          <w:color w:val="auto"/>
          <w:highlight w:val="none"/>
        </w:rPr>
        <w:t>文件没有规定的，应采用中华人民共和国法定计量单位，否则视同未</w:t>
      </w:r>
      <w:r>
        <w:rPr>
          <w:rFonts w:hint="eastAsia"/>
          <w:color w:val="auto"/>
          <w:highlight w:val="none"/>
          <w:lang w:eastAsia="zh-CN"/>
        </w:rPr>
        <w:t>实质性</w:t>
      </w:r>
      <w:r>
        <w:rPr>
          <w:rFonts w:hint="eastAsia"/>
          <w:color w:val="auto"/>
          <w:highlight w:val="none"/>
        </w:rPr>
        <w:t>响应</w:t>
      </w:r>
      <w:r>
        <w:rPr>
          <w:rFonts w:hint="eastAsia"/>
          <w:color w:val="auto"/>
          <w:highlight w:val="none"/>
          <w:lang w:eastAsia="zh-CN"/>
        </w:rPr>
        <w:t>采购文件要求</w:t>
      </w:r>
      <w:r>
        <w:rPr>
          <w:rFonts w:hint="eastAsia"/>
          <w:color w:val="auto"/>
          <w:highlight w:val="none"/>
        </w:rPr>
        <w:t>。</w:t>
      </w:r>
    </w:p>
    <w:p w14:paraId="21DC2B09">
      <w:pPr>
        <w:pStyle w:val="28"/>
        <w:rPr>
          <w:color w:val="auto"/>
          <w:highlight w:val="none"/>
        </w:rPr>
      </w:pPr>
      <w:r>
        <w:rPr>
          <w:rFonts w:hint="eastAsia"/>
          <w:color w:val="auto"/>
          <w:highlight w:val="none"/>
        </w:rPr>
        <w:t>转包与分包</w:t>
      </w:r>
    </w:p>
    <w:p w14:paraId="60E2A9A1">
      <w:pPr>
        <w:pStyle w:val="29"/>
        <w:numPr>
          <w:ilvl w:val="0"/>
          <w:numId w:val="11"/>
        </w:numPr>
        <w:bidi w:val="0"/>
        <w:rPr>
          <w:color w:val="auto"/>
          <w:highlight w:val="none"/>
        </w:rPr>
      </w:pPr>
      <w:r>
        <w:rPr>
          <w:color w:val="auto"/>
          <w:highlight w:val="none"/>
        </w:rPr>
        <w:t>本项目不允许转包。</w:t>
      </w:r>
    </w:p>
    <w:p w14:paraId="1D7B9BBF">
      <w:pPr>
        <w:pStyle w:val="29"/>
        <w:numPr>
          <w:ilvl w:val="0"/>
          <w:numId w:val="11"/>
        </w:numPr>
        <w:bidi w:val="0"/>
        <w:rPr>
          <w:color w:val="auto"/>
          <w:highlight w:val="none"/>
        </w:rPr>
      </w:pPr>
      <w:r>
        <w:rPr>
          <w:rFonts w:hint="eastAsia" w:ascii="宋体" w:hAnsi="宋体"/>
          <w:color w:val="auto"/>
          <w:sz w:val="24"/>
          <w:highlight w:val="none"/>
          <w:lang w:val="en-US" w:eastAsia="zh-Hans"/>
        </w:rPr>
        <w:t>如本章</w:t>
      </w:r>
      <w:r>
        <w:rPr>
          <w:rFonts w:hint="eastAsia" w:ascii="宋体" w:hAnsi="宋体"/>
          <w:color w:val="auto"/>
          <w:sz w:val="24"/>
          <w:highlight w:val="none"/>
        </w:rPr>
        <w:t>“前附表”规定</w:t>
      </w:r>
      <w:r>
        <w:rPr>
          <w:rFonts w:hint="eastAsia" w:ascii="宋体" w:hAnsi="宋体"/>
          <w:color w:val="auto"/>
          <w:sz w:val="24"/>
          <w:highlight w:val="none"/>
          <w:lang w:eastAsia="zh-Hans"/>
        </w:rPr>
        <w:t>“</w:t>
      </w:r>
      <w:r>
        <w:rPr>
          <w:rFonts w:hint="eastAsia" w:ascii="宋体" w:hAnsi="宋体"/>
          <w:color w:val="auto"/>
          <w:sz w:val="24"/>
          <w:highlight w:val="none"/>
        </w:rPr>
        <w:t>允许</w:t>
      </w:r>
      <w:r>
        <w:rPr>
          <w:rFonts w:hint="eastAsia" w:ascii="宋体" w:hAnsi="宋体"/>
          <w:color w:val="auto"/>
          <w:sz w:val="24"/>
          <w:highlight w:val="none"/>
          <w:lang w:eastAsia="zh-Hans"/>
        </w:rPr>
        <w:t>”</w:t>
      </w:r>
      <w:r>
        <w:rPr>
          <w:rFonts w:hint="eastAsia" w:ascii="宋体" w:hAnsi="宋体"/>
          <w:color w:val="auto"/>
          <w:sz w:val="24"/>
          <w:highlight w:val="none"/>
        </w:rPr>
        <w:t>分包的，</w:t>
      </w:r>
      <w:r>
        <w:rPr>
          <w:rFonts w:hint="eastAsia"/>
          <w:color w:val="auto"/>
          <w:sz w:val="24"/>
          <w:highlight w:val="none"/>
          <w:lang w:eastAsia="zh-CN"/>
        </w:rPr>
        <w:t>磋商响应人</w:t>
      </w:r>
      <w:r>
        <w:rPr>
          <w:rFonts w:hint="eastAsia" w:ascii="宋体" w:hAnsi="宋体"/>
          <w:color w:val="auto"/>
          <w:sz w:val="24"/>
          <w:highlight w:val="none"/>
          <w:lang w:val="en-US" w:eastAsia="zh-Hans"/>
        </w:rPr>
        <w:t>如需分包，</w:t>
      </w:r>
      <w:r>
        <w:rPr>
          <w:rFonts w:hint="eastAsia" w:ascii="宋体" w:hAnsi="宋体"/>
          <w:color w:val="auto"/>
          <w:sz w:val="24"/>
          <w:highlight w:val="none"/>
        </w:rPr>
        <w:t>应当在</w:t>
      </w:r>
      <w:r>
        <w:rPr>
          <w:rFonts w:hint="eastAsia"/>
          <w:color w:val="auto"/>
          <w:sz w:val="24"/>
          <w:highlight w:val="none"/>
          <w:lang w:eastAsia="zh-CN"/>
        </w:rPr>
        <w:t>响应文件</w:t>
      </w:r>
      <w:r>
        <w:rPr>
          <w:rFonts w:hint="eastAsia" w:ascii="宋体" w:hAnsi="宋体"/>
          <w:color w:val="auto"/>
          <w:sz w:val="24"/>
          <w:highlight w:val="none"/>
        </w:rPr>
        <w:t>载明分包的具体情况，</w:t>
      </w:r>
      <w:r>
        <w:rPr>
          <w:rFonts w:hint="eastAsia" w:ascii="宋体" w:hAnsi="宋体"/>
          <w:color w:val="auto"/>
          <w:sz w:val="24"/>
          <w:highlight w:val="none"/>
          <w:lang w:val="en-US" w:eastAsia="zh-Hans"/>
        </w:rPr>
        <w:t>并应</w:t>
      </w:r>
      <w:r>
        <w:rPr>
          <w:rFonts w:hint="eastAsia" w:ascii="宋体" w:hAnsi="宋体"/>
          <w:color w:val="auto"/>
          <w:sz w:val="24"/>
          <w:highlight w:val="none"/>
        </w:rPr>
        <w:t>符合</w:t>
      </w:r>
      <w:r>
        <w:rPr>
          <w:rFonts w:hint="eastAsia"/>
          <w:color w:val="auto"/>
          <w:sz w:val="24"/>
          <w:highlight w:val="none"/>
          <w:lang w:eastAsia="zh-CN"/>
        </w:rPr>
        <w:t>采购人</w:t>
      </w:r>
      <w:r>
        <w:rPr>
          <w:rFonts w:hint="eastAsia" w:ascii="宋体" w:hAnsi="宋体"/>
          <w:color w:val="auto"/>
          <w:sz w:val="24"/>
          <w:highlight w:val="none"/>
        </w:rPr>
        <w:t>在本须知“前附表”规定的分包内容、分包金额和接受分包的第三人资质要求等限制条件。</w:t>
      </w:r>
    </w:p>
    <w:p w14:paraId="33A366F4">
      <w:pPr>
        <w:pStyle w:val="28"/>
        <w:rPr>
          <w:color w:val="auto"/>
          <w:highlight w:val="none"/>
        </w:rPr>
      </w:pPr>
      <w:r>
        <w:rPr>
          <w:rFonts w:hint="eastAsia"/>
          <w:color w:val="auto"/>
          <w:highlight w:val="none"/>
        </w:rPr>
        <w:t>踏勘现场</w:t>
      </w:r>
    </w:p>
    <w:p w14:paraId="376C9D38">
      <w:pPr>
        <w:pStyle w:val="29"/>
        <w:numPr>
          <w:ilvl w:val="0"/>
          <w:numId w:val="12"/>
        </w:numPr>
        <w:bidi w:val="0"/>
        <w:rPr>
          <w:color w:val="auto"/>
          <w:highlight w:val="none"/>
        </w:rPr>
      </w:pPr>
      <w:r>
        <w:rPr>
          <w:color w:val="auto"/>
          <w:highlight w:val="none"/>
        </w:rPr>
        <w:t>如本章“前附表”规定“不组织”的，供应商如觉得有必要，可自行前往踏勘现场。</w:t>
      </w:r>
    </w:p>
    <w:p w14:paraId="7B687F79">
      <w:pPr>
        <w:pStyle w:val="29"/>
        <w:numPr>
          <w:ilvl w:val="0"/>
          <w:numId w:val="12"/>
        </w:numPr>
        <w:bidi w:val="0"/>
        <w:rPr>
          <w:color w:val="auto"/>
          <w:highlight w:val="none"/>
        </w:rPr>
      </w:pPr>
      <w:r>
        <w:rPr>
          <w:color w:val="auto"/>
          <w:highlight w:val="none"/>
        </w:rPr>
        <w:t>本章“前附表”规定“统一组织”的，供应商应按规定的时间、地点准时出席，否则将不予单独安排。</w:t>
      </w:r>
    </w:p>
    <w:p w14:paraId="65378C0C">
      <w:pPr>
        <w:pStyle w:val="29"/>
        <w:numPr>
          <w:ilvl w:val="0"/>
          <w:numId w:val="12"/>
        </w:numPr>
        <w:bidi w:val="0"/>
        <w:rPr>
          <w:color w:val="auto"/>
          <w:highlight w:val="none"/>
        </w:rPr>
      </w:pPr>
      <w:r>
        <w:rPr>
          <w:color w:val="auto"/>
          <w:highlight w:val="none"/>
        </w:rPr>
        <w:t>供应商踏勘现场发生的费用自理。</w:t>
      </w:r>
    </w:p>
    <w:p w14:paraId="55CB66F6">
      <w:pPr>
        <w:pStyle w:val="29"/>
        <w:numPr>
          <w:ilvl w:val="0"/>
          <w:numId w:val="12"/>
        </w:numPr>
        <w:bidi w:val="0"/>
        <w:rPr>
          <w:color w:val="auto"/>
          <w:highlight w:val="none"/>
        </w:rPr>
      </w:pPr>
      <w:r>
        <w:rPr>
          <w:color w:val="auto"/>
          <w:highlight w:val="none"/>
        </w:rPr>
        <w:t>除</w:t>
      </w:r>
      <w:r>
        <w:rPr>
          <w:rFonts w:hint="eastAsia"/>
          <w:color w:val="auto"/>
          <w:highlight w:val="none"/>
          <w:lang w:eastAsia="zh-CN"/>
        </w:rPr>
        <w:t>采购人</w:t>
      </w:r>
      <w:r>
        <w:rPr>
          <w:color w:val="auto"/>
          <w:highlight w:val="none"/>
        </w:rPr>
        <w:t>的原因外，供应商自行负责在踏勘现场中可能发生的人员伤亡和财产损失。</w:t>
      </w:r>
    </w:p>
    <w:p w14:paraId="4938BAB6">
      <w:pPr>
        <w:pStyle w:val="29"/>
        <w:numPr>
          <w:ilvl w:val="0"/>
          <w:numId w:val="12"/>
        </w:numPr>
        <w:bidi w:val="0"/>
        <w:rPr>
          <w:color w:val="auto"/>
          <w:highlight w:val="none"/>
        </w:rPr>
      </w:pPr>
      <w:r>
        <w:rPr>
          <w:rFonts w:hint="eastAsia"/>
          <w:color w:val="auto"/>
          <w:highlight w:val="none"/>
          <w:lang w:eastAsia="zh-CN"/>
        </w:rPr>
        <w:t>采购人</w:t>
      </w:r>
      <w:r>
        <w:rPr>
          <w:color w:val="auto"/>
          <w:highlight w:val="none"/>
        </w:rPr>
        <w:t>在踏勘现场中介绍的场地和相关的周边环境情况，供应商在编制</w:t>
      </w:r>
      <w:r>
        <w:rPr>
          <w:rFonts w:hint="eastAsia"/>
          <w:color w:val="auto"/>
          <w:highlight w:val="none"/>
          <w:lang w:eastAsia="zh-CN"/>
        </w:rPr>
        <w:t>响应文件</w:t>
      </w:r>
      <w:r>
        <w:rPr>
          <w:color w:val="auto"/>
          <w:highlight w:val="none"/>
        </w:rPr>
        <w:t>时参考，</w:t>
      </w:r>
      <w:r>
        <w:rPr>
          <w:rFonts w:hint="eastAsia"/>
          <w:color w:val="auto"/>
          <w:highlight w:val="none"/>
          <w:lang w:eastAsia="zh-CN"/>
        </w:rPr>
        <w:t>采购人</w:t>
      </w:r>
      <w:r>
        <w:rPr>
          <w:color w:val="auto"/>
          <w:highlight w:val="none"/>
        </w:rPr>
        <w:t>不对供应商据此作出的判断和决策负责。</w:t>
      </w:r>
    </w:p>
    <w:p w14:paraId="5EB5CD19">
      <w:pPr>
        <w:pStyle w:val="28"/>
        <w:rPr>
          <w:color w:val="auto"/>
          <w:highlight w:val="none"/>
        </w:rPr>
      </w:pPr>
      <w:r>
        <w:rPr>
          <w:rFonts w:hint="eastAsia"/>
          <w:color w:val="auto"/>
          <w:highlight w:val="none"/>
          <w:lang w:eastAsia="zh-CN"/>
        </w:rPr>
        <w:t>磋商响应</w:t>
      </w:r>
      <w:r>
        <w:rPr>
          <w:rFonts w:hint="eastAsia"/>
          <w:color w:val="auto"/>
          <w:highlight w:val="none"/>
        </w:rPr>
        <w:t>预备会/答疑会</w:t>
      </w:r>
    </w:p>
    <w:p w14:paraId="53ED2200">
      <w:pPr>
        <w:pStyle w:val="29"/>
        <w:numPr>
          <w:ilvl w:val="0"/>
          <w:numId w:val="13"/>
        </w:numPr>
        <w:bidi w:val="0"/>
        <w:rPr>
          <w:color w:val="auto"/>
          <w:highlight w:val="none"/>
        </w:rPr>
      </w:pPr>
      <w:r>
        <w:rPr>
          <w:color w:val="auto"/>
          <w:highlight w:val="none"/>
        </w:rPr>
        <w:t>如本章“前附表”规定召开答疑会的，</w:t>
      </w:r>
      <w:r>
        <w:rPr>
          <w:rFonts w:hint="eastAsia"/>
          <w:color w:val="auto"/>
          <w:highlight w:val="none"/>
          <w:lang w:eastAsia="zh-CN"/>
        </w:rPr>
        <w:t>采购人</w:t>
      </w:r>
      <w:r>
        <w:rPr>
          <w:color w:val="auto"/>
          <w:highlight w:val="none"/>
        </w:rPr>
        <w:t>将按规定的时间、地点准时召开答疑会，澄清供应商提出的问题，供应商应按规定准时出席，否则将不予单独安排答疑。</w:t>
      </w:r>
    </w:p>
    <w:p w14:paraId="04071BC6">
      <w:pPr>
        <w:pStyle w:val="29"/>
        <w:numPr>
          <w:ilvl w:val="0"/>
          <w:numId w:val="13"/>
        </w:numPr>
        <w:bidi w:val="0"/>
        <w:rPr>
          <w:color w:val="auto"/>
          <w:highlight w:val="none"/>
        </w:rPr>
      </w:pPr>
      <w:r>
        <w:rPr>
          <w:color w:val="auto"/>
          <w:highlight w:val="none"/>
        </w:rPr>
        <w:t>供应商应在答疑会时间的前一天，以书面形式将提出的问题送达</w:t>
      </w:r>
      <w:r>
        <w:rPr>
          <w:rFonts w:hint="eastAsia"/>
          <w:color w:val="auto"/>
          <w:highlight w:val="none"/>
          <w:lang w:eastAsia="zh-CN"/>
        </w:rPr>
        <w:t>采购人</w:t>
      </w:r>
      <w:r>
        <w:rPr>
          <w:color w:val="auto"/>
          <w:highlight w:val="none"/>
        </w:rPr>
        <w:t>，以便</w:t>
      </w:r>
      <w:r>
        <w:rPr>
          <w:rFonts w:hint="eastAsia"/>
          <w:color w:val="auto"/>
          <w:highlight w:val="none"/>
          <w:lang w:eastAsia="zh-CN"/>
        </w:rPr>
        <w:t>采购人</w:t>
      </w:r>
      <w:r>
        <w:rPr>
          <w:color w:val="auto"/>
          <w:highlight w:val="none"/>
        </w:rPr>
        <w:t>在会议期间澄清。</w:t>
      </w:r>
    </w:p>
    <w:p w14:paraId="3090BB48">
      <w:pPr>
        <w:pStyle w:val="29"/>
        <w:numPr>
          <w:ilvl w:val="0"/>
          <w:numId w:val="13"/>
        </w:numPr>
        <w:bidi w:val="0"/>
        <w:rPr>
          <w:color w:val="auto"/>
          <w:highlight w:val="none"/>
        </w:rPr>
      </w:pPr>
      <w:r>
        <w:rPr>
          <w:color w:val="auto"/>
          <w:highlight w:val="none"/>
        </w:rPr>
        <w:t>答疑会后，</w:t>
      </w:r>
      <w:r>
        <w:rPr>
          <w:rFonts w:hint="eastAsia"/>
          <w:color w:val="auto"/>
          <w:highlight w:val="none"/>
          <w:lang w:eastAsia="zh-CN"/>
        </w:rPr>
        <w:t>采购人</w:t>
      </w:r>
      <w:r>
        <w:rPr>
          <w:color w:val="auto"/>
          <w:highlight w:val="none"/>
        </w:rPr>
        <w:t>将按规定对供应商所提问题进行书面澄清答复。</w:t>
      </w:r>
    </w:p>
    <w:p w14:paraId="56B0202A">
      <w:pPr>
        <w:pStyle w:val="28"/>
        <w:rPr>
          <w:color w:val="auto"/>
          <w:highlight w:val="none"/>
        </w:rPr>
      </w:pPr>
      <w:r>
        <w:rPr>
          <w:rFonts w:hint="eastAsia"/>
          <w:color w:val="auto"/>
          <w:highlight w:val="none"/>
        </w:rPr>
        <w:t>联合体</w:t>
      </w:r>
      <w:r>
        <w:rPr>
          <w:rFonts w:hint="eastAsia"/>
          <w:color w:val="auto"/>
          <w:highlight w:val="none"/>
          <w:lang w:val="en-US" w:eastAsia="zh-CN"/>
        </w:rPr>
        <w:t>磋商响应</w:t>
      </w:r>
    </w:p>
    <w:p w14:paraId="45F43D62">
      <w:pPr>
        <w:pStyle w:val="26"/>
        <w:ind w:firstLine="480"/>
        <w:rPr>
          <w:color w:val="auto"/>
          <w:highlight w:val="none"/>
        </w:rPr>
      </w:pPr>
      <w:r>
        <w:rPr>
          <w:rFonts w:hint="eastAsia"/>
          <w:color w:val="auto"/>
          <w:highlight w:val="none"/>
          <w:lang w:eastAsia="zh-CN"/>
        </w:rPr>
        <w:t>如</w:t>
      </w:r>
      <w:r>
        <w:rPr>
          <w:rFonts w:hint="eastAsia"/>
          <w:color w:val="auto"/>
          <w:highlight w:val="none"/>
        </w:rPr>
        <w:t>“</w:t>
      </w:r>
      <w:r>
        <w:rPr>
          <w:rFonts w:hint="eastAsia"/>
          <w:color w:val="auto"/>
          <w:highlight w:val="none"/>
          <w:lang w:eastAsia="zh-CN"/>
        </w:rPr>
        <w:t>采购</w:t>
      </w:r>
      <w:r>
        <w:rPr>
          <w:rFonts w:hint="eastAsia"/>
          <w:color w:val="auto"/>
          <w:highlight w:val="none"/>
        </w:rPr>
        <w:t>公告”规定</w:t>
      </w:r>
      <w:r>
        <w:rPr>
          <w:rFonts w:hint="eastAsia"/>
          <w:color w:val="auto"/>
          <w:highlight w:val="none"/>
          <w:lang w:eastAsia="zh-CN"/>
        </w:rPr>
        <w:t>本项目接受</w:t>
      </w:r>
      <w:r>
        <w:rPr>
          <w:rFonts w:hint="eastAsia"/>
          <w:color w:val="auto"/>
          <w:highlight w:val="none"/>
        </w:rPr>
        <w:t>联合体</w:t>
      </w:r>
      <w:r>
        <w:rPr>
          <w:rFonts w:hint="eastAsia"/>
          <w:color w:val="auto"/>
          <w:highlight w:val="none"/>
          <w:lang w:eastAsia="zh-CN"/>
        </w:rPr>
        <w:t>磋商响应</w:t>
      </w:r>
      <w:r>
        <w:rPr>
          <w:rFonts w:hint="eastAsia"/>
          <w:color w:val="auto"/>
          <w:highlight w:val="none"/>
        </w:rPr>
        <w:t>的，</w:t>
      </w:r>
      <w:r>
        <w:rPr>
          <w:rFonts w:hint="eastAsia"/>
          <w:color w:val="auto"/>
          <w:highlight w:val="none"/>
          <w:lang w:eastAsia="zh-CN"/>
        </w:rPr>
        <w:t>则</w:t>
      </w:r>
      <w:r>
        <w:rPr>
          <w:rFonts w:hint="eastAsia"/>
          <w:color w:val="auto"/>
          <w:highlight w:val="none"/>
        </w:rPr>
        <w:t>应遵守以下规定：</w:t>
      </w:r>
    </w:p>
    <w:p w14:paraId="131CB0E2">
      <w:pPr>
        <w:pStyle w:val="29"/>
        <w:numPr>
          <w:ilvl w:val="0"/>
          <w:numId w:val="14"/>
        </w:numPr>
        <w:bidi w:val="0"/>
        <w:rPr>
          <w:rFonts w:hint="default"/>
          <w:color w:val="auto"/>
          <w:highlight w:val="none"/>
        </w:rPr>
      </w:pPr>
      <w:r>
        <w:rPr>
          <w:color w:val="auto"/>
          <w:highlight w:val="none"/>
        </w:rPr>
        <w:t>两个以上供应商可以组成一个联合体，以一个供应商的身份共同参加</w:t>
      </w:r>
      <w:r>
        <w:rPr>
          <w:rFonts w:hint="eastAsia"/>
          <w:color w:val="auto"/>
          <w:highlight w:val="none"/>
          <w:lang w:eastAsia="zh-CN"/>
        </w:rPr>
        <w:t>磋商响应</w:t>
      </w:r>
      <w:r>
        <w:rPr>
          <w:color w:val="auto"/>
          <w:highlight w:val="none"/>
        </w:rPr>
        <w:t>。以联合体形式参加本项目</w:t>
      </w:r>
      <w:r>
        <w:rPr>
          <w:rFonts w:hint="eastAsia"/>
          <w:color w:val="auto"/>
          <w:highlight w:val="none"/>
          <w:lang w:eastAsia="zh-CN"/>
        </w:rPr>
        <w:t>磋商响应</w:t>
      </w:r>
      <w:r>
        <w:rPr>
          <w:color w:val="auto"/>
          <w:highlight w:val="none"/>
        </w:rPr>
        <w:t>的，联合体的各成员均应当具备“</w:t>
      </w:r>
      <w:r>
        <w:rPr>
          <w:rFonts w:hint="eastAsia"/>
          <w:color w:val="auto"/>
          <w:highlight w:val="none"/>
          <w:lang w:eastAsia="zh-CN"/>
        </w:rPr>
        <w:t>采购</w:t>
      </w:r>
      <w:r>
        <w:rPr>
          <w:color w:val="auto"/>
          <w:highlight w:val="none"/>
        </w:rPr>
        <w:t>公告”中“申请人的资格要求”规定的“基本资格”且联合体各方中至少应当有一方符合</w:t>
      </w:r>
      <w:r>
        <w:rPr>
          <w:rFonts w:hint="eastAsia"/>
          <w:color w:val="auto"/>
          <w:highlight w:val="none"/>
          <w:lang w:eastAsia="zh-CN"/>
        </w:rPr>
        <w:t>采购人</w:t>
      </w:r>
      <w:r>
        <w:rPr>
          <w:color w:val="auto"/>
          <w:highlight w:val="none"/>
        </w:rPr>
        <w:t>规定的“特定资格”，如由同一专业的供应商组成联合体的，</w:t>
      </w:r>
      <w:r>
        <w:rPr>
          <w:rFonts w:hint="eastAsia"/>
          <w:color w:val="auto"/>
          <w:highlight w:val="none"/>
          <w:lang w:eastAsia="zh-CN"/>
        </w:rPr>
        <w:t>磋商</w:t>
      </w:r>
      <w:r>
        <w:rPr>
          <w:color w:val="auto"/>
          <w:highlight w:val="none"/>
        </w:rPr>
        <w:t>时以资质最低的一方为</w:t>
      </w:r>
      <w:r>
        <w:rPr>
          <w:rFonts w:hint="eastAsia"/>
          <w:color w:val="auto"/>
          <w:highlight w:val="none"/>
          <w:lang w:eastAsia="zh-CN"/>
        </w:rPr>
        <w:t>磋商</w:t>
      </w:r>
      <w:r>
        <w:rPr>
          <w:color w:val="auto"/>
          <w:highlight w:val="none"/>
        </w:rPr>
        <w:t>依据；</w:t>
      </w:r>
    </w:p>
    <w:p w14:paraId="3021644A">
      <w:pPr>
        <w:pStyle w:val="29"/>
        <w:numPr>
          <w:ilvl w:val="0"/>
          <w:numId w:val="14"/>
        </w:numPr>
        <w:bidi w:val="0"/>
        <w:rPr>
          <w:rFonts w:hint="default"/>
          <w:color w:val="auto"/>
          <w:highlight w:val="none"/>
        </w:rPr>
      </w:pPr>
      <w:r>
        <w:rPr>
          <w:color w:val="auto"/>
          <w:highlight w:val="none"/>
        </w:rPr>
        <w:t>联合体各方之间须签订联合</w:t>
      </w:r>
      <w:r>
        <w:rPr>
          <w:rFonts w:hint="eastAsia"/>
          <w:color w:val="auto"/>
          <w:highlight w:val="none"/>
          <w:lang w:eastAsia="zh-CN"/>
        </w:rPr>
        <w:t>磋商响应</w:t>
      </w:r>
      <w:r>
        <w:rPr>
          <w:color w:val="auto"/>
          <w:highlight w:val="none"/>
        </w:rPr>
        <w:t>协议，明确约定联合体各方承担的工作和相应的责任以及各方的协议合同金额比例，在</w:t>
      </w:r>
      <w:r>
        <w:rPr>
          <w:rFonts w:hint="eastAsia"/>
          <w:color w:val="auto"/>
          <w:highlight w:val="none"/>
          <w:lang w:eastAsia="zh-CN"/>
        </w:rPr>
        <w:t>磋商响应</w:t>
      </w:r>
      <w:r>
        <w:rPr>
          <w:color w:val="auto"/>
          <w:highlight w:val="none"/>
        </w:rPr>
        <w:t>联合协议中指定本项目主办人，并将联合</w:t>
      </w:r>
      <w:r>
        <w:rPr>
          <w:rFonts w:hint="eastAsia"/>
          <w:color w:val="auto"/>
          <w:highlight w:val="none"/>
          <w:lang w:eastAsia="zh-CN"/>
        </w:rPr>
        <w:t>磋商响应</w:t>
      </w:r>
      <w:r>
        <w:rPr>
          <w:color w:val="auto"/>
          <w:highlight w:val="none"/>
        </w:rPr>
        <w:t>协议作为</w:t>
      </w:r>
      <w:r>
        <w:rPr>
          <w:rFonts w:hint="eastAsia"/>
          <w:color w:val="auto"/>
          <w:highlight w:val="none"/>
          <w:lang w:eastAsia="zh-CN"/>
        </w:rPr>
        <w:t>响应文件</w:t>
      </w:r>
      <w:r>
        <w:rPr>
          <w:color w:val="auto"/>
          <w:highlight w:val="none"/>
        </w:rPr>
        <w:t>组成的一部分。本项目的主体、关键性工作须由主办人完成，并在</w:t>
      </w:r>
      <w:r>
        <w:rPr>
          <w:rFonts w:hint="eastAsia"/>
          <w:color w:val="auto"/>
          <w:highlight w:val="none"/>
          <w:lang w:eastAsia="zh-CN"/>
        </w:rPr>
        <w:t>磋商响应</w:t>
      </w:r>
      <w:r>
        <w:rPr>
          <w:color w:val="auto"/>
          <w:highlight w:val="none"/>
        </w:rPr>
        <w:t>联合协议中进行说明；</w:t>
      </w:r>
    </w:p>
    <w:p w14:paraId="40B00564">
      <w:pPr>
        <w:pStyle w:val="29"/>
        <w:numPr>
          <w:ilvl w:val="0"/>
          <w:numId w:val="14"/>
        </w:numPr>
        <w:bidi w:val="0"/>
        <w:rPr>
          <w:rFonts w:hint="default"/>
          <w:color w:val="auto"/>
          <w:highlight w:val="none"/>
        </w:rPr>
      </w:pPr>
      <w:r>
        <w:rPr>
          <w:color w:val="auto"/>
          <w:highlight w:val="none"/>
        </w:rPr>
        <w:t>联合体各方签订</w:t>
      </w:r>
      <w:r>
        <w:rPr>
          <w:rFonts w:hint="eastAsia"/>
          <w:color w:val="auto"/>
          <w:highlight w:val="none"/>
          <w:lang w:eastAsia="zh-CN"/>
        </w:rPr>
        <w:t>磋商响应</w:t>
      </w:r>
      <w:r>
        <w:rPr>
          <w:color w:val="auto"/>
          <w:highlight w:val="none"/>
        </w:rPr>
        <w:t>联合协议后，不得再以自己名义单独在本项目中参加</w:t>
      </w:r>
      <w:r>
        <w:rPr>
          <w:rFonts w:hint="eastAsia"/>
          <w:color w:val="auto"/>
          <w:highlight w:val="none"/>
          <w:lang w:eastAsia="zh-CN"/>
        </w:rPr>
        <w:t>磋商响应</w:t>
      </w:r>
      <w:r>
        <w:rPr>
          <w:color w:val="auto"/>
          <w:highlight w:val="none"/>
        </w:rPr>
        <w:t>，也不得组成新的联合体参加本项目</w:t>
      </w:r>
      <w:r>
        <w:rPr>
          <w:rFonts w:hint="eastAsia"/>
          <w:color w:val="auto"/>
          <w:highlight w:val="none"/>
          <w:lang w:eastAsia="zh-CN"/>
        </w:rPr>
        <w:t>磋商响应</w:t>
      </w:r>
      <w:r>
        <w:rPr>
          <w:color w:val="auto"/>
          <w:highlight w:val="none"/>
        </w:rPr>
        <w:t>；</w:t>
      </w:r>
    </w:p>
    <w:p w14:paraId="4E265BA0">
      <w:pPr>
        <w:pStyle w:val="29"/>
        <w:numPr>
          <w:ilvl w:val="0"/>
          <w:numId w:val="14"/>
        </w:numPr>
        <w:bidi w:val="0"/>
        <w:rPr>
          <w:rFonts w:hint="default"/>
          <w:color w:val="auto"/>
          <w:highlight w:val="none"/>
        </w:rPr>
      </w:pPr>
      <w:r>
        <w:rPr>
          <w:color w:val="auto"/>
          <w:highlight w:val="none"/>
        </w:rPr>
        <w:t>由联合</w:t>
      </w:r>
      <w:r>
        <w:rPr>
          <w:rFonts w:hint="eastAsia"/>
          <w:color w:val="auto"/>
          <w:highlight w:val="none"/>
          <w:lang w:eastAsia="zh-CN"/>
        </w:rPr>
        <w:t>磋商响应</w:t>
      </w:r>
      <w:r>
        <w:rPr>
          <w:color w:val="auto"/>
          <w:highlight w:val="none"/>
        </w:rPr>
        <w:t>协议书中载明的主办人按规定进行签、章以及采购合同签订，对联合体各成员方同样具有约束力；</w:t>
      </w:r>
    </w:p>
    <w:p w14:paraId="57B921F9">
      <w:pPr>
        <w:pStyle w:val="29"/>
        <w:numPr>
          <w:ilvl w:val="0"/>
          <w:numId w:val="14"/>
        </w:numPr>
        <w:bidi w:val="0"/>
        <w:rPr>
          <w:rFonts w:hint="default"/>
          <w:color w:val="auto"/>
          <w:highlight w:val="none"/>
        </w:rPr>
      </w:pPr>
      <w:r>
        <w:rPr>
          <w:color w:val="auto"/>
          <w:highlight w:val="none"/>
        </w:rPr>
        <w:t>联合体形式参加采购</w:t>
      </w:r>
      <w:r>
        <w:rPr>
          <w:rFonts w:hint="eastAsia"/>
          <w:color w:val="auto"/>
          <w:highlight w:val="none"/>
          <w:lang w:val="en-US" w:eastAsia="zh-Hans"/>
        </w:rPr>
        <w:t>活动</w:t>
      </w:r>
      <w:r>
        <w:rPr>
          <w:color w:val="auto"/>
          <w:highlight w:val="none"/>
        </w:rPr>
        <w:t>的，履约保证金、</w:t>
      </w:r>
      <w:r>
        <w:rPr>
          <w:rFonts w:hint="eastAsia"/>
          <w:color w:val="auto"/>
          <w:highlight w:val="none"/>
          <w:lang w:eastAsia="zh-CN"/>
        </w:rPr>
        <w:t>招标代理</w:t>
      </w:r>
      <w:r>
        <w:rPr>
          <w:color w:val="auto"/>
          <w:highlight w:val="none"/>
        </w:rPr>
        <w:t>服务费可由主办人一方缴纳，也可以由联合体各方按联合</w:t>
      </w:r>
      <w:r>
        <w:rPr>
          <w:rFonts w:hint="eastAsia"/>
          <w:color w:val="auto"/>
          <w:highlight w:val="none"/>
          <w:lang w:eastAsia="zh-CN"/>
        </w:rPr>
        <w:t>磋商响应</w:t>
      </w:r>
      <w:r>
        <w:rPr>
          <w:color w:val="auto"/>
          <w:highlight w:val="none"/>
        </w:rPr>
        <w:t>协议书约定共同缴纳。</w:t>
      </w:r>
    </w:p>
    <w:p w14:paraId="5A5F67AC">
      <w:pPr>
        <w:pStyle w:val="28"/>
        <w:rPr>
          <w:color w:val="auto"/>
          <w:highlight w:val="none"/>
        </w:rPr>
      </w:pPr>
      <w:r>
        <w:rPr>
          <w:rFonts w:hint="eastAsia"/>
          <w:color w:val="auto"/>
          <w:highlight w:val="none"/>
          <w:lang w:val="en-US" w:eastAsia="zh-CN"/>
        </w:rPr>
        <w:t>磋商响应</w:t>
      </w:r>
      <w:r>
        <w:rPr>
          <w:rFonts w:hint="eastAsia"/>
          <w:color w:val="auto"/>
          <w:highlight w:val="none"/>
          <w:lang w:val="en-US" w:eastAsia="zh-Hans"/>
        </w:rPr>
        <w:t>保证金</w:t>
      </w:r>
    </w:p>
    <w:p w14:paraId="264F94DE">
      <w:pPr>
        <w:pStyle w:val="29"/>
        <w:numPr>
          <w:ilvl w:val="0"/>
          <w:numId w:val="15"/>
        </w:numPr>
        <w:bidi w:val="0"/>
        <w:rPr>
          <w:rFonts w:hint="default"/>
          <w:color w:val="auto"/>
          <w:highlight w:val="none"/>
        </w:rPr>
      </w:pPr>
      <w:r>
        <w:rPr>
          <w:rFonts w:hint="eastAsia"/>
          <w:color w:val="auto"/>
          <w:highlight w:val="none"/>
          <w:lang w:eastAsia="zh-CN"/>
        </w:rPr>
        <w:t>磋商响应人</w:t>
      </w:r>
      <w:r>
        <w:rPr>
          <w:rFonts w:hint="default"/>
          <w:color w:val="auto"/>
          <w:highlight w:val="none"/>
        </w:rPr>
        <w:t>应</w:t>
      </w:r>
      <w:r>
        <w:rPr>
          <w:rFonts w:hint="eastAsia"/>
          <w:color w:val="auto"/>
          <w:highlight w:val="none"/>
          <w:lang w:val="en-US" w:eastAsia="zh-Hans"/>
        </w:rPr>
        <w:t>按</w:t>
      </w:r>
      <w:r>
        <w:rPr>
          <w:rFonts w:hint="eastAsia"/>
          <w:color w:val="auto"/>
          <w:sz w:val="24"/>
          <w:szCs w:val="24"/>
          <w:highlight w:val="none"/>
          <w:lang w:eastAsia="zh-CN"/>
        </w:rPr>
        <w:t>磋商响应</w:t>
      </w:r>
      <w:r>
        <w:rPr>
          <w:rFonts w:hint="eastAsia" w:ascii="宋体" w:hAnsi="宋体"/>
          <w:color w:val="auto"/>
          <w:sz w:val="24"/>
          <w:szCs w:val="24"/>
          <w:highlight w:val="none"/>
        </w:rPr>
        <w:t>保证金交纳金额及形式按“</w:t>
      </w:r>
      <w:r>
        <w:rPr>
          <w:rFonts w:hint="eastAsia"/>
          <w:color w:val="auto"/>
          <w:sz w:val="24"/>
          <w:szCs w:val="24"/>
          <w:highlight w:val="none"/>
          <w:lang w:eastAsia="zh-CN"/>
        </w:rPr>
        <w:t>采购</w:t>
      </w:r>
      <w:r>
        <w:rPr>
          <w:rFonts w:hint="eastAsia" w:ascii="宋体" w:hAnsi="宋体"/>
          <w:color w:val="auto"/>
          <w:sz w:val="24"/>
          <w:szCs w:val="24"/>
          <w:highlight w:val="none"/>
        </w:rPr>
        <w:t>公告”的规定</w:t>
      </w:r>
      <w:r>
        <w:rPr>
          <w:rFonts w:hint="eastAsia" w:ascii="宋体" w:hAnsi="宋体"/>
          <w:color w:val="auto"/>
          <w:sz w:val="24"/>
          <w:szCs w:val="24"/>
          <w:highlight w:val="none"/>
          <w:lang w:val="en-US" w:eastAsia="zh-Hans"/>
        </w:rPr>
        <w:t>的金额及交纳方式提交</w:t>
      </w:r>
      <w:r>
        <w:rPr>
          <w:rFonts w:hint="eastAsia"/>
          <w:color w:val="auto"/>
          <w:sz w:val="24"/>
          <w:szCs w:val="24"/>
          <w:highlight w:val="none"/>
          <w:lang w:val="en-US" w:eastAsia="zh-CN"/>
        </w:rPr>
        <w:t>磋商响应</w:t>
      </w:r>
      <w:r>
        <w:rPr>
          <w:rFonts w:hint="eastAsia" w:ascii="宋体" w:hAnsi="宋体"/>
          <w:color w:val="auto"/>
          <w:sz w:val="24"/>
          <w:szCs w:val="24"/>
          <w:highlight w:val="none"/>
          <w:lang w:val="en-US" w:eastAsia="zh-Hans"/>
        </w:rPr>
        <w:t>保证金。</w:t>
      </w:r>
      <w:r>
        <w:rPr>
          <w:rFonts w:hint="eastAsia" w:ascii="宋体" w:hAnsi="宋体" w:cs="宋体"/>
          <w:color w:val="auto"/>
          <w:kern w:val="0"/>
          <w:sz w:val="24"/>
          <w:szCs w:val="24"/>
          <w:highlight w:val="none"/>
        </w:rPr>
        <w:t>投报多个标项时，</w:t>
      </w:r>
      <w:r>
        <w:rPr>
          <w:rFonts w:hint="eastAsia" w:cs="宋体"/>
          <w:color w:val="auto"/>
          <w:kern w:val="0"/>
          <w:sz w:val="24"/>
          <w:szCs w:val="24"/>
          <w:highlight w:val="none"/>
          <w:lang w:eastAsia="zh-CN"/>
        </w:rPr>
        <w:t>磋商响应</w:t>
      </w:r>
      <w:r>
        <w:rPr>
          <w:rFonts w:hint="eastAsia" w:ascii="宋体" w:hAnsi="宋体" w:cs="宋体"/>
          <w:color w:val="auto"/>
          <w:kern w:val="0"/>
          <w:sz w:val="24"/>
          <w:szCs w:val="24"/>
          <w:highlight w:val="none"/>
        </w:rPr>
        <w:t>保证金须按标项分别提交</w:t>
      </w:r>
      <w:r>
        <w:rPr>
          <w:rFonts w:hint="eastAsia" w:ascii="宋体" w:hAnsi="宋体"/>
          <w:color w:val="auto"/>
          <w:sz w:val="24"/>
          <w:szCs w:val="24"/>
          <w:highlight w:val="none"/>
        </w:rPr>
        <w:t>。</w:t>
      </w:r>
    </w:p>
    <w:p w14:paraId="294C5038">
      <w:pPr>
        <w:pStyle w:val="29"/>
        <w:numPr>
          <w:ilvl w:val="0"/>
          <w:numId w:val="15"/>
        </w:numPr>
        <w:bidi w:val="0"/>
        <w:rPr>
          <w:rFonts w:hint="default"/>
          <w:color w:val="auto"/>
          <w:highlight w:val="none"/>
        </w:rPr>
      </w:pPr>
      <w:r>
        <w:rPr>
          <w:rFonts w:hint="eastAsia"/>
          <w:color w:val="auto"/>
          <w:highlight w:val="none"/>
          <w:lang w:eastAsia="zh-CN"/>
        </w:rPr>
        <w:t>磋商响应人</w:t>
      </w:r>
      <w:r>
        <w:rPr>
          <w:rFonts w:hint="default"/>
          <w:color w:val="auto"/>
          <w:highlight w:val="none"/>
        </w:rPr>
        <w:t>应在</w:t>
      </w:r>
      <w:r>
        <w:rPr>
          <w:rFonts w:hint="eastAsia"/>
          <w:color w:val="auto"/>
          <w:highlight w:val="none"/>
          <w:lang w:eastAsia="zh-CN"/>
        </w:rPr>
        <w:t>采购</w:t>
      </w:r>
      <w:r>
        <w:rPr>
          <w:rFonts w:hint="default"/>
          <w:color w:val="auto"/>
          <w:highlight w:val="none"/>
        </w:rPr>
        <w:t>文件规定的</w:t>
      </w:r>
      <w:r>
        <w:rPr>
          <w:rFonts w:hint="eastAsia"/>
          <w:color w:val="auto"/>
          <w:highlight w:val="none"/>
          <w:lang w:eastAsia="zh-CN"/>
        </w:rPr>
        <w:t>磋商响应</w:t>
      </w:r>
      <w:r>
        <w:rPr>
          <w:rFonts w:hint="default"/>
          <w:color w:val="auto"/>
          <w:highlight w:val="none"/>
        </w:rPr>
        <w:t>截止时间前自行办妥</w:t>
      </w:r>
      <w:r>
        <w:rPr>
          <w:rFonts w:hint="eastAsia"/>
          <w:color w:val="auto"/>
          <w:highlight w:val="none"/>
          <w:lang w:eastAsia="zh-CN"/>
        </w:rPr>
        <w:t>磋商响应</w:t>
      </w:r>
      <w:r>
        <w:rPr>
          <w:rFonts w:hint="default"/>
          <w:color w:val="auto"/>
          <w:highlight w:val="none"/>
        </w:rPr>
        <w:t>保证金交纳手续。</w:t>
      </w:r>
      <w:r>
        <w:rPr>
          <w:rFonts w:hint="eastAsia"/>
          <w:color w:val="auto"/>
          <w:highlight w:val="none"/>
          <w:lang w:eastAsia="zh-CN"/>
        </w:rPr>
        <w:t>磋商响应</w:t>
      </w:r>
      <w:r>
        <w:rPr>
          <w:rFonts w:hint="default"/>
          <w:color w:val="auto"/>
          <w:highlight w:val="none"/>
        </w:rPr>
        <w:t>保证金的交纳时间以“</w:t>
      </w:r>
      <w:r>
        <w:rPr>
          <w:rFonts w:hint="eastAsia"/>
          <w:color w:val="auto"/>
          <w:highlight w:val="none"/>
          <w:lang w:eastAsia="zh-CN"/>
        </w:rPr>
        <w:t>采购</w:t>
      </w:r>
      <w:r>
        <w:rPr>
          <w:rFonts w:hint="default"/>
          <w:color w:val="auto"/>
          <w:highlight w:val="none"/>
        </w:rPr>
        <w:t>公告”中指定账户实际收到交纳的资金为准。</w:t>
      </w:r>
      <w:r>
        <w:rPr>
          <w:rFonts w:hint="eastAsia"/>
          <w:color w:val="auto"/>
          <w:highlight w:val="none"/>
          <w:lang w:eastAsia="zh-CN"/>
        </w:rPr>
        <w:t>招标代理</w:t>
      </w:r>
      <w:r>
        <w:rPr>
          <w:rFonts w:hint="default"/>
          <w:color w:val="auto"/>
          <w:highlight w:val="none"/>
        </w:rPr>
        <w:t>机构将拒绝未能按规定时间和数额提交</w:t>
      </w:r>
      <w:r>
        <w:rPr>
          <w:rFonts w:hint="eastAsia"/>
          <w:color w:val="auto"/>
          <w:highlight w:val="none"/>
          <w:lang w:eastAsia="zh-CN"/>
        </w:rPr>
        <w:t>磋商响应</w:t>
      </w:r>
      <w:r>
        <w:rPr>
          <w:rFonts w:hint="default"/>
          <w:color w:val="auto"/>
          <w:highlight w:val="none"/>
        </w:rPr>
        <w:t>保证金的</w:t>
      </w:r>
      <w:r>
        <w:rPr>
          <w:rFonts w:hint="eastAsia"/>
          <w:color w:val="auto"/>
          <w:highlight w:val="none"/>
          <w:lang w:eastAsia="zh-CN"/>
        </w:rPr>
        <w:t>响应文件</w:t>
      </w:r>
      <w:r>
        <w:rPr>
          <w:rFonts w:hint="default"/>
          <w:color w:val="auto"/>
          <w:highlight w:val="none"/>
        </w:rPr>
        <w:t>。</w:t>
      </w:r>
    </w:p>
    <w:p w14:paraId="23E28E15">
      <w:pPr>
        <w:pStyle w:val="29"/>
        <w:numPr>
          <w:ilvl w:val="0"/>
          <w:numId w:val="15"/>
        </w:numPr>
        <w:bidi w:val="0"/>
        <w:rPr>
          <w:rFonts w:hint="default"/>
          <w:color w:val="auto"/>
          <w:highlight w:val="none"/>
        </w:rPr>
      </w:pPr>
      <w:r>
        <w:rPr>
          <w:rFonts w:hint="eastAsia"/>
          <w:color w:val="auto"/>
          <w:highlight w:val="none"/>
          <w:lang w:eastAsia="zh-CN"/>
        </w:rPr>
        <w:t>磋商响应人</w:t>
      </w:r>
      <w:r>
        <w:rPr>
          <w:rFonts w:hint="default"/>
          <w:color w:val="auto"/>
          <w:highlight w:val="none"/>
        </w:rPr>
        <w:t>在交纳保证金时，需在进账凭证上明确用途</w:t>
      </w:r>
      <w:r>
        <w:rPr>
          <w:rFonts w:hint="eastAsia"/>
          <w:color w:val="auto"/>
          <w:highlight w:val="none"/>
          <w:lang w:eastAsia="zh-Hans"/>
        </w:rPr>
        <w:t>、</w:t>
      </w:r>
      <w:r>
        <w:rPr>
          <w:rFonts w:hint="eastAsia"/>
          <w:color w:val="auto"/>
          <w:highlight w:val="none"/>
          <w:lang w:eastAsia="zh-CN"/>
        </w:rPr>
        <w:t>磋商响应</w:t>
      </w:r>
      <w:r>
        <w:rPr>
          <w:rFonts w:hint="default"/>
          <w:color w:val="auto"/>
          <w:highlight w:val="none"/>
        </w:rPr>
        <w:t>项目</w:t>
      </w:r>
      <w:r>
        <w:rPr>
          <w:rFonts w:hint="eastAsia"/>
          <w:color w:val="auto"/>
          <w:highlight w:val="none"/>
          <w:lang w:val="en-US" w:eastAsia="zh-Hans"/>
        </w:rPr>
        <w:t>以及标项</w:t>
      </w:r>
      <w:r>
        <w:rPr>
          <w:rFonts w:hint="default"/>
          <w:color w:val="auto"/>
          <w:highlight w:val="none"/>
        </w:rPr>
        <w:t>，以便查对核实</w:t>
      </w:r>
      <w:r>
        <w:rPr>
          <w:rFonts w:hint="eastAsia"/>
          <w:color w:val="auto"/>
          <w:highlight w:val="none"/>
          <w:lang w:eastAsia="zh-Hans"/>
        </w:rPr>
        <w:t>。</w:t>
      </w:r>
      <w:r>
        <w:rPr>
          <w:rFonts w:hint="default"/>
          <w:color w:val="auto"/>
          <w:highlight w:val="none"/>
        </w:rPr>
        <w:t>所交保证金手续不重复使用，一项目一收退。</w:t>
      </w:r>
      <w:r>
        <w:rPr>
          <w:rFonts w:hint="eastAsia"/>
          <w:color w:val="auto"/>
          <w:highlight w:val="none"/>
          <w:lang w:eastAsia="zh-CN"/>
        </w:rPr>
        <w:t>磋商响应</w:t>
      </w:r>
      <w:r>
        <w:rPr>
          <w:rFonts w:hint="default"/>
          <w:color w:val="auto"/>
          <w:highlight w:val="none"/>
        </w:rPr>
        <w:t>保证金交纳后，将</w:t>
      </w:r>
      <w:r>
        <w:rPr>
          <w:rFonts w:hint="eastAsia"/>
          <w:color w:val="auto"/>
          <w:highlight w:val="none"/>
          <w:lang w:eastAsia="zh-CN"/>
        </w:rPr>
        <w:t>磋商响应</w:t>
      </w:r>
      <w:r>
        <w:rPr>
          <w:rFonts w:hint="default"/>
          <w:color w:val="auto"/>
          <w:highlight w:val="none"/>
        </w:rPr>
        <w:t>保证金交纳凭证（电子回单、网页截图或收据等）复印件编入</w:t>
      </w:r>
      <w:r>
        <w:rPr>
          <w:rFonts w:hint="eastAsia"/>
          <w:color w:val="auto"/>
          <w:highlight w:val="none"/>
          <w:lang w:eastAsia="zh-CN"/>
        </w:rPr>
        <w:t>响应文件</w:t>
      </w:r>
      <w:r>
        <w:rPr>
          <w:rFonts w:hint="default"/>
          <w:color w:val="auto"/>
          <w:highlight w:val="none"/>
        </w:rPr>
        <w:t>。</w:t>
      </w:r>
    </w:p>
    <w:p w14:paraId="00431556">
      <w:pPr>
        <w:pStyle w:val="29"/>
        <w:numPr>
          <w:ilvl w:val="0"/>
          <w:numId w:val="15"/>
        </w:numPr>
        <w:bidi w:val="0"/>
        <w:rPr>
          <w:rFonts w:hint="default"/>
          <w:color w:val="auto"/>
          <w:highlight w:val="none"/>
        </w:rPr>
      </w:pPr>
      <w:r>
        <w:rPr>
          <w:rFonts w:hint="eastAsia"/>
          <w:color w:val="auto"/>
          <w:highlight w:val="none"/>
          <w:lang w:eastAsia="zh-CN"/>
        </w:rPr>
        <w:t>磋商响应</w:t>
      </w:r>
      <w:r>
        <w:rPr>
          <w:rFonts w:hint="default"/>
          <w:color w:val="auto"/>
          <w:highlight w:val="none"/>
        </w:rPr>
        <w:t>保证金</w:t>
      </w:r>
      <w:r>
        <w:rPr>
          <w:rFonts w:hint="eastAsia"/>
          <w:color w:val="auto"/>
          <w:highlight w:val="none"/>
          <w:lang w:val="en-US" w:eastAsia="zh-Hans"/>
        </w:rPr>
        <w:t>应</w:t>
      </w:r>
      <w:r>
        <w:rPr>
          <w:rFonts w:hint="default"/>
          <w:color w:val="auto"/>
          <w:highlight w:val="none"/>
        </w:rPr>
        <w:t>从企业基本账户银行转出</w:t>
      </w:r>
      <w:r>
        <w:rPr>
          <w:rFonts w:hint="eastAsia"/>
          <w:color w:val="auto"/>
          <w:highlight w:val="none"/>
          <w:lang w:eastAsia="zh-Hans"/>
        </w:rPr>
        <w:t>，</w:t>
      </w:r>
      <w:r>
        <w:rPr>
          <w:rFonts w:hint="eastAsia"/>
          <w:color w:val="auto"/>
          <w:highlight w:val="none"/>
          <w:lang w:val="en-US" w:eastAsia="zh-Hans"/>
        </w:rPr>
        <w:t>否则</w:t>
      </w:r>
      <w:r>
        <w:rPr>
          <w:rFonts w:hint="default"/>
          <w:color w:val="auto"/>
          <w:highlight w:val="none"/>
        </w:rPr>
        <w:t>视作未按</w:t>
      </w:r>
      <w:r>
        <w:rPr>
          <w:rFonts w:hint="eastAsia"/>
          <w:color w:val="auto"/>
          <w:highlight w:val="none"/>
          <w:lang w:eastAsia="zh-CN"/>
        </w:rPr>
        <w:t>采购</w:t>
      </w:r>
      <w:r>
        <w:rPr>
          <w:rFonts w:hint="default"/>
          <w:color w:val="auto"/>
          <w:highlight w:val="none"/>
        </w:rPr>
        <w:t>文件要求提供</w:t>
      </w:r>
      <w:r>
        <w:rPr>
          <w:rFonts w:hint="eastAsia"/>
          <w:color w:val="auto"/>
          <w:highlight w:val="none"/>
          <w:lang w:eastAsia="zh-CN"/>
        </w:rPr>
        <w:t>磋商响应</w:t>
      </w:r>
      <w:r>
        <w:rPr>
          <w:rFonts w:hint="default"/>
          <w:color w:val="auto"/>
          <w:highlight w:val="none"/>
        </w:rPr>
        <w:t>保证金。</w:t>
      </w:r>
      <w:r>
        <w:rPr>
          <w:rFonts w:hint="eastAsia"/>
          <w:color w:val="auto"/>
          <w:highlight w:val="none"/>
          <w:lang w:eastAsia="zh-CN"/>
        </w:rPr>
        <w:t>磋商响应人</w:t>
      </w:r>
      <w:r>
        <w:rPr>
          <w:rFonts w:hint="default"/>
          <w:color w:val="auto"/>
          <w:highlight w:val="none"/>
        </w:rPr>
        <w:t>的</w:t>
      </w:r>
      <w:r>
        <w:rPr>
          <w:rFonts w:hint="eastAsia"/>
          <w:color w:val="auto"/>
          <w:highlight w:val="none"/>
          <w:lang w:eastAsia="zh-CN"/>
        </w:rPr>
        <w:t>磋商响应</w:t>
      </w:r>
      <w:r>
        <w:rPr>
          <w:rFonts w:hint="default"/>
          <w:color w:val="auto"/>
          <w:highlight w:val="none"/>
        </w:rPr>
        <w:t>保证金进账凭证上的账号、单位名称、开户行名称与其基本存款账户开户许可证上的信息不一致的，视为</w:t>
      </w:r>
      <w:r>
        <w:rPr>
          <w:rFonts w:hint="eastAsia"/>
          <w:color w:val="auto"/>
          <w:highlight w:val="none"/>
          <w:lang w:eastAsia="zh-CN"/>
        </w:rPr>
        <w:t>磋商响应人</w:t>
      </w:r>
      <w:r>
        <w:rPr>
          <w:rFonts w:hint="default"/>
          <w:color w:val="auto"/>
          <w:highlight w:val="none"/>
        </w:rPr>
        <w:t>提交的</w:t>
      </w:r>
      <w:r>
        <w:rPr>
          <w:rFonts w:hint="eastAsia"/>
          <w:color w:val="auto"/>
          <w:highlight w:val="none"/>
          <w:lang w:eastAsia="zh-CN"/>
        </w:rPr>
        <w:t>磋商响应</w:t>
      </w:r>
      <w:r>
        <w:rPr>
          <w:rFonts w:hint="default"/>
          <w:color w:val="auto"/>
          <w:highlight w:val="none"/>
        </w:rPr>
        <w:t>保证金不是从其基本账户银行转出。</w:t>
      </w:r>
    </w:p>
    <w:p w14:paraId="2978C810">
      <w:pPr>
        <w:pStyle w:val="29"/>
        <w:numPr>
          <w:ilvl w:val="0"/>
          <w:numId w:val="15"/>
        </w:numPr>
        <w:bidi w:val="0"/>
        <w:rPr>
          <w:rFonts w:hint="default"/>
          <w:color w:val="auto"/>
          <w:highlight w:val="none"/>
        </w:rPr>
      </w:pPr>
      <w:r>
        <w:rPr>
          <w:rFonts w:hint="default"/>
          <w:color w:val="auto"/>
          <w:highlight w:val="none"/>
        </w:rPr>
        <w:t>未</w:t>
      </w:r>
      <w:r>
        <w:rPr>
          <w:rFonts w:hint="eastAsia"/>
          <w:color w:val="auto"/>
          <w:highlight w:val="none"/>
          <w:lang w:eastAsia="zh-CN"/>
        </w:rPr>
        <w:t>成交</w:t>
      </w:r>
      <w:r>
        <w:rPr>
          <w:rFonts w:hint="default"/>
          <w:color w:val="auto"/>
          <w:highlight w:val="none"/>
        </w:rPr>
        <w:t>供应商的</w:t>
      </w:r>
      <w:r>
        <w:rPr>
          <w:rFonts w:hint="eastAsia"/>
          <w:color w:val="auto"/>
          <w:highlight w:val="none"/>
          <w:lang w:eastAsia="zh-CN"/>
        </w:rPr>
        <w:t>磋商响应</w:t>
      </w:r>
      <w:r>
        <w:rPr>
          <w:rFonts w:hint="default"/>
          <w:color w:val="auto"/>
          <w:highlight w:val="none"/>
        </w:rPr>
        <w:t>保证金将在</w:t>
      </w:r>
      <w:r>
        <w:rPr>
          <w:rFonts w:hint="eastAsia"/>
          <w:color w:val="auto"/>
          <w:highlight w:val="none"/>
          <w:lang w:eastAsia="zh-CN"/>
        </w:rPr>
        <w:t>成交</w:t>
      </w:r>
      <w:r>
        <w:rPr>
          <w:rFonts w:hint="default"/>
          <w:color w:val="auto"/>
          <w:highlight w:val="none"/>
        </w:rPr>
        <w:t>通知书发出后五个工作日内全额无息退还。</w:t>
      </w:r>
      <w:r>
        <w:rPr>
          <w:rFonts w:hint="eastAsia"/>
          <w:color w:val="auto"/>
          <w:highlight w:val="none"/>
          <w:lang w:eastAsia="zh-CN"/>
        </w:rPr>
        <w:t>成交人</w:t>
      </w:r>
      <w:r>
        <w:rPr>
          <w:rFonts w:hint="default"/>
          <w:color w:val="auto"/>
          <w:highlight w:val="none"/>
        </w:rPr>
        <w:t>的</w:t>
      </w:r>
      <w:r>
        <w:rPr>
          <w:rFonts w:hint="eastAsia"/>
          <w:color w:val="auto"/>
          <w:highlight w:val="none"/>
          <w:lang w:eastAsia="zh-CN"/>
        </w:rPr>
        <w:t>磋商响应</w:t>
      </w:r>
      <w:r>
        <w:rPr>
          <w:rFonts w:hint="default"/>
          <w:color w:val="auto"/>
          <w:highlight w:val="none"/>
        </w:rPr>
        <w:t>保证金将在合同签订后五个工作日内全额无息退还。</w:t>
      </w:r>
    </w:p>
    <w:p w14:paraId="7F479580">
      <w:pPr>
        <w:pStyle w:val="29"/>
        <w:numPr>
          <w:ilvl w:val="0"/>
          <w:numId w:val="15"/>
        </w:numPr>
        <w:bidi w:val="0"/>
        <w:rPr>
          <w:rFonts w:hint="default"/>
          <w:color w:val="auto"/>
          <w:highlight w:val="none"/>
        </w:rPr>
      </w:pPr>
      <w:r>
        <w:rPr>
          <w:rFonts w:hint="default"/>
          <w:color w:val="auto"/>
          <w:highlight w:val="none"/>
        </w:rPr>
        <w:t>供应商办理</w:t>
      </w:r>
      <w:r>
        <w:rPr>
          <w:rFonts w:hint="eastAsia"/>
          <w:color w:val="auto"/>
          <w:highlight w:val="none"/>
          <w:lang w:eastAsia="zh-CN"/>
        </w:rPr>
        <w:t>磋商响应</w:t>
      </w:r>
      <w:r>
        <w:rPr>
          <w:rFonts w:hint="default"/>
          <w:color w:val="auto"/>
          <w:highlight w:val="none"/>
        </w:rPr>
        <w:t>保证金退还手续时需提供</w:t>
      </w:r>
      <w:r>
        <w:rPr>
          <w:rFonts w:hint="eastAsia"/>
          <w:color w:val="auto"/>
          <w:highlight w:val="none"/>
          <w:lang w:eastAsia="zh-CN"/>
        </w:rPr>
        <w:t>磋商响应</w:t>
      </w:r>
      <w:r>
        <w:rPr>
          <w:rFonts w:hint="default"/>
          <w:color w:val="auto"/>
          <w:highlight w:val="none"/>
        </w:rPr>
        <w:t>保证金交纳凭证（电子回单、网页截图或收据等）及</w:t>
      </w:r>
      <w:r>
        <w:rPr>
          <w:rFonts w:hint="eastAsia"/>
          <w:color w:val="auto"/>
          <w:highlight w:val="none"/>
          <w:lang w:eastAsia="zh-CN"/>
        </w:rPr>
        <w:t>磋商响应人</w:t>
      </w:r>
      <w:r>
        <w:rPr>
          <w:rFonts w:hint="default"/>
          <w:color w:val="auto"/>
          <w:highlight w:val="none"/>
        </w:rPr>
        <w:t>收款账户信息。</w:t>
      </w:r>
    </w:p>
    <w:p w14:paraId="54A5D8F4">
      <w:pPr>
        <w:pStyle w:val="29"/>
        <w:numPr>
          <w:ilvl w:val="0"/>
          <w:numId w:val="15"/>
        </w:numPr>
        <w:bidi w:val="0"/>
        <w:rPr>
          <w:rFonts w:hint="default"/>
          <w:color w:val="auto"/>
          <w:highlight w:val="none"/>
        </w:rPr>
      </w:pPr>
      <w:r>
        <w:rPr>
          <w:rFonts w:hint="default"/>
          <w:color w:val="auto"/>
          <w:highlight w:val="none"/>
        </w:rPr>
        <w:t>如</w:t>
      </w:r>
      <w:r>
        <w:rPr>
          <w:rFonts w:hint="eastAsia"/>
          <w:color w:val="auto"/>
          <w:highlight w:val="none"/>
          <w:lang w:eastAsia="zh-CN"/>
        </w:rPr>
        <w:t>磋商响应人</w:t>
      </w:r>
      <w:r>
        <w:rPr>
          <w:rFonts w:hint="default"/>
          <w:color w:val="auto"/>
          <w:highlight w:val="none"/>
        </w:rPr>
        <w:t>有下列情况，将不予退还</w:t>
      </w:r>
      <w:r>
        <w:rPr>
          <w:rFonts w:hint="eastAsia"/>
          <w:color w:val="auto"/>
          <w:highlight w:val="none"/>
          <w:lang w:eastAsia="zh-CN"/>
        </w:rPr>
        <w:t>磋商响应</w:t>
      </w:r>
      <w:r>
        <w:rPr>
          <w:rFonts w:hint="default"/>
          <w:color w:val="auto"/>
          <w:highlight w:val="none"/>
        </w:rPr>
        <w:t>保证金：</w:t>
      </w:r>
    </w:p>
    <w:p w14:paraId="0CF027A9">
      <w:pPr>
        <w:pStyle w:val="30"/>
        <w:bidi w:val="0"/>
        <w:rPr>
          <w:rFonts w:hint="default"/>
          <w:color w:val="auto"/>
          <w:highlight w:val="none"/>
        </w:rPr>
      </w:pPr>
      <w:r>
        <w:rPr>
          <w:rFonts w:hint="eastAsia"/>
          <w:color w:val="auto"/>
          <w:highlight w:val="none"/>
          <w:lang w:eastAsia="zh-CN"/>
        </w:rPr>
        <w:t>磋商响应人</w:t>
      </w:r>
      <w:r>
        <w:rPr>
          <w:rFonts w:hint="default"/>
          <w:color w:val="auto"/>
          <w:highlight w:val="none"/>
        </w:rPr>
        <w:t>在</w:t>
      </w:r>
      <w:r>
        <w:rPr>
          <w:rFonts w:hint="eastAsia"/>
          <w:color w:val="auto"/>
          <w:highlight w:val="none"/>
          <w:lang w:eastAsia="zh-CN"/>
        </w:rPr>
        <w:t>磋商响应</w:t>
      </w:r>
      <w:r>
        <w:rPr>
          <w:rFonts w:hint="default"/>
          <w:color w:val="auto"/>
          <w:highlight w:val="none"/>
        </w:rPr>
        <w:t>有效期内撤回</w:t>
      </w:r>
      <w:r>
        <w:rPr>
          <w:rFonts w:hint="eastAsia"/>
          <w:color w:val="auto"/>
          <w:highlight w:val="none"/>
          <w:lang w:eastAsia="zh-CN"/>
        </w:rPr>
        <w:t>响应文件</w:t>
      </w:r>
      <w:r>
        <w:rPr>
          <w:rFonts w:hint="default"/>
          <w:color w:val="auto"/>
          <w:highlight w:val="none"/>
        </w:rPr>
        <w:t>的；</w:t>
      </w:r>
    </w:p>
    <w:p w14:paraId="4E341306">
      <w:pPr>
        <w:pStyle w:val="30"/>
        <w:bidi w:val="0"/>
        <w:rPr>
          <w:rFonts w:hint="default"/>
          <w:color w:val="auto"/>
          <w:highlight w:val="none"/>
        </w:rPr>
      </w:pPr>
      <w:r>
        <w:rPr>
          <w:rFonts w:hint="default"/>
          <w:color w:val="auto"/>
          <w:highlight w:val="none"/>
        </w:rPr>
        <w:t>未按规定提交履约保证金的（如要求提交履约保证金）；</w:t>
      </w:r>
    </w:p>
    <w:p w14:paraId="0CD1D9B5">
      <w:pPr>
        <w:pStyle w:val="30"/>
        <w:bidi w:val="0"/>
        <w:rPr>
          <w:rFonts w:hint="default"/>
          <w:color w:val="auto"/>
          <w:highlight w:val="none"/>
        </w:rPr>
      </w:pPr>
      <w:r>
        <w:rPr>
          <w:rFonts w:hint="eastAsia"/>
          <w:color w:val="auto"/>
          <w:highlight w:val="none"/>
          <w:lang w:eastAsia="zh-CN"/>
        </w:rPr>
        <w:t>磋商响应人</w:t>
      </w:r>
      <w:r>
        <w:rPr>
          <w:rFonts w:hint="default"/>
          <w:color w:val="auto"/>
          <w:highlight w:val="none"/>
        </w:rPr>
        <w:t>在</w:t>
      </w:r>
      <w:r>
        <w:rPr>
          <w:rFonts w:hint="eastAsia"/>
          <w:color w:val="auto"/>
          <w:highlight w:val="none"/>
          <w:lang w:eastAsia="zh-CN"/>
        </w:rPr>
        <w:t>磋商响应</w:t>
      </w:r>
      <w:r>
        <w:rPr>
          <w:rFonts w:hint="default"/>
          <w:color w:val="auto"/>
          <w:highlight w:val="none"/>
        </w:rPr>
        <w:t>过程中弄虚作假，提供虚假材料的；</w:t>
      </w:r>
    </w:p>
    <w:p w14:paraId="392C002C">
      <w:pPr>
        <w:pStyle w:val="30"/>
        <w:bidi w:val="0"/>
        <w:rPr>
          <w:rFonts w:hint="default"/>
          <w:color w:val="auto"/>
          <w:highlight w:val="none"/>
        </w:rPr>
      </w:pPr>
      <w:r>
        <w:rPr>
          <w:rFonts w:hint="eastAsia"/>
          <w:color w:val="auto"/>
          <w:highlight w:val="none"/>
          <w:lang w:eastAsia="zh-CN"/>
        </w:rPr>
        <w:t>成交人</w:t>
      </w:r>
      <w:r>
        <w:rPr>
          <w:rFonts w:hint="default"/>
          <w:color w:val="auto"/>
          <w:highlight w:val="none"/>
        </w:rPr>
        <w:t>无正当理由不与或未在规定时间内与</w:t>
      </w:r>
      <w:r>
        <w:rPr>
          <w:rFonts w:hint="eastAsia"/>
          <w:color w:val="auto"/>
          <w:highlight w:val="none"/>
          <w:lang w:eastAsia="zh-CN"/>
        </w:rPr>
        <w:t>采购人</w:t>
      </w:r>
      <w:r>
        <w:rPr>
          <w:rFonts w:hint="default"/>
          <w:color w:val="auto"/>
          <w:highlight w:val="none"/>
        </w:rPr>
        <w:t>签订合同；</w:t>
      </w:r>
    </w:p>
    <w:p w14:paraId="40B535AC">
      <w:pPr>
        <w:pStyle w:val="30"/>
        <w:bidi w:val="0"/>
        <w:rPr>
          <w:rFonts w:hint="default"/>
          <w:color w:val="auto"/>
          <w:highlight w:val="none"/>
        </w:rPr>
      </w:pPr>
      <w:r>
        <w:rPr>
          <w:rFonts w:hint="default"/>
          <w:color w:val="auto"/>
          <w:highlight w:val="none"/>
        </w:rPr>
        <w:t>将</w:t>
      </w:r>
      <w:r>
        <w:rPr>
          <w:rFonts w:hint="eastAsia"/>
          <w:color w:val="auto"/>
          <w:highlight w:val="none"/>
          <w:lang w:eastAsia="zh-CN"/>
        </w:rPr>
        <w:t>成交</w:t>
      </w:r>
      <w:r>
        <w:rPr>
          <w:rFonts w:hint="default"/>
          <w:color w:val="auto"/>
          <w:highlight w:val="none"/>
        </w:rPr>
        <w:t>项目转让给他人或者在</w:t>
      </w:r>
      <w:r>
        <w:rPr>
          <w:rFonts w:hint="eastAsia"/>
          <w:color w:val="auto"/>
          <w:highlight w:val="none"/>
          <w:lang w:eastAsia="zh-CN"/>
        </w:rPr>
        <w:t>响应文件</w:t>
      </w:r>
      <w:r>
        <w:rPr>
          <w:rFonts w:hint="default"/>
          <w:color w:val="auto"/>
          <w:highlight w:val="none"/>
        </w:rPr>
        <w:t>中未说明且未经</w:t>
      </w:r>
      <w:r>
        <w:rPr>
          <w:rFonts w:hint="eastAsia"/>
          <w:color w:val="auto"/>
          <w:highlight w:val="none"/>
          <w:lang w:eastAsia="zh-CN"/>
        </w:rPr>
        <w:t>采购人</w:t>
      </w:r>
      <w:r>
        <w:rPr>
          <w:rFonts w:hint="default"/>
          <w:color w:val="auto"/>
          <w:highlight w:val="none"/>
        </w:rPr>
        <w:t>同意，将</w:t>
      </w:r>
      <w:r>
        <w:rPr>
          <w:rFonts w:hint="eastAsia"/>
          <w:color w:val="auto"/>
          <w:highlight w:val="none"/>
          <w:lang w:eastAsia="zh-CN"/>
        </w:rPr>
        <w:t>成交</w:t>
      </w:r>
      <w:r>
        <w:rPr>
          <w:rFonts w:hint="default"/>
          <w:color w:val="auto"/>
          <w:highlight w:val="none"/>
        </w:rPr>
        <w:t>项目分包给他人的；</w:t>
      </w:r>
    </w:p>
    <w:p w14:paraId="4D9317ED">
      <w:pPr>
        <w:pStyle w:val="30"/>
        <w:bidi w:val="0"/>
        <w:rPr>
          <w:rFonts w:hint="default"/>
          <w:color w:val="auto"/>
          <w:highlight w:val="none"/>
        </w:rPr>
      </w:pPr>
      <w:r>
        <w:rPr>
          <w:rFonts w:hint="default"/>
          <w:color w:val="auto"/>
          <w:highlight w:val="none"/>
        </w:rPr>
        <w:t>拒绝履行合同义务的；</w:t>
      </w:r>
    </w:p>
    <w:p w14:paraId="59CBDAAA">
      <w:pPr>
        <w:pStyle w:val="30"/>
        <w:bidi w:val="0"/>
        <w:rPr>
          <w:rFonts w:hint="default"/>
          <w:color w:val="auto"/>
          <w:highlight w:val="none"/>
        </w:rPr>
      </w:pPr>
      <w:r>
        <w:rPr>
          <w:rFonts w:hint="default"/>
          <w:color w:val="auto"/>
          <w:highlight w:val="none"/>
        </w:rPr>
        <w:t>其他严重扰乱</w:t>
      </w:r>
      <w:r>
        <w:rPr>
          <w:rFonts w:hint="eastAsia"/>
          <w:color w:val="auto"/>
          <w:highlight w:val="none"/>
          <w:lang w:eastAsia="zh-CN"/>
        </w:rPr>
        <w:t>磋商</w:t>
      </w:r>
      <w:r>
        <w:rPr>
          <w:rFonts w:hint="default"/>
          <w:color w:val="auto"/>
          <w:highlight w:val="none"/>
        </w:rPr>
        <w:t>程序的。</w:t>
      </w:r>
    </w:p>
    <w:p w14:paraId="65C7C70B">
      <w:pPr>
        <w:pStyle w:val="28"/>
        <w:rPr>
          <w:color w:val="auto"/>
          <w:highlight w:val="none"/>
        </w:rPr>
      </w:pPr>
      <w:r>
        <w:rPr>
          <w:rFonts w:hint="eastAsia"/>
          <w:color w:val="auto"/>
          <w:highlight w:val="none"/>
        </w:rPr>
        <w:t>对供应商的限制</w:t>
      </w:r>
    </w:p>
    <w:p w14:paraId="676BF973">
      <w:pPr>
        <w:pStyle w:val="26"/>
        <w:ind w:firstLine="480"/>
        <w:rPr>
          <w:color w:val="auto"/>
          <w:highlight w:val="none"/>
        </w:rPr>
      </w:pPr>
      <w:r>
        <w:rPr>
          <w:rFonts w:hint="eastAsia"/>
          <w:color w:val="auto"/>
          <w:highlight w:val="none"/>
        </w:rPr>
        <w:t>违反以下规定</w:t>
      </w:r>
      <w:r>
        <w:rPr>
          <w:rFonts w:hint="eastAsia"/>
          <w:color w:val="auto"/>
          <w:highlight w:val="none"/>
          <w:lang w:eastAsia="zh-CN"/>
        </w:rPr>
        <w:t>之一</w:t>
      </w:r>
      <w:r>
        <w:rPr>
          <w:rFonts w:hint="eastAsia"/>
          <w:color w:val="auto"/>
          <w:highlight w:val="none"/>
        </w:rPr>
        <w:t>的，相关</w:t>
      </w:r>
      <w:r>
        <w:rPr>
          <w:rFonts w:hint="eastAsia"/>
          <w:color w:val="auto"/>
          <w:highlight w:val="none"/>
          <w:lang w:eastAsia="zh-CN"/>
        </w:rPr>
        <w:t>当事人</w:t>
      </w:r>
      <w:r>
        <w:rPr>
          <w:rFonts w:hint="eastAsia"/>
          <w:color w:val="auto"/>
          <w:highlight w:val="none"/>
        </w:rPr>
        <w:t>的</w:t>
      </w:r>
      <w:r>
        <w:rPr>
          <w:rFonts w:hint="eastAsia"/>
          <w:color w:val="auto"/>
          <w:highlight w:val="none"/>
          <w:lang w:eastAsia="zh-CN"/>
        </w:rPr>
        <w:t>磋商响应</w:t>
      </w:r>
      <w:r>
        <w:rPr>
          <w:rFonts w:hint="eastAsia"/>
          <w:color w:val="auto"/>
          <w:highlight w:val="none"/>
        </w:rPr>
        <w:t>均无效：</w:t>
      </w:r>
    </w:p>
    <w:p w14:paraId="2EDBFAB6">
      <w:pPr>
        <w:pStyle w:val="29"/>
        <w:numPr>
          <w:ilvl w:val="0"/>
          <w:numId w:val="16"/>
        </w:numPr>
        <w:bidi w:val="0"/>
        <w:rPr>
          <w:color w:val="auto"/>
          <w:highlight w:val="none"/>
        </w:rPr>
      </w:pPr>
      <w:r>
        <w:rPr>
          <w:rFonts w:hint="eastAsia"/>
          <w:color w:val="auto"/>
          <w:highlight w:val="none"/>
        </w:rPr>
        <w:t>单位负责人（指法定代表人或者法律、行政法规规定代表单位行使职权的主要负责人）为同一人或者存在直接控股、管理关系的不同</w:t>
      </w:r>
      <w:r>
        <w:rPr>
          <w:rFonts w:hint="eastAsia"/>
          <w:color w:val="auto"/>
          <w:highlight w:val="none"/>
          <w:lang w:eastAsia="zh-CN"/>
        </w:rPr>
        <w:t>磋商响应人</w:t>
      </w:r>
      <w:r>
        <w:rPr>
          <w:rFonts w:hint="eastAsia"/>
          <w:color w:val="auto"/>
          <w:highlight w:val="none"/>
        </w:rPr>
        <w:t>不得分别参加同一合同项下的采购活动。</w:t>
      </w:r>
    </w:p>
    <w:p w14:paraId="5C20E8F3">
      <w:pPr>
        <w:pStyle w:val="29"/>
        <w:numPr>
          <w:ilvl w:val="0"/>
          <w:numId w:val="16"/>
        </w:numPr>
        <w:bidi w:val="0"/>
        <w:rPr>
          <w:color w:val="auto"/>
          <w:highlight w:val="none"/>
        </w:rPr>
      </w:pPr>
      <w:r>
        <w:rPr>
          <w:rFonts w:hint="eastAsia"/>
          <w:color w:val="auto"/>
          <w:highlight w:val="none"/>
        </w:rPr>
        <w:t>为本项目提供过整体设计、规范编制或者项目管理、监理、检测等服务的供应商，不得再参加该采购项目的其他采购活动（不包括为该项目提供整体设计、规范编制或者项目管理、监理、检测等服务）；</w:t>
      </w:r>
    </w:p>
    <w:p w14:paraId="5E59E541">
      <w:pPr>
        <w:pStyle w:val="29"/>
        <w:numPr>
          <w:ilvl w:val="0"/>
          <w:numId w:val="16"/>
        </w:numPr>
        <w:bidi w:val="0"/>
        <w:rPr>
          <w:color w:val="auto"/>
          <w:highlight w:val="none"/>
        </w:rPr>
      </w:pPr>
      <w:r>
        <w:rPr>
          <w:rFonts w:hint="eastAsia"/>
          <w:color w:val="auto"/>
          <w:highlight w:val="none"/>
        </w:rPr>
        <w:t>以联合体形式参加采购活动的，联合体各方不得再单独参加或者与其他供应商另外组成联合体参加同一合同项下的采购活动；</w:t>
      </w:r>
    </w:p>
    <w:p w14:paraId="1857BB67">
      <w:pPr>
        <w:pStyle w:val="29"/>
        <w:numPr>
          <w:ilvl w:val="0"/>
          <w:numId w:val="16"/>
        </w:numPr>
        <w:bidi w:val="0"/>
        <w:rPr>
          <w:color w:val="auto"/>
          <w:highlight w:val="none"/>
        </w:rPr>
      </w:pPr>
      <w:r>
        <w:rPr>
          <w:rFonts w:hint="eastAsia"/>
          <w:color w:val="auto"/>
          <w:highlight w:val="none"/>
        </w:rPr>
        <w:t>公益一类事业单位、使用事业编制且由财政拨款保障的群团组织不得参加本项目的采购活动。</w:t>
      </w:r>
    </w:p>
    <w:p w14:paraId="1FD63E59">
      <w:pPr>
        <w:pStyle w:val="28"/>
        <w:rPr>
          <w:color w:val="auto"/>
          <w:highlight w:val="none"/>
        </w:rPr>
      </w:pPr>
      <w:r>
        <w:rPr>
          <w:rFonts w:hint="eastAsia"/>
          <w:color w:val="auto"/>
          <w:highlight w:val="none"/>
        </w:rPr>
        <w:t>询问、质疑与投诉</w:t>
      </w:r>
    </w:p>
    <w:p w14:paraId="4C63FA76">
      <w:pPr>
        <w:pStyle w:val="26"/>
        <w:ind w:firstLine="480"/>
        <w:rPr>
          <w:color w:val="auto"/>
          <w:highlight w:val="none"/>
          <w:lang w:eastAsia="zh-CN"/>
        </w:rPr>
      </w:pPr>
      <w:r>
        <w:rPr>
          <w:rFonts w:hint="eastAsia"/>
          <w:color w:val="auto"/>
          <w:highlight w:val="none"/>
          <w:lang w:eastAsia="zh-CN"/>
        </w:rPr>
        <w:t>询问、</w:t>
      </w:r>
      <w:r>
        <w:rPr>
          <w:color w:val="auto"/>
          <w:highlight w:val="none"/>
        </w:rPr>
        <w:t>质疑</w:t>
      </w:r>
      <w:r>
        <w:rPr>
          <w:rFonts w:hint="eastAsia"/>
          <w:color w:val="auto"/>
          <w:highlight w:val="none"/>
          <w:lang w:eastAsia="zh-CN"/>
        </w:rPr>
        <w:t>与</w:t>
      </w:r>
      <w:r>
        <w:rPr>
          <w:color w:val="auto"/>
          <w:highlight w:val="none"/>
        </w:rPr>
        <w:t>投诉应当采用书面形式</w:t>
      </w:r>
      <w:r>
        <w:rPr>
          <w:rFonts w:hint="eastAsia"/>
          <w:color w:val="auto"/>
          <w:highlight w:val="none"/>
          <w:lang w:eastAsia="zh-CN"/>
        </w:rPr>
        <w:t>。</w:t>
      </w:r>
      <w:r>
        <w:rPr>
          <w:color w:val="auto"/>
          <w:highlight w:val="none"/>
        </w:rPr>
        <w:t>供应商为自然人的，应当由本人签字并附上身份证明；供应商为法人或者其他组织的，应当由法定代表人或者其授权代表签字或者盖章，并加盖公章。以联合体形式参加采购活动的，其</w:t>
      </w:r>
      <w:r>
        <w:rPr>
          <w:rFonts w:hint="eastAsia"/>
          <w:color w:val="auto"/>
          <w:highlight w:val="none"/>
          <w:lang w:eastAsia="zh-CN"/>
        </w:rPr>
        <w:t>质疑、</w:t>
      </w:r>
      <w:r>
        <w:rPr>
          <w:color w:val="auto"/>
          <w:highlight w:val="none"/>
        </w:rPr>
        <w:t>投诉应当由组成联合体的所有供应商共同提出</w:t>
      </w:r>
      <w:r>
        <w:rPr>
          <w:rFonts w:hint="eastAsia"/>
          <w:color w:val="auto"/>
          <w:highlight w:val="none"/>
          <w:lang w:eastAsia="zh-CN"/>
        </w:rPr>
        <w:t>。</w:t>
      </w:r>
    </w:p>
    <w:p w14:paraId="79EEBF04">
      <w:pPr>
        <w:pStyle w:val="32"/>
        <w:ind w:firstLine="482"/>
        <w:rPr>
          <w:color w:val="auto"/>
          <w:highlight w:val="none"/>
        </w:rPr>
      </w:pPr>
      <w:r>
        <w:rPr>
          <w:rFonts w:hint="eastAsia"/>
          <w:color w:val="auto"/>
          <w:highlight w:val="none"/>
        </w:rPr>
        <w:t>询问</w:t>
      </w:r>
    </w:p>
    <w:p w14:paraId="3E0A7A28">
      <w:pPr>
        <w:pStyle w:val="29"/>
        <w:numPr>
          <w:ilvl w:val="0"/>
          <w:numId w:val="17"/>
        </w:numPr>
        <w:bidi w:val="0"/>
        <w:rPr>
          <w:color w:val="auto"/>
          <w:highlight w:val="none"/>
        </w:rPr>
      </w:pPr>
      <w:r>
        <w:rPr>
          <w:color w:val="auto"/>
          <w:highlight w:val="none"/>
        </w:rPr>
        <w:t>在采购活动中供应商可以就某一事项向采购组织机构发出“询问”，采购组织机构将在收到供应商“询问”后三个工作日内予以答复，但规定不予答复的内容除外。</w:t>
      </w:r>
    </w:p>
    <w:p w14:paraId="22B4ABE1">
      <w:pPr>
        <w:pStyle w:val="29"/>
        <w:numPr>
          <w:ilvl w:val="0"/>
          <w:numId w:val="17"/>
        </w:numPr>
        <w:bidi w:val="0"/>
        <w:rPr>
          <w:color w:val="auto"/>
          <w:highlight w:val="none"/>
        </w:rPr>
      </w:pPr>
      <w:r>
        <w:rPr>
          <w:color w:val="auto"/>
          <w:highlight w:val="none"/>
        </w:rPr>
        <w:t>供应商提出的询问超出</w:t>
      </w:r>
      <w:r>
        <w:rPr>
          <w:rFonts w:hint="eastAsia"/>
          <w:color w:val="auto"/>
          <w:highlight w:val="none"/>
          <w:lang w:eastAsia="zh-CN"/>
        </w:rPr>
        <w:t>采购人</w:t>
      </w:r>
      <w:r>
        <w:rPr>
          <w:color w:val="auto"/>
          <w:highlight w:val="none"/>
        </w:rPr>
        <w:t>对</w:t>
      </w:r>
      <w:r>
        <w:rPr>
          <w:rFonts w:hint="eastAsia"/>
          <w:color w:val="auto"/>
          <w:highlight w:val="none"/>
          <w:lang w:eastAsia="zh-CN"/>
        </w:rPr>
        <w:t>招标代理</w:t>
      </w:r>
      <w:r>
        <w:rPr>
          <w:color w:val="auto"/>
          <w:highlight w:val="none"/>
        </w:rPr>
        <w:t>机构委托授权范围的，</w:t>
      </w:r>
      <w:r>
        <w:rPr>
          <w:rFonts w:hint="eastAsia"/>
          <w:color w:val="auto"/>
          <w:highlight w:val="none"/>
          <w:lang w:eastAsia="zh-CN"/>
        </w:rPr>
        <w:t>招标代理</w:t>
      </w:r>
      <w:r>
        <w:rPr>
          <w:color w:val="auto"/>
          <w:highlight w:val="none"/>
        </w:rPr>
        <w:t>机构应当告知供应商向</w:t>
      </w:r>
      <w:r>
        <w:rPr>
          <w:rFonts w:hint="eastAsia"/>
          <w:color w:val="auto"/>
          <w:highlight w:val="none"/>
          <w:lang w:eastAsia="zh-CN"/>
        </w:rPr>
        <w:t>采购人</w:t>
      </w:r>
      <w:r>
        <w:rPr>
          <w:color w:val="auto"/>
          <w:highlight w:val="none"/>
        </w:rPr>
        <w:t>提出。</w:t>
      </w:r>
    </w:p>
    <w:p w14:paraId="738EC5C4">
      <w:pPr>
        <w:pStyle w:val="32"/>
        <w:ind w:firstLine="482"/>
        <w:rPr>
          <w:color w:val="auto"/>
          <w:highlight w:val="none"/>
        </w:rPr>
      </w:pPr>
      <w:r>
        <w:rPr>
          <w:rFonts w:hint="eastAsia"/>
          <w:color w:val="auto"/>
          <w:highlight w:val="none"/>
        </w:rPr>
        <w:t>质疑</w:t>
      </w:r>
    </w:p>
    <w:p w14:paraId="1F39E143">
      <w:pPr>
        <w:pStyle w:val="29"/>
        <w:numPr>
          <w:ilvl w:val="0"/>
          <w:numId w:val="18"/>
        </w:numPr>
        <w:bidi w:val="0"/>
        <w:rPr>
          <w:color w:val="auto"/>
          <w:highlight w:val="none"/>
        </w:rPr>
      </w:pPr>
      <w:r>
        <w:rPr>
          <w:color w:val="auto"/>
          <w:highlight w:val="none"/>
        </w:rPr>
        <w:t>提出质疑的供应商应当是参与所质疑项目采购活动的供应商，即已</w:t>
      </w:r>
      <w:r>
        <w:rPr>
          <w:rFonts w:hint="eastAsia"/>
          <w:color w:val="auto"/>
          <w:highlight w:val="none"/>
          <w:lang w:val="en-US" w:eastAsia="zh-Hans"/>
        </w:rPr>
        <w:t>按</w:t>
      </w:r>
      <w:r>
        <w:rPr>
          <w:color w:val="auto"/>
          <w:highlight w:val="none"/>
        </w:rPr>
        <w:t>“</w:t>
      </w:r>
      <w:r>
        <w:rPr>
          <w:rFonts w:hint="eastAsia"/>
          <w:color w:val="auto"/>
          <w:highlight w:val="none"/>
          <w:lang w:eastAsia="zh-CN"/>
        </w:rPr>
        <w:t>采购</w:t>
      </w:r>
      <w:r>
        <w:rPr>
          <w:color w:val="auto"/>
          <w:highlight w:val="none"/>
        </w:rPr>
        <w:t>公告”要求依法获取其可质疑的</w:t>
      </w:r>
      <w:r>
        <w:rPr>
          <w:rFonts w:hint="eastAsia"/>
          <w:color w:val="auto"/>
          <w:highlight w:val="none"/>
          <w:lang w:eastAsia="zh-CN"/>
        </w:rPr>
        <w:t>采购</w:t>
      </w:r>
      <w:r>
        <w:rPr>
          <w:color w:val="auto"/>
          <w:highlight w:val="none"/>
        </w:rPr>
        <w:t>文件的供应商。</w:t>
      </w:r>
    </w:p>
    <w:p w14:paraId="2762E18A">
      <w:pPr>
        <w:pStyle w:val="29"/>
        <w:numPr>
          <w:ilvl w:val="0"/>
          <w:numId w:val="18"/>
        </w:numPr>
        <w:bidi w:val="0"/>
        <w:rPr>
          <w:color w:val="auto"/>
          <w:highlight w:val="none"/>
        </w:rPr>
      </w:pPr>
      <w:r>
        <w:rPr>
          <w:color w:val="auto"/>
          <w:highlight w:val="none"/>
        </w:rPr>
        <w:t>供应商认为</w:t>
      </w:r>
      <w:r>
        <w:rPr>
          <w:rFonts w:hint="eastAsia"/>
          <w:color w:val="auto"/>
          <w:highlight w:val="none"/>
          <w:lang w:eastAsia="zh-CN"/>
        </w:rPr>
        <w:t>采购</w:t>
      </w:r>
      <w:r>
        <w:rPr>
          <w:color w:val="auto"/>
          <w:highlight w:val="none"/>
        </w:rPr>
        <w:t>文件、</w:t>
      </w:r>
      <w:r>
        <w:rPr>
          <w:rFonts w:hint="eastAsia"/>
          <w:color w:val="auto"/>
          <w:highlight w:val="none"/>
          <w:lang w:eastAsia="zh-CN"/>
        </w:rPr>
        <w:t>采购</w:t>
      </w:r>
      <w:r>
        <w:rPr>
          <w:color w:val="auto"/>
          <w:highlight w:val="none"/>
        </w:rPr>
        <w:t>过程和</w:t>
      </w:r>
      <w:r>
        <w:rPr>
          <w:rFonts w:hint="eastAsia"/>
          <w:color w:val="auto"/>
          <w:highlight w:val="none"/>
          <w:lang w:eastAsia="zh-CN"/>
        </w:rPr>
        <w:t>采购</w:t>
      </w:r>
      <w:r>
        <w:rPr>
          <w:color w:val="auto"/>
          <w:highlight w:val="none"/>
        </w:rPr>
        <w:t>结果使自己的合法权益受到损害的，应当在知道或者应知其权益受到损害之日起七个工作日内，以书面形式一次性向</w:t>
      </w:r>
      <w:r>
        <w:rPr>
          <w:rFonts w:hint="eastAsia"/>
          <w:color w:val="auto"/>
          <w:highlight w:val="none"/>
          <w:lang w:eastAsia="zh-CN"/>
        </w:rPr>
        <w:t>采购人</w:t>
      </w:r>
      <w:r>
        <w:rPr>
          <w:color w:val="auto"/>
          <w:highlight w:val="none"/>
        </w:rPr>
        <w:t>、</w:t>
      </w:r>
      <w:r>
        <w:rPr>
          <w:rFonts w:hint="eastAsia"/>
          <w:color w:val="auto"/>
          <w:highlight w:val="none"/>
          <w:lang w:eastAsia="zh-CN"/>
        </w:rPr>
        <w:t>采购</w:t>
      </w:r>
      <w:r>
        <w:rPr>
          <w:color w:val="auto"/>
          <w:highlight w:val="none"/>
        </w:rPr>
        <w:t>组织机构提出质疑，否则</w:t>
      </w:r>
      <w:r>
        <w:rPr>
          <w:rFonts w:hint="eastAsia"/>
          <w:color w:val="auto"/>
          <w:highlight w:val="none"/>
          <w:lang w:eastAsia="zh-CN"/>
        </w:rPr>
        <w:t>采购人</w:t>
      </w:r>
      <w:r>
        <w:rPr>
          <w:color w:val="auto"/>
          <w:highlight w:val="none"/>
        </w:rPr>
        <w:t>、</w:t>
      </w:r>
      <w:r>
        <w:rPr>
          <w:rFonts w:hint="eastAsia"/>
          <w:color w:val="auto"/>
          <w:highlight w:val="none"/>
          <w:lang w:eastAsia="zh-CN"/>
        </w:rPr>
        <w:t>采购</w:t>
      </w:r>
      <w:r>
        <w:rPr>
          <w:color w:val="auto"/>
          <w:highlight w:val="none"/>
        </w:rPr>
        <w:t>组织组织机构可不予受理。</w:t>
      </w:r>
    </w:p>
    <w:p w14:paraId="4EE6CD5D">
      <w:pPr>
        <w:pStyle w:val="26"/>
        <w:ind w:firstLine="480"/>
        <w:rPr>
          <w:color w:val="auto"/>
          <w:highlight w:val="none"/>
          <w:u w:val="single"/>
          <w:lang w:eastAsia="zh-CN"/>
        </w:rPr>
      </w:pPr>
      <w:r>
        <w:rPr>
          <w:rFonts w:hint="eastAsia"/>
          <w:color w:val="auto"/>
          <w:highlight w:val="none"/>
          <w:u w:val="single"/>
          <w:lang w:eastAsia="zh-CN"/>
        </w:rPr>
        <w:t>上述“</w:t>
      </w:r>
      <w:r>
        <w:rPr>
          <w:rFonts w:hint="eastAsia"/>
          <w:color w:val="auto"/>
          <w:highlight w:val="none"/>
          <w:u w:val="single"/>
        </w:rPr>
        <w:t>应当在知道或者应知其权益受到损害之日</w:t>
      </w:r>
      <w:r>
        <w:rPr>
          <w:rFonts w:hint="eastAsia"/>
          <w:color w:val="auto"/>
          <w:highlight w:val="none"/>
          <w:u w:val="single"/>
          <w:lang w:eastAsia="zh-CN"/>
        </w:rPr>
        <w:t>”是指：</w:t>
      </w:r>
    </w:p>
    <w:p w14:paraId="02005A06">
      <w:pPr>
        <w:pStyle w:val="31"/>
        <w:ind w:firstLine="480"/>
        <w:rPr>
          <w:color w:val="auto"/>
          <w:highlight w:val="none"/>
        </w:rPr>
      </w:pPr>
      <w:r>
        <w:rPr>
          <w:color w:val="auto"/>
          <w:highlight w:val="none"/>
        </w:rPr>
        <w:t>对</w:t>
      </w:r>
      <w:r>
        <w:rPr>
          <w:rFonts w:hint="eastAsia"/>
          <w:color w:val="auto"/>
          <w:highlight w:val="none"/>
          <w:lang w:eastAsia="zh-CN"/>
        </w:rPr>
        <w:t>采购</w:t>
      </w:r>
      <w:r>
        <w:rPr>
          <w:color w:val="auto"/>
          <w:highlight w:val="none"/>
        </w:rPr>
        <w:t>文件提出质疑的，为获取</w:t>
      </w:r>
      <w:r>
        <w:rPr>
          <w:rFonts w:hint="eastAsia"/>
          <w:color w:val="auto"/>
          <w:highlight w:val="none"/>
          <w:lang w:eastAsia="zh-CN"/>
        </w:rPr>
        <w:t>采购</w:t>
      </w:r>
      <w:r>
        <w:rPr>
          <w:color w:val="auto"/>
          <w:highlight w:val="none"/>
        </w:rPr>
        <w:t>文件之日或者</w:t>
      </w:r>
      <w:r>
        <w:rPr>
          <w:rFonts w:hint="eastAsia"/>
          <w:color w:val="auto"/>
          <w:highlight w:val="none"/>
          <w:lang w:eastAsia="zh-CN"/>
        </w:rPr>
        <w:t>采购</w:t>
      </w:r>
      <w:r>
        <w:rPr>
          <w:color w:val="auto"/>
          <w:highlight w:val="none"/>
        </w:rPr>
        <w:t>文件公告期限届满之日（</w:t>
      </w:r>
      <w:r>
        <w:rPr>
          <w:rFonts w:hint="eastAsia"/>
          <w:color w:val="auto"/>
          <w:highlight w:val="none"/>
          <w:lang w:eastAsia="zh-CN"/>
        </w:rPr>
        <w:t>采购</w:t>
      </w:r>
      <w:r>
        <w:rPr>
          <w:color w:val="auto"/>
          <w:highlight w:val="none"/>
        </w:rPr>
        <w:t>文件公告期限届满后获取</w:t>
      </w:r>
      <w:r>
        <w:rPr>
          <w:rFonts w:hint="eastAsia"/>
          <w:color w:val="auto"/>
          <w:highlight w:val="none"/>
          <w:lang w:eastAsia="zh-CN"/>
        </w:rPr>
        <w:t>采购</w:t>
      </w:r>
      <w:r>
        <w:rPr>
          <w:color w:val="auto"/>
          <w:highlight w:val="none"/>
        </w:rPr>
        <w:t>文件的，以</w:t>
      </w:r>
      <w:r>
        <w:rPr>
          <w:rFonts w:hint="eastAsia"/>
          <w:color w:val="auto"/>
          <w:highlight w:val="none"/>
          <w:lang w:eastAsia="zh-CN"/>
        </w:rPr>
        <w:t>采购</w:t>
      </w:r>
      <w:r>
        <w:rPr>
          <w:color w:val="auto"/>
          <w:highlight w:val="none"/>
        </w:rPr>
        <w:t>文件公告期限届满之日为准）；</w:t>
      </w:r>
    </w:p>
    <w:p w14:paraId="68F285BB">
      <w:pPr>
        <w:pStyle w:val="31"/>
        <w:ind w:firstLine="480"/>
        <w:rPr>
          <w:color w:val="auto"/>
          <w:highlight w:val="none"/>
        </w:rPr>
      </w:pPr>
      <w:r>
        <w:rPr>
          <w:color w:val="auto"/>
          <w:highlight w:val="none"/>
        </w:rPr>
        <w:t>对</w:t>
      </w:r>
      <w:r>
        <w:rPr>
          <w:rFonts w:hint="eastAsia"/>
          <w:color w:val="auto"/>
          <w:highlight w:val="none"/>
          <w:lang w:eastAsia="zh-CN"/>
        </w:rPr>
        <w:t>采购</w:t>
      </w:r>
      <w:r>
        <w:rPr>
          <w:color w:val="auto"/>
          <w:highlight w:val="none"/>
        </w:rPr>
        <w:t>过程提出质疑的，为各</w:t>
      </w:r>
      <w:r>
        <w:rPr>
          <w:rFonts w:hint="eastAsia"/>
          <w:color w:val="auto"/>
          <w:highlight w:val="none"/>
          <w:lang w:eastAsia="zh-CN"/>
        </w:rPr>
        <w:t>采购</w:t>
      </w:r>
      <w:r>
        <w:rPr>
          <w:color w:val="auto"/>
          <w:highlight w:val="none"/>
        </w:rPr>
        <w:t>程序环节结束之日；</w:t>
      </w:r>
    </w:p>
    <w:p w14:paraId="358AA891">
      <w:pPr>
        <w:pStyle w:val="31"/>
        <w:ind w:firstLine="480"/>
        <w:rPr>
          <w:color w:val="auto"/>
          <w:highlight w:val="none"/>
        </w:rPr>
      </w:pPr>
      <w:r>
        <w:rPr>
          <w:color w:val="auto"/>
          <w:highlight w:val="none"/>
        </w:rPr>
        <w:t>对</w:t>
      </w:r>
      <w:r>
        <w:rPr>
          <w:rFonts w:hint="eastAsia"/>
          <w:color w:val="auto"/>
          <w:highlight w:val="none"/>
          <w:lang w:eastAsia="zh-CN"/>
        </w:rPr>
        <w:t>成交</w:t>
      </w:r>
      <w:r>
        <w:rPr>
          <w:color w:val="auto"/>
          <w:highlight w:val="none"/>
        </w:rPr>
        <w:t>或者成交结果提出质疑的，为</w:t>
      </w:r>
      <w:r>
        <w:rPr>
          <w:rFonts w:hint="eastAsia"/>
          <w:color w:val="auto"/>
          <w:highlight w:val="none"/>
          <w:lang w:eastAsia="zh-CN"/>
        </w:rPr>
        <w:t>成交</w:t>
      </w:r>
      <w:r>
        <w:rPr>
          <w:color w:val="auto"/>
          <w:highlight w:val="none"/>
        </w:rPr>
        <w:t>或者成交结果公告期限届满之日。</w:t>
      </w:r>
    </w:p>
    <w:p w14:paraId="1273049F">
      <w:pPr>
        <w:pStyle w:val="29"/>
        <w:numPr>
          <w:ilvl w:val="0"/>
          <w:numId w:val="15"/>
        </w:numPr>
        <w:bidi w:val="0"/>
        <w:rPr>
          <w:color w:val="auto"/>
          <w:highlight w:val="none"/>
        </w:rPr>
      </w:pPr>
      <w:r>
        <w:rPr>
          <w:color w:val="auto"/>
          <w:highlight w:val="none"/>
        </w:rPr>
        <w:t>供应商提出质疑应当提交质疑函和必要的证明材料。质疑函应当包括下列内容：</w:t>
      </w:r>
    </w:p>
    <w:p w14:paraId="4A981727">
      <w:pPr>
        <w:pStyle w:val="30"/>
        <w:numPr>
          <w:ilvl w:val="0"/>
          <w:numId w:val="19"/>
        </w:numPr>
        <w:bidi w:val="0"/>
        <w:rPr>
          <w:color w:val="auto"/>
          <w:highlight w:val="none"/>
        </w:rPr>
      </w:pPr>
      <w:r>
        <w:rPr>
          <w:color w:val="auto"/>
          <w:highlight w:val="none"/>
        </w:rPr>
        <w:t>供应商的姓名或者名称、地址、邮编、联系人及联系电话；</w:t>
      </w:r>
    </w:p>
    <w:p w14:paraId="59CB44E3">
      <w:pPr>
        <w:pStyle w:val="30"/>
        <w:numPr>
          <w:ilvl w:val="0"/>
          <w:numId w:val="19"/>
        </w:numPr>
        <w:bidi w:val="0"/>
        <w:rPr>
          <w:color w:val="auto"/>
          <w:highlight w:val="none"/>
        </w:rPr>
      </w:pPr>
      <w:r>
        <w:rPr>
          <w:color w:val="auto"/>
          <w:highlight w:val="none"/>
        </w:rPr>
        <w:t>质疑项目的名称、编号；</w:t>
      </w:r>
    </w:p>
    <w:p w14:paraId="7F3985A3">
      <w:pPr>
        <w:pStyle w:val="30"/>
        <w:numPr>
          <w:ilvl w:val="0"/>
          <w:numId w:val="19"/>
        </w:numPr>
        <w:bidi w:val="0"/>
        <w:rPr>
          <w:color w:val="auto"/>
          <w:highlight w:val="none"/>
        </w:rPr>
      </w:pPr>
      <w:r>
        <w:rPr>
          <w:color w:val="auto"/>
          <w:highlight w:val="none"/>
        </w:rPr>
        <w:t>具体、明确的质疑事项和与质疑事项相关的请求；</w:t>
      </w:r>
    </w:p>
    <w:p w14:paraId="74EE234F">
      <w:pPr>
        <w:pStyle w:val="30"/>
        <w:numPr>
          <w:ilvl w:val="0"/>
          <w:numId w:val="19"/>
        </w:numPr>
        <w:bidi w:val="0"/>
        <w:rPr>
          <w:color w:val="auto"/>
          <w:highlight w:val="none"/>
        </w:rPr>
      </w:pPr>
      <w:r>
        <w:rPr>
          <w:color w:val="auto"/>
          <w:highlight w:val="none"/>
        </w:rPr>
        <w:t>事实依据；</w:t>
      </w:r>
    </w:p>
    <w:p w14:paraId="41DEAC21">
      <w:pPr>
        <w:pStyle w:val="30"/>
        <w:numPr>
          <w:ilvl w:val="0"/>
          <w:numId w:val="19"/>
        </w:numPr>
        <w:bidi w:val="0"/>
        <w:rPr>
          <w:color w:val="auto"/>
          <w:highlight w:val="none"/>
        </w:rPr>
      </w:pPr>
      <w:r>
        <w:rPr>
          <w:color w:val="auto"/>
          <w:highlight w:val="none"/>
        </w:rPr>
        <w:t>必要的法律依据；</w:t>
      </w:r>
    </w:p>
    <w:p w14:paraId="15FB4746">
      <w:pPr>
        <w:pStyle w:val="30"/>
        <w:numPr>
          <w:ilvl w:val="0"/>
          <w:numId w:val="19"/>
        </w:numPr>
        <w:bidi w:val="0"/>
        <w:rPr>
          <w:color w:val="auto"/>
          <w:highlight w:val="none"/>
        </w:rPr>
      </w:pPr>
      <w:r>
        <w:rPr>
          <w:color w:val="auto"/>
          <w:highlight w:val="none"/>
        </w:rPr>
        <w:t>提出质疑的日期。</w:t>
      </w:r>
    </w:p>
    <w:p w14:paraId="7A2A2C8C">
      <w:pPr>
        <w:pStyle w:val="29"/>
        <w:numPr>
          <w:ilvl w:val="0"/>
          <w:numId w:val="15"/>
        </w:numPr>
        <w:bidi w:val="0"/>
        <w:rPr>
          <w:color w:val="auto"/>
          <w:highlight w:val="none"/>
        </w:rPr>
      </w:pPr>
      <w:r>
        <w:rPr>
          <w:color w:val="auto"/>
          <w:highlight w:val="none"/>
        </w:rPr>
        <w:t>对同一</w:t>
      </w:r>
      <w:r>
        <w:rPr>
          <w:rFonts w:hint="eastAsia"/>
          <w:color w:val="auto"/>
          <w:highlight w:val="none"/>
          <w:lang w:eastAsia="zh-CN"/>
        </w:rPr>
        <w:t>采购</w:t>
      </w:r>
      <w:r>
        <w:rPr>
          <w:color w:val="auto"/>
          <w:highlight w:val="none"/>
        </w:rPr>
        <w:t>程序环节的质疑，供应商须在法定质疑期内一次性提出。</w:t>
      </w:r>
    </w:p>
    <w:p w14:paraId="0CF5AE94">
      <w:pPr>
        <w:pStyle w:val="29"/>
        <w:numPr>
          <w:ilvl w:val="0"/>
          <w:numId w:val="15"/>
        </w:numPr>
        <w:bidi w:val="0"/>
        <w:rPr>
          <w:color w:val="auto"/>
          <w:highlight w:val="none"/>
        </w:rPr>
      </w:pPr>
      <w:r>
        <w:rPr>
          <w:rFonts w:hint="eastAsia"/>
          <w:color w:val="auto"/>
          <w:highlight w:val="none"/>
          <w:lang w:eastAsia="zh-CN"/>
        </w:rPr>
        <w:t>采购</w:t>
      </w:r>
      <w:r>
        <w:rPr>
          <w:color w:val="auto"/>
          <w:highlight w:val="none"/>
        </w:rPr>
        <w:t>或者</w:t>
      </w:r>
      <w:r>
        <w:rPr>
          <w:rFonts w:hint="eastAsia"/>
          <w:color w:val="auto"/>
          <w:highlight w:val="none"/>
          <w:lang w:eastAsia="zh-CN"/>
        </w:rPr>
        <w:t>采购</w:t>
      </w:r>
      <w:r>
        <w:rPr>
          <w:color w:val="auto"/>
          <w:highlight w:val="none"/>
        </w:rPr>
        <w:t>组织机构将在收到供应商的书面质疑后七个工作日内作出答复，并以书面形式通知质疑供应商和其他与质疑处理结果有利害关系的政府采购当事人，但答复的内容涉及商业秘密的除外。</w:t>
      </w:r>
    </w:p>
    <w:p w14:paraId="1B90E88E">
      <w:pPr>
        <w:pStyle w:val="32"/>
        <w:ind w:firstLine="482"/>
        <w:rPr>
          <w:color w:val="auto"/>
          <w:highlight w:val="none"/>
        </w:rPr>
      </w:pPr>
      <w:r>
        <w:rPr>
          <w:color w:val="auto"/>
          <w:highlight w:val="none"/>
        </w:rPr>
        <w:t>投诉</w:t>
      </w:r>
    </w:p>
    <w:p w14:paraId="2FCEE410">
      <w:pPr>
        <w:pStyle w:val="29"/>
        <w:numPr>
          <w:ilvl w:val="0"/>
          <w:numId w:val="20"/>
        </w:numPr>
        <w:bidi w:val="0"/>
        <w:rPr>
          <w:color w:val="auto"/>
          <w:highlight w:val="none"/>
        </w:rPr>
      </w:pPr>
      <w:r>
        <w:rPr>
          <w:color w:val="auto"/>
          <w:highlight w:val="none"/>
        </w:rPr>
        <w:t>供应商对</w:t>
      </w:r>
      <w:r>
        <w:rPr>
          <w:rFonts w:hint="eastAsia"/>
          <w:color w:val="auto"/>
          <w:highlight w:val="none"/>
          <w:lang w:eastAsia="zh-CN"/>
        </w:rPr>
        <w:t>采购人</w:t>
      </w:r>
      <w:r>
        <w:rPr>
          <w:color w:val="auto"/>
          <w:highlight w:val="none"/>
        </w:rPr>
        <w:t>、</w:t>
      </w:r>
      <w:r>
        <w:rPr>
          <w:rFonts w:hint="eastAsia"/>
          <w:color w:val="auto"/>
          <w:highlight w:val="none"/>
          <w:lang w:eastAsia="zh-CN"/>
        </w:rPr>
        <w:t>采购</w:t>
      </w:r>
      <w:r>
        <w:rPr>
          <w:color w:val="auto"/>
          <w:highlight w:val="none"/>
        </w:rPr>
        <w:t>组织机构的质疑答复不满意或者</w:t>
      </w:r>
      <w:r>
        <w:rPr>
          <w:rFonts w:hint="eastAsia"/>
          <w:color w:val="auto"/>
          <w:highlight w:val="none"/>
          <w:lang w:eastAsia="zh-CN"/>
        </w:rPr>
        <w:t>采购人</w:t>
      </w:r>
      <w:r>
        <w:rPr>
          <w:color w:val="auto"/>
          <w:highlight w:val="none"/>
        </w:rPr>
        <w:t>、</w:t>
      </w:r>
      <w:r>
        <w:rPr>
          <w:rFonts w:hint="eastAsia"/>
          <w:color w:val="auto"/>
          <w:highlight w:val="none"/>
          <w:lang w:eastAsia="zh-CN"/>
        </w:rPr>
        <w:t>采购</w:t>
      </w:r>
      <w:r>
        <w:rPr>
          <w:color w:val="auto"/>
          <w:highlight w:val="none"/>
        </w:rPr>
        <w:t>组织组织机构未在规定时间内作出答复的，可以在答复期满后十五个工作日内向</w:t>
      </w:r>
      <w:r>
        <w:rPr>
          <w:rFonts w:hint="eastAsia"/>
          <w:color w:val="auto"/>
          <w:highlight w:val="none"/>
          <w:lang w:val="en-US" w:eastAsia="zh-Hans"/>
        </w:rPr>
        <w:t>本项目</w:t>
      </w:r>
      <w:r>
        <w:rPr>
          <w:color w:val="auto"/>
          <w:highlight w:val="none"/>
        </w:rPr>
        <w:t>采购监管部门投诉。</w:t>
      </w:r>
    </w:p>
    <w:p w14:paraId="347314B5">
      <w:pPr>
        <w:pStyle w:val="29"/>
        <w:numPr>
          <w:ilvl w:val="0"/>
          <w:numId w:val="20"/>
        </w:numPr>
        <w:bidi w:val="0"/>
        <w:rPr>
          <w:color w:val="auto"/>
          <w:highlight w:val="none"/>
        </w:rPr>
      </w:pPr>
      <w:r>
        <w:rPr>
          <w:color w:val="auto"/>
          <w:highlight w:val="none"/>
        </w:rPr>
        <w:t>供应商投诉的事项不得超出已质疑事项的范围，基于质疑答复内容提出的投诉事项除外。</w:t>
      </w:r>
    </w:p>
    <w:p w14:paraId="0CB0FA2E">
      <w:pPr>
        <w:pStyle w:val="29"/>
        <w:numPr>
          <w:ilvl w:val="0"/>
          <w:numId w:val="20"/>
        </w:numPr>
        <w:bidi w:val="0"/>
        <w:rPr>
          <w:color w:val="auto"/>
          <w:highlight w:val="none"/>
        </w:rPr>
      </w:pPr>
      <w:r>
        <w:rPr>
          <w:color w:val="auto"/>
          <w:highlight w:val="none"/>
        </w:rPr>
        <w:t>供应商投诉应当有明确的请求和必要的证明材料。</w:t>
      </w:r>
    </w:p>
    <w:p w14:paraId="7A6EFF4B">
      <w:pPr>
        <w:pStyle w:val="28"/>
        <w:rPr>
          <w:color w:val="auto"/>
          <w:highlight w:val="none"/>
        </w:rPr>
      </w:pPr>
      <w:r>
        <w:rPr>
          <w:rFonts w:hint="eastAsia"/>
          <w:color w:val="auto"/>
          <w:highlight w:val="none"/>
        </w:rPr>
        <w:t>其他注意事项</w:t>
      </w:r>
    </w:p>
    <w:p w14:paraId="2D8FAA36">
      <w:pPr>
        <w:pStyle w:val="29"/>
        <w:numPr>
          <w:ilvl w:val="0"/>
          <w:numId w:val="21"/>
        </w:numPr>
        <w:bidi w:val="0"/>
        <w:rPr>
          <w:color w:val="auto"/>
          <w:highlight w:val="none"/>
        </w:rPr>
      </w:pPr>
      <w:r>
        <w:rPr>
          <w:color w:val="auto"/>
          <w:highlight w:val="none"/>
        </w:rPr>
        <w:t>根据相关法律、法规、规章、文件规定并满足</w:t>
      </w:r>
      <w:r>
        <w:rPr>
          <w:rFonts w:hint="eastAsia"/>
          <w:color w:val="auto"/>
          <w:highlight w:val="none"/>
          <w:lang w:eastAsia="zh-CN"/>
        </w:rPr>
        <w:t>采购</w:t>
      </w:r>
      <w:r>
        <w:rPr>
          <w:color w:val="auto"/>
          <w:highlight w:val="none"/>
        </w:rPr>
        <w:t>文件规定资格条件的区域性分支机构、个体工商户、个人独资企业、合伙企业参加本项目</w:t>
      </w:r>
      <w:r>
        <w:rPr>
          <w:rFonts w:hint="eastAsia"/>
          <w:color w:val="auto"/>
          <w:highlight w:val="none"/>
          <w:lang w:eastAsia="zh-CN"/>
        </w:rPr>
        <w:t>磋商响应</w:t>
      </w:r>
      <w:r>
        <w:rPr>
          <w:color w:val="auto"/>
          <w:highlight w:val="none"/>
        </w:rPr>
        <w:t>并由单位负责人签署的相关</w:t>
      </w:r>
      <w:r>
        <w:rPr>
          <w:rFonts w:hint="eastAsia"/>
          <w:color w:val="auto"/>
          <w:highlight w:val="none"/>
          <w:lang w:eastAsia="zh-CN"/>
        </w:rPr>
        <w:t>磋商响应</w:t>
      </w:r>
      <w:r>
        <w:rPr>
          <w:color w:val="auto"/>
          <w:highlight w:val="none"/>
        </w:rPr>
        <w:t>资料与本</w:t>
      </w:r>
      <w:r>
        <w:rPr>
          <w:rFonts w:hint="eastAsia"/>
          <w:color w:val="auto"/>
          <w:highlight w:val="none"/>
          <w:lang w:eastAsia="zh-CN"/>
        </w:rPr>
        <w:t>采购</w:t>
      </w:r>
      <w:r>
        <w:rPr>
          <w:color w:val="auto"/>
          <w:highlight w:val="none"/>
        </w:rPr>
        <w:t>文件规定由法定代表人签署的的文件材料具有同等效力。</w:t>
      </w:r>
    </w:p>
    <w:p w14:paraId="6E8B18F6">
      <w:pPr>
        <w:pStyle w:val="29"/>
        <w:numPr>
          <w:ilvl w:val="0"/>
          <w:numId w:val="21"/>
        </w:numPr>
        <w:bidi w:val="0"/>
        <w:rPr>
          <w:color w:val="auto"/>
          <w:highlight w:val="none"/>
        </w:rPr>
      </w:pPr>
      <w:r>
        <w:rPr>
          <w:color w:val="auto"/>
          <w:highlight w:val="none"/>
        </w:rPr>
        <w:t>不论</w:t>
      </w:r>
      <w:r>
        <w:rPr>
          <w:rFonts w:hint="eastAsia"/>
          <w:color w:val="auto"/>
          <w:highlight w:val="none"/>
          <w:lang w:eastAsia="zh-CN"/>
        </w:rPr>
        <w:t>采购人</w:t>
      </w:r>
      <w:r>
        <w:rPr>
          <w:color w:val="auto"/>
          <w:highlight w:val="none"/>
        </w:rPr>
        <w:t>、</w:t>
      </w:r>
      <w:r>
        <w:rPr>
          <w:rFonts w:hint="eastAsia"/>
          <w:color w:val="auto"/>
          <w:highlight w:val="none"/>
          <w:lang w:eastAsia="zh-CN"/>
        </w:rPr>
        <w:t>招标代理</w:t>
      </w:r>
      <w:r>
        <w:rPr>
          <w:color w:val="auto"/>
          <w:highlight w:val="none"/>
        </w:rPr>
        <w:t>机构向供应商发送的资料文件，还是供应商提出的问题，均以书面形式为准。</w:t>
      </w:r>
    </w:p>
    <w:p w14:paraId="279C4A90">
      <w:pPr>
        <w:pStyle w:val="29"/>
        <w:numPr>
          <w:ilvl w:val="0"/>
          <w:numId w:val="21"/>
        </w:numPr>
        <w:bidi w:val="0"/>
        <w:rPr>
          <w:color w:val="auto"/>
          <w:highlight w:val="none"/>
        </w:rPr>
      </w:pPr>
      <w:r>
        <w:rPr>
          <w:color w:val="auto"/>
          <w:highlight w:val="none"/>
        </w:rPr>
        <w:t>本章“前附表”明确本项目为资格入围项目的，若出现有效</w:t>
      </w:r>
      <w:r>
        <w:rPr>
          <w:rFonts w:hint="eastAsia"/>
          <w:color w:val="auto"/>
          <w:highlight w:val="none"/>
          <w:lang w:eastAsia="zh-CN"/>
        </w:rPr>
        <w:t>磋商响应人</w:t>
      </w:r>
      <w:r>
        <w:rPr>
          <w:color w:val="auto"/>
          <w:highlight w:val="none"/>
        </w:rPr>
        <w:t>少于或等于入围需求家数时，将采用“末位淘汰制”，淘汰</w:t>
      </w:r>
      <w:r>
        <w:rPr>
          <w:rFonts w:hint="eastAsia"/>
          <w:color w:val="auto"/>
          <w:highlight w:val="none"/>
          <w:lang w:eastAsia="zh-CN"/>
        </w:rPr>
        <w:t>磋商</w:t>
      </w:r>
      <w:r>
        <w:rPr>
          <w:color w:val="auto"/>
          <w:highlight w:val="none"/>
        </w:rPr>
        <w:t>结果排名最后一名的</w:t>
      </w:r>
      <w:r>
        <w:rPr>
          <w:rFonts w:hint="eastAsia"/>
          <w:color w:val="auto"/>
          <w:highlight w:val="none"/>
          <w:lang w:eastAsia="zh-CN"/>
        </w:rPr>
        <w:t>磋商响应人</w:t>
      </w:r>
      <w:r>
        <w:rPr>
          <w:color w:val="auto"/>
          <w:highlight w:val="none"/>
        </w:rPr>
        <w:t>，其他有效</w:t>
      </w:r>
      <w:r>
        <w:rPr>
          <w:rFonts w:hint="eastAsia"/>
          <w:color w:val="auto"/>
          <w:highlight w:val="none"/>
          <w:lang w:eastAsia="zh-CN"/>
        </w:rPr>
        <w:t>磋商响应人</w:t>
      </w:r>
      <w:r>
        <w:rPr>
          <w:color w:val="auto"/>
          <w:highlight w:val="none"/>
        </w:rPr>
        <w:t>获得入围资格。有效</w:t>
      </w:r>
      <w:r>
        <w:rPr>
          <w:rFonts w:hint="eastAsia"/>
          <w:color w:val="auto"/>
          <w:highlight w:val="none"/>
          <w:lang w:eastAsia="zh-CN"/>
        </w:rPr>
        <w:t>磋商响应人</w:t>
      </w:r>
      <w:r>
        <w:rPr>
          <w:color w:val="auto"/>
          <w:highlight w:val="none"/>
        </w:rPr>
        <w:t>少于或等于</w:t>
      </w:r>
      <w:r>
        <w:rPr>
          <w:rFonts w:hint="eastAsia"/>
          <w:color w:val="auto"/>
          <w:highlight w:val="none"/>
          <w:lang w:eastAsia="zh-CN"/>
        </w:rPr>
        <w:t>采购人</w:t>
      </w:r>
      <w:r>
        <w:rPr>
          <w:color w:val="auto"/>
          <w:highlight w:val="none"/>
        </w:rPr>
        <w:t>最少入围家数时则重新组织</w:t>
      </w:r>
      <w:r>
        <w:rPr>
          <w:rFonts w:hint="eastAsia"/>
          <w:color w:val="auto"/>
          <w:highlight w:val="none"/>
          <w:lang w:eastAsia="zh-CN"/>
        </w:rPr>
        <w:t>采购</w:t>
      </w:r>
      <w:r>
        <w:rPr>
          <w:color w:val="auto"/>
          <w:highlight w:val="none"/>
        </w:rPr>
        <w:t>。</w:t>
      </w:r>
    </w:p>
    <w:p w14:paraId="61C254DF">
      <w:pPr>
        <w:pStyle w:val="29"/>
        <w:numPr>
          <w:ilvl w:val="0"/>
          <w:numId w:val="21"/>
        </w:numPr>
        <w:bidi w:val="0"/>
        <w:rPr>
          <w:color w:val="auto"/>
          <w:highlight w:val="none"/>
        </w:rPr>
      </w:pPr>
      <w:r>
        <w:rPr>
          <w:rFonts w:hint="eastAsia"/>
          <w:color w:val="auto"/>
          <w:highlight w:val="none"/>
          <w:lang w:eastAsia="zh-CN"/>
        </w:rPr>
        <w:t>磋商响应人</w:t>
      </w:r>
      <w:r>
        <w:rPr>
          <w:color w:val="auto"/>
          <w:highlight w:val="none"/>
        </w:rPr>
        <w:t>应保证</w:t>
      </w:r>
      <w:r>
        <w:rPr>
          <w:rFonts w:hint="eastAsia"/>
          <w:color w:val="auto"/>
          <w:highlight w:val="none"/>
          <w:lang w:val="en-US" w:eastAsia="zh-Hans"/>
        </w:rPr>
        <w:t>服务过程中</w:t>
      </w:r>
      <w:r>
        <w:rPr>
          <w:color w:val="auto"/>
          <w:highlight w:val="none"/>
        </w:rPr>
        <w:t>免受第三方提出的侵犯其专利权、商标权、著作权或其他知识产权的起诉。</w:t>
      </w:r>
      <w:r>
        <w:rPr>
          <w:rFonts w:hint="eastAsia"/>
          <w:color w:val="auto"/>
          <w:highlight w:val="none"/>
          <w:lang w:eastAsia="zh-CN"/>
        </w:rPr>
        <w:t>磋商响应人</w:t>
      </w:r>
      <w:r>
        <w:rPr>
          <w:color w:val="auto"/>
          <w:highlight w:val="none"/>
        </w:rPr>
        <w:t>应承担由此可能产生的一切法律责任和费用。</w:t>
      </w:r>
    </w:p>
    <w:p w14:paraId="3A8D599D">
      <w:pPr>
        <w:pStyle w:val="29"/>
        <w:numPr>
          <w:ilvl w:val="0"/>
          <w:numId w:val="21"/>
        </w:numPr>
        <w:bidi w:val="0"/>
        <w:rPr>
          <w:color w:val="auto"/>
          <w:highlight w:val="none"/>
        </w:rPr>
      </w:pPr>
      <w:r>
        <w:rPr>
          <w:color w:val="auto"/>
          <w:highlight w:val="none"/>
        </w:rPr>
        <w:t>为证明</w:t>
      </w:r>
      <w:r>
        <w:rPr>
          <w:rFonts w:hint="eastAsia"/>
          <w:color w:val="auto"/>
          <w:highlight w:val="none"/>
          <w:lang w:eastAsia="zh-CN"/>
        </w:rPr>
        <w:t>磋商响应人</w:t>
      </w:r>
      <w:r>
        <w:rPr>
          <w:color w:val="auto"/>
          <w:highlight w:val="none"/>
        </w:rPr>
        <w:t>拥有的业绩、荣誉、知识产权、项目案例等而在</w:t>
      </w:r>
      <w:r>
        <w:rPr>
          <w:rFonts w:hint="eastAsia"/>
          <w:color w:val="auto"/>
          <w:highlight w:val="none"/>
          <w:lang w:eastAsia="zh-CN"/>
        </w:rPr>
        <w:t>响应文件</w:t>
      </w:r>
      <w:r>
        <w:rPr>
          <w:color w:val="auto"/>
          <w:highlight w:val="none"/>
        </w:rPr>
        <w:t>中提供的证明材料必须为</w:t>
      </w:r>
      <w:r>
        <w:rPr>
          <w:rFonts w:hint="eastAsia"/>
          <w:color w:val="auto"/>
          <w:highlight w:val="none"/>
          <w:lang w:eastAsia="zh-CN"/>
        </w:rPr>
        <w:t>磋商响应人</w:t>
      </w:r>
      <w:r>
        <w:rPr>
          <w:color w:val="auto"/>
          <w:highlight w:val="none"/>
        </w:rPr>
        <w:t>自身所有。不同法人、其他组织的资料与</w:t>
      </w:r>
      <w:r>
        <w:rPr>
          <w:rFonts w:hint="eastAsia"/>
          <w:color w:val="auto"/>
          <w:highlight w:val="none"/>
          <w:lang w:eastAsia="zh-CN"/>
        </w:rPr>
        <w:t>磋商响应人</w:t>
      </w:r>
      <w:r>
        <w:rPr>
          <w:color w:val="auto"/>
          <w:highlight w:val="none"/>
        </w:rPr>
        <w:t>无关。</w:t>
      </w:r>
    </w:p>
    <w:p w14:paraId="57412FE3">
      <w:pPr>
        <w:pStyle w:val="28"/>
        <w:rPr>
          <w:color w:val="auto"/>
          <w:highlight w:val="none"/>
        </w:rPr>
      </w:pPr>
      <w:r>
        <w:rPr>
          <w:rFonts w:hint="eastAsia"/>
          <w:color w:val="auto"/>
          <w:highlight w:val="none"/>
        </w:rPr>
        <w:t>保密</w:t>
      </w:r>
    </w:p>
    <w:p w14:paraId="13919E20">
      <w:pPr>
        <w:pStyle w:val="26"/>
        <w:ind w:firstLine="480"/>
        <w:rPr>
          <w:color w:val="auto"/>
          <w:highlight w:val="none"/>
        </w:rPr>
      </w:pPr>
      <w:r>
        <w:rPr>
          <w:rFonts w:hint="eastAsia"/>
          <w:color w:val="auto"/>
          <w:highlight w:val="none"/>
        </w:rPr>
        <w:t>参与</w:t>
      </w:r>
      <w:r>
        <w:rPr>
          <w:rFonts w:hint="eastAsia"/>
          <w:color w:val="auto"/>
          <w:highlight w:val="none"/>
          <w:lang w:eastAsia="zh-CN"/>
        </w:rPr>
        <w:t>采购磋商响应</w:t>
      </w:r>
      <w:r>
        <w:rPr>
          <w:rFonts w:hint="eastAsia"/>
          <w:color w:val="auto"/>
          <w:highlight w:val="none"/>
        </w:rPr>
        <w:t>活动的各方应对</w:t>
      </w:r>
      <w:r>
        <w:rPr>
          <w:rFonts w:hint="eastAsia"/>
          <w:color w:val="auto"/>
          <w:highlight w:val="none"/>
          <w:lang w:eastAsia="zh-CN"/>
        </w:rPr>
        <w:t>采购</w:t>
      </w:r>
      <w:r>
        <w:rPr>
          <w:rFonts w:hint="eastAsia"/>
          <w:color w:val="auto"/>
          <w:highlight w:val="none"/>
        </w:rPr>
        <w:t>文件和</w:t>
      </w:r>
      <w:r>
        <w:rPr>
          <w:rFonts w:hint="eastAsia"/>
          <w:color w:val="auto"/>
          <w:highlight w:val="none"/>
          <w:lang w:eastAsia="zh-CN"/>
        </w:rPr>
        <w:t>响应文件</w:t>
      </w:r>
      <w:r>
        <w:rPr>
          <w:rFonts w:hint="eastAsia"/>
          <w:color w:val="auto"/>
          <w:highlight w:val="none"/>
        </w:rPr>
        <w:t>中的商业和技术等秘密保密，违者应对此造成的后果承担法律责任。</w:t>
      </w:r>
    </w:p>
    <w:p w14:paraId="1F77FDF0">
      <w:pPr>
        <w:pStyle w:val="26"/>
        <w:ind w:firstLine="480"/>
        <w:rPr>
          <w:color w:val="auto"/>
          <w:highlight w:val="none"/>
        </w:rPr>
      </w:pPr>
      <w:r>
        <w:rPr>
          <w:rFonts w:hint="eastAsia"/>
          <w:color w:val="auto"/>
          <w:highlight w:val="none"/>
        </w:rPr>
        <w:t>在</w:t>
      </w:r>
      <w:r>
        <w:rPr>
          <w:rFonts w:hint="eastAsia"/>
          <w:color w:val="auto"/>
          <w:highlight w:val="none"/>
          <w:lang w:eastAsia="zh-CN"/>
        </w:rPr>
        <w:t>采购人</w:t>
      </w:r>
      <w:r>
        <w:rPr>
          <w:rFonts w:hint="eastAsia"/>
          <w:color w:val="auto"/>
          <w:highlight w:val="none"/>
        </w:rPr>
        <w:t>或</w:t>
      </w:r>
      <w:r>
        <w:rPr>
          <w:rFonts w:hint="eastAsia"/>
          <w:color w:val="auto"/>
          <w:highlight w:val="none"/>
          <w:lang w:eastAsia="zh-CN"/>
        </w:rPr>
        <w:t>招标代理</w:t>
      </w:r>
      <w:r>
        <w:rPr>
          <w:rFonts w:hint="eastAsia"/>
          <w:color w:val="auto"/>
          <w:highlight w:val="none"/>
        </w:rPr>
        <w:t>机构认为适当时</w:t>
      </w:r>
      <w:r>
        <w:rPr>
          <w:rFonts w:hint="eastAsia"/>
          <w:color w:val="auto"/>
          <w:highlight w:val="none"/>
          <w:lang w:eastAsia="zh-CN"/>
        </w:rPr>
        <w:t>或</w:t>
      </w:r>
      <w:r>
        <w:rPr>
          <w:rFonts w:hint="eastAsia"/>
          <w:color w:val="auto"/>
          <w:highlight w:val="none"/>
        </w:rPr>
        <w:t>国家机关调查、审查、审计时以及其他符合法律规定的情形下，</w:t>
      </w:r>
      <w:r>
        <w:rPr>
          <w:rFonts w:hint="eastAsia"/>
          <w:color w:val="auto"/>
          <w:highlight w:val="none"/>
          <w:lang w:eastAsia="zh-CN"/>
        </w:rPr>
        <w:t>采购人</w:t>
      </w:r>
      <w:r>
        <w:rPr>
          <w:rFonts w:hint="eastAsia"/>
          <w:color w:val="auto"/>
          <w:highlight w:val="none"/>
        </w:rPr>
        <w:t>或</w:t>
      </w:r>
      <w:r>
        <w:rPr>
          <w:rFonts w:hint="eastAsia"/>
          <w:color w:val="auto"/>
          <w:highlight w:val="none"/>
          <w:lang w:eastAsia="zh-CN"/>
        </w:rPr>
        <w:t>招标代理</w:t>
      </w:r>
      <w:r>
        <w:rPr>
          <w:rFonts w:hint="eastAsia"/>
          <w:color w:val="auto"/>
          <w:highlight w:val="none"/>
        </w:rPr>
        <w:t>机构无须事先征求</w:t>
      </w:r>
      <w:r>
        <w:rPr>
          <w:rFonts w:hint="eastAsia"/>
          <w:color w:val="auto"/>
          <w:highlight w:val="none"/>
          <w:lang w:eastAsia="zh-CN"/>
        </w:rPr>
        <w:t>磋商响应人</w:t>
      </w:r>
      <w:r>
        <w:rPr>
          <w:rFonts w:hint="eastAsia"/>
          <w:color w:val="auto"/>
          <w:highlight w:val="none"/>
        </w:rPr>
        <w:t>同意而可以在合理的必要范围内披露关于采购过程、合同文本、签署情况的资料、供应商的名称及地址、响应文件的有关信息以及补充条款等。对任何已经公布过的内容或与之内容相同的资料，以及</w:t>
      </w:r>
      <w:r>
        <w:rPr>
          <w:rFonts w:hint="eastAsia"/>
          <w:color w:val="auto"/>
          <w:highlight w:val="none"/>
          <w:lang w:eastAsia="zh-CN"/>
        </w:rPr>
        <w:t>磋商响应人</w:t>
      </w:r>
      <w:r>
        <w:rPr>
          <w:rFonts w:hint="eastAsia"/>
          <w:color w:val="auto"/>
          <w:highlight w:val="none"/>
        </w:rPr>
        <w:t>已经泄露或公开的，无须再承担保密责任。</w:t>
      </w:r>
    </w:p>
    <w:p w14:paraId="5CDE6CE5">
      <w:pPr>
        <w:pStyle w:val="26"/>
        <w:ind w:firstLine="480"/>
        <w:rPr>
          <w:rFonts w:hint="eastAsia" w:eastAsia="宋体"/>
          <w:color w:val="auto"/>
          <w:highlight w:val="none"/>
          <w:lang w:eastAsia="zh-CN"/>
        </w:rPr>
      </w:pPr>
    </w:p>
    <w:p w14:paraId="3B36AA87">
      <w:pPr>
        <w:pStyle w:val="27"/>
        <w:rPr>
          <w:color w:val="auto"/>
          <w:highlight w:val="none"/>
        </w:rPr>
      </w:pPr>
      <w:bookmarkStart w:id="21" w:name="_Toc233618973"/>
      <w:bookmarkEnd w:id="21"/>
      <w:bookmarkStart w:id="22" w:name="_Toc15922"/>
      <w:bookmarkStart w:id="23" w:name="_Toc464483846"/>
      <w:r>
        <w:rPr>
          <w:rFonts w:hint="eastAsia"/>
          <w:color w:val="auto"/>
          <w:highlight w:val="none"/>
          <w:lang w:eastAsia="zh-CN"/>
        </w:rPr>
        <w:t>采购</w:t>
      </w:r>
      <w:r>
        <w:rPr>
          <w:rFonts w:hint="eastAsia"/>
          <w:color w:val="auto"/>
          <w:highlight w:val="none"/>
        </w:rPr>
        <w:t>文件</w:t>
      </w:r>
      <w:bookmarkEnd w:id="22"/>
      <w:bookmarkEnd w:id="23"/>
    </w:p>
    <w:p w14:paraId="356DC7F7">
      <w:pPr>
        <w:pStyle w:val="28"/>
        <w:rPr>
          <w:color w:val="auto"/>
          <w:highlight w:val="none"/>
        </w:rPr>
      </w:pPr>
      <w:bookmarkStart w:id="24" w:name="_Toc91899880"/>
      <w:bookmarkEnd w:id="24"/>
      <w:bookmarkStart w:id="25" w:name="_Hlt74730307"/>
      <w:r>
        <w:rPr>
          <w:rFonts w:hint="eastAsia"/>
          <w:color w:val="auto"/>
          <w:highlight w:val="none"/>
          <w:lang w:eastAsia="zh-CN"/>
        </w:rPr>
        <w:t>采购</w:t>
      </w:r>
      <w:r>
        <w:rPr>
          <w:rFonts w:hint="eastAsia"/>
          <w:color w:val="auto"/>
          <w:highlight w:val="none"/>
        </w:rPr>
        <w:t>文件的</w:t>
      </w:r>
      <w:bookmarkEnd w:id="25"/>
      <w:r>
        <w:rPr>
          <w:rFonts w:hint="eastAsia"/>
          <w:color w:val="auto"/>
          <w:highlight w:val="none"/>
        </w:rPr>
        <w:t>组成</w:t>
      </w:r>
    </w:p>
    <w:p w14:paraId="211F55A4">
      <w:pPr>
        <w:pStyle w:val="26"/>
        <w:ind w:firstLine="480"/>
        <w:rPr>
          <w:color w:val="auto"/>
          <w:highlight w:val="none"/>
          <w:lang w:eastAsia="zh-CN"/>
        </w:rPr>
      </w:pPr>
      <w:r>
        <w:rPr>
          <w:rFonts w:hint="eastAsia"/>
          <w:color w:val="auto"/>
          <w:highlight w:val="none"/>
          <w:lang w:eastAsia="zh-CN"/>
        </w:rPr>
        <w:t>采购</w:t>
      </w:r>
      <w:r>
        <w:rPr>
          <w:rFonts w:hint="eastAsia"/>
          <w:color w:val="auto"/>
          <w:highlight w:val="none"/>
        </w:rPr>
        <w:t>文件包括</w:t>
      </w:r>
      <w:r>
        <w:rPr>
          <w:rFonts w:hint="eastAsia"/>
          <w:color w:val="auto"/>
          <w:highlight w:val="none"/>
          <w:lang w:eastAsia="zh-CN"/>
        </w:rPr>
        <w:t>指本文件、补充文件（</w:t>
      </w:r>
      <w:r>
        <w:rPr>
          <w:rFonts w:hint="eastAsia"/>
          <w:color w:val="auto"/>
          <w:highlight w:val="none"/>
        </w:rPr>
        <w:t>如果有，包括相关的补充、更正、澄清公告和文件</w:t>
      </w:r>
      <w:r>
        <w:rPr>
          <w:rFonts w:hint="eastAsia"/>
          <w:color w:val="auto"/>
          <w:highlight w:val="none"/>
          <w:lang w:eastAsia="zh-CN"/>
        </w:rPr>
        <w:t>）以及其他附件</w:t>
      </w:r>
      <w:r>
        <w:rPr>
          <w:rFonts w:hint="eastAsia"/>
          <w:color w:val="auto"/>
          <w:highlight w:val="none"/>
        </w:rPr>
        <w:t>（如果有，如图纸等）</w:t>
      </w:r>
      <w:r>
        <w:rPr>
          <w:rFonts w:hint="eastAsia"/>
          <w:color w:val="auto"/>
          <w:highlight w:val="none"/>
          <w:lang w:eastAsia="zh-CN"/>
        </w:rPr>
        <w:t>。</w:t>
      </w:r>
    </w:p>
    <w:p w14:paraId="755609B4">
      <w:pPr>
        <w:pStyle w:val="28"/>
        <w:rPr>
          <w:color w:val="auto"/>
          <w:highlight w:val="none"/>
        </w:rPr>
      </w:pPr>
      <w:r>
        <w:rPr>
          <w:rFonts w:hint="eastAsia"/>
          <w:color w:val="auto"/>
          <w:highlight w:val="none"/>
          <w:lang w:eastAsia="zh-CN"/>
        </w:rPr>
        <w:t>采购</w:t>
      </w:r>
      <w:r>
        <w:rPr>
          <w:rFonts w:hint="eastAsia"/>
          <w:color w:val="auto"/>
          <w:highlight w:val="none"/>
        </w:rPr>
        <w:t>文件的解释</w:t>
      </w:r>
    </w:p>
    <w:p w14:paraId="098BEB75">
      <w:pPr>
        <w:pStyle w:val="29"/>
        <w:numPr>
          <w:ilvl w:val="0"/>
          <w:numId w:val="22"/>
        </w:numPr>
        <w:bidi w:val="0"/>
        <w:rPr>
          <w:color w:val="auto"/>
          <w:highlight w:val="none"/>
        </w:rPr>
      </w:pPr>
      <w:r>
        <w:rPr>
          <w:color w:val="auto"/>
          <w:highlight w:val="none"/>
        </w:rPr>
        <w:t>供应商一旦参与本次</w:t>
      </w:r>
      <w:r>
        <w:rPr>
          <w:rFonts w:hint="eastAsia"/>
          <w:color w:val="auto"/>
          <w:highlight w:val="none"/>
          <w:lang w:eastAsia="zh-CN"/>
        </w:rPr>
        <w:t>采购</w:t>
      </w:r>
      <w:r>
        <w:rPr>
          <w:color w:val="auto"/>
          <w:highlight w:val="none"/>
        </w:rPr>
        <w:t>活动，即被视为接受了本</w:t>
      </w:r>
      <w:r>
        <w:rPr>
          <w:rFonts w:hint="eastAsia"/>
          <w:color w:val="auto"/>
          <w:highlight w:val="none"/>
          <w:lang w:eastAsia="zh-CN"/>
        </w:rPr>
        <w:t>采购</w:t>
      </w:r>
      <w:r>
        <w:rPr>
          <w:color w:val="auto"/>
          <w:highlight w:val="none"/>
        </w:rPr>
        <w:t>文件的所有内容，如有任何异议，均应在答疑截止时间前提出。</w:t>
      </w:r>
    </w:p>
    <w:p w14:paraId="76AFFEE1">
      <w:pPr>
        <w:pStyle w:val="29"/>
        <w:numPr>
          <w:ilvl w:val="0"/>
          <w:numId w:val="22"/>
        </w:numPr>
        <w:bidi w:val="0"/>
        <w:rPr>
          <w:color w:val="auto"/>
          <w:highlight w:val="none"/>
        </w:rPr>
      </w:pPr>
      <w:r>
        <w:rPr>
          <w:rFonts w:hint="eastAsia"/>
          <w:color w:val="auto"/>
          <w:highlight w:val="none"/>
          <w:lang w:eastAsia="zh-CN"/>
        </w:rPr>
        <w:t>采购</w:t>
      </w:r>
      <w:r>
        <w:rPr>
          <w:color w:val="auto"/>
          <w:highlight w:val="none"/>
        </w:rPr>
        <w:t>文件澄清、答复、修改、补充等书面内容均作为</w:t>
      </w:r>
      <w:r>
        <w:rPr>
          <w:rFonts w:hint="eastAsia"/>
          <w:color w:val="auto"/>
          <w:highlight w:val="none"/>
          <w:lang w:eastAsia="zh-CN"/>
        </w:rPr>
        <w:t>采购</w:t>
      </w:r>
      <w:r>
        <w:rPr>
          <w:color w:val="auto"/>
          <w:highlight w:val="none"/>
        </w:rPr>
        <w:t>文件的补充文件，是</w:t>
      </w:r>
      <w:r>
        <w:rPr>
          <w:rFonts w:hint="eastAsia"/>
          <w:color w:val="auto"/>
          <w:highlight w:val="none"/>
          <w:lang w:eastAsia="zh-CN"/>
        </w:rPr>
        <w:t>采购</w:t>
      </w:r>
      <w:r>
        <w:rPr>
          <w:color w:val="auto"/>
          <w:highlight w:val="none"/>
        </w:rPr>
        <w:t>文件的组成部分，将以传真、网上公告、电子邮件等形式书面告知所有购买</w:t>
      </w:r>
      <w:r>
        <w:rPr>
          <w:rFonts w:hint="eastAsia"/>
          <w:color w:val="auto"/>
          <w:highlight w:val="none"/>
          <w:lang w:eastAsia="zh-CN"/>
        </w:rPr>
        <w:t>采购</w:t>
      </w:r>
      <w:r>
        <w:rPr>
          <w:color w:val="auto"/>
          <w:highlight w:val="none"/>
        </w:rPr>
        <w:t>文件的供应商，并对所有</w:t>
      </w:r>
      <w:r>
        <w:rPr>
          <w:rFonts w:hint="eastAsia"/>
          <w:color w:val="auto"/>
          <w:highlight w:val="none"/>
          <w:lang w:eastAsia="zh-CN"/>
        </w:rPr>
        <w:t>磋商响应人</w:t>
      </w:r>
      <w:r>
        <w:rPr>
          <w:color w:val="auto"/>
          <w:highlight w:val="none"/>
        </w:rPr>
        <w:t>均有约束力。当</w:t>
      </w:r>
      <w:r>
        <w:rPr>
          <w:rFonts w:hint="eastAsia"/>
          <w:color w:val="auto"/>
          <w:highlight w:val="none"/>
          <w:lang w:eastAsia="zh-CN"/>
        </w:rPr>
        <w:t>采购</w:t>
      </w:r>
      <w:r>
        <w:rPr>
          <w:color w:val="auto"/>
          <w:highlight w:val="none"/>
        </w:rPr>
        <w:t>文件与补充文件就同一内容的表述不一致时，以最后发出的书面文件为准。</w:t>
      </w:r>
    </w:p>
    <w:p w14:paraId="5A9CF6DD">
      <w:pPr>
        <w:pStyle w:val="29"/>
        <w:numPr>
          <w:ilvl w:val="0"/>
          <w:numId w:val="22"/>
        </w:numPr>
        <w:bidi w:val="0"/>
        <w:rPr>
          <w:color w:val="auto"/>
          <w:highlight w:val="none"/>
        </w:rPr>
      </w:pPr>
      <w:r>
        <w:rPr>
          <w:rFonts w:hint="eastAsia"/>
          <w:color w:val="auto"/>
          <w:highlight w:val="none"/>
          <w:lang w:eastAsia="zh-CN"/>
        </w:rPr>
        <w:t>采购</w:t>
      </w:r>
      <w:r>
        <w:rPr>
          <w:color w:val="auto"/>
          <w:highlight w:val="none"/>
        </w:rPr>
        <w:t>文件的解释权归</w:t>
      </w:r>
      <w:r>
        <w:rPr>
          <w:rFonts w:hint="eastAsia"/>
          <w:color w:val="auto"/>
          <w:highlight w:val="none"/>
          <w:lang w:eastAsia="zh-CN"/>
        </w:rPr>
        <w:t>采购人</w:t>
      </w:r>
      <w:r>
        <w:rPr>
          <w:color w:val="auto"/>
          <w:highlight w:val="none"/>
        </w:rPr>
        <w:t>、</w:t>
      </w:r>
      <w:r>
        <w:rPr>
          <w:rFonts w:hint="eastAsia"/>
          <w:color w:val="auto"/>
          <w:highlight w:val="none"/>
          <w:lang w:eastAsia="zh-CN"/>
        </w:rPr>
        <w:t>招标代理</w:t>
      </w:r>
      <w:r>
        <w:rPr>
          <w:color w:val="auto"/>
          <w:highlight w:val="none"/>
        </w:rPr>
        <w:t>机构所有。</w:t>
      </w:r>
    </w:p>
    <w:p w14:paraId="395E23D9">
      <w:pPr>
        <w:pStyle w:val="28"/>
        <w:rPr>
          <w:color w:val="auto"/>
          <w:highlight w:val="none"/>
        </w:rPr>
      </w:pPr>
      <w:r>
        <w:rPr>
          <w:rFonts w:hint="eastAsia"/>
          <w:color w:val="auto"/>
          <w:highlight w:val="none"/>
          <w:lang w:eastAsia="zh-CN"/>
        </w:rPr>
        <w:t>采购</w:t>
      </w:r>
      <w:r>
        <w:rPr>
          <w:rFonts w:hint="eastAsia"/>
          <w:color w:val="auto"/>
          <w:highlight w:val="none"/>
        </w:rPr>
        <w:t>文件的修改</w:t>
      </w:r>
    </w:p>
    <w:p w14:paraId="3FFE7FBA">
      <w:pPr>
        <w:pStyle w:val="29"/>
        <w:numPr>
          <w:ilvl w:val="0"/>
          <w:numId w:val="23"/>
        </w:numPr>
        <w:bidi w:val="0"/>
        <w:rPr>
          <w:color w:val="auto"/>
          <w:highlight w:val="none"/>
        </w:rPr>
      </w:pPr>
      <w:r>
        <w:rPr>
          <w:color w:val="auto"/>
          <w:highlight w:val="none"/>
        </w:rPr>
        <w:t>由于各种原因</w:t>
      </w:r>
      <w:r>
        <w:rPr>
          <w:rFonts w:hint="eastAsia"/>
          <w:color w:val="auto"/>
          <w:highlight w:val="none"/>
          <w:lang w:eastAsia="zh-CN"/>
        </w:rPr>
        <w:t>采购人</w:t>
      </w:r>
      <w:r>
        <w:rPr>
          <w:color w:val="auto"/>
          <w:highlight w:val="none"/>
        </w:rPr>
        <w:t>可能在</w:t>
      </w:r>
      <w:r>
        <w:rPr>
          <w:rFonts w:hint="eastAsia"/>
          <w:color w:val="auto"/>
          <w:highlight w:val="none"/>
          <w:lang w:eastAsia="zh-CN"/>
        </w:rPr>
        <w:t>磋商响应</w:t>
      </w:r>
      <w:r>
        <w:rPr>
          <w:color w:val="auto"/>
          <w:highlight w:val="none"/>
        </w:rPr>
        <w:t>截止时间前以澄清、答复、修改、补充文件的形式修改完善</w:t>
      </w:r>
      <w:r>
        <w:rPr>
          <w:rFonts w:hint="eastAsia"/>
          <w:color w:val="auto"/>
          <w:highlight w:val="none"/>
          <w:lang w:eastAsia="zh-CN"/>
        </w:rPr>
        <w:t>采购</w:t>
      </w:r>
      <w:r>
        <w:rPr>
          <w:color w:val="auto"/>
          <w:highlight w:val="none"/>
        </w:rPr>
        <w:t>文件。</w:t>
      </w:r>
    </w:p>
    <w:p w14:paraId="06D0481B">
      <w:pPr>
        <w:pStyle w:val="29"/>
        <w:numPr>
          <w:ilvl w:val="0"/>
          <w:numId w:val="23"/>
        </w:numPr>
        <w:bidi w:val="0"/>
        <w:rPr>
          <w:color w:val="auto"/>
          <w:highlight w:val="none"/>
        </w:rPr>
      </w:pPr>
      <w:r>
        <w:rPr>
          <w:color w:val="auto"/>
          <w:highlight w:val="none"/>
        </w:rPr>
        <w:t>澄清、答复、修改、补充文件发出后，除法律法规规定的情形外原则上不改变</w:t>
      </w:r>
      <w:r>
        <w:rPr>
          <w:rFonts w:hint="eastAsia"/>
          <w:color w:val="auto"/>
          <w:highlight w:val="none"/>
          <w:lang w:eastAsia="zh-CN"/>
        </w:rPr>
        <w:t>采购</w:t>
      </w:r>
      <w:r>
        <w:rPr>
          <w:color w:val="auto"/>
          <w:highlight w:val="none"/>
        </w:rPr>
        <w:t>文件规定的</w:t>
      </w:r>
      <w:r>
        <w:rPr>
          <w:rFonts w:hint="eastAsia"/>
          <w:color w:val="auto"/>
          <w:highlight w:val="none"/>
          <w:lang w:eastAsia="zh-CN"/>
        </w:rPr>
        <w:t>磋商响应</w:t>
      </w:r>
      <w:r>
        <w:rPr>
          <w:color w:val="auto"/>
          <w:highlight w:val="none"/>
        </w:rPr>
        <w:t>截止时间及</w:t>
      </w:r>
      <w:r>
        <w:rPr>
          <w:rFonts w:hint="eastAsia"/>
          <w:color w:val="auto"/>
          <w:highlight w:val="none"/>
          <w:lang w:eastAsia="zh-CN"/>
        </w:rPr>
        <w:t>磋商文件开启</w:t>
      </w:r>
      <w:r>
        <w:rPr>
          <w:color w:val="auto"/>
          <w:highlight w:val="none"/>
        </w:rPr>
        <w:t>时间。供应商如认为澄清、答复、修改、补充文件内容影响</w:t>
      </w:r>
      <w:r>
        <w:rPr>
          <w:rFonts w:hint="eastAsia"/>
          <w:color w:val="auto"/>
          <w:highlight w:val="none"/>
          <w:lang w:eastAsia="zh-CN"/>
        </w:rPr>
        <w:t>响应文件</w:t>
      </w:r>
      <w:r>
        <w:rPr>
          <w:color w:val="auto"/>
          <w:highlight w:val="none"/>
        </w:rPr>
        <w:t>编制，需延长</w:t>
      </w:r>
      <w:r>
        <w:rPr>
          <w:rFonts w:hint="eastAsia"/>
          <w:color w:val="auto"/>
          <w:highlight w:val="none"/>
          <w:lang w:eastAsia="zh-CN"/>
        </w:rPr>
        <w:t>磋商响应</w:t>
      </w:r>
      <w:r>
        <w:rPr>
          <w:color w:val="auto"/>
          <w:highlight w:val="none"/>
        </w:rPr>
        <w:t>截止时间的，必须在收到澄清、答复、修改、补充文件后24小时内将意见和理由以书面形式向</w:t>
      </w:r>
      <w:r>
        <w:rPr>
          <w:rFonts w:hint="eastAsia"/>
          <w:color w:val="auto"/>
          <w:highlight w:val="none"/>
          <w:lang w:eastAsia="zh-CN"/>
        </w:rPr>
        <w:t>招标代理</w:t>
      </w:r>
      <w:r>
        <w:rPr>
          <w:color w:val="auto"/>
          <w:highlight w:val="none"/>
        </w:rPr>
        <w:t>机构提出，否则，</w:t>
      </w:r>
      <w:r>
        <w:rPr>
          <w:rFonts w:hint="eastAsia"/>
          <w:color w:val="auto"/>
          <w:highlight w:val="none"/>
          <w:lang w:eastAsia="zh-CN"/>
        </w:rPr>
        <w:t>招标代理</w:t>
      </w:r>
      <w:r>
        <w:rPr>
          <w:color w:val="auto"/>
          <w:highlight w:val="none"/>
        </w:rPr>
        <w:t>机构视供应商完全接受并有足够的时间编制</w:t>
      </w:r>
      <w:r>
        <w:rPr>
          <w:rFonts w:hint="eastAsia"/>
          <w:color w:val="auto"/>
          <w:highlight w:val="none"/>
          <w:lang w:eastAsia="zh-CN"/>
        </w:rPr>
        <w:t>响应文件</w:t>
      </w:r>
      <w:r>
        <w:rPr>
          <w:color w:val="auto"/>
          <w:highlight w:val="none"/>
        </w:rPr>
        <w:t>且按规定时间进行</w:t>
      </w:r>
      <w:r>
        <w:rPr>
          <w:rFonts w:hint="eastAsia"/>
          <w:color w:val="auto"/>
          <w:highlight w:val="none"/>
          <w:lang w:eastAsia="zh-CN"/>
        </w:rPr>
        <w:t>磋商响应</w:t>
      </w:r>
      <w:r>
        <w:rPr>
          <w:color w:val="auto"/>
          <w:highlight w:val="none"/>
        </w:rPr>
        <w:t>。</w:t>
      </w:r>
    </w:p>
    <w:p w14:paraId="066DD70B">
      <w:pPr>
        <w:pStyle w:val="29"/>
        <w:numPr>
          <w:ilvl w:val="0"/>
          <w:numId w:val="23"/>
        </w:numPr>
        <w:bidi w:val="0"/>
        <w:rPr>
          <w:color w:val="auto"/>
          <w:highlight w:val="none"/>
        </w:rPr>
      </w:pPr>
      <w:r>
        <w:rPr>
          <w:color w:val="auto"/>
          <w:highlight w:val="none"/>
        </w:rPr>
        <w:t>供应商在收到澄清、答复、修改、补充文件后，应在24小时内以书面形式向</w:t>
      </w:r>
      <w:r>
        <w:rPr>
          <w:rFonts w:hint="eastAsia"/>
          <w:color w:val="auto"/>
          <w:highlight w:val="none"/>
          <w:lang w:eastAsia="zh-CN"/>
        </w:rPr>
        <w:t>招标代理</w:t>
      </w:r>
      <w:r>
        <w:rPr>
          <w:color w:val="auto"/>
          <w:highlight w:val="none"/>
        </w:rPr>
        <w:t>机构确认已收到该澄清、答复、修改、补充文件，逾期未确认的</w:t>
      </w:r>
      <w:r>
        <w:rPr>
          <w:rFonts w:hint="eastAsia"/>
          <w:color w:val="auto"/>
          <w:highlight w:val="none"/>
          <w:lang w:eastAsia="zh-CN"/>
        </w:rPr>
        <w:t>招标代理</w:t>
      </w:r>
      <w:r>
        <w:rPr>
          <w:color w:val="auto"/>
          <w:highlight w:val="none"/>
        </w:rPr>
        <w:t>机构有权视其已收到。对澄清、答复、修改、补充文件如有疑问要求澄清，应在24小时内将书面送达</w:t>
      </w:r>
      <w:r>
        <w:rPr>
          <w:rFonts w:hint="eastAsia"/>
          <w:color w:val="auto"/>
          <w:highlight w:val="none"/>
          <w:lang w:eastAsia="zh-CN"/>
        </w:rPr>
        <w:t>招标代理</w:t>
      </w:r>
      <w:r>
        <w:rPr>
          <w:color w:val="auto"/>
          <w:highlight w:val="none"/>
        </w:rPr>
        <w:t>机构，并与</w:t>
      </w:r>
      <w:r>
        <w:rPr>
          <w:rFonts w:hint="eastAsia"/>
          <w:color w:val="auto"/>
          <w:highlight w:val="none"/>
          <w:lang w:eastAsia="zh-CN"/>
        </w:rPr>
        <w:t>招标代理</w:t>
      </w:r>
      <w:r>
        <w:rPr>
          <w:color w:val="auto"/>
          <w:highlight w:val="none"/>
        </w:rPr>
        <w:t>机构进行确认，逾期提出的，</w:t>
      </w:r>
      <w:r>
        <w:rPr>
          <w:rFonts w:hint="eastAsia"/>
          <w:color w:val="auto"/>
          <w:highlight w:val="none"/>
          <w:lang w:eastAsia="zh-CN"/>
        </w:rPr>
        <w:t>招标代理</w:t>
      </w:r>
      <w:r>
        <w:rPr>
          <w:color w:val="auto"/>
          <w:highlight w:val="none"/>
        </w:rPr>
        <w:t>机构可不予受理。如有必要，</w:t>
      </w:r>
      <w:r>
        <w:rPr>
          <w:rFonts w:hint="eastAsia"/>
          <w:color w:val="auto"/>
          <w:highlight w:val="none"/>
          <w:lang w:eastAsia="zh-CN"/>
        </w:rPr>
        <w:t>招标代理</w:t>
      </w:r>
      <w:r>
        <w:rPr>
          <w:color w:val="auto"/>
          <w:highlight w:val="none"/>
        </w:rPr>
        <w:t>机构将以书面形式回复询疑人。</w:t>
      </w:r>
    </w:p>
    <w:p w14:paraId="355C99D8">
      <w:pPr>
        <w:pStyle w:val="26"/>
        <w:ind w:firstLine="480"/>
        <w:rPr>
          <w:color w:val="auto"/>
          <w:highlight w:val="none"/>
        </w:rPr>
      </w:pPr>
    </w:p>
    <w:p w14:paraId="186D2B59">
      <w:pPr>
        <w:pStyle w:val="27"/>
        <w:rPr>
          <w:color w:val="auto"/>
          <w:highlight w:val="none"/>
        </w:rPr>
      </w:pPr>
      <w:bookmarkStart w:id="26" w:name="_Toc464483847"/>
      <w:bookmarkEnd w:id="26"/>
      <w:bookmarkStart w:id="27" w:name="_Toc91899884"/>
      <w:bookmarkEnd w:id="27"/>
      <w:bookmarkStart w:id="28" w:name="_Toc233618974"/>
      <w:bookmarkStart w:id="29" w:name="_Toc10797"/>
      <w:r>
        <w:rPr>
          <w:rFonts w:hint="eastAsia"/>
          <w:color w:val="auto"/>
          <w:highlight w:val="none"/>
          <w:lang w:val="en-US" w:eastAsia="zh-CN"/>
        </w:rPr>
        <w:t>磋商响应</w:t>
      </w:r>
      <w:r>
        <w:rPr>
          <w:rFonts w:hint="eastAsia"/>
          <w:color w:val="auto"/>
          <w:highlight w:val="none"/>
        </w:rPr>
        <w:t>文件</w:t>
      </w:r>
      <w:bookmarkEnd w:id="28"/>
      <w:bookmarkEnd w:id="29"/>
    </w:p>
    <w:p w14:paraId="43EBC335">
      <w:pPr>
        <w:pStyle w:val="28"/>
        <w:rPr>
          <w:color w:val="auto"/>
          <w:highlight w:val="none"/>
        </w:rPr>
      </w:pPr>
      <w:r>
        <w:rPr>
          <w:rFonts w:hint="eastAsia"/>
          <w:color w:val="auto"/>
          <w:highlight w:val="none"/>
          <w:lang w:val="en-US" w:eastAsia="zh-CN"/>
        </w:rPr>
        <w:t>磋商响应</w:t>
      </w:r>
      <w:r>
        <w:rPr>
          <w:rFonts w:hint="eastAsia"/>
          <w:color w:val="auto"/>
          <w:highlight w:val="none"/>
        </w:rPr>
        <w:t>文件的组成</w:t>
      </w:r>
    </w:p>
    <w:p w14:paraId="696FAE23">
      <w:pPr>
        <w:pStyle w:val="26"/>
        <w:ind w:firstLine="480"/>
        <w:rPr>
          <w:color w:val="auto"/>
          <w:highlight w:val="none"/>
        </w:rPr>
      </w:pPr>
      <w:r>
        <w:rPr>
          <w:rFonts w:hint="eastAsia"/>
          <w:color w:val="auto"/>
          <w:highlight w:val="none"/>
          <w:lang w:eastAsia="zh-CN"/>
        </w:rPr>
        <w:t>响应文件包括资格文件、商务技术文件和报价文件，包含但不限于以下内容：</w:t>
      </w:r>
    </w:p>
    <w:p w14:paraId="10F3077C">
      <w:pPr>
        <w:pStyle w:val="32"/>
        <w:ind w:firstLine="482"/>
        <w:rPr>
          <w:color w:val="auto"/>
          <w:highlight w:val="none"/>
        </w:rPr>
      </w:pPr>
      <w:r>
        <w:rPr>
          <w:rFonts w:hint="eastAsia"/>
          <w:color w:val="auto"/>
          <w:highlight w:val="none"/>
        </w:rPr>
        <w:t>资格文件</w:t>
      </w:r>
    </w:p>
    <w:p w14:paraId="27B091B7">
      <w:pPr>
        <w:pStyle w:val="29"/>
        <w:numPr>
          <w:ilvl w:val="0"/>
          <w:numId w:val="24"/>
        </w:numPr>
        <w:bidi w:val="0"/>
        <w:rPr>
          <w:color w:val="auto"/>
          <w:highlight w:val="none"/>
        </w:rPr>
      </w:pPr>
      <w:r>
        <w:rPr>
          <w:rFonts w:hint="eastAsia"/>
          <w:color w:val="auto"/>
          <w:highlight w:val="none"/>
        </w:rPr>
        <w:t>符合参加</w:t>
      </w:r>
      <w:r>
        <w:rPr>
          <w:rFonts w:hint="eastAsia"/>
          <w:color w:val="auto"/>
          <w:highlight w:val="none"/>
          <w:lang w:val="en-US" w:eastAsia="zh-Hans"/>
        </w:rPr>
        <w:t>本项目</w:t>
      </w:r>
      <w:r>
        <w:rPr>
          <w:rFonts w:hint="eastAsia"/>
          <w:color w:val="auto"/>
          <w:highlight w:val="none"/>
        </w:rPr>
        <w:t>采购活动应当具备的一般条件的承诺函（见“第六章</w:t>
      </w:r>
      <w:r>
        <w:rPr>
          <w:rFonts w:hint="eastAsia"/>
          <w:color w:val="auto"/>
          <w:highlight w:val="none"/>
          <w:lang w:eastAsia="zh-CN"/>
        </w:rPr>
        <w:t>响应文件</w:t>
      </w:r>
      <w:r>
        <w:rPr>
          <w:rFonts w:hint="eastAsia"/>
          <w:color w:val="auto"/>
          <w:highlight w:val="none"/>
        </w:rPr>
        <w:t>部分格式文本</w:t>
      </w:r>
      <w:r>
        <w:rPr>
          <w:rFonts w:hint="eastAsia"/>
          <w:color w:val="auto"/>
          <w:highlight w:val="none"/>
          <w:lang w:val="en-US" w:eastAsia="zh-Hans"/>
        </w:rPr>
        <w:t>二</w:t>
      </w:r>
      <w:r>
        <w:rPr>
          <w:rFonts w:hint="eastAsia"/>
          <w:color w:val="auto"/>
          <w:highlight w:val="none"/>
        </w:rPr>
        <w:t>、”）；</w:t>
      </w:r>
    </w:p>
    <w:p w14:paraId="53DFD23C">
      <w:pPr>
        <w:pStyle w:val="29"/>
        <w:numPr>
          <w:ilvl w:val="0"/>
          <w:numId w:val="24"/>
        </w:numPr>
        <w:bidi w:val="0"/>
        <w:rPr>
          <w:color w:val="auto"/>
          <w:highlight w:val="none"/>
        </w:rPr>
      </w:pPr>
      <w:r>
        <w:rPr>
          <w:rFonts w:hint="eastAsia"/>
          <w:color w:val="auto"/>
          <w:highlight w:val="none"/>
        </w:rPr>
        <w:t>营业执照</w:t>
      </w:r>
      <w:r>
        <w:rPr>
          <w:color w:val="auto"/>
          <w:highlight w:val="none"/>
        </w:rPr>
        <w:t>（或事业单位法人证书或执业许可证或自然人有效身份证明）</w:t>
      </w:r>
      <w:r>
        <w:rPr>
          <w:rFonts w:hint="eastAsia"/>
          <w:color w:val="auto"/>
          <w:highlight w:val="none"/>
          <w:lang w:val="en-US" w:eastAsia="zh-Hans"/>
        </w:rPr>
        <w:t>复制件</w:t>
      </w:r>
      <w:r>
        <w:rPr>
          <w:rFonts w:hint="eastAsia"/>
          <w:color w:val="auto"/>
          <w:highlight w:val="none"/>
        </w:rPr>
        <w:t>；</w:t>
      </w:r>
    </w:p>
    <w:p w14:paraId="0E252251">
      <w:pPr>
        <w:pStyle w:val="29"/>
        <w:numPr>
          <w:ilvl w:val="0"/>
          <w:numId w:val="24"/>
        </w:numPr>
        <w:bidi w:val="0"/>
        <w:rPr>
          <w:color w:val="auto"/>
          <w:highlight w:val="none"/>
        </w:rPr>
      </w:pPr>
      <w:r>
        <w:rPr>
          <w:rFonts w:hint="eastAsia"/>
          <w:color w:val="auto"/>
          <w:highlight w:val="none"/>
        </w:rPr>
        <w:t>联合协议（见“第六章</w:t>
      </w:r>
      <w:r>
        <w:rPr>
          <w:rFonts w:hint="eastAsia"/>
          <w:color w:val="auto"/>
          <w:highlight w:val="none"/>
          <w:lang w:eastAsia="zh-CN"/>
        </w:rPr>
        <w:t>响应文件</w:t>
      </w:r>
      <w:r>
        <w:rPr>
          <w:rFonts w:hint="eastAsia"/>
          <w:color w:val="auto"/>
          <w:highlight w:val="none"/>
        </w:rPr>
        <w:t>部分格式文本</w:t>
      </w:r>
      <w:r>
        <w:rPr>
          <w:rFonts w:hint="eastAsia"/>
          <w:color w:val="auto"/>
          <w:highlight w:val="none"/>
          <w:lang w:val="en-US" w:eastAsia="zh-Hans"/>
        </w:rPr>
        <w:t>七</w:t>
      </w:r>
      <w:r>
        <w:rPr>
          <w:rFonts w:hint="eastAsia"/>
          <w:color w:val="auto"/>
          <w:highlight w:val="none"/>
        </w:rPr>
        <w:t>、”，</w:t>
      </w:r>
      <w:r>
        <w:rPr>
          <w:color w:val="auto"/>
          <w:highlight w:val="none"/>
        </w:rPr>
        <w:t>本项目不接受联合体</w:t>
      </w:r>
      <w:r>
        <w:rPr>
          <w:rFonts w:hint="eastAsia"/>
          <w:color w:val="auto"/>
          <w:highlight w:val="none"/>
          <w:lang w:eastAsia="zh-CN"/>
        </w:rPr>
        <w:t>磋商响应</w:t>
      </w:r>
      <w:r>
        <w:rPr>
          <w:color w:val="auto"/>
          <w:highlight w:val="none"/>
        </w:rPr>
        <w:t>或者</w:t>
      </w:r>
      <w:r>
        <w:rPr>
          <w:rFonts w:hint="eastAsia"/>
          <w:color w:val="auto"/>
          <w:highlight w:val="none"/>
          <w:lang w:eastAsia="zh-CN"/>
        </w:rPr>
        <w:t>磋商响应人</w:t>
      </w:r>
      <w:r>
        <w:rPr>
          <w:color w:val="auto"/>
          <w:highlight w:val="none"/>
        </w:rPr>
        <w:t>不以联合体形式</w:t>
      </w:r>
      <w:r>
        <w:rPr>
          <w:rFonts w:hint="eastAsia"/>
          <w:color w:val="auto"/>
          <w:highlight w:val="none"/>
          <w:lang w:eastAsia="zh-CN"/>
        </w:rPr>
        <w:t>磋商响应</w:t>
      </w:r>
      <w:r>
        <w:rPr>
          <w:color w:val="auto"/>
          <w:highlight w:val="none"/>
        </w:rPr>
        <w:t>的，则</w:t>
      </w:r>
      <w:r>
        <w:rPr>
          <w:rFonts w:hint="eastAsia"/>
          <w:color w:val="auto"/>
          <w:highlight w:val="none"/>
        </w:rPr>
        <w:t>本项内容无需</w:t>
      </w:r>
      <w:r>
        <w:rPr>
          <w:color w:val="auto"/>
          <w:highlight w:val="none"/>
        </w:rPr>
        <w:t>提供</w:t>
      </w:r>
      <w:r>
        <w:rPr>
          <w:rFonts w:hint="eastAsia"/>
          <w:color w:val="auto"/>
          <w:highlight w:val="none"/>
        </w:rPr>
        <w:t>）；</w:t>
      </w:r>
    </w:p>
    <w:p w14:paraId="1E99B5E9">
      <w:pPr>
        <w:pStyle w:val="29"/>
        <w:numPr>
          <w:ilvl w:val="0"/>
          <w:numId w:val="15"/>
        </w:numPr>
        <w:bidi w:val="0"/>
        <w:rPr>
          <w:rFonts w:hint="eastAsia"/>
          <w:color w:val="auto"/>
          <w:highlight w:val="none"/>
        </w:rPr>
      </w:pPr>
      <w:r>
        <w:rPr>
          <w:rFonts w:hint="eastAsia"/>
          <w:color w:val="auto"/>
          <w:highlight w:val="none"/>
        </w:rPr>
        <w:t>本项目的特定资格要求</w:t>
      </w:r>
      <w:r>
        <w:rPr>
          <w:rFonts w:hint="eastAsia"/>
          <w:color w:val="auto"/>
          <w:highlight w:val="none"/>
          <w:lang w:eastAsia="zh-Hans"/>
        </w:rPr>
        <w:t>（</w:t>
      </w:r>
      <w:r>
        <w:rPr>
          <w:rFonts w:hint="eastAsia"/>
          <w:color w:val="auto"/>
          <w:highlight w:val="none"/>
        </w:rPr>
        <w:t>根据</w:t>
      </w:r>
      <w:r>
        <w:rPr>
          <w:rFonts w:hint="eastAsia"/>
          <w:color w:val="auto"/>
          <w:highlight w:val="none"/>
          <w:lang w:eastAsia="zh-CN"/>
        </w:rPr>
        <w:t>采购</w:t>
      </w:r>
      <w:r>
        <w:rPr>
          <w:rFonts w:hint="eastAsia"/>
          <w:color w:val="auto"/>
          <w:highlight w:val="none"/>
        </w:rPr>
        <w:t>公告本项目的特定资格要求提供相应的证明材料；项目无特定资格要求的，则本项内容无需提供</w:t>
      </w:r>
      <w:r>
        <w:rPr>
          <w:rFonts w:hint="eastAsia"/>
          <w:color w:val="auto"/>
          <w:highlight w:val="none"/>
          <w:lang w:eastAsia="zh-Hans"/>
        </w:rPr>
        <w:t>）；</w:t>
      </w:r>
    </w:p>
    <w:p w14:paraId="4C818FEE">
      <w:pPr>
        <w:pStyle w:val="26"/>
        <w:numPr>
          <w:ilvl w:val="0"/>
          <w:numId w:val="15"/>
        </w:numPr>
        <w:ind w:left="0" w:leftChars="0" w:firstLine="480" w:firstLineChars="200"/>
        <w:rPr>
          <w:rFonts w:hint="eastAsia"/>
          <w:color w:val="auto"/>
          <w:highlight w:val="none"/>
          <w:lang w:val="en-US" w:eastAsia="zh-Hans"/>
        </w:rPr>
      </w:pPr>
      <w:r>
        <w:rPr>
          <w:rFonts w:hint="eastAsia"/>
          <w:color w:val="auto"/>
          <w:highlight w:val="none"/>
          <w:lang w:val="en-US" w:eastAsia="zh-Hans"/>
        </w:rPr>
        <w:t>基本户开户许可证复制件</w:t>
      </w:r>
    </w:p>
    <w:p w14:paraId="1B8E3075">
      <w:pPr>
        <w:pStyle w:val="26"/>
        <w:numPr>
          <w:ilvl w:val="0"/>
          <w:numId w:val="15"/>
        </w:numPr>
        <w:ind w:left="0" w:leftChars="0" w:firstLine="480" w:firstLineChars="200"/>
        <w:rPr>
          <w:rFonts w:hint="default"/>
          <w:color w:val="auto"/>
          <w:highlight w:val="none"/>
          <w:lang w:val="en-US" w:eastAsia="zh-Hans"/>
        </w:rPr>
      </w:pPr>
      <w:r>
        <w:rPr>
          <w:rFonts w:hint="eastAsia"/>
          <w:color w:val="auto"/>
          <w:highlight w:val="none"/>
          <w:lang w:val="en-US" w:eastAsia="zh-CN"/>
        </w:rPr>
        <w:t>磋商响应</w:t>
      </w:r>
      <w:r>
        <w:rPr>
          <w:rFonts w:hint="eastAsia"/>
          <w:color w:val="auto"/>
          <w:highlight w:val="none"/>
          <w:lang w:val="en-US" w:eastAsia="zh-Hans"/>
        </w:rPr>
        <w:t>保证金交纳凭证复制件</w:t>
      </w:r>
      <w:r>
        <w:rPr>
          <w:rFonts w:hint="eastAsia"/>
          <w:color w:val="auto"/>
          <w:highlight w:val="none"/>
          <w:lang w:val="en-US" w:eastAsia="zh-CN"/>
        </w:rPr>
        <w:t>（如有）</w:t>
      </w:r>
      <w:r>
        <w:rPr>
          <w:rFonts w:hint="eastAsia"/>
          <w:color w:val="auto"/>
          <w:highlight w:val="none"/>
          <w:lang w:val="en-US" w:eastAsia="zh-Hans"/>
        </w:rPr>
        <w:t>。</w:t>
      </w:r>
    </w:p>
    <w:p w14:paraId="5CB55D03">
      <w:pPr>
        <w:pStyle w:val="32"/>
        <w:ind w:firstLine="482"/>
        <w:rPr>
          <w:color w:val="auto"/>
          <w:highlight w:val="none"/>
        </w:rPr>
      </w:pPr>
      <w:r>
        <w:rPr>
          <w:color w:val="auto"/>
          <w:highlight w:val="none"/>
        </w:rPr>
        <w:t>商务技术文件</w:t>
      </w:r>
    </w:p>
    <w:p w14:paraId="68EA52A1">
      <w:pPr>
        <w:pStyle w:val="29"/>
        <w:numPr>
          <w:ilvl w:val="0"/>
          <w:numId w:val="25"/>
        </w:numPr>
        <w:ind w:firstLine="480"/>
        <w:rPr>
          <w:color w:val="auto"/>
          <w:highlight w:val="none"/>
        </w:rPr>
      </w:pPr>
      <w:r>
        <w:rPr>
          <w:rFonts w:hint="eastAsia"/>
          <w:color w:val="auto"/>
          <w:highlight w:val="none"/>
          <w:lang w:eastAsia="zh-CN"/>
        </w:rPr>
        <w:t>磋商响应函</w:t>
      </w:r>
      <w:r>
        <w:rPr>
          <w:rFonts w:hint="eastAsia"/>
          <w:color w:val="auto"/>
          <w:highlight w:val="none"/>
        </w:rPr>
        <w:t>（见“第六章</w:t>
      </w:r>
      <w:r>
        <w:rPr>
          <w:rFonts w:hint="eastAsia"/>
          <w:color w:val="auto"/>
          <w:highlight w:val="none"/>
          <w:lang w:eastAsia="zh-CN"/>
        </w:rPr>
        <w:t>响应文件</w:t>
      </w:r>
      <w:r>
        <w:rPr>
          <w:rFonts w:hint="eastAsia"/>
          <w:color w:val="auto"/>
          <w:highlight w:val="none"/>
        </w:rPr>
        <w:t>部分格式文本三、”）</w:t>
      </w:r>
      <w:r>
        <w:rPr>
          <w:color w:val="auto"/>
          <w:highlight w:val="none"/>
        </w:rPr>
        <w:t>；</w:t>
      </w:r>
    </w:p>
    <w:p w14:paraId="10EC71F6">
      <w:pPr>
        <w:pStyle w:val="29"/>
        <w:numPr>
          <w:ilvl w:val="0"/>
          <w:numId w:val="25"/>
        </w:numPr>
        <w:ind w:firstLine="480"/>
        <w:rPr>
          <w:color w:val="auto"/>
          <w:highlight w:val="none"/>
        </w:rPr>
      </w:pPr>
      <w:r>
        <w:rPr>
          <w:color w:val="auto"/>
          <w:highlight w:val="none"/>
        </w:rPr>
        <w:t>法定代表人（单位负责人、自然人本人）身份证明</w:t>
      </w:r>
      <w:r>
        <w:rPr>
          <w:rFonts w:hint="eastAsia"/>
          <w:color w:val="auto"/>
          <w:kern w:val="28"/>
          <w:highlight w:val="none"/>
        </w:rPr>
        <w:t>（</w:t>
      </w:r>
      <w:r>
        <w:rPr>
          <w:rFonts w:hint="eastAsia"/>
          <w:color w:val="auto"/>
          <w:highlight w:val="none"/>
        </w:rPr>
        <w:t>见“第六章</w:t>
      </w:r>
      <w:r>
        <w:rPr>
          <w:rFonts w:hint="eastAsia"/>
          <w:color w:val="auto"/>
          <w:highlight w:val="none"/>
          <w:lang w:eastAsia="zh-CN"/>
        </w:rPr>
        <w:t>响应文件</w:t>
      </w:r>
      <w:r>
        <w:rPr>
          <w:rFonts w:hint="eastAsia"/>
          <w:color w:val="auto"/>
          <w:highlight w:val="none"/>
        </w:rPr>
        <w:t>部分格式文本</w:t>
      </w:r>
      <w:r>
        <w:rPr>
          <w:rFonts w:hint="eastAsia"/>
          <w:color w:val="auto"/>
          <w:highlight w:val="none"/>
          <w:lang w:val="en-US" w:eastAsia="zh-Hans"/>
        </w:rPr>
        <w:t>四</w:t>
      </w:r>
      <w:r>
        <w:rPr>
          <w:rFonts w:hint="eastAsia"/>
          <w:color w:val="auto"/>
          <w:highlight w:val="none"/>
        </w:rPr>
        <w:t>、”）或包含法定代表人、授权代表人身份证明的</w:t>
      </w:r>
      <w:r>
        <w:rPr>
          <w:color w:val="auto"/>
          <w:highlight w:val="none"/>
        </w:rPr>
        <w:t>授权委托书</w:t>
      </w:r>
      <w:r>
        <w:rPr>
          <w:rFonts w:hint="eastAsia"/>
          <w:color w:val="auto"/>
          <w:kern w:val="28"/>
          <w:highlight w:val="none"/>
        </w:rPr>
        <w:t>（</w:t>
      </w:r>
      <w:r>
        <w:rPr>
          <w:rFonts w:hint="eastAsia"/>
          <w:color w:val="auto"/>
          <w:highlight w:val="none"/>
        </w:rPr>
        <w:t>见“第六章</w:t>
      </w:r>
      <w:r>
        <w:rPr>
          <w:rFonts w:hint="eastAsia"/>
          <w:color w:val="auto"/>
          <w:highlight w:val="none"/>
          <w:lang w:eastAsia="zh-CN"/>
        </w:rPr>
        <w:t>响应文件</w:t>
      </w:r>
      <w:r>
        <w:rPr>
          <w:rFonts w:hint="eastAsia"/>
          <w:color w:val="auto"/>
          <w:highlight w:val="none"/>
        </w:rPr>
        <w:t>部分格式文本</w:t>
      </w:r>
      <w:r>
        <w:rPr>
          <w:rFonts w:hint="eastAsia"/>
          <w:color w:val="auto"/>
          <w:highlight w:val="none"/>
          <w:lang w:val="en-US" w:eastAsia="zh-Hans"/>
        </w:rPr>
        <w:t>五</w:t>
      </w:r>
      <w:r>
        <w:rPr>
          <w:rFonts w:hint="eastAsia"/>
          <w:color w:val="auto"/>
          <w:highlight w:val="none"/>
        </w:rPr>
        <w:t>、”）</w:t>
      </w:r>
      <w:r>
        <w:rPr>
          <w:color w:val="auto"/>
          <w:highlight w:val="none"/>
        </w:rPr>
        <w:t>；</w:t>
      </w:r>
    </w:p>
    <w:p w14:paraId="0D452B46">
      <w:pPr>
        <w:pStyle w:val="29"/>
        <w:numPr>
          <w:ilvl w:val="0"/>
          <w:numId w:val="25"/>
        </w:numPr>
        <w:ind w:firstLine="480"/>
        <w:rPr>
          <w:color w:val="auto"/>
          <w:highlight w:val="none"/>
        </w:rPr>
      </w:pPr>
      <w:r>
        <w:rPr>
          <w:color w:val="auto"/>
          <w:highlight w:val="none"/>
        </w:rPr>
        <w:t>商务</w:t>
      </w:r>
      <w:r>
        <w:rPr>
          <w:rFonts w:hint="eastAsia"/>
          <w:color w:val="auto"/>
          <w:highlight w:val="none"/>
        </w:rPr>
        <w:t>及</w:t>
      </w:r>
      <w:r>
        <w:rPr>
          <w:color w:val="auto"/>
          <w:highlight w:val="none"/>
        </w:rPr>
        <w:t>技术偏离表</w:t>
      </w:r>
      <w:r>
        <w:rPr>
          <w:rFonts w:hint="eastAsia"/>
          <w:color w:val="auto"/>
          <w:highlight w:val="none"/>
        </w:rPr>
        <w:t>（见“第六章</w:t>
      </w:r>
      <w:r>
        <w:rPr>
          <w:rFonts w:hint="eastAsia"/>
          <w:color w:val="auto"/>
          <w:highlight w:val="none"/>
          <w:lang w:eastAsia="zh-CN"/>
        </w:rPr>
        <w:t>响应文件</w:t>
      </w:r>
      <w:r>
        <w:rPr>
          <w:rFonts w:hint="eastAsia"/>
          <w:color w:val="auto"/>
          <w:highlight w:val="none"/>
        </w:rPr>
        <w:t>部分格式文本</w:t>
      </w:r>
      <w:r>
        <w:rPr>
          <w:rFonts w:hint="eastAsia"/>
          <w:color w:val="auto"/>
          <w:highlight w:val="none"/>
          <w:lang w:val="en-US" w:eastAsia="zh-CN"/>
        </w:rPr>
        <w:t>九</w:t>
      </w:r>
      <w:r>
        <w:rPr>
          <w:rFonts w:hint="eastAsia"/>
          <w:color w:val="auto"/>
          <w:highlight w:val="none"/>
        </w:rPr>
        <w:t>、”如有偏离均应编制偏离表，如不填写，</w:t>
      </w:r>
      <w:r>
        <w:rPr>
          <w:rFonts w:hint="eastAsia"/>
          <w:color w:val="auto"/>
          <w:highlight w:val="none"/>
          <w:lang w:eastAsia="zh-CN"/>
        </w:rPr>
        <w:t>采购人</w:t>
      </w:r>
      <w:r>
        <w:rPr>
          <w:rFonts w:hint="eastAsia"/>
          <w:color w:val="auto"/>
          <w:highlight w:val="none"/>
        </w:rPr>
        <w:t>有权视作</w:t>
      </w:r>
      <w:r>
        <w:rPr>
          <w:rFonts w:hint="eastAsia"/>
          <w:color w:val="auto"/>
          <w:highlight w:val="none"/>
          <w:lang w:eastAsia="zh-CN"/>
        </w:rPr>
        <w:t>响应文件</w:t>
      </w:r>
      <w:r>
        <w:rPr>
          <w:rFonts w:hint="eastAsia"/>
          <w:color w:val="auto"/>
          <w:highlight w:val="none"/>
        </w:rPr>
        <w:t>完全响应</w:t>
      </w:r>
      <w:r>
        <w:rPr>
          <w:rFonts w:hint="eastAsia"/>
          <w:color w:val="auto"/>
          <w:highlight w:val="none"/>
          <w:lang w:eastAsia="zh-CN"/>
        </w:rPr>
        <w:t>采购</w:t>
      </w:r>
      <w:r>
        <w:rPr>
          <w:rFonts w:hint="eastAsia"/>
          <w:color w:val="auto"/>
          <w:highlight w:val="none"/>
        </w:rPr>
        <w:t>文件要求）</w:t>
      </w:r>
      <w:r>
        <w:rPr>
          <w:color w:val="auto"/>
          <w:highlight w:val="none"/>
        </w:rPr>
        <w:t>；</w:t>
      </w:r>
    </w:p>
    <w:p w14:paraId="01DB4A20">
      <w:pPr>
        <w:pStyle w:val="29"/>
        <w:numPr>
          <w:ilvl w:val="0"/>
          <w:numId w:val="25"/>
        </w:numPr>
        <w:ind w:firstLine="480"/>
        <w:rPr>
          <w:color w:val="auto"/>
          <w:highlight w:val="none"/>
        </w:rPr>
      </w:pPr>
      <w:r>
        <w:rPr>
          <w:color w:val="auto"/>
          <w:highlight w:val="none"/>
        </w:rPr>
        <w:t>评标标准相应的商务技术资料</w:t>
      </w:r>
      <w:r>
        <w:rPr>
          <w:rFonts w:hint="eastAsia"/>
          <w:color w:val="auto"/>
          <w:highlight w:val="none"/>
        </w:rPr>
        <w:t>，其中：</w:t>
      </w:r>
    </w:p>
    <w:p w14:paraId="50A60019">
      <w:pPr>
        <w:pStyle w:val="31"/>
        <w:ind w:firstLine="480"/>
        <w:rPr>
          <w:color w:val="auto"/>
          <w:highlight w:val="none"/>
        </w:rPr>
      </w:pPr>
      <w:r>
        <w:rPr>
          <w:rFonts w:hint="eastAsia"/>
          <w:color w:val="auto"/>
          <w:highlight w:val="none"/>
        </w:rPr>
        <w:t>涉及以往业绩证明的应当在业绩证明材料前附</w:t>
      </w:r>
      <w:r>
        <w:rPr>
          <w:rFonts w:hint="eastAsia"/>
          <w:color w:val="auto"/>
          <w:highlight w:val="none"/>
          <w:lang w:eastAsia="zh-Hans"/>
        </w:rPr>
        <w:t>《……</w:t>
      </w:r>
      <w:r>
        <w:rPr>
          <w:rFonts w:hint="eastAsia"/>
          <w:color w:val="auto"/>
          <w:highlight w:val="none"/>
        </w:rPr>
        <w:t>业绩汇总表</w:t>
      </w:r>
      <w:r>
        <w:rPr>
          <w:rFonts w:hint="eastAsia"/>
          <w:color w:val="auto"/>
          <w:highlight w:val="none"/>
          <w:lang w:eastAsia="zh-Hans"/>
        </w:rPr>
        <w:t>》</w:t>
      </w:r>
      <w:r>
        <w:rPr>
          <w:rFonts w:hint="eastAsia"/>
          <w:color w:val="auto"/>
          <w:highlight w:val="none"/>
        </w:rPr>
        <w:t>（</w:t>
      </w:r>
      <w:r>
        <w:rPr>
          <w:rFonts w:hint="eastAsia"/>
          <w:color w:val="auto"/>
          <w:highlight w:val="none"/>
          <w:lang w:val="en-US" w:eastAsia="zh-Hans"/>
        </w:rPr>
        <w:t>格式自拟</w:t>
      </w:r>
      <w:r>
        <w:rPr>
          <w:rFonts w:hint="eastAsia"/>
          <w:color w:val="auto"/>
          <w:highlight w:val="none"/>
        </w:rPr>
        <w:t>），</w:t>
      </w:r>
      <w:r>
        <w:rPr>
          <w:rFonts w:hint="eastAsia"/>
          <w:color w:val="auto"/>
          <w:highlight w:val="none"/>
          <w:lang w:val="en-US" w:eastAsia="zh-Hans"/>
        </w:rPr>
        <w:t>内容</w:t>
      </w:r>
      <w:r>
        <w:rPr>
          <w:rFonts w:hint="eastAsia"/>
          <w:color w:val="auto"/>
          <w:highlight w:val="none"/>
        </w:rPr>
        <w:t>至少包括</w:t>
      </w:r>
      <w:r>
        <w:rPr>
          <w:rFonts w:hint="eastAsia"/>
          <w:color w:val="auto"/>
          <w:highlight w:val="none"/>
          <w:lang w:val="en-US" w:eastAsia="zh-Hans"/>
        </w:rPr>
        <w:t>项目名称、合同签订时间、合同金额、合同甲方联系方式等对应</w:t>
      </w:r>
      <w:r>
        <w:rPr>
          <w:rFonts w:hint="eastAsia"/>
          <w:color w:val="auto"/>
          <w:highlight w:val="none"/>
          <w:lang w:val="en-US" w:eastAsia="zh-CN"/>
        </w:rPr>
        <w:t>磋商</w:t>
      </w:r>
      <w:r>
        <w:rPr>
          <w:rFonts w:hint="eastAsia"/>
          <w:color w:val="auto"/>
          <w:highlight w:val="none"/>
          <w:lang w:val="en-US" w:eastAsia="zh-Hans"/>
        </w:rPr>
        <w:t>所需信息；</w:t>
      </w:r>
    </w:p>
    <w:p w14:paraId="65D8BCFE">
      <w:pPr>
        <w:pStyle w:val="31"/>
        <w:ind w:firstLine="480"/>
        <w:rPr>
          <w:color w:val="auto"/>
          <w:highlight w:val="none"/>
        </w:rPr>
      </w:pPr>
      <w:r>
        <w:rPr>
          <w:rFonts w:hint="eastAsia"/>
          <w:color w:val="auto"/>
          <w:highlight w:val="none"/>
        </w:rPr>
        <w:t>涉及服务团队人员证明</w:t>
      </w:r>
      <w:r>
        <w:rPr>
          <w:rFonts w:hint="eastAsia"/>
          <w:color w:val="auto"/>
          <w:highlight w:val="none"/>
          <w:lang w:val="en-US" w:eastAsia="zh-Hans"/>
        </w:rPr>
        <w:t>的</w:t>
      </w:r>
      <w:r>
        <w:rPr>
          <w:rFonts w:hint="eastAsia"/>
          <w:color w:val="auto"/>
          <w:highlight w:val="none"/>
        </w:rPr>
        <w:t>应当在人员证明材料前附</w:t>
      </w:r>
      <w:r>
        <w:rPr>
          <w:rFonts w:hint="eastAsia"/>
          <w:color w:val="auto"/>
          <w:highlight w:val="none"/>
          <w:lang w:eastAsia="zh-Hans"/>
        </w:rPr>
        <w:t>《</w:t>
      </w:r>
      <w:r>
        <w:rPr>
          <w:rFonts w:hint="eastAsia"/>
          <w:color w:val="auto"/>
          <w:highlight w:val="none"/>
          <w:lang w:val="en-US" w:eastAsia="zh-Hans"/>
        </w:rPr>
        <w:t>服务团队人员汇总表》格式自拟</w:t>
      </w:r>
      <w:r>
        <w:rPr>
          <w:rFonts w:hint="eastAsia"/>
          <w:color w:val="auto"/>
          <w:highlight w:val="none"/>
        </w:rPr>
        <w:t>）</w:t>
      </w:r>
      <w:r>
        <w:rPr>
          <w:rFonts w:hint="eastAsia"/>
          <w:color w:val="auto"/>
          <w:highlight w:val="none"/>
          <w:lang w:eastAsia="zh-Hans"/>
        </w:rPr>
        <w:t>，</w:t>
      </w:r>
      <w:r>
        <w:rPr>
          <w:rFonts w:hint="eastAsia"/>
          <w:color w:val="auto"/>
          <w:highlight w:val="none"/>
          <w:lang w:val="en-US" w:eastAsia="zh-Hans"/>
        </w:rPr>
        <w:t>内容至少包括姓名、年龄、职称</w:t>
      </w:r>
      <w:r>
        <w:rPr>
          <w:rFonts w:hint="default"/>
          <w:color w:val="auto"/>
          <w:highlight w:val="none"/>
          <w:lang w:eastAsia="zh-Hans"/>
        </w:rPr>
        <w:t>/</w:t>
      </w:r>
      <w:r>
        <w:rPr>
          <w:rFonts w:hint="eastAsia"/>
          <w:color w:val="auto"/>
          <w:highlight w:val="none"/>
          <w:lang w:val="en-US" w:eastAsia="zh-Hans"/>
        </w:rPr>
        <w:t>职务、学历</w:t>
      </w:r>
      <w:r>
        <w:rPr>
          <w:rFonts w:hint="default"/>
          <w:color w:val="auto"/>
          <w:highlight w:val="none"/>
          <w:lang w:eastAsia="zh-Hans"/>
        </w:rPr>
        <w:t>/</w:t>
      </w:r>
      <w:r>
        <w:rPr>
          <w:rFonts w:hint="eastAsia"/>
          <w:color w:val="auto"/>
          <w:highlight w:val="none"/>
          <w:lang w:val="en-US" w:eastAsia="zh-Hans"/>
        </w:rPr>
        <w:t>资格、本项目中拟担任职务等对应</w:t>
      </w:r>
      <w:r>
        <w:rPr>
          <w:rFonts w:hint="eastAsia"/>
          <w:color w:val="auto"/>
          <w:highlight w:val="none"/>
          <w:lang w:val="en-US" w:eastAsia="zh-CN"/>
        </w:rPr>
        <w:t>磋商</w:t>
      </w:r>
      <w:r>
        <w:rPr>
          <w:rFonts w:hint="eastAsia"/>
          <w:color w:val="auto"/>
          <w:highlight w:val="none"/>
          <w:lang w:val="en-US" w:eastAsia="zh-Hans"/>
        </w:rPr>
        <w:t>所需信息。</w:t>
      </w:r>
    </w:p>
    <w:p w14:paraId="15424FDF">
      <w:pPr>
        <w:pStyle w:val="29"/>
        <w:numPr>
          <w:ilvl w:val="0"/>
          <w:numId w:val="25"/>
        </w:numPr>
        <w:ind w:firstLine="480"/>
        <w:rPr>
          <w:color w:val="auto"/>
          <w:highlight w:val="none"/>
        </w:rPr>
      </w:pPr>
      <w:r>
        <w:rPr>
          <w:rFonts w:hint="eastAsia"/>
          <w:color w:val="auto"/>
          <w:highlight w:val="none"/>
        </w:rPr>
        <w:t>其他商务技术文件或说明（如拟分包情况等其他</w:t>
      </w:r>
      <w:r>
        <w:rPr>
          <w:rFonts w:hint="eastAsia"/>
          <w:color w:val="auto"/>
          <w:highlight w:val="none"/>
          <w:lang w:eastAsia="zh-CN"/>
        </w:rPr>
        <w:t>磋商响应人</w:t>
      </w:r>
      <w:r>
        <w:rPr>
          <w:rFonts w:hint="eastAsia"/>
          <w:color w:val="auto"/>
          <w:highlight w:val="none"/>
        </w:rPr>
        <w:t>认为有必要需要说明的商务技术文件。如无，则本项内容无需提供）。</w:t>
      </w:r>
    </w:p>
    <w:p w14:paraId="36520A28">
      <w:pPr>
        <w:pStyle w:val="32"/>
        <w:ind w:firstLine="482"/>
        <w:rPr>
          <w:color w:val="auto"/>
          <w:highlight w:val="none"/>
        </w:rPr>
      </w:pPr>
      <w:r>
        <w:rPr>
          <w:color w:val="auto"/>
          <w:highlight w:val="none"/>
        </w:rPr>
        <w:t>报价文件</w:t>
      </w:r>
    </w:p>
    <w:p w14:paraId="45E9F843">
      <w:pPr>
        <w:pStyle w:val="29"/>
        <w:numPr>
          <w:ilvl w:val="0"/>
          <w:numId w:val="26"/>
        </w:numPr>
        <w:ind w:firstLine="480"/>
        <w:rPr>
          <w:color w:val="auto"/>
          <w:highlight w:val="none"/>
        </w:rPr>
      </w:pPr>
      <w:r>
        <w:rPr>
          <w:rFonts w:hint="eastAsia"/>
          <w:color w:val="auto"/>
          <w:highlight w:val="none"/>
          <w:lang w:val="en-US" w:eastAsia="zh-CN"/>
        </w:rPr>
        <w:t>初次</w:t>
      </w:r>
      <w:r>
        <w:rPr>
          <w:color w:val="auto"/>
          <w:highlight w:val="none"/>
        </w:rPr>
        <w:t>报价表</w:t>
      </w:r>
      <w:r>
        <w:rPr>
          <w:rFonts w:hint="eastAsia"/>
          <w:color w:val="auto"/>
          <w:kern w:val="28"/>
          <w:highlight w:val="none"/>
        </w:rPr>
        <w:t>（</w:t>
      </w:r>
      <w:r>
        <w:rPr>
          <w:rFonts w:hint="eastAsia"/>
          <w:color w:val="auto"/>
          <w:highlight w:val="none"/>
        </w:rPr>
        <w:t>见“第六章</w:t>
      </w:r>
      <w:r>
        <w:rPr>
          <w:rFonts w:hint="eastAsia"/>
          <w:color w:val="auto"/>
          <w:highlight w:val="none"/>
          <w:lang w:eastAsia="zh-CN"/>
        </w:rPr>
        <w:t>响应文件</w:t>
      </w:r>
      <w:r>
        <w:rPr>
          <w:rFonts w:hint="eastAsia"/>
          <w:color w:val="auto"/>
          <w:highlight w:val="none"/>
        </w:rPr>
        <w:t>部分格式文本</w:t>
      </w:r>
      <w:r>
        <w:rPr>
          <w:rFonts w:hint="eastAsia"/>
          <w:color w:val="auto"/>
          <w:highlight w:val="none"/>
          <w:lang w:val="en-US" w:eastAsia="zh-CN"/>
        </w:rPr>
        <w:t>八</w:t>
      </w:r>
      <w:r>
        <w:rPr>
          <w:rFonts w:hint="eastAsia"/>
          <w:color w:val="auto"/>
          <w:highlight w:val="none"/>
        </w:rPr>
        <w:t>、”）</w:t>
      </w:r>
      <w:r>
        <w:rPr>
          <w:color w:val="auto"/>
          <w:highlight w:val="none"/>
        </w:rPr>
        <w:t>；</w:t>
      </w:r>
    </w:p>
    <w:p w14:paraId="7683B1E5">
      <w:pPr>
        <w:pStyle w:val="26"/>
        <w:ind w:firstLine="482"/>
        <w:rPr>
          <w:b/>
          <w:bCs/>
          <w:color w:val="auto"/>
          <w:highlight w:val="none"/>
          <w:u w:val="single"/>
          <w:lang w:eastAsia="zh-CN"/>
        </w:rPr>
      </w:pPr>
      <w:r>
        <w:rPr>
          <w:rFonts w:hint="eastAsia"/>
          <w:b/>
          <w:bCs/>
          <w:color w:val="auto"/>
          <w:highlight w:val="none"/>
          <w:u w:val="single"/>
          <w:lang w:eastAsia="zh-CN"/>
        </w:rPr>
        <w:t>除有说明</w:t>
      </w:r>
      <w:r>
        <w:rPr>
          <w:rFonts w:hint="eastAsia"/>
          <w:b/>
          <w:bCs/>
          <w:color w:val="auto"/>
          <w:highlight w:val="none"/>
          <w:u w:val="single"/>
          <w:lang w:val="en-US" w:eastAsia="zh-Hans"/>
        </w:rPr>
        <w:t>或明示</w:t>
      </w:r>
      <w:r>
        <w:rPr>
          <w:rFonts w:hint="eastAsia"/>
          <w:b/>
          <w:bCs/>
          <w:color w:val="auto"/>
          <w:highlight w:val="none"/>
          <w:u w:val="single"/>
          <w:lang w:eastAsia="zh-CN"/>
        </w:rPr>
        <w:t>可不提供的情形外，未完整提供上述内容的响应文件将被视为无效响应文件。</w:t>
      </w:r>
    </w:p>
    <w:p w14:paraId="72D7046D">
      <w:pPr>
        <w:pStyle w:val="28"/>
        <w:rPr>
          <w:color w:val="auto"/>
          <w:highlight w:val="none"/>
        </w:rPr>
      </w:pPr>
      <w:r>
        <w:rPr>
          <w:rFonts w:hint="eastAsia"/>
          <w:color w:val="auto"/>
          <w:highlight w:val="none"/>
          <w:lang w:eastAsia="zh-CN"/>
        </w:rPr>
        <w:t>响应文件</w:t>
      </w:r>
      <w:r>
        <w:rPr>
          <w:rFonts w:hint="eastAsia"/>
          <w:color w:val="auto"/>
          <w:highlight w:val="none"/>
        </w:rPr>
        <w:t>的编制</w:t>
      </w:r>
    </w:p>
    <w:p w14:paraId="56CDDF93">
      <w:pPr>
        <w:pStyle w:val="29"/>
        <w:numPr>
          <w:ilvl w:val="0"/>
          <w:numId w:val="27"/>
        </w:numPr>
        <w:bidi w:val="0"/>
        <w:rPr>
          <w:color w:val="auto"/>
          <w:highlight w:val="none"/>
        </w:rPr>
      </w:pPr>
      <w:r>
        <w:rPr>
          <w:color w:val="auto"/>
          <w:highlight w:val="none"/>
        </w:rPr>
        <w:t>供应商应仔细阅读</w:t>
      </w:r>
      <w:r>
        <w:rPr>
          <w:rFonts w:hint="eastAsia"/>
          <w:color w:val="auto"/>
          <w:highlight w:val="none"/>
          <w:lang w:eastAsia="zh-CN"/>
        </w:rPr>
        <w:t>采购</w:t>
      </w:r>
      <w:r>
        <w:rPr>
          <w:color w:val="auto"/>
          <w:highlight w:val="none"/>
        </w:rPr>
        <w:t>文件规定的所有内容，以保证能全面准确理解</w:t>
      </w:r>
      <w:r>
        <w:rPr>
          <w:rFonts w:hint="eastAsia"/>
          <w:color w:val="auto"/>
          <w:highlight w:val="none"/>
          <w:lang w:eastAsia="zh-CN"/>
        </w:rPr>
        <w:t>采购</w:t>
      </w:r>
      <w:r>
        <w:rPr>
          <w:color w:val="auto"/>
          <w:highlight w:val="none"/>
        </w:rPr>
        <w:t>文件，并按照</w:t>
      </w:r>
      <w:r>
        <w:rPr>
          <w:rFonts w:hint="eastAsia"/>
          <w:color w:val="auto"/>
          <w:highlight w:val="none"/>
          <w:lang w:eastAsia="zh-CN"/>
        </w:rPr>
        <w:t>采购</w:t>
      </w:r>
      <w:r>
        <w:rPr>
          <w:color w:val="auto"/>
          <w:highlight w:val="none"/>
        </w:rPr>
        <w:t>文件要求，详细编制</w:t>
      </w:r>
      <w:r>
        <w:rPr>
          <w:rFonts w:hint="eastAsia"/>
          <w:color w:val="auto"/>
          <w:highlight w:val="none"/>
          <w:lang w:eastAsia="zh-CN"/>
        </w:rPr>
        <w:t>响应文件</w:t>
      </w:r>
      <w:r>
        <w:rPr>
          <w:color w:val="auto"/>
          <w:highlight w:val="none"/>
        </w:rPr>
        <w:t>，</w:t>
      </w:r>
      <w:r>
        <w:rPr>
          <w:rFonts w:hint="eastAsia"/>
          <w:color w:val="auto"/>
          <w:highlight w:val="none"/>
          <w:lang w:eastAsia="zh-CN"/>
        </w:rPr>
        <w:t>响应文件</w:t>
      </w:r>
      <w:r>
        <w:rPr>
          <w:color w:val="auto"/>
          <w:highlight w:val="none"/>
        </w:rPr>
        <w:t>内容必须针对本次</w:t>
      </w:r>
      <w:r>
        <w:rPr>
          <w:rFonts w:hint="eastAsia"/>
          <w:color w:val="auto"/>
          <w:highlight w:val="none"/>
          <w:lang w:eastAsia="zh-CN"/>
        </w:rPr>
        <w:t>采购</w:t>
      </w:r>
      <w:r>
        <w:rPr>
          <w:color w:val="auto"/>
          <w:highlight w:val="none"/>
        </w:rPr>
        <w:t>要求进行响应。</w:t>
      </w:r>
    </w:p>
    <w:p w14:paraId="06B0E89B">
      <w:pPr>
        <w:pStyle w:val="29"/>
        <w:numPr>
          <w:ilvl w:val="0"/>
          <w:numId w:val="27"/>
        </w:numPr>
        <w:bidi w:val="0"/>
        <w:rPr>
          <w:color w:val="auto"/>
          <w:highlight w:val="none"/>
        </w:rPr>
      </w:pPr>
      <w:r>
        <w:rPr>
          <w:rFonts w:hint="eastAsia"/>
          <w:color w:val="auto"/>
          <w:highlight w:val="none"/>
          <w:lang w:eastAsia="zh-CN"/>
        </w:rPr>
        <w:t>磋商响应人</w:t>
      </w:r>
      <w:r>
        <w:rPr>
          <w:color w:val="auto"/>
          <w:highlight w:val="none"/>
        </w:rPr>
        <w:t>必须按</w:t>
      </w:r>
      <w:r>
        <w:rPr>
          <w:rFonts w:hint="eastAsia"/>
          <w:color w:val="auto"/>
          <w:highlight w:val="none"/>
          <w:lang w:eastAsia="zh-CN"/>
        </w:rPr>
        <w:t>采购</w:t>
      </w:r>
      <w:r>
        <w:rPr>
          <w:color w:val="auto"/>
          <w:highlight w:val="none"/>
        </w:rPr>
        <w:t>文件的要求提供相关资料，并对</w:t>
      </w:r>
      <w:r>
        <w:rPr>
          <w:rFonts w:hint="eastAsia"/>
          <w:color w:val="auto"/>
          <w:highlight w:val="none"/>
          <w:lang w:eastAsia="zh-CN"/>
        </w:rPr>
        <w:t>采购</w:t>
      </w:r>
      <w:r>
        <w:rPr>
          <w:color w:val="auto"/>
          <w:highlight w:val="none"/>
        </w:rPr>
        <w:t>文件中提出的所有内容要求给予实质性响应，须保证</w:t>
      </w:r>
      <w:r>
        <w:rPr>
          <w:rFonts w:hint="eastAsia"/>
          <w:color w:val="auto"/>
          <w:highlight w:val="none"/>
          <w:lang w:eastAsia="zh-CN"/>
        </w:rPr>
        <w:t>响应文件</w:t>
      </w:r>
      <w:r>
        <w:rPr>
          <w:color w:val="auto"/>
          <w:highlight w:val="none"/>
        </w:rPr>
        <w:t>的准确、真实、有效。</w:t>
      </w:r>
      <w:r>
        <w:rPr>
          <w:rFonts w:hint="eastAsia"/>
          <w:color w:val="auto"/>
          <w:highlight w:val="none"/>
          <w:lang w:eastAsia="zh-CN"/>
        </w:rPr>
        <w:t>响应文件</w:t>
      </w:r>
      <w:r>
        <w:rPr>
          <w:color w:val="auto"/>
          <w:highlight w:val="none"/>
        </w:rPr>
        <w:t>响应内容对</w:t>
      </w:r>
      <w:r>
        <w:rPr>
          <w:rFonts w:hint="eastAsia"/>
          <w:color w:val="auto"/>
          <w:highlight w:val="none"/>
          <w:lang w:eastAsia="zh-CN"/>
        </w:rPr>
        <w:t>采购</w:t>
      </w:r>
      <w:r>
        <w:rPr>
          <w:color w:val="auto"/>
          <w:highlight w:val="none"/>
        </w:rPr>
        <w:t>文件要求如有偏离均应填写偏离表，如不填写，</w:t>
      </w:r>
      <w:r>
        <w:rPr>
          <w:rFonts w:hint="eastAsia"/>
          <w:color w:val="auto"/>
          <w:highlight w:val="none"/>
          <w:lang w:eastAsia="zh-CN"/>
        </w:rPr>
        <w:t>采购人</w:t>
      </w:r>
      <w:r>
        <w:rPr>
          <w:color w:val="auto"/>
          <w:highlight w:val="none"/>
        </w:rPr>
        <w:t>有权视作</w:t>
      </w:r>
      <w:r>
        <w:rPr>
          <w:rFonts w:hint="eastAsia"/>
          <w:color w:val="auto"/>
          <w:highlight w:val="none"/>
          <w:lang w:eastAsia="zh-CN"/>
        </w:rPr>
        <w:t>响应文件</w:t>
      </w:r>
      <w:r>
        <w:rPr>
          <w:color w:val="auto"/>
          <w:highlight w:val="none"/>
        </w:rPr>
        <w:t>完全响应</w:t>
      </w:r>
      <w:r>
        <w:rPr>
          <w:rFonts w:hint="eastAsia"/>
          <w:color w:val="auto"/>
          <w:highlight w:val="none"/>
          <w:lang w:eastAsia="zh-CN"/>
        </w:rPr>
        <w:t>采购</w:t>
      </w:r>
      <w:r>
        <w:rPr>
          <w:color w:val="auto"/>
          <w:highlight w:val="none"/>
        </w:rPr>
        <w:t>文件要求。</w:t>
      </w:r>
    </w:p>
    <w:p w14:paraId="7D34FE0D">
      <w:pPr>
        <w:pStyle w:val="29"/>
        <w:numPr>
          <w:ilvl w:val="0"/>
          <w:numId w:val="27"/>
        </w:numPr>
        <w:bidi w:val="0"/>
        <w:rPr>
          <w:color w:val="auto"/>
          <w:highlight w:val="none"/>
        </w:rPr>
      </w:pPr>
      <w:r>
        <w:rPr>
          <w:rFonts w:hint="eastAsia"/>
          <w:color w:val="auto"/>
          <w:highlight w:val="none"/>
          <w:lang w:eastAsia="zh-CN"/>
        </w:rPr>
        <w:t>响应文件</w:t>
      </w:r>
      <w:r>
        <w:rPr>
          <w:color w:val="auto"/>
          <w:highlight w:val="none"/>
        </w:rPr>
        <w:t>应按照本节“1.</w:t>
      </w:r>
      <w:r>
        <w:rPr>
          <w:rFonts w:hint="eastAsia"/>
          <w:color w:val="auto"/>
          <w:highlight w:val="none"/>
          <w:lang w:eastAsia="zh-CN"/>
        </w:rPr>
        <w:t>响应文件</w:t>
      </w:r>
      <w:r>
        <w:rPr>
          <w:color w:val="auto"/>
          <w:highlight w:val="none"/>
        </w:rPr>
        <w:t>的组成”的要求和顺序进行编写。</w:t>
      </w:r>
      <w:r>
        <w:rPr>
          <w:rFonts w:hint="eastAsia"/>
          <w:color w:val="auto"/>
          <w:highlight w:val="none"/>
          <w:lang w:eastAsia="zh-CN"/>
        </w:rPr>
        <w:t>采购</w:t>
      </w:r>
      <w:r>
        <w:rPr>
          <w:color w:val="auto"/>
          <w:highlight w:val="none"/>
        </w:rPr>
        <w:t>文件有提供格式文本的，应按照格式文本进行编制（格式中要求提供相关证明材料的还需后附相关证明材料），并按格式文本要求在指定位置根据要求进行签章，否则视为未提供；</w:t>
      </w:r>
      <w:r>
        <w:rPr>
          <w:rFonts w:hint="eastAsia"/>
          <w:color w:val="auto"/>
          <w:highlight w:val="none"/>
          <w:lang w:eastAsia="zh-CN"/>
        </w:rPr>
        <w:t>采购</w:t>
      </w:r>
      <w:r>
        <w:rPr>
          <w:color w:val="auto"/>
          <w:highlight w:val="none"/>
        </w:rPr>
        <w:t>文件未提供格式的，供应商可自行拟定格式。</w:t>
      </w:r>
    </w:p>
    <w:p w14:paraId="1C01173B">
      <w:pPr>
        <w:pStyle w:val="29"/>
        <w:numPr>
          <w:ilvl w:val="0"/>
          <w:numId w:val="27"/>
        </w:numPr>
        <w:bidi w:val="0"/>
        <w:rPr>
          <w:color w:val="auto"/>
          <w:highlight w:val="none"/>
        </w:rPr>
      </w:pPr>
      <w:r>
        <w:rPr>
          <w:rFonts w:hint="eastAsia"/>
          <w:color w:val="auto"/>
          <w:highlight w:val="none"/>
          <w:lang w:eastAsia="zh-CN"/>
        </w:rPr>
        <w:t>响应文件</w:t>
      </w:r>
      <w:r>
        <w:rPr>
          <w:color w:val="auto"/>
          <w:highlight w:val="none"/>
        </w:rPr>
        <w:t>内容不完整、编排混乱或表达不清导致</w:t>
      </w:r>
      <w:r>
        <w:rPr>
          <w:rFonts w:hint="eastAsia"/>
          <w:color w:val="auto"/>
          <w:highlight w:val="none"/>
          <w:lang w:eastAsia="zh-CN"/>
        </w:rPr>
        <w:t>响应文件</w:t>
      </w:r>
      <w:r>
        <w:rPr>
          <w:color w:val="auto"/>
          <w:highlight w:val="none"/>
        </w:rPr>
        <w:t>被误读、漏读或者查找不到相关内容的，是</w:t>
      </w:r>
      <w:r>
        <w:rPr>
          <w:rFonts w:hint="eastAsia"/>
          <w:color w:val="auto"/>
          <w:highlight w:val="none"/>
          <w:lang w:eastAsia="zh-CN"/>
        </w:rPr>
        <w:t>磋商响应人</w:t>
      </w:r>
      <w:r>
        <w:rPr>
          <w:color w:val="auto"/>
          <w:highlight w:val="none"/>
        </w:rPr>
        <w:t>的责任。</w:t>
      </w:r>
    </w:p>
    <w:p w14:paraId="0480F645">
      <w:pPr>
        <w:pStyle w:val="29"/>
        <w:numPr>
          <w:ilvl w:val="0"/>
          <w:numId w:val="27"/>
        </w:numPr>
        <w:bidi w:val="0"/>
        <w:rPr>
          <w:color w:val="auto"/>
          <w:highlight w:val="none"/>
        </w:rPr>
      </w:pPr>
      <w:r>
        <w:rPr>
          <w:rFonts w:hint="eastAsia"/>
          <w:color w:val="auto"/>
          <w:highlight w:val="none"/>
          <w:lang w:eastAsia="zh-CN"/>
        </w:rPr>
        <w:t>磋商响应人</w:t>
      </w:r>
      <w:r>
        <w:rPr>
          <w:color w:val="auto"/>
          <w:highlight w:val="none"/>
        </w:rPr>
        <w:t>没有按照</w:t>
      </w:r>
      <w:r>
        <w:rPr>
          <w:rFonts w:hint="eastAsia"/>
          <w:color w:val="auto"/>
          <w:highlight w:val="none"/>
          <w:lang w:eastAsia="zh-CN"/>
        </w:rPr>
        <w:t>采购</w:t>
      </w:r>
      <w:r>
        <w:rPr>
          <w:color w:val="auto"/>
          <w:highlight w:val="none"/>
        </w:rPr>
        <w:t>文件要求提供全部资料，或者没有仔细阅读</w:t>
      </w:r>
      <w:r>
        <w:rPr>
          <w:rFonts w:hint="eastAsia"/>
          <w:color w:val="auto"/>
          <w:highlight w:val="none"/>
          <w:lang w:eastAsia="zh-CN"/>
        </w:rPr>
        <w:t>采购</w:t>
      </w:r>
      <w:r>
        <w:rPr>
          <w:color w:val="auto"/>
          <w:highlight w:val="none"/>
        </w:rPr>
        <w:t>文件，或者没有对</w:t>
      </w:r>
      <w:r>
        <w:rPr>
          <w:rFonts w:hint="eastAsia"/>
          <w:color w:val="auto"/>
          <w:highlight w:val="none"/>
          <w:lang w:eastAsia="zh-CN"/>
        </w:rPr>
        <w:t>采购</w:t>
      </w:r>
      <w:r>
        <w:rPr>
          <w:color w:val="auto"/>
          <w:highlight w:val="none"/>
        </w:rPr>
        <w:t>文件在各方面的要求作出实质性响应是</w:t>
      </w:r>
      <w:r>
        <w:rPr>
          <w:rFonts w:hint="eastAsia"/>
          <w:color w:val="auto"/>
          <w:highlight w:val="none"/>
          <w:lang w:eastAsia="zh-CN"/>
        </w:rPr>
        <w:t>磋商响应人</w:t>
      </w:r>
      <w:r>
        <w:rPr>
          <w:color w:val="auto"/>
          <w:highlight w:val="none"/>
        </w:rPr>
        <w:t>的风险，由此造成的一切后果由</w:t>
      </w:r>
      <w:r>
        <w:rPr>
          <w:rFonts w:hint="eastAsia"/>
          <w:color w:val="auto"/>
          <w:highlight w:val="none"/>
          <w:lang w:eastAsia="zh-CN"/>
        </w:rPr>
        <w:t>磋商响应人</w:t>
      </w:r>
      <w:r>
        <w:rPr>
          <w:color w:val="auto"/>
          <w:highlight w:val="none"/>
        </w:rPr>
        <w:t>自行承担。</w:t>
      </w:r>
    </w:p>
    <w:p w14:paraId="5D4964F0">
      <w:pPr>
        <w:pStyle w:val="29"/>
        <w:numPr>
          <w:ilvl w:val="0"/>
          <w:numId w:val="27"/>
        </w:numPr>
        <w:bidi w:val="0"/>
        <w:rPr>
          <w:color w:val="auto"/>
          <w:highlight w:val="none"/>
          <w:lang w:eastAsia="zh-CN"/>
        </w:rPr>
      </w:pPr>
      <w:r>
        <w:rPr>
          <w:rFonts w:hint="eastAsia"/>
          <w:color w:val="auto"/>
          <w:highlight w:val="none"/>
          <w:lang w:eastAsia="zh-CN"/>
        </w:rPr>
        <w:t>磋商响应人</w:t>
      </w:r>
      <w:r>
        <w:rPr>
          <w:color w:val="auto"/>
          <w:highlight w:val="none"/>
        </w:rPr>
        <w:t>不得递交任何的</w:t>
      </w:r>
      <w:r>
        <w:rPr>
          <w:rFonts w:hint="eastAsia"/>
          <w:color w:val="auto"/>
          <w:highlight w:val="none"/>
          <w:lang w:eastAsia="zh-CN"/>
        </w:rPr>
        <w:t>磋商响应</w:t>
      </w:r>
      <w:r>
        <w:rPr>
          <w:color w:val="auto"/>
          <w:highlight w:val="none"/>
        </w:rPr>
        <w:t>备选（替代）方案，否则作无效标处理。</w:t>
      </w:r>
    </w:p>
    <w:p w14:paraId="492BA0F2">
      <w:pPr>
        <w:pStyle w:val="29"/>
        <w:numPr>
          <w:ilvl w:val="0"/>
          <w:numId w:val="27"/>
        </w:numPr>
        <w:bidi w:val="0"/>
        <w:rPr>
          <w:color w:val="auto"/>
          <w:highlight w:val="none"/>
          <w:lang w:eastAsia="zh-CN"/>
        </w:rPr>
      </w:pPr>
      <w:r>
        <w:rPr>
          <w:rFonts w:hint="eastAsia"/>
          <w:color w:val="auto"/>
          <w:highlight w:val="none"/>
          <w:lang w:eastAsia="zh-CN"/>
        </w:rPr>
        <w:t>响应文件（纸质文件）应用不褪色的材料书写、打印或复印，并按本</w:t>
      </w:r>
      <w:r>
        <w:rPr>
          <w:rFonts w:hint="eastAsia"/>
          <w:color w:val="auto"/>
          <w:highlight w:val="none"/>
          <w:lang w:val="en-US" w:eastAsia="zh-Hans"/>
        </w:rPr>
        <w:t>章</w:t>
      </w:r>
      <w:r>
        <w:rPr>
          <w:rFonts w:hint="eastAsia"/>
          <w:color w:val="auto"/>
          <w:highlight w:val="none"/>
          <w:lang w:eastAsia="zh-CN"/>
        </w:rPr>
        <w:t>“前附表”规定的数量及方式装订响应文件</w:t>
      </w:r>
      <w:r>
        <w:rPr>
          <w:rFonts w:hint="eastAsia"/>
          <w:color w:val="auto"/>
          <w:highlight w:val="none"/>
          <w:lang w:eastAsia="zh-Hans"/>
        </w:rPr>
        <w:t>。</w:t>
      </w:r>
      <w:r>
        <w:rPr>
          <w:rFonts w:hint="eastAsia"/>
          <w:color w:val="auto"/>
          <w:highlight w:val="none"/>
          <w:lang w:eastAsia="zh-CN"/>
        </w:rPr>
        <w:t>需编制目录，逐页标注页码，并在封面上标明“正本”和“副本”。副本可以是正本的</w:t>
      </w:r>
      <w:r>
        <w:rPr>
          <w:rFonts w:hint="eastAsia"/>
          <w:color w:val="auto"/>
          <w:highlight w:val="none"/>
          <w:lang w:val="en-US" w:eastAsia="zh-Hans"/>
        </w:rPr>
        <w:t>复制件</w:t>
      </w:r>
      <w:r>
        <w:rPr>
          <w:rFonts w:hint="eastAsia"/>
          <w:color w:val="auto"/>
          <w:highlight w:val="none"/>
          <w:lang w:eastAsia="zh-CN"/>
        </w:rPr>
        <w:t>。当副本和正本不一致时，以正本为准。当电子文件与纸质文件不一致时，以纸质文件为准。</w:t>
      </w:r>
    </w:p>
    <w:p w14:paraId="5B951F4C">
      <w:pPr>
        <w:pStyle w:val="29"/>
        <w:numPr>
          <w:ilvl w:val="0"/>
          <w:numId w:val="27"/>
        </w:numPr>
        <w:bidi w:val="0"/>
        <w:rPr>
          <w:color w:val="auto"/>
          <w:highlight w:val="none"/>
          <w:lang w:eastAsia="zh-CN"/>
        </w:rPr>
      </w:pPr>
      <w:r>
        <w:rPr>
          <w:rFonts w:hint="eastAsia"/>
          <w:color w:val="auto"/>
          <w:highlight w:val="none"/>
          <w:lang w:eastAsia="zh-CN"/>
        </w:rPr>
        <w:t>响应文件应尽量避免涂改、行间插字或删除。如果出现上述情况，改动之处应加盖公章并由磋商响应人的法定代表人签字或其授权代表签字或盖章。</w:t>
      </w:r>
    </w:p>
    <w:p w14:paraId="4AC393DD">
      <w:pPr>
        <w:pStyle w:val="28"/>
        <w:rPr>
          <w:color w:val="auto"/>
          <w:highlight w:val="none"/>
        </w:rPr>
      </w:pPr>
      <w:r>
        <w:rPr>
          <w:rFonts w:hint="eastAsia"/>
          <w:color w:val="auto"/>
          <w:highlight w:val="none"/>
          <w:lang w:eastAsia="zh-CN"/>
        </w:rPr>
        <w:t>响应文件</w:t>
      </w:r>
      <w:r>
        <w:rPr>
          <w:rFonts w:hint="eastAsia"/>
          <w:color w:val="auto"/>
          <w:highlight w:val="none"/>
        </w:rPr>
        <w:t>的签署</w:t>
      </w:r>
    </w:p>
    <w:p w14:paraId="1B929908">
      <w:pPr>
        <w:pStyle w:val="29"/>
        <w:numPr>
          <w:ilvl w:val="0"/>
          <w:numId w:val="28"/>
        </w:numPr>
        <w:bidi w:val="0"/>
        <w:rPr>
          <w:color w:val="auto"/>
          <w:highlight w:val="none"/>
        </w:rPr>
      </w:pPr>
      <w:r>
        <w:rPr>
          <w:rFonts w:hint="eastAsia"/>
          <w:color w:val="auto"/>
          <w:highlight w:val="none"/>
          <w:lang w:eastAsia="zh-CN"/>
        </w:rPr>
        <w:t>采购</w:t>
      </w:r>
      <w:r>
        <w:rPr>
          <w:color w:val="auto"/>
          <w:highlight w:val="none"/>
        </w:rPr>
        <w:t>文件中提供了</w:t>
      </w:r>
      <w:r>
        <w:rPr>
          <w:rFonts w:hint="eastAsia"/>
          <w:color w:val="auto"/>
          <w:highlight w:val="none"/>
          <w:lang w:eastAsia="zh-CN"/>
        </w:rPr>
        <w:t>响应文件</w:t>
      </w:r>
      <w:r>
        <w:rPr>
          <w:color w:val="auto"/>
          <w:highlight w:val="none"/>
        </w:rPr>
        <w:t>格式文本的必须按照格式本文的要求签字或盖章。授权代表签字的，</w:t>
      </w:r>
      <w:r>
        <w:rPr>
          <w:rFonts w:hint="eastAsia"/>
          <w:color w:val="auto"/>
          <w:highlight w:val="none"/>
          <w:lang w:eastAsia="zh-CN"/>
        </w:rPr>
        <w:t>响应文件</w:t>
      </w:r>
      <w:r>
        <w:rPr>
          <w:color w:val="auto"/>
          <w:highlight w:val="none"/>
        </w:rPr>
        <w:t>应附法定代表人签署的授权委托书。应签章而未签章的材料视为未提供。</w:t>
      </w:r>
    </w:p>
    <w:p w14:paraId="0422A80B">
      <w:pPr>
        <w:pStyle w:val="29"/>
        <w:numPr>
          <w:ilvl w:val="0"/>
          <w:numId w:val="28"/>
        </w:numPr>
        <w:bidi w:val="0"/>
        <w:rPr>
          <w:color w:val="auto"/>
          <w:highlight w:val="none"/>
        </w:rPr>
      </w:pPr>
      <w:r>
        <w:rPr>
          <w:color w:val="auto"/>
          <w:highlight w:val="none"/>
        </w:rPr>
        <w:t>所有</w:t>
      </w:r>
      <w:r>
        <w:rPr>
          <w:rFonts w:hint="eastAsia"/>
          <w:color w:val="auto"/>
          <w:highlight w:val="none"/>
          <w:lang w:val="en-US" w:eastAsia="zh-Hans"/>
        </w:rPr>
        <w:t>扫描件、</w:t>
      </w:r>
      <w:r>
        <w:rPr>
          <w:color w:val="auto"/>
          <w:highlight w:val="none"/>
        </w:rPr>
        <w:t>复印件（如各类资格资质证书、业绩材料、许可材料、荣誉证书、产品注册登记材料、产品检测材料、验收材料等）均须加盖</w:t>
      </w:r>
      <w:r>
        <w:rPr>
          <w:rFonts w:hint="eastAsia"/>
          <w:color w:val="auto"/>
          <w:highlight w:val="none"/>
          <w:lang w:eastAsia="zh-CN"/>
        </w:rPr>
        <w:t>磋商响应人</w:t>
      </w:r>
      <w:r>
        <w:rPr>
          <w:rFonts w:hint="eastAsia"/>
          <w:color w:val="auto"/>
          <w:highlight w:val="none"/>
          <w:lang w:val="en-US" w:eastAsia="zh-Hans"/>
        </w:rPr>
        <w:t>电子签章或</w:t>
      </w:r>
      <w:r>
        <w:rPr>
          <w:color w:val="auto"/>
          <w:highlight w:val="none"/>
        </w:rPr>
        <w:t>公章。</w:t>
      </w:r>
      <w:r>
        <w:rPr>
          <w:rFonts w:hint="eastAsia"/>
          <w:color w:val="auto"/>
          <w:highlight w:val="none"/>
          <w:lang w:eastAsia="zh-CN"/>
        </w:rPr>
        <w:t>磋商小组</w:t>
      </w:r>
      <w:r>
        <w:rPr>
          <w:color w:val="auto"/>
          <w:highlight w:val="none"/>
        </w:rPr>
        <w:t>可视情况要求</w:t>
      </w:r>
      <w:r>
        <w:rPr>
          <w:rFonts w:hint="eastAsia"/>
          <w:color w:val="auto"/>
          <w:highlight w:val="none"/>
          <w:lang w:eastAsia="zh-CN"/>
        </w:rPr>
        <w:t>磋商响应人</w:t>
      </w:r>
      <w:r>
        <w:rPr>
          <w:color w:val="auto"/>
          <w:highlight w:val="none"/>
        </w:rPr>
        <w:t>提供原件，如</w:t>
      </w:r>
      <w:r>
        <w:rPr>
          <w:rFonts w:hint="eastAsia"/>
          <w:color w:val="auto"/>
          <w:highlight w:val="none"/>
          <w:lang w:eastAsia="zh-CN"/>
        </w:rPr>
        <w:t>磋商响应人</w:t>
      </w:r>
      <w:r>
        <w:rPr>
          <w:color w:val="auto"/>
          <w:highlight w:val="none"/>
        </w:rPr>
        <w:t>不能在规定时间内提供原件核实，其</w:t>
      </w:r>
      <w:r>
        <w:rPr>
          <w:rFonts w:hint="eastAsia"/>
          <w:color w:val="auto"/>
          <w:highlight w:val="none"/>
          <w:lang w:eastAsia="zh-CN"/>
        </w:rPr>
        <w:t>响应文件</w:t>
      </w:r>
      <w:r>
        <w:rPr>
          <w:color w:val="auto"/>
          <w:highlight w:val="none"/>
        </w:rPr>
        <w:t>中提供的复印件视为未提供。</w:t>
      </w:r>
    </w:p>
    <w:p w14:paraId="38B20B42">
      <w:pPr>
        <w:pStyle w:val="28"/>
        <w:rPr>
          <w:color w:val="auto"/>
          <w:highlight w:val="none"/>
        </w:rPr>
      </w:pPr>
      <w:r>
        <w:rPr>
          <w:rFonts w:hint="eastAsia"/>
          <w:color w:val="auto"/>
          <w:highlight w:val="none"/>
          <w:lang w:eastAsia="zh-CN"/>
        </w:rPr>
        <w:t>磋商响应</w:t>
      </w:r>
      <w:r>
        <w:rPr>
          <w:rFonts w:hint="eastAsia"/>
          <w:color w:val="auto"/>
          <w:highlight w:val="none"/>
        </w:rPr>
        <w:t>报价</w:t>
      </w:r>
    </w:p>
    <w:p w14:paraId="74268007">
      <w:pPr>
        <w:pStyle w:val="32"/>
        <w:ind w:firstLine="482"/>
        <w:rPr>
          <w:color w:val="auto"/>
          <w:highlight w:val="none"/>
        </w:rPr>
      </w:pPr>
      <w:r>
        <w:rPr>
          <w:rFonts w:hint="eastAsia"/>
          <w:color w:val="auto"/>
          <w:highlight w:val="none"/>
        </w:rPr>
        <w:t>报价组成</w:t>
      </w:r>
    </w:p>
    <w:p w14:paraId="1E0BE671">
      <w:pPr>
        <w:pStyle w:val="26"/>
        <w:ind w:firstLine="480"/>
        <w:rPr>
          <w:rFonts w:hint="eastAsia"/>
          <w:color w:val="auto"/>
          <w:highlight w:val="none"/>
        </w:rPr>
      </w:pPr>
      <w:r>
        <w:rPr>
          <w:rFonts w:hint="eastAsia"/>
          <w:color w:val="auto"/>
          <w:highlight w:val="none"/>
          <w:lang w:eastAsia="zh-CN"/>
        </w:rPr>
        <w:t>磋商响应</w:t>
      </w:r>
      <w:r>
        <w:rPr>
          <w:rFonts w:hint="eastAsia"/>
          <w:color w:val="auto"/>
          <w:highlight w:val="none"/>
        </w:rPr>
        <w:t>报价是履行合同的最终价格，包括完成本项目所需的全部费用，具体</w:t>
      </w:r>
      <w:r>
        <w:rPr>
          <w:rFonts w:hint="eastAsia"/>
          <w:color w:val="auto"/>
          <w:highlight w:val="none"/>
          <w:lang w:val="en-US" w:eastAsia="zh-Hans"/>
        </w:rPr>
        <w:t>包括</w:t>
      </w:r>
      <w:r>
        <w:rPr>
          <w:rFonts w:hint="eastAsia" w:ascii="宋体" w:hAnsi="宋体"/>
          <w:color w:val="auto"/>
          <w:spacing w:val="-4"/>
          <w:sz w:val="24"/>
          <w:szCs w:val="22"/>
          <w:highlight w:val="none"/>
        </w:rPr>
        <w:t>技术服务、技术资料、材料及专用工机具、仪器仪表、人工成本、车辆、保险、税费、风险费用、沟通协调、成果等专家论证或审查会议涉及的场地、食宿、专家费等</w:t>
      </w:r>
      <w:r>
        <w:rPr>
          <w:rFonts w:hint="default"/>
          <w:color w:val="auto"/>
          <w:highlight w:val="none"/>
        </w:rPr>
        <w:t>采购文件</w:t>
      </w:r>
      <w:r>
        <w:rPr>
          <w:rFonts w:hint="eastAsia"/>
          <w:color w:val="auto"/>
          <w:highlight w:val="none"/>
        </w:rPr>
        <w:t>及合同明示或者暗示的所有责任、义务和风险。</w:t>
      </w:r>
    </w:p>
    <w:p w14:paraId="4AF52845">
      <w:pPr>
        <w:pStyle w:val="26"/>
        <w:ind w:firstLine="480"/>
        <w:rPr>
          <w:color w:val="auto"/>
          <w:highlight w:val="none"/>
        </w:rPr>
      </w:pPr>
      <w:r>
        <w:rPr>
          <w:rFonts w:hint="eastAsia"/>
          <w:color w:val="auto"/>
          <w:highlight w:val="none"/>
        </w:rPr>
        <w:t>产品及服务须达到</w:t>
      </w:r>
      <w:r>
        <w:rPr>
          <w:rFonts w:hint="default"/>
          <w:color w:val="auto"/>
          <w:highlight w:val="none"/>
        </w:rPr>
        <w:t>采购文件</w:t>
      </w:r>
      <w:r>
        <w:rPr>
          <w:rFonts w:hint="eastAsia"/>
          <w:color w:val="auto"/>
          <w:highlight w:val="none"/>
        </w:rPr>
        <w:t>规定的质量标准及使用要求。</w:t>
      </w:r>
    </w:p>
    <w:p w14:paraId="4B3C0C9F">
      <w:pPr>
        <w:pStyle w:val="32"/>
        <w:ind w:firstLine="482"/>
        <w:rPr>
          <w:color w:val="auto"/>
          <w:highlight w:val="none"/>
        </w:rPr>
      </w:pPr>
      <w:r>
        <w:rPr>
          <w:rFonts w:hint="eastAsia"/>
          <w:color w:val="auto"/>
          <w:highlight w:val="none"/>
        </w:rPr>
        <w:t>其它费用处理</w:t>
      </w:r>
    </w:p>
    <w:p w14:paraId="27DD245D">
      <w:pPr>
        <w:pStyle w:val="26"/>
        <w:ind w:firstLine="480"/>
        <w:rPr>
          <w:rFonts w:hint="eastAsia"/>
          <w:color w:val="auto"/>
          <w:highlight w:val="none"/>
        </w:rPr>
      </w:pPr>
      <w:r>
        <w:rPr>
          <w:rFonts w:hint="eastAsia"/>
          <w:color w:val="auto"/>
          <w:highlight w:val="none"/>
          <w:lang w:eastAsia="zh-CN"/>
        </w:rPr>
        <w:t>采购</w:t>
      </w:r>
      <w:r>
        <w:rPr>
          <w:rFonts w:hint="eastAsia"/>
          <w:color w:val="auto"/>
          <w:highlight w:val="none"/>
        </w:rPr>
        <w:t>文件未列明，而</w:t>
      </w:r>
      <w:r>
        <w:rPr>
          <w:rFonts w:hint="eastAsia"/>
          <w:color w:val="auto"/>
          <w:highlight w:val="none"/>
          <w:lang w:eastAsia="zh-CN"/>
        </w:rPr>
        <w:t>磋商响应人</w:t>
      </w:r>
      <w:r>
        <w:rPr>
          <w:rFonts w:hint="eastAsia"/>
          <w:color w:val="auto"/>
          <w:highlight w:val="none"/>
        </w:rPr>
        <w:t>认为必需的费用也需列入报价。</w:t>
      </w:r>
      <w:r>
        <w:rPr>
          <w:rFonts w:hint="eastAsia"/>
          <w:color w:val="auto"/>
          <w:highlight w:val="none"/>
          <w:lang w:eastAsia="zh-CN"/>
        </w:rPr>
        <w:t>磋商响应人</w:t>
      </w:r>
      <w:r>
        <w:rPr>
          <w:rFonts w:hint="eastAsia"/>
          <w:color w:val="auto"/>
          <w:highlight w:val="none"/>
        </w:rPr>
        <w:t>在</w:t>
      </w:r>
      <w:r>
        <w:rPr>
          <w:rFonts w:hint="eastAsia"/>
          <w:color w:val="auto"/>
          <w:highlight w:val="none"/>
          <w:lang w:eastAsia="zh-CN"/>
        </w:rPr>
        <w:t>磋商响应</w:t>
      </w:r>
      <w:r>
        <w:rPr>
          <w:rFonts w:hint="eastAsia"/>
          <w:color w:val="auto"/>
          <w:highlight w:val="none"/>
        </w:rPr>
        <w:t>报价中应充分考虑所有可能发生的费用，否则</w:t>
      </w:r>
      <w:r>
        <w:rPr>
          <w:rFonts w:hint="eastAsia"/>
          <w:color w:val="auto"/>
          <w:highlight w:val="none"/>
          <w:lang w:eastAsia="zh-CN"/>
        </w:rPr>
        <w:t>采购人</w:t>
      </w:r>
      <w:r>
        <w:rPr>
          <w:rFonts w:hint="eastAsia"/>
          <w:color w:val="auto"/>
          <w:highlight w:val="none"/>
        </w:rPr>
        <w:t>将视</w:t>
      </w:r>
      <w:r>
        <w:rPr>
          <w:rFonts w:hint="eastAsia"/>
          <w:color w:val="auto"/>
          <w:highlight w:val="none"/>
          <w:lang w:eastAsia="zh-CN"/>
        </w:rPr>
        <w:t>磋商响应</w:t>
      </w:r>
      <w:r>
        <w:rPr>
          <w:rFonts w:hint="eastAsia"/>
          <w:color w:val="auto"/>
          <w:highlight w:val="none"/>
        </w:rPr>
        <w:t>总价中已包括所有费用。</w:t>
      </w:r>
    </w:p>
    <w:p w14:paraId="5F3073A9">
      <w:pPr>
        <w:pStyle w:val="26"/>
        <w:ind w:firstLine="480"/>
        <w:rPr>
          <w:color w:val="auto"/>
          <w:highlight w:val="none"/>
        </w:rPr>
      </w:pPr>
      <w:r>
        <w:rPr>
          <w:rFonts w:hint="eastAsia" w:ascii="宋体" w:hAnsi="宋体"/>
          <w:color w:val="auto"/>
          <w:spacing w:val="-4"/>
          <w:sz w:val="24"/>
          <w:szCs w:val="22"/>
          <w:highlight w:val="none"/>
        </w:rPr>
        <w:t>参与本项目竞争需要的工作成本、成交后</w:t>
      </w:r>
      <w:r>
        <w:rPr>
          <w:rFonts w:hint="eastAsia" w:ascii="宋体" w:hAnsi="宋体"/>
          <w:color w:val="auto"/>
          <w:sz w:val="24"/>
          <w:highlight w:val="none"/>
        </w:rPr>
        <w:t>向</w:t>
      </w:r>
      <w:r>
        <w:rPr>
          <w:rFonts w:hint="eastAsia"/>
          <w:color w:val="auto"/>
          <w:sz w:val="24"/>
          <w:highlight w:val="none"/>
          <w:lang w:eastAsia="zh-CN"/>
        </w:rPr>
        <w:t>招标代理</w:t>
      </w:r>
      <w:r>
        <w:rPr>
          <w:rFonts w:hint="eastAsia" w:ascii="宋体" w:hAnsi="宋体"/>
          <w:color w:val="auto"/>
          <w:sz w:val="24"/>
          <w:highlight w:val="none"/>
        </w:rPr>
        <w:t>机构支付的代理服务费、合同履行过程中项目需求变动引起工作量的缩减等涉及的费用不需要单列报价子项，但均应由供应商考虑并包含在企业运营成本或报价因素中。</w:t>
      </w:r>
    </w:p>
    <w:p w14:paraId="54063295">
      <w:pPr>
        <w:pStyle w:val="32"/>
        <w:ind w:firstLine="482"/>
        <w:rPr>
          <w:color w:val="auto"/>
          <w:highlight w:val="none"/>
        </w:rPr>
      </w:pPr>
      <w:r>
        <w:rPr>
          <w:rFonts w:hint="eastAsia"/>
          <w:color w:val="auto"/>
          <w:highlight w:val="none"/>
          <w:lang w:eastAsia="zh-CN"/>
        </w:rPr>
        <w:t>磋商响应</w:t>
      </w:r>
      <w:r>
        <w:rPr>
          <w:rFonts w:hint="eastAsia"/>
          <w:color w:val="auto"/>
          <w:highlight w:val="none"/>
        </w:rPr>
        <w:t>货币</w:t>
      </w:r>
    </w:p>
    <w:p w14:paraId="5A701100">
      <w:pPr>
        <w:pStyle w:val="26"/>
        <w:ind w:firstLine="480"/>
        <w:rPr>
          <w:color w:val="auto"/>
          <w:highlight w:val="none"/>
        </w:rPr>
      </w:pPr>
      <w:r>
        <w:rPr>
          <w:rFonts w:hint="eastAsia"/>
          <w:color w:val="auto"/>
          <w:highlight w:val="none"/>
          <w:lang w:eastAsia="zh-CN"/>
        </w:rPr>
        <w:t>响应文件</w:t>
      </w:r>
      <w:r>
        <w:rPr>
          <w:rFonts w:hint="eastAsia"/>
          <w:color w:val="auto"/>
          <w:highlight w:val="none"/>
        </w:rPr>
        <w:t>中价格全部采用人民币报价。</w:t>
      </w:r>
    </w:p>
    <w:p w14:paraId="3DDF671B">
      <w:pPr>
        <w:pStyle w:val="26"/>
        <w:ind w:firstLine="480"/>
        <w:rPr>
          <w:color w:val="auto"/>
          <w:highlight w:val="none"/>
        </w:rPr>
      </w:pPr>
      <w:r>
        <w:rPr>
          <w:rFonts w:hint="eastAsia"/>
          <w:color w:val="auto"/>
          <w:highlight w:val="none"/>
        </w:rPr>
        <w:t>报价应是唯一的，不接受有选择的报价。</w:t>
      </w:r>
    </w:p>
    <w:p w14:paraId="541F28C4">
      <w:pPr>
        <w:pStyle w:val="32"/>
        <w:ind w:firstLine="482"/>
        <w:rPr>
          <w:color w:val="auto"/>
          <w:highlight w:val="none"/>
        </w:rPr>
      </w:pPr>
      <w:r>
        <w:rPr>
          <w:rFonts w:hint="eastAsia"/>
          <w:color w:val="auto"/>
          <w:highlight w:val="none"/>
        </w:rPr>
        <w:t>特别说明</w:t>
      </w:r>
    </w:p>
    <w:p w14:paraId="67690A0B">
      <w:pPr>
        <w:pStyle w:val="31"/>
        <w:ind w:firstLine="480"/>
        <w:rPr>
          <w:color w:val="auto"/>
          <w:highlight w:val="none"/>
        </w:rPr>
      </w:pPr>
      <w:r>
        <w:rPr>
          <w:rFonts w:hint="eastAsia"/>
          <w:color w:val="auto"/>
          <w:highlight w:val="none"/>
          <w:lang w:eastAsia="zh-CN"/>
        </w:rPr>
        <w:t>磋商响应人</w:t>
      </w:r>
      <w:r>
        <w:rPr>
          <w:rFonts w:hint="eastAsia"/>
          <w:color w:val="auto"/>
          <w:highlight w:val="none"/>
        </w:rPr>
        <w:t>对在合同执行中，除上述费用及</w:t>
      </w:r>
      <w:r>
        <w:rPr>
          <w:rFonts w:hint="eastAsia"/>
          <w:color w:val="auto"/>
          <w:highlight w:val="none"/>
          <w:lang w:eastAsia="zh-CN"/>
        </w:rPr>
        <w:t>采购</w:t>
      </w:r>
      <w:r>
        <w:rPr>
          <w:rFonts w:hint="eastAsia"/>
          <w:color w:val="auto"/>
          <w:highlight w:val="none"/>
        </w:rPr>
        <w:t>文件规定的由</w:t>
      </w:r>
      <w:r>
        <w:rPr>
          <w:rFonts w:hint="eastAsia"/>
          <w:color w:val="auto"/>
          <w:highlight w:val="none"/>
          <w:lang w:eastAsia="zh-CN"/>
        </w:rPr>
        <w:t>成交人</w:t>
      </w:r>
      <w:r>
        <w:rPr>
          <w:rFonts w:hint="eastAsia"/>
          <w:color w:val="auto"/>
          <w:highlight w:val="none"/>
        </w:rPr>
        <w:t>负责的工作范围以外需要</w:t>
      </w:r>
      <w:r>
        <w:rPr>
          <w:rFonts w:hint="eastAsia"/>
          <w:color w:val="auto"/>
          <w:highlight w:val="none"/>
          <w:lang w:eastAsia="zh-CN"/>
        </w:rPr>
        <w:t>采购人</w:t>
      </w:r>
      <w:r>
        <w:rPr>
          <w:rFonts w:hint="eastAsia"/>
          <w:color w:val="auto"/>
          <w:highlight w:val="none"/>
        </w:rPr>
        <w:t>协调或提供便利的工作应当在</w:t>
      </w:r>
      <w:r>
        <w:rPr>
          <w:rFonts w:hint="eastAsia"/>
          <w:color w:val="auto"/>
          <w:highlight w:val="none"/>
          <w:lang w:eastAsia="zh-CN"/>
        </w:rPr>
        <w:t>响应文件</w:t>
      </w:r>
      <w:r>
        <w:rPr>
          <w:rFonts w:hint="eastAsia"/>
          <w:color w:val="auto"/>
          <w:highlight w:val="none"/>
        </w:rPr>
        <w:t>中说明。</w:t>
      </w:r>
      <w:bookmarkStart w:id="30" w:name="_Hlt75236011"/>
      <w:bookmarkEnd w:id="30"/>
    </w:p>
    <w:p w14:paraId="18FB21F4">
      <w:pPr>
        <w:pStyle w:val="31"/>
        <w:ind w:firstLine="480"/>
        <w:rPr>
          <w:b/>
          <w:color w:val="auto"/>
          <w:highlight w:val="none"/>
        </w:rPr>
      </w:pPr>
      <w:r>
        <w:rPr>
          <w:rFonts w:hint="eastAsia"/>
          <w:color w:val="auto"/>
          <w:highlight w:val="none"/>
          <w:u w:val="single"/>
        </w:rPr>
        <w:t>报价是</w:t>
      </w:r>
      <w:r>
        <w:rPr>
          <w:rFonts w:hint="eastAsia"/>
          <w:color w:val="auto"/>
          <w:highlight w:val="none"/>
          <w:u w:val="single"/>
          <w:lang w:eastAsia="zh-CN"/>
        </w:rPr>
        <w:t>成交</w:t>
      </w:r>
      <w:r>
        <w:rPr>
          <w:rFonts w:hint="eastAsia"/>
          <w:color w:val="auto"/>
          <w:highlight w:val="none"/>
          <w:u w:val="single"/>
        </w:rPr>
        <w:t>的一个重要因素，但最</w:t>
      </w:r>
      <w:r>
        <w:rPr>
          <w:rFonts w:hint="eastAsia"/>
          <w:color w:val="auto"/>
          <w:highlight w:val="none"/>
          <w:u w:val="single"/>
          <w:lang w:val="en-US" w:eastAsia="zh-CN"/>
        </w:rPr>
        <w:t>高</w:t>
      </w:r>
      <w:r>
        <w:rPr>
          <w:rFonts w:hint="eastAsia"/>
          <w:color w:val="auto"/>
          <w:highlight w:val="none"/>
          <w:u w:val="single"/>
        </w:rPr>
        <w:t>报价不是</w:t>
      </w:r>
      <w:r>
        <w:rPr>
          <w:rFonts w:hint="eastAsia"/>
          <w:color w:val="auto"/>
          <w:highlight w:val="none"/>
          <w:u w:val="single"/>
          <w:lang w:eastAsia="zh-CN"/>
        </w:rPr>
        <w:t>成交</w:t>
      </w:r>
      <w:r>
        <w:rPr>
          <w:rFonts w:hint="eastAsia"/>
          <w:color w:val="auto"/>
          <w:highlight w:val="none"/>
          <w:u w:val="single"/>
        </w:rPr>
        <w:t>的唯一依据。</w:t>
      </w:r>
    </w:p>
    <w:p w14:paraId="14D6EE7D">
      <w:pPr>
        <w:pStyle w:val="28"/>
        <w:rPr>
          <w:color w:val="auto"/>
          <w:highlight w:val="none"/>
        </w:rPr>
      </w:pPr>
      <w:bookmarkStart w:id="31" w:name="_Toc91899887"/>
      <w:bookmarkEnd w:id="31"/>
      <w:r>
        <w:rPr>
          <w:rFonts w:hint="eastAsia"/>
          <w:color w:val="auto"/>
          <w:highlight w:val="none"/>
          <w:lang w:eastAsia="zh-CN"/>
        </w:rPr>
        <w:t>磋商响应</w:t>
      </w:r>
      <w:r>
        <w:rPr>
          <w:rFonts w:hint="eastAsia"/>
          <w:color w:val="auto"/>
          <w:highlight w:val="none"/>
        </w:rPr>
        <w:t>有效期</w:t>
      </w:r>
    </w:p>
    <w:p w14:paraId="1CFB201A">
      <w:pPr>
        <w:pStyle w:val="29"/>
        <w:numPr>
          <w:ilvl w:val="0"/>
          <w:numId w:val="29"/>
        </w:numPr>
        <w:bidi w:val="0"/>
        <w:rPr>
          <w:color w:val="auto"/>
          <w:highlight w:val="none"/>
        </w:rPr>
      </w:pPr>
      <w:r>
        <w:rPr>
          <w:rFonts w:hint="eastAsia"/>
          <w:color w:val="auto"/>
          <w:highlight w:val="none"/>
          <w:lang w:eastAsia="zh-CN"/>
        </w:rPr>
        <w:t>响应文件</w:t>
      </w:r>
      <w:r>
        <w:rPr>
          <w:color w:val="auto"/>
          <w:highlight w:val="none"/>
        </w:rPr>
        <w:t>合格投递后，自</w:t>
      </w:r>
      <w:r>
        <w:rPr>
          <w:rFonts w:hint="eastAsia"/>
          <w:color w:val="auto"/>
          <w:highlight w:val="none"/>
          <w:lang w:eastAsia="zh-CN"/>
        </w:rPr>
        <w:t>磋商响应</w:t>
      </w:r>
      <w:r>
        <w:rPr>
          <w:color w:val="auto"/>
          <w:highlight w:val="none"/>
        </w:rPr>
        <w:t>截止日期起，至前附表规定的日期内有效。合同签订后，</w:t>
      </w:r>
      <w:r>
        <w:rPr>
          <w:rFonts w:hint="eastAsia"/>
          <w:color w:val="auto"/>
          <w:highlight w:val="none"/>
          <w:lang w:eastAsia="zh-CN"/>
        </w:rPr>
        <w:t>响应文件</w:t>
      </w:r>
      <w:r>
        <w:rPr>
          <w:color w:val="auto"/>
          <w:highlight w:val="none"/>
        </w:rPr>
        <w:t>作为合同附件，</w:t>
      </w:r>
      <w:r>
        <w:rPr>
          <w:rFonts w:hint="eastAsia"/>
          <w:color w:val="auto"/>
          <w:highlight w:val="none"/>
          <w:lang w:eastAsia="zh-CN"/>
        </w:rPr>
        <w:t>响应文件</w:t>
      </w:r>
      <w:r>
        <w:rPr>
          <w:color w:val="auto"/>
          <w:highlight w:val="none"/>
        </w:rPr>
        <w:t>有效期延长至与合同有效期相同。</w:t>
      </w:r>
    </w:p>
    <w:p w14:paraId="66777878">
      <w:pPr>
        <w:pStyle w:val="29"/>
        <w:numPr>
          <w:ilvl w:val="0"/>
          <w:numId w:val="29"/>
        </w:numPr>
        <w:bidi w:val="0"/>
        <w:rPr>
          <w:color w:val="auto"/>
          <w:highlight w:val="none"/>
        </w:rPr>
      </w:pPr>
      <w:r>
        <w:rPr>
          <w:rFonts w:hint="eastAsia"/>
          <w:color w:val="auto"/>
          <w:highlight w:val="none"/>
          <w:lang w:eastAsia="zh-CN"/>
        </w:rPr>
        <w:t>采购人</w:t>
      </w:r>
      <w:r>
        <w:rPr>
          <w:color w:val="auto"/>
          <w:highlight w:val="none"/>
        </w:rPr>
        <w:t>如因故推迟</w:t>
      </w:r>
      <w:r>
        <w:rPr>
          <w:rFonts w:hint="eastAsia"/>
          <w:color w:val="auto"/>
          <w:highlight w:val="none"/>
          <w:lang w:eastAsia="zh-CN"/>
        </w:rPr>
        <w:t>磋商响应</w:t>
      </w:r>
      <w:r>
        <w:rPr>
          <w:color w:val="auto"/>
          <w:highlight w:val="none"/>
        </w:rPr>
        <w:t>截止时间，将以书面形式通知所有</w:t>
      </w:r>
      <w:r>
        <w:rPr>
          <w:rFonts w:hint="eastAsia"/>
          <w:color w:val="auto"/>
          <w:highlight w:val="none"/>
          <w:lang w:eastAsia="zh-CN"/>
        </w:rPr>
        <w:t>磋商响应人</w:t>
      </w:r>
      <w:r>
        <w:rPr>
          <w:color w:val="auto"/>
          <w:highlight w:val="none"/>
        </w:rPr>
        <w:t>。在这种情况下，</w:t>
      </w:r>
      <w:r>
        <w:rPr>
          <w:rFonts w:hint="eastAsia"/>
          <w:color w:val="auto"/>
          <w:highlight w:val="none"/>
          <w:lang w:eastAsia="zh-CN"/>
        </w:rPr>
        <w:t>采购人</w:t>
      </w:r>
      <w:r>
        <w:rPr>
          <w:color w:val="auto"/>
          <w:highlight w:val="none"/>
        </w:rPr>
        <w:t>与</w:t>
      </w:r>
      <w:r>
        <w:rPr>
          <w:rFonts w:hint="eastAsia"/>
          <w:color w:val="auto"/>
          <w:highlight w:val="none"/>
          <w:lang w:eastAsia="zh-CN"/>
        </w:rPr>
        <w:t>磋商响应人</w:t>
      </w:r>
      <w:r>
        <w:rPr>
          <w:color w:val="auto"/>
          <w:highlight w:val="none"/>
        </w:rPr>
        <w:t>以前在</w:t>
      </w:r>
      <w:r>
        <w:rPr>
          <w:rFonts w:hint="eastAsia"/>
          <w:color w:val="auto"/>
          <w:highlight w:val="none"/>
          <w:lang w:eastAsia="zh-CN"/>
        </w:rPr>
        <w:t>磋商响应</w:t>
      </w:r>
      <w:r>
        <w:rPr>
          <w:color w:val="auto"/>
          <w:highlight w:val="none"/>
        </w:rPr>
        <w:t>截止期方面的全部权利、责任和义务，将适用于延长至新的</w:t>
      </w:r>
      <w:r>
        <w:rPr>
          <w:rFonts w:hint="eastAsia"/>
          <w:color w:val="auto"/>
          <w:highlight w:val="none"/>
          <w:lang w:eastAsia="zh-CN"/>
        </w:rPr>
        <w:t>磋商响应</w:t>
      </w:r>
      <w:r>
        <w:rPr>
          <w:color w:val="auto"/>
          <w:highlight w:val="none"/>
        </w:rPr>
        <w:t>截止期。</w:t>
      </w:r>
    </w:p>
    <w:p w14:paraId="43C09349">
      <w:pPr>
        <w:pStyle w:val="29"/>
        <w:numPr>
          <w:ilvl w:val="0"/>
          <w:numId w:val="29"/>
        </w:numPr>
        <w:bidi w:val="0"/>
        <w:rPr>
          <w:color w:val="auto"/>
          <w:highlight w:val="none"/>
        </w:rPr>
      </w:pPr>
      <w:r>
        <w:rPr>
          <w:rFonts w:hint="eastAsia"/>
          <w:color w:val="auto"/>
          <w:highlight w:val="none"/>
          <w:lang w:eastAsia="zh-CN"/>
        </w:rPr>
        <w:t>磋商响应人</w:t>
      </w:r>
      <w:r>
        <w:rPr>
          <w:color w:val="auto"/>
          <w:highlight w:val="none"/>
        </w:rPr>
        <w:t>可拒绝接受延期要求，拒绝延期要求视同未实质性响应</w:t>
      </w:r>
      <w:r>
        <w:rPr>
          <w:rFonts w:hint="eastAsia"/>
          <w:color w:val="auto"/>
          <w:highlight w:val="none"/>
          <w:lang w:eastAsia="zh-CN"/>
        </w:rPr>
        <w:t>采购</w:t>
      </w:r>
      <w:r>
        <w:rPr>
          <w:color w:val="auto"/>
          <w:highlight w:val="none"/>
        </w:rPr>
        <w:t>文件要求。同意延长有效期的</w:t>
      </w:r>
      <w:r>
        <w:rPr>
          <w:rFonts w:hint="eastAsia"/>
          <w:color w:val="auto"/>
          <w:highlight w:val="none"/>
          <w:lang w:eastAsia="zh-CN"/>
        </w:rPr>
        <w:t>磋商响应人</w:t>
      </w:r>
      <w:r>
        <w:rPr>
          <w:color w:val="auto"/>
          <w:highlight w:val="none"/>
        </w:rPr>
        <w:t>不能修改</w:t>
      </w:r>
      <w:r>
        <w:rPr>
          <w:rFonts w:hint="eastAsia"/>
          <w:color w:val="auto"/>
          <w:highlight w:val="none"/>
          <w:lang w:eastAsia="zh-CN"/>
        </w:rPr>
        <w:t>响应文件</w:t>
      </w:r>
      <w:r>
        <w:rPr>
          <w:color w:val="auto"/>
          <w:highlight w:val="none"/>
        </w:rPr>
        <w:t>。</w:t>
      </w:r>
    </w:p>
    <w:p w14:paraId="62A39B9E">
      <w:pPr>
        <w:pStyle w:val="26"/>
        <w:rPr>
          <w:color w:val="auto"/>
          <w:highlight w:val="none"/>
        </w:rPr>
      </w:pPr>
    </w:p>
    <w:p w14:paraId="14147CCD">
      <w:pPr>
        <w:pStyle w:val="27"/>
        <w:rPr>
          <w:color w:val="auto"/>
          <w:highlight w:val="none"/>
        </w:rPr>
      </w:pPr>
      <w:bookmarkStart w:id="32" w:name="_Toc464483848"/>
      <w:bookmarkEnd w:id="32"/>
      <w:bookmarkStart w:id="33" w:name="_Toc5154"/>
      <w:r>
        <w:rPr>
          <w:rFonts w:hint="eastAsia"/>
          <w:color w:val="auto"/>
          <w:highlight w:val="none"/>
          <w:lang w:eastAsia="zh-CN"/>
        </w:rPr>
        <w:t>磋商响应</w:t>
      </w:r>
      <w:bookmarkEnd w:id="33"/>
    </w:p>
    <w:p w14:paraId="6B08656A">
      <w:pPr>
        <w:pStyle w:val="28"/>
        <w:rPr>
          <w:color w:val="auto"/>
          <w:highlight w:val="none"/>
        </w:rPr>
      </w:pPr>
      <w:r>
        <w:rPr>
          <w:rFonts w:hint="eastAsia"/>
          <w:color w:val="auto"/>
          <w:highlight w:val="none"/>
          <w:lang w:val="en-US" w:eastAsia="zh-CN"/>
        </w:rPr>
        <w:t>磋商响应</w:t>
      </w:r>
      <w:r>
        <w:rPr>
          <w:rFonts w:hint="eastAsia"/>
          <w:color w:val="auto"/>
          <w:highlight w:val="none"/>
          <w:lang w:val="en-US" w:eastAsia="zh-Hans"/>
        </w:rPr>
        <w:t>范围</w:t>
      </w:r>
    </w:p>
    <w:p w14:paraId="12E94015">
      <w:pPr>
        <w:pStyle w:val="26"/>
        <w:bidi w:val="0"/>
        <w:rPr>
          <w:rFonts w:hint="default"/>
          <w:color w:val="auto"/>
          <w:highlight w:val="none"/>
          <w:lang w:val="en-US" w:eastAsia="zh-Hans"/>
        </w:rPr>
      </w:pPr>
      <w:r>
        <w:rPr>
          <w:rFonts w:hint="eastAsia"/>
          <w:color w:val="auto"/>
          <w:highlight w:val="none"/>
          <w:lang w:val="en-US" w:eastAsia="zh-Hans"/>
        </w:rPr>
        <w:t>本项目如存在多个标项的，</w:t>
      </w:r>
      <w:r>
        <w:rPr>
          <w:rFonts w:hint="eastAsia"/>
          <w:color w:val="auto"/>
          <w:highlight w:val="none"/>
          <w:lang w:val="en-US" w:eastAsia="zh-CN"/>
        </w:rPr>
        <w:t>磋商响应人</w:t>
      </w:r>
      <w:r>
        <w:rPr>
          <w:rFonts w:hint="eastAsia"/>
          <w:color w:val="auto"/>
          <w:highlight w:val="none"/>
          <w:lang w:val="en-US" w:eastAsia="zh-Hans"/>
        </w:rPr>
        <w:t>可选择一个或多个标项进行投报，</w:t>
      </w:r>
      <w:r>
        <w:rPr>
          <w:rFonts w:hint="eastAsia"/>
          <w:color w:val="auto"/>
          <w:highlight w:val="none"/>
          <w:lang w:val="en-US" w:eastAsia="zh-CN"/>
        </w:rPr>
        <w:t>成交</w:t>
      </w:r>
      <w:r>
        <w:rPr>
          <w:rFonts w:hint="eastAsia"/>
          <w:color w:val="auto"/>
          <w:highlight w:val="none"/>
          <w:lang w:val="en-US" w:eastAsia="zh-Hans"/>
        </w:rPr>
        <w:t>规则见“前附表”。</w:t>
      </w:r>
    </w:p>
    <w:p w14:paraId="6460EECE">
      <w:pPr>
        <w:pStyle w:val="29"/>
        <w:numPr>
          <w:ilvl w:val="0"/>
          <w:numId w:val="0"/>
        </w:numPr>
        <w:bidi w:val="0"/>
        <w:ind w:leftChars="200"/>
        <w:rPr>
          <w:color w:val="auto"/>
          <w:highlight w:val="none"/>
        </w:rPr>
      </w:pPr>
      <w:r>
        <w:rPr>
          <w:rFonts w:hint="eastAsia"/>
          <w:color w:val="auto"/>
          <w:highlight w:val="none"/>
          <w:lang w:eastAsia="zh-CN"/>
        </w:rPr>
        <w:t>磋商响应人</w:t>
      </w:r>
      <w:r>
        <w:rPr>
          <w:color w:val="auto"/>
          <w:highlight w:val="none"/>
        </w:rPr>
        <w:t>对所</w:t>
      </w:r>
      <w:r>
        <w:rPr>
          <w:rFonts w:hint="eastAsia"/>
          <w:color w:val="auto"/>
          <w:highlight w:val="none"/>
          <w:lang w:eastAsia="zh-CN"/>
        </w:rPr>
        <w:t>磋商响应</w:t>
      </w:r>
      <w:r>
        <w:rPr>
          <w:color w:val="auto"/>
          <w:highlight w:val="none"/>
        </w:rPr>
        <w:t>项内的采购内容必须全部进行</w:t>
      </w:r>
      <w:r>
        <w:rPr>
          <w:rFonts w:hint="eastAsia"/>
          <w:color w:val="auto"/>
          <w:highlight w:val="none"/>
          <w:lang w:eastAsia="zh-CN"/>
        </w:rPr>
        <w:t>磋商响应</w:t>
      </w:r>
      <w:r>
        <w:rPr>
          <w:color w:val="auto"/>
          <w:highlight w:val="none"/>
        </w:rPr>
        <w:t>。</w:t>
      </w:r>
    </w:p>
    <w:p w14:paraId="5F528599">
      <w:pPr>
        <w:pStyle w:val="28"/>
        <w:rPr>
          <w:rFonts w:eastAsia="宋体"/>
          <w:color w:val="auto"/>
          <w:sz w:val="24"/>
          <w:szCs w:val="24"/>
          <w:highlight w:val="none"/>
        </w:rPr>
      </w:pPr>
      <w:bookmarkStart w:id="34" w:name="_Toc91899897"/>
      <w:bookmarkEnd w:id="34"/>
      <w:bookmarkStart w:id="35" w:name="_Toc464483849"/>
      <w:bookmarkEnd w:id="35"/>
      <w:r>
        <w:rPr>
          <w:rFonts w:hint="eastAsia"/>
          <w:color w:val="auto"/>
          <w:highlight w:val="none"/>
          <w:lang w:eastAsia="zh-CN"/>
        </w:rPr>
        <w:t>响应文件</w:t>
      </w:r>
      <w:r>
        <w:rPr>
          <w:rFonts w:hint="eastAsia"/>
          <w:color w:val="auto"/>
          <w:highlight w:val="none"/>
        </w:rPr>
        <w:t>的密封、包装与标记</w:t>
      </w:r>
    </w:p>
    <w:p w14:paraId="476089F8">
      <w:pPr>
        <w:pStyle w:val="29"/>
        <w:numPr>
          <w:ilvl w:val="0"/>
          <w:numId w:val="30"/>
        </w:numPr>
        <w:bidi w:val="0"/>
        <w:rPr>
          <w:rFonts w:hint="eastAsia"/>
          <w:color w:val="auto"/>
          <w:highlight w:val="none"/>
          <w:lang w:eastAsia="zh-CN"/>
        </w:rPr>
      </w:pPr>
      <w:r>
        <w:rPr>
          <w:rFonts w:hint="eastAsia"/>
          <w:color w:val="auto"/>
          <w:highlight w:val="none"/>
          <w:lang w:eastAsia="zh-CN"/>
        </w:rPr>
        <w:t>所有响应文件须密封包装，没有密封包装的响应文件，将被当场拒绝。</w:t>
      </w:r>
    </w:p>
    <w:p w14:paraId="771D5051">
      <w:pPr>
        <w:pStyle w:val="29"/>
        <w:numPr>
          <w:ilvl w:val="0"/>
          <w:numId w:val="30"/>
        </w:numPr>
        <w:bidi w:val="0"/>
        <w:rPr>
          <w:rFonts w:hint="eastAsia"/>
          <w:color w:val="auto"/>
          <w:highlight w:val="none"/>
          <w:lang w:eastAsia="zh-CN"/>
        </w:rPr>
      </w:pPr>
      <w:r>
        <w:rPr>
          <w:rFonts w:hint="eastAsia"/>
          <w:color w:val="auto"/>
          <w:highlight w:val="none"/>
          <w:lang w:val="en-US" w:eastAsia="zh-Hans"/>
        </w:rPr>
        <w:t>本章“前附表”</w:t>
      </w:r>
      <w:r>
        <w:rPr>
          <w:rFonts w:hint="eastAsia"/>
          <w:color w:val="auto"/>
          <w:highlight w:val="none"/>
          <w:lang w:eastAsia="zh-CN"/>
        </w:rPr>
        <w:t>要求</w:t>
      </w:r>
      <w:r>
        <w:rPr>
          <w:rFonts w:hint="eastAsia"/>
          <w:color w:val="auto"/>
          <w:highlight w:val="none"/>
          <w:lang w:eastAsia="zh-Hans"/>
        </w:rPr>
        <w:t>“</w:t>
      </w:r>
      <w:r>
        <w:rPr>
          <w:rFonts w:hint="eastAsia"/>
          <w:color w:val="auto"/>
          <w:highlight w:val="none"/>
          <w:lang w:eastAsia="zh-CN"/>
        </w:rPr>
        <w:t>分册装订</w:t>
      </w:r>
      <w:r>
        <w:rPr>
          <w:rFonts w:hint="default"/>
          <w:color w:val="auto"/>
          <w:highlight w:val="none"/>
          <w:lang w:eastAsia="zh-CN"/>
        </w:rPr>
        <w:t>”</w:t>
      </w:r>
      <w:r>
        <w:rPr>
          <w:rFonts w:hint="eastAsia"/>
          <w:color w:val="auto"/>
          <w:highlight w:val="none"/>
          <w:lang w:eastAsia="zh-CN"/>
        </w:rPr>
        <w:t>的文件需按分册要求分别密封包装（</w:t>
      </w:r>
      <w:r>
        <w:rPr>
          <w:rFonts w:hint="eastAsia"/>
          <w:color w:val="auto"/>
          <w:highlight w:val="none"/>
          <w:lang w:val="en-US" w:eastAsia="zh-Hans"/>
        </w:rPr>
        <w:t>即</w:t>
      </w:r>
      <w:r>
        <w:rPr>
          <w:rFonts w:hint="eastAsia"/>
          <w:color w:val="auto"/>
          <w:highlight w:val="none"/>
          <w:lang w:eastAsia="zh-CN"/>
        </w:rPr>
        <w:t>报价文件须单独密封包装）。否则如发生报价泄露的，由供应商自行承担相关责任。</w:t>
      </w:r>
    </w:p>
    <w:p w14:paraId="202102A6">
      <w:pPr>
        <w:pStyle w:val="29"/>
        <w:numPr>
          <w:ilvl w:val="0"/>
          <w:numId w:val="30"/>
        </w:numPr>
        <w:bidi w:val="0"/>
        <w:rPr>
          <w:rFonts w:hint="eastAsia"/>
          <w:color w:val="auto"/>
          <w:highlight w:val="none"/>
          <w:lang w:eastAsia="zh-CN"/>
        </w:rPr>
      </w:pPr>
      <w:r>
        <w:rPr>
          <w:rFonts w:hint="eastAsia"/>
          <w:color w:val="auto"/>
          <w:highlight w:val="none"/>
          <w:lang w:eastAsia="zh-CN"/>
        </w:rPr>
        <w:t>包装物的正面应写明项目（标项）名称、磋商响应人全称，要求</w:t>
      </w:r>
      <w:r>
        <w:rPr>
          <w:rFonts w:hint="eastAsia"/>
          <w:color w:val="auto"/>
          <w:highlight w:val="none"/>
          <w:lang w:eastAsia="zh-Hans"/>
        </w:rPr>
        <w:t>“</w:t>
      </w:r>
      <w:r>
        <w:rPr>
          <w:rFonts w:hint="eastAsia"/>
          <w:color w:val="auto"/>
          <w:highlight w:val="none"/>
          <w:lang w:eastAsia="zh-CN"/>
        </w:rPr>
        <w:t>分册装订</w:t>
      </w:r>
      <w:r>
        <w:rPr>
          <w:rFonts w:hint="eastAsia"/>
          <w:color w:val="auto"/>
          <w:highlight w:val="none"/>
          <w:lang w:eastAsia="zh-Hans"/>
        </w:rPr>
        <w:t>”</w:t>
      </w:r>
      <w:r>
        <w:rPr>
          <w:rFonts w:hint="eastAsia"/>
          <w:color w:val="auto"/>
          <w:highlight w:val="none"/>
          <w:lang w:eastAsia="zh-CN"/>
        </w:rPr>
        <w:t>并密封的</w:t>
      </w:r>
      <w:r>
        <w:rPr>
          <w:rFonts w:hint="eastAsia"/>
          <w:color w:val="auto"/>
          <w:highlight w:val="none"/>
          <w:lang w:val="en-US" w:eastAsia="zh-Hans"/>
        </w:rPr>
        <w:t>还</w:t>
      </w:r>
      <w:r>
        <w:rPr>
          <w:rFonts w:hint="eastAsia"/>
          <w:color w:val="auto"/>
          <w:highlight w:val="none"/>
          <w:lang w:eastAsia="zh-CN"/>
        </w:rPr>
        <w:t>需在包装物上写明分册类型（如报价文件），并注明“磋商文件开启时启封”，封口处要密封并加盖磋商响应人公章。</w:t>
      </w:r>
    </w:p>
    <w:p w14:paraId="46BB66AB">
      <w:pPr>
        <w:pStyle w:val="29"/>
        <w:numPr>
          <w:ilvl w:val="0"/>
          <w:numId w:val="30"/>
        </w:numPr>
        <w:bidi w:val="0"/>
        <w:rPr>
          <w:rFonts w:hint="eastAsia"/>
          <w:color w:val="auto"/>
          <w:highlight w:val="none"/>
          <w:lang w:eastAsia="zh-CN"/>
        </w:rPr>
      </w:pPr>
      <w:r>
        <w:rPr>
          <w:rFonts w:hint="eastAsia"/>
          <w:color w:val="auto"/>
          <w:highlight w:val="none"/>
          <w:lang w:val="en-US" w:eastAsia="zh-Hans"/>
        </w:rPr>
        <w:t>本章“前附表”</w:t>
      </w:r>
      <w:r>
        <w:rPr>
          <w:rFonts w:hint="eastAsia"/>
          <w:color w:val="auto"/>
          <w:highlight w:val="none"/>
          <w:lang w:eastAsia="zh-CN"/>
        </w:rPr>
        <w:t>要求</w:t>
      </w:r>
      <w:r>
        <w:rPr>
          <w:rFonts w:hint="eastAsia"/>
          <w:color w:val="auto"/>
          <w:highlight w:val="none"/>
          <w:lang w:val="en-US" w:eastAsia="zh-Hans"/>
        </w:rPr>
        <w:t>提供“电子文件”的，“</w:t>
      </w:r>
      <w:r>
        <w:rPr>
          <w:rFonts w:hint="eastAsia"/>
          <w:color w:val="auto"/>
          <w:highlight w:val="none"/>
          <w:lang w:eastAsia="zh-CN"/>
        </w:rPr>
        <w:t>电子文件</w:t>
      </w:r>
      <w:r>
        <w:rPr>
          <w:rFonts w:hint="eastAsia"/>
          <w:color w:val="auto"/>
          <w:highlight w:val="none"/>
          <w:lang w:eastAsia="zh-Hans"/>
        </w:rPr>
        <w:t>”</w:t>
      </w:r>
      <w:r>
        <w:rPr>
          <w:rFonts w:hint="eastAsia"/>
          <w:color w:val="auto"/>
          <w:highlight w:val="none"/>
          <w:lang w:eastAsia="zh-CN"/>
        </w:rPr>
        <w:t>随纸质</w:t>
      </w:r>
      <w:r>
        <w:rPr>
          <w:rFonts w:hint="eastAsia"/>
          <w:color w:val="auto"/>
          <w:highlight w:val="none"/>
          <w:lang w:eastAsia="zh-Hans"/>
        </w:rPr>
        <w:t>“</w:t>
      </w:r>
      <w:r>
        <w:rPr>
          <w:rFonts w:hint="eastAsia"/>
          <w:color w:val="auto"/>
          <w:highlight w:val="none"/>
          <w:lang w:eastAsia="zh-CN"/>
        </w:rPr>
        <w:t>报价文件</w:t>
      </w:r>
      <w:r>
        <w:rPr>
          <w:rFonts w:hint="eastAsia"/>
          <w:color w:val="auto"/>
          <w:highlight w:val="none"/>
          <w:lang w:eastAsia="zh-Hans"/>
        </w:rPr>
        <w:t>”</w:t>
      </w:r>
      <w:r>
        <w:rPr>
          <w:rFonts w:hint="eastAsia"/>
          <w:color w:val="auto"/>
          <w:highlight w:val="none"/>
          <w:lang w:eastAsia="zh-CN"/>
        </w:rPr>
        <w:t>一同密封包装。</w:t>
      </w:r>
    </w:p>
    <w:p w14:paraId="45C98ECC">
      <w:pPr>
        <w:pStyle w:val="29"/>
        <w:numPr>
          <w:ilvl w:val="0"/>
          <w:numId w:val="30"/>
        </w:numPr>
        <w:bidi w:val="0"/>
        <w:rPr>
          <w:rFonts w:hint="eastAsia"/>
          <w:color w:val="auto"/>
          <w:highlight w:val="none"/>
        </w:rPr>
      </w:pPr>
      <w:r>
        <w:rPr>
          <w:rFonts w:hint="eastAsia"/>
          <w:color w:val="auto"/>
          <w:highlight w:val="none"/>
        </w:rPr>
        <w:t>未按要求加写标记的</w:t>
      </w:r>
      <w:r>
        <w:rPr>
          <w:rFonts w:hint="eastAsia"/>
          <w:color w:val="auto"/>
          <w:highlight w:val="none"/>
          <w:lang w:eastAsia="zh-CN"/>
        </w:rPr>
        <w:t>响应文件</w:t>
      </w:r>
      <w:r>
        <w:rPr>
          <w:rFonts w:hint="eastAsia"/>
          <w:color w:val="auto"/>
          <w:highlight w:val="none"/>
        </w:rPr>
        <w:t>，</w:t>
      </w:r>
      <w:r>
        <w:rPr>
          <w:rFonts w:hint="eastAsia"/>
          <w:color w:val="auto"/>
          <w:highlight w:val="none"/>
          <w:lang w:eastAsia="zh-CN"/>
        </w:rPr>
        <w:t>采购</w:t>
      </w:r>
      <w:r>
        <w:rPr>
          <w:rFonts w:hint="eastAsia"/>
          <w:color w:val="auto"/>
          <w:highlight w:val="none"/>
        </w:rPr>
        <w:t>组织机构将不承担</w:t>
      </w:r>
      <w:r>
        <w:rPr>
          <w:rFonts w:hint="eastAsia"/>
          <w:color w:val="auto"/>
          <w:highlight w:val="none"/>
          <w:lang w:eastAsia="zh-CN"/>
        </w:rPr>
        <w:t>响应文件</w:t>
      </w:r>
      <w:r>
        <w:rPr>
          <w:rFonts w:hint="eastAsia"/>
          <w:color w:val="auto"/>
          <w:highlight w:val="none"/>
        </w:rPr>
        <w:t>错放或提前开封的责任。</w:t>
      </w:r>
    </w:p>
    <w:p w14:paraId="29847337">
      <w:pPr>
        <w:pStyle w:val="28"/>
        <w:rPr>
          <w:color w:val="auto"/>
          <w:highlight w:val="none"/>
        </w:rPr>
      </w:pPr>
      <w:r>
        <w:rPr>
          <w:rFonts w:hint="eastAsia"/>
          <w:color w:val="auto"/>
          <w:highlight w:val="none"/>
          <w:lang w:eastAsia="zh-CN"/>
        </w:rPr>
        <w:t>响应文件</w:t>
      </w:r>
      <w:r>
        <w:rPr>
          <w:rFonts w:hint="eastAsia"/>
          <w:color w:val="auto"/>
          <w:highlight w:val="none"/>
        </w:rPr>
        <w:t>的递交</w:t>
      </w:r>
    </w:p>
    <w:p w14:paraId="2D6AE41D">
      <w:pPr>
        <w:pStyle w:val="26"/>
        <w:ind w:firstLine="480"/>
        <w:rPr>
          <w:color w:val="auto"/>
          <w:szCs w:val="24"/>
          <w:highlight w:val="none"/>
        </w:rPr>
      </w:pPr>
      <w:r>
        <w:rPr>
          <w:rFonts w:hint="eastAsia"/>
          <w:color w:val="auto"/>
          <w:highlight w:val="none"/>
          <w:lang w:eastAsia="zh-CN"/>
        </w:rPr>
        <w:t>磋商响应人</w:t>
      </w:r>
      <w:r>
        <w:rPr>
          <w:rFonts w:hint="eastAsia"/>
          <w:color w:val="auto"/>
          <w:highlight w:val="none"/>
        </w:rPr>
        <w:t>应按本</w:t>
      </w:r>
      <w:r>
        <w:rPr>
          <w:rFonts w:hint="eastAsia"/>
          <w:color w:val="auto"/>
          <w:highlight w:val="none"/>
          <w:lang w:val="en-US" w:eastAsia="zh-Hans"/>
        </w:rPr>
        <w:t>章</w:t>
      </w:r>
      <w:r>
        <w:rPr>
          <w:rFonts w:hint="eastAsia"/>
          <w:color w:val="auto"/>
          <w:highlight w:val="none"/>
        </w:rPr>
        <w:t>“前附表”规定的时间、地点</w:t>
      </w:r>
      <w:r>
        <w:rPr>
          <w:rFonts w:hint="eastAsia"/>
          <w:color w:val="auto"/>
          <w:highlight w:val="none"/>
          <w:lang w:eastAsia="zh-Hans"/>
        </w:rPr>
        <w:t>、</w:t>
      </w:r>
      <w:r>
        <w:rPr>
          <w:rFonts w:hint="eastAsia"/>
          <w:color w:val="auto"/>
          <w:highlight w:val="none"/>
          <w:lang w:val="en-US" w:eastAsia="zh-Hans"/>
        </w:rPr>
        <w:t>方式</w:t>
      </w:r>
      <w:r>
        <w:rPr>
          <w:rFonts w:hint="eastAsia"/>
          <w:color w:val="auto"/>
          <w:highlight w:val="none"/>
        </w:rPr>
        <w:t>将</w:t>
      </w:r>
      <w:r>
        <w:rPr>
          <w:rFonts w:hint="eastAsia"/>
          <w:color w:val="auto"/>
          <w:highlight w:val="none"/>
          <w:lang w:eastAsia="zh-CN"/>
        </w:rPr>
        <w:t>响应文件</w:t>
      </w:r>
      <w:r>
        <w:rPr>
          <w:rFonts w:hint="eastAsia"/>
          <w:color w:val="auto"/>
          <w:highlight w:val="none"/>
        </w:rPr>
        <w:t>递交给</w:t>
      </w:r>
      <w:r>
        <w:rPr>
          <w:rFonts w:hint="eastAsia"/>
          <w:color w:val="auto"/>
          <w:highlight w:val="none"/>
          <w:lang w:eastAsia="zh-CN"/>
        </w:rPr>
        <w:t>招标代理</w:t>
      </w:r>
      <w:r>
        <w:rPr>
          <w:rFonts w:hint="eastAsia"/>
          <w:color w:val="auto"/>
          <w:highlight w:val="none"/>
        </w:rPr>
        <w:t>机构，</w:t>
      </w:r>
      <w:r>
        <w:rPr>
          <w:rFonts w:hint="eastAsia"/>
          <w:color w:val="auto"/>
          <w:highlight w:val="none"/>
          <w:lang w:eastAsia="zh-CN"/>
        </w:rPr>
        <w:t>招标代理</w:t>
      </w:r>
      <w:r>
        <w:rPr>
          <w:rFonts w:hint="eastAsia"/>
          <w:color w:val="auto"/>
          <w:highlight w:val="none"/>
        </w:rPr>
        <w:t>机构将拒绝接受逾期送达或未送达至指定地点的</w:t>
      </w:r>
      <w:r>
        <w:rPr>
          <w:rFonts w:hint="eastAsia"/>
          <w:color w:val="auto"/>
          <w:highlight w:val="none"/>
          <w:lang w:eastAsia="zh-CN"/>
        </w:rPr>
        <w:t>响应文件</w:t>
      </w:r>
      <w:r>
        <w:rPr>
          <w:rFonts w:hint="eastAsia"/>
          <w:color w:val="auto"/>
          <w:highlight w:val="none"/>
        </w:rPr>
        <w:t>。</w:t>
      </w:r>
    </w:p>
    <w:p w14:paraId="04034F4C">
      <w:pPr>
        <w:pStyle w:val="26"/>
        <w:ind w:firstLine="480"/>
        <w:rPr>
          <w:color w:val="auto"/>
          <w:highlight w:val="none"/>
        </w:rPr>
      </w:pPr>
      <w:r>
        <w:rPr>
          <w:rFonts w:hint="eastAsia"/>
          <w:color w:val="auto"/>
          <w:highlight w:val="none"/>
          <w:lang w:eastAsia="zh-CN"/>
        </w:rPr>
        <w:t>采购人</w:t>
      </w:r>
      <w:r>
        <w:rPr>
          <w:rFonts w:hint="eastAsia" w:cs="Arial"/>
          <w:color w:val="auto"/>
          <w:highlight w:val="none"/>
        </w:rPr>
        <w:t>如因故推迟</w:t>
      </w:r>
      <w:r>
        <w:rPr>
          <w:rFonts w:hint="eastAsia" w:cs="Arial"/>
          <w:color w:val="auto"/>
          <w:highlight w:val="none"/>
          <w:lang w:eastAsia="zh-CN"/>
        </w:rPr>
        <w:t>磋商响应</w:t>
      </w:r>
      <w:r>
        <w:rPr>
          <w:rFonts w:hint="eastAsia" w:cs="Arial"/>
          <w:color w:val="auto"/>
          <w:highlight w:val="none"/>
        </w:rPr>
        <w:t>截止时间，将以书面形式通知所有</w:t>
      </w:r>
      <w:r>
        <w:rPr>
          <w:rFonts w:hint="eastAsia" w:cs="Arial"/>
          <w:color w:val="auto"/>
          <w:highlight w:val="none"/>
          <w:lang w:eastAsia="zh-CN"/>
        </w:rPr>
        <w:t>磋商响应人</w:t>
      </w:r>
      <w:r>
        <w:rPr>
          <w:rFonts w:hint="eastAsia"/>
          <w:color w:val="auto"/>
          <w:highlight w:val="none"/>
        </w:rPr>
        <w:t>。在这种情况下，</w:t>
      </w:r>
      <w:r>
        <w:rPr>
          <w:rFonts w:hint="eastAsia"/>
          <w:color w:val="auto"/>
          <w:highlight w:val="none"/>
          <w:lang w:eastAsia="zh-CN"/>
        </w:rPr>
        <w:t>采购人</w:t>
      </w:r>
      <w:r>
        <w:rPr>
          <w:rFonts w:hint="eastAsia"/>
          <w:color w:val="auto"/>
          <w:highlight w:val="none"/>
        </w:rPr>
        <w:t>与</w:t>
      </w:r>
      <w:r>
        <w:rPr>
          <w:rFonts w:hint="eastAsia"/>
          <w:color w:val="auto"/>
          <w:highlight w:val="none"/>
          <w:lang w:eastAsia="zh-CN"/>
        </w:rPr>
        <w:t>磋商响应人</w:t>
      </w:r>
      <w:r>
        <w:rPr>
          <w:rFonts w:hint="eastAsia"/>
          <w:color w:val="auto"/>
          <w:highlight w:val="none"/>
        </w:rPr>
        <w:t>以前在</w:t>
      </w:r>
      <w:r>
        <w:rPr>
          <w:rFonts w:hint="eastAsia"/>
          <w:color w:val="auto"/>
          <w:highlight w:val="none"/>
          <w:lang w:eastAsia="zh-CN"/>
        </w:rPr>
        <w:t>磋商响应</w:t>
      </w:r>
      <w:r>
        <w:rPr>
          <w:rFonts w:hint="eastAsia"/>
          <w:color w:val="auto"/>
          <w:highlight w:val="none"/>
        </w:rPr>
        <w:t>截止期方面的全部权利、责任和义务，将适用于延长至新的</w:t>
      </w:r>
      <w:r>
        <w:rPr>
          <w:rFonts w:hint="eastAsia"/>
          <w:color w:val="auto"/>
          <w:highlight w:val="none"/>
          <w:lang w:eastAsia="zh-CN"/>
        </w:rPr>
        <w:t>磋商响应</w:t>
      </w:r>
      <w:r>
        <w:rPr>
          <w:rFonts w:hint="eastAsia"/>
          <w:color w:val="auto"/>
          <w:highlight w:val="none"/>
        </w:rPr>
        <w:t>截止期。</w:t>
      </w:r>
    </w:p>
    <w:p w14:paraId="34479EE4">
      <w:pPr>
        <w:pStyle w:val="28"/>
        <w:rPr>
          <w:color w:val="auto"/>
          <w:highlight w:val="none"/>
          <w:lang w:eastAsia="zh-CN"/>
        </w:rPr>
      </w:pPr>
      <w:r>
        <w:rPr>
          <w:rFonts w:hint="eastAsia"/>
          <w:color w:val="auto"/>
          <w:highlight w:val="none"/>
          <w:lang w:eastAsia="zh-CN"/>
        </w:rPr>
        <w:t>响应文件</w:t>
      </w:r>
      <w:r>
        <w:rPr>
          <w:rFonts w:hint="eastAsia"/>
          <w:color w:val="auto"/>
          <w:highlight w:val="none"/>
        </w:rPr>
        <w:t>的</w:t>
      </w:r>
      <w:r>
        <w:rPr>
          <w:rFonts w:hint="eastAsia"/>
          <w:color w:val="auto"/>
          <w:highlight w:val="none"/>
          <w:lang w:eastAsia="zh-CN"/>
        </w:rPr>
        <w:t>补充、修改、撤回</w:t>
      </w:r>
    </w:p>
    <w:p w14:paraId="4D84718B">
      <w:pPr>
        <w:pStyle w:val="26"/>
        <w:ind w:firstLine="480"/>
        <w:rPr>
          <w:color w:val="auto"/>
          <w:szCs w:val="24"/>
          <w:highlight w:val="none"/>
        </w:rPr>
      </w:pPr>
      <w:r>
        <w:rPr>
          <w:rFonts w:hint="eastAsia"/>
          <w:color w:val="auto"/>
          <w:highlight w:val="none"/>
          <w:lang w:eastAsia="zh-CN"/>
        </w:rPr>
        <w:t>磋商响应人</w:t>
      </w:r>
      <w:r>
        <w:rPr>
          <w:rFonts w:hint="eastAsia"/>
          <w:color w:val="auto"/>
          <w:highlight w:val="none"/>
        </w:rPr>
        <w:t>递交</w:t>
      </w:r>
      <w:r>
        <w:rPr>
          <w:rFonts w:hint="eastAsia"/>
          <w:color w:val="auto"/>
          <w:highlight w:val="none"/>
          <w:lang w:eastAsia="zh-CN"/>
        </w:rPr>
        <w:t>响应文件</w:t>
      </w:r>
      <w:r>
        <w:rPr>
          <w:rFonts w:hint="eastAsia"/>
          <w:color w:val="auto"/>
          <w:highlight w:val="none"/>
        </w:rPr>
        <w:t>以后，在规定的</w:t>
      </w:r>
      <w:r>
        <w:rPr>
          <w:rFonts w:hint="eastAsia"/>
          <w:color w:val="auto"/>
          <w:highlight w:val="none"/>
          <w:lang w:eastAsia="zh-CN"/>
        </w:rPr>
        <w:t>磋商响应</w:t>
      </w:r>
      <w:r>
        <w:rPr>
          <w:rFonts w:hint="eastAsia"/>
          <w:color w:val="auto"/>
          <w:highlight w:val="none"/>
        </w:rPr>
        <w:t>截止时间之前，可以书面形式对</w:t>
      </w:r>
      <w:r>
        <w:rPr>
          <w:rFonts w:hint="eastAsia"/>
          <w:color w:val="auto"/>
          <w:highlight w:val="none"/>
          <w:lang w:eastAsia="zh-CN"/>
        </w:rPr>
        <w:t>响应文件</w:t>
      </w:r>
      <w:r>
        <w:rPr>
          <w:rFonts w:hint="eastAsia"/>
          <w:color w:val="auto"/>
          <w:highlight w:val="none"/>
        </w:rPr>
        <w:t>进行补充、修改，修改文件须加盖单位公章，并由法定</w:t>
      </w:r>
      <w:r>
        <w:rPr>
          <w:rFonts w:hint="eastAsia"/>
          <w:color w:val="auto"/>
          <w:highlight w:val="none"/>
          <w:lang w:val="en-US" w:eastAsia="zh-Hans"/>
        </w:rPr>
        <w:t>或授权</w:t>
      </w:r>
      <w:r>
        <w:rPr>
          <w:rFonts w:hint="eastAsia"/>
          <w:color w:val="auto"/>
          <w:highlight w:val="none"/>
        </w:rPr>
        <w:t>代表人签字盖章，在</w:t>
      </w:r>
      <w:r>
        <w:rPr>
          <w:rFonts w:hint="eastAsia"/>
          <w:color w:val="auto"/>
          <w:highlight w:val="none"/>
          <w:lang w:eastAsia="zh-CN"/>
        </w:rPr>
        <w:t>磋商响应</w:t>
      </w:r>
      <w:r>
        <w:rPr>
          <w:rFonts w:hint="eastAsia"/>
          <w:color w:val="auto"/>
          <w:highlight w:val="none"/>
        </w:rPr>
        <w:t>截止时间以后，不能修改、补充</w:t>
      </w:r>
      <w:r>
        <w:rPr>
          <w:rFonts w:hint="eastAsia"/>
          <w:color w:val="auto"/>
          <w:highlight w:val="none"/>
          <w:lang w:eastAsia="zh-CN"/>
        </w:rPr>
        <w:t>响应文件</w:t>
      </w:r>
      <w:r>
        <w:rPr>
          <w:rFonts w:hint="eastAsia"/>
          <w:color w:val="auto"/>
          <w:highlight w:val="none"/>
        </w:rPr>
        <w:t>。</w:t>
      </w:r>
    </w:p>
    <w:p w14:paraId="628AF905">
      <w:pPr>
        <w:pStyle w:val="26"/>
        <w:ind w:firstLine="480"/>
        <w:rPr>
          <w:color w:val="auto"/>
          <w:highlight w:val="none"/>
        </w:rPr>
      </w:pPr>
      <w:r>
        <w:rPr>
          <w:rFonts w:hint="eastAsia"/>
          <w:color w:val="auto"/>
          <w:highlight w:val="none"/>
          <w:lang w:eastAsia="zh-CN"/>
        </w:rPr>
        <w:t>磋商响应人</w:t>
      </w:r>
      <w:r>
        <w:rPr>
          <w:rFonts w:hint="eastAsia"/>
          <w:color w:val="auto"/>
          <w:highlight w:val="none"/>
        </w:rPr>
        <w:t>的修改文件，应按规定编制、密封、标志和递交，如果一份</w:t>
      </w:r>
      <w:r>
        <w:rPr>
          <w:rFonts w:hint="eastAsia"/>
          <w:color w:val="auto"/>
          <w:highlight w:val="none"/>
          <w:lang w:eastAsia="zh-CN"/>
        </w:rPr>
        <w:t>响应文件</w:t>
      </w:r>
      <w:r>
        <w:rPr>
          <w:rFonts w:hint="eastAsia"/>
          <w:color w:val="auto"/>
          <w:highlight w:val="none"/>
        </w:rPr>
        <w:t>有几份函件时，应注明哪一份有效，否则所作修改</w:t>
      </w:r>
      <w:r>
        <w:rPr>
          <w:rFonts w:hint="eastAsia"/>
          <w:color w:val="auto"/>
          <w:highlight w:val="none"/>
          <w:lang w:val="en-US" w:eastAsia="zh-Hans"/>
        </w:rPr>
        <w:t>均</w:t>
      </w:r>
      <w:r>
        <w:rPr>
          <w:rFonts w:hint="eastAsia"/>
          <w:color w:val="auto"/>
          <w:highlight w:val="none"/>
        </w:rPr>
        <w:t>视为无效。</w:t>
      </w:r>
    </w:p>
    <w:p w14:paraId="0E47E630">
      <w:pPr>
        <w:pStyle w:val="26"/>
        <w:ind w:firstLine="480"/>
        <w:rPr>
          <w:rFonts w:hint="eastAsia"/>
          <w:color w:val="auto"/>
          <w:highlight w:val="none"/>
        </w:rPr>
      </w:pPr>
      <w:r>
        <w:rPr>
          <w:rFonts w:hint="eastAsia"/>
          <w:color w:val="auto"/>
          <w:highlight w:val="none"/>
        </w:rPr>
        <w:t>在</w:t>
      </w:r>
      <w:r>
        <w:rPr>
          <w:rFonts w:hint="eastAsia"/>
          <w:color w:val="auto"/>
          <w:highlight w:val="none"/>
          <w:lang w:eastAsia="zh-CN"/>
        </w:rPr>
        <w:t>磋商响应</w:t>
      </w:r>
      <w:r>
        <w:rPr>
          <w:rFonts w:hint="eastAsia"/>
          <w:color w:val="auto"/>
          <w:highlight w:val="none"/>
        </w:rPr>
        <w:t>截止日期与</w:t>
      </w:r>
      <w:r>
        <w:rPr>
          <w:rFonts w:hint="eastAsia"/>
          <w:color w:val="auto"/>
          <w:highlight w:val="none"/>
          <w:lang w:eastAsia="zh-CN"/>
        </w:rPr>
        <w:t>采购</w:t>
      </w:r>
      <w:r>
        <w:rPr>
          <w:rFonts w:hint="eastAsia"/>
          <w:color w:val="auto"/>
          <w:highlight w:val="none"/>
        </w:rPr>
        <w:t>文件中规定的有效期终止日之间的这段时间内，</w:t>
      </w:r>
      <w:r>
        <w:rPr>
          <w:rFonts w:hint="eastAsia"/>
          <w:color w:val="auto"/>
          <w:highlight w:val="none"/>
          <w:lang w:eastAsia="zh-CN"/>
        </w:rPr>
        <w:t>磋商响应人</w:t>
      </w:r>
      <w:r>
        <w:rPr>
          <w:rFonts w:hint="eastAsia"/>
          <w:color w:val="auto"/>
          <w:highlight w:val="none"/>
        </w:rPr>
        <w:t>不能撤回</w:t>
      </w:r>
      <w:r>
        <w:rPr>
          <w:rFonts w:hint="eastAsia"/>
          <w:color w:val="auto"/>
          <w:highlight w:val="none"/>
          <w:lang w:eastAsia="zh-CN"/>
        </w:rPr>
        <w:t>响应文件</w:t>
      </w:r>
      <w:r>
        <w:rPr>
          <w:rFonts w:hint="eastAsia" w:ascii="宋体" w:hAnsi="宋体"/>
          <w:color w:val="auto"/>
          <w:highlight w:val="none"/>
        </w:rPr>
        <w:t>，否则其</w:t>
      </w:r>
      <w:r>
        <w:rPr>
          <w:rFonts w:hint="eastAsia"/>
          <w:color w:val="auto"/>
          <w:highlight w:val="none"/>
          <w:lang w:eastAsia="zh-CN"/>
        </w:rPr>
        <w:t>磋商响应</w:t>
      </w:r>
      <w:r>
        <w:rPr>
          <w:rFonts w:hint="eastAsia" w:ascii="宋体" w:hAnsi="宋体"/>
          <w:color w:val="auto"/>
          <w:highlight w:val="none"/>
        </w:rPr>
        <w:t>保证金将不予退还</w:t>
      </w:r>
      <w:r>
        <w:rPr>
          <w:rFonts w:hint="eastAsia"/>
          <w:color w:val="auto"/>
          <w:highlight w:val="none"/>
        </w:rPr>
        <w:t>。</w:t>
      </w:r>
    </w:p>
    <w:p w14:paraId="007DDC31">
      <w:pPr>
        <w:pStyle w:val="26"/>
        <w:ind w:firstLine="480"/>
        <w:rPr>
          <w:rFonts w:hint="eastAsia"/>
          <w:color w:val="auto"/>
          <w:highlight w:val="none"/>
        </w:rPr>
      </w:pPr>
    </w:p>
    <w:p w14:paraId="5DE4EB8B">
      <w:pPr>
        <w:pStyle w:val="27"/>
        <w:rPr>
          <w:color w:val="auto"/>
          <w:highlight w:val="none"/>
        </w:rPr>
      </w:pPr>
      <w:bookmarkStart w:id="36" w:name="_Toc28419"/>
      <w:r>
        <w:rPr>
          <w:rFonts w:hint="eastAsia"/>
          <w:color w:val="auto"/>
          <w:highlight w:val="none"/>
          <w:lang w:eastAsia="zh-CN"/>
        </w:rPr>
        <w:t>磋商文件开启</w:t>
      </w:r>
      <w:bookmarkEnd w:id="36"/>
    </w:p>
    <w:p w14:paraId="46111CF3">
      <w:pPr>
        <w:pStyle w:val="28"/>
        <w:rPr>
          <w:color w:val="auto"/>
          <w:highlight w:val="none"/>
        </w:rPr>
      </w:pPr>
      <w:r>
        <w:rPr>
          <w:rFonts w:hint="eastAsia"/>
          <w:color w:val="auto"/>
          <w:highlight w:val="none"/>
          <w:lang w:eastAsia="zh-CN"/>
        </w:rPr>
        <w:t>磋商文件开启</w:t>
      </w:r>
      <w:r>
        <w:rPr>
          <w:color w:val="auto"/>
          <w:highlight w:val="none"/>
        </w:rPr>
        <w:t>组织</w:t>
      </w:r>
    </w:p>
    <w:p w14:paraId="19C8AF06">
      <w:pPr>
        <w:pStyle w:val="26"/>
        <w:ind w:firstLine="480"/>
        <w:rPr>
          <w:color w:val="auto"/>
          <w:highlight w:val="none"/>
        </w:rPr>
      </w:pPr>
      <w:r>
        <w:rPr>
          <w:color w:val="auto"/>
          <w:highlight w:val="none"/>
        </w:rPr>
        <w:t>本项目</w:t>
      </w:r>
      <w:r>
        <w:rPr>
          <w:rFonts w:hint="eastAsia"/>
          <w:color w:val="auto"/>
          <w:highlight w:val="none"/>
          <w:lang w:eastAsia="zh-CN"/>
        </w:rPr>
        <w:t>磋商文件开启</w:t>
      </w:r>
      <w:r>
        <w:rPr>
          <w:color w:val="auto"/>
          <w:highlight w:val="none"/>
        </w:rPr>
        <w:t>现场活动由</w:t>
      </w:r>
      <w:r>
        <w:rPr>
          <w:rFonts w:hint="eastAsia"/>
          <w:color w:val="auto"/>
          <w:highlight w:val="none"/>
          <w:lang w:eastAsia="zh-CN"/>
        </w:rPr>
        <w:t>招标代理</w:t>
      </w:r>
      <w:r>
        <w:rPr>
          <w:color w:val="auto"/>
          <w:highlight w:val="none"/>
        </w:rPr>
        <w:t>机构组织实施，准备工作由</w:t>
      </w:r>
      <w:r>
        <w:rPr>
          <w:rFonts w:hint="eastAsia"/>
          <w:color w:val="auto"/>
          <w:highlight w:val="none"/>
          <w:lang w:eastAsia="zh-CN"/>
        </w:rPr>
        <w:t>招标代理</w:t>
      </w:r>
      <w:r>
        <w:rPr>
          <w:color w:val="auto"/>
          <w:highlight w:val="none"/>
        </w:rPr>
        <w:t>机构负责落实，</w:t>
      </w:r>
      <w:r>
        <w:rPr>
          <w:rFonts w:hint="eastAsia"/>
          <w:color w:val="auto"/>
          <w:highlight w:val="none"/>
          <w:lang w:eastAsia="zh-CN"/>
        </w:rPr>
        <w:t>磋商文件开启</w:t>
      </w:r>
      <w:r>
        <w:rPr>
          <w:color w:val="auto"/>
          <w:highlight w:val="none"/>
        </w:rPr>
        <w:t>过程由</w:t>
      </w:r>
      <w:r>
        <w:rPr>
          <w:rFonts w:hint="eastAsia"/>
          <w:color w:val="auto"/>
          <w:highlight w:val="none"/>
          <w:lang w:eastAsia="zh-CN"/>
        </w:rPr>
        <w:t>招标代理</w:t>
      </w:r>
      <w:r>
        <w:rPr>
          <w:color w:val="auto"/>
          <w:highlight w:val="none"/>
        </w:rPr>
        <w:t>机构负责记录，</w:t>
      </w:r>
      <w:r>
        <w:rPr>
          <w:rFonts w:hint="eastAsia"/>
          <w:color w:val="auto"/>
          <w:highlight w:val="none"/>
          <w:lang w:eastAsia="zh-CN"/>
        </w:rPr>
        <w:t>磋商文件开启</w:t>
      </w:r>
      <w:r>
        <w:rPr>
          <w:color w:val="auto"/>
          <w:highlight w:val="none"/>
        </w:rPr>
        <w:t>现场由</w:t>
      </w:r>
      <w:r>
        <w:rPr>
          <w:rFonts w:hint="eastAsia"/>
          <w:color w:val="auto"/>
          <w:highlight w:val="none"/>
          <w:lang w:eastAsia="zh-CN"/>
        </w:rPr>
        <w:t>招标代理</w:t>
      </w:r>
      <w:r>
        <w:rPr>
          <w:color w:val="auto"/>
          <w:highlight w:val="none"/>
        </w:rPr>
        <w:t>机构人员主持。</w:t>
      </w:r>
    </w:p>
    <w:p w14:paraId="466CEE30">
      <w:pPr>
        <w:pStyle w:val="26"/>
        <w:ind w:firstLine="480"/>
        <w:rPr>
          <w:color w:val="auto"/>
          <w:highlight w:val="none"/>
        </w:rPr>
      </w:pPr>
      <w:r>
        <w:rPr>
          <w:rFonts w:hint="eastAsia"/>
          <w:color w:val="auto"/>
          <w:highlight w:val="none"/>
          <w:lang w:eastAsia="zh-CN"/>
        </w:rPr>
        <w:t>招标代理</w:t>
      </w:r>
      <w:r>
        <w:rPr>
          <w:color w:val="auto"/>
          <w:highlight w:val="none"/>
        </w:rPr>
        <w:t>机构将按照</w:t>
      </w:r>
      <w:r>
        <w:rPr>
          <w:rFonts w:hint="eastAsia"/>
          <w:color w:val="auto"/>
          <w:highlight w:val="none"/>
          <w:lang w:eastAsia="zh-CN"/>
        </w:rPr>
        <w:t>采购</w:t>
      </w:r>
      <w:r>
        <w:rPr>
          <w:color w:val="auto"/>
          <w:highlight w:val="none"/>
        </w:rPr>
        <w:t>文件规定的</w:t>
      </w:r>
      <w:r>
        <w:rPr>
          <w:rFonts w:hint="eastAsia"/>
          <w:color w:val="auto"/>
          <w:highlight w:val="none"/>
          <w:lang w:eastAsia="zh-CN"/>
        </w:rPr>
        <w:t>磋商文件开启</w:t>
      </w:r>
      <w:r>
        <w:rPr>
          <w:color w:val="auto"/>
          <w:highlight w:val="none"/>
        </w:rPr>
        <w:t>时间</w:t>
      </w:r>
      <w:r>
        <w:rPr>
          <w:rFonts w:hint="eastAsia"/>
          <w:color w:val="auto"/>
          <w:highlight w:val="none"/>
          <w:lang w:val="en-US" w:eastAsia="zh-Hans"/>
        </w:rPr>
        <w:t>按本章“前附表”规定的方式</w:t>
      </w:r>
      <w:r>
        <w:rPr>
          <w:color w:val="auto"/>
          <w:highlight w:val="none"/>
        </w:rPr>
        <w:t>组织</w:t>
      </w:r>
      <w:r>
        <w:rPr>
          <w:rFonts w:hint="eastAsia"/>
          <w:color w:val="auto"/>
          <w:highlight w:val="none"/>
          <w:lang w:eastAsia="zh-CN"/>
        </w:rPr>
        <w:t>磋商文件开启</w:t>
      </w:r>
      <w:r>
        <w:rPr>
          <w:color w:val="auto"/>
          <w:highlight w:val="none"/>
        </w:rPr>
        <w:t>、开启</w:t>
      </w:r>
      <w:r>
        <w:rPr>
          <w:rFonts w:hint="eastAsia"/>
          <w:color w:val="auto"/>
          <w:highlight w:val="none"/>
          <w:lang w:eastAsia="zh-CN"/>
        </w:rPr>
        <w:t>响应文件</w:t>
      </w:r>
      <w:r>
        <w:rPr>
          <w:color w:val="auto"/>
          <w:highlight w:val="none"/>
        </w:rPr>
        <w:t>，所有</w:t>
      </w:r>
      <w:r>
        <w:rPr>
          <w:rFonts w:hint="eastAsia"/>
          <w:color w:val="auto"/>
          <w:highlight w:val="none"/>
          <w:lang w:eastAsia="zh-CN"/>
        </w:rPr>
        <w:t>磋商响应人</w:t>
      </w:r>
      <w:r>
        <w:rPr>
          <w:color w:val="auto"/>
          <w:highlight w:val="none"/>
        </w:rPr>
        <w:t>均应当准时参加。</w:t>
      </w:r>
    </w:p>
    <w:p w14:paraId="1FFE7C29">
      <w:pPr>
        <w:pStyle w:val="26"/>
        <w:ind w:firstLine="480"/>
        <w:rPr>
          <w:color w:val="auto"/>
          <w:highlight w:val="none"/>
        </w:rPr>
      </w:pPr>
      <w:r>
        <w:rPr>
          <w:rFonts w:hint="eastAsia"/>
          <w:color w:val="auto"/>
          <w:highlight w:val="none"/>
          <w:lang w:eastAsia="zh-CN"/>
        </w:rPr>
        <w:t>磋商响应人</w:t>
      </w:r>
      <w:r>
        <w:rPr>
          <w:color w:val="auto"/>
          <w:highlight w:val="none"/>
        </w:rPr>
        <w:t>对</w:t>
      </w:r>
      <w:r>
        <w:rPr>
          <w:rFonts w:hint="eastAsia"/>
          <w:color w:val="auto"/>
          <w:highlight w:val="none"/>
          <w:lang w:eastAsia="zh-CN"/>
        </w:rPr>
        <w:t>磋商文件开启</w:t>
      </w:r>
      <w:r>
        <w:rPr>
          <w:color w:val="auto"/>
          <w:highlight w:val="none"/>
        </w:rPr>
        <w:t>过程和</w:t>
      </w:r>
      <w:r>
        <w:rPr>
          <w:rFonts w:hint="eastAsia"/>
          <w:color w:val="auto"/>
          <w:highlight w:val="none"/>
          <w:lang w:eastAsia="zh-CN"/>
        </w:rPr>
        <w:t>磋商文件开启</w:t>
      </w:r>
      <w:r>
        <w:rPr>
          <w:color w:val="auto"/>
          <w:highlight w:val="none"/>
        </w:rPr>
        <w:t>记录有疑义，以及认为</w:t>
      </w:r>
      <w:r>
        <w:rPr>
          <w:rFonts w:hint="eastAsia"/>
          <w:color w:val="auto"/>
          <w:highlight w:val="none"/>
          <w:lang w:eastAsia="zh-CN"/>
        </w:rPr>
        <w:t>采购人</w:t>
      </w:r>
      <w:r>
        <w:rPr>
          <w:color w:val="auto"/>
          <w:highlight w:val="none"/>
        </w:rPr>
        <w:t>、</w:t>
      </w:r>
      <w:r>
        <w:rPr>
          <w:rFonts w:hint="eastAsia"/>
          <w:color w:val="auto"/>
          <w:highlight w:val="none"/>
          <w:lang w:eastAsia="zh-CN"/>
        </w:rPr>
        <w:t>招标代理</w:t>
      </w:r>
      <w:r>
        <w:rPr>
          <w:color w:val="auto"/>
          <w:highlight w:val="none"/>
        </w:rPr>
        <w:t>机构相关工作人员有需要回避的情形的，应当场提出询问或回避申请。</w:t>
      </w:r>
    </w:p>
    <w:p w14:paraId="48D68953">
      <w:pPr>
        <w:pStyle w:val="26"/>
        <w:ind w:firstLine="480"/>
        <w:rPr>
          <w:color w:val="auto"/>
          <w:highlight w:val="none"/>
        </w:rPr>
      </w:pPr>
      <w:r>
        <w:rPr>
          <w:rFonts w:hint="eastAsia"/>
          <w:color w:val="auto"/>
          <w:highlight w:val="none"/>
          <w:lang w:eastAsia="zh-CN"/>
        </w:rPr>
        <w:t>磋商响应人</w:t>
      </w:r>
      <w:r>
        <w:rPr>
          <w:color w:val="auto"/>
          <w:highlight w:val="none"/>
        </w:rPr>
        <w:t>未参加</w:t>
      </w:r>
      <w:r>
        <w:rPr>
          <w:rFonts w:hint="eastAsia"/>
          <w:color w:val="auto"/>
          <w:highlight w:val="none"/>
          <w:lang w:eastAsia="zh-CN"/>
        </w:rPr>
        <w:t>磋商文件开启</w:t>
      </w:r>
      <w:r>
        <w:rPr>
          <w:color w:val="auto"/>
          <w:highlight w:val="none"/>
        </w:rPr>
        <w:t>的视同认可</w:t>
      </w:r>
      <w:r>
        <w:rPr>
          <w:rFonts w:hint="eastAsia"/>
          <w:color w:val="auto"/>
          <w:highlight w:val="none"/>
          <w:lang w:eastAsia="zh-CN"/>
        </w:rPr>
        <w:t>磋商文件开启</w:t>
      </w:r>
      <w:r>
        <w:rPr>
          <w:color w:val="auto"/>
          <w:highlight w:val="none"/>
        </w:rPr>
        <w:t>结果。</w:t>
      </w:r>
    </w:p>
    <w:p w14:paraId="41091FAD">
      <w:pPr>
        <w:pStyle w:val="28"/>
        <w:rPr>
          <w:color w:val="auto"/>
          <w:highlight w:val="none"/>
        </w:rPr>
      </w:pPr>
      <w:r>
        <w:rPr>
          <w:rFonts w:hint="eastAsia"/>
          <w:color w:val="auto"/>
          <w:highlight w:val="none"/>
          <w:lang w:eastAsia="zh-CN"/>
        </w:rPr>
        <w:t>磋商文件开启</w:t>
      </w:r>
      <w:r>
        <w:rPr>
          <w:color w:val="auto"/>
          <w:highlight w:val="none"/>
        </w:rPr>
        <w:t>流程</w:t>
      </w:r>
    </w:p>
    <w:p w14:paraId="0624B8A5">
      <w:pPr>
        <w:pStyle w:val="26"/>
        <w:bidi w:val="0"/>
        <w:rPr>
          <w:rFonts w:hint="eastAsia"/>
          <w:color w:val="auto"/>
          <w:highlight w:val="none"/>
        </w:rPr>
      </w:pPr>
      <w:r>
        <w:rPr>
          <w:rFonts w:hint="eastAsia"/>
          <w:color w:val="auto"/>
          <w:highlight w:val="none"/>
          <w:lang w:val="en-US" w:eastAsia="zh-CN"/>
        </w:rPr>
        <w:t>磋商文件开启</w:t>
      </w:r>
      <w:r>
        <w:rPr>
          <w:rFonts w:hint="eastAsia"/>
          <w:color w:val="auto"/>
          <w:highlight w:val="none"/>
        </w:rPr>
        <w:t>按以下</w:t>
      </w:r>
      <w:r>
        <w:rPr>
          <w:rFonts w:hint="eastAsia"/>
          <w:color w:val="auto"/>
          <w:highlight w:val="none"/>
          <w:lang w:val="en-US" w:eastAsia="zh-Hans"/>
        </w:rPr>
        <w:t>流程</w:t>
      </w:r>
      <w:r>
        <w:rPr>
          <w:rFonts w:hint="eastAsia"/>
          <w:color w:val="auto"/>
          <w:highlight w:val="none"/>
        </w:rPr>
        <w:t>进行：</w:t>
      </w:r>
    </w:p>
    <w:p w14:paraId="4AB367D9">
      <w:pPr>
        <w:pStyle w:val="29"/>
        <w:numPr>
          <w:ilvl w:val="0"/>
          <w:numId w:val="31"/>
        </w:numPr>
        <w:bidi w:val="0"/>
        <w:rPr>
          <w:rFonts w:hint="eastAsia"/>
          <w:color w:val="auto"/>
          <w:highlight w:val="none"/>
        </w:rPr>
      </w:pPr>
      <w:r>
        <w:rPr>
          <w:rFonts w:hint="eastAsia"/>
          <w:color w:val="auto"/>
          <w:highlight w:val="none"/>
        </w:rPr>
        <w:t>主持人宣布</w:t>
      </w:r>
      <w:r>
        <w:rPr>
          <w:rFonts w:hint="eastAsia"/>
          <w:color w:val="auto"/>
          <w:highlight w:val="none"/>
          <w:lang w:val="en-US" w:eastAsia="zh-CN"/>
        </w:rPr>
        <w:t>磋商响应</w:t>
      </w:r>
      <w:r>
        <w:rPr>
          <w:rFonts w:hint="eastAsia"/>
          <w:color w:val="auto"/>
          <w:highlight w:val="none"/>
          <w:lang w:val="en-US" w:eastAsia="zh-Hans"/>
        </w:rPr>
        <w:t>截止</w:t>
      </w:r>
      <w:r>
        <w:rPr>
          <w:rFonts w:hint="eastAsia"/>
          <w:color w:val="auto"/>
          <w:highlight w:val="none"/>
        </w:rPr>
        <w:t>，介绍</w:t>
      </w:r>
      <w:r>
        <w:rPr>
          <w:rFonts w:hint="eastAsia"/>
          <w:color w:val="auto"/>
          <w:highlight w:val="none"/>
          <w:lang w:eastAsia="zh-CN"/>
        </w:rPr>
        <w:t>磋商文件开启</w:t>
      </w:r>
      <w:r>
        <w:rPr>
          <w:rFonts w:hint="eastAsia"/>
          <w:color w:val="auto"/>
          <w:highlight w:val="none"/>
        </w:rPr>
        <w:t>现场的人员情况，宣读递交</w:t>
      </w:r>
      <w:r>
        <w:rPr>
          <w:rFonts w:hint="eastAsia"/>
          <w:color w:val="auto"/>
          <w:highlight w:val="none"/>
          <w:lang w:eastAsia="zh-CN"/>
        </w:rPr>
        <w:t>响应文件</w:t>
      </w:r>
      <w:r>
        <w:rPr>
          <w:rFonts w:hint="eastAsia"/>
          <w:color w:val="auto"/>
          <w:highlight w:val="none"/>
        </w:rPr>
        <w:t>的</w:t>
      </w:r>
      <w:r>
        <w:rPr>
          <w:rFonts w:hint="eastAsia"/>
          <w:color w:val="auto"/>
          <w:highlight w:val="none"/>
          <w:lang w:eastAsia="zh-CN"/>
        </w:rPr>
        <w:t>磋商响应人</w:t>
      </w:r>
      <w:r>
        <w:rPr>
          <w:rFonts w:hint="eastAsia"/>
          <w:color w:val="auto"/>
          <w:highlight w:val="none"/>
        </w:rPr>
        <w:t>名单、</w:t>
      </w:r>
      <w:r>
        <w:rPr>
          <w:rFonts w:hint="eastAsia"/>
          <w:color w:val="auto"/>
          <w:highlight w:val="none"/>
          <w:lang w:eastAsia="zh-CN"/>
        </w:rPr>
        <w:t>磋商文件开启</w:t>
      </w:r>
      <w:r>
        <w:rPr>
          <w:rFonts w:hint="eastAsia"/>
          <w:color w:val="auto"/>
          <w:highlight w:val="none"/>
        </w:rPr>
        <w:t>纪律、应当回避的情形等注意事项。</w:t>
      </w:r>
    </w:p>
    <w:p w14:paraId="5611A1E9">
      <w:pPr>
        <w:pStyle w:val="29"/>
        <w:numPr>
          <w:ilvl w:val="0"/>
          <w:numId w:val="31"/>
        </w:numPr>
        <w:bidi w:val="0"/>
        <w:rPr>
          <w:rFonts w:hint="eastAsia"/>
          <w:color w:val="auto"/>
          <w:highlight w:val="none"/>
        </w:rPr>
      </w:pPr>
      <w:r>
        <w:rPr>
          <w:rFonts w:hint="eastAsia"/>
          <w:color w:val="auto"/>
          <w:highlight w:val="none"/>
        </w:rPr>
        <w:t>现场工作人员按收到</w:t>
      </w:r>
      <w:r>
        <w:rPr>
          <w:rFonts w:hint="eastAsia"/>
          <w:color w:val="auto"/>
          <w:highlight w:val="none"/>
          <w:lang w:eastAsia="zh-CN"/>
        </w:rPr>
        <w:t>响应文件</w:t>
      </w:r>
      <w:r>
        <w:rPr>
          <w:rFonts w:hint="eastAsia"/>
          <w:color w:val="auto"/>
          <w:highlight w:val="none"/>
        </w:rPr>
        <w:t>的先后顺序当众拆封符合密封及递交要求的</w:t>
      </w:r>
      <w:r>
        <w:rPr>
          <w:rFonts w:hint="eastAsia"/>
          <w:color w:val="auto"/>
          <w:highlight w:val="none"/>
          <w:lang w:eastAsia="zh-CN"/>
        </w:rPr>
        <w:t>响应文件</w:t>
      </w:r>
      <w:r>
        <w:rPr>
          <w:rFonts w:hint="eastAsia" w:ascii="宋体" w:hAnsi="宋体"/>
          <w:color w:val="auto"/>
          <w:szCs w:val="24"/>
          <w:highlight w:val="none"/>
        </w:rPr>
        <w:t>，同时当场制作并打印</w:t>
      </w:r>
      <w:r>
        <w:rPr>
          <w:rFonts w:hint="eastAsia" w:ascii="宋体" w:hAnsi="宋体"/>
          <w:color w:val="auto"/>
          <w:szCs w:val="24"/>
          <w:highlight w:val="none"/>
          <w:lang w:eastAsia="zh-Hans"/>
        </w:rPr>
        <w:t>《</w:t>
      </w:r>
      <w:r>
        <w:rPr>
          <w:rFonts w:hint="eastAsia"/>
          <w:color w:val="auto"/>
          <w:szCs w:val="24"/>
          <w:highlight w:val="none"/>
          <w:lang w:eastAsia="zh-CN"/>
        </w:rPr>
        <w:t>磋商文件开启</w:t>
      </w:r>
      <w:r>
        <w:rPr>
          <w:rFonts w:hint="eastAsia" w:ascii="宋体" w:hAnsi="宋体"/>
          <w:color w:val="auto"/>
          <w:szCs w:val="24"/>
          <w:highlight w:val="none"/>
        </w:rPr>
        <w:t>记录表</w:t>
      </w:r>
      <w:r>
        <w:rPr>
          <w:rFonts w:hint="eastAsia" w:ascii="宋体" w:hAnsi="宋体"/>
          <w:color w:val="auto"/>
          <w:szCs w:val="24"/>
          <w:highlight w:val="none"/>
          <w:lang w:eastAsia="zh-Hans"/>
        </w:rPr>
        <w:t>》</w:t>
      </w:r>
      <w:r>
        <w:rPr>
          <w:rFonts w:hint="eastAsia"/>
          <w:color w:val="auto"/>
          <w:highlight w:val="none"/>
        </w:rPr>
        <w:t>。</w:t>
      </w:r>
    </w:p>
    <w:p w14:paraId="2B0D53E4">
      <w:pPr>
        <w:pStyle w:val="29"/>
        <w:numPr>
          <w:ilvl w:val="0"/>
          <w:numId w:val="31"/>
        </w:numPr>
        <w:bidi w:val="0"/>
        <w:rPr>
          <w:rFonts w:hint="eastAsia"/>
          <w:color w:val="auto"/>
          <w:highlight w:val="none"/>
        </w:rPr>
      </w:pPr>
      <w:r>
        <w:rPr>
          <w:rFonts w:hint="eastAsia"/>
          <w:color w:val="auto"/>
          <w:highlight w:val="none"/>
          <w:lang w:val="en-US" w:eastAsia="zh-Hans"/>
        </w:rPr>
        <w:t>采用“现场</w:t>
      </w:r>
      <w:r>
        <w:rPr>
          <w:rFonts w:hint="eastAsia"/>
          <w:color w:val="auto"/>
          <w:highlight w:val="none"/>
          <w:lang w:val="en-US" w:eastAsia="zh-CN"/>
        </w:rPr>
        <w:t>磋商文件开启</w:t>
      </w:r>
      <w:r>
        <w:rPr>
          <w:rFonts w:hint="eastAsia"/>
          <w:color w:val="auto"/>
          <w:highlight w:val="none"/>
          <w:lang w:val="en-US" w:eastAsia="zh-Hans"/>
        </w:rPr>
        <w:t>”方式组织</w:t>
      </w:r>
      <w:r>
        <w:rPr>
          <w:rFonts w:hint="eastAsia"/>
          <w:color w:val="auto"/>
          <w:highlight w:val="none"/>
          <w:lang w:val="en-US" w:eastAsia="zh-CN"/>
        </w:rPr>
        <w:t>磋商文件开启</w:t>
      </w:r>
      <w:r>
        <w:rPr>
          <w:rFonts w:hint="eastAsia"/>
          <w:color w:val="auto"/>
          <w:highlight w:val="none"/>
          <w:lang w:val="en-US" w:eastAsia="zh-Hans"/>
        </w:rPr>
        <w:t>的项目，工作人员将组织到场的</w:t>
      </w:r>
      <w:r>
        <w:rPr>
          <w:rFonts w:hint="eastAsia"/>
          <w:color w:val="auto"/>
          <w:highlight w:val="none"/>
          <w:lang w:val="en-US" w:eastAsia="zh-CN"/>
        </w:rPr>
        <w:t>磋商响应人</w:t>
      </w:r>
      <w:r>
        <w:rPr>
          <w:rFonts w:hint="eastAsia"/>
          <w:color w:val="auto"/>
          <w:highlight w:val="none"/>
          <w:lang w:val="en-US" w:eastAsia="zh-Hans"/>
        </w:rPr>
        <w:t>代表集中确认并签署《</w:t>
      </w:r>
      <w:r>
        <w:rPr>
          <w:rFonts w:hint="eastAsia"/>
          <w:color w:val="auto"/>
          <w:highlight w:val="none"/>
          <w:lang w:val="en-US" w:eastAsia="zh-CN"/>
        </w:rPr>
        <w:t>磋商文件开启</w:t>
      </w:r>
      <w:r>
        <w:rPr>
          <w:rFonts w:hint="eastAsia"/>
          <w:color w:val="auto"/>
          <w:highlight w:val="none"/>
          <w:lang w:val="en-US" w:eastAsia="zh-Hans"/>
        </w:rPr>
        <w:t>记录表》；采用“在线</w:t>
      </w:r>
      <w:r>
        <w:rPr>
          <w:rFonts w:hint="eastAsia"/>
          <w:color w:val="auto"/>
          <w:highlight w:val="none"/>
          <w:lang w:val="en-US" w:eastAsia="zh-CN"/>
        </w:rPr>
        <w:t>磋商文件开启</w:t>
      </w:r>
      <w:r>
        <w:rPr>
          <w:rFonts w:hint="eastAsia"/>
          <w:color w:val="auto"/>
          <w:highlight w:val="none"/>
          <w:lang w:val="en-US" w:eastAsia="zh-Hans"/>
        </w:rPr>
        <w:t>”方式组织</w:t>
      </w:r>
      <w:r>
        <w:rPr>
          <w:rFonts w:hint="eastAsia"/>
          <w:color w:val="auto"/>
          <w:highlight w:val="none"/>
          <w:lang w:val="en-US" w:eastAsia="zh-CN"/>
        </w:rPr>
        <w:t>磋商文件开启</w:t>
      </w:r>
      <w:r>
        <w:rPr>
          <w:rFonts w:hint="eastAsia"/>
          <w:color w:val="auto"/>
          <w:highlight w:val="none"/>
          <w:lang w:val="en-US" w:eastAsia="zh-Hans"/>
        </w:rPr>
        <w:t>的项目，工作人员将向各</w:t>
      </w:r>
      <w:r>
        <w:rPr>
          <w:rFonts w:hint="eastAsia"/>
          <w:color w:val="auto"/>
          <w:highlight w:val="none"/>
          <w:lang w:val="en-US" w:eastAsia="zh-CN"/>
        </w:rPr>
        <w:t>磋商响应人</w:t>
      </w:r>
      <w:r>
        <w:rPr>
          <w:rFonts w:hint="eastAsia"/>
          <w:color w:val="auto"/>
          <w:highlight w:val="none"/>
          <w:lang w:val="en-US" w:eastAsia="zh-Hans"/>
        </w:rPr>
        <w:t>以邮件形式发送《</w:t>
      </w:r>
      <w:r>
        <w:rPr>
          <w:rFonts w:hint="eastAsia"/>
          <w:color w:val="auto"/>
          <w:highlight w:val="none"/>
          <w:lang w:val="en-US" w:eastAsia="zh-CN"/>
        </w:rPr>
        <w:t>磋商文件开启</w:t>
      </w:r>
      <w:r>
        <w:rPr>
          <w:rFonts w:hint="eastAsia"/>
          <w:color w:val="auto"/>
          <w:highlight w:val="none"/>
          <w:lang w:val="en-US" w:eastAsia="zh-Hans"/>
        </w:rPr>
        <w:t>记录表》，</w:t>
      </w:r>
      <w:r>
        <w:rPr>
          <w:rFonts w:hint="eastAsia"/>
          <w:color w:val="auto"/>
          <w:highlight w:val="none"/>
          <w:lang w:val="en-US" w:eastAsia="zh-CN"/>
        </w:rPr>
        <w:t>磋商响应人</w:t>
      </w:r>
      <w:r>
        <w:rPr>
          <w:rFonts w:hint="eastAsia"/>
          <w:color w:val="auto"/>
          <w:highlight w:val="none"/>
          <w:lang w:val="en-US" w:eastAsia="zh-Hans"/>
        </w:rPr>
        <w:t>应在</w:t>
      </w:r>
      <w:r>
        <w:rPr>
          <w:rFonts w:hint="default"/>
          <w:color w:val="auto"/>
          <w:highlight w:val="none"/>
          <w:lang w:eastAsia="zh-Hans"/>
        </w:rPr>
        <w:t>15</w:t>
      </w:r>
      <w:r>
        <w:rPr>
          <w:rFonts w:hint="eastAsia"/>
          <w:color w:val="auto"/>
          <w:highlight w:val="none"/>
          <w:lang w:val="en-US" w:eastAsia="zh-Hans"/>
        </w:rPr>
        <w:t>分钟内确认、签署并回传。</w:t>
      </w:r>
    </w:p>
    <w:p w14:paraId="52B0311D">
      <w:pPr>
        <w:pStyle w:val="29"/>
        <w:numPr>
          <w:ilvl w:val="0"/>
          <w:numId w:val="31"/>
        </w:numPr>
        <w:bidi w:val="0"/>
        <w:rPr>
          <w:rFonts w:hint="eastAsia"/>
          <w:color w:val="auto"/>
          <w:highlight w:val="none"/>
        </w:rPr>
      </w:pPr>
      <w:r>
        <w:rPr>
          <w:rFonts w:hint="eastAsia"/>
          <w:color w:val="auto"/>
          <w:highlight w:val="none"/>
          <w:lang w:eastAsia="zh-CN"/>
        </w:rPr>
        <w:t>磋商响应人</w:t>
      </w:r>
      <w:r>
        <w:rPr>
          <w:rFonts w:hint="eastAsia"/>
          <w:color w:val="auto"/>
          <w:highlight w:val="none"/>
        </w:rPr>
        <w:t>代表未在</w:t>
      </w:r>
      <w:r>
        <w:rPr>
          <w:rFonts w:hint="eastAsia"/>
          <w:color w:val="auto"/>
          <w:highlight w:val="none"/>
          <w:lang w:eastAsia="zh-CN"/>
        </w:rPr>
        <w:t>磋商文件开启</w:t>
      </w:r>
      <w:r>
        <w:rPr>
          <w:rFonts w:hint="eastAsia"/>
          <w:color w:val="auto"/>
          <w:highlight w:val="none"/>
        </w:rPr>
        <w:t>记录上签字的</w:t>
      </w:r>
      <w:r>
        <w:rPr>
          <w:rFonts w:hint="eastAsia"/>
          <w:color w:val="auto"/>
          <w:highlight w:val="none"/>
          <w:lang w:val="en-US" w:eastAsia="zh-Hans"/>
        </w:rPr>
        <w:t>或不予确认的或未在规定时间内回传的均应当说明理由，否则</w:t>
      </w:r>
      <w:r>
        <w:rPr>
          <w:rFonts w:hint="eastAsia"/>
          <w:color w:val="auto"/>
          <w:highlight w:val="none"/>
        </w:rPr>
        <w:t>均视为对</w:t>
      </w:r>
      <w:r>
        <w:rPr>
          <w:rFonts w:hint="eastAsia"/>
          <w:color w:val="auto"/>
          <w:highlight w:val="none"/>
          <w:lang w:eastAsia="zh-CN"/>
        </w:rPr>
        <w:t>磋商文件开启</w:t>
      </w:r>
      <w:r>
        <w:rPr>
          <w:rFonts w:hint="eastAsia"/>
          <w:color w:val="auto"/>
          <w:highlight w:val="none"/>
        </w:rPr>
        <w:t>（开启）结果予以默认。</w:t>
      </w:r>
    </w:p>
    <w:p w14:paraId="256C55F7">
      <w:pPr>
        <w:pStyle w:val="29"/>
        <w:numPr>
          <w:ilvl w:val="0"/>
          <w:numId w:val="31"/>
        </w:numPr>
        <w:bidi w:val="0"/>
        <w:rPr>
          <w:rFonts w:hint="eastAsia"/>
          <w:color w:val="auto"/>
          <w:highlight w:val="none"/>
        </w:rPr>
      </w:pPr>
      <w:r>
        <w:rPr>
          <w:rFonts w:hint="eastAsia"/>
          <w:color w:val="auto"/>
          <w:highlight w:val="none"/>
          <w:lang w:eastAsia="zh-CN"/>
        </w:rPr>
        <w:t>磋商文件开启</w:t>
      </w:r>
      <w:r>
        <w:rPr>
          <w:rFonts w:hint="eastAsia"/>
          <w:color w:val="auto"/>
          <w:highlight w:val="none"/>
        </w:rPr>
        <w:t>结束后，如发现</w:t>
      </w:r>
      <w:r>
        <w:rPr>
          <w:rFonts w:hint="eastAsia"/>
          <w:color w:val="auto"/>
          <w:highlight w:val="none"/>
          <w:lang w:eastAsia="zh-CN"/>
        </w:rPr>
        <w:t>磋商文件开启</w:t>
      </w:r>
      <w:r>
        <w:rPr>
          <w:rFonts w:hint="eastAsia"/>
          <w:color w:val="auto"/>
          <w:highlight w:val="none"/>
        </w:rPr>
        <w:t>结果与</w:t>
      </w:r>
      <w:r>
        <w:rPr>
          <w:rFonts w:hint="eastAsia"/>
          <w:color w:val="auto"/>
          <w:highlight w:val="none"/>
          <w:lang w:eastAsia="zh-CN"/>
        </w:rPr>
        <w:t>响应文件</w:t>
      </w:r>
      <w:r>
        <w:rPr>
          <w:rFonts w:hint="eastAsia"/>
          <w:color w:val="auto"/>
          <w:highlight w:val="none"/>
        </w:rPr>
        <w:t>不一致者，除</w:t>
      </w:r>
      <w:r>
        <w:rPr>
          <w:rFonts w:hint="eastAsia"/>
          <w:color w:val="auto"/>
          <w:highlight w:val="none"/>
          <w:lang w:val="en-US" w:eastAsia="zh-CN"/>
        </w:rPr>
        <w:t>磋商</w:t>
      </w:r>
      <w:r>
        <w:rPr>
          <w:rFonts w:hint="eastAsia"/>
          <w:color w:val="auto"/>
          <w:highlight w:val="none"/>
          <w:lang w:eastAsia="zh-CN"/>
        </w:rPr>
        <w:t>小组</w:t>
      </w:r>
      <w:r>
        <w:rPr>
          <w:rFonts w:hint="eastAsia"/>
          <w:color w:val="auto"/>
          <w:highlight w:val="none"/>
        </w:rPr>
        <w:t>认定的特殊情况应另行处理外，其</w:t>
      </w:r>
      <w:r>
        <w:rPr>
          <w:rFonts w:hint="eastAsia"/>
          <w:color w:val="auto"/>
          <w:highlight w:val="none"/>
          <w:lang w:eastAsia="zh-CN"/>
        </w:rPr>
        <w:t>磋商文件开启</w:t>
      </w:r>
      <w:r>
        <w:rPr>
          <w:rFonts w:hint="eastAsia"/>
          <w:color w:val="auto"/>
          <w:highlight w:val="none"/>
        </w:rPr>
        <w:t>结果不予纠正。</w:t>
      </w:r>
    </w:p>
    <w:p w14:paraId="347536AF">
      <w:pPr>
        <w:pStyle w:val="29"/>
        <w:numPr>
          <w:ilvl w:val="0"/>
          <w:numId w:val="31"/>
        </w:numPr>
        <w:bidi w:val="0"/>
        <w:rPr>
          <w:rFonts w:hint="eastAsia"/>
          <w:color w:val="auto"/>
          <w:highlight w:val="none"/>
        </w:rPr>
      </w:pPr>
      <w:r>
        <w:rPr>
          <w:rFonts w:hint="eastAsia"/>
          <w:color w:val="auto"/>
          <w:highlight w:val="none"/>
          <w:lang w:eastAsia="zh-CN"/>
        </w:rPr>
        <w:t>响应文件</w:t>
      </w:r>
      <w:r>
        <w:rPr>
          <w:rFonts w:hint="eastAsia"/>
          <w:color w:val="auto"/>
          <w:highlight w:val="none"/>
        </w:rPr>
        <w:t>有下列情况之一的将不予接受：</w:t>
      </w:r>
    </w:p>
    <w:p w14:paraId="2BD5AB4B">
      <w:pPr>
        <w:pStyle w:val="30"/>
        <w:numPr>
          <w:ilvl w:val="0"/>
          <w:numId w:val="32"/>
        </w:numPr>
        <w:bidi w:val="0"/>
        <w:rPr>
          <w:rFonts w:hint="eastAsia"/>
          <w:color w:val="auto"/>
          <w:highlight w:val="none"/>
        </w:rPr>
      </w:pPr>
      <w:r>
        <w:rPr>
          <w:rFonts w:hint="eastAsia"/>
          <w:color w:val="auto"/>
          <w:highlight w:val="none"/>
        </w:rPr>
        <w:t>在</w:t>
      </w:r>
      <w:r>
        <w:rPr>
          <w:rFonts w:hint="eastAsia"/>
          <w:color w:val="auto"/>
          <w:highlight w:val="none"/>
          <w:lang w:eastAsia="zh-CN"/>
        </w:rPr>
        <w:t>响应文件</w:t>
      </w:r>
      <w:r>
        <w:rPr>
          <w:rFonts w:hint="eastAsia"/>
          <w:color w:val="auto"/>
          <w:highlight w:val="none"/>
        </w:rPr>
        <w:t>递交截止时间以后送达的</w:t>
      </w:r>
      <w:r>
        <w:rPr>
          <w:rFonts w:hint="eastAsia"/>
          <w:color w:val="auto"/>
          <w:highlight w:val="none"/>
          <w:lang w:eastAsia="zh-CN"/>
        </w:rPr>
        <w:t>响应文件</w:t>
      </w:r>
      <w:r>
        <w:rPr>
          <w:rFonts w:hint="eastAsia"/>
          <w:color w:val="auto"/>
          <w:highlight w:val="none"/>
        </w:rPr>
        <w:t>；</w:t>
      </w:r>
    </w:p>
    <w:p w14:paraId="653CF12C">
      <w:pPr>
        <w:pStyle w:val="30"/>
        <w:numPr>
          <w:ilvl w:val="0"/>
          <w:numId w:val="32"/>
        </w:numPr>
        <w:bidi w:val="0"/>
        <w:rPr>
          <w:rFonts w:hint="eastAsia"/>
          <w:color w:val="auto"/>
          <w:highlight w:val="none"/>
        </w:rPr>
      </w:pPr>
      <w:r>
        <w:rPr>
          <w:rFonts w:hint="eastAsia"/>
          <w:color w:val="auto"/>
          <w:highlight w:val="none"/>
          <w:lang w:eastAsia="zh-CN"/>
        </w:rPr>
        <w:t>响应文件</w:t>
      </w:r>
      <w:r>
        <w:rPr>
          <w:rFonts w:hint="eastAsia"/>
          <w:color w:val="auto"/>
          <w:highlight w:val="none"/>
        </w:rPr>
        <w:t>没有密封包装或者包装不妥（“包装不妥”是指在送交途中严重破损或失散等能直接接触到</w:t>
      </w:r>
      <w:r>
        <w:rPr>
          <w:rFonts w:hint="eastAsia"/>
          <w:color w:val="auto"/>
          <w:highlight w:val="none"/>
          <w:lang w:eastAsia="zh-CN"/>
        </w:rPr>
        <w:t>响应文件</w:t>
      </w:r>
      <w:r>
        <w:rPr>
          <w:rFonts w:hint="eastAsia"/>
          <w:color w:val="auto"/>
          <w:highlight w:val="none"/>
        </w:rPr>
        <w:t>文字内容的包装）；</w:t>
      </w:r>
    </w:p>
    <w:p w14:paraId="529558D2">
      <w:pPr>
        <w:pStyle w:val="30"/>
        <w:numPr>
          <w:ilvl w:val="0"/>
          <w:numId w:val="32"/>
        </w:numPr>
        <w:bidi w:val="0"/>
        <w:rPr>
          <w:color w:val="auto"/>
          <w:highlight w:val="none"/>
        </w:rPr>
      </w:pPr>
      <w:r>
        <w:rPr>
          <w:rFonts w:hint="eastAsia"/>
          <w:color w:val="auto"/>
          <w:highlight w:val="none"/>
        </w:rPr>
        <w:t>仅以非纸制文本形式的</w:t>
      </w:r>
      <w:r>
        <w:rPr>
          <w:rFonts w:hint="eastAsia"/>
          <w:color w:val="auto"/>
          <w:highlight w:val="none"/>
          <w:lang w:eastAsia="zh-CN"/>
        </w:rPr>
        <w:t>响应文件</w:t>
      </w:r>
      <w:r>
        <w:rPr>
          <w:rFonts w:hint="eastAsia"/>
          <w:color w:val="auto"/>
          <w:highlight w:val="none"/>
        </w:rPr>
        <w:t>。</w:t>
      </w:r>
    </w:p>
    <w:p w14:paraId="224837CA">
      <w:pPr>
        <w:pStyle w:val="29"/>
        <w:bidi w:val="0"/>
        <w:rPr>
          <w:color w:val="auto"/>
          <w:highlight w:val="none"/>
        </w:rPr>
      </w:pPr>
      <w:r>
        <w:rPr>
          <w:rFonts w:hint="eastAsia"/>
          <w:color w:val="auto"/>
          <w:highlight w:val="none"/>
        </w:rPr>
        <w:t>本项目采用资格后审制。经</w:t>
      </w:r>
      <w:r>
        <w:rPr>
          <w:rFonts w:hint="eastAsia"/>
          <w:color w:val="auto"/>
          <w:highlight w:val="none"/>
          <w:lang w:eastAsia="zh-CN"/>
        </w:rPr>
        <w:t>磋商文件开启</w:t>
      </w:r>
      <w:r>
        <w:rPr>
          <w:rFonts w:hint="eastAsia"/>
          <w:color w:val="auto"/>
          <w:highlight w:val="none"/>
        </w:rPr>
        <w:t>后递交至</w:t>
      </w:r>
      <w:r>
        <w:rPr>
          <w:rFonts w:hint="eastAsia"/>
          <w:color w:val="auto"/>
          <w:highlight w:val="none"/>
          <w:lang w:val="en-US" w:eastAsia="zh-CN"/>
        </w:rPr>
        <w:t>磋商</w:t>
      </w:r>
      <w:r>
        <w:rPr>
          <w:rFonts w:hint="eastAsia"/>
          <w:color w:val="auto"/>
          <w:highlight w:val="none"/>
          <w:lang w:eastAsia="zh-CN"/>
        </w:rPr>
        <w:t>小组</w:t>
      </w:r>
      <w:r>
        <w:rPr>
          <w:rFonts w:hint="eastAsia"/>
          <w:color w:val="auto"/>
          <w:highlight w:val="none"/>
        </w:rPr>
        <w:t>的</w:t>
      </w:r>
      <w:r>
        <w:rPr>
          <w:rFonts w:hint="eastAsia"/>
          <w:color w:val="auto"/>
          <w:highlight w:val="none"/>
          <w:lang w:eastAsia="zh-CN"/>
        </w:rPr>
        <w:t>响应文件</w:t>
      </w:r>
      <w:r>
        <w:rPr>
          <w:rFonts w:hint="eastAsia"/>
          <w:color w:val="auto"/>
          <w:highlight w:val="none"/>
        </w:rPr>
        <w:t>，仍需接受相关资格及符合性的检查，并有可能在评标过程中被判断为无效。</w:t>
      </w:r>
    </w:p>
    <w:p w14:paraId="2BADF52B">
      <w:pPr>
        <w:pStyle w:val="26"/>
        <w:ind w:firstLine="480"/>
        <w:rPr>
          <w:color w:val="auto"/>
          <w:highlight w:val="none"/>
        </w:rPr>
      </w:pPr>
      <w:bookmarkStart w:id="37" w:name="_Toc464483850"/>
      <w:bookmarkEnd w:id="37"/>
    </w:p>
    <w:p w14:paraId="6A41C5A4">
      <w:pPr>
        <w:pStyle w:val="27"/>
        <w:rPr>
          <w:color w:val="auto"/>
          <w:highlight w:val="none"/>
        </w:rPr>
      </w:pPr>
      <w:bookmarkStart w:id="38" w:name="_Toc27860"/>
      <w:r>
        <w:rPr>
          <w:color w:val="auto"/>
          <w:highlight w:val="none"/>
        </w:rPr>
        <w:t>资格审查</w:t>
      </w:r>
      <w:bookmarkEnd w:id="38"/>
    </w:p>
    <w:p w14:paraId="0142AFCD">
      <w:pPr>
        <w:pStyle w:val="29"/>
        <w:numPr>
          <w:ilvl w:val="0"/>
          <w:numId w:val="33"/>
        </w:numPr>
        <w:bidi w:val="0"/>
        <w:rPr>
          <w:color w:val="auto"/>
          <w:highlight w:val="none"/>
        </w:rPr>
      </w:pPr>
      <w:r>
        <w:rPr>
          <w:rFonts w:hint="eastAsia"/>
          <w:color w:val="auto"/>
          <w:highlight w:val="none"/>
          <w:lang w:eastAsia="zh-CN"/>
        </w:rPr>
        <w:t>磋商文件开启</w:t>
      </w:r>
      <w:r>
        <w:rPr>
          <w:color w:val="auto"/>
          <w:highlight w:val="none"/>
        </w:rPr>
        <w:t>后，</w:t>
      </w:r>
      <w:r>
        <w:rPr>
          <w:rFonts w:hint="eastAsia"/>
          <w:color w:val="auto"/>
          <w:highlight w:val="none"/>
          <w:lang w:eastAsia="zh-CN"/>
        </w:rPr>
        <w:t>采购人</w:t>
      </w:r>
      <w:r>
        <w:rPr>
          <w:color w:val="auto"/>
          <w:highlight w:val="none"/>
        </w:rPr>
        <w:t>或</w:t>
      </w:r>
      <w:r>
        <w:rPr>
          <w:rFonts w:hint="eastAsia"/>
          <w:color w:val="auto"/>
          <w:highlight w:val="none"/>
          <w:lang w:eastAsia="zh-CN"/>
        </w:rPr>
        <w:t>招标代理</w:t>
      </w:r>
      <w:r>
        <w:rPr>
          <w:color w:val="auto"/>
          <w:highlight w:val="none"/>
        </w:rPr>
        <w:t>机构首先依法对</w:t>
      </w:r>
      <w:r>
        <w:rPr>
          <w:rFonts w:hint="eastAsia"/>
          <w:color w:val="auto"/>
          <w:highlight w:val="none"/>
          <w:lang w:eastAsia="zh-CN"/>
        </w:rPr>
        <w:t>磋商响应人</w:t>
      </w:r>
      <w:r>
        <w:rPr>
          <w:color w:val="auto"/>
          <w:highlight w:val="none"/>
        </w:rPr>
        <w:t>的资格文件进行审查，审查各</w:t>
      </w:r>
      <w:r>
        <w:rPr>
          <w:rFonts w:hint="eastAsia"/>
          <w:color w:val="auto"/>
          <w:highlight w:val="none"/>
          <w:lang w:eastAsia="zh-CN"/>
        </w:rPr>
        <w:t>磋商响应人</w:t>
      </w:r>
      <w:r>
        <w:rPr>
          <w:color w:val="auto"/>
          <w:highlight w:val="none"/>
        </w:rPr>
        <w:t>的资格符合情况。</w:t>
      </w:r>
      <w:r>
        <w:rPr>
          <w:rFonts w:hint="eastAsia"/>
          <w:color w:val="auto"/>
          <w:highlight w:val="none"/>
          <w:lang w:eastAsia="zh-CN"/>
        </w:rPr>
        <w:t>采购人</w:t>
      </w:r>
      <w:r>
        <w:rPr>
          <w:color w:val="auto"/>
          <w:highlight w:val="none"/>
        </w:rPr>
        <w:t>或</w:t>
      </w:r>
      <w:r>
        <w:rPr>
          <w:rFonts w:hint="eastAsia"/>
          <w:color w:val="auto"/>
          <w:highlight w:val="none"/>
          <w:lang w:eastAsia="zh-CN"/>
        </w:rPr>
        <w:t>招标代理</w:t>
      </w:r>
      <w:r>
        <w:rPr>
          <w:color w:val="auto"/>
          <w:highlight w:val="none"/>
        </w:rPr>
        <w:t>机构仅对</w:t>
      </w:r>
      <w:r>
        <w:rPr>
          <w:rFonts w:hint="eastAsia"/>
          <w:color w:val="auto"/>
          <w:highlight w:val="none"/>
          <w:lang w:eastAsia="zh-CN"/>
        </w:rPr>
        <w:t>磋商响应人</w:t>
      </w:r>
      <w:r>
        <w:rPr>
          <w:color w:val="auto"/>
          <w:highlight w:val="none"/>
        </w:rPr>
        <w:t>所提交的资格证明材料内容负审核的责任，不对资格证明材料的真实性负责。如发现</w:t>
      </w:r>
      <w:r>
        <w:rPr>
          <w:rFonts w:hint="eastAsia"/>
          <w:color w:val="auto"/>
          <w:highlight w:val="none"/>
          <w:lang w:eastAsia="zh-CN"/>
        </w:rPr>
        <w:t>磋商响应人</w:t>
      </w:r>
      <w:r>
        <w:rPr>
          <w:color w:val="auto"/>
          <w:highlight w:val="none"/>
        </w:rPr>
        <w:t>所提交的资格证明材料存在弄虚作假或其他与事实不符的情形，</w:t>
      </w:r>
      <w:r>
        <w:rPr>
          <w:rFonts w:hint="eastAsia"/>
          <w:color w:val="auto"/>
          <w:highlight w:val="none"/>
          <w:lang w:eastAsia="zh-CN"/>
        </w:rPr>
        <w:t>采购人</w:t>
      </w:r>
      <w:r>
        <w:rPr>
          <w:color w:val="auto"/>
          <w:highlight w:val="none"/>
        </w:rPr>
        <w:t>可依法取消其</w:t>
      </w:r>
      <w:r>
        <w:rPr>
          <w:rFonts w:hint="eastAsia"/>
          <w:color w:val="auto"/>
          <w:highlight w:val="none"/>
          <w:lang w:eastAsia="zh-CN"/>
        </w:rPr>
        <w:t>成交</w:t>
      </w:r>
      <w:r>
        <w:rPr>
          <w:color w:val="auto"/>
          <w:highlight w:val="none"/>
        </w:rPr>
        <w:t>资格并追究</w:t>
      </w:r>
      <w:r>
        <w:rPr>
          <w:rFonts w:hint="eastAsia"/>
          <w:color w:val="auto"/>
          <w:highlight w:val="none"/>
          <w:lang w:eastAsia="zh-CN"/>
        </w:rPr>
        <w:t>磋商响应人</w:t>
      </w:r>
      <w:r>
        <w:rPr>
          <w:color w:val="auto"/>
          <w:highlight w:val="none"/>
        </w:rPr>
        <w:t>的法律责任。</w:t>
      </w:r>
    </w:p>
    <w:p w14:paraId="5299975F">
      <w:pPr>
        <w:pStyle w:val="29"/>
        <w:numPr>
          <w:ilvl w:val="0"/>
          <w:numId w:val="33"/>
        </w:numPr>
        <w:bidi w:val="0"/>
        <w:rPr>
          <w:color w:val="auto"/>
          <w:highlight w:val="none"/>
        </w:rPr>
      </w:pPr>
      <w:r>
        <w:rPr>
          <w:rFonts w:hint="eastAsia"/>
          <w:color w:val="auto"/>
          <w:highlight w:val="none"/>
          <w:lang w:eastAsia="zh-CN"/>
        </w:rPr>
        <w:t>磋商响应人</w:t>
      </w:r>
      <w:r>
        <w:rPr>
          <w:color w:val="auto"/>
          <w:highlight w:val="none"/>
        </w:rPr>
        <w:t>提交的资格文件内的资格证明材料无法证明其符合</w:t>
      </w:r>
      <w:r>
        <w:rPr>
          <w:rFonts w:hint="eastAsia"/>
          <w:color w:val="auto"/>
          <w:highlight w:val="none"/>
          <w:lang w:eastAsia="zh-CN"/>
        </w:rPr>
        <w:t>采购</w:t>
      </w:r>
      <w:r>
        <w:rPr>
          <w:color w:val="auto"/>
          <w:highlight w:val="none"/>
        </w:rPr>
        <w:t>文件规定的“</w:t>
      </w:r>
      <w:r>
        <w:rPr>
          <w:rFonts w:hint="eastAsia"/>
          <w:color w:val="auto"/>
          <w:highlight w:val="none"/>
          <w:lang w:eastAsia="zh-CN"/>
        </w:rPr>
        <w:t>磋商响应人</w:t>
      </w:r>
      <w:r>
        <w:rPr>
          <w:color w:val="auto"/>
          <w:highlight w:val="none"/>
        </w:rPr>
        <w:t>资格要求（申请人的资格要求）”的，</w:t>
      </w:r>
      <w:r>
        <w:rPr>
          <w:rFonts w:hint="eastAsia"/>
          <w:color w:val="auto"/>
          <w:highlight w:val="none"/>
          <w:lang w:eastAsia="zh-CN"/>
        </w:rPr>
        <w:t>采购人</w:t>
      </w:r>
      <w:r>
        <w:rPr>
          <w:color w:val="auto"/>
          <w:highlight w:val="none"/>
        </w:rPr>
        <w:t>或</w:t>
      </w:r>
      <w:r>
        <w:rPr>
          <w:rFonts w:hint="eastAsia"/>
          <w:color w:val="auto"/>
          <w:highlight w:val="none"/>
          <w:lang w:eastAsia="zh-CN"/>
        </w:rPr>
        <w:t>招标代理</w:t>
      </w:r>
      <w:r>
        <w:rPr>
          <w:color w:val="auto"/>
          <w:highlight w:val="none"/>
        </w:rPr>
        <w:t>机构将对其作“资格审查不合格”处理，并不再将其商务技术文件、报价文件提交</w:t>
      </w:r>
      <w:r>
        <w:rPr>
          <w:rFonts w:hint="eastAsia"/>
          <w:color w:val="auto"/>
          <w:highlight w:val="none"/>
          <w:lang w:eastAsia="zh-CN"/>
        </w:rPr>
        <w:t>磋商小组</w:t>
      </w:r>
      <w:r>
        <w:rPr>
          <w:color w:val="auto"/>
          <w:highlight w:val="none"/>
        </w:rPr>
        <w:t>进行后续</w:t>
      </w:r>
      <w:r>
        <w:rPr>
          <w:rFonts w:hint="eastAsia"/>
          <w:color w:val="auto"/>
          <w:highlight w:val="none"/>
          <w:lang w:eastAsia="zh-CN"/>
        </w:rPr>
        <w:t>磋商</w:t>
      </w:r>
      <w:r>
        <w:rPr>
          <w:color w:val="auto"/>
          <w:highlight w:val="none"/>
        </w:rPr>
        <w:t>。</w:t>
      </w:r>
    </w:p>
    <w:p w14:paraId="0B24D744">
      <w:pPr>
        <w:pStyle w:val="29"/>
        <w:numPr>
          <w:ilvl w:val="0"/>
          <w:numId w:val="33"/>
        </w:numPr>
        <w:bidi w:val="0"/>
        <w:rPr>
          <w:color w:val="auto"/>
          <w:highlight w:val="none"/>
        </w:rPr>
      </w:pPr>
      <w:r>
        <w:rPr>
          <w:rFonts w:hint="eastAsia"/>
          <w:color w:val="auto"/>
          <w:highlight w:val="none"/>
          <w:lang w:eastAsia="zh-CN"/>
        </w:rPr>
        <w:t>磋商响应人</w:t>
      </w:r>
      <w:r>
        <w:rPr>
          <w:color w:val="auto"/>
          <w:highlight w:val="none"/>
        </w:rPr>
        <w:t>信用记录查询与使用</w:t>
      </w:r>
    </w:p>
    <w:p w14:paraId="751E1226">
      <w:pPr>
        <w:pStyle w:val="26"/>
        <w:ind w:firstLine="480"/>
        <w:rPr>
          <w:color w:val="auto"/>
          <w:highlight w:val="none"/>
        </w:rPr>
      </w:pPr>
      <w:r>
        <w:rPr>
          <w:rFonts w:hint="eastAsia"/>
          <w:color w:val="auto"/>
          <w:highlight w:val="none"/>
          <w:lang w:eastAsia="zh-CN"/>
        </w:rPr>
        <w:t>采购</w:t>
      </w:r>
      <w:r>
        <w:rPr>
          <w:color w:val="auto"/>
          <w:highlight w:val="none"/>
        </w:rPr>
        <w:t>组织机构将统一通过“信用中国”网站（www.creditchina.gov.cn）、中国政府采购网（www.ccgp.gov.cn）等渠道查询供应商信用记录，对</w:t>
      </w:r>
      <w:r>
        <w:rPr>
          <w:rFonts w:hint="eastAsia"/>
          <w:color w:val="auto"/>
          <w:highlight w:val="none"/>
          <w:lang w:eastAsia="zh-CN"/>
        </w:rPr>
        <w:t>磋商响应人</w:t>
      </w:r>
      <w:r>
        <w:rPr>
          <w:color w:val="auto"/>
          <w:highlight w:val="none"/>
        </w:rPr>
        <w:t>信用记录进行甄别。凡是列入失信被执行人、重大税收违法案件当事人名单、政府采购严重违法失信行为记录名单及其他不符合</w:t>
      </w:r>
      <w:r>
        <w:rPr>
          <w:rFonts w:hint="eastAsia"/>
          <w:color w:val="auto"/>
          <w:highlight w:val="none"/>
          <w:lang w:val="en-US" w:eastAsia="zh-CN"/>
        </w:rPr>
        <w:t>采购</w:t>
      </w:r>
      <w:r>
        <w:rPr>
          <w:rFonts w:hint="eastAsia"/>
          <w:color w:val="auto"/>
          <w:highlight w:val="none"/>
          <w:lang w:val="en-US" w:eastAsia="zh-Hans"/>
        </w:rPr>
        <w:t>文件</w:t>
      </w:r>
      <w:r>
        <w:rPr>
          <w:color w:val="auto"/>
          <w:highlight w:val="none"/>
        </w:rPr>
        <w:t>规定条件的供应商，一律拒绝其参加本次采购活动。</w:t>
      </w:r>
    </w:p>
    <w:p w14:paraId="3F6214A8">
      <w:pPr>
        <w:pStyle w:val="26"/>
        <w:ind w:firstLine="480"/>
        <w:rPr>
          <w:color w:val="auto"/>
          <w:highlight w:val="none"/>
        </w:rPr>
      </w:pPr>
      <w:r>
        <w:rPr>
          <w:color w:val="auto"/>
          <w:highlight w:val="none"/>
        </w:rPr>
        <w:t>查询工作在资格审查时由</w:t>
      </w:r>
      <w:r>
        <w:rPr>
          <w:rFonts w:hint="eastAsia"/>
          <w:color w:val="auto"/>
          <w:highlight w:val="none"/>
          <w:lang w:eastAsia="zh-CN"/>
        </w:rPr>
        <w:t>采购</w:t>
      </w:r>
      <w:r>
        <w:rPr>
          <w:color w:val="auto"/>
          <w:highlight w:val="none"/>
        </w:rPr>
        <w:t>组织机构统一进行，查询结果打印后留存备案。</w:t>
      </w:r>
    </w:p>
    <w:p w14:paraId="629966E3">
      <w:pPr>
        <w:pStyle w:val="26"/>
        <w:ind w:firstLine="480"/>
        <w:rPr>
          <w:color w:val="auto"/>
          <w:highlight w:val="none"/>
        </w:rPr>
      </w:pPr>
      <w:r>
        <w:rPr>
          <w:color w:val="auto"/>
          <w:highlight w:val="none"/>
        </w:rPr>
        <w:t>以联合体形式参加采购活动的，</w:t>
      </w:r>
      <w:r>
        <w:rPr>
          <w:rFonts w:hint="eastAsia"/>
          <w:color w:val="auto"/>
          <w:highlight w:val="none"/>
          <w:lang w:val="en-US" w:eastAsia="zh-Hans"/>
        </w:rPr>
        <w:t>将</w:t>
      </w:r>
      <w:r>
        <w:rPr>
          <w:color w:val="auto"/>
          <w:highlight w:val="none"/>
        </w:rPr>
        <w:t>对所有联合体成员进行信用记录查询，联合体成员存在不良信用记录的，视同联合体存在不良信用记录。</w:t>
      </w:r>
    </w:p>
    <w:p w14:paraId="7D1E8B49">
      <w:pPr>
        <w:pStyle w:val="29"/>
        <w:numPr>
          <w:ilvl w:val="0"/>
          <w:numId w:val="31"/>
        </w:numPr>
        <w:bidi w:val="0"/>
        <w:rPr>
          <w:color w:val="auto"/>
          <w:highlight w:val="none"/>
        </w:rPr>
      </w:pPr>
      <w:r>
        <w:rPr>
          <w:color w:val="auto"/>
          <w:highlight w:val="none"/>
        </w:rPr>
        <w:t>资格审查合格的</w:t>
      </w:r>
      <w:r>
        <w:rPr>
          <w:rFonts w:hint="eastAsia"/>
          <w:color w:val="auto"/>
          <w:highlight w:val="none"/>
          <w:lang w:eastAsia="zh-CN"/>
        </w:rPr>
        <w:t>磋商响应人</w:t>
      </w:r>
      <w:r>
        <w:rPr>
          <w:color w:val="auto"/>
          <w:highlight w:val="none"/>
        </w:rPr>
        <w:t>不足三家的，项目不再进行</w:t>
      </w:r>
      <w:r>
        <w:rPr>
          <w:rFonts w:hint="eastAsia"/>
          <w:color w:val="auto"/>
          <w:highlight w:val="none"/>
          <w:lang w:eastAsia="zh-CN"/>
        </w:rPr>
        <w:t>磋商</w:t>
      </w:r>
      <w:r>
        <w:rPr>
          <w:color w:val="auto"/>
          <w:highlight w:val="none"/>
        </w:rPr>
        <w:t>。除采购任务取消情形外，采购人可选择以下方式之一处理：</w:t>
      </w:r>
    </w:p>
    <w:p w14:paraId="239ABE3F">
      <w:pPr>
        <w:pStyle w:val="30"/>
        <w:numPr>
          <w:ilvl w:val="0"/>
          <w:numId w:val="34"/>
        </w:numPr>
        <w:bidi w:val="0"/>
        <w:rPr>
          <w:color w:val="auto"/>
          <w:highlight w:val="none"/>
        </w:rPr>
      </w:pPr>
      <w:r>
        <w:rPr>
          <w:color w:val="auto"/>
          <w:highlight w:val="none"/>
        </w:rPr>
        <w:t>将本标项作废标处理，重新组织采购；</w:t>
      </w:r>
    </w:p>
    <w:p w14:paraId="2187B9B4">
      <w:pPr>
        <w:pStyle w:val="30"/>
        <w:numPr>
          <w:ilvl w:val="0"/>
          <w:numId w:val="34"/>
        </w:numPr>
        <w:bidi w:val="0"/>
        <w:rPr>
          <w:color w:val="auto"/>
          <w:highlight w:val="none"/>
        </w:rPr>
      </w:pPr>
      <w:r>
        <w:rPr>
          <w:color w:val="auto"/>
          <w:highlight w:val="none"/>
        </w:rPr>
        <w:t>采用其他采购方式</w:t>
      </w:r>
      <w:r>
        <w:rPr>
          <w:rFonts w:hint="eastAsia"/>
          <w:color w:val="auto"/>
          <w:highlight w:val="none"/>
          <w:lang w:val="en-US" w:eastAsia="zh-Hans"/>
        </w:rPr>
        <w:t>重新</w:t>
      </w:r>
      <w:r>
        <w:rPr>
          <w:color w:val="auto"/>
          <w:highlight w:val="none"/>
        </w:rPr>
        <w:t>组织采购。</w:t>
      </w:r>
    </w:p>
    <w:p w14:paraId="32364AFB">
      <w:pPr>
        <w:pStyle w:val="26"/>
        <w:ind w:firstLine="480"/>
        <w:rPr>
          <w:color w:val="auto"/>
          <w:highlight w:val="none"/>
        </w:rPr>
      </w:pPr>
    </w:p>
    <w:p w14:paraId="50CF0E1F">
      <w:pPr>
        <w:pStyle w:val="27"/>
        <w:rPr>
          <w:color w:val="auto"/>
          <w:highlight w:val="none"/>
        </w:rPr>
      </w:pPr>
      <w:bookmarkStart w:id="39" w:name="_Toc32243"/>
      <w:r>
        <w:rPr>
          <w:rFonts w:hint="eastAsia"/>
          <w:color w:val="auto"/>
          <w:highlight w:val="none"/>
          <w:lang w:eastAsia="zh-CN"/>
        </w:rPr>
        <w:t>磋商</w:t>
      </w:r>
      <w:bookmarkEnd w:id="39"/>
    </w:p>
    <w:p w14:paraId="6019CCE7">
      <w:pPr>
        <w:pStyle w:val="28"/>
        <w:rPr>
          <w:color w:val="auto"/>
          <w:highlight w:val="none"/>
        </w:rPr>
      </w:pPr>
      <w:bookmarkStart w:id="40" w:name="_Toc91899903"/>
      <w:bookmarkEnd w:id="40"/>
      <w:r>
        <w:rPr>
          <w:rFonts w:hint="eastAsia"/>
          <w:color w:val="auto"/>
          <w:highlight w:val="none"/>
          <w:lang w:eastAsia="zh-CN"/>
        </w:rPr>
        <w:t>磋商</w:t>
      </w:r>
      <w:r>
        <w:rPr>
          <w:color w:val="auto"/>
          <w:highlight w:val="none"/>
        </w:rPr>
        <w:t>组织</w:t>
      </w:r>
    </w:p>
    <w:p w14:paraId="48826152">
      <w:pPr>
        <w:pStyle w:val="29"/>
        <w:numPr>
          <w:ilvl w:val="0"/>
          <w:numId w:val="35"/>
        </w:numPr>
        <w:bidi w:val="0"/>
        <w:rPr>
          <w:color w:val="auto"/>
          <w:highlight w:val="none"/>
        </w:rPr>
      </w:pPr>
      <w:r>
        <w:rPr>
          <w:rFonts w:hint="eastAsia"/>
          <w:color w:val="auto"/>
          <w:highlight w:val="none"/>
          <w:lang w:eastAsia="zh-CN"/>
        </w:rPr>
        <w:t>采购人</w:t>
      </w:r>
      <w:r>
        <w:rPr>
          <w:color w:val="auto"/>
          <w:highlight w:val="none"/>
        </w:rPr>
        <w:t>或</w:t>
      </w:r>
      <w:r>
        <w:rPr>
          <w:rFonts w:hint="eastAsia"/>
          <w:color w:val="auto"/>
          <w:highlight w:val="none"/>
          <w:lang w:eastAsia="zh-CN"/>
        </w:rPr>
        <w:t>招标代理</w:t>
      </w:r>
      <w:r>
        <w:rPr>
          <w:color w:val="auto"/>
          <w:highlight w:val="none"/>
        </w:rPr>
        <w:t>机构负责组织本项目的</w:t>
      </w:r>
      <w:r>
        <w:rPr>
          <w:rFonts w:hint="eastAsia"/>
          <w:color w:val="auto"/>
          <w:highlight w:val="none"/>
          <w:lang w:eastAsia="zh-CN"/>
        </w:rPr>
        <w:t>磋商</w:t>
      </w:r>
      <w:r>
        <w:rPr>
          <w:color w:val="auto"/>
          <w:highlight w:val="none"/>
        </w:rPr>
        <w:t>工作，并依法履行职责。</w:t>
      </w:r>
    </w:p>
    <w:p w14:paraId="648D579E">
      <w:pPr>
        <w:pStyle w:val="29"/>
        <w:numPr>
          <w:ilvl w:val="0"/>
          <w:numId w:val="35"/>
        </w:numPr>
        <w:bidi w:val="0"/>
        <w:rPr>
          <w:color w:val="auto"/>
          <w:highlight w:val="none"/>
        </w:rPr>
      </w:pPr>
      <w:r>
        <w:rPr>
          <w:rFonts w:hint="eastAsia"/>
          <w:color w:val="auto"/>
          <w:highlight w:val="none"/>
          <w:lang w:eastAsia="zh-CN"/>
        </w:rPr>
        <w:t>磋商小组</w:t>
      </w:r>
      <w:r>
        <w:rPr>
          <w:color w:val="auto"/>
          <w:highlight w:val="none"/>
        </w:rPr>
        <w:t>由</w:t>
      </w:r>
      <w:r>
        <w:rPr>
          <w:rFonts w:hint="eastAsia"/>
          <w:color w:val="auto"/>
          <w:highlight w:val="none"/>
          <w:lang w:eastAsia="zh-CN"/>
        </w:rPr>
        <w:t>采购人</w:t>
      </w:r>
      <w:r>
        <w:rPr>
          <w:color w:val="auto"/>
          <w:highlight w:val="none"/>
        </w:rPr>
        <w:t>或</w:t>
      </w:r>
      <w:r>
        <w:rPr>
          <w:rFonts w:hint="eastAsia"/>
          <w:color w:val="auto"/>
          <w:highlight w:val="none"/>
          <w:lang w:eastAsia="zh-CN"/>
        </w:rPr>
        <w:t>招标代理</w:t>
      </w:r>
      <w:r>
        <w:rPr>
          <w:color w:val="auto"/>
          <w:highlight w:val="none"/>
        </w:rPr>
        <w:t>机构依法组建，成员由</w:t>
      </w:r>
      <w:r>
        <w:rPr>
          <w:rFonts w:hint="eastAsia"/>
          <w:color w:val="auto"/>
          <w:highlight w:val="none"/>
          <w:lang w:eastAsia="zh-CN"/>
        </w:rPr>
        <w:t>采购人</w:t>
      </w:r>
      <w:r>
        <w:rPr>
          <w:color w:val="auto"/>
          <w:highlight w:val="none"/>
        </w:rPr>
        <w:t>代表和</w:t>
      </w:r>
      <w:r>
        <w:rPr>
          <w:rFonts w:hint="eastAsia"/>
          <w:color w:val="auto"/>
          <w:highlight w:val="none"/>
          <w:lang w:eastAsia="zh-CN"/>
        </w:rPr>
        <w:t>磋商</w:t>
      </w:r>
      <w:r>
        <w:rPr>
          <w:color w:val="auto"/>
          <w:highlight w:val="none"/>
        </w:rPr>
        <w:t>专家组成，成员人数为</w:t>
      </w:r>
      <w:r>
        <w:rPr>
          <w:rFonts w:hint="eastAsia"/>
          <w:color w:val="auto"/>
          <w:highlight w:val="none"/>
          <w:lang w:val="en-US" w:eastAsia="zh-CN"/>
        </w:rPr>
        <w:t>三</w:t>
      </w:r>
      <w:r>
        <w:rPr>
          <w:color w:val="auto"/>
          <w:highlight w:val="none"/>
        </w:rPr>
        <w:t>人或以上单数，其中</w:t>
      </w:r>
      <w:r>
        <w:rPr>
          <w:rFonts w:hint="eastAsia"/>
          <w:color w:val="auto"/>
          <w:highlight w:val="none"/>
          <w:lang w:eastAsia="zh-CN"/>
        </w:rPr>
        <w:t>磋商</w:t>
      </w:r>
      <w:r>
        <w:rPr>
          <w:color w:val="auto"/>
          <w:highlight w:val="none"/>
        </w:rPr>
        <w:t>专家不少于成员总数的三分之二。</w:t>
      </w:r>
    </w:p>
    <w:p w14:paraId="09A05315">
      <w:pPr>
        <w:pStyle w:val="29"/>
        <w:numPr>
          <w:ilvl w:val="0"/>
          <w:numId w:val="35"/>
        </w:numPr>
        <w:bidi w:val="0"/>
        <w:rPr>
          <w:color w:val="auto"/>
          <w:highlight w:val="none"/>
        </w:rPr>
      </w:pPr>
      <w:r>
        <w:rPr>
          <w:rFonts w:hint="eastAsia"/>
          <w:color w:val="auto"/>
          <w:highlight w:val="none"/>
          <w:lang w:eastAsia="zh-CN"/>
        </w:rPr>
        <w:t>磋商</w:t>
      </w:r>
      <w:r>
        <w:rPr>
          <w:color w:val="auto"/>
          <w:highlight w:val="none"/>
        </w:rPr>
        <w:t>专家通过随机方式抽取产生。</w:t>
      </w:r>
    </w:p>
    <w:p w14:paraId="72C76E75">
      <w:pPr>
        <w:pStyle w:val="28"/>
        <w:rPr>
          <w:color w:val="auto"/>
          <w:highlight w:val="none"/>
        </w:rPr>
      </w:pPr>
      <w:r>
        <w:rPr>
          <w:rFonts w:hint="eastAsia"/>
          <w:color w:val="auto"/>
          <w:highlight w:val="none"/>
          <w:lang w:eastAsia="zh-CN"/>
        </w:rPr>
        <w:t>磋商小组</w:t>
      </w:r>
      <w:r>
        <w:rPr>
          <w:color w:val="auto"/>
          <w:highlight w:val="none"/>
        </w:rPr>
        <w:t>的职责</w:t>
      </w:r>
    </w:p>
    <w:p w14:paraId="493DF8AB">
      <w:pPr>
        <w:pStyle w:val="26"/>
        <w:ind w:firstLine="480"/>
        <w:rPr>
          <w:color w:val="auto"/>
          <w:highlight w:val="none"/>
        </w:rPr>
      </w:pPr>
      <w:r>
        <w:rPr>
          <w:rFonts w:hint="eastAsia"/>
          <w:color w:val="auto"/>
          <w:highlight w:val="none"/>
          <w:lang w:eastAsia="zh-CN"/>
        </w:rPr>
        <w:t>磋商小组</w:t>
      </w:r>
      <w:r>
        <w:rPr>
          <w:color w:val="auto"/>
          <w:highlight w:val="none"/>
        </w:rPr>
        <w:t>负责具体</w:t>
      </w:r>
      <w:r>
        <w:rPr>
          <w:rFonts w:hint="eastAsia"/>
          <w:color w:val="auto"/>
          <w:highlight w:val="none"/>
          <w:lang w:eastAsia="zh-CN"/>
        </w:rPr>
        <w:t>磋商</w:t>
      </w:r>
      <w:r>
        <w:rPr>
          <w:color w:val="auto"/>
          <w:highlight w:val="none"/>
        </w:rPr>
        <w:t>事务，并独立履行下列职责：</w:t>
      </w:r>
    </w:p>
    <w:p w14:paraId="5E429E7A">
      <w:pPr>
        <w:pStyle w:val="29"/>
        <w:numPr>
          <w:ilvl w:val="0"/>
          <w:numId w:val="36"/>
        </w:numPr>
        <w:ind w:firstLine="480"/>
        <w:rPr>
          <w:color w:val="auto"/>
          <w:highlight w:val="none"/>
        </w:rPr>
      </w:pPr>
      <w:r>
        <w:rPr>
          <w:color w:val="auto"/>
          <w:highlight w:val="none"/>
        </w:rPr>
        <w:t>审查、评价</w:t>
      </w:r>
      <w:r>
        <w:rPr>
          <w:rFonts w:hint="eastAsia"/>
          <w:color w:val="auto"/>
          <w:highlight w:val="none"/>
          <w:lang w:eastAsia="zh-CN"/>
        </w:rPr>
        <w:t>响应文件</w:t>
      </w:r>
      <w:r>
        <w:rPr>
          <w:color w:val="auto"/>
          <w:highlight w:val="none"/>
        </w:rPr>
        <w:t>是否符合采购文件的商务、技术等实质性要求；</w:t>
      </w:r>
    </w:p>
    <w:p w14:paraId="0AA0B092">
      <w:pPr>
        <w:pStyle w:val="29"/>
        <w:numPr>
          <w:ilvl w:val="0"/>
          <w:numId w:val="36"/>
        </w:numPr>
        <w:ind w:firstLine="480"/>
        <w:rPr>
          <w:color w:val="auto"/>
          <w:highlight w:val="none"/>
        </w:rPr>
      </w:pPr>
      <w:r>
        <w:rPr>
          <w:color w:val="auto"/>
          <w:highlight w:val="none"/>
        </w:rPr>
        <w:t>要求</w:t>
      </w:r>
      <w:r>
        <w:rPr>
          <w:rFonts w:hint="eastAsia"/>
          <w:color w:val="auto"/>
          <w:highlight w:val="none"/>
          <w:lang w:eastAsia="zh-CN"/>
        </w:rPr>
        <w:t>磋商响应人</w:t>
      </w:r>
      <w:r>
        <w:rPr>
          <w:color w:val="auto"/>
          <w:highlight w:val="none"/>
        </w:rPr>
        <w:t>对</w:t>
      </w:r>
      <w:r>
        <w:rPr>
          <w:rFonts w:hint="eastAsia"/>
          <w:color w:val="auto"/>
          <w:highlight w:val="none"/>
          <w:lang w:eastAsia="zh-CN"/>
        </w:rPr>
        <w:t>响应文件</w:t>
      </w:r>
      <w:r>
        <w:rPr>
          <w:color w:val="auto"/>
          <w:highlight w:val="none"/>
        </w:rPr>
        <w:t>有关事项作出澄清或者说明；</w:t>
      </w:r>
    </w:p>
    <w:p w14:paraId="19131E3D">
      <w:pPr>
        <w:pStyle w:val="29"/>
        <w:numPr>
          <w:ilvl w:val="0"/>
          <w:numId w:val="36"/>
        </w:numPr>
        <w:ind w:firstLine="480"/>
        <w:rPr>
          <w:color w:val="auto"/>
          <w:highlight w:val="none"/>
        </w:rPr>
      </w:pPr>
      <w:r>
        <w:rPr>
          <w:color w:val="auto"/>
          <w:highlight w:val="none"/>
        </w:rPr>
        <w:t>对</w:t>
      </w:r>
      <w:r>
        <w:rPr>
          <w:rFonts w:hint="eastAsia"/>
          <w:color w:val="auto"/>
          <w:highlight w:val="none"/>
          <w:lang w:eastAsia="zh-CN"/>
        </w:rPr>
        <w:t>响应文件</w:t>
      </w:r>
      <w:r>
        <w:rPr>
          <w:color w:val="auto"/>
          <w:highlight w:val="none"/>
        </w:rPr>
        <w:t>进行</w:t>
      </w:r>
      <w:r>
        <w:rPr>
          <w:rFonts w:hint="eastAsia"/>
          <w:color w:val="auto"/>
          <w:highlight w:val="none"/>
        </w:rPr>
        <w:t>详细</w:t>
      </w:r>
      <w:r>
        <w:rPr>
          <w:color w:val="auto"/>
          <w:highlight w:val="none"/>
        </w:rPr>
        <w:t>评价；</w:t>
      </w:r>
    </w:p>
    <w:p w14:paraId="7EC5D9C9">
      <w:pPr>
        <w:pStyle w:val="29"/>
        <w:numPr>
          <w:ilvl w:val="0"/>
          <w:numId w:val="36"/>
        </w:numPr>
        <w:ind w:firstLine="480"/>
        <w:rPr>
          <w:color w:val="auto"/>
          <w:highlight w:val="none"/>
        </w:rPr>
      </w:pPr>
      <w:r>
        <w:rPr>
          <w:color w:val="auto"/>
          <w:highlight w:val="none"/>
        </w:rPr>
        <w:t>确定</w:t>
      </w:r>
      <w:r>
        <w:rPr>
          <w:rFonts w:hint="eastAsia"/>
          <w:color w:val="auto"/>
          <w:highlight w:val="none"/>
          <w:lang w:eastAsia="zh-CN"/>
        </w:rPr>
        <w:t>成交</w:t>
      </w:r>
      <w:r>
        <w:rPr>
          <w:color w:val="auto"/>
          <w:highlight w:val="none"/>
        </w:rPr>
        <w:t>候选供应商名单</w:t>
      </w:r>
      <w:r>
        <w:rPr>
          <w:rFonts w:hint="eastAsia"/>
          <w:color w:val="auto"/>
          <w:highlight w:val="none"/>
        </w:rPr>
        <w:t>或</w:t>
      </w:r>
      <w:r>
        <w:rPr>
          <w:color w:val="auto"/>
          <w:highlight w:val="none"/>
        </w:rPr>
        <w:t>根据</w:t>
      </w:r>
      <w:r>
        <w:rPr>
          <w:rFonts w:hint="eastAsia"/>
          <w:color w:val="auto"/>
          <w:highlight w:val="none"/>
          <w:lang w:eastAsia="zh-CN"/>
        </w:rPr>
        <w:t>采购人</w:t>
      </w:r>
      <w:r>
        <w:rPr>
          <w:color w:val="auto"/>
          <w:highlight w:val="none"/>
        </w:rPr>
        <w:t>委托直接确定</w:t>
      </w:r>
      <w:r>
        <w:rPr>
          <w:rFonts w:hint="eastAsia"/>
          <w:color w:val="auto"/>
          <w:highlight w:val="none"/>
          <w:lang w:eastAsia="zh-CN"/>
        </w:rPr>
        <w:t>成交</w:t>
      </w:r>
      <w:r>
        <w:rPr>
          <w:color w:val="auto"/>
          <w:highlight w:val="none"/>
        </w:rPr>
        <w:t>供应商；</w:t>
      </w:r>
    </w:p>
    <w:p w14:paraId="62D3406B">
      <w:pPr>
        <w:pStyle w:val="29"/>
        <w:numPr>
          <w:ilvl w:val="0"/>
          <w:numId w:val="36"/>
        </w:numPr>
        <w:ind w:firstLine="480"/>
        <w:rPr>
          <w:color w:val="auto"/>
          <w:highlight w:val="none"/>
        </w:rPr>
      </w:pPr>
      <w:r>
        <w:rPr>
          <w:color w:val="auto"/>
          <w:highlight w:val="none"/>
        </w:rPr>
        <w:t>向</w:t>
      </w:r>
      <w:r>
        <w:rPr>
          <w:rFonts w:hint="eastAsia"/>
          <w:color w:val="auto"/>
          <w:highlight w:val="none"/>
          <w:lang w:eastAsia="zh-CN"/>
        </w:rPr>
        <w:t>采购人</w:t>
      </w:r>
      <w:r>
        <w:rPr>
          <w:rFonts w:hint="eastAsia"/>
          <w:color w:val="auto"/>
          <w:highlight w:val="none"/>
        </w:rPr>
        <w:t>、</w:t>
      </w:r>
      <w:r>
        <w:rPr>
          <w:rFonts w:hint="eastAsia"/>
          <w:color w:val="auto"/>
          <w:highlight w:val="none"/>
          <w:lang w:eastAsia="zh-CN"/>
        </w:rPr>
        <w:t>招标代理</w:t>
      </w:r>
      <w:r>
        <w:rPr>
          <w:color w:val="auto"/>
          <w:highlight w:val="none"/>
        </w:rPr>
        <w:t>机构或者有关部门报告</w:t>
      </w:r>
      <w:r>
        <w:rPr>
          <w:rFonts w:hint="eastAsia"/>
          <w:color w:val="auto"/>
          <w:highlight w:val="none"/>
          <w:lang w:eastAsia="zh-CN"/>
        </w:rPr>
        <w:t>磋商</w:t>
      </w:r>
      <w:r>
        <w:rPr>
          <w:color w:val="auto"/>
          <w:highlight w:val="none"/>
        </w:rPr>
        <w:t>中发现的违法行为。</w:t>
      </w:r>
    </w:p>
    <w:p w14:paraId="2AF53F9B">
      <w:pPr>
        <w:pStyle w:val="28"/>
        <w:rPr>
          <w:color w:val="auto"/>
          <w:highlight w:val="none"/>
        </w:rPr>
      </w:pPr>
      <w:r>
        <w:rPr>
          <w:rFonts w:hint="eastAsia"/>
          <w:color w:val="auto"/>
          <w:highlight w:val="none"/>
          <w:lang w:eastAsia="zh-CN"/>
        </w:rPr>
        <w:t>磋商</w:t>
      </w:r>
      <w:r>
        <w:rPr>
          <w:color w:val="auto"/>
          <w:highlight w:val="none"/>
        </w:rPr>
        <w:t>原则</w:t>
      </w:r>
    </w:p>
    <w:p w14:paraId="5AB254E7">
      <w:pPr>
        <w:pStyle w:val="29"/>
        <w:numPr>
          <w:ilvl w:val="0"/>
          <w:numId w:val="37"/>
        </w:numPr>
        <w:bidi w:val="0"/>
        <w:rPr>
          <w:color w:val="auto"/>
          <w:highlight w:val="none"/>
        </w:rPr>
      </w:pPr>
      <w:r>
        <w:rPr>
          <w:rFonts w:hint="eastAsia"/>
          <w:color w:val="auto"/>
          <w:highlight w:val="none"/>
          <w:lang w:eastAsia="zh-CN"/>
        </w:rPr>
        <w:t>磋商</w:t>
      </w:r>
      <w:r>
        <w:rPr>
          <w:color w:val="auto"/>
          <w:highlight w:val="none"/>
        </w:rPr>
        <w:t>原则：</w:t>
      </w:r>
      <w:r>
        <w:rPr>
          <w:rFonts w:hint="eastAsia"/>
          <w:color w:val="auto"/>
          <w:highlight w:val="none"/>
          <w:lang w:eastAsia="zh-CN"/>
        </w:rPr>
        <w:t>磋商小组</w:t>
      </w:r>
      <w:r>
        <w:rPr>
          <w:color w:val="auto"/>
          <w:highlight w:val="none"/>
        </w:rPr>
        <w:t>按照客观、公正、审慎、择优的原则，根据采购文件规定的</w:t>
      </w:r>
      <w:r>
        <w:rPr>
          <w:rFonts w:hint="eastAsia"/>
          <w:color w:val="auto"/>
          <w:highlight w:val="none"/>
          <w:lang w:eastAsia="zh-CN"/>
        </w:rPr>
        <w:t>磋商</w:t>
      </w:r>
      <w:r>
        <w:rPr>
          <w:color w:val="auto"/>
          <w:highlight w:val="none"/>
        </w:rPr>
        <w:t>程序、</w:t>
      </w:r>
      <w:r>
        <w:rPr>
          <w:rFonts w:hint="eastAsia"/>
          <w:color w:val="auto"/>
          <w:highlight w:val="none"/>
          <w:lang w:eastAsia="zh-CN"/>
        </w:rPr>
        <w:t>磋商</w:t>
      </w:r>
      <w:r>
        <w:rPr>
          <w:color w:val="auto"/>
          <w:highlight w:val="none"/>
        </w:rPr>
        <w:t>方法和</w:t>
      </w:r>
      <w:r>
        <w:rPr>
          <w:rFonts w:hint="eastAsia"/>
          <w:color w:val="auto"/>
          <w:highlight w:val="none"/>
          <w:lang w:eastAsia="zh-CN"/>
        </w:rPr>
        <w:t>磋商</w:t>
      </w:r>
      <w:r>
        <w:rPr>
          <w:color w:val="auto"/>
          <w:highlight w:val="none"/>
        </w:rPr>
        <w:t>标准进行独立</w:t>
      </w:r>
      <w:r>
        <w:rPr>
          <w:rFonts w:hint="eastAsia"/>
          <w:color w:val="auto"/>
          <w:highlight w:val="none"/>
          <w:lang w:eastAsia="zh-CN"/>
        </w:rPr>
        <w:t>磋商</w:t>
      </w:r>
      <w:r>
        <w:rPr>
          <w:color w:val="auto"/>
          <w:highlight w:val="none"/>
        </w:rPr>
        <w:t>。</w:t>
      </w:r>
    </w:p>
    <w:p w14:paraId="52177CC3">
      <w:pPr>
        <w:pStyle w:val="29"/>
        <w:numPr>
          <w:ilvl w:val="0"/>
          <w:numId w:val="37"/>
        </w:numPr>
        <w:bidi w:val="0"/>
        <w:rPr>
          <w:color w:val="auto"/>
          <w:highlight w:val="none"/>
        </w:rPr>
      </w:pPr>
      <w:r>
        <w:rPr>
          <w:rFonts w:hint="eastAsia"/>
          <w:color w:val="auto"/>
          <w:highlight w:val="none"/>
          <w:lang w:eastAsia="zh-CN"/>
        </w:rPr>
        <w:t>磋商</w:t>
      </w:r>
      <w:r>
        <w:rPr>
          <w:color w:val="auto"/>
          <w:highlight w:val="none"/>
        </w:rPr>
        <w:t>工作将依据</w:t>
      </w:r>
      <w:r>
        <w:rPr>
          <w:rFonts w:hint="eastAsia"/>
          <w:color w:val="auto"/>
          <w:highlight w:val="none"/>
          <w:lang w:eastAsia="zh-CN"/>
        </w:rPr>
        <w:t>采购</w:t>
      </w:r>
      <w:r>
        <w:rPr>
          <w:color w:val="auto"/>
          <w:highlight w:val="none"/>
        </w:rPr>
        <w:t>文件、</w:t>
      </w:r>
      <w:r>
        <w:rPr>
          <w:rFonts w:hint="eastAsia"/>
          <w:color w:val="auto"/>
          <w:highlight w:val="none"/>
          <w:lang w:eastAsia="zh-CN"/>
        </w:rPr>
        <w:t>响应文件</w:t>
      </w:r>
      <w:r>
        <w:rPr>
          <w:color w:val="auto"/>
          <w:highlight w:val="none"/>
        </w:rPr>
        <w:t>及采购文件中事先已列明的内容进行（如方案讲解、演示、样品等）。</w:t>
      </w:r>
    </w:p>
    <w:p w14:paraId="6CF59E5F">
      <w:pPr>
        <w:pStyle w:val="28"/>
        <w:rPr>
          <w:color w:val="auto"/>
          <w:highlight w:val="none"/>
        </w:rPr>
      </w:pPr>
      <w:r>
        <w:rPr>
          <w:rFonts w:hint="eastAsia"/>
          <w:color w:val="auto"/>
          <w:highlight w:val="none"/>
          <w:lang w:eastAsia="zh-CN"/>
        </w:rPr>
        <w:t>磋商</w:t>
      </w:r>
      <w:r>
        <w:rPr>
          <w:color w:val="auto"/>
          <w:highlight w:val="none"/>
        </w:rPr>
        <w:t>意见的争议处理</w:t>
      </w:r>
    </w:p>
    <w:p w14:paraId="5D310BC4">
      <w:pPr>
        <w:pStyle w:val="26"/>
        <w:ind w:firstLine="480"/>
        <w:rPr>
          <w:color w:val="auto"/>
          <w:highlight w:val="none"/>
          <w:lang w:eastAsia="zh-CN"/>
        </w:rPr>
      </w:pPr>
      <w:r>
        <w:rPr>
          <w:rFonts w:hint="eastAsia"/>
          <w:color w:val="auto"/>
          <w:highlight w:val="none"/>
          <w:lang w:eastAsia="zh-CN"/>
        </w:rPr>
        <w:t>磋商小组</w:t>
      </w:r>
      <w:r>
        <w:rPr>
          <w:color w:val="auto"/>
          <w:highlight w:val="none"/>
        </w:rPr>
        <w:t>成员对需要共同认定的事项存在争议的，按照少数服从多数的原则作出结论。持不同意见的</w:t>
      </w:r>
      <w:r>
        <w:rPr>
          <w:rFonts w:hint="eastAsia"/>
          <w:color w:val="auto"/>
          <w:highlight w:val="none"/>
          <w:lang w:eastAsia="zh-CN"/>
        </w:rPr>
        <w:t>磋商小组</w:t>
      </w:r>
      <w:r>
        <w:rPr>
          <w:color w:val="auto"/>
          <w:highlight w:val="none"/>
        </w:rPr>
        <w:t>成员应当在</w:t>
      </w:r>
      <w:r>
        <w:rPr>
          <w:rFonts w:hint="eastAsia"/>
          <w:color w:val="auto"/>
          <w:highlight w:val="none"/>
          <w:lang w:eastAsia="zh-CN"/>
        </w:rPr>
        <w:t>磋商</w:t>
      </w:r>
      <w:r>
        <w:rPr>
          <w:color w:val="auto"/>
          <w:highlight w:val="none"/>
        </w:rPr>
        <w:t>报告上签署不同意见及理由，否则视为同意</w:t>
      </w:r>
      <w:r>
        <w:rPr>
          <w:rFonts w:hint="eastAsia"/>
          <w:color w:val="auto"/>
          <w:highlight w:val="none"/>
          <w:lang w:eastAsia="zh-CN"/>
        </w:rPr>
        <w:t>磋商</w:t>
      </w:r>
      <w:r>
        <w:rPr>
          <w:color w:val="auto"/>
          <w:highlight w:val="none"/>
        </w:rPr>
        <w:t>报告</w:t>
      </w:r>
      <w:r>
        <w:rPr>
          <w:rFonts w:hint="eastAsia"/>
          <w:color w:val="auto"/>
          <w:highlight w:val="none"/>
        </w:rPr>
        <w:t>。</w:t>
      </w:r>
    </w:p>
    <w:p w14:paraId="08372CE5">
      <w:pPr>
        <w:pStyle w:val="28"/>
        <w:rPr>
          <w:color w:val="auto"/>
          <w:highlight w:val="none"/>
        </w:rPr>
      </w:pPr>
      <w:r>
        <w:rPr>
          <w:rFonts w:hint="eastAsia"/>
          <w:color w:val="auto"/>
          <w:highlight w:val="none"/>
          <w:lang w:eastAsia="zh-CN"/>
        </w:rPr>
        <w:t>磋商</w:t>
      </w:r>
      <w:r>
        <w:rPr>
          <w:color w:val="auto"/>
          <w:highlight w:val="none"/>
        </w:rPr>
        <w:t>纪律</w:t>
      </w:r>
    </w:p>
    <w:p w14:paraId="161897D3">
      <w:pPr>
        <w:pStyle w:val="26"/>
        <w:ind w:firstLine="480"/>
        <w:rPr>
          <w:color w:val="auto"/>
          <w:highlight w:val="none"/>
        </w:rPr>
      </w:pPr>
      <w:r>
        <w:rPr>
          <w:rFonts w:hint="eastAsia"/>
          <w:color w:val="auto"/>
          <w:highlight w:val="none"/>
          <w:lang w:eastAsia="zh-CN"/>
        </w:rPr>
        <w:t>磋商小组</w:t>
      </w:r>
      <w:r>
        <w:rPr>
          <w:rFonts w:hint="eastAsia"/>
          <w:color w:val="auto"/>
          <w:highlight w:val="none"/>
        </w:rPr>
        <w:t>成员要严格遵守评标纪律、保密、回避等相关规定，依法独立履行评标职责，客观、公正、审慎参与评标工作：</w:t>
      </w:r>
    </w:p>
    <w:p w14:paraId="11A659AC">
      <w:pPr>
        <w:pStyle w:val="29"/>
        <w:numPr>
          <w:ilvl w:val="0"/>
          <w:numId w:val="38"/>
        </w:numPr>
        <w:ind w:firstLine="480"/>
        <w:rPr>
          <w:color w:val="auto"/>
          <w:highlight w:val="none"/>
        </w:rPr>
      </w:pPr>
      <w:r>
        <w:rPr>
          <w:rFonts w:hint="eastAsia"/>
          <w:color w:val="auto"/>
          <w:highlight w:val="none"/>
        </w:rPr>
        <w:t>严格遵守评标时间，因突发情况确实不能按时参加评标的，应事先告知</w:t>
      </w:r>
      <w:r>
        <w:rPr>
          <w:rFonts w:hint="eastAsia"/>
          <w:color w:val="auto"/>
          <w:highlight w:val="none"/>
          <w:lang w:eastAsia="zh-CN"/>
        </w:rPr>
        <w:t>采购</w:t>
      </w:r>
      <w:r>
        <w:rPr>
          <w:rFonts w:hint="eastAsia"/>
          <w:color w:val="auto"/>
          <w:highlight w:val="none"/>
        </w:rPr>
        <w:t>组织机构；</w:t>
      </w:r>
    </w:p>
    <w:p w14:paraId="706A9B08">
      <w:pPr>
        <w:pStyle w:val="29"/>
        <w:numPr>
          <w:ilvl w:val="0"/>
          <w:numId w:val="38"/>
        </w:numPr>
        <w:ind w:firstLine="480"/>
        <w:rPr>
          <w:color w:val="auto"/>
          <w:highlight w:val="none"/>
        </w:rPr>
      </w:pPr>
      <w:r>
        <w:rPr>
          <w:rFonts w:hint="eastAsia"/>
          <w:color w:val="auto"/>
          <w:highlight w:val="none"/>
        </w:rPr>
        <w:t>服从</w:t>
      </w:r>
      <w:r>
        <w:rPr>
          <w:rFonts w:hint="eastAsia"/>
          <w:color w:val="auto"/>
          <w:highlight w:val="none"/>
          <w:lang w:eastAsia="zh-CN"/>
        </w:rPr>
        <w:t>采购</w:t>
      </w:r>
      <w:r>
        <w:rPr>
          <w:rFonts w:hint="eastAsia"/>
          <w:color w:val="auto"/>
          <w:highlight w:val="none"/>
        </w:rPr>
        <w:t>组织机构的现场管理，主动出示身份证明，进入评标区域后应主动寄存移动通讯工具，按要求佩戴工作牌；</w:t>
      </w:r>
    </w:p>
    <w:p w14:paraId="13AB2774">
      <w:pPr>
        <w:pStyle w:val="29"/>
        <w:numPr>
          <w:ilvl w:val="0"/>
          <w:numId w:val="38"/>
        </w:numPr>
        <w:ind w:firstLine="480"/>
        <w:rPr>
          <w:color w:val="auto"/>
          <w:highlight w:val="none"/>
        </w:rPr>
      </w:pPr>
      <w:r>
        <w:rPr>
          <w:rFonts w:hint="eastAsia"/>
          <w:color w:val="auto"/>
          <w:highlight w:val="none"/>
        </w:rPr>
        <w:t>与</w:t>
      </w:r>
      <w:r>
        <w:rPr>
          <w:rFonts w:hint="eastAsia"/>
          <w:color w:val="auto"/>
          <w:highlight w:val="none"/>
          <w:lang w:eastAsia="zh-CN"/>
        </w:rPr>
        <w:t>磋商响应人</w:t>
      </w:r>
      <w:r>
        <w:rPr>
          <w:rFonts w:hint="eastAsia"/>
          <w:color w:val="auto"/>
          <w:highlight w:val="none"/>
        </w:rPr>
        <w:t>或</w:t>
      </w:r>
      <w:r>
        <w:rPr>
          <w:rFonts w:hint="eastAsia"/>
          <w:color w:val="auto"/>
          <w:highlight w:val="none"/>
          <w:lang w:eastAsia="zh-CN"/>
        </w:rPr>
        <w:t>磋商小组</w:t>
      </w:r>
      <w:r>
        <w:rPr>
          <w:rFonts w:hint="eastAsia"/>
          <w:color w:val="auto"/>
          <w:highlight w:val="none"/>
        </w:rPr>
        <w:t>其他成员存在利害关系的，要主动回避，自觉签订《采购</w:t>
      </w:r>
      <w:r>
        <w:rPr>
          <w:rFonts w:hint="eastAsia"/>
          <w:color w:val="auto"/>
          <w:highlight w:val="none"/>
          <w:lang w:eastAsia="zh-CN"/>
        </w:rPr>
        <w:t>磋商</w:t>
      </w:r>
      <w:r>
        <w:rPr>
          <w:rFonts w:hint="eastAsia"/>
          <w:color w:val="auto"/>
          <w:highlight w:val="none"/>
        </w:rPr>
        <w:t>人员廉洁自律承诺书》；</w:t>
      </w:r>
    </w:p>
    <w:p w14:paraId="4B89222D">
      <w:pPr>
        <w:pStyle w:val="29"/>
        <w:numPr>
          <w:ilvl w:val="0"/>
          <w:numId w:val="38"/>
        </w:numPr>
        <w:ind w:firstLine="480"/>
        <w:rPr>
          <w:color w:val="auto"/>
          <w:highlight w:val="none"/>
        </w:rPr>
      </w:pPr>
      <w:r>
        <w:rPr>
          <w:rFonts w:hint="eastAsia"/>
          <w:color w:val="auto"/>
          <w:highlight w:val="none"/>
        </w:rPr>
        <w:t>保持评标现场安静，不在评标现场随意走动，因发生不可预见情况确需与外界联系或暂时离开评标现场的，应向现场监督员说明情况，征得同意后在监控区域内进行相关活动，并应接受相关工作人员的监督；</w:t>
      </w:r>
    </w:p>
    <w:p w14:paraId="52E705E6">
      <w:pPr>
        <w:pStyle w:val="29"/>
        <w:numPr>
          <w:ilvl w:val="0"/>
          <w:numId w:val="38"/>
        </w:numPr>
        <w:ind w:firstLine="480"/>
        <w:rPr>
          <w:color w:val="auto"/>
          <w:highlight w:val="none"/>
        </w:rPr>
      </w:pPr>
      <w:r>
        <w:rPr>
          <w:rFonts w:hint="eastAsia"/>
          <w:color w:val="auto"/>
          <w:highlight w:val="none"/>
        </w:rPr>
        <w:t>自觉遵守职业道德，尊重</w:t>
      </w:r>
      <w:r>
        <w:rPr>
          <w:rFonts w:hint="eastAsia"/>
          <w:color w:val="auto"/>
          <w:highlight w:val="none"/>
          <w:lang w:eastAsia="zh-CN"/>
        </w:rPr>
        <w:t>采购人</w:t>
      </w:r>
      <w:r>
        <w:rPr>
          <w:rFonts w:hint="eastAsia"/>
          <w:color w:val="auto"/>
          <w:highlight w:val="none"/>
        </w:rPr>
        <w:t>代表和</w:t>
      </w:r>
      <w:r>
        <w:rPr>
          <w:rFonts w:hint="eastAsia"/>
          <w:color w:val="auto"/>
          <w:highlight w:val="none"/>
          <w:lang w:eastAsia="zh-CN"/>
        </w:rPr>
        <w:t>磋商响应人</w:t>
      </w:r>
      <w:r>
        <w:rPr>
          <w:rFonts w:hint="eastAsia"/>
          <w:color w:val="auto"/>
          <w:highlight w:val="none"/>
        </w:rPr>
        <w:t>代表，配合</w:t>
      </w:r>
      <w:r>
        <w:rPr>
          <w:rFonts w:hint="eastAsia"/>
          <w:color w:val="auto"/>
          <w:highlight w:val="none"/>
          <w:lang w:eastAsia="zh-CN"/>
        </w:rPr>
        <w:t>采购</w:t>
      </w:r>
      <w:r>
        <w:rPr>
          <w:rFonts w:hint="eastAsia"/>
          <w:color w:val="auto"/>
          <w:highlight w:val="none"/>
        </w:rPr>
        <w:t>组织机构回答</w:t>
      </w:r>
      <w:r>
        <w:rPr>
          <w:rFonts w:hint="eastAsia"/>
          <w:color w:val="auto"/>
          <w:highlight w:val="none"/>
          <w:lang w:eastAsia="zh-CN"/>
        </w:rPr>
        <w:t>磋商响应人</w:t>
      </w:r>
      <w:r>
        <w:rPr>
          <w:rFonts w:hint="eastAsia"/>
          <w:color w:val="auto"/>
          <w:highlight w:val="none"/>
        </w:rPr>
        <w:t>代表提出的有关异议；</w:t>
      </w:r>
    </w:p>
    <w:p w14:paraId="0F919E52">
      <w:pPr>
        <w:pStyle w:val="29"/>
        <w:numPr>
          <w:ilvl w:val="0"/>
          <w:numId w:val="38"/>
        </w:numPr>
        <w:ind w:firstLine="480"/>
        <w:rPr>
          <w:color w:val="auto"/>
          <w:highlight w:val="none"/>
        </w:rPr>
      </w:pPr>
      <w:r>
        <w:rPr>
          <w:rFonts w:hint="eastAsia"/>
          <w:color w:val="auto"/>
          <w:highlight w:val="none"/>
        </w:rPr>
        <w:t>不得将评标过程、结果和</w:t>
      </w:r>
      <w:r>
        <w:rPr>
          <w:rFonts w:hint="eastAsia"/>
          <w:color w:val="auto"/>
          <w:highlight w:val="none"/>
          <w:lang w:eastAsia="zh-CN"/>
        </w:rPr>
        <w:t>磋商响应人</w:t>
      </w:r>
      <w:r>
        <w:rPr>
          <w:rFonts w:hint="eastAsia"/>
          <w:color w:val="auto"/>
          <w:highlight w:val="none"/>
        </w:rPr>
        <w:t>的商业秘密透露给任何单位和个人。未公告评标结果前不准泄露评标结果，不准将评标资料带出会场；</w:t>
      </w:r>
    </w:p>
    <w:p w14:paraId="492870E5">
      <w:pPr>
        <w:pStyle w:val="29"/>
        <w:numPr>
          <w:ilvl w:val="0"/>
          <w:numId w:val="38"/>
        </w:numPr>
        <w:ind w:firstLine="480"/>
        <w:rPr>
          <w:color w:val="auto"/>
          <w:highlight w:val="none"/>
        </w:rPr>
      </w:pPr>
      <w:r>
        <w:rPr>
          <w:rFonts w:hint="eastAsia"/>
          <w:color w:val="auto"/>
          <w:highlight w:val="none"/>
        </w:rPr>
        <w:t>评标过程中，涉及到相关法律法规不清楚之处的，由</w:t>
      </w:r>
      <w:r>
        <w:rPr>
          <w:rFonts w:hint="eastAsia"/>
          <w:color w:val="auto"/>
          <w:highlight w:val="none"/>
          <w:lang w:eastAsia="zh-CN"/>
        </w:rPr>
        <w:t>采购人</w:t>
      </w:r>
      <w:r>
        <w:rPr>
          <w:rFonts w:hint="eastAsia"/>
          <w:color w:val="auto"/>
          <w:highlight w:val="none"/>
        </w:rPr>
        <w:t>监管部门或请示权威部门作出法定解释，涉及到</w:t>
      </w:r>
      <w:r>
        <w:rPr>
          <w:rFonts w:hint="eastAsia"/>
          <w:color w:val="auto"/>
          <w:highlight w:val="none"/>
          <w:lang w:eastAsia="zh-CN"/>
        </w:rPr>
        <w:t>采购</w:t>
      </w:r>
      <w:r>
        <w:rPr>
          <w:rFonts w:hint="eastAsia"/>
          <w:color w:val="auto"/>
          <w:highlight w:val="none"/>
        </w:rPr>
        <w:t>文件的由编制</w:t>
      </w:r>
      <w:r>
        <w:rPr>
          <w:rFonts w:hint="eastAsia"/>
          <w:color w:val="auto"/>
          <w:highlight w:val="none"/>
          <w:lang w:eastAsia="zh-CN"/>
        </w:rPr>
        <w:t>采购</w:t>
      </w:r>
      <w:r>
        <w:rPr>
          <w:rFonts w:hint="eastAsia"/>
          <w:color w:val="auto"/>
          <w:highlight w:val="none"/>
        </w:rPr>
        <w:t>文件的机构和部门负责解释。</w:t>
      </w:r>
    </w:p>
    <w:p w14:paraId="5E200B0E">
      <w:pPr>
        <w:pStyle w:val="28"/>
        <w:rPr>
          <w:color w:val="auto"/>
          <w:highlight w:val="none"/>
        </w:rPr>
      </w:pPr>
      <w:r>
        <w:rPr>
          <w:rFonts w:hint="eastAsia"/>
          <w:color w:val="auto"/>
          <w:highlight w:val="none"/>
          <w:lang w:eastAsia="zh-CN"/>
        </w:rPr>
        <w:t>磋商</w:t>
      </w:r>
      <w:r>
        <w:rPr>
          <w:color w:val="auto"/>
          <w:highlight w:val="none"/>
        </w:rPr>
        <w:t>方法和标准</w:t>
      </w:r>
    </w:p>
    <w:p w14:paraId="40BA7CBD">
      <w:pPr>
        <w:pStyle w:val="26"/>
        <w:bidi w:val="0"/>
        <w:rPr>
          <w:color w:val="auto"/>
          <w:highlight w:val="none"/>
        </w:rPr>
      </w:pPr>
      <w:r>
        <w:rPr>
          <w:rFonts w:hint="eastAsia"/>
          <w:color w:val="auto"/>
          <w:highlight w:val="none"/>
          <w:lang w:eastAsia="zh-CN"/>
        </w:rPr>
        <w:t>磋商小组</w:t>
      </w:r>
      <w:r>
        <w:rPr>
          <w:color w:val="auto"/>
          <w:highlight w:val="none"/>
        </w:rPr>
        <w:t>将按照采购文件中规定的</w:t>
      </w:r>
      <w:r>
        <w:rPr>
          <w:rFonts w:hint="eastAsia"/>
          <w:color w:val="auto"/>
          <w:highlight w:val="none"/>
          <w:lang w:eastAsia="zh-CN"/>
        </w:rPr>
        <w:t>磋商</w:t>
      </w:r>
      <w:r>
        <w:rPr>
          <w:color w:val="auto"/>
          <w:highlight w:val="none"/>
        </w:rPr>
        <w:t>方法和标准，对符合性审查合格的</w:t>
      </w:r>
      <w:r>
        <w:rPr>
          <w:rFonts w:hint="eastAsia"/>
          <w:color w:val="auto"/>
          <w:highlight w:val="none"/>
          <w:lang w:eastAsia="zh-CN"/>
        </w:rPr>
        <w:t>响应文件</w:t>
      </w:r>
      <w:r>
        <w:rPr>
          <w:color w:val="auto"/>
          <w:highlight w:val="none"/>
        </w:rPr>
        <w:t>进行商务和技术评估，综合评价。详细</w:t>
      </w:r>
      <w:r>
        <w:rPr>
          <w:rFonts w:hint="eastAsia"/>
          <w:color w:val="auto"/>
          <w:highlight w:val="none"/>
          <w:lang w:eastAsia="zh-CN"/>
        </w:rPr>
        <w:t>磋商</w:t>
      </w:r>
      <w:r>
        <w:rPr>
          <w:color w:val="auto"/>
          <w:highlight w:val="none"/>
        </w:rPr>
        <w:t>方法和标准见本</w:t>
      </w:r>
      <w:r>
        <w:rPr>
          <w:rFonts w:hint="eastAsia"/>
          <w:color w:val="auto"/>
          <w:highlight w:val="none"/>
          <w:lang w:eastAsia="zh-CN"/>
        </w:rPr>
        <w:t>采购</w:t>
      </w:r>
      <w:r>
        <w:rPr>
          <w:color w:val="auto"/>
          <w:highlight w:val="none"/>
        </w:rPr>
        <w:t>文件“第五章</w:t>
      </w:r>
      <w:r>
        <w:rPr>
          <w:rFonts w:hint="eastAsia"/>
          <w:color w:val="auto"/>
          <w:highlight w:val="none"/>
          <w:lang w:eastAsia="zh-CN"/>
        </w:rPr>
        <w:t>磋商</w:t>
      </w:r>
      <w:r>
        <w:rPr>
          <w:color w:val="auto"/>
          <w:highlight w:val="none"/>
        </w:rPr>
        <w:t>方法和标准”。</w:t>
      </w:r>
    </w:p>
    <w:p w14:paraId="1E916AF1">
      <w:pPr>
        <w:pStyle w:val="28"/>
        <w:rPr>
          <w:color w:val="auto"/>
          <w:highlight w:val="none"/>
        </w:rPr>
      </w:pPr>
      <w:r>
        <w:rPr>
          <w:rFonts w:hint="eastAsia"/>
          <w:color w:val="auto"/>
          <w:highlight w:val="none"/>
          <w:lang w:eastAsia="zh-CN"/>
        </w:rPr>
        <w:t>磋商</w:t>
      </w:r>
      <w:r>
        <w:rPr>
          <w:rFonts w:hint="eastAsia"/>
          <w:color w:val="auto"/>
          <w:highlight w:val="none"/>
        </w:rPr>
        <w:t>内容的保密</w:t>
      </w:r>
    </w:p>
    <w:p w14:paraId="78AACD42">
      <w:pPr>
        <w:pStyle w:val="29"/>
        <w:numPr>
          <w:ilvl w:val="0"/>
          <w:numId w:val="39"/>
        </w:numPr>
        <w:bidi w:val="0"/>
        <w:rPr>
          <w:color w:val="auto"/>
          <w:highlight w:val="none"/>
        </w:rPr>
      </w:pPr>
      <w:r>
        <w:rPr>
          <w:color w:val="auto"/>
          <w:highlight w:val="none"/>
        </w:rPr>
        <w:t>公开</w:t>
      </w:r>
      <w:r>
        <w:rPr>
          <w:rFonts w:hint="eastAsia"/>
          <w:color w:val="auto"/>
          <w:highlight w:val="none"/>
          <w:lang w:eastAsia="zh-CN"/>
        </w:rPr>
        <w:t>磋商文件开启</w:t>
      </w:r>
      <w:r>
        <w:rPr>
          <w:color w:val="auto"/>
          <w:highlight w:val="none"/>
        </w:rPr>
        <w:t>后，直到公告</w:t>
      </w:r>
      <w:r>
        <w:rPr>
          <w:rFonts w:hint="eastAsia"/>
          <w:color w:val="auto"/>
          <w:highlight w:val="none"/>
          <w:lang w:eastAsia="zh-CN"/>
        </w:rPr>
        <w:t>成交</w:t>
      </w:r>
      <w:r>
        <w:rPr>
          <w:color w:val="auto"/>
          <w:highlight w:val="none"/>
        </w:rPr>
        <w:t>单位止，凡属于审查、澄清、评价和比较</w:t>
      </w:r>
      <w:r>
        <w:rPr>
          <w:rFonts w:hint="eastAsia"/>
          <w:color w:val="auto"/>
          <w:highlight w:val="none"/>
          <w:lang w:eastAsia="zh-CN"/>
        </w:rPr>
        <w:t>磋商响应</w:t>
      </w:r>
      <w:r>
        <w:rPr>
          <w:color w:val="auto"/>
          <w:highlight w:val="none"/>
        </w:rPr>
        <w:t>的所有资料，都不向</w:t>
      </w:r>
      <w:r>
        <w:rPr>
          <w:rFonts w:hint="eastAsia"/>
          <w:color w:val="auto"/>
          <w:highlight w:val="none"/>
          <w:lang w:eastAsia="zh-CN"/>
        </w:rPr>
        <w:t>磋商响应人</w:t>
      </w:r>
      <w:r>
        <w:rPr>
          <w:color w:val="auto"/>
          <w:highlight w:val="none"/>
        </w:rPr>
        <w:t>或与评标无关的其他人泄露。</w:t>
      </w:r>
    </w:p>
    <w:p w14:paraId="53DEDB9E">
      <w:pPr>
        <w:pStyle w:val="29"/>
        <w:numPr>
          <w:ilvl w:val="0"/>
          <w:numId w:val="39"/>
        </w:numPr>
        <w:bidi w:val="0"/>
        <w:rPr>
          <w:color w:val="auto"/>
          <w:highlight w:val="none"/>
        </w:rPr>
      </w:pPr>
      <w:r>
        <w:rPr>
          <w:color w:val="auto"/>
          <w:highlight w:val="none"/>
        </w:rPr>
        <w:t>在</w:t>
      </w:r>
      <w:r>
        <w:rPr>
          <w:rFonts w:hint="eastAsia"/>
          <w:color w:val="auto"/>
          <w:highlight w:val="none"/>
          <w:lang w:eastAsia="zh-CN"/>
        </w:rPr>
        <w:t>响应文件</w:t>
      </w:r>
      <w:r>
        <w:rPr>
          <w:color w:val="auto"/>
          <w:highlight w:val="none"/>
        </w:rPr>
        <w:t>的审查、澄清、评价和比较以及确定</w:t>
      </w:r>
      <w:r>
        <w:rPr>
          <w:rFonts w:hint="eastAsia"/>
          <w:color w:val="auto"/>
          <w:highlight w:val="none"/>
          <w:lang w:eastAsia="zh-CN"/>
        </w:rPr>
        <w:t>成交人</w:t>
      </w:r>
      <w:r>
        <w:rPr>
          <w:color w:val="auto"/>
          <w:highlight w:val="none"/>
        </w:rPr>
        <w:t>过程中，</w:t>
      </w:r>
      <w:r>
        <w:rPr>
          <w:rFonts w:hint="eastAsia"/>
          <w:color w:val="auto"/>
          <w:highlight w:val="none"/>
          <w:lang w:eastAsia="zh-CN"/>
        </w:rPr>
        <w:t>磋商响应人</w:t>
      </w:r>
      <w:r>
        <w:rPr>
          <w:color w:val="auto"/>
          <w:highlight w:val="none"/>
        </w:rPr>
        <w:t>对</w:t>
      </w:r>
      <w:r>
        <w:rPr>
          <w:rFonts w:hint="eastAsia"/>
          <w:color w:val="auto"/>
          <w:highlight w:val="none"/>
          <w:lang w:eastAsia="zh-CN"/>
        </w:rPr>
        <w:t>采购人</w:t>
      </w:r>
      <w:r>
        <w:rPr>
          <w:color w:val="auto"/>
          <w:highlight w:val="none"/>
        </w:rPr>
        <w:t>、</w:t>
      </w:r>
      <w:r>
        <w:rPr>
          <w:rFonts w:hint="eastAsia"/>
          <w:color w:val="auto"/>
          <w:highlight w:val="none"/>
          <w:lang w:eastAsia="zh-CN"/>
        </w:rPr>
        <w:t>招标代理</w:t>
      </w:r>
      <w:r>
        <w:rPr>
          <w:color w:val="auto"/>
          <w:highlight w:val="none"/>
        </w:rPr>
        <w:t>机构和</w:t>
      </w:r>
      <w:r>
        <w:rPr>
          <w:rFonts w:hint="eastAsia"/>
          <w:color w:val="auto"/>
          <w:highlight w:val="none"/>
          <w:lang w:eastAsia="zh-CN"/>
        </w:rPr>
        <w:t>磋商小组</w:t>
      </w:r>
      <w:r>
        <w:rPr>
          <w:color w:val="auto"/>
          <w:highlight w:val="none"/>
        </w:rPr>
        <w:t>施加影响的任何行为，都将导致取消资格。</w:t>
      </w:r>
    </w:p>
    <w:p w14:paraId="76CE83C7">
      <w:pPr>
        <w:pStyle w:val="26"/>
        <w:ind w:firstLine="480"/>
        <w:rPr>
          <w:color w:val="auto"/>
          <w:highlight w:val="none"/>
        </w:rPr>
      </w:pPr>
    </w:p>
    <w:p w14:paraId="13E72CE6">
      <w:pPr>
        <w:pStyle w:val="27"/>
        <w:rPr>
          <w:color w:val="auto"/>
          <w:highlight w:val="none"/>
        </w:rPr>
      </w:pPr>
      <w:bookmarkStart w:id="41" w:name="_Toc18705"/>
      <w:r>
        <w:rPr>
          <w:rFonts w:hint="eastAsia"/>
          <w:color w:val="auto"/>
          <w:highlight w:val="none"/>
          <w:lang w:val="en-US" w:eastAsia="zh-CN"/>
        </w:rPr>
        <w:t>成交</w:t>
      </w:r>
      <w:bookmarkEnd w:id="41"/>
    </w:p>
    <w:p w14:paraId="6AF637C9">
      <w:pPr>
        <w:pStyle w:val="28"/>
        <w:rPr>
          <w:color w:val="auto"/>
          <w:highlight w:val="none"/>
        </w:rPr>
      </w:pPr>
      <w:r>
        <w:rPr>
          <w:rFonts w:hint="eastAsia"/>
          <w:color w:val="auto"/>
          <w:highlight w:val="none"/>
          <w:lang w:val="en-US" w:eastAsia="zh-CN"/>
        </w:rPr>
        <w:t>成交</w:t>
      </w:r>
      <w:r>
        <w:rPr>
          <w:rFonts w:hint="eastAsia"/>
          <w:color w:val="auto"/>
          <w:highlight w:val="none"/>
        </w:rPr>
        <w:tab/>
      </w:r>
    </w:p>
    <w:p w14:paraId="53155984">
      <w:pPr>
        <w:pStyle w:val="26"/>
        <w:ind w:firstLine="480"/>
        <w:rPr>
          <w:color w:val="auto"/>
          <w:highlight w:val="none"/>
        </w:rPr>
      </w:pPr>
      <w:r>
        <w:rPr>
          <w:rFonts w:hint="eastAsia"/>
          <w:color w:val="auto"/>
          <w:highlight w:val="none"/>
          <w:lang w:eastAsia="zh-CN"/>
        </w:rPr>
        <w:t>磋商小组</w:t>
      </w:r>
      <w:r>
        <w:rPr>
          <w:rFonts w:hint="eastAsia"/>
          <w:color w:val="auto"/>
          <w:highlight w:val="none"/>
        </w:rPr>
        <w:t>将根据</w:t>
      </w:r>
      <w:r>
        <w:rPr>
          <w:rFonts w:hint="eastAsia"/>
          <w:color w:val="auto"/>
          <w:highlight w:val="none"/>
          <w:lang w:eastAsia="zh-CN"/>
        </w:rPr>
        <w:t>采购</w:t>
      </w:r>
      <w:r>
        <w:rPr>
          <w:rFonts w:hint="eastAsia"/>
          <w:color w:val="auto"/>
          <w:highlight w:val="none"/>
        </w:rPr>
        <w:t>文件和有关规定，履行评标工作职责，以评标办法为标准，推荐</w:t>
      </w:r>
      <w:r>
        <w:rPr>
          <w:rFonts w:hint="eastAsia"/>
          <w:color w:val="auto"/>
          <w:highlight w:val="none"/>
          <w:lang w:eastAsia="zh-CN"/>
        </w:rPr>
        <w:t>成交</w:t>
      </w:r>
      <w:r>
        <w:rPr>
          <w:rFonts w:hint="eastAsia"/>
          <w:color w:val="auto"/>
          <w:highlight w:val="none"/>
        </w:rPr>
        <w:t>候选人的先后顺序，并按顺序提出授标建议。</w:t>
      </w:r>
      <w:r>
        <w:rPr>
          <w:rFonts w:hint="eastAsia"/>
          <w:color w:val="auto"/>
          <w:highlight w:val="none"/>
          <w:lang w:eastAsia="zh-CN"/>
        </w:rPr>
        <w:t>采购人</w:t>
      </w:r>
      <w:r>
        <w:rPr>
          <w:rFonts w:hint="eastAsia"/>
          <w:color w:val="auto"/>
          <w:highlight w:val="none"/>
        </w:rPr>
        <w:t>按有关规定最终确定</w:t>
      </w:r>
      <w:r>
        <w:rPr>
          <w:rFonts w:hint="eastAsia"/>
          <w:color w:val="auto"/>
          <w:highlight w:val="none"/>
          <w:lang w:eastAsia="zh-CN"/>
        </w:rPr>
        <w:t>采购</w:t>
      </w:r>
      <w:r>
        <w:rPr>
          <w:rFonts w:hint="eastAsia"/>
          <w:color w:val="auto"/>
          <w:highlight w:val="none"/>
        </w:rPr>
        <w:t>结果。</w:t>
      </w:r>
    </w:p>
    <w:p w14:paraId="6B5C56B6">
      <w:pPr>
        <w:pStyle w:val="28"/>
        <w:rPr>
          <w:color w:val="auto"/>
          <w:highlight w:val="none"/>
        </w:rPr>
      </w:pPr>
      <w:r>
        <w:rPr>
          <w:rFonts w:hint="eastAsia"/>
          <w:color w:val="auto"/>
          <w:highlight w:val="none"/>
          <w:lang w:val="en-US" w:eastAsia="zh-CN"/>
        </w:rPr>
        <w:t>成交</w:t>
      </w:r>
      <w:r>
        <w:rPr>
          <w:rFonts w:hint="eastAsia"/>
          <w:color w:val="auto"/>
          <w:highlight w:val="none"/>
        </w:rPr>
        <w:t>结果公告</w:t>
      </w:r>
      <w:r>
        <w:rPr>
          <w:rFonts w:hint="eastAsia"/>
          <w:color w:val="auto"/>
          <w:highlight w:val="none"/>
        </w:rPr>
        <w:tab/>
      </w:r>
    </w:p>
    <w:p w14:paraId="017A9B97">
      <w:pPr>
        <w:pStyle w:val="26"/>
        <w:ind w:firstLine="480"/>
        <w:rPr>
          <w:color w:val="auto"/>
          <w:highlight w:val="none"/>
        </w:rPr>
      </w:pPr>
      <w:r>
        <w:rPr>
          <w:rFonts w:hint="eastAsia"/>
          <w:color w:val="auto"/>
          <w:highlight w:val="none"/>
        </w:rPr>
        <w:t>在</w:t>
      </w:r>
      <w:r>
        <w:rPr>
          <w:rFonts w:hint="eastAsia"/>
          <w:color w:val="auto"/>
          <w:highlight w:val="none"/>
          <w:lang w:eastAsia="zh-CN"/>
        </w:rPr>
        <w:t>采购人</w:t>
      </w:r>
      <w:r>
        <w:rPr>
          <w:rFonts w:hint="eastAsia"/>
          <w:color w:val="auto"/>
          <w:highlight w:val="none"/>
        </w:rPr>
        <w:t>确认</w:t>
      </w:r>
      <w:r>
        <w:rPr>
          <w:rFonts w:hint="eastAsia"/>
          <w:color w:val="auto"/>
          <w:highlight w:val="none"/>
          <w:lang w:eastAsia="zh-CN"/>
        </w:rPr>
        <w:t>采购</w:t>
      </w:r>
      <w:r>
        <w:rPr>
          <w:rFonts w:hint="eastAsia"/>
          <w:color w:val="auto"/>
          <w:highlight w:val="none"/>
        </w:rPr>
        <w:t>结果后</w:t>
      </w:r>
      <w:r>
        <w:rPr>
          <w:rFonts w:hint="eastAsia"/>
          <w:color w:val="auto"/>
          <w:highlight w:val="none"/>
          <w:lang w:eastAsia="zh-CN"/>
        </w:rPr>
        <w:t>招标代理</w:t>
      </w:r>
      <w:r>
        <w:rPr>
          <w:rFonts w:hint="eastAsia"/>
          <w:color w:val="auto"/>
          <w:highlight w:val="none"/>
        </w:rPr>
        <w:t>机构按相关政府采购规定将</w:t>
      </w:r>
      <w:r>
        <w:rPr>
          <w:rFonts w:hint="eastAsia"/>
          <w:color w:val="auto"/>
          <w:highlight w:val="none"/>
          <w:lang w:eastAsia="zh-CN"/>
        </w:rPr>
        <w:t>采购</w:t>
      </w:r>
      <w:r>
        <w:rPr>
          <w:rFonts w:hint="eastAsia"/>
          <w:color w:val="auto"/>
          <w:highlight w:val="none"/>
        </w:rPr>
        <w:t>结果发布在原</w:t>
      </w:r>
      <w:r>
        <w:rPr>
          <w:rFonts w:hint="eastAsia"/>
          <w:color w:val="auto"/>
          <w:highlight w:val="none"/>
          <w:lang w:eastAsia="zh-CN"/>
        </w:rPr>
        <w:t>采购</w:t>
      </w:r>
      <w:r>
        <w:rPr>
          <w:rFonts w:hint="eastAsia"/>
          <w:color w:val="auto"/>
          <w:highlight w:val="none"/>
        </w:rPr>
        <w:t>公告发布媒体。</w:t>
      </w:r>
    </w:p>
    <w:p w14:paraId="18B2E5D4">
      <w:pPr>
        <w:pStyle w:val="26"/>
        <w:ind w:firstLine="480"/>
        <w:rPr>
          <w:color w:val="auto"/>
          <w:highlight w:val="none"/>
        </w:rPr>
      </w:pPr>
      <w:r>
        <w:rPr>
          <w:rFonts w:hint="eastAsia"/>
          <w:color w:val="auto"/>
          <w:highlight w:val="none"/>
        </w:rPr>
        <w:t>公告有效期为1个工作日。</w:t>
      </w:r>
    </w:p>
    <w:p w14:paraId="6CE2F366">
      <w:pPr>
        <w:pStyle w:val="26"/>
        <w:ind w:firstLine="480"/>
        <w:rPr>
          <w:color w:val="auto"/>
          <w:highlight w:val="none"/>
        </w:rPr>
      </w:pPr>
      <w:r>
        <w:rPr>
          <w:rFonts w:hint="eastAsia"/>
          <w:color w:val="auto"/>
          <w:highlight w:val="none"/>
          <w:lang w:eastAsia="zh-CN"/>
        </w:rPr>
        <w:t>采购人</w:t>
      </w:r>
      <w:r>
        <w:rPr>
          <w:rFonts w:hint="eastAsia"/>
          <w:color w:val="auto"/>
          <w:highlight w:val="none"/>
        </w:rPr>
        <w:t>、</w:t>
      </w:r>
      <w:r>
        <w:rPr>
          <w:rFonts w:hint="eastAsia"/>
          <w:color w:val="auto"/>
          <w:highlight w:val="none"/>
          <w:lang w:eastAsia="zh-CN"/>
        </w:rPr>
        <w:t>招标代理</w:t>
      </w:r>
      <w:r>
        <w:rPr>
          <w:rFonts w:hint="eastAsia"/>
          <w:color w:val="auto"/>
          <w:highlight w:val="none"/>
        </w:rPr>
        <w:t>机构及</w:t>
      </w:r>
      <w:r>
        <w:rPr>
          <w:rFonts w:hint="eastAsia"/>
          <w:color w:val="auto"/>
          <w:highlight w:val="none"/>
          <w:lang w:eastAsia="zh-CN"/>
        </w:rPr>
        <w:t>磋商小组</w:t>
      </w:r>
      <w:r>
        <w:rPr>
          <w:rFonts w:hint="eastAsia"/>
          <w:color w:val="auto"/>
          <w:highlight w:val="none"/>
        </w:rPr>
        <w:t>对未</w:t>
      </w:r>
      <w:r>
        <w:rPr>
          <w:rFonts w:hint="eastAsia"/>
          <w:color w:val="auto"/>
          <w:highlight w:val="none"/>
          <w:lang w:eastAsia="zh-CN"/>
        </w:rPr>
        <w:t>成交</w:t>
      </w:r>
      <w:r>
        <w:rPr>
          <w:rFonts w:hint="eastAsia"/>
          <w:color w:val="auto"/>
          <w:highlight w:val="none"/>
        </w:rPr>
        <w:t>的</w:t>
      </w:r>
      <w:r>
        <w:rPr>
          <w:rFonts w:hint="eastAsia"/>
          <w:color w:val="auto"/>
          <w:highlight w:val="none"/>
          <w:lang w:eastAsia="zh-CN"/>
        </w:rPr>
        <w:t>磋商响应人</w:t>
      </w:r>
      <w:r>
        <w:rPr>
          <w:rFonts w:hint="eastAsia"/>
          <w:color w:val="auto"/>
          <w:highlight w:val="none"/>
        </w:rPr>
        <w:t>不作落标原因解释。</w:t>
      </w:r>
    </w:p>
    <w:p w14:paraId="093CB54D">
      <w:pPr>
        <w:pStyle w:val="28"/>
        <w:rPr>
          <w:color w:val="auto"/>
          <w:highlight w:val="none"/>
        </w:rPr>
      </w:pPr>
      <w:bookmarkStart w:id="42" w:name="_Toc86216995"/>
      <w:bookmarkEnd w:id="42"/>
      <w:bookmarkStart w:id="43" w:name="_Hlt75236103"/>
      <w:bookmarkEnd w:id="43"/>
      <w:bookmarkStart w:id="44" w:name="_Toc91899910"/>
      <w:r>
        <w:rPr>
          <w:rFonts w:hint="eastAsia"/>
          <w:color w:val="auto"/>
          <w:highlight w:val="none"/>
          <w:lang w:val="en-US" w:eastAsia="zh-CN"/>
        </w:rPr>
        <w:t>成交</w:t>
      </w:r>
      <w:r>
        <w:rPr>
          <w:rFonts w:hint="eastAsia"/>
          <w:color w:val="auto"/>
          <w:highlight w:val="none"/>
        </w:rPr>
        <w:t>通知书</w:t>
      </w:r>
      <w:bookmarkEnd w:id="44"/>
      <w:r>
        <w:rPr>
          <w:rFonts w:hint="eastAsia"/>
          <w:color w:val="auto"/>
          <w:highlight w:val="none"/>
        </w:rPr>
        <w:tab/>
      </w:r>
    </w:p>
    <w:p w14:paraId="684B73E3">
      <w:pPr>
        <w:pStyle w:val="26"/>
        <w:ind w:firstLine="480"/>
        <w:rPr>
          <w:color w:val="auto"/>
          <w:highlight w:val="none"/>
        </w:rPr>
      </w:pPr>
      <w:r>
        <w:rPr>
          <w:rFonts w:hint="eastAsia"/>
          <w:color w:val="auto"/>
          <w:highlight w:val="none"/>
          <w:lang w:eastAsia="zh-CN"/>
        </w:rPr>
        <w:t>招标代理</w:t>
      </w:r>
      <w:r>
        <w:rPr>
          <w:rFonts w:hint="eastAsia"/>
          <w:color w:val="auto"/>
          <w:highlight w:val="none"/>
        </w:rPr>
        <w:t>机构将以书面形式向</w:t>
      </w:r>
      <w:r>
        <w:rPr>
          <w:rFonts w:hint="eastAsia"/>
          <w:color w:val="auto"/>
          <w:highlight w:val="none"/>
          <w:lang w:eastAsia="zh-CN"/>
        </w:rPr>
        <w:t>成交人</w:t>
      </w:r>
      <w:r>
        <w:rPr>
          <w:rFonts w:hint="eastAsia"/>
          <w:color w:val="auto"/>
          <w:highlight w:val="none"/>
        </w:rPr>
        <w:t>发出《</w:t>
      </w:r>
      <w:r>
        <w:rPr>
          <w:rFonts w:hint="eastAsia"/>
          <w:color w:val="auto"/>
          <w:highlight w:val="none"/>
          <w:lang w:val="en-US" w:eastAsia="zh-CN"/>
        </w:rPr>
        <w:t>成交</w:t>
      </w:r>
      <w:r>
        <w:rPr>
          <w:rFonts w:hint="eastAsia"/>
          <w:color w:val="auto"/>
          <w:highlight w:val="none"/>
        </w:rPr>
        <w:t>通知书》。</w:t>
      </w:r>
    </w:p>
    <w:p w14:paraId="4D81267F">
      <w:pPr>
        <w:pStyle w:val="26"/>
        <w:ind w:firstLine="480"/>
        <w:rPr>
          <w:color w:val="auto"/>
          <w:highlight w:val="none"/>
        </w:rPr>
      </w:pPr>
    </w:p>
    <w:p w14:paraId="4FC5B03E">
      <w:pPr>
        <w:pStyle w:val="27"/>
        <w:rPr>
          <w:color w:val="auto"/>
          <w:highlight w:val="none"/>
        </w:rPr>
      </w:pPr>
      <w:bookmarkStart w:id="45" w:name="_Toc20918"/>
      <w:r>
        <w:rPr>
          <w:color w:val="auto"/>
          <w:highlight w:val="none"/>
        </w:rPr>
        <w:t>合同签订和履约担保</w:t>
      </w:r>
      <w:bookmarkEnd w:id="45"/>
    </w:p>
    <w:p w14:paraId="3C5F22F3">
      <w:pPr>
        <w:pStyle w:val="28"/>
        <w:rPr>
          <w:color w:val="auto"/>
          <w:highlight w:val="none"/>
        </w:rPr>
      </w:pPr>
      <w:r>
        <w:rPr>
          <w:color w:val="auto"/>
          <w:highlight w:val="none"/>
        </w:rPr>
        <w:t>合同</w:t>
      </w:r>
      <w:r>
        <w:rPr>
          <w:rFonts w:hint="eastAsia"/>
          <w:color w:val="auto"/>
          <w:highlight w:val="none"/>
          <w:lang w:eastAsia="zh-CN"/>
        </w:rPr>
        <w:t>签订</w:t>
      </w:r>
    </w:p>
    <w:p w14:paraId="1EEE2E82">
      <w:pPr>
        <w:pStyle w:val="29"/>
        <w:numPr>
          <w:ilvl w:val="0"/>
          <w:numId w:val="40"/>
        </w:numPr>
        <w:bidi w:val="0"/>
        <w:rPr>
          <w:color w:val="auto"/>
          <w:highlight w:val="none"/>
        </w:rPr>
      </w:pPr>
      <w:r>
        <w:rPr>
          <w:rFonts w:hint="eastAsia"/>
          <w:color w:val="auto"/>
          <w:highlight w:val="none"/>
          <w:lang w:eastAsia="zh-CN"/>
        </w:rPr>
        <w:t>成交人</w:t>
      </w:r>
      <w:r>
        <w:rPr>
          <w:color w:val="auto"/>
          <w:highlight w:val="none"/>
        </w:rPr>
        <w:t>应在《</w:t>
      </w:r>
      <w:r>
        <w:rPr>
          <w:rFonts w:hint="eastAsia"/>
          <w:color w:val="auto"/>
          <w:highlight w:val="none"/>
          <w:lang w:eastAsia="zh-CN"/>
        </w:rPr>
        <w:t>成交</w:t>
      </w:r>
      <w:r>
        <w:rPr>
          <w:color w:val="auto"/>
          <w:highlight w:val="none"/>
        </w:rPr>
        <w:t>通知书》发出后30天内的时间内，与</w:t>
      </w:r>
      <w:r>
        <w:rPr>
          <w:rFonts w:hint="eastAsia"/>
          <w:color w:val="auto"/>
          <w:highlight w:val="none"/>
          <w:lang w:eastAsia="zh-CN"/>
        </w:rPr>
        <w:t>采购人</w:t>
      </w:r>
      <w:r>
        <w:rPr>
          <w:color w:val="auto"/>
          <w:highlight w:val="none"/>
        </w:rPr>
        <w:t>签订采购合同。所签订的合同不得对</w:t>
      </w:r>
      <w:r>
        <w:rPr>
          <w:rFonts w:hint="eastAsia"/>
          <w:color w:val="auto"/>
          <w:highlight w:val="none"/>
          <w:lang w:eastAsia="zh-CN"/>
        </w:rPr>
        <w:t>采购</w:t>
      </w:r>
      <w:r>
        <w:rPr>
          <w:color w:val="auto"/>
          <w:highlight w:val="none"/>
        </w:rPr>
        <w:t>文件确定的事项和</w:t>
      </w:r>
      <w:r>
        <w:rPr>
          <w:rFonts w:hint="eastAsia"/>
          <w:color w:val="auto"/>
          <w:highlight w:val="none"/>
          <w:lang w:eastAsia="zh-CN"/>
        </w:rPr>
        <w:t>成交</w:t>
      </w:r>
      <w:r>
        <w:rPr>
          <w:color w:val="auto"/>
          <w:highlight w:val="none"/>
        </w:rPr>
        <w:t>供应商</w:t>
      </w:r>
      <w:r>
        <w:rPr>
          <w:rFonts w:hint="eastAsia"/>
          <w:color w:val="auto"/>
          <w:highlight w:val="none"/>
          <w:lang w:eastAsia="zh-CN"/>
        </w:rPr>
        <w:t>响应文件</w:t>
      </w:r>
      <w:r>
        <w:rPr>
          <w:color w:val="auto"/>
          <w:highlight w:val="none"/>
        </w:rPr>
        <w:t>作实质性修改。</w:t>
      </w:r>
    </w:p>
    <w:p w14:paraId="5C402AC2">
      <w:pPr>
        <w:pStyle w:val="29"/>
        <w:numPr>
          <w:ilvl w:val="0"/>
          <w:numId w:val="40"/>
        </w:numPr>
        <w:bidi w:val="0"/>
        <w:rPr>
          <w:color w:val="auto"/>
          <w:highlight w:val="none"/>
        </w:rPr>
      </w:pPr>
      <w:r>
        <w:rPr>
          <w:rFonts w:hint="eastAsia"/>
          <w:color w:val="auto"/>
          <w:highlight w:val="none"/>
          <w:lang w:eastAsia="zh-CN"/>
        </w:rPr>
        <w:t>采购</w:t>
      </w:r>
      <w:r>
        <w:rPr>
          <w:color w:val="auto"/>
          <w:highlight w:val="none"/>
        </w:rPr>
        <w:t>文件及补充文件、</w:t>
      </w:r>
      <w:r>
        <w:rPr>
          <w:rFonts w:hint="eastAsia"/>
          <w:color w:val="auto"/>
          <w:highlight w:val="none"/>
          <w:lang w:eastAsia="zh-CN"/>
        </w:rPr>
        <w:t>成交人</w:t>
      </w:r>
      <w:r>
        <w:rPr>
          <w:color w:val="auto"/>
          <w:highlight w:val="none"/>
        </w:rPr>
        <w:t>的</w:t>
      </w:r>
      <w:r>
        <w:rPr>
          <w:rFonts w:hint="eastAsia"/>
          <w:color w:val="auto"/>
          <w:highlight w:val="none"/>
          <w:lang w:eastAsia="zh-CN"/>
        </w:rPr>
        <w:t>响应文件</w:t>
      </w:r>
      <w:r>
        <w:rPr>
          <w:color w:val="auto"/>
          <w:highlight w:val="none"/>
        </w:rPr>
        <w:t>及</w:t>
      </w:r>
      <w:r>
        <w:rPr>
          <w:rFonts w:hint="eastAsia"/>
          <w:color w:val="auto"/>
          <w:highlight w:val="none"/>
          <w:lang w:eastAsia="zh-CN"/>
        </w:rPr>
        <w:t>磋商响应</w:t>
      </w:r>
      <w:r>
        <w:rPr>
          <w:color w:val="auto"/>
          <w:highlight w:val="none"/>
        </w:rPr>
        <w:t>修改文件、评标过程中有关澄清文件和</w:t>
      </w:r>
      <w:r>
        <w:rPr>
          <w:rFonts w:hint="eastAsia"/>
          <w:color w:val="auto"/>
          <w:highlight w:val="none"/>
          <w:lang w:eastAsia="zh-CN"/>
        </w:rPr>
        <w:t>成交</w:t>
      </w:r>
      <w:r>
        <w:rPr>
          <w:color w:val="auto"/>
          <w:highlight w:val="none"/>
        </w:rPr>
        <w:t>通知书均作为合同附件。</w:t>
      </w:r>
    </w:p>
    <w:p w14:paraId="7795D260">
      <w:pPr>
        <w:pStyle w:val="29"/>
        <w:numPr>
          <w:ilvl w:val="0"/>
          <w:numId w:val="40"/>
        </w:numPr>
        <w:bidi w:val="0"/>
        <w:rPr>
          <w:color w:val="auto"/>
          <w:highlight w:val="none"/>
        </w:rPr>
      </w:pPr>
      <w:r>
        <w:rPr>
          <w:rFonts w:hint="eastAsia"/>
          <w:color w:val="auto"/>
          <w:highlight w:val="none"/>
          <w:lang w:eastAsia="zh-CN"/>
        </w:rPr>
        <w:t>成交人</w:t>
      </w:r>
      <w:r>
        <w:rPr>
          <w:color w:val="auto"/>
          <w:highlight w:val="none"/>
        </w:rPr>
        <w:t>拒绝与</w:t>
      </w:r>
      <w:r>
        <w:rPr>
          <w:rFonts w:hint="eastAsia"/>
          <w:color w:val="auto"/>
          <w:highlight w:val="none"/>
          <w:lang w:eastAsia="zh-CN"/>
        </w:rPr>
        <w:t>采购人</w:t>
      </w:r>
      <w:r>
        <w:rPr>
          <w:color w:val="auto"/>
          <w:highlight w:val="none"/>
        </w:rPr>
        <w:t>签订合同的，须按项目预算金额的5%进行赔偿（赔偿金额不足叁万的按叁万计），赔偿用于支付</w:t>
      </w:r>
      <w:r>
        <w:rPr>
          <w:rFonts w:hint="eastAsia"/>
          <w:color w:val="auto"/>
          <w:highlight w:val="none"/>
          <w:lang w:eastAsia="zh-CN"/>
        </w:rPr>
        <w:t>招标代理</w:t>
      </w:r>
      <w:r>
        <w:rPr>
          <w:color w:val="auto"/>
          <w:highlight w:val="none"/>
        </w:rPr>
        <w:t>服务费、专家</w:t>
      </w:r>
      <w:r>
        <w:rPr>
          <w:rFonts w:hint="eastAsia"/>
          <w:color w:val="auto"/>
          <w:highlight w:val="none"/>
          <w:lang w:eastAsia="zh-CN"/>
        </w:rPr>
        <w:t>磋商</w:t>
      </w:r>
      <w:r>
        <w:rPr>
          <w:color w:val="auto"/>
          <w:highlight w:val="none"/>
        </w:rPr>
        <w:t>费、其他采购组织费用以及因</w:t>
      </w:r>
      <w:r>
        <w:rPr>
          <w:rFonts w:hint="eastAsia"/>
          <w:color w:val="auto"/>
          <w:highlight w:val="none"/>
          <w:lang w:eastAsia="zh-CN"/>
        </w:rPr>
        <w:t>成交人</w:t>
      </w:r>
      <w:r>
        <w:rPr>
          <w:color w:val="auto"/>
          <w:highlight w:val="none"/>
        </w:rPr>
        <w:t>拒绝签订合同给</w:t>
      </w:r>
      <w:r>
        <w:rPr>
          <w:rFonts w:hint="eastAsia"/>
          <w:color w:val="auto"/>
          <w:highlight w:val="none"/>
          <w:lang w:eastAsia="zh-CN"/>
        </w:rPr>
        <w:t>采购人</w:t>
      </w:r>
      <w:r>
        <w:rPr>
          <w:color w:val="auto"/>
          <w:highlight w:val="none"/>
        </w:rPr>
        <w:t>、</w:t>
      </w:r>
      <w:r>
        <w:rPr>
          <w:rFonts w:hint="eastAsia"/>
          <w:color w:val="auto"/>
          <w:highlight w:val="none"/>
          <w:lang w:eastAsia="zh-CN"/>
        </w:rPr>
        <w:t>招标代理</w:t>
      </w:r>
      <w:r>
        <w:rPr>
          <w:color w:val="auto"/>
          <w:highlight w:val="none"/>
        </w:rPr>
        <w:t>机构造成的其他损失，同时</w:t>
      </w:r>
      <w:r>
        <w:rPr>
          <w:rFonts w:hint="eastAsia"/>
          <w:color w:val="auto"/>
          <w:highlight w:val="none"/>
          <w:lang w:eastAsia="zh-CN"/>
        </w:rPr>
        <w:t>采购</w:t>
      </w:r>
      <w:r>
        <w:rPr>
          <w:color w:val="auto"/>
          <w:highlight w:val="none"/>
        </w:rPr>
        <w:t>组织机构将视情对其失信行为上报至同级采购监督管理部门对其依法处理。</w:t>
      </w:r>
    </w:p>
    <w:p w14:paraId="6ACFBA03">
      <w:pPr>
        <w:pStyle w:val="29"/>
        <w:numPr>
          <w:ilvl w:val="0"/>
          <w:numId w:val="40"/>
        </w:numPr>
        <w:bidi w:val="0"/>
        <w:rPr>
          <w:color w:val="auto"/>
          <w:highlight w:val="none"/>
        </w:rPr>
      </w:pPr>
      <w:r>
        <w:rPr>
          <w:rFonts w:hint="eastAsia"/>
          <w:color w:val="auto"/>
          <w:highlight w:val="none"/>
          <w:lang w:eastAsia="zh-CN"/>
        </w:rPr>
        <w:t>成交人</w:t>
      </w:r>
      <w:r>
        <w:rPr>
          <w:color w:val="auto"/>
          <w:highlight w:val="none"/>
        </w:rPr>
        <w:t>拒绝与</w:t>
      </w:r>
      <w:r>
        <w:rPr>
          <w:rFonts w:hint="eastAsia"/>
          <w:color w:val="auto"/>
          <w:highlight w:val="none"/>
          <w:lang w:eastAsia="zh-CN"/>
        </w:rPr>
        <w:t>采购人</w:t>
      </w:r>
      <w:r>
        <w:rPr>
          <w:color w:val="auto"/>
          <w:highlight w:val="none"/>
        </w:rPr>
        <w:t>签订合同的，</w:t>
      </w:r>
      <w:r>
        <w:rPr>
          <w:rFonts w:hint="eastAsia"/>
          <w:color w:val="auto"/>
          <w:highlight w:val="none"/>
          <w:lang w:eastAsia="zh-CN"/>
        </w:rPr>
        <w:t>采购人</w:t>
      </w:r>
      <w:r>
        <w:rPr>
          <w:color w:val="auto"/>
          <w:highlight w:val="none"/>
        </w:rPr>
        <w:t>可以按照</w:t>
      </w:r>
      <w:r>
        <w:rPr>
          <w:rFonts w:hint="eastAsia"/>
          <w:color w:val="auto"/>
          <w:highlight w:val="none"/>
          <w:lang w:eastAsia="zh-CN"/>
        </w:rPr>
        <w:t>磋商</w:t>
      </w:r>
      <w:r>
        <w:rPr>
          <w:color w:val="auto"/>
          <w:highlight w:val="none"/>
        </w:rPr>
        <w:t>报告推荐的</w:t>
      </w:r>
      <w:r>
        <w:rPr>
          <w:rFonts w:hint="eastAsia"/>
          <w:color w:val="auto"/>
          <w:highlight w:val="none"/>
          <w:lang w:eastAsia="zh-CN"/>
        </w:rPr>
        <w:t>成交</w:t>
      </w:r>
      <w:r>
        <w:rPr>
          <w:color w:val="auto"/>
          <w:highlight w:val="none"/>
        </w:rPr>
        <w:t>或者成交候选人名单排序，确定下一候选人为</w:t>
      </w:r>
      <w:r>
        <w:rPr>
          <w:rFonts w:hint="eastAsia"/>
          <w:color w:val="auto"/>
          <w:highlight w:val="none"/>
          <w:lang w:eastAsia="zh-CN"/>
        </w:rPr>
        <w:t>成交</w:t>
      </w:r>
      <w:r>
        <w:rPr>
          <w:color w:val="auto"/>
          <w:highlight w:val="none"/>
        </w:rPr>
        <w:t>供应商，也可以重新开展采购活动。</w:t>
      </w:r>
    </w:p>
    <w:p w14:paraId="7790C0B1">
      <w:pPr>
        <w:pStyle w:val="29"/>
        <w:numPr>
          <w:ilvl w:val="0"/>
          <w:numId w:val="40"/>
        </w:numPr>
        <w:bidi w:val="0"/>
        <w:rPr>
          <w:color w:val="auto"/>
          <w:highlight w:val="none"/>
        </w:rPr>
      </w:pPr>
      <w:r>
        <w:rPr>
          <w:color w:val="auto"/>
          <w:highlight w:val="none"/>
        </w:rPr>
        <w:t>如</w:t>
      </w:r>
      <w:r>
        <w:rPr>
          <w:rFonts w:hint="eastAsia"/>
          <w:color w:val="auto"/>
          <w:highlight w:val="none"/>
          <w:lang w:eastAsia="zh-CN"/>
        </w:rPr>
        <w:t>成交人</w:t>
      </w:r>
      <w:r>
        <w:rPr>
          <w:color w:val="auto"/>
          <w:highlight w:val="none"/>
        </w:rPr>
        <w:t>为联合体的，由联合体成员各方法定代表人或其授权代表与</w:t>
      </w:r>
      <w:r>
        <w:rPr>
          <w:rFonts w:hint="eastAsia"/>
          <w:color w:val="auto"/>
          <w:highlight w:val="none"/>
          <w:lang w:eastAsia="zh-CN"/>
        </w:rPr>
        <w:t>采购人</w:t>
      </w:r>
      <w:r>
        <w:rPr>
          <w:color w:val="auto"/>
          <w:highlight w:val="none"/>
        </w:rPr>
        <w:t>代表签订合同。</w:t>
      </w:r>
    </w:p>
    <w:p w14:paraId="36A429AF">
      <w:pPr>
        <w:pStyle w:val="28"/>
        <w:rPr>
          <w:color w:val="auto"/>
          <w:highlight w:val="none"/>
        </w:rPr>
      </w:pPr>
      <w:r>
        <w:rPr>
          <w:color w:val="auto"/>
          <w:highlight w:val="none"/>
        </w:rPr>
        <w:t>履约担保（履约保证金）</w:t>
      </w:r>
    </w:p>
    <w:p w14:paraId="41D068E9">
      <w:pPr>
        <w:pStyle w:val="29"/>
        <w:numPr>
          <w:ilvl w:val="0"/>
          <w:numId w:val="41"/>
        </w:numPr>
        <w:bidi w:val="0"/>
        <w:rPr>
          <w:color w:val="auto"/>
          <w:highlight w:val="none"/>
        </w:rPr>
      </w:pPr>
      <w:r>
        <w:rPr>
          <w:color w:val="auto"/>
          <w:highlight w:val="none"/>
        </w:rPr>
        <w:t>履约担保提交要求：见本章“前附表”，</w:t>
      </w:r>
      <w:r>
        <w:rPr>
          <w:rFonts w:hint="eastAsia"/>
          <w:color w:val="auto"/>
          <w:highlight w:val="none"/>
          <w:lang w:eastAsia="zh-CN"/>
        </w:rPr>
        <w:t>成交人</w:t>
      </w:r>
      <w:r>
        <w:rPr>
          <w:color w:val="auto"/>
          <w:highlight w:val="none"/>
        </w:rPr>
        <w:t>应提交而未提交履约担保的，合同款不予支付、合同验收不予通过。</w:t>
      </w:r>
    </w:p>
    <w:p w14:paraId="4E13A4A3">
      <w:pPr>
        <w:pStyle w:val="29"/>
        <w:numPr>
          <w:ilvl w:val="0"/>
          <w:numId w:val="41"/>
        </w:numPr>
        <w:bidi w:val="0"/>
        <w:rPr>
          <w:color w:val="auto"/>
          <w:highlight w:val="none"/>
        </w:rPr>
      </w:pPr>
      <w:r>
        <w:rPr>
          <w:color w:val="auto"/>
          <w:highlight w:val="none"/>
        </w:rPr>
        <w:t>采购合同签订后，</w:t>
      </w:r>
      <w:r>
        <w:rPr>
          <w:rFonts w:hint="eastAsia"/>
          <w:color w:val="auto"/>
          <w:highlight w:val="none"/>
          <w:lang w:eastAsia="zh-CN"/>
        </w:rPr>
        <w:t>成交人</w:t>
      </w:r>
      <w:r>
        <w:rPr>
          <w:color w:val="auto"/>
          <w:highlight w:val="none"/>
        </w:rPr>
        <w:t>不按合同约定履约的，</w:t>
      </w:r>
      <w:r>
        <w:rPr>
          <w:rFonts w:hint="eastAsia"/>
          <w:color w:val="auto"/>
          <w:highlight w:val="none"/>
          <w:lang w:eastAsia="zh-CN"/>
        </w:rPr>
        <w:t>采购人</w:t>
      </w:r>
      <w:r>
        <w:rPr>
          <w:color w:val="auto"/>
          <w:highlight w:val="none"/>
        </w:rPr>
        <w:t>可以解除采购合同，并对</w:t>
      </w:r>
      <w:r>
        <w:rPr>
          <w:rFonts w:hint="eastAsia"/>
          <w:color w:val="auto"/>
          <w:highlight w:val="none"/>
          <w:lang w:eastAsia="zh-CN"/>
        </w:rPr>
        <w:t>成交人</w:t>
      </w:r>
      <w:r>
        <w:rPr>
          <w:color w:val="auto"/>
          <w:highlight w:val="none"/>
        </w:rPr>
        <w:t>已缴纳的履约保证金作“不予退还”处理；此外，</w:t>
      </w:r>
      <w:r>
        <w:rPr>
          <w:rFonts w:hint="eastAsia"/>
          <w:color w:val="auto"/>
          <w:highlight w:val="none"/>
          <w:lang w:eastAsia="zh-CN"/>
        </w:rPr>
        <w:t>成交人</w:t>
      </w:r>
      <w:r>
        <w:rPr>
          <w:color w:val="auto"/>
          <w:highlight w:val="none"/>
        </w:rPr>
        <w:t>还须按以下约定向</w:t>
      </w:r>
      <w:r>
        <w:rPr>
          <w:rFonts w:hint="eastAsia"/>
          <w:color w:val="auto"/>
          <w:highlight w:val="none"/>
          <w:lang w:eastAsia="zh-CN"/>
        </w:rPr>
        <w:t>采购人</w:t>
      </w:r>
      <w:r>
        <w:rPr>
          <w:color w:val="auto"/>
          <w:highlight w:val="none"/>
        </w:rPr>
        <w:t>支付违约金、承担违约责任：</w:t>
      </w:r>
    </w:p>
    <w:p w14:paraId="3A993C06">
      <w:pPr>
        <w:pStyle w:val="30"/>
        <w:numPr>
          <w:ilvl w:val="0"/>
          <w:numId w:val="42"/>
        </w:numPr>
        <w:bidi w:val="0"/>
        <w:rPr>
          <w:color w:val="auto"/>
          <w:highlight w:val="none"/>
        </w:rPr>
      </w:pPr>
      <w:r>
        <w:rPr>
          <w:rFonts w:hint="eastAsia"/>
          <w:color w:val="auto"/>
          <w:highlight w:val="none"/>
          <w:lang w:eastAsia="zh-CN"/>
        </w:rPr>
        <w:t>采购人</w:t>
      </w:r>
      <w:r>
        <w:rPr>
          <w:color w:val="auto"/>
          <w:highlight w:val="none"/>
        </w:rPr>
        <w:t>已向</w:t>
      </w:r>
      <w:r>
        <w:rPr>
          <w:rFonts w:hint="eastAsia"/>
          <w:color w:val="auto"/>
          <w:highlight w:val="none"/>
          <w:lang w:eastAsia="zh-CN"/>
        </w:rPr>
        <w:t>成交人</w:t>
      </w:r>
      <w:r>
        <w:rPr>
          <w:color w:val="auto"/>
          <w:highlight w:val="none"/>
        </w:rPr>
        <w:t>支付了合同款的，</w:t>
      </w:r>
      <w:r>
        <w:rPr>
          <w:rFonts w:hint="eastAsia"/>
          <w:color w:val="auto"/>
          <w:highlight w:val="none"/>
          <w:lang w:eastAsia="zh-CN"/>
        </w:rPr>
        <w:t>成交人</w:t>
      </w:r>
      <w:r>
        <w:rPr>
          <w:color w:val="auto"/>
          <w:highlight w:val="none"/>
        </w:rPr>
        <w:t>须一次性退还</w:t>
      </w:r>
      <w:r>
        <w:rPr>
          <w:rFonts w:hint="eastAsia"/>
          <w:color w:val="auto"/>
          <w:highlight w:val="none"/>
          <w:lang w:eastAsia="zh-CN"/>
        </w:rPr>
        <w:t>采购人</w:t>
      </w:r>
      <w:r>
        <w:rPr>
          <w:color w:val="auto"/>
          <w:highlight w:val="none"/>
        </w:rPr>
        <w:t>已支付的合同款，并向</w:t>
      </w:r>
      <w:r>
        <w:rPr>
          <w:rFonts w:hint="eastAsia"/>
          <w:color w:val="auto"/>
          <w:highlight w:val="none"/>
          <w:lang w:eastAsia="zh-CN"/>
        </w:rPr>
        <w:t>采购人</w:t>
      </w:r>
      <w:r>
        <w:rPr>
          <w:color w:val="auto"/>
          <w:highlight w:val="none"/>
        </w:rPr>
        <w:t>支付等额的违约金；</w:t>
      </w:r>
    </w:p>
    <w:p w14:paraId="6F02D399">
      <w:pPr>
        <w:pStyle w:val="30"/>
        <w:numPr>
          <w:ilvl w:val="0"/>
          <w:numId w:val="42"/>
        </w:numPr>
        <w:bidi w:val="0"/>
        <w:rPr>
          <w:color w:val="auto"/>
          <w:highlight w:val="none"/>
        </w:rPr>
      </w:pPr>
      <w:r>
        <w:rPr>
          <w:rFonts w:hint="eastAsia"/>
          <w:color w:val="auto"/>
          <w:highlight w:val="none"/>
          <w:lang w:eastAsia="zh-CN"/>
        </w:rPr>
        <w:t>采购人</w:t>
      </w:r>
      <w:r>
        <w:rPr>
          <w:color w:val="auto"/>
          <w:highlight w:val="none"/>
        </w:rPr>
        <w:t>还未向</w:t>
      </w:r>
      <w:r>
        <w:rPr>
          <w:rFonts w:hint="eastAsia"/>
          <w:color w:val="auto"/>
          <w:highlight w:val="none"/>
          <w:lang w:eastAsia="zh-CN"/>
        </w:rPr>
        <w:t>成交人</w:t>
      </w:r>
      <w:r>
        <w:rPr>
          <w:color w:val="auto"/>
          <w:highlight w:val="none"/>
        </w:rPr>
        <w:t>支付合同款的，</w:t>
      </w:r>
      <w:r>
        <w:rPr>
          <w:rFonts w:hint="eastAsia"/>
          <w:color w:val="auto"/>
          <w:highlight w:val="none"/>
          <w:lang w:eastAsia="zh-CN"/>
        </w:rPr>
        <w:t>成交人</w:t>
      </w:r>
      <w:r>
        <w:rPr>
          <w:color w:val="auto"/>
          <w:highlight w:val="none"/>
        </w:rPr>
        <w:t>须一次性向</w:t>
      </w:r>
      <w:r>
        <w:rPr>
          <w:rFonts w:hint="eastAsia"/>
          <w:color w:val="auto"/>
          <w:highlight w:val="none"/>
          <w:lang w:eastAsia="zh-CN"/>
        </w:rPr>
        <w:t>采购人</w:t>
      </w:r>
      <w:r>
        <w:rPr>
          <w:color w:val="auto"/>
          <w:highlight w:val="none"/>
        </w:rPr>
        <w:t>支付合同总额30%的违约金。</w:t>
      </w:r>
    </w:p>
    <w:p w14:paraId="46FB67F5">
      <w:pPr>
        <w:pStyle w:val="29"/>
        <w:numPr>
          <w:ilvl w:val="0"/>
          <w:numId w:val="31"/>
        </w:numPr>
        <w:bidi w:val="0"/>
        <w:rPr>
          <w:color w:val="auto"/>
          <w:highlight w:val="none"/>
        </w:rPr>
      </w:pPr>
      <w:r>
        <w:rPr>
          <w:rFonts w:hint="eastAsia"/>
          <w:color w:val="auto"/>
          <w:highlight w:val="none"/>
          <w:lang w:eastAsia="zh-CN"/>
        </w:rPr>
        <w:t>成交人</w:t>
      </w:r>
      <w:r>
        <w:rPr>
          <w:color w:val="auto"/>
          <w:highlight w:val="none"/>
        </w:rPr>
        <w:t>的违约金用于弥补</w:t>
      </w:r>
      <w:r>
        <w:rPr>
          <w:rFonts w:hint="eastAsia"/>
          <w:color w:val="auto"/>
          <w:highlight w:val="none"/>
          <w:lang w:eastAsia="zh-CN"/>
        </w:rPr>
        <w:t>采购人</w:t>
      </w:r>
      <w:r>
        <w:rPr>
          <w:color w:val="auto"/>
          <w:highlight w:val="none"/>
        </w:rPr>
        <w:t>、</w:t>
      </w:r>
      <w:r>
        <w:rPr>
          <w:rFonts w:hint="eastAsia"/>
          <w:color w:val="auto"/>
          <w:highlight w:val="none"/>
          <w:lang w:eastAsia="zh-CN"/>
        </w:rPr>
        <w:t>招标代理</w:t>
      </w:r>
      <w:r>
        <w:rPr>
          <w:color w:val="auto"/>
          <w:highlight w:val="none"/>
        </w:rPr>
        <w:t>机构的损失，以及支付</w:t>
      </w:r>
      <w:r>
        <w:rPr>
          <w:rFonts w:hint="eastAsia"/>
          <w:color w:val="auto"/>
          <w:highlight w:val="none"/>
          <w:lang w:eastAsia="zh-CN"/>
        </w:rPr>
        <w:t>招标代理</w:t>
      </w:r>
      <w:r>
        <w:rPr>
          <w:color w:val="auto"/>
          <w:highlight w:val="none"/>
        </w:rPr>
        <w:t>服务费、专家</w:t>
      </w:r>
      <w:r>
        <w:rPr>
          <w:rFonts w:hint="eastAsia"/>
          <w:color w:val="auto"/>
          <w:highlight w:val="none"/>
          <w:lang w:eastAsia="zh-CN"/>
        </w:rPr>
        <w:t>磋商</w:t>
      </w:r>
      <w:r>
        <w:rPr>
          <w:color w:val="auto"/>
          <w:highlight w:val="none"/>
        </w:rPr>
        <w:t>费等采购组织费用。</w:t>
      </w:r>
    </w:p>
    <w:p w14:paraId="1D9E5F14">
      <w:pPr>
        <w:pStyle w:val="29"/>
        <w:numPr>
          <w:ilvl w:val="0"/>
          <w:numId w:val="31"/>
        </w:numPr>
        <w:bidi w:val="0"/>
        <w:rPr>
          <w:color w:val="auto"/>
          <w:highlight w:val="none"/>
        </w:rPr>
      </w:pPr>
      <w:r>
        <w:rPr>
          <w:color w:val="auto"/>
          <w:highlight w:val="none"/>
        </w:rPr>
        <w:t>履约保证金在</w:t>
      </w:r>
      <w:r>
        <w:rPr>
          <w:rFonts w:hint="eastAsia"/>
          <w:color w:val="auto"/>
          <w:highlight w:val="none"/>
          <w:lang w:eastAsia="zh-CN"/>
        </w:rPr>
        <w:t>成交人</w:t>
      </w:r>
      <w:r>
        <w:rPr>
          <w:color w:val="auto"/>
          <w:highlight w:val="none"/>
        </w:rPr>
        <w:t>按约定履约完毕后退还（具体退还方式以合同签订时约定为准）。</w:t>
      </w:r>
    </w:p>
    <w:p w14:paraId="5E379EF7">
      <w:pPr>
        <w:pStyle w:val="29"/>
        <w:numPr>
          <w:ilvl w:val="0"/>
          <w:numId w:val="31"/>
        </w:numPr>
        <w:bidi w:val="0"/>
        <w:rPr>
          <w:color w:val="auto"/>
          <w:highlight w:val="none"/>
        </w:rPr>
      </w:pPr>
      <w:r>
        <w:rPr>
          <w:rFonts w:hint="eastAsia"/>
          <w:color w:val="auto"/>
          <w:highlight w:val="none"/>
          <w:lang w:eastAsia="zh-CN"/>
        </w:rPr>
        <w:t>成交人</w:t>
      </w:r>
      <w:r>
        <w:rPr>
          <w:color w:val="auto"/>
          <w:highlight w:val="none"/>
        </w:rPr>
        <w:t>不按合同履约的，</w:t>
      </w:r>
      <w:r>
        <w:rPr>
          <w:rFonts w:hint="eastAsia"/>
          <w:color w:val="auto"/>
          <w:highlight w:val="none"/>
          <w:lang w:eastAsia="zh-CN"/>
        </w:rPr>
        <w:t>采购人</w:t>
      </w:r>
      <w:r>
        <w:rPr>
          <w:color w:val="auto"/>
          <w:highlight w:val="none"/>
        </w:rPr>
        <w:t>将对其行为上报至同级采购监督管理部门对其依法处理。</w:t>
      </w:r>
    </w:p>
    <w:p w14:paraId="3C678FE3">
      <w:pPr>
        <w:rPr>
          <w:rFonts w:ascii="宋体" w:hAnsi="宋体"/>
          <w:color w:val="auto"/>
          <w:highlight w:val="none"/>
        </w:rPr>
      </w:pPr>
      <w:bookmarkStart w:id="46" w:name="_Toc464483851"/>
      <w:bookmarkEnd w:id="46"/>
    </w:p>
    <w:p w14:paraId="0ED34EF5">
      <w:pPr>
        <w:pStyle w:val="27"/>
        <w:rPr>
          <w:color w:val="auto"/>
          <w:highlight w:val="none"/>
        </w:rPr>
      </w:pPr>
      <w:bookmarkStart w:id="47" w:name="_Toc464483852"/>
      <w:bookmarkEnd w:id="47"/>
      <w:bookmarkStart w:id="48" w:name="_Toc2422"/>
      <w:r>
        <w:rPr>
          <w:rFonts w:hint="eastAsia"/>
          <w:color w:val="auto"/>
          <w:highlight w:val="none"/>
          <w:lang w:eastAsia="zh-CN"/>
        </w:rPr>
        <w:t>招标代理</w:t>
      </w:r>
      <w:r>
        <w:rPr>
          <w:color w:val="auto"/>
          <w:highlight w:val="none"/>
        </w:rPr>
        <w:t>服务费</w:t>
      </w:r>
      <w:bookmarkEnd w:id="48"/>
    </w:p>
    <w:p w14:paraId="1DE5ADBF">
      <w:pPr>
        <w:pStyle w:val="29"/>
        <w:numPr>
          <w:ilvl w:val="0"/>
          <w:numId w:val="43"/>
        </w:numPr>
        <w:bidi w:val="0"/>
        <w:rPr>
          <w:color w:val="auto"/>
          <w:highlight w:val="none"/>
        </w:rPr>
      </w:pPr>
      <w:r>
        <w:rPr>
          <w:rFonts w:hint="eastAsia"/>
          <w:color w:val="auto"/>
          <w:highlight w:val="none"/>
          <w:lang w:eastAsia="zh-CN"/>
        </w:rPr>
        <w:t>招标代理</w:t>
      </w:r>
      <w:r>
        <w:rPr>
          <w:color w:val="auto"/>
          <w:highlight w:val="none"/>
        </w:rPr>
        <w:t>服务费的支付方：见</w:t>
      </w:r>
      <w:r>
        <w:rPr>
          <w:rFonts w:hint="eastAsia"/>
          <w:color w:val="auto"/>
          <w:highlight w:val="none"/>
          <w:lang w:eastAsia="zh-CN"/>
        </w:rPr>
        <w:t>本章“</w:t>
      </w:r>
      <w:r>
        <w:rPr>
          <w:color w:val="auto"/>
          <w:highlight w:val="none"/>
        </w:rPr>
        <w:t>前附表</w:t>
      </w:r>
      <w:r>
        <w:rPr>
          <w:rFonts w:hint="eastAsia"/>
          <w:color w:val="auto"/>
          <w:highlight w:val="none"/>
          <w:lang w:eastAsia="zh-CN"/>
        </w:rPr>
        <w:t>”</w:t>
      </w:r>
    </w:p>
    <w:p w14:paraId="3E2640DB">
      <w:pPr>
        <w:pStyle w:val="29"/>
        <w:numPr>
          <w:ilvl w:val="0"/>
          <w:numId w:val="43"/>
        </w:numPr>
        <w:bidi w:val="0"/>
        <w:rPr>
          <w:color w:val="auto"/>
          <w:highlight w:val="none"/>
        </w:rPr>
      </w:pPr>
      <w:r>
        <w:rPr>
          <w:color w:val="auto"/>
          <w:highlight w:val="none"/>
        </w:rPr>
        <w:t>收取标准或金额：见</w:t>
      </w:r>
      <w:r>
        <w:rPr>
          <w:rFonts w:hint="eastAsia"/>
          <w:color w:val="auto"/>
          <w:highlight w:val="none"/>
          <w:lang w:eastAsia="zh-CN"/>
        </w:rPr>
        <w:t>本章“</w:t>
      </w:r>
      <w:r>
        <w:rPr>
          <w:color w:val="auto"/>
          <w:highlight w:val="none"/>
        </w:rPr>
        <w:t>前附表</w:t>
      </w:r>
      <w:r>
        <w:rPr>
          <w:rFonts w:hint="eastAsia"/>
          <w:color w:val="auto"/>
          <w:highlight w:val="none"/>
          <w:lang w:eastAsia="zh-CN"/>
        </w:rPr>
        <w:t>”</w:t>
      </w:r>
      <w:r>
        <w:rPr>
          <w:color w:val="auto"/>
          <w:highlight w:val="none"/>
        </w:rPr>
        <w:t>。</w:t>
      </w:r>
    </w:p>
    <w:p w14:paraId="2B036A11">
      <w:pPr>
        <w:pStyle w:val="29"/>
        <w:numPr>
          <w:ilvl w:val="0"/>
          <w:numId w:val="43"/>
        </w:numPr>
        <w:bidi w:val="0"/>
        <w:rPr>
          <w:color w:val="auto"/>
          <w:highlight w:val="none"/>
        </w:rPr>
      </w:pPr>
      <w:r>
        <w:rPr>
          <w:color w:val="auto"/>
          <w:highlight w:val="none"/>
        </w:rPr>
        <w:t>缴纳时间：见</w:t>
      </w:r>
      <w:r>
        <w:rPr>
          <w:rFonts w:hint="eastAsia"/>
          <w:color w:val="auto"/>
          <w:highlight w:val="none"/>
          <w:lang w:eastAsia="zh-CN"/>
        </w:rPr>
        <w:t>本章“</w:t>
      </w:r>
      <w:r>
        <w:rPr>
          <w:color w:val="auto"/>
          <w:highlight w:val="none"/>
        </w:rPr>
        <w:t>前附表</w:t>
      </w:r>
      <w:r>
        <w:rPr>
          <w:rFonts w:hint="eastAsia"/>
          <w:color w:val="auto"/>
          <w:highlight w:val="none"/>
          <w:lang w:eastAsia="zh-CN"/>
        </w:rPr>
        <w:t>”</w:t>
      </w:r>
      <w:r>
        <w:rPr>
          <w:color w:val="auto"/>
          <w:highlight w:val="none"/>
        </w:rPr>
        <w:t>。</w:t>
      </w:r>
    </w:p>
    <w:p w14:paraId="06E8E8C0">
      <w:pPr>
        <w:pStyle w:val="29"/>
        <w:numPr>
          <w:ilvl w:val="0"/>
          <w:numId w:val="43"/>
        </w:numPr>
        <w:bidi w:val="0"/>
        <w:rPr>
          <w:color w:val="auto"/>
          <w:highlight w:val="none"/>
        </w:rPr>
      </w:pPr>
      <w:r>
        <w:rPr>
          <w:color w:val="auto"/>
          <w:highlight w:val="none"/>
        </w:rPr>
        <w:t>缴纳形式：电汇、转账、支票、汇票</w:t>
      </w:r>
    </w:p>
    <w:p w14:paraId="21475D97">
      <w:pPr>
        <w:pStyle w:val="29"/>
        <w:numPr>
          <w:ilvl w:val="0"/>
          <w:numId w:val="43"/>
        </w:numPr>
        <w:bidi w:val="0"/>
        <w:rPr>
          <w:color w:val="auto"/>
          <w:highlight w:val="none"/>
        </w:rPr>
      </w:pPr>
      <w:r>
        <w:rPr>
          <w:color w:val="auto"/>
          <w:highlight w:val="none"/>
        </w:rPr>
        <w:t>特别说明：</w:t>
      </w:r>
    </w:p>
    <w:p w14:paraId="35D6ED37">
      <w:pPr>
        <w:pStyle w:val="30"/>
        <w:numPr>
          <w:ilvl w:val="0"/>
          <w:numId w:val="44"/>
        </w:numPr>
        <w:bidi w:val="0"/>
        <w:rPr>
          <w:color w:val="auto"/>
          <w:highlight w:val="none"/>
        </w:rPr>
      </w:pPr>
      <w:r>
        <w:rPr>
          <w:color w:val="auto"/>
          <w:highlight w:val="none"/>
        </w:rPr>
        <w:t>本项目</w:t>
      </w:r>
      <w:r>
        <w:rPr>
          <w:rFonts w:hint="eastAsia"/>
          <w:color w:val="auto"/>
          <w:highlight w:val="none"/>
          <w:lang w:eastAsia="zh-CN"/>
        </w:rPr>
        <w:t>招标代理</w:t>
      </w:r>
      <w:r>
        <w:rPr>
          <w:color w:val="auto"/>
          <w:highlight w:val="none"/>
        </w:rPr>
        <w:t>服务费由</w:t>
      </w:r>
      <w:r>
        <w:rPr>
          <w:rFonts w:hint="eastAsia"/>
          <w:color w:val="auto"/>
          <w:highlight w:val="none"/>
          <w:lang w:eastAsia="zh-CN"/>
        </w:rPr>
        <w:t>成交</w:t>
      </w:r>
      <w:r>
        <w:rPr>
          <w:color w:val="auto"/>
          <w:highlight w:val="none"/>
        </w:rPr>
        <w:t>供应商支付，</w:t>
      </w:r>
      <w:r>
        <w:rPr>
          <w:rFonts w:hint="eastAsia"/>
          <w:color w:val="auto"/>
          <w:highlight w:val="none"/>
          <w:lang w:eastAsia="zh-CN"/>
        </w:rPr>
        <w:t>招标代理</w:t>
      </w:r>
      <w:r>
        <w:rPr>
          <w:rFonts w:hint="eastAsia"/>
          <w:color w:val="auto"/>
          <w:highlight w:val="none"/>
        </w:rPr>
        <w:t>机构在收到对应款项后向</w:t>
      </w:r>
      <w:r>
        <w:rPr>
          <w:rFonts w:hint="eastAsia"/>
          <w:color w:val="auto"/>
          <w:highlight w:val="none"/>
          <w:lang w:eastAsia="zh-CN"/>
        </w:rPr>
        <w:t>成交</w:t>
      </w:r>
      <w:r>
        <w:rPr>
          <w:rFonts w:hint="eastAsia"/>
          <w:color w:val="auto"/>
          <w:highlight w:val="none"/>
        </w:rPr>
        <w:t>供应商开具对应金额的增值税</w:t>
      </w:r>
      <w:r>
        <w:rPr>
          <w:rFonts w:hint="eastAsia"/>
          <w:b/>
          <w:bCs/>
          <w:color w:val="auto"/>
          <w:highlight w:val="none"/>
        </w:rPr>
        <w:t>普通</w:t>
      </w:r>
      <w:r>
        <w:rPr>
          <w:rFonts w:hint="eastAsia"/>
          <w:color w:val="auto"/>
          <w:highlight w:val="none"/>
        </w:rPr>
        <w:t>发票，</w:t>
      </w:r>
      <w:r>
        <w:rPr>
          <w:rFonts w:hint="eastAsia"/>
          <w:color w:val="auto"/>
          <w:highlight w:val="none"/>
          <w:lang w:eastAsia="zh-CN"/>
        </w:rPr>
        <w:t>磋商响应人</w:t>
      </w:r>
      <w:r>
        <w:rPr>
          <w:color w:val="auto"/>
          <w:highlight w:val="none"/>
        </w:rPr>
        <w:t>在</w:t>
      </w:r>
      <w:r>
        <w:rPr>
          <w:rFonts w:hint="eastAsia"/>
          <w:color w:val="auto"/>
          <w:highlight w:val="none"/>
          <w:lang w:eastAsia="zh-CN"/>
        </w:rPr>
        <w:t>磋商响应</w:t>
      </w:r>
      <w:r>
        <w:rPr>
          <w:color w:val="auto"/>
          <w:highlight w:val="none"/>
        </w:rPr>
        <w:t>报价时应予以考虑；</w:t>
      </w:r>
    </w:p>
    <w:p w14:paraId="585AE426">
      <w:pPr>
        <w:pStyle w:val="30"/>
        <w:numPr>
          <w:ilvl w:val="0"/>
          <w:numId w:val="44"/>
        </w:numPr>
        <w:bidi w:val="0"/>
        <w:rPr>
          <w:color w:val="auto"/>
          <w:highlight w:val="none"/>
        </w:rPr>
      </w:pPr>
      <w:r>
        <w:rPr>
          <w:rFonts w:hint="eastAsia"/>
          <w:color w:val="auto"/>
          <w:highlight w:val="none"/>
          <w:lang w:eastAsia="zh-CN"/>
        </w:rPr>
        <w:t>招标代理</w:t>
      </w:r>
      <w:r>
        <w:rPr>
          <w:color w:val="auto"/>
          <w:highlight w:val="none"/>
        </w:rPr>
        <w:t>服务费缴纳凭证将作为</w:t>
      </w:r>
      <w:r>
        <w:rPr>
          <w:rFonts w:hint="eastAsia"/>
          <w:color w:val="auto"/>
          <w:highlight w:val="none"/>
          <w:lang w:eastAsia="zh-CN"/>
        </w:rPr>
        <w:t>采购人</w:t>
      </w:r>
      <w:r>
        <w:rPr>
          <w:color w:val="auto"/>
          <w:highlight w:val="none"/>
        </w:rPr>
        <w:t>合同付款和验收的前提条件，</w:t>
      </w:r>
      <w:r>
        <w:rPr>
          <w:rFonts w:hint="eastAsia"/>
          <w:color w:val="auto"/>
          <w:highlight w:val="none"/>
          <w:lang w:eastAsia="zh-CN"/>
        </w:rPr>
        <w:t>成交人</w:t>
      </w:r>
      <w:r>
        <w:rPr>
          <w:color w:val="auto"/>
          <w:highlight w:val="none"/>
        </w:rPr>
        <w:t>未按上述规定和</w:t>
      </w:r>
      <w:r>
        <w:rPr>
          <w:rFonts w:hint="eastAsia"/>
          <w:color w:val="auto"/>
          <w:highlight w:val="none"/>
          <w:lang w:eastAsia="zh-CN"/>
        </w:rPr>
        <w:t>磋商响应</w:t>
      </w:r>
      <w:r>
        <w:rPr>
          <w:color w:val="auto"/>
          <w:highlight w:val="none"/>
        </w:rPr>
        <w:t>承诺缴纳</w:t>
      </w:r>
      <w:r>
        <w:rPr>
          <w:rFonts w:hint="eastAsia"/>
          <w:color w:val="auto"/>
          <w:highlight w:val="none"/>
          <w:lang w:eastAsia="zh-CN"/>
        </w:rPr>
        <w:t>招标代理</w:t>
      </w:r>
      <w:r>
        <w:rPr>
          <w:color w:val="auto"/>
          <w:highlight w:val="none"/>
        </w:rPr>
        <w:t>服务费的，合同款不予支付、合同验收不予通过</w:t>
      </w:r>
      <w:r>
        <w:rPr>
          <w:rFonts w:hint="eastAsia"/>
          <w:color w:val="auto"/>
          <w:highlight w:val="none"/>
        </w:rPr>
        <w:t>。</w:t>
      </w:r>
    </w:p>
    <w:p w14:paraId="79E1E32D">
      <w:pPr>
        <w:pStyle w:val="29"/>
        <w:numPr>
          <w:ilvl w:val="0"/>
          <w:numId w:val="31"/>
        </w:numPr>
        <w:bidi w:val="0"/>
        <w:rPr>
          <w:color w:val="auto"/>
          <w:highlight w:val="none"/>
        </w:rPr>
      </w:pPr>
      <w:r>
        <w:rPr>
          <w:rFonts w:hint="eastAsia"/>
          <w:color w:val="auto"/>
          <w:highlight w:val="none"/>
          <w:lang w:eastAsia="zh-CN"/>
        </w:rPr>
        <w:t>成交人</w:t>
      </w:r>
      <w:r>
        <w:rPr>
          <w:color w:val="auto"/>
          <w:highlight w:val="none"/>
        </w:rPr>
        <w:t>确定后，</w:t>
      </w:r>
      <w:r>
        <w:rPr>
          <w:rFonts w:hint="eastAsia"/>
          <w:color w:val="auto"/>
          <w:highlight w:val="none"/>
          <w:lang w:eastAsia="zh-CN"/>
        </w:rPr>
        <w:t>成交人</w:t>
      </w:r>
      <w:r>
        <w:rPr>
          <w:color w:val="auto"/>
          <w:highlight w:val="none"/>
        </w:rPr>
        <w:t>拒绝签订合同的，或因自身原因被取消</w:t>
      </w:r>
      <w:r>
        <w:rPr>
          <w:rFonts w:hint="eastAsia"/>
          <w:color w:val="auto"/>
          <w:highlight w:val="none"/>
          <w:lang w:eastAsia="zh-CN"/>
        </w:rPr>
        <w:t>成交</w:t>
      </w:r>
      <w:r>
        <w:rPr>
          <w:color w:val="auto"/>
          <w:highlight w:val="none"/>
        </w:rPr>
        <w:t>资格或放弃</w:t>
      </w:r>
      <w:r>
        <w:rPr>
          <w:rFonts w:hint="eastAsia"/>
          <w:color w:val="auto"/>
          <w:highlight w:val="none"/>
          <w:lang w:eastAsia="zh-CN"/>
        </w:rPr>
        <w:t>成交</w:t>
      </w:r>
      <w:r>
        <w:rPr>
          <w:color w:val="auto"/>
          <w:highlight w:val="none"/>
        </w:rPr>
        <w:t>的，已收取的</w:t>
      </w:r>
      <w:r>
        <w:rPr>
          <w:rFonts w:hint="eastAsia"/>
          <w:color w:val="auto"/>
          <w:highlight w:val="none"/>
          <w:lang w:eastAsia="zh-CN"/>
        </w:rPr>
        <w:t>招标代理</w:t>
      </w:r>
      <w:r>
        <w:rPr>
          <w:color w:val="auto"/>
          <w:highlight w:val="none"/>
        </w:rPr>
        <w:t>服务费不予退还，未支付的</w:t>
      </w:r>
      <w:r>
        <w:rPr>
          <w:rFonts w:hint="eastAsia"/>
          <w:color w:val="auto"/>
          <w:highlight w:val="none"/>
          <w:lang w:eastAsia="zh-CN"/>
        </w:rPr>
        <w:t>招标代理</w:t>
      </w:r>
      <w:r>
        <w:rPr>
          <w:color w:val="auto"/>
          <w:highlight w:val="none"/>
        </w:rPr>
        <w:t>服务费从</w:t>
      </w:r>
      <w:r>
        <w:rPr>
          <w:rFonts w:hint="eastAsia"/>
          <w:color w:val="auto"/>
          <w:highlight w:val="none"/>
          <w:lang w:eastAsia="zh-CN"/>
        </w:rPr>
        <w:t>成交人</w:t>
      </w:r>
      <w:r>
        <w:rPr>
          <w:color w:val="auto"/>
          <w:highlight w:val="none"/>
        </w:rPr>
        <w:t>的赔偿款中扣缴。</w:t>
      </w:r>
    </w:p>
    <w:p w14:paraId="2B1F3942">
      <w:pPr>
        <w:widowControl/>
        <w:jc w:val="left"/>
        <w:rPr>
          <w:rFonts w:ascii="黑体" w:hAnsi="黑体" w:eastAsia="黑体" w:cs="黑体"/>
          <w:bCs/>
          <w:color w:val="auto"/>
          <w:sz w:val="36"/>
          <w:szCs w:val="44"/>
          <w:highlight w:val="none"/>
          <w:lang w:eastAsia="zh-Hans"/>
        </w:rPr>
      </w:pPr>
      <w:r>
        <w:rPr>
          <w:color w:val="auto"/>
          <w:highlight w:val="none"/>
        </w:rPr>
        <w:br w:type="page"/>
      </w:r>
    </w:p>
    <w:p w14:paraId="3127CC2E">
      <w:pPr>
        <w:pStyle w:val="25"/>
        <w:rPr>
          <w:color w:val="auto"/>
          <w:highlight w:val="none"/>
        </w:rPr>
      </w:pPr>
      <w:bookmarkStart w:id="49" w:name="_Toc32281"/>
      <w:r>
        <w:rPr>
          <w:rFonts w:hint="eastAsia"/>
          <w:color w:val="auto"/>
          <w:highlight w:val="none"/>
          <w:lang w:eastAsia="zh-CN"/>
        </w:rPr>
        <w:t>项目技术及服务要求</w:t>
      </w:r>
      <w:bookmarkEnd w:id="49"/>
    </w:p>
    <w:p w14:paraId="5668B5E2">
      <w:pPr>
        <w:pStyle w:val="27"/>
        <w:numPr>
          <w:ilvl w:val="1"/>
          <w:numId w:val="45"/>
        </w:numPr>
      </w:pPr>
      <w:bookmarkStart w:id="50" w:name="_Toc28877"/>
      <w:bookmarkStart w:id="51" w:name="_Toc22972"/>
      <w:r>
        <w:t>项目概况</w:t>
      </w:r>
      <w:bookmarkEnd w:id="50"/>
      <w:bookmarkEnd w:id="51"/>
    </w:p>
    <w:p w14:paraId="0F16B0C3">
      <w:pPr>
        <w:pStyle w:val="26"/>
        <w:ind w:firstLine="480"/>
      </w:pPr>
      <w:r>
        <w:t>本项目为</w:t>
      </w:r>
      <w:r>
        <w:rPr>
          <w:rFonts w:hint="eastAsia"/>
          <w:lang w:eastAsia="zh-CN"/>
        </w:rPr>
        <w:t>浙江省应急管理科学研究院西溪院区办公楼辅楼平房修缮项目工程，位置为浙江省应急管理科学研究院西溪院区内。</w:t>
      </w:r>
      <w:r>
        <w:rPr>
          <w:rFonts w:hint="eastAsia"/>
        </w:rPr>
        <w:t>内容</w:t>
      </w:r>
      <w:r>
        <w:rPr>
          <w:rFonts w:hint="eastAsia"/>
          <w:lang w:eastAsia="zh-CN"/>
        </w:rPr>
        <w:t>如下，具体要求</w:t>
      </w:r>
      <w:r>
        <w:rPr>
          <w:rFonts w:hint="eastAsia"/>
        </w:rPr>
        <w:t>详见</w:t>
      </w:r>
      <w:r>
        <w:rPr>
          <w:rFonts w:hint="eastAsia"/>
          <w:lang w:eastAsia="zh-CN"/>
        </w:rPr>
        <w:t>对应附件（图纸、编制说明及工程量清单）</w:t>
      </w:r>
      <w:r>
        <w:rPr>
          <w:rFonts w:hint="eastAsia"/>
        </w:rPr>
        <w:t>。</w:t>
      </w:r>
    </w:p>
    <w:p w14:paraId="51BD406D">
      <w:pPr>
        <w:pStyle w:val="26"/>
        <w:ind w:firstLine="480"/>
      </w:pPr>
      <w:r>
        <w:rPr>
          <w:rFonts w:hint="eastAsia"/>
        </w:rPr>
        <w:t>工程内容以</w:t>
      </w:r>
      <w:r>
        <w:rPr>
          <w:rFonts w:hint="eastAsia"/>
          <w:lang w:eastAsia="zh-CN"/>
        </w:rPr>
        <w:t>图纸、</w:t>
      </w:r>
      <w:r>
        <w:rPr>
          <w:rFonts w:hint="eastAsia"/>
        </w:rPr>
        <w:t>工程量清单及结合现场踏勘情况为准。各投标人可自行前往现场踏勘，以便更全面了解工程现状。</w:t>
      </w:r>
    </w:p>
    <w:p w14:paraId="340A69BA">
      <w:pPr>
        <w:pStyle w:val="27"/>
        <w:numPr>
          <w:ilvl w:val="1"/>
          <w:numId w:val="45"/>
        </w:numPr>
      </w:pPr>
      <w:bookmarkStart w:id="52" w:name="_Toc4213"/>
      <w:bookmarkStart w:id="53" w:name="_Toc6264"/>
      <w:bookmarkStart w:id="54" w:name="_Toc4480"/>
      <w:bookmarkStart w:id="55" w:name="_Toc494"/>
      <w:bookmarkStart w:id="56" w:name="_Toc27218"/>
      <w:bookmarkStart w:id="57" w:name="_Toc22483"/>
      <w:bookmarkStart w:id="58" w:name="_Toc12961"/>
      <w:bookmarkStart w:id="59" w:name="_Toc23688"/>
      <w:bookmarkStart w:id="60" w:name="_Toc28373"/>
      <w:bookmarkStart w:id="61" w:name="_Toc18259"/>
      <w:r>
        <w:rPr>
          <w:rFonts w:hint="eastAsia"/>
        </w:rPr>
        <w:t>工程要求</w:t>
      </w:r>
      <w:bookmarkEnd w:id="52"/>
      <w:bookmarkEnd w:id="53"/>
      <w:bookmarkEnd w:id="54"/>
      <w:bookmarkEnd w:id="55"/>
      <w:bookmarkEnd w:id="56"/>
      <w:bookmarkEnd w:id="57"/>
      <w:bookmarkEnd w:id="58"/>
      <w:bookmarkEnd w:id="59"/>
      <w:bookmarkEnd w:id="60"/>
      <w:bookmarkEnd w:id="61"/>
    </w:p>
    <w:p w14:paraId="6B4F0D6B">
      <w:pPr>
        <w:pStyle w:val="29"/>
        <w:numPr>
          <w:ilvl w:val="0"/>
          <w:numId w:val="46"/>
        </w:numPr>
        <w:ind w:firstLine="480"/>
      </w:pPr>
      <w:r>
        <w:rPr>
          <w:rFonts w:hint="eastAsia"/>
        </w:rPr>
        <w:t>工程质量：质量要求符合国家&lt;&lt;工程施工质量验收规范&gt;&gt;标准，达到国家验收规范合格标准。</w:t>
      </w:r>
    </w:p>
    <w:p w14:paraId="70B56E0B">
      <w:pPr>
        <w:pStyle w:val="29"/>
        <w:numPr>
          <w:ilvl w:val="0"/>
          <w:numId w:val="46"/>
        </w:numPr>
        <w:ind w:firstLine="480"/>
      </w:pPr>
      <w:r>
        <w:rPr>
          <w:rFonts w:hint="eastAsia"/>
        </w:rPr>
        <w:t>施工要求符合国家有关规范要求。</w:t>
      </w:r>
    </w:p>
    <w:p w14:paraId="65099185">
      <w:pPr>
        <w:pStyle w:val="29"/>
        <w:numPr>
          <w:ilvl w:val="0"/>
          <w:numId w:val="46"/>
        </w:numPr>
        <w:ind w:firstLine="480"/>
      </w:pPr>
      <w:r>
        <w:rPr>
          <w:rFonts w:hint="eastAsia"/>
        </w:rPr>
        <w:t>▲</w:t>
      </w:r>
      <w:r>
        <w:t>主要负责人（</w:t>
      </w:r>
      <w:r>
        <w:rPr>
          <w:rFonts w:hint="eastAsia"/>
        </w:rPr>
        <w:t>法定代表人、企业经理、企业分管安全生产的副经理、企业技术负责人</w:t>
      </w:r>
      <w:r>
        <w:t>）具有“三类人员”A类证书，且企业分管安全生产副经理的有企业任职文件；</w:t>
      </w:r>
    </w:p>
    <w:p w14:paraId="61EDB8AA">
      <w:pPr>
        <w:pStyle w:val="29"/>
        <w:numPr>
          <w:ilvl w:val="0"/>
          <w:numId w:val="46"/>
        </w:numPr>
        <w:ind w:firstLine="480"/>
      </w:pPr>
      <w:r>
        <w:rPr>
          <w:rFonts w:hint="eastAsia"/>
        </w:rPr>
        <w:t>▲</w:t>
      </w:r>
      <w:r>
        <w:t>拟派项目经理</w:t>
      </w:r>
      <w:r>
        <w:rPr>
          <w:rFonts w:hint="eastAsia"/>
        </w:rPr>
        <w:t>具有建筑工程专业二级建造师及以上资质和有效的三类人员B类证书</w:t>
      </w:r>
      <w:r>
        <w:t>；</w:t>
      </w:r>
    </w:p>
    <w:p w14:paraId="79552738">
      <w:pPr>
        <w:pStyle w:val="29"/>
        <w:numPr>
          <w:ilvl w:val="0"/>
          <w:numId w:val="46"/>
        </w:numPr>
        <w:ind w:firstLine="480"/>
      </w:pPr>
      <w:r>
        <w:rPr>
          <w:rFonts w:hint="eastAsia"/>
        </w:rPr>
        <w:t>▲</w:t>
      </w:r>
      <w:r>
        <w:t>拟派现场安全管理人员具有“三类人员”C类证书</w:t>
      </w:r>
      <w:r>
        <w:rPr>
          <w:rFonts w:hint="eastAsia"/>
        </w:rPr>
        <w:t>。</w:t>
      </w:r>
    </w:p>
    <w:p w14:paraId="6FD9084F">
      <w:pPr>
        <w:pStyle w:val="27"/>
        <w:numPr>
          <w:ilvl w:val="1"/>
          <w:numId w:val="45"/>
        </w:numPr>
      </w:pPr>
      <w:bookmarkStart w:id="62" w:name="_Toc13410"/>
      <w:bookmarkStart w:id="63" w:name="_Toc23351"/>
      <w:bookmarkStart w:id="64" w:name="_Toc2292"/>
      <w:bookmarkStart w:id="65" w:name="_Toc3251"/>
      <w:bookmarkStart w:id="66" w:name="_Toc20229"/>
      <w:bookmarkStart w:id="67" w:name="_Toc15769"/>
      <w:bookmarkStart w:id="68" w:name="_Toc1347"/>
      <w:bookmarkStart w:id="69" w:name="_Toc4624"/>
      <w:bookmarkStart w:id="70" w:name="_Toc29445"/>
      <w:bookmarkStart w:id="71" w:name="_Toc24727"/>
      <w:r>
        <w:rPr>
          <w:rFonts w:hint="eastAsia"/>
        </w:rPr>
        <w:t>技术要求</w:t>
      </w:r>
      <w:bookmarkEnd w:id="62"/>
      <w:bookmarkEnd w:id="63"/>
      <w:bookmarkEnd w:id="64"/>
      <w:bookmarkEnd w:id="65"/>
      <w:bookmarkEnd w:id="66"/>
      <w:bookmarkEnd w:id="67"/>
      <w:bookmarkEnd w:id="68"/>
      <w:bookmarkEnd w:id="69"/>
      <w:bookmarkEnd w:id="70"/>
      <w:bookmarkEnd w:id="71"/>
    </w:p>
    <w:p w14:paraId="4FDEC56E">
      <w:pPr>
        <w:pStyle w:val="26"/>
        <w:ind w:firstLine="480"/>
      </w:pPr>
      <w:r>
        <w:rPr>
          <w:rFonts w:hint="eastAsia"/>
        </w:rPr>
        <w:t>依据采购人相关要求、技术文件、工程量清单，本工程项目的材料、设备、施工必须达到现行中华人民共和国及省、市、行业的一切有关法规、规范的要求，如设计施工图纸（如有）、技术文件、标准及规范要求有出入则以较严格者为准。</w:t>
      </w:r>
    </w:p>
    <w:p w14:paraId="0BBBE41A">
      <w:pPr>
        <w:pStyle w:val="28"/>
        <w:numPr>
          <w:ilvl w:val="2"/>
          <w:numId w:val="45"/>
        </w:numPr>
      </w:pPr>
      <w:r>
        <w:rPr>
          <w:rFonts w:hint="eastAsia"/>
        </w:rPr>
        <w:t>材料选择</w:t>
      </w:r>
    </w:p>
    <w:p w14:paraId="1812444F">
      <w:pPr>
        <w:snapToGrid w:val="0"/>
        <w:spacing w:line="360" w:lineRule="auto"/>
        <w:ind w:firstLine="435"/>
        <w:jc w:val="left"/>
        <w:rPr>
          <w:rFonts w:ascii="宋体" w:hAnsi="宋体" w:cs="宋体"/>
          <w:kern w:val="0"/>
          <w:sz w:val="24"/>
          <w:szCs w:val="24"/>
        </w:rPr>
      </w:pPr>
      <w:r>
        <w:rPr>
          <w:rFonts w:hint="eastAsia" w:ascii="宋体" w:hAnsi="宋体" w:cs="宋体"/>
          <w:kern w:val="0"/>
          <w:sz w:val="24"/>
          <w:szCs w:val="24"/>
        </w:rPr>
        <w:t>本采购文件涉及的主要设备和材料，各供应商须根据采购文件要求及意图按中高档的用材标准进行选材并报价，所有设备材料要求采用在行业内有一定知名度的品牌，并符合环保要求，严禁选择不合设计要求的低档材料进行响应报价及组织施工实施，如有其它国家强制性认证要求的也必须满足。</w:t>
      </w:r>
    </w:p>
    <w:p w14:paraId="683E78F5">
      <w:pPr>
        <w:pStyle w:val="28"/>
        <w:numPr>
          <w:ilvl w:val="2"/>
          <w:numId w:val="45"/>
        </w:numPr>
      </w:pPr>
      <w:r>
        <w:rPr>
          <w:rFonts w:hint="eastAsia"/>
        </w:rPr>
        <w:t>材料的质量要求</w:t>
      </w:r>
    </w:p>
    <w:p w14:paraId="77671369">
      <w:pPr>
        <w:pStyle w:val="29"/>
        <w:numPr>
          <w:ilvl w:val="0"/>
          <w:numId w:val="47"/>
        </w:numPr>
        <w:ind w:firstLine="480"/>
      </w:pPr>
      <w:r>
        <w:rPr>
          <w:rFonts w:hint="eastAsia"/>
        </w:rPr>
        <w:t>在免费保修期内，成交人对有缺陷的部位必须无偿地给予修理与更换，并承担一切由此引起的对业主或第三者的直接损失，除非该缺陷是由于人为破坏或合同规定的不可抗因素造成的损坏。</w:t>
      </w:r>
    </w:p>
    <w:p w14:paraId="086494A9">
      <w:pPr>
        <w:pStyle w:val="29"/>
        <w:numPr>
          <w:ilvl w:val="0"/>
          <w:numId w:val="47"/>
        </w:numPr>
        <w:ind w:firstLine="480"/>
      </w:pPr>
      <w:r>
        <w:rPr>
          <w:rFonts w:hint="eastAsia"/>
        </w:rPr>
        <w:t>成交人必须对所承包的工程的质量负全部责任，其责任不因其他材料生产商提供的保证书而减轻或更改。</w:t>
      </w:r>
    </w:p>
    <w:p w14:paraId="0BA24B0F">
      <w:pPr>
        <w:pStyle w:val="29"/>
        <w:numPr>
          <w:ilvl w:val="0"/>
          <w:numId w:val="47"/>
        </w:numPr>
        <w:ind w:firstLine="480"/>
      </w:pPr>
      <w:r>
        <w:rPr>
          <w:rFonts w:hint="eastAsia"/>
        </w:rPr>
        <w:t>材料检验按法律、法规、文件规定的见证取样和送检规定的程序进行。凡检验结果证明其有害物质含量指标超标的产品不得在工程上使用。</w:t>
      </w:r>
    </w:p>
    <w:p w14:paraId="701D8EA9">
      <w:pPr>
        <w:pStyle w:val="28"/>
        <w:numPr>
          <w:ilvl w:val="2"/>
          <w:numId w:val="45"/>
        </w:numPr>
      </w:pPr>
      <w:r>
        <w:rPr>
          <w:rFonts w:hint="eastAsia"/>
        </w:rPr>
        <w:t>材料供应要求</w:t>
      </w:r>
    </w:p>
    <w:p w14:paraId="1B422BFD">
      <w:pPr>
        <w:pStyle w:val="29"/>
        <w:numPr>
          <w:ilvl w:val="0"/>
          <w:numId w:val="48"/>
        </w:numPr>
        <w:ind w:firstLine="480"/>
      </w:pPr>
      <w:r>
        <w:rPr>
          <w:rFonts w:hint="eastAsia"/>
        </w:rPr>
        <w:t>本项目涉及的所有材料设备，必须经业主单位确认后方能采购、进场、加工、安装。否则一律不予承认，不予支付相应款项。</w:t>
      </w:r>
    </w:p>
    <w:p w14:paraId="1D6B00FC">
      <w:pPr>
        <w:pStyle w:val="29"/>
        <w:numPr>
          <w:ilvl w:val="0"/>
          <w:numId w:val="48"/>
        </w:numPr>
        <w:ind w:firstLine="480"/>
      </w:pPr>
      <w:r>
        <w:rPr>
          <w:rFonts w:hint="eastAsia"/>
        </w:rPr>
        <w:t>本次采购承包范围内的建筑施工材料均由承包人根据本采购文件和国家有关规定的具体要求进行采购、运输、检验、保管，但发包人保留变更和指定材料的权利；所有建筑材料须有产品合格证和质量保证书，应先送样品，样品经发包人确认与采购要求、响应承诺一致后封存，批量供应时应与样品一致。</w:t>
      </w:r>
    </w:p>
    <w:p w14:paraId="1CD7AC62">
      <w:pPr>
        <w:pStyle w:val="29"/>
        <w:numPr>
          <w:ilvl w:val="0"/>
          <w:numId w:val="48"/>
        </w:numPr>
        <w:ind w:firstLine="480"/>
      </w:pPr>
      <w:r>
        <w:rPr>
          <w:rFonts w:hint="eastAsia"/>
        </w:rPr>
        <w:t>由承包人采购的设备材料，当承包人选定的产品质量达不到预期质量目标时，发包人保留更换的权利，且成交价不予调整。</w:t>
      </w:r>
    </w:p>
    <w:p w14:paraId="4BAD252B">
      <w:pPr>
        <w:pStyle w:val="28"/>
        <w:bidi w:val="0"/>
      </w:pPr>
      <w:r>
        <w:rPr>
          <w:rFonts w:hint="eastAsia"/>
        </w:rPr>
        <w:t>主要材料设备推荐品牌厂家一览表</w:t>
      </w:r>
    </w:p>
    <w:tbl>
      <w:tblPr>
        <w:tblStyle w:val="35"/>
        <w:tblpPr w:leftFromText="180" w:rightFromText="180" w:vertAnchor="text" w:horzAnchor="margin" w:tblpXSpec="center" w:tblpY="92"/>
        <w:tblW w:w="4998"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146"/>
        <w:gridCol w:w="2509"/>
        <w:gridCol w:w="4668"/>
      </w:tblGrid>
      <w:tr w14:paraId="7AA413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trPr>
        <w:tc>
          <w:tcPr>
            <w:tcW w:w="688" w:type="pct"/>
            <w:tcBorders>
              <w:top w:val="single" w:color="000000" w:sz="4" w:space="0"/>
            </w:tcBorders>
            <w:shd w:val="clear" w:color="auto" w:fill="A5A5A5"/>
            <w:vAlign w:val="center"/>
          </w:tcPr>
          <w:p w14:paraId="5363B115">
            <w:pPr>
              <w:pStyle w:val="34"/>
              <w:spacing w:before="93" w:line="183" w:lineRule="auto"/>
              <w:ind w:left="313"/>
              <w:rPr>
                <w:rFonts w:hint="eastAsia" w:ascii="宋体" w:hAnsi="宋体" w:eastAsia="宋体" w:cs="宋体"/>
                <w:sz w:val="24"/>
                <w:szCs w:val="24"/>
              </w:rPr>
            </w:pPr>
            <w:r>
              <w:rPr>
                <w:rFonts w:hint="eastAsia" w:ascii="宋体" w:hAnsi="宋体" w:eastAsia="宋体" w:cs="宋体"/>
                <w:b/>
                <w:bCs/>
                <w:spacing w:val="-1"/>
                <w:sz w:val="24"/>
                <w:szCs w:val="24"/>
              </w:rPr>
              <w:t>序号</w:t>
            </w:r>
          </w:p>
        </w:tc>
        <w:tc>
          <w:tcPr>
            <w:tcW w:w="1507" w:type="pct"/>
            <w:tcBorders>
              <w:top w:val="single" w:color="000000" w:sz="4" w:space="0"/>
            </w:tcBorders>
            <w:shd w:val="clear" w:color="auto" w:fill="A5A5A5"/>
            <w:vAlign w:val="center"/>
          </w:tcPr>
          <w:p w14:paraId="328D4A39">
            <w:pPr>
              <w:pStyle w:val="34"/>
              <w:spacing w:before="93" w:line="183" w:lineRule="auto"/>
              <w:ind w:left="93"/>
              <w:rPr>
                <w:rFonts w:hint="eastAsia" w:ascii="宋体" w:hAnsi="宋体" w:eastAsia="宋体" w:cs="宋体"/>
                <w:sz w:val="24"/>
                <w:szCs w:val="24"/>
              </w:rPr>
            </w:pPr>
            <w:r>
              <w:rPr>
                <w:rFonts w:hint="eastAsia" w:ascii="宋体" w:hAnsi="宋体" w:eastAsia="宋体" w:cs="宋体"/>
                <w:b/>
                <w:bCs/>
                <w:spacing w:val="-1"/>
                <w:sz w:val="24"/>
                <w:szCs w:val="24"/>
              </w:rPr>
              <w:t>材料（设备）名称</w:t>
            </w:r>
          </w:p>
        </w:tc>
        <w:tc>
          <w:tcPr>
            <w:tcW w:w="2803" w:type="pct"/>
            <w:tcBorders>
              <w:top w:val="single" w:color="000000" w:sz="4" w:space="0"/>
            </w:tcBorders>
            <w:shd w:val="clear" w:color="auto" w:fill="A5A5A5"/>
            <w:vAlign w:val="center"/>
          </w:tcPr>
          <w:p w14:paraId="71652D25">
            <w:pPr>
              <w:pStyle w:val="34"/>
              <w:spacing w:before="93" w:line="183" w:lineRule="auto"/>
              <w:ind w:left="99"/>
              <w:rPr>
                <w:rFonts w:hint="eastAsia" w:ascii="宋体" w:hAnsi="宋体" w:eastAsia="宋体" w:cs="宋体"/>
                <w:sz w:val="24"/>
                <w:szCs w:val="24"/>
                <w:lang w:eastAsia="zh-CN"/>
              </w:rPr>
            </w:pPr>
            <w:r>
              <w:rPr>
                <w:rFonts w:hint="eastAsia" w:ascii="宋体" w:hAnsi="宋体" w:eastAsia="宋体" w:cs="宋体"/>
                <w:b/>
                <w:bCs/>
                <w:spacing w:val="-1"/>
                <w:sz w:val="24"/>
                <w:szCs w:val="24"/>
                <w:lang w:eastAsia="zh-CN"/>
              </w:rPr>
              <w:t>投标（推荐）品牌厂家或同档次及以上</w:t>
            </w:r>
          </w:p>
        </w:tc>
      </w:tr>
      <w:tr w14:paraId="2B4554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9" w:hRule="atLeast"/>
        </w:trPr>
        <w:tc>
          <w:tcPr>
            <w:tcW w:w="688" w:type="pct"/>
            <w:vAlign w:val="center"/>
          </w:tcPr>
          <w:p w14:paraId="522E72F2">
            <w:pPr>
              <w:pStyle w:val="34"/>
              <w:spacing w:before="90" w:line="172"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507" w:type="pct"/>
            <w:vAlign w:val="center"/>
          </w:tcPr>
          <w:p w14:paraId="2577E2B5">
            <w:pPr>
              <w:pStyle w:val="34"/>
              <w:spacing w:before="90" w:line="182" w:lineRule="auto"/>
              <w:rPr>
                <w:rFonts w:hint="eastAsia" w:ascii="宋体" w:hAnsi="宋体" w:eastAsia="宋体" w:cs="宋体"/>
                <w:sz w:val="24"/>
                <w:szCs w:val="24"/>
              </w:rPr>
            </w:pPr>
            <w:r>
              <w:rPr>
                <w:rFonts w:hint="eastAsia" w:ascii="宋体" w:hAnsi="宋体" w:eastAsia="宋体" w:cs="宋体"/>
                <w:spacing w:val="-1"/>
                <w:sz w:val="24"/>
                <w:szCs w:val="24"/>
              </w:rPr>
              <w:t>钢材</w:t>
            </w:r>
          </w:p>
        </w:tc>
        <w:tc>
          <w:tcPr>
            <w:tcW w:w="2803" w:type="pct"/>
            <w:vAlign w:val="center"/>
          </w:tcPr>
          <w:p w14:paraId="03411146">
            <w:pPr>
              <w:pStyle w:val="34"/>
              <w:spacing w:before="84" w:line="328" w:lineRule="auto"/>
              <w:ind w:left="100" w:right="89" w:hanging="3"/>
              <w:rPr>
                <w:rFonts w:hint="eastAsia" w:ascii="宋体" w:hAnsi="宋体" w:eastAsia="宋体" w:cs="宋体"/>
                <w:sz w:val="24"/>
                <w:szCs w:val="24"/>
                <w:lang w:eastAsia="zh-CN"/>
              </w:rPr>
            </w:pPr>
            <w:r>
              <w:rPr>
                <w:rFonts w:hint="eastAsia" w:ascii="宋体" w:hAnsi="宋体" w:eastAsia="宋体" w:cs="宋体"/>
                <w:spacing w:val="9"/>
                <w:sz w:val="24"/>
                <w:szCs w:val="24"/>
                <w:lang w:eastAsia="zh-CN"/>
              </w:rPr>
              <w:t>沙钢、永钢、马钢、中天、西城或同档次及以</w:t>
            </w:r>
            <w:r>
              <w:rPr>
                <w:rFonts w:hint="eastAsia" w:ascii="宋体" w:hAnsi="宋体" w:eastAsia="宋体" w:cs="宋体"/>
                <w:sz w:val="24"/>
                <w:szCs w:val="24"/>
                <w:lang w:eastAsia="zh-CN"/>
              </w:rPr>
              <w:t>上</w:t>
            </w:r>
          </w:p>
        </w:tc>
      </w:tr>
      <w:tr w14:paraId="63F566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9" w:hRule="atLeast"/>
        </w:trPr>
        <w:tc>
          <w:tcPr>
            <w:tcW w:w="688" w:type="pct"/>
            <w:vAlign w:val="center"/>
          </w:tcPr>
          <w:p w14:paraId="2C52B986">
            <w:pPr>
              <w:pStyle w:val="34"/>
              <w:spacing w:before="90" w:line="172" w:lineRule="auto"/>
              <w:jc w:val="center"/>
              <w:rPr>
                <w:rFonts w:hint="eastAsia" w:ascii="宋体" w:hAnsi="宋体" w:eastAsia="宋体" w:cs="宋体"/>
                <w:sz w:val="24"/>
                <w:szCs w:val="24"/>
              </w:rPr>
            </w:pPr>
            <w:r>
              <w:rPr>
                <w:rFonts w:hint="eastAsia" w:ascii="宋体" w:hAnsi="宋体" w:eastAsia="宋体" w:cs="宋体"/>
                <w:sz w:val="24"/>
                <w:szCs w:val="24"/>
                <w:lang w:eastAsia="zh-CN"/>
              </w:rPr>
              <w:t>2</w:t>
            </w:r>
          </w:p>
        </w:tc>
        <w:tc>
          <w:tcPr>
            <w:tcW w:w="1507" w:type="pct"/>
            <w:vAlign w:val="center"/>
          </w:tcPr>
          <w:p w14:paraId="3B5EABC1">
            <w:pPr>
              <w:pStyle w:val="34"/>
              <w:spacing w:before="90" w:line="182" w:lineRule="auto"/>
              <w:rPr>
                <w:rFonts w:hint="eastAsia" w:ascii="宋体" w:hAnsi="宋体" w:eastAsia="宋体" w:cs="宋体"/>
                <w:sz w:val="24"/>
                <w:szCs w:val="24"/>
              </w:rPr>
            </w:pPr>
            <w:r>
              <w:rPr>
                <w:rFonts w:hint="eastAsia" w:ascii="宋体" w:hAnsi="宋体" w:eastAsia="宋体" w:cs="宋体"/>
                <w:spacing w:val="-2"/>
                <w:sz w:val="24"/>
                <w:szCs w:val="24"/>
              </w:rPr>
              <w:t>瓷砖</w:t>
            </w:r>
          </w:p>
        </w:tc>
        <w:tc>
          <w:tcPr>
            <w:tcW w:w="2803" w:type="pct"/>
            <w:vAlign w:val="center"/>
          </w:tcPr>
          <w:p w14:paraId="39EFDE0F">
            <w:pPr>
              <w:pStyle w:val="34"/>
              <w:spacing w:before="87" w:line="327" w:lineRule="auto"/>
              <w:ind w:left="98" w:right="89"/>
              <w:rPr>
                <w:rFonts w:hint="eastAsia" w:ascii="宋体" w:hAnsi="宋体" w:eastAsia="宋体" w:cs="宋体"/>
                <w:sz w:val="24"/>
                <w:szCs w:val="24"/>
                <w:lang w:eastAsia="zh-CN"/>
              </w:rPr>
            </w:pPr>
            <w:r>
              <w:rPr>
                <w:rFonts w:hint="eastAsia" w:ascii="宋体" w:hAnsi="宋体" w:eastAsia="宋体" w:cs="宋体"/>
                <w:spacing w:val="9"/>
                <w:sz w:val="24"/>
                <w:szCs w:val="24"/>
                <w:lang w:eastAsia="zh-CN"/>
              </w:rPr>
              <w:t>诺贝尔、冠军、斯米克、亚细亚、东鹏或同档</w:t>
            </w:r>
            <w:r>
              <w:rPr>
                <w:rFonts w:hint="eastAsia" w:ascii="宋体" w:hAnsi="宋体" w:eastAsia="宋体" w:cs="宋体"/>
                <w:spacing w:val="-1"/>
                <w:sz w:val="24"/>
                <w:szCs w:val="24"/>
                <w:lang w:eastAsia="zh-CN"/>
              </w:rPr>
              <w:t>次及以上</w:t>
            </w:r>
          </w:p>
        </w:tc>
      </w:tr>
      <w:tr w14:paraId="0CAF8A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9" w:hRule="atLeast"/>
        </w:trPr>
        <w:tc>
          <w:tcPr>
            <w:tcW w:w="688" w:type="pct"/>
            <w:vAlign w:val="center"/>
          </w:tcPr>
          <w:p w14:paraId="38DD8D6E">
            <w:pPr>
              <w:pStyle w:val="34"/>
              <w:spacing w:before="90" w:line="170" w:lineRule="auto"/>
              <w:jc w:val="center"/>
              <w:rPr>
                <w:rFonts w:hint="eastAsia" w:ascii="宋体" w:hAnsi="宋体" w:eastAsia="宋体" w:cs="宋体"/>
                <w:sz w:val="24"/>
                <w:szCs w:val="24"/>
              </w:rPr>
            </w:pPr>
            <w:r>
              <w:rPr>
                <w:rFonts w:hint="eastAsia" w:ascii="宋体" w:hAnsi="宋体" w:eastAsia="宋体" w:cs="宋体"/>
                <w:sz w:val="24"/>
                <w:szCs w:val="24"/>
                <w:lang w:eastAsia="zh-CN"/>
              </w:rPr>
              <w:t>3</w:t>
            </w:r>
          </w:p>
        </w:tc>
        <w:tc>
          <w:tcPr>
            <w:tcW w:w="1507" w:type="pct"/>
            <w:vAlign w:val="center"/>
          </w:tcPr>
          <w:p w14:paraId="36704352">
            <w:pPr>
              <w:pStyle w:val="34"/>
              <w:spacing w:before="90" w:line="183" w:lineRule="auto"/>
              <w:rPr>
                <w:rFonts w:hint="eastAsia" w:ascii="宋体" w:hAnsi="宋体" w:eastAsia="宋体" w:cs="宋体"/>
                <w:sz w:val="24"/>
                <w:szCs w:val="24"/>
              </w:rPr>
            </w:pPr>
            <w:r>
              <w:rPr>
                <w:rFonts w:hint="eastAsia" w:ascii="宋体" w:hAnsi="宋体" w:eastAsia="宋体" w:cs="宋体"/>
                <w:spacing w:val="-1"/>
                <w:sz w:val="24"/>
                <w:szCs w:val="24"/>
              </w:rPr>
              <w:t>木门</w:t>
            </w:r>
          </w:p>
        </w:tc>
        <w:tc>
          <w:tcPr>
            <w:tcW w:w="2803" w:type="pct"/>
            <w:vAlign w:val="center"/>
          </w:tcPr>
          <w:p w14:paraId="0BD38293">
            <w:pPr>
              <w:pStyle w:val="34"/>
              <w:spacing w:before="90" w:line="326" w:lineRule="auto"/>
              <w:ind w:left="106" w:right="101" w:hanging="7"/>
              <w:rPr>
                <w:rFonts w:hint="eastAsia" w:ascii="宋体" w:hAnsi="宋体" w:eastAsia="宋体" w:cs="宋体"/>
                <w:sz w:val="24"/>
                <w:szCs w:val="24"/>
                <w:lang w:eastAsia="zh-CN"/>
              </w:rPr>
            </w:pPr>
            <w:r>
              <w:rPr>
                <w:rFonts w:hint="eastAsia" w:ascii="宋体" w:hAnsi="宋体" w:eastAsia="宋体" w:cs="宋体"/>
                <w:spacing w:val="5"/>
                <w:sz w:val="24"/>
                <w:szCs w:val="24"/>
                <w:lang w:eastAsia="zh-CN"/>
              </w:rPr>
              <w:t>重庆美心、浙江金迪、升佳、</w:t>
            </w:r>
            <w:r>
              <w:rPr>
                <w:rFonts w:hint="eastAsia" w:ascii="宋体" w:hAnsi="宋体" w:eastAsia="宋体" w:cs="宋体"/>
                <w:sz w:val="24"/>
                <w:szCs w:val="24"/>
                <w:lang w:eastAsia="zh-CN"/>
              </w:rPr>
              <w:t>TaTa</w:t>
            </w:r>
            <w:r>
              <w:rPr>
                <w:rFonts w:hint="eastAsia" w:ascii="宋体" w:hAnsi="宋体" w:eastAsia="宋体" w:cs="宋体"/>
                <w:spacing w:val="5"/>
                <w:sz w:val="24"/>
                <w:szCs w:val="24"/>
                <w:lang w:eastAsia="zh-CN"/>
              </w:rPr>
              <w:t>、盼盼或相</w:t>
            </w:r>
            <w:r>
              <w:rPr>
                <w:rFonts w:hint="eastAsia" w:ascii="宋体" w:hAnsi="宋体" w:eastAsia="宋体" w:cs="宋体"/>
                <w:spacing w:val="-3"/>
                <w:sz w:val="24"/>
                <w:szCs w:val="24"/>
                <w:lang w:eastAsia="zh-CN"/>
              </w:rPr>
              <w:t>当于</w:t>
            </w:r>
          </w:p>
        </w:tc>
      </w:tr>
      <w:tr w14:paraId="74DE77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9" w:hRule="atLeast"/>
        </w:trPr>
        <w:tc>
          <w:tcPr>
            <w:tcW w:w="688" w:type="pct"/>
            <w:vAlign w:val="center"/>
          </w:tcPr>
          <w:p w14:paraId="598B6040">
            <w:pPr>
              <w:pStyle w:val="34"/>
              <w:spacing w:before="90" w:line="172" w:lineRule="auto"/>
              <w:jc w:val="center"/>
              <w:rPr>
                <w:rFonts w:hint="eastAsia" w:ascii="宋体" w:hAnsi="宋体" w:eastAsia="宋体" w:cs="宋体"/>
                <w:sz w:val="24"/>
                <w:szCs w:val="24"/>
              </w:rPr>
            </w:pPr>
            <w:r>
              <w:rPr>
                <w:rFonts w:hint="eastAsia" w:ascii="宋体" w:hAnsi="宋体" w:eastAsia="宋体" w:cs="宋体"/>
                <w:spacing w:val="-6"/>
                <w:sz w:val="24"/>
                <w:szCs w:val="24"/>
                <w:lang w:eastAsia="zh-CN"/>
              </w:rPr>
              <w:t>4</w:t>
            </w:r>
          </w:p>
        </w:tc>
        <w:tc>
          <w:tcPr>
            <w:tcW w:w="1507" w:type="pct"/>
            <w:vAlign w:val="center"/>
          </w:tcPr>
          <w:p w14:paraId="1F596258">
            <w:pPr>
              <w:pStyle w:val="34"/>
              <w:spacing w:before="90" w:line="183" w:lineRule="auto"/>
              <w:rPr>
                <w:rFonts w:hint="eastAsia" w:ascii="宋体" w:hAnsi="宋体" w:eastAsia="宋体" w:cs="宋体"/>
                <w:sz w:val="24"/>
                <w:szCs w:val="24"/>
              </w:rPr>
            </w:pPr>
            <w:r>
              <w:rPr>
                <w:rFonts w:hint="eastAsia" w:ascii="宋体" w:hAnsi="宋体" w:eastAsia="宋体" w:cs="宋体"/>
                <w:spacing w:val="-1"/>
                <w:sz w:val="24"/>
                <w:szCs w:val="24"/>
              </w:rPr>
              <w:t>石膏板</w:t>
            </w:r>
          </w:p>
        </w:tc>
        <w:tc>
          <w:tcPr>
            <w:tcW w:w="2803" w:type="pct"/>
            <w:vAlign w:val="center"/>
          </w:tcPr>
          <w:p w14:paraId="431E8576">
            <w:pPr>
              <w:pStyle w:val="34"/>
              <w:spacing w:before="99" w:line="323" w:lineRule="auto"/>
              <w:ind w:left="96" w:right="89" w:firstLine="2"/>
              <w:rPr>
                <w:rFonts w:hint="eastAsia" w:ascii="宋体" w:hAnsi="宋体" w:eastAsia="宋体" w:cs="宋体"/>
                <w:sz w:val="24"/>
                <w:szCs w:val="24"/>
                <w:lang w:eastAsia="zh-CN"/>
              </w:rPr>
            </w:pPr>
            <w:r>
              <w:rPr>
                <w:rFonts w:hint="eastAsia" w:ascii="宋体" w:hAnsi="宋体" w:eastAsia="宋体" w:cs="宋体"/>
                <w:spacing w:val="9"/>
                <w:sz w:val="24"/>
                <w:szCs w:val="24"/>
                <w:lang w:eastAsia="zh-CN"/>
              </w:rPr>
              <w:t>拉法基、可耐福、龙牌、兔宝宝、千年舟或同</w:t>
            </w:r>
            <w:r>
              <w:rPr>
                <w:rFonts w:hint="eastAsia" w:ascii="宋体" w:hAnsi="宋体" w:eastAsia="宋体" w:cs="宋体"/>
                <w:spacing w:val="-1"/>
                <w:sz w:val="24"/>
                <w:szCs w:val="24"/>
                <w:lang w:eastAsia="zh-CN"/>
              </w:rPr>
              <w:t>档次及以上</w:t>
            </w:r>
          </w:p>
        </w:tc>
      </w:tr>
      <w:tr w14:paraId="6B2FEA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9" w:hRule="atLeast"/>
        </w:trPr>
        <w:tc>
          <w:tcPr>
            <w:tcW w:w="688" w:type="pct"/>
            <w:vAlign w:val="center"/>
          </w:tcPr>
          <w:p w14:paraId="5F8C8F41">
            <w:pPr>
              <w:pStyle w:val="34"/>
              <w:spacing w:before="90" w:line="172" w:lineRule="auto"/>
              <w:jc w:val="center"/>
              <w:rPr>
                <w:rFonts w:hint="eastAsia" w:ascii="宋体" w:hAnsi="宋体" w:eastAsia="宋体" w:cs="宋体"/>
                <w:spacing w:val="-6"/>
                <w:sz w:val="24"/>
                <w:szCs w:val="24"/>
                <w:lang w:eastAsia="zh-CN"/>
              </w:rPr>
            </w:pPr>
            <w:r>
              <w:rPr>
                <w:rFonts w:hint="eastAsia" w:ascii="宋体" w:hAnsi="宋体" w:eastAsia="宋体" w:cs="宋体"/>
                <w:spacing w:val="-6"/>
                <w:sz w:val="24"/>
                <w:szCs w:val="24"/>
                <w:lang w:eastAsia="zh-CN"/>
              </w:rPr>
              <w:t>5</w:t>
            </w:r>
          </w:p>
        </w:tc>
        <w:tc>
          <w:tcPr>
            <w:tcW w:w="1507" w:type="pct"/>
            <w:vAlign w:val="center"/>
          </w:tcPr>
          <w:p w14:paraId="2E609458">
            <w:pPr>
              <w:pStyle w:val="34"/>
              <w:spacing w:before="90" w:line="183" w:lineRule="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细木工板、阻燃板等板材料</w:t>
            </w:r>
          </w:p>
        </w:tc>
        <w:tc>
          <w:tcPr>
            <w:tcW w:w="2803" w:type="pct"/>
            <w:vAlign w:val="center"/>
          </w:tcPr>
          <w:p w14:paraId="4A27C4BE">
            <w:pPr>
              <w:pStyle w:val="34"/>
              <w:spacing w:before="99" w:line="323" w:lineRule="auto"/>
              <w:ind w:left="96" w:right="89" w:firstLine="2"/>
              <w:rPr>
                <w:rFonts w:hint="eastAsia" w:ascii="宋体" w:hAnsi="宋体" w:eastAsia="宋体" w:cs="宋体"/>
                <w:spacing w:val="9"/>
                <w:sz w:val="24"/>
                <w:szCs w:val="24"/>
                <w:lang w:eastAsia="zh-CN"/>
              </w:rPr>
            </w:pPr>
            <w:r>
              <w:rPr>
                <w:rFonts w:hint="eastAsia" w:ascii="宋体" w:hAnsi="宋体" w:eastAsia="宋体" w:cs="宋体"/>
                <w:spacing w:val="9"/>
                <w:sz w:val="24"/>
                <w:szCs w:val="24"/>
                <w:lang w:eastAsia="zh-CN"/>
              </w:rPr>
              <w:t>千年舟、莫干山、兔宝宝、多玛、美心或同档次及以上</w:t>
            </w:r>
          </w:p>
        </w:tc>
      </w:tr>
      <w:tr w14:paraId="22003C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9" w:hRule="atLeast"/>
        </w:trPr>
        <w:tc>
          <w:tcPr>
            <w:tcW w:w="688" w:type="pct"/>
            <w:vAlign w:val="center"/>
          </w:tcPr>
          <w:p w14:paraId="15A24487">
            <w:pPr>
              <w:spacing w:line="288"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6</w:t>
            </w:r>
          </w:p>
        </w:tc>
        <w:tc>
          <w:tcPr>
            <w:tcW w:w="1507" w:type="pct"/>
            <w:vAlign w:val="center"/>
          </w:tcPr>
          <w:p w14:paraId="0D2B9B54">
            <w:pPr>
              <w:spacing w:line="288"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卫生间隔断</w:t>
            </w:r>
          </w:p>
        </w:tc>
        <w:tc>
          <w:tcPr>
            <w:tcW w:w="2803" w:type="pct"/>
            <w:vAlign w:val="center"/>
          </w:tcPr>
          <w:p w14:paraId="5CF2A667">
            <w:pPr>
              <w:pStyle w:val="34"/>
              <w:spacing w:before="99" w:line="288" w:lineRule="auto"/>
              <w:ind w:left="96" w:right="89" w:firstLine="2"/>
              <w:rPr>
                <w:rFonts w:hint="eastAsia" w:ascii="宋体" w:hAnsi="宋体" w:eastAsia="宋体" w:cs="宋体"/>
                <w:sz w:val="24"/>
                <w:szCs w:val="24"/>
                <w:lang w:eastAsia="zh-CN"/>
              </w:rPr>
            </w:pPr>
            <w:r>
              <w:rPr>
                <w:rFonts w:hint="eastAsia" w:ascii="宋体" w:hAnsi="宋体" w:eastAsia="宋体" w:cs="宋体"/>
                <w:sz w:val="24"/>
                <w:szCs w:val="24"/>
                <w:lang w:eastAsia="zh-CN"/>
              </w:rPr>
              <w:t>富美家、千思板、福德曼、威盛亚、坚朗或同档次及以上</w:t>
            </w:r>
          </w:p>
        </w:tc>
      </w:tr>
      <w:tr w14:paraId="5C8FD9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9" w:hRule="atLeast"/>
        </w:trPr>
        <w:tc>
          <w:tcPr>
            <w:tcW w:w="688" w:type="pct"/>
            <w:vAlign w:val="center"/>
          </w:tcPr>
          <w:p w14:paraId="7E26BCDA">
            <w:pPr>
              <w:spacing w:line="282" w:lineRule="auto"/>
              <w:jc w:val="center"/>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7</w:t>
            </w:r>
          </w:p>
        </w:tc>
        <w:tc>
          <w:tcPr>
            <w:tcW w:w="1507" w:type="pct"/>
            <w:vAlign w:val="center"/>
          </w:tcPr>
          <w:p w14:paraId="2F27FF1E">
            <w:pPr>
              <w:spacing w:line="282"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JDG管</w:t>
            </w:r>
          </w:p>
        </w:tc>
        <w:tc>
          <w:tcPr>
            <w:tcW w:w="2803" w:type="pct"/>
            <w:vAlign w:val="center"/>
          </w:tcPr>
          <w:p w14:paraId="2C72E88F">
            <w:pPr>
              <w:pStyle w:val="34"/>
              <w:spacing w:before="99" w:line="282" w:lineRule="auto"/>
              <w:ind w:left="96" w:right="89" w:firstLine="2"/>
              <w:rPr>
                <w:rFonts w:hint="eastAsia" w:ascii="宋体" w:hAnsi="宋体" w:eastAsia="宋体" w:cs="宋体"/>
                <w:sz w:val="24"/>
                <w:szCs w:val="24"/>
                <w:lang w:eastAsia="zh-CN"/>
              </w:rPr>
            </w:pPr>
            <w:r>
              <w:rPr>
                <w:rFonts w:hint="eastAsia" w:ascii="宋体" w:hAnsi="宋体" w:eastAsia="宋体" w:cs="宋体"/>
                <w:sz w:val="24"/>
                <w:szCs w:val="24"/>
                <w:lang w:eastAsia="zh-CN"/>
              </w:rPr>
              <w:t>萧通、利达、天一、武陵源、丰浩或同档次及以上</w:t>
            </w:r>
          </w:p>
        </w:tc>
      </w:tr>
      <w:tr w14:paraId="0EE13A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9" w:hRule="atLeast"/>
        </w:trPr>
        <w:tc>
          <w:tcPr>
            <w:tcW w:w="688" w:type="pct"/>
            <w:vAlign w:val="center"/>
          </w:tcPr>
          <w:p w14:paraId="158E9A63">
            <w:pPr>
              <w:spacing w:line="282" w:lineRule="auto"/>
              <w:jc w:val="center"/>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8</w:t>
            </w:r>
          </w:p>
        </w:tc>
        <w:tc>
          <w:tcPr>
            <w:tcW w:w="1507" w:type="pct"/>
            <w:vAlign w:val="center"/>
          </w:tcPr>
          <w:p w14:paraId="1AC5808A">
            <w:pPr>
              <w:spacing w:line="282"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灯具、光源</w:t>
            </w:r>
          </w:p>
        </w:tc>
        <w:tc>
          <w:tcPr>
            <w:tcW w:w="2803" w:type="pct"/>
            <w:vAlign w:val="center"/>
          </w:tcPr>
          <w:p w14:paraId="25E0E6EE">
            <w:pPr>
              <w:pStyle w:val="34"/>
              <w:spacing w:before="99" w:line="282" w:lineRule="auto"/>
              <w:ind w:left="96" w:right="89" w:firstLine="2"/>
              <w:rPr>
                <w:rFonts w:hint="eastAsia" w:ascii="宋体" w:hAnsi="宋体" w:eastAsia="宋体" w:cs="宋体"/>
                <w:sz w:val="24"/>
                <w:szCs w:val="24"/>
                <w:lang w:eastAsia="zh-CN"/>
              </w:rPr>
            </w:pPr>
            <w:r>
              <w:rPr>
                <w:rFonts w:hint="eastAsia" w:ascii="宋体" w:hAnsi="宋体" w:eastAsia="宋体" w:cs="宋体"/>
                <w:sz w:val="24"/>
                <w:szCs w:val="24"/>
                <w:lang w:eastAsia="zh-CN"/>
              </w:rPr>
              <w:t>欧司朗、飞利浦、雷士、三雄极光、欧普或同档次及以上</w:t>
            </w:r>
          </w:p>
        </w:tc>
      </w:tr>
      <w:tr w14:paraId="52EA7C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9" w:hRule="atLeast"/>
        </w:trPr>
        <w:tc>
          <w:tcPr>
            <w:tcW w:w="688" w:type="pct"/>
            <w:vAlign w:val="center"/>
          </w:tcPr>
          <w:p w14:paraId="7191C20A">
            <w:pPr>
              <w:spacing w:line="282" w:lineRule="auto"/>
              <w:jc w:val="center"/>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9</w:t>
            </w:r>
          </w:p>
        </w:tc>
        <w:tc>
          <w:tcPr>
            <w:tcW w:w="1507" w:type="pct"/>
            <w:vAlign w:val="center"/>
          </w:tcPr>
          <w:p w14:paraId="7FCDFE41">
            <w:pPr>
              <w:spacing w:line="282"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卫生洁具</w:t>
            </w:r>
          </w:p>
        </w:tc>
        <w:tc>
          <w:tcPr>
            <w:tcW w:w="2803" w:type="pct"/>
            <w:vAlign w:val="center"/>
          </w:tcPr>
          <w:p w14:paraId="1C9FF0F0">
            <w:pPr>
              <w:pStyle w:val="34"/>
              <w:spacing w:before="99" w:line="282" w:lineRule="auto"/>
              <w:ind w:left="96" w:right="89" w:firstLine="2"/>
              <w:rPr>
                <w:rFonts w:hint="eastAsia" w:ascii="宋体" w:hAnsi="宋体" w:eastAsia="宋体" w:cs="宋体"/>
                <w:sz w:val="24"/>
                <w:szCs w:val="24"/>
                <w:lang w:eastAsia="zh-CN"/>
              </w:rPr>
            </w:pPr>
            <w:r>
              <w:rPr>
                <w:rFonts w:hint="eastAsia" w:ascii="宋体" w:hAnsi="宋体" w:eastAsia="宋体" w:cs="宋体"/>
                <w:sz w:val="24"/>
                <w:szCs w:val="24"/>
                <w:lang w:eastAsia="zh-CN"/>
              </w:rPr>
              <w:t>TOTO、美标、科勒、HCG、东鹏或同档次及以上</w:t>
            </w:r>
          </w:p>
        </w:tc>
      </w:tr>
    </w:tbl>
    <w:p w14:paraId="17489401">
      <w:pPr>
        <w:pStyle w:val="26"/>
      </w:pPr>
    </w:p>
    <w:p w14:paraId="14006E7E">
      <w:pPr>
        <w:pStyle w:val="27"/>
        <w:numPr>
          <w:ilvl w:val="1"/>
          <w:numId w:val="45"/>
        </w:numPr>
      </w:pPr>
      <w:bookmarkStart w:id="72" w:name="_Toc24175"/>
      <w:bookmarkStart w:id="73" w:name="_Toc21661"/>
      <w:bookmarkStart w:id="74" w:name="_Toc17090"/>
      <w:bookmarkStart w:id="75" w:name="_Toc12997"/>
      <w:bookmarkStart w:id="76" w:name="_Toc23293"/>
      <w:bookmarkStart w:id="77" w:name="_Toc9105"/>
      <w:bookmarkStart w:id="78" w:name="_Toc20113"/>
      <w:bookmarkStart w:id="79" w:name="_Toc2754"/>
      <w:bookmarkStart w:id="80" w:name="_Toc30014"/>
      <w:bookmarkStart w:id="81" w:name="_Toc26344"/>
      <w:r>
        <w:rPr>
          <w:rFonts w:hint="eastAsia"/>
        </w:rPr>
        <w:t>商务要求</w:t>
      </w:r>
      <w:bookmarkEnd w:id="72"/>
      <w:bookmarkEnd w:id="73"/>
      <w:bookmarkEnd w:id="74"/>
      <w:bookmarkEnd w:id="75"/>
      <w:bookmarkEnd w:id="76"/>
      <w:bookmarkEnd w:id="77"/>
      <w:bookmarkEnd w:id="78"/>
      <w:bookmarkEnd w:id="79"/>
      <w:bookmarkEnd w:id="80"/>
      <w:bookmarkEnd w:id="81"/>
    </w:p>
    <w:p w14:paraId="1AD4ACCD">
      <w:pPr>
        <w:pStyle w:val="29"/>
        <w:numPr>
          <w:ilvl w:val="0"/>
          <w:numId w:val="49"/>
        </w:numPr>
        <w:ind w:firstLine="480"/>
        <w:rPr>
          <w:color w:val="auto"/>
        </w:rPr>
      </w:pPr>
      <w:r>
        <w:rPr>
          <w:rFonts w:hint="eastAsia"/>
          <w:color w:val="auto"/>
        </w:rPr>
        <w:t>工期：60日历天。</w:t>
      </w:r>
    </w:p>
    <w:p w14:paraId="6B4C17E1">
      <w:pPr>
        <w:pStyle w:val="29"/>
        <w:rPr>
          <w:color w:val="auto"/>
        </w:rPr>
      </w:pPr>
      <w:r>
        <w:rPr>
          <w:rFonts w:hint="eastAsia"/>
          <w:color w:val="auto"/>
        </w:rPr>
        <w:t>付款周期：合同签订后7个工作日内支付合同金额的40%预付款；项目初验合格后7个工作日内支付至合同金额的80%款项；工程竣工验收合格双方确认后，经第三方审计，支付剩余金额。</w:t>
      </w:r>
    </w:p>
    <w:p w14:paraId="5AF25C1C">
      <w:pPr>
        <w:pStyle w:val="29"/>
      </w:pPr>
      <w:r>
        <w:rPr>
          <w:rFonts w:hint="eastAsia" w:cs="宋体"/>
        </w:rPr>
        <w:t>缺陷责任期（质保期）：不少于24个月</w:t>
      </w:r>
    </w:p>
    <w:p w14:paraId="77293F9A">
      <w:pPr>
        <w:pStyle w:val="29"/>
        <w:numPr>
          <w:ilvl w:val="0"/>
          <w:numId w:val="49"/>
        </w:numPr>
        <w:ind w:firstLine="480"/>
      </w:pPr>
      <w:r>
        <w:rPr>
          <w:rFonts w:hint="eastAsia"/>
        </w:rPr>
        <w:t>因本项目的特殊性，供应商应先到工地踏勘以充分了解工地位置、现状情况、及任何其它足以影响承包价的情况，任何因忽视或误解工地情况而导致的行政处罚、索赔或工期延长申请将不获批准。本项目为</w:t>
      </w:r>
      <w:r>
        <w:rPr>
          <w:rFonts w:hint="eastAsia"/>
          <w:b/>
          <w:bCs/>
          <w:u w:val="single"/>
        </w:rPr>
        <w:t>固定总价合同</w:t>
      </w:r>
      <w:r>
        <w:rPr>
          <w:rFonts w:hint="eastAsia"/>
        </w:rPr>
        <w:t>，请根据工地踏勘的实际情况进行综合考虑报价，应是在要求工期内完成采购范围全部工程内容的所有费用，包括完成本工程的直接费、间接费、利润、税金、风险费等，单价后期不做调整。</w:t>
      </w:r>
    </w:p>
    <w:p w14:paraId="3F18B98E">
      <w:pPr>
        <w:pStyle w:val="29"/>
        <w:numPr>
          <w:ilvl w:val="0"/>
          <w:numId w:val="49"/>
        </w:numPr>
        <w:ind w:firstLine="480"/>
      </w:pPr>
      <w:r>
        <w:rPr>
          <w:rFonts w:hint="eastAsia"/>
        </w:rPr>
        <w:t>本工程在施工期间，应注意保护好采购人周边现有成品，如有损坏，须无条件修复至采购人满意，各供应商须自行考虑相关费用并计入响应总价且一次性包干。</w:t>
      </w:r>
    </w:p>
    <w:p w14:paraId="21588DE2">
      <w:pPr>
        <w:pStyle w:val="29"/>
        <w:numPr>
          <w:ilvl w:val="0"/>
          <w:numId w:val="49"/>
        </w:numPr>
        <w:ind w:firstLine="480"/>
      </w:pPr>
      <w:r>
        <w:rPr>
          <w:rFonts w:hint="eastAsia"/>
        </w:rPr>
        <w:t>供应商必须按规定采购文件的要求进行响应。</w:t>
      </w:r>
    </w:p>
    <w:p w14:paraId="2CE2E1FD">
      <w:pPr>
        <w:pStyle w:val="29"/>
        <w:numPr>
          <w:ilvl w:val="0"/>
          <w:numId w:val="49"/>
        </w:numPr>
        <w:ind w:firstLine="480"/>
      </w:pPr>
      <w:r>
        <w:rPr>
          <w:rFonts w:hint="eastAsia"/>
        </w:rPr>
        <w:t>废弃材料不得丢弃或随意堆放在工地内，清理产生的拆除费、搬运费、交通运输费等各项费用均由供应商自行考虑并计入响应总价且一次性包干。</w:t>
      </w:r>
    </w:p>
    <w:p w14:paraId="49C838B2">
      <w:pPr>
        <w:pStyle w:val="29"/>
        <w:numPr>
          <w:ilvl w:val="0"/>
          <w:numId w:val="49"/>
        </w:numPr>
        <w:ind w:firstLine="480"/>
      </w:pPr>
      <w:r>
        <w:rPr>
          <w:rFonts w:hint="eastAsia"/>
        </w:rPr>
        <w:t>各供应商须全面考虑安装过程中所需的辅材用量，所需费用由供应商综合考虑在响应报价中，供应商成交后不得以任何理由提出相关费用的补偿要求。</w:t>
      </w:r>
    </w:p>
    <w:p w14:paraId="3456F8C9">
      <w:pPr>
        <w:pStyle w:val="29"/>
        <w:numPr>
          <w:ilvl w:val="0"/>
          <w:numId w:val="49"/>
        </w:numPr>
        <w:ind w:firstLine="480"/>
      </w:pPr>
      <w:r>
        <w:rPr>
          <w:rFonts w:hint="eastAsia"/>
        </w:rPr>
        <w:t>成交单位施工人员的住宿、用餐、用水、个人生活等均自行解决，材料的堆放及停车必须服从采购人的安排。各供应商须自行考虑相关费用并计入响应总价且一次性包干。</w:t>
      </w:r>
    </w:p>
    <w:p w14:paraId="41D5F321">
      <w:pPr>
        <w:pStyle w:val="29"/>
        <w:numPr>
          <w:ilvl w:val="0"/>
          <w:numId w:val="49"/>
        </w:numPr>
        <w:ind w:firstLine="480"/>
      </w:pPr>
      <w:r>
        <w:rPr>
          <w:rFonts w:hint="eastAsia"/>
        </w:rPr>
        <w:t>结合本文件及现场踏勘后，供应商认为施工过程中可能发生的各项费用（垂直运输、设备租用、高空作业等）均须计入响应总价。成交后，采购人不再另行支付。</w:t>
      </w:r>
    </w:p>
    <w:p w14:paraId="5188BEDD">
      <w:pPr>
        <w:pStyle w:val="29"/>
        <w:numPr>
          <w:ilvl w:val="0"/>
          <w:numId w:val="49"/>
        </w:numPr>
        <w:ind w:firstLine="480"/>
      </w:pPr>
      <w:r>
        <w:rPr>
          <w:rFonts w:hint="eastAsia"/>
        </w:rPr>
        <w:t>工程完工后，成交人需对施工现场进行全面的清洁工作。所需费用由供应商综合考虑在响应报价中，供应商成交后不得以任何理由提出相关费用的补偿要求。</w:t>
      </w:r>
    </w:p>
    <w:p w14:paraId="0FED6C2C">
      <w:pPr>
        <w:pStyle w:val="29"/>
        <w:numPr>
          <w:ilvl w:val="0"/>
          <w:numId w:val="49"/>
        </w:numPr>
        <w:ind w:firstLine="480"/>
      </w:pPr>
      <w:r>
        <w:rPr>
          <w:rFonts w:hint="eastAsia"/>
        </w:rPr>
        <w:t>本次采购承包范围内的建筑施工材料均由承包人根据本采购文件和国家有关规定的具体要求进行采购、运输、检验、保管，但发包人保留变更和指定材料的权利；所有建筑材料须有产品合格证和质量保证书，应先送样品，样品经发包人确认与采购要求、响应承诺一致后封存，批量供应时应与样品一致。</w:t>
      </w:r>
    </w:p>
    <w:p w14:paraId="20994047">
      <w:pPr>
        <w:pStyle w:val="29"/>
        <w:numPr>
          <w:ilvl w:val="0"/>
          <w:numId w:val="49"/>
        </w:numPr>
        <w:ind w:firstLine="480"/>
        <w:rPr>
          <w:bCs/>
        </w:rPr>
      </w:pPr>
      <w:r>
        <w:rPr>
          <w:rFonts w:hint="eastAsia"/>
        </w:rPr>
        <w:t>施工期间，如遇重大活动或其他因素暂定的，承包人须无条件配合，工期依据暂停时间自动顺延，但因此产生的其他影响或成本支出由承包人自行承担。</w:t>
      </w:r>
    </w:p>
    <w:p w14:paraId="72782404">
      <w:pPr>
        <w:pStyle w:val="27"/>
        <w:numPr>
          <w:ilvl w:val="1"/>
          <w:numId w:val="45"/>
        </w:numPr>
      </w:pPr>
      <w:bookmarkStart w:id="82" w:name="_Toc12380"/>
      <w:bookmarkStart w:id="83" w:name="_Toc16264"/>
      <w:r>
        <w:t>工程管理的要求</w:t>
      </w:r>
      <w:bookmarkEnd w:id="82"/>
      <w:bookmarkEnd w:id="83"/>
    </w:p>
    <w:p w14:paraId="7E03D7EB">
      <w:pPr>
        <w:pStyle w:val="29"/>
        <w:numPr>
          <w:ilvl w:val="0"/>
          <w:numId w:val="50"/>
        </w:numPr>
        <w:ind w:firstLine="480"/>
      </w:pPr>
      <w:r>
        <w:t>采购范围内的工程项目，未经发包人同意一律不得分包。一经发现立即取消承包资格，作违约处理，并承担由此引起的一切经济损失。</w:t>
      </w:r>
    </w:p>
    <w:p w14:paraId="63B8E43A">
      <w:pPr>
        <w:pStyle w:val="29"/>
        <w:numPr>
          <w:ilvl w:val="0"/>
          <w:numId w:val="50"/>
        </w:numPr>
        <w:ind w:firstLine="480"/>
      </w:pPr>
      <w:r>
        <w:t>供应商在磋商文件中的承诺的管理人员未经发包人同意，承包人不得调换和撤离，并按工程进度及时到位。发包人有权要求施工单位撤换工作不负责任、管理不力、贻误项目完成时间和造成严重的安全事故和工程质量事故、违法乱纪的专业技术、管理人员直至技术负责人，直至发包人满意为止。如相应资质的专业技术人员未按要求到位，视作违约，发包人有权单方面终止合同。</w:t>
      </w:r>
    </w:p>
    <w:p w14:paraId="4496A6F3">
      <w:pPr>
        <w:pStyle w:val="27"/>
        <w:numPr>
          <w:ilvl w:val="1"/>
          <w:numId w:val="45"/>
        </w:numPr>
      </w:pPr>
      <w:bookmarkStart w:id="84" w:name="_Toc5093"/>
      <w:bookmarkStart w:id="85" w:name="_Toc18882"/>
      <w:r>
        <w:t>验收要求</w:t>
      </w:r>
      <w:bookmarkEnd w:id="84"/>
      <w:bookmarkEnd w:id="85"/>
    </w:p>
    <w:p w14:paraId="0EB96B70">
      <w:pPr>
        <w:pStyle w:val="26"/>
        <w:ind w:firstLine="480"/>
      </w:pPr>
      <w:r>
        <w:t>供应商按清单及图纸要求进行施工，直至通过采购人组织的验收，验收过程中，如有不满足磋商文件规定要求及不符合国家相关规范要求的，由供应商负责整改，费用自负。</w:t>
      </w:r>
    </w:p>
    <w:p w14:paraId="14259E37">
      <w:pPr>
        <w:widowControl/>
        <w:spacing w:line="360" w:lineRule="auto"/>
        <w:ind w:firstLine="420" w:firstLineChars="200"/>
        <w:jc w:val="left"/>
        <w:textAlignment w:val="center"/>
        <w:rPr>
          <w:bCs/>
        </w:rPr>
      </w:pPr>
    </w:p>
    <w:p w14:paraId="1D64041D">
      <w:pPr>
        <w:pStyle w:val="27"/>
        <w:numPr>
          <w:ilvl w:val="1"/>
          <w:numId w:val="45"/>
        </w:numPr>
      </w:pPr>
      <w:bookmarkStart w:id="86" w:name="_Toc22850"/>
      <w:bookmarkStart w:id="87" w:name="_Toc230073619"/>
      <w:bookmarkStart w:id="88" w:name="_Toc176"/>
      <w:r>
        <w:t>发包方式</w:t>
      </w:r>
      <w:bookmarkEnd w:id="86"/>
      <w:bookmarkEnd w:id="87"/>
      <w:bookmarkEnd w:id="88"/>
    </w:p>
    <w:p w14:paraId="751CE66D">
      <w:pPr>
        <w:pStyle w:val="26"/>
        <w:ind w:firstLine="480"/>
      </w:pPr>
      <w:r>
        <w:t>包工包料、保质量、包工期、包安全文明施工总承包。</w:t>
      </w:r>
    </w:p>
    <w:p w14:paraId="67E109B4">
      <w:pPr>
        <w:snapToGrid w:val="0"/>
        <w:spacing w:beforeLines="50" w:line="360" w:lineRule="auto"/>
        <w:ind w:firstLine="420" w:firstLineChars="200"/>
        <w:rPr>
          <w:bCs/>
        </w:rPr>
      </w:pPr>
    </w:p>
    <w:p w14:paraId="44678802">
      <w:pPr>
        <w:pStyle w:val="27"/>
        <w:numPr>
          <w:ilvl w:val="1"/>
          <w:numId w:val="45"/>
        </w:numPr>
      </w:pPr>
      <w:bookmarkStart w:id="89" w:name="_Toc25920"/>
      <w:bookmarkStart w:id="90" w:name="_Toc20528"/>
      <w:r>
        <w:t>其他</w:t>
      </w:r>
      <w:bookmarkEnd w:id="89"/>
      <w:r>
        <w:rPr>
          <w:rFonts w:hint="eastAsia"/>
          <w:lang w:val="en-US" w:eastAsia="zh-CN"/>
        </w:rPr>
        <w:t>要求</w:t>
      </w:r>
      <w:bookmarkEnd w:id="90"/>
    </w:p>
    <w:p w14:paraId="159C7DDB">
      <w:pPr>
        <w:pStyle w:val="26"/>
        <w:numPr>
          <w:ilvl w:val="0"/>
          <w:numId w:val="51"/>
        </w:numPr>
        <w:bidi w:val="0"/>
        <w:rPr>
          <w:rFonts w:hint="eastAsia"/>
          <w:lang w:eastAsia="zh-CN"/>
        </w:rPr>
      </w:pPr>
      <w:r>
        <w:rPr>
          <w:rFonts w:hint="eastAsia"/>
          <w:lang w:eastAsia="zh-CN"/>
        </w:rPr>
        <w:t>采购文件里范围内总价包干(工程总包干)，提供工程量清单及图纸作为参考，如有遗漏或者清单与现场有冲突，以现场为准，不增加费用。投标单位要仔细勘察现场，报价时将有关费用报在投标总价里。</w:t>
      </w:r>
    </w:p>
    <w:p w14:paraId="7C24DA15">
      <w:pPr>
        <w:pStyle w:val="26"/>
        <w:numPr>
          <w:ilvl w:val="0"/>
          <w:numId w:val="51"/>
        </w:numPr>
        <w:bidi w:val="0"/>
        <w:rPr>
          <w:rFonts w:hint="eastAsia"/>
        </w:rPr>
      </w:pPr>
      <w:r>
        <w:rPr>
          <w:rFonts w:hint="eastAsia"/>
        </w:rPr>
        <w:t>承包人全权负责拆除改造处置清单中的资产，改造处置清单外的资产不得拆除，如因工程改造需要确需 拆除需报发包人同意，在原房屋资产中进行剥离；承包人不得私自处置拆除资产，如有违反，按处置资产原价 予以处罚；</w:t>
      </w:r>
    </w:p>
    <w:p w14:paraId="3CA8E05A">
      <w:pPr>
        <w:pStyle w:val="26"/>
        <w:numPr>
          <w:ilvl w:val="0"/>
          <w:numId w:val="51"/>
        </w:numPr>
        <w:bidi w:val="0"/>
        <w:rPr>
          <w:rFonts w:hint="eastAsia"/>
          <w:lang w:val="en-US" w:eastAsia="zh-Hans"/>
        </w:rPr>
      </w:pPr>
      <w:r>
        <w:rPr>
          <w:rFonts w:hint="eastAsia"/>
        </w:rPr>
        <w:t>高空、屋顶、墙面、地下及各个楼层的资产拆除后，必须移至地面集中堆放，以易于搬运装载为原则。</w:t>
      </w:r>
    </w:p>
    <w:p w14:paraId="16CDA36C">
      <w:pPr>
        <w:pStyle w:val="26"/>
        <w:bidi w:val="0"/>
        <w:ind w:left="0" w:leftChars="0" w:firstLine="0" w:firstLineChars="0"/>
        <w:rPr>
          <w:color w:val="auto"/>
          <w:highlight w:val="none"/>
        </w:rPr>
      </w:pPr>
      <w:r>
        <w:rPr>
          <w:color w:val="auto"/>
          <w:highlight w:val="none"/>
        </w:rPr>
        <w:br w:type="page"/>
      </w:r>
    </w:p>
    <w:p w14:paraId="30727E61">
      <w:pPr>
        <w:pStyle w:val="25"/>
        <w:rPr>
          <w:color w:val="auto"/>
          <w:highlight w:val="none"/>
        </w:rPr>
      </w:pPr>
      <w:bookmarkStart w:id="91" w:name="_Toc4487"/>
      <w:r>
        <w:rPr>
          <w:rFonts w:hint="eastAsia"/>
          <w:color w:val="auto"/>
          <w:highlight w:val="none"/>
          <w:lang w:eastAsia="zh-CN"/>
        </w:rPr>
        <w:t>合同文本</w:t>
      </w:r>
      <w:bookmarkEnd w:id="91"/>
    </w:p>
    <w:p w14:paraId="1F060892">
      <w:pPr>
        <w:pStyle w:val="26"/>
        <w:ind w:firstLine="0" w:firstLineChars="0"/>
        <w:rPr>
          <w:color w:val="auto"/>
          <w:highlight w:val="none"/>
          <w:u w:val="single"/>
        </w:rPr>
      </w:pPr>
      <w:r>
        <w:rPr>
          <w:rFonts w:hint="eastAsia"/>
          <w:color w:val="auto"/>
          <w:highlight w:val="none"/>
          <w:u w:val="single"/>
        </w:rPr>
        <w:t>说明：本合同文本为</w:t>
      </w:r>
      <w:r>
        <w:rPr>
          <w:rFonts w:hint="eastAsia"/>
          <w:color w:val="auto"/>
          <w:highlight w:val="none"/>
          <w:u w:val="single"/>
          <w:lang w:eastAsia="zh-CN"/>
        </w:rPr>
        <w:t>采购人</w:t>
      </w:r>
      <w:r>
        <w:rPr>
          <w:rFonts w:hint="eastAsia"/>
          <w:color w:val="auto"/>
          <w:highlight w:val="none"/>
          <w:u w:val="single"/>
        </w:rPr>
        <w:t>与</w:t>
      </w:r>
      <w:r>
        <w:rPr>
          <w:rFonts w:hint="eastAsia"/>
          <w:color w:val="auto"/>
          <w:highlight w:val="none"/>
          <w:u w:val="single"/>
          <w:lang w:eastAsia="zh-CN"/>
        </w:rPr>
        <w:t>成交人</w:t>
      </w:r>
      <w:r>
        <w:rPr>
          <w:rFonts w:hint="eastAsia"/>
          <w:color w:val="auto"/>
          <w:highlight w:val="none"/>
          <w:u w:val="single"/>
        </w:rPr>
        <w:t>需要签订的正式文本，除将</w:t>
      </w:r>
      <w:r>
        <w:rPr>
          <w:rFonts w:hint="eastAsia"/>
          <w:color w:val="auto"/>
          <w:highlight w:val="none"/>
          <w:u w:val="single"/>
          <w:lang w:eastAsia="zh-CN"/>
        </w:rPr>
        <w:t>采购</w:t>
      </w:r>
      <w:r>
        <w:rPr>
          <w:rFonts w:hint="eastAsia"/>
          <w:color w:val="auto"/>
          <w:highlight w:val="none"/>
          <w:u w:val="single"/>
        </w:rPr>
        <w:t>结果内容逐项填入外，其他已填写内容不得更改（联合体</w:t>
      </w:r>
      <w:r>
        <w:rPr>
          <w:rFonts w:hint="eastAsia"/>
          <w:color w:val="auto"/>
          <w:highlight w:val="none"/>
          <w:u w:val="single"/>
          <w:lang w:eastAsia="zh-CN"/>
        </w:rPr>
        <w:t>成交</w:t>
      </w:r>
      <w:r>
        <w:rPr>
          <w:rFonts w:hint="eastAsia"/>
          <w:color w:val="auto"/>
          <w:highlight w:val="none"/>
          <w:u w:val="single"/>
        </w:rPr>
        <w:t>的可针对多方权益适当调整部分描述，但不得调整任何导致对其他</w:t>
      </w:r>
      <w:r>
        <w:rPr>
          <w:rFonts w:hint="eastAsia"/>
          <w:color w:val="auto"/>
          <w:highlight w:val="none"/>
          <w:u w:val="single"/>
          <w:lang w:eastAsia="zh-CN"/>
        </w:rPr>
        <w:t>磋商响应人</w:t>
      </w:r>
      <w:r>
        <w:rPr>
          <w:rFonts w:hint="eastAsia"/>
          <w:color w:val="auto"/>
          <w:highlight w:val="none"/>
          <w:u w:val="single"/>
        </w:rPr>
        <w:t>产生不公平影响的条款）。各</w:t>
      </w:r>
      <w:r>
        <w:rPr>
          <w:rFonts w:hint="eastAsia"/>
          <w:color w:val="auto"/>
          <w:highlight w:val="none"/>
          <w:u w:val="single"/>
          <w:lang w:eastAsia="zh-CN"/>
        </w:rPr>
        <w:t>磋商响应人</w:t>
      </w:r>
      <w:r>
        <w:rPr>
          <w:rFonts w:hint="eastAsia"/>
          <w:color w:val="auto"/>
          <w:highlight w:val="none"/>
          <w:u w:val="single"/>
        </w:rPr>
        <w:t>应对本合同文本中的条款全部响应，如有偏离需在商务偏离表中注明。</w:t>
      </w:r>
    </w:p>
    <w:p w14:paraId="3F03F9D1">
      <w:pPr>
        <w:snapToGrid w:val="0"/>
        <w:spacing w:line="360" w:lineRule="auto"/>
        <w:jc w:val="center"/>
        <w:rPr>
          <w:rFonts w:hint="eastAsia" w:ascii="宋体" w:hAnsi="宋体"/>
          <w:color w:val="auto"/>
          <w:sz w:val="36"/>
          <w:szCs w:val="36"/>
          <w:highlight w:val="none"/>
          <w:lang w:eastAsia="zh-CN"/>
        </w:rPr>
      </w:pPr>
    </w:p>
    <w:p w14:paraId="49CCCAB5">
      <w:pPr>
        <w:snapToGrid w:val="0"/>
        <w:spacing w:line="360" w:lineRule="auto"/>
        <w:jc w:val="center"/>
        <w:rPr>
          <w:rFonts w:hint="eastAsia" w:ascii="宋体" w:hAnsi="宋体"/>
          <w:color w:val="auto"/>
          <w:sz w:val="36"/>
          <w:szCs w:val="36"/>
          <w:highlight w:val="none"/>
          <w:lang w:eastAsia="zh-CN"/>
        </w:rPr>
      </w:pPr>
    </w:p>
    <w:p w14:paraId="75FD1AC8">
      <w:pPr>
        <w:snapToGrid w:val="0"/>
        <w:spacing w:line="360" w:lineRule="auto"/>
        <w:jc w:val="center"/>
        <w:rPr>
          <w:rFonts w:ascii="宋体" w:hAnsi="宋体"/>
          <w:color w:val="auto"/>
          <w:sz w:val="36"/>
          <w:szCs w:val="36"/>
        </w:rPr>
      </w:pPr>
      <w:r>
        <w:rPr>
          <w:rFonts w:hint="eastAsia" w:ascii="宋体" w:hAnsi="宋体"/>
          <w:color w:val="auto"/>
          <w:sz w:val="36"/>
          <w:szCs w:val="36"/>
          <w:lang w:eastAsia="zh-CN"/>
        </w:rPr>
        <w:t>浙江省应急管理科学研究院西溪院区办公楼辅楼平房修缮</w:t>
      </w:r>
      <w:r>
        <w:rPr>
          <w:rFonts w:hint="eastAsia" w:ascii="宋体" w:hAnsi="宋体"/>
          <w:color w:val="auto"/>
          <w:sz w:val="36"/>
          <w:szCs w:val="36"/>
        </w:rPr>
        <w:t>项目</w:t>
      </w:r>
    </w:p>
    <w:p w14:paraId="191217AB">
      <w:pPr>
        <w:snapToGrid w:val="0"/>
        <w:spacing w:line="360" w:lineRule="auto"/>
        <w:jc w:val="center"/>
        <w:rPr>
          <w:rFonts w:ascii="宋体" w:hAnsi="宋体"/>
          <w:color w:val="auto"/>
          <w:sz w:val="36"/>
          <w:szCs w:val="36"/>
        </w:rPr>
      </w:pPr>
      <w:r>
        <w:rPr>
          <w:rFonts w:hint="eastAsia" w:ascii="宋体" w:hAnsi="宋体"/>
          <w:color w:val="auto"/>
          <w:sz w:val="36"/>
          <w:szCs w:val="36"/>
        </w:rPr>
        <w:t>政府采购合同</w:t>
      </w:r>
    </w:p>
    <w:p w14:paraId="5637D88C">
      <w:pPr>
        <w:snapToGrid w:val="0"/>
        <w:spacing w:line="360" w:lineRule="auto"/>
        <w:rPr>
          <w:rFonts w:ascii="宋体" w:hAnsi="宋体"/>
          <w:color w:val="auto"/>
          <w:sz w:val="24"/>
          <w:szCs w:val="24"/>
        </w:rPr>
      </w:pPr>
      <w:r>
        <w:rPr>
          <w:rFonts w:hint="eastAsia" w:ascii="宋体" w:hAnsi="宋体"/>
          <w:color w:val="auto"/>
          <w:sz w:val="24"/>
          <w:szCs w:val="24"/>
        </w:rPr>
        <w:t xml:space="preserve">                                                   合同编号：             </w:t>
      </w:r>
    </w:p>
    <w:p w14:paraId="7EA7531C">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 </w:t>
      </w:r>
    </w:p>
    <w:p w14:paraId="4689D86B">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 </w:t>
      </w:r>
    </w:p>
    <w:p w14:paraId="6A625C1C">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项目名称：</w:t>
      </w:r>
      <w:r>
        <w:rPr>
          <w:rFonts w:hint="eastAsia" w:ascii="宋体" w:hAnsi="宋体"/>
          <w:color w:val="auto"/>
          <w:sz w:val="24"/>
          <w:szCs w:val="24"/>
          <w:u w:val="single"/>
        </w:rPr>
        <w:t>浙江省应急管理科学研究院</w:t>
      </w:r>
      <w:r>
        <w:rPr>
          <w:rFonts w:hint="eastAsia" w:ascii="宋体" w:hAnsi="宋体"/>
          <w:color w:val="auto"/>
          <w:sz w:val="24"/>
          <w:szCs w:val="24"/>
          <w:u w:val="single"/>
          <w:lang w:eastAsia="zh-CN"/>
        </w:rPr>
        <w:t>西溪院区办公楼辅楼平房修缮</w:t>
      </w:r>
      <w:r>
        <w:rPr>
          <w:rFonts w:hint="eastAsia" w:ascii="宋体" w:hAnsi="宋体"/>
          <w:color w:val="auto"/>
          <w:sz w:val="24"/>
          <w:szCs w:val="24"/>
          <w:u w:val="single"/>
        </w:rPr>
        <w:t>项目</w:t>
      </w:r>
    </w:p>
    <w:p w14:paraId="76008854">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 </w:t>
      </w:r>
    </w:p>
    <w:p w14:paraId="426456D3">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 </w:t>
      </w:r>
    </w:p>
    <w:p w14:paraId="42A1DC3C">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 </w:t>
      </w:r>
    </w:p>
    <w:p w14:paraId="76460496">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 </w:t>
      </w:r>
    </w:p>
    <w:p w14:paraId="6CA0CA79">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甲</w:t>
      </w:r>
      <w:r>
        <w:rPr>
          <w:rFonts w:hint="eastAsia" w:ascii="宋体" w:hAnsi="宋体"/>
          <w:color w:val="auto"/>
          <w:sz w:val="24"/>
          <w:szCs w:val="24"/>
        </w:rPr>
        <w:t xml:space="preserve">  方：</w:t>
      </w:r>
      <w:r>
        <w:rPr>
          <w:rFonts w:hint="eastAsia" w:ascii="宋体" w:hAnsi="宋体"/>
          <w:color w:val="auto"/>
          <w:sz w:val="24"/>
          <w:szCs w:val="24"/>
          <w:u w:val="single"/>
          <w:lang w:eastAsia="zh-CN"/>
        </w:rPr>
        <w:t>浙江省应急管理科学研究院</w:t>
      </w:r>
      <w:r>
        <w:rPr>
          <w:rFonts w:hint="eastAsia" w:ascii="宋体" w:hAnsi="宋体"/>
          <w:color w:val="auto"/>
          <w:sz w:val="24"/>
          <w:szCs w:val="24"/>
          <w:u w:val="single"/>
        </w:rPr>
        <w:t xml:space="preserve"> </w:t>
      </w:r>
    </w:p>
    <w:p w14:paraId="037D9F06">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  </w:t>
      </w:r>
    </w:p>
    <w:p w14:paraId="41A72412">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乙</w:t>
      </w:r>
      <w:r>
        <w:rPr>
          <w:rFonts w:hint="eastAsia" w:ascii="宋体" w:hAnsi="宋体"/>
          <w:color w:val="auto"/>
          <w:sz w:val="24"/>
          <w:szCs w:val="24"/>
        </w:rPr>
        <w:t xml:space="preserve">  方：</w:t>
      </w:r>
      <w:r>
        <w:rPr>
          <w:rFonts w:hint="eastAsia" w:ascii="宋体" w:hAnsi="宋体"/>
          <w:color w:val="auto"/>
          <w:sz w:val="24"/>
          <w:szCs w:val="24"/>
          <w:u w:val="single"/>
        </w:rPr>
        <w:t xml:space="preserve">                                         </w:t>
      </w:r>
    </w:p>
    <w:p w14:paraId="5F9A4E17">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 </w:t>
      </w:r>
    </w:p>
    <w:p w14:paraId="2E8DC303">
      <w:pPr>
        <w:snapToGrid w:val="0"/>
        <w:spacing w:line="360" w:lineRule="auto"/>
        <w:ind w:firstLine="480" w:firstLineChars="200"/>
        <w:rPr>
          <w:rFonts w:ascii="宋体" w:hAnsi="宋体"/>
          <w:color w:val="auto"/>
          <w:sz w:val="24"/>
          <w:szCs w:val="24"/>
        </w:rPr>
      </w:pPr>
    </w:p>
    <w:p w14:paraId="381E5B61">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 </w:t>
      </w:r>
    </w:p>
    <w:p w14:paraId="06DFA2F4">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 </w:t>
      </w:r>
    </w:p>
    <w:p w14:paraId="696A0ED1">
      <w:pPr>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签署日期：</w:t>
      </w:r>
      <w:r>
        <w:rPr>
          <w:rFonts w:hint="eastAsia" w:ascii="宋体" w:hAnsi="宋体"/>
          <w:color w:val="auto"/>
          <w:sz w:val="24"/>
          <w:szCs w:val="24"/>
          <w:u w:val="single"/>
        </w:rPr>
        <w:t xml:space="preserve">                                         </w:t>
      </w:r>
    </w:p>
    <w:p w14:paraId="1EF9211C">
      <w:pPr>
        <w:snapToGrid w:val="0"/>
        <w:spacing w:line="360" w:lineRule="auto"/>
        <w:rPr>
          <w:rFonts w:hint="eastAsia" w:ascii="宋体" w:hAnsi="宋体"/>
          <w:color w:val="auto"/>
        </w:rPr>
      </w:pPr>
      <w:r>
        <w:rPr>
          <w:rFonts w:hint="eastAsia" w:ascii="宋体" w:hAnsi="宋体"/>
          <w:color w:val="auto"/>
        </w:rPr>
        <w:t xml:space="preserve">                                           </w:t>
      </w:r>
    </w:p>
    <w:p w14:paraId="343F5D54">
      <w:pPr>
        <w:snapToGrid w:val="0"/>
        <w:spacing w:line="360" w:lineRule="auto"/>
        <w:rPr>
          <w:rFonts w:hint="eastAsia" w:ascii="宋体" w:hAnsi="宋体"/>
          <w:color w:val="auto"/>
        </w:rPr>
      </w:pPr>
    </w:p>
    <w:p w14:paraId="3E6CF27F">
      <w:pPr>
        <w:pStyle w:val="27"/>
        <w:numPr>
          <w:ilvl w:val="1"/>
          <w:numId w:val="52"/>
        </w:numPr>
        <w:bidi w:val="0"/>
        <w:rPr>
          <w:rFonts w:hint="eastAsia"/>
        </w:rPr>
      </w:pPr>
      <w:r>
        <w:rPr>
          <w:rFonts w:hint="eastAsia"/>
        </w:rPr>
        <w:t xml:space="preserve"> </w:t>
      </w:r>
      <w:bookmarkStart w:id="92" w:name="_Toc11683"/>
      <w:bookmarkStart w:id="93" w:name="_Toc10639"/>
      <w:r>
        <w:rPr>
          <w:rFonts w:hint="eastAsia"/>
        </w:rPr>
        <w:t>协议书</w:t>
      </w:r>
      <w:bookmarkEnd w:id="92"/>
      <w:bookmarkEnd w:id="93"/>
    </w:p>
    <w:p w14:paraId="009D31F6">
      <w:pPr>
        <w:pStyle w:val="26"/>
        <w:ind w:firstLine="480"/>
        <w:rPr>
          <w:rFonts w:hint="eastAsia" w:eastAsia="宋体"/>
          <w:color w:val="auto"/>
          <w:highlight w:val="none"/>
          <w:lang w:eastAsia="zh-CN"/>
        </w:rPr>
      </w:pPr>
      <w:r>
        <w:rPr>
          <w:rFonts w:hint="eastAsia"/>
          <w:color w:val="auto"/>
          <w:highlight w:val="none"/>
        </w:rPr>
        <w:t>甲方（发包人）:</w:t>
      </w:r>
      <w:r>
        <w:rPr>
          <w:rFonts w:hint="eastAsia"/>
          <w:color w:val="auto"/>
          <w:highlight w:val="none"/>
          <w:u w:val="single"/>
          <w:lang w:eastAsia="zh-CN"/>
        </w:rPr>
        <w:t>浙江省应急管理科学研究院</w:t>
      </w:r>
    </w:p>
    <w:p w14:paraId="03801C20">
      <w:pPr>
        <w:pStyle w:val="26"/>
        <w:ind w:firstLine="480"/>
        <w:rPr>
          <w:rFonts w:hint="default" w:eastAsia="宋体"/>
          <w:color w:val="auto"/>
          <w:highlight w:val="none"/>
          <w:lang w:val="en-US" w:eastAsia="zh-CN"/>
        </w:rPr>
      </w:pPr>
      <w:r>
        <w:rPr>
          <w:rFonts w:hint="eastAsia"/>
          <w:color w:val="auto"/>
          <w:highlight w:val="none"/>
        </w:rPr>
        <w:t>乙方（承包人）:</w:t>
      </w:r>
      <w:r>
        <w:rPr>
          <w:rFonts w:hint="eastAsia"/>
          <w:color w:val="auto"/>
          <w:highlight w:val="none"/>
          <w:u w:val="single"/>
        </w:rPr>
        <w:t xml:space="preserve"> </w:t>
      </w:r>
      <w:r>
        <w:rPr>
          <w:rFonts w:hint="eastAsia"/>
          <w:color w:val="auto"/>
          <w:highlight w:val="none"/>
          <w:u w:val="single"/>
          <w:lang w:val="en-US" w:eastAsia="zh-CN"/>
        </w:rPr>
        <w:t xml:space="preserve">                           </w:t>
      </w:r>
    </w:p>
    <w:p w14:paraId="2A518F29">
      <w:pPr>
        <w:pStyle w:val="26"/>
        <w:ind w:firstLine="480"/>
        <w:rPr>
          <w:rFonts w:hint="eastAsia"/>
          <w:color w:val="auto"/>
          <w:highlight w:val="none"/>
        </w:rPr>
      </w:pPr>
      <w:r>
        <w:rPr>
          <w:rFonts w:hint="eastAsia"/>
          <w:color w:val="auto"/>
          <w:highlight w:val="none"/>
        </w:rPr>
        <w:t>依照《中华人民共和国民法典》及其他有关法律、行政法规、遵循平等、自愿、公平和诚实信用的原则，双方就本</w:t>
      </w:r>
      <w:r>
        <w:rPr>
          <w:rFonts w:hint="eastAsia"/>
          <w:color w:val="auto"/>
          <w:highlight w:val="none"/>
          <w:lang w:eastAsia="zh-CN"/>
        </w:rPr>
        <w:t>浙江省应急管理科学研究院西溪院区办公楼辅楼平房修缮项目</w:t>
      </w:r>
      <w:r>
        <w:rPr>
          <w:rFonts w:hint="eastAsia"/>
          <w:color w:val="auto"/>
          <w:highlight w:val="none"/>
        </w:rPr>
        <w:t>协商一致，订立本合同。</w:t>
      </w:r>
    </w:p>
    <w:p w14:paraId="53728570">
      <w:pPr>
        <w:pStyle w:val="26"/>
        <w:bidi w:val="0"/>
        <w:rPr>
          <w:rFonts w:hint="eastAsia"/>
          <w:lang w:eastAsia="zh-CN"/>
        </w:rPr>
      </w:pPr>
      <w:bookmarkStart w:id="94" w:name="_Toc25149"/>
      <w:r>
        <w:rPr>
          <w:rFonts w:hint="eastAsia"/>
        </w:rPr>
        <w:t>一、项目概况</w:t>
      </w:r>
      <w:bookmarkEnd w:id="94"/>
    </w:p>
    <w:p w14:paraId="05020E34">
      <w:pPr>
        <w:pStyle w:val="26"/>
        <w:bidi w:val="0"/>
        <w:rPr>
          <w:rFonts w:hint="eastAsia"/>
          <w:lang w:eastAsia="zh-CN"/>
        </w:rPr>
      </w:pPr>
      <w:r>
        <w:rPr>
          <w:rFonts w:hint="eastAsia"/>
        </w:rPr>
        <w:t>项目名称：</w:t>
      </w:r>
      <w:r>
        <w:rPr>
          <w:rFonts w:hint="eastAsia"/>
          <w:lang w:eastAsia="zh-CN"/>
        </w:rPr>
        <w:t>浙江省应急管理科学研究院西溪院区办公楼辅楼平房修缮项目</w:t>
      </w:r>
    </w:p>
    <w:p w14:paraId="14E6069A">
      <w:pPr>
        <w:pStyle w:val="26"/>
        <w:bidi w:val="0"/>
        <w:rPr>
          <w:rFonts w:hint="default"/>
          <w:lang w:val="en-US" w:eastAsia="zh-CN"/>
        </w:rPr>
      </w:pPr>
      <w:r>
        <w:rPr>
          <w:rFonts w:hint="eastAsia"/>
        </w:rPr>
        <w:t>工程地点：</w:t>
      </w:r>
      <w:r>
        <w:rPr>
          <w:rFonts w:hint="eastAsia"/>
          <w:lang w:eastAsia="zh-CN"/>
        </w:rPr>
        <w:t>浙江省应急管理科学研究院</w:t>
      </w:r>
      <w:r>
        <w:rPr>
          <w:rFonts w:hint="eastAsia"/>
          <w:lang w:val="en-US" w:eastAsia="zh-CN"/>
        </w:rPr>
        <w:t>西溪院区</w:t>
      </w:r>
    </w:p>
    <w:p w14:paraId="4429C666">
      <w:pPr>
        <w:pStyle w:val="26"/>
        <w:bidi w:val="0"/>
        <w:rPr>
          <w:rFonts w:hint="eastAsia"/>
        </w:rPr>
      </w:pPr>
      <w:bookmarkStart w:id="95" w:name="_Toc4731"/>
      <w:r>
        <w:rPr>
          <w:rFonts w:hint="eastAsia"/>
        </w:rPr>
        <w:t>二、工程承包范围</w:t>
      </w:r>
      <w:bookmarkEnd w:id="95"/>
    </w:p>
    <w:p w14:paraId="293062B2">
      <w:pPr>
        <w:pStyle w:val="26"/>
        <w:bidi w:val="0"/>
        <w:rPr>
          <w:rFonts w:hint="eastAsia"/>
        </w:rPr>
      </w:pPr>
      <w:r>
        <w:rPr>
          <w:rFonts w:hint="eastAsia"/>
        </w:rPr>
        <w:t>承包范围：</w:t>
      </w:r>
      <w:r>
        <w:rPr>
          <w:rFonts w:hint="eastAsia"/>
          <w:lang w:eastAsia="zh-CN"/>
        </w:rPr>
        <w:t>浙江省应急管理科学研究院西溪院区办公楼辅楼平房修缮项目</w:t>
      </w:r>
      <w:r>
        <w:rPr>
          <w:rFonts w:hint="eastAsia"/>
        </w:rPr>
        <w:t>包含土建、装修、安装等</w:t>
      </w:r>
    </w:p>
    <w:p w14:paraId="0F156F77">
      <w:pPr>
        <w:pStyle w:val="26"/>
        <w:bidi w:val="0"/>
        <w:rPr>
          <w:rFonts w:hint="eastAsia"/>
        </w:rPr>
      </w:pPr>
      <w:bookmarkStart w:id="96" w:name="_Toc4944"/>
      <w:r>
        <w:rPr>
          <w:rFonts w:hint="eastAsia"/>
        </w:rPr>
        <w:t>三、服务期：</w:t>
      </w:r>
      <w:bookmarkEnd w:id="96"/>
    </w:p>
    <w:p w14:paraId="5D41D915">
      <w:pPr>
        <w:pStyle w:val="26"/>
        <w:bidi w:val="0"/>
        <w:rPr>
          <w:rFonts w:hint="eastAsia"/>
        </w:rPr>
      </w:pPr>
      <w:r>
        <w:rPr>
          <w:rFonts w:hint="eastAsia"/>
        </w:rPr>
        <w:t>合同签订</w:t>
      </w:r>
      <w:r>
        <w:rPr>
          <w:rFonts w:hint="eastAsia"/>
          <w:lang w:val="en-US" w:eastAsia="zh-CN"/>
        </w:rPr>
        <w:t xml:space="preserve">    年    月    日</w:t>
      </w:r>
      <w:r>
        <w:rPr>
          <w:rFonts w:hint="eastAsia"/>
        </w:rPr>
        <w:t>-</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p w14:paraId="6DEEA8DA">
      <w:pPr>
        <w:pStyle w:val="26"/>
        <w:bidi w:val="0"/>
        <w:rPr>
          <w:rFonts w:hint="eastAsia"/>
        </w:rPr>
      </w:pPr>
      <w:bookmarkStart w:id="97" w:name="_Toc10517"/>
      <w:r>
        <w:rPr>
          <w:rFonts w:hint="eastAsia"/>
        </w:rPr>
        <w:t>四、质量标准</w:t>
      </w:r>
      <w:bookmarkEnd w:id="97"/>
    </w:p>
    <w:p w14:paraId="78648C14">
      <w:pPr>
        <w:pStyle w:val="26"/>
        <w:bidi w:val="0"/>
        <w:rPr>
          <w:rFonts w:hint="eastAsia"/>
        </w:rPr>
      </w:pPr>
      <w:r>
        <w:rPr>
          <w:rFonts w:hint="eastAsia"/>
        </w:rPr>
        <w:t>工程质量标准：符合国家规范、规程和地方法规的相关规定，满足相关行业标准及采购文件的要求。</w:t>
      </w:r>
    </w:p>
    <w:p w14:paraId="20E9535D">
      <w:pPr>
        <w:pStyle w:val="26"/>
        <w:bidi w:val="0"/>
        <w:rPr>
          <w:rFonts w:hint="eastAsia"/>
        </w:rPr>
      </w:pPr>
      <w:bookmarkStart w:id="98" w:name="_Toc30761"/>
      <w:r>
        <w:rPr>
          <w:rFonts w:hint="eastAsia"/>
        </w:rPr>
        <w:t>五、合同价款</w:t>
      </w:r>
      <w:bookmarkEnd w:id="98"/>
    </w:p>
    <w:p w14:paraId="0B54484C">
      <w:pPr>
        <w:pStyle w:val="26"/>
        <w:bidi w:val="0"/>
        <w:rPr>
          <w:rFonts w:hint="eastAsia"/>
        </w:rPr>
      </w:pPr>
      <w:r>
        <w:rPr>
          <w:rFonts w:hint="eastAsia"/>
        </w:rPr>
        <w:t>合同价款的支付根据实际完成的工程量经审计后的结算款再乘以成交单位承诺的折扣率。</w:t>
      </w:r>
    </w:p>
    <w:p w14:paraId="2C80F44A">
      <w:pPr>
        <w:pStyle w:val="26"/>
        <w:bidi w:val="0"/>
        <w:rPr>
          <w:rFonts w:hint="eastAsia"/>
        </w:rPr>
      </w:pPr>
      <w:bookmarkStart w:id="99" w:name="_Toc3637"/>
      <w:r>
        <w:rPr>
          <w:rFonts w:hint="eastAsia"/>
        </w:rPr>
        <w:t>六、组成合同的文件</w:t>
      </w:r>
      <w:bookmarkEnd w:id="99"/>
    </w:p>
    <w:p w14:paraId="2DF994A7">
      <w:pPr>
        <w:pStyle w:val="26"/>
        <w:bidi w:val="0"/>
        <w:rPr>
          <w:rFonts w:hint="eastAsia"/>
        </w:rPr>
      </w:pPr>
      <w:r>
        <w:rPr>
          <w:rFonts w:hint="eastAsia"/>
        </w:rPr>
        <w:t>组成本合同的文件包括：</w:t>
      </w:r>
    </w:p>
    <w:p w14:paraId="515389AC">
      <w:pPr>
        <w:pStyle w:val="26"/>
        <w:bidi w:val="0"/>
        <w:rPr>
          <w:rFonts w:hint="eastAsia"/>
        </w:rPr>
      </w:pPr>
      <w:r>
        <w:rPr>
          <w:rFonts w:hint="eastAsia"/>
        </w:rPr>
        <w:t>1、本合同协议书</w:t>
      </w:r>
    </w:p>
    <w:p w14:paraId="58A4A25E">
      <w:pPr>
        <w:pStyle w:val="26"/>
        <w:bidi w:val="0"/>
        <w:rPr>
          <w:rFonts w:hint="eastAsia"/>
        </w:rPr>
      </w:pPr>
      <w:r>
        <w:rPr>
          <w:rFonts w:hint="eastAsia"/>
        </w:rPr>
        <w:t>2、本合同条款</w:t>
      </w:r>
    </w:p>
    <w:p w14:paraId="3999B946">
      <w:pPr>
        <w:pStyle w:val="26"/>
        <w:bidi w:val="0"/>
        <w:rPr>
          <w:rFonts w:hint="eastAsia"/>
        </w:rPr>
      </w:pPr>
      <w:r>
        <w:rPr>
          <w:rFonts w:hint="eastAsia"/>
        </w:rPr>
        <w:t>3、标准、规范及有关技术文件</w:t>
      </w:r>
    </w:p>
    <w:p w14:paraId="303864FC">
      <w:pPr>
        <w:pStyle w:val="26"/>
        <w:bidi w:val="0"/>
        <w:rPr>
          <w:rFonts w:hint="eastAsia"/>
        </w:rPr>
      </w:pPr>
      <w:r>
        <w:rPr>
          <w:rFonts w:hint="eastAsia"/>
        </w:rPr>
        <w:t>4、图纸</w:t>
      </w:r>
    </w:p>
    <w:p w14:paraId="29C1765A">
      <w:pPr>
        <w:pStyle w:val="26"/>
        <w:bidi w:val="0"/>
        <w:rPr>
          <w:rFonts w:hint="eastAsia"/>
        </w:rPr>
      </w:pPr>
      <w:r>
        <w:rPr>
          <w:rFonts w:hint="eastAsia"/>
        </w:rPr>
        <w:t>双方有关工程的洽商、变更等书面协议或文件视为本合同的组成部分。</w:t>
      </w:r>
    </w:p>
    <w:p w14:paraId="1E641C4E">
      <w:pPr>
        <w:pStyle w:val="26"/>
        <w:bidi w:val="0"/>
        <w:rPr>
          <w:rFonts w:hint="eastAsia"/>
        </w:rPr>
      </w:pPr>
      <w:r>
        <w:rPr>
          <w:rFonts w:hint="eastAsia"/>
        </w:rPr>
        <w:t>七、承包人向发包人承诺按照合同约定进行施工、竣工并在质量保修期内承担工程质量保修责任。</w:t>
      </w:r>
    </w:p>
    <w:p w14:paraId="3824BA38">
      <w:pPr>
        <w:pStyle w:val="26"/>
        <w:bidi w:val="0"/>
        <w:rPr>
          <w:rFonts w:hint="eastAsia"/>
        </w:rPr>
      </w:pPr>
      <w:r>
        <w:rPr>
          <w:rFonts w:hint="eastAsia"/>
        </w:rPr>
        <w:t xml:space="preserve">八、发包人向承包人承诺按照合同约定的期限和方式支付合同价款及其他应当支付的款项。 </w:t>
      </w:r>
    </w:p>
    <w:p w14:paraId="2ED2C70B">
      <w:pPr>
        <w:pStyle w:val="26"/>
        <w:bidi w:val="0"/>
        <w:rPr>
          <w:rFonts w:hint="eastAsia"/>
        </w:rPr>
      </w:pPr>
      <w:bookmarkStart w:id="100" w:name="_Toc25832"/>
      <w:r>
        <w:rPr>
          <w:rFonts w:hint="eastAsia"/>
        </w:rPr>
        <w:t>九、合同生效</w:t>
      </w:r>
      <w:bookmarkEnd w:id="100"/>
    </w:p>
    <w:p w14:paraId="53CF4665">
      <w:pPr>
        <w:pStyle w:val="26"/>
        <w:bidi w:val="0"/>
        <w:rPr>
          <w:rFonts w:hint="eastAsia"/>
        </w:rPr>
      </w:pPr>
      <w:r>
        <w:rPr>
          <w:rFonts w:hint="eastAsia"/>
        </w:rPr>
        <w:t>1、本合同自合同签订之日起生效，合同未尽事宜，合同当事人另行签订补充协议，补充协议是合同的组成部分。</w:t>
      </w:r>
    </w:p>
    <w:p w14:paraId="27A49DF3">
      <w:pPr>
        <w:pStyle w:val="26"/>
        <w:bidi w:val="0"/>
        <w:rPr>
          <w:rFonts w:hint="eastAsia"/>
        </w:rPr>
      </w:pPr>
      <w:r>
        <w:rPr>
          <w:rFonts w:hint="eastAsia"/>
        </w:rPr>
        <w:t>2、本合同一式四份，甲乙双方各执两份。</w:t>
      </w:r>
    </w:p>
    <w:p w14:paraId="23558326">
      <w:pPr>
        <w:pStyle w:val="26"/>
        <w:bidi w:val="0"/>
        <w:rPr>
          <w:rFonts w:hint="eastAsia"/>
        </w:rPr>
      </w:pPr>
    </w:p>
    <w:p w14:paraId="647FE1F8">
      <w:pPr>
        <w:pStyle w:val="26"/>
        <w:bidi w:val="0"/>
        <w:rPr>
          <w:rFonts w:hint="eastAsia"/>
        </w:rPr>
      </w:pPr>
    </w:p>
    <w:p w14:paraId="265B9910">
      <w:pPr>
        <w:pStyle w:val="26"/>
        <w:bidi w:val="0"/>
        <w:rPr>
          <w:rFonts w:hint="eastAsia"/>
        </w:rPr>
      </w:pPr>
      <w:r>
        <w:rPr>
          <w:rFonts w:hint="eastAsia"/>
        </w:rPr>
        <w:t>合同订立时间：     年  月  日</w:t>
      </w:r>
    </w:p>
    <w:p w14:paraId="1A5B1074">
      <w:pPr>
        <w:pStyle w:val="26"/>
        <w:bidi w:val="0"/>
        <w:rPr>
          <w:rFonts w:hint="eastAsia"/>
          <w:lang w:eastAsia="zh-CN"/>
        </w:rPr>
      </w:pPr>
      <w:r>
        <w:rPr>
          <w:rFonts w:hint="eastAsia"/>
        </w:rPr>
        <w:t>合同订立地点：</w:t>
      </w:r>
      <w:r>
        <w:rPr>
          <w:rFonts w:hint="eastAsia"/>
          <w:lang w:eastAsia="zh-CN"/>
        </w:rPr>
        <w:t>浙江省应急管理科学研究院</w:t>
      </w:r>
    </w:p>
    <w:p w14:paraId="3C91E914">
      <w:pPr>
        <w:pStyle w:val="26"/>
        <w:bidi w:val="0"/>
        <w:rPr>
          <w:rFonts w:hint="eastAsia"/>
        </w:rPr>
      </w:pPr>
    </w:p>
    <w:p w14:paraId="37068D39">
      <w:pPr>
        <w:pStyle w:val="26"/>
        <w:bidi w:val="0"/>
        <w:rPr>
          <w:rFonts w:hint="eastAsia"/>
          <w:lang w:eastAsia="zh-CN"/>
        </w:rPr>
      </w:pPr>
      <w:r>
        <w:rPr>
          <w:rFonts w:hint="eastAsia"/>
        </w:rPr>
        <w:t>甲方（发包人）：（公章）         乙方（承包人）：（公章）</w:t>
      </w:r>
    </w:p>
    <w:p w14:paraId="78C6DBB3">
      <w:pPr>
        <w:pStyle w:val="26"/>
        <w:bidi w:val="0"/>
        <w:rPr>
          <w:rFonts w:hint="eastAsia"/>
        </w:rPr>
      </w:pPr>
      <w:r>
        <w:rPr>
          <w:rFonts w:hint="eastAsia"/>
        </w:rPr>
        <w:t xml:space="preserve">委托代表人（签字）         </w:t>
      </w:r>
      <w:r>
        <w:rPr>
          <w:rFonts w:hint="eastAsia"/>
          <w:lang w:val="en-US" w:eastAsia="zh-CN"/>
        </w:rPr>
        <w:t xml:space="preserve">  </w:t>
      </w:r>
      <w:r>
        <w:rPr>
          <w:rFonts w:hint="eastAsia"/>
        </w:rPr>
        <w:t xml:space="preserve"> 委托代表人（签字）            </w:t>
      </w:r>
    </w:p>
    <w:p w14:paraId="123A531C">
      <w:pPr>
        <w:pStyle w:val="26"/>
        <w:bidi w:val="0"/>
        <w:rPr>
          <w:rFonts w:hint="eastAsia"/>
        </w:rPr>
      </w:pPr>
      <w:r>
        <w:rPr>
          <w:rFonts w:hint="eastAsia"/>
        </w:rPr>
        <w:t xml:space="preserve">电话：                          电话：              </w:t>
      </w:r>
    </w:p>
    <w:p w14:paraId="0B363014">
      <w:pPr>
        <w:pStyle w:val="26"/>
        <w:bidi w:val="0"/>
        <w:rPr>
          <w:rFonts w:hint="eastAsia"/>
          <w:lang w:eastAsia="zh-CN"/>
        </w:rPr>
      </w:pPr>
      <w:r>
        <w:rPr>
          <w:rFonts w:hint="eastAsia"/>
        </w:rPr>
        <w:t xml:space="preserve">幵户银行：              </w:t>
      </w:r>
      <w:r>
        <w:rPr>
          <w:rFonts w:hint="eastAsia"/>
          <w:lang w:val="en-US" w:eastAsia="zh-CN"/>
        </w:rPr>
        <w:t xml:space="preserve">     </w:t>
      </w:r>
      <w:r>
        <w:rPr>
          <w:rFonts w:hint="eastAsia"/>
        </w:rPr>
        <w:t>开户银行：</w:t>
      </w:r>
    </w:p>
    <w:p w14:paraId="0DDC70E4">
      <w:pPr>
        <w:pStyle w:val="26"/>
        <w:bidi w:val="0"/>
        <w:rPr>
          <w:rFonts w:hint="eastAsia"/>
          <w:lang w:eastAsia="zh-CN"/>
        </w:rPr>
      </w:pPr>
      <w:r>
        <w:rPr>
          <w:rFonts w:hint="eastAsia"/>
        </w:rPr>
        <w:t xml:space="preserve">账号：              </w:t>
      </w:r>
      <w:r>
        <w:rPr>
          <w:rFonts w:hint="eastAsia"/>
          <w:lang w:val="en-US" w:eastAsia="zh-CN"/>
        </w:rPr>
        <w:t xml:space="preserve">            </w:t>
      </w:r>
      <w:r>
        <w:rPr>
          <w:rFonts w:hint="eastAsia"/>
        </w:rPr>
        <w:t>账号：</w:t>
      </w:r>
    </w:p>
    <w:p w14:paraId="396EE0D6">
      <w:pPr>
        <w:pStyle w:val="26"/>
        <w:ind w:firstLine="480"/>
        <w:rPr>
          <w:rFonts w:hint="eastAsia"/>
          <w:color w:val="auto"/>
          <w:highlight w:val="none"/>
        </w:rPr>
      </w:pPr>
    </w:p>
    <w:p w14:paraId="753717CE">
      <w:pPr>
        <w:rPr>
          <w:rFonts w:hint="eastAsia"/>
          <w:color w:val="auto"/>
          <w:highlight w:val="none"/>
        </w:rPr>
      </w:pPr>
      <w:r>
        <w:rPr>
          <w:rFonts w:hint="eastAsia"/>
          <w:color w:val="auto"/>
          <w:highlight w:val="none"/>
        </w:rPr>
        <w:br w:type="page"/>
      </w:r>
    </w:p>
    <w:p w14:paraId="6850BCA3">
      <w:pPr>
        <w:pStyle w:val="27"/>
        <w:bidi w:val="0"/>
        <w:rPr>
          <w:rFonts w:hint="eastAsia"/>
        </w:rPr>
      </w:pPr>
      <w:r>
        <w:rPr>
          <w:rFonts w:hint="eastAsia"/>
        </w:rPr>
        <w:t xml:space="preserve"> </w:t>
      </w:r>
      <w:bookmarkStart w:id="101" w:name="_Toc28223"/>
      <w:bookmarkStart w:id="102" w:name="_Toc8701"/>
      <w:r>
        <w:rPr>
          <w:rFonts w:hint="eastAsia"/>
        </w:rPr>
        <w:t>合同条款</w:t>
      </w:r>
      <w:bookmarkEnd w:id="101"/>
      <w:bookmarkEnd w:id="102"/>
    </w:p>
    <w:p w14:paraId="421B6A45">
      <w:pPr>
        <w:pStyle w:val="26"/>
        <w:bidi w:val="0"/>
        <w:rPr>
          <w:rFonts w:hint="eastAsia"/>
        </w:rPr>
      </w:pPr>
      <w:r>
        <w:rPr>
          <w:rFonts w:hint="eastAsia"/>
        </w:rPr>
        <w:t>一、词语定义及合同文件</w:t>
      </w:r>
    </w:p>
    <w:p w14:paraId="3FBECACF">
      <w:pPr>
        <w:pStyle w:val="26"/>
        <w:ind w:firstLine="480"/>
        <w:rPr>
          <w:rFonts w:hint="eastAsia"/>
          <w:color w:val="auto"/>
          <w:highlight w:val="none"/>
        </w:rPr>
      </w:pPr>
      <w:r>
        <w:rPr>
          <w:rFonts w:hint="eastAsia"/>
          <w:color w:val="auto"/>
          <w:highlight w:val="none"/>
        </w:rPr>
        <w:t>1、合同文件及解释顺序</w:t>
      </w:r>
    </w:p>
    <w:p w14:paraId="7F0A8AFC">
      <w:pPr>
        <w:pStyle w:val="26"/>
        <w:ind w:firstLine="480"/>
        <w:rPr>
          <w:rFonts w:hint="eastAsia"/>
          <w:color w:val="auto"/>
          <w:highlight w:val="none"/>
        </w:rPr>
      </w:pPr>
      <w:r>
        <w:rPr>
          <w:rFonts w:hint="eastAsia"/>
          <w:color w:val="auto"/>
          <w:highlight w:val="none"/>
        </w:rPr>
        <w:t>合同文件组成及解释顺序：</w:t>
      </w:r>
      <w:r>
        <w:rPr>
          <w:rFonts w:hint="eastAsia"/>
          <w:color w:val="auto"/>
          <w:highlight w:val="none"/>
          <w:u w:val="single"/>
        </w:rPr>
        <w:t>(1)本合同协议书：（2)成交通知书：（3)、合同条款；（4)、响应文件及其附件：（5)、标准、规范及有关技术文件；（6)、图纸。</w:t>
      </w:r>
    </w:p>
    <w:p w14:paraId="70CA8C59">
      <w:pPr>
        <w:pStyle w:val="26"/>
        <w:ind w:firstLine="480"/>
        <w:rPr>
          <w:rFonts w:hint="eastAsia"/>
          <w:color w:val="auto"/>
          <w:highlight w:val="none"/>
        </w:rPr>
      </w:pPr>
      <w:r>
        <w:rPr>
          <w:rFonts w:hint="eastAsia"/>
          <w:color w:val="auto"/>
          <w:highlight w:val="none"/>
        </w:rPr>
        <w:t>2、语言文字和适用法律、标准及规范</w:t>
      </w:r>
    </w:p>
    <w:p w14:paraId="5D504156">
      <w:pPr>
        <w:pStyle w:val="26"/>
        <w:ind w:firstLine="480"/>
        <w:rPr>
          <w:rFonts w:hint="eastAsia"/>
          <w:color w:val="auto"/>
          <w:highlight w:val="none"/>
        </w:rPr>
      </w:pPr>
      <w:r>
        <w:rPr>
          <w:rFonts w:hint="eastAsia"/>
          <w:color w:val="auto"/>
          <w:highlight w:val="none"/>
        </w:rPr>
        <w:t>2.1本合同除使用汉语外，未使用其它语言文字。</w:t>
      </w:r>
    </w:p>
    <w:p w14:paraId="5528DC52">
      <w:pPr>
        <w:pStyle w:val="26"/>
        <w:ind w:firstLine="480"/>
        <w:rPr>
          <w:rFonts w:hint="eastAsia"/>
          <w:color w:val="auto"/>
          <w:highlight w:val="none"/>
          <w:u w:val="single"/>
        </w:rPr>
      </w:pPr>
      <w:r>
        <w:rPr>
          <w:rFonts w:hint="eastAsia"/>
          <w:color w:val="auto"/>
          <w:highlight w:val="none"/>
        </w:rPr>
        <w:t>2.2适用法律和法规需要明示的法律、行政法规；</w:t>
      </w:r>
      <w:r>
        <w:rPr>
          <w:rFonts w:hint="eastAsia"/>
          <w:color w:val="auto"/>
          <w:highlight w:val="none"/>
          <w:u w:val="single"/>
        </w:rPr>
        <w:t>执行《中华人民共和国民法典》、《中华人民共和国建筑法》《建筑工程质量管理条例》及其他国家和地方制定并颁布的有关法律法规和规章。</w:t>
      </w:r>
    </w:p>
    <w:p w14:paraId="5F5C7E9F">
      <w:pPr>
        <w:pStyle w:val="26"/>
        <w:ind w:firstLine="480"/>
        <w:rPr>
          <w:rFonts w:hint="eastAsia"/>
          <w:color w:val="auto"/>
          <w:highlight w:val="none"/>
        </w:rPr>
      </w:pPr>
      <w:r>
        <w:rPr>
          <w:rFonts w:hint="eastAsia"/>
          <w:color w:val="auto"/>
          <w:highlight w:val="none"/>
        </w:rPr>
        <w:t>2.3适用标准、规范</w:t>
      </w:r>
    </w:p>
    <w:p w14:paraId="4AD55709">
      <w:pPr>
        <w:pStyle w:val="26"/>
        <w:ind w:firstLine="480"/>
        <w:rPr>
          <w:rFonts w:hint="eastAsia"/>
          <w:color w:val="auto"/>
          <w:highlight w:val="none"/>
        </w:rPr>
      </w:pPr>
      <w:r>
        <w:rPr>
          <w:rFonts w:hint="eastAsia"/>
          <w:color w:val="auto"/>
          <w:highlight w:val="none"/>
        </w:rPr>
        <w:t>适用标准、规范的名称：</w:t>
      </w:r>
      <w:r>
        <w:rPr>
          <w:rFonts w:hint="eastAsia"/>
          <w:color w:val="auto"/>
          <w:highlight w:val="none"/>
          <w:u w:val="single"/>
        </w:rPr>
        <w:t>现行相关设计、施工、监理规范。</w:t>
      </w:r>
    </w:p>
    <w:p w14:paraId="36E65FFA">
      <w:pPr>
        <w:pStyle w:val="26"/>
        <w:ind w:firstLine="480"/>
        <w:rPr>
          <w:rFonts w:hint="eastAsia"/>
          <w:color w:val="auto"/>
          <w:highlight w:val="none"/>
        </w:rPr>
      </w:pPr>
      <w:r>
        <w:rPr>
          <w:rFonts w:hint="eastAsia"/>
          <w:color w:val="auto"/>
          <w:highlight w:val="none"/>
        </w:rPr>
        <w:t>发包人提供标准、规范的时间：</w:t>
      </w:r>
      <w:r>
        <w:rPr>
          <w:rFonts w:hint="eastAsia"/>
          <w:color w:val="auto"/>
          <w:highlight w:val="none"/>
          <w:u w:val="single"/>
        </w:rPr>
        <w:t>无。</w:t>
      </w:r>
    </w:p>
    <w:p w14:paraId="370E0118">
      <w:pPr>
        <w:pStyle w:val="26"/>
        <w:ind w:firstLine="480"/>
        <w:rPr>
          <w:rFonts w:hint="eastAsia"/>
          <w:color w:val="auto"/>
          <w:highlight w:val="none"/>
        </w:rPr>
      </w:pPr>
      <w:r>
        <w:rPr>
          <w:rFonts w:hint="eastAsia"/>
          <w:color w:val="auto"/>
          <w:highlight w:val="none"/>
        </w:rPr>
        <w:t>国内没有相应标准、规范时的约定：</w:t>
      </w:r>
      <w:r>
        <w:rPr>
          <w:rFonts w:hint="eastAsia"/>
          <w:color w:val="auto"/>
          <w:highlight w:val="none"/>
          <w:u w:val="single"/>
        </w:rPr>
        <w:t>协商解决。</w:t>
      </w:r>
    </w:p>
    <w:p w14:paraId="5169ABE8">
      <w:pPr>
        <w:pStyle w:val="26"/>
        <w:ind w:firstLine="480"/>
        <w:rPr>
          <w:rFonts w:hint="eastAsia"/>
          <w:color w:val="auto"/>
          <w:highlight w:val="none"/>
        </w:rPr>
      </w:pPr>
      <w:r>
        <w:rPr>
          <w:rFonts w:hint="eastAsia"/>
          <w:color w:val="auto"/>
          <w:highlight w:val="none"/>
        </w:rPr>
        <w:t>3、图纸</w:t>
      </w:r>
    </w:p>
    <w:p w14:paraId="6DD6BB53">
      <w:pPr>
        <w:pStyle w:val="26"/>
        <w:ind w:firstLine="480"/>
        <w:rPr>
          <w:rFonts w:hint="eastAsia"/>
          <w:color w:val="auto"/>
          <w:highlight w:val="none"/>
          <w:u w:val="single"/>
        </w:rPr>
      </w:pPr>
      <w:r>
        <w:rPr>
          <w:rFonts w:hint="eastAsia"/>
          <w:color w:val="auto"/>
          <w:highlight w:val="none"/>
        </w:rPr>
        <w:t>11发包人向承包人提供图纸日期和套数：</w:t>
      </w:r>
      <w:r>
        <w:rPr>
          <w:rFonts w:hint="eastAsia"/>
          <w:color w:val="auto"/>
          <w:highlight w:val="none"/>
          <w:u w:val="single"/>
        </w:rPr>
        <w:t>发包人共提供4套图纸给承包人，在合同签定后二天内提供2套完整的施工图，另外2套图纸在工程竣工后提供给承包人做竣工图。</w:t>
      </w:r>
    </w:p>
    <w:p w14:paraId="7B330A5B">
      <w:pPr>
        <w:pStyle w:val="26"/>
        <w:ind w:firstLine="480"/>
        <w:rPr>
          <w:rFonts w:hint="eastAsia"/>
          <w:color w:val="auto"/>
          <w:highlight w:val="none"/>
          <w:u w:val="single"/>
        </w:rPr>
      </w:pPr>
      <w:r>
        <w:rPr>
          <w:rFonts w:hint="eastAsia"/>
          <w:color w:val="auto"/>
          <w:highlight w:val="none"/>
        </w:rPr>
        <w:t>发包人对图纸的保密要求：</w:t>
      </w:r>
      <w:r>
        <w:rPr>
          <w:rFonts w:hint="eastAsia"/>
          <w:color w:val="auto"/>
          <w:highlight w:val="none"/>
          <w:u w:val="single"/>
        </w:rPr>
        <w:t>未经发包人同意，不得对其他第三方转借、提供或透露施工图信息资料。</w:t>
      </w:r>
    </w:p>
    <w:p w14:paraId="223AEF9E">
      <w:pPr>
        <w:pStyle w:val="26"/>
        <w:ind w:firstLine="480"/>
        <w:rPr>
          <w:rFonts w:hint="eastAsia"/>
          <w:color w:val="auto"/>
          <w:highlight w:val="none"/>
          <w:u w:val="single"/>
        </w:rPr>
      </w:pPr>
      <w:r>
        <w:rPr>
          <w:rFonts w:hint="eastAsia"/>
          <w:color w:val="auto"/>
          <w:highlight w:val="none"/>
        </w:rPr>
        <w:t>使用国外图纸的要求及费用承担：</w:t>
      </w:r>
      <w:r>
        <w:rPr>
          <w:rFonts w:hint="eastAsia"/>
          <w:color w:val="auto"/>
          <w:highlight w:val="none"/>
          <w:u w:val="single"/>
        </w:rPr>
        <w:t>若有需要，另行协商。</w:t>
      </w:r>
    </w:p>
    <w:p w14:paraId="792ECD11">
      <w:pPr>
        <w:pStyle w:val="26"/>
        <w:bidi w:val="0"/>
        <w:rPr>
          <w:rFonts w:hint="eastAsia"/>
        </w:rPr>
      </w:pPr>
      <w:bookmarkStart w:id="103" w:name="_Toc25113"/>
      <w:r>
        <w:rPr>
          <w:rFonts w:hint="eastAsia"/>
        </w:rPr>
        <w:t>二、双方一般权利和义务</w:t>
      </w:r>
      <w:bookmarkEnd w:id="103"/>
    </w:p>
    <w:p w14:paraId="61D8A10C">
      <w:pPr>
        <w:pStyle w:val="26"/>
        <w:ind w:firstLine="480"/>
        <w:rPr>
          <w:rFonts w:hint="eastAsia"/>
          <w:color w:val="auto"/>
          <w:highlight w:val="none"/>
        </w:rPr>
      </w:pPr>
      <w:r>
        <w:rPr>
          <w:rFonts w:hint="eastAsia"/>
          <w:color w:val="auto"/>
          <w:highlight w:val="none"/>
        </w:rPr>
        <w:t>4、工程师</w:t>
      </w:r>
    </w:p>
    <w:p w14:paraId="77489882">
      <w:pPr>
        <w:pStyle w:val="26"/>
        <w:ind w:firstLine="480"/>
        <w:rPr>
          <w:rFonts w:hint="eastAsia"/>
          <w:color w:val="auto"/>
          <w:highlight w:val="none"/>
        </w:rPr>
      </w:pPr>
      <w:r>
        <w:rPr>
          <w:rFonts w:hint="eastAsia"/>
          <w:color w:val="auto"/>
          <w:highlight w:val="none"/>
        </w:rPr>
        <w:t>4.1监理单位委派的工程师</w:t>
      </w:r>
    </w:p>
    <w:p w14:paraId="2A7FE6EF">
      <w:pPr>
        <w:pStyle w:val="26"/>
        <w:ind w:firstLine="480"/>
        <w:rPr>
          <w:rFonts w:hint="eastAsia"/>
          <w:color w:val="auto"/>
          <w:highlight w:val="none"/>
        </w:rPr>
      </w:pPr>
      <w:r>
        <w:rPr>
          <w:rFonts w:hint="eastAsia"/>
          <w:color w:val="auto"/>
          <w:highlight w:val="none"/>
        </w:rPr>
        <w:t>姓名：</w:t>
      </w:r>
      <w:r>
        <w:rPr>
          <w:rFonts w:hint="eastAsia"/>
          <w:color w:val="auto"/>
          <w:highlight w:val="none"/>
          <w:u w:val="single"/>
        </w:rPr>
        <w:t xml:space="preserve">另行约定   </w:t>
      </w:r>
      <w:r>
        <w:rPr>
          <w:rFonts w:hint="eastAsia"/>
          <w:color w:val="auto"/>
          <w:highlight w:val="none"/>
        </w:rPr>
        <w:t>职务：</w:t>
      </w:r>
      <w:r>
        <w:rPr>
          <w:rFonts w:hint="eastAsia"/>
          <w:color w:val="auto"/>
          <w:highlight w:val="none"/>
          <w:u w:val="single"/>
        </w:rPr>
        <w:t>总监理工程师</w:t>
      </w:r>
    </w:p>
    <w:p w14:paraId="2A1DE528">
      <w:pPr>
        <w:pStyle w:val="26"/>
        <w:ind w:firstLine="480"/>
        <w:rPr>
          <w:rFonts w:hint="eastAsia"/>
          <w:color w:val="auto"/>
          <w:highlight w:val="none"/>
        </w:rPr>
      </w:pPr>
      <w:r>
        <w:rPr>
          <w:rFonts w:hint="eastAsia"/>
          <w:color w:val="auto"/>
          <w:highlight w:val="none"/>
        </w:rPr>
        <w:t>发包人委托的职权：</w:t>
      </w:r>
      <w:r>
        <w:rPr>
          <w:rFonts w:hint="eastAsia"/>
          <w:color w:val="auto"/>
          <w:highlight w:val="none"/>
          <w:u w:val="single"/>
        </w:rPr>
        <w:t>施工阶段的工程质量控制、进度控制、现场安全文明施工监督、现场管理、各方协调等；工程施工单位及人员的资质审查，上岗证、材料见证取样、产品材质核查、施工过程检查抽检、隐蔽验收、分部分项验收、阶段验收、竣工验收等的控制；签署工程竣工图、备案资料、归档资料：施工图范围内的技术核定，以及发包人与监理单位签订的监理委托合同规定的其它内容。</w:t>
      </w:r>
      <w:r>
        <w:rPr>
          <w:rFonts w:hint="eastAsia"/>
          <w:color w:val="auto"/>
          <w:highlight w:val="none"/>
        </w:rPr>
        <w:t xml:space="preserve"> </w:t>
      </w:r>
    </w:p>
    <w:p w14:paraId="40283972">
      <w:pPr>
        <w:pStyle w:val="26"/>
        <w:ind w:firstLine="480"/>
        <w:rPr>
          <w:rFonts w:hint="eastAsia"/>
          <w:color w:val="auto"/>
          <w:highlight w:val="none"/>
          <w:u w:val="single"/>
        </w:rPr>
      </w:pPr>
      <w:r>
        <w:rPr>
          <w:rFonts w:hint="eastAsia"/>
          <w:color w:val="auto"/>
          <w:highlight w:val="none"/>
        </w:rPr>
        <w:t>需要取得发包人批准才能行使的职权：</w:t>
      </w:r>
      <w:r>
        <w:rPr>
          <w:rFonts w:hint="eastAsia"/>
          <w:color w:val="auto"/>
          <w:highlight w:val="none"/>
          <w:u w:val="single"/>
        </w:rPr>
        <w:t>按发包人与监理单位签订的监理委托合同规定执行。</w:t>
      </w:r>
    </w:p>
    <w:p w14:paraId="21EEB391">
      <w:pPr>
        <w:pStyle w:val="26"/>
        <w:ind w:firstLine="480"/>
        <w:rPr>
          <w:rFonts w:hint="eastAsia"/>
          <w:color w:val="auto"/>
          <w:highlight w:val="none"/>
        </w:rPr>
      </w:pPr>
      <w:r>
        <w:rPr>
          <w:rFonts w:hint="eastAsia"/>
          <w:color w:val="auto"/>
          <w:highlight w:val="none"/>
        </w:rPr>
        <w:t>4.2发包人派驻的工程师</w:t>
      </w:r>
    </w:p>
    <w:p w14:paraId="1C38DB1A">
      <w:pPr>
        <w:pStyle w:val="26"/>
        <w:ind w:firstLine="480"/>
        <w:rPr>
          <w:rFonts w:hint="eastAsia"/>
          <w:color w:val="auto"/>
          <w:highlight w:val="none"/>
        </w:rPr>
      </w:pPr>
      <w:r>
        <w:rPr>
          <w:rFonts w:hint="eastAsia"/>
          <w:color w:val="auto"/>
          <w:highlight w:val="none"/>
        </w:rPr>
        <w:t>姓名：</w:t>
      </w:r>
      <w:r>
        <w:rPr>
          <w:rFonts w:hint="eastAsia"/>
          <w:color w:val="auto"/>
          <w:highlight w:val="none"/>
          <w:u w:val="single"/>
        </w:rPr>
        <w:t xml:space="preserve">另行约定   </w:t>
      </w:r>
      <w:r>
        <w:rPr>
          <w:rFonts w:hint="eastAsia"/>
          <w:color w:val="auto"/>
          <w:highlight w:val="none"/>
        </w:rPr>
        <w:t xml:space="preserve"> 职务：</w:t>
      </w:r>
      <w:r>
        <w:rPr>
          <w:rFonts w:hint="eastAsia"/>
          <w:color w:val="auto"/>
          <w:highlight w:val="none"/>
          <w:u w:val="single"/>
        </w:rPr>
        <w:t>工程师</w:t>
      </w:r>
    </w:p>
    <w:p w14:paraId="30019BD5">
      <w:pPr>
        <w:pStyle w:val="26"/>
        <w:ind w:firstLine="480"/>
        <w:rPr>
          <w:rFonts w:hint="eastAsia"/>
          <w:color w:val="auto"/>
          <w:highlight w:val="none"/>
          <w:u w:val="single"/>
        </w:rPr>
      </w:pPr>
      <w:r>
        <w:rPr>
          <w:rFonts w:hint="eastAsia"/>
          <w:color w:val="auto"/>
          <w:highlight w:val="none"/>
        </w:rPr>
        <w:t>职权：</w:t>
      </w:r>
      <w:r>
        <w:rPr>
          <w:rFonts w:hint="eastAsia"/>
          <w:color w:val="auto"/>
          <w:highlight w:val="none"/>
          <w:u w:val="single"/>
        </w:rPr>
        <w:t>负责施工现场的各种签证、现场协调、监督和管理（签证需经发包人成本部审核后方能进入工程结算）。</w:t>
      </w:r>
    </w:p>
    <w:p w14:paraId="6B7AD783">
      <w:pPr>
        <w:pStyle w:val="26"/>
        <w:ind w:firstLine="480"/>
        <w:rPr>
          <w:rFonts w:hint="eastAsia"/>
          <w:color w:val="auto"/>
          <w:highlight w:val="none"/>
        </w:rPr>
      </w:pPr>
      <w:r>
        <w:rPr>
          <w:rFonts w:hint="eastAsia"/>
          <w:color w:val="auto"/>
          <w:highlight w:val="none"/>
        </w:rPr>
        <w:t>5、项目经理</w:t>
      </w:r>
    </w:p>
    <w:p w14:paraId="542FBECF">
      <w:pPr>
        <w:pStyle w:val="26"/>
        <w:ind w:firstLine="480"/>
        <w:rPr>
          <w:rFonts w:hint="eastAsia"/>
          <w:color w:val="auto"/>
          <w:highlight w:val="none"/>
        </w:rPr>
      </w:pPr>
      <w:r>
        <w:rPr>
          <w:rFonts w:hint="eastAsia"/>
          <w:color w:val="auto"/>
          <w:highlight w:val="none"/>
        </w:rPr>
        <w:t>姓名：</w:t>
      </w:r>
      <w:r>
        <w:rPr>
          <w:rFonts w:hint="eastAsia"/>
          <w:color w:val="auto"/>
          <w:highlight w:val="none"/>
          <w:u w:val="single"/>
        </w:rPr>
        <w:t xml:space="preserve">                 </w:t>
      </w:r>
      <w:r>
        <w:rPr>
          <w:rFonts w:hint="eastAsia"/>
          <w:color w:val="auto"/>
          <w:highlight w:val="none"/>
        </w:rPr>
        <w:t>职务：</w:t>
      </w:r>
      <w:r>
        <w:rPr>
          <w:rFonts w:hint="eastAsia"/>
          <w:color w:val="auto"/>
          <w:highlight w:val="none"/>
          <w:u w:val="single"/>
        </w:rPr>
        <w:t>项目经理</w:t>
      </w:r>
    </w:p>
    <w:p w14:paraId="17AAC16E">
      <w:pPr>
        <w:pStyle w:val="26"/>
        <w:ind w:firstLine="480"/>
        <w:rPr>
          <w:rFonts w:hint="eastAsia"/>
          <w:color w:val="auto"/>
          <w:highlight w:val="none"/>
        </w:rPr>
      </w:pPr>
      <w:r>
        <w:rPr>
          <w:rFonts w:hint="eastAsia"/>
          <w:color w:val="auto"/>
          <w:highlight w:val="none"/>
        </w:rPr>
        <w:t>6、发包人工作</w:t>
      </w:r>
    </w:p>
    <w:p w14:paraId="0056A8E3">
      <w:pPr>
        <w:pStyle w:val="26"/>
        <w:ind w:firstLine="480"/>
        <w:rPr>
          <w:rFonts w:hint="eastAsia"/>
          <w:color w:val="auto"/>
          <w:highlight w:val="none"/>
        </w:rPr>
      </w:pPr>
      <w:r>
        <w:rPr>
          <w:rFonts w:hint="eastAsia"/>
          <w:color w:val="auto"/>
          <w:highlight w:val="none"/>
        </w:rPr>
        <w:t>6.1发包人应按约定的时间和要求完成以下工作：</w:t>
      </w:r>
    </w:p>
    <w:p w14:paraId="2AD8D382">
      <w:pPr>
        <w:pStyle w:val="26"/>
        <w:ind w:firstLine="480"/>
        <w:rPr>
          <w:rFonts w:hint="eastAsia"/>
          <w:color w:val="auto"/>
          <w:highlight w:val="none"/>
        </w:rPr>
      </w:pPr>
      <w:r>
        <w:rPr>
          <w:rFonts w:hint="eastAsia"/>
          <w:color w:val="auto"/>
          <w:highlight w:val="none"/>
        </w:rPr>
        <w:t>(1)施工场地具备施工条件的要求及完成的时间：</w:t>
      </w:r>
      <w:r>
        <w:rPr>
          <w:rFonts w:hint="eastAsia"/>
          <w:color w:val="auto"/>
          <w:highlight w:val="none"/>
          <w:u w:val="single"/>
        </w:rPr>
        <w:t>开工前。</w:t>
      </w:r>
    </w:p>
    <w:p w14:paraId="1723961E">
      <w:pPr>
        <w:pStyle w:val="26"/>
        <w:ind w:firstLine="480"/>
        <w:rPr>
          <w:rFonts w:hint="eastAsia"/>
          <w:color w:val="auto"/>
          <w:highlight w:val="none"/>
          <w:u w:val="single"/>
        </w:rPr>
      </w:pPr>
      <w:r>
        <w:rPr>
          <w:rFonts w:hint="eastAsia"/>
          <w:color w:val="auto"/>
          <w:highlight w:val="none"/>
          <w:u w:val="single"/>
        </w:rPr>
        <w:t>配合施工方联系电讯部门提供电讯线路，由承包人承担水电费和通讯费等费用。</w:t>
      </w:r>
    </w:p>
    <w:p w14:paraId="79E26AEF">
      <w:pPr>
        <w:pStyle w:val="26"/>
        <w:ind w:firstLine="480"/>
        <w:rPr>
          <w:rFonts w:hint="eastAsia"/>
          <w:color w:val="auto"/>
          <w:highlight w:val="none"/>
        </w:rPr>
      </w:pPr>
      <w:r>
        <w:rPr>
          <w:rFonts w:hint="eastAsia"/>
          <w:color w:val="auto"/>
          <w:highlight w:val="none"/>
        </w:rPr>
        <w:t>(2)工程地质和地下管线资料的提供时间：</w:t>
      </w:r>
      <w:r>
        <w:rPr>
          <w:rFonts w:hint="eastAsia"/>
          <w:color w:val="auto"/>
          <w:highlight w:val="none"/>
          <w:u w:val="single"/>
        </w:rPr>
        <w:t>开工前7天提供真实准确的资料</w:t>
      </w:r>
      <w:r>
        <w:rPr>
          <w:rFonts w:hint="eastAsia"/>
          <w:color w:val="auto"/>
          <w:highlight w:val="none"/>
        </w:rPr>
        <w:t>。</w:t>
      </w:r>
    </w:p>
    <w:p w14:paraId="0B29272B">
      <w:pPr>
        <w:pStyle w:val="26"/>
        <w:ind w:firstLine="480"/>
        <w:rPr>
          <w:rFonts w:hint="eastAsia"/>
          <w:color w:val="auto"/>
          <w:highlight w:val="none"/>
          <w:u w:val="single"/>
        </w:rPr>
      </w:pPr>
      <w:r>
        <w:rPr>
          <w:rFonts w:hint="eastAsia"/>
          <w:color w:val="auto"/>
          <w:highlight w:val="none"/>
        </w:rPr>
        <w:t>(3)由发包人办理的施工所需证件、批件的名称和完成时间：</w:t>
      </w:r>
      <w:r>
        <w:rPr>
          <w:rFonts w:hint="eastAsia"/>
          <w:color w:val="auto"/>
          <w:highlight w:val="none"/>
          <w:u w:val="single"/>
        </w:rPr>
        <w:t>开工前7天提供。</w:t>
      </w:r>
    </w:p>
    <w:p w14:paraId="5F8EF385">
      <w:pPr>
        <w:pStyle w:val="26"/>
        <w:ind w:firstLine="480"/>
        <w:rPr>
          <w:rFonts w:hint="eastAsia"/>
          <w:color w:val="auto"/>
          <w:highlight w:val="none"/>
        </w:rPr>
      </w:pPr>
      <w:r>
        <w:rPr>
          <w:rFonts w:hint="eastAsia"/>
          <w:color w:val="auto"/>
          <w:highlight w:val="none"/>
        </w:rPr>
        <w:t>(4)水准点与座标控制点交验要求：</w:t>
      </w:r>
      <w:r>
        <w:rPr>
          <w:rFonts w:hint="eastAsia"/>
          <w:color w:val="auto"/>
          <w:highlight w:val="none"/>
          <w:u w:val="single"/>
        </w:rPr>
        <w:t>合同签定3天内提供，现场交验</w:t>
      </w:r>
      <w:r>
        <w:rPr>
          <w:rFonts w:hint="eastAsia"/>
          <w:color w:val="auto"/>
          <w:highlight w:val="none"/>
        </w:rPr>
        <w:t>。</w:t>
      </w:r>
    </w:p>
    <w:p w14:paraId="610E2782">
      <w:pPr>
        <w:pStyle w:val="26"/>
        <w:ind w:firstLine="480"/>
        <w:rPr>
          <w:rFonts w:hint="eastAsia"/>
          <w:color w:val="auto"/>
          <w:highlight w:val="none"/>
        </w:rPr>
      </w:pPr>
      <w:r>
        <w:rPr>
          <w:rFonts w:hint="eastAsia"/>
          <w:color w:val="auto"/>
          <w:highlight w:val="none"/>
        </w:rPr>
        <w:t>(5)图纸会审和设计交底时间：</w:t>
      </w:r>
      <w:r>
        <w:rPr>
          <w:rFonts w:hint="eastAsia"/>
          <w:color w:val="auto"/>
          <w:highlight w:val="none"/>
          <w:u w:val="single"/>
        </w:rPr>
        <w:t>开工前进行</w:t>
      </w:r>
      <w:r>
        <w:rPr>
          <w:rFonts w:hint="eastAsia"/>
          <w:color w:val="auto"/>
          <w:highlight w:val="none"/>
        </w:rPr>
        <w:t>。</w:t>
      </w:r>
    </w:p>
    <w:p w14:paraId="1E020EC2">
      <w:pPr>
        <w:pStyle w:val="26"/>
        <w:ind w:firstLine="480"/>
        <w:rPr>
          <w:rFonts w:hint="eastAsia"/>
          <w:color w:val="auto"/>
          <w:highlight w:val="none"/>
        </w:rPr>
      </w:pPr>
      <w:r>
        <w:rPr>
          <w:rFonts w:hint="eastAsia"/>
          <w:color w:val="auto"/>
          <w:highlight w:val="none"/>
        </w:rPr>
        <w:t>(6)协调处理施工场地周围地下管线和邻近建筑物、构筑物（含文物保护建筑)、古树名木的保 护工作：</w:t>
      </w:r>
      <w:r>
        <w:rPr>
          <w:rFonts w:hint="eastAsia"/>
          <w:color w:val="auto"/>
          <w:highlight w:val="none"/>
          <w:u w:val="single"/>
        </w:rPr>
        <w:t>根据发包人提供的施工现场周围建筑物和地下管线保护要求，承包人编制保护措施和办法，费用按实际发生由承包人承担。</w:t>
      </w:r>
    </w:p>
    <w:p w14:paraId="63ECBD6B">
      <w:pPr>
        <w:pStyle w:val="26"/>
        <w:ind w:firstLine="480"/>
        <w:rPr>
          <w:rFonts w:hint="eastAsia"/>
          <w:color w:val="auto"/>
          <w:highlight w:val="none"/>
          <w:lang w:val="en-US" w:eastAsia="zh-CN"/>
        </w:rPr>
      </w:pPr>
      <w:r>
        <w:rPr>
          <w:rFonts w:hint="eastAsia"/>
          <w:color w:val="auto"/>
          <w:highlight w:val="none"/>
        </w:rPr>
        <w:t>(7)双方约定发包人应做的其他工作：</w:t>
      </w:r>
      <w:r>
        <w:rPr>
          <w:rFonts w:hint="eastAsia"/>
          <w:color w:val="auto"/>
          <w:highlight w:val="none"/>
          <w:u w:val="single"/>
          <w:lang w:val="en-US" w:eastAsia="zh-CN"/>
        </w:rPr>
        <w:t xml:space="preserve">    </w:t>
      </w:r>
    </w:p>
    <w:p w14:paraId="72F9CE0E">
      <w:pPr>
        <w:pStyle w:val="26"/>
        <w:ind w:firstLine="480"/>
        <w:rPr>
          <w:rFonts w:hint="eastAsia"/>
          <w:color w:val="auto"/>
          <w:highlight w:val="none"/>
        </w:rPr>
      </w:pPr>
      <w:r>
        <w:rPr>
          <w:rFonts w:hint="eastAsia"/>
          <w:color w:val="auto"/>
          <w:highlight w:val="none"/>
        </w:rPr>
        <w:t>6.2发包人委托承包人办理的工作：</w:t>
      </w:r>
      <w:r>
        <w:rPr>
          <w:rFonts w:hint="eastAsia"/>
          <w:color w:val="auto"/>
          <w:highlight w:val="none"/>
          <w:u w:val="single"/>
        </w:rPr>
        <w:t>发包人协调承包人配合处理施工过程中城市建设管理、施工 法规、周边关系、质监单位、勘察单位、设计单位、监理单位等、交通等问题，如发生配合费用，按实计</w:t>
      </w:r>
      <w:r>
        <w:rPr>
          <w:rFonts w:hint="eastAsia"/>
          <w:color w:val="auto"/>
          <w:highlight w:val="none"/>
        </w:rPr>
        <w:t>。</w:t>
      </w:r>
    </w:p>
    <w:p w14:paraId="273F13C4">
      <w:pPr>
        <w:pStyle w:val="26"/>
        <w:ind w:firstLine="480"/>
        <w:rPr>
          <w:rFonts w:hint="eastAsia"/>
          <w:color w:val="auto"/>
          <w:highlight w:val="none"/>
        </w:rPr>
      </w:pPr>
      <w:r>
        <w:rPr>
          <w:rFonts w:hint="eastAsia"/>
          <w:color w:val="auto"/>
          <w:highlight w:val="none"/>
        </w:rPr>
        <w:t>7、承包人工作</w:t>
      </w:r>
    </w:p>
    <w:p w14:paraId="73C562E5">
      <w:pPr>
        <w:pStyle w:val="26"/>
        <w:ind w:firstLine="480"/>
        <w:rPr>
          <w:rFonts w:hint="eastAsia"/>
          <w:color w:val="auto"/>
          <w:highlight w:val="none"/>
        </w:rPr>
      </w:pPr>
      <w:r>
        <w:rPr>
          <w:rFonts w:hint="eastAsia"/>
          <w:color w:val="auto"/>
          <w:highlight w:val="none"/>
        </w:rPr>
        <w:t>7.1承包人应按约定的时间和要求完成以下工作：</w:t>
      </w:r>
    </w:p>
    <w:p w14:paraId="4DD89BB1">
      <w:pPr>
        <w:pStyle w:val="26"/>
        <w:ind w:firstLine="480"/>
        <w:rPr>
          <w:rFonts w:hint="eastAsia"/>
          <w:color w:val="auto"/>
          <w:highlight w:val="none"/>
          <w:u w:val="single"/>
        </w:rPr>
      </w:pPr>
      <w:r>
        <w:rPr>
          <w:rFonts w:hint="eastAsia"/>
          <w:color w:val="auto"/>
          <w:highlight w:val="none"/>
        </w:rPr>
        <w:t>(1)应提供计划、报表的名称及完成时间：</w:t>
      </w:r>
      <w:r>
        <w:rPr>
          <w:rFonts w:hint="eastAsia"/>
          <w:color w:val="auto"/>
          <w:highlight w:val="none"/>
          <w:u w:val="single"/>
        </w:rPr>
        <w:t>施工总计划在开工前提供；周计划在每周协调会前1天提报监理和发包人；</w:t>
      </w:r>
    </w:p>
    <w:p w14:paraId="7A987151">
      <w:pPr>
        <w:pStyle w:val="26"/>
        <w:ind w:firstLine="480"/>
        <w:rPr>
          <w:rFonts w:hint="eastAsia"/>
          <w:color w:val="auto"/>
          <w:highlight w:val="none"/>
          <w:u w:val="single"/>
        </w:rPr>
      </w:pPr>
      <w:r>
        <w:rPr>
          <w:rFonts w:hint="eastAsia"/>
          <w:color w:val="auto"/>
          <w:highlight w:val="none"/>
        </w:rPr>
        <w:t>(2)承担施工安全保卫工作及非夜间施工照明的责任和要求：</w:t>
      </w:r>
      <w:r>
        <w:rPr>
          <w:rFonts w:hint="eastAsia"/>
          <w:color w:val="auto"/>
          <w:highlight w:val="none"/>
          <w:u w:val="single"/>
        </w:rPr>
        <w:t>负责承担施工范围内所有安全保卫工作和现场文明施工的全部责任及费用；非夜间施工照明由承包人根据施工需要安排，并承担其费用。</w:t>
      </w:r>
    </w:p>
    <w:p w14:paraId="40D9FD4C">
      <w:pPr>
        <w:pStyle w:val="26"/>
        <w:ind w:firstLine="480"/>
        <w:rPr>
          <w:rFonts w:hint="eastAsia"/>
          <w:color w:val="auto"/>
          <w:highlight w:val="none"/>
        </w:rPr>
      </w:pPr>
      <w:r>
        <w:rPr>
          <w:rFonts w:hint="eastAsia"/>
          <w:color w:val="auto"/>
          <w:highlight w:val="none"/>
        </w:rPr>
        <w:t>(3)需承包人办理的有关施工场地交通、环卫和施工噪音管理等手续：</w:t>
      </w:r>
      <w:r>
        <w:rPr>
          <w:rFonts w:hint="eastAsia"/>
          <w:color w:val="auto"/>
          <w:highlight w:val="none"/>
          <w:u w:val="single"/>
        </w:rPr>
        <w:t>承包人应遵守有关部门的管理规定，办理相关手续并承担费用。如果承包人因自身原因违反上述有关规定，承包人将承担由此带来的一切损失和相关处罚。</w:t>
      </w:r>
    </w:p>
    <w:p w14:paraId="58821CA8">
      <w:pPr>
        <w:pStyle w:val="26"/>
        <w:ind w:firstLine="480"/>
        <w:rPr>
          <w:rFonts w:hint="eastAsia"/>
          <w:color w:val="auto"/>
          <w:highlight w:val="none"/>
          <w:u w:val="single"/>
        </w:rPr>
      </w:pPr>
      <w:r>
        <w:rPr>
          <w:rFonts w:hint="eastAsia"/>
          <w:color w:val="auto"/>
          <w:highlight w:val="none"/>
        </w:rPr>
        <w:t>(4)已完工程成品保护的特殊要求及费用承担：</w:t>
      </w:r>
      <w:r>
        <w:rPr>
          <w:rFonts w:hint="eastAsia"/>
          <w:color w:val="auto"/>
          <w:highlight w:val="none"/>
          <w:u w:val="single"/>
        </w:rPr>
        <w:t>竣工交付前，承担成品保护的责任和费用。</w:t>
      </w:r>
    </w:p>
    <w:p w14:paraId="78FFE51B">
      <w:pPr>
        <w:pStyle w:val="26"/>
        <w:ind w:firstLine="480"/>
        <w:rPr>
          <w:rFonts w:hint="eastAsia"/>
          <w:color w:val="auto"/>
          <w:highlight w:val="none"/>
          <w:u w:val="single"/>
        </w:rPr>
      </w:pPr>
      <w:r>
        <w:rPr>
          <w:rFonts w:hint="eastAsia"/>
          <w:color w:val="auto"/>
          <w:highlight w:val="none"/>
        </w:rPr>
        <w:t>(5)施工场地周围地下管线和邻近建筑物、构筑物（含文物保护建筑)、古树名木的保护要求及 费用承担：</w:t>
      </w:r>
      <w:r>
        <w:rPr>
          <w:rFonts w:hint="eastAsia"/>
          <w:color w:val="auto"/>
          <w:highlight w:val="none"/>
          <w:u w:val="single"/>
        </w:rPr>
        <w:t>发包人应提供准确资料，因承包人未及时合理保护造成损失，由承包人承担相关责任及赔偿。</w:t>
      </w:r>
    </w:p>
    <w:p w14:paraId="1040CA24">
      <w:pPr>
        <w:pStyle w:val="26"/>
        <w:ind w:firstLine="480"/>
        <w:rPr>
          <w:rFonts w:hint="eastAsia"/>
          <w:color w:val="auto"/>
          <w:highlight w:val="none"/>
        </w:rPr>
      </w:pPr>
      <w:r>
        <w:rPr>
          <w:rFonts w:hint="eastAsia"/>
          <w:color w:val="auto"/>
          <w:highlight w:val="none"/>
        </w:rPr>
        <w:t>(6)开工前由发包人向承包人提供基准点、基准线、基准高程、坐标控制点等书面资料，承包人应：</w:t>
      </w:r>
    </w:p>
    <w:p w14:paraId="702C253E">
      <w:pPr>
        <w:pStyle w:val="26"/>
        <w:ind w:firstLine="480"/>
        <w:rPr>
          <w:rFonts w:hint="eastAsia"/>
          <w:color w:val="auto"/>
          <w:highlight w:val="none"/>
          <w:u w:val="single"/>
        </w:rPr>
      </w:pPr>
      <w:r>
        <w:rPr>
          <w:rFonts w:hint="eastAsia"/>
          <w:color w:val="auto"/>
          <w:highlight w:val="none"/>
          <w:u w:val="single"/>
        </w:rPr>
        <w:t>①准确的复测和放样，并对本工程各部分的位詈、标高、尺寸及线性的正确性负责：若发现有误 别书面报送发包人，并由发包人和监理对承包人的施工定线或放样进行检查验收。</w:t>
      </w:r>
    </w:p>
    <w:p w14:paraId="7281965A">
      <w:pPr>
        <w:pStyle w:val="26"/>
        <w:ind w:firstLine="480"/>
        <w:rPr>
          <w:rFonts w:hint="eastAsia"/>
          <w:color w:val="auto"/>
          <w:highlight w:val="none"/>
          <w:u w:val="single"/>
        </w:rPr>
      </w:pPr>
      <w:r>
        <w:rPr>
          <w:rFonts w:hint="eastAsia"/>
          <w:color w:val="auto"/>
          <w:highlight w:val="none"/>
          <w:u w:val="single"/>
        </w:rPr>
        <w:t>②负责提供放样所需的仪器、机具和劳务。</w:t>
      </w:r>
    </w:p>
    <w:p w14:paraId="36210E68">
      <w:pPr>
        <w:pStyle w:val="26"/>
        <w:ind w:firstLine="480"/>
        <w:rPr>
          <w:rFonts w:hint="eastAsia"/>
          <w:color w:val="auto"/>
          <w:highlight w:val="none"/>
          <w:u w:val="single"/>
        </w:rPr>
      </w:pPr>
      <w:r>
        <w:rPr>
          <w:rFonts w:hint="eastAsia"/>
          <w:color w:val="auto"/>
          <w:highlight w:val="none"/>
          <w:u w:val="single"/>
        </w:rPr>
        <w:t>③发包人对放样、线形或标高的核查，均不应解除承包人对其准确性所负的责任。承包人应有效 的保护一切基准点、标粧和其他有关标志，直到工程交工验收结束。</w:t>
      </w:r>
    </w:p>
    <w:p w14:paraId="4484633F">
      <w:pPr>
        <w:pStyle w:val="26"/>
        <w:ind w:firstLine="480"/>
        <w:rPr>
          <w:rFonts w:hint="eastAsia"/>
          <w:color w:val="auto"/>
          <w:highlight w:val="none"/>
          <w:u w:val="single"/>
        </w:rPr>
      </w:pPr>
      <w:r>
        <w:rPr>
          <w:rFonts w:hint="eastAsia"/>
          <w:color w:val="auto"/>
          <w:highlight w:val="none"/>
          <w:u w:val="single"/>
        </w:rPr>
        <w:t>④在本合同工程施工过程中，如果工程任何部分的位置、标高、尺寸或线形出现误差，一经发现， 承包人应自费纠正，直到发包人及监理认为符合合同规定为止。</w:t>
      </w:r>
    </w:p>
    <w:p w14:paraId="4E9A5B39">
      <w:pPr>
        <w:pStyle w:val="26"/>
        <w:ind w:firstLine="480"/>
        <w:rPr>
          <w:rFonts w:hint="eastAsia"/>
          <w:color w:val="auto"/>
          <w:highlight w:val="none"/>
        </w:rPr>
      </w:pPr>
      <w:r>
        <w:rPr>
          <w:rFonts w:hint="eastAsia"/>
          <w:color w:val="auto"/>
          <w:highlight w:val="none"/>
        </w:rPr>
        <w:t>(7)承包人在签订合同之前，己进行了现场考察，对现场和其周围环境以及可得到的有关资料进 行了查看和核查，掌握了所有与工程施工有关或对施工有影响的情况（如地质土壤情况、水源、当地 气候、道路、交通流量、劳动力提供情况等），已取得可能对合同履约过程中有影响或起作用的风险、 意外等必要资料，因此承包人自行承担由于上述原因造成的经济损失和工期拖延。</w:t>
      </w:r>
    </w:p>
    <w:p w14:paraId="11F27121">
      <w:pPr>
        <w:pStyle w:val="26"/>
        <w:ind w:firstLine="480"/>
        <w:rPr>
          <w:rFonts w:hint="eastAsia"/>
          <w:color w:val="auto"/>
          <w:highlight w:val="none"/>
          <w:u w:val="single"/>
        </w:rPr>
      </w:pPr>
      <w:r>
        <w:rPr>
          <w:rFonts w:hint="eastAsia"/>
          <w:color w:val="auto"/>
          <w:highlight w:val="none"/>
        </w:rPr>
        <w:t>(8)双方约定承包人应做的其他工作：</w:t>
      </w:r>
      <w:r>
        <w:rPr>
          <w:rFonts w:hint="eastAsia"/>
          <w:color w:val="auto"/>
          <w:highlight w:val="none"/>
          <w:u w:val="single"/>
        </w:rPr>
        <w:t>配合发包人协调处理施工过程中多边关系、办理质监、安全等相关手续。</w:t>
      </w:r>
    </w:p>
    <w:p w14:paraId="5EB61C26">
      <w:pPr>
        <w:pStyle w:val="26"/>
        <w:bidi w:val="0"/>
        <w:rPr>
          <w:rFonts w:hint="eastAsia"/>
        </w:rPr>
      </w:pPr>
      <w:bookmarkStart w:id="104" w:name="_Toc28252"/>
      <w:r>
        <w:rPr>
          <w:rFonts w:hint="eastAsia"/>
        </w:rPr>
        <w:t>三、施工组织设计和工期</w:t>
      </w:r>
      <w:bookmarkEnd w:id="104"/>
    </w:p>
    <w:p w14:paraId="76B4959F">
      <w:pPr>
        <w:pStyle w:val="26"/>
        <w:ind w:firstLine="480"/>
        <w:rPr>
          <w:rFonts w:hint="eastAsia"/>
          <w:color w:val="auto"/>
          <w:highlight w:val="none"/>
        </w:rPr>
      </w:pPr>
      <w:r>
        <w:rPr>
          <w:rFonts w:hint="eastAsia"/>
          <w:color w:val="auto"/>
          <w:highlight w:val="none"/>
        </w:rPr>
        <w:t>8、进度计划</w:t>
      </w:r>
    </w:p>
    <w:p w14:paraId="300BDBFA">
      <w:pPr>
        <w:pStyle w:val="26"/>
        <w:ind w:firstLine="480"/>
        <w:rPr>
          <w:rFonts w:hint="eastAsia"/>
          <w:color w:val="auto"/>
          <w:highlight w:val="none"/>
        </w:rPr>
      </w:pPr>
      <w:r>
        <w:rPr>
          <w:rFonts w:hint="eastAsia"/>
          <w:color w:val="auto"/>
          <w:highlight w:val="none"/>
        </w:rPr>
        <w:t>8.1承包人提供施工组织设计（施工方案）和进度计划的时间：按照采购人的要求按时完成工程。</w:t>
      </w:r>
    </w:p>
    <w:p w14:paraId="50F6DA81">
      <w:pPr>
        <w:pStyle w:val="26"/>
        <w:ind w:firstLine="480"/>
        <w:rPr>
          <w:rFonts w:hint="eastAsia"/>
          <w:color w:val="auto"/>
          <w:highlight w:val="none"/>
        </w:rPr>
      </w:pPr>
      <w:r>
        <w:rPr>
          <w:rFonts w:hint="eastAsia"/>
          <w:color w:val="auto"/>
          <w:highlight w:val="none"/>
        </w:rPr>
        <w:t>9、工期</w:t>
      </w:r>
    </w:p>
    <w:p w14:paraId="1CE15C0B">
      <w:pPr>
        <w:pStyle w:val="26"/>
        <w:ind w:firstLine="480"/>
        <w:rPr>
          <w:rFonts w:hint="eastAsia"/>
          <w:color w:val="auto"/>
          <w:highlight w:val="none"/>
        </w:rPr>
      </w:pPr>
      <w:r>
        <w:rPr>
          <w:rFonts w:hint="eastAsia"/>
          <w:color w:val="auto"/>
          <w:highlight w:val="none"/>
        </w:rPr>
        <w:t>9.1甲、乙双方确定的竣工日期及各项控制工期为除本合同定义的不可抗力因素以外的合理工期。</w:t>
      </w:r>
    </w:p>
    <w:p w14:paraId="3C8353BF">
      <w:pPr>
        <w:pStyle w:val="26"/>
        <w:ind w:firstLine="480"/>
        <w:rPr>
          <w:rFonts w:hint="eastAsia"/>
          <w:color w:val="auto"/>
          <w:highlight w:val="none"/>
        </w:rPr>
      </w:pPr>
      <w:r>
        <w:rPr>
          <w:rFonts w:hint="eastAsia"/>
          <w:color w:val="auto"/>
          <w:highlight w:val="none"/>
        </w:rPr>
        <w:t>9.2本合同规定的竣工日期是指本合同约定工程承包内容全部完工，并通过甲方组织的竣工验收之日。</w:t>
      </w:r>
    </w:p>
    <w:p w14:paraId="1A30C9ED">
      <w:pPr>
        <w:pStyle w:val="26"/>
        <w:ind w:firstLine="480"/>
        <w:rPr>
          <w:rFonts w:hint="eastAsia"/>
          <w:color w:val="auto"/>
          <w:highlight w:val="none"/>
        </w:rPr>
      </w:pPr>
      <w:r>
        <w:rPr>
          <w:rFonts w:hint="eastAsia"/>
          <w:color w:val="auto"/>
          <w:highlight w:val="none"/>
        </w:rPr>
        <w:t>9.3凡由于乙方造成的工期延误，则工期不能顺延，由此引起的赶工措施等费用增加均由乙方自 行承担，同时乙方应承担因工期延误造成的以下费用：</w:t>
      </w:r>
    </w:p>
    <w:p w14:paraId="58B0A670">
      <w:pPr>
        <w:pStyle w:val="26"/>
        <w:ind w:firstLine="480"/>
        <w:rPr>
          <w:rFonts w:hint="eastAsia"/>
          <w:color w:val="auto"/>
          <w:highlight w:val="none"/>
        </w:rPr>
      </w:pPr>
      <w:r>
        <w:rPr>
          <w:rFonts w:hint="eastAsia"/>
          <w:color w:val="auto"/>
          <w:highlight w:val="none"/>
        </w:rPr>
        <w:t>9.3.1工程监理费用的增加；</w:t>
      </w:r>
    </w:p>
    <w:p w14:paraId="5A9A1CD9">
      <w:pPr>
        <w:pStyle w:val="26"/>
        <w:ind w:firstLine="480"/>
        <w:rPr>
          <w:rFonts w:hint="eastAsia"/>
          <w:color w:val="auto"/>
          <w:highlight w:val="none"/>
        </w:rPr>
      </w:pPr>
      <w:r>
        <w:rPr>
          <w:rFonts w:hint="eastAsia"/>
          <w:color w:val="auto"/>
          <w:highlight w:val="none"/>
        </w:rPr>
        <w:t>9.3.2工程材料涨价因素造成的损失费用；</w:t>
      </w:r>
    </w:p>
    <w:p w14:paraId="6DB9527D">
      <w:pPr>
        <w:pStyle w:val="26"/>
        <w:bidi w:val="0"/>
        <w:rPr>
          <w:rFonts w:hint="eastAsia"/>
        </w:rPr>
      </w:pPr>
      <w:bookmarkStart w:id="105" w:name="_Toc3020"/>
      <w:r>
        <w:rPr>
          <w:rFonts w:hint="eastAsia"/>
        </w:rPr>
        <w:t>四、质量与验收</w:t>
      </w:r>
      <w:bookmarkEnd w:id="105"/>
    </w:p>
    <w:p w14:paraId="05FE4A85">
      <w:pPr>
        <w:pStyle w:val="26"/>
        <w:ind w:firstLine="480"/>
        <w:rPr>
          <w:rFonts w:hint="eastAsia"/>
          <w:color w:val="auto"/>
          <w:highlight w:val="none"/>
        </w:rPr>
      </w:pPr>
      <w:r>
        <w:rPr>
          <w:rFonts w:hint="eastAsia"/>
          <w:color w:val="auto"/>
          <w:highlight w:val="none"/>
        </w:rPr>
        <w:t>10、待工程结束后，经甲乙双方及监理方验收，直至合格。</w:t>
      </w:r>
    </w:p>
    <w:p w14:paraId="66DB1B74">
      <w:pPr>
        <w:pStyle w:val="26"/>
        <w:bidi w:val="0"/>
        <w:rPr>
          <w:rFonts w:hint="eastAsia"/>
        </w:rPr>
      </w:pPr>
      <w:bookmarkStart w:id="106" w:name="_Toc16325"/>
      <w:r>
        <w:rPr>
          <w:rFonts w:hint="eastAsia"/>
        </w:rPr>
        <w:t>五、合同价款与支付</w:t>
      </w:r>
      <w:bookmarkEnd w:id="106"/>
    </w:p>
    <w:p w14:paraId="40962435">
      <w:pPr>
        <w:pStyle w:val="26"/>
        <w:ind w:firstLine="480"/>
        <w:rPr>
          <w:rFonts w:hint="eastAsia"/>
          <w:color w:val="auto"/>
          <w:highlight w:val="none"/>
        </w:rPr>
      </w:pPr>
      <w:r>
        <w:rPr>
          <w:rFonts w:hint="eastAsia"/>
          <w:color w:val="auto"/>
          <w:highlight w:val="none"/>
        </w:rPr>
        <w:t>11、合同价款及调整</w:t>
      </w:r>
    </w:p>
    <w:p w14:paraId="53B0BE1E">
      <w:pPr>
        <w:pStyle w:val="26"/>
        <w:ind w:firstLine="480"/>
        <w:rPr>
          <w:rFonts w:hint="eastAsia"/>
          <w:color w:val="auto"/>
          <w:highlight w:val="none"/>
        </w:rPr>
      </w:pPr>
      <w:r>
        <w:rPr>
          <w:rFonts w:hint="eastAsia"/>
          <w:color w:val="auto"/>
          <w:highlight w:val="none"/>
        </w:rPr>
        <w:t>11.1本合同价款采用</w:t>
      </w:r>
      <w:r>
        <w:rPr>
          <w:rFonts w:hint="eastAsia"/>
          <w:color w:val="auto"/>
          <w:highlight w:val="none"/>
          <w:u w:val="single"/>
        </w:rPr>
        <w:t>按11.2条结算方式按实结算方式确定</w:t>
      </w:r>
      <w:r>
        <w:rPr>
          <w:rFonts w:hint="eastAsia"/>
          <w:color w:val="auto"/>
          <w:highlight w:val="none"/>
        </w:rPr>
        <w:t>。</w:t>
      </w:r>
    </w:p>
    <w:p w14:paraId="34E65620">
      <w:pPr>
        <w:pStyle w:val="26"/>
        <w:ind w:firstLine="480"/>
        <w:rPr>
          <w:rFonts w:hint="eastAsia"/>
          <w:color w:val="auto"/>
          <w:highlight w:val="none"/>
        </w:rPr>
      </w:pPr>
      <w:r>
        <w:rPr>
          <w:rFonts w:hint="eastAsia"/>
          <w:color w:val="auto"/>
          <w:highlight w:val="none"/>
        </w:rPr>
        <w:t xml:space="preserve">11.2结算方式: </w:t>
      </w:r>
      <w:r>
        <w:rPr>
          <w:rFonts w:hint="eastAsia"/>
          <w:color w:val="auto"/>
          <w:highlight w:val="none"/>
          <w:u w:val="single"/>
        </w:rPr>
        <w:t>合同价款的支付根据实际完成的工程量经审计后的结算款再乘以成交单位承诺的折扣率。</w:t>
      </w:r>
    </w:p>
    <w:p w14:paraId="7C7A1A1A">
      <w:pPr>
        <w:pStyle w:val="26"/>
        <w:ind w:firstLine="480"/>
        <w:rPr>
          <w:rFonts w:hint="eastAsia"/>
          <w:color w:val="auto"/>
          <w:highlight w:val="none"/>
        </w:rPr>
      </w:pPr>
      <w:r>
        <w:rPr>
          <w:rFonts w:hint="eastAsia"/>
          <w:color w:val="auto"/>
          <w:highlight w:val="none"/>
        </w:rPr>
        <w:t>11.2.1取费标准：</w:t>
      </w:r>
    </w:p>
    <w:p w14:paraId="370CFCF8">
      <w:pPr>
        <w:pStyle w:val="26"/>
        <w:ind w:firstLine="480"/>
        <w:rPr>
          <w:rFonts w:hint="eastAsia"/>
          <w:color w:val="auto"/>
          <w:highlight w:val="none"/>
        </w:rPr>
      </w:pPr>
      <w:r>
        <w:rPr>
          <w:rFonts w:hint="eastAsia"/>
          <w:color w:val="auto"/>
          <w:highlight w:val="none"/>
        </w:rPr>
        <w:t>1、工程造价费按浙江省2018版定额计算，材料信息按杭州市及浙江省施工当月信息价计入，无价材料按市场询价确定。</w:t>
      </w:r>
    </w:p>
    <w:p w14:paraId="7D7774B0">
      <w:pPr>
        <w:pStyle w:val="26"/>
        <w:ind w:firstLine="480"/>
        <w:rPr>
          <w:rFonts w:hint="eastAsia"/>
          <w:color w:val="auto"/>
          <w:highlight w:val="none"/>
        </w:rPr>
      </w:pPr>
      <w:r>
        <w:rPr>
          <w:rFonts w:hint="eastAsia"/>
          <w:color w:val="auto"/>
          <w:highlight w:val="none"/>
        </w:rPr>
        <w:t>2、施工组织措施费、建筑企业管理费、规费、农民工伤保险、税费等按照中值标准计取。</w:t>
      </w:r>
    </w:p>
    <w:p w14:paraId="69F1C6CF">
      <w:pPr>
        <w:pStyle w:val="26"/>
        <w:ind w:firstLine="480"/>
        <w:rPr>
          <w:rFonts w:hint="eastAsia"/>
          <w:color w:val="auto"/>
          <w:highlight w:val="none"/>
        </w:rPr>
      </w:pPr>
      <w:r>
        <w:rPr>
          <w:rFonts w:hint="eastAsia"/>
          <w:color w:val="auto"/>
          <w:highlight w:val="none"/>
        </w:rPr>
        <w:t>3、除以上费用外，还有未明确的根据造价咨询公司出具的预算及成交单位的报价比对后协商确定。</w:t>
      </w:r>
    </w:p>
    <w:p w14:paraId="2E13691A">
      <w:pPr>
        <w:pStyle w:val="26"/>
        <w:ind w:firstLine="480"/>
        <w:rPr>
          <w:rFonts w:hint="eastAsia"/>
          <w:color w:val="auto"/>
          <w:highlight w:val="none"/>
        </w:rPr>
      </w:pPr>
      <w:r>
        <w:rPr>
          <w:rFonts w:hint="eastAsia"/>
          <w:color w:val="auto"/>
          <w:highlight w:val="none"/>
        </w:rPr>
        <w:t>(1)其他项目费不计。</w:t>
      </w:r>
    </w:p>
    <w:p w14:paraId="740EF742">
      <w:pPr>
        <w:pStyle w:val="26"/>
        <w:ind w:firstLine="480"/>
        <w:rPr>
          <w:rFonts w:hint="eastAsia"/>
          <w:color w:val="auto"/>
          <w:highlight w:val="none"/>
        </w:rPr>
      </w:pPr>
      <w:r>
        <w:rPr>
          <w:rFonts w:hint="eastAsia"/>
          <w:color w:val="auto"/>
          <w:highlight w:val="none"/>
        </w:rPr>
        <w:t>(2)规费按规定费率中值计取。</w:t>
      </w:r>
    </w:p>
    <w:p w14:paraId="3014C4D6">
      <w:pPr>
        <w:pStyle w:val="26"/>
        <w:ind w:firstLine="480"/>
        <w:rPr>
          <w:rFonts w:hint="eastAsia"/>
          <w:color w:val="auto"/>
          <w:highlight w:val="none"/>
        </w:rPr>
      </w:pPr>
      <w:r>
        <w:rPr>
          <w:rFonts w:hint="eastAsia"/>
          <w:color w:val="auto"/>
          <w:highlight w:val="none"/>
        </w:rPr>
        <w:t>(3)税金（包括营业税、城市维护建设税、教育费附加、地方教育附加）按中值</w:t>
      </w:r>
    </w:p>
    <w:p w14:paraId="1B5ACC1A">
      <w:pPr>
        <w:pStyle w:val="26"/>
        <w:ind w:firstLine="480"/>
        <w:rPr>
          <w:rFonts w:hint="eastAsia"/>
          <w:color w:val="auto"/>
          <w:highlight w:val="none"/>
        </w:rPr>
      </w:pPr>
      <w:r>
        <w:rPr>
          <w:rFonts w:hint="eastAsia"/>
          <w:color w:val="auto"/>
          <w:highlight w:val="none"/>
        </w:rPr>
        <w:t>计取。</w:t>
      </w:r>
    </w:p>
    <w:p w14:paraId="69681C54">
      <w:pPr>
        <w:pStyle w:val="26"/>
        <w:ind w:firstLine="480"/>
        <w:rPr>
          <w:rFonts w:hint="eastAsia"/>
          <w:color w:val="auto"/>
          <w:highlight w:val="none"/>
        </w:rPr>
      </w:pPr>
      <w:r>
        <w:rPr>
          <w:rFonts w:hint="eastAsia"/>
          <w:color w:val="auto"/>
          <w:highlight w:val="none"/>
        </w:rPr>
        <w:t>11.2.3材料价格；材料信息按杭州市及浙江省施工当月信息价计入，无价材料按市场询价确定。</w:t>
      </w:r>
    </w:p>
    <w:p w14:paraId="725490BD">
      <w:pPr>
        <w:pStyle w:val="26"/>
        <w:ind w:firstLine="480"/>
        <w:rPr>
          <w:rFonts w:hint="eastAsia"/>
          <w:color w:val="auto"/>
          <w:highlight w:val="none"/>
        </w:rPr>
      </w:pPr>
      <w:r>
        <w:rPr>
          <w:rFonts w:hint="eastAsia"/>
          <w:color w:val="auto"/>
          <w:highlight w:val="none"/>
        </w:rPr>
        <w:t>11.2.4人工调整：此次采购为零星工程采购，人工按2018年预算定额人工补差到元，差价部分的人工费不进入取费只计取税金。零星维修点工：1、木工（  ）元每工日；2、泥工（  ）元每工日；3、漆工（   ）元每工日；4水电工（   ）元每工日。</w:t>
      </w:r>
    </w:p>
    <w:p w14:paraId="75C68226">
      <w:pPr>
        <w:pStyle w:val="26"/>
        <w:ind w:firstLine="480"/>
        <w:rPr>
          <w:rFonts w:hint="eastAsia"/>
          <w:color w:val="auto"/>
          <w:highlight w:val="none"/>
        </w:rPr>
      </w:pPr>
      <w:r>
        <w:rPr>
          <w:rFonts w:hint="eastAsia"/>
          <w:color w:val="auto"/>
          <w:highlight w:val="none"/>
        </w:rPr>
        <w:t>按以上结算依据所确定的最终合同结算价应是承包人完成本采购文件规定的采购范 围所需人工费、机械费、材料费、工程间接费、进出场费、所有临时工程费、保险费、利 润、税金等全部费用，以及应由承包人承担的义务、责任和风险所发生的一切费用。</w:t>
      </w:r>
    </w:p>
    <w:p w14:paraId="74E17AF8">
      <w:pPr>
        <w:pStyle w:val="26"/>
        <w:ind w:firstLine="480"/>
        <w:rPr>
          <w:rFonts w:hint="eastAsia"/>
          <w:color w:val="auto"/>
          <w:highlight w:val="none"/>
        </w:rPr>
      </w:pPr>
      <w:r>
        <w:rPr>
          <w:rFonts w:hint="eastAsia"/>
          <w:color w:val="auto"/>
          <w:highlight w:val="none"/>
        </w:rPr>
        <w:t>12、工程款支付：</w:t>
      </w:r>
    </w:p>
    <w:p w14:paraId="5347F6F7">
      <w:pPr>
        <w:pStyle w:val="26"/>
        <w:ind w:firstLine="480"/>
        <w:rPr>
          <w:rFonts w:hint="eastAsia"/>
          <w:color w:val="auto"/>
          <w:highlight w:val="none"/>
        </w:rPr>
      </w:pPr>
      <w:r>
        <w:rPr>
          <w:rFonts w:hint="eastAsia"/>
          <w:color w:val="auto"/>
          <w:highlight w:val="none"/>
        </w:rPr>
        <w:t>项目经验收合格并经审计后半年结算一次。</w:t>
      </w:r>
    </w:p>
    <w:p w14:paraId="6827AEA7">
      <w:pPr>
        <w:pStyle w:val="26"/>
        <w:ind w:firstLine="480"/>
        <w:rPr>
          <w:rFonts w:hint="eastAsia"/>
          <w:color w:val="auto"/>
          <w:highlight w:val="none"/>
        </w:rPr>
      </w:pPr>
      <w:r>
        <w:rPr>
          <w:rFonts w:hint="eastAsia"/>
          <w:color w:val="auto"/>
          <w:highlight w:val="none"/>
        </w:rPr>
        <w:t>13、工程量确认</w:t>
      </w:r>
    </w:p>
    <w:p w14:paraId="1D58B3D3">
      <w:pPr>
        <w:pStyle w:val="26"/>
        <w:ind w:firstLine="480"/>
        <w:rPr>
          <w:rFonts w:hint="eastAsia"/>
          <w:color w:val="auto"/>
          <w:highlight w:val="none"/>
        </w:rPr>
      </w:pPr>
      <w:r>
        <w:rPr>
          <w:rFonts w:hint="eastAsia"/>
          <w:color w:val="auto"/>
          <w:highlight w:val="none"/>
        </w:rPr>
        <w:t>13.1承包人向工程师提交已完工程量报告的时间：</w:t>
      </w:r>
      <w:r>
        <w:rPr>
          <w:rFonts w:hint="eastAsia"/>
          <w:color w:val="auto"/>
          <w:highlight w:val="none"/>
          <w:u w:val="single"/>
        </w:rPr>
        <w:t>每季度末。</w:t>
      </w:r>
    </w:p>
    <w:p w14:paraId="4E304817">
      <w:pPr>
        <w:pStyle w:val="26"/>
        <w:ind w:firstLine="480"/>
        <w:rPr>
          <w:rFonts w:hint="eastAsia"/>
          <w:color w:val="auto"/>
          <w:highlight w:val="none"/>
        </w:rPr>
      </w:pPr>
      <w:r>
        <w:rPr>
          <w:rFonts w:hint="eastAsia"/>
          <w:color w:val="auto"/>
          <w:highlight w:val="none"/>
        </w:rPr>
        <w:t xml:space="preserve">每半年按施工单位报一次决算，建设单位按施工单位报审的决算进行审计，按审计价支付。每次拨付进度款时，承包人须提供对应金额的发包人认可的工程所在地税务机关开具的正规建安发票，否则发包人不予支付；承包人办理完结算交财务入账时必须交足与结算金额一致的建安发票。 </w:t>
      </w:r>
    </w:p>
    <w:p w14:paraId="7CB30FF5">
      <w:pPr>
        <w:pStyle w:val="26"/>
        <w:bidi w:val="0"/>
        <w:rPr>
          <w:rFonts w:hint="eastAsia"/>
        </w:rPr>
      </w:pPr>
      <w:bookmarkStart w:id="107" w:name="_Toc17968"/>
      <w:r>
        <w:rPr>
          <w:rFonts w:hint="eastAsia"/>
        </w:rPr>
        <w:t>六、违约、索赔和争议</w:t>
      </w:r>
      <w:bookmarkEnd w:id="107"/>
    </w:p>
    <w:p w14:paraId="6819CBC3">
      <w:pPr>
        <w:pStyle w:val="26"/>
        <w:ind w:firstLine="480"/>
        <w:rPr>
          <w:rFonts w:hint="eastAsia"/>
          <w:color w:val="auto"/>
          <w:highlight w:val="none"/>
        </w:rPr>
      </w:pPr>
      <w:r>
        <w:rPr>
          <w:rFonts w:hint="eastAsia"/>
          <w:color w:val="auto"/>
          <w:highlight w:val="none"/>
        </w:rPr>
        <w:t>14、违约</w:t>
      </w:r>
    </w:p>
    <w:p w14:paraId="3E11F92E">
      <w:pPr>
        <w:pStyle w:val="26"/>
        <w:ind w:firstLine="480"/>
        <w:rPr>
          <w:rFonts w:hint="eastAsia"/>
          <w:color w:val="auto"/>
          <w:highlight w:val="none"/>
        </w:rPr>
      </w:pPr>
      <w:r>
        <w:rPr>
          <w:rFonts w:hint="eastAsia"/>
          <w:color w:val="auto"/>
          <w:highlight w:val="none"/>
        </w:rPr>
        <w:t>14.1本合同中关于发包人违约的具体责任如下：</w:t>
      </w:r>
    </w:p>
    <w:p w14:paraId="042F0F63">
      <w:pPr>
        <w:pStyle w:val="26"/>
        <w:ind w:firstLine="480"/>
        <w:rPr>
          <w:rFonts w:hint="eastAsia"/>
          <w:color w:val="auto"/>
          <w:highlight w:val="none"/>
        </w:rPr>
      </w:pPr>
      <w:r>
        <w:rPr>
          <w:rFonts w:hint="eastAsia"/>
          <w:color w:val="auto"/>
          <w:highlight w:val="none"/>
        </w:rPr>
        <w:t xml:space="preserve">双方约定的发包人其他违约责任： 无 </w:t>
      </w:r>
    </w:p>
    <w:p w14:paraId="42D37CFB">
      <w:pPr>
        <w:pStyle w:val="26"/>
        <w:ind w:firstLine="480"/>
        <w:rPr>
          <w:rFonts w:hint="eastAsia"/>
          <w:color w:val="auto"/>
          <w:highlight w:val="none"/>
        </w:rPr>
      </w:pPr>
      <w:r>
        <w:rPr>
          <w:rFonts w:hint="eastAsia"/>
          <w:color w:val="auto"/>
          <w:highlight w:val="none"/>
        </w:rPr>
        <w:t>14.2本合同中关于承包人违约的具体责任如下：</w:t>
      </w:r>
    </w:p>
    <w:p w14:paraId="33B4838B">
      <w:pPr>
        <w:pStyle w:val="26"/>
        <w:ind w:firstLine="480"/>
        <w:rPr>
          <w:rFonts w:hint="eastAsia" w:eastAsia="宋体"/>
          <w:color w:val="auto"/>
          <w:highlight w:val="none"/>
          <w:lang w:eastAsia="zh-CN"/>
        </w:rPr>
      </w:pPr>
      <w:r>
        <w:rPr>
          <w:rFonts w:hint="eastAsia"/>
          <w:color w:val="auto"/>
          <w:highlight w:val="none"/>
        </w:rPr>
        <w:t>承包人违约应承担的违约责任：由于承包人原因造成承包人按合同工期延误，每延期1天，扣承包人人民币200.00元/天。</w:t>
      </w:r>
    </w:p>
    <w:p w14:paraId="079B7DA1">
      <w:pPr>
        <w:pStyle w:val="26"/>
        <w:ind w:firstLine="480"/>
        <w:rPr>
          <w:rFonts w:hint="eastAsia" w:eastAsia="宋体"/>
          <w:color w:val="auto"/>
          <w:highlight w:val="none"/>
          <w:lang w:eastAsia="zh-CN"/>
        </w:rPr>
      </w:pPr>
      <w:r>
        <w:rPr>
          <w:rFonts w:hint="eastAsia"/>
          <w:color w:val="auto"/>
          <w:highlight w:val="none"/>
        </w:rPr>
        <w:t>承包人违约应承担的违约责任：工程质量按国家有关标准执行，质量合格，否则因此造成的损失由乙方承担；如质量不能一次性验收合格，甲方除扣乙方工程总造价的质量违约金外，还须自费返工达到合同约定标准，同时工期不予顺延。</w:t>
      </w:r>
    </w:p>
    <w:p w14:paraId="1DEDDAAE">
      <w:pPr>
        <w:pStyle w:val="26"/>
        <w:ind w:firstLine="480"/>
        <w:rPr>
          <w:rFonts w:hint="eastAsia"/>
          <w:color w:val="auto"/>
          <w:highlight w:val="none"/>
        </w:rPr>
      </w:pPr>
      <w:r>
        <w:rPr>
          <w:rFonts w:hint="eastAsia"/>
          <w:color w:val="auto"/>
          <w:highlight w:val="none"/>
        </w:rPr>
        <w:t>15、争议</w:t>
      </w:r>
    </w:p>
    <w:p w14:paraId="5CC93828">
      <w:pPr>
        <w:pStyle w:val="26"/>
        <w:ind w:firstLine="480"/>
        <w:rPr>
          <w:rFonts w:hint="eastAsia"/>
          <w:color w:val="auto"/>
          <w:highlight w:val="none"/>
        </w:rPr>
      </w:pPr>
      <w:r>
        <w:rPr>
          <w:rFonts w:hint="eastAsia"/>
          <w:color w:val="auto"/>
          <w:highlight w:val="none"/>
        </w:rPr>
        <w:t>15.1本合同在履行过程中发生的争议，由双方当事人协商解决，协商不成的按下列第（1）种方式解决：</w:t>
      </w:r>
    </w:p>
    <w:p w14:paraId="1779B199">
      <w:pPr>
        <w:pStyle w:val="26"/>
        <w:ind w:firstLine="480"/>
        <w:rPr>
          <w:rFonts w:hint="eastAsia"/>
          <w:color w:val="auto"/>
          <w:highlight w:val="none"/>
        </w:rPr>
      </w:pPr>
      <w:r>
        <w:rPr>
          <w:rFonts w:hint="eastAsia"/>
          <w:color w:val="auto"/>
          <w:highlight w:val="none"/>
        </w:rPr>
        <w:t>（1）提交工程所在地仲裁委员会仲裁；</w:t>
      </w:r>
    </w:p>
    <w:p w14:paraId="537B343E">
      <w:pPr>
        <w:pStyle w:val="26"/>
        <w:ind w:firstLine="480"/>
        <w:rPr>
          <w:rFonts w:hint="eastAsia"/>
          <w:color w:val="auto"/>
          <w:highlight w:val="none"/>
        </w:rPr>
      </w:pPr>
      <w:r>
        <w:rPr>
          <w:rFonts w:hint="eastAsia"/>
          <w:color w:val="auto"/>
          <w:highlight w:val="none"/>
        </w:rPr>
        <w:t>（2）依法向人民法院起诉</w:t>
      </w:r>
    </w:p>
    <w:p w14:paraId="360FBD21">
      <w:pPr>
        <w:pStyle w:val="26"/>
        <w:bidi w:val="0"/>
        <w:rPr>
          <w:rFonts w:hint="eastAsia"/>
        </w:rPr>
      </w:pPr>
      <w:bookmarkStart w:id="108" w:name="_Toc13912"/>
      <w:r>
        <w:rPr>
          <w:rFonts w:hint="eastAsia"/>
        </w:rPr>
        <w:t>七、其他</w:t>
      </w:r>
      <w:bookmarkEnd w:id="108"/>
    </w:p>
    <w:p w14:paraId="257B38A2">
      <w:pPr>
        <w:pStyle w:val="26"/>
        <w:ind w:firstLine="480"/>
        <w:rPr>
          <w:rFonts w:hint="eastAsia"/>
          <w:color w:val="auto"/>
          <w:highlight w:val="none"/>
        </w:rPr>
      </w:pPr>
      <w:r>
        <w:rPr>
          <w:rFonts w:hint="eastAsia"/>
          <w:color w:val="auto"/>
          <w:highlight w:val="none"/>
        </w:rPr>
        <w:t>16、保险</w:t>
      </w:r>
    </w:p>
    <w:p w14:paraId="71A0CCB7">
      <w:pPr>
        <w:pStyle w:val="26"/>
        <w:ind w:firstLine="480"/>
        <w:rPr>
          <w:rFonts w:hint="eastAsia"/>
          <w:color w:val="auto"/>
          <w:highlight w:val="none"/>
        </w:rPr>
      </w:pPr>
      <w:r>
        <w:rPr>
          <w:rFonts w:hint="eastAsia"/>
          <w:color w:val="auto"/>
          <w:highlight w:val="none"/>
        </w:rPr>
        <w:t>16.1本工程双方约定投保内容如下：</w:t>
      </w:r>
    </w:p>
    <w:p w14:paraId="3B6EAF32">
      <w:pPr>
        <w:pStyle w:val="26"/>
        <w:ind w:firstLine="480"/>
        <w:rPr>
          <w:rFonts w:hint="eastAsia"/>
          <w:color w:val="auto"/>
          <w:highlight w:val="none"/>
        </w:rPr>
      </w:pPr>
      <w:r>
        <w:rPr>
          <w:rFonts w:hint="eastAsia"/>
          <w:color w:val="auto"/>
          <w:highlight w:val="none"/>
        </w:rPr>
        <w:t>承包人投保内容：承包人承担施工及完成本项目过程中的一切有关保险，承包人自行承担其风险。</w:t>
      </w:r>
    </w:p>
    <w:p w14:paraId="0ADA5989">
      <w:pPr>
        <w:pStyle w:val="26"/>
        <w:bidi w:val="0"/>
        <w:rPr>
          <w:rFonts w:hint="eastAsia"/>
        </w:rPr>
      </w:pPr>
      <w:bookmarkStart w:id="109" w:name="_Toc23640"/>
      <w:r>
        <w:rPr>
          <w:rFonts w:hint="eastAsia"/>
        </w:rPr>
        <w:t>八、其他约定</w:t>
      </w:r>
      <w:bookmarkEnd w:id="109"/>
    </w:p>
    <w:p w14:paraId="6D9EF4A5">
      <w:pPr>
        <w:pStyle w:val="26"/>
        <w:bidi w:val="0"/>
        <w:rPr>
          <w:rFonts w:hint="eastAsia"/>
        </w:rPr>
      </w:pPr>
      <w:bookmarkStart w:id="110" w:name="_Toc17634"/>
      <w:r>
        <w:rPr>
          <w:rFonts w:hint="eastAsia"/>
        </w:rPr>
        <w:t>无</w:t>
      </w:r>
      <w:bookmarkEnd w:id="110"/>
    </w:p>
    <w:p w14:paraId="7020CBE0">
      <w:pPr>
        <w:pStyle w:val="26"/>
        <w:ind w:firstLine="480"/>
        <w:rPr>
          <w:rFonts w:hint="eastAsia"/>
          <w:color w:val="auto"/>
          <w:highlight w:val="none"/>
        </w:rPr>
      </w:pPr>
    </w:p>
    <w:p w14:paraId="201F7119">
      <w:pPr>
        <w:pStyle w:val="26"/>
        <w:ind w:firstLine="480"/>
        <w:rPr>
          <w:rFonts w:hint="eastAsia"/>
          <w:color w:val="auto"/>
          <w:highlight w:val="none"/>
        </w:rPr>
      </w:pPr>
    </w:p>
    <w:p w14:paraId="17ED2400">
      <w:pPr>
        <w:pStyle w:val="26"/>
        <w:ind w:firstLine="480"/>
        <w:rPr>
          <w:rFonts w:hint="eastAsia"/>
          <w:color w:val="auto"/>
          <w:highlight w:val="none"/>
        </w:rPr>
      </w:pPr>
      <w:r>
        <w:rPr>
          <w:rFonts w:hint="eastAsia"/>
          <w:color w:val="auto"/>
          <w:highlight w:val="none"/>
        </w:rPr>
        <w:t>发包人：  (公章)                        承包人：  (公章)</w:t>
      </w:r>
    </w:p>
    <w:p w14:paraId="009E9DF2">
      <w:pPr>
        <w:pStyle w:val="26"/>
        <w:ind w:firstLine="480"/>
        <w:rPr>
          <w:rFonts w:hint="eastAsia"/>
          <w:color w:val="auto"/>
          <w:highlight w:val="none"/>
        </w:rPr>
      </w:pPr>
      <w:r>
        <w:rPr>
          <w:rFonts w:hint="eastAsia"/>
          <w:color w:val="auto"/>
          <w:highlight w:val="none"/>
        </w:rPr>
        <w:t>法定代表人或其委托代理人（签字）：       法定代表人或其委托代理人（签字）：</w:t>
      </w:r>
    </w:p>
    <w:p w14:paraId="0E19CC65">
      <w:pPr>
        <w:pStyle w:val="26"/>
        <w:ind w:firstLine="480"/>
        <w:rPr>
          <w:rFonts w:hint="eastAsia"/>
          <w:color w:val="auto"/>
          <w:highlight w:val="none"/>
        </w:rPr>
      </w:pPr>
      <w:r>
        <w:rPr>
          <w:rFonts w:hint="eastAsia"/>
          <w:color w:val="auto"/>
          <w:highlight w:val="none"/>
        </w:rPr>
        <w:t xml:space="preserve">地  址：                                地  址：               </w:t>
      </w:r>
    </w:p>
    <w:p w14:paraId="008CC256">
      <w:pPr>
        <w:pStyle w:val="26"/>
        <w:ind w:firstLine="480"/>
        <w:rPr>
          <w:rFonts w:hint="eastAsia"/>
          <w:color w:val="auto"/>
          <w:highlight w:val="none"/>
        </w:rPr>
      </w:pPr>
      <w:r>
        <w:rPr>
          <w:rFonts w:hint="eastAsia"/>
          <w:color w:val="auto"/>
          <w:highlight w:val="none"/>
        </w:rPr>
        <w:t xml:space="preserve">邮政编码：                              邮政编码：           </w:t>
      </w:r>
    </w:p>
    <w:p w14:paraId="73646A20">
      <w:pPr>
        <w:pStyle w:val="26"/>
        <w:ind w:firstLine="480"/>
        <w:rPr>
          <w:rFonts w:hint="eastAsia"/>
          <w:color w:val="auto"/>
          <w:highlight w:val="none"/>
        </w:rPr>
      </w:pPr>
      <w:r>
        <w:rPr>
          <w:rFonts w:hint="eastAsia"/>
          <w:color w:val="auto"/>
          <w:highlight w:val="none"/>
        </w:rPr>
        <w:t xml:space="preserve">电  话：                                电  话：             </w:t>
      </w:r>
    </w:p>
    <w:p w14:paraId="4F6E59F8">
      <w:pPr>
        <w:pStyle w:val="26"/>
        <w:ind w:firstLine="480"/>
        <w:rPr>
          <w:rFonts w:hint="eastAsia"/>
          <w:color w:val="auto"/>
          <w:highlight w:val="none"/>
        </w:rPr>
      </w:pPr>
      <w:r>
        <w:rPr>
          <w:rFonts w:hint="eastAsia"/>
          <w:color w:val="auto"/>
          <w:highlight w:val="none"/>
        </w:rPr>
        <w:t xml:space="preserve">开户银行：                              开户银行：           </w:t>
      </w:r>
    </w:p>
    <w:p w14:paraId="01958500">
      <w:pPr>
        <w:pStyle w:val="26"/>
        <w:bidi w:val="0"/>
        <w:jc w:val="both"/>
        <w:rPr>
          <w:color w:val="auto"/>
        </w:rPr>
      </w:pPr>
      <w:r>
        <w:rPr>
          <w:rFonts w:hint="eastAsia"/>
          <w:color w:val="auto"/>
          <w:highlight w:val="none"/>
        </w:rPr>
        <w:t xml:space="preserve">账  号：                                账  号：             </w:t>
      </w:r>
    </w:p>
    <w:p w14:paraId="7477E8C7">
      <w:pPr>
        <w:pStyle w:val="26"/>
        <w:ind w:firstLine="480"/>
        <w:rPr>
          <w:color w:val="auto"/>
          <w:highlight w:val="none"/>
        </w:rPr>
      </w:pPr>
      <w:r>
        <w:rPr>
          <w:color w:val="auto"/>
          <w:highlight w:val="none"/>
        </w:rPr>
        <w:br w:type="page"/>
      </w:r>
    </w:p>
    <w:p w14:paraId="5AD57A5F">
      <w:pPr>
        <w:pStyle w:val="25"/>
        <w:rPr>
          <w:color w:val="auto"/>
          <w:highlight w:val="none"/>
        </w:rPr>
      </w:pPr>
      <w:bookmarkStart w:id="111" w:name="_Toc14605"/>
      <w:r>
        <w:rPr>
          <w:rFonts w:hint="eastAsia"/>
          <w:color w:val="auto"/>
          <w:highlight w:val="none"/>
          <w:lang w:val="en-US" w:eastAsia="zh-CN"/>
        </w:rPr>
        <w:t>评审</w:t>
      </w:r>
      <w:r>
        <w:rPr>
          <w:rFonts w:hint="eastAsia"/>
          <w:color w:val="auto"/>
          <w:highlight w:val="none"/>
        </w:rPr>
        <w:t>方法和标准</w:t>
      </w:r>
      <w:bookmarkEnd w:id="111"/>
    </w:p>
    <w:p w14:paraId="534EEA48">
      <w:pPr>
        <w:pStyle w:val="27"/>
        <w:numPr>
          <w:ilvl w:val="1"/>
          <w:numId w:val="53"/>
        </w:numPr>
        <w:rPr>
          <w:color w:val="auto"/>
          <w:highlight w:val="none"/>
        </w:rPr>
      </w:pPr>
      <w:bookmarkStart w:id="112" w:name="_Toc27908"/>
      <w:r>
        <w:rPr>
          <w:rFonts w:hint="eastAsia"/>
          <w:color w:val="auto"/>
          <w:highlight w:val="none"/>
          <w:lang w:val="en-US" w:eastAsia="zh-CN"/>
        </w:rPr>
        <w:t>评审</w:t>
      </w:r>
      <w:r>
        <w:rPr>
          <w:rFonts w:hint="eastAsia"/>
          <w:color w:val="auto"/>
          <w:highlight w:val="none"/>
        </w:rPr>
        <w:t>方法</w:t>
      </w:r>
      <w:bookmarkEnd w:id="112"/>
    </w:p>
    <w:p w14:paraId="5CC522F2">
      <w:pPr>
        <w:pStyle w:val="26"/>
        <w:ind w:firstLine="480"/>
        <w:rPr>
          <w:color w:val="auto"/>
          <w:highlight w:val="none"/>
          <w:lang w:eastAsia="zh-CN"/>
        </w:rPr>
      </w:pPr>
      <w:r>
        <w:rPr>
          <w:rFonts w:hint="eastAsia"/>
          <w:color w:val="auto"/>
          <w:highlight w:val="none"/>
        </w:rPr>
        <w:t>本项目采用</w:t>
      </w:r>
      <w:r>
        <w:rPr>
          <w:rFonts w:hint="eastAsia"/>
          <w:b/>
          <w:bCs/>
          <w:color w:val="auto"/>
          <w:highlight w:val="none"/>
        </w:rPr>
        <w:t>综合评分法</w:t>
      </w:r>
      <w:r>
        <w:rPr>
          <w:rFonts w:hint="eastAsia"/>
          <w:color w:val="auto"/>
          <w:highlight w:val="none"/>
          <w:lang w:eastAsia="zh-CN"/>
        </w:rPr>
        <w:t>。</w:t>
      </w:r>
    </w:p>
    <w:p w14:paraId="33C3760C">
      <w:pPr>
        <w:pStyle w:val="26"/>
        <w:ind w:firstLine="480"/>
        <w:rPr>
          <w:color w:val="auto"/>
          <w:highlight w:val="none"/>
        </w:rPr>
      </w:pPr>
      <w:r>
        <w:rPr>
          <w:rFonts w:hint="eastAsia"/>
          <w:color w:val="auto"/>
          <w:highlight w:val="none"/>
          <w:lang w:eastAsia="zh-CN"/>
        </w:rPr>
        <w:t>磋商小组</w:t>
      </w:r>
      <w:r>
        <w:rPr>
          <w:rFonts w:hint="eastAsia"/>
          <w:color w:val="auto"/>
          <w:highlight w:val="none"/>
        </w:rPr>
        <w:t>将按照本章规定的</w:t>
      </w:r>
      <w:r>
        <w:rPr>
          <w:rFonts w:hint="eastAsia"/>
          <w:color w:val="auto"/>
          <w:highlight w:val="none"/>
          <w:lang w:eastAsia="zh-CN"/>
        </w:rPr>
        <w:t>磋商</w:t>
      </w:r>
      <w:r>
        <w:rPr>
          <w:rFonts w:hint="eastAsia"/>
          <w:color w:val="auto"/>
          <w:highlight w:val="none"/>
        </w:rPr>
        <w:t>方法、评分标准，对符合性审查合格的</w:t>
      </w:r>
      <w:r>
        <w:rPr>
          <w:rFonts w:hint="eastAsia"/>
          <w:color w:val="auto"/>
          <w:highlight w:val="none"/>
          <w:lang w:eastAsia="zh-CN"/>
        </w:rPr>
        <w:t>响应文件</w:t>
      </w:r>
      <w:r>
        <w:rPr>
          <w:rFonts w:hint="eastAsia"/>
          <w:color w:val="auto"/>
          <w:highlight w:val="none"/>
        </w:rPr>
        <w:t>进行商务和技术的评估、综合评价。评标时，</w:t>
      </w:r>
      <w:r>
        <w:rPr>
          <w:rFonts w:hint="eastAsia"/>
          <w:color w:val="auto"/>
          <w:highlight w:val="none"/>
          <w:lang w:eastAsia="zh-CN"/>
        </w:rPr>
        <w:t>磋商小组</w:t>
      </w:r>
      <w:r>
        <w:rPr>
          <w:rFonts w:hint="eastAsia"/>
          <w:color w:val="auto"/>
          <w:highlight w:val="none"/>
        </w:rPr>
        <w:t>各成员将独立对每个</w:t>
      </w:r>
      <w:r>
        <w:rPr>
          <w:rFonts w:hint="eastAsia"/>
          <w:color w:val="auto"/>
          <w:highlight w:val="none"/>
          <w:lang w:eastAsia="zh-CN"/>
        </w:rPr>
        <w:t>磋商响应人</w:t>
      </w:r>
      <w:r>
        <w:rPr>
          <w:rFonts w:hint="eastAsia"/>
          <w:color w:val="auto"/>
          <w:highlight w:val="none"/>
        </w:rPr>
        <w:t>的</w:t>
      </w:r>
      <w:r>
        <w:rPr>
          <w:rFonts w:hint="eastAsia"/>
          <w:color w:val="auto"/>
          <w:highlight w:val="none"/>
          <w:lang w:eastAsia="zh-CN"/>
        </w:rPr>
        <w:t>响应文件</w:t>
      </w:r>
      <w:r>
        <w:rPr>
          <w:rFonts w:hint="eastAsia"/>
          <w:color w:val="auto"/>
          <w:highlight w:val="none"/>
        </w:rPr>
        <w:t>进行评价，并汇总每个</w:t>
      </w:r>
      <w:r>
        <w:rPr>
          <w:rFonts w:hint="eastAsia"/>
          <w:color w:val="auto"/>
          <w:highlight w:val="none"/>
          <w:lang w:eastAsia="zh-CN"/>
        </w:rPr>
        <w:t>磋商响应人</w:t>
      </w:r>
      <w:r>
        <w:rPr>
          <w:rFonts w:hint="eastAsia"/>
          <w:color w:val="auto"/>
          <w:highlight w:val="none"/>
        </w:rPr>
        <w:t>的得分。评分过程中采用四舍五入法，保留小数二位。</w:t>
      </w:r>
      <w:r>
        <w:rPr>
          <w:rFonts w:hint="eastAsia"/>
          <w:color w:val="auto"/>
          <w:highlight w:val="none"/>
          <w:u w:val="single"/>
        </w:rPr>
        <w:t>综合得分=商务技术得分+报价得分</w:t>
      </w:r>
    </w:p>
    <w:p w14:paraId="30528619">
      <w:pPr>
        <w:pStyle w:val="26"/>
        <w:ind w:firstLine="480"/>
        <w:rPr>
          <w:rFonts w:hint="default"/>
          <w:b w:val="0"/>
          <w:bCs w:val="0"/>
          <w:color w:val="auto"/>
          <w:highlight w:val="none"/>
          <w:u w:val="none"/>
          <w:lang w:val="en-US" w:eastAsia="zh-Hans"/>
        </w:rPr>
      </w:pPr>
    </w:p>
    <w:p w14:paraId="55BB9405">
      <w:pPr>
        <w:pStyle w:val="27"/>
        <w:numPr>
          <w:ilvl w:val="1"/>
          <w:numId w:val="53"/>
        </w:numPr>
        <w:rPr>
          <w:color w:val="auto"/>
          <w:highlight w:val="none"/>
        </w:rPr>
      </w:pPr>
      <w:bookmarkStart w:id="113" w:name="_Toc14109"/>
      <w:r>
        <w:rPr>
          <w:rFonts w:hint="eastAsia"/>
          <w:color w:val="auto"/>
          <w:highlight w:val="none"/>
          <w:lang w:eastAsia="zh-CN"/>
        </w:rPr>
        <w:t>磋商</w:t>
      </w:r>
      <w:r>
        <w:rPr>
          <w:rFonts w:hint="eastAsia"/>
          <w:color w:val="auto"/>
          <w:highlight w:val="none"/>
        </w:rPr>
        <w:t>流程及内容</w:t>
      </w:r>
      <w:bookmarkEnd w:id="113"/>
    </w:p>
    <w:p w14:paraId="105411FE">
      <w:pPr>
        <w:pStyle w:val="26"/>
        <w:ind w:firstLine="480"/>
        <w:rPr>
          <w:color w:val="auto"/>
          <w:highlight w:val="none"/>
        </w:rPr>
      </w:pPr>
      <w:r>
        <w:rPr>
          <w:rFonts w:hint="eastAsia"/>
          <w:color w:val="auto"/>
          <w:highlight w:val="none"/>
        </w:rPr>
        <w:t>本项目具体的</w:t>
      </w:r>
      <w:r>
        <w:rPr>
          <w:rFonts w:hint="eastAsia"/>
          <w:color w:val="auto"/>
          <w:highlight w:val="none"/>
          <w:lang w:eastAsia="zh-CN"/>
        </w:rPr>
        <w:t>磋商</w:t>
      </w:r>
      <w:r>
        <w:rPr>
          <w:rFonts w:hint="eastAsia"/>
          <w:color w:val="auto"/>
          <w:highlight w:val="none"/>
        </w:rPr>
        <w:t>事务由</w:t>
      </w:r>
      <w:r>
        <w:rPr>
          <w:rFonts w:hint="eastAsia"/>
          <w:color w:val="auto"/>
          <w:highlight w:val="none"/>
          <w:lang w:eastAsia="zh-CN"/>
        </w:rPr>
        <w:t>磋商小组</w:t>
      </w:r>
      <w:r>
        <w:rPr>
          <w:rFonts w:hint="eastAsia"/>
          <w:color w:val="auto"/>
          <w:highlight w:val="none"/>
        </w:rPr>
        <w:t>负责，</w:t>
      </w:r>
      <w:r>
        <w:rPr>
          <w:rFonts w:hint="eastAsia"/>
          <w:color w:val="auto"/>
          <w:highlight w:val="none"/>
          <w:lang w:eastAsia="zh-CN"/>
        </w:rPr>
        <w:t>磋商</w:t>
      </w:r>
      <w:r>
        <w:rPr>
          <w:rFonts w:hint="eastAsia"/>
          <w:color w:val="auto"/>
          <w:highlight w:val="none"/>
        </w:rPr>
        <w:t>流程及内容如下：</w:t>
      </w:r>
    </w:p>
    <w:p w14:paraId="50B61548">
      <w:pPr>
        <w:pStyle w:val="28"/>
        <w:numPr>
          <w:ilvl w:val="2"/>
          <w:numId w:val="54"/>
        </w:numPr>
        <w:rPr>
          <w:color w:val="auto"/>
          <w:highlight w:val="none"/>
        </w:rPr>
      </w:pPr>
      <w:r>
        <w:rPr>
          <w:rFonts w:hint="eastAsia"/>
          <w:color w:val="auto"/>
          <w:highlight w:val="none"/>
          <w:lang w:eastAsia="zh-CN"/>
        </w:rPr>
        <w:t>磋商</w:t>
      </w:r>
      <w:r>
        <w:rPr>
          <w:rFonts w:hint="eastAsia"/>
          <w:color w:val="auto"/>
          <w:highlight w:val="none"/>
        </w:rPr>
        <w:t>前准备</w:t>
      </w:r>
    </w:p>
    <w:p w14:paraId="0D8A8F45">
      <w:pPr>
        <w:pStyle w:val="29"/>
        <w:numPr>
          <w:ilvl w:val="0"/>
          <w:numId w:val="55"/>
        </w:numPr>
        <w:bidi w:val="0"/>
        <w:rPr>
          <w:color w:val="auto"/>
          <w:highlight w:val="none"/>
        </w:rPr>
      </w:pPr>
      <w:r>
        <w:rPr>
          <w:color w:val="auto"/>
          <w:highlight w:val="none"/>
        </w:rPr>
        <w:t>由</w:t>
      </w:r>
      <w:r>
        <w:rPr>
          <w:rFonts w:hint="eastAsia"/>
          <w:color w:val="auto"/>
          <w:highlight w:val="none"/>
          <w:lang w:eastAsia="zh-CN"/>
        </w:rPr>
        <w:t>磋商</w:t>
      </w:r>
      <w:r>
        <w:rPr>
          <w:color w:val="auto"/>
          <w:highlight w:val="none"/>
        </w:rPr>
        <w:t>专家推选</w:t>
      </w:r>
      <w:r>
        <w:rPr>
          <w:rFonts w:hint="eastAsia"/>
          <w:color w:val="auto"/>
          <w:highlight w:val="none"/>
          <w:lang w:eastAsia="zh-CN"/>
        </w:rPr>
        <w:t>磋商</w:t>
      </w:r>
      <w:r>
        <w:rPr>
          <w:color w:val="auto"/>
          <w:highlight w:val="none"/>
        </w:rPr>
        <w:t>小组组长，采购人代表不得担任</w:t>
      </w:r>
      <w:r>
        <w:rPr>
          <w:rFonts w:hint="eastAsia"/>
          <w:color w:val="auto"/>
          <w:highlight w:val="none"/>
          <w:lang w:eastAsia="zh-CN"/>
        </w:rPr>
        <w:t>磋商</w:t>
      </w:r>
      <w:r>
        <w:rPr>
          <w:color w:val="auto"/>
          <w:highlight w:val="none"/>
        </w:rPr>
        <w:t>小组组长。</w:t>
      </w:r>
    </w:p>
    <w:p w14:paraId="71AF0AD0">
      <w:pPr>
        <w:pStyle w:val="29"/>
        <w:numPr>
          <w:ilvl w:val="0"/>
          <w:numId w:val="55"/>
        </w:numPr>
        <w:bidi w:val="0"/>
        <w:rPr>
          <w:color w:val="auto"/>
          <w:highlight w:val="none"/>
        </w:rPr>
      </w:pPr>
      <w:r>
        <w:rPr>
          <w:color w:val="auto"/>
          <w:highlight w:val="none"/>
        </w:rPr>
        <w:t>由</w:t>
      </w:r>
      <w:r>
        <w:rPr>
          <w:rFonts w:hint="eastAsia"/>
          <w:color w:val="auto"/>
          <w:highlight w:val="none"/>
          <w:lang w:eastAsia="zh-CN"/>
        </w:rPr>
        <w:t>磋商</w:t>
      </w:r>
      <w:r>
        <w:rPr>
          <w:color w:val="auto"/>
          <w:highlight w:val="none"/>
        </w:rPr>
        <w:t>小组组长召集所有评委成员阅读采购文件及相关补充、质疑、答复文件、项目书面说明等材料，熟悉采购项目基本情况、采购需求、合同主要条款、</w:t>
      </w:r>
      <w:r>
        <w:rPr>
          <w:rFonts w:hint="eastAsia"/>
          <w:color w:val="auto"/>
          <w:highlight w:val="none"/>
          <w:lang w:eastAsia="zh-CN"/>
        </w:rPr>
        <w:t>响应文件</w:t>
      </w:r>
      <w:r>
        <w:rPr>
          <w:color w:val="auto"/>
          <w:highlight w:val="none"/>
        </w:rPr>
        <w:t>无效情形、</w:t>
      </w:r>
      <w:r>
        <w:rPr>
          <w:rFonts w:hint="eastAsia"/>
          <w:color w:val="auto"/>
          <w:highlight w:val="none"/>
          <w:lang w:eastAsia="zh-CN"/>
        </w:rPr>
        <w:t>磋商</w:t>
      </w:r>
      <w:r>
        <w:rPr>
          <w:color w:val="auto"/>
          <w:highlight w:val="none"/>
        </w:rPr>
        <w:t>办法、</w:t>
      </w:r>
      <w:r>
        <w:rPr>
          <w:rFonts w:hint="eastAsia"/>
          <w:color w:val="auto"/>
          <w:highlight w:val="none"/>
          <w:lang w:eastAsia="zh-CN"/>
        </w:rPr>
        <w:t>磋商</w:t>
      </w:r>
      <w:r>
        <w:rPr>
          <w:color w:val="auto"/>
          <w:highlight w:val="none"/>
        </w:rPr>
        <w:t>标准，以及其他与</w:t>
      </w:r>
      <w:r>
        <w:rPr>
          <w:rFonts w:hint="eastAsia"/>
          <w:color w:val="auto"/>
          <w:highlight w:val="none"/>
          <w:lang w:eastAsia="zh-CN"/>
        </w:rPr>
        <w:t>磋商</w:t>
      </w:r>
      <w:r>
        <w:rPr>
          <w:color w:val="auto"/>
          <w:highlight w:val="none"/>
        </w:rPr>
        <w:t>有关的内容。</w:t>
      </w:r>
    </w:p>
    <w:p w14:paraId="71F38B9F">
      <w:pPr>
        <w:pStyle w:val="28"/>
        <w:numPr>
          <w:ilvl w:val="2"/>
          <w:numId w:val="54"/>
        </w:numPr>
        <w:rPr>
          <w:color w:val="auto"/>
          <w:highlight w:val="none"/>
        </w:rPr>
      </w:pPr>
      <w:r>
        <w:rPr>
          <w:rFonts w:hint="eastAsia"/>
          <w:color w:val="auto"/>
          <w:highlight w:val="none"/>
        </w:rPr>
        <w:t>商务技术文件符合性审查</w:t>
      </w:r>
    </w:p>
    <w:p w14:paraId="6AFD1E2F">
      <w:pPr>
        <w:pStyle w:val="29"/>
        <w:numPr>
          <w:ilvl w:val="0"/>
          <w:numId w:val="56"/>
        </w:numPr>
        <w:bidi w:val="0"/>
        <w:rPr>
          <w:color w:val="auto"/>
          <w:highlight w:val="none"/>
        </w:rPr>
      </w:pPr>
      <w:r>
        <w:rPr>
          <w:rFonts w:hint="eastAsia"/>
          <w:color w:val="auto"/>
          <w:highlight w:val="none"/>
          <w:lang w:eastAsia="zh-CN"/>
        </w:rPr>
        <w:t>磋商小组</w:t>
      </w:r>
      <w:r>
        <w:rPr>
          <w:color w:val="auto"/>
          <w:highlight w:val="none"/>
        </w:rPr>
        <w:t>首先对通过资格审查的</w:t>
      </w:r>
      <w:r>
        <w:rPr>
          <w:rFonts w:hint="eastAsia"/>
          <w:color w:val="auto"/>
          <w:highlight w:val="none"/>
          <w:lang w:eastAsia="zh-CN"/>
        </w:rPr>
        <w:t>磋商响应人</w:t>
      </w:r>
      <w:r>
        <w:rPr>
          <w:color w:val="auto"/>
          <w:highlight w:val="none"/>
        </w:rPr>
        <w:t>的商务技术文件进行符合性审查，以确定其是否满足</w:t>
      </w:r>
      <w:r>
        <w:rPr>
          <w:rFonts w:hint="eastAsia"/>
          <w:color w:val="auto"/>
          <w:highlight w:val="none"/>
          <w:lang w:eastAsia="zh-CN"/>
        </w:rPr>
        <w:t>采购</w:t>
      </w:r>
      <w:r>
        <w:rPr>
          <w:color w:val="auto"/>
          <w:highlight w:val="none"/>
        </w:rPr>
        <w:t>文件的实质性要求。</w:t>
      </w:r>
    </w:p>
    <w:p w14:paraId="1586B330">
      <w:pPr>
        <w:pStyle w:val="29"/>
        <w:numPr>
          <w:ilvl w:val="0"/>
          <w:numId w:val="56"/>
        </w:numPr>
        <w:bidi w:val="0"/>
        <w:rPr>
          <w:color w:val="auto"/>
          <w:highlight w:val="none"/>
        </w:rPr>
      </w:pPr>
      <w:r>
        <w:rPr>
          <w:color w:val="auto"/>
          <w:highlight w:val="none"/>
        </w:rPr>
        <w:t>商务技术文件存在下列情形之一的，经</w:t>
      </w:r>
      <w:r>
        <w:rPr>
          <w:rFonts w:hint="eastAsia"/>
          <w:color w:val="auto"/>
          <w:highlight w:val="none"/>
          <w:lang w:eastAsia="zh-CN"/>
        </w:rPr>
        <w:t>磋商小组</w:t>
      </w:r>
      <w:r>
        <w:rPr>
          <w:color w:val="auto"/>
          <w:highlight w:val="none"/>
        </w:rPr>
        <w:t>认定后作无效标处理：</w:t>
      </w:r>
    </w:p>
    <w:p w14:paraId="1F5D681D">
      <w:pPr>
        <w:pStyle w:val="30"/>
        <w:numPr>
          <w:ilvl w:val="0"/>
          <w:numId w:val="57"/>
        </w:numPr>
        <w:bidi w:val="0"/>
        <w:rPr>
          <w:color w:val="auto"/>
          <w:highlight w:val="none"/>
          <w:u w:val="single"/>
        </w:rPr>
      </w:pPr>
      <w:r>
        <w:rPr>
          <w:rFonts w:hint="eastAsia"/>
          <w:color w:val="auto"/>
          <w:highlight w:val="none"/>
          <w:u w:val="single"/>
          <w:lang w:eastAsia="zh-CN"/>
        </w:rPr>
        <w:t>响应文件</w:t>
      </w:r>
      <w:r>
        <w:rPr>
          <w:rFonts w:hint="eastAsia"/>
          <w:color w:val="auto"/>
          <w:highlight w:val="none"/>
          <w:u w:val="single"/>
        </w:rPr>
        <w:t>没有对本采购文件作出实质性响应的，或不满足（不响应）本采购文件</w:t>
      </w:r>
      <w:r>
        <w:rPr>
          <w:rFonts w:hint="eastAsia"/>
          <w:color w:val="auto"/>
          <w:highlight w:val="none"/>
          <w:u w:val="single"/>
          <w:lang w:eastAsia="zh-CN"/>
        </w:rPr>
        <w:t>成交</w:t>
      </w:r>
      <w:r>
        <w:rPr>
          <w:rFonts w:hint="eastAsia"/>
          <w:color w:val="auto"/>
          <w:highlight w:val="none"/>
          <w:u w:val="single"/>
        </w:rPr>
        <w:t>注“▲”的实质性要求条款的；</w:t>
      </w:r>
    </w:p>
    <w:p w14:paraId="3AF9707D">
      <w:pPr>
        <w:pStyle w:val="30"/>
        <w:numPr>
          <w:ilvl w:val="0"/>
          <w:numId w:val="57"/>
        </w:numPr>
        <w:bidi w:val="0"/>
        <w:rPr>
          <w:color w:val="auto"/>
          <w:highlight w:val="none"/>
          <w:u w:val="single"/>
        </w:rPr>
      </w:pPr>
      <w:r>
        <w:rPr>
          <w:rFonts w:hint="eastAsia"/>
          <w:color w:val="auto"/>
          <w:highlight w:val="none"/>
          <w:u w:val="single"/>
          <w:lang w:eastAsia="zh-CN"/>
        </w:rPr>
        <w:t>响应文件</w:t>
      </w:r>
      <w:r>
        <w:rPr>
          <w:rFonts w:hint="eastAsia"/>
          <w:color w:val="auto"/>
          <w:highlight w:val="none"/>
          <w:u w:val="single"/>
        </w:rPr>
        <w:t>存在一个或一个以上备选（替代）</w:t>
      </w:r>
      <w:r>
        <w:rPr>
          <w:rFonts w:hint="eastAsia"/>
          <w:color w:val="auto"/>
          <w:highlight w:val="none"/>
          <w:u w:val="single"/>
          <w:lang w:eastAsia="zh-CN"/>
        </w:rPr>
        <w:t>方</w:t>
      </w:r>
      <w:r>
        <w:rPr>
          <w:rFonts w:hint="eastAsia"/>
          <w:color w:val="auto"/>
          <w:highlight w:val="none"/>
          <w:u w:val="single"/>
        </w:rPr>
        <w:t>案的；</w:t>
      </w:r>
    </w:p>
    <w:p w14:paraId="55CCABC9">
      <w:pPr>
        <w:pStyle w:val="30"/>
        <w:numPr>
          <w:ilvl w:val="0"/>
          <w:numId w:val="57"/>
        </w:numPr>
        <w:bidi w:val="0"/>
        <w:rPr>
          <w:color w:val="auto"/>
          <w:highlight w:val="none"/>
          <w:u w:val="single"/>
        </w:rPr>
      </w:pPr>
      <w:r>
        <w:rPr>
          <w:rFonts w:hint="eastAsia"/>
          <w:color w:val="auto"/>
          <w:highlight w:val="none"/>
          <w:u w:val="single"/>
        </w:rPr>
        <w:t>仅提交</w:t>
      </w:r>
      <w:r>
        <w:rPr>
          <w:rFonts w:hint="eastAsia"/>
          <w:color w:val="auto"/>
          <w:highlight w:val="none"/>
          <w:u w:val="single"/>
          <w:lang w:val="en-US" w:eastAsia="zh-Hans"/>
        </w:rPr>
        <w:t>非纸质</w:t>
      </w:r>
      <w:r>
        <w:rPr>
          <w:rFonts w:hint="eastAsia"/>
          <w:color w:val="auto"/>
          <w:highlight w:val="none"/>
          <w:u w:val="single"/>
          <w:lang w:val="en-US" w:eastAsia="zh-CN"/>
        </w:rPr>
        <w:t>响应文件</w:t>
      </w:r>
      <w:r>
        <w:rPr>
          <w:rFonts w:hint="eastAsia"/>
          <w:color w:val="auto"/>
          <w:highlight w:val="none"/>
          <w:u w:val="single"/>
          <w:lang w:val="en-US" w:eastAsia="zh-Hans"/>
        </w:rPr>
        <w:t>文件或</w:t>
      </w:r>
      <w:r>
        <w:rPr>
          <w:rFonts w:hint="eastAsia"/>
          <w:color w:val="auto"/>
          <w:highlight w:val="none"/>
          <w:u w:val="single"/>
          <w:lang w:val="en-US" w:eastAsia="zh-CN"/>
        </w:rPr>
        <w:t>响应文件</w:t>
      </w:r>
      <w:r>
        <w:rPr>
          <w:rFonts w:hint="eastAsia"/>
          <w:color w:val="auto"/>
          <w:highlight w:val="none"/>
          <w:u w:val="single"/>
          <w:lang w:val="en-US" w:eastAsia="zh-Hans"/>
        </w:rPr>
        <w:t>的纸质文件采用活页装订环、卡条、压条、抽杆夹、活页夹等可随时拆换的方式装订</w:t>
      </w:r>
      <w:r>
        <w:rPr>
          <w:rFonts w:hint="eastAsia"/>
          <w:color w:val="auto"/>
          <w:highlight w:val="none"/>
          <w:u w:val="single"/>
        </w:rPr>
        <w:t>的；</w:t>
      </w:r>
    </w:p>
    <w:p w14:paraId="51A2BF1B">
      <w:pPr>
        <w:pStyle w:val="30"/>
        <w:numPr>
          <w:ilvl w:val="0"/>
          <w:numId w:val="57"/>
        </w:numPr>
        <w:bidi w:val="0"/>
        <w:rPr>
          <w:color w:val="auto"/>
          <w:highlight w:val="none"/>
          <w:u w:val="single"/>
          <w:lang w:eastAsia="zh-CN"/>
        </w:rPr>
      </w:pPr>
      <w:r>
        <w:rPr>
          <w:rFonts w:hint="eastAsia"/>
          <w:color w:val="auto"/>
          <w:highlight w:val="none"/>
          <w:u w:val="single"/>
          <w:lang w:eastAsia="zh-CN"/>
        </w:rPr>
        <w:t>响应文件</w:t>
      </w:r>
      <w:r>
        <w:rPr>
          <w:rFonts w:hint="eastAsia"/>
          <w:color w:val="auto"/>
          <w:highlight w:val="none"/>
          <w:u w:val="single"/>
        </w:rPr>
        <w:t>未按本</w:t>
      </w:r>
      <w:r>
        <w:rPr>
          <w:rFonts w:hint="eastAsia"/>
          <w:color w:val="auto"/>
          <w:highlight w:val="none"/>
          <w:u w:val="single"/>
          <w:lang w:eastAsia="zh-CN"/>
        </w:rPr>
        <w:t>采购文件</w:t>
      </w:r>
      <w:r>
        <w:rPr>
          <w:rFonts w:hint="eastAsia"/>
          <w:color w:val="auto"/>
          <w:highlight w:val="none"/>
          <w:u w:val="single"/>
          <w:lang w:eastAsia="zh-Hans"/>
        </w:rPr>
        <w:t>“</w:t>
      </w:r>
      <w:r>
        <w:rPr>
          <w:rFonts w:hint="eastAsia"/>
          <w:color w:val="auto"/>
          <w:highlight w:val="none"/>
          <w:u w:val="single"/>
          <w:lang w:val="en-US" w:eastAsia="zh-Hans"/>
        </w:rPr>
        <w:t>第六章</w:t>
      </w:r>
      <w:r>
        <w:rPr>
          <w:rFonts w:hint="eastAsia"/>
          <w:color w:val="auto"/>
          <w:highlight w:val="none"/>
          <w:u w:val="single"/>
          <w:lang w:val="en-US" w:eastAsia="zh-CN"/>
        </w:rPr>
        <w:t>响应文件</w:t>
      </w:r>
      <w:r>
        <w:rPr>
          <w:rFonts w:hint="eastAsia"/>
          <w:color w:val="auto"/>
          <w:highlight w:val="none"/>
          <w:u w:val="single"/>
          <w:lang w:val="en-US" w:eastAsia="zh-Hans"/>
        </w:rPr>
        <w:t>部分</w:t>
      </w:r>
      <w:r>
        <w:rPr>
          <w:rFonts w:hint="eastAsia"/>
          <w:color w:val="auto"/>
          <w:highlight w:val="none"/>
          <w:u w:val="single"/>
          <w:lang w:eastAsia="zh-CN"/>
        </w:rPr>
        <w:t>格式文本</w:t>
      </w:r>
      <w:r>
        <w:rPr>
          <w:rFonts w:hint="eastAsia"/>
          <w:color w:val="auto"/>
          <w:highlight w:val="none"/>
          <w:u w:val="single"/>
          <w:lang w:eastAsia="zh-Hans"/>
        </w:rPr>
        <w:t>”</w:t>
      </w:r>
      <w:r>
        <w:rPr>
          <w:rFonts w:hint="eastAsia"/>
          <w:color w:val="auto"/>
          <w:highlight w:val="none"/>
          <w:u w:val="single"/>
        </w:rPr>
        <w:t>要求进行盖章或签署的；</w:t>
      </w:r>
    </w:p>
    <w:p w14:paraId="5DC188C7">
      <w:pPr>
        <w:pStyle w:val="30"/>
        <w:numPr>
          <w:ilvl w:val="0"/>
          <w:numId w:val="57"/>
        </w:numPr>
        <w:bidi w:val="0"/>
        <w:rPr>
          <w:color w:val="auto"/>
          <w:highlight w:val="none"/>
          <w:u w:val="single"/>
        </w:rPr>
      </w:pPr>
      <w:r>
        <w:rPr>
          <w:rFonts w:hint="eastAsia"/>
          <w:color w:val="auto"/>
          <w:highlight w:val="none"/>
          <w:u w:val="single"/>
          <w:lang w:eastAsia="zh-CN"/>
        </w:rPr>
        <w:t>响应文件</w:t>
      </w:r>
      <w:r>
        <w:rPr>
          <w:rFonts w:hint="eastAsia"/>
          <w:color w:val="auto"/>
          <w:highlight w:val="none"/>
          <w:u w:val="single"/>
        </w:rPr>
        <w:t>组成内容不齐全，本</w:t>
      </w:r>
      <w:r>
        <w:rPr>
          <w:rFonts w:hint="eastAsia"/>
          <w:color w:val="auto"/>
          <w:highlight w:val="none"/>
          <w:u w:val="single"/>
          <w:lang w:eastAsia="zh-CN"/>
        </w:rPr>
        <w:t>采购</w:t>
      </w:r>
      <w:r>
        <w:rPr>
          <w:rFonts w:hint="eastAsia"/>
          <w:color w:val="auto"/>
          <w:highlight w:val="none"/>
          <w:u w:val="single"/>
        </w:rPr>
        <w:t>文件规定必须提供而未提供的；</w:t>
      </w:r>
    </w:p>
    <w:p w14:paraId="579D01F2">
      <w:pPr>
        <w:pStyle w:val="30"/>
        <w:numPr>
          <w:ilvl w:val="0"/>
          <w:numId w:val="57"/>
        </w:numPr>
        <w:bidi w:val="0"/>
        <w:rPr>
          <w:color w:val="auto"/>
          <w:highlight w:val="none"/>
          <w:u w:val="single"/>
        </w:rPr>
      </w:pPr>
      <w:r>
        <w:rPr>
          <w:rFonts w:hint="eastAsia"/>
          <w:color w:val="auto"/>
          <w:highlight w:val="none"/>
          <w:u w:val="single"/>
          <w:lang w:eastAsia="zh-CN"/>
        </w:rPr>
        <w:t>响应文件</w:t>
      </w:r>
      <w:r>
        <w:rPr>
          <w:rFonts w:hint="eastAsia"/>
          <w:color w:val="auto"/>
          <w:highlight w:val="none"/>
          <w:u w:val="single"/>
        </w:rPr>
        <w:t>标注的响应或偏离情况与事实不符，或提供了虚假材料的；</w:t>
      </w:r>
    </w:p>
    <w:p w14:paraId="327CFCC7">
      <w:pPr>
        <w:pStyle w:val="30"/>
        <w:numPr>
          <w:ilvl w:val="0"/>
          <w:numId w:val="57"/>
        </w:numPr>
        <w:bidi w:val="0"/>
        <w:rPr>
          <w:color w:val="auto"/>
          <w:highlight w:val="none"/>
          <w:u w:val="single"/>
        </w:rPr>
      </w:pPr>
      <w:r>
        <w:rPr>
          <w:rFonts w:hint="eastAsia"/>
          <w:color w:val="auto"/>
          <w:highlight w:val="none"/>
          <w:u w:val="single"/>
          <w:lang w:eastAsia="zh-CN"/>
        </w:rPr>
        <w:t>响应文件</w:t>
      </w:r>
      <w:r>
        <w:rPr>
          <w:rFonts w:hint="eastAsia"/>
          <w:color w:val="auto"/>
          <w:highlight w:val="none"/>
          <w:u w:val="single"/>
        </w:rPr>
        <w:t>有效期不符合本采购文件要求的；</w:t>
      </w:r>
    </w:p>
    <w:p w14:paraId="762FE4FE">
      <w:pPr>
        <w:pStyle w:val="30"/>
        <w:numPr>
          <w:ilvl w:val="0"/>
          <w:numId w:val="57"/>
        </w:numPr>
        <w:bidi w:val="0"/>
        <w:rPr>
          <w:color w:val="auto"/>
          <w:highlight w:val="none"/>
          <w:u w:val="single"/>
        </w:rPr>
      </w:pPr>
      <w:r>
        <w:rPr>
          <w:rFonts w:hint="eastAsia"/>
          <w:color w:val="auto"/>
          <w:highlight w:val="none"/>
          <w:u w:val="single"/>
        </w:rPr>
        <w:t>不响应或擅自改变本采购文件要求或</w:t>
      </w:r>
      <w:r>
        <w:rPr>
          <w:rFonts w:hint="eastAsia"/>
          <w:color w:val="auto"/>
          <w:highlight w:val="none"/>
          <w:u w:val="single"/>
          <w:lang w:eastAsia="zh-CN"/>
        </w:rPr>
        <w:t>响应文件</w:t>
      </w:r>
      <w:r>
        <w:rPr>
          <w:rFonts w:hint="eastAsia"/>
          <w:color w:val="auto"/>
          <w:highlight w:val="none"/>
          <w:u w:val="single"/>
        </w:rPr>
        <w:t>含有</w:t>
      </w:r>
      <w:r>
        <w:rPr>
          <w:rFonts w:hint="eastAsia"/>
          <w:color w:val="auto"/>
          <w:highlight w:val="none"/>
          <w:u w:val="single"/>
          <w:lang w:eastAsia="zh-CN"/>
        </w:rPr>
        <w:t>采购人</w:t>
      </w:r>
      <w:r>
        <w:rPr>
          <w:rFonts w:hint="eastAsia"/>
          <w:color w:val="auto"/>
          <w:highlight w:val="none"/>
          <w:u w:val="single"/>
        </w:rPr>
        <w:t>不能接受的附加条件的；</w:t>
      </w:r>
    </w:p>
    <w:p w14:paraId="5787B323">
      <w:pPr>
        <w:pStyle w:val="30"/>
        <w:numPr>
          <w:ilvl w:val="0"/>
          <w:numId w:val="57"/>
        </w:numPr>
        <w:bidi w:val="0"/>
        <w:rPr>
          <w:color w:val="auto"/>
          <w:highlight w:val="none"/>
          <w:u w:val="single"/>
        </w:rPr>
      </w:pPr>
      <w:r>
        <w:rPr>
          <w:rFonts w:hint="eastAsia"/>
          <w:color w:val="auto"/>
          <w:highlight w:val="none"/>
          <w:u w:val="single"/>
        </w:rPr>
        <w:t>属于本</w:t>
      </w:r>
      <w:r>
        <w:rPr>
          <w:rFonts w:hint="eastAsia"/>
          <w:color w:val="auto"/>
          <w:highlight w:val="none"/>
          <w:u w:val="single"/>
          <w:lang w:eastAsia="zh-CN"/>
        </w:rPr>
        <w:t>采购</w:t>
      </w:r>
      <w:r>
        <w:rPr>
          <w:rFonts w:hint="eastAsia"/>
          <w:color w:val="auto"/>
          <w:highlight w:val="none"/>
          <w:u w:val="single"/>
        </w:rPr>
        <w:t>文件明确限制</w:t>
      </w:r>
      <w:r>
        <w:rPr>
          <w:rFonts w:hint="eastAsia"/>
          <w:color w:val="auto"/>
          <w:highlight w:val="none"/>
          <w:u w:val="single"/>
          <w:lang w:eastAsia="zh-CN"/>
        </w:rPr>
        <w:t>磋商响应</w:t>
      </w:r>
      <w:r>
        <w:rPr>
          <w:rFonts w:hint="eastAsia"/>
          <w:color w:val="auto"/>
          <w:highlight w:val="none"/>
          <w:u w:val="single"/>
        </w:rPr>
        <w:t>的供应商提供的</w:t>
      </w:r>
      <w:r>
        <w:rPr>
          <w:rFonts w:hint="eastAsia"/>
          <w:color w:val="auto"/>
          <w:highlight w:val="none"/>
          <w:u w:val="single"/>
          <w:lang w:eastAsia="zh-CN"/>
        </w:rPr>
        <w:t>响应文件</w:t>
      </w:r>
      <w:r>
        <w:rPr>
          <w:rFonts w:hint="eastAsia"/>
          <w:color w:val="auto"/>
          <w:highlight w:val="none"/>
          <w:u w:val="single"/>
        </w:rPr>
        <w:t>；</w:t>
      </w:r>
    </w:p>
    <w:p w14:paraId="5896D69E">
      <w:pPr>
        <w:pStyle w:val="30"/>
        <w:numPr>
          <w:ilvl w:val="0"/>
          <w:numId w:val="57"/>
        </w:numPr>
        <w:bidi w:val="0"/>
        <w:rPr>
          <w:color w:val="auto"/>
          <w:highlight w:val="none"/>
          <w:u w:val="single"/>
        </w:rPr>
      </w:pPr>
      <w:r>
        <w:rPr>
          <w:rFonts w:hint="eastAsia"/>
          <w:color w:val="auto"/>
          <w:highlight w:val="none"/>
          <w:u w:val="single"/>
        </w:rPr>
        <w:t>未提供有效</w:t>
      </w:r>
      <w:r>
        <w:rPr>
          <w:rFonts w:hint="eastAsia"/>
          <w:color w:val="auto"/>
          <w:highlight w:val="none"/>
          <w:u w:val="single"/>
          <w:lang w:eastAsia="zh-CN"/>
        </w:rPr>
        <w:t>磋商响应函</w:t>
      </w:r>
      <w:r>
        <w:rPr>
          <w:rFonts w:hint="eastAsia"/>
          <w:color w:val="auto"/>
          <w:highlight w:val="none"/>
          <w:u w:val="single"/>
        </w:rPr>
        <w:t>及</w:t>
      </w:r>
      <w:r>
        <w:rPr>
          <w:rFonts w:hint="eastAsia"/>
          <w:color w:val="auto"/>
          <w:highlight w:val="none"/>
          <w:u w:val="single"/>
          <w:lang w:eastAsia="zh-CN"/>
        </w:rPr>
        <w:t>磋商响应</w:t>
      </w:r>
      <w:r>
        <w:rPr>
          <w:rFonts w:hint="eastAsia"/>
          <w:color w:val="auto"/>
          <w:highlight w:val="none"/>
          <w:u w:val="single"/>
        </w:rPr>
        <w:t>代表人身份证明的</w:t>
      </w:r>
      <w:r>
        <w:rPr>
          <w:rFonts w:hint="eastAsia"/>
          <w:color w:val="auto"/>
          <w:highlight w:val="none"/>
          <w:u w:val="single"/>
          <w:lang w:eastAsia="zh-CN"/>
        </w:rPr>
        <w:t>响应文件</w:t>
      </w:r>
      <w:r>
        <w:rPr>
          <w:rFonts w:hint="eastAsia"/>
          <w:color w:val="auto"/>
          <w:highlight w:val="none"/>
          <w:u w:val="single"/>
        </w:rPr>
        <w:t>；</w:t>
      </w:r>
    </w:p>
    <w:p w14:paraId="013B55A8">
      <w:pPr>
        <w:pStyle w:val="30"/>
        <w:numPr>
          <w:ilvl w:val="0"/>
          <w:numId w:val="57"/>
        </w:numPr>
        <w:bidi w:val="0"/>
        <w:rPr>
          <w:color w:val="auto"/>
          <w:highlight w:val="none"/>
          <w:u w:val="single"/>
        </w:rPr>
      </w:pPr>
      <w:r>
        <w:rPr>
          <w:rFonts w:hint="eastAsia"/>
          <w:color w:val="auto"/>
          <w:highlight w:val="none"/>
          <w:u w:val="single"/>
        </w:rPr>
        <w:t>存在法律、法规和采购文件规定的其他无效情形的。</w:t>
      </w:r>
    </w:p>
    <w:p w14:paraId="1FC191B0">
      <w:pPr>
        <w:pStyle w:val="28"/>
        <w:bidi w:val="0"/>
        <w:rPr>
          <w:color w:val="auto"/>
          <w:highlight w:val="none"/>
        </w:rPr>
      </w:pPr>
      <w:bookmarkStart w:id="114" w:name="_Toc1054888325"/>
      <w:r>
        <w:rPr>
          <w:rFonts w:hint="default"/>
          <w:color w:val="auto"/>
          <w:highlight w:val="none"/>
          <w:lang w:eastAsia="zh-Hans"/>
        </w:rPr>
        <w:t>磋商</w:t>
      </w:r>
      <w:bookmarkEnd w:id="114"/>
    </w:p>
    <w:p w14:paraId="1634492F">
      <w:pPr>
        <w:pStyle w:val="26"/>
        <w:bidi w:val="0"/>
        <w:rPr>
          <w:rFonts w:hint="eastAsia"/>
          <w:color w:val="auto"/>
          <w:highlight w:val="none"/>
        </w:rPr>
      </w:pPr>
      <w:r>
        <w:rPr>
          <w:rFonts w:hint="default"/>
          <w:color w:val="auto"/>
          <w:highlight w:val="none"/>
        </w:rPr>
        <w:t>磋商</w:t>
      </w:r>
      <w:r>
        <w:rPr>
          <w:rFonts w:hint="eastAsia"/>
          <w:color w:val="auto"/>
          <w:highlight w:val="none"/>
        </w:rPr>
        <w:t>小组对响应文件进行评审，并根据</w:t>
      </w:r>
      <w:r>
        <w:rPr>
          <w:rFonts w:hint="eastAsia"/>
          <w:color w:val="auto"/>
          <w:highlight w:val="none"/>
          <w:lang w:val="en-US" w:eastAsia="zh-Hans"/>
        </w:rPr>
        <w:t>采购</w:t>
      </w:r>
      <w:r>
        <w:rPr>
          <w:rFonts w:hint="eastAsia"/>
          <w:color w:val="auto"/>
          <w:highlight w:val="none"/>
        </w:rPr>
        <w:t>文件规定的程序、评定成交的标准等事项与实质性响应</w:t>
      </w:r>
      <w:r>
        <w:rPr>
          <w:rFonts w:hint="eastAsia"/>
          <w:color w:val="auto"/>
          <w:highlight w:val="none"/>
          <w:lang w:val="en-US" w:eastAsia="zh-Hans"/>
        </w:rPr>
        <w:t>采购</w:t>
      </w:r>
      <w:r>
        <w:rPr>
          <w:rFonts w:hint="eastAsia"/>
          <w:color w:val="auto"/>
          <w:highlight w:val="none"/>
        </w:rPr>
        <w:t>文件要求的供应商进行</w:t>
      </w:r>
      <w:r>
        <w:rPr>
          <w:rFonts w:hint="default"/>
          <w:color w:val="auto"/>
          <w:highlight w:val="none"/>
        </w:rPr>
        <w:t>磋商</w:t>
      </w:r>
      <w:r>
        <w:rPr>
          <w:rFonts w:hint="eastAsia"/>
          <w:color w:val="auto"/>
          <w:highlight w:val="none"/>
        </w:rPr>
        <w:t>。未实质性响应</w:t>
      </w:r>
      <w:r>
        <w:rPr>
          <w:rFonts w:hint="default"/>
          <w:color w:val="auto"/>
          <w:highlight w:val="none"/>
        </w:rPr>
        <w:t>磋商</w:t>
      </w:r>
      <w:r>
        <w:rPr>
          <w:rFonts w:hint="eastAsia"/>
          <w:color w:val="auto"/>
          <w:highlight w:val="none"/>
        </w:rPr>
        <w:t>文件的响应文件按无效处理。</w:t>
      </w:r>
    </w:p>
    <w:p w14:paraId="6131D8A0">
      <w:pPr>
        <w:pStyle w:val="29"/>
        <w:numPr>
          <w:ilvl w:val="0"/>
          <w:numId w:val="58"/>
        </w:numPr>
        <w:bidi w:val="0"/>
        <w:rPr>
          <w:rFonts w:hint="eastAsia"/>
          <w:color w:val="auto"/>
          <w:highlight w:val="none"/>
        </w:rPr>
      </w:pPr>
      <w:r>
        <w:rPr>
          <w:rFonts w:hint="default"/>
          <w:color w:val="auto"/>
          <w:highlight w:val="none"/>
        </w:rPr>
        <w:t>磋商</w:t>
      </w:r>
      <w:r>
        <w:rPr>
          <w:rFonts w:hint="eastAsia"/>
          <w:color w:val="auto"/>
          <w:highlight w:val="none"/>
        </w:rPr>
        <w:t>小组所有成员</w:t>
      </w:r>
      <w:r>
        <w:rPr>
          <w:rFonts w:hint="eastAsia"/>
          <w:color w:val="auto"/>
          <w:highlight w:val="none"/>
          <w:lang w:val="en-US" w:eastAsia="zh-Hans"/>
        </w:rPr>
        <w:t>将</w:t>
      </w:r>
      <w:r>
        <w:rPr>
          <w:rFonts w:hint="eastAsia"/>
          <w:color w:val="auto"/>
          <w:highlight w:val="none"/>
        </w:rPr>
        <w:t>集中与单一供应商分别进行</w:t>
      </w:r>
      <w:r>
        <w:rPr>
          <w:rFonts w:hint="default"/>
          <w:color w:val="auto"/>
          <w:highlight w:val="none"/>
        </w:rPr>
        <w:t>磋商</w:t>
      </w:r>
      <w:r>
        <w:rPr>
          <w:rFonts w:hint="eastAsia"/>
          <w:color w:val="auto"/>
          <w:highlight w:val="none"/>
        </w:rPr>
        <w:t>，并给予所有参加</w:t>
      </w:r>
      <w:r>
        <w:rPr>
          <w:rFonts w:hint="default"/>
          <w:color w:val="auto"/>
          <w:highlight w:val="none"/>
        </w:rPr>
        <w:t>磋商</w:t>
      </w:r>
      <w:r>
        <w:rPr>
          <w:rFonts w:hint="eastAsia"/>
          <w:color w:val="auto"/>
          <w:highlight w:val="none"/>
        </w:rPr>
        <w:t>的供应商平等的</w:t>
      </w:r>
      <w:r>
        <w:rPr>
          <w:rFonts w:hint="default"/>
          <w:color w:val="auto"/>
          <w:highlight w:val="none"/>
        </w:rPr>
        <w:t>磋商</w:t>
      </w:r>
      <w:r>
        <w:rPr>
          <w:rFonts w:hint="eastAsia"/>
          <w:color w:val="auto"/>
          <w:highlight w:val="none"/>
        </w:rPr>
        <w:t>机会。</w:t>
      </w:r>
    </w:p>
    <w:p w14:paraId="60857118">
      <w:pPr>
        <w:pStyle w:val="29"/>
        <w:numPr>
          <w:ilvl w:val="0"/>
          <w:numId w:val="58"/>
        </w:numPr>
        <w:bidi w:val="0"/>
        <w:rPr>
          <w:rFonts w:hint="eastAsia"/>
          <w:color w:val="auto"/>
          <w:highlight w:val="none"/>
        </w:rPr>
      </w:pPr>
      <w:r>
        <w:rPr>
          <w:rFonts w:hint="eastAsia"/>
          <w:color w:val="auto"/>
          <w:highlight w:val="none"/>
        </w:rPr>
        <w:t>在</w:t>
      </w:r>
      <w:r>
        <w:rPr>
          <w:rFonts w:hint="default"/>
          <w:color w:val="auto"/>
          <w:highlight w:val="none"/>
        </w:rPr>
        <w:t>磋商</w:t>
      </w:r>
      <w:r>
        <w:rPr>
          <w:rFonts w:hint="eastAsia"/>
          <w:color w:val="auto"/>
          <w:highlight w:val="none"/>
        </w:rPr>
        <w:t>过程中，</w:t>
      </w:r>
      <w:r>
        <w:rPr>
          <w:rFonts w:hint="default"/>
          <w:color w:val="auto"/>
          <w:highlight w:val="none"/>
        </w:rPr>
        <w:t>磋商</w:t>
      </w:r>
      <w:r>
        <w:rPr>
          <w:rFonts w:hint="eastAsia"/>
          <w:color w:val="auto"/>
          <w:highlight w:val="none"/>
        </w:rPr>
        <w:t>小组</w:t>
      </w:r>
      <w:r>
        <w:rPr>
          <w:rFonts w:hint="eastAsia"/>
          <w:color w:val="auto"/>
          <w:highlight w:val="none"/>
          <w:lang w:val="en-US" w:eastAsia="zh-Hans"/>
        </w:rPr>
        <w:t>可</w:t>
      </w:r>
      <w:r>
        <w:rPr>
          <w:rFonts w:hint="eastAsia"/>
          <w:color w:val="auto"/>
          <w:highlight w:val="none"/>
        </w:rPr>
        <w:t>根据</w:t>
      </w:r>
      <w:r>
        <w:rPr>
          <w:rFonts w:hint="eastAsia"/>
          <w:color w:val="auto"/>
          <w:highlight w:val="none"/>
          <w:lang w:val="en-US" w:eastAsia="zh-Hans"/>
        </w:rPr>
        <w:t>采购</w:t>
      </w:r>
      <w:r>
        <w:rPr>
          <w:rFonts w:hint="eastAsia"/>
          <w:color w:val="auto"/>
          <w:highlight w:val="none"/>
        </w:rPr>
        <w:t>文件和</w:t>
      </w:r>
      <w:r>
        <w:rPr>
          <w:rFonts w:hint="default"/>
          <w:color w:val="auto"/>
          <w:highlight w:val="none"/>
        </w:rPr>
        <w:t>磋商</w:t>
      </w:r>
      <w:r>
        <w:rPr>
          <w:rFonts w:hint="eastAsia"/>
          <w:color w:val="auto"/>
          <w:highlight w:val="none"/>
        </w:rPr>
        <w:t>情况实质性变动采购需求中的技术、服务要求以及合同草案条款，但不</w:t>
      </w:r>
      <w:r>
        <w:rPr>
          <w:rFonts w:hint="eastAsia"/>
          <w:color w:val="auto"/>
          <w:highlight w:val="none"/>
          <w:lang w:val="en-US" w:eastAsia="zh-Hans"/>
        </w:rPr>
        <w:t>会</w:t>
      </w:r>
      <w:r>
        <w:rPr>
          <w:rFonts w:hint="eastAsia"/>
          <w:color w:val="auto"/>
          <w:highlight w:val="none"/>
        </w:rPr>
        <w:t>变动</w:t>
      </w:r>
      <w:r>
        <w:rPr>
          <w:rFonts w:hint="default"/>
          <w:color w:val="auto"/>
          <w:highlight w:val="none"/>
        </w:rPr>
        <w:t>磋商</w:t>
      </w:r>
      <w:r>
        <w:rPr>
          <w:rFonts w:hint="eastAsia"/>
          <w:color w:val="auto"/>
          <w:highlight w:val="none"/>
        </w:rPr>
        <w:t>文件中的其他内容。实质性变动的内容，</w:t>
      </w:r>
      <w:r>
        <w:rPr>
          <w:rFonts w:hint="eastAsia"/>
          <w:color w:val="auto"/>
          <w:highlight w:val="none"/>
          <w:lang w:val="en-US" w:eastAsia="zh-Hans"/>
        </w:rPr>
        <w:t>将</w:t>
      </w:r>
      <w:r>
        <w:rPr>
          <w:rFonts w:hint="eastAsia"/>
          <w:color w:val="auto"/>
          <w:highlight w:val="none"/>
        </w:rPr>
        <w:t>经采购人代表确认。</w:t>
      </w:r>
    </w:p>
    <w:p w14:paraId="180D0D71">
      <w:pPr>
        <w:pStyle w:val="29"/>
        <w:numPr>
          <w:ilvl w:val="0"/>
          <w:numId w:val="58"/>
        </w:numPr>
        <w:bidi w:val="0"/>
        <w:rPr>
          <w:rFonts w:hint="eastAsia"/>
          <w:color w:val="auto"/>
          <w:highlight w:val="none"/>
        </w:rPr>
      </w:pPr>
      <w:r>
        <w:rPr>
          <w:rFonts w:hint="eastAsia"/>
          <w:color w:val="auto"/>
          <w:highlight w:val="none"/>
        </w:rPr>
        <w:t>对</w:t>
      </w:r>
      <w:r>
        <w:rPr>
          <w:rFonts w:hint="eastAsia"/>
          <w:color w:val="auto"/>
          <w:highlight w:val="none"/>
          <w:lang w:val="en-US" w:eastAsia="zh-Hans"/>
        </w:rPr>
        <w:t>采购</w:t>
      </w:r>
      <w:r>
        <w:rPr>
          <w:rFonts w:hint="eastAsia"/>
          <w:color w:val="auto"/>
          <w:highlight w:val="none"/>
        </w:rPr>
        <w:t>文件作出的实质性变动是</w:t>
      </w:r>
      <w:r>
        <w:rPr>
          <w:rFonts w:hint="default"/>
          <w:color w:val="auto"/>
          <w:highlight w:val="none"/>
        </w:rPr>
        <w:t>磋商</w:t>
      </w:r>
      <w:r>
        <w:rPr>
          <w:rFonts w:hint="eastAsia"/>
          <w:color w:val="auto"/>
          <w:highlight w:val="none"/>
        </w:rPr>
        <w:t>文件的有效组成部分，</w:t>
      </w:r>
      <w:r>
        <w:rPr>
          <w:rFonts w:hint="default"/>
          <w:color w:val="auto"/>
          <w:highlight w:val="none"/>
        </w:rPr>
        <w:t>磋商</w:t>
      </w:r>
      <w:r>
        <w:rPr>
          <w:rFonts w:hint="eastAsia"/>
          <w:color w:val="auto"/>
          <w:highlight w:val="none"/>
        </w:rPr>
        <w:t>小组应当及时以书面形式同时通知所有参加</w:t>
      </w:r>
      <w:r>
        <w:rPr>
          <w:rFonts w:hint="default"/>
          <w:color w:val="auto"/>
          <w:highlight w:val="none"/>
        </w:rPr>
        <w:t>磋商</w:t>
      </w:r>
      <w:r>
        <w:rPr>
          <w:rFonts w:hint="eastAsia"/>
          <w:color w:val="auto"/>
          <w:highlight w:val="none"/>
        </w:rPr>
        <w:t>的供应商。</w:t>
      </w:r>
    </w:p>
    <w:p w14:paraId="35C5E77B">
      <w:pPr>
        <w:pStyle w:val="29"/>
        <w:numPr>
          <w:ilvl w:val="0"/>
          <w:numId w:val="58"/>
        </w:numPr>
        <w:bidi w:val="0"/>
        <w:rPr>
          <w:rFonts w:hint="eastAsia"/>
          <w:color w:val="auto"/>
          <w:highlight w:val="none"/>
        </w:rPr>
      </w:pPr>
      <w:r>
        <w:rPr>
          <w:rFonts w:hint="eastAsia"/>
          <w:color w:val="auto"/>
          <w:highlight w:val="none"/>
        </w:rPr>
        <w:t>供应商应当按照</w:t>
      </w:r>
      <w:r>
        <w:rPr>
          <w:rFonts w:hint="eastAsia"/>
          <w:color w:val="auto"/>
          <w:highlight w:val="none"/>
          <w:lang w:val="en-US" w:eastAsia="zh-Hans"/>
        </w:rPr>
        <w:t>采购</w:t>
      </w:r>
      <w:r>
        <w:rPr>
          <w:rFonts w:hint="eastAsia"/>
          <w:color w:val="auto"/>
          <w:highlight w:val="none"/>
        </w:rPr>
        <w:t>文件的变动情况和</w:t>
      </w:r>
      <w:r>
        <w:rPr>
          <w:rFonts w:hint="default"/>
          <w:color w:val="auto"/>
          <w:highlight w:val="none"/>
        </w:rPr>
        <w:t>磋商</w:t>
      </w:r>
      <w:r>
        <w:rPr>
          <w:rFonts w:hint="eastAsia"/>
          <w:color w:val="auto"/>
          <w:highlight w:val="none"/>
        </w:rPr>
        <w:t>小组的要求重新提交响应文件，并由其法定代表人或授权代表签字或者加盖公章。由授权代表签字的，应当附法定代表人授权书。供应商为自然人的，应当由本人签字并附身份证明。</w:t>
      </w:r>
    </w:p>
    <w:p w14:paraId="4E10CB6C">
      <w:pPr>
        <w:pStyle w:val="29"/>
        <w:numPr>
          <w:ilvl w:val="0"/>
          <w:numId w:val="58"/>
        </w:numPr>
        <w:bidi w:val="0"/>
        <w:rPr>
          <w:rFonts w:hint="eastAsia"/>
          <w:color w:val="auto"/>
          <w:highlight w:val="none"/>
        </w:rPr>
      </w:pPr>
      <w:r>
        <w:rPr>
          <w:rFonts w:hint="eastAsia"/>
          <w:color w:val="auto"/>
          <w:highlight w:val="none"/>
          <w:lang w:val="en-US" w:eastAsia="zh-Hans"/>
        </w:rPr>
        <w:t>采购</w:t>
      </w:r>
      <w:r>
        <w:rPr>
          <w:rFonts w:hint="eastAsia"/>
          <w:color w:val="auto"/>
          <w:highlight w:val="none"/>
        </w:rPr>
        <w:t>文件能够详细列明采购标的的技术、服务要求的，</w:t>
      </w:r>
      <w:r>
        <w:rPr>
          <w:rFonts w:hint="default"/>
          <w:color w:val="auto"/>
          <w:highlight w:val="none"/>
        </w:rPr>
        <w:t>磋商</w:t>
      </w:r>
      <w:r>
        <w:rPr>
          <w:rFonts w:hint="eastAsia"/>
          <w:color w:val="auto"/>
          <w:highlight w:val="none"/>
        </w:rPr>
        <w:t>结束后，</w:t>
      </w:r>
      <w:r>
        <w:rPr>
          <w:rFonts w:hint="default"/>
          <w:color w:val="auto"/>
          <w:highlight w:val="none"/>
        </w:rPr>
        <w:t>磋商</w:t>
      </w:r>
      <w:r>
        <w:rPr>
          <w:rFonts w:hint="eastAsia"/>
          <w:color w:val="auto"/>
          <w:highlight w:val="none"/>
        </w:rPr>
        <w:t>小组应当要求所有继续参加</w:t>
      </w:r>
      <w:r>
        <w:rPr>
          <w:rFonts w:hint="default"/>
          <w:color w:val="auto"/>
          <w:highlight w:val="none"/>
        </w:rPr>
        <w:t>磋商</w:t>
      </w:r>
      <w:r>
        <w:rPr>
          <w:rFonts w:hint="eastAsia"/>
          <w:color w:val="auto"/>
          <w:highlight w:val="none"/>
        </w:rPr>
        <w:t>的供应商在规定时间内提交最后报价。</w:t>
      </w:r>
    </w:p>
    <w:p w14:paraId="7828DEE6">
      <w:pPr>
        <w:pStyle w:val="29"/>
        <w:numPr>
          <w:ilvl w:val="0"/>
          <w:numId w:val="58"/>
        </w:numPr>
        <w:bidi w:val="0"/>
        <w:rPr>
          <w:rFonts w:hint="eastAsia"/>
          <w:color w:val="auto"/>
          <w:highlight w:val="none"/>
        </w:rPr>
      </w:pPr>
      <w:r>
        <w:rPr>
          <w:rFonts w:hint="eastAsia"/>
          <w:color w:val="auto"/>
          <w:highlight w:val="none"/>
          <w:lang w:val="en-US" w:eastAsia="zh-Hans"/>
        </w:rPr>
        <w:t>采购</w:t>
      </w:r>
      <w:r>
        <w:rPr>
          <w:rFonts w:hint="eastAsia"/>
          <w:color w:val="auto"/>
          <w:highlight w:val="none"/>
        </w:rPr>
        <w:t>文件不能详细列明采购标的的技术、服务要求，需经</w:t>
      </w:r>
      <w:r>
        <w:rPr>
          <w:rFonts w:hint="default"/>
          <w:color w:val="auto"/>
          <w:highlight w:val="none"/>
        </w:rPr>
        <w:t>磋商</w:t>
      </w:r>
      <w:r>
        <w:rPr>
          <w:rFonts w:hint="eastAsia"/>
          <w:color w:val="auto"/>
          <w:highlight w:val="none"/>
        </w:rPr>
        <w:t>由供应商提供最终设计方案或解决方案的，</w:t>
      </w:r>
      <w:r>
        <w:rPr>
          <w:rFonts w:hint="default"/>
          <w:color w:val="auto"/>
          <w:highlight w:val="none"/>
        </w:rPr>
        <w:t>磋商</w:t>
      </w:r>
      <w:r>
        <w:rPr>
          <w:rFonts w:hint="eastAsia"/>
          <w:color w:val="auto"/>
          <w:highlight w:val="none"/>
        </w:rPr>
        <w:t>结束后，</w:t>
      </w:r>
      <w:r>
        <w:rPr>
          <w:rFonts w:hint="default"/>
          <w:color w:val="auto"/>
          <w:highlight w:val="none"/>
        </w:rPr>
        <w:t>磋商</w:t>
      </w:r>
      <w:r>
        <w:rPr>
          <w:rFonts w:hint="eastAsia"/>
          <w:color w:val="auto"/>
          <w:highlight w:val="none"/>
        </w:rPr>
        <w:t>小组应当按照少数服从多数的原则投票推荐3家以上供应商的设计方案或者解决方案，并要求其在规定时间内提交最后报价。</w:t>
      </w:r>
    </w:p>
    <w:p w14:paraId="3809606E">
      <w:pPr>
        <w:pStyle w:val="29"/>
        <w:numPr>
          <w:ilvl w:val="0"/>
          <w:numId w:val="58"/>
        </w:numPr>
        <w:bidi w:val="0"/>
        <w:rPr>
          <w:color w:val="auto"/>
          <w:highlight w:val="none"/>
        </w:rPr>
      </w:pPr>
      <w:r>
        <w:rPr>
          <w:rFonts w:hint="eastAsia"/>
          <w:color w:val="auto"/>
          <w:highlight w:val="none"/>
        </w:rPr>
        <w:t>最后报价是供应商响应文件的有效组成部分。</w:t>
      </w:r>
    </w:p>
    <w:p w14:paraId="1DAD121F">
      <w:pPr>
        <w:pStyle w:val="28"/>
        <w:numPr>
          <w:ilvl w:val="2"/>
          <w:numId w:val="54"/>
        </w:numPr>
        <w:rPr>
          <w:color w:val="auto"/>
          <w:highlight w:val="none"/>
        </w:rPr>
      </w:pPr>
      <w:r>
        <w:rPr>
          <w:rFonts w:hint="eastAsia"/>
          <w:color w:val="auto"/>
          <w:highlight w:val="none"/>
        </w:rPr>
        <w:t>商务技术文件评分</w:t>
      </w:r>
    </w:p>
    <w:p w14:paraId="7B270F70">
      <w:pPr>
        <w:pStyle w:val="26"/>
        <w:ind w:firstLine="480"/>
        <w:rPr>
          <w:color w:val="auto"/>
          <w:highlight w:val="none"/>
          <w:lang w:eastAsia="zh-CN"/>
        </w:rPr>
      </w:pPr>
      <w:r>
        <w:rPr>
          <w:rFonts w:hint="eastAsia"/>
          <w:color w:val="auto"/>
          <w:highlight w:val="none"/>
          <w:lang w:eastAsia="zh-CN"/>
        </w:rPr>
        <w:t>磋商小组</w:t>
      </w:r>
      <w:r>
        <w:rPr>
          <w:rFonts w:hint="eastAsia"/>
          <w:color w:val="auto"/>
          <w:highlight w:val="none"/>
        </w:rPr>
        <w:t>首先对</w:t>
      </w:r>
      <w:r>
        <w:rPr>
          <w:rFonts w:hint="eastAsia"/>
          <w:color w:val="auto"/>
          <w:highlight w:val="none"/>
          <w:lang w:eastAsia="zh-CN"/>
        </w:rPr>
        <w:t>通过资格审查且通过商务技术文件符合性审查</w:t>
      </w:r>
      <w:r>
        <w:rPr>
          <w:rFonts w:hint="eastAsia"/>
          <w:color w:val="auto"/>
          <w:highlight w:val="none"/>
        </w:rPr>
        <w:t>的</w:t>
      </w:r>
      <w:r>
        <w:rPr>
          <w:rFonts w:hint="eastAsia"/>
          <w:color w:val="auto"/>
          <w:highlight w:val="none"/>
          <w:lang w:eastAsia="zh-CN"/>
        </w:rPr>
        <w:t>磋商响应人</w:t>
      </w:r>
      <w:r>
        <w:rPr>
          <w:rFonts w:hint="eastAsia"/>
          <w:color w:val="auto"/>
          <w:highlight w:val="none"/>
        </w:rPr>
        <w:t>的</w:t>
      </w:r>
      <w:r>
        <w:rPr>
          <w:rFonts w:hint="eastAsia"/>
          <w:color w:val="auto"/>
          <w:highlight w:val="none"/>
          <w:lang w:eastAsia="zh-CN"/>
        </w:rPr>
        <w:t>商务技术</w:t>
      </w:r>
      <w:r>
        <w:rPr>
          <w:rFonts w:hint="eastAsia"/>
          <w:color w:val="auto"/>
          <w:highlight w:val="none"/>
        </w:rPr>
        <w:t>文件进行</w:t>
      </w:r>
      <w:r>
        <w:rPr>
          <w:rFonts w:hint="eastAsia"/>
          <w:color w:val="auto"/>
          <w:highlight w:val="none"/>
          <w:lang w:eastAsia="zh-CN"/>
        </w:rPr>
        <w:t>详细磋商</w:t>
      </w:r>
      <w:r>
        <w:rPr>
          <w:rFonts w:hint="eastAsia"/>
          <w:color w:val="auto"/>
          <w:highlight w:val="none"/>
        </w:rPr>
        <w:t>，</w:t>
      </w:r>
      <w:r>
        <w:rPr>
          <w:rFonts w:hint="eastAsia"/>
          <w:color w:val="auto"/>
          <w:highlight w:val="none"/>
          <w:lang w:eastAsia="zh-CN"/>
        </w:rPr>
        <w:t>磋商细则如下</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6720"/>
        <w:gridCol w:w="922"/>
      </w:tblGrid>
      <w:tr w14:paraId="191DC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3" w:type="pct"/>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092F2660">
            <w:pPr>
              <w:pStyle w:val="26"/>
              <w:ind w:left="420" w:leftChars="200" w:firstLine="0" w:firstLineChars="0"/>
              <w:jc w:val="center"/>
              <w:rPr>
                <w:rFonts w:cs="宋体" w:eastAsiaTheme="minorEastAsia"/>
                <w:b w:val="0"/>
                <w:bCs/>
                <w:i w:val="0"/>
                <w:kern w:val="0"/>
                <w:szCs w:val="24"/>
              </w:rPr>
            </w:pPr>
            <w:r>
              <w:rPr>
                <w:rFonts w:hint="eastAsia" w:cs="宋体" w:eastAsiaTheme="minorEastAsia"/>
                <w:b/>
                <w:bCs/>
                <w:i w:val="0"/>
                <w:kern w:val="0"/>
                <w:szCs w:val="24"/>
                <w:lang w:eastAsia="zh-CN"/>
              </w:rPr>
              <w:t>序号</w:t>
            </w:r>
          </w:p>
        </w:tc>
        <w:tc>
          <w:tcPr>
            <w:tcW w:w="3968" w:type="pct"/>
            <w:tcBorders>
              <w:top w:val="single" w:color="auto" w:sz="4" w:space="0"/>
              <w:left w:val="single" w:color="000000"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35995C49">
            <w:pPr>
              <w:pStyle w:val="26"/>
              <w:ind w:firstLine="0" w:firstLineChars="0"/>
              <w:rPr>
                <w:rFonts w:cs="宋体" w:eastAsiaTheme="minorEastAsia"/>
                <w:b w:val="0"/>
                <w:bCs/>
                <w:i w:val="0"/>
                <w:kern w:val="0"/>
                <w:szCs w:val="24"/>
              </w:rPr>
            </w:pPr>
            <w:r>
              <w:rPr>
                <w:rFonts w:hint="eastAsia" w:cs="宋体" w:eastAsiaTheme="minorEastAsia"/>
                <w:b/>
                <w:bCs/>
                <w:i w:val="0"/>
                <w:kern w:val="0"/>
                <w:szCs w:val="24"/>
              </w:rPr>
              <w:t>评分项</w:t>
            </w:r>
          </w:p>
        </w:tc>
        <w:tc>
          <w:tcPr>
            <w:tcW w:w="567" w:type="pct"/>
            <w:tcBorders>
              <w:top w:val="single" w:color="auto" w:sz="4" w:space="0"/>
              <w:left w:val="single" w:color="000000"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262C4A97">
            <w:pPr>
              <w:pStyle w:val="26"/>
              <w:ind w:firstLine="0" w:firstLineChars="0"/>
              <w:rPr>
                <w:rFonts w:cs="宋体" w:eastAsiaTheme="minorEastAsia"/>
                <w:b w:val="0"/>
                <w:bCs/>
                <w:i w:val="0"/>
                <w:kern w:val="0"/>
                <w:szCs w:val="24"/>
              </w:rPr>
            </w:pPr>
            <w:r>
              <w:rPr>
                <w:rFonts w:hint="eastAsia" w:cs="宋体" w:eastAsiaTheme="minorEastAsia"/>
                <w:b/>
                <w:bCs/>
                <w:i w:val="0"/>
                <w:kern w:val="0"/>
                <w:szCs w:val="24"/>
              </w:rPr>
              <w:t>分值</w:t>
            </w:r>
          </w:p>
        </w:tc>
      </w:tr>
      <w:tr w14:paraId="5AC20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546D3510">
            <w:pPr>
              <w:pStyle w:val="26"/>
              <w:numPr>
                <w:ilvl w:val="0"/>
                <w:numId w:val="59"/>
              </w:numPr>
              <w:ind w:left="425" w:leftChars="0"/>
              <w:jc w:val="center"/>
              <w:rPr>
                <w:rFonts w:cs="宋体"/>
                <w:kern w:val="0"/>
                <w:szCs w:val="24"/>
                <w:lang w:eastAsia="zh-CN"/>
              </w:rPr>
            </w:pPr>
          </w:p>
        </w:tc>
        <w:tc>
          <w:tcPr>
            <w:tcW w:w="3968" w:type="pct"/>
            <w:vAlign w:val="center"/>
          </w:tcPr>
          <w:p w14:paraId="57E7B744">
            <w:pPr>
              <w:widowControl/>
              <w:snapToGrid w:val="0"/>
              <w:rPr>
                <w:rFonts w:ascii="宋体" w:hAnsi="宋体" w:cs="宋体"/>
                <w:b/>
                <w:bCs/>
                <w:kern w:val="0"/>
                <w:sz w:val="24"/>
                <w:szCs w:val="24"/>
              </w:rPr>
            </w:pPr>
            <w:bookmarkStart w:id="115" w:name="OLE_LINK21"/>
            <w:r>
              <w:rPr>
                <w:rFonts w:hint="eastAsia" w:ascii="宋体" w:hAnsi="宋体" w:cs="宋体"/>
                <w:b/>
                <w:bCs/>
                <w:kern w:val="0"/>
                <w:sz w:val="24"/>
                <w:szCs w:val="24"/>
              </w:rPr>
              <w:t>施工方案评价</w:t>
            </w:r>
          </w:p>
          <w:p w14:paraId="30F4390C">
            <w:pPr>
              <w:pStyle w:val="38"/>
              <w:ind w:firstLine="0" w:firstLineChars="0"/>
              <w:rPr>
                <w:rFonts w:ascii="宋体"/>
              </w:rPr>
            </w:pPr>
            <w:r>
              <w:rPr>
                <w:rFonts w:hint="eastAsia" w:ascii="宋体"/>
                <w:szCs w:val="24"/>
              </w:rPr>
              <w:t>方案明确、可行、针对性强，措施详尽、准确的得满分；有缺陷但不影响项目实施的得3分，</w:t>
            </w:r>
            <w:bookmarkStart w:id="116" w:name="OLE_LINK2"/>
            <w:r>
              <w:rPr>
                <w:rFonts w:hint="eastAsia" w:ascii="宋体"/>
                <w:szCs w:val="24"/>
              </w:rPr>
              <w:t>缺陷明显且有可能会影响项目实施的得1分，</w:t>
            </w:r>
            <w:bookmarkEnd w:id="116"/>
            <w:r>
              <w:rPr>
                <w:rFonts w:hint="eastAsia" w:ascii="宋体"/>
                <w:szCs w:val="24"/>
              </w:rPr>
              <w:t>未提供或完全不符或存在缺陷影响项目实施的不得分。</w:t>
            </w:r>
            <w:bookmarkEnd w:id="115"/>
          </w:p>
        </w:tc>
        <w:tc>
          <w:tcPr>
            <w:tcW w:w="567" w:type="pct"/>
            <w:vAlign w:val="center"/>
          </w:tcPr>
          <w:p w14:paraId="33BB5389">
            <w:pPr>
              <w:pStyle w:val="26"/>
              <w:ind w:firstLine="0" w:firstLineChars="0"/>
              <w:rPr>
                <w:rFonts w:cs="宋体"/>
                <w:kern w:val="0"/>
                <w:szCs w:val="24"/>
              </w:rPr>
            </w:pPr>
            <w:r>
              <w:rPr>
                <w:rFonts w:cs="宋体"/>
                <w:kern w:val="0"/>
                <w:szCs w:val="24"/>
              </w:rPr>
              <w:t>5</w:t>
            </w:r>
          </w:p>
        </w:tc>
      </w:tr>
      <w:tr w14:paraId="29EF5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061F949A">
            <w:pPr>
              <w:pStyle w:val="26"/>
              <w:numPr>
                <w:ilvl w:val="0"/>
                <w:numId w:val="59"/>
              </w:numPr>
              <w:ind w:left="425" w:leftChars="0"/>
              <w:jc w:val="center"/>
              <w:rPr>
                <w:rFonts w:cs="宋体"/>
                <w:kern w:val="0"/>
                <w:szCs w:val="24"/>
                <w:lang w:eastAsia="zh-CN"/>
              </w:rPr>
            </w:pPr>
          </w:p>
        </w:tc>
        <w:tc>
          <w:tcPr>
            <w:tcW w:w="3968" w:type="pct"/>
            <w:vAlign w:val="center"/>
          </w:tcPr>
          <w:p w14:paraId="0031E1B6">
            <w:pPr>
              <w:widowControl/>
              <w:snapToGrid w:val="0"/>
              <w:rPr>
                <w:rFonts w:ascii="宋体" w:hAnsi="宋体" w:cs="宋体"/>
                <w:b/>
                <w:bCs/>
                <w:kern w:val="0"/>
                <w:sz w:val="24"/>
                <w:szCs w:val="24"/>
              </w:rPr>
            </w:pPr>
            <w:bookmarkStart w:id="117" w:name="OLE_LINK22"/>
            <w:r>
              <w:rPr>
                <w:rFonts w:hint="eastAsia" w:ascii="宋体" w:hAnsi="宋体" w:cs="宋体"/>
                <w:b/>
                <w:bCs/>
                <w:kern w:val="0"/>
                <w:sz w:val="24"/>
                <w:szCs w:val="24"/>
              </w:rPr>
              <w:t>重难点方案评价</w:t>
            </w:r>
          </w:p>
          <w:p w14:paraId="12519C5D">
            <w:pPr>
              <w:pStyle w:val="38"/>
              <w:ind w:firstLine="0" w:firstLineChars="0"/>
              <w:rPr>
                <w:rFonts w:ascii="宋体"/>
              </w:rPr>
            </w:pPr>
            <w:r>
              <w:rPr>
                <w:rFonts w:hint="eastAsia" w:ascii="宋体"/>
                <w:szCs w:val="24"/>
              </w:rPr>
              <w:t>分析明确、可行、针对性强，解决措施详尽、准确的得满分；有缺陷但不影响项目实施的得3分，缺陷明显且有可能会影响项目实施的得1分，未提供或完全不符或存在缺陷影响项目实施的不得分。</w:t>
            </w:r>
            <w:bookmarkEnd w:id="117"/>
          </w:p>
        </w:tc>
        <w:tc>
          <w:tcPr>
            <w:tcW w:w="567" w:type="pct"/>
            <w:vAlign w:val="center"/>
          </w:tcPr>
          <w:p w14:paraId="52DC1D1E">
            <w:pPr>
              <w:pStyle w:val="26"/>
              <w:ind w:firstLine="0" w:firstLineChars="0"/>
              <w:rPr>
                <w:rFonts w:cs="宋体"/>
                <w:kern w:val="0"/>
                <w:szCs w:val="24"/>
              </w:rPr>
            </w:pPr>
            <w:r>
              <w:rPr>
                <w:rFonts w:cs="宋体"/>
                <w:kern w:val="0"/>
                <w:szCs w:val="24"/>
              </w:rPr>
              <w:t>5</w:t>
            </w:r>
          </w:p>
        </w:tc>
      </w:tr>
      <w:tr w14:paraId="70AD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005E59E3">
            <w:pPr>
              <w:pStyle w:val="26"/>
              <w:numPr>
                <w:ilvl w:val="0"/>
                <w:numId w:val="59"/>
              </w:numPr>
              <w:ind w:left="425" w:leftChars="0"/>
              <w:jc w:val="center"/>
              <w:rPr>
                <w:rFonts w:cs="宋体"/>
                <w:kern w:val="0"/>
                <w:szCs w:val="24"/>
                <w:lang w:eastAsia="zh-CN"/>
              </w:rPr>
            </w:pPr>
          </w:p>
        </w:tc>
        <w:tc>
          <w:tcPr>
            <w:tcW w:w="3968" w:type="pct"/>
            <w:vAlign w:val="center"/>
          </w:tcPr>
          <w:p w14:paraId="566DBC54">
            <w:pPr>
              <w:widowControl/>
              <w:snapToGrid w:val="0"/>
              <w:rPr>
                <w:rFonts w:ascii="宋体" w:hAnsi="宋体" w:cs="宋体"/>
                <w:b/>
                <w:bCs/>
                <w:kern w:val="0"/>
                <w:sz w:val="24"/>
                <w:szCs w:val="24"/>
              </w:rPr>
            </w:pPr>
            <w:bookmarkStart w:id="118" w:name="OLE_LINK23"/>
            <w:r>
              <w:rPr>
                <w:rFonts w:hint="eastAsia" w:ascii="宋体" w:hAnsi="宋体" w:cs="宋体"/>
                <w:b/>
                <w:bCs/>
                <w:kern w:val="0"/>
                <w:sz w:val="24"/>
                <w:szCs w:val="24"/>
              </w:rPr>
              <w:t>质量保证措施评价</w:t>
            </w:r>
          </w:p>
          <w:p w14:paraId="32AAEE75">
            <w:pPr>
              <w:pStyle w:val="38"/>
              <w:ind w:firstLine="0" w:firstLineChars="0"/>
              <w:rPr>
                <w:rFonts w:ascii="宋体"/>
              </w:rPr>
            </w:pPr>
            <w:r>
              <w:rPr>
                <w:rFonts w:hint="eastAsia" w:ascii="宋体"/>
                <w:szCs w:val="24"/>
              </w:rPr>
              <w:t>方案明确、可行、针对性强，措施详尽、准确的得满分；有缺陷但不影响项目实施的得3分，缺陷明显且有可能会影响项目实施的得1分，未提供或完全不符或存在缺陷影响项目实施的不得分。</w:t>
            </w:r>
            <w:bookmarkEnd w:id="118"/>
          </w:p>
        </w:tc>
        <w:tc>
          <w:tcPr>
            <w:tcW w:w="567" w:type="pct"/>
            <w:vAlign w:val="center"/>
          </w:tcPr>
          <w:p w14:paraId="1025D7E4">
            <w:pPr>
              <w:pStyle w:val="26"/>
              <w:ind w:firstLine="0" w:firstLineChars="0"/>
              <w:rPr>
                <w:rFonts w:cs="宋体"/>
                <w:kern w:val="0"/>
                <w:szCs w:val="24"/>
              </w:rPr>
            </w:pPr>
            <w:r>
              <w:rPr>
                <w:rFonts w:cs="宋体"/>
                <w:kern w:val="0"/>
                <w:szCs w:val="24"/>
              </w:rPr>
              <w:t>5</w:t>
            </w:r>
          </w:p>
        </w:tc>
      </w:tr>
      <w:tr w14:paraId="40A67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71A6A521">
            <w:pPr>
              <w:pStyle w:val="26"/>
              <w:numPr>
                <w:ilvl w:val="0"/>
                <w:numId w:val="59"/>
              </w:numPr>
              <w:ind w:left="425" w:leftChars="0"/>
              <w:jc w:val="center"/>
              <w:rPr>
                <w:rFonts w:cs="宋体"/>
                <w:kern w:val="0"/>
                <w:szCs w:val="24"/>
                <w:lang w:eastAsia="zh-CN"/>
              </w:rPr>
            </w:pPr>
          </w:p>
        </w:tc>
        <w:tc>
          <w:tcPr>
            <w:tcW w:w="3968" w:type="pct"/>
            <w:vAlign w:val="center"/>
          </w:tcPr>
          <w:p w14:paraId="3909651E">
            <w:pPr>
              <w:widowControl/>
              <w:snapToGrid w:val="0"/>
              <w:rPr>
                <w:rFonts w:ascii="宋体" w:hAnsi="宋体" w:cs="宋体"/>
                <w:b/>
                <w:bCs/>
                <w:kern w:val="0"/>
                <w:sz w:val="24"/>
                <w:szCs w:val="24"/>
              </w:rPr>
            </w:pPr>
            <w:bookmarkStart w:id="119" w:name="OLE_LINK24"/>
            <w:r>
              <w:rPr>
                <w:rFonts w:hint="eastAsia" w:ascii="宋体" w:hAnsi="宋体" w:cs="宋体"/>
                <w:b/>
                <w:bCs/>
                <w:kern w:val="0"/>
                <w:sz w:val="24"/>
                <w:szCs w:val="24"/>
              </w:rPr>
              <w:t>工期保证措施及施工进度计划评价</w:t>
            </w:r>
          </w:p>
          <w:p w14:paraId="58CE7D0B">
            <w:pPr>
              <w:pStyle w:val="38"/>
              <w:ind w:firstLine="0" w:firstLineChars="0"/>
              <w:rPr>
                <w:rFonts w:ascii="宋体"/>
              </w:rPr>
            </w:pPr>
            <w:r>
              <w:rPr>
                <w:rFonts w:hint="eastAsia" w:ascii="宋体"/>
                <w:szCs w:val="24"/>
              </w:rPr>
              <w:t>方案明确、可行、针对性强，措施详尽、准确的得满分；有缺陷但不影响项目实施的得3分，缺陷明显且有可能会影响项目实施的得1分，未提供或完全不符或存在缺陷影响项目实施的不得分。</w:t>
            </w:r>
            <w:bookmarkEnd w:id="119"/>
          </w:p>
        </w:tc>
        <w:tc>
          <w:tcPr>
            <w:tcW w:w="567" w:type="pct"/>
            <w:vAlign w:val="center"/>
          </w:tcPr>
          <w:p w14:paraId="4403E793">
            <w:pPr>
              <w:pStyle w:val="26"/>
              <w:ind w:firstLine="0" w:firstLineChars="0"/>
              <w:rPr>
                <w:rFonts w:cs="宋体"/>
                <w:kern w:val="0"/>
                <w:szCs w:val="24"/>
              </w:rPr>
            </w:pPr>
            <w:r>
              <w:rPr>
                <w:rFonts w:cs="宋体"/>
                <w:kern w:val="0"/>
                <w:szCs w:val="24"/>
              </w:rPr>
              <w:t>5</w:t>
            </w:r>
          </w:p>
        </w:tc>
      </w:tr>
      <w:tr w14:paraId="42F8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1CDA30C0">
            <w:pPr>
              <w:pStyle w:val="26"/>
              <w:numPr>
                <w:ilvl w:val="0"/>
                <w:numId w:val="59"/>
              </w:numPr>
              <w:ind w:left="425" w:leftChars="0"/>
              <w:jc w:val="center"/>
              <w:rPr>
                <w:rFonts w:cs="宋体"/>
                <w:kern w:val="0"/>
                <w:szCs w:val="24"/>
                <w:lang w:eastAsia="zh-CN"/>
              </w:rPr>
            </w:pPr>
          </w:p>
        </w:tc>
        <w:tc>
          <w:tcPr>
            <w:tcW w:w="3968" w:type="pct"/>
            <w:vAlign w:val="center"/>
          </w:tcPr>
          <w:p w14:paraId="68E48530">
            <w:pPr>
              <w:widowControl/>
              <w:snapToGrid w:val="0"/>
              <w:rPr>
                <w:rFonts w:ascii="宋体" w:hAnsi="宋体" w:cs="宋体"/>
                <w:b/>
                <w:bCs/>
                <w:kern w:val="0"/>
                <w:sz w:val="24"/>
                <w:szCs w:val="24"/>
              </w:rPr>
            </w:pPr>
            <w:bookmarkStart w:id="120" w:name="OLE_LINK25"/>
            <w:r>
              <w:rPr>
                <w:rFonts w:hint="eastAsia" w:ascii="宋体" w:hAnsi="宋体" w:cs="宋体"/>
                <w:b/>
                <w:bCs/>
                <w:kern w:val="0"/>
                <w:sz w:val="24"/>
                <w:szCs w:val="24"/>
              </w:rPr>
              <w:t>安全文明方案评价</w:t>
            </w:r>
          </w:p>
          <w:p w14:paraId="7F7169DC">
            <w:pPr>
              <w:pStyle w:val="38"/>
              <w:ind w:firstLine="0" w:firstLineChars="0"/>
              <w:rPr>
                <w:rFonts w:ascii="宋体"/>
              </w:rPr>
            </w:pPr>
            <w:r>
              <w:rPr>
                <w:rFonts w:hint="eastAsia" w:ascii="宋体"/>
                <w:szCs w:val="24"/>
              </w:rPr>
              <w:t>方案明确、可行、针对性强，措施详尽、准确的得满分；有缺陷但不影响项目实施的得3分，缺陷明显且有可能会影响项目实施的得1分，未提供或完全不符或存在缺陷影响项目实施的不得分。</w:t>
            </w:r>
            <w:bookmarkEnd w:id="120"/>
          </w:p>
        </w:tc>
        <w:tc>
          <w:tcPr>
            <w:tcW w:w="567" w:type="pct"/>
            <w:vAlign w:val="center"/>
          </w:tcPr>
          <w:p w14:paraId="7FA0C72F">
            <w:pPr>
              <w:pStyle w:val="26"/>
              <w:ind w:firstLine="0" w:firstLineChars="0"/>
              <w:rPr>
                <w:rFonts w:cs="宋体"/>
                <w:kern w:val="0"/>
                <w:szCs w:val="24"/>
              </w:rPr>
            </w:pPr>
            <w:r>
              <w:rPr>
                <w:rFonts w:cs="宋体"/>
                <w:kern w:val="0"/>
                <w:szCs w:val="24"/>
              </w:rPr>
              <w:t>5</w:t>
            </w:r>
          </w:p>
        </w:tc>
      </w:tr>
      <w:tr w14:paraId="4953E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5D3A8ABE">
            <w:pPr>
              <w:pStyle w:val="26"/>
              <w:numPr>
                <w:ilvl w:val="0"/>
                <w:numId w:val="59"/>
              </w:numPr>
              <w:ind w:left="425" w:leftChars="0"/>
              <w:jc w:val="center"/>
              <w:rPr>
                <w:rFonts w:cs="宋体"/>
                <w:kern w:val="0"/>
                <w:szCs w:val="24"/>
                <w:lang w:eastAsia="zh-CN"/>
              </w:rPr>
            </w:pPr>
          </w:p>
        </w:tc>
        <w:tc>
          <w:tcPr>
            <w:tcW w:w="3968" w:type="pct"/>
            <w:vAlign w:val="center"/>
          </w:tcPr>
          <w:p w14:paraId="2322DD37">
            <w:pPr>
              <w:widowControl/>
              <w:snapToGrid w:val="0"/>
              <w:rPr>
                <w:rFonts w:ascii="宋体" w:hAnsi="宋体" w:cs="宋体"/>
                <w:b/>
                <w:bCs/>
                <w:kern w:val="0"/>
                <w:sz w:val="24"/>
                <w:szCs w:val="24"/>
              </w:rPr>
            </w:pPr>
            <w:bookmarkStart w:id="121" w:name="OLE_LINK26"/>
            <w:r>
              <w:rPr>
                <w:rFonts w:hint="eastAsia" w:ascii="宋体" w:hAnsi="宋体" w:cs="宋体"/>
                <w:b/>
                <w:bCs/>
                <w:kern w:val="0"/>
                <w:sz w:val="24"/>
                <w:szCs w:val="24"/>
              </w:rPr>
              <w:t>合理化建议评价</w:t>
            </w:r>
          </w:p>
          <w:p w14:paraId="49414F6A">
            <w:pPr>
              <w:pStyle w:val="38"/>
              <w:ind w:firstLine="0" w:firstLineChars="0"/>
              <w:rPr>
                <w:rFonts w:ascii="宋体"/>
              </w:rPr>
            </w:pPr>
            <w:r>
              <w:rPr>
                <w:rFonts w:hint="eastAsia" w:ascii="宋体"/>
                <w:szCs w:val="24"/>
              </w:rPr>
              <w:t>方案明确、可行、针对性强，措施详尽、准确的得满分；有缺陷但不影响项目实施的得3分，缺陷明显且有可能会影响项目实施的得1分，未提供或完全不符或存在缺陷影响项目实施的不得分。</w:t>
            </w:r>
            <w:bookmarkEnd w:id="121"/>
          </w:p>
        </w:tc>
        <w:tc>
          <w:tcPr>
            <w:tcW w:w="567" w:type="pct"/>
            <w:vAlign w:val="center"/>
          </w:tcPr>
          <w:p w14:paraId="5280E81A">
            <w:pPr>
              <w:pStyle w:val="26"/>
              <w:ind w:firstLine="0" w:firstLineChars="0"/>
              <w:rPr>
                <w:rFonts w:cs="宋体"/>
                <w:kern w:val="0"/>
                <w:szCs w:val="24"/>
              </w:rPr>
            </w:pPr>
            <w:r>
              <w:rPr>
                <w:rFonts w:cs="宋体"/>
                <w:kern w:val="0"/>
                <w:szCs w:val="24"/>
              </w:rPr>
              <w:t>5</w:t>
            </w:r>
          </w:p>
        </w:tc>
      </w:tr>
      <w:tr w14:paraId="10046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1224E25B">
            <w:pPr>
              <w:pStyle w:val="26"/>
              <w:numPr>
                <w:ilvl w:val="0"/>
                <w:numId w:val="59"/>
              </w:numPr>
              <w:ind w:left="425" w:leftChars="0"/>
              <w:jc w:val="center"/>
              <w:rPr>
                <w:rFonts w:cs="宋体"/>
                <w:kern w:val="0"/>
                <w:szCs w:val="24"/>
                <w:lang w:eastAsia="zh-CN"/>
              </w:rPr>
            </w:pPr>
          </w:p>
        </w:tc>
        <w:tc>
          <w:tcPr>
            <w:tcW w:w="3968" w:type="pct"/>
            <w:vAlign w:val="center"/>
          </w:tcPr>
          <w:p w14:paraId="1C5FA3B8">
            <w:pPr>
              <w:widowControl/>
              <w:snapToGrid w:val="0"/>
              <w:rPr>
                <w:rFonts w:ascii="宋体" w:hAnsi="宋体" w:cs="宋体"/>
                <w:b/>
                <w:bCs/>
                <w:kern w:val="0"/>
                <w:sz w:val="24"/>
                <w:szCs w:val="24"/>
              </w:rPr>
            </w:pPr>
            <w:bookmarkStart w:id="122" w:name="OLE_LINK27"/>
            <w:r>
              <w:rPr>
                <w:rFonts w:hint="eastAsia" w:ascii="宋体" w:hAnsi="宋体" w:cs="宋体"/>
                <w:b/>
                <w:bCs/>
                <w:kern w:val="0"/>
                <w:sz w:val="24"/>
                <w:szCs w:val="24"/>
              </w:rPr>
              <w:t>主要材料评价</w:t>
            </w:r>
          </w:p>
          <w:p w14:paraId="223F6846">
            <w:pPr>
              <w:pStyle w:val="38"/>
              <w:ind w:firstLine="0" w:firstLineChars="0"/>
              <w:rPr>
                <w:rFonts w:ascii="宋体"/>
              </w:rPr>
            </w:pPr>
            <w:r>
              <w:rPr>
                <w:rFonts w:hint="eastAsia" w:ascii="宋体"/>
              </w:rPr>
              <w:t>供应商提供的主要材料符合项目特征、匹配采购人需求的</w:t>
            </w:r>
            <w:r>
              <w:rPr>
                <w:rFonts w:hint="eastAsia" w:ascii="宋体"/>
                <w:szCs w:val="24"/>
              </w:rPr>
              <w:t>得满分；有缺陷但不影响项目实施的得3分，缺陷明显且有可能会影响项目实施的得1分，未提供或完全不符或存在缺陷影响项目实施的不得分。</w:t>
            </w:r>
            <w:bookmarkEnd w:id="122"/>
          </w:p>
        </w:tc>
        <w:tc>
          <w:tcPr>
            <w:tcW w:w="567" w:type="pct"/>
            <w:vAlign w:val="center"/>
          </w:tcPr>
          <w:p w14:paraId="6A1CDD36">
            <w:pPr>
              <w:pStyle w:val="26"/>
              <w:ind w:firstLine="0" w:firstLineChars="0"/>
              <w:rPr>
                <w:rFonts w:cs="宋体"/>
                <w:kern w:val="0"/>
                <w:szCs w:val="24"/>
              </w:rPr>
            </w:pPr>
            <w:r>
              <w:rPr>
                <w:rFonts w:cs="宋体"/>
                <w:kern w:val="0"/>
                <w:szCs w:val="24"/>
              </w:rPr>
              <w:t>5</w:t>
            </w:r>
          </w:p>
        </w:tc>
      </w:tr>
      <w:tr w14:paraId="651A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3E969941">
            <w:pPr>
              <w:pStyle w:val="26"/>
              <w:numPr>
                <w:ilvl w:val="0"/>
                <w:numId w:val="59"/>
              </w:numPr>
              <w:ind w:left="425" w:leftChars="0"/>
              <w:jc w:val="center"/>
              <w:rPr>
                <w:rFonts w:cs="宋体"/>
                <w:kern w:val="0"/>
                <w:szCs w:val="24"/>
                <w:lang w:eastAsia="zh-CN"/>
              </w:rPr>
            </w:pPr>
          </w:p>
        </w:tc>
        <w:tc>
          <w:tcPr>
            <w:tcW w:w="3968" w:type="pct"/>
            <w:vAlign w:val="center"/>
          </w:tcPr>
          <w:p w14:paraId="4322588A">
            <w:pPr>
              <w:widowControl/>
              <w:snapToGrid w:val="0"/>
              <w:rPr>
                <w:rFonts w:ascii="宋体" w:hAnsi="宋体" w:cs="宋体"/>
                <w:b/>
                <w:bCs/>
                <w:kern w:val="0"/>
                <w:sz w:val="24"/>
                <w:szCs w:val="24"/>
              </w:rPr>
            </w:pPr>
            <w:bookmarkStart w:id="123" w:name="OLE_LINK28"/>
            <w:r>
              <w:rPr>
                <w:rFonts w:hint="eastAsia" w:ascii="宋体" w:hAnsi="宋体" w:cs="宋体"/>
                <w:b/>
                <w:bCs/>
                <w:kern w:val="0"/>
                <w:sz w:val="24"/>
                <w:szCs w:val="24"/>
              </w:rPr>
              <w:t>工程设备投入方案评价</w:t>
            </w:r>
          </w:p>
          <w:p w14:paraId="51ED36CC">
            <w:pPr>
              <w:pStyle w:val="38"/>
              <w:ind w:firstLine="0" w:firstLineChars="0"/>
              <w:rPr>
                <w:rFonts w:ascii="宋体"/>
              </w:rPr>
            </w:pPr>
            <w:r>
              <w:rPr>
                <w:rFonts w:hint="eastAsia" w:ascii="宋体"/>
              </w:rPr>
              <w:t>供应商提供的施工机具和检验仪器符合工程质量和进度</w:t>
            </w:r>
            <w:r>
              <w:rPr>
                <w:rFonts w:hint="eastAsia" w:ascii="宋体"/>
                <w:szCs w:val="24"/>
              </w:rPr>
              <w:t>的得满分；有缺陷但不影响项目实施的得3分，缺陷明显且有可能会影响项目实施的得1分，未提供或完全不符或存在缺陷影响项目实施的不得分。</w:t>
            </w:r>
            <w:bookmarkEnd w:id="123"/>
          </w:p>
        </w:tc>
        <w:tc>
          <w:tcPr>
            <w:tcW w:w="567" w:type="pct"/>
            <w:vAlign w:val="center"/>
          </w:tcPr>
          <w:p w14:paraId="5E85C7A4">
            <w:pPr>
              <w:pStyle w:val="26"/>
              <w:ind w:firstLine="0" w:firstLineChars="0"/>
              <w:rPr>
                <w:rFonts w:cs="宋体"/>
                <w:kern w:val="0"/>
                <w:szCs w:val="24"/>
              </w:rPr>
            </w:pPr>
            <w:r>
              <w:rPr>
                <w:rFonts w:cs="宋体"/>
                <w:kern w:val="0"/>
                <w:szCs w:val="24"/>
              </w:rPr>
              <w:t>5</w:t>
            </w:r>
          </w:p>
        </w:tc>
      </w:tr>
      <w:tr w14:paraId="531F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28495DCB">
            <w:pPr>
              <w:pStyle w:val="26"/>
              <w:numPr>
                <w:ilvl w:val="0"/>
                <w:numId w:val="59"/>
              </w:numPr>
              <w:ind w:left="425" w:leftChars="0"/>
              <w:jc w:val="center"/>
              <w:rPr>
                <w:rFonts w:cs="宋体"/>
                <w:kern w:val="0"/>
                <w:szCs w:val="24"/>
                <w:lang w:eastAsia="zh-CN"/>
              </w:rPr>
            </w:pPr>
          </w:p>
        </w:tc>
        <w:tc>
          <w:tcPr>
            <w:tcW w:w="3968" w:type="pct"/>
            <w:vAlign w:val="center"/>
          </w:tcPr>
          <w:p w14:paraId="741BDC38">
            <w:pPr>
              <w:widowControl/>
              <w:snapToGrid w:val="0"/>
              <w:rPr>
                <w:rFonts w:ascii="宋体" w:hAnsi="宋体" w:cs="宋体"/>
                <w:b/>
                <w:bCs/>
                <w:kern w:val="0"/>
                <w:sz w:val="24"/>
                <w:szCs w:val="24"/>
              </w:rPr>
            </w:pPr>
            <w:bookmarkStart w:id="124" w:name="OLE_LINK29"/>
            <w:r>
              <w:rPr>
                <w:rFonts w:hint="eastAsia" w:ascii="宋体" w:hAnsi="宋体" w:cs="宋体"/>
                <w:b/>
                <w:bCs/>
                <w:kern w:val="0"/>
                <w:sz w:val="24"/>
                <w:szCs w:val="24"/>
              </w:rPr>
              <w:t>应急预案评价</w:t>
            </w:r>
          </w:p>
          <w:p w14:paraId="56EC5804">
            <w:pPr>
              <w:pStyle w:val="38"/>
              <w:ind w:firstLine="0" w:firstLineChars="0"/>
              <w:rPr>
                <w:rFonts w:ascii="宋体"/>
              </w:rPr>
            </w:pPr>
            <w:r>
              <w:rPr>
                <w:rFonts w:hint="eastAsia" w:ascii="宋体"/>
                <w:szCs w:val="24"/>
              </w:rPr>
              <w:t>方案明确、可行、针对性强，措施详尽、准确的得满分；有缺陷但不影响项目实施的得3分，缺陷明显且有可能会影响项目实施的得1分，未提供或完全不符或存在缺陷影响项目实施的不得分。</w:t>
            </w:r>
            <w:bookmarkEnd w:id="124"/>
          </w:p>
        </w:tc>
        <w:tc>
          <w:tcPr>
            <w:tcW w:w="567" w:type="pct"/>
            <w:vAlign w:val="center"/>
          </w:tcPr>
          <w:p w14:paraId="20C2952B">
            <w:pPr>
              <w:pStyle w:val="26"/>
              <w:ind w:firstLine="0" w:firstLineChars="0"/>
              <w:rPr>
                <w:rFonts w:cs="宋体"/>
                <w:kern w:val="0"/>
                <w:szCs w:val="24"/>
              </w:rPr>
            </w:pPr>
            <w:r>
              <w:rPr>
                <w:rFonts w:cs="宋体"/>
                <w:kern w:val="0"/>
                <w:szCs w:val="24"/>
              </w:rPr>
              <w:t>5</w:t>
            </w:r>
          </w:p>
        </w:tc>
      </w:tr>
      <w:tr w14:paraId="71C0A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4A94384D">
            <w:pPr>
              <w:pStyle w:val="26"/>
              <w:numPr>
                <w:ilvl w:val="0"/>
                <w:numId w:val="59"/>
              </w:numPr>
              <w:ind w:left="425" w:leftChars="0"/>
              <w:jc w:val="center"/>
              <w:rPr>
                <w:rFonts w:cs="宋体"/>
                <w:kern w:val="0"/>
                <w:szCs w:val="24"/>
                <w:lang w:eastAsia="zh-CN"/>
              </w:rPr>
            </w:pPr>
          </w:p>
        </w:tc>
        <w:tc>
          <w:tcPr>
            <w:tcW w:w="3968" w:type="pct"/>
            <w:vAlign w:val="center"/>
          </w:tcPr>
          <w:p w14:paraId="6EA46894">
            <w:pPr>
              <w:widowControl/>
              <w:snapToGrid w:val="0"/>
              <w:rPr>
                <w:rFonts w:ascii="宋体" w:hAnsi="宋体" w:cs="宋体"/>
                <w:b/>
                <w:bCs/>
                <w:kern w:val="0"/>
                <w:sz w:val="24"/>
                <w:szCs w:val="24"/>
              </w:rPr>
            </w:pPr>
            <w:bookmarkStart w:id="125" w:name="OLE_LINK30"/>
            <w:r>
              <w:rPr>
                <w:rFonts w:hint="eastAsia" w:ascii="宋体" w:hAnsi="宋体" w:cs="宋体"/>
                <w:b/>
                <w:bCs/>
                <w:kern w:val="0"/>
                <w:sz w:val="24"/>
                <w:szCs w:val="24"/>
              </w:rPr>
              <w:t>成品保护方案评价</w:t>
            </w:r>
          </w:p>
          <w:p w14:paraId="406B3D0C">
            <w:pPr>
              <w:pStyle w:val="38"/>
              <w:ind w:firstLine="0" w:firstLineChars="0"/>
              <w:rPr>
                <w:rFonts w:ascii="宋体"/>
              </w:rPr>
            </w:pPr>
            <w:r>
              <w:rPr>
                <w:rFonts w:hint="eastAsia" w:ascii="宋体"/>
                <w:szCs w:val="24"/>
              </w:rPr>
              <w:t>方案明确、可行、针对性强，措施详尽、准确的得满分；有缺陷但不影响项目实施的得3分，缺陷明显且有可能会影响项目实施的得1分，未提供或完全不符或存在缺陷影响项目实施的不得分。</w:t>
            </w:r>
            <w:bookmarkEnd w:id="125"/>
          </w:p>
        </w:tc>
        <w:tc>
          <w:tcPr>
            <w:tcW w:w="567" w:type="pct"/>
            <w:vAlign w:val="center"/>
          </w:tcPr>
          <w:p w14:paraId="683BE5A1">
            <w:pPr>
              <w:pStyle w:val="26"/>
              <w:ind w:firstLine="0" w:firstLineChars="0"/>
              <w:rPr>
                <w:rFonts w:cs="宋体"/>
                <w:kern w:val="0"/>
                <w:szCs w:val="24"/>
              </w:rPr>
            </w:pPr>
            <w:r>
              <w:rPr>
                <w:rFonts w:cs="宋体"/>
                <w:kern w:val="0"/>
                <w:szCs w:val="24"/>
              </w:rPr>
              <w:t>5</w:t>
            </w:r>
          </w:p>
        </w:tc>
      </w:tr>
      <w:tr w14:paraId="2F9E7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3AF554F3">
            <w:pPr>
              <w:pStyle w:val="26"/>
              <w:numPr>
                <w:ilvl w:val="0"/>
                <w:numId w:val="59"/>
              </w:numPr>
              <w:ind w:left="425" w:leftChars="0"/>
              <w:jc w:val="center"/>
              <w:rPr>
                <w:rFonts w:cs="宋体"/>
                <w:kern w:val="0"/>
                <w:szCs w:val="24"/>
                <w:lang w:eastAsia="zh-CN"/>
              </w:rPr>
            </w:pPr>
          </w:p>
        </w:tc>
        <w:tc>
          <w:tcPr>
            <w:tcW w:w="3968" w:type="pct"/>
            <w:vAlign w:val="center"/>
          </w:tcPr>
          <w:p w14:paraId="05289E49">
            <w:pPr>
              <w:widowControl/>
              <w:snapToGrid w:val="0"/>
              <w:rPr>
                <w:rFonts w:ascii="宋体" w:hAnsi="宋体" w:cs="宋体"/>
                <w:b/>
                <w:bCs/>
                <w:kern w:val="0"/>
                <w:sz w:val="24"/>
                <w:szCs w:val="24"/>
              </w:rPr>
            </w:pPr>
            <w:bookmarkStart w:id="126" w:name="OLE_LINK31"/>
            <w:r>
              <w:rPr>
                <w:rFonts w:hint="eastAsia" w:ascii="宋体" w:hAnsi="宋体" w:cs="宋体"/>
                <w:b/>
                <w:bCs/>
                <w:kern w:val="0"/>
                <w:sz w:val="24"/>
                <w:szCs w:val="24"/>
              </w:rPr>
              <w:t>人员配置方案评价</w:t>
            </w:r>
          </w:p>
          <w:p w14:paraId="264A155F">
            <w:pPr>
              <w:pStyle w:val="38"/>
              <w:ind w:firstLine="0" w:firstLineChars="0"/>
              <w:rPr>
                <w:rFonts w:ascii="宋体"/>
              </w:rPr>
            </w:pPr>
            <w:r>
              <w:rPr>
                <w:rFonts w:hint="eastAsia" w:ascii="宋体"/>
              </w:rPr>
              <w:t>供应商提供的派驻现场的工程技术管理人员的专业配置情况，包括提供的人员配置数量、结构、专业等满足本工程的施工要求的</w:t>
            </w:r>
            <w:r>
              <w:rPr>
                <w:rFonts w:hint="eastAsia" w:ascii="宋体"/>
                <w:szCs w:val="24"/>
              </w:rPr>
              <w:t>得满分；有缺陷但不影响项目实施的得3分，缺陷明显且有可能会影响项目实施的得1分，未提供或完全不符或存在缺陷影响项目实施的不得分。</w:t>
            </w:r>
            <w:bookmarkEnd w:id="126"/>
          </w:p>
        </w:tc>
        <w:tc>
          <w:tcPr>
            <w:tcW w:w="567" w:type="pct"/>
            <w:vAlign w:val="center"/>
          </w:tcPr>
          <w:p w14:paraId="387D21FA">
            <w:pPr>
              <w:pStyle w:val="26"/>
              <w:ind w:firstLine="0" w:firstLineChars="0"/>
              <w:rPr>
                <w:rFonts w:cs="宋体"/>
                <w:kern w:val="0"/>
                <w:szCs w:val="24"/>
              </w:rPr>
            </w:pPr>
            <w:r>
              <w:rPr>
                <w:rFonts w:cs="宋体"/>
                <w:kern w:val="0"/>
                <w:szCs w:val="24"/>
              </w:rPr>
              <w:t>5</w:t>
            </w:r>
          </w:p>
        </w:tc>
      </w:tr>
      <w:tr w14:paraId="74F1C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6332064A">
            <w:pPr>
              <w:pStyle w:val="26"/>
              <w:numPr>
                <w:ilvl w:val="0"/>
                <w:numId w:val="59"/>
              </w:numPr>
              <w:ind w:left="425" w:leftChars="0"/>
              <w:jc w:val="center"/>
              <w:rPr>
                <w:rFonts w:cs="宋体"/>
                <w:kern w:val="0"/>
                <w:szCs w:val="24"/>
                <w:lang w:eastAsia="zh-CN"/>
              </w:rPr>
            </w:pPr>
          </w:p>
        </w:tc>
        <w:tc>
          <w:tcPr>
            <w:tcW w:w="3968" w:type="pct"/>
            <w:vAlign w:val="center"/>
          </w:tcPr>
          <w:p w14:paraId="4FF5A075">
            <w:pPr>
              <w:widowControl/>
              <w:snapToGrid w:val="0"/>
              <w:rPr>
                <w:rFonts w:ascii="宋体" w:hAnsi="宋体" w:cs="宋体"/>
                <w:b/>
                <w:bCs/>
                <w:kern w:val="0"/>
                <w:sz w:val="24"/>
                <w:szCs w:val="24"/>
              </w:rPr>
            </w:pPr>
            <w:bookmarkStart w:id="127" w:name="OLE_LINK32"/>
            <w:r>
              <w:rPr>
                <w:rFonts w:hint="eastAsia" w:ascii="宋体" w:hAnsi="宋体" w:cs="宋体"/>
                <w:b/>
                <w:bCs/>
                <w:kern w:val="0"/>
                <w:sz w:val="24"/>
                <w:szCs w:val="24"/>
              </w:rPr>
              <w:t>项目经理评价</w:t>
            </w:r>
          </w:p>
          <w:p w14:paraId="1CB83506">
            <w:pPr>
              <w:pStyle w:val="38"/>
              <w:numPr>
                <w:ilvl w:val="0"/>
                <w:numId w:val="60"/>
              </w:numPr>
              <w:ind w:firstLine="0" w:firstLineChars="0"/>
              <w:rPr>
                <w:rFonts w:ascii="宋体"/>
              </w:rPr>
            </w:pPr>
            <w:r>
              <w:rPr>
                <w:rFonts w:hint="eastAsia" w:ascii="宋体"/>
              </w:rPr>
              <w:t>承诺到位率90%以上的得2分，否则不得分；</w:t>
            </w:r>
          </w:p>
          <w:p w14:paraId="0CE496B4">
            <w:pPr>
              <w:pStyle w:val="38"/>
              <w:numPr>
                <w:ilvl w:val="0"/>
                <w:numId w:val="60"/>
              </w:numPr>
              <w:ind w:firstLine="0" w:firstLineChars="0"/>
              <w:rPr>
                <w:rFonts w:ascii="宋体"/>
              </w:rPr>
            </w:pPr>
            <w:r>
              <w:rPr>
                <w:rFonts w:ascii="宋体"/>
              </w:rPr>
              <w:t>项目经理自</w:t>
            </w:r>
            <w:r>
              <w:rPr>
                <w:rFonts w:hint="eastAsia" w:ascii="宋体"/>
              </w:rPr>
              <w:t>2021</w:t>
            </w:r>
            <w:r>
              <w:rPr>
                <w:rFonts w:ascii="宋体"/>
              </w:rPr>
              <w:t>年1月1日以来（以合同签订时间为准）以项目经理身份参与的类似项目业绩</w:t>
            </w:r>
            <w:r>
              <w:rPr>
                <w:rFonts w:hint="eastAsia" w:ascii="宋体"/>
              </w:rPr>
              <w:t>，每有一个得1分，本项满分3分。</w:t>
            </w:r>
          </w:p>
          <w:p w14:paraId="24FE3024">
            <w:pPr>
              <w:pStyle w:val="38"/>
              <w:ind w:firstLine="0" w:firstLineChars="0"/>
              <w:rPr>
                <w:rFonts w:ascii="宋体"/>
                <w:b/>
                <w:bCs/>
              </w:rPr>
            </w:pPr>
            <w:r>
              <w:rPr>
                <w:rFonts w:hint="eastAsia" w:ascii="宋体"/>
                <w:b/>
                <w:bCs/>
              </w:rPr>
              <w:t>有效证明文件：</w:t>
            </w:r>
          </w:p>
          <w:p w14:paraId="37AD248B">
            <w:pPr>
              <w:pStyle w:val="38"/>
              <w:numPr>
                <w:ilvl w:val="0"/>
                <w:numId w:val="61"/>
              </w:numPr>
              <w:ind w:firstLine="0" w:firstLineChars="0"/>
              <w:rPr>
                <w:rFonts w:ascii="宋体"/>
              </w:rPr>
            </w:pPr>
            <w:r>
              <w:rPr>
                <w:rFonts w:hint="eastAsia" w:ascii="宋体"/>
              </w:rPr>
              <w:t>承诺书</w:t>
            </w:r>
          </w:p>
          <w:p w14:paraId="790F941B">
            <w:pPr>
              <w:pStyle w:val="38"/>
              <w:numPr>
                <w:ilvl w:val="0"/>
                <w:numId w:val="61"/>
              </w:numPr>
              <w:ind w:firstLine="0" w:firstLineChars="0"/>
              <w:rPr>
                <w:rFonts w:ascii="宋体"/>
              </w:rPr>
            </w:pPr>
            <w:r>
              <w:rPr>
                <w:rFonts w:hint="eastAsia" w:ascii="宋体"/>
              </w:rPr>
              <w:t>合同复制件（须能体现项目经理信息，否则须提供合同甲方出具的证明文件）</w:t>
            </w:r>
            <w:bookmarkEnd w:id="127"/>
          </w:p>
        </w:tc>
        <w:tc>
          <w:tcPr>
            <w:tcW w:w="567" w:type="pct"/>
            <w:vAlign w:val="center"/>
          </w:tcPr>
          <w:p w14:paraId="389A074B">
            <w:pPr>
              <w:pStyle w:val="26"/>
              <w:ind w:firstLine="0" w:firstLineChars="0"/>
              <w:rPr>
                <w:rFonts w:cs="宋体"/>
                <w:kern w:val="0"/>
                <w:szCs w:val="24"/>
              </w:rPr>
            </w:pPr>
            <w:r>
              <w:rPr>
                <w:rFonts w:cs="宋体"/>
                <w:kern w:val="0"/>
                <w:szCs w:val="24"/>
              </w:rPr>
              <w:t>5</w:t>
            </w:r>
          </w:p>
        </w:tc>
      </w:tr>
      <w:tr w14:paraId="302A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2C89821B">
            <w:pPr>
              <w:pStyle w:val="26"/>
              <w:numPr>
                <w:ilvl w:val="0"/>
                <w:numId w:val="59"/>
              </w:numPr>
              <w:ind w:left="425" w:leftChars="0"/>
              <w:jc w:val="center"/>
              <w:rPr>
                <w:rFonts w:cs="宋体"/>
                <w:kern w:val="0"/>
                <w:szCs w:val="24"/>
                <w:lang w:eastAsia="zh-CN"/>
              </w:rPr>
            </w:pPr>
          </w:p>
        </w:tc>
        <w:tc>
          <w:tcPr>
            <w:tcW w:w="3968" w:type="pct"/>
            <w:vAlign w:val="center"/>
          </w:tcPr>
          <w:p w14:paraId="05FA8064">
            <w:pPr>
              <w:pStyle w:val="29"/>
              <w:numPr>
                <w:ilvl w:val="0"/>
                <w:numId w:val="0"/>
              </w:numPr>
              <w:rPr>
                <w:rFonts w:cs="Times New Roman (正文 CS 字体)"/>
              </w:rPr>
            </w:pPr>
            <w:bookmarkStart w:id="128" w:name="OLE_LINK33"/>
            <w:r>
              <w:rPr>
                <w:rFonts w:hint="eastAsia" w:cs="Times New Roman (正文 CS 字体)"/>
              </w:rPr>
              <w:t>节能环保产品评价</w:t>
            </w:r>
          </w:p>
          <w:p w14:paraId="68E943B7">
            <w:pPr>
              <w:pStyle w:val="29"/>
              <w:numPr>
                <w:ilvl w:val="0"/>
                <w:numId w:val="62"/>
              </w:numPr>
              <w:ind w:firstLineChars="0"/>
              <w:rPr>
                <w:rFonts w:cs="Times New Roman (正文 CS 字体)"/>
              </w:rPr>
            </w:pPr>
            <w:r>
              <w:rPr>
                <w:rFonts w:hint="eastAsia" w:cs="Times New Roman (正文 CS 字体)"/>
              </w:rPr>
              <w:t>所选产品主体列入财政部、生态环境部发布的“环境标志产品品目清单”的得</w:t>
            </w:r>
            <w:r>
              <w:rPr>
                <w:rFonts w:hint="eastAsia" w:cs="Times New Roman (正文 CS 字体)"/>
                <w:lang w:val="en-US" w:eastAsia="zh-CN"/>
              </w:rPr>
              <w:t>1</w:t>
            </w:r>
            <w:r>
              <w:rPr>
                <w:rFonts w:hint="eastAsia" w:cs="Times New Roman (正文 CS 字体)"/>
              </w:rPr>
              <w:t>分。</w:t>
            </w:r>
          </w:p>
          <w:p w14:paraId="1977E8C3">
            <w:pPr>
              <w:pStyle w:val="29"/>
              <w:numPr>
                <w:ilvl w:val="0"/>
                <w:numId w:val="62"/>
              </w:numPr>
              <w:ind w:firstLineChars="0"/>
              <w:rPr>
                <w:rFonts w:cs="Times New Roman (正文 CS 字体)"/>
              </w:rPr>
            </w:pPr>
            <w:r>
              <w:rPr>
                <w:rFonts w:hint="eastAsia" w:cs="Times New Roman (正文 CS 字体)"/>
              </w:rPr>
              <w:t>所选产品主体列入财政部、国家发展改革委发布的“节能产品品目清单”的得</w:t>
            </w:r>
            <w:r>
              <w:rPr>
                <w:rFonts w:hint="eastAsia" w:cs="Times New Roman (正文 CS 字体)"/>
                <w:lang w:val="en-US" w:eastAsia="zh-CN"/>
              </w:rPr>
              <w:t>1</w:t>
            </w:r>
            <w:r>
              <w:rPr>
                <w:rFonts w:hint="eastAsia" w:cs="Times New Roman (正文 CS 字体)"/>
              </w:rPr>
              <w:t>分。</w:t>
            </w:r>
          </w:p>
          <w:p w14:paraId="449CB64E">
            <w:pPr>
              <w:widowControl/>
              <w:snapToGrid w:val="0"/>
              <w:spacing w:line="360" w:lineRule="auto"/>
              <w:rPr>
                <w:rFonts w:ascii="宋体" w:hAnsi="宋体" w:cs="宋体"/>
                <w:b/>
                <w:bCs/>
                <w:kern w:val="0"/>
                <w:sz w:val="24"/>
                <w:szCs w:val="24"/>
              </w:rPr>
            </w:pPr>
            <w:r>
              <w:rPr>
                <w:rFonts w:hint="eastAsia" w:ascii="宋体" w:hAnsi="宋体" w:cs="宋体"/>
                <w:b/>
                <w:bCs/>
                <w:sz w:val="24"/>
                <w:szCs w:val="24"/>
              </w:rPr>
              <w:t>有效证明文件：</w:t>
            </w:r>
            <w:r>
              <w:rPr>
                <w:rFonts w:hint="eastAsia" w:ascii="宋体" w:hAnsi="宋体" w:cs="宋体"/>
                <w:sz w:val="24"/>
                <w:szCs w:val="24"/>
              </w:rPr>
              <w:t>须提供国家确定的认证机构出具的且处于有效期之内的环境标志产品、节能产品认证证书复印件及对应的品目清单截图，否则不得分。</w:t>
            </w:r>
            <w:bookmarkEnd w:id="128"/>
          </w:p>
        </w:tc>
        <w:tc>
          <w:tcPr>
            <w:tcW w:w="567" w:type="pct"/>
            <w:vAlign w:val="center"/>
          </w:tcPr>
          <w:p w14:paraId="275FB2BC">
            <w:pPr>
              <w:pStyle w:val="26"/>
              <w:ind w:firstLine="0" w:firstLineChars="0"/>
              <w:rPr>
                <w:rFonts w:cs="宋体"/>
                <w:kern w:val="0"/>
                <w:szCs w:val="24"/>
                <w:lang w:eastAsia="zh-CN"/>
              </w:rPr>
            </w:pPr>
            <w:r>
              <w:rPr>
                <w:rFonts w:hint="eastAsia" w:cs="宋体"/>
                <w:kern w:val="0"/>
                <w:szCs w:val="24"/>
                <w:lang w:val="en-US" w:eastAsia="zh-CN"/>
              </w:rPr>
              <w:t>2</w:t>
            </w:r>
          </w:p>
        </w:tc>
      </w:tr>
      <w:tr w14:paraId="741B5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4116C694">
            <w:pPr>
              <w:pStyle w:val="26"/>
              <w:numPr>
                <w:ilvl w:val="0"/>
                <w:numId w:val="59"/>
              </w:numPr>
              <w:ind w:left="425" w:leftChars="0"/>
              <w:jc w:val="center"/>
              <w:rPr>
                <w:rFonts w:cs="宋体"/>
                <w:kern w:val="0"/>
                <w:szCs w:val="24"/>
                <w:lang w:eastAsia="zh-CN"/>
              </w:rPr>
            </w:pPr>
          </w:p>
        </w:tc>
        <w:tc>
          <w:tcPr>
            <w:tcW w:w="3968" w:type="pct"/>
            <w:vAlign w:val="center"/>
          </w:tcPr>
          <w:p w14:paraId="3A693293">
            <w:pPr>
              <w:widowControl/>
              <w:snapToGrid w:val="0"/>
              <w:rPr>
                <w:rFonts w:ascii="宋体" w:hAnsi="宋体" w:cs="宋体"/>
                <w:b/>
                <w:bCs/>
                <w:kern w:val="0"/>
                <w:sz w:val="24"/>
                <w:szCs w:val="24"/>
              </w:rPr>
            </w:pPr>
            <w:bookmarkStart w:id="129" w:name="OLE_LINK34"/>
            <w:r>
              <w:rPr>
                <w:rFonts w:hint="eastAsia" w:ascii="宋体" w:hAnsi="宋体" w:cs="宋体"/>
                <w:b/>
                <w:bCs/>
                <w:kern w:val="0"/>
                <w:sz w:val="24"/>
                <w:szCs w:val="24"/>
              </w:rPr>
              <w:t>管理体系评价</w:t>
            </w:r>
          </w:p>
          <w:p w14:paraId="64ACF442">
            <w:pPr>
              <w:pStyle w:val="29"/>
              <w:numPr>
                <w:ilvl w:val="0"/>
                <w:numId w:val="63"/>
              </w:numPr>
              <w:ind w:firstLineChars="0"/>
              <w:rPr>
                <w:rFonts w:cs="Times New Roman (正文 CS 字体)"/>
              </w:rPr>
            </w:pPr>
            <w:r>
              <w:rPr>
                <w:rFonts w:hint="eastAsia" w:cs="Times New Roman (正文 CS 字体)"/>
              </w:rPr>
              <w:t>具有ISO9001质量管理体系认证证书，得1分；</w:t>
            </w:r>
          </w:p>
          <w:p w14:paraId="3673D84D">
            <w:pPr>
              <w:pStyle w:val="29"/>
              <w:numPr>
                <w:ilvl w:val="0"/>
                <w:numId w:val="63"/>
              </w:numPr>
              <w:ind w:firstLineChars="0"/>
              <w:rPr>
                <w:rFonts w:cs="Times New Roman (正文 CS 字体)"/>
              </w:rPr>
            </w:pPr>
            <w:r>
              <w:rPr>
                <w:rFonts w:hint="eastAsia" w:cs="Times New Roman (正文 CS 字体)"/>
              </w:rPr>
              <w:t>具有ISO14001环境管理体系认证证书，得1分；</w:t>
            </w:r>
          </w:p>
          <w:p w14:paraId="4B73A2F6">
            <w:pPr>
              <w:pStyle w:val="29"/>
              <w:numPr>
                <w:ilvl w:val="0"/>
                <w:numId w:val="63"/>
              </w:numPr>
              <w:ind w:firstLineChars="0"/>
              <w:rPr>
                <w:rFonts w:cs="Times New Roman (正文 CS 字体)"/>
              </w:rPr>
            </w:pPr>
            <w:r>
              <w:rPr>
                <w:rFonts w:hint="eastAsia" w:cs="Times New Roman (正文 CS 字体)"/>
              </w:rPr>
              <w:t>具有ISO45001职业健康安全管理体系认证证书，得1分。</w:t>
            </w:r>
          </w:p>
          <w:p w14:paraId="796BF42B">
            <w:pPr>
              <w:pStyle w:val="38"/>
              <w:ind w:firstLine="0" w:firstLineChars="0"/>
              <w:rPr>
                <w:rFonts w:ascii="宋体"/>
              </w:rPr>
            </w:pPr>
            <w:r>
              <w:rPr>
                <w:rFonts w:hint="eastAsia" w:ascii="宋体"/>
                <w:b/>
                <w:bCs/>
              </w:rPr>
              <w:t>有效证明文件：</w:t>
            </w:r>
            <w:r>
              <w:rPr>
                <w:rFonts w:hint="eastAsia" w:ascii="宋体"/>
                <w:kern w:val="0"/>
                <w:szCs w:val="24"/>
              </w:rPr>
              <w:t>有效体系认证证书复制件。</w:t>
            </w:r>
            <w:bookmarkEnd w:id="129"/>
          </w:p>
        </w:tc>
        <w:tc>
          <w:tcPr>
            <w:tcW w:w="567" w:type="pct"/>
            <w:vAlign w:val="center"/>
          </w:tcPr>
          <w:p w14:paraId="07A83B2F">
            <w:pPr>
              <w:pStyle w:val="26"/>
              <w:ind w:firstLine="0" w:firstLineChars="0"/>
              <w:rPr>
                <w:rFonts w:cs="宋体"/>
                <w:kern w:val="0"/>
                <w:szCs w:val="24"/>
                <w:lang w:eastAsia="zh-CN"/>
              </w:rPr>
            </w:pPr>
            <w:r>
              <w:rPr>
                <w:rFonts w:hint="eastAsia" w:cs="宋体"/>
                <w:kern w:val="0"/>
                <w:szCs w:val="24"/>
                <w:lang w:eastAsia="zh-CN"/>
              </w:rPr>
              <w:t>3</w:t>
            </w:r>
          </w:p>
        </w:tc>
      </w:tr>
      <w:tr w14:paraId="07E67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3E37B049">
            <w:pPr>
              <w:pStyle w:val="26"/>
              <w:numPr>
                <w:ilvl w:val="0"/>
                <w:numId w:val="59"/>
              </w:numPr>
              <w:ind w:left="425" w:leftChars="0"/>
              <w:jc w:val="center"/>
              <w:rPr>
                <w:rFonts w:cs="宋体"/>
                <w:kern w:val="0"/>
                <w:szCs w:val="24"/>
                <w:lang w:eastAsia="zh-CN"/>
              </w:rPr>
            </w:pPr>
          </w:p>
        </w:tc>
        <w:tc>
          <w:tcPr>
            <w:tcW w:w="3968" w:type="pct"/>
            <w:vAlign w:val="center"/>
          </w:tcPr>
          <w:p w14:paraId="661D13EB">
            <w:pPr>
              <w:pStyle w:val="26"/>
              <w:ind w:firstLine="0" w:firstLineChars="0"/>
              <w:rPr>
                <w:rFonts w:cs="宋体"/>
                <w:b/>
                <w:bCs/>
                <w:szCs w:val="24"/>
              </w:rPr>
            </w:pPr>
            <w:r>
              <w:rPr>
                <w:rFonts w:hint="eastAsia" w:cs="宋体"/>
                <w:b/>
                <w:bCs/>
                <w:szCs w:val="24"/>
              </w:rPr>
              <w:t>以往业绩评价</w:t>
            </w:r>
          </w:p>
          <w:p w14:paraId="3765B580">
            <w:pPr>
              <w:pStyle w:val="26"/>
              <w:ind w:firstLine="0" w:firstLineChars="0"/>
              <w:rPr>
                <w:rFonts w:cs="宋体"/>
                <w:szCs w:val="24"/>
              </w:rPr>
            </w:pPr>
            <w:r>
              <w:rPr>
                <w:rFonts w:cs="宋体"/>
                <w:szCs w:val="24"/>
              </w:rPr>
              <w:t>往年具有类似项目成交案例，每提供1个得</w:t>
            </w:r>
            <w:r>
              <w:rPr>
                <w:rFonts w:hint="eastAsia" w:cs="宋体"/>
                <w:szCs w:val="24"/>
                <w:lang w:eastAsia="zh-CN"/>
              </w:rPr>
              <w:t>1</w:t>
            </w:r>
            <w:r>
              <w:rPr>
                <w:rFonts w:cs="宋体"/>
                <w:szCs w:val="24"/>
              </w:rPr>
              <w:t>分，最多</w:t>
            </w:r>
            <w:r>
              <w:rPr>
                <w:rFonts w:hint="eastAsia" w:cs="宋体"/>
                <w:szCs w:val="24"/>
                <w:lang w:val="en-US" w:eastAsia="zh-CN"/>
              </w:rPr>
              <w:t>5</w:t>
            </w:r>
            <w:r>
              <w:rPr>
                <w:rFonts w:cs="宋体"/>
                <w:szCs w:val="24"/>
              </w:rPr>
              <w:t>分。</w:t>
            </w:r>
          </w:p>
          <w:p w14:paraId="5C7BB1D9">
            <w:pPr>
              <w:pStyle w:val="26"/>
              <w:ind w:firstLine="0" w:firstLineChars="0"/>
              <w:rPr>
                <w:rFonts w:cs="宋体"/>
                <w:szCs w:val="24"/>
              </w:rPr>
            </w:pPr>
            <w:r>
              <w:rPr>
                <w:rFonts w:hint="eastAsia" w:cs="宋体"/>
                <w:b/>
                <w:bCs/>
                <w:szCs w:val="24"/>
              </w:rPr>
              <w:t>有效证明文件：</w:t>
            </w:r>
            <w:r>
              <w:rPr>
                <w:rFonts w:hint="eastAsia" w:cs="宋体"/>
                <w:szCs w:val="24"/>
              </w:rPr>
              <w:t>合同复制件</w:t>
            </w:r>
          </w:p>
        </w:tc>
        <w:tc>
          <w:tcPr>
            <w:tcW w:w="567" w:type="pct"/>
            <w:vAlign w:val="center"/>
          </w:tcPr>
          <w:p w14:paraId="1E85B5F0">
            <w:pPr>
              <w:pStyle w:val="26"/>
              <w:ind w:firstLine="0" w:firstLineChars="0"/>
              <w:rPr>
                <w:rFonts w:cs="宋体"/>
                <w:kern w:val="0"/>
                <w:szCs w:val="24"/>
                <w:lang w:eastAsia="zh-CN"/>
              </w:rPr>
            </w:pPr>
            <w:r>
              <w:rPr>
                <w:rFonts w:hint="eastAsia" w:cs="宋体"/>
                <w:kern w:val="0"/>
                <w:szCs w:val="24"/>
                <w:lang w:val="en-US" w:eastAsia="zh-CN"/>
              </w:rPr>
              <w:t>5</w:t>
            </w:r>
          </w:p>
        </w:tc>
      </w:tr>
      <w:tr w14:paraId="7C525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5675AC67">
            <w:pPr>
              <w:pStyle w:val="26"/>
              <w:numPr>
                <w:ilvl w:val="0"/>
                <w:numId w:val="59"/>
              </w:numPr>
              <w:ind w:left="425" w:leftChars="0"/>
              <w:jc w:val="center"/>
              <w:rPr>
                <w:rFonts w:cs="宋体"/>
                <w:kern w:val="0"/>
                <w:szCs w:val="24"/>
                <w:lang w:eastAsia="zh-CN"/>
              </w:rPr>
            </w:pPr>
          </w:p>
        </w:tc>
        <w:tc>
          <w:tcPr>
            <w:tcW w:w="3968" w:type="pct"/>
            <w:vAlign w:val="center"/>
          </w:tcPr>
          <w:p w14:paraId="614A99A2">
            <w:pPr>
              <w:pStyle w:val="26"/>
              <w:ind w:firstLine="0" w:firstLineChars="0"/>
              <w:rPr>
                <w:rFonts w:cs="宋体"/>
                <w:b/>
                <w:bCs/>
                <w:szCs w:val="24"/>
                <w:lang w:eastAsia="zh-CN"/>
              </w:rPr>
            </w:pPr>
            <w:r>
              <w:rPr>
                <w:rFonts w:hint="eastAsia" w:cs="宋体"/>
                <w:b/>
                <w:bCs/>
                <w:szCs w:val="24"/>
                <w:lang w:eastAsia="zh-CN"/>
              </w:rPr>
              <w:t>报价评价</w:t>
            </w:r>
          </w:p>
          <w:p w14:paraId="5D44C991">
            <w:pPr>
              <w:pStyle w:val="26"/>
              <w:ind w:firstLine="0" w:firstLineChars="0"/>
              <w:rPr>
                <w:rFonts w:cs="宋体"/>
                <w:szCs w:val="24"/>
                <w:lang w:eastAsia="zh-CN"/>
              </w:rPr>
            </w:pPr>
            <w:r>
              <w:rPr>
                <w:rFonts w:hint="eastAsia" w:cs="宋体"/>
                <w:szCs w:val="24"/>
                <w:lang w:eastAsia="zh-CN"/>
              </w:rPr>
              <w:t>（1）满足采购文件要求的最低评标价为评标基准价，价格权值为30%；</w:t>
            </w:r>
          </w:p>
          <w:p w14:paraId="47570FF5">
            <w:pPr>
              <w:pStyle w:val="26"/>
              <w:ind w:firstLine="0" w:firstLineChars="0"/>
              <w:rPr>
                <w:rFonts w:cs="宋体"/>
                <w:szCs w:val="24"/>
                <w:lang w:eastAsia="zh-CN"/>
              </w:rPr>
            </w:pPr>
            <w:r>
              <w:rPr>
                <w:rFonts w:hint="eastAsia" w:cs="宋体"/>
                <w:szCs w:val="24"/>
                <w:lang w:eastAsia="zh-CN"/>
              </w:rPr>
              <w:t>（2）报价分统一按照下列公式计算（四舍五入，精确到小数点后二位）：报价得分=（评标基准价／供应商评标价）×价格权值×100；</w:t>
            </w:r>
          </w:p>
        </w:tc>
        <w:tc>
          <w:tcPr>
            <w:tcW w:w="567" w:type="pct"/>
            <w:vAlign w:val="center"/>
          </w:tcPr>
          <w:p w14:paraId="0ECB1E1E">
            <w:pPr>
              <w:pStyle w:val="26"/>
              <w:ind w:firstLine="0" w:firstLineChars="0"/>
              <w:rPr>
                <w:rFonts w:cs="宋体"/>
                <w:kern w:val="0"/>
                <w:szCs w:val="24"/>
                <w:lang w:eastAsia="zh-CN"/>
              </w:rPr>
            </w:pPr>
            <w:r>
              <w:rPr>
                <w:rFonts w:hint="eastAsia" w:cs="宋体"/>
                <w:kern w:val="0"/>
                <w:szCs w:val="24"/>
                <w:lang w:eastAsia="zh-CN"/>
              </w:rPr>
              <w:t>30</w:t>
            </w:r>
          </w:p>
        </w:tc>
      </w:tr>
      <w:tr w14:paraId="67CBA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2" w:type="pct"/>
            <w:gridSpan w:val="2"/>
            <w:vAlign w:val="center"/>
          </w:tcPr>
          <w:p w14:paraId="7F84F7B8">
            <w:pPr>
              <w:pStyle w:val="26"/>
              <w:ind w:left="420" w:leftChars="200" w:firstLine="0" w:firstLineChars="0"/>
              <w:jc w:val="center"/>
              <w:rPr>
                <w:rFonts w:cs="宋体"/>
                <w:szCs w:val="24"/>
              </w:rPr>
            </w:pPr>
            <w:r>
              <w:rPr>
                <w:rFonts w:hint="eastAsia" w:cs="宋体"/>
                <w:szCs w:val="24"/>
              </w:rPr>
              <w:t>合计</w:t>
            </w:r>
          </w:p>
        </w:tc>
        <w:tc>
          <w:tcPr>
            <w:tcW w:w="566" w:type="pct"/>
            <w:vAlign w:val="center"/>
          </w:tcPr>
          <w:p w14:paraId="6B23A436">
            <w:pPr>
              <w:pStyle w:val="26"/>
              <w:ind w:firstLine="0" w:firstLineChars="0"/>
              <w:rPr>
                <w:rFonts w:cs="宋体"/>
                <w:kern w:val="0"/>
                <w:szCs w:val="24"/>
              </w:rPr>
            </w:pPr>
            <w:r>
              <w:rPr>
                <w:rFonts w:cs="宋体"/>
                <w:kern w:val="0"/>
                <w:szCs w:val="24"/>
              </w:rPr>
              <w:fldChar w:fldCharType="begin"/>
            </w:r>
            <w:r>
              <w:rPr>
                <w:rFonts w:cs="宋体"/>
                <w:kern w:val="0"/>
                <w:szCs w:val="24"/>
              </w:rPr>
              <w:instrText xml:space="preserve"> = SUM(ABOVE) \* MERGEFORMAT </w:instrText>
            </w:r>
            <w:r>
              <w:rPr>
                <w:rFonts w:cs="宋体"/>
                <w:kern w:val="0"/>
                <w:szCs w:val="24"/>
              </w:rPr>
              <w:fldChar w:fldCharType="separate"/>
            </w:r>
            <w:r>
              <w:rPr>
                <w:rFonts w:cs="宋体"/>
                <w:kern w:val="0"/>
                <w:szCs w:val="24"/>
              </w:rPr>
              <w:t>100</w:t>
            </w:r>
            <w:r>
              <w:rPr>
                <w:rFonts w:cs="宋体"/>
                <w:kern w:val="0"/>
                <w:szCs w:val="24"/>
              </w:rPr>
              <w:fldChar w:fldCharType="end"/>
            </w:r>
          </w:p>
        </w:tc>
      </w:tr>
    </w:tbl>
    <w:p w14:paraId="585D324D">
      <w:pPr>
        <w:pStyle w:val="26"/>
        <w:ind w:firstLine="0" w:firstLineChars="0"/>
        <w:rPr>
          <w:rFonts w:cs="Arial"/>
          <w:color w:val="auto"/>
          <w:kern w:val="0"/>
          <w:highlight w:val="none"/>
        </w:rPr>
      </w:pPr>
    </w:p>
    <w:p w14:paraId="7366F79D">
      <w:pPr>
        <w:pStyle w:val="28"/>
        <w:numPr>
          <w:ilvl w:val="2"/>
          <w:numId w:val="54"/>
        </w:numPr>
        <w:rPr>
          <w:rFonts w:ascii="华文中宋" w:hAnsi="华文中宋" w:eastAsia="华文中宋" w:cs="Times New Roman"/>
          <w:b/>
          <w:color w:val="auto"/>
          <w:kern w:val="0"/>
          <w:sz w:val="30"/>
          <w:szCs w:val="30"/>
          <w:highlight w:val="none"/>
        </w:rPr>
      </w:pPr>
      <w:r>
        <w:rPr>
          <w:rFonts w:hint="eastAsia"/>
          <w:color w:val="auto"/>
          <w:highlight w:val="none"/>
          <w:lang w:eastAsia="zh-CN"/>
        </w:rPr>
        <w:t>报价文件</w:t>
      </w:r>
      <w:r>
        <w:rPr>
          <w:rFonts w:hint="eastAsia"/>
          <w:color w:val="auto"/>
          <w:highlight w:val="none"/>
        </w:rPr>
        <w:t>符合性审查</w:t>
      </w:r>
    </w:p>
    <w:p w14:paraId="560C5692">
      <w:pPr>
        <w:pStyle w:val="29"/>
        <w:numPr>
          <w:ilvl w:val="0"/>
          <w:numId w:val="64"/>
        </w:numPr>
        <w:bidi w:val="0"/>
        <w:rPr>
          <w:color w:val="auto"/>
          <w:highlight w:val="none"/>
        </w:rPr>
      </w:pPr>
      <w:r>
        <w:rPr>
          <w:rFonts w:hint="eastAsia"/>
          <w:color w:val="auto"/>
          <w:highlight w:val="none"/>
          <w:lang w:eastAsia="zh-CN"/>
        </w:rPr>
        <w:t>磋商小组</w:t>
      </w:r>
      <w:r>
        <w:rPr>
          <w:color w:val="auto"/>
          <w:highlight w:val="none"/>
        </w:rPr>
        <w:t>对通过资格审查且通过商务技术符合性审查的</w:t>
      </w:r>
      <w:r>
        <w:rPr>
          <w:rFonts w:hint="eastAsia"/>
          <w:color w:val="auto"/>
          <w:highlight w:val="none"/>
          <w:lang w:eastAsia="zh-CN"/>
        </w:rPr>
        <w:t>磋商响应人</w:t>
      </w:r>
      <w:r>
        <w:rPr>
          <w:color w:val="auto"/>
          <w:highlight w:val="none"/>
        </w:rPr>
        <w:t>的报价文件进行符合性审查，以确定其是否满足</w:t>
      </w:r>
      <w:r>
        <w:rPr>
          <w:rFonts w:hint="eastAsia"/>
          <w:color w:val="auto"/>
          <w:highlight w:val="none"/>
          <w:lang w:eastAsia="zh-CN"/>
        </w:rPr>
        <w:t>采购</w:t>
      </w:r>
      <w:r>
        <w:rPr>
          <w:color w:val="auto"/>
          <w:highlight w:val="none"/>
        </w:rPr>
        <w:t>文件的实质性要求。</w:t>
      </w:r>
    </w:p>
    <w:p w14:paraId="26B3F269">
      <w:pPr>
        <w:pStyle w:val="29"/>
        <w:numPr>
          <w:ilvl w:val="0"/>
          <w:numId w:val="64"/>
        </w:numPr>
        <w:bidi w:val="0"/>
        <w:rPr>
          <w:rFonts w:cs="Arial"/>
          <w:color w:val="auto"/>
          <w:kern w:val="0"/>
          <w:highlight w:val="none"/>
        </w:rPr>
      </w:pPr>
      <w:r>
        <w:rPr>
          <w:color w:val="auto"/>
          <w:highlight w:val="none"/>
        </w:rPr>
        <w:t>报价文件存在下列情形之一的，经</w:t>
      </w:r>
      <w:r>
        <w:rPr>
          <w:rFonts w:hint="eastAsia"/>
          <w:color w:val="auto"/>
          <w:highlight w:val="none"/>
          <w:lang w:eastAsia="zh-CN"/>
        </w:rPr>
        <w:t>磋商小组</w:t>
      </w:r>
      <w:r>
        <w:rPr>
          <w:color w:val="auto"/>
          <w:highlight w:val="none"/>
        </w:rPr>
        <w:t>认定后作无效标处理：</w:t>
      </w:r>
    </w:p>
    <w:p w14:paraId="0C0D9D4E">
      <w:pPr>
        <w:pStyle w:val="30"/>
        <w:numPr>
          <w:ilvl w:val="0"/>
          <w:numId w:val="65"/>
        </w:numPr>
        <w:bidi w:val="0"/>
        <w:rPr>
          <w:color w:val="auto"/>
          <w:highlight w:val="none"/>
          <w:u w:val="single"/>
        </w:rPr>
      </w:pPr>
      <w:r>
        <w:rPr>
          <w:rFonts w:hint="eastAsia"/>
          <w:color w:val="auto"/>
          <w:highlight w:val="none"/>
          <w:u w:val="single"/>
          <w:lang w:eastAsia="zh-CN"/>
        </w:rPr>
        <w:t>响应文件</w:t>
      </w:r>
      <w:r>
        <w:rPr>
          <w:rFonts w:hint="eastAsia"/>
          <w:color w:val="auto"/>
          <w:highlight w:val="none"/>
          <w:u w:val="single"/>
        </w:rPr>
        <w:t>没有对本采购文件作出实质性响应的，或不满足（不响应）本采购文件</w:t>
      </w:r>
      <w:r>
        <w:rPr>
          <w:rFonts w:hint="eastAsia"/>
          <w:color w:val="auto"/>
          <w:highlight w:val="none"/>
          <w:u w:val="single"/>
          <w:lang w:eastAsia="zh-CN"/>
        </w:rPr>
        <w:t>成交</w:t>
      </w:r>
      <w:r>
        <w:rPr>
          <w:rFonts w:hint="eastAsia"/>
          <w:color w:val="auto"/>
          <w:highlight w:val="none"/>
          <w:u w:val="single"/>
        </w:rPr>
        <w:t>注“▲”的实质性要求条款的；</w:t>
      </w:r>
    </w:p>
    <w:p w14:paraId="61EAA844">
      <w:pPr>
        <w:pStyle w:val="30"/>
        <w:numPr>
          <w:ilvl w:val="0"/>
          <w:numId w:val="57"/>
        </w:numPr>
        <w:bidi w:val="0"/>
        <w:rPr>
          <w:color w:val="auto"/>
          <w:highlight w:val="none"/>
        </w:rPr>
      </w:pPr>
      <w:r>
        <w:rPr>
          <w:rFonts w:hint="eastAsia"/>
          <w:color w:val="auto"/>
          <w:highlight w:val="none"/>
          <w:u w:val="single"/>
        </w:rPr>
        <w:t>仅提交</w:t>
      </w:r>
      <w:r>
        <w:rPr>
          <w:rFonts w:hint="eastAsia"/>
          <w:color w:val="auto"/>
          <w:highlight w:val="none"/>
          <w:u w:val="single"/>
          <w:lang w:val="en-US" w:eastAsia="zh-Hans"/>
        </w:rPr>
        <w:t>非纸质</w:t>
      </w:r>
      <w:r>
        <w:rPr>
          <w:rFonts w:hint="eastAsia"/>
          <w:color w:val="auto"/>
          <w:highlight w:val="none"/>
          <w:u w:val="single"/>
          <w:lang w:val="en-US" w:eastAsia="zh-CN"/>
        </w:rPr>
        <w:t>响应文件</w:t>
      </w:r>
      <w:r>
        <w:rPr>
          <w:rFonts w:hint="eastAsia"/>
          <w:color w:val="auto"/>
          <w:highlight w:val="none"/>
          <w:u w:val="single"/>
          <w:lang w:val="en-US" w:eastAsia="zh-Hans"/>
        </w:rPr>
        <w:t>文件或</w:t>
      </w:r>
      <w:r>
        <w:rPr>
          <w:rFonts w:hint="eastAsia"/>
          <w:color w:val="auto"/>
          <w:highlight w:val="none"/>
          <w:u w:val="single"/>
          <w:lang w:val="en-US" w:eastAsia="zh-CN"/>
        </w:rPr>
        <w:t>响应文件</w:t>
      </w:r>
      <w:r>
        <w:rPr>
          <w:rFonts w:hint="eastAsia"/>
          <w:color w:val="auto"/>
          <w:highlight w:val="none"/>
          <w:u w:val="single"/>
          <w:lang w:val="en-US" w:eastAsia="zh-Hans"/>
        </w:rPr>
        <w:t>的纸质文件采用活页装订环、卡条、压条、抽杆夹、活页夹等可随时拆换的方式装订</w:t>
      </w:r>
      <w:r>
        <w:rPr>
          <w:rFonts w:hint="eastAsia"/>
          <w:color w:val="auto"/>
          <w:highlight w:val="none"/>
          <w:u w:val="single"/>
        </w:rPr>
        <w:t>的；</w:t>
      </w:r>
    </w:p>
    <w:p w14:paraId="368DE12C">
      <w:pPr>
        <w:pStyle w:val="30"/>
        <w:numPr>
          <w:ilvl w:val="0"/>
          <w:numId w:val="65"/>
        </w:numPr>
        <w:bidi w:val="0"/>
        <w:rPr>
          <w:color w:val="auto"/>
          <w:highlight w:val="none"/>
          <w:u w:val="single"/>
        </w:rPr>
      </w:pPr>
      <w:r>
        <w:rPr>
          <w:rFonts w:hint="eastAsia"/>
          <w:color w:val="auto"/>
          <w:highlight w:val="none"/>
          <w:u w:val="single"/>
          <w:lang w:eastAsia="zh-CN"/>
        </w:rPr>
        <w:t>响应文件</w:t>
      </w:r>
      <w:r>
        <w:rPr>
          <w:rFonts w:hint="eastAsia"/>
          <w:color w:val="auto"/>
          <w:highlight w:val="none"/>
          <w:u w:val="single"/>
        </w:rPr>
        <w:t>存在一个或一个以上备选（替代）</w:t>
      </w:r>
      <w:r>
        <w:rPr>
          <w:rFonts w:hint="eastAsia"/>
          <w:color w:val="auto"/>
          <w:highlight w:val="none"/>
          <w:u w:val="single"/>
          <w:lang w:eastAsia="zh-CN"/>
        </w:rPr>
        <w:t>方</w:t>
      </w:r>
      <w:r>
        <w:rPr>
          <w:rFonts w:hint="eastAsia"/>
          <w:color w:val="auto"/>
          <w:highlight w:val="none"/>
          <w:u w:val="single"/>
        </w:rPr>
        <w:t>案的；</w:t>
      </w:r>
    </w:p>
    <w:p w14:paraId="16F7FBC9">
      <w:pPr>
        <w:pStyle w:val="30"/>
        <w:numPr>
          <w:ilvl w:val="0"/>
          <w:numId w:val="65"/>
        </w:numPr>
        <w:bidi w:val="0"/>
        <w:rPr>
          <w:color w:val="auto"/>
          <w:highlight w:val="none"/>
          <w:u w:val="single"/>
        </w:rPr>
      </w:pPr>
      <w:r>
        <w:rPr>
          <w:rFonts w:hint="eastAsia"/>
          <w:color w:val="auto"/>
          <w:highlight w:val="none"/>
          <w:u w:val="single"/>
        </w:rPr>
        <w:t>未按照采购文件标明的币种报价的，或者</w:t>
      </w:r>
      <w:r>
        <w:rPr>
          <w:rFonts w:hint="eastAsia"/>
          <w:color w:val="auto"/>
          <w:highlight w:val="none"/>
          <w:u w:val="single"/>
          <w:lang w:eastAsia="zh-CN"/>
        </w:rPr>
        <w:t>磋商响应</w:t>
      </w:r>
      <w:r>
        <w:rPr>
          <w:rFonts w:hint="eastAsia"/>
          <w:color w:val="auto"/>
          <w:highlight w:val="none"/>
          <w:u w:val="single"/>
        </w:rPr>
        <w:t>报价涵盖的内容不符合</w:t>
      </w:r>
      <w:r>
        <w:rPr>
          <w:rFonts w:hint="eastAsia"/>
          <w:color w:val="auto"/>
          <w:highlight w:val="none"/>
          <w:u w:val="single"/>
          <w:lang w:eastAsia="zh-CN"/>
        </w:rPr>
        <w:t>采购</w:t>
      </w:r>
      <w:r>
        <w:rPr>
          <w:rFonts w:hint="eastAsia"/>
          <w:color w:val="auto"/>
          <w:highlight w:val="none"/>
          <w:u w:val="single"/>
        </w:rPr>
        <w:t>文件要求的；</w:t>
      </w:r>
    </w:p>
    <w:p w14:paraId="6BF4C13D">
      <w:pPr>
        <w:pStyle w:val="30"/>
        <w:numPr>
          <w:ilvl w:val="0"/>
          <w:numId w:val="65"/>
        </w:numPr>
        <w:bidi w:val="0"/>
        <w:rPr>
          <w:color w:val="auto"/>
          <w:highlight w:val="none"/>
          <w:u w:val="single"/>
        </w:rPr>
      </w:pPr>
      <w:r>
        <w:rPr>
          <w:rFonts w:hint="eastAsia"/>
          <w:color w:val="auto"/>
          <w:highlight w:val="none"/>
          <w:u w:val="single"/>
        </w:rPr>
        <w:t>报价出现前后不一致时拒绝按照</w:t>
      </w:r>
      <w:r>
        <w:rPr>
          <w:rFonts w:hint="eastAsia"/>
          <w:color w:val="auto"/>
          <w:highlight w:val="none"/>
          <w:u w:val="single"/>
          <w:lang w:eastAsia="zh-CN"/>
        </w:rPr>
        <w:t>采购</w:t>
      </w:r>
      <w:r>
        <w:rPr>
          <w:rFonts w:hint="eastAsia"/>
          <w:color w:val="auto"/>
          <w:highlight w:val="none"/>
          <w:u w:val="single"/>
        </w:rPr>
        <w:t>文件规定的错误修正原则进行修正的；</w:t>
      </w:r>
    </w:p>
    <w:p w14:paraId="52A80B37">
      <w:pPr>
        <w:pStyle w:val="30"/>
        <w:numPr>
          <w:ilvl w:val="0"/>
          <w:numId w:val="65"/>
        </w:numPr>
        <w:bidi w:val="0"/>
        <w:rPr>
          <w:color w:val="auto"/>
          <w:highlight w:val="none"/>
          <w:u w:val="single"/>
        </w:rPr>
      </w:pPr>
      <w:r>
        <w:rPr>
          <w:rFonts w:hint="eastAsia"/>
          <w:color w:val="auto"/>
          <w:highlight w:val="none"/>
          <w:u w:val="single"/>
          <w:lang w:eastAsia="zh-CN"/>
        </w:rPr>
        <w:t>磋商响应</w:t>
      </w:r>
      <w:r>
        <w:rPr>
          <w:rFonts w:hint="eastAsia"/>
          <w:color w:val="auto"/>
          <w:highlight w:val="none"/>
          <w:u w:val="single"/>
        </w:rPr>
        <w:t>报价具有选择性，</w:t>
      </w:r>
      <w:r>
        <w:rPr>
          <w:rFonts w:hint="eastAsia"/>
          <w:color w:val="auto"/>
          <w:highlight w:val="none"/>
          <w:u w:val="single"/>
          <w:lang w:eastAsia="zh-CN"/>
        </w:rPr>
        <w:t>磋商文件开启</w:t>
      </w:r>
      <w:r>
        <w:rPr>
          <w:rFonts w:hint="eastAsia"/>
          <w:color w:val="auto"/>
          <w:highlight w:val="none"/>
          <w:u w:val="single"/>
        </w:rPr>
        <w:t>记录载明的报价与</w:t>
      </w:r>
      <w:r>
        <w:rPr>
          <w:rFonts w:hint="eastAsia"/>
          <w:color w:val="auto"/>
          <w:highlight w:val="none"/>
          <w:u w:val="single"/>
          <w:lang w:eastAsia="zh-CN"/>
        </w:rPr>
        <w:t>响应文件</w:t>
      </w:r>
      <w:r>
        <w:rPr>
          <w:rFonts w:hint="eastAsia"/>
          <w:color w:val="auto"/>
          <w:highlight w:val="none"/>
          <w:u w:val="single"/>
        </w:rPr>
        <w:t>承诺价格不一致且拒绝按照采购文件规定的原则进行修订的；</w:t>
      </w:r>
    </w:p>
    <w:p w14:paraId="0538F6FD">
      <w:pPr>
        <w:pStyle w:val="30"/>
        <w:numPr>
          <w:ilvl w:val="0"/>
          <w:numId w:val="65"/>
        </w:numPr>
        <w:bidi w:val="0"/>
        <w:rPr>
          <w:color w:val="auto"/>
          <w:highlight w:val="none"/>
          <w:u w:val="single"/>
        </w:rPr>
      </w:pPr>
      <w:r>
        <w:rPr>
          <w:rFonts w:hint="eastAsia"/>
          <w:color w:val="auto"/>
          <w:highlight w:val="none"/>
          <w:u w:val="single"/>
        </w:rPr>
        <w:t>报价超过采购文件中规定的预算金额或者最高限价的；</w:t>
      </w:r>
    </w:p>
    <w:p w14:paraId="71BCEBCF">
      <w:pPr>
        <w:pStyle w:val="30"/>
        <w:numPr>
          <w:ilvl w:val="0"/>
          <w:numId w:val="65"/>
        </w:numPr>
        <w:bidi w:val="0"/>
        <w:rPr>
          <w:color w:val="auto"/>
          <w:highlight w:val="none"/>
          <w:u w:val="single"/>
        </w:rPr>
      </w:pPr>
      <w:r>
        <w:rPr>
          <w:rFonts w:hint="eastAsia"/>
          <w:color w:val="auto"/>
          <w:highlight w:val="none"/>
          <w:u w:val="single"/>
          <w:lang w:eastAsia="zh-CN"/>
        </w:rPr>
        <w:t>响应文件</w:t>
      </w:r>
      <w:r>
        <w:rPr>
          <w:rFonts w:hint="eastAsia"/>
          <w:color w:val="auto"/>
          <w:highlight w:val="none"/>
          <w:u w:val="single"/>
        </w:rPr>
        <w:t>未按本</w:t>
      </w:r>
      <w:r>
        <w:rPr>
          <w:rFonts w:hint="eastAsia"/>
          <w:color w:val="auto"/>
          <w:highlight w:val="none"/>
          <w:u w:val="single"/>
          <w:lang w:eastAsia="zh-CN"/>
        </w:rPr>
        <w:t>采购文件格式文本要求</w:t>
      </w:r>
      <w:r>
        <w:rPr>
          <w:rFonts w:hint="eastAsia"/>
          <w:color w:val="auto"/>
          <w:highlight w:val="none"/>
          <w:u w:val="single"/>
        </w:rPr>
        <w:t>要求进行盖章或签署的；</w:t>
      </w:r>
    </w:p>
    <w:p w14:paraId="1B41DE2A">
      <w:pPr>
        <w:pStyle w:val="30"/>
        <w:numPr>
          <w:ilvl w:val="0"/>
          <w:numId w:val="65"/>
        </w:numPr>
        <w:bidi w:val="0"/>
        <w:rPr>
          <w:color w:val="auto"/>
          <w:highlight w:val="none"/>
          <w:u w:val="single"/>
        </w:rPr>
      </w:pPr>
      <w:r>
        <w:rPr>
          <w:rFonts w:hint="eastAsia"/>
          <w:color w:val="auto"/>
          <w:highlight w:val="none"/>
          <w:u w:val="single"/>
          <w:lang w:eastAsia="zh-CN"/>
        </w:rPr>
        <w:t>响应文件</w:t>
      </w:r>
      <w:r>
        <w:rPr>
          <w:rFonts w:hint="eastAsia"/>
          <w:color w:val="auto"/>
          <w:highlight w:val="none"/>
          <w:u w:val="single"/>
        </w:rPr>
        <w:t>组成内容不齐全，本</w:t>
      </w:r>
      <w:r>
        <w:rPr>
          <w:rFonts w:hint="eastAsia"/>
          <w:color w:val="auto"/>
          <w:highlight w:val="none"/>
          <w:u w:val="single"/>
          <w:lang w:eastAsia="zh-CN"/>
        </w:rPr>
        <w:t>采购</w:t>
      </w:r>
      <w:r>
        <w:rPr>
          <w:rFonts w:hint="eastAsia"/>
          <w:color w:val="auto"/>
          <w:highlight w:val="none"/>
          <w:u w:val="single"/>
        </w:rPr>
        <w:t>文件规定必须提供而未提供的；</w:t>
      </w:r>
    </w:p>
    <w:p w14:paraId="03C483E2">
      <w:pPr>
        <w:pStyle w:val="30"/>
        <w:numPr>
          <w:ilvl w:val="0"/>
          <w:numId w:val="65"/>
        </w:numPr>
        <w:bidi w:val="0"/>
        <w:rPr>
          <w:color w:val="auto"/>
          <w:highlight w:val="none"/>
          <w:u w:val="single"/>
        </w:rPr>
      </w:pPr>
      <w:r>
        <w:rPr>
          <w:rFonts w:hint="eastAsia"/>
          <w:color w:val="auto"/>
          <w:highlight w:val="none"/>
          <w:u w:val="single"/>
          <w:lang w:eastAsia="zh-CN"/>
        </w:rPr>
        <w:t>磋商小组</w:t>
      </w:r>
      <w:r>
        <w:rPr>
          <w:rFonts w:hint="eastAsia"/>
          <w:color w:val="auto"/>
          <w:highlight w:val="none"/>
          <w:u w:val="single"/>
        </w:rPr>
        <w:t>认为</w:t>
      </w:r>
      <w:r>
        <w:rPr>
          <w:rFonts w:hint="eastAsia"/>
          <w:color w:val="auto"/>
          <w:highlight w:val="none"/>
          <w:u w:val="single"/>
          <w:lang w:eastAsia="zh-CN"/>
        </w:rPr>
        <w:t>磋商响应人</w:t>
      </w:r>
      <w:r>
        <w:rPr>
          <w:rFonts w:hint="eastAsia"/>
          <w:color w:val="auto"/>
          <w:highlight w:val="none"/>
          <w:u w:val="single"/>
        </w:rPr>
        <w:t>的报价明显低于其他通过符合性审查的</w:t>
      </w:r>
      <w:r>
        <w:rPr>
          <w:rFonts w:hint="eastAsia"/>
          <w:color w:val="auto"/>
          <w:highlight w:val="none"/>
          <w:u w:val="single"/>
          <w:lang w:eastAsia="zh-CN"/>
        </w:rPr>
        <w:t>磋商响应人</w:t>
      </w:r>
      <w:r>
        <w:rPr>
          <w:rFonts w:hint="eastAsia"/>
          <w:color w:val="auto"/>
          <w:highlight w:val="none"/>
          <w:u w:val="single"/>
        </w:rPr>
        <w:t>的报价有可能影响产品质量或者不能诚信履约时，</w:t>
      </w:r>
      <w:r>
        <w:rPr>
          <w:rFonts w:hint="eastAsia"/>
          <w:color w:val="auto"/>
          <w:highlight w:val="none"/>
          <w:u w:val="single"/>
          <w:lang w:eastAsia="zh-CN"/>
        </w:rPr>
        <w:t>磋商响应人</w:t>
      </w:r>
      <w:r>
        <w:rPr>
          <w:rFonts w:hint="eastAsia"/>
          <w:color w:val="auto"/>
          <w:highlight w:val="none"/>
          <w:u w:val="single"/>
        </w:rPr>
        <w:t>不能在规定的时间证明其报价合理性的；</w:t>
      </w:r>
    </w:p>
    <w:p w14:paraId="6545ABD0">
      <w:pPr>
        <w:pStyle w:val="30"/>
        <w:numPr>
          <w:ilvl w:val="0"/>
          <w:numId w:val="65"/>
        </w:numPr>
        <w:bidi w:val="0"/>
        <w:rPr>
          <w:color w:val="auto"/>
          <w:highlight w:val="none"/>
          <w:u w:val="single"/>
        </w:rPr>
      </w:pPr>
      <w:r>
        <w:rPr>
          <w:rFonts w:hint="eastAsia"/>
          <w:color w:val="auto"/>
          <w:highlight w:val="none"/>
          <w:u w:val="single"/>
        </w:rPr>
        <w:t>不响应或擅自改变本采购文件要求或</w:t>
      </w:r>
      <w:r>
        <w:rPr>
          <w:rFonts w:hint="eastAsia"/>
          <w:color w:val="auto"/>
          <w:highlight w:val="none"/>
          <w:u w:val="single"/>
          <w:lang w:eastAsia="zh-CN"/>
        </w:rPr>
        <w:t>响应文件</w:t>
      </w:r>
      <w:r>
        <w:rPr>
          <w:rFonts w:hint="eastAsia"/>
          <w:color w:val="auto"/>
          <w:highlight w:val="none"/>
          <w:u w:val="single"/>
        </w:rPr>
        <w:t>含有</w:t>
      </w:r>
      <w:r>
        <w:rPr>
          <w:rFonts w:hint="eastAsia"/>
          <w:color w:val="auto"/>
          <w:highlight w:val="none"/>
          <w:u w:val="single"/>
          <w:lang w:eastAsia="zh-CN"/>
        </w:rPr>
        <w:t>采购人</w:t>
      </w:r>
      <w:r>
        <w:rPr>
          <w:rFonts w:hint="eastAsia"/>
          <w:color w:val="auto"/>
          <w:highlight w:val="none"/>
          <w:u w:val="single"/>
        </w:rPr>
        <w:t>不能接受的附加条件的；</w:t>
      </w:r>
    </w:p>
    <w:p w14:paraId="60F6B148">
      <w:pPr>
        <w:pStyle w:val="30"/>
        <w:numPr>
          <w:ilvl w:val="0"/>
          <w:numId w:val="65"/>
        </w:numPr>
        <w:bidi w:val="0"/>
        <w:rPr>
          <w:color w:val="auto"/>
          <w:highlight w:val="none"/>
        </w:rPr>
      </w:pPr>
      <w:r>
        <w:rPr>
          <w:rFonts w:hint="eastAsia"/>
          <w:color w:val="auto"/>
          <w:highlight w:val="none"/>
          <w:u w:val="single"/>
        </w:rPr>
        <w:t>存在法律、法规和采购文件规定的其他无效情形的。</w:t>
      </w:r>
    </w:p>
    <w:p w14:paraId="0AEBDD4F">
      <w:pPr>
        <w:pStyle w:val="28"/>
        <w:numPr>
          <w:ilvl w:val="2"/>
          <w:numId w:val="54"/>
        </w:numPr>
        <w:rPr>
          <w:color w:val="auto"/>
          <w:highlight w:val="none"/>
        </w:rPr>
      </w:pPr>
      <w:r>
        <w:rPr>
          <w:rFonts w:hint="eastAsia"/>
          <w:color w:val="auto"/>
          <w:highlight w:val="none"/>
          <w:lang w:eastAsia="zh-CN"/>
        </w:rPr>
        <w:t>报价</w:t>
      </w:r>
      <w:r>
        <w:rPr>
          <w:rFonts w:hint="eastAsia"/>
          <w:color w:val="auto"/>
          <w:highlight w:val="none"/>
        </w:rPr>
        <w:t>文件评分</w:t>
      </w:r>
    </w:p>
    <w:p w14:paraId="23AB4F37">
      <w:pPr>
        <w:pStyle w:val="26"/>
        <w:ind w:firstLine="480"/>
        <w:rPr>
          <w:rFonts w:cs="Arial"/>
          <w:color w:val="auto"/>
          <w:kern w:val="0"/>
          <w:highlight w:val="none"/>
        </w:rPr>
      </w:pPr>
      <w:r>
        <w:rPr>
          <w:rFonts w:hint="eastAsia"/>
          <w:color w:val="auto"/>
          <w:highlight w:val="none"/>
          <w:lang w:eastAsia="zh-CN"/>
        </w:rPr>
        <w:t>磋商小组</w:t>
      </w:r>
      <w:r>
        <w:rPr>
          <w:rFonts w:hint="eastAsia"/>
          <w:color w:val="auto"/>
          <w:highlight w:val="none"/>
        </w:rPr>
        <w:t>首先对</w:t>
      </w:r>
      <w:r>
        <w:rPr>
          <w:rFonts w:hint="eastAsia"/>
          <w:color w:val="auto"/>
          <w:highlight w:val="none"/>
          <w:lang w:eastAsia="zh-CN"/>
        </w:rPr>
        <w:t>通过资格审查且通过符合性审查</w:t>
      </w:r>
      <w:r>
        <w:rPr>
          <w:rFonts w:hint="eastAsia"/>
          <w:color w:val="auto"/>
          <w:highlight w:val="none"/>
        </w:rPr>
        <w:t>的</w:t>
      </w:r>
      <w:r>
        <w:rPr>
          <w:rFonts w:hint="eastAsia"/>
          <w:color w:val="auto"/>
          <w:highlight w:val="none"/>
          <w:lang w:eastAsia="zh-CN"/>
        </w:rPr>
        <w:t>磋商响应人</w:t>
      </w:r>
      <w:r>
        <w:rPr>
          <w:rFonts w:hint="eastAsia"/>
          <w:color w:val="auto"/>
          <w:highlight w:val="none"/>
        </w:rPr>
        <w:t>的</w:t>
      </w:r>
      <w:r>
        <w:rPr>
          <w:rFonts w:hint="eastAsia"/>
          <w:color w:val="auto"/>
          <w:highlight w:val="none"/>
          <w:lang w:eastAsia="zh-CN"/>
        </w:rPr>
        <w:t>报价</w:t>
      </w:r>
      <w:r>
        <w:rPr>
          <w:rFonts w:hint="eastAsia"/>
          <w:color w:val="auto"/>
          <w:highlight w:val="none"/>
        </w:rPr>
        <w:t>文件进行</w:t>
      </w:r>
      <w:r>
        <w:rPr>
          <w:rFonts w:hint="eastAsia"/>
          <w:color w:val="auto"/>
          <w:highlight w:val="none"/>
          <w:lang w:eastAsia="zh-CN"/>
        </w:rPr>
        <w:t>详细磋商</w:t>
      </w:r>
      <w:r>
        <w:rPr>
          <w:rFonts w:hint="eastAsia"/>
          <w:color w:val="auto"/>
          <w:highlight w:val="none"/>
        </w:rPr>
        <w:t>，</w:t>
      </w:r>
      <w:r>
        <w:rPr>
          <w:rFonts w:hint="eastAsia"/>
          <w:color w:val="auto"/>
          <w:highlight w:val="none"/>
          <w:lang w:eastAsia="zh-CN"/>
        </w:rPr>
        <w:t>磋商细则如下</w:t>
      </w:r>
    </w:p>
    <w:p w14:paraId="32666DBA">
      <w:pPr>
        <w:pStyle w:val="32"/>
        <w:numPr>
          <w:ilvl w:val="3"/>
          <w:numId w:val="54"/>
        </w:numPr>
        <w:ind w:firstLine="482"/>
        <w:rPr>
          <w:color w:val="auto"/>
          <w:highlight w:val="none"/>
        </w:rPr>
      </w:pPr>
      <w:r>
        <w:rPr>
          <w:rFonts w:hint="eastAsia"/>
          <w:color w:val="auto"/>
          <w:highlight w:val="none"/>
          <w:lang w:eastAsia="zh-CN"/>
        </w:rPr>
        <w:t>磋商响应</w:t>
      </w:r>
      <w:r>
        <w:rPr>
          <w:color w:val="auto"/>
          <w:highlight w:val="none"/>
        </w:rPr>
        <w:t>价格的合理性审查</w:t>
      </w:r>
    </w:p>
    <w:p w14:paraId="7DCB0785">
      <w:pPr>
        <w:pStyle w:val="29"/>
        <w:numPr>
          <w:ilvl w:val="0"/>
          <w:numId w:val="66"/>
        </w:numPr>
        <w:bidi w:val="0"/>
        <w:rPr>
          <w:color w:val="auto"/>
          <w:highlight w:val="none"/>
        </w:rPr>
      </w:pPr>
      <w:r>
        <w:rPr>
          <w:color w:val="auto"/>
          <w:highlight w:val="none"/>
        </w:rPr>
        <w:t>分析</w:t>
      </w:r>
      <w:r>
        <w:rPr>
          <w:rFonts w:hint="eastAsia"/>
          <w:color w:val="auto"/>
          <w:highlight w:val="none"/>
          <w:lang w:eastAsia="zh-CN"/>
        </w:rPr>
        <w:t>磋商响应</w:t>
      </w:r>
      <w:r>
        <w:rPr>
          <w:color w:val="auto"/>
          <w:highlight w:val="none"/>
        </w:rPr>
        <w:t>价格是否合理，</w:t>
      </w:r>
      <w:r>
        <w:rPr>
          <w:rFonts w:hint="eastAsia"/>
          <w:color w:val="auto"/>
          <w:highlight w:val="none"/>
          <w:lang w:eastAsia="zh-CN"/>
        </w:rPr>
        <w:t>磋商响应</w:t>
      </w:r>
      <w:r>
        <w:rPr>
          <w:color w:val="auto"/>
          <w:highlight w:val="none"/>
        </w:rPr>
        <w:t>价格范围是否完整，有否重大错漏项；</w:t>
      </w:r>
    </w:p>
    <w:p w14:paraId="25F42DEC">
      <w:pPr>
        <w:pStyle w:val="29"/>
        <w:numPr>
          <w:ilvl w:val="0"/>
          <w:numId w:val="66"/>
        </w:numPr>
        <w:bidi w:val="0"/>
        <w:rPr>
          <w:color w:val="auto"/>
          <w:highlight w:val="none"/>
        </w:rPr>
      </w:pPr>
      <w:r>
        <w:rPr>
          <w:color w:val="auto"/>
          <w:highlight w:val="none"/>
        </w:rPr>
        <w:t>为防止恶意竞标的行为，</w:t>
      </w:r>
      <w:r>
        <w:rPr>
          <w:rFonts w:hint="eastAsia"/>
          <w:color w:val="auto"/>
          <w:highlight w:val="none"/>
          <w:lang w:eastAsia="zh-CN"/>
        </w:rPr>
        <w:t>磋商小组</w:t>
      </w:r>
      <w:r>
        <w:rPr>
          <w:color w:val="auto"/>
          <w:highlight w:val="none"/>
        </w:rPr>
        <w:t>认为</w:t>
      </w:r>
      <w:r>
        <w:rPr>
          <w:rFonts w:hint="eastAsia"/>
          <w:color w:val="auto"/>
          <w:highlight w:val="none"/>
          <w:lang w:eastAsia="zh-CN"/>
        </w:rPr>
        <w:t>磋商响应人</w:t>
      </w:r>
      <w:r>
        <w:rPr>
          <w:color w:val="auto"/>
          <w:highlight w:val="none"/>
        </w:rPr>
        <w:t>的报价明显低于其他通过符合性审查的</w:t>
      </w:r>
      <w:r>
        <w:rPr>
          <w:rFonts w:hint="eastAsia"/>
          <w:color w:val="auto"/>
          <w:highlight w:val="none"/>
          <w:lang w:eastAsia="zh-CN"/>
        </w:rPr>
        <w:t>磋商响应人</w:t>
      </w:r>
      <w:r>
        <w:rPr>
          <w:color w:val="auto"/>
          <w:highlight w:val="none"/>
        </w:rPr>
        <w:t>的报价，有可能影响产品质量或者不能诚信履约的，将要求</w:t>
      </w:r>
      <w:r>
        <w:rPr>
          <w:rFonts w:hint="eastAsia"/>
          <w:color w:val="auto"/>
          <w:highlight w:val="none"/>
          <w:lang w:eastAsia="zh-CN"/>
        </w:rPr>
        <w:t>磋商响应人</w:t>
      </w:r>
      <w:r>
        <w:rPr>
          <w:color w:val="auto"/>
          <w:highlight w:val="none"/>
        </w:rPr>
        <w:t>在</w:t>
      </w:r>
      <w:r>
        <w:rPr>
          <w:rFonts w:hint="eastAsia"/>
          <w:color w:val="auto"/>
          <w:highlight w:val="none"/>
          <w:lang w:eastAsia="zh-CN"/>
        </w:rPr>
        <w:t>磋商</w:t>
      </w:r>
      <w:r>
        <w:rPr>
          <w:color w:val="auto"/>
          <w:highlight w:val="none"/>
        </w:rPr>
        <w:t>现场30分钟内提供书面说明，必要时提交相关证明材料；</w:t>
      </w:r>
      <w:r>
        <w:rPr>
          <w:rFonts w:hint="eastAsia"/>
          <w:color w:val="auto"/>
          <w:highlight w:val="none"/>
          <w:lang w:eastAsia="zh-CN"/>
        </w:rPr>
        <w:t>磋商响应人</w:t>
      </w:r>
      <w:r>
        <w:rPr>
          <w:color w:val="auto"/>
          <w:highlight w:val="none"/>
        </w:rPr>
        <w:t>不能证明其报价合理性的，</w:t>
      </w:r>
      <w:r>
        <w:rPr>
          <w:rFonts w:hint="eastAsia"/>
          <w:color w:val="auto"/>
          <w:highlight w:val="none"/>
          <w:lang w:eastAsia="zh-CN"/>
        </w:rPr>
        <w:t>磋商小组</w:t>
      </w:r>
      <w:r>
        <w:rPr>
          <w:color w:val="auto"/>
          <w:highlight w:val="none"/>
        </w:rPr>
        <w:t>将对其作为无效</w:t>
      </w:r>
      <w:r>
        <w:rPr>
          <w:rFonts w:hint="eastAsia"/>
          <w:color w:val="auto"/>
          <w:highlight w:val="none"/>
          <w:lang w:eastAsia="zh-CN"/>
        </w:rPr>
        <w:t>磋商响应</w:t>
      </w:r>
      <w:r>
        <w:rPr>
          <w:color w:val="auto"/>
          <w:highlight w:val="none"/>
        </w:rPr>
        <w:t>处理。</w:t>
      </w:r>
    </w:p>
    <w:p w14:paraId="22F8DE50">
      <w:pPr>
        <w:pStyle w:val="32"/>
        <w:numPr>
          <w:ilvl w:val="3"/>
          <w:numId w:val="54"/>
        </w:numPr>
        <w:ind w:firstLine="482"/>
        <w:rPr>
          <w:color w:val="auto"/>
          <w:highlight w:val="none"/>
        </w:rPr>
      </w:pPr>
      <w:r>
        <w:rPr>
          <w:color w:val="auto"/>
          <w:highlight w:val="none"/>
        </w:rPr>
        <w:t>报价分计算方法</w:t>
      </w:r>
    </w:p>
    <w:p w14:paraId="67C890E3">
      <w:pPr>
        <w:pStyle w:val="26"/>
        <w:rPr>
          <w:rFonts w:hint="eastAsia"/>
          <w:color w:val="auto"/>
          <w:highlight w:val="none"/>
        </w:rPr>
      </w:pPr>
      <w:r>
        <w:rPr>
          <w:rFonts w:hint="eastAsia"/>
          <w:color w:val="auto"/>
          <w:highlight w:val="none"/>
          <w:lang w:eastAsia="zh-CN"/>
        </w:rPr>
        <w:t>（</w:t>
      </w:r>
      <w:r>
        <w:rPr>
          <w:rFonts w:hint="eastAsia"/>
          <w:color w:val="auto"/>
          <w:highlight w:val="none"/>
        </w:rPr>
        <w:t>1）满足采购文件要求的最</w:t>
      </w:r>
      <w:r>
        <w:rPr>
          <w:rFonts w:hint="eastAsia"/>
          <w:color w:val="auto"/>
          <w:highlight w:val="none"/>
          <w:lang w:val="en-US" w:eastAsia="zh-CN"/>
        </w:rPr>
        <w:t>低</w:t>
      </w:r>
      <w:r>
        <w:rPr>
          <w:rFonts w:hint="eastAsia"/>
          <w:color w:val="auto"/>
          <w:highlight w:val="none"/>
        </w:rPr>
        <w:t>评标价为评标基准价，价格权值为</w:t>
      </w:r>
      <w:r>
        <w:rPr>
          <w:rFonts w:hint="eastAsia"/>
          <w:color w:val="auto"/>
          <w:highlight w:val="none"/>
          <w:lang w:val="en-US" w:eastAsia="zh-CN"/>
        </w:rPr>
        <w:t>30</w:t>
      </w:r>
      <w:r>
        <w:rPr>
          <w:rFonts w:hint="eastAsia"/>
          <w:color w:val="auto"/>
          <w:highlight w:val="none"/>
        </w:rPr>
        <w:t>%；</w:t>
      </w:r>
      <w:bookmarkStart w:id="146" w:name="_GoBack"/>
      <w:bookmarkEnd w:id="146"/>
    </w:p>
    <w:p w14:paraId="389F3E5A">
      <w:pPr>
        <w:pStyle w:val="26"/>
        <w:rPr>
          <w:rFonts w:hint="eastAsia" w:eastAsia="宋体"/>
          <w:color w:val="auto"/>
          <w:highlight w:val="none"/>
          <w:lang w:eastAsia="zh-CN"/>
        </w:rPr>
      </w:pPr>
      <w:r>
        <w:rPr>
          <w:rFonts w:hint="eastAsia"/>
          <w:color w:val="auto"/>
          <w:highlight w:val="none"/>
        </w:rPr>
        <w:t>（2）报价分统一按照下列公式计算（四舍五入，精确到小数点后二位）：报价得分=（评标基准价</w:t>
      </w:r>
      <w:r>
        <w:rPr>
          <w:rFonts w:hint="eastAsia"/>
          <w:color w:val="auto"/>
          <w:highlight w:val="none"/>
          <w:lang w:val="en-US" w:eastAsia="zh-CN"/>
        </w:rPr>
        <w:t>/</w:t>
      </w:r>
      <w:r>
        <w:rPr>
          <w:rFonts w:hint="eastAsia"/>
          <w:color w:val="auto"/>
          <w:highlight w:val="none"/>
        </w:rPr>
        <w:t>供应商评标价）×价格权值×100</w:t>
      </w:r>
      <w:r>
        <w:rPr>
          <w:rFonts w:hint="eastAsia"/>
          <w:color w:val="auto"/>
          <w:highlight w:val="none"/>
          <w:lang w:eastAsia="zh-CN"/>
        </w:rPr>
        <w:t>。</w:t>
      </w:r>
    </w:p>
    <w:p w14:paraId="64225772">
      <w:pPr>
        <w:pStyle w:val="32"/>
        <w:numPr>
          <w:ilvl w:val="3"/>
          <w:numId w:val="54"/>
        </w:numPr>
        <w:ind w:firstLine="482"/>
        <w:rPr>
          <w:color w:val="auto"/>
          <w:highlight w:val="none"/>
        </w:rPr>
      </w:pPr>
      <w:r>
        <w:rPr>
          <w:rFonts w:hint="eastAsia"/>
          <w:color w:val="auto"/>
          <w:highlight w:val="none"/>
        </w:rPr>
        <w:t>报价文件的错误修正</w:t>
      </w:r>
    </w:p>
    <w:p w14:paraId="534B7889">
      <w:pPr>
        <w:pStyle w:val="26"/>
        <w:ind w:firstLine="480"/>
        <w:rPr>
          <w:rFonts w:cs="Arial"/>
          <w:color w:val="auto"/>
          <w:kern w:val="0"/>
          <w:highlight w:val="none"/>
          <w:u w:val="single"/>
        </w:rPr>
      </w:pPr>
      <w:r>
        <w:rPr>
          <w:rFonts w:hint="eastAsia" w:cs="Arial"/>
          <w:color w:val="auto"/>
          <w:kern w:val="0"/>
          <w:highlight w:val="none"/>
          <w:u w:val="single"/>
          <w:lang w:eastAsia="zh-CN"/>
        </w:rPr>
        <w:t>响应文件</w:t>
      </w:r>
      <w:r>
        <w:rPr>
          <w:rFonts w:hint="eastAsia" w:cs="Arial"/>
          <w:color w:val="auto"/>
          <w:kern w:val="0"/>
          <w:highlight w:val="none"/>
          <w:u w:val="single"/>
        </w:rPr>
        <w:t>报价出现前后不一致的，按照下列规定修正</w:t>
      </w:r>
      <w:r>
        <w:rPr>
          <w:rFonts w:hint="eastAsia" w:cs="Arial"/>
          <w:color w:val="auto"/>
          <w:kern w:val="0"/>
          <w:highlight w:val="none"/>
        </w:rPr>
        <w:t>：</w:t>
      </w:r>
    </w:p>
    <w:p w14:paraId="6E597EE9">
      <w:pPr>
        <w:pStyle w:val="29"/>
        <w:numPr>
          <w:ilvl w:val="0"/>
          <w:numId w:val="67"/>
        </w:numPr>
        <w:bidi w:val="0"/>
        <w:rPr>
          <w:color w:val="auto"/>
          <w:highlight w:val="none"/>
        </w:rPr>
      </w:pPr>
      <w:r>
        <w:rPr>
          <w:rFonts w:hint="eastAsia"/>
          <w:color w:val="auto"/>
          <w:highlight w:val="none"/>
          <w:lang w:eastAsia="zh-CN"/>
        </w:rPr>
        <w:t>响应文件</w:t>
      </w:r>
      <w:r>
        <w:rPr>
          <w:rFonts w:hint="eastAsia"/>
          <w:color w:val="auto"/>
          <w:highlight w:val="none"/>
        </w:rPr>
        <w:t>中</w:t>
      </w:r>
      <w:r>
        <w:rPr>
          <w:rFonts w:hint="eastAsia"/>
          <w:color w:val="auto"/>
          <w:highlight w:val="none"/>
          <w:lang w:eastAsia="zh-CN"/>
        </w:rPr>
        <w:t>磋商文件开启</w:t>
      </w:r>
      <w:r>
        <w:rPr>
          <w:rFonts w:hint="eastAsia"/>
          <w:color w:val="auto"/>
          <w:highlight w:val="none"/>
        </w:rPr>
        <w:t>一览表内容与</w:t>
      </w:r>
      <w:r>
        <w:rPr>
          <w:rFonts w:hint="eastAsia"/>
          <w:color w:val="auto"/>
          <w:highlight w:val="none"/>
          <w:lang w:eastAsia="zh-CN"/>
        </w:rPr>
        <w:t>响应文件</w:t>
      </w:r>
      <w:r>
        <w:rPr>
          <w:rFonts w:hint="eastAsia"/>
          <w:color w:val="auto"/>
          <w:highlight w:val="none"/>
        </w:rPr>
        <w:t>中相应内容不一致的，以</w:t>
      </w:r>
      <w:r>
        <w:rPr>
          <w:rFonts w:hint="eastAsia"/>
          <w:color w:val="auto"/>
          <w:highlight w:val="none"/>
          <w:lang w:eastAsia="zh-CN"/>
        </w:rPr>
        <w:t>磋商文件开启</w:t>
      </w:r>
      <w:r>
        <w:rPr>
          <w:rFonts w:hint="eastAsia"/>
          <w:color w:val="auto"/>
          <w:highlight w:val="none"/>
        </w:rPr>
        <w:t>一览表为准（完工期/交货期/服务期/质保期除外，</w:t>
      </w:r>
      <w:r>
        <w:rPr>
          <w:rFonts w:hint="eastAsia"/>
          <w:color w:val="auto"/>
          <w:highlight w:val="none"/>
          <w:lang w:eastAsia="zh-CN"/>
        </w:rPr>
        <w:t>磋商文件开启</w:t>
      </w:r>
      <w:r>
        <w:rPr>
          <w:rFonts w:hint="eastAsia"/>
          <w:color w:val="auto"/>
          <w:highlight w:val="none"/>
        </w:rPr>
        <w:t>一览表中所列的完工期/交货期/服务期/质保期与商务技术文件中商务响应表所列的对应内容不一致时，以商务技术文件中商务响应表所列内容为准进行修正）；</w:t>
      </w:r>
    </w:p>
    <w:p w14:paraId="51E3201D">
      <w:pPr>
        <w:pStyle w:val="29"/>
        <w:numPr>
          <w:ilvl w:val="0"/>
          <w:numId w:val="67"/>
        </w:numPr>
        <w:bidi w:val="0"/>
        <w:rPr>
          <w:color w:val="auto"/>
          <w:highlight w:val="none"/>
        </w:rPr>
      </w:pPr>
      <w:r>
        <w:rPr>
          <w:rFonts w:hint="eastAsia"/>
          <w:color w:val="auto"/>
          <w:highlight w:val="none"/>
        </w:rPr>
        <w:t>大写金额和小写金额不一致的，以大写金额为准；</w:t>
      </w:r>
    </w:p>
    <w:p w14:paraId="099D9F73">
      <w:pPr>
        <w:pStyle w:val="29"/>
        <w:numPr>
          <w:ilvl w:val="0"/>
          <w:numId w:val="67"/>
        </w:numPr>
        <w:bidi w:val="0"/>
        <w:rPr>
          <w:color w:val="auto"/>
          <w:highlight w:val="none"/>
        </w:rPr>
      </w:pPr>
      <w:r>
        <w:rPr>
          <w:rFonts w:hint="eastAsia"/>
          <w:color w:val="auto"/>
          <w:highlight w:val="none"/>
        </w:rPr>
        <w:t>单价金额小数点或者百分比有明显错位的，应以</w:t>
      </w:r>
      <w:r>
        <w:rPr>
          <w:rFonts w:hint="eastAsia"/>
          <w:color w:val="auto"/>
          <w:highlight w:val="none"/>
          <w:lang w:eastAsia="zh-CN"/>
        </w:rPr>
        <w:t>磋商文件开启</w:t>
      </w:r>
      <w:r>
        <w:rPr>
          <w:rFonts w:hint="eastAsia"/>
          <w:color w:val="auto"/>
          <w:highlight w:val="none"/>
        </w:rPr>
        <w:t>一览表（报价表）的总价为准，并修改单价；</w:t>
      </w:r>
    </w:p>
    <w:p w14:paraId="687A718F">
      <w:pPr>
        <w:pStyle w:val="29"/>
        <w:numPr>
          <w:ilvl w:val="0"/>
          <w:numId w:val="67"/>
        </w:numPr>
        <w:bidi w:val="0"/>
        <w:rPr>
          <w:rFonts w:cs="Arial"/>
          <w:color w:val="auto"/>
          <w:kern w:val="0"/>
          <w:highlight w:val="none"/>
          <w:lang w:eastAsia="zh-CN"/>
        </w:rPr>
      </w:pPr>
      <w:r>
        <w:rPr>
          <w:rFonts w:hint="eastAsia"/>
          <w:color w:val="auto"/>
          <w:highlight w:val="none"/>
        </w:rPr>
        <w:t>总价金额与按单价汇总金额不一致的，以单价金额计算结果为准。</w:t>
      </w:r>
    </w:p>
    <w:p w14:paraId="6A60D288">
      <w:pPr>
        <w:pStyle w:val="26"/>
        <w:ind w:firstLine="480"/>
        <w:rPr>
          <w:rFonts w:cs="Arial"/>
          <w:color w:val="auto"/>
          <w:kern w:val="0"/>
          <w:highlight w:val="none"/>
        </w:rPr>
      </w:pPr>
      <w:r>
        <w:rPr>
          <w:rFonts w:hint="eastAsia" w:cs="Arial"/>
          <w:b/>
          <w:bCs/>
          <w:color w:val="auto"/>
          <w:kern w:val="0"/>
          <w:highlight w:val="none"/>
        </w:rPr>
        <w:t>同时出现两种以上不一致的，按照前款规定的顺序修正。修正后的报价经</w:t>
      </w:r>
      <w:r>
        <w:rPr>
          <w:rFonts w:hint="eastAsia" w:cs="Arial"/>
          <w:b/>
          <w:bCs/>
          <w:color w:val="auto"/>
          <w:kern w:val="0"/>
          <w:highlight w:val="none"/>
          <w:lang w:eastAsia="zh-CN"/>
        </w:rPr>
        <w:t>磋商响应人</w:t>
      </w:r>
      <w:r>
        <w:rPr>
          <w:rFonts w:hint="eastAsia" w:cs="Arial"/>
          <w:b/>
          <w:bCs/>
          <w:color w:val="auto"/>
          <w:kern w:val="0"/>
          <w:highlight w:val="none"/>
        </w:rPr>
        <w:t>确认后产生约束力，</w:t>
      </w:r>
      <w:r>
        <w:rPr>
          <w:rFonts w:hint="eastAsia" w:cs="Arial"/>
          <w:b/>
          <w:bCs/>
          <w:color w:val="auto"/>
          <w:kern w:val="0"/>
          <w:highlight w:val="none"/>
          <w:lang w:eastAsia="zh-CN"/>
        </w:rPr>
        <w:t>磋商响应人</w:t>
      </w:r>
      <w:r>
        <w:rPr>
          <w:rFonts w:hint="eastAsia" w:cs="Arial"/>
          <w:b/>
          <w:bCs/>
          <w:color w:val="auto"/>
          <w:kern w:val="0"/>
          <w:highlight w:val="none"/>
        </w:rPr>
        <w:t>不确认的，其</w:t>
      </w:r>
      <w:r>
        <w:rPr>
          <w:rFonts w:hint="eastAsia" w:cs="Arial"/>
          <w:b/>
          <w:bCs/>
          <w:color w:val="auto"/>
          <w:kern w:val="0"/>
          <w:highlight w:val="none"/>
          <w:lang w:eastAsia="zh-CN"/>
        </w:rPr>
        <w:t>磋商响应</w:t>
      </w:r>
      <w:r>
        <w:rPr>
          <w:rFonts w:hint="eastAsia" w:cs="Arial"/>
          <w:b/>
          <w:bCs/>
          <w:color w:val="auto"/>
          <w:kern w:val="0"/>
          <w:highlight w:val="none"/>
        </w:rPr>
        <w:t>无效。</w:t>
      </w:r>
    </w:p>
    <w:p w14:paraId="32639303">
      <w:pPr>
        <w:pStyle w:val="28"/>
        <w:numPr>
          <w:ilvl w:val="2"/>
          <w:numId w:val="54"/>
        </w:numPr>
        <w:rPr>
          <w:color w:val="auto"/>
          <w:highlight w:val="none"/>
        </w:rPr>
      </w:pPr>
      <w:r>
        <w:rPr>
          <w:rFonts w:hint="eastAsia"/>
          <w:color w:val="auto"/>
          <w:highlight w:val="none"/>
        </w:rPr>
        <w:t>推荐</w:t>
      </w:r>
      <w:r>
        <w:rPr>
          <w:rFonts w:hint="eastAsia"/>
          <w:color w:val="auto"/>
          <w:highlight w:val="none"/>
          <w:lang w:val="en-US" w:eastAsia="zh-CN"/>
        </w:rPr>
        <w:t>成交</w:t>
      </w:r>
      <w:r>
        <w:rPr>
          <w:rFonts w:hint="eastAsia"/>
          <w:color w:val="auto"/>
          <w:highlight w:val="none"/>
        </w:rPr>
        <w:t>候选供应商</w:t>
      </w:r>
    </w:p>
    <w:p w14:paraId="0DB78C4B">
      <w:pPr>
        <w:pStyle w:val="26"/>
        <w:ind w:firstLine="480"/>
        <w:rPr>
          <w:rFonts w:hint="eastAsia"/>
          <w:b/>
          <w:bCs/>
          <w:color w:val="auto"/>
          <w:highlight w:val="none"/>
          <w:u w:val="single"/>
          <w:lang w:val="en-US" w:eastAsia="zh-Hans"/>
        </w:rPr>
      </w:pPr>
      <w:r>
        <w:rPr>
          <w:rFonts w:hint="eastAsia"/>
          <w:color w:val="auto"/>
          <w:highlight w:val="none"/>
        </w:rPr>
        <w:t>磋商小组各成员独立对每个磋商响应供应商的磋商响应文件进行评价，并汇总每个磋商响应供应商的得分，最后对采购组织机构工作人员汇总的评审结果进行确认。如发现分值汇总计算错误、分项评分超出评分标准范围、客观评分不一致以及存在畸高、畸低（其总评分偏离平均分30%以上的）情形的，评审小组组长（评审委员会主任委员）应提醒相关评审人员当场改正或书面说明理由，拒不改正又不作书面说明的，由现场监督员如实记载后存入项目档案资料。评审结果汇总完毕后，评审委员会将按磋商响应文件满足采购文件全部实质性要求且按照评审因素的量化指标评审得分从高到低的顺序向采购人推荐磋商响应供应商为成交候选人。</w:t>
      </w:r>
      <w:r>
        <w:rPr>
          <w:rFonts w:hint="eastAsia"/>
          <w:b/>
          <w:bCs/>
          <w:color w:val="auto"/>
          <w:highlight w:val="none"/>
          <w:u w:val="single"/>
          <w:lang w:val="en-US" w:eastAsia="zh-Hans"/>
        </w:rPr>
        <w:t>本项目如存在多个标项且</w:t>
      </w:r>
      <w:r>
        <w:rPr>
          <w:rFonts w:hint="eastAsia"/>
          <w:b/>
          <w:bCs/>
          <w:color w:val="auto"/>
          <w:highlight w:val="none"/>
          <w:u w:val="single"/>
          <w:lang w:val="en-US" w:eastAsia="zh-CN"/>
        </w:rPr>
        <w:t>采购</w:t>
      </w:r>
      <w:r>
        <w:rPr>
          <w:rFonts w:hint="eastAsia"/>
          <w:b/>
          <w:bCs/>
          <w:color w:val="auto"/>
          <w:highlight w:val="none"/>
          <w:u w:val="single"/>
          <w:lang w:val="en-US" w:eastAsia="zh-Hans"/>
        </w:rPr>
        <w:t>文件“第二章</w:t>
      </w:r>
      <w:r>
        <w:rPr>
          <w:rFonts w:hint="eastAsia"/>
          <w:b/>
          <w:bCs/>
          <w:color w:val="auto"/>
          <w:highlight w:val="none"/>
          <w:u w:val="single"/>
          <w:lang w:val="en-US" w:eastAsia="zh-CN"/>
        </w:rPr>
        <w:t>磋商响应人</w:t>
      </w:r>
      <w:r>
        <w:rPr>
          <w:rFonts w:hint="eastAsia"/>
          <w:b/>
          <w:bCs/>
          <w:color w:val="auto"/>
          <w:highlight w:val="none"/>
          <w:u w:val="single"/>
          <w:lang w:val="en-US" w:eastAsia="zh-Hans"/>
        </w:rPr>
        <w:t>须知前附表”规定“兼投不兼中”的，表明本项目因实施时间较长，实施团队人员配置要求较高，服务内容较多且程序复杂等原因，单个供应商无法按时保质保量完成本项目的服务工作，故</w:t>
      </w:r>
      <w:r>
        <w:rPr>
          <w:rFonts w:hint="eastAsia"/>
          <w:b/>
          <w:bCs/>
          <w:color w:val="auto"/>
          <w:highlight w:val="none"/>
          <w:u w:val="single"/>
          <w:lang w:val="en-US" w:eastAsia="zh-CN"/>
        </w:rPr>
        <w:t>磋商响应人</w:t>
      </w:r>
      <w:r>
        <w:rPr>
          <w:rFonts w:hint="eastAsia"/>
          <w:b/>
          <w:bCs/>
          <w:color w:val="auto"/>
          <w:highlight w:val="none"/>
          <w:u w:val="single"/>
          <w:lang w:val="en-US" w:eastAsia="zh-Hans"/>
        </w:rPr>
        <w:t>可以选择一个或者多个标项投报，但仅能获得一个标项的</w:t>
      </w:r>
      <w:r>
        <w:rPr>
          <w:rFonts w:hint="eastAsia"/>
          <w:b/>
          <w:bCs/>
          <w:color w:val="auto"/>
          <w:highlight w:val="none"/>
          <w:u w:val="single"/>
          <w:lang w:val="en-US" w:eastAsia="zh-CN"/>
        </w:rPr>
        <w:t>成交</w:t>
      </w:r>
      <w:r>
        <w:rPr>
          <w:rFonts w:hint="eastAsia"/>
          <w:b/>
          <w:bCs/>
          <w:color w:val="auto"/>
          <w:highlight w:val="none"/>
          <w:u w:val="single"/>
          <w:lang w:val="en-US" w:eastAsia="zh-Hans"/>
        </w:rPr>
        <w:t>候选人资格，</w:t>
      </w:r>
      <w:r>
        <w:rPr>
          <w:rFonts w:hint="eastAsia"/>
          <w:b/>
          <w:bCs/>
          <w:color w:val="auto"/>
          <w:highlight w:val="none"/>
          <w:u w:val="single"/>
          <w:lang w:val="en-US" w:eastAsia="zh-CN"/>
        </w:rPr>
        <w:t>磋商</w:t>
      </w:r>
      <w:r>
        <w:rPr>
          <w:rFonts w:hint="eastAsia"/>
          <w:b/>
          <w:bCs/>
          <w:color w:val="auto"/>
          <w:highlight w:val="none"/>
          <w:u w:val="single"/>
          <w:lang w:val="en-US" w:eastAsia="zh-Hans"/>
        </w:rPr>
        <w:t>顺序按标项序号顺序进行，即标项一排名第一的</w:t>
      </w:r>
      <w:r>
        <w:rPr>
          <w:rFonts w:hint="eastAsia"/>
          <w:b/>
          <w:bCs/>
          <w:color w:val="auto"/>
          <w:highlight w:val="none"/>
          <w:u w:val="single"/>
          <w:lang w:val="en-US" w:eastAsia="zh-CN"/>
        </w:rPr>
        <w:t>成交</w:t>
      </w:r>
      <w:r>
        <w:rPr>
          <w:rFonts w:hint="eastAsia"/>
          <w:b/>
          <w:bCs/>
          <w:color w:val="auto"/>
          <w:highlight w:val="none"/>
          <w:u w:val="single"/>
          <w:lang w:val="en-US" w:eastAsia="zh-Hans"/>
        </w:rPr>
        <w:t>候选人，将不再作为后续标项的</w:t>
      </w:r>
      <w:r>
        <w:rPr>
          <w:rFonts w:hint="eastAsia"/>
          <w:b/>
          <w:bCs/>
          <w:color w:val="auto"/>
          <w:highlight w:val="none"/>
          <w:u w:val="single"/>
          <w:lang w:val="en-US" w:eastAsia="zh-CN"/>
        </w:rPr>
        <w:t>成交</w:t>
      </w:r>
      <w:r>
        <w:rPr>
          <w:rFonts w:hint="eastAsia"/>
          <w:b/>
          <w:bCs/>
          <w:color w:val="auto"/>
          <w:highlight w:val="none"/>
          <w:u w:val="single"/>
          <w:lang w:val="en-US" w:eastAsia="zh-Hans"/>
        </w:rPr>
        <w:t>候选人，后续标项同此操作。</w:t>
      </w:r>
    </w:p>
    <w:p w14:paraId="1666B638">
      <w:pPr>
        <w:pStyle w:val="28"/>
        <w:numPr>
          <w:ilvl w:val="2"/>
          <w:numId w:val="54"/>
        </w:numPr>
        <w:rPr>
          <w:color w:val="auto"/>
          <w:highlight w:val="none"/>
        </w:rPr>
      </w:pPr>
      <w:r>
        <w:rPr>
          <w:rFonts w:hint="eastAsia"/>
          <w:color w:val="auto"/>
          <w:highlight w:val="none"/>
        </w:rPr>
        <w:t>评标结果修改</w:t>
      </w:r>
    </w:p>
    <w:p w14:paraId="099D94A1">
      <w:pPr>
        <w:pStyle w:val="26"/>
        <w:ind w:firstLine="480"/>
        <w:rPr>
          <w:color w:val="auto"/>
          <w:highlight w:val="none"/>
        </w:rPr>
      </w:pPr>
      <w:r>
        <w:rPr>
          <w:rFonts w:hint="eastAsia"/>
          <w:color w:val="auto"/>
          <w:highlight w:val="none"/>
        </w:rPr>
        <w:t>评标报告签署前，评标结果经复核发现存在以下情形之一的，</w:t>
      </w:r>
      <w:r>
        <w:rPr>
          <w:rFonts w:hint="eastAsia"/>
          <w:color w:val="auto"/>
          <w:highlight w:val="none"/>
          <w:lang w:eastAsia="zh-CN"/>
        </w:rPr>
        <w:t>磋商小组</w:t>
      </w:r>
      <w:r>
        <w:rPr>
          <w:rFonts w:hint="eastAsia"/>
          <w:color w:val="auto"/>
          <w:highlight w:val="none"/>
        </w:rPr>
        <w:t>将当场修改评标结果，并在评标报告中记载：</w:t>
      </w:r>
    </w:p>
    <w:p w14:paraId="4DA89703">
      <w:pPr>
        <w:pStyle w:val="29"/>
        <w:numPr>
          <w:ilvl w:val="0"/>
          <w:numId w:val="68"/>
        </w:numPr>
        <w:bidi w:val="0"/>
        <w:rPr>
          <w:color w:val="auto"/>
          <w:highlight w:val="none"/>
        </w:rPr>
      </w:pPr>
      <w:r>
        <w:rPr>
          <w:rFonts w:hint="eastAsia"/>
          <w:color w:val="auto"/>
          <w:highlight w:val="none"/>
        </w:rPr>
        <w:t>分值汇总计算错误的；</w:t>
      </w:r>
    </w:p>
    <w:p w14:paraId="42CF05B2">
      <w:pPr>
        <w:pStyle w:val="29"/>
        <w:numPr>
          <w:ilvl w:val="0"/>
          <w:numId w:val="68"/>
        </w:numPr>
        <w:bidi w:val="0"/>
        <w:rPr>
          <w:color w:val="auto"/>
          <w:highlight w:val="none"/>
        </w:rPr>
      </w:pPr>
      <w:r>
        <w:rPr>
          <w:rFonts w:hint="eastAsia"/>
          <w:color w:val="auto"/>
          <w:highlight w:val="none"/>
        </w:rPr>
        <w:t>分项评分超出评分标准范围的；</w:t>
      </w:r>
    </w:p>
    <w:p w14:paraId="35CA68C3">
      <w:pPr>
        <w:pStyle w:val="29"/>
        <w:numPr>
          <w:ilvl w:val="0"/>
          <w:numId w:val="68"/>
        </w:numPr>
        <w:bidi w:val="0"/>
        <w:rPr>
          <w:color w:val="auto"/>
          <w:highlight w:val="none"/>
        </w:rPr>
      </w:pPr>
      <w:r>
        <w:rPr>
          <w:rFonts w:hint="eastAsia"/>
          <w:color w:val="auto"/>
          <w:highlight w:val="none"/>
          <w:lang w:eastAsia="zh-CN"/>
        </w:rPr>
        <w:t>磋商小组</w:t>
      </w:r>
      <w:r>
        <w:rPr>
          <w:rFonts w:hint="eastAsia"/>
          <w:color w:val="auto"/>
          <w:highlight w:val="none"/>
        </w:rPr>
        <w:t>成员对客观</w:t>
      </w:r>
      <w:r>
        <w:rPr>
          <w:rFonts w:hint="eastAsia"/>
          <w:color w:val="auto"/>
          <w:highlight w:val="none"/>
          <w:lang w:eastAsia="zh-CN"/>
        </w:rPr>
        <w:t>磋商</w:t>
      </w:r>
      <w:r>
        <w:rPr>
          <w:rFonts w:hint="eastAsia"/>
          <w:color w:val="auto"/>
          <w:highlight w:val="none"/>
        </w:rPr>
        <w:t>因素评分不一致的；</w:t>
      </w:r>
    </w:p>
    <w:p w14:paraId="5C8A2F3F">
      <w:pPr>
        <w:pStyle w:val="29"/>
        <w:numPr>
          <w:ilvl w:val="0"/>
          <w:numId w:val="68"/>
        </w:numPr>
        <w:bidi w:val="0"/>
        <w:rPr>
          <w:color w:val="auto"/>
          <w:highlight w:val="none"/>
        </w:rPr>
      </w:pPr>
      <w:r>
        <w:rPr>
          <w:rFonts w:hint="eastAsia"/>
          <w:color w:val="auto"/>
          <w:highlight w:val="none"/>
        </w:rPr>
        <w:t>经</w:t>
      </w:r>
      <w:r>
        <w:rPr>
          <w:rFonts w:hint="eastAsia"/>
          <w:color w:val="auto"/>
          <w:highlight w:val="none"/>
          <w:lang w:eastAsia="zh-CN"/>
        </w:rPr>
        <w:t>磋商小组</w:t>
      </w:r>
      <w:r>
        <w:rPr>
          <w:rFonts w:hint="eastAsia"/>
          <w:color w:val="auto"/>
          <w:highlight w:val="none"/>
        </w:rPr>
        <w:t>认定评分畸高、畸低的。</w:t>
      </w:r>
    </w:p>
    <w:p w14:paraId="2B5ED5D1">
      <w:pPr>
        <w:pStyle w:val="26"/>
        <w:ind w:firstLine="480"/>
        <w:rPr>
          <w:color w:val="auto"/>
          <w:highlight w:val="none"/>
        </w:rPr>
      </w:pPr>
      <w:r>
        <w:rPr>
          <w:rFonts w:hint="eastAsia"/>
          <w:color w:val="auto"/>
          <w:highlight w:val="none"/>
        </w:rPr>
        <w:t>除上述情形外，任何人不得修改评标结果。</w:t>
      </w:r>
    </w:p>
    <w:p w14:paraId="42C34AD2">
      <w:pPr>
        <w:pStyle w:val="28"/>
        <w:numPr>
          <w:ilvl w:val="2"/>
          <w:numId w:val="54"/>
        </w:numPr>
        <w:rPr>
          <w:color w:val="auto"/>
          <w:highlight w:val="none"/>
        </w:rPr>
      </w:pPr>
      <w:r>
        <w:rPr>
          <w:rFonts w:hint="eastAsia"/>
          <w:color w:val="auto"/>
          <w:highlight w:val="none"/>
        </w:rPr>
        <w:t>起草、签署评标报告</w:t>
      </w:r>
    </w:p>
    <w:p w14:paraId="60DB805B">
      <w:pPr>
        <w:pStyle w:val="26"/>
        <w:ind w:firstLine="480"/>
        <w:rPr>
          <w:color w:val="auto"/>
          <w:highlight w:val="none"/>
        </w:rPr>
      </w:pPr>
      <w:r>
        <w:rPr>
          <w:rFonts w:hint="eastAsia" w:cs="Arial"/>
          <w:color w:val="auto"/>
          <w:highlight w:val="none"/>
          <w:lang w:eastAsia="zh-CN"/>
        </w:rPr>
        <w:t>磋商</w:t>
      </w:r>
      <w:r>
        <w:rPr>
          <w:rFonts w:hint="eastAsia" w:cs="Arial"/>
          <w:color w:val="auto"/>
          <w:highlight w:val="none"/>
        </w:rPr>
        <w:t>结束后，</w:t>
      </w:r>
      <w:r>
        <w:rPr>
          <w:rFonts w:hint="eastAsia" w:cs="Arial"/>
          <w:color w:val="auto"/>
          <w:highlight w:val="none"/>
          <w:lang w:eastAsia="zh-CN"/>
        </w:rPr>
        <w:t>磋商小组</w:t>
      </w:r>
      <w:r>
        <w:rPr>
          <w:rFonts w:hint="eastAsia" w:cs="Arial"/>
          <w:color w:val="auto"/>
          <w:highlight w:val="none"/>
        </w:rPr>
        <w:t>将起草评标报告，</w:t>
      </w:r>
      <w:r>
        <w:rPr>
          <w:rFonts w:hint="eastAsia"/>
          <w:color w:val="auto"/>
          <w:highlight w:val="none"/>
          <w:lang w:eastAsia="zh-CN"/>
        </w:rPr>
        <w:t>磋商小组</w:t>
      </w:r>
      <w:r>
        <w:rPr>
          <w:rFonts w:hint="eastAsia"/>
          <w:color w:val="auto"/>
          <w:highlight w:val="none"/>
        </w:rPr>
        <w:t>成员应当在评标报告上签字，对自己的</w:t>
      </w:r>
      <w:r>
        <w:rPr>
          <w:rFonts w:hint="eastAsia"/>
          <w:color w:val="auto"/>
          <w:highlight w:val="none"/>
          <w:lang w:eastAsia="zh-CN"/>
        </w:rPr>
        <w:t>磋商</w:t>
      </w:r>
      <w:r>
        <w:rPr>
          <w:rFonts w:hint="eastAsia"/>
          <w:color w:val="auto"/>
          <w:highlight w:val="none"/>
        </w:rPr>
        <w:t>意见承担法律责任。对评标报告有异议的，应当在评标报告上签署不同意见，并说明理由，否则视为同意评标报告。</w:t>
      </w:r>
    </w:p>
    <w:p w14:paraId="3D30F39E">
      <w:pPr>
        <w:pStyle w:val="26"/>
        <w:ind w:firstLine="0" w:firstLineChars="0"/>
        <w:rPr>
          <w:color w:val="auto"/>
          <w:highlight w:val="none"/>
        </w:rPr>
      </w:pPr>
    </w:p>
    <w:p w14:paraId="578238F3">
      <w:pPr>
        <w:pStyle w:val="27"/>
        <w:numPr>
          <w:ilvl w:val="1"/>
          <w:numId w:val="53"/>
        </w:numPr>
        <w:rPr>
          <w:rFonts w:ascii="华文中宋" w:hAnsi="华文中宋" w:eastAsia="华文中宋"/>
          <w:color w:val="auto"/>
          <w:kern w:val="0"/>
          <w:sz w:val="30"/>
          <w:szCs w:val="30"/>
          <w:highlight w:val="none"/>
        </w:rPr>
      </w:pPr>
      <w:bookmarkStart w:id="130" w:name="_Toc29316"/>
      <w:r>
        <w:rPr>
          <w:rFonts w:hint="eastAsia"/>
          <w:color w:val="auto"/>
          <w:highlight w:val="none"/>
          <w:lang w:val="en-US" w:eastAsia="zh-CN"/>
        </w:rPr>
        <w:t>磋商</w:t>
      </w:r>
      <w:r>
        <w:rPr>
          <w:rFonts w:hint="eastAsia"/>
          <w:color w:val="auto"/>
          <w:highlight w:val="none"/>
          <w:lang w:eastAsia="zh-CN"/>
        </w:rPr>
        <w:t>响应文件</w:t>
      </w:r>
      <w:r>
        <w:rPr>
          <w:rFonts w:hint="eastAsia"/>
          <w:color w:val="auto"/>
          <w:highlight w:val="none"/>
        </w:rPr>
        <w:t>的澄清、说明</w:t>
      </w:r>
      <w:bookmarkEnd w:id="130"/>
    </w:p>
    <w:p w14:paraId="18E315C5">
      <w:pPr>
        <w:pStyle w:val="29"/>
        <w:numPr>
          <w:ilvl w:val="0"/>
          <w:numId w:val="69"/>
        </w:numPr>
        <w:bidi w:val="0"/>
        <w:rPr>
          <w:color w:val="auto"/>
          <w:highlight w:val="none"/>
        </w:rPr>
      </w:pPr>
      <w:r>
        <w:rPr>
          <w:rFonts w:hint="eastAsia"/>
          <w:color w:val="auto"/>
          <w:highlight w:val="none"/>
        </w:rPr>
        <w:t>对于</w:t>
      </w:r>
      <w:r>
        <w:rPr>
          <w:rFonts w:hint="eastAsia"/>
          <w:color w:val="auto"/>
          <w:highlight w:val="none"/>
          <w:lang w:eastAsia="zh-CN"/>
        </w:rPr>
        <w:t>响应文件</w:t>
      </w:r>
      <w:r>
        <w:rPr>
          <w:rFonts w:hint="eastAsia"/>
          <w:color w:val="auto"/>
          <w:highlight w:val="none"/>
        </w:rPr>
        <w:t>中含义不明确、同类问题表述不一致或者有明显文字和计算错误的内容，</w:t>
      </w:r>
      <w:r>
        <w:rPr>
          <w:rFonts w:hint="eastAsia"/>
          <w:color w:val="auto"/>
          <w:highlight w:val="none"/>
          <w:lang w:eastAsia="zh-CN"/>
        </w:rPr>
        <w:t>磋商小组</w:t>
      </w:r>
      <w:r>
        <w:rPr>
          <w:rFonts w:hint="eastAsia"/>
          <w:color w:val="auto"/>
          <w:highlight w:val="none"/>
        </w:rPr>
        <w:t>将通过询标的方式要求</w:t>
      </w:r>
      <w:r>
        <w:rPr>
          <w:rFonts w:hint="eastAsia"/>
          <w:color w:val="auto"/>
          <w:highlight w:val="none"/>
          <w:lang w:eastAsia="zh-CN"/>
        </w:rPr>
        <w:t>磋商响应人</w:t>
      </w:r>
      <w:r>
        <w:rPr>
          <w:rFonts w:hint="eastAsia"/>
          <w:color w:val="auto"/>
          <w:highlight w:val="none"/>
        </w:rPr>
        <w:t>在规定的时间内作出必要的澄清、说明，</w:t>
      </w:r>
      <w:r>
        <w:rPr>
          <w:rFonts w:hint="eastAsia"/>
          <w:color w:val="auto"/>
          <w:highlight w:val="none"/>
          <w:lang w:eastAsia="zh-CN"/>
        </w:rPr>
        <w:t>磋商响应人</w:t>
      </w:r>
      <w:r>
        <w:rPr>
          <w:rFonts w:hint="eastAsia"/>
          <w:color w:val="auto"/>
          <w:highlight w:val="none"/>
        </w:rPr>
        <w:t>澄清、说明时间</w:t>
      </w:r>
      <w:r>
        <w:rPr>
          <w:rFonts w:hint="eastAsia"/>
          <w:color w:val="auto"/>
          <w:highlight w:val="none"/>
          <w:lang w:eastAsia="zh-CN"/>
        </w:rPr>
        <w:t>不超过</w:t>
      </w:r>
      <w:r>
        <w:rPr>
          <w:rFonts w:hint="eastAsia"/>
          <w:color w:val="auto"/>
          <w:highlight w:val="none"/>
        </w:rPr>
        <w:t>30分钟。</w:t>
      </w:r>
    </w:p>
    <w:p w14:paraId="49957E33">
      <w:pPr>
        <w:pStyle w:val="29"/>
        <w:numPr>
          <w:ilvl w:val="0"/>
          <w:numId w:val="69"/>
        </w:numPr>
        <w:bidi w:val="0"/>
        <w:rPr>
          <w:color w:val="auto"/>
          <w:highlight w:val="none"/>
        </w:rPr>
      </w:pPr>
      <w:r>
        <w:rPr>
          <w:rFonts w:hint="eastAsia"/>
          <w:color w:val="auto"/>
          <w:highlight w:val="none"/>
          <w:lang w:eastAsia="zh-CN"/>
        </w:rPr>
        <w:t>磋商响应人</w:t>
      </w:r>
      <w:r>
        <w:rPr>
          <w:rFonts w:hint="eastAsia"/>
          <w:color w:val="auto"/>
          <w:highlight w:val="none"/>
        </w:rPr>
        <w:t>的澄清、说明应当</w:t>
      </w:r>
      <w:r>
        <w:rPr>
          <w:rFonts w:hint="eastAsia"/>
          <w:color w:val="auto"/>
          <w:highlight w:val="none"/>
          <w:lang w:val="en-US" w:eastAsia="zh-Hans"/>
        </w:rPr>
        <w:t>及时提</w:t>
      </w:r>
      <w:r>
        <w:rPr>
          <w:rFonts w:hint="eastAsia"/>
          <w:color w:val="auto"/>
          <w:highlight w:val="none"/>
        </w:rPr>
        <w:t>交，并加盖公章或者由法定代表人或其授权的代表签字。</w:t>
      </w:r>
      <w:r>
        <w:rPr>
          <w:rFonts w:hint="eastAsia"/>
          <w:color w:val="auto"/>
          <w:highlight w:val="none"/>
          <w:lang w:eastAsia="zh-CN"/>
        </w:rPr>
        <w:t>磋商响应人</w:t>
      </w:r>
      <w:r>
        <w:rPr>
          <w:rFonts w:hint="eastAsia"/>
          <w:color w:val="auto"/>
          <w:highlight w:val="none"/>
        </w:rPr>
        <w:t>的澄清、说明不得超出</w:t>
      </w:r>
      <w:r>
        <w:rPr>
          <w:rFonts w:hint="eastAsia"/>
          <w:color w:val="auto"/>
          <w:highlight w:val="none"/>
          <w:lang w:eastAsia="zh-CN"/>
        </w:rPr>
        <w:t>响应文件</w:t>
      </w:r>
      <w:r>
        <w:rPr>
          <w:rFonts w:hint="eastAsia"/>
          <w:color w:val="auto"/>
          <w:highlight w:val="none"/>
        </w:rPr>
        <w:t>的范围或者改变</w:t>
      </w:r>
      <w:r>
        <w:rPr>
          <w:rFonts w:hint="eastAsia"/>
          <w:color w:val="auto"/>
          <w:highlight w:val="none"/>
          <w:lang w:eastAsia="zh-CN"/>
        </w:rPr>
        <w:t>响应文件</w:t>
      </w:r>
      <w:r>
        <w:rPr>
          <w:rFonts w:hint="eastAsia"/>
          <w:color w:val="auto"/>
          <w:highlight w:val="none"/>
        </w:rPr>
        <w:t>的实质性内容。</w:t>
      </w:r>
    </w:p>
    <w:p w14:paraId="754359E2">
      <w:pPr>
        <w:pStyle w:val="29"/>
        <w:numPr>
          <w:ilvl w:val="0"/>
          <w:numId w:val="69"/>
        </w:numPr>
        <w:bidi w:val="0"/>
        <w:rPr>
          <w:color w:val="auto"/>
          <w:highlight w:val="none"/>
        </w:rPr>
      </w:pPr>
      <w:r>
        <w:rPr>
          <w:color w:val="auto"/>
          <w:highlight w:val="none"/>
        </w:rPr>
        <w:t>对不同文字文本</w:t>
      </w:r>
      <w:r>
        <w:rPr>
          <w:rFonts w:hint="eastAsia"/>
          <w:color w:val="auto"/>
          <w:highlight w:val="none"/>
          <w:lang w:eastAsia="zh-CN"/>
        </w:rPr>
        <w:t>响应文件</w:t>
      </w:r>
      <w:r>
        <w:rPr>
          <w:color w:val="auto"/>
          <w:highlight w:val="none"/>
        </w:rPr>
        <w:t>的解释发生异议的，以中文文本为准。</w:t>
      </w:r>
    </w:p>
    <w:p w14:paraId="584CFF46">
      <w:pPr>
        <w:pStyle w:val="29"/>
        <w:numPr>
          <w:ilvl w:val="0"/>
          <w:numId w:val="8"/>
        </w:numPr>
        <w:bidi w:val="0"/>
        <w:rPr>
          <w:rFonts w:cs="Arial"/>
          <w:color w:val="auto"/>
          <w:kern w:val="0"/>
          <w:highlight w:val="none"/>
        </w:rPr>
      </w:pPr>
      <w:r>
        <w:rPr>
          <w:rFonts w:hint="eastAsia"/>
          <w:color w:val="auto"/>
          <w:highlight w:val="none"/>
          <w:lang w:eastAsia="zh-CN"/>
        </w:rPr>
        <w:t>响应文件</w:t>
      </w:r>
      <w:r>
        <w:rPr>
          <w:color w:val="auto"/>
          <w:highlight w:val="none"/>
        </w:rPr>
        <w:t>要求提供正、副本时，正、副本内容不一致的，以正本为准</w:t>
      </w:r>
      <w:r>
        <w:rPr>
          <w:rFonts w:hint="eastAsia"/>
          <w:color w:val="auto"/>
          <w:highlight w:val="none"/>
          <w:lang w:eastAsia="zh-Hans"/>
        </w:rPr>
        <w:t>；</w:t>
      </w:r>
      <w:r>
        <w:rPr>
          <w:rFonts w:hint="eastAsia"/>
          <w:color w:val="auto"/>
          <w:highlight w:val="none"/>
          <w:lang w:eastAsia="zh-CN"/>
        </w:rPr>
        <w:t>响应文件</w:t>
      </w:r>
      <w:r>
        <w:rPr>
          <w:color w:val="auto"/>
          <w:highlight w:val="none"/>
        </w:rPr>
        <w:t>要求提供</w:t>
      </w:r>
      <w:r>
        <w:rPr>
          <w:rFonts w:hint="eastAsia"/>
          <w:color w:val="auto"/>
          <w:highlight w:val="none"/>
          <w:lang w:val="en-US" w:eastAsia="zh-Hans"/>
        </w:rPr>
        <w:t>纸质文件</w:t>
      </w:r>
      <w:r>
        <w:rPr>
          <w:color w:val="auto"/>
          <w:highlight w:val="none"/>
        </w:rPr>
        <w:t>、</w:t>
      </w:r>
      <w:r>
        <w:rPr>
          <w:rFonts w:hint="eastAsia"/>
          <w:color w:val="auto"/>
          <w:highlight w:val="none"/>
          <w:lang w:val="en-US" w:eastAsia="zh-Hans"/>
        </w:rPr>
        <w:t>电子文件</w:t>
      </w:r>
      <w:r>
        <w:rPr>
          <w:color w:val="auto"/>
          <w:highlight w:val="none"/>
        </w:rPr>
        <w:t>时</w:t>
      </w:r>
      <w:r>
        <w:rPr>
          <w:rFonts w:hint="eastAsia"/>
          <w:color w:val="auto"/>
          <w:highlight w:val="none"/>
          <w:lang w:eastAsia="zh-Hans"/>
        </w:rPr>
        <w:t>，</w:t>
      </w:r>
      <w:r>
        <w:rPr>
          <w:rFonts w:hint="eastAsia"/>
          <w:color w:val="auto"/>
          <w:highlight w:val="none"/>
          <w:lang w:val="en-US" w:eastAsia="zh-Hans"/>
        </w:rPr>
        <w:t>纸质文件与电子文件不一致的，以纸质文件为准。</w:t>
      </w:r>
    </w:p>
    <w:p w14:paraId="27B8FAAC">
      <w:pPr>
        <w:pStyle w:val="26"/>
        <w:ind w:firstLine="480"/>
        <w:rPr>
          <w:color w:val="auto"/>
          <w:highlight w:val="none"/>
        </w:rPr>
      </w:pPr>
    </w:p>
    <w:p w14:paraId="1082E510">
      <w:pPr>
        <w:pStyle w:val="27"/>
        <w:numPr>
          <w:ilvl w:val="1"/>
          <w:numId w:val="53"/>
        </w:numPr>
        <w:rPr>
          <w:color w:val="auto"/>
          <w:highlight w:val="none"/>
        </w:rPr>
      </w:pPr>
      <w:bookmarkStart w:id="131" w:name="_Toc20522"/>
      <w:r>
        <w:rPr>
          <w:rFonts w:hint="eastAsia"/>
          <w:color w:val="auto"/>
          <w:highlight w:val="none"/>
        </w:rPr>
        <w:t>重新</w:t>
      </w:r>
      <w:r>
        <w:rPr>
          <w:rFonts w:hint="eastAsia"/>
          <w:color w:val="auto"/>
          <w:highlight w:val="none"/>
          <w:lang w:eastAsia="zh-CN"/>
        </w:rPr>
        <w:t>磋商</w:t>
      </w:r>
      <w:bookmarkEnd w:id="131"/>
    </w:p>
    <w:p w14:paraId="4BF10926">
      <w:pPr>
        <w:pStyle w:val="26"/>
        <w:ind w:firstLine="480"/>
        <w:rPr>
          <w:color w:val="auto"/>
          <w:highlight w:val="none"/>
        </w:rPr>
      </w:pPr>
      <w:r>
        <w:rPr>
          <w:rFonts w:hint="eastAsia"/>
          <w:color w:val="auto"/>
          <w:highlight w:val="none"/>
        </w:rPr>
        <w:t>评标报告签署后，</w:t>
      </w:r>
      <w:r>
        <w:rPr>
          <w:rFonts w:hint="eastAsia"/>
          <w:color w:val="auto"/>
          <w:highlight w:val="none"/>
          <w:lang w:eastAsia="zh-CN"/>
        </w:rPr>
        <w:t>采购人</w:t>
      </w:r>
      <w:r>
        <w:rPr>
          <w:rFonts w:hint="eastAsia"/>
          <w:color w:val="auto"/>
          <w:highlight w:val="none"/>
        </w:rPr>
        <w:t>或者</w:t>
      </w:r>
      <w:r>
        <w:rPr>
          <w:rFonts w:hint="eastAsia"/>
          <w:color w:val="auto"/>
          <w:highlight w:val="none"/>
          <w:lang w:eastAsia="zh-CN"/>
        </w:rPr>
        <w:t>招标代理</w:t>
      </w:r>
      <w:r>
        <w:rPr>
          <w:rFonts w:hint="eastAsia"/>
          <w:color w:val="auto"/>
          <w:highlight w:val="none"/>
        </w:rPr>
        <w:t>机构发现存在下列情形之一的，将组织原</w:t>
      </w:r>
      <w:r>
        <w:rPr>
          <w:rFonts w:hint="eastAsia"/>
          <w:color w:val="auto"/>
          <w:highlight w:val="none"/>
          <w:lang w:eastAsia="zh-CN"/>
        </w:rPr>
        <w:t>磋商小组</w:t>
      </w:r>
      <w:r>
        <w:rPr>
          <w:rFonts w:hint="eastAsia"/>
          <w:color w:val="auto"/>
          <w:highlight w:val="none"/>
        </w:rPr>
        <w:t>进行重新</w:t>
      </w:r>
      <w:r>
        <w:rPr>
          <w:rFonts w:hint="eastAsia"/>
          <w:color w:val="auto"/>
          <w:highlight w:val="none"/>
          <w:lang w:eastAsia="zh-CN"/>
        </w:rPr>
        <w:t>磋商</w:t>
      </w:r>
      <w:r>
        <w:rPr>
          <w:rFonts w:hint="eastAsia"/>
          <w:color w:val="auto"/>
          <w:highlight w:val="none"/>
        </w:rPr>
        <w:t>，重新</w:t>
      </w:r>
      <w:r>
        <w:rPr>
          <w:rFonts w:hint="eastAsia"/>
          <w:color w:val="auto"/>
          <w:highlight w:val="none"/>
          <w:lang w:eastAsia="zh-CN"/>
        </w:rPr>
        <w:t>磋商</w:t>
      </w:r>
      <w:r>
        <w:rPr>
          <w:rFonts w:hint="eastAsia"/>
          <w:color w:val="auto"/>
          <w:highlight w:val="none"/>
        </w:rPr>
        <w:t>改变评标结果的，将书面报告</w:t>
      </w:r>
      <w:r>
        <w:rPr>
          <w:rFonts w:hint="eastAsia"/>
          <w:color w:val="auto"/>
          <w:highlight w:val="none"/>
          <w:lang w:val="en-US" w:eastAsia="zh-Hans"/>
        </w:rPr>
        <w:t>采购</w:t>
      </w:r>
      <w:r>
        <w:rPr>
          <w:rFonts w:hint="eastAsia"/>
          <w:color w:val="auto"/>
          <w:highlight w:val="none"/>
        </w:rPr>
        <w:t>监督管理部门：</w:t>
      </w:r>
    </w:p>
    <w:p w14:paraId="7F0535DA">
      <w:pPr>
        <w:pStyle w:val="29"/>
        <w:numPr>
          <w:ilvl w:val="0"/>
          <w:numId w:val="70"/>
        </w:numPr>
        <w:bidi w:val="0"/>
        <w:rPr>
          <w:color w:val="auto"/>
          <w:highlight w:val="none"/>
        </w:rPr>
      </w:pPr>
      <w:r>
        <w:rPr>
          <w:rFonts w:hint="eastAsia"/>
          <w:color w:val="auto"/>
          <w:highlight w:val="none"/>
        </w:rPr>
        <w:t>分值汇总计算错误的；</w:t>
      </w:r>
    </w:p>
    <w:p w14:paraId="2B93EA44">
      <w:pPr>
        <w:pStyle w:val="29"/>
        <w:numPr>
          <w:ilvl w:val="0"/>
          <w:numId w:val="70"/>
        </w:numPr>
        <w:bidi w:val="0"/>
        <w:rPr>
          <w:color w:val="auto"/>
          <w:highlight w:val="none"/>
        </w:rPr>
      </w:pPr>
      <w:r>
        <w:rPr>
          <w:rFonts w:hint="eastAsia"/>
          <w:color w:val="auto"/>
          <w:highlight w:val="none"/>
        </w:rPr>
        <w:t>分项评分超出评分标准范围的；</w:t>
      </w:r>
    </w:p>
    <w:p w14:paraId="02766720">
      <w:pPr>
        <w:pStyle w:val="29"/>
        <w:numPr>
          <w:ilvl w:val="0"/>
          <w:numId w:val="70"/>
        </w:numPr>
        <w:bidi w:val="0"/>
        <w:rPr>
          <w:color w:val="auto"/>
          <w:highlight w:val="none"/>
        </w:rPr>
      </w:pPr>
      <w:r>
        <w:rPr>
          <w:rFonts w:hint="eastAsia"/>
          <w:color w:val="auto"/>
          <w:highlight w:val="none"/>
          <w:lang w:eastAsia="zh-CN"/>
        </w:rPr>
        <w:t>磋商小组</w:t>
      </w:r>
      <w:r>
        <w:rPr>
          <w:rFonts w:hint="eastAsia"/>
          <w:color w:val="auto"/>
          <w:highlight w:val="none"/>
        </w:rPr>
        <w:t>成员对客观</w:t>
      </w:r>
      <w:r>
        <w:rPr>
          <w:rFonts w:hint="eastAsia"/>
          <w:color w:val="auto"/>
          <w:highlight w:val="none"/>
          <w:lang w:eastAsia="zh-CN"/>
        </w:rPr>
        <w:t>磋商</w:t>
      </w:r>
      <w:r>
        <w:rPr>
          <w:rFonts w:hint="eastAsia"/>
          <w:color w:val="auto"/>
          <w:highlight w:val="none"/>
        </w:rPr>
        <w:t>因素评分不一致的；</w:t>
      </w:r>
    </w:p>
    <w:p w14:paraId="72E88588">
      <w:pPr>
        <w:pStyle w:val="29"/>
        <w:numPr>
          <w:ilvl w:val="0"/>
          <w:numId w:val="70"/>
        </w:numPr>
        <w:bidi w:val="0"/>
        <w:rPr>
          <w:color w:val="auto"/>
          <w:highlight w:val="none"/>
        </w:rPr>
      </w:pPr>
      <w:r>
        <w:rPr>
          <w:rFonts w:hint="eastAsia"/>
          <w:color w:val="auto"/>
          <w:highlight w:val="none"/>
        </w:rPr>
        <w:t>经</w:t>
      </w:r>
      <w:r>
        <w:rPr>
          <w:rFonts w:hint="eastAsia"/>
          <w:color w:val="auto"/>
          <w:highlight w:val="none"/>
          <w:lang w:eastAsia="zh-CN"/>
        </w:rPr>
        <w:t>磋商小组</w:t>
      </w:r>
      <w:r>
        <w:rPr>
          <w:rFonts w:hint="eastAsia"/>
          <w:color w:val="auto"/>
          <w:highlight w:val="none"/>
        </w:rPr>
        <w:t>认定评分畸高、畸低的。</w:t>
      </w:r>
    </w:p>
    <w:p w14:paraId="54D5EC6C">
      <w:pPr>
        <w:pStyle w:val="26"/>
        <w:ind w:firstLine="480"/>
        <w:rPr>
          <w:color w:val="auto"/>
          <w:highlight w:val="none"/>
        </w:rPr>
      </w:pPr>
    </w:p>
    <w:p w14:paraId="1456660B">
      <w:pPr>
        <w:pStyle w:val="27"/>
        <w:numPr>
          <w:ilvl w:val="1"/>
          <w:numId w:val="53"/>
        </w:numPr>
        <w:rPr>
          <w:color w:val="auto"/>
          <w:highlight w:val="none"/>
        </w:rPr>
      </w:pPr>
      <w:bookmarkStart w:id="132" w:name="_Toc12510"/>
      <w:r>
        <w:rPr>
          <w:rFonts w:hint="eastAsia"/>
          <w:color w:val="auto"/>
          <w:highlight w:val="none"/>
          <w:lang w:eastAsia="zh-CN"/>
        </w:rPr>
        <w:t>磋商</w:t>
      </w:r>
      <w:r>
        <w:rPr>
          <w:rFonts w:hint="eastAsia"/>
          <w:color w:val="auto"/>
          <w:highlight w:val="none"/>
          <w:lang w:val="en-US" w:eastAsia="zh-Hans"/>
        </w:rPr>
        <w:t>过程中的特别</w:t>
      </w:r>
      <w:r>
        <w:rPr>
          <w:rFonts w:hint="eastAsia"/>
          <w:color w:val="auto"/>
          <w:highlight w:val="none"/>
        </w:rPr>
        <w:t>规定</w:t>
      </w:r>
      <w:bookmarkEnd w:id="132"/>
    </w:p>
    <w:p w14:paraId="0B312417">
      <w:pPr>
        <w:pStyle w:val="28"/>
        <w:keepNext w:val="0"/>
        <w:keepLines w:val="0"/>
        <w:pageBreakBefore w:val="0"/>
        <w:widowControl w:val="0"/>
        <w:numPr>
          <w:ilvl w:val="2"/>
          <w:numId w:val="71"/>
        </w:numPr>
        <w:kinsoku/>
        <w:wordWrap/>
        <w:overflowPunct/>
        <w:topLinePunct w:val="0"/>
        <w:autoSpaceDE/>
        <w:autoSpaceDN/>
        <w:bidi w:val="0"/>
        <w:adjustRightInd w:val="0"/>
        <w:snapToGrid/>
        <w:ind w:left="0"/>
        <w:textAlignment w:val="auto"/>
        <w:rPr>
          <w:color w:val="auto"/>
          <w:highlight w:val="none"/>
        </w:rPr>
      </w:pPr>
      <w:r>
        <w:rPr>
          <w:rFonts w:hint="eastAsia"/>
          <w:color w:val="auto"/>
          <w:highlight w:val="none"/>
        </w:rPr>
        <w:t>串通</w:t>
      </w:r>
      <w:r>
        <w:rPr>
          <w:rFonts w:hint="eastAsia"/>
          <w:color w:val="auto"/>
          <w:highlight w:val="none"/>
          <w:lang w:eastAsia="zh-CN"/>
        </w:rPr>
        <w:t>磋商响应</w:t>
      </w:r>
      <w:r>
        <w:rPr>
          <w:rFonts w:hint="eastAsia"/>
          <w:color w:val="auto"/>
          <w:highlight w:val="none"/>
        </w:rPr>
        <w:t>的认定</w:t>
      </w:r>
    </w:p>
    <w:p w14:paraId="3F148549">
      <w:pPr>
        <w:pStyle w:val="26"/>
        <w:ind w:firstLine="480"/>
        <w:rPr>
          <w:color w:val="auto"/>
          <w:highlight w:val="none"/>
        </w:rPr>
      </w:pPr>
      <w:r>
        <w:rPr>
          <w:rFonts w:hint="eastAsia"/>
          <w:color w:val="auto"/>
          <w:highlight w:val="none"/>
        </w:rPr>
        <w:t>在</w:t>
      </w:r>
      <w:r>
        <w:rPr>
          <w:rFonts w:hint="eastAsia"/>
          <w:color w:val="auto"/>
          <w:highlight w:val="none"/>
          <w:lang w:eastAsia="zh-CN"/>
        </w:rPr>
        <w:t>磋商</w:t>
      </w:r>
      <w:r>
        <w:rPr>
          <w:rFonts w:hint="eastAsia"/>
          <w:color w:val="auto"/>
          <w:highlight w:val="none"/>
        </w:rPr>
        <w:t>过程中发现以下情形，被视为串通</w:t>
      </w:r>
      <w:r>
        <w:rPr>
          <w:rFonts w:hint="eastAsia"/>
          <w:color w:val="auto"/>
          <w:highlight w:val="none"/>
          <w:lang w:eastAsia="zh-CN"/>
        </w:rPr>
        <w:t>磋商响应</w:t>
      </w:r>
      <w:r>
        <w:rPr>
          <w:rFonts w:hint="eastAsia"/>
          <w:color w:val="auto"/>
          <w:highlight w:val="none"/>
        </w:rPr>
        <w:t>的：</w:t>
      </w:r>
    </w:p>
    <w:p w14:paraId="545C8F05">
      <w:pPr>
        <w:pStyle w:val="29"/>
        <w:numPr>
          <w:ilvl w:val="0"/>
          <w:numId w:val="72"/>
        </w:numPr>
        <w:bidi w:val="0"/>
        <w:rPr>
          <w:color w:val="auto"/>
          <w:highlight w:val="none"/>
        </w:rPr>
      </w:pPr>
      <w:r>
        <w:rPr>
          <w:rFonts w:hint="eastAsia"/>
          <w:color w:val="auto"/>
          <w:highlight w:val="none"/>
        </w:rPr>
        <w:t>不同</w:t>
      </w:r>
      <w:r>
        <w:rPr>
          <w:rFonts w:hint="eastAsia"/>
          <w:color w:val="auto"/>
          <w:highlight w:val="none"/>
          <w:lang w:eastAsia="zh-CN"/>
        </w:rPr>
        <w:t>磋商响应人</w:t>
      </w:r>
      <w:r>
        <w:rPr>
          <w:rFonts w:hint="eastAsia"/>
          <w:color w:val="auto"/>
          <w:highlight w:val="none"/>
        </w:rPr>
        <w:t>的</w:t>
      </w:r>
      <w:r>
        <w:rPr>
          <w:rFonts w:hint="eastAsia"/>
          <w:color w:val="auto"/>
          <w:highlight w:val="none"/>
          <w:lang w:eastAsia="zh-CN"/>
        </w:rPr>
        <w:t>响应文件</w:t>
      </w:r>
      <w:r>
        <w:rPr>
          <w:rFonts w:hint="eastAsia"/>
          <w:color w:val="auto"/>
          <w:highlight w:val="none"/>
        </w:rPr>
        <w:t>由同一单位或个人编制；</w:t>
      </w:r>
    </w:p>
    <w:p w14:paraId="39568770">
      <w:pPr>
        <w:pStyle w:val="29"/>
        <w:numPr>
          <w:ilvl w:val="0"/>
          <w:numId w:val="72"/>
        </w:numPr>
        <w:bidi w:val="0"/>
        <w:rPr>
          <w:color w:val="auto"/>
          <w:highlight w:val="none"/>
        </w:rPr>
      </w:pPr>
      <w:r>
        <w:rPr>
          <w:rFonts w:hint="eastAsia"/>
          <w:color w:val="auto"/>
          <w:highlight w:val="none"/>
        </w:rPr>
        <w:t>不同</w:t>
      </w:r>
      <w:r>
        <w:rPr>
          <w:rFonts w:hint="eastAsia"/>
          <w:color w:val="auto"/>
          <w:highlight w:val="none"/>
          <w:lang w:eastAsia="zh-CN"/>
        </w:rPr>
        <w:t>磋商响应人</w:t>
      </w:r>
      <w:r>
        <w:rPr>
          <w:rFonts w:hint="eastAsia"/>
          <w:color w:val="auto"/>
          <w:highlight w:val="none"/>
        </w:rPr>
        <w:t>委托同一单位或个人办理</w:t>
      </w:r>
      <w:r>
        <w:rPr>
          <w:rFonts w:hint="eastAsia"/>
          <w:color w:val="auto"/>
          <w:highlight w:val="none"/>
          <w:lang w:eastAsia="zh-CN"/>
        </w:rPr>
        <w:t>磋商响应</w:t>
      </w:r>
      <w:r>
        <w:rPr>
          <w:rFonts w:hint="eastAsia"/>
          <w:color w:val="auto"/>
          <w:highlight w:val="none"/>
        </w:rPr>
        <w:t>事宜；</w:t>
      </w:r>
    </w:p>
    <w:p w14:paraId="1AC4968B">
      <w:pPr>
        <w:pStyle w:val="29"/>
        <w:numPr>
          <w:ilvl w:val="0"/>
          <w:numId w:val="72"/>
        </w:numPr>
        <w:bidi w:val="0"/>
        <w:rPr>
          <w:color w:val="auto"/>
          <w:highlight w:val="none"/>
        </w:rPr>
      </w:pPr>
      <w:r>
        <w:rPr>
          <w:rFonts w:hint="eastAsia"/>
          <w:color w:val="auto"/>
          <w:highlight w:val="none"/>
        </w:rPr>
        <w:t>不同</w:t>
      </w:r>
      <w:r>
        <w:rPr>
          <w:rFonts w:hint="eastAsia"/>
          <w:color w:val="auto"/>
          <w:highlight w:val="none"/>
          <w:lang w:eastAsia="zh-CN"/>
        </w:rPr>
        <w:t>磋商响应人</w:t>
      </w:r>
      <w:r>
        <w:rPr>
          <w:rFonts w:hint="eastAsia"/>
          <w:color w:val="auto"/>
          <w:highlight w:val="none"/>
        </w:rPr>
        <w:t>的</w:t>
      </w:r>
      <w:r>
        <w:rPr>
          <w:rFonts w:hint="eastAsia"/>
          <w:color w:val="auto"/>
          <w:highlight w:val="none"/>
          <w:lang w:eastAsia="zh-CN"/>
        </w:rPr>
        <w:t>响应文件</w:t>
      </w:r>
      <w:r>
        <w:rPr>
          <w:rFonts w:hint="eastAsia"/>
          <w:color w:val="auto"/>
          <w:highlight w:val="none"/>
        </w:rPr>
        <w:t>载明的项目管理成员或联系人员为同一人；</w:t>
      </w:r>
    </w:p>
    <w:p w14:paraId="44FD0988">
      <w:pPr>
        <w:pStyle w:val="29"/>
        <w:numPr>
          <w:ilvl w:val="0"/>
          <w:numId w:val="72"/>
        </w:numPr>
        <w:bidi w:val="0"/>
        <w:rPr>
          <w:color w:val="auto"/>
          <w:highlight w:val="none"/>
        </w:rPr>
      </w:pPr>
      <w:r>
        <w:rPr>
          <w:rFonts w:hint="eastAsia"/>
          <w:color w:val="auto"/>
          <w:highlight w:val="none"/>
        </w:rPr>
        <w:t>不同</w:t>
      </w:r>
      <w:r>
        <w:rPr>
          <w:rFonts w:hint="eastAsia"/>
          <w:color w:val="auto"/>
          <w:highlight w:val="none"/>
          <w:lang w:eastAsia="zh-CN"/>
        </w:rPr>
        <w:t>磋商响应人</w:t>
      </w:r>
      <w:r>
        <w:rPr>
          <w:rFonts w:hint="eastAsia"/>
          <w:color w:val="auto"/>
          <w:highlight w:val="none"/>
        </w:rPr>
        <w:t>的</w:t>
      </w:r>
      <w:r>
        <w:rPr>
          <w:rFonts w:hint="eastAsia"/>
          <w:color w:val="auto"/>
          <w:highlight w:val="none"/>
          <w:lang w:eastAsia="zh-CN"/>
        </w:rPr>
        <w:t>响应文件</w:t>
      </w:r>
      <w:r>
        <w:rPr>
          <w:rFonts w:hint="eastAsia"/>
          <w:color w:val="auto"/>
          <w:highlight w:val="none"/>
        </w:rPr>
        <w:t>异常一致或者</w:t>
      </w:r>
      <w:r>
        <w:rPr>
          <w:rFonts w:hint="eastAsia"/>
          <w:color w:val="auto"/>
          <w:highlight w:val="none"/>
          <w:lang w:eastAsia="zh-CN"/>
        </w:rPr>
        <w:t>磋商响应</w:t>
      </w:r>
      <w:r>
        <w:rPr>
          <w:rFonts w:hint="eastAsia"/>
          <w:color w:val="auto"/>
          <w:highlight w:val="none"/>
        </w:rPr>
        <w:t>报价呈规律性差异；</w:t>
      </w:r>
    </w:p>
    <w:p w14:paraId="36EDD697">
      <w:pPr>
        <w:pStyle w:val="29"/>
        <w:numPr>
          <w:ilvl w:val="0"/>
          <w:numId w:val="72"/>
        </w:numPr>
        <w:bidi w:val="0"/>
        <w:rPr>
          <w:color w:val="auto"/>
          <w:highlight w:val="none"/>
        </w:rPr>
      </w:pPr>
      <w:r>
        <w:rPr>
          <w:rFonts w:hint="eastAsia"/>
          <w:color w:val="auto"/>
          <w:highlight w:val="none"/>
        </w:rPr>
        <w:t>不同</w:t>
      </w:r>
      <w:r>
        <w:rPr>
          <w:rFonts w:hint="eastAsia"/>
          <w:color w:val="auto"/>
          <w:highlight w:val="none"/>
          <w:lang w:eastAsia="zh-CN"/>
        </w:rPr>
        <w:t>磋商响应人</w:t>
      </w:r>
      <w:r>
        <w:rPr>
          <w:rFonts w:hint="eastAsia"/>
          <w:color w:val="auto"/>
          <w:highlight w:val="none"/>
        </w:rPr>
        <w:t>的</w:t>
      </w:r>
      <w:r>
        <w:rPr>
          <w:rFonts w:hint="eastAsia"/>
          <w:color w:val="auto"/>
          <w:highlight w:val="none"/>
          <w:lang w:eastAsia="zh-CN"/>
        </w:rPr>
        <w:t>响应文件</w:t>
      </w:r>
      <w:r>
        <w:rPr>
          <w:rFonts w:hint="eastAsia"/>
          <w:color w:val="auto"/>
          <w:highlight w:val="none"/>
        </w:rPr>
        <w:t>互相混装。</w:t>
      </w:r>
    </w:p>
    <w:p w14:paraId="4CFE3EAE">
      <w:pPr>
        <w:pStyle w:val="26"/>
        <w:ind w:firstLine="480"/>
        <w:rPr>
          <w:color w:val="auto"/>
          <w:highlight w:val="none"/>
        </w:rPr>
      </w:pPr>
      <w:r>
        <w:rPr>
          <w:rFonts w:hint="eastAsia"/>
          <w:color w:val="auto"/>
          <w:highlight w:val="none"/>
          <w:lang w:eastAsia="zh-CN"/>
        </w:rPr>
        <w:t>磋商响应人</w:t>
      </w:r>
      <w:r>
        <w:rPr>
          <w:rFonts w:hint="eastAsia"/>
          <w:color w:val="auto"/>
          <w:highlight w:val="none"/>
        </w:rPr>
        <w:t>应当遵循公平竞争的原则，不得恶意串通，不得妨碍其他</w:t>
      </w:r>
      <w:r>
        <w:rPr>
          <w:rFonts w:hint="eastAsia"/>
          <w:color w:val="auto"/>
          <w:highlight w:val="none"/>
          <w:lang w:eastAsia="zh-CN"/>
        </w:rPr>
        <w:t>磋商响应人</w:t>
      </w:r>
      <w:r>
        <w:rPr>
          <w:rFonts w:hint="eastAsia"/>
          <w:color w:val="auto"/>
          <w:highlight w:val="none"/>
        </w:rPr>
        <w:t>的竞争行为，不得损害采购人或者其他</w:t>
      </w:r>
      <w:r>
        <w:rPr>
          <w:rFonts w:hint="eastAsia"/>
          <w:color w:val="auto"/>
          <w:highlight w:val="none"/>
          <w:lang w:eastAsia="zh-CN"/>
        </w:rPr>
        <w:t>磋商响应人</w:t>
      </w:r>
      <w:r>
        <w:rPr>
          <w:rFonts w:hint="eastAsia"/>
          <w:color w:val="auto"/>
          <w:highlight w:val="none"/>
        </w:rPr>
        <w:t>的合法权益。在</w:t>
      </w:r>
      <w:r>
        <w:rPr>
          <w:rFonts w:hint="eastAsia"/>
          <w:color w:val="auto"/>
          <w:highlight w:val="none"/>
          <w:lang w:eastAsia="zh-CN"/>
        </w:rPr>
        <w:t>磋商</w:t>
      </w:r>
      <w:r>
        <w:rPr>
          <w:rFonts w:hint="eastAsia"/>
          <w:color w:val="auto"/>
          <w:highlight w:val="none"/>
        </w:rPr>
        <w:t>过程中，发现</w:t>
      </w:r>
      <w:r>
        <w:rPr>
          <w:rFonts w:hint="eastAsia"/>
          <w:color w:val="auto"/>
          <w:highlight w:val="none"/>
          <w:lang w:eastAsia="zh-CN"/>
        </w:rPr>
        <w:t>磋商响应人</w:t>
      </w:r>
      <w:r>
        <w:rPr>
          <w:rFonts w:hint="eastAsia"/>
          <w:color w:val="auto"/>
          <w:highlight w:val="none"/>
        </w:rPr>
        <w:t>有上述串通</w:t>
      </w:r>
      <w:r>
        <w:rPr>
          <w:rFonts w:hint="eastAsia"/>
          <w:color w:val="auto"/>
          <w:highlight w:val="none"/>
          <w:lang w:eastAsia="zh-CN"/>
        </w:rPr>
        <w:t>磋商响应</w:t>
      </w:r>
      <w:r>
        <w:rPr>
          <w:rFonts w:hint="eastAsia"/>
          <w:color w:val="auto"/>
          <w:highlight w:val="none"/>
        </w:rPr>
        <w:t>情形的，</w:t>
      </w:r>
      <w:r>
        <w:rPr>
          <w:rFonts w:hint="eastAsia"/>
          <w:color w:val="auto"/>
          <w:highlight w:val="none"/>
          <w:lang w:eastAsia="zh-CN"/>
        </w:rPr>
        <w:t>磋商响应</w:t>
      </w:r>
      <w:r>
        <w:rPr>
          <w:rFonts w:hint="eastAsia"/>
          <w:color w:val="auto"/>
          <w:highlight w:val="none"/>
        </w:rPr>
        <w:t>无效，并书面报告本级财政部门。</w:t>
      </w:r>
    </w:p>
    <w:p w14:paraId="13CE7645">
      <w:pPr>
        <w:pStyle w:val="28"/>
        <w:numPr>
          <w:ilvl w:val="2"/>
          <w:numId w:val="54"/>
        </w:numPr>
        <w:bidi w:val="0"/>
        <w:rPr>
          <w:color w:val="auto"/>
          <w:highlight w:val="none"/>
        </w:rPr>
      </w:pPr>
      <w:r>
        <w:rPr>
          <w:rFonts w:hint="eastAsia"/>
          <w:color w:val="auto"/>
          <w:highlight w:val="none"/>
          <w:lang w:eastAsia="zh-CN"/>
        </w:rPr>
        <w:t>磋商响应人</w:t>
      </w:r>
      <w:r>
        <w:rPr>
          <w:rFonts w:hint="eastAsia"/>
          <w:color w:val="auto"/>
          <w:highlight w:val="none"/>
        </w:rPr>
        <w:t>违法等重大事项的处理</w:t>
      </w:r>
    </w:p>
    <w:p w14:paraId="65490105">
      <w:pPr>
        <w:pStyle w:val="26"/>
        <w:ind w:firstLine="480"/>
        <w:rPr>
          <w:color w:val="auto"/>
          <w:highlight w:val="none"/>
        </w:rPr>
      </w:pPr>
      <w:r>
        <w:rPr>
          <w:rFonts w:hint="eastAsia"/>
          <w:color w:val="auto"/>
          <w:highlight w:val="none"/>
          <w:lang w:eastAsia="zh-CN"/>
        </w:rPr>
        <w:t>磋商响应人</w:t>
      </w:r>
      <w:r>
        <w:rPr>
          <w:rFonts w:hint="eastAsia"/>
          <w:color w:val="auto"/>
          <w:highlight w:val="none"/>
        </w:rPr>
        <w:t>有下列情形之一的，</w:t>
      </w:r>
      <w:r>
        <w:rPr>
          <w:rFonts w:hint="eastAsia"/>
          <w:color w:val="auto"/>
          <w:highlight w:val="none"/>
          <w:lang w:eastAsia="zh-CN"/>
        </w:rPr>
        <w:t>磋商响应</w:t>
      </w:r>
      <w:r>
        <w:rPr>
          <w:rFonts w:hint="eastAsia"/>
          <w:color w:val="auto"/>
          <w:highlight w:val="none"/>
        </w:rPr>
        <w:t>无效且将</w:t>
      </w:r>
      <w:r>
        <w:rPr>
          <w:rFonts w:hint="eastAsia"/>
          <w:color w:val="auto"/>
          <w:highlight w:val="none"/>
          <w:lang w:eastAsia="zh-CN"/>
        </w:rPr>
        <w:t>响应文件</w:t>
      </w:r>
      <w:r>
        <w:rPr>
          <w:rFonts w:hint="eastAsia"/>
          <w:color w:val="auto"/>
          <w:highlight w:val="none"/>
        </w:rPr>
        <w:t>、询标记录等报同级政府采购监管部门或有关职能部门查处：</w:t>
      </w:r>
    </w:p>
    <w:p w14:paraId="2E13102A">
      <w:pPr>
        <w:pStyle w:val="29"/>
        <w:numPr>
          <w:ilvl w:val="0"/>
          <w:numId w:val="73"/>
        </w:numPr>
        <w:bidi w:val="0"/>
        <w:rPr>
          <w:color w:val="auto"/>
          <w:highlight w:val="none"/>
        </w:rPr>
      </w:pPr>
      <w:r>
        <w:rPr>
          <w:rFonts w:hint="eastAsia"/>
          <w:color w:val="auto"/>
          <w:highlight w:val="none"/>
        </w:rPr>
        <w:t>未如实提供债权债务、重大违法记录、利害关系等信息，影响或者可能影响</w:t>
      </w:r>
      <w:r>
        <w:rPr>
          <w:rFonts w:hint="eastAsia"/>
          <w:color w:val="auto"/>
          <w:highlight w:val="none"/>
          <w:lang w:eastAsia="zh-CN"/>
        </w:rPr>
        <w:t>成交</w:t>
      </w:r>
      <w:r>
        <w:rPr>
          <w:rFonts w:hint="eastAsia"/>
          <w:color w:val="auto"/>
          <w:highlight w:val="none"/>
        </w:rPr>
        <w:t>结果的；</w:t>
      </w:r>
    </w:p>
    <w:p w14:paraId="67C600CA">
      <w:pPr>
        <w:pStyle w:val="29"/>
        <w:numPr>
          <w:ilvl w:val="0"/>
          <w:numId w:val="73"/>
        </w:numPr>
        <w:bidi w:val="0"/>
        <w:rPr>
          <w:color w:val="auto"/>
          <w:highlight w:val="none"/>
        </w:rPr>
      </w:pPr>
      <w:r>
        <w:rPr>
          <w:rFonts w:hint="eastAsia"/>
          <w:color w:val="auto"/>
          <w:highlight w:val="none"/>
        </w:rPr>
        <w:t>不遵循公平竞争原则、恶意串通、妨碍其他</w:t>
      </w:r>
      <w:r>
        <w:rPr>
          <w:rFonts w:hint="eastAsia"/>
          <w:color w:val="auto"/>
          <w:highlight w:val="none"/>
          <w:lang w:eastAsia="zh-CN"/>
        </w:rPr>
        <w:t>磋商响应人</w:t>
      </w:r>
      <w:r>
        <w:rPr>
          <w:rFonts w:hint="eastAsia"/>
          <w:color w:val="auto"/>
          <w:highlight w:val="none"/>
        </w:rPr>
        <w:t>的竞争、损害采购人或其他</w:t>
      </w:r>
      <w:r>
        <w:rPr>
          <w:rFonts w:hint="eastAsia"/>
          <w:color w:val="auto"/>
          <w:highlight w:val="none"/>
          <w:lang w:eastAsia="zh-CN"/>
        </w:rPr>
        <w:t>磋商响应人</w:t>
      </w:r>
      <w:r>
        <w:rPr>
          <w:rFonts w:hint="eastAsia"/>
          <w:color w:val="auto"/>
          <w:highlight w:val="none"/>
        </w:rPr>
        <w:t>合法权益的；</w:t>
      </w:r>
    </w:p>
    <w:p w14:paraId="7253AA6C">
      <w:pPr>
        <w:pStyle w:val="29"/>
        <w:numPr>
          <w:ilvl w:val="0"/>
          <w:numId w:val="73"/>
        </w:numPr>
        <w:bidi w:val="0"/>
        <w:rPr>
          <w:color w:val="auto"/>
          <w:highlight w:val="none"/>
        </w:rPr>
      </w:pPr>
      <w:r>
        <w:rPr>
          <w:rFonts w:hint="eastAsia"/>
          <w:color w:val="auto"/>
          <w:highlight w:val="none"/>
        </w:rPr>
        <w:t>政府采购活动中存在违法行为的；</w:t>
      </w:r>
    </w:p>
    <w:p w14:paraId="2C0549FC">
      <w:pPr>
        <w:pStyle w:val="29"/>
        <w:numPr>
          <w:ilvl w:val="0"/>
          <w:numId w:val="73"/>
        </w:numPr>
        <w:bidi w:val="0"/>
        <w:rPr>
          <w:color w:val="auto"/>
          <w:highlight w:val="none"/>
        </w:rPr>
      </w:pPr>
      <w:r>
        <w:rPr>
          <w:rFonts w:hint="eastAsia"/>
          <w:color w:val="auto"/>
          <w:highlight w:val="none"/>
        </w:rPr>
        <w:t>其他严重干扰</w:t>
      </w:r>
      <w:r>
        <w:rPr>
          <w:rFonts w:hint="eastAsia"/>
          <w:color w:val="auto"/>
          <w:highlight w:val="none"/>
          <w:lang w:eastAsia="zh-CN"/>
        </w:rPr>
        <w:t>磋商</w:t>
      </w:r>
      <w:r>
        <w:rPr>
          <w:rFonts w:hint="eastAsia"/>
          <w:color w:val="auto"/>
          <w:highlight w:val="none"/>
        </w:rPr>
        <w:t>秩序的行为的。</w:t>
      </w:r>
    </w:p>
    <w:p w14:paraId="00024DC8">
      <w:pPr>
        <w:pStyle w:val="28"/>
        <w:keepNext w:val="0"/>
        <w:keepLines w:val="0"/>
        <w:pageBreakBefore w:val="0"/>
        <w:widowControl w:val="0"/>
        <w:numPr>
          <w:ilvl w:val="2"/>
          <w:numId w:val="54"/>
        </w:numPr>
        <w:kinsoku/>
        <w:wordWrap/>
        <w:overflowPunct/>
        <w:topLinePunct w:val="0"/>
        <w:autoSpaceDE/>
        <w:autoSpaceDN/>
        <w:bidi w:val="0"/>
        <w:adjustRightInd w:val="0"/>
        <w:snapToGrid/>
        <w:ind w:left="0"/>
        <w:textAlignment w:val="auto"/>
        <w:rPr>
          <w:rFonts w:ascii="华文中宋" w:hAnsi="华文中宋" w:eastAsia="华文中宋"/>
          <w:color w:val="auto"/>
          <w:kern w:val="0"/>
          <w:sz w:val="30"/>
          <w:szCs w:val="30"/>
          <w:highlight w:val="none"/>
        </w:rPr>
      </w:pPr>
      <w:r>
        <w:rPr>
          <w:rFonts w:hint="eastAsia"/>
          <w:color w:val="auto"/>
          <w:highlight w:val="none"/>
          <w:lang w:eastAsia="zh-CN"/>
        </w:rPr>
        <w:t>磋商</w:t>
      </w:r>
      <w:r>
        <w:rPr>
          <w:rFonts w:hint="eastAsia"/>
          <w:color w:val="auto"/>
          <w:highlight w:val="none"/>
        </w:rPr>
        <w:t>中合格</w:t>
      </w:r>
      <w:r>
        <w:rPr>
          <w:rFonts w:hint="eastAsia"/>
          <w:color w:val="auto"/>
          <w:highlight w:val="none"/>
          <w:lang w:eastAsia="zh-CN"/>
        </w:rPr>
        <w:t>磋商响应人</w:t>
      </w:r>
      <w:r>
        <w:rPr>
          <w:rFonts w:hint="eastAsia"/>
          <w:color w:val="auto"/>
          <w:highlight w:val="none"/>
        </w:rPr>
        <w:t>不足法定数量的处理</w:t>
      </w:r>
    </w:p>
    <w:p w14:paraId="529DFF06">
      <w:pPr>
        <w:pStyle w:val="26"/>
        <w:ind w:firstLine="480"/>
        <w:rPr>
          <w:color w:val="auto"/>
          <w:highlight w:val="none"/>
        </w:rPr>
      </w:pPr>
      <w:r>
        <w:rPr>
          <w:rFonts w:hint="eastAsia"/>
          <w:color w:val="auto"/>
          <w:highlight w:val="none"/>
        </w:rPr>
        <w:t>若在</w:t>
      </w:r>
      <w:r>
        <w:rPr>
          <w:rFonts w:hint="eastAsia"/>
          <w:color w:val="auto"/>
          <w:highlight w:val="none"/>
          <w:lang w:eastAsia="zh-CN"/>
        </w:rPr>
        <w:t>磋商</w:t>
      </w:r>
      <w:r>
        <w:rPr>
          <w:rFonts w:hint="eastAsia"/>
          <w:color w:val="auto"/>
          <w:highlight w:val="none"/>
        </w:rPr>
        <w:t>过程中出现有效</w:t>
      </w:r>
      <w:r>
        <w:rPr>
          <w:rFonts w:hint="eastAsia"/>
          <w:color w:val="auto"/>
          <w:highlight w:val="none"/>
          <w:lang w:eastAsia="zh-CN"/>
        </w:rPr>
        <w:t>磋商响应人</w:t>
      </w:r>
      <w:r>
        <w:rPr>
          <w:rFonts w:hint="eastAsia"/>
          <w:color w:val="auto"/>
          <w:highlight w:val="none"/>
        </w:rPr>
        <w:t>不足三家的情况，除采购任务取消情形外，</w:t>
      </w:r>
      <w:r>
        <w:rPr>
          <w:rFonts w:hint="eastAsia"/>
          <w:color w:val="auto"/>
          <w:highlight w:val="none"/>
          <w:lang w:eastAsia="zh-CN"/>
        </w:rPr>
        <w:t>采购人</w:t>
      </w:r>
      <w:r>
        <w:rPr>
          <w:rFonts w:hint="eastAsia"/>
          <w:color w:val="auto"/>
          <w:highlight w:val="none"/>
        </w:rPr>
        <w:t>有权选择以下方式之一处理：</w:t>
      </w:r>
    </w:p>
    <w:p w14:paraId="73219275">
      <w:pPr>
        <w:pStyle w:val="29"/>
        <w:numPr>
          <w:ilvl w:val="0"/>
          <w:numId w:val="74"/>
        </w:numPr>
        <w:bidi w:val="0"/>
        <w:rPr>
          <w:color w:val="auto"/>
          <w:highlight w:val="none"/>
        </w:rPr>
      </w:pPr>
      <w:r>
        <w:rPr>
          <w:rFonts w:hint="eastAsia"/>
          <w:color w:val="auto"/>
          <w:highlight w:val="none"/>
        </w:rPr>
        <w:t>将本标项作废标处理，重新组织采购；</w:t>
      </w:r>
    </w:p>
    <w:p w14:paraId="0E785D1C">
      <w:pPr>
        <w:pStyle w:val="29"/>
        <w:numPr>
          <w:ilvl w:val="0"/>
          <w:numId w:val="74"/>
        </w:numPr>
        <w:bidi w:val="0"/>
        <w:rPr>
          <w:color w:val="auto"/>
          <w:highlight w:val="none"/>
        </w:rPr>
      </w:pPr>
      <w:r>
        <w:rPr>
          <w:rFonts w:hint="eastAsia"/>
          <w:color w:val="auto"/>
          <w:highlight w:val="none"/>
        </w:rPr>
        <w:t>采用其他采购方式组织采购。</w:t>
      </w:r>
    </w:p>
    <w:p w14:paraId="04DCBBEE">
      <w:pPr>
        <w:pStyle w:val="28"/>
        <w:keepNext w:val="0"/>
        <w:keepLines w:val="0"/>
        <w:pageBreakBefore w:val="0"/>
        <w:widowControl w:val="0"/>
        <w:numPr>
          <w:ilvl w:val="2"/>
          <w:numId w:val="54"/>
        </w:numPr>
        <w:kinsoku/>
        <w:wordWrap/>
        <w:overflowPunct/>
        <w:topLinePunct w:val="0"/>
        <w:autoSpaceDE/>
        <w:autoSpaceDN/>
        <w:bidi w:val="0"/>
        <w:adjustRightInd w:val="0"/>
        <w:snapToGrid/>
        <w:ind w:left="0"/>
        <w:textAlignment w:val="auto"/>
        <w:rPr>
          <w:rFonts w:ascii="华文中宋" w:hAnsi="华文中宋" w:eastAsia="华文中宋"/>
          <w:color w:val="auto"/>
          <w:sz w:val="30"/>
          <w:szCs w:val="30"/>
          <w:highlight w:val="none"/>
        </w:rPr>
      </w:pPr>
      <w:r>
        <w:rPr>
          <w:rFonts w:hint="eastAsia"/>
          <w:color w:val="auto"/>
          <w:highlight w:val="none"/>
        </w:rPr>
        <w:t>废标适用情形</w:t>
      </w:r>
    </w:p>
    <w:p w14:paraId="004ABFED">
      <w:pPr>
        <w:pStyle w:val="26"/>
        <w:ind w:firstLine="480"/>
        <w:rPr>
          <w:color w:val="auto"/>
          <w:highlight w:val="none"/>
        </w:rPr>
      </w:pPr>
      <w:r>
        <w:rPr>
          <w:rFonts w:hint="eastAsia"/>
          <w:color w:val="auto"/>
          <w:highlight w:val="none"/>
        </w:rPr>
        <w:t>在</w:t>
      </w:r>
      <w:r>
        <w:rPr>
          <w:rFonts w:hint="eastAsia"/>
          <w:color w:val="auto"/>
          <w:highlight w:val="none"/>
          <w:lang w:eastAsia="zh-CN"/>
        </w:rPr>
        <w:t>采购</w:t>
      </w:r>
      <w:r>
        <w:rPr>
          <w:rFonts w:hint="eastAsia"/>
          <w:color w:val="auto"/>
          <w:highlight w:val="none"/>
        </w:rPr>
        <w:t>采购中，出现下列情形之一的，项目将予以废标：</w:t>
      </w:r>
    </w:p>
    <w:p w14:paraId="7F97B825">
      <w:pPr>
        <w:pStyle w:val="26"/>
        <w:ind w:firstLine="480"/>
        <w:rPr>
          <w:color w:val="auto"/>
          <w:kern w:val="0"/>
          <w:highlight w:val="none"/>
        </w:rPr>
      </w:pPr>
      <w:r>
        <w:rPr>
          <w:rFonts w:hint="eastAsia"/>
          <w:color w:val="auto"/>
          <w:kern w:val="0"/>
          <w:highlight w:val="none"/>
        </w:rPr>
        <w:t>（1）符合专业条件的供应商或者对</w:t>
      </w:r>
      <w:r>
        <w:rPr>
          <w:rFonts w:hint="eastAsia"/>
          <w:color w:val="auto"/>
          <w:kern w:val="0"/>
          <w:highlight w:val="none"/>
          <w:lang w:eastAsia="zh-CN"/>
        </w:rPr>
        <w:t>采购</w:t>
      </w:r>
      <w:r>
        <w:rPr>
          <w:rFonts w:hint="eastAsia"/>
          <w:color w:val="auto"/>
          <w:kern w:val="0"/>
          <w:highlight w:val="none"/>
        </w:rPr>
        <w:t>文件作实质响应的供应商不足三家的；</w:t>
      </w:r>
    </w:p>
    <w:p w14:paraId="519D6990">
      <w:pPr>
        <w:pStyle w:val="26"/>
        <w:ind w:firstLine="480"/>
        <w:rPr>
          <w:color w:val="auto"/>
          <w:kern w:val="0"/>
          <w:highlight w:val="none"/>
        </w:rPr>
      </w:pPr>
      <w:r>
        <w:rPr>
          <w:rFonts w:hint="eastAsia"/>
          <w:color w:val="auto"/>
          <w:kern w:val="0"/>
          <w:highlight w:val="none"/>
        </w:rPr>
        <w:t>（2）出现影响采购公正的违法、违规行为的；</w:t>
      </w:r>
    </w:p>
    <w:p w14:paraId="7153217E">
      <w:pPr>
        <w:pStyle w:val="26"/>
        <w:ind w:firstLine="480"/>
        <w:rPr>
          <w:color w:val="auto"/>
          <w:kern w:val="0"/>
          <w:highlight w:val="none"/>
        </w:rPr>
      </w:pPr>
      <w:r>
        <w:rPr>
          <w:rFonts w:hint="eastAsia"/>
          <w:color w:val="auto"/>
          <w:kern w:val="0"/>
          <w:highlight w:val="none"/>
        </w:rPr>
        <w:t>（3）</w:t>
      </w:r>
      <w:r>
        <w:rPr>
          <w:rFonts w:hint="eastAsia"/>
          <w:color w:val="auto"/>
          <w:kern w:val="0"/>
          <w:highlight w:val="none"/>
          <w:lang w:eastAsia="zh-CN"/>
        </w:rPr>
        <w:t>磋商响应人</w:t>
      </w:r>
      <w:r>
        <w:rPr>
          <w:rFonts w:hint="eastAsia"/>
          <w:color w:val="auto"/>
          <w:kern w:val="0"/>
          <w:highlight w:val="none"/>
        </w:rPr>
        <w:t>的报价均超过了采购预算，采购人不能支付的；</w:t>
      </w:r>
    </w:p>
    <w:p w14:paraId="0DEACF0B">
      <w:pPr>
        <w:pStyle w:val="26"/>
        <w:ind w:firstLine="480"/>
        <w:rPr>
          <w:color w:val="auto"/>
          <w:kern w:val="0"/>
          <w:sz w:val="28"/>
          <w:szCs w:val="28"/>
          <w:highlight w:val="none"/>
        </w:rPr>
      </w:pPr>
      <w:r>
        <w:rPr>
          <w:rFonts w:hint="eastAsia"/>
          <w:color w:val="auto"/>
          <w:kern w:val="0"/>
          <w:highlight w:val="none"/>
        </w:rPr>
        <w:t>（4）因重大变故，采购任务取消的。</w:t>
      </w:r>
    </w:p>
    <w:p w14:paraId="0DA151F0">
      <w:pPr>
        <w:widowControl/>
        <w:adjustRightInd/>
        <w:jc w:val="left"/>
        <w:rPr>
          <w:rFonts w:ascii="黑体" w:hAnsi="黑体" w:eastAsia="黑体" w:cs="黑体"/>
          <w:bCs/>
          <w:color w:val="auto"/>
          <w:sz w:val="36"/>
          <w:szCs w:val="44"/>
          <w:highlight w:val="none"/>
          <w:lang w:eastAsia="zh-Hans"/>
        </w:rPr>
      </w:pPr>
      <w:r>
        <w:rPr>
          <w:color w:val="auto"/>
          <w:highlight w:val="none"/>
        </w:rPr>
        <w:br w:type="page"/>
      </w:r>
    </w:p>
    <w:p w14:paraId="600D7CFB">
      <w:pPr>
        <w:pStyle w:val="25"/>
        <w:rPr>
          <w:color w:val="auto"/>
          <w:highlight w:val="none"/>
        </w:rPr>
      </w:pPr>
      <w:bookmarkStart w:id="133" w:name="_Toc26175"/>
      <w:bookmarkStart w:id="134" w:name="_Toc119296595"/>
      <w:r>
        <w:rPr>
          <w:rFonts w:hint="eastAsia"/>
          <w:color w:val="auto"/>
          <w:highlight w:val="none"/>
          <w:lang w:eastAsia="zh-CN"/>
        </w:rPr>
        <w:t>响应文件部分格式文本</w:t>
      </w:r>
      <w:bookmarkEnd w:id="133"/>
      <w:bookmarkEnd w:id="134"/>
    </w:p>
    <w:p w14:paraId="51B8F131">
      <w:pPr>
        <w:pStyle w:val="27"/>
        <w:numPr>
          <w:ilvl w:val="1"/>
          <w:numId w:val="75"/>
        </w:numPr>
        <w:adjustRightInd/>
        <w:rPr>
          <w:color w:val="auto"/>
          <w:highlight w:val="none"/>
        </w:rPr>
      </w:pPr>
      <w:bookmarkStart w:id="135" w:name="_Toc12885"/>
      <w:r>
        <w:rPr>
          <w:rFonts w:hint="eastAsia"/>
          <w:color w:val="auto"/>
          <w:highlight w:val="none"/>
        </w:rPr>
        <w:t>格式文本使用说明</w:t>
      </w:r>
      <w:bookmarkEnd w:id="135"/>
    </w:p>
    <w:p w14:paraId="339887BD">
      <w:pPr>
        <w:pStyle w:val="29"/>
        <w:numPr>
          <w:ilvl w:val="0"/>
          <w:numId w:val="76"/>
        </w:numPr>
        <w:bidi w:val="0"/>
        <w:rPr>
          <w:color w:val="auto"/>
          <w:highlight w:val="none"/>
          <w:lang w:eastAsia="zh-CN"/>
        </w:rPr>
      </w:pPr>
      <w:r>
        <w:rPr>
          <w:rFonts w:hint="eastAsia"/>
          <w:color w:val="auto"/>
          <w:highlight w:val="none"/>
          <w:lang w:eastAsia="zh-CN"/>
        </w:rPr>
        <w:t>磋商响应人应当认真阅读格式文本的所有内容，因误读、漏读等磋商响应人原因导致填写错误影响资格或符合性审查结果的，视为磋商响应人弄虚作假谋取成交；</w:t>
      </w:r>
    </w:p>
    <w:p w14:paraId="427D7757">
      <w:pPr>
        <w:pStyle w:val="29"/>
        <w:numPr>
          <w:ilvl w:val="0"/>
          <w:numId w:val="76"/>
        </w:numPr>
        <w:bidi w:val="0"/>
        <w:rPr>
          <w:color w:val="auto"/>
          <w:highlight w:val="none"/>
        </w:rPr>
      </w:pPr>
      <w:r>
        <w:rPr>
          <w:rFonts w:hint="eastAsia"/>
          <w:color w:val="auto"/>
          <w:highlight w:val="none"/>
        </w:rPr>
        <w:t>本章有提供格式文本的，</w:t>
      </w:r>
      <w:r>
        <w:rPr>
          <w:rFonts w:hint="eastAsia"/>
          <w:color w:val="auto"/>
          <w:highlight w:val="none"/>
          <w:lang w:eastAsia="zh-CN"/>
        </w:rPr>
        <w:t>磋商响应人</w:t>
      </w:r>
      <w:r>
        <w:rPr>
          <w:rFonts w:hint="eastAsia"/>
          <w:color w:val="auto"/>
          <w:highlight w:val="none"/>
        </w:rPr>
        <w:t>编制</w:t>
      </w:r>
      <w:r>
        <w:rPr>
          <w:rFonts w:hint="eastAsia"/>
          <w:color w:val="auto"/>
          <w:highlight w:val="none"/>
          <w:lang w:eastAsia="zh-CN"/>
        </w:rPr>
        <w:t>响应文件</w:t>
      </w:r>
      <w:r>
        <w:rPr>
          <w:rFonts w:hint="eastAsia"/>
          <w:color w:val="auto"/>
          <w:highlight w:val="none"/>
        </w:rPr>
        <w:t>应按格式编制和签署，除另有说明外不得改变格式文本内容，否则该项文件视为无效文件；</w:t>
      </w:r>
    </w:p>
    <w:p w14:paraId="6FB9D3A0">
      <w:pPr>
        <w:pStyle w:val="29"/>
        <w:numPr>
          <w:ilvl w:val="0"/>
          <w:numId w:val="76"/>
        </w:numPr>
        <w:bidi w:val="0"/>
        <w:rPr>
          <w:color w:val="auto"/>
          <w:highlight w:val="none"/>
        </w:rPr>
      </w:pPr>
      <w:r>
        <w:rPr>
          <w:rFonts w:hint="eastAsia"/>
          <w:color w:val="auto"/>
          <w:highlight w:val="none"/>
        </w:rPr>
        <w:t>本章未提供格式文本的，</w:t>
      </w:r>
      <w:r>
        <w:rPr>
          <w:rFonts w:hint="eastAsia"/>
          <w:color w:val="auto"/>
          <w:highlight w:val="none"/>
          <w:lang w:eastAsia="zh-CN"/>
        </w:rPr>
        <w:t>磋商响应人</w:t>
      </w:r>
      <w:r>
        <w:rPr>
          <w:rFonts w:hint="eastAsia"/>
          <w:color w:val="auto"/>
          <w:highlight w:val="none"/>
        </w:rPr>
        <w:t>可自行拟定格式，并参照格式文本签署；</w:t>
      </w:r>
    </w:p>
    <w:p w14:paraId="44775DF6">
      <w:pPr>
        <w:pStyle w:val="29"/>
        <w:numPr>
          <w:ilvl w:val="0"/>
          <w:numId w:val="76"/>
        </w:numPr>
        <w:bidi w:val="0"/>
        <w:rPr>
          <w:color w:val="auto"/>
          <w:highlight w:val="none"/>
        </w:rPr>
      </w:pPr>
      <w:r>
        <w:rPr>
          <w:rFonts w:hint="eastAsia"/>
          <w:color w:val="auto"/>
          <w:highlight w:val="none"/>
        </w:rPr>
        <w:t>格式文本要求提供材料证明的，</w:t>
      </w:r>
      <w:r>
        <w:rPr>
          <w:rFonts w:hint="eastAsia"/>
          <w:color w:val="auto"/>
          <w:highlight w:val="none"/>
          <w:lang w:eastAsia="zh-CN"/>
        </w:rPr>
        <w:t>磋商响应人</w:t>
      </w:r>
      <w:r>
        <w:rPr>
          <w:rFonts w:hint="eastAsia"/>
          <w:color w:val="auto"/>
          <w:highlight w:val="none"/>
        </w:rPr>
        <w:t>应当随文本附上响应证明材料并加盖公章或者电子签章</w:t>
      </w:r>
      <w:r>
        <w:rPr>
          <w:rFonts w:hint="eastAsia"/>
          <w:color w:val="auto"/>
          <w:highlight w:val="none"/>
          <w:lang w:eastAsia="zh-Hans"/>
        </w:rPr>
        <w:t>；</w:t>
      </w:r>
    </w:p>
    <w:p w14:paraId="61F37011">
      <w:pPr>
        <w:pStyle w:val="29"/>
        <w:numPr>
          <w:ilvl w:val="0"/>
          <w:numId w:val="76"/>
        </w:numPr>
        <w:bidi w:val="0"/>
        <w:rPr>
          <w:color w:val="auto"/>
          <w:highlight w:val="none"/>
        </w:rPr>
      </w:pPr>
      <w:r>
        <w:rPr>
          <w:rFonts w:hint="eastAsia"/>
          <w:color w:val="auto"/>
          <w:highlight w:val="none"/>
          <w:lang w:eastAsia="zh-CN"/>
        </w:rPr>
        <w:t>本章格式文本标题前的序号仅代表其在本章的序号，磋商响应人编制时应替换为响应文件中的序号</w:t>
      </w:r>
      <w:r>
        <w:rPr>
          <w:rFonts w:hint="eastAsia"/>
          <w:color w:val="auto"/>
          <w:highlight w:val="none"/>
          <w:lang w:eastAsia="zh-Hans"/>
        </w:rPr>
        <w:t>；</w:t>
      </w:r>
    </w:p>
    <w:p w14:paraId="73443970">
      <w:pPr>
        <w:pStyle w:val="29"/>
        <w:numPr>
          <w:ilvl w:val="0"/>
          <w:numId w:val="76"/>
        </w:numPr>
        <w:bidi w:val="0"/>
        <w:rPr>
          <w:color w:val="auto"/>
          <w:highlight w:val="none"/>
        </w:rPr>
      </w:pPr>
      <w:r>
        <w:rPr>
          <w:rFonts w:hint="eastAsia"/>
          <w:color w:val="auto"/>
          <w:highlight w:val="none"/>
        </w:rPr>
        <w:t>“【</w:t>
      </w:r>
      <w:r>
        <w:rPr>
          <w:color w:val="auto"/>
          <w:highlight w:val="none"/>
        </w:rPr>
        <w:t>】”</w:t>
      </w:r>
      <w:r>
        <w:rPr>
          <w:rFonts w:hint="eastAsia"/>
          <w:color w:val="auto"/>
          <w:highlight w:val="none"/>
        </w:rPr>
        <w:t>符号内容属于说明内容，编制时应当删除（连同符号</w:t>
      </w:r>
      <w:r>
        <w:rPr>
          <w:rFonts w:hint="eastAsia"/>
          <w:color w:val="auto"/>
          <w:highlight w:val="none"/>
          <w:lang w:eastAsia="zh-Hans"/>
        </w:rPr>
        <w:t>“</w:t>
      </w:r>
      <w:r>
        <w:rPr>
          <w:rFonts w:hint="eastAsia"/>
          <w:color w:val="auto"/>
          <w:highlight w:val="none"/>
        </w:rPr>
        <w:t>【】</w:t>
      </w:r>
      <w:r>
        <w:rPr>
          <w:rFonts w:hint="eastAsia"/>
          <w:color w:val="auto"/>
          <w:highlight w:val="none"/>
          <w:lang w:eastAsia="zh-Hans"/>
        </w:rPr>
        <w:t>”</w:t>
      </w:r>
      <w:r>
        <w:rPr>
          <w:rFonts w:hint="eastAsia"/>
          <w:color w:val="auto"/>
          <w:highlight w:val="none"/>
        </w:rPr>
        <w:t>）</w:t>
      </w:r>
      <w:r>
        <w:rPr>
          <w:rFonts w:hint="eastAsia"/>
          <w:color w:val="auto"/>
          <w:highlight w:val="none"/>
          <w:lang w:eastAsia="zh-Hans"/>
        </w:rPr>
        <w:t>；</w:t>
      </w:r>
    </w:p>
    <w:p w14:paraId="532D7AA2">
      <w:pPr>
        <w:pStyle w:val="29"/>
        <w:numPr>
          <w:ilvl w:val="0"/>
          <w:numId w:val="76"/>
        </w:numPr>
        <w:bidi w:val="0"/>
        <w:rPr>
          <w:rFonts w:hint="eastAsia" w:eastAsia="宋体"/>
          <w:color w:val="auto"/>
          <w:highlight w:val="none"/>
          <w:lang w:val="en-US" w:eastAsia="zh-Hans"/>
        </w:rPr>
      </w:pPr>
      <w:r>
        <w:rPr>
          <w:rFonts w:hint="eastAsia"/>
          <w:color w:val="auto"/>
          <w:highlight w:val="none"/>
        </w:rPr>
        <w:t>斜体字部分属于提醒或示例内容，编制时应当删除，</w:t>
      </w:r>
      <w:r>
        <w:rPr>
          <w:rFonts w:hint="eastAsia"/>
          <w:color w:val="auto"/>
          <w:highlight w:val="none"/>
          <w:lang w:eastAsia="zh-CN"/>
        </w:rPr>
        <w:t>斜体字外如有“（）”应当一并删除，磋商响应人</w:t>
      </w:r>
      <w:r>
        <w:rPr>
          <w:rFonts w:hint="eastAsia"/>
          <w:color w:val="auto"/>
          <w:highlight w:val="none"/>
        </w:rPr>
        <w:t>填写应当使用正体填写实际内容</w:t>
      </w:r>
      <w:r>
        <w:rPr>
          <w:rFonts w:hint="eastAsia"/>
          <w:color w:val="auto"/>
          <w:highlight w:val="none"/>
          <w:lang w:eastAsia="zh-Hans"/>
        </w:rPr>
        <w:t>；</w:t>
      </w:r>
    </w:p>
    <w:p w14:paraId="1F3D2D4F">
      <w:pPr>
        <w:pStyle w:val="29"/>
        <w:numPr>
          <w:ilvl w:val="0"/>
          <w:numId w:val="76"/>
        </w:numPr>
        <w:bidi w:val="0"/>
        <w:rPr>
          <w:rFonts w:hint="eastAsia" w:eastAsia="宋体"/>
          <w:color w:val="auto"/>
          <w:highlight w:val="none"/>
          <w:lang w:val="en-US" w:eastAsia="zh-Hans"/>
        </w:rPr>
      </w:pPr>
      <w:r>
        <w:rPr>
          <w:rFonts w:hint="eastAsia"/>
          <w:color w:val="auto"/>
          <w:highlight w:val="none"/>
          <w:lang w:val="en-US" w:eastAsia="zh-Hans"/>
        </w:rPr>
        <w:t>项目若有多个标项的，</w:t>
      </w:r>
      <w:r>
        <w:rPr>
          <w:rFonts w:hint="eastAsia"/>
          <w:color w:val="auto"/>
          <w:highlight w:val="none"/>
          <w:lang w:val="en-US" w:eastAsia="zh-CN"/>
        </w:rPr>
        <w:t>磋商响应人</w:t>
      </w:r>
      <w:r>
        <w:rPr>
          <w:rFonts w:hint="eastAsia"/>
          <w:color w:val="auto"/>
          <w:highlight w:val="none"/>
          <w:lang w:val="en-US" w:eastAsia="zh-Hans"/>
        </w:rPr>
        <w:t>应当在项目名称后标注具体标项序号及标项名称。单一标项项目“标项序号：”及“标项名称：”可删除。</w:t>
      </w:r>
    </w:p>
    <w:p w14:paraId="259AD1A9">
      <w:pPr>
        <w:pStyle w:val="26"/>
        <w:ind w:firstLine="480"/>
        <w:rPr>
          <w:rFonts w:hint="eastAsia"/>
          <w:color w:val="auto"/>
          <w:highlight w:val="none"/>
        </w:rPr>
      </w:pPr>
    </w:p>
    <w:p w14:paraId="0D787EFC">
      <w:pPr>
        <w:widowControl/>
        <w:jc w:val="left"/>
        <w:rPr>
          <w:rFonts w:ascii="黑体" w:hAnsi="黑体" w:eastAsia="黑体" w:cs="黑体"/>
          <w:bCs/>
          <w:color w:val="auto"/>
          <w:sz w:val="36"/>
          <w:szCs w:val="44"/>
          <w:highlight w:val="none"/>
          <w:lang w:eastAsia="zh-Hans"/>
        </w:rPr>
      </w:pPr>
      <w:r>
        <w:rPr>
          <w:color w:val="auto"/>
          <w:highlight w:val="none"/>
        </w:rPr>
        <w:br w:type="page"/>
      </w:r>
    </w:p>
    <w:p w14:paraId="7B96FD07">
      <w:pPr>
        <w:pStyle w:val="27"/>
        <w:numPr>
          <w:ilvl w:val="1"/>
          <w:numId w:val="75"/>
        </w:numPr>
        <w:adjustRightInd/>
        <w:rPr>
          <w:color w:val="auto"/>
          <w:highlight w:val="none"/>
        </w:rPr>
      </w:pPr>
      <w:bookmarkStart w:id="136" w:name="_Toc29014"/>
      <w:bookmarkStart w:id="137" w:name="_Toc119296596"/>
      <w:r>
        <w:rPr>
          <w:rFonts w:hint="eastAsia"/>
          <w:color w:val="auto"/>
          <w:highlight w:val="none"/>
        </w:rPr>
        <w:t>符合参加</w:t>
      </w:r>
      <w:r>
        <w:rPr>
          <w:rFonts w:hint="eastAsia"/>
          <w:color w:val="auto"/>
          <w:highlight w:val="none"/>
          <w:lang w:val="en-US" w:eastAsia="zh-Hans"/>
        </w:rPr>
        <w:t>本项目</w:t>
      </w:r>
      <w:r>
        <w:rPr>
          <w:rFonts w:hint="eastAsia"/>
          <w:color w:val="auto"/>
          <w:highlight w:val="none"/>
        </w:rPr>
        <w:t>采购活动应当具备的一般条件的承诺函</w:t>
      </w:r>
      <w:bookmarkEnd w:id="136"/>
    </w:p>
    <w:p w14:paraId="434FBFCF">
      <w:pPr>
        <w:pStyle w:val="26"/>
        <w:ind w:firstLine="0" w:firstLineChars="0"/>
        <w:rPr>
          <w:color w:val="auto"/>
          <w:highlight w:val="none"/>
        </w:rPr>
      </w:pPr>
      <w:r>
        <w:rPr>
          <w:rFonts w:hint="eastAsia"/>
          <w:color w:val="auto"/>
          <w:highlight w:val="none"/>
          <w:lang w:eastAsia="zh-CN"/>
        </w:rPr>
        <w:t>浙江省应急管理科学研究院</w:t>
      </w:r>
      <w:r>
        <w:rPr>
          <w:rFonts w:hint="eastAsia"/>
          <w:color w:val="auto"/>
          <w:highlight w:val="none"/>
        </w:rPr>
        <w:t>、浙江中勤</w:t>
      </w:r>
      <w:r>
        <w:rPr>
          <w:rFonts w:hint="eastAsia"/>
          <w:color w:val="auto"/>
          <w:highlight w:val="none"/>
          <w:lang w:eastAsia="zh-CN"/>
        </w:rPr>
        <w:t>招标代理</w:t>
      </w:r>
      <w:r>
        <w:rPr>
          <w:rFonts w:hint="eastAsia"/>
          <w:color w:val="auto"/>
          <w:highlight w:val="none"/>
        </w:rPr>
        <w:t>有限公司：</w:t>
      </w:r>
    </w:p>
    <w:p w14:paraId="38CA37E9">
      <w:pPr>
        <w:pStyle w:val="26"/>
        <w:ind w:firstLine="480"/>
        <w:rPr>
          <w:color w:val="auto"/>
          <w:highlight w:val="none"/>
        </w:rPr>
      </w:pPr>
      <w:r>
        <w:rPr>
          <w:rFonts w:hint="eastAsia"/>
          <w:color w:val="auto"/>
          <w:highlight w:val="none"/>
        </w:rPr>
        <w:t>我方参与</w:t>
      </w:r>
      <w:r>
        <w:rPr>
          <w:rFonts w:hint="eastAsia"/>
          <w:color w:val="auto"/>
          <w:highlight w:val="none"/>
          <w:u w:val="single"/>
        </w:rPr>
        <w:t>浙江省应急管理科学研究院</w:t>
      </w:r>
      <w:r>
        <w:rPr>
          <w:rFonts w:hint="eastAsia"/>
          <w:color w:val="auto"/>
          <w:highlight w:val="none"/>
          <w:u w:val="single"/>
          <w:lang w:eastAsia="zh-CN"/>
        </w:rPr>
        <w:t>西溪院区办公楼辅楼平房修缮</w:t>
      </w:r>
      <w:r>
        <w:rPr>
          <w:rFonts w:hint="eastAsia"/>
          <w:color w:val="auto"/>
          <w:highlight w:val="none"/>
          <w:u w:val="single"/>
          <w:lang w:val="en-US" w:eastAsia="zh-CN"/>
        </w:rPr>
        <w:t>项目</w:t>
      </w:r>
      <w:r>
        <w:rPr>
          <w:rFonts w:hint="eastAsia"/>
          <w:color w:val="auto"/>
          <w:highlight w:val="none"/>
          <w:u w:val="single"/>
        </w:rPr>
        <w:t>（项目编号：</w:t>
      </w:r>
      <w:r>
        <w:rPr>
          <w:rFonts w:hint="eastAsia"/>
          <w:color w:val="auto"/>
          <w:highlight w:val="none"/>
          <w:u w:val="single"/>
          <w:lang w:eastAsia="zh-CN"/>
        </w:rPr>
        <w:t>ZQ241201ZF</w:t>
      </w:r>
      <w:r>
        <w:rPr>
          <w:rFonts w:hint="eastAsia"/>
          <w:color w:val="auto"/>
          <w:highlight w:val="none"/>
          <w:u w:val="single"/>
        </w:rPr>
        <w:t>）</w:t>
      </w:r>
      <w:r>
        <w:rPr>
          <w:rFonts w:hint="eastAsia"/>
          <w:i/>
          <w:iCs/>
          <w:color w:val="auto"/>
          <w:highlight w:val="none"/>
          <w:u w:val="single"/>
          <w:lang w:val="en-US" w:eastAsia="zh-Hans"/>
        </w:rPr>
        <w:t>标项序号：…标项名称：…</w:t>
      </w:r>
      <w:r>
        <w:rPr>
          <w:rFonts w:hint="eastAsia"/>
          <w:color w:val="auto"/>
          <w:highlight w:val="none"/>
        </w:rPr>
        <w:t>采购活动，郑重承诺：</w:t>
      </w:r>
    </w:p>
    <w:p w14:paraId="49EDB44E">
      <w:pPr>
        <w:pStyle w:val="26"/>
        <w:ind w:firstLine="480"/>
        <w:rPr>
          <w:color w:val="auto"/>
          <w:highlight w:val="none"/>
        </w:rPr>
      </w:pPr>
      <w:r>
        <w:rPr>
          <w:rFonts w:hint="eastAsia"/>
          <w:color w:val="auto"/>
          <w:highlight w:val="none"/>
        </w:rPr>
        <w:t>（一）具备</w:t>
      </w:r>
      <w:r>
        <w:rPr>
          <w:rFonts w:hint="eastAsia"/>
          <w:color w:val="auto"/>
          <w:highlight w:val="none"/>
          <w:lang w:val="en-US" w:eastAsia="zh-CN"/>
        </w:rPr>
        <w:t>采购</w:t>
      </w:r>
      <w:r>
        <w:rPr>
          <w:rFonts w:hint="eastAsia"/>
          <w:color w:val="auto"/>
          <w:highlight w:val="none"/>
          <w:lang w:val="en-US" w:eastAsia="zh-Hans"/>
        </w:rPr>
        <w:t>文件</w:t>
      </w:r>
      <w:r>
        <w:rPr>
          <w:rFonts w:hint="eastAsia"/>
          <w:color w:val="auto"/>
          <w:highlight w:val="none"/>
        </w:rPr>
        <w:t>规定的条件：</w:t>
      </w:r>
    </w:p>
    <w:p w14:paraId="1E1BE705">
      <w:pPr>
        <w:pStyle w:val="26"/>
        <w:ind w:firstLine="482"/>
        <w:rPr>
          <w:rFonts w:hint="eastAsia"/>
          <w:b w:val="0"/>
          <w:bCs w:val="0"/>
          <w:color w:val="auto"/>
          <w:highlight w:val="none"/>
          <w:lang w:eastAsia="zh-CN"/>
        </w:rPr>
      </w:pPr>
      <w:r>
        <w:rPr>
          <w:rFonts w:hint="eastAsia"/>
          <w:b w:val="0"/>
          <w:bCs w:val="0"/>
          <w:color w:val="auto"/>
          <w:highlight w:val="none"/>
          <w:lang w:eastAsia="zh-CN"/>
        </w:rPr>
        <w:t>（1）具有独立承担民事责任的能力；</w:t>
      </w:r>
    </w:p>
    <w:p w14:paraId="771476E8">
      <w:pPr>
        <w:pStyle w:val="26"/>
        <w:ind w:firstLine="482"/>
        <w:rPr>
          <w:rFonts w:hint="eastAsia"/>
          <w:b w:val="0"/>
          <w:bCs w:val="0"/>
          <w:color w:val="auto"/>
          <w:highlight w:val="none"/>
          <w:lang w:eastAsia="zh-CN"/>
        </w:rPr>
      </w:pPr>
      <w:r>
        <w:rPr>
          <w:rFonts w:hint="eastAsia"/>
          <w:b w:val="0"/>
          <w:bCs w:val="0"/>
          <w:color w:val="auto"/>
          <w:highlight w:val="none"/>
          <w:lang w:eastAsia="zh-CN"/>
        </w:rPr>
        <w:t>（2）具有良好的商业信誉和健全的财务会计制度；</w:t>
      </w:r>
    </w:p>
    <w:p w14:paraId="384D5067">
      <w:pPr>
        <w:pStyle w:val="26"/>
        <w:ind w:firstLine="482"/>
        <w:rPr>
          <w:rFonts w:hint="eastAsia"/>
          <w:b w:val="0"/>
          <w:bCs w:val="0"/>
          <w:color w:val="auto"/>
          <w:highlight w:val="none"/>
          <w:lang w:eastAsia="zh-CN"/>
        </w:rPr>
      </w:pPr>
      <w:r>
        <w:rPr>
          <w:rFonts w:hint="eastAsia"/>
          <w:b w:val="0"/>
          <w:bCs w:val="0"/>
          <w:color w:val="auto"/>
          <w:highlight w:val="none"/>
          <w:lang w:eastAsia="zh-CN"/>
        </w:rPr>
        <w:t>（3）具有履行合同所必需的设备和专业技术能力；</w:t>
      </w:r>
    </w:p>
    <w:p w14:paraId="1143EC14">
      <w:pPr>
        <w:pStyle w:val="26"/>
        <w:ind w:firstLine="482"/>
        <w:rPr>
          <w:rFonts w:hint="eastAsia"/>
          <w:b w:val="0"/>
          <w:bCs w:val="0"/>
          <w:color w:val="auto"/>
          <w:highlight w:val="none"/>
          <w:lang w:eastAsia="zh-CN"/>
        </w:rPr>
      </w:pPr>
      <w:r>
        <w:rPr>
          <w:rFonts w:hint="eastAsia"/>
          <w:b w:val="0"/>
          <w:bCs w:val="0"/>
          <w:color w:val="auto"/>
          <w:highlight w:val="none"/>
          <w:lang w:eastAsia="zh-CN"/>
        </w:rPr>
        <w:t>（4）有依法缴纳税收和社会保障资金的良好记录；</w:t>
      </w:r>
    </w:p>
    <w:p w14:paraId="586799A3">
      <w:pPr>
        <w:pStyle w:val="26"/>
        <w:ind w:firstLine="482"/>
        <w:rPr>
          <w:rFonts w:hint="eastAsia"/>
          <w:b w:val="0"/>
          <w:bCs w:val="0"/>
          <w:color w:val="auto"/>
          <w:highlight w:val="none"/>
          <w:lang w:eastAsia="zh-CN"/>
        </w:rPr>
      </w:pPr>
      <w:r>
        <w:rPr>
          <w:rFonts w:hint="eastAsia"/>
          <w:b w:val="0"/>
          <w:bCs w:val="0"/>
          <w:color w:val="auto"/>
          <w:highlight w:val="none"/>
          <w:lang w:eastAsia="zh-CN"/>
        </w:rPr>
        <w:t>（5）参加采购活动前三年内（新成立不满三年的组织机构自成立之日起算），在经营活动中没有重大违法记录；</w:t>
      </w:r>
    </w:p>
    <w:p w14:paraId="71E5F7F3">
      <w:pPr>
        <w:pStyle w:val="26"/>
        <w:ind w:firstLine="482"/>
        <w:rPr>
          <w:rFonts w:hint="eastAsia"/>
          <w:color w:val="auto"/>
          <w:highlight w:val="none"/>
          <w:lang w:eastAsia="zh-Hans"/>
        </w:rPr>
      </w:pPr>
      <w:r>
        <w:rPr>
          <w:rFonts w:hint="eastAsia"/>
          <w:color w:val="auto"/>
          <w:highlight w:val="none"/>
          <w:lang w:eastAsia="zh-Hans"/>
        </w:rPr>
        <w:t>（</w:t>
      </w:r>
      <w:r>
        <w:rPr>
          <w:rFonts w:hint="default"/>
          <w:color w:val="auto"/>
          <w:highlight w:val="none"/>
          <w:lang w:eastAsia="zh-Hans"/>
        </w:rPr>
        <w:t>6</w:t>
      </w:r>
      <w:r>
        <w:rPr>
          <w:rFonts w:hint="eastAsia"/>
          <w:color w:val="auto"/>
          <w:highlight w:val="none"/>
          <w:lang w:eastAsia="zh-Hans"/>
        </w:rPr>
        <w:t>）</w:t>
      </w:r>
      <w:r>
        <w:rPr>
          <w:rFonts w:hint="eastAsia"/>
          <w:color w:val="auto"/>
          <w:highlight w:val="none"/>
        </w:rPr>
        <w:t>未被“信用中国”（www.creditchina.gov.cn）、中国政府采购网（www.ccgp.gov.cn）列入失信被执行人名单、重大税收违法案件当事人名单、政府采购严重违法失信行为记录名单</w:t>
      </w:r>
      <w:r>
        <w:rPr>
          <w:rFonts w:hint="eastAsia"/>
          <w:color w:val="auto"/>
          <w:highlight w:val="none"/>
          <w:lang w:eastAsia="zh-Hans"/>
        </w:rPr>
        <w:t>；</w:t>
      </w:r>
    </w:p>
    <w:p w14:paraId="7D7EDE9B">
      <w:pPr>
        <w:pStyle w:val="26"/>
        <w:ind w:firstLine="482"/>
        <w:rPr>
          <w:color w:val="auto"/>
          <w:highlight w:val="none"/>
        </w:rPr>
      </w:pPr>
      <w:r>
        <w:rPr>
          <w:rFonts w:hint="eastAsia"/>
          <w:b w:val="0"/>
          <w:bCs w:val="0"/>
          <w:color w:val="auto"/>
          <w:highlight w:val="none"/>
          <w:lang w:eastAsia="zh-CN"/>
        </w:rPr>
        <w:t>（</w:t>
      </w:r>
      <w:r>
        <w:rPr>
          <w:rFonts w:hint="default"/>
          <w:b w:val="0"/>
          <w:bCs w:val="0"/>
          <w:color w:val="auto"/>
          <w:highlight w:val="none"/>
          <w:lang w:eastAsia="zh-CN"/>
        </w:rPr>
        <w:t>7</w:t>
      </w:r>
      <w:r>
        <w:rPr>
          <w:rFonts w:hint="eastAsia"/>
          <w:b w:val="0"/>
          <w:bCs w:val="0"/>
          <w:color w:val="auto"/>
          <w:highlight w:val="none"/>
          <w:lang w:eastAsia="zh-CN"/>
        </w:rPr>
        <w:t>）法律、行政法规规定的其他条件</w:t>
      </w:r>
      <w:r>
        <w:rPr>
          <w:rFonts w:hint="eastAsia"/>
          <w:b w:val="0"/>
          <w:bCs w:val="0"/>
          <w:color w:val="auto"/>
          <w:highlight w:val="none"/>
          <w:lang w:eastAsia="zh-Hans"/>
        </w:rPr>
        <w:t>。</w:t>
      </w:r>
    </w:p>
    <w:p w14:paraId="4D3F8ED6">
      <w:pPr>
        <w:pStyle w:val="26"/>
        <w:ind w:firstLine="480"/>
        <w:rPr>
          <w:color w:val="auto"/>
          <w:highlight w:val="none"/>
        </w:rPr>
      </w:pPr>
      <w:r>
        <w:rPr>
          <w:rFonts w:hint="eastAsia"/>
          <w:color w:val="auto"/>
          <w:highlight w:val="none"/>
        </w:rPr>
        <w:t>（二）未被信用中国（www.creditchina.gov.cn)、中国政府采购网（www.ccgp.gov.cn）列入失信被执行人、重大税收违法案件当事人名单、政府采购严重违法失信行为记录名单。</w:t>
      </w:r>
    </w:p>
    <w:p w14:paraId="0682B539">
      <w:pPr>
        <w:pStyle w:val="26"/>
        <w:ind w:firstLine="480"/>
        <w:rPr>
          <w:color w:val="auto"/>
          <w:highlight w:val="none"/>
        </w:rPr>
      </w:pPr>
    </w:p>
    <w:p w14:paraId="65D0F9BB">
      <w:pPr>
        <w:pStyle w:val="26"/>
        <w:ind w:firstLine="480"/>
        <w:rPr>
          <w:color w:val="auto"/>
          <w:highlight w:val="none"/>
        </w:rPr>
      </w:pPr>
    </w:p>
    <w:p w14:paraId="230BF8D9">
      <w:pPr>
        <w:pStyle w:val="26"/>
        <w:ind w:firstLine="480"/>
        <w:rPr>
          <w:color w:val="auto"/>
          <w:kern w:val="0"/>
          <w:highlight w:val="none"/>
        </w:rPr>
      </w:pPr>
      <w:r>
        <w:rPr>
          <w:rFonts w:hint="eastAsia"/>
          <w:color w:val="auto"/>
          <w:kern w:val="0"/>
          <w:highlight w:val="none"/>
          <w:lang w:eastAsia="zh-CN"/>
        </w:rPr>
        <w:t>磋商响应人</w:t>
      </w:r>
      <w:r>
        <w:rPr>
          <w:rFonts w:hint="eastAsia"/>
          <w:color w:val="auto"/>
          <w:kern w:val="0"/>
          <w:highlight w:val="none"/>
        </w:rPr>
        <w:t>名称(</w:t>
      </w:r>
      <w:r>
        <w:rPr>
          <w:rFonts w:hint="eastAsia"/>
          <w:color w:val="auto"/>
          <w:sz w:val="24"/>
          <w:szCs w:val="24"/>
          <w:highlight w:val="none"/>
          <w:lang w:val="en-US" w:eastAsia="zh-Hans"/>
        </w:rPr>
        <w:t>加盖公章</w:t>
      </w:r>
      <w:r>
        <w:rPr>
          <w:rFonts w:hint="eastAsia"/>
          <w:color w:val="auto"/>
          <w:kern w:val="0"/>
          <w:highlight w:val="none"/>
        </w:rPr>
        <w:t>)：</w:t>
      </w:r>
    </w:p>
    <w:p w14:paraId="6913059C">
      <w:pPr>
        <w:pStyle w:val="26"/>
        <w:ind w:firstLine="480"/>
        <w:rPr>
          <w:color w:val="auto"/>
          <w:kern w:val="0"/>
          <w:highlight w:val="none"/>
        </w:rPr>
      </w:pPr>
      <w:r>
        <w:rPr>
          <w:rFonts w:hint="eastAsia"/>
          <w:color w:val="auto"/>
          <w:kern w:val="0"/>
          <w:highlight w:val="none"/>
        </w:rPr>
        <w:t>日期：年月日</w:t>
      </w:r>
    </w:p>
    <w:p w14:paraId="34806D1E">
      <w:pPr>
        <w:pStyle w:val="26"/>
        <w:ind w:firstLine="480"/>
        <w:rPr>
          <w:color w:val="auto"/>
          <w:kern w:val="0"/>
          <w:highlight w:val="none"/>
        </w:rPr>
      </w:pPr>
    </w:p>
    <w:p w14:paraId="4F4385F8">
      <w:pPr>
        <w:pStyle w:val="26"/>
        <w:ind w:firstLine="0" w:firstLineChars="0"/>
        <w:rPr>
          <w:color w:val="auto"/>
          <w:kern w:val="0"/>
          <w:highlight w:val="none"/>
          <w:lang w:eastAsia="zh-CN"/>
        </w:rPr>
      </w:pPr>
      <w:r>
        <w:rPr>
          <w:rFonts w:hint="eastAsia"/>
          <w:color w:val="auto"/>
          <w:kern w:val="0"/>
          <w:highlight w:val="none"/>
          <w:lang w:eastAsia="zh-CN"/>
        </w:rPr>
        <w:t>【说明：如为联合体磋商响应，联合体双方均应具备参加政府采购活动的一般资格条件，文首“我方”应改为“我方与（供应商全称）”】</w:t>
      </w:r>
    </w:p>
    <w:p w14:paraId="6CAB1BC6">
      <w:pPr>
        <w:widowControl/>
        <w:jc w:val="left"/>
        <w:rPr>
          <w:color w:val="auto"/>
          <w:highlight w:val="none"/>
        </w:rPr>
      </w:pPr>
      <w:r>
        <w:rPr>
          <w:color w:val="auto"/>
          <w:highlight w:val="none"/>
        </w:rPr>
        <w:br w:type="page"/>
      </w:r>
    </w:p>
    <w:p w14:paraId="49FD0B5B">
      <w:pPr>
        <w:pStyle w:val="27"/>
        <w:numPr>
          <w:ilvl w:val="1"/>
          <w:numId w:val="75"/>
        </w:numPr>
        <w:adjustRightInd/>
        <w:rPr>
          <w:rFonts w:eastAsia="宋体"/>
          <w:b/>
          <w:bCs w:val="0"/>
          <w:color w:val="auto"/>
          <w:highlight w:val="none"/>
        </w:rPr>
      </w:pPr>
      <w:bookmarkStart w:id="138" w:name="_Toc21175"/>
      <w:r>
        <w:rPr>
          <w:rFonts w:hint="eastAsia" w:eastAsia="宋体"/>
          <w:b/>
          <w:bCs w:val="0"/>
          <w:color w:val="auto"/>
          <w:highlight w:val="none"/>
          <w:lang w:eastAsia="zh-CN"/>
        </w:rPr>
        <w:t>磋商响应函</w:t>
      </w:r>
      <w:bookmarkEnd w:id="138"/>
    </w:p>
    <w:p w14:paraId="54639994">
      <w:pPr>
        <w:pStyle w:val="26"/>
        <w:ind w:firstLine="0" w:firstLineChars="0"/>
        <w:rPr>
          <w:color w:val="auto"/>
          <w:highlight w:val="none"/>
        </w:rPr>
      </w:pPr>
      <w:r>
        <w:rPr>
          <w:rFonts w:hint="eastAsia"/>
          <w:color w:val="auto"/>
          <w:highlight w:val="none"/>
          <w:lang w:eastAsia="zh-CN"/>
        </w:rPr>
        <w:t>浙江省应急管理科学研究院</w:t>
      </w:r>
      <w:r>
        <w:rPr>
          <w:rFonts w:hint="eastAsia"/>
          <w:color w:val="auto"/>
          <w:highlight w:val="none"/>
        </w:rPr>
        <w:t>、浙江中勤</w:t>
      </w:r>
      <w:r>
        <w:rPr>
          <w:rFonts w:hint="eastAsia"/>
          <w:color w:val="auto"/>
          <w:highlight w:val="none"/>
          <w:lang w:eastAsia="zh-CN"/>
        </w:rPr>
        <w:t>招标代理</w:t>
      </w:r>
      <w:r>
        <w:rPr>
          <w:rFonts w:hint="eastAsia"/>
          <w:color w:val="auto"/>
          <w:highlight w:val="none"/>
        </w:rPr>
        <w:t>有限公司：</w:t>
      </w:r>
    </w:p>
    <w:p w14:paraId="32C75A6F">
      <w:pPr>
        <w:pStyle w:val="26"/>
        <w:ind w:firstLine="480"/>
        <w:rPr>
          <w:color w:val="auto"/>
          <w:highlight w:val="none"/>
        </w:rPr>
      </w:pPr>
      <w:r>
        <w:rPr>
          <w:rFonts w:hint="eastAsia"/>
          <w:color w:val="auto"/>
          <w:highlight w:val="none"/>
        </w:rPr>
        <w:t>我方参与</w:t>
      </w:r>
      <w:r>
        <w:rPr>
          <w:rFonts w:hint="eastAsia"/>
          <w:color w:val="auto"/>
          <w:highlight w:val="none"/>
          <w:u w:val="single"/>
        </w:rPr>
        <w:t>浙江省应急管理科学研究院</w:t>
      </w:r>
      <w:r>
        <w:rPr>
          <w:rFonts w:hint="eastAsia"/>
          <w:color w:val="auto"/>
          <w:highlight w:val="none"/>
          <w:u w:val="single"/>
          <w:lang w:eastAsia="zh-CN"/>
        </w:rPr>
        <w:t>西溪院区办公楼辅楼平房修缮</w:t>
      </w:r>
      <w:r>
        <w:rPr>
          <w:rFonts w:hint="eastAsia"/>
          <w:color w:val="auto"/>
          <w:highlight w:val="none"/>
          <w:u w:val="single"/>
          <w:lang w:val="en-US" w:eastAsia="zh-CN"/>
        </w:rPr>
        <w:t>项目</w:t>
      </w:r>
      <w:r>
        <w:rPr>
          <w:rFonts w:hint="eastAsia"/>
          <w:color w:val="auto"/>
          <w:highlight w:val="none"/>
          <w:u w:val="single"/>
        </w:rPr>
        <w:t>（项目编号：</w:t>
      </w:r>
      <w:r>
        <w:rPr>
          <w:rFonts w:hint="eastAsia"/>
          <w:color w:val="auto"/>
          <w:highlight w:val="none"/>
          <w:u w:val="single"/>
          <w:lang w:eastAsia="zh-CN"/>
        </w:rPr>
        <w:t>ZQ241201ZF</w:t>
      </w:r>
      <w:r>
        <w:rPr>
          <w:rFonts w:hint="eastAsia"/>
          <w:color w:val="auto"/>
          <w:highlight w:val="none"/>
          <w:u w:val="single"/>
        </w:rPr>
        <w:t>）</w:t>
      </w:r>
      <w:r>
        <w:rPr>
          <w:rFonts w:hint="eastAsia"/>
          <w:i/>
          <w:iCs/>
          <w:color w:val="auto"/>
          <w:highlight w:val="none"/>
          <w:u w:val="single"/>
          <w:lang w:val="en-US" w:eastAsia="zh-Hans"/>
        </w:rPr>
        <w:t>标项序号：…标项名称：…</w:t>
      </w:r>
      <w:r>
        <w:rPr>
          <w:rFonts w:hint="eastAsia"/>
          <w:color w:val="auto"/>
          <w:highlight w:val="none"/>
        </w:rPr>
        <w:t>政府采购活动，为此：</w:t>
      </w:r>
    </w:p>
    <w:p w14:paraId="1A7371F5">
      <w:pPr>
        <w:pStyle w:val="26"/>
        <w:ind w:firstLine="480"/>
        <w:rPr>
          <w:color w:val="auto"/>
          <w:highlight w:val="none"/>
        </w:rPr>
      </w:pPr>
      <w:r>
        <w:rPr>
          <w:color w:val="auto"/>
          <w:highlight w:val="none"/>
        </w:rPr>
        <w:t>1.</w:t>
      </w:r>
      <w:r>
        <w:rPr>
          <w:rFonts w:hint="eastAsia"/>
          <w:color w:val="auto"/>
          <w:highlight w:val="none"/>
        </w:rPr>
        <w:t>我方承诺</w:t>
      </w:r>
      <w:r>
        <w:rPr>
          <w:rFonts w:hint="eastAsia"/>
          <w:color w:val="auto"/>
          <w:highlight w:val="none"/>
          <w:lang w:eastAsia="zh-CN"/>
        </w:rPr>
        <w:t>磋商响应</w:t>
      </w:r>
      <w:r>
        <w:rPr>
          <w:rFonts w:hint="eastAsia"/>
          <w:color w:val="auto"/>
          <w:highlight w:val="none"/>
        </w:rPr>
        <w:t>有效期从提交</w:t>
      </w:r>
      <w:r>
        <w:rPr>
          <w:rFonts w:hint="eastAsia"/>
          <w:color w:val="auto"/>
          <w:highlight w:val="none"/>
          <w:lang w:eastAsia="zh-CN"/>
        </w:rPr>
        <w:t>响应文件</w:t>
      </w:r>
      <w:r>
        <w:rPr>
          <w:rFonts w:hint="eastAsia"/>
          <w:color w:val="auto"/>
          <w:highlight w:val="none"/>
        </w:rPr>
        <w:t>的截止之日起</w:t>
      </w:r>
      <w:r>
        <w:rPr>
          <w:rFonts w:hint="eastAsia"/>
          <w:i/>
          <w:iCs/>
          <w:color w:val="auto"/>
          <w:highlight w:val="none"/>
          <w:u w:val="single"/>
        </w:rPr>
        <w:t>不少于9</w:t>
      </w:r>
      <w:r>
        <w:rPr>
          <w:i/>
          <w:iCs/>
          <w:color w:val="auto"/>
          <w:highlight w:val="none"/>
          <w:u w:val="single"/>
        </w:rPr>
        <w:t>0</w:t>
      </w:r>
      <w:r>
        <w:rPr>
          <w:rFonts w:hint="eastAsia"/>
          <w:i/>
          <w:iCs/>
          <w:color w:val="auto"/>
          <w:highlight w:val="none"/>
          <w:u w:val="single"/>
        </w:rPr>
        <w:t>，填确切数字</w:t>
      </w:r>
      <w:r>
        <w:rPr>
          <w:rFonts w:hint="eastAsia"/>
          <w:color w:val="auto"/>
          <w:highlight w:val="none"/>
        </w:rPr>
        <w:t>天，本</w:t>
      </w:r>
      <w:r>
        <w:rPr>
          <w:rFonts w:hint="eastAsia"/>
          <w:color w:val="auto"/>
          <w:highlight w:val="none"/>
          <w:lang w:eastAsia="zh-CN"/>
        </w:rPr>
        <w:t>响应文件</w:t>
      </w:r>
      <w:r>
        <w:rPr>
          <w:rFonts w:hint="eastAsia"/>
          <w:color w:val="auto"/>
          <w:highlight w:val="none"/>
        </w:rPr>
        <w:t>在</w:t>
      </w:r>
      <w:r>
        <w:rPr>
          <w:rFonts w:hint="eastAsia"/>
          <w:color w:val="auto"/>
          <w:highlight w:val="none"/>
          <w:lang w:eastAsia="zh-CN"/>
        </w:rPr>
        <w:t>磋商响应</w:t>
      </w:r>
      <w:r>
        <w:rPr>
          <w:rFonts w:hint="eastAsia"/>
          <w:color w:val="auto"/>
          <w:highlight w:val="none"/>
        </w:rPr>
        <w:t>有效期满之前均具有约束力。</w:t>
      </w:r>
    </w:p>
    <w:p w14:paraId="01F11C31">
      <w:pPr>
        <w:pStyle w:val="26"/>
        <w:ind w:firstLine="480"/>
        <w:rPr>
          <w:color w:val="auto"/>
          <w:highlight w:val="none"/>
        </w:rPr>
      </w:pPr>
      <w:r>
        <w:rPr>
          <w:color w:val="auto"/>
          <w:highlight w:val="none"/>
        </w:rPr>
        <w:t>2.</w:t>
      </w:r>
      <w:r>
        <w:rPr>
          <w:rFonts w:hint="eastAsia"/>
          <w:color w:val="auto"/>
          <w:highlight w:val="none"/>
        </w:rPr>
        <w:t>我方的</w:t>
      </w:r>
      <w:r>
        <w:rPr>
          <w:rFonts w:hint="eastAsia"/>
          <w:color w:val="auto"/>
          <w:highlight w:val="none"/>
          <w:lang w:eastAsia="zh-CN"/>
        </w:rPr>
        <w:t>响应文件</w:t>
      </w:r>
      <w:r>
        <w:rPr>
          <w:rFonts w:hint="eastAsia"/>
          <w:color w:val="auto"/>
          <w:highlight w:val="none"/>
        </w:rPr>
        <w:t>包括以下内容：</w:t>
      </w:r>
    </w:p>
    <w:p w14:paraId="2135A74F">
      <w:pPr>
        <w:pStyle w:val="26"/>
        <w:ind w:firstLine="480"/>
        <w:rPr>
          <w:color w:val="auto"/>
          <w:highlight w:val="none"/>
        </w:rPr>
      </w:pPr>
      <w:r>
        <w:rPr>
          <w:rFonts w:hint="eastAsia"/>
          <w:color w:val="auto"/>
          <w:highlight w:val="none"/>
        </w:rPr>
        <w:t>2.1资格文件：</w:t>
      </w:r>
    </w:p>
    <w:p w14:paraId="340BF0A7">
      <w:pPr>
        <w:pStyle w:val="26"/>
        <w:ind w:firstLine="480"/>
        <w:rPr>
          <w:i/>
          <w:iCs/>
          <w:color w:val="auto"/>
          <w:highlight w:val="none"/>
          <w:lang w:eastAsia="zh-CN"/>
        </w:rPr>
      </w:pPr>
    </w:p>
    <w:p w14:paraId="58289961">
      <w:pPr>
        <w:pStyle w:val="26"/>
        <w:ind w:firstLine="480"/>
        <w:rPr>
          <w:i/>
          <w:iCs/>
          <w:color w:val="auto"/>
          <w:highlight w:val="none"/>
          <w:u w:val="single"/>
        </w:rPr>
      </w:pPr>
      <w:r>
        <w:rPr>
          <w:rFonts w:hint="eastAsia"/>
          <w:i/>
          <w:iCs/>
          <w:color w:val="auto"/>
          <w:highlight w:val="none"/>
          <w:u w:val="single"/>
          <w:lang w:eastAsia="zh-CN"/>
        </w:rPr>
        <w:t>根据资格文件目录内容如实填写</w:t>
      </w:r>
    </w:p>
    <w:p w14:paraId="4463ECF7">
      <w:pPr>
        <w:pStyle w:val="26"/>
        <w:ind w:firstLine="480"/>
        <w:rPr>
          <w:color w:val="auto"/>
          <w:highlight w:val="none"/>
        </w:rPr>
      </w:pPr>
    </w:p>
    <w:p w14:paraId="492B46D3">
      <w:pPr>
        <w:pStyle w:val="26"/>
        <w:ind w:firstLine="480"/>
        <w:rPr>
          <w:color w:val="auto"/>
          <w:highlight w:val="none"/>
        </w:rPr>
      </w:pPr>
      <w:r>
        <w:rPr>
          <w:rFonts w:hint="eastAsia"/>
          <w:color w:val="auto"/>
          <w:highlight w:val="none"/>
        </w:rPr>
        <w:t>2.2商务技术文件：</w:t>
      </w:r>
    </w:p>
    <w:p w14:paraId="74BA5F05">
      <w:pPr>
        <w:pStyle w:val="26"/>
        <w:ind w:firstLine="480"/>
        <w:rPr>
          <w:i/>
          <w:iCs/>
          <w:color w:val="auto"/>
          <w:highlight w:val="none"/>
          <w:lang w:eastAsia="zh-CN"/>
        </w:rPr>
      </w:pPr>
    </w:p>
    <w:p w14:paraId="7E86CE20">
      <w:pPr>
        <w:pStyle w:val="26"/>
        <w:ind w:firstLine="480"/>
        <w:rPr>
          <w:i/>
          <w:iCs/>
          <w:color w:val="auto"/>
          <w:highlight w:val="none"/>
          <w:u w:val="single"/>
        </w:rPr>
      </w:pPr>
      <w:r>
        <w:rPr>
          <w:rFonts w:hint="eastAsia"/>
          <w:i/>
          <w:iCs/>
          <w:color w:val="auto"/>
          <w:highlight w:val="none"/>
          <w:u w:val="single"/>
          <w:lang w:eastAsia="zh-CN"/>
        </w:rPr>
        <w:t>根据商务技术文件目录内容如实填写</w:t>
      </w:r>
    </w:p>
    <w:p w14:paraId="0416C42C">
      <w:pPr>
        <w:pStyle w:val="26"/>
        <w:ind w:firstLine="480"/>
        <w:rPr>
          <w:color w:val="auto"/>
          <w:highlight w:val="none"/>
        </w:rPr>
      </w:pPr>
    </w:p>
    <w:p w14:paraId="29B4CC76">
      <w:pPr>
        <w:pStyle w:val="26"/>
        <w:ind w:firstLine="480"/>
        <w:rPr>
          <w:color w:val="auto"/>
          <w:highlight w:val="none"/>
        </w:rPr>
      </w:pPr>
      <w:r>
        <w:rPr>
          <w:rFonts w:hint="eastAsia"/>
          <w:color w:val="auto"/>
          <w:highlight w:val="none"/>
        </w:rPr>
        <w:t>2.3报价文件</w:t>
      </w:r>
    </w:p>
    <w:p w14:paraId="7C2DFE14">
      <w:pPr>
        <w:pStyle w:val="26"/>
        <w:ind w:firstLine="480"/>
        <w:rPr>
          <w:i/>
          <w:iCs/>
          <w:color w:val="auto"/>
          <w:highlight w:val="none"/>
          <w:lang w:eastAsia="zh-CN"/>
        </w:rPr>
      </w:pPr>
    </w:p>
    <w:p w14:paraId="02DB061A">
      <w:pPr>
        <w:pStyle w:val="26"/>
        <w:ind w:firstLine="480"/>
        <w:rPr>
          <w:i/>
          <w:iCs/>
          <w:color w:val="auto"/>
          <w:highlight w:val="none"/>
          <w:u w:val="single"/>
        </w:rPr>
      </w:pPr>
      <w:r>
        <w:rPr>
          <w:rFonts w:hint="eastAsia"/>
          <w:i/>
          <w:iCs/>
          <w:color w:val="auto"/>
          <w:highlight w:val="none"/>
          <w:u w:val="single"/>
          <w:lang w:eastAsia="zh-CN"/>
        </w:rPr>
        <w:t>根据报价文件目录内容如实填写</w:t>
      </w:r>
    </w:p>
    <w:p w14:paraId="678ED094">
      <w:pPr>
        <w:pStyle w:val="26"/>
        <w:ind w:firstLine="480"/>
        <w:rPr>
          <w:color w:val="auto"/>
          <w:highlight w:val="none"/>
        </w:rPr>
      </w:pPr>
    </w:p>
    <w:p w14:paraId="795327C7">
      <w:pPr>
        <w:pStyle w:val="26"/>
        <w:bidi w:val="0"/>
        <w:rPr>
          <w:rFonts w:hint="eastAsia"/>
          <w:color w:val="auto"/>
          <w:highlight w:val="none"/>
          <w:lang w:eastAsia="zh-Hans"/>
        </w:rPr>
      </w:pPr>
      <w:r>
        <w:rPr>
          <w:rFonts w:hint="default"/>
          <w:color w:val="auto"/>
          <w:highlight w:val="none"/>
        </w:rPr>
        <w:t>3.</w:t>
      </w:r>
      <w:r>
        <w:rPr>
          <w:rFonts w:hint="eastAsia"/>
          <w:color w:val="auto"/>
          <w:highlight w:val="none"/>
        </w:rPr>
        <w:t>我方承诺除商务技术偏离表列出的偏离外，我方响应</w:t>
      </w:r>
      <w:r>
        <w:rPr>
          <w:rFonts w:hint="eastAsia"/>
          <w:color w:val="auto"/>
          <w:highlight w:val="none"/>
          <w:lang w:eastAsia="zh-CN"/>
        </w:rPr>
        <w:t>采购</w:t>
      </w:r>
      <w:r>
        <w:rPr>
          <w:rFonts w:hint="eastAsia"/>
          <w:color w:val="auto"/>
          <w:highlight w:val="none"/>
        </w:rPr>
        <w:t>文件的全部要求</w:t>
      </w:r>
      <w:r>
        <w:rPr>
          <w:rFonts w:hint="eastAsia"/>
          <w:color w:val="auto"/>
          <w:highlight w:val="none"/>
          <w:lang w:eastAsia="zh-Hans"/>
        </w:rPr>
        <w:t>；</w:t>
      </w:r>
    </w:p>
    <w:p w14:paraId="2A247027">
      <w:pPr>
        <w:pStyle w:val="26"/>
        <w:ind w:firstLine="480"/>
        <w:rPr>
          <w:rFonts w:hint="eastAsia"/>
          <w:color w:val="auto"/>
          <w:highlight w:val="none"/>
        </w:rPr>
      </w:pPr>
      <w:r>
        <w:rPr>
          <w:color w:val="auto"/>
          <w:highlight w:val="none"/>
          <w:lang w:eastAsia="zh-CN"/>
        </w:rPr>
        <w:t>4.</w:t>
      </w:r>
      <w:r>
        <w:rPr>
          <w:rFonts w:hint="eastAsia"/>
          <w:color w:val="auto"/>
          <w:highlight w:val="none"/>
          <w:lang w:val="en-US" w:eastAsia="zh-Hans"/>
        </w:rPr>
        <w:t>与</w:t>
      </w:r>
      <w:r>
        <w:rPr>
          <w:rFonts w:hint="eastAsia"/>
          <w:color w:val="auto"/>
          <w:highlight w:val="none"/>
          <w:lang w:eastAsia="zh-CN"/>
        </w:rPr>
        <w:t>我方存在</w:t>
      </w:r>
      <w:r>
        <w:rPr>
          <w:rFonts w:hint="eastAsia"/>
          <w:color w:val="auto"/>
          <w:highlight w:val="none"/>
        </w:rPr>
        <w:t>单位负责人为同一人或者存在直接控股、管理关系的</w:t>
      </w:r>
      <w:r>
        <w:rPr>
          <w:rFonts w:hint="eastAsia"/>
          <w:color w:val="auto"/>
          <w:highlight w:val="none"/>
          <w:lang w:eastAsia="zh-CN"/>
        </w:rPr>
        <w:t>其他</w:t>
      </w:r>
      <w:r>
        <w:rPr>
          <w:rFonts w:hint="eastAsia"/>
          <w:color w:val="auto"/>
          <w:highlight w:val="none"/>
          <w:lang w:val="en-US" w:eastAsia="zh-Hans"/>
        </w:rPr>
        <w:t>企业有：</w:t>
      </w:r>
      <w:r>
        <w:rPr>
          <w:rFonts w:hint="eastAsia"/>
          <w:i/>
          <w:iCs/>
          <w:color w:val="auto"/>
          <w:highlight w:val="none"/>
          <w:u w:val="single"/>
          <w:lang w:val="en-US" w:eastAsia="zh-Hans"/>
        </w:rPr>
        <w:t>如存在上述关联关系的企业在此处逐一罗列填写（不论是否知晓其参与本项目），否则填“无”</w:t>
      </w:r>
      <w:r>
        <w:rPr>
          <w:rFonts w:hint="eastAsia"/>
          <w:color w:val="auto"/>
          <w:highlight w:val="none"/>
        </w:rPr>
        <w:t>；</w:t>
      </w:r>
    </w:p>
    <w:p w14:paraId="0D72E0EE">
      <w:pPr>
        <w:pStyle w:val="26"/>
        <w:ind w:firstLine="480"/>
        <w:rPr>
          <w:color w:val="auto"/>
          <w:highlight w:val="none"/>
          <w:lang w:eastAsia="zh-CN"/>
        </w:rPr>
      </w:pPr>
      <w:r>
        <w:rPr>
          <w:color w:val="auto"/>
          <w:highlight w:val="none"/>
        </w:rPr>
        <w:t>5.</w:t>
      </w:r>
      <w:r>
        <w:rPr>
          <w:rFonts w:hint="eastAsia"/>
          <w:color w:val="auto"/>
          <w:highlight w:val="none"/>
          <w:lang w:eastAsia="zh-CN"/>
        </w:rPr>
        <w:t>我方不存在</w:t>
      </w:r>
      <w:r>
        <w:rPr>
          <w:rFonts w:hint="eastAsia"/>
          <w:color w:val="auto"/>
          <w:highlight w:val="none"/>
        </w:rPr>
        <w:t>为本项目提供整体设计、规范编制或者项目管理、监理、检测等服务后再参加该项目的其他类型采购活动的</w:t>
      </w:r>
      <w:r>
        <w:rPr>
          <w:rFonts w:hint="eastAsia"/>
          <w:color w:val="auto"/>
          <w:highlight w:val="none"/>
          <w:lang w:eastAsia="zh-CN"/>
        </w:rPr>
        <w:t>情形；</w:t>
      </w:r>
    </w:p>
    <w:p w14:paraId="26D742BA">
      <w:pPr>
        <w:pStyle w:val="26"/>
        <w:ind w:firstLine="480"/>
        <w:rPr>
          <w:color w:val="auto"/>
          <w:highlight w:val="none"/>
          <w:lang w:eastAsia="zh-CN"/>
        </w:rPr>
      </w:pPr>
      <w:r>
        <w:rPr>
          <w:color w:val="auto"/>
          <w:highlight w:val="none"/>
          <w:lang w:eastAsia="zh-CN"/>
        </w:rPr>
        <w:t>6.</w:t>
      </w:r>
      <w:r>
        <w:rPr>
          <w:rFonts w:hint="eastAsia"/>
          <w:i/>
          <w:iCs/>
          <w:color w:val="auto"/>
          <w:highlight w:val="none"/>
          <w:u w:val="single"/>
          <w:lang w:eastAsia="zh-CN"/>
        </w:rPr>
        <w:t>如实填写“我方独立参加本项目采购合同，未再与其他供应商组成联合体参加本项目政府采购活动”或“我方与（供应商全称）组成联合体参加本项目政府采购活动，未再与其他供应商另外组成联合体参加本项目政府采购活动”</w:t>
      </w:r>
      <w:r>
        <w:rPr>
          <w:rFonts w:hint="eastAsia"/>
          <w:color w:val="auto"/>
          <w:highlight w:val="none"/>
          <w:u w:val="single"/>
        </w:rPr>
        <w:t>；</w:t>
      </w:r>
    </w:p>
    <w:p w14:paraId="3E8A0E6D">
      <w:pPr>
        <w:pStyle w:val="26"/>
        <w:ind w:firstLine="480"/>
        <w:rPr>
          <w:color w:val="auto"/>
          <w:highlight w:val="none"/>
          <w:lang w:eastAsia="zh-CN"/>
        </w:rPr>
      </w:pPr>
      <w:r>
        <w:rPr>
          <w:rFonts w:hint="eastAsia"/>
          <w:color w:val="auto"/>
          <w:highlight w:val="none"/>
          <w:lang w:eastAsia="zh-CN"/>
        </w:rPr>
        <w:t>7</w:t>
      </w:r>
      <w:r>
        <w:rPr>
          <w:color w:val="auto"/>
          <w:highlight w:val="none"/>
          <w:lang w:eastAsia="zh-CN"/>
        </w:rPr>
        <w:t>.</w:t>
      </w:r>
      <w:r>
        <w:rPr>
          <w:rFonts w:hint="eastAsia"/>
          <w:color w:val="auto"/>
          <w:highlight w:val="none"/>
          <w:lang w:eastAsia="zh-CN"/>
        </w:rPr>
        <w:t>我方非</w:t>
      </w:r>
      <w:r>
        <w:rPr>
          <w:rFonts w:hint="eastAsia"/>
          <w:color w:val="auto"/>
          <w:highlight w:val="none"/>
        </w:rPr>
        <w:t>公益一类事业单位、使用事业编制且由财政拨款保障的群团组织</w:t>
      </w:r>
      <w:r>
        <w:rPr>
          <w:rFonts w:hint="eastAsia"/>
          <w:color w:val="auto"/>
          <w:highlight w:val="none"/>
          <w:lang w:eastAsia="zh-CN"/>
        </w:rPr>
        <w:t>；</w:t>
      </w:r>
    </w:p>
    <w:p w14:paraId="230656E6">
      <w:pPr>
        <w:pStyle w:val="26"/>
        <w:ind w:firstLine="480"/>
        <w:rPr>
          <w:color w:val="auto"/>
          <w:highlight w:val="none"/>
        </w:rPr>
      </w:pPr>
      <w:r>
        <w:rPr>
          <w:color w:val="auto"/>
          <w:highlight w:val="none"/>
        </w:rPr>
        <w:t>8.</w:t>
      </w:r>
      <w:r>
        <w:rPr>
          <w:rFonts w:hint="eastAsia"/>
          <w:color w:val="auto"/>
          <w:highlight w:val="none"/>
        </w:rPr>
        <w:t>如我方</w:t>
      </w:r>
      <w:r>
        <w:rPr>
          <w:rFonts w:hint="eastAsia"/>
          <w:color w:val="auto"/>
          <w:highlight w:val="none"/>
          <w:lang w:eastAsia="zh-CN"/>
        </w:rPr>
        <w:t>成交</w:t>
      </w:r>
      <w:r>
        <w:rPr>
          <w:rFonts w:hint="eastAsia"/>
          <w:color w:val="auto"/>
          <w:highlight w:val="none"/>
        </w:rPr>
        <w:t>，我方承诺：</w:t>
      </w:r>
    </w:p>
    <w:p w14:paraId="00E5AA8C">
      <w:pPr>
        <w:pStyle w:val="26"/>
        <w:ind w:firstLine="480"/>
        <w:rPr>
          <w:rFonts w:hint="eastAsia" w:eastAsia="宋体"/>
          <w:color w:val="auto"/>
          <w:highlight w:val="none"/>
          <w:lang w:eastAsia="zh-CN"/>
        </w:rPr>
      </w:pPr>
      <w:r>
        <w:rPr>
          <w:color w:val="auto"/>
          <w:highlight w:val="none"/>
        </w:rPr>
        <w:t>8</w:t>
      </w:r>
      <w:r>
        <w:rPr>
          <w:rFonts w:hint="eastAsia"/>
          <w:color w:val="auto"/>
          <w:highlight w:val="none"/>
        </w:rPr>
        <w:t>.1在收到</w:t>
      </w:r>
      <w:r>
        <w:rPr>
          <w:rFonts w:hint="eastAsia"/>
          <w:color w:val="auto"/>
          <w:highlight w:val="none"/>
          <w:lang w:eastAsia="zh-CN"/>
        </w:rPr>
        <w:t>成交</w:t>
      </w:r>
      <w:r>
        <w:rPr>
          <w:rFonts w:hint="eastAsia"/>
          <w:color w:val="auto"/>
          <w:highlight w:val="none"/>
        </w:rPr>
        <w:t>通知书后，</w:t>
      </w:r>
      <w:r>
        <w:rPr>
          <w:rFonts w:hint="eastAsia"/>
          <w:color w:val="auto"/>
          <w:highlight w:val="none"/>
          <w:lang w:eastAsia="zh-CN"/>
        </w:rPr>
        <w:t>及时与招标代理机构办理招标代理服务费结算手续，并</w:t>
      </w:r>
      <w:r>
        <w:rPr>
          <w:rFonts w:hint="eastAsia"/>
          <w:color w:val="auto"/>
          <w:highlight w:val="none"/>
        </w:rPr>
        <w:t>在</w:t>
      </w:r>
      <w:r>
        <w:rPr>
          <w:rFonts w:hint="eastAsia"/>
          <w:color w:val="auto"/>
          <w:highlight w:val="none"/>
          <w:lang w:eastAsia="zh-CN"/>
        </w:rPr>
        <w:t>成交</w:t>
      </w:r>
      <w:r>
        <w:rPr>
          <w:rFonts w:hint="eastAsia"/>
          <w:color w:val="auto"/>
          <w:highlight w:val="none"/>
        </w:rPr>
        <w:t>通知书规定的期限内与</w:t>
      </w:r>
      <w:r>
        <w:rPr>
          <w:rFonts w:hint="eastAsia"/>
          <w:color w:val="auto"/>
          <w:highlight w:val="none"/>
          <w:lang w:eastAsia="zh-CN"/>
        </w:rPr>
        <w:t>采购人</w:t>
      </w:r>
      <w:r>
        <w:rPr>
          <w:rFonts w:hint="eastAsia"/>
          <w:color w:val="auto"/>
          <w:highlight w:val="none"/>
        </w:rPr>
        <w:t>签订合同；</w:t>
      </w:r>
    </w:p>
    <w:p w14:paraId="59B1ACBA">
      <w:pPr>
        <w:pStyle w:val="26"/>
        <w:ind w:firstLine="480"/>
        <w:rPr>
          <w:rFonts w:hint="eastAsia" w:eastAsia="宋体"/>
          <w:color w:val="auto"/>
          <w:highlight w:val="none"/>
          <w:lang w:eastAsia="zh-CN"/>
        </w:rPr>
      </w:pPr>
      <w:r>
        <w:rPr>
          <w:color w:val="auto"/>
          <w:highlight w:val="none"/>
        </w:rPr>
        <w:t>8</w:t>
      </w:r>
      <w:r>
        <w:rPr>
          <w:rFonts w:hint="eastAsia"/>
          <w:color w:val="auto"/>
          <w:highlight w:val="none"/>
        </w:rPr>
        <w:t>.2在签订合同时不向</w:t>
      </w:r>
      <w:r>
        <w:rPr>
          <w:rFonts w:hint="eastAsia"/>
          <w:color w:val="auto"/>
          <w:highlight w:val="none"/>
          <w:lang w:eastAsia="zh-CN"/>
        </w:rPr>
        <w:t>采购人</w:t>
      </w:r>
      <w:r>
        <w:rPr>
          <w:rFonts w:hint="eastAsia"/>
          <w:color w:val="auto"/>
          <w:highlight w:val="none"/>
        </w:rPr>
        <w:t>提出附加条件；</w:t>
      </w:r>
    </w:p>
    <w:p w14:paraId="55937EDE">
      <w:pPr>
        <w:pStyle w:val="26"/>
        <w:ind w:firstLine="480"/>
        <w:rPr>
          <w:rFonts w:hint="eastAsia" w:eastAsia="宋体"/>
          <w:color w:val="auto"/>
          <w:highlight w:val="none"/>
          <w:lang w:eastAsia="zh-CN"/>
        </w:rPr>
      </w:pPr>
      <w:r>
        <w:rPr>
          <w:color w:val="auto"/>
          <w:highlight w:val="none"/>
        </w:rPr>
        <w:t>8</w:t>
      </w:r>
      <w:r>
        <w:rPr>
          <w:rFonts w:hint="eastAsia"/>
          <w:color w:val="auto"/>
          <w:highlight w:val="none"/>
        </w:rPr>
        <w:t>.3按照</w:t>
      </w:r>
      <w:r>
        <w:rPr>
          <w:rFonts w:hint="eastAsia"/>
          <w:color w:val="auto"/>
          <w:highlight w:val="none"/>
          <w:lang w:eastAsia="zh-CN"/>
        </w:rPr>
        <w:t>采购</w:t>
      </w:r>
      <w:r>
        <w:rPr>
          <w:rFonts w:hint="eastAsia"/>
          <w:color w:val="auto"/>
          <w:highlight w:val="none"/>
        </w:rPr>
        <w:t>文件要求提交履约保证金；</w:t>
      </w:r>
    </w:p>
    <w:p w14:paraId="01F2FC54">
      <w:pPr>
        <w:pStyle w:val="26"/>
        <w:ind w:firstLine="480"/>
        <w:rPr>
          <w:rFonts w:hint="eastAsia" w:eastAsia="宋体"/>
          <w:color w:val="auto"/>
          <w:highlight w:val="none"/>
          <w:lang w:eastAsia="zh-CN"/>
        </w:rPr>
      </w:pPr>
      <w:r>
        <w:rPr>
          <w:color w:val="auto"/>
          <w:highlight w:val="none"/>
        </w:rPr>
        <w:t>8</w:t>
      </w:r>
      <w:r>
        <w:rPr>
          <w:rFonts w:hint="eastAsia"/>
          <w:color w:val="auto"/>
          <w:highlight w:val="none"/>
        </w:rPr>
        <w:t>.4在合同约定的期限内完成合同规定的全部义务。</w:t>
      </w:r>
    </w:p>
    <w:p w14:paraId="6394F633">
      <w:pPr>
        <w:pStyle w:val="26"/>
        <w:ind w:firstLine="480"/>
        <w:rPr>
          <w:color w:val="auto"/>
          <w:highlight w:val="none"/>
        </w:rPr>
      </w:pPr>
      <w:r>
        <w:rPr>
          <w:color w:val="auto"/>
          <w:highlight w:val="none"/>
        </w:rPr>
        <w:t>9.</w:t>
      </w:r>
      <w:r>
        <w:rPr>
          <w:rFonts w:hint="eastAsia"/>
          <w:color w:val="auto"/>
          <w:highlight w:val="none"/>
        </w:rPr>
        <w:t>其他补充说明:</w:t>
      </w:r>
      <w:r>
        <w:rPr>
          <w:rFonts w:hint="eastAsia"/>
          <w:i/>
          <w:iCs/>
          <w:color w:val="auto"/>
          <w:highlight w:val="none"/>
          <w:u w:val="single"/>
          <w:lang w:eastAsia="zh-CN"/>
        </w:rPr>
        <w:t>如有其他可能影响合同履行的情形在此处填写，否则填“无”</w:t>
      </w:r>
      <w:r>
        <w:rPr>
          <w:rFonts w:hint="eastAsia"/>
          <w:color w:val="auto"/>
          <w:highlight w:val="none"/>
        </w:rPr>
        <w:t>。</w:t>
      </w:r>
    </w:p>
    <w:p w14:paraId="69973B50">
      <w:pPr>
        <w:pStyle w:val="26"/>
        <w:ind w:firstLine="480"/>
        <w:rPr>
          <w:color w:val="auto"/>
          <w:highlight w:val="none"/>
        </w:rPr>
      </w:pPr>
    </w:p>
    <w:p w14:paraId="267CF572">
      <w:pPr>
        <w:pStyle w:val="26"/>
        <w:ind w:firstLine="480"/>
        <w:rPr>
          <w:color w:val="auto"/>
          <w:highlight w:val="none"/>
        </w:rPr>
      </w:pPr>
    </w:p>
    <w:p w14:paraId="15F9CBDC">
      <w:pPr>
        <w:pStyle w:val="26"/>
        <w:ind w:firstLine="480"/>
        <w:rPr>
          <w:color w:val="auto"/>
          <w:highlight w:val="none"/>
          <w:lang w:eastAsia="zh-CN"/>
        </w:rPr>
      </w:pPr>
      <w:r>
        <w:rPr>
          <w:rFonts w:hint="eastAsia"/>
          <w:color w:val="auto"/>
          <w:highlight w:val="none"/>
          <w:lang w:eastAsia="zh-CN"/>
        </w:rPr>
        <w:t>我方联系方式：</w:t>
      </w:r>
    </w:p>
    <w:p w14:paraId="4ECDCE4A">
      <w:pPr>
        <w:pStyle w:val="26"/>
        <w:ind w:firstLine="480"/>
        <w:rPr>
          <w:color w:val="auto"/>
          <w:highlight w:val="none"/>
          <w:lang w:eastAsia="zh-CN"/>
        </w:rPr>
      </w:pPr>
      <w:r>
        <w:rPr>
          <w:rFonts w:hint="eastAsia"/>
          <w:color w:val="auto"/>
          <w:highlight w:val="none"/>
          <w:lang w:eastAsia="zh-CN"/>
        </w:rPr>
        <w:t>项目联系人：</w:t>
      </w:r>
    </w:p>
    <w:p w14:paraId="5843B1F6">
      <w:pPr>
        <w:pStyle w:val="26"/>
        <w:ind w:firstLine="480"/>
        <w:rPr>
          <w:color w:val="auto"/>
          <w:highlight w:val="none"/>
          <w:lang w:eastAsia="zh-CN"/>
        </w:rPr>
      </w:pPr>
      <w:r>
        <w:rPr>
          <w:rFonts w:hint="eastAsia"/>
          <w:color w:val="auto"/>
          <w:highlight w:val="none"/>
          <w:lang w:eastAsia="zh-CN"/>
        </w:rPr>
        <w:t>联系电话（手机）：</w:t>
      </w:r>
    </w:p>
    <w:p w14:paraId="71F85506">
      <w:pPr>
        <w:pStyle w:val="26"/>
        <w:ind w:firstLine="480"/>
        <w:rPr>
          <w:color w:val="auto"/>
          <w:highlight w:val="none"/>
          <w:lang w:eastAsia="zh-CN"/>
        </w:rPr>
      </w:pPr>
      <w:r>
        <w:rPr>
          <w:rFonts w:hint="eastAsia"/>
          <w:color w:val="auto"/>
          <w:highlight w:val="none"/>
          <w:lang w:eastAsia="zh-CN"/>
        </w:rPr>
        <w:t>联系邮箱：</w:t>
      </w:r>
    </w:p>
    <w:p w14:paraId="123D626B">
      <w:pPr>
        <w:pStyle w:val="26"/>
        <w:ind w:firstLine="480"/>
        <w:rPr>
          <w:color w:val="auto"/>
          <w:highlight w:val="none"/>
          <w:lang w:eastAsia="zh-CN"/>
        </w:rPr>
      </w:pPr>
      <w:r>
        <w:rPr>
          <w:rFonts w:hint="eastAsia"/>
          <w:color w:val="auto"/>
          <w:highlight w:val="none"/>
          <w:lang w:eastAsia="zh-CN"/>
        </w:rPr>
        <w:t>联系地址：</w:t>
      </w:r>
    </w:p>
    <w:p w14:paraId="4579A2E5">
      <w:pPr>
        <w:pStyle w:val="26"/>
        <w:ind w:firstLine="480"/>
        <w:rPr>
          <w:color w:val="auto"/>
          <w:highlight w:val="none"/>
        </w:rPr>
      </w:pPr>
    </w:p>
    <w:p w14:paraId="77355C9B">
      <w:pPr>
        <w:pStyle w:val="26"/>
        <w:ind w:firstLine="480"/>
        <w:rPr>
          <w:color w:val="auto"/>
          <w:kern w:val="0"/>
          <w:highlight w:val="none"/>
        </w:rPr>
      </w:pPr>
      <w:r>
        <w:rPr>
          <w:rFonts w:hint="eastAsia"/>
          <w:color w:val="auto"/>
          <w:kern w:val="0"/>
          <w:highlight w:val="none"/>
          <w:lang w:eastAsia="zh-CN"/>
        </w:rPr>
        <w:t>磋商响应人</w:t>
      </w:r>
      <w:r>
        <w:rPr>
          <w:rFonts w:hint="eastAsia"/>
          <w:color w:val="auto"/>
          <w:kern w:val="0"/>
          <w:highlight w:val="none"/>
        </w:rPr>
        <w:t>名称(</w:t>
      </w:r>
      <w:r>
        <w:rPr>
          <w:rFonts w:hint="eastAsia"/>
          <w:color w:val="auto"/>
          <w:kern w:val="0"/>
          <w:highlight w:val="none"/>
          <w:lang w:val="en-US" w:eastAsia="zh-Hans"/>
        </w:rPr>
        <w:t>加盖</w:t>
      </w:r>
      <w:r>
        <w:rPr>
          <w:rFonts w:hint="eastAsia"/>
          <w:color w:val="auto"/>
          <w:sz w:val="24"/>
          <w:szCs w:val="24"/>
          <w:highlight w:val="none"/>
        </w:rPr>
        <w:t>公章</w:t>
      </w:r>
      <w:r>
        <w:rPr>
          <w:rFonts w:hint="eastAsia"/>
          <w:color w:val="auto"/>
          <w:kern w:val="0"/>
          <w:highlight w:val="none"/>
        </w:rPr>
        <w:t>)：</w:t>
      </w:r>
    </w:p>
    <w:p w14:paraId="7423D4CE">
      <w:pPr>
        <w:pStyle w:val="26"/>
        <w:ind w:firstLine="480"/>
        <w:rPr>
          <w:rFonts w:hint="eastAsia" w:eastAsia="宋体"/>
          <w:color w:val="auto"/>
          <w:kern w:val="0"/>
          <w:highlight w:val="none"/>
          <w:lang w:eastAsia="zh-Hans"/>
        </w:rPr>
      </w:pPr>
      <w:r>
        <w:rPr>
          <w:rFonts w:hint="eastAsia"/>
          <w:color w:val="auto"/>
          <w:kern w:val="0"/>
          <w:highlight w:val="none"/>
          <w:lang w:eastAsia="zh-CN"/>
        </w:rPr>
        <w:t>法定代表人或授权代表人（</w:t>
      </w:r>
      <w:r>
        <w:rPr>
          <w:rFonts w:hint="eastAsia"/>
          <w:color w:val="auto"/>
          <w:highlight w:val="none"/>
          <w:lang w:val="en-US" w:eastAsia="zh-Hans"/>
        </w:rPr>
        <w:t>盖章或</w:t>
      </w:r>
      <w:r>
        <w:rPr>
          <w:rFonts w:hint="eastAsia"/>
          <w:color w:val="auto"/>
          <w:kern w:val="0"/>
          <w:highlight w:val="none"/>
          <w:lang w:eastAsia="zh-CN"/>
        </w:rPr>
        <w:t>签字）</w:t>
      </w:r>
      <w:r>
        <w:rPr>
          <w:rFonts w:hint="eastAsia"/>
          <w:color w:val="auto"/>
          <w:kern w:val="0"/>
          <w:highlight w:val="none"/>
          <w:lang w:eastAsia="zh-Hans"/>
        </w:rPr>
        <w:t>：</w:t>
      </w:r>
    </w:p>
    <w:p w14:paraId="2BB2B7C4">
      <w:pPr>
        <w:pStyle w:val="26"/>
        <w:ind w:firstLine="480"/>
        <w:rPr>
          <w:color w:val="auto"/>
          <w:kern w:val="0"/>
          <w:highlight w:val="none"/>
        </w:rPr>
      </w:pPr>
      <w:r>
        <w:rPr>
          <w:rFonts w:hint="eastAsia"/>
          <w:color w:val="auto"/>
          <w:kern w:val="0"/>
          <w:highlight w:val="none"/>
        </w:rPr>
        <w:t>日期：年月日</w:t>
      </w:r>
    </w:p>
    <w:p w14:paraId="7ECEB657">
      <w:pPr>
        <w:widowControl/>
        <w:jc w:val="left"/>
        <w:rPr>
          <w:rFonts w:hint="eastAsia" w:eastAsia="宋体"/>
          <w:color w:val="auto"/>
          <w:highlight w:val="none"/>
          <w:lang w:eastAsia="zh-CN"/>
        </w:rPr>
      </w:pPr>
    </w:p>
    <w:p w14:paraId="73C57C84">
      <w:pPr>
        <w:rPr>
          <w:color w:val="auto"/>
          <w:highlight w:val="none"/>
        </w:rPr>
      </w:pPr>
      <w:r>
        <w:rPr>
          <w:color w:val="auto"/>
          <w:highlight w:val="none"/>
        </w:rPr>
        <w:br w:type="page"/>
      </w:r>
    </w:p>
    <w:p w14:paraId="06511939">
      <w:pPr>
        <w:pStyle w:val="27"/>
        <w:numPr>
          <w:ilvl w:val="1"/>
          <w:numId w:val="75"/>
        </w:numPr>
        <w:adjustRightInd/>
        <w:rPr>
          <w:color w:val="auto"/>
          <w:sz w:val="30"/>
          <w:szCs w:val="30"/>
          <w:highlight w:val="none"/>
        </w:rPr>
      </w:pPr>
      <w:bookmarkStart w:id="139" w:name="_Toc31450"/>
      <w:r>
        <w:rPr>
          <w:rFonts w:hint="eastAsia"/>
          <w:color w:val="auto"/>
          <w:highlight w:val="none"/>
        </w:rPr>
        <w:t>法定代表人</w:t>
      </w:r>
      <w:r>
        <w:rPr>
          <w:rFonts w:hint="eastAsia"/>
          <w:color w:val="auto"/>
          <w:sz w:val="30"/>
          <w:szCs w:val="30"/>
          <w:highlight w:val="none"/>
        </w:rPr>
        <w:t>身份证明</w:t>
      </w:r>
      <w:bookmarkEnd w:id="139"/>
    </w:p>
    <w:p w14:paraId="5D03D339">
      <w:pPr>
        <w:pStyle w:val="26"/>
        <w:ind w:firstLine="0" w:firstLineChars="0"/>
        <w:rPr>
          <w:color w:val="auto"/>
          <w:highlight w:val="none"/>
        </w:rPr>
      </w:pPr>
      <w:r>
        <w:rPr>
          <w:rFonts w:hint="eastAsia"/>
          <w:color w:val="auto"/>
          <w:highlight w:val="none"/>
          <w:lang w:eastAsia="zh-CN"/>
        </w:rPr>
        <w:t>浙江省应急管理科学研究院</w:t>
      </w:r>
      <w:r>
        <w:rPr>
          <w:rFonts w:hint="eastAsia"/>
          <w:color w:val="auto"/>
          <w:highlight w:val="none"/>
        </w:rPr>
        <w:t>、浙江中勤</w:t>
      </w:r>
      <w:r>
        <w:rPr>
          <w:rFonts w:hint="eastAsia"/>
          <w:color w:val="auto"/>
          <w:highlight w:val="none"/>
          <w:lang w:eastAsia="zh-CN"/>
        </w:rPr>
        <w:t>招标代理</w:t>
      </w:r>
      <w:r>
        <w:rPr>
          <w:rFonts w:hint="eastAsia"/>
          <w:color w:val="auto"/>
          <w:highlight w:val="none"/>
        </w:rPr>
        <w:t>有限公司：</w:t>
      </w:r>
    </w:p>
    <w:p w14:paraId="728F3502">
      <w:pPr>
        <w:pStyle w:val="26"/>
        <w:ind w:firstLine="480"/>
        <w:rPr>
          <w:color w:val="auto"/>
          <w:highlight w:val="none"/>
        </w:rPr>
      </w:pPr>
      <w:r>
        <w:rPr>
          <w:rFonts w:hint="eastAsia"/>
          <w:i/>
          <w:iCs/>
          <w:color w:val="auto"/>
          <w:highlight w:val="none"/>
          <w:u w:val="single"/>
        </w:rPr>
        <w:t>（姓名）</w:t>
      </w:r>
      <w:r>
        <w:rPr>
          <w:rFonts w:hint="eastAsia"/>
          <w:color w:val="auto"/>
          <w:highlight w:val="none"/>
        </w:rPr>
        <w:t>为我方</w:t>
      </w:r>
      <w:r>
        <w:rPr>
          <w:rFonts w:hint="eastAsia"/>
          <w:color w:val="auto"/>
          <w:highlight w:val="none"/>
          <w:lang w:eastAsia="zh-CN"/>
        </w:rPr>
        <w:t>法定代表人</w:t>
      </w:r>
      <w:r>
        <w:rPr>
          <w:rFonts w:hint="eastAsia"/>
          <w:color w:val="auto"/>
          <w:highlight w:val="none"/>
        </w:rPr>
        <w:t>（身份证号码：，手机：）。</w:t>
      </w:r>
    </w:p>
    <w:p w14:paraId="747CCEF8">
      <w:pPr>
        <w:pStyle w:val="26"/>
        <w:ind w:firstLine="480"/>
        <w:rPr>
          <w:color w:val="auto"/>
          <w:highlight w:val="none"/>
        </w:rPr>
      </w:pPr>
      <w:r>
        <w:rPr>
          <w:rFonts w:hint="eastAsia"/>
          <w:color w:val="auto"/>
          <w:highlight w:val="none"/>
        </w:rPr>
        <w:t>特此</w:t>
      </w:r>
      <w:r>
        <w:rPr>
          <w:rFonts w:hint="eastAsia"/>
          <w:color w:val="auto"/>
          <w:highlight w:val="none"/>
          <w:lang w:eastAsia="zh-CN"/>
        </w:rPr>
        <w:t>证明</w:t>
      </w:r>
      <w:r>
        <w:rPr>
          <w:rFonts w:hint="eastAsia"/>
          <w:color w:val="auto"/>
          <w:highlight w:val="none"/>
        </w:rPr>
        <w:t>。</w:t>
      </w:r>
    </w:p>
    <w:p w14:paraId="0B954E24">
      <w:pPr>
        <w:pStyle w:val="26"/>
        <w:ind w:firstLine="480"/>
        <w:rPr>
          <w:color w:val="auto"/>
          <w:highlight w:val="none"/>
        </w:rPr>
      </w:pPr>
    </w:p>
    <w:p w14:paraId="36E9FF27">
      <w:pPr>
        <w:pStyle w:val="26"/>
        <w:ind w:firstLine="480"/>
        <w:rPr>
          <w:rFonts w:hint="eastAsia" w:eastAsia="宋体"/>
          <w:color w:val="auto"/>
          <w:highlight w:val="none"/>
          <w:lang w:eastAsia="zh-CN"/>
        </w:rPr>
      </w:pPr>
      <w:r>
        <w:rPr>
          <w:rFonts w:hint="eastAsia"/>
          <w:color w:val="auto"/>
          <w:highlight w:val="none"/>
          <w:lang w:eastAsia="zh-CN"/>
        </w:rPr>
        <w:t>磋商响应人</w:t>
      </w:r>
      <w:r>
        <w:rPr>
          <w:rFonts w:hint="eastAsia"/>
          <w:color w:val="auto"/>
          <w:highlight w:val="none"/>
        </w:rPr>
        <w:t>名称（</w:t>
      </w:r>
      <w:r>
        <w:rPr>
          <w:rFonts w:hint="eastAsia"/>
          <w:color w:val="auto"/>
          <w:sz w:val="24"/>
          <w:szCs w:val="24"/>
          <w:highlight w:val="none"/>
          <w:lang w:val="en-US" w:eastAsia="zh-Hans"/>
        </w:rPr>
        <w:t>加盖公章</w:t>
      </w:r>
      <w:r>
        <w:rPr>
          <w:rFonts w:hint="eastAsia"/>
          <w:color w:val="auto"/>
          <w:highlight w:val="none"/>
        </w:rPr>
        <w:t>）：</w:t>
      </w:r>
    </w:p>
    <w:p w14:paraId="7FF19B85">
      <w:pPr>
        <w:pStyle w:val="26"/>
        <w:ind w:firstLine="480"/>
        <w:rPr>
          <w:color w:val="auto"/>
          <w:highlight w:val="none"/>
        </w:rPr>
      </w:pPr>
      <w:r>
        <w:rPr>
          <w:rFonts w:hint="eastAsia"/>
          <w:color w:val="auto"/>
          <w:highlight w:val="none"/>
        </w:rPr>
        <w:t>日期：年月日</w:t>
      </w:r>
    </w:p>
    <w:p w14:paraId="48145552">
      <w:pPr>
        <w:pStyle w:val="26"/>
        <w:ind w:firstLine="480"/>
        <w:rPr>
          <w:color w:val="auto"/>
          <w:highlight w:val="none"/>
        </w:rPr>
      </w:pPr>
    </w:p>
    <w:p w14:paraId="0DF7D046">
      <w:pPr>
        <w:pStyle w:val="26"/>
        <w:ind w:firstLine="480"/>
        <w:rPr>
          <w:color w:val="auto"/>
          <w:highlight w:val="none"/>
        </w:rPr>
      </w:pPr>
    </w:p>
    <w:p w14:paraId="52F68B28">
      <w:pPr>
        <w:pStyle w:val="26"/>
        <w:ind w:firstLine="480"/>
        <w:rPr>
          <w:color w:val="auto"/>
          <w:highlight w:val="none"/>
          <w:lang w:eastAsia="zh-CN"/>
        </w:rPr>
      </w:pPr>
      <w:r>
        <w:rPr>
          <w:rFonts w:hint="eastAsia"/>
          <w:color w:val="auto"/>
          <w:highlight w:val="none"/>
          <w:lang w:eastAsia="zh-CN"/>
        </w:rPr>
        <w:t>附：</w:t>
      </w:r>
    </w:p>
    <w:p w14:paraId="12600712">
      <w:pPr>
        <w:pStyle w:val="26"/>
        <w:ind w:firstLine="480"/>
        <w:rPr>
          <w:color w:val="auto"/>
          <w:highlight w:val="none"/>
          <w:lang w:eastAsia="zh-CN"/>
        </w:rPr>
      </w:pPr>
      <w:r>
        <w:rPr>
          <w:color w:val="auto"/>
          <w:highlight w:val="none"/>
          <w:lang w:eastAsia="zh-CN"/>
        </w:rPr>
        <w:t>1.</w:t>
      </w:r>
      <w:r>
        <w:rPr>
          <w:rFonts w:hint="eastAsia"/>
          <w:color w:val="auto"/>
          <w:highlight w:val="none"/>
          <w:lang w:eastAsia="zh-CN"/>
        </w:rPr>
        <w:t>法定代表人身份证（正反面）；</w:t>
      </w:r>
    </w:p>
    <w:p w14:paraId="1897BD5A">
      <w:pPr>
        <w:pStyle w:val="26"/>
        <w:ind w:firstLine="480"/>
        <w:rPr>
          <w:color w:val="auto"/>
          <w:highlight w:val="none"/>
        </w:rPr>
      </w:pPr>
    </w:p>
    <w:p w14:paraId="028474D4">
      <w:pPr>
        <w:pStyle w:val="26"/>
        <w:ind w:firstLine="480"/>
        <w:rPr>
          <w:color w:val="auto"/>
          <w:highlight w:val="none"/>
        </w:rPr>
      </w:pPr>
    </w:p>
    <w:p w14:paraId="4FF329B7">
      <w:pPr>
        <w:pStyle w:val="26"/>
        <w:ind w:firstLine="480"/>
        <w:rPr>
          <w:color w:val="auto"/>
          <w:highlight w:val="none"/>
        </w:rPr>
      </w:pPr>
    </w:p>
    <w:p w14:paraId="56D12984">
      <w:pPr>
        <w:pStyle w:val="26"/>
        <w:ind w:firstLine="480"/>
        <w:rPr>
          <w:color w:val="auto"/>
          <w:highlight w:val="none"/>
        </w:rPr>
      </w:pPr>
    </w:p>
    <w:p w14:paraId="32C01970">
      <w:pPr>
        <w:pStyle w:val="26"/>
        <w:ind w:firstLine="0" w:firstLineChars="0"/>
        <w:rPr>
          <w:color w:val="auto"/>
          <w:highlight w:val="none"/>
        </w:rPr>
      </w:pPr>
      <w:r>
        <w:rPr>
          <w:rFonts w:hint="eastAsia"/>
          <w:color w:val="auto"/>
          <w:highlight w:val="none"/>
        </w:rPr>
        <w:t>【</w:t>
      </w:r>
      <w:r>
        <w:rPr>
          <w:rFonts w:hint="eastAsia"/>
          <w:color w:val="auto"/>
          <w:highlight w:val="none"/>
          <w:lang w:eastAsia="zh-CN"/>
        </w:rPr>
        <w:t>本格式文本</w:t>
      </w:r>
      <w:r>
        <w:rPr>
          <w:rFonts w:hint="eastAsia"/>
          <w:color w:val="auto"/>
          <w:highlight w:val="none"/>
        </w:rPr>
        <w:t>适用于法定代表人、单位负责人或者自然人本人代表</w:t>
      </w:r>
      <w:r>
        <w:rPr>
          <w:rFonts w:hint="eastAsia"/>
          <w:color w:val="auto"/>
          <w:highlight w:val="none"/>
          <w:lang w:eastAsia="zh-CN"/>
        </w:rPr>
        <w:t>磋商响应人</w:t>
      </w:r>
      <w:r>
        <w:rPr>
          <w:rFonts w:hint="eastAsia"/>
          <w:color w:val="auto"/>
          <w:highlight w:val="none"/>
        </w:rPr>
        <w:t>参加</w:t>
      </w:r>
      <w:r>
        <w:rPr>
          <w:rFonts w:hint="eastAsia"/>
          <w:color w:val="auto"/>
          <w:highlight w:val="none"/>
          <w:lang w:eastAsia="zh-CN"/>
        </w:rPr>
        <w:t>磋商响应</w:t>
      </w:r>
      <w:r>
        <w:rPr>
          <w:rFonts w:hint="eastAsia"/>
          <w:color w:val="auto"/>
          <w:highlight w:val="none"/>
        </w:rPr>
        <w:t>】</w:t>
      </w:r>
      <w:r>
        <w:rPr>
          <w:color w:val="auto"/>
          <w:highlight w:val="none"/>
        </w:rPr>
        <w:br w:type="page"/>
      </w:r>
    </w:p>
    <w:p w14:paraId="7A9F4709">
      <w:pPr>
        <w:pStyle w:val="27"/>
        <w:numPr>
          <w:ilvl w:val="1"/>
          <w:numId w:val="75"/>
        </w:numPr>
        <w:adjustRightInd/>
        <w:rPr>
          <w:color w:val="auto"/>
          <w:sz w:val="21"/>
          <w:szCs w:val="21"/>
          <w:highlight w:val="none"/>
        </w:rPr>
      </w:pPr>
      <w:bookmarkStart w:id="140" w:name="_Toc26445"/>
      <w:r>
        <w:rPr>
          <w:rFonts w:hint="eastAsia"/>
          <w:color w:val="auto"/>
          <w:highlight w:val="none"/>
        </w:rPr>
        <w:t>授权委托书</w:t>
      </w:r>
      <w:bookmarkEnd w:id="140"/>
    </w:p>
    <w:p w14:paraId="138DF8B4">
      <w:pPr>
        <w:pStyle w:val="26"/>
        <w:ind w:firstLine="0" w:firstLineChars="0"/>
        <w:rPr>
          <w:color w:val="auto"/>
          <w:highlight w:val="none"/>
        </w:rPr>
      </w:pPr>
      <w:r>
        <w:rPr>
          <w:rFonts w:hint="eastAsia"/>
          <w:color w:val="auto"/>
          <w:highlight w:val="none"/>
          <w:lang w:eastAsia="zh-CN"/>
        </w:rPr>
        <w:t>浙江省应急管理科学研究院</w:t>
      </w:r>
      <w:r>
        <w:rPr>
          <w:rFonts w:hint="eastAsia"/>
          <w:color w:val="auto"/>
          <w:highlight w:val="none"/>
        </w:rPr>
        <w:t>、浙江中勤</w:t>
      </w:r>
      <w:r>
        <w:rPr>
          <w:rFonts w:hint="eastAsia"/>
          <w:color w:val="auto"/>
          <w:highlight w:val="none"/>
          <w:lang w:eastAsia="zh-CN"/>
        </w:rPr>
        <w:t>招标代理</w:t>
      </w:r>
      <w:r>
        <w:rPr>
          <w:rFonts w:hint="eastAsia"/>
          <w:color w:val="auto"/>
          <w:highlight w:val="none"/>
        </w:rPr>
        <w:t>有限公司：</w:t>
      </w:r>
    </w:p>
    <w:p w14:paraId="36C0A1C1">
      <w:pPr>
        <w:pStyle w:val="26"/>
        <w:ind w:firstLine="480"/>
        <w:rPr>
          <w:color w:val="auto"/>
          <w:highlight w:val="none"/>
        </w:rPr>
      </w:pPr>
      <w:r>
        <w:rPr>
          <w:rFonts w:hint="eastAsia"/>
          <w:color w:val="auto"/>
          <w:highlight w:val="none"/>
        </w:rPr>
        <w:t>现委托</w:t>
      </w:r>
      <w:r>
        <w:rPr>
          <w:rFonts w:hint="eastAsia"/>
          <w:i/>
          <w:iCs/>
          <w:color w:val="auto"/>
          <w:highlight w:val="none"/>
          <w:u w:val="single"/>
        </w:rPr>
        <w:t>（姓名）</w:t>
      </w:r>
      <w:r>
        <w:rPr>
          <w:rFonts w:hint="eastAsia"/>
          <w:color w:val="auto"/>
          <w:highlight w:val="none"/>
        </w:rPr>
        <w:t>为我方代理人（身份证号码：，手机：），以我方名义处理</w:t>
      </w:r>
      <w:r>
        <w:rPr>
          <w:rFonts w:hint="eastAsia"/>
          <w:color w:val="auto"/>
          <w:highlight w:val="none"/>
          <w:u w:val="single"/>
        </w:rPr>
        <w:t>浙江省应急管理科学研究</w:t>
      </w:r>
      <w:r>
        <w:rPr>
          <w:rFonts w:hint="eastAsia"/>
          <w:color w:val="auto"/>
          <w:highlight w:val="none"/>
        </w:rPr>
        <w:t>院</w:t>
      </w:r>
      <w:r>
        <w:rPr>
          <w:rFonts w:hint="eastAsia"/>
          <w:color w:val="auto"/>
          <w:highlight w:val="none"/>
          <w:u w:val="single"/>
          <w:lang w:eastAsia="zh-CN"/>
        </w:rPr>
        <w:t>西溪院区办公楼辅楼平房修缮</w:t>
      </w:r>
      <w:r>
        <w:rPr>
          <w:rFonts w:hint="eastAsia"/>
          <w:color w:val="auto"/>
          <w:highlight w:val="none"/>
          <w:u w:val="single"/>
          <w:lang w:val="en-US" w:eastAsia="zh-CN"/>
        </w:rPr>
        <w:t>项目</w:t>
      </w:r>
      <w:r>
        <w:rPr>
          <w:rFonts w:hint="eastAsia"/>
          <w:color w:val="auto"/>
          <w:highlight w:val="none"/>
          <w:u w:val="single"/>
        </w:rPr>
        <w:t>（项目编号：</w:t>
      </w:r>
      <w:r>
        <w:rPr>
          <w:rFonts w:hint="eastAsia"/>
          <w:color w:val="auto"/>
          <w:highlight w:val="none"/>
          <w:u w:val="single"/>
          <w:lang w:eastAsia="zh-CN"/>
        </w:rPr>
        <w:t>ZQ241201ZF</w:t>
      </w:r>
      <w:r>
        <w:rPr>
          <w:rFonts w:hint="eastAsia"/>
          <w:color w:val="auto"/>
          <w:highlight w:val="none"/>
          <w:u w:val="single"/>
        </w:rPr>
        <w:t>）</w:t>
      </w:r>
      <w:r>
        <w:rPr>
          <w:rFonts w:hint="eastAsia"/>
          <w:i/>
          <w:iCs/>
          <w:color w:val="auto"/>
          <w:highlight w:val="none"/>
          <w:u w:val="single"/>
          <w:lang w:val="en-US" w:eastAsia="zh-Hans"/>
        </w:rPr>
        <w:t>标项序号：…标项名称：…</w:t>
      </w:r>
      <w:r>
        <w:rPr>
          <w:rFonts w:hint="eastAsia"/>
          <w:color w:val="auto"/>
          <w:highlight w:val="none"/>
        </w:rPr>
        <w:t>政府采购</w:t>
      </w:r>
      <w:r>
        <w:rPr>
          <w:rFonts w:hint="eastAsia"/>
          <w:color w:val="auto"/>
          <w:highlight w:val="none"/>
          <w:lang w:eastAsia="zh-CN"/>
        </w:rPr>
        <w:t>磋商响应</w:t>
      </w:r>
      <w:r>
        <w:rPr>
          <w:rFonts w:hint="eastAsia"/>
          <w:color w:val="auto"/>
          <w:highlight w:val="none"/>
        </w:rPr>
        <w:t>的一切事项，其法律后果由我方承担。</w:t>
      </w:r>
    </w:p>
    <w:p w14:paraId="1CEAAD0C">
      <w:pPr>
        <w:pStyle w:val="26"/>
        <w:ind w:firstLine="480"/>
        <w:rPr>
          <w:color w:val="auto"/>
          <w:highlight w:val="none"/>
        </w:rPr>
      </w:pPr>
      <w:r>
        <w:rPr>
          <w:rFonts w:hint="eastAsia"/>
          <w:color w:val="auto"/>
          <w:highlight w:val="none"/>
        </w:rPr>
        <w:t>委托期限：自年月日起至年月日止。</w:t>
      </w:r>
    </w:p>
    <w:p w14:paraId="3F6B61C8">
      <w:pPr>
        <w:pStyle w:val="26"/>
        <w:ind w:firstLine="480"/>
        <w:rPr>
          <w:color w:val="auto"/>
          <w:highlight w:val="none"/>
        </w:rPr>
      </w:pPr>
      <w:r>
        <w:rPr>
          <w:rFonts w:hint="eastAsia"/>
          <w:color w:val="auto"/>
          <w:highlight w:val="none"/>
        </w:rPr>
        <w:t>特此告知。</w:t>
      </w:r>
    </w:p>
    <w:p w14:paraId="27F55DF6">
      <w:pPr>
        <w:pStyle w:val="26"/>
        <w:ind w:firstLine="480"/>
        <w:rPr>
          <w:color w:val="auto"/>
          <w:highlight w:val="none"/>
        </w:rPr>
      </w:pPr>
    </w:p>
    <w:p w14:paraId="3AD95EA0">
      <w:pPr>
        <w:pStyle w:val="26"/>
        <w:ind w:firstLine="480"/>
        <w:rPr>
          <w:color w:val="auto"/>
          <w:highlight w:val="none"/>
        </w:rPr>
      </w:pPr>
      <w:r>
        <w:rPr>
          <w:rFonts w:hint="eastAsia"/>
          <w:color w:val="auto"/>
          <w:highlight w:val="none"/>
          <w:lang w:eastAsia="zh-CN"/>
        </w:rPr>
        <w:t>磋商响应人</w:t>
      </w:r>
      <w:r>
        <w:rPr>
          <w:rFonts w:hint="eastAsia"/>
          <w:color w:val="auto"/>
          <w:highlight w:val="none"/>
        </w:rPr>
        <w:t>名称（</w:t>
      </w:r>
      <w:r>
        <w:rPr>
          <w:rFonts w:hint="eastAsia"/>
          <w:color w:val="auto"/>
          <w:sz w:val="24"/>
          <w:szCs w:val="24"/>
          <w:highlight w:val="none"/>
          <w:lang w:val="en-US" w:eastAsia="zh-Hans"/>
        </w:rPr>
        <w:t>加盖公章</w:t>
      </w:r>
      <w:r>
        <w:rPr>
          <w:rFonts w:hint="eastAsia"/>
          <w:color w:val="auto"/>
          <w:highlight w:val="none"/>
        </w:rPr>
        <w:t>）：</w:t>
      </w:r>
    </w:p>
    <w:p w14:paraId="1D508DDA">
      <w:pPr>
        <w:pStyle w:val="26"/>
        <w:ind w:firstLine="480"/>
        <w:rPr>
          <w:color w:val="auto"/>
          <w:highlight w:val="none"/>
        </w:rPr>
      </w:pPr>
      <w:r>
        <w:rPr>
          <w:rFonts w:hint="eastAsia"/>
          <w:color w:val="auto"/>
          <w:highlight w:val="none"/>
          <w:lang w:eastAsia="zh-CN"/>
        </w:rPr>
        <w:t>法定代表人（</w:t>
      </w:r>
      <w:r>
        <w:rPr>
          <w:rFonts w:hint="eastAsia"/>
          <w:color w:val="auto"/>
          <w:highlight w:val="none"/>
          <w:lang w:val="en-US" w:eastAsia="zh-Hans"/>
        </w:rPr>
        <w:t>盖章或</w:t>
      </w:r>
      <w:r>
        <w:rPr>
          <w:rFonts w:hint="eastAsia"/>
          <w:color w:val="auto"/>
          <w:highlight w:val="none"/>
          <w:lang w:eastAsia="zh-CN"/>
        </w:rPr>
        <w:t>签名）：</w:t>
      </w:r>
    </w:p>
    <w:p w14:paraId="6CF0A091">
      <w:pPr>
        <w:pStyle w:val="26"/>
        <w:ind w:firstLine="480"/>
        <w:rPr>
          <w:rFonts w:hint="eastAsia" w:eastAsia="宋体"/>
          <w:color w:val="auto"/>
          <w:highlight w:val="none"/>
          <w:lang w:eastAsia="zh-CN"/>
        </w:rPr>
      </w:pPr>
    </w:p>
    <w:p w14:paraId="7B977A65">
      <w:pPr>
        <w:pStyle w:val="26"/>
        <w:ind w:firstLine="480"/>
        <w:rPr>
          <w:color w:val="auto"/>
          <w:highlight w:val="none"/>
        </w:rPr>
      </w:pPr>
      <w:r>
        <w:rPr>
          <w:rFonts w:hint="eastAsia"/>
          <w:color w:val="auto"/>
          <w:highlight w:val="none"/>
        </w:rPr>
        <w:t>日期：年月日</w:t>
      </w:r>
    </w:p>
    <w:p w14:paraId="5533B199">
      <w:pPr>
        <w:pStyle w:val="26"/>
        <w:ind w:firstLine="480"/>
        <w:rPr>
          <w:color w:val="auto"/>
          <w:highlight w:val="none"/>
        </w:rPr>
      </w:pPr>
    </w:p>
    <w:p w14:paraId="7EC24B4E">
      <w:pPr>
        <w:pStyle w:val="26"/>
        <w:ind w:firstLine="480"/>
        <w:rPr>
          <w:color w:val="auto"/>
          <w:highlight w:val="none"/>
          <w:lang w:eastAsia="zh-CN"/>
        </w:rPr>
      </w:pPr>
      <w:r>
        <w:rPr>
          <w:rFonts w:hint="eastAsia"/>
          <w:color w:val="auto"/>
          <w:highlight w:val="none"/>
          <w:lang w:eastAsia="zh-CN"/>
        </w:rPr>
        <w:t>附：</w:t>
      </w:r>
    </w:p>
    <w:p w14:paraId="07E38626">
      <w:pPr>
        <w:pStyle w:val="26"/>
        <w:ind w:firstLine="480"/>
        <w:rPr>
          <w:color w:val="auto"/>
          <w:highlight w:val="none"/>
          <w:lang w:eastAsia="zh-CN"/>
        </w:rPr>
      </w:pPr>
      <w:r>
        <w:rPr>
          <w:color w:val="auto"/>
          <w:highlight w:val="none"/>
          <w:lang w:eastAsia="zh-CN"/>
        </w:rPr>
        <w:t>1.</w:t>
      </w:r>
      <w:r>
        <w:rPr>
          <w:rFonts w:hint="eastAsia"/>
          <w:color w:val="auto"/>
          <w:highlight w:val="none"/>
          <w:lang w:eastAsia="zh-CN"/>
        </w:rPr>
        <w:t>法定代表人身份证（正反面）；</w:t>
      </w:r>
    </w:p>
    <w:p w14:paraId="57410F93">
      <w:pPr>
        <w:pStyle w:val="26"/>
        <w:ind w:firstLine="480"/>
        <w:rPr>
          <w:color w:val="auto"/>
          <w:highlight w:val="none"/>
          <w:lang w:eastAsia="zh-CN"/>
        </w:rPr>
      </w:pPr>
      <w:r>
        <w:rPr>
          <w:color w:val="auto"/>
          <w:highlight w:val="none"/>
          <w:lang w:eastAsia="zh-CN"/>
        </w:rPr>
        <w:t>2.</w:t>
      </w:r>
      <w:r>
        <w:rPr>
          <w:rFonts w:hint="eastAsia"/>
          <w:color w:val="auto"/>
          <w:highlight w:val="none"/>
          <w:lang w:eastAsia="zh-CN"/>
        </w:rPr>
        <w:t>授权代表身份证（正反面）。</w:t>
      </w:r>
    </w:p>
    <w:p w14:paraId="34F5204B">
      <w:pPr>
        <w:pStyle w:val="26"/>
        <w:ind w:firstLine="480"/>
        <w:rPr>
          <w:color w:val="auto"/>
          <w:highlight w:val="none"/>
        </w:rPr>
      </w:pPr>
    </w:p>
    <w:p w14:paraId="263B734F">
      <w:pPr>
        <w:pStyle w:val="26"/>
        <w:ind w:firstLine="480"/>
        <w:rPr>
          <w:color w:val="auto"/>
          <w:highlight w:val="none"/>
        </w:rPr>
      </w:pPr>
      <w:r>
        <w:rPr>
          <w:rFonts w:hint="eastAsia"/>
          <w:color w:val="auto"/>
          <w:highlight w:val="none"/>
        </w:rPr>
        <w:t>【联合体</w:t>
      </w:r>
      <w:r>
        <w:rPr>
          <w:rFonts w:hint="eastAsia"/>
          <w:color w:val="auto"/>
          <w:highlight w:val="none"/>
          <w:lang w:eastAsia="zh-CN"/>
        </w:rPr>
        <w:t>磋商响应使用以下落款，并附联合体成员各方法定代表人身份证明（身份证正反面），否则删除下例落款】</w:t>
      </w:r>
    </w:p>
    <w:p w14:paraId="01C3970E">
      <w:pPr>
        <w:pStyle w:val="26"/>
        <w:ind w:firstLine="480"/>
        <w:rPr>
          <w:color w:val="auto"/>
          <w:highlight w:val="none"/>
        </w:rPr>
      </w:pPr>
      <w:r>
        <w:rPr>
          <w:rFonts w:hint="eastAsia"/>
          <w:color w:val="auto"/>
          <w:highlight w:val="none"/>
        </w:rPr>
        <w:t>联合体成员</w:t>
      </w:r>
      <w:r>
        <w:rPr>
          <w:rFonts w:hint="eastAsia"/>
          <w:color w:val="auto"/>
          <w:highlight w:val="none"/>
          <w:lang w:eastAsia="zh-CN"/>
        </w:rPr>
        <w:t>1</w:t>
      </w:r>
      <w:r>
        <w:rPr>
          <w:rFonts w:hint="eastAsia"/>
          <w:color w:val="auto"/>
          <w:highlight w:val="none"/>
        </w:rPr>
        <w:t>名称（</w:t>
      </w:r>
      <w:r>
        <w:rPr>
          <w:rFonts w:hint="eastAsia"/>
          <w:color w:val="auto"/>
          <w:sz w:val="24"/>
          <w:szCs w:val="24"/>
          <w:highlight w:val="none"/>
          <w:lang w:val="en-US" w:eastAsia="zh-Hans"/>
        </w:rPr>
        <w:t>加盖公章</w:t>
      </w:r>
      <w:r>
        <w:rPr>
          <w:rFonts w:hint="eastAsia"/>
          <w:color w:val="auto"/>
          <w:highlight w:val="none"/>
        </w:rPr>
        <w:t>）：</w:t>
      </w:r>
    </w:p>
    <w:p w14:paraId="5F329E4E">
      <w:pPr>
        <w:pStyle w:val="26"/>
        <w:ind w:firstLine="480"/>
        <w:rPr>
          <w:color w:val="auto"/>
          <w:highlight w:val="none"/>
        </w:rPr>
      </w:pPr>
      <w:r>
        <w:rPr>
          <w:rFonts w:hint="eastAsia"/>
          <w:color w:val="auto"/>
          <w:highlight w:val="none"/>
          <w:lang w:eastAsia="zh-CN"/>
        </w:rPr>
        <w:t>联合体成员1法定代表人（</w:t>
      </w:r>
      <w:r>
        <w:rPr>
          <w:rFonts w:hint="eastAsia"/>
          <w:color w:val="auto"/>
          <w:highlight w:val="none"/>
          <w:lang w:val="en-US" w:eastAsia="zh-Hans"/>
        </w:rPr>
        <w:t>盖章或</w:t>
      </w:r>
      <w:r>
        <w:rPr>
          <w:rFonts w:hint="eastAsia"/>
          <w:color w:val="auto"/>
          <w:highlight w:val="none"/>
          <w:lang w:eastAsia="zh-CN"/>
        </w:rPr>
        <w:t>签名）：</w:t>
      </w:r>
    </w:p>
    <w:p w14:paraId="2AD16D7F">
      <w:pPr>
        <w:pStyle w:val="26"/>
        <w:ind w:firstLine="480"/>
        <w:rPr>
          <w:color w:val="auto"/>
          <w:highlight w:val="none"/>
        </w:rPr>
      </w:pPr>
      <w:r>
        <w:rPr>
          <w:rFonts w:hint="eastAsia"/>
          <w:color w:val="auto"/>
          <w:highlight w:val="none"/>
        </w:rPr>
        <w:t>联合体成员</w:t>
      </w:r>
      <w:r>
        <w:rPr>
          <w:rFonts w:hint="eastAsia"/>
          <w:color w:val="auto"/>
          <w:highlight w:val="none"/>
          <w:lang w:eastAsia="zh-CN"/>
        </w:rPr>
        <w:t>2</w:t>
      </w:r>
      <w:r>
        <w:rPr>
          <w:rFonts w:hint="eastAsia"/>
          <w:color w:val="auto"/>
          <w:highlight w:val="none"/>
        </w:rPr>
        <w:t>名称（</w:t>
      </w:r>
      <w:r>
        <w:rPr>
          <w:rFonts w:hint="eastAsia"/>
          <w:color w:val="auto"/>
          <w:sz w:val="24"/>
          <w:szCs w:val="24"/>
          <w:highlight w:val="none"/>
          <w:lang w:val="en-US" w:eastAsia="zh-Hans"/>
        </w:rPr>
        <w:t>加盖公章</w:t>
      </w:r>
      <w:r>
        <w:rPr>
          <w:rFonts w:hint="eastAsia"/>
          <w:color w:val="auto"/>
          <w:highlight w:val="none"/>
        </w:rPr>
        <w:t>）：</w:t>
      </w:r>
    </w:p>
    <w:p w14:paraId="4C86FCAB">
      <w:pPr>
        <w:pStyle w:val="26"/>
        <w:ind w:firstLine="480"/>
        <w:rPr>
          <w:color w:val="auto"/>
          <w:highlight w:val="none"/>
          <w:lang w:eastAsia="zh-CN"/>
        </w:rPr>
      </w:pPr>
      <w:r>
        <w:rPr>
          <w:rFonts w:hint="eastAsia"/>
          <w:color w:val="auto"/>
          <w:highlight w:val="none"/>
          <w:lang w:eastAsia="zh-CN"/>
        </w:rPr>
        <w:t>联合体成员</w:t>
      </w:r>
      <w:r>
        <w:rPr>
          <w:color w:val="auto"/>
          <w:highlight w:val="none"/>
          <w:lang w:eastAsia="zh-CN"/>
        </w:rPr>
        <w:t>2</w:t>
      </w:r>
      <w:r>
        <w:rPr>
          <w:rFonts w:hint="eastAsia"/>
          <w:color w:val="auto"/>
          <w:highlight w:val="none"/>
          <w:lang w:eastAsia="zh-CN"/>
        </w:rPr>
        <w:t>法定代表人（</w:t>
      </w:r>
      <w:r>
        <w:rPr>
          <w:rFonts w:hint="eastAsia"/>
          <w:color w:val="auto"/>
          <w:highlight w:val="none"/>
          <w:lang w:val="en-US" w:eastAsia="zh-Hans"/>
        </w:rPr>
        <w:t>盖章或</w:t>
      </w:r>
      <w:r>
        <w:rPr>
          <w:rFonts w:hint="eastAsia"/>
          <w:color w:val="auto"/>
          <w:highlight w:val="none"/>
          <w:lang w:eastAsia="zh-CN"/>
        </w:rPr>
        <w:t>签名）：</w:t>
      </w:r>
    </w:p>
    <w:p w14:paraId="58BECB89">
      <w:pPr>
        <w:pStyle w:val="26"/>
        <w:ind w:firstLine="480"/>
        <w:rPr>
          <w:color w:val="auto"/>
          <w:highlight w:val="none"/>
        </w:rPr>
      </w:pPr>
      <w:r>
        <w:rPr>
          <w:rFonts w:hint="eastAsia"/>
          <w:color w:val="auto"/>
          <w:highlight w:val="none"/>
          <w:lang w:eastAsia="zh-CN"/>
        </w:rPr>
        <w:t>……</w:t>
      </w:r>
    </w:p>
    <w:p w14:paraId="134D7A34">
      <w:pPr>
        <w:pStyle w:val="26"/>
        <w:ind w:firstLine="480"/>
        <w:rPr>
          <w:color w:val="auto"/>
          <w:highlight w:val="none"/>
        </w:rPr>
      </w:pPr>
      <w:r>
        <w:rPr>
          <w:rFonts w:hint="eastAsia"/>
          <w:color w:val="auto"/>
          <w:highlight w:val="none"/>
        </w:rPr>
        <w:t>日期：年月日</w:t>
      </w:r>
    </w:p>
    <w:p w14:paraId="1322FBEF">
      <w:pPr>
        <w:pStyle w:val="26"/>
        <w:ind w:firstLine="0" w:firstLineChars="0"/>
        <w:rPr>
          <w:color w:val="auto"/>
          <w:highlight w:val="none"/>
        </w:rPr>
      </w:pPr>
    </w:p>
    <w:p w14:paraId="0B0B6639">
      <w:pPr>
        <w:pStyle w:val="26"/>
        <w:ind w:firstLine="0" w:firstLineChars="0"/>
        <w:rPr>
          <w:color w:val="auto"/>
          <w:highlight w:val="none"/>
        </w:rPr>
      </w:pPr>
      <w:r>
        <w:rPr>
          <w:rFonts w:hint="eastAsia"/>
          <w:color w:val="auto"/>
          <w:highlight w:val="none"/>
          <w:lang w:eastAsia="zh-CN"/>
        </w:rPr>
        <w:t>【本格式文本适用于由授权代表代表磋商响应人磋商响应，法定代表人、单位负责人或者自然人本人代表磋商响应人参加磋商响应的无需提供】</w:t>
      </w:r>
      <w:r>
        <w:rPr>
          <w:color w:val="auto"/>
          <w:highlight w:val="none"/>
        </w:rPr>
        <w:br w:type="page"/>
      </w:r>
    </w:p>
    <w:p w14:paraId="35AACCDC">
      <w:pPr>
        <w:pStyle w:val="27"/>
        <w:numPr>
          <w:ilvl w:val="1"/>
          <w:numId w:val="75"/>
        </w:numPr>
        <w:adjustRightInd/>
        <w:rPr>
          <w:rFonts w:eastAsia="宋体"/>
          <w:color w:val="auto"/>
          <w:highlight w:val="none"/>
        </w:rPr>
      </w:pPr>
      <w:bookmarkStart w:id="141" w:name="_Toc22097"/>
      <w:r>
        <w:rPr>
          <w:rFonts w:hint="eastAsia"/>
          <w:color w:val="auto"/>
          <w:highlight w:val="none"/>
        </w:rPr>
        <w:t>联合协议</w:t>
      </w:r>
      <w:bookmarkEnd w:id="141"/>
    </w:p>
    <w:p w14:paraId="55FDFA3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olor w:val="auto"/>
          <w:kern w:val="0"/>
          <w:sz w:val="24"/>
          <w:szCs w:val="24"/>
          <w:highlight w:val="none"/>
          <w:lang w:eastAsia="zh-CN"/>
        </w:rPr>
      </w:pPr>
      <w:r>
        <w:rPr>
          <w:rFonts w:hint="eastAsia" w:ascii="宋体" w:hAnsi="宋体"/>
          <w:i/>
          <w:iCs/>
          <w:color w:val="auto"/>
          <w:kern w:val="0"/>
          <w:sz w:val="24"/>
          <w:szCs w:val="24"/>
          <w:highlight w:val="none"/>
          <w:u w:val="single"/>
        </w:rPr>
        <w:t>（联合体所有成员名称）</w:t>
      </w:r>
      <w:r>
        <w:rPr>
          <w:rFonts w:hint="eastAsia" w:ascii="宋体" w:hAnsi="宋体"/>
          <w:color w:val="auto"/>
          <w:kern w:val="0"/>
          <w:sz w:val="24"/>
          <w:szCs w:val="24"/>
          <w:highlight w:val="none"/>
        </w:rPr>
        <w:t>自愿组成一个联合体，以一个</w:t>
      </w:r>
      <w:r>
        <w:rPr>
          <w:rFonts w:hint="eastAsia" w:ascii="宋体" w:hAnsi="宋体"/>
          <w:color w:val="auto"/>
          <w:kern w:val="0"/>
          <w:sz w:val="24"/>
          <w:szCs w:val="24"/>
          <w:highlight w:val="none"/>
          <w:lang w:eastAsia="zh-CN"/>
        </w:rPr>
        <w:t>磋商响应人</w:t>
      </w:r>
      <w:r>
        <w:rPr>
          <w:rFonts w:hint="eastAsia" w:ascii="宋体" w:hAnsi="宋体"/>
          <w:color w:val="auto"/>
          <w:kern w:val="0"/>
          <w:sz w:val="24"/>
          <w:szCs w:val="24"/>
          <w:highlight w:val="none"/>
        </w:rPr>
        <w:t>的身份参加</w:t>
      </w:r>
      <w:r>
        <w:rPr>
          <w:rFonts w:hint="eastAsia" w:ascii="宋体" w:hAnsi="宋体"/>
          <w:color w:val="auto"/>
          <w:kern w:val="0"/>
          <w:sz w:val="24"/>
          <w:szCs w:val="24"/>
          <w:highlight w:val="none"/>
          <w:u w:val="single"/>
        </w:rPr>
        <w:t>浙江省应急管理科学研究</w:t>
      </w:r>
      <w:r>
        <w:rPr>
          <w:rFonts w:hint="eastAsia" w:ascii="宋体" w:hAnsi="宋体"/>
          <w:color w:val="auto"/>
          <w:kern w:val="0"/>
          <w:sz w:val="24"/>
          <w:szCs w:val="24"/>
          <w:highlight w:val="none"/>
        </w:rPr>
        <w:t>院</w:t>
      </w:r>
      <w:r>
        <w:rPr>
          <w:rFonts w:hint="eastAsia" w:ascii="宋体" w:hAnsi="宋体"/>
          <w:color w:val="auto"/>
          <w:sz w:val="24"/>
          <w:szCs w:val="24"/>
          <w:highlight w:val="none"/>
          <w:u w:val="single"/>
          <w:lang w:eastAsia="zh-CN"/>
        </w:rPr>
        <w:t>西溪院区办公楼辅楼平房修缮</w:t>
      </w:r>
      <w:r>
        <w:rPr>
          <w:rFonts w:hint="eastAsia" w:ascii="宋体" w:hAnsi="宋体"/>
          <w:color w:val="auto"/>
          <w:sz w:val="24"/>
          <w:szCs w:val="24"/>
          <w:highlight w:val="none"/>
          <w:u w:val="single"/>
          <w:lang w:val="en-US" w:eastAsia="zh-CN"/>
        </w:rPr>
        <w:t>项目</w:t>
      </w:r>
      <w:r>
        <w:rPr>
          <w:rFonts w:hint="eastAsia" w:ascii="宋体" w:hAnsi="宋体"/>
          <w:color w:val="auto"/>
          <w:sz w:val="24"/>
          <w:szCs w:val="24"/>
          <w:highlight w:val="none"/>
          <w:u w:val="single"/>
        </w:rPr>
        <w:t>（项目编号：</w:t>
      </w:r>
      <w:r>
        <w:rPr>
          <w:rFonts w:hint="eastAsia" w:ascii="宋体" w:hAnsi="宋体"/>
          <w:color w:val="auto"/>
          <w:sz w:val="24"/>
          <w:szCs w:val="24"/>
          <w:highlight w:val="none"/>
          <w:u w:val="single"/>
          <w:lang w:eastAsia="zh-CN"/>
        </w:rPr>
        <w:t>ZQ241201ZF</w:t>
      </w:r>
      <w:r>
        <w:rPr>
          <w:rFonts w:hint="eastAsia" w:ascii="宋体" w:hAnsi="宋体"/>
          <w:color w:val="auto"/>
          <w:sz w:val="24"/>
          <w:szCs w:val="24"/>
          <w:highlight w:val="none"/>
          <w:u w:val="single"/>
        </w:rPr>
        <w:t>）</w:t>
      </w:r>
      <w:r>
        <w:rPr>
          <w:rFonts w:hint="eastAsia"/>
          <w:i/>
          <w:iCs/>
          <w:color w:val="auto"/>
          <w:sz w:val="24"/>
          <w:szCs w:val="24"/>
          <w:highlight w:val="none"/>
          <w:u w:val="single"/>
          <w:lang w:val="en-US" w:eastAsia="zh-Hans"/>
        </w:rPr>
        <w:t>标项序号：…标项名称：…</w:t>
      </w:r>
      <w:r>
        <w:rPr>
          <w:rFonts w:hint="eastAsia" w:ascii="宋体" w:hAnsi="宋体"/>
          <w:color w:val="auto"/>
          <w:kern w:val="0"/>
          <w:sz w:val="24"/>
          <w:szCs w:val="24"/>
          <w:highlight w:val="none"/>
          <w:lang w:eastAsia="zh-CN"/>
        </w:rPr>
        <w:t>磋商响应</w:t>
      </w:r>
      <w:r>
        <w:rPr>
          <w:rFonts w:hint="eastAsia" w:ascii="宋体" w:hAnsi="宋体"/>
          <w:color w:val="auto"/>
          <w:kern w:val="0"/>
          <w:sz w:val="24"/>
          <w:szCs w:val="24"/>
          <w:highlight w:val="none"/>
          <w:lang w:eastAsia="zh-Hans"/>
        </w:rPr>
        <w:t>：</w:t>
      </w:r>
    </w:p>
    <w:p w14:paraId="31EBFA2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一、各方一致决定，</w:t>
      </w:r>
      <w:r>
        <w:rPr>
          <w:rFonts w:hint="eastAsia" w:ascii="宋体" w:hAnsi="宋体"/>
          <w:i/>
          <w:iCs/>
          <w:color w:val="auto"/>
          <w:kern w:val="0"/>
          <w:sz w:val="24"/>
          <w:szCs w:val="24"/>
          <w:highlight w:val="none"/>
          <w:u w:val="single"/>
        </w:rPr>
        <w:t>（某联合体成员名称）</w:t>
      </w:r>
      <w:r>
        <w:rPr>
          <w:rFonts w:hint="eastAsia" w:ascii="宋体" w:hAnsi="宋体"/>
          <w:color w:val="auto"/>
          <w:kern w:val="0"/>
          <w:sz w:val="24"/>
          <w:szCs w:val="24"/>
          <w:highlight w:val="none"/>
        </w:rPr>
        <w:t>为联合体牵头人</w:t>
      </w:r>
      <w:r>
        <w:rPr>
          <w:rFonts w:hint="eastAsia" w:ascii="宋体" w:hAnsi="宋体"/>
          <w:color w:val="auto"/>
          <w:sz w:val="24"/>
          <w:szCs w:val="24"/>
          <w:highlight w:val="none"/>
        </w:rPr>
        <w:t>，代表所有联合体成员负责</w:t>
      </w:r>
      <w:r>
        <w:rPr>
          <w:rFonts w:hint="eastAsia" w:ascii="宋体" w:hAnsi="宋体"/>
          <w:color w:val="auto"/>
          <w:sz w:val="24"/>
          <w:szCs w:val="24"/>
          <w:highlight w:val="none"/>
          <w:lang w:eastAsia="zh-CN"/>
        </w:rPr>
        <w:t>磋商响应</w:t>
      </w:r>
      <w:r>
        <w:rPr>
          <w:rFonts w:hint="eastAsia" w:ascii="宋体" w:hAnsi="宋体"/>
          <w:color w:val="auto"/>
          <w:sz w:val="24"/>
          <w:szCs w:val="24"/>
          <w:highlight w:val="none"/>
        </w:rPr>
        <w:t>和合同实施阶段的主办、协调工作</w:t>
      </w:r>
      <w:r>
        <w:rPr>
          <w:rFonts w:hint="eastAsia" w:ascii="宋体" w:hAnsi="宋体"/>
          <w:color w:val="auto"/>
          <w:kern w:val="0"/>
          <w:sz w:val="24"/>
          <w:szCs w:val="24"/>
          <w:highlight w:val="none"/>
        </w:rPr>
        <w:t>。</w:t>
      </w:r>
    </w:p>
    <w:p w14:paraId="044C920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二、</w:t>
      </w:r>
      <w:r>
        <w:rPr>
          <w:rFonts w:hint="eastAsia" w:ascii="宋体" w:hAnsi="宋体"/>
          <w:color w:val="auto"/>
          <w:sz w:val="24"/>
          <w:szCs w:val="24"/>
          <w:highlight w:val="none"/>
        </w:rPr>
        <w:t>所有联合体成员各方签署授权书，授权书载明的</w:t>
      </w:r>
      <w:r>
        <w:rPr>
          <w:rFonts w:hint="eastAsia" w:ascii="宋体" w:hAnsi="宋体"/>
          <w:color w:val="auto"/>
          <w:kern w:val="0"/>
          <w:sz w:val="24"/>
          <w:szCs w:val="24"/>
          <w:highlight w:val="none"/>
        </w:rPr>
        <w:t>授权代表根据</w:t>
      </w:r>
      <w:r>
        <w:rPr>
          <w:rFonts w:hint="eastAsia" w:ascii="宋体" w:hAnsi="宋体"/>
          <w:color w:val="auto"/>
          <w:kern w:val="0"/>
          <w:sz w:val="24"/>
          <w:szCs w:val="24"/>
          <w:highlight w:val="none"/>
          <w:lang w:eastAsia="zh-CN"/>
        </w:rPr>
        <w:t>采购</w:t>
      </w:r>
      <w:r>
        <w:rPr>
          <w:rFonts w:hint="eastAsia" w:ascii="宋体" w:hAnsi="宋体"/>
          <w:color w:val="auto"/>
          <w:kern w:val="0"/>
          <w:sz w:val="24"/>
          <w:szCs w:val="24"/>
          <w:highlight w:val="none"/>
        </w:rPr>
        <w:t>文件规定及</w:t>
      </w:r>
      <w:r>
        <w:rPr>
          <w:rFonts w:hint="eastAsia" w:ascii="宋体" w:hAnsi="宋体"/>
          <w:color w:val="auto"/>
          <w:kern w:val="0"/>
          <w:sz w:val="24"/>
          <w:szCs w:val="24"/>
          <w:highlight w:val="none"/>
          <w:lang w:eastAsia="zh-CN"/>
        </w:rPr>
        <w:t>磋商响应</w:t>
      </w:r>
      <w:r>
        <w:rPr>
          <w:rFonts w:hint="eastAsia" w:ascii="宋体" w:hAnsi="宋体"/>
          <w:color w:val="auto"/>
          <w:kern w:val="0"/>
          <w:sz w:val="24"/>
          <w:szCs w:val="24"/>
          <w:highlight w:val="none"/>
        </w:rPr>
        <w:t>内容而对采购人、采购机构所作的任何合法承诺，包括书面澄清及相应等均对联合</w:t>
      </w:r>
      <w:r>
        <w:rPr>
          <w:rFonts w:hint="eastAsia" w:ascii="宋体" w:hAnsi="宋体"/>
          <w:color w:val="auto"/>
          <w:kern w:val="0"/>
          <w:sz w:val="24"/>
          <w:szCs w:val="24"/>
          <w:highlight w:val="none"/>
          <w:lang w:eastAsia="zh-CN"/>
        </w:rPr>
        <w:t>磋商响应</w:t>
      </w:r>
      <w:r>
        <w:rPr>
          <w:rFonts w:hint="eastAsia" w:ascii="宋体" w:hAnsi="宋体"/>
          <w:color w:val="auto"/>
          <w:kern w:val="0"/>
          <w:sz w:val="24"/>
          <w:szCs w:val="24"/>
          <w:highlight w:val="none"/>
        </w:rPr>
        <w:t>各方产生约束力。</w:t>
      </w:r>
    </w:p>
    <w:p w14:paraId="09897B6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三、本次联合</w:t>
      </w:r>
      <w:r>
        <w:rPr>
          <w:rFonts w:hint="eastAsia" w:ascii="宋体" w:hAnsi="宋体"/>
          <w:color w:val="auto"/>
          <w:kern w:val="0"/>
          <w:sz w:val="24"/>
          <w:szCs w:val="24"/>
          <w:highlight w:val="none"/>
          <w:lang w:eastAsia="zh-CN"/>
        </w:rPr>
        <w:t>磋商响应</w:t>
      </w:r>
      <w:r>
        <w:rPr>
          <w:rFonts w:hint="eastAsia" w:ascii="宋体" w:hAnsi="宋体"/>
          <w:color w:val="auto"/>
          <w:kern w:val="0"/>
          <w:sz w:val="24"/>
          <w:szCs w:val="24"/>
          <w:highlight w:val="none"/>
        </w:rPr>
        <w:t>中，分工如下：</w:t>
      </w:r>
    </w:p>
    <w:p w14:paraId="65F85E6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i/>
          <w:iCs/>
          <w:color w:val="auto"/>
          <w:kern w:val="0"/>
          <w:sz w:val="24"/>
          <w:szCs w:val="24"/>
          <w:highlight w:val="none"/>
          <w:u w:val="single"/>
        </w:rPr>
        <w:t>（联合体成员1）</w:t>
      </w:r>
      <w:r>
        <w:rPr>
          <w:rFonts w:hint="eastAsia" w:ascii="宋体" w:hAnsi="宋体"/>
          <w:color w:val="auto"/>
          <w:kern w:val="0"/>
          <w:sz w:val="24"/>
          <w:szCs w:val="24"/>
          <w:highlight w:val="none"/>
        </w:rPr>
        <w:t>承担的工作和义务为：；其合同份额占到合同总金额%</w:t>
      </w:r>
    </w:p>
    <w:p w14:paraId="4860D3C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i/>
          <w:iCs/>
          <w:color w:val="auto"/>
          <w:kern w:val="0"/>
          <w:sz w:val="24"/>
          <w:szCs w:val="24"/>
          <w:highlight w:val="none"/>
          <w:u w:val="single"/>
        </w:rPr>
        <w:t>（联合体成员2）</w:t>
      </w:r>
      <w:r>
        <w:rPr>
          <w:rFonts w:hint="eastAsia" w:ascii="宋体" w:hAnsi="宋体"/>
          <w:color w:val="auto"/>
          <w:kern w:val="0"/>
          <w:sz w:val="24"/>
          <w:szCs w:val="24"/>
          <w:highlight w:val="none"/>
        </w:rPr>
        <w:t>承担的工作和义务为：；其合同份额占到合同总金额%</w:t>
      </w:r>
    </w:p>
    <w:p w14:paraId="771A5E0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w:t>
      </w:r>
    </w:p>
    <w:p w14:paraId="2F5A00B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lang w:val="en-US" w:eastAsia="zh-Hans"/>
        </w:rPr>
        <w:t>四</w:t>
      </w:r>
      <w:r>
        <w:rPr>
          <w:rFonts w:hint="eastAsia" w:ascii="宋体" w:hAnsi="宋体"/>
          <w:color w:val="auto"/>
          <w:kern w:val="0"/>
          <w:sz w:val="24"/>
          <w:szCs w:val="24"/>
          <w:highlight w:val="none"/>
        </w:rPr>
        <w:t>、如果</w:t>
      </w:r>
      <w:r>
        <w:rPr>
          <w:rFonts w:hint="eastAsia" w:ascii="宋体" w:hAnsi="宋体"/>
          <w:color w:val="auto"/>
          <w:kern w:val="0"/>
          <w:sz w:val="24"/>
          <w:szCs w:val="24"/>
          <w:highlight w:val="none"/>
          <w:lang w:eastAsia="zh-CN"/>
        </w:rPr>
        <w:t>成交</w:t>
      </w:r>
      <w:r>
        <w:rPr>
          <w:rFonts w:hint="eastAsia" w:ascii="宋体" w:hAnsi="宋体"/>
          <w:color w:val="auto"/>
          <w:kern w:val="0"/>
          <w:sz w:val="24"/>
          <w:szCs w:val="24"/>
          <w:highlight w:val="none"/>
        </w:rPr>
        <w:t>，</w:t>
      </w:r>
      <w:r>
        <w:rPr>
          <w:rFonts w:hint="eastAsia" w:ascii="宋体" w:hAnsi="宋体"/>
          <w:color w:val="auto"/>
          <w:sz w:val="24"/>
          <w:szCs w:val="24"/>
          <w:highlight w:val="none"/>
        </w:rPr>
        <w:t>联合体各成员方共同与采购人签订合同，并就采购合同约定的事项对采购人承担连带责任。</w:t>
      </w:r>
    </w:p>
    <w:p w14:paraId="5B90AE6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lang w:val="en-US" w:eastAsia="zh-Hans"/>
        </w:rPr>
        <w:t>五</w:t>
      </w:r>
      <w:r>
        <w:rPr>
          <w:rFonts w:hint="eastAsia" w:ascii="宋体" w:hAnsi="宋体"/>
          <w:color w:val="auto"/>
          <w:kern w:val="0"/>
          <w:sz w:val="24"/>
          <w:szCs w:val="24"/>
          <w:highlight w:val="none"/>
        </w:rPr>
        <w:t>、有关本次联合</w:t>
      </w:r>
      <w:r>
        <w:rPr>
          <w:rFonts w:hint="eastAsia" w:ascii="宋体" w:hAnsi="宋体"/>
          <w:color w:val="auto"/>
          <w:kern w:val="0"/>
          <w:sz w:val="24"/>
          <w:szCs w:val="24"/>
          <w:highlight w:val="none"/>
          <w:lang w:eastAsia="zh-CN"/>
        </w:rPr>
        <w:t>磋商响应</w:t>
      </w:r>
      <w:r>
        <w:rPr>
          <w:rFonts w:hint="eastAsia" w:ascii="宋体" w:hAnsi="宋体"/>
          <w:color w:val="auto"/>
          <w:kern w:val="0"/>
          <w:sz w:val="24"/>
          <w:szCs w:val="24"/>
          <w:highlight w:val="none"/>
        </w:rPr>
        <w:t>的其他事宜：</w:t>
      </w:r>
    </w:p>
    <w:p w14:paraId="31DF7DF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1、联合体各方不再单独参加或者与其他供应商另外组成联合体参加同一合同项下的政府采购活动。</w:t>
      </w:r>
    </w:p>
    <w:p w14:paraId="27A5093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2、联合体中有同类资质的各方按照联合体分工承担相同工作的，按照资质等级较低的供应商确定资质等级。</w:t>
      </w:r>
    </w:p>
    <w:p w14:paraId="595FE94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3、本协议提交采购人、采购机构后，联合体各方不得以任何形式对上述内容进行修改或撤销。</w:t>
      </w:r>
    </w:p>
    <w:p w14:paraId="42976DDD">
      <w:pPr>
        <w:pStyle w:val="26"/>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auto"/>
          <w:sz w:val="24"/>
          <w:szCs w:val="24"/>
          <w:highlight w:val="none"/>
        </w:rPr>
      </w:pPr>
      <w:r>
        <w:rPr>
          <w:rFonts w:hint="eastAsia"/>
          <w:color w:val="auto"/>
          <w:sz w:val="24"/>
          <w:szCs w:val="24"/>
          <w:highlight w:val="none"/>
        </w:rPr>
        <w:t>联合体成员</w:t>
      </w:r>
      <w:r>
        <w:rPr>
          <w:rFonts w:hint="eastAsia"/>
          <w:color w:val="auto"/>
          <w:sz w:val="24"/>
          <w:szCs w:val="24"/>
          <w:highlight w:val="none"/>
          <w:lang w:eastAsia="zh-CN"/>
        </w:rPr>
        <w:t>1</w:t>
      </w:r>
      <w:r>
        <w:rPr>
          <w:rFonts w:hint="eastAsia"/>
          <w:color w:val="auto"/>
          <w:sz w:val="24"/>
          <w:szCs w:val="24"/>
          <w:highlight w:val="none"/>
        </w:rPr>
        <w:t>名称(</w:t>
      </w:r>
      <w:r>
        <w:rPr>
          <w:rFonts w:hint="eastAsia"/>
          <w:color w:val="auto"/>
          <w:sz w:val="24"/>
          <w:szCs w:val="24"/>
          <w:highlight w:val="none"/>
          <w:lang w:val="en-US" w:eastAsia="zh-Hans"/>
        </w:rPr>
        <w:t>加盖公章</w:t>
      </w:r>
      <w:r>
        <w:rPr>
          <w:rFonts w:hint="eastAsia"/>
          <w:color w:val="auto"/>
          <w:sz w:val="24"/>
          <w:szCs w:val="24"/>
          <w:highlight w:val="none"/>
        </w:rPr>
        <w:t>)：</w:t>
      </w:r>
    </w:p>
    <w:p w14:paraId="75507AB9">
      <w:pPr>
        <w:pStyle w:val="26"/>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auto"/>
          <w:sz w:val="24"/>
          <w:szCs w:val="24"/>
          <w:highlight w:val="none"/>
        </w:rPr>
      </w:pPr>
      <w:r>
        <w:rPr>
          <w:rFonts w:hint="eastAsia"/>
          <w:color w:val="auto"/>
          <w:sz w:val="24"/>
          <w:szCs w:val="24"/>
          <w:highlight w:val="none"/>
        </w:rPr>
        <w:t>联合体成员</w:t>
      </w:r>
      <w:r>
        <w:rPr>
          <w:rFonts w:hint="eastAsia"/>
          <w:color w:val="auto"/>
          <w:sz w:val="24"/>
          <w:szCs w:val="24"/>
          <w:highlight w:val="none"/>
          <w:lang w:eastAsia="zh-CN"/>
        </w:rPr>
        <w:t>2</w:t>
      </w:r>
      <w:r>
        <w:rPr>
          <w:rFonts w:hint="eastAsia"/>
          <w:color w:val="auto"/>
          <w:sz w:val="24"/>
          <w:szCs w:val="24"/>
          <w:highlight w:val="none"/>
        </w:rPr>
        <w:t>名称(</w:t>
      </w:r>
      <w:r>
        <w:rPr>
          <w:rFonts w:hint="eastAsia"/>
          <w:color w:val="auto"/>
          <w:sz w:val="24"/>
          <w:szCs w:val="24"/>
          <w:highlight w:val="none"/>
          <w:lang w:val="en-US" w:eastAsia="zh-Hans"/>
        </w:rPr>
        <w:t>加盖公章</w:t>
      </w:r>
      <w:r>
        <w:rPr>
          <w:rFonts w:hint="eastAsia"/>
          <w:color w:val="auto"/>
          <w:sz w:val="24"/>
          <w:szCs w:val="24"/>
          <w:highlight w:val="none"/>
        </w:rPr>
        <w:t>)：</w:t>
      </w:r>
    </w:p>
    <w:p w14:paraId="4D9A5E0E">
      <w:pPr>
        <w:pStyle w:val="26"/>
        <w:ind w:firstLine="480"/>
        <w:rPr>
          <w:color w:val="auto"/>
          <w:highlight w:val="none"/>
        </w:rPr>
      </w:pPr>
      <w:r>
        <w:rPr>
          <w:rFonts w:hint="eastAsia"/>
          <w:color w:val="auto"/>
          <w:highlight w:val="none"/>
          <w:lang w:eastAsia="zh-CN"/>
        </w:rPr>
        <w:t>……</w:t>
      </w:r>
    </w:p>
    <w:p w14:paraId="4C7DE573">
      <w:pPr>
        <w:pStyle w:val="26"/>
        <w:ind w:firstLine="480"/>
        <w:rPr>
          <w:color w:val="auto"/>
          <w:highlight w:val="none"/>
        </w:rPr>
      </w:pPr>
      <w:r>
        <w:rPr>
          <w:rFonts w:hint="eastAsia"/>
          <w:color w:val="auto"/>
          <w:highlight w:val="none"/>
        </w:rPr>
        <w:t>日期：年月日</w:t>
      </w:r>
    </w:p>
    <w:p w14:paraId="5DAFF8DC">
      <w:pPr>
        <w:widowControl/>
        <w:spacing w:line="360" w:lineRule="auto"/>
        <w:jc w:val="left"/>
        <w:rPr>
          <w:rFonts w:ascii="宋体" w:hAnsi="宋体"/>
          <w:b/>
          <w:color w:val="auto"/>
          <w:sz w:val="24"/>
          <w:szCs w:val="24"/>
          <w:highlight w:val="none"/>
        </w:rPr>
      </w:pPr>
      <w:r>
        <w:rPr>
          <w:rFonts w:hint="eastAsia" w:ascii="宋体" w:hAnsi="宋体"/>
          <w:b/>
          <w:color w:val="auto"/>
          <w:sz w:val="24"/>
          <w:szCs w:val="24"/>
          <w:highlight w:val="none"/>
        </w:rPr>
        <w:t>【</w:t>
      </w:r>
      <w:r>
        <w:rPr>
          <w:rFonts w:hint="eastAsia" w:ascii="宋体" w:hAnsi="宋体"/>
          <w:b w:val="0"/>
          <w:bCs/>
          <w:color w:val="auto"/>
          <w:sz w:val="24"/>
          <w:szCs w:val="24"/>
          <w:highlight w:val="none"/>
        </w:rPr>
        <w:t>以联合体形式</w:t>
      </w:r>
      <w:r>
        <w:rPr>
          <w:rFonts w:hint="eastAsia" w:ascii="宋体" w:hAnsi="宋体"/>
          <w:b w:val="0"/>
          <w:bCs/>
          <w:color w:val="auto"/>
          <w:sz w:val="24"/>
          <w:szCs w:val="24"/>
          <w:highlight w:val="none"/>
          <w:lang w:eastAsia="zh-CN"/>
        </w:rPr>
        <w:t>磋商响应</w:t>
      </w:r>
      <w:r>
        <w:rPr>
          <w:rFonts w:hint="eastAsia" w:ascii="宋体" w:hAnsi="宋体"/>
          <w:b w:val="0"/>
          <w:bCs/>
          <w:color w:val="auto"/>
          <w:sz w:val="24"/>
          <w:szCs w:val="24"/>
          <w:highlight w:val="none"/>
        </w:rPr>
        <w:t>的，提供联合协议；本项目不接受联合体</w:t>
      </w:r>
      <w:r>
        <w:rPr>
          <w:rFonts w:hint="eastAsia" w:ascii="宋体" w:hAnsi="宋体"/>
          <w:b w:val="0"/>
          <w:bCs/>
          <w:color w:val="auto"/>
          <w:sz w:val="24"/>
          <w:szCs w:val="24"/>
          <w:highlight w:val="none"/>
          <w:lang w:eastAsia="zh-CN"/>
        </w:rPr>
        <w:t>磋商响应</w:t>
      </w:r>
      <w:r>
        <w:rPr>
          <w:rFonts w:hint="eastAsia" w:ascii="宋体" w:hAnsi="宋体"/>
          <w:b w:val="0"/>
          <w:bCs/>
          <w:color w:val="auto"/>
          <w:sz w:val="24"/>
          <w:szCs w:val="24"/>
          <w:highlight w:val="none"/>
        </w:rPr>
        <w:t>或者</w:t>
      </w:r>
      <w:r>
        <w:rPr>
          <w:rFonts w:hint="eastAsia" w:ascii="宋体" w:hAnsi="宋体"/>
          <w:b w:val="0"/>
          <w:bCs/>
          <w:color w:val="auto"/>
          <w:sz w:val="24"/>
          <w:szCs w:val="24"/>
          <w:highlight w:val="none"/>
          <w:lang w:eastAsia="zh-CN"/>
        </w:rPr>
        <w:t>磋商响应人</w:t>
      </w:r>
      <w:r>
        <w:rPr>
          <w:rFonts w:hint="eastAsia" w:ascii="宋体" w:hAnsi="宋体"/>
          <w:b w:val="0"/>
          <w:bCs/>
          <w:color w:val="auto"/>
          <w:sz w:val="24"/>
          <w:szCs w:val="24"/>
          <w:highlight w:val="none"/>
        </w:rPr>
        <w:t>不以联合体形式</w:t>
      </w:r>
      <w:r>
        <w:rPr>
          <w:rFonts w:hint="eastAsia" w:ascii="宋体" w:hAnsi="宋体"/>
          <w:b w:val="0"/>
          <w:bCs/>
          <w:color w:val="auto"/>
          <w:sz w:val="24"/>
          <w:szCs w:val="24"/>
          <w:highlight w:val="none"/>
          <w:lang w:eastAsia="zh-CN"/>
        </w:rPr>
        <w:t>磋商响应</w:t>
      </w:r>
      <w:r>
        <w:rPr>
          <w:rFonts w:hint="eastAsia" w:ascii="宋体" w:hAnsi="宋体"/>
          <w:b w:val="0"/>
          <w:bCs/>
          <w:color w:val="auto"/>
          <w:sz w:val="24"/>
          <w:szCs w:val="24"/>
          <w:highlight w:val="none"/>
        </w:rPr>
        <w:t>的，则不需要提供</w:t>
      </w:r>
      <w:r>
        <w:rPr>
          <w:rFonts w:hint="eastAsia" w:ascii="宋体" w:hAnsi="宋体"/>
          <w:b/>
          <w:color w:val="auto"/>
          <w:sz w:val="24"/>
          <w:szCs w:val="24"/>
          <w:highlight w:val="none"/>
        </w:rPr>
        <w:t>】</w:t>
      </w:r>
    </w:p>
    <w:p w14:paraId="68F9C195">
      <w:pPr>
        <w:widowControl/>
        <w:ind w:firstLine="664"/>
        <w:jc w:val="left"/>
        <w:rPr>
          <w:rFonts w:ascii="宋体" w:hAnsi="宋体"/>
          <w:b/>
          <w:color w:val="auto"/>
          <w:spacing w:val="6"/>
          <w:sz w:val="32"/>
          <w:szCs w:val="32"/>
          <w:highlight w:val="none"/>
        </w:rPr>
      </w:pPr>
      <w:r>
        <w:rPr>
          <w:rFonts w:ascii="宋体" w:hAnsi="宋体"/>
          <w:b/>
          <w:color w:val="auto"/>
          <w:spacing w:val="6"/>
          <w:sz w:val="32"/>
          <w:szCs w:val="32"/>
          <w:highlight w:val="none"/>
        </w:rPr>
        <w:br w:type="page"/>
      </w:r>
    </w:p>
    <w:p w14:paraId="326A660E">
      <w:pPr>
        <w:pStyle w:val="27"/>
        <w:numPr>
          <w:ilvl w:val="1"/>
          <w:numId w:val="75"/>
        </w:numPr>
        <w:adjustRightInd/>
        <w:rPr>
          <w:color w:val="auto"/>
          <w:kern w:val="0"/>
          <w:highlight w:val="none"/>
        </w:rPr>
      </w:pPr>
      <w:bookmarkStart w:id="142" w:name="_Toc863"/>
      <w:r>
        <w:rPr>
          <w:rFonts w:hint="eastAsia"/>
          <w:color w:val="auto"/>
          <w:kern w:val="0"/>
          <w:highlight w:val="none"/>
        </w:rPr>
        <w:t>分包意向协议</w:t>
      </w:r>
      <w:bookmarkEnd w:id="142"/>
    </w:p>
    <w:p w14:paraId="69E975BA">
      <w:pPr>
        <w:pStyle w:val="26"/>
        <w:ind w:firstLine="480"/>
        <w:rPr>
          <w:rFonts w:hint="eastAsia" w:eastAsia="宋体"/>
          <w:color w:val="auto"/>
          <w:highlight w:val="none"/>
          <w:lang w:eastAsia="zh-CN"/>
        </w:rPr>
      </w:pPr>
      <w:r>
        <w:rPr>
          <w:rFonts w:hint="eastAsia"/>
          <w:i/>
          <w:iCs/>
          <w:color w:val="auto"/>
          <w:highlight w:val="none"/>
          <w:u w:val="single"/>
        </w:rPr>
        <w:t>（</w:t>
      </w:r>
      <w:r>
        <w:rPr>
          <w:rFonts w:hint="eastAsia"/>
          <w:i/>
          <w:iCs/>
          <w:color w:val="auto"/>
          <w:highlight w:val="none"/>
          <w:u w:val="single"/>
          <w:lang w:eastAsia="zh-CN"/>
        </w:rPr>
        <w:t>磋商响应人</w:t>
      </w:r>
      <w:r>
        <w:rPr>
          <w:rFonts w:hint="eastAsia"/>
          <w:i/>
          <w:iCs/>
          <w:color w:val="auto"/>
          <w:highlight w:val="none"/>
          <w:u w:val="single"/>
        </w:rPr>
        <w:t>名称）</w:t>
      </w:r>
      <w:r>
        <w:rPr>
          <w:rFonts w:hint="eastAsia"/>
          <w:color w:val="auto"/>
          <w:highlight w:val="none"/>
        </w:rPr>
        <w:t>若成为</w:t>
      </w:r>
      <w:r>
        <w:rPr>
          <w:rFonts w:hint="eastAsia"/>
          <w:color w:val="auto"/>
          <w:highlight w:val="none"/>
          <w:u w:val="single"/>
        </w:rPr>
        <w:t>浙江省应急管理科学研究院</w:t>
      </w:r>
      <w:r>
        <w:rPr>
          <w:rFonts w:hint="eastAsia"/>
          <w:color w:val="auto"/>
          <w:highlight w:val="none"/>
          <w:u w:val="single"/>
          <w:lang w:eastAsia="zh-CN"/>
        </w:rPr>
        <w:t>西溪院区办公楼辅楼平房修缮</w:t>
      </w:r>
      <w:r>
        <w:rPr>
          <w:rFonts w:hint="eastAsia"/>
          <w:color w:val="auto"/>
          <w:highlight w:val="none"/>
          <w:u w:val="single"/>
          <w:lang w:val="en-US" w:eastAsia="zh-CN"/>
        </w:rPr>
        <w:t>项目</w:t>
      </w:r>
      <w:r>
        <w:rPr>
          <w:rFonts w:hint="eastAsia"/>
          <w:color w:val="auto"/>
          <w:highlight w:val="none"/>
          <w:u w:val="single"/>
        </w:rPr>
        <w:t>（项目编号：</w:t>
      </w:r>
      <w:r>
        <w:rPr>
          <w:rFonts w:hint="eastAsia"/>
          <w:color w:val="auto"/>
          <w:highlight w:val="none"/>
          <w:u w:val="single"/>
          <w:lang w:eastAsia="zh-CN"/>
        </w:rPr>
        <w:t>ZQ241201ZF</w:t>
      </w:r>
      <w:r>
        <w:rPr>
          <w:rFonts w:hint="eastAsia"/>
          <w:color w:val="auto"/>
          <w:highlight w:val="none"/>
          <w:u w:val="single"/>
        </w:rPr>
        <w:t>）</w:t>
      </w:r>
      <w:r>
        <w:rPr>
          <w:rFonts w:hint="eastAsia"/>
          <w:i/>
          <w:iCs/>
          <w:color w:val="auto"/>
          <w:highlight w:val="none"/>
          <w:u w:val="single"/>
          <w:lang w:val="en-US" w:eastAsia="zh-Hans"/>
        </w:rPr>
        <w:t>标项序号：…标项名称：…</w:t>
      </w:r>
      <w:r>
        <w:rPr>
          <w:rFonts w:hint="eastAsia"/>
          <w:color w:val="auto"/>
          <w:highlight w:val="none"/>
        </w:rPr>
        <w:t>的</w:t>
      </w:r>
      <w:r>
        <w:rPr>
          <w:rFonts w:hint="eastAsia"/>
          <w:color w:val="auto"/>
          <w:highlight w:val="none"/>
          <w:lang w:eastAsia="zh-CN"/>
        </w:rPr>
        <w:t>成交</w:t>
      </w:r>
      <w:r>
        <w:rPr>
          <w:rFonts w:hint="eastAsia"/>
          <w:color w:val="auto"/>
          <w:highlight w:val="none"/>
        </w:rPr>
        <w:t>供应商，将依法采取分包方式履行合同。</w:t>
      </w:r>
      <w:r>
        <w:rPr>
          <w:rFonts w:hint="eastAsia"/>
          <w:i/>
          <w:iCs/>
          <w:color w:val="auto"/>
          <w:highlight w:val="none"/>
          <w:u w:val="single"/>
        </w:rPr>
        <w:t>（</w:t>
      </w:r>
      <w:r>
        <w:rPr>
          <w:rFonts w:hint="eastAsia"/>
          <w:i/>
          <w:iCs/>
          <w:color w:val="auto"/>
          <w:highlight w:val="none"/>
          <w:u w:val="single"/>
          <w:lang w:eastAsia="zh-CN"/>
        </w:rPr>
        <w:t>磋商响应人</w:t>
      </w:r>
      <w:r>
        <w:rPr>
          <w:rFonts w:hint="eastAsia"/>
          <w:i/>
          <w:iCs/>
          <w:color w:val="auto"/>
          <w:highlight w:val="none"/>
          <w:u w:val="single"/>
        </w:rPr>
        <w:t>名称）</w:t>
      </w:r>
      <w:r>
        <w:rPr>
          <w:rFonts w:hint="eastAsia"/>
          <w:color w:val="auto"/>
          <w:highlight w:val="none"/>
        </w:rPr>
        <w:t>与</w:t>
      </w:r>
      <w:r>
        <w:rPr>
          <w:rFonts w:hint="eastAsia"/>
          <w:i/>
          <w:iCs/>
          <w:color w:val="auto"/>
          <w:highlight w:val="none"/>
          <w:u w:val="single"/>
        </w:rPr>
        <w:t>（所有分包供应商名称）</w:t>
      </w:r>
      <w:r>
        <w:rPr>
          <w:rFonts w:hint="eastAsia"/>
          <w:color w:val="auto"/>
          <w:highlight w:val="none"/>
        </w:rPr>
        <w:t>达成分包意向协议。</w:t>
      </w:r>
    </w:p>
    <w:p w14:paraId="6950B7EA">
      <w:pPr>
        <w:pStyle w:val="26"/>
        <w:ind w:firstLine="480"/>
        <w:rPr>
          <w:color w:val="auto"/>
          <w:highlight w:val="none"/>
        </w:rPr>
      </w:pPr>
      <w:r>
        <w:rPr>
          <w:rFonts w:hint="eastAsia"/>
          <w:color w:val="auto"/>
          <w:highlight w:val="none"/>
        </w:rPr>
        <w:t>一、分包标的及数量</w:t>
      </w:r>
    </w:p>
    <w:p w14:paraId="516A3BD1">
      <w:pPr>
        <w:pStyle w:val="26"/>
        <w:ind w:firstLine="480"/>
        <w:rPr>
          <w:color w:val="auto"/>
          <w:highlight w:val="none"/>
        </w:rPr>
      </w:pPr>
      <w:r>
        <w:rPr>
          <w:rFonts w:hint="eastAsia"/>
          <w:i/>
          <w:iCs/>
          <w:color w:val="auto"/>
          <w:highlight w:val="none"/>
          <w:u w:val="single"/>
        </w:rPr>
        <w:t>（</w:t>
      </w:r>
      <w:r>
        <w:rPr>
          <w:rFonts w:hint="eastAsia"/>
          <w:i/>
          <w:iCs/>
          <w:color w:val="auto"/>
          <w:highlight w:val="none"/>
          <w:u w:val="single"/>
          <w:lang w:eastAsia="zh-CN"/>
        </w:rPr>
        <w:t>磋商响应人</w:t>
      </w:r>
      <w:r>
        <w:rPr>
          <w:rFonts w:hint="eastAsia"/>
          <w:i/>
          <w:iCs/>
          <w:color w:val="auto"/>
          <w:highlight w:val="none"/>
          <w:u w:val="single"/>
        </w:rPr>
        <w:t>名称）</w:t>
      </w:r>
      <w:r>
        <w:rPr>
          <w:rFonts w:hint="eastAsia"/>
          <w:color w:val="auto"/>
          <w:highlight w:val="none"/>
        </w:rPr>
        <w:t>将</w:t>
      </w:r>
      <w:r>
        <w:rPr>
          <w:rFonts w:hint="eastAsia"/>
          <w:i/>
          <w:iCs/>
          <w:color w:val="auto"/>
          <w:highlight w:val="none"/>
          <w:u w:val="single"/>
        </w:rPr>
        <w:t>工作内容</w:t>
      </w:r>
      <w:r>
        <w:rPr>
          <w:rFonts w:hint="eastAsia"/>
          <w:color w:val="auto"/>
          <w:highlight w:val="none"/>
        </w:rPr>
        <w:t>分包给</w:t>
      </w:r>
      <w:r>
        <w:rPr>
          <w:rFonts w:hint="eastAsia"/>
          <w:i/>
          <w:iCs/>
          <w:color w:val="auto"/>
          <w:highlight w:val="none"/>
          <w:u w:val="single"/>
        </w:rPr>
        <w:t>（分包供应商1名称）</w:t>
      </w:r>
      <w:r>
        <w:rPr>
          <w:rFonts w:hint="eastAsia"/>
          <w:color w:val="auto"/>
          <w:highlight w:val="none"/>
        </w:rPr>
        <w:t>，其合同份额占到合同总金额%</w:t>
      </w:r>
      <w:r>
        <w:rPr>
          <w:rFonts w:hint="eastAsia"/>
          <w:color w:val="auto"/>
          <w:highlight w:val="none"/>
          <w:lang w:eastAsia="zh-Hans"/>
        </w:rPr>
        <w:t>。</w:t>
      </w:r>
      <w:r>
        <w:rPr>
          <w:rFonts w:hint="eastAsia"/>
          <w:i/>
          <w:iCs/>
          <w:color w:val="auto"/>
          <w:highlight w:val="none"/>
          <w:u w:val="single"/>
        </w:rPr>
        <w:t>（分包供应商1名称）</w:t>
      </w:r>
      <w:r>
        <w:rPr>
          <w:rFonts w:hint="eastAsia"/>
          <w:color w:val="auto"/>
          <w:highlight w:val="none"/>
        </w:rPr>
        <w:t>，</w:t>
      </w:r>
      <w:r>
        <w:rPr>
          <w:rFonts w:hint="eastAsia"/>
          <w:color w:val="auto"/>
          <w:highlight w:val="none"/>
          <w:lang w:val="en-US" w:eastAsia="zh-Hans"/>
        </w:rPr>
        <w:t>该供应商</w:t>
      </w:r>
      <w:r>
        <w:rPr>
          <w:rFonts w:hint="eastAsia"/>
          <w:color w:val="auto"/>
          <w:highlight w:val="none"/>
        </w:rPr>
        <w:t>具备承担XX工作内容相应资质条件且</w:t>
      </w:r>
      <w:r>
        <w:rPr>
          <w:rFonts w:hint="eastAsia"/>
          <w:color w:val="auto"/>
          <w:highlight w:val="none"/>
          <w:lang w:eastAsia="zh-CN"/>
        </w:rPr>
        <w:t>承诺</w:t>
      </w:r>
      <w:r>
        <w:rPr>
          <w:rFonts w:hint="eastAsia"/>
          <w:color w:val="auto"/>
          <w:highlight w:val="none"/>
          <w:lang w:val="en-US" w:eastAsia="zh-Hans"/>
        </w:rPr>
        <w:t>不</w:t>
      </w:r>
      <w:r>
        <w:rPr>
          <w:rFonts w:hint="eastAsia"/>
          <w:color w:val="auto"/>
          <w:highlight w:val="none"/>
        </w:rPr>
        <w:t>再次分包；</w:t>
      </w:r>
    </w:p>
    <w:p w14:paraId="43682BE8">
      <w:pPr>
        <w:pStyle w:val="26"/>
        <w:ind w:firstLine="480"/>
        <w:rPr>
          <w:rFonts w:hint="eastAsia"/>
          <w:color w:val="auto"/>
          <w:highlight w:val="none"/>
        </w:rPr>
      </w:pPr>
      <w:r>
        <w:rPr>
          <w:rFonts w:hint="eastAsia"/>
          <w:color w:val="auto"/>
          <w:highlight w:val="none"/>
        </w:rPr>
        <w:t>……</w:t>
      </w:r>
    </w:p>
    <w:p w14:paraId="74C63183">
      <w:pPr>
        <w:pStyle w:val="26"/>
        <w:ind w:firstLine="480"/>
        <w:rPr>
          <w:color w:val="auto"/>
          <w:highlight w:val="none"/>
        </w:rPr>
      </w:pPr>
      <w:r>
        <w:rPr>
          <w:rFonts w:hint="eastAsia"/>
          <w:color w:val="auto"/>
          <w:highlight w:val="none"/>
          <w:lang w:val="en-US" w:eastAsia="zh-Hans"/>
        </w:rPr>
        <w:t>二</w:t>
      </w:r>
      <w:r>
        <w:rPr>
          <w:rFonts w:hint="eastAsia"/>
          <w:color w:val="auto"/>
          <w:highlight w:val="none"/>
        </w:rPr>
        <w:t>、分包工作履行期限、地点、方式</w:t>
      </w:r>
    </w:p>
    <w:p w14:paraId="20E9D02E">
      <w:pPr>
        <w:pStyle w:val="26"/>
        <w:ind w:firstLine="480"/>
        <w:rPr>
          <w:rFonts w:hint="eastAsia" w:eastAsia="宋体"/>
          <w:color w:val="auto"/>
          <w:highlight w:val="none"/>
          <w:lang w:eastAsia="zh-Hans"/>
        </w:rPr>
      </w:pPr>
      <w:r>
        <w:rPr>
          <w:rFonts w:hint="eastAsia"/>
          <w:color w:val="auto"/>
          <w:highlight w:val="none"/>
          <w:lang w:eastAsia="zh-Hans"/>
        </w:rPr>
        <w:t>……</w:t>
      </w:r>
    </w:p>
    <w:p w14:paraId="7A016FC9">
      <w:pPr>
        <w:pStyle w:val="26"/>
        <w:ind w:firstLine="480"/>
        <w:rPr>
          <w:color w:val="auto"/>
          <w:highlight w:val="none"/>
        </w:rPr>
      </w:pPr>
      <w:r>
        <w:rPr>
          <w:rFonts w:hint="eastAsia"/>
          <w:color w:val="auto"/>
          <w:highlight w:val="none"/>
          <w:lang w:val="en-US" w:eastAsia="zh-Hans"/>
        </w:rPr>
        <w:t>三</w:t>
      </w:r>
      <w:r>
        <w:rPr>
          <w:rFonts w:hint="eastAsia"/>
          <w:color w:val="auto"/>
          <w:highlight w:val="none"/>
        </w:rPr>
        <w:t>、质量</w:t>
      </w:r>
    </w:p>
    <w:p w14:paraId="0BA9795F">
      <w:pPr>
        <w:pStyle w:val="26"/>
        <w:ind w:firstLine="480"/>
        <w:rPr>
          <w:color w:val="auto"/>
          <w:highlight w:val="none"/>
        </w:rPr>
      </w:pPr>
      <w:r>
        <w:rPr>
          <w:rFonts w:hint="eastAsia"/>
          <w:color w:val="auto"/>
          <w:highlight w:val="none"/>
          <w:lang w:eastAsia="zh-Hans"/>
        </w:rPr>
        <w:t>……</w:t>
      </w:r>
    </w:p>
    <w:p w14:paraId="11D59014">
      <w:pPr>
        <w:pStyle w:val="26"/>
        <w:ind w:firstLine="480"/>
        <w:rPr>
          <w:color w:val="auto"/>
          <w:highlight w:val="none"/>
        </w:rPr>
      </w:pPr>
      <w:r>
        <w:rPr>
          <w:rFonts w:hint="eastAsia"/>
          <w:color w:val="auto"/>
          <w:highlight w:val="none"/>
          <w:lang w:val="en-US" w:eastAsia="zh-Hans"/>
        </w:rPr>
        <w:t>四</w:t>
      </w:r>
      <w:r>
        <w:rPr>
          <w:rFonts w:hint="eastAsia"/>
          <w:color w:val="auto"/>
          <w:highlight w:val="none"/>
        </w:rPr>
        <w:t>、价款或者报酬</w:t>
      </w:r>
    </w:p>
    <w:p w14:paraId="140DE4F1">
      <w:pPr>
        <w:pStyle w:val="26"/>
        <w:ind w:firstLine="480"/>
        <w:rPr>
          <w:rFonts w:hint="eastAsia" w:eastAsia="宋体"/>
          <w:color w:val="auto"/>
          <w:highlight w:val="none"/>
          <w:lang w:eastAsia="zh-Hans"/>
        </w:rPr>
      </w:pPr>
      <w:r>
        <w:rPr>
          <w:rFonts w:hint="eastAsia"/>
          <w:color w:val="auto"/>
          <w:highlight w:val="none"/>
          <w:lang w:eastAsia="zh-Hans"/>
        </w:rPr>
        <w:t>……</w:t>
      </w:r>
    </w:p>
    <w:p w14:paraId="6E6FA4CA">
      <w:pPr>
        <w:pStyle w:val="26"/>
        <w:ind w:firstLine="480"/>
        <w:rPr>
          <w:color w:val="auto"/>
          <w:highlight w:val="none"/>
        </w:rPr>
      </w:pPr>
      <w:r>
        <w:rPr>
          <w:rFonts w:hint="eastAsia"/>
          <w:color w:val="auto"/>
          <w:highlight w:val="none"/>
          <w:lang w:val="en-US" w:eastAsia="zh-Hans"/>
        </w:rPr>
        <w:t>五</w:t>
      </w:r>
      <w:r>
        <w:rPr>
          <w:rFonts w:hint="eastAsia"/>
          <w:color w:val="auto"/>
          <w:highlight w:val="none"/>
        </w:rPr>
        <w:t>、违约责任</w:t>
      </w:r>
    </w:p>
    <w:p w14:paraId="6AE79629">
      <w:pPr>
        <w:pStyle w:val="26"/>
        <w:ind w:firstLine="480"/>
        <w:rPr>
          <w:rFonts w:hint="eastAsia"/>
          <w:color w:val="auto"/>
          <w:highlight w:val="none"/>
          <w:lang w:eastAsia="zh-Hans"/>
        </w:rPr>
      </w:pPr>
      <w:r>
        <w:rPr>
          <w:rFonts w:hint="eastAsia"/>
          <w:color w:val="auto"/>
          <w:highlight w:val="none"/>
          <w:lang w:eastAsia="zh-Hans"/>
        </w:rPr>
        <w:t>……</w:t>
      </w:r>
    </w:p>
    <w:p w14:paraId="40F96AB6">
      <w:pPr>
        <w:pStyle w:val="26"/>
        <w:ind w:firstLine="480"/>
        <w:rPr>
          <w:color w:val="auto"/>
          <w:highlight w:val="none"/>
        </w:rPr>
      </w:pPr>
      <w:r>
        <w:rPr>
          <w:rFonts w:hint="eastAsia"/>
          <w:color w:val="auto"/>
          <w:highlight w:val="none"/>
          <w:lang w:val="en-US" w:eastAsia="zh-Hans"/>
        </w:rPr>
        <w:t>六</w:t>
      </w:r>
      <w:r>
        <w:rPr>
          <w:rFonts w:hint="eastAsia"/>
          <w:color w:val="auto"/>
          <w:highlight w:val="none"/>
        </w:rPr>
        <w:t>、争议解决的办法</w:t>
      </w:r>
    </w:p>
    <w:p w14:paraId="692CAA92">
      <w:pPr>
        <w:pStyle w:val="26"/>
        <w:ind w:firstLine="480"/>
        <w:rPr>
          <w:rFonts w:hint="eastAsia"/>
          <w:color w:val="auto"/>
          <w:highlight w:val="none"/>
          <w:lang w:eastAsia="zh-Hans"/>
        </w:rPr>
      </w:pPr>
      <w:r>
        <w:rPr>
          <w:rFonts w:hint="eastAsia"/>
          <w:color w:val="auto"/>
          <w:highlight w:val="none"/>
          <w:lang w:eastAsia="zh-Hans"/>
        </w:rPr>
        <w:t>……</w:t>
      </w:r>
    </w:p>
    <w:p w14:paraId="136FBD6A">
      <w:pPr>
        <w:pStyle w:val="26"/>
        <w:ind w:firstLine="480"/>
        <w:rPr>
          <w:color w:val="auto"/>
          <w:highlight w:val="none"/>
        </w:rPr>
      </w:pPr>
      <w:r>
        <w:rPr>
          <w:rFonts w:hint="eastAsia"/>
          <w:color w:val="auto"/>
          <w:highlight w:val="none"/>
          <w:lang w:eastAsia="zh-CN"/>
        </w:rPr>
        <w:t>磋商响应人</w:t>
      </w:r>
      <w:r>
        <w:rPr>
          <w:rFonts w:hint="eastAsia"/>
          <w:color w:val="auto"/>
          <w:highlight w:val="none"/>
        </w:rPr>
        <w:t>名称(</w:t>
      </w:r>
      <w:r>
        <w:rPr>
          <w:rFonts w:hint="eastAsia"/>
          <w:color w:val="auto"/>
          <w:sz w:val="24"/>
          <w:szCs w:val="24"/>
          <w:highlight w:val="none"/>
          <w:lang w:val="en-US" w:eastAsia="zh-Hans"/>
        </w:rPr>
        <w:t>加盖公章</w:t>
      </w:r>
      <w:r>
        <w:rPr>
          <w:rFonts w:hint="eastAsia"/>
          <w:color w:val="auto"/>
          <w:highlight w:val="none"/>
        </w:rPr>
        <w:t>)：</w:t>
      </w:r>
    </w:p>
    <w:p w14:paraId="57630B5C">
      <w:pPr>
        <w:pStyle w:val="26"/>
        <w:ind w:firstLine="480"/>
        <w:rPr>
          <w:color w:val="auto"/>
          <w:highlight w:val="none"/>
        </w:rPr>
      </w:pPr>
      <w:r>
        <w:rPr>
          <w:rFonts w:hint="eastAsia"/>
          <w:color w:val="auto"/>
          <w:highlight w:val="none"/>
        </w:rPr>
        <w:t>分包供应商名称（</w:t>
      </w:r>
      <w:r>
        <w:rPr>
          <w:rFonts w:hint="eastAsia"/>
          <w:color w:val="auto"/>
          <w:sz w:val="24"/>
          <w:szCs w:val="24"/>
          <w:highlight w:val="none"/>
          <w:lang w:val="en-US" w:eastAsia="zh-Hans"/>
        </w:rPr>
        <w:t>加盖公章</w:t>
      </w:r>
      <w:r>
        <w:rPr>
          <w:rFonts w:hint="eastAsia"/>
          <w:color w:val="auto"/>
          <w:highlight w:val="none"/>
        </w:rPr>
        <w:t>）：</w:t>
      </w:r>
    </w:p>
    <w:p w14:paraId="63FF0CD2">
      <w:pPr>
        <w:pStyle w:val="26"/>
        <w:ind w:firstLine="480"/>
        <w:rPr>
          <w:color w:val="auto"/>
          <w:highlight w:val="none"/>
        </w:rPr>
      </w:pPr>
      <w:r>
        <w:rPr>
          <w:rFonts w:hint="eastAsia"/>
          <w:color w:val="auto"/>
          <w:highlight w:val="none"/>
        </w:rPr>
        <w:t>……</w:t>
      </w:r>
    </w:p>
    <w:p w14:paraId="4948CD7F">
      <w:pPr>
        <w:pStyle w:val="26"/>
        <w:ind w:firstLine="480"/>
        <w:rPr>
          <w:color w:val="auto"/>
          <w:highlight w:val="none"/>
        </w:rPr>
      </w:pPr>
      <w:r>
        <w:rPr>
          <w:rFonts w:hint="eastAsia"/>
          <w:color w:val="auto"/>
          <w:highlight w:val="none"/>
        </w:rPr>
        <w:t>日期：年月日</w:t>
      </w:r>
    </w:p>
    <w:p w14:paraId="2D4A8FD4">
      <w:pPr>
        <w:pStyle w:val="26"/>
        <w:ind w:firstLine="0" w:firstLineChars="0"/>
        <w:rPr>
          <w:color w:val="auto"/>
          <w:highlight w:val="none"/>
        </w:rPr>
      </w:pPr>
    </w:p>
    <w:p w14:paraId="531BD354">
      <w:pPr>
        <w:pStyle w:val="26"/>
        <w:ind w:firstLine="0" w:firstLineChars="0"/>
        <w:rPr>
          <w:color w:val="auto"/>
          <w:highlight w:val="none"/>
        </w:rPr>
      </w:pPr>
    </w:p>
    <w:p w14:paraId="4A0D5743">
      <w:pPr>
        <w:pStyle w:val="26"/>
        <w:ind w:firstLine="0" w:firstLineChars="0"/>
        <w:rPr>
          <w:color w:val="auto"/>
          <w:highlight w:val="none"/>
        </w:rPr>
      </w:pPr>
      <w:r>
        <w:rPr>
          <w:rFonts w:hint="eastAsia"/>
          <w:color w:val="auto"/>
          <w:highlight w:val="none"/>
          <w:lang w:eastAsia="zh-CN"/>
        </w:rPr>
        <w:t>【成交</w:t>
      </w:r>
      <w:r>
        <w:rPr>
          <w:rFonts w:hint="eastAsia"/>
          <w:color w:val="auto"/>
          <w:highlight w:val="none"/>
        </w:rPr>
        <w:t>后以分包方式履行合同的，提供分包意向协议；</w:t>
      </w:r>
      <w:r>
        <w:rPr>
          <w:rFonts w:hint="eastAsia"/>
          <w:color w:val="auto"/>
          <w:highlight w:val="none"/>
          <w:lang w:val="en-US" w:eastAsia="zh-CN"/>
        </w:rPr>
        <w:t>采购人</w:t>
      </w:r>
      <w:r>
        <w:rPr>
          <w:rFonts w:hint="eastAsia"/>
          <w:color w:val="auto"/>
          <w:highlight w:val="none"/>
        </w:rPr>
        <w:t>不同意分包或者</w:t>
      </w:r>
      <w:r>
        <w:rPr>
          <w:rFonts w:hint="eastAsia"/>
          <w:color w:val="auto"/>
          <w:highlight w:val="none"/>
          <w:lang w:eastAsia="zh-CN"/>
        </w:rPr>
        <w:t>磋商响应人成交</w:t>
      </w:r>
      <w:r>
        <w:rPr>
          <w:rFonts w:hint="eastAsia"/>
          <w:color w:val="auto"/>
          <w:highlight w:val="none"/>
        </w:rPr>
        <w:t>后不以分包方式履行合同的，则不需要提供。</w:t>
      </w:r>
      <w:r>
        <w:rPr>
          <w:rFonts w:hint="eastAsia"/>
          <w:color w:val="auto"/>
          <w:highlight w:val="none"/>
          <w:lang w:eastAsia="zh-CN"/>
        </w:rPr>
        <w:t>】</w:t>
      </w:r>
    </w:p>
    <w:p w14:paraId="704EED59">
      <w:pPr>
        <w:widowControl/>
        <w:jc w:val="left"/>
        <w:rPr>
          <w:color w:val="auto"/>
          <w:highlight w:val="none"/>
        </w:rPr>
      </w:pPr>
    </w:p>
    <w:p w14:paraId="2FF717F8">
      <w:pPr>
        <w:widowControl/>
        <w:jc w:val="left"/>
        <w:rPr>
          <w:rFonts w:ascii="黑体" w:hAnsi="黑体" w:eastAsia="黑体" w:cs="黑体"/>
          <w:bCs/>
          <w:color w:val="auto"/>
          <w:sz w:val="32"/>
          <w:szCs w:val="32"/>
          <w:highlight w:val="none"/>
          <w:lang w:eastAsia="zh-Hans"/>
        </w:rPr>
      </w:pPr>
      <w:r>
        <w:rPr>
          <w:color w:val="auto"/>
          <w:highlight w:val="none"/>
        </w:rPr>
        <w:br w:type="page"/>
      </w:r>
    </w:p>
    <w:p w14:paraId="6DFC352E">
      <w:pPr>
        <w:pStyle w:val="27"/>
        <w:numPr>
          <w:ilvl w:val="1"/>
          <w:numId w:val="75"/>
        </w:numPr>
        <w:adjustRightInd/>
        <w:rPr>
          <w:color w:val="auto"/>
          <w:highlight w:val="none"/>
        </w:rPr>
      </w:pPr>
      <w:bookmarkStart w:id="143" w:name="_Toc2130"/>
      <w:r>
        <w:rPr>
          <w:rFonts w:hint="eastAsia"/>
          <w:color w:val="auto"/>
          <w:highlight w:val="none"/>
          <w:lang w:val="en-US" w:eastAsia="zh-CN"/>
        </w:rPr>
        <w:t>初次</w:t>
      </w:r>
      <w:r>
        <w:rPr>
          <w:rFonts w:hint="eastAsia"/>
          <w:color w:val="auto"/>
          <w:highlight w:val="none"/>
        </w:rPr>
        <w:t>报价表</w:t>
      </w:r>
      <w:bookmarkEnd w:id="143"/>
    </w:p>
    <w:p w14:paraId="1B55FAF1">
      <w:pPr>
        <w:pStyle w:val="26"/>
        <w:ind w:firstLine="0" w:firstLineChars="0"/>
        <w:rPr>
          <w:color w:val="auto"/>
          <w:highlight w:val="none"/>
        </w:rPr>
      </w:pPr>
      <w:r>
        <w:rPr>
          <w:rFonts w:hint="eastAsia"/>
          <w:color w:val="auto"/>
          <w:highlight w:val="none"/>
          <w:lang w:eastAsia="zh-CN"/>
        </w:rPr>
        <w:t>浙江省应急管理科学研究院</w:t>
      </w:r>
      <w:r>
        <w:rPr>
          <w:rFonts w:hint="eastAsia"/>
          <w:color w:val="auto"/>
          <w:highlight w:val="none"/>
        </w:rPr>
        <w:t>、浙江中勤</w:t>
      </w:r>
      <w:r>
        <w:rPr>
          <w:rFonts w:hint="eastAsia"/>
          <w:color w:val="auto"/>
          <w:highlight w:val="none"/>
          <w:lang w:eastAsia="zh-CN"/>
        </w:rPr>
        <w:t>招标代理</w:t>
      </w:r>
      <w:r>
        <w:rPr>
          <w:rFonts w:hint="eastAsia"/>
          <w:color w:val="auto"/>
          <w:highlight w:val="none"/>
        </w:rPr>
        <w:t>有限公司：</w:t>
      </w:r>
    </w:p>
    <w:p w14:paraId="5569B7DE">
      <w:pPr>
        <w:pStyle w:val="26"/>
        <w:ind w:firstLine="480"/>
        <w:rPr>
          <w:color w:val="auto"/>
          <w:highlight w:val="none"/>
        </w:rPr>
      </w:pPr>
      <w:r>
        <w:rPr>
          <w:rFonts w:hint="eastAsia"/>
          <w:color w:val="auto"/>
          <w:highlight w:val="none"/>
        </w:rPr>
        <w:t>按你方</w:t>
      </w:r>
      <w:r>
        <w:rPr>
          <w:rFonts w:hint="eastAsia"/>
          <w:color w:val="auto"/>
          <w:highlight w:val="none"/>
          <w:lang w:eastAsia="zh-CN"/>
        </w:rPr>
        <w:t>采购</w:t>
      </w:r>
      <w:r>
        <w:rPr>
          <w:rFonts w:hint="eastAsia"/>
          <w:color w:val="auto"/>
          <w:highlight w:val="none"/>
        </w:rPr>
        <w:t>文件要求，我们，本</w:t>
      </w:r>
      <w:r>
        <w:rPr>
          <w:rFonts w:hint="eastAsia"/>
          <w:color w:val="auto"/>
          <w:highlight w:val="none"/>
          <w:lang w:eastAsia="zh-CN"/>
        </w:rPr>
        <w:t>响应文件</w:t>
      </w:r>
      <w:r>
        <w:rPr>
          <w:rFonts w:hint="eastAsia"/>
          <w:color w:val="auto"/>
          <w:highlight w:val="none"/>
        </w:rPr>
        <w:t>签字方，谨此向你方发出要约如下：如你方接受本</w:t>
      </w:r>
      <w:r>
        <w:rPr>
          <w:rFonts w:hint="eastAsia"/>
          <w:color w:val="auto"/>
          <w:highlight w:val="none"/>
          <w:lang w:eastAsia="zh-CN"/>
        </w:rPr>
        <w:t>磋商响应</w:t>
      </w:r>
      <w:r>
        <w:rPr>
          <w:rFonts w:hint="eastAsia"/>
          <w:color w:val="auto"/>
          <w:highlight w:val="none"/>
        </w:rPr>
        <w:t>，我方承诺按照如下</w:t>
      </w:r>
      <w:r>
        <w:rPr>
          <w:rFonts w:hint="eastAsia"/>
          <w:color w:val="auto"/>
          <w:highlight w:val="none"/>
          <w:lang w:eastAsia="zh-CN"/>
        </w:rPr>
        <w:t>磋商文件开启</w:t>
      </w:r>
      <w:r>
        <w:rPr>
          <w:rFonts w:hint="eastAsia"/>
          <w:color w:val="auto"/>
          <w:highlight w:val="none"/>
        </w:rPr>
        <w:t>一览表（报价表）的价格完成</w:t>
      </w:r>
      <w:r>
        <w:rPr>
          <w:rFonts w:hint="eastAsia"/>
          <w:color w:val="auto"/>
          <w:highlight w:val="none"/>
          <w:u w:val="single"/>
        </w:rPr>
        <w:t>浙江省应急管理科学研究院</w:t>
      </w:r>
      <w:r>
        <w:rPr>
          <w:rFonts w:hint="eastAsia"/>
          <w:color w:val="auto"/>
          <w:highlight w:val="none"/>
          <w:u w:val="single"/>
          <w:lang w:eastAsia="zh-CN"/>
        </w:rPr>
        <w:t>西溪院区办公楼辅楼平房修缮</w:t>
      </w:r>
      <w:r>
        <w:rPr>
          <w:rFonts w:hint="eastAsia"/>
          <w:color w:val="auto"/>
          <w:highlight w:val="none"/>
          <w:u w:val="single"/>
          <w:lang w:val="en-US" w:eastAsia="zh-CN"/>
        </w:rPr>
        <w:t>项目</w:t>
      </w:r>
      <w:r>
        <w:rPr>
          <w:rFonts w:hint="eastAsia"/>
          <w:color w:val="auto"/>
          <w:highlight w:val="none"/>
          <w:u w:val="single"/>
        </w:rPr>
        <w:t>（项目编号：</w:t>
      </w:r>
      <w:r>
        <w:rPr>
          <w:rFonts w:hint="eastAsia"/>
          <w:color w:val="auto"/>
          <w:highlight w:val="none"/>
          <w:u w:val="single"/>
          <w:lang w:eastAsia="zh-CN"/>
        </w:rPr>
        <w:t>ZQ241201ZF</w:t>
      </w:r>
      <w:r>
        <w:rPr>
          <w:rFonts w:hint="eastAsia"/>
          <w:color w:val="auto"/>
          <w:highlight w:val="none"/>
          <w:u w:val="single"/>
        </w:rPr>
        <w:t>）</w:t>
      </w:r>
      <w:r>
        <w:rPr>
          <w:rFonts w:hint="eastAsia"/>
          <w:i/>
          <w:iCs/>
          <w:color w:val="auto"/>
          <w:highlight w:val="none"/>
          <w:u w:val="single"/>
          <w:lang w:val="en-US" w:eastAsia="zh-Hans"/>
        </w:rPr>
        <w:t>标项序号：…标项名称：…</w:t>
      </w:r>
      <w:r>
        <w:rPr>
          <w:rFonts w:hint="eastAsia"/>
          <w:color w:val="auto"/>
          <w:highlight w:val="none"/>
        </w:rPr>
        <w:t>的实施。</w:t>
      </w:r>
    </w:p>
    <w:p w14:paraId="49FE5B71">
      <w:pPr>
        <w:jc w:val="center"/>
        <w:rPr>
          <w:rFonts w:ascii="宋体" w:hAnsi="宋体"/>
          <w:b/>
          <w:color w:val="auto"/>
          <w:kern w:val="0"/>
          <w:sz w:val="24"/>
          <w:szCs w:val="24"/>
          <w:highlight w:val="none"/>
        </w:rPr>
      </w:pPr>
      <w:r>
        <w:rPr>
          <w:rFonts w:hint="eastAsia" w:ascii="宋体" w:hAnsi="宋体"/>
          <w:b/>
          <w:color w:val="auto"/>
          <w:kern w:val="0"/>
          <w:sz w:val="24"/>
          <w:szCs w:val="24"/>
          <w:highlight w:val="none"/>
          <w:lang w:eastAsia="zh-CN"/>
        </w:rPr>
        <w:t>磋商文件开启</w:t>
      </w:r>
      <w:r>
        <w:rPr>
          <w:rFonts w:hint="eastAsia" w:ascii="宋体" w:hAnsi="宋体"/>
          <w:b/>
          <w:color w:val="auto"/>
          <w:kern w:val="0"/>
          <w:sz w:val="24"/>
          <w:szCs w:val="24"/>
          <w:highlight w:val="none"/>
        </w:rPr>
        <w:t>一览表（报价表）(单位均为人民币元)</w:t>
      </w:r>
    </w:p>
    <w:tbl>
      <w:tblPr>
        <w:tblStyle w:val="17"/>
        <w:tblW w:w="8522" w:type="dxa"/>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1651"/>
        <w:gridCol w:w="6871"/>
      </w:tblGrid>
      <w:tr w14:paraId="324D4DAE">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PrEx>
        <w:trPr>
          <w:trHeight w:val="680" w:hRule="atLeast"/>
        </w:trPr>
        <w:tc>
          <w:tcPr>
            <w:tcW w:w="1651" w:type="dxa"/>
            <w:tcBorders>
              <w:top w:val="single" w:color="000000" w:sz="8" w:space="0"/>
              <w:left w:val="single" w:color="000000" w:sz="8" w:space="0"/>
              <w:bottom w:val="single" w:color="000000" w:sz="6" w:space="0"/>
              <w:right w:val="single" w:color="000000" w:sz="6" w:space="0"/>
            </w:tcBorders>
            <w:vAlign w:val="center"/>
          </w:tcPr>
          <w:p w14:paraId="7A49E830">
            <w:pPr>
              <w:pStyle w:val="26"/>
              <w:ind w:firstLine="0" w:firstLineChars="0"/>
              <w:rPr>
                <w:color w:val="auto"/>
                <w:highlight w:val="none"/>
              </w:rPr>
            </w:pPr>
            <w:r>
              <w:rPr>
                <w:rFonts w:hint="eastAsia"/>
                <w:color w:val="auto"/>
                <w:highlight w:val="none"/>
              </w:rPr>
              <w:t>项目名称</w:t>
            </w:r>
          </w:p>
        </w:tc>
        <w:tc>
          <w:tcPr>
            <w:tcW w:w="6871" w:type="dxa"/>
            <w:tcBorders>
              <w:top w:val="single" w:color="000000" w:sz="8" w:space="0"/>
              <w:left w:val="single" w:color="000000" w:sz="6" w:space="0"/>
              <w:bottom w:val="single" w:color="000000" w:sz="6" w:space="0"/>
              <w:right w:val="single" w:color="000000" w:sz="8" w:space="0"/>
            </w:tcBorders>
            <w:vAlign w:val="center"/>
          </w:tcPr>
          <w:p w14:paraId="19C1C3FD">
            <w:pPr>
              <w:pStyle w:val="26"/>
              <w:ind w:firstLine="0" w:firstLineChars="0"/>
              <w:rPr>
                <w:rFonts w:hint="default"/>
                <w:color w:val="auto"/>
                <w:highlight w:val="none"/>
                <w:lang w:val="en-US"/>
              </w:rPr>
            </w:pPr>
            <w:r>
              <w:rPr>
                <w:rFonts w:hint="eastAsia"/>
                <w:color w:val="auto"/>
                <w:highlight w:val="none"/>
                <w:lang w:eastAsia="zh-CN"/>
              </w:rPr>
              <w:t>浙江省应急管理科学研究院西溪院区办公楼辅楼平房修缮</w:t>
            </w:r>
            <w:r>
              <w:rPr>
                <w:rFonts w:hint="eastAsia"/>
                <w:color w:val="auto"/>
                <w:highlight w:val="none"/>
                <w:lang w:val="en-US" w:eastAsia="zh-CN"/>
              </w:rPr>
              <w:t>项目</w:t>
            </w:r>
          </w:p>
        </w:tc>
      </w:tr>
      <w:tr w14:paraId="48E2850E">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651" w:type="dxa"/>
            <w:vMerge w:val="restart"/>
            <w:tcBorders>
              <w:top w:val="single" w:color="000000" w:sz="6" w:space="0"/>
              <w:left w:val="single" w:color="000000" w:sz="8" w:space="0"/>
              <w:bottom w:val="single" w:color="000000" w:sz="6" w:space="0"/>
              <w:right w:val="single" w:color="000000" w:sz="6" w:space="0"/>
            </w:tcBorders>
            <w:vAlign w:val="center"/>
          </w:tcPr>
          <w:p w14:paraId="668667D6">
            <w:pPr>
              <w:pStyle w:val="26"/>
              <w:ind w:firstLine="0" w:firstLineChars="0"/>
              <w:rPr>
                <w:color w:val="auto"/>
                <w:highlight w:val="none"/>
              </w:rPr>
            </w:pPr>
            <w:r>
              <w:rPr>
                <w:rFonts w:hint="eastAsia"/>
                <w:color w:val="auto"/>
                <w:highlight w:val="none"/>
                <w:lang w:eastAsia="zh-CN"/>
              </w:rPr>
              <w:t>磋商响应</w:t>
            </w:r>
            <w:r>
              <w:rPr>
                <w:rFonts w:hint="eastAsia"/>
                <w:color w:val="auto"/>
                <w:highlight w:val="none"/>
              </w:rPr>
              <w:t>报价</w:t>
            </w:r>
          </w:p>
          <w:p w14:paraId="2B6B3D3A">
            <w:pPr>
              <w:pStyle w:val="26"/>
              <w:ind w:firstLine="0" w:firstLineChars="0"/>
              <w:rPr>
                <w:color w:val="auto"/>
                <w:highlight w:val="none"/>
              </w:rPr>
            </w:pPr>
            <w:r>
              <w:rPr>
                <w:rFonts w:hint="eastAsia"/>
                <w:color w:val="auto"/>
                <w:highlight w:val="none"/>
              </w:rPr>
              <w:t>（总价，元）</w:t>
            </w:r>
          </w:p>
        </w:tc>
        <w:tc>
          <w:tcPr>
            <w:tcW w:w="6871" w:type="dxa"/>
            <w:tcBorders>
              <w:top w:val="single" w:color="000000" w:sz="6" w:space="0"/>
              <w:left w:val="single" w:color="000000" w:sz="6" w:space="0"/>
              <w:bottom w:val="single" w:color="000000" w:sz="6" w:space="0"/>
              <w:right w:val="single" w:color="000000" w:sz="8" w:space="0"/>
            </w:tcBorders>
            <w:vAlign w:val="center"/>
          </w:tcPr>
          <w:p w14:paraId="102DE2BE">
            <w:pPr>
              <w:pStyle w:val="26"/>
              <w:ind w:firstLine="0" w:firstLineChars="0"/>
              <w:rPr>
                <w:color w:val="auto"/>
                <w:highlight w:val="none"/>
              </w:rPr>
            </w:pPr>
            <w:r>
              <w:rPr>
                <w:rFonts w:hint="eastAsia"/>
                <w:color w:val="auto"/>
                <w:highlight w:val="none"/>
              </w:rPr>
              <w:t>（人民币，小写）：</w:t>
            </w:r>
          </w:p>
        </w:tc>
      </w:tr>
      <w:tr w14:paraId="3017A73B">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651" w:type="dxa"/>
            <w:vMerge w:val="continue"/>
            <w:tcBorders>
              <w:top w:val="single" w:color="000000" w:sz="6" w:space="0"/>
              <w:left w:val="single" w:color="000000" w:sz="8" w:space="0"/>
              <w:bottom w:val="single" w:color="000000" w:sz="6" w:space="0"/>
              <w:right w:val="single" w:color="000000" w:sz="6" w:space="0"/>
            </w:tcBorders>
            <w:vAlign w:val="center"/>
          </w:tcPr>
          <w:p w14:paraId="02E31D22">
            <w:pPr>
              <w:pStyle w:val="26"/>
              <w:ind w:firstLine="0" w:firstLineChars="0"/>
              <w:rPr>
                <w:color w:val="auto"/>
                <w:highlight w:val="none"/>
              </w:rPr>
            </w:pPr>
          </w:p>
        </w:tc>
        <w:tc>
          <w:tcPr>
            <w:tcW w:w="6871" w:type="dxa"/>
            <w:tcBorders>
              <w:top w:val="single" w:color="000000" w:sz="6" w:space="0"/>
              <w:left w:val="single" w:color="000000" w:sz="6" w:space="0"/>
              <w:bottom w:val="single" w:color="000000" w:sz="6" w:space="0"/>
              <w:right w:val="single" w:color="000000" w:sz="8" w:space="0"/>
            </w:tcBorders>
            <w:vAlign w:val="center"/>
          </w:tcPr>
          <w:p w14:paraId="6A8D696F">
            <w:pPr>
              <w:pStyle w:val="26"/>
              <w:ind w:firstLine="0" w:firstLineChars="0"/>
              <w:rPr>
                <w:color w:val="auto"/>
                <w:highlight w:val="none"/>
              </w:rPr>
            </w:pPr>
            <w:r>
              <w:rPr>
                <w:rFonts w:hint="eastAsia"/>
                <w:color w:val="auto"/>
                <w:highlight w:val="none"/>
              </w:rPr>
              <w:t>（人民币，大写）：</w:t>
            </w:r>
          </w:p>
        </w:tc>
      </w:tr>
      <w:tr w14:paraId="5A6895C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651" w:type="dxa"/>
            <w:tcBorders>
              <w:top w:val="single" w:color="000000" w:sz="6" w:space="0"/>
              <w:left w:val="single" w:color="000000" w:sz="8" w:space="0"/>
              <w:bottom w:val="single" w:color="000000" w:sz="8" w:space="0"/>
              <w:right w:val="single" w:color="000000" w:sz="6" w:space="0"/>
            </w:tcBorders>
            <w:vAlign w:val="center"/>
          </w:tcPr>
          <w:p w14:paraId="79BDA754">
            <w:pPr>
              <w:pStyle w:val="26"/>
              <w:ind w:firstLine="0" w:firstLineChars="0"/>
              <w:rPr>
                <w:color w:val="auto"/>
                <w:highlight w:val="none"/>
              </w:rPr>
            </w:pPr>
            <w:r>
              <w:rPr>
                <w:rFonts w:hint="eastAsia"/>
                <w:color w:val="auto"/>
                <w:highlight w:val="none"/>
              </w:rPr>
              <w:t>备注</w:t>
            </w:r>
          </w:p>
        </w:tc>
        <w:tc>
          <w:tcPr>
            <w:tcW w:w="6871" w:type="dxa"/>
            <w:tcBorders>
              <w:top w:val="single" w:color="000000" w:sz="6" w:space="0"/>
              <w:left w:val="single" w:color="000000" w:sz="6" w:space="0"/>
              <w:bottom w:val="single" w:color="000000" w:sz="8" w:space="0"/>
              <w:right w:val="single" w:color="000000" w:sz="8" w:space="0"/>
            </w:tcBorders>
            <w:vAlign w:val="center"/>
          </w:tcPr>
          <w:p w14:paraId="31EB34B8">
            <w:pPr>
              <w:pStyle w:val="26"/>
              <w:ind w:firstLine="0" w:firstLineChars="0"/>
              <w:rPr>
                <w:i/>
                <w:color w:val="auto"/>
                <w:highlight w:val="none"/>
                <w:u w:val="single"/>
              </w:rPr>
            </w:pPr>
            <w:r>
              <w:rPr>
                <w:rFonts w:hint="eastAsia"/>
                <w:i/>
                <w:color w:val="auto"/>
                <w:highlight w:val="none"/>
                <w:u w:val="single"/>
              </w:rPr>
              <w:t>没有可不填</w:t>
            </w:r>
          </w:p>
        </w:tc>
      </w:tr>
    </w:tbl>
    <w:p w14:paraId="225FA38E">
      <w:pPr>
        <w:pStyle w:val="26"/>
        <w:ind w:firstLine="480"/>
        <w:rPr>
          <w:color w:val="auto"/>
          <w:highlight w:val="none"/>
        </w:rPr>
      </w:pPr>
    </w:p>
    <w:p w14:paraId="4400A915">
      <w:pPr>
        <w:pStyle w:val="26"/>
        <w:ind w:firstLine="480"/>
        <w:rPr>
          <w:rFonts w:hint="eastAsia" w:eastAsia="宋体"/>
          <w:color w:val="auto"/>
          <w:highlight w:val="none"/>
          <w:lang w:eastAsia="zh-CN"/>
        </w:rPr>
      </w:pPr>
      <w:r>
        <w:rPr>
          <w:rFonts w:hint="eastAsia"/>
          <w:color w:val="auto"/>
          <w:highlight w:val="none"/>
          <w:lang w:eastAsia="zh-CN"/>
        </w:rPr>
        <w:t>磋商响应人</w:t>
      </w:r>
      <w:r>
        <w:rPr>
          <w:rFonts w:hint="eastAsia"/>
          <w:color w:val="auto"/>
          <w:highlight w:val="none"/>
        </w:rPr>
        <w:t>名称（</w:t>
      </w:r>
      <w:r>
        <w:rPr>
          <w:rFonts w:hint="eastAsia"/>
          <w:color w:val="auto"/>
          <w:sz w:val="24"/>
          <w:szCs w:val="24"/>
          <w:highlight w:val="none"/>
          <w:lang w:val="en-US" w:eastAsia="zh-Hans"/>
        </w:rPr>
        <w:t>加盖公章</w:t>
      </w:r>
      <w:r>
        <w:rPr>
          <w:rFonts w:hint="eastAsia"/>
          <w:color w:val="auto"/>
          <w:highlight w:val="none"/>
        </w:rPr>
        <w:t>）：</w:t>
      </w:r>
    </w:p>
    <w:p w14:paraId="55FC306C">
      <w:pPr>
        <w:pStyle w:val="26"/>
        <w:ind w:firstLine="480"/>
        <w:rPr>
          <w:color w:val="auto"/>
          <w:highlight w:val="none"/>
        </w:rPr>
      </w:pPr>
      <w:r>
        <w:rPr>
          <w:rFonts w:hint="eastAsia"/>
          <w:color w:val="auto"/>
          <w:highlight w:val="none"/>
        </w:rPr>
        <w:t>日期：年月日</w:t>
      </w:r>
    </w:p>
    <w:p w14:paraId="1AA55E87">
      <w:pPr>
        <w:pStyle w:val="26"/>
        <w:ind w:firstLine="480"/>
        <w:rPr>
          <w:color w:val="auto"/>
          <w:highlight w:val="none"/>
        </w:rPr>
      </w:pPr>
    </w:p>
    <w:p w14:paraId="739619F3">
      <w:pPr>
        <w:pStyle w:val="26"/>
        <w:ind w:left="0" w:leftChars="0" w:firstLine="0" w:firstLineChars="0"/>
        <w:rPr>
          <w:color w:val="auto"/>
          <w:highlight w:val="none"/>
          <w:lang w:eastAsia="zh-CN"/>
        </w:rPr>
      </w:pPr>
      <w:r>
        <w:rPr>
          <w:rFonts w:hint="eastAsia"/>
          <w:color w:val="auto"/>
          <w:highlight w:val="none"/>
          <w:lang w:eastAsia="zh-Hans"/>
        </w:rPr>
        <w:t>【</w:t>
      </w:r>
      <w:r>
        <w:rPr>
          <w:rFonts w:hint="eastAsia"/>
          <w:color w:val="auto"/>
          <w:highlight w:val="none"/>
        </w:rPr>
        <w:t>注：</w:t>
      </w:r>
    </w:p>
    <w:p w14:paraId="1FCDF919">
      <w:pPr>
        <w:pStyle w:val="26"/>
        <w:numPr>
          <w:ilvl w:val="0"/>
          <w:numId w:val="77"/>
        </w:numPr>
        <w:ind w:firstLine="480"/>
        <w:rPr>
          <w:rFonts w:hint="eastAsia"/>
          <w:color w:val="auto"/>
          <w:highlight w:val="none"/>
        </w:rPr>
      </w:pPr>
      <w:r>
        <w:rPr>
          <w:rFonts w:hint="eastAsia"/>
          <w:color w:val="auto"/>
          <w:highlight w:val="none"/>
          <w:lang w:eastAsia="zh-CN"/>
        </w:rPr>
        <w:t>磋商响应人</w:t>
      </w:r>
      <w:r>
        <w:rPr>
          <w:rFonts w:hint="eastAsia"/>
          <w:color w:val="auto"/>
          <w:highlight w:val="none"/>
        </w:rPr>
        <w:t>需按本表格式填写，否则视为</w:t>
      </w:r>
      <w:r>
        <w:rPr>
          <w:rFonts w:hint="eastAsia"/>
          <w:color w:val="auto"/>
          <w:highlight w:val="none"/>
          <w:lang w:eastAsia="zh-CN"/>
        </w:rPr>
        <w:t>响应文件</w:t>
      </w:r>
      <w:r>
        <w:rPr>
          <w:rFonts w:hint="eastAsia"/>
          <w:color w:val="auto"/>
          <w:highlight w:val="none"/>
        </w:rPr>
        <w:t>含有采购人不能接受的附加条件，</w:t>
      </w:r>
      <w:r>
        <w:rPr>
          <w:rFonts w:hint="eastAsia"/>
          <w:color w:val="auto"/>
          <w:highlight w:val="none"/>
          <w:lang w:eastAsia="zh-CN"/>
        </w:rPr>
        <w:t>磋商响应</w:t>
      </w:r>
      <w:r>
        <w:rPr>
          <w:rFonts w:hint="eastAsia"/>
          <w:color w:val="auto"/>
          <w:highlight w:val="none"/>
        </w:rPr>
        <w:t>无效。</w:t>
      </w:r>
    </w:p>
    <w:p w14:paraId="0F782BEE">
      <w:pPr>
        <w:pStyle w:val="26"/>
        <w:numPr>
          <w:ilvl w:val="0"/>
          <w:numId w:val="77"/>
        </w:numPr>
        <w:ind w:firstLine="480"/>
        <w:rPr>
          <w:rFonts w:hint="eastAsia"/>
          <w:color w:val="auto"/>
          <w:highlight w:val="none"/>
        </w:rPr>
      </w:pPr>
      <w:r>
        <w:rPr>
          <w:rFonts w:hint="eastAsia"/>
          <w:color w:val="auto"/>
          <w:highlight w:val="none"/>
          <w:lang w:val="en-US" w:eastAsia="zh-Hans"/>
        </w:rPr>
        <w:t>投报多个标项的应当按对应标项分别编制本表。</w:t>
      </w:r>
    </w:p>
    <w:p w14:paraId="2035E2A4">
      <w:pPr>
        <w:pStyle w:val="26"/>
        <w:ind w:firstLine="480"/>
        <w:rPr>
          <w:rFonts w:ascii="黑体" w:hAnsi="黑体" w:eastAsia="黑体" w:cs="黑体"/>
          <w:bCs/>
          <w:color w:val="auto"/>
          <w:sz w:val="32"/>
          <w:szCs w:val="32"/>
          <w:highlight w:val="none"/>
        </w:rPr>
      </w:pPr>
      <w:r>
        <w:rPr>
          <w:rFonts w:hint="default"/>
          <w:color w:val="auto"/>
          <w:highlight w:val="none"/>
        </w:rPr>
        <w:t>3</w:t>
      </w:r>
      <w:r>
        <w:rPr>
          <w:rFonts w:hint="eastAsia"/>
          <w:color w:val="auto"/>
          <w:highlight w:val="none"/>
        </w:rPr>
        <w:t>、有关本项目实施所涉及的一切费用均计入报价。采购人将以合同形式有偿取得货物或服务，不接受</w:t>
      </w:r>
      <w:r>
        <w:rPr>
          <w:rFonts w:hint="eastAsia"/>
          <w:color w:val="auto"/>
          <w:highlight w:val="none"/>
          <w:lang w:eastAsia="zh-CN"/>
        </w:rPr>
        <w:t>磋商响应人</w:t>
      </w:r>
      <w:r>
        <w:rPr>
          <w:rFonts w:hint="eastAsia"/>
          <w:color w:val="auto"/>
          <w:highlight w:val="none"/>
        </w:rPr>
        <w:t>给予的赠品、回扣或者与采购无关的其他商品、服务，不得出现“0元”“免费赠送”等形式的无偿报价，否则视为</w:t>
      </w:r>
      <w:r>
        <w:rPr>
          <w:rFonts w:hint="eastAsia"/>
          <w:color w:val="auto"/>
          <w:highlight w:val="none"/>
          <w:lang w:eastAsia="zh-CN"/>
        </w:rPr>
        <w:t>响应文件</w:t>
      </w:r>
      <w:r>
        <w:rPr>
          <w:rFonts w:hint="eastAsia"/>
          <w:color w:val="auto"/>
          <w:highlight w:val="none"/>
        </w:rPr>
        <w:t>含有采购人不能接受的附加条件，</w:t>
      </w:r>
      <w:r>
        <w:rPr>
          <w:rFonts w:hint="eastAsia"/>
          <w:color w:val="auto"/>
          <w:highlight w:val="none"/>
          <w:lang w:eastAsia="zh-CN"/>
        </w:rPr>
        <w:t>磋商响应</w:t>
      </w:r>
      <w:r>
        <w:rPr>
          <w:rFonts w:hint="eastAsia"/>
          <w:color w:val="auto"/>
          <w:highlight w:val="none"/>
        </w:rPr>
        <w:t>无效；采购内容未包含在《</w:t>
      </w:r>
      <w:r>
        <w:rPr>
          <w:rFonts w:hint="eastAsia"/>
          <w:color w:val="auto"/>
          <w:highlight w:val="none"/>
          <w:lang w:eastAsia="zh-CN"/>
        </w:rPr>
        <w:t>磋商文件开启</w:t>
      </w:r>
      <w:r>
        <w:rPr>
          <w:rFonts w:hint="eastAsia"/>
          <w:color w:val="auto"/>
          <w:highlight w:val="none"/>
        </w:rPr>
        <w:t>一览表（报价表）》名称栏中，</w:t>
      </w:r>
      <w:r>
        <w:rPr>
          <w:rFonts w:hint="eastAsia"/>
          <w:color w:val="auto"/>
          <w:highlight w:val="none"/>
          <w:lang w:eastAsia="zh-CN"/>
        </w:rPr>
        <w:t>磋商响应人</w:t>
      </w:r>
      <w:r>
        <w:rPr>
          <w:rFonts w:hint="eastAsia"/>
          <w:color w:val="auto"/>
          <w:highlight w:val="none"/>
        </w:rPr>
        <w:t>不能作出合理解释的，视为</w:t>
      </w:r>
      <w:r>
        <w:rPr>
          <w:rFonts w:hint="eastAsia"/>
          <w:color w:val="auto"/>
          <w:highlight w:val="none"/>
          <w:lang w:eastAsia="zh-CN"/>
        </w:rPr>
        <w:t>响应文件</w:t>
      </w:r>
      <w:r>
        <w:rPr>
          <w:rFonts w:hint="eastAsia"/>
          <w:color w:val="auto"/>
          <w:highlight w:val="none"/>
        </w:rPr>
        <w:t>含有采购人不能接受的附加条件的，</w:t>
      </w:r>
      <w:r>
        <w:rPr>
          <w:rFonts w:hint="eastAsia"/>
          <w:color w:val="auto"/>
          <w:highlight w:val="none"/>
          <w:lang w:eastAsia="zh-CN"/>
        </w:rPr>
        <w:t>磋商响应</w:t>
      </w:r>
      <w:r>
        <w:rPr>
          <w:rFonts w:hint="eastAsia"/>
          <w:color w:val="auto"/>
          <w:highlight w:val="none"/>
        </w:rPr>
        <w:t>无效。</w:t>
      </w:r>
      <w:r>
        <w:rPr>
          <w:rFonts w:hint="eastAsia"/>
          <w:color w:val="auto"/>
          <w:highlight w:val="none"/>
          <w:lang w:eastAsia="zh-Hans"/>
        </w:rPr>
        <w:t>】</w:t>
      </w:r>
      <w:r>
        <w:rPr>
          <w:color w:val="auto"/>
          <w:highlight w:val="none"/>
        </w:rPr>
        <w:br w:type="page"/>
      </w:r>
    </w:p>
    <w:bookmarkEnd w:id="137"/>
    <w:p w14:paraId="4BDB46E9">
      <w:pPr>
        <w:pStyle w:val="27"/>
        <w:numPr>
          <w:ilvl w:val="1"/>
          <w:numId w:val="75"/>
        </w:numPr>
        <w:adjustRightInd/>
      </w:pPr>
      <w:bookmarkStart w:id="144" w:name="_Toc9683"/>
      <w:r>
        <w:rPr>
          <w:rFonts w:hint="eastAsia"/>
        </w:rPr>
        <w:t>主要材料设备推荐品牌厂家一览表</w:t>
      </w:r>
      <w:bookmarkEnd w:id="144"/>
    </w:p>
    <w:tbl>
      <w:tblPr>
        <w:tblStyle w:val="35"/>
        <w:tblpPr w:leftFromText="180" w:rightFromText="180" w:vertAnchor="text" w:horzAnchor="page" w:tblpX="1699" w:tblpY="183"/>
        <w:tblW w:w="501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001"/>
        <w:gridCol w:w="2191"/>
        <w:gridCol w:w="4121"/>
        <w:gridCol w:w="1030"/>
      </w:tblGrid>
      <w:tr w14:paraId="1042EE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trPr>
        <w:tc>
          <w:tcPr>
            <w:tcW w:w="600" w:type="pct"/>
            <w:tcBorders>
              <w:top w:val="single" w:color="000000" w:sz="4" w:space="0"/>
            </w:tcBorders>
            <w:shd w:val="clear" w:color="auto" w:fill="A5A5A5"/>
            <w:vAlign w:val="center"/>
          </w:tcPr>
          <w:p w14:paraId="30D308A2">
            <w:pPr>
              <w:pStyle w:val="34"/>
              <w:spacing w:before="93" w:line="183" w:lineRule="auto"/>
              <w:ind w:left="313"/>
              <w:rPr>
                <w:rFonts w:hint="eastAsia" w:ascii="宋体" w:hAnsi="宋体" w:eastAsia="宋体" w:cs="宋体"/>
                <w:sz w:val="24"/>
                <w:szCs w:val="24"/>
              </w:rPr>
            </w:pPr>
            <w:r>
              <w:rPr>
                <w:rFonts w:hint="eastAsia" w:ascii="宋体" w:hAnsi="宋体" w:eastAsia="宋体" w:cs="宋体"/>
                <w:b/>
                <w:bCs/>
                <w:spacing w:val="-1"/>
                <w:sz w:val="24"/>
                <w:szCs w:val="24"/>
              </w:rPr>
              <w:t>序号</w:t>
            </w:r>
          </w:p>
        </w:tc>
        <w:tc>
          <w:tcPr>
            <w:tcW w:w="1313" w:type="pct"/>
            <w:tcBorders>
              <w:top w:val="single" w:color="000000" w:sz="4" w:space="0"/>
            </w:tcBorders>
            <w:shd w:val="clear" w:color="auto" w:fill="A5A5A5"/>
            <w:vAlign w:val="center"/>
          </w:tcPr>
          <w:p w14:paraId="696698B6">
            <w:pPr>
              <w:pStyle w:val="34"/>
              <w:spacing w:before="93" w:line="183" w:lineRule="auto"/>
              <w:ind w:left="93"/>
              <w:rPr>
                <w:rFonts w:hint="eastAsia" w:ascii="宋体" w:hAnsi="宋体" w:eastAsia="宋体" w:cs="宋体"/>
                <w:sz w:val="24"/>
                <w:szCs w:val="24"/>
              </w:rPr>
            </w:pPr>
            <w:r>
              <w:rPr>
                <w:rFonts w:hint="eastAsia" w:ascii="宋体" w:hAnsi="宋体" w:eastAsia="宋体" w:cs="宋体"/>
                <w:b/>
                <w:bCs/>
                <w:spacing w:val="-1"/>
                <w:sz w:val="24"/>
                <w:szCs w:val="24"/>
              </w:rPr>
              <w:t>材料（设备）名称</w:t>
            </w:r>
          </w:p>
        </w:tc>
        <w:tc>
          <w:tcPr>
            <w:tcW w:w="2469" w:type="pct"/>
            <w:tcBorders>
              <w:top w:val="single" w:color="000000" w:sz="4" w:space="0"/>
            </w:tcBorders>
            <w:shd w:val="clear" w:color="auto" w:fill="A5A5A5"/>
            <w:vAlign w:val="center"/>
          </w:tcPr>
          <w:p w14:paraId="33186666">
            <w:pPr>
              <w:pStyle w:val="34"/>
              <w:spacing w:before="93" w:line="183" w:lineRule="auto"/>
              <w:ind w:left="99"/>
              <w:rPr>
                <w:rFonts w:hint="eastAsia" w:ascii="宋体" w:hAnsi="宋体" w:eastAsia="宋体" w:cs="宋体"/>
                <w:sz w:val="24"/>
                <w:szCs w:val="24"/>
                <w:lang w:eastAsia="zh-CN"/>
              </w:rPr>
            </w:pPr>
            <w:r>
              <w:rPr>
                <w:rFonts w:hint="eastAsia" w:ascii="宋体" w:hAnsi="宋体" w:eastAsia="宋体" w:cs="宋体"/>
                <w:b/>
                <w:bCs/>
                <w:spacing w:val="-1"/>
                <w:sz w:val="24"/>
                <w:szCs w:val="24"/>
                <w:lang w:eastAsia="zh-CN"/>
              </w:rPr>
              <w:t>投标（推荐）品牌厂家或同档次及以上</w:t>
            </w:r>
          </w:p>
        </w:tc>
        <w:tc>
          <w:tcPr>
            <w:tcW w:w="617" w:type="pct"/>
            <w:tcBorders>
              <w:top w:val="single" w:color="000000" w:sz="4" w:space="0"/>
            </w:tcBorders>
            <w:shd w:val="clear" w:color="auto" w:fill="A5A5A5"/>
            <w:vAlign w:val="center"/>
          </w:tcPr>
          <w:p w14:paraId="61F55AA8">
            <w:pPr>
              <w:pStyle w:val="34"/>
              <w:spacing w:before="93" w:line="183" w:lineRule="auto"/>
              <w:ind w:left="109"/>
              <w:rPr>
                <w:rFonts w:hint="eastAsia" w:ascii="宋体" w:hAnsi="宋体" w:eastAsia="宋体" w:cs="宋体"/>
                <w:sz w:val="24"/>
                <w:szCs w:val="24"/>
                <w:lang w:eastAsia="zh-CN"/>
              </w:rPr>
            </w:pPr>
            <w:r>
              <w:rPr>
                <w:rFonts w:hint="eastAsia" w:ascii="宋体" w:hAnsi="宋体" w:eastAsia="宋体" w:cs="宋体"/>
                <w:b/>
                <w:bCs/>
                <w:spacing w:val="-1"/>
                <w:sz w:val="24"/>
                <w:szCs w:val="24"/>
                <w:lang w:eastAsia="zh-CN"/>
              </w:rPr>
              <w:t>选定品牌</w:t>
            </w:r>
          </w:p>
        </w:tc>
      </w:tr>
      <w:tr w14:paraId="34BC34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4" w:hRule="atLeast"/>
        </w:trPr>
        <w:tc>
          <w:tcPr>
            <w:tcW w:w="600" w:type="pct"/>
            <w:vAlign w:val="center"/>
          </w:tcPr>
          <w:p w14:paraId="404F95F1">
            <w:pPr>
              <w:pStyle w:val="34"/>
              <w:spacing w:before="90" w:line="172"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313" w:type="pct"/>
            <w:vAlign w:val="center"/>
          </w:tcPr>
          <w:p w14:paraId="7F4BCD6F">
            <w:pPr>
              <w:pStyle w:val="34"/>
              <w:spacing w:before="90" w:line="182" w:lineRule="auto"/>
              <w:rPr>
                <w:rFonts w:hint="eastAsia" w:ascii="宋体" w:hAnsi="宋体" w:eastAsia="宋体" w:cs="宋体"/>
                <w:sz w:val="24"/>
                <w:szCs w:val="24"/>
              </w:rPr>
            </w:pPr>
            <w:r>
              <w:rPr>
                <w:rFonts w:hint="eastAsia" w:ascii="宋体" w:hAnsi="宋体" w:eastAsia="宋体" w:cs="宋体"/>
                <w:spacing w:val="-1"/>
                <w:sz w:val="24"/>
                <w:szCs w:val="24"/>
              </w:rPr>
              <w:t>钢材</w:t>
            </w:r>
          </w:p>
        </w:tc>
        <w:tc>
          <w:tcPr>
            <w:tcW w:w="2469" w:type="pct"/>
            <w:vAlign w:val="center"/>
          </w:tcPr>
          <w:p w14:paraId="314D3728">
            <w:pPr>
              <w:pStyle w:val="34"/>
              <w:spacing w:before="84" w:line="328" w:lineRule="auto"/>
              <w:ind w:left="100" w:right="89" w:hanging="3"/>
              <w:rPr>
                <w:rFonts w:hint="eastAsia" w:ascii="宋体" w:hAnsi="宋体" w:eastAsia="宋体" w:cs="宋体"/>
                <w:sz w:val="24"/>
                <w:szCs w:val="24"/>
                <w:lang w:eastAsia="zh-CN"/>
              </w:rPr>
            </w:pPr>
            <w:r>
              <w:rPr>
                <w:rFonts w:hint="eastAsia" w:ascii="宋体" w:hAnsi="宋体" w:eastAsia="宋体" w:cs="宋体"/>
                <w:spacing w:val="9"/>
                <w:sz w:val="24"/>
                <w:szCs w:val="24"/>
                <w:lang w:eastAsia="zh-CN"/>
              </w:rPr>
              <w:t>沙钢、永钢、马钢、中天、西城或同档次及以</w:t>
            </w:r>
            <w:r>
              <w:rPr>
                <w:rFonts w:hint="eastAsia" w:ascii="宋体" w:hAnsi="宋体" w:eastAsia="宋体" w:cs="宋体"/>
                <w:sz w:val="24"/>
                <w:szCs w:val="24"/>
                <w:lang w:eastAsia="zh-CN"/>
              </w:rPr>
              <w:t>上</w:t>
            </w:r>
          </w:p>
        </w:tc>
        <w:tc>
          <w:tcPr>
            <w:tcW w:w="617" w:type="pct"/>
            <w:vAlign w:val="center"/>
          </w:tcPr>
          <w:p w14:paraId="24E3160F">
            <w:pPr>
              <w:rPr>
                <w:rFonts w:hint="eastAsia" w:ascii="宋体" w:hAnsi="宋体" w:eastAsia="宋体" w:cs="宋体"/>
                <w:sz w:val="24"/>
                <w:szCs w:val="24"/>
                <w:lang w:eastAsia="zh-CN"/>
              </w:rPr>
            </w:pPr>
          </w:p>
        </w:tc>
      </w:tr>
      <w:tr w14:paraId="3414C5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9" w:hRule="atLeast"/>
        </w:trPr>
        <w:tc>
          <w:tcPr>
            <w:tcW w:w="600" w:type="pct"/>
            <w:vAlign w:val="center"/>
          </w:tcPr>
          <w:p w14:paraId="08DEA046">
            <w:pPr>
              <w:pStyle w:val="34"/>
              <w:spacing w:before="90" w:line="172" w:lineRule="auto"/>
              <w:jc w:val="center"/>
              <w:rPr>
                <w:rFonts w:hint="eastAsia" w:ascii="宋体" w:hAnsi="宋体" w:eastAsia="宋体" w:cs="宋体"/>
                <w:sz w:val="24"/>
                <w:szCs w:val="24"/>
              </w:rPr>
            </w:pPr>
            <w:r>
              <w:rPr>
                <w:rFonts w:hint="eastAsia" w:ascii="宋体" w:hAnsi="宋体" w:eastAsia="宋体" w:cs="宋体"/>
                <w:sz w:val="24"/>
                <w:szCs w:val="24"/>
                <w:lang w:eastAsia="zh-CN"/>
              </w:rPr>
              <w:t>2</w:t>
            </w:r>
          </w:p>
        </w:tc>
        <w:tc>
          <w:tcPr>
            <w:tcW w:w="1313" w:type="pct"/>
            <w:vAlign w:val="center"/>
          </w:tcPr>
          <w:p w14:paraId="4E0C8F74">
            <w:pPr>
              <w:pStyle w:val="34"/>
              <w:spacing w:before="90" w:line="182" w:lineRule="auto"/>
              <w:rPr>
                <w:rFonts w:hint="eastAsia" w:ascii="宋体" w:hAnsi="宋体" w:eastAsia="宋体" w:cs="宋体"/>
                <w:sz w:val="24"/>
                <w:szCs w:val="24"/>
              </w:rPr>
            </w:pPr>
            <w:r>
              <w:rPr>
                <w:rFonts w:hint="eastAsia" w:ascii="宋体" w:hAnsi="宋体" w:eastAsia="宋体" w:cs="宋体"/>
                <w:spacing w:val="-2"/>
                <w:sz w:val="24"/>
                <w:szCs w:val="24"/>
              </w:rPr>
              <w:t>瓷砖</w:t>
            </w:r>
          </w:p>
        </w:tc>
        <w:tc>
          <w:tcPr>
            <w:tcW w:w="2469" w:type="pct"/>
            <w:vAlign w:val="center"/>
          </w:tcPr>
          <w:p w14:paraId="6D77CFF7">
            <w:pPr>
              <w:pStyle w:val="34"/>
              <w:spacing w:before="87" w:line="327" w:lineRule="auto"/>
              <w:ind w:left="98" w:right="89"/>
              <w:rPr>
                <w:rFonts w:hint="eastAsia" w:ascii="宋体" w:hAnsi="宋体" w:eastAsia="宋体" w:cs="宋体"/>
                <w:sz w:val="24"/>
                <w:szCs w:val="24"/>
                <w:lang w:eastAsia="zh-CN"/>
              </w:rPr>
            </w:pPr>
            <w:r>
              <w:rPr>
                <w:rFonts w:hint="eastAsia" w:ascii="宋体" w:hAnsi="宋体" w:eastAsia="宋体" w:cs="宋体"/>
                <w:spacing w:val="9"/>
                <w:sz w:val="24"/>
                <w:szCs w:val="24"/>
                <w:lang w:eastAsia="zh-CN"/>
              </w:rPr>
              <w:t>诺贝尔、冠军、斯米克、亚细亚、东鹏或同档</w:t>
            </w:r>
            <w:r>
              <w:rPr>
                <w:rFonts w:hint="eastAsia" w:ascii="宋体" w:hAnsi="宋体" w:eastAsia="宋体" w:cs="宋体"/>
                <w:spacing w:val="-1"/>
                <w:sz w:val="24"/>
                <w:szCs w:val="24"/>
                <w:lang w:eastAsia="zh-CN"/>
              </w:rPr>
              <w:t>次及以上</w:t>
            </w:r>
          </w:p>
        </w:tc>
        <w:tc>
          <w:tcPr>
            <w:tcW w:w="617" w:type="pct"/>
            <w:vAlign w:val="center"/>
          </w:tcPr>
          <w:p w14:paraId="44AC5F78">
            <w:pPr>
              <w:pStyle w:val="34"/>
              <w:spacing w:before="90" w:line="183" w:lineRule="auto"/>
              <w:rPr>
                <w:rFonts w:hint="eastAsia" w:ascii="宋体" w:hAnsi="宋体" w:eastAsia="宋体" w:cs="宋体"/>
                <w:sz w:val="24"/>
                <w:szCs w:val="24"/>
                <w:lang w:eastAsia="zh-CN"/>
              </w:rPr>
            </w:pPr>
          </w:p>
        </w:tc>
      </w:tr>
      <w:tr w14:paraId="7699DC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9" w:hRule="atLeast"/>
        </w:trPr>
        <w:tc>
          <w:tcPr>
            <w:tcW w:w="600" w:type="pct"/>
            <w:vAlign w:val="center"/>
          </w:tcPr>
          <w:p w14:paraId="5771D8F6">
            <w:pPr>
              <w:pStyle w:val="34"/>
              <w:spacing w:before="90" w:line="170" w:lineRule="auto"/>
              <w:jc w:val="center"/>
              <w:rPr>
                <w:rFonts w:hint="eastAsia" w:ascii="宋体" w:hAnsi="宋体" w:eastAsia="宋体" w:cs="宋体"/>
                <w:sz w:val="24"/>
                <w:szCs w:val="24"/>
              </w:rPr>
            </w:pPr>
            <w:r>
              <w:rPr>
                <w:rFonts w:hint="eastAsia" w:ascii="宋体" w:hAnsi="宋体" w:eastAsia="宋体" w:cs="宋体"/>
                <w:sz w:val="24"/>
                <w:szCs w:val="24"/>
                <w:lang w:eastAsia="zh-CN"/>
              </w:rPr>
              <w:t>3</w:t>
            </w:r>
          </w:p>
        </w:tc>
        <w:tc>
          <w:tcPr>
            <w:tcW w:w="1313" w:type="pct"/>
            <w:vAlign w:val="center"/>
          </w:tcPr>
          <w:p w14:paraId="3186DBB4">
            <w:pPr>
              <w:pStyle w:val="34"/>
              <w:spacing w:before="90" w:line="183" w:lineRule="auto"/>
              <w:rPr>
                <w:rFonts w:hint="eastAsia" w:ascii="宋体" w:hAnsi="宋体" w:eastAsia="宋体" w:cs="宋体"/>
                <w:sz w:val="24"/>
                <w:szCs w:val="24"/>
              </w:rPr>
            </w:pPr>
            <w:r>
              <w:rPr>
                <w:rFonts w:hint="eastAsia" w:ascii="宋体" w:hAnsi="宋体" w:eastAsia="宋体" w:cs="宋体"/>
                <w:spacing w:val="-1"/>
                <w:sz w:val="24"/>
                <w:szCs w:val="24"/>
              </w:rPr>
              <w:t>木门</w:t>
            </w:r>
          </w:p>
        </w:tc>
        <w:tc>
          <w:tcPr>
            <w:tcW w:w="2469" w:type="pct"/>
            <w:vAlign w:val="center"/>
          </w:tcPr>
          <w:p w14:paraId="311C0933">
            <w:pPr>
              <w:pStyle w:val="34"/>
              <w:spacing w:before="90" w:line="326" w:lineRule="auto"/>
              <w:ind w:left="106" w:right="101" w:hanging="7"/>
              <w:rPr>
                <w:rFonts w:hint="eastAsia" w:ascii="宋体" w:hAnsi="宋体" w:eastAsia="宋体" w:cs="宋体"/>
                <w:sz w:val="24"/>
                <w:szCs w:val="24"/>
                <w:lang w:eastAsia="zh-CN"/>
              </w:rPr>
            </w:pPr>
            <w:r>
              <w:rPr>
                <w:rFonts w:hint="eastAsia" w:ascii="宋体" w:hAnsi="宋体" w:eastAsia="宋体" w:cs="宋体"/>
                <w:spacing w:val="5"/>
                <w:sz w:val="24"/>
                <w:szCs w:val="24"/>
                <w:lang w:eastAsia="zh-CN"/>
              </w:rPr>
              <w:t>重庆美心、浙江金迪、升佳、</w:t>
            </w:r>
            <w:r>
              <w:rPr>
                <w:rFonts w:hint="eastAsia" w:ascii="宋体" w:hAnsi="宋体" w:eastAsia="宋体" w:cs="宋体"/>
                <w:sz w:val="24"/>
                <w:szCs w:val="24"/>
                <w:lang w:eastAsia="zh-CN"/>
              </w:rPr>
              <w:t>TaTa</w:t>
            </w:r>
            <w:r>
              <w:rPr>
                <w:rFonts w:hint="eastAsia" w:ascii="宋体" w:hAnsi="宋体" w:eastAsia="宋体" w:cs="宋体"/>
                <w:spacing w:val="5"/>
                <w:sz w:val="24"/>
                <w:szCs w:val="24"/>
                <w:lang w:eastAsia="zh-CN"/>
              </w:rPr>
              <w:t>、盼盼或相</w:t>
            </w:r>
            <w:r>
              <w:rPr>
                <w:rFonts w:hint="eastAsia" w:ascii="宋体" w:hAnsi="宋体" w:eastAsia="宋体" w:cs="宋体"/>
                <w:spacing w:val="-3"/>
                <w:sz w:val="24"/>
                <w:szCs w:val="24"/>
                <w:lang w:eastAsia="zh-CN"/>
              </w:rPr>
              <w:t>当于</w:t>
            </w:r>
          </w:p>
        </w:tc>
        <w:tc>
          <w:tcPr>
            <w:tcW w:w="617" w:type="pct"/>
            <w:vAlign w:val="center"/>
          </w:tcPr>
          <w:p w14:paraId="783A7E59">
            <w:pPr>
              <w:rPr>
                <w:rFonts w:hint="eastAsia" w:ascii="宋体" w:hAnsi="宋体" w:eastAsia="宋体" w:cs="宋体"/>
                <w:sz w:val="24"/>
                <w:szCs w:val="24"/>
                <w:lang w:eastAsia="zh-CN"/>
              </w:rPr>
            </w:pPr>
          </w:p>
        </w:tc>
      </w:tr>
      <w:tr w14:paraId="598A36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9" w:hRule="atLeast"/>
        </w:trPr>
        <w:tc>
          <w:tcPr>
            <w:tcW w:w="600" w:type="pct"/>
            <w:vAlign w:val="center"/>
          </w:tcPr>
          <w:p w14:paraId="694B3EDD">
            <w:pPr>
              <w:pStyle w:val="34"/>
              <w:spacing w:before="90" w:line="172" w:lineRule="auto"/>
              <w:jc w:val="center"/>
              <w:rPr>
                <w:rFonts w:hint="eastAsia" w:ascii="宋体" w:hAnsi="宋体" w:eastAsia="宋体" w:cs="宋体"/>
                <w:sz w:val="24"/>
                <w:szCs w:val="24"/>
              </w:rPr>
            </w:pPr>
            <w:r>
              <w:rPr>
                <w:rFonts w:hint="eastAsia" w:ascii="宋体" w:hAnsi="宋体" w:eastAsia="宋体" w:cs="宋体"/>
                <w:spacing w:val="-6"/>
                <w:sz w:val="24"/>
                <w:szCs w:val="24"/>
                <w:lang w:eastAsia="zh-CN"/>
              </w:rPr>
              <w:t>4</w:t>
            </w:r>
          </w:p>
        </w:tc>
        <w:tc>
          <w:tcPr>
            <w:tcW w:w="1313" w:type="pct"/>
            <w:vAlign w:val="center"/>
          </w:tcPr>
          <w:p w14:paraId="784C65BC">
            <w:pPr>
              <w:pStyle w:val="34"/>
              <w:spacing w:before="90" w:line="183" w:lineRule="auto"/>
              <w:rPr>
                <w:rFonts w:hint="eastAsia" w:ascii="宋体" w:hAnsi="宋体" w:eastAsia="宋体" w:cs="宋体"/>
                <w:sz w:val="24"/>
                <w:szCs w:val="24"/>
              </w:rPr>
            </w:pPr>
            <w:r>
              <w:rPr>
                <w:rFonts w:hint="eastAsia" w:ascii="宋体" w:hAnsi="宋体" w:eastAsia="宋体" w:cs="宋体"/>
                <w:spacing w:val="-1"/>
                <w:sz w:val="24"/>
                <w:szCs w:val="24"/>
              </w:rPr>
              <w:t>石膏板</w:t>
            </w:r>
          </w:p>
        </w:tc>
        <w:tc>
          <w:tcPr>
            <w:tcW w:w="2469" w:type="pct"/>
            <w:vAlign w:val="center"/>
          </w:tcPr>
          <w:p w14:paraId="14AEC5F7">
            <w:pPr>
              <w:pStyle w:val="34"/>
              <w:spacing w:before="99" w:line="323" w:lineRule="auto"/>
              <w:ind w:left="96" w:right="89" w:firstLine="2"/>
              <w:rPr>
                <w:rFonts w:hint="eastAsia" w:ascii="宋体" w:hAnsi="宋体" w:eastAsia="宋体" w:cs="宋体"/>
                <w:sz w:val="24"/>
                <w:szCs w:val="24"/>
                <w:lang w:eastAsia="zh-CN"/>
              </w:rPr>
            </w:pPr>
            <w:r>
              <w:rPr>
                <w:rFonts w:hint="eastAsia" w:ascii="宋体" w:hAnsi="宋体" w:eastAsia="宋体" w:cs="宋体"/>
                <w:spacing w:val="9"/>
                <w:sz w:val="24"/>
                <w:szCs w:val="24"/>
                <w:lang w:eastAsia="zh-CN"/>
              </w:rPr>
              <w:t>拉法基、可耐福、龙牌、兔宝宝、千年舟或同</w:t>
            </w:r>
            <w:r>
              <w:rPr>
                <w:rFonts w:hint="eastAsia" w:ascii="宋体" w:hAnsi="宋体" w:eastAsia="宋体" w:cs="宋体"/>
                <w:spacing w:val="-1"/>
                <w:sz w:val="24"/>
                <w:szCs w:val="24"/>
                <w:lang w:eastAsia="zh-CN"/>
              </w:rPr>
              <w:t>档次及以上</w:t>
            </w:r>
          </w:p>
        </w:tc>
        <w:tc>
          <w:tcPr>
            <w:tcW w:w="617" w:type="pct"/>
            <w:vAlign w:val="center"/>
          </w:tcPr>
          <w:p w14:paraId="1F47C0AB">
            <w:pPr>
              <w:rPr>
                <w:rFonts w:hint="eastAsia" w:ascii="宋体" w:hAnsi="宋体" w:eastAsia="宋体" w:cs="宋体"/>
                <w:sz w:val="24"/>
                <w:szCs w:val="24"/>
                <w:lang w:eastAsia="zh-CN"/>
              </w:rPr>
            </w:pPr>
          </w:p>
        </w:tc>
      </w:tr>
      <w:tr w14:paraId="0E5357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4" w:hRule="atLeast"/>
        </w:trPr>
        <w:tc>
          <w:tcPr>
            <w:tcW w:w="600" w:type="pct"/>
            <w:vAlign w:val="center"/>
          </w:tcPr>
          <w:p w14:paraId="0EF75D49">
            <w:pPr>
              <w:pStyle w:val="34"/>
              <w:spacing w:before="90" w:line="172" w:lineRule="auto"/>
              <w:jc w:val="center"/>
              <w:rPr>
                <w:rFonts w:hint="eastAsia" w:ascii="宋体" w:hAnsi="宋体" w:eastAsia="宋体" w:cs="宋体"/>
                <w:spacing w:val="-6"/>
                <w:sz w:val="24"/>
                <w:szCs w:val="24"/>
                <w:lang w:eastAsia="zh-CN"/>
              </w:rPr>
            </w:pPr>
            <w:r>
              <w:rPr>
                <w:rFonts w:hint="eastAsia" w:ascii="宋体" w:hAnsi="宋体" w:eastAsia="宋体" w:cs="宋体"/>
                <w:spacing w:val="-6"/>
                <w:sz w:val="24"/>
                <w:szCs w:val="24"/>
                <w:lang w:eastAsia="zh-CN"/>
              </w:rPr>
              <w:t>5</w:t>
            </w:r>
          </w:p>
        </w:tc>
        <w:tc>
          <w:tcPr>
            <w:tcW w:w="1313" w:type="pct"/>
            <w:vAlign w:val="center"/>
          </w:tcPr>
          <w:p w14:paraId="498FE327">
            <w:pPr>
              <w:pStyle w:val="34"/>
              <w:spacing w:before="90" w:line="183" w:lineRule="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细木工板、阻燃板等板材料</w:t>
            </w:r>
          </w:p>
        </w:tc>
        <w:tc>
          <w:tcPr>
            <w:tcW w:w="2469" w:type="pct"/>
            <w:vAlign w:val="center"/>
          </w:tcPr>
          <w:p w14:paraId="3C24F5F3">
            <w:pPr>
              <w:pStyle w:val="34"/>
              <w:spacing w:before="99" w:line="323" w:lineRule="auto"/>
              <w:ind w:left="96" w:right="89" w:firstLine="2"/>
              <w:rPr>
                <w:rFonts w:hint="eastAsia" w:ascii="宋体" w:hAnsi="宋体" w:eastAsia="宋体" w:cs="宋体"/>
                <w:spacing w:val="9"/>
                <w:sz w:val="24"/>
                <w:szCs w:val="24"/>
                <w:lang w:eastAsia="zh-CN"/>
              </w:rPr>
            </w:pPr>
            <w:r>
              <w:rPr>
                <w:rFonts w:hint="eastAsia" w:ascii="宋体" w:hAnsi="宋体" w:eastAsia="宋体" w:cs="宋体"/>
                <w:spacing w:val="9"/>
                <w:sz w:val="24"/>
                <w:szCs w:val="24"/>
                <w:lang w:eastAsia="zh-CN"/>
              </w:rPr>
              <w:t>千年舟、莫干山、兔宝宝、多玛、美心或同档次及以上</w:t>
            </w:r>
          </w:p>
        </w:tc>
        <w:tc>
          <w:tcPr>
            <w:tcW w:w="617" w:type="pct"/>
            <w:vAlign w:val="center"/>
          </w:tcPr>
          <w:p w14:paraId="4BC69C0D">
            <w:pPr>
              <w:rPr>
                <w:rFonts w:hint="eastAsia" w:ascii="宋体" w:hAnsi="宋体" w:eastAsia="宋体" w:cs="宋体"/>
                <w:sz w:val="24"/>
                <w:szCs w:val="24"/>
                <w:lang w:eastAsia="zh-CN"/>
              </w:rPr>
            </w:pPr>
          </w:p>
        </w:tc>
      </w:tr>
      <w:tr w14:paraId="24BE79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4" w:hRule="atLeast"/>
        </w:trPr>
        <w:tc>
          <w:tcPr>
            <w:tcW w:w="600" w:type="pct"/>
            <w:vAlign w:val="center"/>
          </w:tcPr>
          <w:p w14:paraId="4BBC2B69">
            <w:pPr>
              <w:spacing w:line="288"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6</w:t>
            </w:r>
          </w:p>
        </w:tc>
        <w:tc>
          <w:tcPr>
            <w:tcW w:w="1313" w:type="pct"/>
            <w:vAlign w:val="center"/>
          </w:tcPr>
          <w:p w14:paraId="69D8098C">
            <w:pPr>
              <w:spacing w:line="288"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卫生间隔断</w:t>
            </w:r>
          </w:p>
        </w:tc>
        <w:tc>
          <w:tcPr>
            <w:tcW w:w="2469" w:type="pct"/>
            <w:vAlign w:val="center"/>
          </w:tcPr>
          <w:p w14:paraId="46309D06">
            <w:pPr>
              <w:pStyle w:val="34"/>
              <w:spacing w:before="99" w:line="288" w:lineRule="auto"/>
              <w:ind w:left="96" w:right="89" w:firstLine="2"/>
              <w:rPr>
                <w:rFonts w:hint="eastAsia" w:ascii="宋体" w:hAnsi="宋体" w:eastAsia="宋体" w:cs="宋体"/>
                <w:sz w:val="24"/>
                <w:szCs w:val="24"/>
                <w:lang w:eastAsia="zh-CN"/>
              </w:rPr>
            </w:pPr>
            <w:r>
              <w:rPr>
                <w:rFonts w:hint="eastAsia" w:ascii="宋体" w:hAnsi="宋体" w:eastAsia="宋体" w:cs="宋体"/>
                <w:sz w:val="24"/>
                <w:szCs w:val="24"/>
                <w:lang w:eastAsia="zh-CN"/>
              </w:rPr>
              <w:t>富美家、千思板、福德曼、威盛亚、坚朗或同档次及以上</w:t>
            </w:r>
          </w:p>
        </w:tc>
        <w:tc>
          <w:tcPr>
            <w:tcW w:w="617" w:type="pct"/>
            <w:vAlign w:val="center"/>
          </w:tcPr>
          <w:p w14:paraId="0846F73B">
            <w:pPr>
              <w:spacing w:line="282" w:lineRule="auto"/>
              <w:rPr>
                <w:rFonts w:hint="eastAsia" w:ascii="宋体" w:hAnsi="宋体" w:eastAsia="宋体" w:cs="宋体"/>
                <w:sz w:val="24"/>
                <w:szCs w:val="24"/>
                <w:lang w:eastAsia="zh-CN"/>
              </w:rPr>
            </w:pPr>
          </w:p>
        </w:tc>
      </w:tr>
      <w:tr w14:paraId="649738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4" w:hRule="atLeast"/>
        </w:trPr>
        <w:tc>
          <w:tcPr>
            <w:tcW w:w="600" w:type="pct"/>
            <w:vAlign w:val="center"/>
          </w:tcPr>
          <w:p w14:paraId="743902BB">
            <w:pPr>
              <w:spacing w:line="282" w:lineRule="auto"/>
              <w:jc w:val="center"/>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7</w:t>
            </w:r>
          </w:p>
        </w:tc>
        <w:tc>
          <w:tcPr>
            <w:tcW w:w="1313" w:type="pct"/>
            <w:vAlign w:val="center"/>
          </w:tcPr>
          <w:p w14:paraId="54434D22">
            <w:pPr>
              <w:spacing w:line="282"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JDG管</w:t>
            </w:r>
          </w:p>
        </w:tc>
        <w:tc>
          <w:tcPr>
            <w:tcW w:w="2469" w:type="pct"/>
            <w:vAlign w:val="center"/>
          </w:tcPr>
          <w:p w14:paraId="18752888">
            <w:pPr>
              <w:pStyle w:val="34"/>
              <w:spacing w:before="99" w:line="282" w:lineRule="auto"/>
              <w:ind w:left="96" w:right="89" w:firstLine="2"/>
              <w:rPr>
                <w:rFonts w:hint="eastAsia" w:ascii="宋体" w:hAnsi="宋体" w:eastAsia="宋体" w:cs="宋体"/>
                <w:sz w:val="24"/>
                <w:szCs w:val="24"/>
                <w:lang w:eastAsia="zh-CN"/>
              </w:rPr>
            </w:pPr>
            <w:r>
              <w:rPr>
                <w:rFonts w:hint="eastAsia" w:ascii="宋体" w:hAnsi="宋体" w:eastAsia="宋体" w:cs="宋体"/>
                <w:sz w:val="24"/>
                <w:szCs w:val="24"/>
                <w:lang w:eastAsia="zh-CN"/>
              </w:rPr>
              <w:t>萧通、利达、天一、武陵源、丰浩或同档次及以上</w:t>
            </w:r>
          </w:p>
        </w:tc>
        <w:tc>
          <w:tcPr>
            <w:tcW w:w="617" w:type="pct"/>
            <w:vAlign w:val="center"/>
          </w:tcPr>
          <w:p w14:paraId="39D6575E">
            <w:pPr>
              <w:spacing w:line="282" w:lineRule="auto"/>
              <w:rPr>
                <w:rFonts w:hint="eastAsia" w:ascii="宋体" w:hAnsi="宋体" w:eastAsia="宋体" w:cs="宋体"/>
                <w:sz w:val="24"/>
                <w:szCs w:val="24"/>
                <w:lang w:eastAsia="zh-CN"/>
              </w:rPr>
            </w:pPr>
          </w:p>
        </w:tc>
      </w:tr>
      <w:tr w14:paraId="543ADE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9" w:hRule="atLeast"/>
        </w:trPr>
        <w:tc>
          <w:tcPr>
            <w:tcW w:w="600" w:type="pct"/>
            <w:vAlign w:val="center"/>
          </w:tcPr>
          <w:p w14:paraId="4C358C29">
            <w:pPr>
              <w:spacing w:line="282" w:lineRule="auto"/>
              <w:jc w:val="center"/>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8</w:t>
            </w:r>
          </w:p>
        </w:tc>
        <w:tc>
          <w:tcPr>
            <w:tcW w:w="1313" w:type="pct"/>
            <w:vAlign w:val="center"/>
          </w:tcPr>
          <w:p w14:paraId="6B6533DF">
            <w:pPr>
              <w:spacing w:line="282"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灯具、光源</w:t>
            </w:r>
          </w:p>
        </w:tc>
        <w:tc>
          <w:tcPr>
            <w:tcW w:w="2469" w:type="pct"/>
            <w:vAlign w:val="center"/>
          </w:tcPr>
          <w:p w14:paraId="1A02143D">
            <w:pPr>
              <w:pStyle w:val="34"/>
              <w:spacing w:before="99" w:line="282" w:lineRule="auto"/>
              <w:ind w:left="96" w:right="89" w:firstLine="2"/>
              <w:rPr>
                <w:rFonts w:hint="eastAsia" w:ascii="宋体" w:hAnsi="宋体" w:eastAsia="宋体" w:cs="宋体"/>
                <w:sz w:val="24"/>
                <w:szCs w:val="24"/>
                <w:lang w:eastAsia="zh-CN"/>
              </w:rPr>
            </w:pPr>
            <w:r>
              <w:rPr>
                <w:rFonts w:hint="eastAsia" w:ascii="宋体" w:hAnsi="宋体" w:eastAsia="宋体" w:cs="宋体"/>
                <w:sz w:val="24"/>
                <w:szCs w:val="24"/>
                <w:lang w:eastAsia="zh-CN"/>
              </w:rPr>
              <w:t>欧司朗、飞利浦、雷士、三雄极光、欧普或同档次及以上</w:t>
            </w:r>
          </w:p>
        </w:tc>
        <w:tc>
          <w:tcPr>
            <w:tcW w:w="617" w:type="pct"/>
            <w:vAlign w:val="center"/>
          </w:tcPr>
          <w:p w14:paraId="0598BEEC">
            <w:pPr>
              <w:spacing w:line="282" w:lineRule="auto"/>
              <w:rPr>
                <w:rFonts w:hint="eastAsia" w:ascii="宋体" w:hAnsi="宋体" w:eastAsia="宋体" w:cs="宋体"/>
                <w:sz w:val="24"/>
                <w:szCs w:val="24"/>
                <w:lang w:eastAsia="zh-CN"/>
              </w:rPr>
            </w:pPr>
          </w:p>
        </w:tc>
      </w:tr>
      <w:tr w14:paraId="0C37C9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4" w:hRule="atLeast"/>
        </w:trPr>
        <w:tc>
          <w:tcPr>
            <w:tcW w:w="600" w:type="pct"/>
            <w:vAlign w:val="center"/>
          </w:tcPr>
          <w:p w14:paraId="48938A54">
            <w:pPr>
              <w:spacing w:line="282" w:lineRule="auto"/>
              <w:jc w:val="center"/>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9</w:t>
            </w:r>
          </w:p>
        </w:tc>
        <w:tc>
          <w:tcPr>
            <w:tcW w:w="1313" w:type="pct"/>
            <w:vAlign w:val="center"/>
          </w:tcPr>
          <w:p w14:paraId="18F4B08F">
            <w:pPr>
              <w:spacing w:line="282"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卫生洁具</w:t>
            </w:r>
          </w:p>
        </w:tc>
        <w:tc>
          <w:tcPr>
            <w:tcW w:w="2469" w:type="pct"/>
            <w:vAlign w:val="center"/>
          </w:tcPr>
          <w:p w14:paraId="34ADB529">
            <w:pPr>
              <w:pStyle w:val="34"/>
              <w:spacing w:before="99" w:line="282" w:lineRule="auto"/>
              <w:ind w:left="96" w:right="89" w:firstLine="2"/>
              <w:rPr>
                <w:rFonts w:hint="eastAsia" w:ascii="宋体" w:hAnsi="宋体" w:eastAsia="宋体" w:cs="宋体"/>
                <w:sz w:val="24"/>
                <w:szCs w:val="24"/>
                <w:lang w:eastAsia="zh-CN"/>
              </w:rPr>
            </w:pPr>
            <w:r>
              <w:rPr>
                <w:rFonts w:hint="eastAsia" w:ascii="宋体" w:hAnsi="宋体" w:eastAsia="宋体" w:cs="宋体"/>
                <w:sz w:val="24"/>
                <w:szCs w:val="24"/>
                <w:lang w:eastAsia="zh-CN"/>
              </w:rPr>
              <w:t>TOTO、美标、科勒、HCG、东鹏或同档次及以上</w:t>
            </w:r>
          </w:p>
        </w:tc>
        <w:tc>
          <w:tcPr>
            <w:tcW w:w="617" w:type="pct"/>
            <w:vAlign w:val="center"/>
          </w:tcPr>
          <w:p w14:paraId="7A4631E3">
            <w:pPr>
              <w:spacing w:line="282" w:lineRule="auto"/>
              <w:rPr>
                <w:rFonts w:hint="eastAsia" w:ascii="宋体" w:hAnsi="宋体" w:eastAsia="宋体" w:cs="宋体"/>
                <w:sz w:val="24"/>
                <w:szCs w:val="24"/>
                <w:lang w:eastAsia="zh-CN"/>
              </w:rPr>
            </w:pPr>
          </w:p>
        </w:tc>
      </w:tr>
    </w:tbl>
    <w:p w14:paraId="6D49A651">
      <w:pPr>
        <w:pStyle w:val="26"/>
        <w:bidi w:val="0"/>
        <w:rPr>
          <w:rFonts w:hint="eastAsia"/>
        </w:rPr>
      </w:pPr>
      <w:r>
        <w:rPr>
          <w:lang w:eastAsia="zh-CN"/>
        </w:rPr>
        <w:t>注：1、投标人选定生产厂或品牌【必须填报，且只能填一个（选择“ 同档次及以上”的，应写明所选的生 产厂或品牌）】</w:t>
      </w:r>
    </w:p>
    <w:p w14:paraId="4F4A58C6">
      <w:pPr>
        <w:pStyle w:val="26"/>
        <w:bidi w:val="0"/>
        <w:rPr>
          <w:rFonts w:hint="eastAsia"/>
        </w:rPr>
      </w:pPr>
      <w:r>
        <w:rPr>
          <w:rFonts w:hint="eastAsia"/>
        </w:rPr>
        <w:t>2、招标人未对招标材料（设备）推荐厂家或品牌要求的，承包人必须选址中档或以上的生产厂家或品牌。</w:t>
      </w:r>
    </w:p>
    <w:p w14:paraId="0BE307F0">
      <w:pPr>
        <w:pStyle w:val="26"/>
        <w:bidi w:val="0"/>
        <w:rPr>
          <w:rFonts w:hint="eastAsia"/>
        </w:rPr>
      </w:pPr>
      <w:r>
        <w:rPr>
          <w:rFonts w:hint="eastAsia"/>
        </w:rPr>
        <w:t>3、主要材料（设备）的技术参数。</w:t>
      </w:r>
    </w:p>
    <w:p w14:paraId="7782A78C">
      <w:pPr>
        <w:pStyle w:val="26"/>
        <w:bidi w:val="0"/>
        <w:rPr>
          <w:rFonts w:hint="eastAsia"/>
        </w:rPr>
      </w:pPr>
      <w:r>
        <w:rPr>
          <w:rFonts w:hint="eastAsia"/>
        </w:rPr>
        <w:t>4、所投品牌需送样由甲方确认，必须为正厂正品 。</w:t>
      </w:r>
    </w:p>
    <w:p w14:paraId="7DA02AE3">
      <w:pPr>
        <w:pStyle w:val="26"/>
        <w:bidi w:val="0"/>
        <w:jc w:val="right"/>
        <w:rPr>
          <w:rFonts w:hint="eastAsia"/>
        </w:rPr>
      </w:pPr>
      <w:r>
        <w:rPr>
          <w:rFonts w:hint="eastAsia"/>
        </w:rPr>
        <w:t>磋商响应人名称（电子签章/公章）：</w:t>
      </w:r>
    </w:p>
    <w:p w14:paraId="148E3844">
      <w:pPr>
        <w:pStyle w:val="26"/>
        <w:numPr>
          <w:ilvl w:val="0"/>
          <w:numId w:val="0"/>
        </w:numPr>
        <w:bidi w:val="0"/>
        <w:ind w:leftChars="200"/>
        <w:jc w:val="right"/>
      </w:pPr>
      <w:r>
        <w:rPr>
          <w:rFonts w:hint="eastAsia"/>
        </w:rPr>
        <w:t>日期：年月日</w:t>
      </w:r>
    </w:p>
    <w:p w14:paraId="7244EA49">
      <w:pPr>
        <w:pStyle w:val="27"/>
        <w:numPr>
          <w:ilvl w:val="1"/>
          <w:numId w:val="75"/>
        </w:numPr>
        <w:rPr>
          <w:color w:val="auto"/>
          <w:sz w:val="36"/>
          <w:szCs w:val="44"/>
          <w:highlight w:val="none"/>
        </w:rPr>
      </w:pPr>
      <w:bookmarkStart w:id="145" w:name="_Toc5682"/>
      <w:r>
        <w:rPr>
          <w:color w:val="auto"/>
          <w:highlight w:val="none"/>
        </w:rPr>
        <w:t>商务</w:t>
      </w:r>
      <w:r>
        <w:rPr>
          <w:rFonts w:hint="eastAsia"/>
          <w:color w:val="auto"/>
          <w:highlight w:val="none"/>
        </w:rPr>
        <w:t>及</w:t>
      </w:r>
      <w:r>
        <w:rPr>
          <w:color w:val="auto"/>
          <w:highlight w:val="none"/>
        </w:rPr>
        <w:t>技术偏离表</w:t>
      </w:r>
      <w:bookmarkEnd w:id="145"/>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3192"/>
        <w:gridCol w:w="3192"/>
        <w:gridCol w:w="1335"/>
      </w:tblGrid>
      <w:tr w14:paraId="06CB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03" w:type="dxa"/>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30AA3C93">
            <w:pPr>
              <w:pStyle w:val="26"/>
              <w:ind w:firstLine="0" w:firstLineChars="0"/>
              <w:rPr>
                <w:b/>
                <w:i w:val="0"/>
                <w:color w:val="auto"/>
                <w:highlight w:val="none"/>
              </w:rPr>
            </w:pPr>
            <w:r>
              <w:rPr>
                <w:rFonts w:hint="eastAsia"/>
                <w:b/>
                <w:i w:val="0"/>
                <w:color w:val="auto"/>
                <w:highlight w:val="none"/>
              </w:rPr>
              <w:t>序号</w:t>
            </w:r>
          </w:p>
        </w:tc>
        <w:tc>
          <w:tcPr>
            <w:tcW w:w="3192" w:type="dxa"/>
            <w:tcBorders>
              <w:top w:val="single" w:color="auto" w:sz="4" w:space="0"/>
              <w:bottom w:val="single" w:color="auto" w:sz="4" w:space="0"/>
              <w:right w:val="single" w:color="auto" w:sz="4" w:space="0"/>
              <w:insideH w:val="single" w:sz="4" w:space="0"/>
              <w:insideV w:val="single" w:sz="4" w:space="0"/>
            </w:tcBorders>
            <w:vAlign w:val="center"/>
          </w:tcPr>
          <w:p w14:paraId="3A8B73CF">
            <w:pPr>
              <w:pStyle w:val="26"/>
              <w:ind w:firstLine="0" w:firstLineChars="0"/>
              <w:rPr>
                <w:b/>
                <w:i w:val="0"/>
                <w:color w:val="auto"/>
                <w:highlight w:val="none"/>
              </w:rPr>
            </w:pPr>
            <w:r>
              <w:rPr>
                <w:rFonts w:hint="eastAsia"/>
                <w:b/>
                <w:i w:val="0"/>
                <w:color w:val="auto"/>
                <w:highlight w:val="none"/>
                <w:lang w:eastAsia="zh-CN"/>
              </w:rPr>
              <w:t>采购</w:t>
            </w:r>
            <w:r>
              <w:rPr>
                <w:rFonts w:hint="eastAsia"/>
                <w:b/>
                <w:i w:val="0"/>
                <w:color w:val="auto"/>
                <w:highlight w:val="none"/>
              </w:rPr>
              <w:t>文件章节及具体内容</w:t>
            </w:r>
          </w:p>
        </w:tc>
        <w:tc>
          <w:tcPr>
            <w:tcW w:w="3192" w:type="dxa"/>
            <w:tcBorders>
              <w:top w:val="single" w:color="auto" w:sz="4" w:space="0"/>
              <w:bottom w:val="single" w:color="auto" w:sz="4" w:space="0"/>
              <w:right w:val="single" w:color="auto" w:sz="4" w:space="0"/>
              <w:insideH w:val="single" w:sz="4" w:space="0"/>
              <w:insideV w:val="single" w:sz="4" w:space="0"/>
            </w:tcBorders>
            <w:vAlign w:val="center"/>
          </w:tcPr>
          <w:p w14:paraId="1EB57D24">
            <w:pPr>
              <w:pStyle w:val="26"/>
              <w:ind w:firstLine="0" w:firstLineChars="0"/>
              <w:rPr>
                <w:b/>
                <w:i w:val="0"/>
                <w:color w:val="auto"/>
                <w:highlight w:val="none"/>
              </w:rPr>
            </w:pPr>
            <w:r>
              <w:rPr>
                <w:rFonts w:hint="eastAsia"/>
                <w:b/>
                <w:i w:val="0"/>
                <w:color w:val="auto"/>
                <w:highlight w:val="none"/>
                <w:lang w:eastAsia="zh-CN"/>
              </w:rPr>
              <w:t>响应文件</w:t>
            </w:r>
            <w:r>
              <w:rPr>
                <w:rFonts w:hint="eastAsia"/>
                <w:b/>
                <w:i w:val="0"/>
                <w:color w:val="auto"/>
                <w:highlight w:val="none"/>
              </w:rPr>
              <w:t>章节及具体内容</w:t>
            </w:r>
          </w:p>
        </w:tc>
        <w:tc>
          <w:tcPr>
            <w:tcW w:w="1335" w:type="dxa"/>
            <w:tcBorders>
              <w:top w:val="single" w:color="auto" w:sz="4" w:space="0"/>
              <w:bottom w:val="single" w:color="auto" w:sz="4" w:space="0"/>
              <w:right w:val="single" w:color="auto" w:sz="4" w:space="0"/>
              <w:insideH w:val="single" w:sz="4" w:space="0"/>
              <w:insideV w:val="single" w:sz="4" w:space="0"/>
            </w:tcBorders>
            <w:vAlign w:val="center"/>
          </w:tcPr>
          <w:p w14:paraId="60F77E65">
            <w:pPr>
              <w:pStyle w:val="26"/>
              <w:ind w:firstLine="0" w:firstLineChars="0"/>
              <w:rPr>
                <w:b/>
                <w:i w:val="0"/>
                <w:color w:val="auto"/>
                <w:highlight w:val="none"/>
              </w:rPr>
            </w:pPr>
            <w:r>
              <w:rPr>
                <w:rFonts w:hint="eastAsia"/>
                <w:b/>
                <w:i w:val="0"/>
                <w:color w:val="auto"/>
                <w:highlight w:val="none"/>
              </w:rPr>
              <w:t>偏离说明</w:t>
            </w:r>
          </w:p>
        </w:tc>
      </w:tr>
      <w:tr w14:paraId="75FF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vAlign w:val="center"/>
          </w:tcPr>
          <w:p w14:paraId="43E6188F">
            <w:pPr>
              <w:pStyle w:val="26"/>
              <w:ind w:firstLine="0" w:firstLineChars="0"/>
              <w:rPr>
                <w:color w:val="auto"/>
                <w:kern w:val="0"/>
                <w:highlight w:val="none"/>
              </w:rPr>
            </w:pPr>
            <w:r>
              <w:rPr>
                <w:rFonts w:hint="eastAsia"/>
                <w:color w:val="auto"/>
                <w:kern w:val="0"/>
                <w:highlight w:val="none"/>
              </w:rPr>
              <w:t>1</w:t>
            </w:r>
          </w:p>
        </w:tc>
        <w:tc>
          <w:tcPr>
            <w:tcW w:w="3192" w:type="dxa"/>
            <w:tcBorders>
              <w:top w:val="single" w:color="auto" w:sz="4" w:space="0"/>
              <w:left w:val="single" w:color="auto" w:sz="4" w:space="0"/>
              <w:bottom w:val="single" w:color="auto" w:sz="4" w:space="0"/>
              <w:right w:val="single" w:color="auto" w:sz="4" w:space="0"/>
            </w:tcBorders>
            <w:vAlign w:val="center"/>
          </w:tcPr>
          <w:p w14:paraId="2030D9DB">
            <w:pPr>
              <w:pStyle w:val="26"/>
              <w:ind w:firstLine="0" w:firstLineChars="0"/>
              <w:rPr>
                <w:b/>
                <w:color w:val="auto"/>
                <w:kern w:val="0"/>
                <w:sz w:val="32"/>
                <w:szCs w:val="32"/>
                <w:highlight w:val="none"/>
              </w:rPr>
            </w:pPr>
          </w:p>
        </w:tc>
        <w:tc>
          <w:tcPr>
            <w:tcW w:w="3192" w:type="dxa"/>
            <w:tcBorders>
              <w:top w:val="single" w:color="auto" w:sz="4" w:space="0"/>
              <w:left w:val="single" w:color="auto" w:sz="4" w:space="0"/>
              <w:bottom w:val="single" w:color="auto" w:sz="4" w:space="0"/>
              <w:right w:val="single" w:color="auto" w:sz="4" w:space="0"/>
            </w:tcBorders>
            <w:vAlign w:val="center"/>
          </w:tcPr>
          <w:p w14:paraId="2728EE87">
            <w:pPr>
              <w:pStyle w:val="26"/>
              <w:ind w:firstLine="0" w:firstLineChars="0"/>
              <w:rPr>
                <w:b/>
                <w:color w:val="auto"/>
                <w:kern w:val="0"/>
                <w:sz w:val="32"/>
                <w:szCs w:val="32"/>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14:paraId="492DA6A0">
            <w:pPr>
              <w:pStyle w:val="26"/>
              <w:ind w:firstLine="0" w:firstLineChars="0"/>
              <w:rPr>
                <w:b/>
                <w:color w:val="auto"/>
                <w:kern w:val="0"/>
                <w:sz w:val="32"/>
                <w:szCs w:val="32"/>
                <w:highlight w:val="none"/>
              </w:rPr>
            </w:pPr>
          </w:p>
        </w:tc>
      </w:tr>
      <w:tr w14:paraId="08CE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vAlign w:val="center"/>
          </w:tcPr>
          <w:p w14:paraId="1BAC89E3">
            <w:pPr>
              <w:pStyle w:val="26"/>
              <w:ind w:firstLine="0" w:firstLineChars="0"/>
              <w:rPr>
                <w:color w:val="auto"/>
                <w:kern w:val="0"/>
                <w:highlight w:val="none"/>
              </w:rPr>
            </w:pPr>
            <w:r>
              <w:rPr>
                <w:rFonts w:hint="eastAsia"/>
                <w:color w:val="auto"/>
                <w:kern w:val="0"/>
                <w:highlight w:val="none"/>
              </w:rPr>
              <w:t>2</w:t>
            </w:r>
          </w:p>
        </w:tc>
        <w:tc>
          <w:tcPr>
            <w:tcW w:w="3192" w:type="dxa"/>
            <w:tcBorders>
              <w:top w:val="single" w:color="auto" w:sz="4" w:space="0"/>
              <w:left w:val="single" w:color="auto" w:sz="4" w:space="0"/>
              <w:bottom w:val="single" w:color="auto" w:sz="4" w:space="0"/>
              <w:right w:val="single" w:color="auto" w:sz="4" w:space="0"/>
            </w:tcBorders>
            <w:vAlign w:val="center"/>
          </w:tcPr>
          <w:p w14:paraId="45ECCE67">
            <w:pPr>
              <w:pStyle w:val="26"/>
              <w:ind w:firstLine="0" w:firstLineChars="0"/>
              <w:rPr>
                <w:b/>
                <w:color w:val="auto"/>
                <w:kern w:val="0"/>
                <w:sz w:val="32"/>
                <w:szCs w:val="32"/>
                <w:highlight w:val="none"/>
              </w:rPr>
            </w:pPr>
          </w:p>
        </w:tc>
        <w:tc>
          <w:tcPr>
            <w:tcW w:w="3192" w:type="dxa"/>
            <w:tcBorders>
              <w:top w:val="single" w:color="auto" w:sz="4" w:space="0"/>
              <w:left w:val="single" w:color="auto" w:sz="4" w:space="0"/>
              <w:bottom w:val="single" w:color="auto" w:sz="4" w:space="0"/>
              <w:right w:val="single" w:color="auto" w:sz="4" w:space="0"/>
            </w:tcBorders>
            <w:vAlign w:val="center"/>
          </w:tcPr>
          <w:p w14:paraId="2664D6F1">
            <w:pPr>
              <w:pStyle w:val="26"/>
              <w:ind w:firstLine="0" w:firstLineChars="0"/>
              <w:rPr>
                <w:b/>
                <w:color w:val="auto"/>
                <w:kern w:val="0"/>
                <w:sz w:val="32"/>
                <w:szCs w:val="32"/>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14:paraId="0F00B98F">
            <w:pPr>
              <w:pStyle w:val="26"/>
              <w:ind w:firstLine="0" w:firstLineChars="0"/>
              <w:rPr>
                <w:b/>
                <w:color w:val="auto"/>
                <w:kern w:val="0"/>
                <w:sz w:val="32"/>
                <w:szCs w:val="32"/>
                <w:highlight w:val="none"/>
              </w:rPr>
            </w:pPr>
          </w:p>
        </w:tc>
      </w:tr>
      <w:tr w14:paraId="77DDD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dxa"/>
            <w:tcBorders>
              <w:top w:val="single" w:color="auto" w:sz="4" w:space="0"/>
              <w:left w:val="single" w:color="auto" w:sz="4" w:space="0"/>
              <w:bottom w:val="single" w:color="auto" w:sz="4" w:space="0"/>
              <w:right w:val="single" w:color="auto" w:sz="4" w:space="0"/>
            </w:tcBorders>
            <w:vAlign w:val="center"/>
          </w:tcPr>
          <w:p w14:paraId="3D17087D">
            <w:pPr>
              <w:pStyle w:val="26"/>
              <w:ind w:firstLine="0" w:firstLineChars="0"/>
              <w:rPr>
                <w:color w:val="auto"/>
                <w:kern w:val="0"/>
                <w:highlight w:val="none"/>
              </w:rPr>
            </w:pPr>
            <w:r>
              <w:rPr>
                <w:rFonts w:hint="eastAsia"/>
                <w:color w:val="auto"/>
                <w:kern w:val="0"/>
                <w:highlight w:val="none"/>
              </w:rPr>
              <w:t>……</w:t>
            </w:r>
          </w:p>
        </w:tc>
        <w:tc>
          <w:tcPr>
            <w:tcW w:w="3192" w:type="dxa"/>
            <w:tcBorders>
              <w:top w:val="single" w:color="auto" w:sz="4" w:space="0"/>
              <w:left w:val="single" w:color="auto" w:sz="4" w:space="0"/>
              <w:bottom w:val="single" w:color="auto" w:sz="4" w:space="0"/>
              <w:right w:val="single" w:color="auto" w:sz="4" w:space="0"/>
            </w:tcBorders>
            <w:vAlign w:val="center"/>
          </w:tcPr>
          <w:p w14:paraId="4E06A240">
            <w:pPr>
              <w:pStyle w:val="26"/>
              <w:ind w:firstLine="0" w:firstLineChars="0"/>
              <w:rPr>
                <w:b/>
                <w:color w:val="auto"/>
                <w:kern w:val="0"/>
                <w:sz w:val="32"/>
                <w:szCs w:val="32"/>
                <w:highlight w:val="none"/>
              </w:rPr>
            </w:pPr>
          </w:p>
        </w:tc>
        <w:tc>
          <w:tcPr>
            <w:tcW w:w="3192" w:type="dxa"/>
            <w:tcBorders>
              <w:top w:val="single" w:color="auto" w:sz="4" w:space="0"/>
              <w:left w:val="single" w:color="auto" w:sz="4" w:space="0"/>
              <w:bottom w:val="single" w:color="auto" w:sz="4" w:space="0"/>
              <w:right w:val="single" w:color="auto" w:sz="4" w:space="0"/>
            </w:tcBorders>
            <w:vAlign w:val="center"/>
          </w:tcPr>
          <w:p w14:paraId="15CA32DE">
            <w:pPr>
              <w:pStyle w:val="26"/>
              <w:ind w:firstLine="0" w:firstLineChars="0"/>
              <w:rPr>
                <w:b/>
                <w:color w:val="auto"/>
                <w:kern w:val="0"/>
                <w:sz w:val="32"/>
                <w:szCs w:val="32"/>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14:paraId="36140770">
            <w:pPr>
              <w:pStyle w:val="26"/>
              <w:ind w:firstLine="0" w:firstLineChars="0"/>
              <w:rPr>
                <w:b/>
                <w:color w:val="auto"/>
                <w:kern w:val="0"/>
                <w:sz w:val="32"/>
                <w:szCs w:val="32"/>
                <w:highlight w:val="none"/>
              </w:rPr>
            </w:pPr>
          </w:p>
        </w:tc>
      </w:tr>
    </w:tbl>
    <w:p w14:paraId="7E9A2BF3">
      <w:pPr>
        <w:jc w:val="left"/>
        <w:rPr>
          <w:rFonts w:ascii="宋体" w:hAnsi="宋体"/>
          <w:color w:val="auto"/>
          <w:kern w:val="0"/>
          <w:sz w:val="24"/>
          <w:szCs w:val="24"/>
          <w:highlight w:val="none"/>
        </w:rPr>
      </w:pPr>
      <w:r>
        <w:rPr>
          <w:rFonts w:hint="eastAsia" w:ascii="宋体" w:hAnsi="宋体"/>
          <w:color w:val="auto"/>
          <w:kern w:val="0"/>
          <w:sz w:val="24"/>
          <w:szCs w:val="24"/>
          <w:highlight w:val="none"/>
          <w:lang w:eastAsia="zh-CN"/>
        </w:rPr>
        <w:t>磋商响应人</w:t>
      </w:r>
      <w:r>
        <w:rPr>
          <w:rFonts w:hint="eastAsia" w:ascii="宋体" w:hAnsi="宋体"/>
          <w:color w:val="auto"/>
          <w:kern w:val="0"/>
          <w:sz w:val="24"/>
          <w:szCs w:val="24"/>
          <w:highlight w:val="none"/>
        </w:rPr>
        <w:t>保证：除商务技术偏离表列出的偏离外，</w:t>
      </w:r>
      <w:r>
        <w:rPr>
          <w:rFonts w:hint="eastAsia" w:ascii="宋体" w:hAnsi="宋体"/>
          <w:color w:val="auto"/>
          <w:kern w:val="0"/>
          <w:sz w:val="24"/>
          <w:szCs w:val="24"/>
          <w:highlight w:val="none"/>
          <w:lang w:eastAsia="zh-CN"/>
        </w:rPr>
        <w:t>磋商响应人</w:t>
      </w:r>
      <w:r>
        <w:rPr>
          <w:rFonts w:hint="eastAsia" w:ascii="宋体" w:hAnsi="宋体"/>
          <w:color w:val="auto"/>
          <w:kern w:val="0"/>
          <w:sz w:val="24"/>
          <w:szCs w:val="24"/>
          <w:highlight w:val="none"/>
        </w:rPr>
        <w:t>响应</w:t>
      </w:r>
      <w:r>
        <w:rPr>
          <w:rFonts w:hint="eastAsia" w:ascii="宋体" w:hAnsi="宋体"/>
          <w:color w:val="auto"/>
          <w:kern w:val="0"/>
          <w:sz w:val="24"/>
          <w:szCs w:val="24"/>
          <w:highlight w:val="none"/>
          <w:lang w:eastAsia="zh-CN"/>
        </w:rPr>
        <w:t>采购</w:t>
      </w:r>
      <w:r>
        <w:rPr>
          <w:rFonts w:hint="eastAsia" w:ascii="宋体" w:hAnsi="宋体"/>
          <w:color w:val="auto"/>
          <w:kern w:val="0"/>
          <w:sz w:val="24"/>
          <w:szCs w:val="24"/>
          <w:highlight w:val="none"/>
        </w:rPr>
        <w:t>文件的全部要求</w:t>
      </w:r>
    </w:p>
    <w:p w14:paraId="7633744E">
      <w:pPr>
        <w:pStyle w:val="26"/>
        <w:ind w:firstLine="0" w:firstLineChars="0"/>
        <w:rPr>
          <w:color w:val="auto"/>
          <w:highlight w:val="none"/>
        </w:rPr>
      </w:pPr>
    </w:p>
    <w:p w14:paraId="5B72E7B7">
      <w:pPr>
        <w:pStyle w:val="26"/>
        <w:ind w:firstLine="0" w:firstLineChars="0"/>
        <w:rPr>
          <w:color w:val="auto"/>
          <w:highlight w:val="none"/>
        </w:rPr>
      </w:pPr>
    </w:p>
    <w:p w14:paraId="7061E305">
      <w:pPr>
        <w:pStyle w:val="26"/>
        <w:ind w:firstLine="0" w:firstLineChars="0"/>
        <w:rPr>
          <w:color w:val="auto"/>
          <w:highlight w:val="none"/>
          <w:lang w:eastAsia="zh-CN"/>
        </w:rPr>
      </w:pPr>
    </w:p>
    <w:p w14:paraId="6765A348">
      <w:pPr>
        <w:pStyle w:val="26"/>
        <w:ind w:firstLine="0" w:firstLineChars="0"/>
        <w:rPr>
          <w:color w:val="auto"/>
          <w:highlight w:val="none"/>
        </w:rPr>
      </w:pPr>
      <w:r>
        <w:rPr>
          <w:rFonts w:hint="eastAsia"/>
          <w:color w:val="auto"/>
          <w:highlight w:val="none"/>
          <w:lang w:eastAsia="zh-CN"/>
        </w:rPr>
        <w:t>商务包括……等等，填写说明等等</w:t>
      </w:r>
    </w:p>
    <w:p w14:paraId="69FA1B89">
      <w:pPr>
        <w:pStyle w:val="26"/>
        <w:ind w:firstLine="0" w:firstLineChars="0"/>
        <w:rPr>
          <w:color w:val="auto"/>
          <w:highlight w:val="none"/>
        </w:rPr>
      </w:pPr>
    </w:p>
    <w:p w14:paraId="76A1B8D4">
      <w:pPr>
        <w:pStyle w:val="26"/>
        <w:ind w:firstLine="0" w:firstLineChars="0"/>
        <w:rPr>
          <w:rFonts w:hint="eastAsia" w:eastAsia="宋体"/>
          <w:color w:val="auto"/>
          <w:highlight w:val="none"/>
          <w:lang w:eastAsia="zh-CN"/>
        </w:rPr>
      </w:pPr>
      <w:r>
        <w:rPr>
          <w:rFonts w:hint="eastAsia"/>
          <w:color w:val="auto"/>
          <w:highlight w:val="none"/>
          <w:lang w:eastAsia="zh-CN"/>
        </w:rPr>
        <w:t>磋商响应人</w:t>
      </w:r>
      <w:r>
        <w:rPr>
          <w:rFonts w:hint="eastAsia"/>
          <w:color w:val="auto"/>
          <w:highlight w:val="none"/>
        </w:rPr>
        <w:t>名称（</w:t>
      </w:r>
      <w:r>
        <w:rPr>
          <w:rFonts w:hint="eastAsia"/>
          <w:color w:val="auto"/>
          <w:sz w:val="24"/>
          <w:szCs w:val="24"/>
          <w:highlight w:val="none"/>
          <w:lang w:val="en-US" w:eastAsia="zh-Hans"/>
        </w:rPr>
        <w:t>加盖公章</w:t>
      </w:r>
      <w:r>
        <w:rPr>
          <w:rFonts w:hint="eastAsia"/>
          <w:color w:val="auto"/>
          <w:highlight w:val="none"/>
        </w:rPr>
        <w:t>）：</w:t>
      </w:r>
    </w:p>
    <w:p w14:paraId="03EBF5D3">
      <w:pPr>
        <w:pStyle w:val="26"/>
        <w:ind w:firstLine="0" w:firstLineChars="0"/>
        <w:rPr>
          <w:color w:val="auto"/>
          <w:highlight w:val="none"/>
        </w:rPr>
      </w:pPr>
    </w:p>
    <w:p w14:paraId="67412949">
      <w:pPr>
        <w:pStyle w:val="26"/>
        <w:ind w:firstLine="0" w:firstLineChars="0"/>
        <w:rPr>
          <w:color w:val="auto"/>
          <w:highlight w:val="none"/>
        </w:rPr>
      </w:pPr>
      <w:r>
        <w:rPr>
          <w:rFonts w:hint="eastAsia"/>
          <w:color w:val="auto"/>
          <w:highlight w:val="none"/>
        </w:rPr>
        <w:t>日期：年月日</w:t>
      </w:r>
    </w:p>
    <w:p w14:paraId="7BA2BA51">
      <w:pPr>
        <w:pStyle w:val="26"/>
        <w:ind w:firstLine="0" w:firstLineChars="0"/>
        <w:rPr>
          <w:color w:val="auto"/>
          <w:highlight w:val="none"/>
        </w:rPr>
      </w:pPr>
    </w:p>
    <w:p w14:paraId="657D7B42">
      <w:pPr>
        <w:rPr>
          <w:color w:val="auto"/>
          <w:highlight w:val="none"/>
        </w:rPr>
      </w:pPr>
    </w:p>
    <w:p w14:paraId="0837662C">
      <w:pPr>
        <w:rPr>
          <w:color w:val="auto"/>
          <w:highlight w:val="none"/>
        </w:rPr>
      </w:pPr>
    </w:p>
    <w:sectPr>
      <w:footerReference r:id="rId11"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imes New Roman (正文 CS 字体)">
    <w:altName w:val="宋体"/>
    <w:panose1 w:val="020B0604020202020204"/>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dobeFangsongStd-Regular">
    <w:altName w:val="Segoe Print"/>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modern"/>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3A83E">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1"/>
      </w:rPr>
      <w:id w:val="1946884916"/>
    </w:sdtPr>
    <w:sdtEndPr>
      <w:rPr>
        <w:rStyle w:val="21"/>
      </w:rPr>
    </w:sdtEndPr>
    <w:sdtContent>
      <w:p w14:paraId="035F1711">
        <w:pPr>
          <w:pStyle w:val="11"/>
          <w:framePr w:wrap="around" w:vAnchor="text" w:hAnchor="margin" w:xAlign="center" w:y="1"/>
          <w:ind w:firstLine="360"/>
          <w:rPr>
            <w:rStyle w:val="21"/>
          </w:rPr>
        </w:pPr>
        <w:r>
          <w:rPr>
            <w:rStyle w:val="21"/>
          </w:rPr>
          <w:fldChar w:fldCharType="begin"/>
        </w:r>
        <w:r>
          <w:rPr>
            <w:rStyle w:val="21"/>
          </w:rPr>
          <w:instrText xml:space="preserve"> PAGE </w:instrText>
        </w:r>
        <w:r>
          <w:rPr>
            <w:rStyle w:val="21"/>
          </w:rPr>
          <w:fldChar w:fldCharType="end"/>
        </w:r>
      </w:p>
    </w:sdtContent>
  </w:sdt>
  <w:sdt>
    <w:sdtPr>
      <w:rPr>
        <w:rStyle w:val="21"/>
      </w:rPr>
      <w:id w:val="-1"/>
    </w:sdtPr>
    <w:sdtEndPr>
      <w:rPr>
        <w:rStyle w:val="21"/>
      </w:rPr>
    </w:sdtEndPr>
    <w:sdtContent>
      <w:p w14:paraId="24BEB07B">
        <w:pPr>
          <w:pStyle w:val="11"/>
          <w:framePr w:wrap="around" w:vAnchor="text" w:hAnchor="margin" w:xAlign="center" w:y="1"/>
          <w:ind w:firstLine="360"/>
          <w:rPr>
            <w:rStyle w:val="21"/>
          </w:rPr>
        </w:pPr>
        <w:r>
          <w:rPr>
            <w:rStyle w:val="21"/>
          </w:rPr>
          <w:fldChar w:fldCharType="begin"/>
        </w:r>
        <w:r>
          <w:rPr>
            <w:rStyle w:val="21"/>
          </w:rPr>
          <w:instrText xml:space="preserve"> PAGE </w:instrText>
        </w:r>
        <w:r>
          <w:rPr>
            <w:rStyle w:val="21"/>
          </w:rPr>
          <w:fldChar w:fldCharType="end"/>
        </w:r>
      </w:p>
    </w:sdtContent>
  </w:sdt>
  <w:sdt>
    <w:sdtPr>
      <w:rPr>
        <w:rStyle w:val="21"/>
      </w:rPr>
      <w:id w:val="1796788937"/>
    </w:sdtPr>
    <w:sdtEndPr>
      <w:rPr>
        <w:rStyle w:val="21"/>
      </w:rPr>
    </w:sdtEndPr>
    <w:sdtContent>
      <w:p w14:paraId="14A778A3">
        <w:pPr>
          <w:pStyle w:val="11"/>
          <w:framePr w:wrap="around" w:vAnchor="text" w:hAnchor="margin" w:xAlign="center" w:y="1"/>
          <w:ind w:firstLine="360"/>
          <w:rPr>
            <w:rStyle w:val="21"/>
          </w:rPr>
        </w:pPr>
        <w:r>
          <w:rPr>
            <w:rStyle w:val="21"/>
          </w:rPr>
          <w:fldChar w:fldCharType="begin"/>
        </w:r>
        <w:r>
          <w:rPr>
            <w:rStyle w:val="21"/>
          </w:rPr>
          <w:instrText xml:space="preserve"> PAGE </w:instrText>
        </w:r>
        <w:r>
          <w:rPr>
            <w:rStyle w:val="21"/>
          </w:rPr>
          <w:fldChar w:fldCharType="end"/>
        </w:r>
      </w:p>
    </w:sdtContent>
  </w:sdt>
  <w:p w14:paraId="2759CABE">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EA60B">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1"/>
      </w:rPr>
      <w:id w:val="1174761748"/>
    </w:sdtPr>
    <w:sdtEndPr>
      <w:rPr>
        <w:rStyle w:val="21"/>
        <w:sz w:val="24"/>
        <w:szCs w:val="24"/>
      </w:rPr>
    </w:sdtEndPr>
    <w:sdtContent>
      <w:p w14:paraId="279F56E0">
        <w:pPr>
          <w:pStyle w:val="11"/>
          <w:framePr w:wrap="around" w:vAnchor="text" w:hAnchor="margin" w:xAlign="center" w:y="1"/>
          <w:ind w:firstLine="360"/>
          <w:rPr>
            <w:rStyle w:val="21"/>
            <w:sz w:val="24"/>
            <w:szCs w:val="24"/>
          </w:rPr>
        </w:pPr>
        <w:r>
          <w:rPr>
            <w:rStyle w:val="21"/>
            <w:sz w:val="24"/>
            <w:szCs w:val="24"/>
          </w:rPr>
          <w:fldChar w:fldCharType="begin"/>
        </w:r>
        <w:r>
          <w:rPr>
            <w:rStyle w:val="21"/>
            <w:sz w:val="24"/>
            <w:szCs w:val="24"/>
          </w:rPr>
          <w:instrText xml:space="preserve"> PAGE </w:instrText>
        </w:r>
        <w:r>
          <w:rPr>
            <w:rStyle w:val="21"/>
            <w:sz w:val="24"/>
            <w:szCs w:val="24"/>
          </w:rPr>
          <w:fldChar w:fldCharType="separate"/>
        </w:r>
        <w:r>
          <w:rPr>
            <w:rStyle w:val="21"/>
            <w:sz w:val="24"/>
            <w:szCs w:val="24"/>
          </w:rPr>
          <w:t>I</w:t>
        </w:r>
        <w:r>
          <w:rPr>
            <w:rStyle w:val="21"/>
            <w:sz w:val="24"/>
            <w:szCs w:val="24"/>
          </w:rPr>
          <w:fldChar w:fldCharType="end"/>
        </w:r>
      </w:p>
    </w:sdtContent>
  </w:sdt>
  <w:p w14:paraId="429E35CF">
    <w:pPr>
      <w:pStyle w:val="11"/>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1"/>
        <w:sz w:val="24"/>
        <w:szCs w:val="24"/>
      </w:rPr>
      <w:id w:val="147476212"/>
    </w:sdtPr>
    <w:sdtEndPr>
      <w:rPr>
        <w:rStyle w:val="21"/>
        <w:sz w:val="24"/>
        <w:szCs w:val="24"/>
      </w:rPr>
    </w:sdtEndPr>
    <w:sdtContent>
      <w:p w14:paraId="3ADC41AF">
        <w:pPr>
          <w:pStyle w:val="11"/>
          <w:framePr w:wrap="around" w:vAnchor="text" w:hAnchor="margin" w:xAlign="center" w:y="1"/>
          <w:rPr>
            <w:rStyle w:val="21"/>
            <w:sz w:val="24"/>
            <w:szCs w:val="24"/>
          </w:rPr>
        </w:pPr>
        <w:r>
          <w:rPr>
            <w:rStyle w:val="21"/>
            <w:sz w:val="24"/>
            <w:szCs w:val="24"/>
          </w:rPr>
          <w:fldChar w:fldCharType="begin"/>
        </w:r>
        <w:r>
          <w:rPr>
            <w:rStyle w:val="21"/>
            <w:sz w:val="24"/>
            <w:szCs w:val="24"/>
          </w:rPr>
          <w:instrText xml:space="preserve"> PAGE </w:instrText>
        </w:r>
        <w:r>
          <w:rPr>
            <w:rStyle w:val="21"/>
            <w:sz w:val="24"/>
            <w:szCs w:val="24"/>
          </w:rPr>
          <w:fldChar w:fldCharType="separate"/>
        </w:r>
        <w:r>
          <w:rPr>
            <w:rStyle w:val="21"/>
            <w:sz w:val="24"/>
            <w:szCs w:val="24"/>
          </w:rPr>
          <w:t>1</w:t>
        </w:r>
        <w:r>
          <w:rPr>
            <w:rStyle w:val="21"/>
            <w:sz w:val="24"/>
            <w:szCs w:val="24"/>
          </w:rPr>
          <w:fldChar w:fldCharType="end"/>
        </w:r>
      </w:p>
    </w:sdtContent>
  </w:sdt>
  <w:p w14:paraId="05994128">
    <w:pPr>
      <w:pStyle w:val="11"/>
      <w:rPr>
        <w:sz w:val="24"/>
        <w:szCs w:val="24"/>
      </w:rPr>
    </w:pPr>
  </w:p>
  <w:p w14:paraId="48F32F02">
    <w:pPr>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C60FA">
    <w:r>
      <w:drawing>
        <wp:anchor distT="0" distB="0" distL="114300" distR="114300" simplePos="0" relativeHeight="251659264" behindDoc="0" locked="0" layoutInCell="1" allowOverlap="1">
          <wp:simplePos x="0" y="0"/>
          <wp:positionH relativeFrom="margin">
            <wp:posOffset>-567055</wp:posOffset>
          </wp:positionH>
          <wp:positionV relativeFrom="margin">
            <wp:posOffset>8255</wp:posOffset>
          </wp:positionV>
          <wp:extent cx="2941320" cy="828040"/>
          <wp:effectExtent l="0" t="0" r="0" b="1016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41200" cy="828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0AD67">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3ED92">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91D1E">
    <w:pPr>
      <w:ind w:firstLine="420"/>
      <w:jc w:val="right"/>
      <w:rPr>
        <w:rFonts w:hint="default"/>
        <w:lang w:val="en-US"/>
      </w:rPr>
    </w:pPr>
    <w:r>
      <w:rPr>
        <w:rFonts w:hint="eastAsia"/>
      </w:rPr>
      <w:t>浙江省应急管理科学研究院西溪院区办公楼辅楼平房修缮</w:t>
    </w:r>
    <w:r>
      <w:drawing>
        <wp:anchor distT="0" distB="0" distL="114300" distR="114300" simplePos="0" relativeHeight="251660288" behindDoc="1" locked="0" layoutInCell="1" allowOverlap="1">
          <wp:simplePos x="0" y="0"/>
          <wp:positionH relativeFrom="column">
            <wp:posOffset>-1134110</wp:posOffset>
          </wp:positionH>
          <wp:positionV relativeFrom="paragraph">
            <wp:posOffset>-548640</wp:posOffset>
          </wp:positionV>
          <wp:extent cx="7560945" cy="106934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5830" cy="10700614"/>
                  </a:xfrm>
                  <a:prstGeom prst="rect">
                    <a:avLst/>
                  </a:prstGeom>
                </pic:spPr>
              </pic:pic>
            </a:graphicData>
          </a:graphic>
        </wp:anchor>
      </w:drawing>
    </w:r>
    <w:r>
      <w:rPr>
        <w:rFonts w:hint="eastAsia" w:ascii="宋体" w:hAnsi="宋体"/>
        <w:lang w:val="en-US" w:eastAsia="zh-CN"/>
      </w:rPr>
      <w:t>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66825"/>
    <w:multiLevelType w:val="singleLevel"/>
    <w:tmpl w:val="9F766825"/>
    <w:lvl w:ilvl="0" w:tentative="0">
      <w:start w:val="1"/>
      <w:numFmt w:val="decimalEnclosedCircleChinese"/>
      <w:pStyle w:val="30"/>
      <w:suff w:val="nothing"/>
      <w:lvlText w:val="%1　"/>
      <w:lvlJc w:val="left"/>
      <w:pPr>
        <w:ind w:left="0" w:firstLine="0"/>
      </w:pPr>
      <w:rPr>
        <w:rFonts w:hint="eastAsia" w:ascii="宋体" w:hAnsi="宋体"/>
        <w:b w:val="0"/>
        <w:bCs w:val="0"/>
        <w:sz w:val="24"/>
      </w:rPr>
    </w:lvl>
  </w:abstractNum>
  <w:abstractNum w:abstractNumId="1">
    <w:nsid w:val="A3974A67"/>
    <w:multiLevelType w:val="singleLevel"/>
    <w:tmpl w:val="A3974A67"/>
    <w:lvl w:ilvl="0" w:tentative="0">
      <w:start w:val="1"/>
      <w:numFmt w:val="decimalEnclosedCircleChinese"/>
      <w:pStyle w:val="4"/>
      <w:suff w:val="nothing"/>
      <w:lvlText w:val="%1　"/>
      <w:lvlJc w:val="left"/>
      <w:pPr>
        <w:ind w:left="0" w:firstLine="400"/>
      </w:pPr>
      <w:rPr>
        <w:rFonts w:hint="eastAsia"/>
      </w:rPr>
    </w:lvl>
  </w:abstractNum>
  <w:abstractNum w:abstractNumId="2">
    <w:nsid w:val="B74B918E"/>
    <w:multiLevelType w:val="singleLevel"/>
    <w:tmpl w:val="B74B918E"/>
    <w:lvl w:ilvl="0" w:tentative="0">
      <w:start w:val="1"/>
      <w:numFmt w:val="decimal"/>
      <w:suff w:val="nothing"/>
      <w:lvlText w:val="%1、"/>
      <w:lvlJc w:val="left"/>
    </w:lvl>
  </w:abstractNum>
  <w:abstractNum w:abstractNumId="3">
    <w:nsid w:val="D972E44D"/>
    <w:multiLevelType w:val="multilevel"/>
    <w:tmpl w:val="D972E44D"/>
    <w:lvl w:ilvl="0" w:tentative="0">
      <w:start w:val="1"/>
      <w:numFmt w:val="chineseCountingThousand"/>
      <w:pStyle w:val="25"/>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00"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suff w:val="nothing"/>
      <w:lvlText w:val="%3.%4 "/>
      <w:lvlJc w:val="left"/>
      <w:pPr>
        <w:tabs>
          <w:tab w:val="left" w:pos="0"/>
        </w:tabs>
        <w:ind w:left="200" w:firstLine="0"/>
      </w:pPr>
      <w:rPr>
        <w:rFonts w:hint="eastAsia" w:ascii="宋体" w:hAnsi="宋体" w:eastAsia="宋体" w:cs="宋体"/>
        <w:b w:val="0"/>
        <w:i w:val="0"/>
        <w:sz w:val="24"/>
      </w:rPr>
    </w:lvl>
    <w:lvl w:ilvl="4" w:tentative="0">
      <w:start w:val="1"/>
      <w:numFmt w:val="decimal"/>
      <w:suff w:val="nothing"/>
      <w:lvlText w:val="%3.%4.%5 "/>
      <w:lvlJc w:val="left"/>
      <w:pPr>
        <w:ind w:left="200" w:firstLine="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4">
    <w:nsid w:val="F7BC88F7"/>
    <w:multiLevelType w:val="singleLevel"/>
    <w:tmpl w:val="F7BC88F7"/>
    <w:lvl w:ilvl="0" w:tentative="0">
      <w:start w:val="1"/>
      <w:numFmt w:val="decimal"/>
      <w:pStyle w:val="29"/>
      <w:lvlText w:val="（%1）"/>
      <w:lvlJc w:val="left"/>
      <w:pPr>
        <w:ind w:left="0" w:firstLine="0"/>
      </w:pPr>
      <w:rPr>
        <w:rFonts w:hint="eastAsia" w:ascii="宋体" w:hAnsi="宋体" w:eastAsia="宋体"/>
        <w:sz w:val="24"/>
      </w:rPr>
    </w:lvl>
  </w:abstractNum>
  <w:abstractNum w:abstractNumId="5">
    <w:nsid w:val="FB433549"/>
    <w:multiLevelType w:val="singleLevel"/>
    <w:tmpl w:val="FB433549"/>
    <w:lvl w:ilvl="0" w:tentative="0">
      <w:start w:val="1"/>
      <w:numFmt w:val="chineseCounting"/>
      <w:pStyle w:val="15"/>
      <w:suff w:val="nothing"/>
      <w:lvlText w:val="%1、"/>
      <w:lvlJc w:val="left"/>
      <w:pPr>
        <w:ind w:left="0" w:firstLine="420"/>
      </w:pPr>
      <w:rPr>
        <w:rFonts w:hint="eastAsia"/>
      </w:rPr>
    </w:lvl>
  </w:abstractNum>
  <w:abstractNum w:abstractNumId="6">
    <w:nsid w:val="FDEFBBE9"/>
    <w:multiLevelType w:val="singleLevel"/>
    <w:tmpl w:val="FDEFBBE9"/>
    <w:lvl w:ilvl="0" w:tentative="0">
      <w:start w:val="1"/>
      <w:numFmt w:val="decimal"/>
      <w:suff w:val="nothing"/>
      <w:lvlText w:val="（%1）"/>
      <w:lvlJc w:val="left"/>
    </w:lvl>
  </w:abstractNum>
  <w:abstractNum w:abstractNumId="7">
    <w:nsid w:val="FFA7A237"/>
    <w:multiLevelType w:val="singleLevel"/>
    <w:tmpl w:val="FFA7A237"/>
    <w:lvl w:ilvl="0" w:tentative="0">
      <w:start w:val="1"/>
      <w:numFmt w:val="decimal"/>
      <w:suff w:val="nothing"/>
      <w:lvlText w:val="（%1）"/>
      <w:lvlJc w:val="left"/>
    </w:lvl>
  </w:abstractNum>
  <w:abstractNum w:abstractNumId="8">
    <w:nsid w:val="04BC5992"/>
    <w:multiLevelType w:val="singleLevel"/>
    <w:tmpl w:val="04BC5992"/>
    <w:lvl w:ilvl="0" w:tentative="0">
      <w:start w:val="1"/>
      <w:numFmt w:val="decimal"/>
      <w:suff w:val="nothing"/>
      <w:lvlText w:val="（%1）"/>
      <w:lvlJc w:val="left"/>
    </w:lvl>
  </w:abstractNum>
  <w:abstractNum w:abstractNumId="9">
    <w:nsid w:val="0D5DD1D4"/>
    <w:multiLevelType w:val="singleLevel"/>
    <w:tmpl w:val="0D5DD1D4"/>
    <w:lvl w:ilvl="0" w:tentative="0">
      <w:start w:val="1"/>
      <w:numFmt w:val="decimal"/>
      <w:pStyle w:val="3"/>
      <w:lvlText w:val="%1."/>
      <w:lvlJc w:val="left"/>
      <w:pPr>
        <w:ind w:left="425" w:hanging="425"/>
      </w:pPr>
      <w:rPr>
        <w:rFonts w:hint="default"/>
      </w:rPr>
    </w:lvl>
  </w:abstractNum>
  <w:abstractNum w:abstractNumId="10">
    <w:nsid w:val="0FFB53E9"/>
    <w:multiLevelType w:val="multilevel"/>
    <w:tmpl w:val="0FFB53E9"/>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11">
    <w:nsid w:val="1FFDECC1"/>
    <w:multiLevelType w:val="multilevel"/>
    <w:tmpl w:val="1FFDECC1"/>
    <w:lvl w:ilvl="0" w:tentative="0">
      <w:start w:val="1"/>
      <w:numFmt w:val="decimal"/>
      <w:suff w:val="nothing"/>
      <w:lvlText w:val="%1"/>
      <w:lvlJc w:val="left"/>
      <w:pPr>
        <w:tabs>
          <w:tab w:val="left" w:pos="420"/>
        </w:tabs>
        <w:ind w:left="1265" w:leftChars="0" w:hanging="425" w:firstLineChars="0"/>
      </w:pPr>
      <w:rPr>
        <w:rFonts w:hint="default"/>
        <w:sz w:val="24"/>
      </w:rPr>
    </w:lvl>
    <w:lvl w:ilvl="1" w:tentative="0">
      <w:start w:val="1"/>
      <w:numFmt w:val="decimal"/>
      <w:lvlText w:val="(%2)"/>
      <w:lvlJc w:val="left"/>
      <w:pPr>
        <w:tabs>
          <w:tab w:val="left" w:pos="1260"/>
        </w:tabs>
        <w:ind w:left="1680" w:leftChars="0" w:hanging="420" w:firstLineChars="0"/>
      </w:pPr>
      <w:rPr>
        <w:rFonts w:hint="default"/>
      </w:rPr>
    </w:lvl>
    <w:lvl w:ilvl="2" w:tentative="0">
      <w:start w:val="1"/>
      <w:numFmt w:val="decimalEnclosedCircleChinese"/>
      <w:lvlText w:val="%3"/>
      <w:lvlJc w:val="left"/>
      <w:pPr>
        <w:tabs>
          <w:tab w:val="left" w:pos="1680"/>
        </w:tabs>
        <w:ind w:left="2100" w:leftChars="0" w:hanging="420" w:firstLineChars="0"/>
      </w:pPr>
      <w:rPr>
        <w:rFonts w:hint="default"/>
      </w:rPr>
    </w:lvl>
    <w:lvl w:ilvl="3" w:tentative="0">
      <w:start w:val="1"/>
      <w:numFmt w:val="decimal"/>
      <w:lvlText w:val="%4)"/>
      <w:lvlJc w:val="left"/>
      <w:pPr>
        <w:tabs>
          <w:tab w:val="left" w:pos="2100"/>
        </w:tabs>
        <w:ind w:left="2520" w:leftChars="0" w:hanging="420" w:firstLineChars="0"/>
      </w:pPr>
      <w:rPr>
        <w:rFonts w:hint="default"/>
      </w:rPr>
    </w:lvl>
    <w:lvl w:ilvl="4" w:tentative="0">
      <w:start w:val="1"/>
      <w:numFmt w:val="lowerLetter"/>
      <w:lvlText w:val="%5."/>
      <w:lvlJc w:val="left"/>
      <w:pPr>
        <w:tabs>
          <w:tab w:val="left" w:pos="2520"/>
        </w:tabs>
        <w:ind w:left="2940" w:leftChars="0" w:hanging="420" w:firstLineChars="0"/>
      </w:pPr>
      <w:rPr>
        <w:rFonts w:hint="default"/>
      </w:rPr>
    </w:lvl>
    <w:lvl w:ilvl="5" w:tentative="0">
      <w:start w:val="1"/>
      <w:numFmt w:val="lowerLetter"/>
      <w:lvlText w:val="%6)"/>
      <w:lvlJc w:val="left"/>
      <w:pPr>
        <w:tabs>
          <w:tab w:val="left" w:pos="2940"/>
        </w:tabs>
        <w:ind w:left="3360" w:leftChars="0" w:hanging="420" w:firstLineChars="0"/>
      </w:pPr>
      <w:rPr>
        <w:rFonts w:hint="default"/>
      </w:rPr>
    </w:lvl>
    <w:lvl w:ilvl="6" w:tentative="0">
      <w:start w:val="1"/>
      <w:numFmt w:val="lowerRoman"/>
      <w:lvlText w:val="%7."/>
      <w:lvlJc w:val="left"/>
      <w:pPr>
        <w:tabs>
          <w:tab w:val="left" w:pos="3360"/>
        </w:tabs>
        <w:ind w:left="3780" w:leftChars="0" w:hanging="420" w:firstLineChars="0"/>
      </w:pPr>
      <w:rPr>
        <w:rFonts w:hint="default"/>
      </w:rPr>
    </w:lvl>
    <w:lvl w:ilvl="7" w:tentative="0">
      <w:start w:val="1"/>
      <w:numFmt w:val="lowerRoman"/>
      <w:lvlText w:val="%8)"/>
      <w:lvlJc w:val="left"/>
      <w:pPr>
        <w:tabs>
          <w:tab w:val="left" w:pos="3780"/>
        </w:tabs>
        <w:ind w:left="4200" w:leftChars="0" w:hanging="420" w:firstLineChars="0"/>
      </w:pPr>
      <w:rPr>
        <w:rFonts w:hint="default"/>
      </w:rPr>
    </w:lvl>
    <w:lvl w:ilvl="8" w:tentative="0">
      <w:start w:val="1"/>
      <w:numFmt w:val="lowerLetter"/>
      <w:lvlText w:val="%9."/>
      <w:lvlJc w:val="left"/>
      <w:pPr>
        <w:tabs>
          <w:tab w:val="left" w:pos="4200"/>
        </w:tabs>
        <w:ind w:left="4620" w:leftChars="0" w:hanging="420" w:firstLineChars="0"/>
      </w:pPr>
      <w:rPr>
        <w:rFonts w:hint="default"/>
      </w:rPr>
    </w:lvl>
  </w:abstractNum>
  <w:abstractNum w:abstractNumId="12">
    <w:nsid w:val="3E213987"/>
    <w:multiLevelType w:val="singleLevel"/>
    <w:tmpl w:val="3E213987"/>
    <w:lvl w:ilvl="0" w:tentative="0">
      <w:start w:val="1"/>
      <w:numFmt w:val="chineseCounting"/>
      <w:pStyle w:val="2"/>
      <w:suff w:val="nothing"/>
      <w:lvlText w:val="（%1）"/>
      <w:lvlJc w:val="left"/>
      <w:pPr>
        <w:ind w:left="0" w:firstLine="420"/>
      </w:pPr>
      <w:rPr>
        <w:rFonts w:hint="eastAsia"/>
      </w:rPr>
    </w:lvl>
  </w:abstractNum>
  <w:abstractNum w:abstractNumId="13">
    <w:nsid w:val="406062E2"/>
    <w:multiLevelType w:val="multilevel"/>
    <w:tmpl w:val="406062E2"/>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14">
    <w:nsid w:val="5EE75099"/>
    <w:multiLevelType w:val="multilevel"/>
    <w:tmpl w:val="5EE75099"/>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pStyle w:val="27"/>
      <w:suff w:val="nothing"/>
      <w:lvlText w:val="%2、"/>
      <w:lvlJc w:val="left"/>
      <w:pPr>
        <w:ind w:left="200" w:firstLine="0"/>
      </w:pPr>
      <w:rPr>
        <w:rFonts w:hint="eastAsia" w:ascii="黑体" w:hAnsi="黑体" w:eastAsia="黑体" w:cs="宋体"/>
        <w:b w:val="0"/>
        <w:i w:val="0"/>
        <w:sz w:val="32"/>
      </w:rPr>
    </w:lvl>
    <w:lvl w:ilvl="2" w:tentative="0">
      <w:start w:val="1"/>
      <w:numFmt w:val="decimal"/>
      <w:pStyle w:val="28"/>
      <w:suff w:val="nothing"/>
      <w:lvlText w:val="%3."/>
      <w:lvlJc w:val="left"/>
      <w:pPr>
        <w:ind w:left="200" w:firstLine="0"/>
      </w:pPr>
      <w:rPr>
        <w:rFonts w:hint="eastAsia" w:ascii="黑体" w:hAnsi="黑体" w:eastAsia="黑体" w:cs="宋体"/>
        <w:b w:val="0"/>
        <w:i w:val="0"/>
        <w:sz w:val="28"/>
      </w:rPr>
    </w:lvl>
    <w:lvl w:ilvl="3" w:tentative="0">
      <w:start w:val="1"/>
      <w:numFmt w:val="decimal"/>
      <w:pStyle w:val="32"/>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suff w:val="nothing"/>
      <w:lvlText w:val="%3.%4.%5 "/>
      <w:lvlJc w:val="left"/>
      <w:pPr>
        <w:tabs>
          <w:tab w:val="left" w:pos="0"/>
        </w:tabs>
        <w:ind w:left="0" w:leftChars="0" w:firstLine="0" w:firstLineChars="0"/>
      </w:pPr>
      <w:rPr>
        <w:rFonts w:hint="eastAsia" w:ascii="宋体" w:hAnsi="宋体" w:eastAsia="宋体" w:cs="宋体"/>
        <w:b/>
      </w:rPr>
    </w:lvl>
    <w:lvl w:ilvl="5" w:tentative="0">
      <w:start w:val="1"/>
      <w:numFmt w:val="decimal"/>
      <w:suff w:val="nothing"/>
      <w:lvlText w:val="%3.%4.%5.%6 "/>
      <w:lvlJc w:val="left"/>
      <w:pPr>
        <w:tabs>
          <w:tab w:val="left" w:pos="0"/>
        </w:tabs>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15">
    <w:nsid w:val="70135676"/>
    <w:multiLevelType w:val="multilevel"/>
    <w:tmpl w:val="70135676"/>
    <w:lvl w:ilvl="0" w:tentative="0">
      <w:start w:val="1"/>
      <w:numFmt w:val="bullet"/>
      <w:pStyle w:val="31"/>
      <w:lvlText w:val=""/>
      <w:lvlJc w:val="left"/>
      <w:pPr>
        <w:ind w:left="0" w:firstLine="0"/>
      </w:pPr>
      <w:rPr>
        <w:rFonts w:hint="default" w:ascii="Wingdings" w:hAnsi="Wingdings"/>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6">
    <w:nsid w:val="7CB0C733"/>
    <w:multiLevelType w:val="singleLevel"/>
    <w:tmpl w:val="7CB0C733"/>
    <w:lvl w:ilvl="0" w:tentative="0">
      <w:start w:val="1"/>
      <w:numFmt w:val="decimal"/>
      <w:pStyle w:val="5"/>
      <w:lvlText w:val="%1)"/>
      <w:lvlJc w:val="left"/>
      <w:pPr>
        <w:ind w:left="425" w:hanging="425"/>
      </w:pPr>
      <w:rPr>
        <w:rFonts w:hint="default"/>
      </w:rPr>
    </w:lvl>
  </w:abstractNum>
  <w:num w:numId="1">
    <w:abstractNumId w:val="12"/>
  </w:num>
  <w:num w:numId="2">
    <w:abstractNumId w:val="9"/>
  </w:num>
  <w:num w:numId="3">
    <w:abstractNumId w:val="1"/>
  </w:num>
  <w:num w:numId="4">
    <w:abstractNumId w:val="16"/>
  </w:num>
  <w:num w:numId="5">
    <w:abstractNumId w:val="5"/>
  </w:num>
  <w:num w:numId="6">
    <w:abstractNumId w:val="3"/>
  </w:num>
  <w:num w:numId="7">
    <w:abstractNumId w:val="14"/>
  </w:num>
  <w:num w:numId="8">
    <w:abstractNumId w:val="4"/>
  </w:num>
  <w:num w:numId="9">
    <w:abstractNumId w:val="0"/>
  </w:num>
  <w:num w:numId="10">
    <w:abstractNumId w:val="15"/>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0"/>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4"/>
    <w:lvlOverride w:ilvl="0">
      <w:startOverride w:val="1"/>
    </w:lvlOverride>
  </w:num>
  <w:num w:numId="31">
    <w:abstractNumId w:val="4"/>
    <w:lvlOverride w:ilvl="0">
      <w:startOverride w:val="1"/>
    </w:lvlOverride>
  </w:num>
  <w:num w:numId="32">
    <w:abstractNumId w:val="0"/>
    <w:lvlOverride w:ilvl="0">
      <w:startOverride w:val="1"/>
    </w:lvlOverride>
  </w:num>
  <w:num w:numId="33">
    <w:abstractNumId w:val="4"/>
    <w:lvlOverride w:ilvl="0">
      <w:startOverride w:val="1"/>
    </w:lvlOverride>
  </w:num>
  <w:num w:numId="34">
    <w:abstractNumId w:val="0"/>
    <w:lvlOverride w:ilvl="0">
      <w:startOverride w:val="1"/>
    </w:lvlOverride>
  </w:num>
  <w:num w:numId="35">
    <w:abstractNumId w:val="4"/>
    <w:lvlOverride w:ilvl="0">
      <w:startOverride w:val="1"/>
    </w:lvlOverride>
  </w:num>
  <w:num w:numId="36">
    <w:abstractNumId w:val="4"/>
    <w:lvlOverride w:ilvl="0">
      <w:startOverride w:val="1"/>
    </w:lvlOverride>
  </w:num>
  <w:num w:numId="37">
    <w:abstractNumId w:val="4"/>
    <w:lvlOverride w:ilvl="0">
      <w:startOverride w:val="1"/>
    </w:lvlOverride>
  </w:num>
  <w:num w:numId="38">
    <w:abstractNumId w:val="4"/>
    <w:lvlOverride w:ilvl="0">
      <w:startOverride w:val="1"/>
    </w:lvlOverride>
  </w:num>
  <w:num w:numId="39">
    <w:abstractNumId w:val="4"/>
    <w:lvlOverride w:ilvl="0">
      <w:startOverride w:val="1"/>
    </w:lvlOverride>
  </w:num>
  <w:num w:numId="40">
    <w:abstractNumId w:val="4"/>
    <w:lvlOverride w:ilvl="0">
      <w:startOverride w:val="1"/>
    </w:lvlOverride>
  </w:num>
  <w:num w:numId="41">
    <w:abstractNumId w:val="4"/>
    <w:lvlOverride w:ilvl="0">
      <w:startOverride w:val="1"/>
    </w:lvlOverride>
  </w:num>
  <w:num w:numId="42">
    <w:abstractNumId w:val="0"/>
    <w:lvlOverride w:ilvl="0">
      <w:startOverride w:val="1"/>
    </w:lvlOverride>
  </w:num>
  <w:num w:numId="43">
    <w:abstractNumId w:val="4"/>
    <w:lvlOverride w:ilvl="0">
      <w:startOverride w:val="1"/>
    </w:lvlOverride>
  </w:num>
  <w:num w:numId="44">
    <w:abstractNumId w:val="0"/>
    <w:lvlOverride w:ilvl="0">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num>
  <w:num w:numId="47">
    <w:abstractNumId w:val="4"/>
    <w:lvlOverride w:ilvl="0">
      <w:startOverride w:val="1"/>
    </w:lvlOverride>
  </w:num>
  <w:num w:numId="48">
    <w:abstractNumId w:val="4"/>
    <w:lvlOverride w:ilvl="0">
      <w:startOverride w:val="1"/>
    </w:lvlOverride>
  </w:num>
  <w:num w:numId="49">
    <w:abstractNumId w:val="4"/>
    <w:lvlOverride w:ilvl="0">
      <w:startOverride w:val="1"/>
    </w:lvlOverride>
  </w:num>
  <w:num w:numId="50">
    <w:abstractNumId w:val="4"/>
    <w:lvlOverride w:ilvl="0">
      <w:startOverride w:val="1"/>
    </w:lvlOverride>
  </w:num>
  <w:num w:numId="51">
    <w:abstractNumId w:val="8"/>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num>
  <w:num w:numId="56">
    <w:abstractNumId w:val="4"/>
    <w:lvlOverride w:ilvl="0">
      <w:startOverride w:val="1"/>
    </w:lvlOverride>
  </w:num>
  <w:num w:numId="57">
    <w:abstractNumId w:val="0"/>
    <w:lvlOverride w:ilvl="0">
      <w:startOverride w:val="1"/>
    </w:lvlOverride>
  </w:num>
  <w:num w:numId="58">
    <w:abstractNumId w:val="4"/>
    <w:lvlOverride w:ilvl="0">
      <w:startOverride w:val="1"/>
    </w:lvlOverride>
  </w:num>
  <w:num w:numId="59">
    <w:abstractNumId w:val="11"/>
  </w:num>
  <w:num w:numId="60">
    <w:abstractNumId w:val="7"/>
  </w:num>
  <w:num w:numId="61">
    <w:abstractNumId w:val="6"/>
  </w:num>
  <w:num w:numId="62">
    <w:abstractNumId w:val="4"/>
    <w:lvlOverride w:ilvl="0">
      <w:startOverride w:val="1"/>
    </w:lvlOverride>
  </w:num>
  <w:num w:numId="63">
    <w:abstractNumId w:val="4"/>
    <w:lvlOverride w:ilvl="0">
      <w:startOverride w:val="1"/>
    </w:lvlOverride>
  </w:num>
  <w:num w:numId="64">
    <w:abstractNumId w:val="4"/>
    <w:lvlOverride w:ilvl="0">
      <w:startOverride w:val="1"/>
    </w:lvlOverride>
  </w:num>
  <w:num w:numId="65">
    <w:abstractNumId w:val="0"/>
    <w:lvlOverride w:ilvl="0">
      <w:startOverride w:val="1"/>
    </w:lvlOverride>
  </w:num>
  <w:num w:numId="66">
    <w:abstractNumId w:val="4"/>
    <w:lvlOverride w:ilvl="0">
      <w:startOverride w:val="1"/>
    </w:lvlOverride>
  </w:num>
  <w:num w:numId="67">
    <w:abstractNumId w:val="4"/>
    <w:lvlOverride w:ilvl="0">
      <w:startOverride w:val="1"/>
    </w:lvlOverride>
  </w:num>
  <w:num w:numId="68">
    <w:abstractNumId w:val="4"/>
    <w:lvlOverride w:ilvl="0">
      <w:startOverride w:val="1"/>
    </w:lvlOverride>
  </w:num>
  <w:num w:numId="69">
    <w:abstractNumId w:val="4"/>
    <w:lvlOverride w:ilvl="0">
      <w:startOverride w:val="1"/>
    </w:lvlOverride>
  </w:num>
  <w:num w:numId="70">
    <w:abstractNumId w:val="4"/>
    <w:lvlOverride w:ilvl="0">
      <w:startOverride w:val="1"/>
    </w:lvlOverride>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
    <w:lvlOverride w:ilvl="0">
      <w:startOverride w:val="1"/>
    </w:lvlOverride>
  </w:num>
  <w:num w:numId="73">
    <w:abstractNumId w:val="4"/>
    <w:lvlOverride w:ilvl="0">
      <w:startOverride w:val="1"/>
    </w:lvlOverride>
  </w:num>
  <w:num w:numId="74">
    <w:abstractNumId w:val="4"/>
    <w:lvlOverride w:ilvl="0">
      <w:startOverride w:val="1"/>
    </w:lvlOverride>
  </w:num>
  <w:num w:numId="75">
    <w:abstractNumId w:val="13"/>
  </w:num>
  <w:num w:numId="76">
    <w:abstractNumId w:val="4"/>
    <w:lvlOverride w:ilvl="0">
      <w:startOverride w:val="1"/>
    </w:lvlOverride>
  </w:num>
  <w:num w:numId="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dit="readOnly" w:enforcement="1" w:cryptProviderType="rsaFull" w:cryptAlgorithmClass="hash" w:cryptAlgorithmType="typeAny" w:cryptAlgorithmSid="4" w:cryptSpinCount="0" w:hash="C14pT94buJjVulrD/9QHMDEfHm8=" w:salt="i4zwNdJFocARJ0YaC1Is/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hZmUyZWYwMjIxNjI2MjlkMGYyNDdjMGRlOGM1YTYifQ=="/>
  </w:docVars>
  <w:rsids>
    <w:rsidRoot w:val="050B36AA"/>
    <w:rsid w:val="004C2C3A"/>
    <w:rsid w:val="02C51988"/>
    <w:rsid w:val="04685A2B"/>
    <w:rsid w:val="050B36AA"/>
    <w:rsid w:val="0550108C"/>
    <w:rsid w:val="06ED47ED"/>
    <w:rsid w:val="079E3F6D"/>
    <w:rsid w:val="07E21A2D"/>
    <w:rsid w:val="086F0C4C"/>
    <w:rsid w:val="0890741D"/>
    <w:rsid w:val="08DC599C"/>
    <w:rsid w:val="097A62CB"/>
    <w:rsid w:val="0B09761A"/>
    <w:rsid w:val="0B9968ED"/>
    <w:rsid w:val="0BDB3381"/>
    <w:rsid w:val="0C3A147C"/>
    <w:rsid w:val="0D15610F"/>
    <w:rsid w:val="0D704A07"/>
    <w:rsid w:val="0DB44428"/>
    <w:rsid w:val="0E607FA3"/>
    <w:rsid w:val="0F1E7BDA"/>
    <w:rsid w:val="0FF952FD"/>
    <w:rsid w:val="1084186D"/>
    <w:rsid w:val="126B668F"/>
    <w:rsid w:val="12911104"/>
    <w:rsid w:val="14113964"/>
    <w:rsid w:val="14CB0200"/>
    <w:rsid w:val="16A37F62"/>
    <w:rsid w:val="16B276E3"/>
    <w:rsid w:val="16FA4091"/>
    <w:rsid w:val="173B2738"/>
    <w:rsid w:val="18BF19A9"/>
    <w:rsid w:val="1A0C7FF6"/>
    <w:rsid w:val="1B724FAE"/>
    <w:rsid w:val="205737C2"/>
    <w:rsid w:val="206F1EC7"/>
    <w:rsid w:val="20724B38"/>
    <w:rsid w:val="215C0D30"/>
    <w:rsid w:val="21601AFF"/>
    <w:rsid w:val="228E4DC3"/>
    <w:rsid w:val="24357B31"/>
    <w:rsid w:val="25315FC0"/>
    <w:rsid w:val="25CB5C46"/>
    <w:rsid w:val="266C665A"/>
    <w:rsid w:val="27567996"/>
    <w:rsid w:val="291807A0"/>
    <w:rsid w:val="298142CF"/>
    <w:rsid w:val="2A2563A3"/>
    <w:rsid w:val="2B0D7D76"/>
    <w:rsid w:val="2B700A50"/>
    <w:rsid w:val="2F1423C7"/>
    <w:rsid w:val="31EF4885"/>
    <w:rsid w:val="32405616"/>
    <w:rsid w:val="347A68DB"/>
    <w:rsid w:val="358374A3"/>
    <w:rsid w:val="39D1755F"/>
    <w:rsid w:val="3B38277D"/>
    <w:rsid w:val="3C3B44FD"/>
    <w:rsid w:val="3C9459BB"/>
    <w:rsid w:val="3CB252E8"/>
    <w:rsid w:val="3CF51E34"/>
    <w:rsid w:val="3DC953DB"/>
    <w:rsid w:val="3E2C2259"/>
    <w:rsid w:val="3F3723C5"/>
    <w:rsid w:val="4021297B"/>
    <w:rsid w:val="402F2AA2"/>
    <w:rsid w:val="412072D0"/>
    <w:rsid w:val="41EC0535"/>
    <w:rsid w:val="42174FD6"/>
    <w:rsid w:val="42762C62"/>
    <w:rsid w:val="439A3A5C"/>
    <w:rsid w:val="46774EA5"/>
    <w:rsid w:val="467C068E"/>
    <w:rsid w:val="497C5151"/>
    <w:rsid w:val="4A87048D"/>
    <w:rsid w:val="4C44255D"/>
    <w:rsid w:val="4C5368CE"/>
    <w:rsid w:val="4C8F0335"/>
    <w:rsid w:val="4EDF5575"/>
    <w:rsid w:val="4EEB0ED2"/>
    <w:rsid w:val="4F0A1DBC"/>
    <w:rsid w:val="4F602C48"/>
    <w:rsid w:val="50243DC2"/>
    <w:rsid w:val="510D1EEB"/>
    <w:rsid w:val="51291C37"/>
    <w:rsid w:val="518F2929"/>
    <w:rsid w:val="52253731"/>
    <w:rsid w:val="54C869E7"/>
    <w:rsid w:val="553D7CFB"/>
    <w:rsid w:val="56B20949"/>
    <w:rsid w:val="56D803D0"/>
    <w:rsid w:val="57A053C8"/>
    <w:rsid w:val="57C069AE"/>
    <w:rsid w:val="582668DC"/>
    <w:rsid w:val="5A056430"/>
    <w:rsid w:val="5E12043D"/>
    <w:rsid w:val="5EDA046D"/>
    <w:rsid w:val="5EDF69B5"/>
    <w:rsid w:val="5F674A67"/>
    <w:rsid w:val="60FE0AE3"/>
    <w:rsid w:val="612875B5"/>
    <w:rsid w:val="62D03B88"/>
    <w:rsid w:val="62DE6052"/>
    <w:rsid w:val="63C86BF3"/>
    <w:rsid w:val="663E3B53"/>
    <w:rsid w:val="669E4476"/>
    <w:rsid w:val="68994D26"/>
    <w:rsid w:val="69234356"/>
    <w:rsid w:val="6A964E2B"/>
    <w:rsid w:val="6AF02DC7"/>
    <w:rsid w:val="6CAB3663"/>
    <w:rsid w:val="6D9745DB"/>
    <w:rsid w:val="6DAE1B25"/>
    <w:rsid w:val="6E1E1115"/>
    <w:rsid w:val="6E5C1FB2"/>
    <w:rsid w:val="6F40256E"/>
    <w:rsid w:val="707658F1"/>
    <w:rsid w:val="71070CF8"/>
    <w:rsid w:val="723C614D"/>
    <w:rsid w:val="724C593A"/>
    <w:rsid w:val="72790278"/>
    <w:rsid w:val="75731B0F"/>
    <w:rsid w:val="75B85B23"/>
    <w:rsid w:val="76563047"/>
    <w:rsid w:val="76B064FC"/>
    <w:rsid w:val="77A740DE"/>
    <w:rsid w:val="77E5288B"/>
    <w:rsid w:val="78BB02D0"/>
    <w:rsid w:val="79681C9E"/>
    <w:rsid w:val="79D33D6D"/>
    <w:rsid w:val="7A961E8C"/>
    <w:rsid w:val="7BEF16CA"/>
    <w:rsid w:val="7D35332D"/>
    <w:rsid w:val="7E4F62F3"/>
    <w:rsid w:val="7EB91968"/>
    <w:rsid w:val="7FDD3058"/>
    <w:rsid w:val="7FE62F18"/>
    <w:rsid w:val="7FF85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autoRedefine/>
    <w:qFormat/>
    <w:uiPriority w:val="0"/>
    <w:pPr>
      <w:keepNext/>
      <w:keepLines/>
      <w:numPr>
        <w:ilvl w:val="0"/>
        <w:numId w:val="1"/>
      </w:numPr>
      <w:adjustRightInd w:val="0"/>
      <w:snapToGrid w:val="0"/>
      <w:spacing w:beforeLines="0" w:beforeAutospacing="0" w:afterLines="0" w:afterAutospacing="0" w:line="480" w:lineRule="auto"/>
      <w:ind w:left="0" w:firstLine="0" w:firstLineChars="0"/>
      <w:jc w:val="center"/>
      <w:outlineLvl w:val="0"/>
    </w:pPr>
    <w:rPr>
      <w:rFonts w:ascii="宋体" w:hAnsi="宋体" w:eastAsia="宋体"/>
      <w:b/>
      <w:snapToGrid w:val="0"/>
      <w:kern w:val="44"/>
      <w:sz w:val="36"/>
      <w:szCs w:val="36"/>
    </w:rPr>
  </w:style>
  <w:style w:type="paragraph" w:styleId="3">
    <w:name w:val="heading 2"/>
    <w:basedOn w:val="1"/>
    <w:next w:val="1"/>
    <w:link w:val="22"/>
    <w:autoRedefine/>
    <w:semiHidden/>
    <w:unhideWhenUsed/>
    <w:qFormat/>
    <w:uiPriority w:val="0"/>
    <w:pPr>
      <w:numPr>
        <w:ilvl w:val="0"/>
        <w:numId w:val="2"/>
      </w:numPr>
      <w:spacing w:beforeAutospacing="0" w:afterAutospacing="0" w:line="480" w:lineRule="auto"/>
      <w:ind w:left="0" w:firstLine="0" w:firstLineChars="0"/>
      <w:jc w:val="center"/>
      <w:outlineLvl w:val="1"/>
    </w:pPr>
    <w:rPr>
      <w:rFonts w:hint="eastAsia" w:ascii="宋体" w:hAnsi="宋体" w:eastAsia="宋体"/>
      <w:b/>
      <w:bCs/>
      <w:kern w:val="0"/>
      <w:sz w:val="32"/>
      <w:szCs w:val="32"/>
    </w:rPr>
  </w:style>
  <w:style w:type="paragraph" w:styleId="4">
    <w:name w:val="heading 3"/>
    <w:basedOn w:val="1"/>
    <w:next w:val="1"/>
    <w:autoRedefine/>
    <w:semiHidden/>
    <w:unhideWhenUsed/>
    <w:qFormat/>
    <w:uiPriority w:val="0"/>
    <w:pPr>
      <w:keepNext/>
      <w:keepLines/>
      <w:numPr>
        <w:ilvl w:val="0"/>
        <w:numId w:val="3"/>
      </w:numPr>
      <w:adjustRightInd w:val="0"/>
      <w:spacing w:line="480" w:lineRule="auto"/>
      <w:ind w:left="0" w:firstLine="643" w:firstLineChars="200"/>
      <w:jc w:val="both"/>
      <w:outlineLvl w:val="2"/>
    </w:pPr>
    <w:rPr>
      <w:rFonts w:ascii="宋体" w:hAnsi="宋体" w:eastAsia="宋体"/>
      <w:b/>
      <w:bCs/>
      <w:sz w:val="30"/>
      <w:szCs w:val="30"/>
    </w:rPr>
  </w:style>
  <w:style w:type="paragraph" w:styleId="5">
    <w:name w:val="heading 4"/>
    <w:basedOn w:val="1"/>
    <w:next w:val="1"/>
    <w:link w:val="24"/>
    <w:semiHidden/>
    <w:unhideWhenUsed/>
    <w:qFormat/>
    <w:uiPriority w:val="0"/>
    <w:pPr>
      <w:keepNext/>
      <w:keepLines/>
      <w:numPr>
        <w:ilvl w:val="0"/>
        <w:numId w:val="4"/>
      </w:numPr>
      <w:spacing w:beforeLines="0" w:beforeAutospacing="0" w:afterLines="0" w:afterAutospacing="0" w:line="480" w:lineRule="auto"/>
      <w:jc w:val="both"/>
      <w:outlineLvl w:val="3"/>
    </w:pPr>
    <w:rPr>
      <w:rFonts w:ascii="宋体" w:hAnsi="宋体" w:eastAsia="宋体"/>
      <w:b/>
      <w:bCs/>
      <w:szCs w:val="24"/>
    </w:rPr>
  </w:style>
  <w:style w:type="paragraph" w:styleId="6">
    <w:name w:val="heading 5"/>
    <w:basedOn w:val="1"/>
    <w:next w:val="1"/>
    <w:autoRedefine/>
    <w:semiHidden/>
    <w:unhideWhenUsed/>
    <w:qFormat/>
    <w:uiPriority w:val="0"/>
    <w:pPr>
      <w:keepNext/>
      <w:keepLines/>
      <w:spacing w:beforeLines="0" w:beforeAutospacing="0" w:afterLines="0" w:afterAutospacing="0" w:line="360" w:lineRule="auto"/>
      <w:outlineLvl w:val="4"/>
    </w:pPr>
    <w:rPr>
      <w:rFonts w:ascii="宋体" w:hAnsi="宋体" w:eastAsia="宋体" w:cs="宋体"/>
    </w:rPr>
  </w:style>
  <w:style w:type="character" w:default="1" w:styleId="20">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7">
    <w:name w:val="Body Text"/>
    <w:basedOn w:val="1"/>
    <w:autoRedefine/>
    <w:qFormat/>
    <w:uiPriority w:val="0"/>
    <w:pPr>
      <w:spacing w:after="120" w:afterLines="0" w:afterAutospacing="0"/>
    </w:pPr>
  </w:style>
  <w:style w:type="paragraph" w:styleId="8">
    <w:name w:val="Body Text Indent"/>
    <w:basedOn w:val="1"/>
    <w:next w:val="1"/>
    <w:qFormat/>
    <w:uiPriority w:val="0"/>
    <w:pPr>
      <w:spacing w:line="480" w:lineRule="atLeast"/>
      <w:ind w:firstLine="570"/>
    </w:pPr>
    <w:rPr>
      <w:rFonts w:ascii="黑体" w:eastAsia="黑体"/>
    </w:rPr>
  </w:style>
  <w:style w:type="paragraph" w:styleId="9">
    <w:name w:val="toc 3"/>
    <w:basedOn w:val="1"/>
    <w:next w:val="1"/>
    <w:autoRedefine/>
    <w:qFormat/>
    <w:uiPriority w:val="0"/>
    <w:pPr>
      <w:ind w:left="840" w:leftChars="400"/>
    </w:pPr>
    <w:rPr>
      <w:rFonts w:ascii="宋体" w:hAnsi="宋体" w:eastAsia="宋体" w:cs="宋体"/>
    </w:rPr>
  </w:style>
  <w:style w:type="paragraph" w:styleId="10">
    <w:name w:val="Plain Text"/>
    <w:basedOn w:val="1"/>
    <w:unhideWhenUsed/>
    <w:qFormat/>
    <w:uiPriority w:val="99"/>
    <w:pPr>
      <w:ind w:firstLine="425" w:firstLineChars="177"/>
    </w:pPr>
    <w:rPr>
      <w:rFonts w:ascii="仿宋" w:hAnsi="仿宋" w:eastAsia="仿宋"/>
    </w:rPr>
  </w:style>
  <w:style w:type="paragraph" w:styleId="11">
    <w:name w:val="footer"/>
    <w:basedOn w:val="1"/>
    <w:autoRedefine/>
    <w:qFormat/>
    <w:uiPriority w:val="0"/>
    <w:pPr>
      <w:tabs>
        <w:tab w:val="center" w:pos="4153"/>
        <w:tab w:val="right" w:pos="8306"/>
      </w:tabs>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jc w:val="center"/>
    </w:pPr>
    <w:rPr>
      <w:sz w:val="18"/>
      <w:szCs w:val="18"/>
    </w:rPr>
  </w:style>
  <w:style w:type="paragraph" w:styleId="13">
    <w:name w:val="toc 1"/>
    <w:basedOn w:val="1"/>
    <w:next w:val="1"/>
    <w:autoRedefine/>
    <w:qFormat/>
    <w:uiPriority w:val="0"/>
    <w:rPr>
      <w:rFonts w:ascii="宋体" w:hAnsi="宋体" w:eastAsia="宋体" w:cs="宋体"/>
      <w:b/>
    </w:rPr>
  </w:style>
  <w:style w:type="paragraph" w:styleId="14">
    <w:name w:val="toc 2"/>
    <w:basedOn w:val="1"/>
    <w:next w:val="1"/>
    <w:autoRedefine/>
    <w:qFormat/>
    <w:uiPriority w:val="0"/>
    <w:pPr>
      <w:ind w:left="420" w:leftChars="200"/>
    </w:pPr>
    <w:rPr>
      <w:rFonts w:ascii="宋体" w:hAnsi="宋体" w:eastAsia="宋体" w:cs="宋体"/>
    </w:rPr>
  </w:style>
  <w:style w:type="paragraph" w:styleId="15">
    <w:name w:val="Title"/>
    <w:basedOn w:val="1"/>
    <w:autoRedefine/>
    <w:qFormat/>
    <w:uiPriority w:val="0"/>
    <w:pPr>
      <w:numPr>
        <w:ilvl w:val="0"/>
        <w:numId w:val="5"/>
      </w:numPr>
      <w:spacing w:beforeLines="0" w:beforeAutospacing="0" w:afterLines="0" w:afterAutospacing="0"/>
      <w:jc w:val="center"/>
      <w:outlineLvl w:val="0"/>
    </w:pPr>
    <w:rPr>
      <w:rFonts w:ascii="宋体" w:hAnsi="宋体" w:eastAsia="宋体"/>
      <w:b/>
      <w:bCs/>
      <w:sz w:val="44"/>
      <w:szCs w:val="44"/>
    </w:rPr>
  </w:style>
  <w:style w:type="paragraph" w:styleId="16">
    <w:name w:val="Body Text First Indent 2"/>
    <w:basedOn w:val="8"/>
    <w:qFormat/>
    <w:uiPriority w:val="0"/>
    <w:pPr>
      <w:ind w:firstLine="420" w:firstLineChars="200"/>
    </w:pPr>
    <w:rPr>
      <w:rFonts w:ascii="等线" w:hAnsi="等线" w:eastAsia="等线"/>
      <w:color w:val="auto"/>
    </w:rPr>
  </w:style>
  <w:style w:type="table" w:styleId="18">
    <w:name w:val="Table Grid"/>
    <w:basedOn w:val="19"/>
    <w:autoRedefine/>
    <w:qFormat/>
    <w:uiPriority w:val="99"/>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rFonts w:eastAsiaTheme="minorEastAsia"/>
        <w:b/>
        <w:i w:val="0"/>
        <w:sz w:val="24"/>
      </w:rPr>
      <w:tblPr>
        <w:jc w:val="center"/>
      </w:tblPr>
      <w:trPr>
        <w:tblHeader/>
        <w:jc w:val="center"/>
      </w:t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style>
  <w:style w:type="table" w:customStyle="1" w:styleId="19">
    <w:name w:val="表格样式@中勤招标"/>
    <w:basedOn w:val="17"/>
    <w:autoRedefine/>
    <w:qFormat/>
    <w:uiPriority w:val="99"/>
    <w:pPr>
      <w:jc w:val="both"/>
    </w:pPr>
    <w:rPr>
      <w:rFonts w:ascii="宋体" w:eastAsia="宋体" w:cs="Times New Roman (正文 CS 字体)"/>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eastAsia="宋体"/>
        <w:b/>
        <w:i w:val="0"/>
        <w:sz w:val="24"/>
      </w:rPr>
      <w:tblPr>
        <w:jc w:val="center"/>
      </w:tblPr>
      <w:trPr>
        <w:tblHeader/>
        <w:jc w:val="center"/>
      </w:trPr>
    </w:tblStylePr>
  </w:style>
  <w:style w:type="character" w:styleId="21">
    <w:name w:val="page number"/>
    <w:basedOn w:val="20"/>
    <w:autoRedefine/>
    <w:qFormat/>
    <w:uiPriority w:val="0"/>
  </w:style>
  <w:style w:type="character" w:customStyle="1" w:styleId="22">
    <w:name w:val="标题 2 Char"/>
    <w:link w:val="3"/>
    <w:autoRedefine/>
    <w:qFormat/>
    <w:uiPriority w:val="0"/>
    <w:rPr>
      <w:rFonts w:ascii="宋体" w:hAnsi="宋体" w:eastAsia="宋体" w:cs="宋体"/>
      <w:b/>
      <w:bCs/>
      <w:kern w:val="0"/>
      <w:sz w:val="32"/>
      <w:szCs w:val="32"/>
    </w:rPr>
  </w:style>
  <w:style w:type="character" w:customStyle="1" w:styleId="23">
    <w:name w:val="标题 1 Char"/>
    <w:link w:val="2"/>
    <w:autoRedefine/>
    <w:qFormat/>
    <w:uiPriority w:val="0"/>
    <w:rPr>
      <w:rFonts w:ascii="宋体" w:hAnsi="宋体" w:eastAsia="宋体" w:cs="宋体"/>
      <w:b/>
      <w:snapToGrid w:val="0"/>
      <w:kern w:val="44"/>
      <w:sz w:val="36"/>
      <w:szCs w:val="36"/>
    </w:rPr>
  </w:style>
  <w:style w:type="character" w:customStyle="1" w:styleId="24">
    <w:name w:val="标题 4 Char"/>
    <w:link w:val="5"/>
    <w:autoRedefine/>
    <w:qFormat/>
    <w:uiPriority w:val="0"/>
    <w:rPr>
      <w:rFonts w:ascii="宋体" w:hAnsi="宋体" w:eastAsia="宋体" w:cs="宋体"/>
      <w:b/>
      <w:bCs/>
      <w:sz w:val="28"/>
      <w:szCs w:val="24"/>
    </w:rPr>
  </w:style>
  <w:style w:type="paragraph" w:customStyle="1" w:styleId="25">
    <w:name w:val="标题1@中勤招标"/>
    <w:basedOn w:val="26"/>
    <w:next w:val="26"/>
    <w:autoRedefine/>
    <w:qFormat/>
    <w:uiPriority w:val="0"/>
    <w:pPr>
      <w:numPr>
        <w:ilvl w:val="0"/>
        <w:numId w:val="6"/>
      </w:numPr>
      <w:tabs>
        <w:tab w:val="left" w:pos="0"/>
      </w:tabs>
      <w:ind w:firstLineChars="0"/>
      <w:jc w:val="center"/>
      <w:outlineLvl w:val="0"/>
    </w:pPr>
    <w:rPr>
      <w:rFonts w:ascii="黑体" w:hAnsi="黑体" w:eastAsia="黑体" w:cs="黑体"/>
      <w:bCs/>
      <w:sz w:val="36"/>
      <w:szCs w:val="44"/>
    </w:rPr>
  </w:style>
  <w:style w:type="paragraph" w:customStyle="1" w:styleId="26">
    <w:name w:val="正文@中勤招标"/>
    <w:basedOn w:val="1"/>
    <w:autoRedefine/>
    <w:qFormat/>
    <w:uiPriority w:val="0"/>
    <w:pPr>
      <w:spacing w:line="360" w:lineRule="auto"/>
      <w:ind w:firstLine="200" w:firstLineChars="200"/>
    </w:pPr>
    <w:rPr>
      <w:rFonts w:ascii="宋体" w:hAnsi="宋体"/>
      <w:sz w:val="24"/>
      <w:lang w:eastAsia="zh-Hans"/>
    </w:rPr>
  </w:style>
  <w:style w:type="paragraph" w:customStyle="1" w:styleId="27">
    <w:name w:val="标题2@中勤招标"/>
    <w:basedOn w:val="25"/>
    <w:next w:val="26"/>
    <w:link w:val="33"/>
    <w:autoRedefine/>
    <w:qFormat/>
    <w:uiPriority w:val="0"/>
    <w:pPr>
      <w:numPr>
        <w:ilvl w:val="1"/>
        <w:numId w:val="7"/>
      </w:numPr>
      <w:outlineLvl w:val="1"/>
    </w:pPr>
    <w:rPr>
      <w:sz w:val="32"/>
      <w:szCs w:val="32"/>
    </w:rPr>
  </w:style>
  <w:style w:type="paragraph" w:customStyle="1" w:styleId="28">
    <w:name w:val="标题3@中勤招标"/>
    <w:basedOn w:val="27"/>
    <w:next w:val="26"/>
    <w:autoRedefine/>
    <w:qFormat/>
    <w:uiPriority w:val="0"/>
    <w:pPr>
      <w:numPr>
        <w:ilvl w:val="2"/>
      </w:numPr>
      <w:ind w:left="0"/>
      <w:jc w:val="both"/>
      <w:outlineLvl w:val="2"/>
    </w:pPr>
    <w:rPr>
      <w:sz w:val="28"/>
      <w:szCs w:val="28"/>
    </w:rPr>
  </w:style>
  <w:style w:type="paragraph" w:customStyle="1" w:styleId="29">
    <w:name w:val="序号1@中勤招标"/>
    <w:basedOn w:val="30"/>
    <w:next w:val="26"/>
    <w:autoRedefine/>
    <w:qFormat/>
    <w:uiPriority w:val="0"/>
    <w:pPr>
      <w:numPr>
        <w:ilvl w:val="0"/>
        <w:numId w:val="8"/>
      </w:numPr>
      <w:tabs>
        <w:tab w:val="left" w:pos="0"/>
      </w:tabs>
      <w:ind w:firstLine="480"/>
    </w:pPr>
  </w:style>
  <w:style w:type="paragraph" w:customStyle="1" w:styleId="30">
    <w:name w:val="序号2@中勤招标"/>
    <w:basedOn w:val="31"/>
    <w:next w:val="26"/>
    <w:autoRedefine/>
    <w:qFormat/>
    <w:uiPriority w:val="0"/>
    <w:pPr>
      <w:numPr>
        <w:ilvl w:val="0"/>
        <w:numId w:val="9"/>
      </w:numPr>
      <w:ind w:firstLine="200"/>
    </w:pPr>
  </w:style>
  <w:style w:type="paragraph" w:customStyle="1" w:styleId="31">
    <w:name w:val="符号@中勤招标"/>
    <w:basedOn w:val="26"/>
    <w:next w:val="26"/>
    <w:autoRedefine/>
    <w:qFormat/>
    <w:uiPriority w:val="0"/>
    <w:pPr>
      <w:numPr>
        <w:ilvl w:val="0"/>
        <w:numId w:val="10"/>
      </w:numPr>
      <w:ind w:firstLine="200"/>
    </w:pPr>
    <w:rPr>
      <w:lang w:eastAsia="zh-CN"/>
    </w:rPr>
  </w:style>
  <w:style w:type="paragraph" w:customStyle="1" w:styleId="32">
    <w:name w:val="标题4@中勤招标"/>
    <w:basedOn w:val="26"/>
    <w:next w:val="26"/>
    <w:autoRedefine/>
    <w:qFormat/>
    <w:uiPriority w:val="0"/>
    <w:pPr>
      <w:numPr>
        <w:ilvl w:val="3"/>
        <w:numId w:val="7"/>
      </w:numPr>
      <w:ind w:left="0" w:firstLine="720" w:firstLineChars="200"/>
      <w:outlineLvl w:val="3"/>
    </w:pPr>
    <w:rPr>
      <w:rFonts w:ascii="宋体" w:hAnsi="宋体" w:eastAsia="宋体"/>
      <w:b/>
      <w:bCs/>
      <w:lang w:eastAsia="zh-CN"/>
    </w:rPr>
  </w:style>
  <w:style w:type="character" w:customStyle="1" w:styleId="33">
    <w:name w:val="标题2@中勤招标 Char"/>
    <w:link w:val="27"/>
    <w:autoRedefine/>
    <w:qFormat/>
    <w:uiPriority w:val="0"/>
    <w:rPr>
      <w:sz w:val="32"/>
      <w:szCs w:val="32"/>
    </w:rPr>
  </w:style>
  <w:style w:type="paragraph" w:customStyle="1" w:styleId="34">
    <w:name w:val="Table Text"/>
    <w:basedOn w:val="1"/>
    <w:semiHidden/>
    <w:qFormat/>
    <w:uiPriority w:val="0"/>
    <w:rPr>
      <w:rFonts w:ascii="微软雅黑" w:hAnsi="微软雅黑" w:eastAsia="微软雅黑" w:cs="微软雅黑"/>
    </w:rPr>
  </w:style>
  <w:style w:type="table" w:customStyle="1" w:styleId="35">
    <w:name w:val="Table Normal"/>
    <w:semiHidden/>
    <w:unhideWhenUsed/>
    <w:qFormat/>
    <w:uiPriority w:val="0"/>
    <w:tblPr>
      <w:tblCellMar>
        <w:top w:w="0" w:type="dxa"/>
        <w:left w:w="0" w:type="dxa"/>
        <w:bottom w:w="0" w:type="dxa"/>
        <w:right w:w="0" w:type="dxa"/>
      </w:tblCellMar>
    </w:tblPr>
  </w:style>
  <w:style w:type="paragraph" w:customStyle="1" w:styleId="36">
    <w:name w:val="p16"/>
    <w:basedOn w:val="1"/>
    <w:qFormat/>
    <w:uiPriority w:val="0"/>
    <w:pPr>
      <w:widowControl/>
      <w:spacing w:before="100" w:beforeAutospacing="1" w:after="100" w:afterAutospacing="1"/>
      <w:jc w:val="left"/>
    </w:pPr>
    <w:rPr>
      <w:rFonts w:ascii="宋体" w:hAnsi="宋体" w:cs="宋体"/>
      <w:sz w:val="24"/>
      <w:szCs w:val="24"/>
    </w:rPr>
  </w:style>
  <w:style w:type="paragraph" w:customStyle="1" w:styleId="37">
    <w:name w:val="Blockquote"/>
    <w:basedOn w:val="1"/>
    <w:qFormat/>
    <w:uiPriority w:val="0"/>
    <w:pPr>
      <w:spacing w:before="100" w:after="100"/>
      <w:ind w:left="360" w:right="360"/>
      <w:jc w:val="left"/>
    </w:pPr>
    <w:rPr>
      <w:sz w:val="24"/>
    </w:rPr>
  </w:style>
  <w:style w:type="paragraph" w:customStyle="1" w:styleId="38">
    <w:name w:val="首行缩进"/>
    <w:basedOn w:val="1"/>
    <w:qFormat/>
    <w:uiPriority w:val="0"/>
    <w:pPr>
      <w:spacing w:line="360" w:lineRule="auto"/>
      <w:ind w:firstLine="480" w:firstLineChars="200"/>
    </w:pPr>
    <w:rPr>
      <w:rFonts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66</Pages>
  <Words>3395</Words>
  <Characters>3757</Characters>
  <Lines>0</Lines>
  <Paragraphs>0</Paragraphs>
  <TotalTime>14</TotalTime>
  <ScaleCrop>false</ScaleCrop>
  <LinksUpToDate>false</LinksUpToDate>
  <CharactersWithSpaces>3927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2024-04-12T03:43:00Z</dcterms:created>
  <dc:creator>企鹅</dc:creator>
  <cp:lastModifiedBy>企鹅</cp:lastModifiedBy>
  <dcterms:modified xsi:type="dcterms:W3CDTF">2025-01-14T06:22:22Z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7984DB7BAA984E8FA76759C6396A04F1_11</vt:lpwstr>
  </property>
  <property fmtid="{D5CDD505-2E9C-101B-9397-08002B2CF9AE}" pid="4" name="KSOTemplateDocerSaveRecord">
    <vt:lpwstr>eyJoZGlkIjoiOWFhZmUyZWYwMjIxNjI2MjlkMGYyNDdjMGRlOGM1YTYiLCJ1c2VySWQiOiIzNzk1NzY0MTAifQ==</vt:lpwstr>
  </property>
</Properties>
</file>