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3EDF7">
      <w:pPr>
        <w:snapToGrid w:val="0"/>
        <w:spacing w:line="312" w:lineRule="auto"/>
        <w:jc w:val="center"/>
        <w:rPr>
          <w:b/>
          <w:sz w:val="30"/>
        </w:rPr>
      </w:pPr>
      <w:r>
        <w:rPr>
          <w:rFonts w:hint="eastAsia"/>
          <w:b/>
          <w:sz w:val="30"/>
        </w:rPr>
        <w:t xml:space="preserve"> </w:t>
      </w:r>
      <w:r>
        <w:rPr>
          <w:b/>
          <w:sz w:val="30"/>
        </w:rPr>
        <w:t xml:space="preserve"> </w:t>
      </w:r>
      <w:r>
        <w:rPr>
          <w:rFonts w:hint="eastAsia"/>
          <w:b/>
          <w:sz w:val="30"/>
        </w:rPr>
        <w:t>招标需求</w:t>
      </w:r>
    </w:p>
    <w:p w14:paraId="163D7FAE">
      <w:pPr>
        <w:snapToGrid w:val="0"/>
        <w:spacing w:line="312" w:lineRule="auto"/>
        <w:rPr>
          <w:b/>
          <w:sz w:val="30"/>
        </w:rPr>
      </w:pPr>
    </w:p>
    <w:p w14:paraId="4CDCE143">
      <w:pPr>
        <w:spacing w:line="360" w:lineRule="auto"/>
        <w:rPr>
          <w:rFonts w:hint="eastAsia" w:ascii="宋体" w:hAnsi="宋体"/>
          <w:b/>
          <w:sz w:val="24"/>
          <w:szCs w:val="24"/>
        </w:rPr>
      </w:pPr>
      <w:r>
        <w:rPr>
          <w:rFonts w:hint="eastAsia" w:ascii="宋体" w:hAnsi="宋体"/>
          <w:b/>
          <w:sz w:val="24"/>
          <w:szCs w:val="24"/>
        </w:rPr>
        <w:t>一、建设项目：岱山县新高亭渡2025年度修理项目</w:t>
      </w:r>
    </w:p>
    <w:p w14:paraId="703805F5">
      <w:pPr>
        <w:spacing w:line="360" w:lineRule="auto"/>
        <w:ind w:firstLine="420" w:firstLineChars="200"/>
        <w:rPr>
          <w:rFonts w:hint="eastAsia" w:ascii="宋体" w:hAnsi="宋体"/>
          <w:lang w:val="zh-CN"/>
        </w:rPr>
      </w:pPr>
      <w:r>
        <w:rPr>
          <w:rFonts w:ascii="宋体" w:hAnsi="宋体"/>
          <w:lang w:val="zh-CN"/>
        </w:rPr>
        <w:t>1</w:t>
      </w:r>
      <w:r>
        <w:rPr>
          <w:rFonts w:hint="eastAsia" w:ascii="宋体" w:hAnsi="宋体"/>
          <w:lang w:val="zh-CN"/>
        </w:rPr>
        <w:t>.本项目内容为</w:t>
      </w:r>
      <w:r>
        <w:rPr>
          <w:rFonts w:hint="eastAsia" w:ascii="宋体" w:hAnsi="宋体"/>
        </w:rPr>
        <w:t>岱山县新高亭渡2025年度修理项目</w:t>
      </w:r>
      <w:r>
        <w:rPr>
          <w:rFonts w:hint="eastAsia" w:ascii="宋体" w:hAnsi="宋体"/>
          <w:lang w:val="zh-CN"/>
        </w:rPr>
        <w:t>。</w:t>
      </w:r>
    </w:p>
    <w:p w14:paraId="0C4AAEDA">
      <w:pPr>
        <w:autoSpaceDE w:val="0"/>
        <w:autoSpaceDN w:val="0"/>
        <w:adjustRightInd w:val="0"/>
        <w:spacing w:line="360" w:lineRule="auto"/>
        <w:ind w:firstLine="420" w:firstLineChars="200"/>
        <w:rPr>
          <w:rFonts w:hint="eastAsia" w:ascii="宋体" w:hAnsi="宋体"/>
          <w:lang w:val="zh-CN"/>
        </w:rPr>
      </w:pPr>
      <w:r>
        <w:rPr>
          <w:rFonts w:ascii="宋体" w:hAnsi="宋体"/>
          <w:lang w:val="zh-CN"/>
        </w:rPr>
        <w:t>2</w:t>
      </w:r>
      <w:r>
        <w:rPr>
          <w:rFonts w:hint="eastAsia" w:ascii="宋体" w:hAnsi="宋体"/>
          <w:lang w:val="zh-CN"/>
        </w:rPr>
        <w:t>.中标人应与采购人就此项目签订合同。</w:t>
      </w:r>
    </w:p>
    <w:p w14:paraId="22B3ABD2">
      <w:pPr>
        <w:spacing w:line="360" w:lineRule="auto"/>
        <w:ind w:firstLine="420" w:firstLineChars="200"/>
        <w:rPr>
          <w:rFonts w:hint="eastAsia" w:ascii="宋体" w:hAnsi="宋体"/>
          <w:lang w:val="zh-CN"/>
        </w:rPr>
      </w:pPr>
      <w:r>
        <w:rPr>
          <w:rFonts w:ascii="宋体" w:hAnsi="宋体"/>
          <w:lang w:val="zh-CN"/>
        </w:rPr>
        <w:t>3</w:t>
      </w:r>
      <w:bookmarkStart w:id="0" w:name="_Toc233171007"/>
      <w:r>
        <w:rPr>
          <w:rFonts w:hint="eastAsia" w:ascii="宋体" w:hAnsi="宋体"/>
          <w:lang w:val="zh-CN"/>
        </w:rPr>
        <w:t>.采购人有权在签订合同时对产品数量和工程量作适当增加或减少，相应总费用随单价调整。</w:t>
      </w:r>
    </w:p>
    <w:p w14:paraId="05262B07">
      <w:pPr>
        <w:spacing w:line="360" w:lineRule="auto"/>
        <w:ind w:firstLine="420" w:firstLineChars="200"/>
        <w:rPr>
          <w:rFonts w:hint="eastAsia" w:ascii="宋体" w:hAnsi="宋体"/>
          <w:lang w:val="zh-CN"/>
        </w:rPr>
      </w:pPr>
      <w:r>
        <w:rPr>
          <w:rFonts w:ascii="宋体" w:hAnsi="宋体"/>
          <w:lang w:val="zh-CN"/>
        </w:rPr>
        <w:t>4</w:t>
      </w:r>
      <w:r>
        <w:rPr>
          <w:rFonts w:hint="eastAsia" w:ascii="宋体" w:hAnsi="宋体"/>
          <w:lang w:val="zh-CN"/>
        </w:rPr>
        <w:t>.</w:t>
      </w:r>
      <w:r>
        <w:rPr>
          <w:rFonts w:hint="eastAsia" w:ascii="宋体" w:hAnsi="宋体"/>
          <w:b/>
          <w:lang w:val="zh-CN"/>
        </w:rPr>
        <w:t>采购人在选定中标人时有权对本维修改装项目合同中某些内容做适当的调整和修改，但除对报价和工期确有影响的可进行相应调整外</w:t>
      </w:r>
      <w:r>
        <w:rPr>
          <w:rFonts w:hint="eastAsia" w:ascii="宋体" w:hAnsi="宋体"/>
          <w:lang w:val="zh-CN"/>
        </w:rPr>
        <w:t>，其他条款与条件不得随之改变。</w:t>
      </w:r>
    </w:p>
    <w:p w14:paraId="35F63E4A">
      <w:pPr>
        <w:spacing w:line="360" w:lineRule="auto"/>
        <w:ind w:firstLine="420" w:firstLineChars="200"/>
        <w:rPr>
          <w:rFonts w:hint="eastAsia" w:ascii="宋体" w:hAnsi="宋体"/>
          <w:lang w:val="zh-CN"/>
        </w:rPr>
      </w:pPr>
      <w:r>
        <w:rPr>
          <w:rFonts w:ascii="宋体" w:hAnsi="宋体"/>
          <w:lang w:val="zh-CN"/>
        </w:rPr>
        <w:t>5.</w:t>
      </w:r>
      <w:r>
        <w:rPr>
          <w:rFonts w:hint="eastAsia" w:ascii="宋体" w:hAnsi="宋体"/>
          <w:lang w:val="zh-CN"/>
        </w:rPr>
        <w:t>招标范围：本项目为交钥匙工程，中标人应完成全船的维修改装项目及所有设备安装、调试、试验、交验、技术培训等工作，经船舶检验部门检验合格（取得船检证书）并交付采购人使用。</w:t>
      </w:r>
    </w:p>
    <w:p w14:paraId="71AB73D8">
      <w:pPr>
        <w:spacing w:line="360" w:lineRule="auto"/>
        <w:ind w:firstLine="420" w:firstLineChars="200"/>
        <w:rPr>
          <w:rFonts w:hint="eastAsia" w:ascii="宋体" w:hAnsi="宋体"/>
          <w:lang w:val="zh-CN"/>
        </w:rPr>
      </w:pPr>
      <w:r>
        <w:rPr>
          <w:rFonts w:ascii="宋体" w:hAnsi="宋体"/>
          <w:lang w:val="zh-CN"/>
        </w:rPr>
        <w:t>6</w:t>
      </w:r>
      <w:r>
        <w:rPr>
          <w:rFonts w:hint="eastAsia" w:ascii="宋体" w:hAnsi="宋体"/>
          <w:lang w:val="zh-CN"/>
        </w:rPr>
        <w:t>.各投标人应尊重采购人的设计权益，采购人向各投标人提供的招标文件、技术资料，只供各投标人在本投标范围内使用，未经许可，各投标人不得自行更改、描绘、复制和转让第三者，违者应承担采购人技术版权流失的经济损失。</w:t>
      </w:r>
    </w:p>
    <w:p w14:paraId="4E4B727A">
      <w:pPr>
        <w:autoSpaceDE w:val="0"/>
        <w:autoSpaceDN w:val="0"/>
        <w:adjustRightInd w:val="0"/>
        <w:spacing w:line="360" w:lineRule="auto"/>
        <w:ind w:firstLine="420" w:firstLineChars="200"/>
        <w:rPr>
          <w:rFonts w:hint="eastAsia" w:ascii="宋体" w:hAnsi="宋体"/>
          <w:color w:val="auto"/>
          <w:lang w:val="zh-CN"/>
        </w:rPr>
      </w:pPr>
      <w:r>
        <w:rPr>
          <w:rFonts w:ascii="宋体" w:hAnsi="宋体"/>
          <w:lang w:val="zh-CN"/>
        </w:rPr>
        <w:t>7</w:t>
      </w:r>
      <w:r>
        <w:rPr>
          <w:rFonts w:hint="eastAsia" w:ascii="宋体" w:hAnsi="宋体"/>
          <w:lang w:val="zh-CN"/>
        </w:rPr>
        <w:t>.采购人负责维修改装过程中的监造工作。</w:t>
      </w:r>
      <w:bookmarkEnd w:id="0"/>
    </w:p>
    <w:p w14:paraId="1EE523A3">
      <w:pPr>
        <w:autoSpaceDE w:val="0"/>
        <w:autoSpaceDN w:val="0"/>
        <w:adjustRightInd w:val="0"/>
        <w:spacing w:line="360" w:lineRule="auto"/>
        <w:ind w:firstLine="420" w:firstLineChars="200"/>
        <w:rPr>
          <w:rFonts w:hint="eastAsia" w:ascii="宋体" w:hAnsi="宋体"/>
          <w:b/>
          <w:bCs/>
          <w:color w:val="auto"/>
          <w:szCs w:val="21"/>
        </w:rPr>
      </w:pPr>
      <w:r>
        <w:rPr>
          <w:rFonts w:ascii="宋体" w:hAnsi="宋体"/>
          <w:b/>
          <w:color w:val="auto"/>
          <w:lang w:val="zh-CN"/>
        </w:rPr>
        <w:t>8.</w:t>
      </w:r>
      <w:r>
        <w:rPr>
          <w:rFonts w:hint="eastAsia" w:ascii="宋体" w:hAnsi="宋体"/>
          <w:b/>
          <w:color w:val="auto"/>
          <w:lang w:val="zh-CN"/>
        </w:rPr>
        <w:t>统一组织</w:t>
      </w:r>
      <w:r>
        <w:rPr>
          <w:rFonts w:hint="eastAsia" w:ascii="宋体" w:hAnsi="宋体"/>
          <w:b/>
          <w:color w:val="auto"/>
          <w:szCs w:val="21"/>
        </w:rPr>
        <w:t>现场踏勘，时间：2025年</w:t>
      </w:r>
      <w:r>
        <w:rPr>
          <w:rFonts w:hint="eastAsia" w:ascii="宋体" w:hAnsi="宋体"/>
          <w:b/>
          <w:color w:val="auto"/>
          <w:szCs w:val="21"/>
          <w:lang w:val="en-US" w:eastAsia="zh-CN"/>
        </w:rPr>
        <w:t>03</w:t>
      </w:r>
      <w:r>
        <w:rPr>
          <w:rFonts w:hint="eastAsia" w:ascii="宋体" w:hAnsi="宋体"/>
          <w:b/>
          <w:color w:val="auto"/>
          <w:szCs w:val="21"/>
        </w:rPr>
        <w:t>月</w:t>
      </w:r>
      <w:r>
        <w:rPr>
          <w:rFonts w:hint="eastAsia" w:ascii="宋体" w:hAnsi="宋体"/>
          <w:b/>
          <w:color w:val="auto"/>
          <w:szCs w:val="21"/>
          <w:lang w:val="en-US" w:eastAsia="zh-CN"/>
        </w:rPr>
        <w:t>18</w:t>
      </w:r>
      <w:r>
        <w:rPr>
          <w:rFonts w:hint="eastAsia" w:ascii="宋体" w:hAnsi="宋体"/>
          <w:b/>
          <w:color w:val="auto"/>
          <w:szCs w:val="21"/>
        </w:rPr>
        <w:t>日</w:t>
      </w:r>
      <w:r>
        <w:rPr>
          <w:rFonts w:ascii="宋体" w:hAnsi="宋体"/>
          <w:b/>
          <w:color w:val="auto"/>
          <w:szCs w:val="21"/>
        </w:rPr>
        <w:t>10</w:t>
      </w:r>
      <w:r>
        <w:rPr>
          <w:rFonts w:hint="eastAsia" w:ascii="宋体" w:hAnsi="宋体"/>
          <w:b/>
          <w:color w:val="auto"/>
          <w:szCs w:val="21"/>
        </w:rPr>
        <w:t>：00</w:t>
      </w:r>
      <w:r>
        <w:rPr>
          <w:rFonts w:ascii="宋体" w:hAnsi="宋体"/>
          <w:b/>
          <w:color w:val="auto"/>
          <w:szCs w:val="21"/>
        </w:rPr>
        <w:t xml:space="preserve"> </w:t>
      </w:r>
      <w:r>
        <w:rPr>
          <w:rFonts w:hint="eastAsia" w:ascii="宋体" w:hAnsi="宋体"/>
          <w:b/>
          <w:bCs/>
          <w:color w:val="auto"/>
          <w:szCs w:val="21"/>
        </w:rPr>
        <w:t>地址：原岱山县客运码头2号交通码头  联系人：董先生</w:t>
      </w:r>
      <w:r>
        <w:rPr>
          <w:rFonts w:hint="eastAsia" w:ascii="宋体" w:hAnsi="宋体"/>
          <w:b/>
          <w:bCs/>
          <w:color w:val="auto"/>
          <w:szCs w:val="21"/>
        </w:rPr>
        <w:tab/>
      </w:r>
      <w:r>
        <w:rPr>
          <w:rFonts w:hint="eastAsia" w:ascii="宋体" w:hAnsi="宋体"/>
          <w:b/>
          <w:bCs/>
          <w:color w:val="auto"/>
          <w:szCs w:val="21"/>
        </w:rPr>
        <w:t>联系电话：0580－4065502</w:t>
      </w:r>
    </w:p>
    <w:p w14:paraId="15F22535">
      <w:pPr>
        <w:autoSpaceDE w:val="0"/>
        <w:autoSpaceDN w:val="0"/>
        <w:adjustRightInd w:val="0"/>
        <w:spacing w:line="360" w:lineRule="auto"/>
        <w:ind w:firstLine="420" w:firstLineChars="200"/>
        <w:rPr>
          <w:rFonts w:hint="eastAsia" w:ascii="宋体" w:hAnsi="宋体"/>
          <w:szCs w:val="21"/>
        </w:rPr>
      </w:pPr>
      <w:r>
        <w:rPr>
          <w:rFonts w:hint="eastAsia" w:ascii="宋体" w:hAnsi="宋体"/>
          <w:szCs w:val="21"/>
        </w:rPr>
        <w:t>★</w:t>
      </w:r>
      <w:r>
        <w:rPr>
          <w:rFonts w:ascii="宋体" w:hAnsi="宋体"/>
          <w:szCs w:val="21"/>
        </w:rPr>
        <w:t>9</w:t>
      </w:r>
      <w:r>
        <w:rPr>
          <w:rFonts w:hint="eastAsia" w:ascii="宋体" w:hAnsi="宋体"/>
          <w:szCs w:val="21"/>
        </w:rPr>
        <w:t>.其他要求：</w:t>
      </w:r>
    </w:p>
    <w:p w14:paraId="55C1839A">
      <w:pPr>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）修理厂应当具有通过交通检验机构交通运输修理条件评价具备相应修理能力。</w:t>
      </w:r>
    </w:p>
    <w:p w14:paraId="69E5F7AC">
      <w:pPr>
        <w:spacing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）持有权威机构颁发的船舶修造安全生产标准化证书。</w:t>
      </w:r>
    </w:p>
    <w:p w14:paraId="4EADFA44">
      <w:pPr>
        <w:spacing w:line="360" w:lineRule="auto"/>
        <w:ind w:firstLine="420" w:firstLineChars="200"/>
        <w:rPr>
          <w:rFonts w:hint="eastAsia" w:ascii="宋体" w:hAnsi="宋体"/>
          <w:szCs w:val="21"/>
        </w:rPr>
      </w:pPr>
      <w:r>
        <w:rPr>
          <w:rFonts w:ascii="宋体" w:hAnsi="宋体"/>
          <w:szCs w:val="21"/>
        </w:rPr>
        <w:t xml:space="preserve">3) </w:t>
      </w:r>
      <w:r>
        <w:rPr>
          <w:rFonts w:hint="eastAsia" w:ascii="宋体" w:hAnsi="宋体"/>
          <w:szCs w:val="21"/>
        </w:rPr>
        <w:t>须有船排修理新高亭渡。</w:t>
      </w:r>
    </w:p>
    <w:p w14:paraId="70F5AC54">
      <w:pPr>
        <w:spacing w:line="360" w:lineRule="auto"/>
        <w:ind w:left="105" w:leftChars="50" w:firstLine="315" w:firstLineChars="150"/>
        <w:rPr>
          <w:rFonts w:hint="eastAsia" w:ascii="宋体" w:hAnsi="宋体"/>
          <w:szCs w:val="21"/>
        </w:rPr>
      </w:pPr>
      <w:r>
        <w:rPr>
          <w:rFonts w:ascii="宋体" w:hAnsi="宋体"/>
          <w:szCs w:val="21"/>
        </w:rPr>
        <w:t>4</w:t>
      </w:r>
      <w:r>
        <w:rPr>
          <w:rFonts w:hint="eastAsia" w:ascii="宋体" w:hAnsi="宋体"/>
          <w:szCs w:val="21"/>
        </w:rPr>
        <w:t>）投标人必须是具有船舶工业类船体、轮机、电气等专业管理人员及工人的技术等级证书。</w:t>
      </w:r>
    </w:p>
    <w:p w14:paraId="6D045E28">
      <w:pPr>
        <w:spacing w:line="360" w:lineRule="auto"/>
        <w:ind w:firstLine="420" w:firstLineChars="200"/>
        <w:rPr>
          <w:rFonts w:hint="eastAsia" w:ascii="宋体" w:hAnsi="宋体"/>
          <w:szCs w:val="21"/>
        </w:rPr>
      </w:pPr>
      <w:r>
        <w:rPr>
          <w:rFonts w:ascii="宋体" w:hAnsi="宋体"/>
          <w:szCs w:val="21"/>
        </w:rPr>
        <w:t>5</w:t>
      </w:r>
      <w:r>
        <w:rPr>
          <w:rFonts w:hint="eastAsia" w:ascii="宋体" w:hAnsi="宋体"/>
          <w:szCs w:val="21"/>
        </w:rPr>
        <w:t>）具有良好信誉和履行合同的能力。无合同纠纷、诉讼或仲裁记录。具有良好的银行资信状况，未有不良记录。</w:t>
      </w:r>
    </w:p>
    <w:p w14:paraId="016DCC46">
      <w:pPr>
        <w:spacing w:line="360" w:lineRule="auto"/>
        <w:rPr>
          <w:rFonts w:hint="eastAsia" w:ascii="宋体" w:hAnsi="宋体"/>
          <w:szCs w:val="21"/>
        </w:rPr>
      </w:pPr>
      <w:r>
        <w:rPr>
          <w:rFonts w:hint="eastAsia" w:ascii="宋体" w:hAnsi="宋体"/>
          <w:sz w:val="24"/>
          <w:szCs w:val="24"/>
        </w:rPr>
        <w:t xml:space="preserve">  </w:t>
      </w:r>
      <w:r>
        <w:rPr>
          <w:rFonts w:hint="eastAsia" w:ascii="宋体" w:hAnsi="宋体"/>
          <w:szCs w:val="21"/>
        </w:rPr>
        <w:t xml:space="preserve"> </w:t>
      </w:r>
      <w:r>
        <w:rPr>
          <w:rFonts w:ascii="宋体" w:hAnsi="宋体"/>
          <w:szCs w:val="21"/>
        </w:rPr>
        <w:t>6</w:t>
      </w:r>
      <w:r>
        <w:rPr>
          <w:rFonts w:hint="eastAsia" w:ascii="宋体" w:hAnsi="宋体"/>
          <w:szCs w:val="21"/>
        </w:rPr>
        <w:t>）符合环保部门要求或者以按环保部门要求整改完成的单位。</w:t>
      </w:r>
    </w:p>
    <w:p w14:paraId="6F5517A3">
      <w:pPr>
        <w:rPr>
          <w:rFonts w:ascii="宋体" w:hAnsi="宋体"/>
          <w:b/>
          <w:sz w:val="24"/>
          <w:szCs w:val="24"/>
        </w:rPr>
      </w:pPr>
    </w:p>
    <w:p w14:paraId="1F11851C">
      <w:pPr>
        <w:rPr>
          <w:rFonts w:hint="eastAsia" w:ascii="宋体" w:hAnsi="宋体" w:cs="宋体"/>
          <w:b/>
          <w:bCs/>
          <w:kern w:val="0"/>
          <w:sz w:val="24"/>
          <w:szCs w:val="24"/>
        </w:rPr>
      </w:pPr>
      <w:r>
        <w:rPr>
          <w:rFonts w:hint="eastAsia" w:ascii="宋体" w:hAnsi="宋体"/>
          <w:b/>
          <w:sz w:val="24"/>
          <w:szCs w:val="24"/>
        </w:rPr>
        <w:t>二、</w:t>
      </w:r>
      <w:r>
        <w:rPr>
          <w:rFonts w:hint="eastAsia" w:ascii="宋体" w:hAnsi="宋体" w:cs="宋体"/>
          <w:b/>
          <w:bCs/>
          <w:kern w:val="0"/>
          <w:sz w:val="24"/>
          <w:szCs w:val="24"/>
        </w:rPr>
        <w:t>岱山县新高亭渡2025年度修理项目</w:t>
      </w:r>
    </w:p>
    <w:tbl>
      <w:tblPr>
        <w:tblStyle w:val="3"/>
        <w:tblW w:w="9360" w:type="dxa"/>
        <w:tblInd w:w="96" w:type="dxa"/>
        <w:tblLayout w:type="autofit"/>
        <w:tblCellMar>
          <w:top w:w="0" w:type="dxa"/>
          <w:left w:w="108" w:type="dxa"/>
          <w:bottom w:w="0" w:type="dxa"/>
          <w:right w:w="108" w:type="dxa"/>
        </w:tblCellMar>
      </w:tblPr>
      <w:tblGrid>
        <w:gridCol w:w="640"/>
        <w:gridCol w:w="3239"/>
        <w:gridCol w:w="640"/>
        <w:gridCol w:w="671"/>
        <w:gridCol w:w="841"/>
        <w:gridCol w:w="930"/>
        <w:gridCol w:w="2399"/>
      </w:tblGrid>
      <w:tr w14:paraId="4F89530E">
        <w:tblPrEx>
          <w:tblCellMar>
            <w:top w:w="0" w:type="dxa"/>
            <w:left w:w="108" w:type="dxa"/>
            <w:bottom w:w="0" w:type="dxa"/>
            <w:right w:w="108" w:type="dxa"/>
          </w:tblCellMar>
        </w:tblPrEx>
        <w:trPr>
          <w:trHeight w:val="600" w:hRule="atLeast"/>
        </w:trPr>
        <w:tc>
          <w:tcPr>
            <w:tcW w:w="93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21E29F7">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总长：27.80m，型宽：6.20m，型深：2.50m，满载吃水：1.45m，总吨：133，载客：67人，主机：上柴4135Ca 53kW*2台，船体钢质，完工日期：2005年12月29日</w:t>
            </w:r>
          </w:p>
        </w:tc>
      </w:tr>
      <w:tr w14:paraId="756E19B0">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F3607">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序号</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85E1B">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工程项目</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8020B">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数量</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31FA">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单位</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FD404">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单价(元)</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654DE">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总价(元)</w:t>
            </w: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AF0A8">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备注</w:t>
            </w:r>
          </w:p>
        </w:tc>
      </w:tr>
      <w:tr w14:paraId="47D48F58">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63A94">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一</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A8151">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专项服务项目</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A36DF">
            <w:pPr>
              <w:jc w:val="center"/>
              <w:rPr>
                <w:rFonts w:hint="eastAsia" w:ascii="宋体" w:hAnsi="宋体" w:cs="宋体"/>
                <w:b/>
                <w:bCs/>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CE9B6">
            <w:pPr>
              <w:jc w:val="center"/>
              <w:rPr>
                <w:rFonts w:hint="eastAsia" w:ascii="宋体" w:hAnsi="宋体" w:cs="宋体"/>
                <w:b/>
                <w:bCs/>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93F2">
            <w:pPr>
              <w:jc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DCAB">
            <w:pPr>
              <w:jc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A8D3B">
            <w:pPr>
              <w:jc w:val="left"/>
              <w:rPr>
                <w:rFonts w:hint="eastAsia" w:ascii="宋体" w:hAnsi="宋体" w:cs="宋体"/>
                <w:color w:val="000000"/>
                <w:szCs w:val="21"/>
              </w:rPr>
            </w:pPr>
          </w:p>
        </w:tc>
      </w:tr>
      <w:tr w14:paraId="2A8F6A8C">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01FC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7F6F8">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上下排费</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67A7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0699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次</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8FA38">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35C8D">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6273D">
            <w:pPr>
              <w:jc w:val="left"/>
              <w:rPr>
                <w:rFonts w:hint="eastAsia" w:ascii="宋体" w:hAnsi="宋体" w:cs="宋体"/>
                <w:color w:val="000000"/>
                <w:szCs w:val="21"/>
              </w:rPr>
            </w:pPr>
          </w:p>
        </w:tc>
      </w:tr>
      <w:tr w14:paraId="76488168">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9358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D4E8A">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住排费</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F562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val="en-US" w:eastAsia="zh-CN" w:bidi="ar"/>
              </w:rPr>
              <w:t>20</w:t>
            </w:r>
            <w:r>
              <w:rPr>
                <w:rFonts w:hint="eastAsia" w:ascii="宋体" w:hAnsi="宋体" w:cs="宋体"/>
                <w:color w:val="000000"/>
                <w:kern w:val="0"/>
                <w:szCs w:val="21"/>
                <w:lang w:bidi="ar"/>
              </w:rPr>
              <w:t xml:space="preserve">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2D2F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天</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64A5E">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CB307">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AC289">
            <w:pPr>
              <w:jc w:val="left"/>
              <w:rPr>
                <w:rFonts w:hint="eastAsia" w:ascii="宋体" w:hAnsi="宋体" w:cs="宋体"/>
                <w:color w:val="000000"/>
                <w:szCs w:val="21"/>
              </w:rPr>
            </w:pPr>
          </w:p>
        </w:tc>
      </w:tr>
      <w:tr w14:paraId="53B25F7B">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28E4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3</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55E78">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消防值班</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6E51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val="en-US" w:eastAsia="zh-CN" w:bidi="ar"/>
              </w:rPr>
              <w:t>20</w:t>
            </w:r>
            <w:r>
              <w:rPr>
                <w:rFonts w:hint="eastAsia" w:ascii="宋体" w:hAnsi="宋体" w:cs="宋体"/>
                <w:color w:val="000000"/>
                <w:kern w:val="0"/>
                <w:szCs w:val="21"/>
                <w:lang w:bidi="ar"/>
              </w:rPr>
              <w:t xml:space="preserve">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8394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天/人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4CCD7">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EDA81">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1707D">
            <w:pPr>
              <w:jc w:val="left"/>
              <w:rPr>
                <w:rFonts w:hint="eastAsia" w:ascii="宋体" w:hAnsi="宋体" w:cs="宋体"/>
                <w:color w:val="000000"/>
                <w:szCs w:val="21"/>
              </w:rPr>
            </w:pPr>
          </w:p>
        </w:tc>
      </w:tr>
      <w:tr w14:paraId="4DD618C2">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81FD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78CD8">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清理生活垃圾</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69839">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kern w:val="0"/>
                <w:szCs w:val="21"/>
                <w:lang w:eastAsia="zh-CN" w:bidi="ar"/>
              </w:rPr>
              <w:t>2</w:t>
            </w:r>
            <w:r>
              <w:rPr>
                <w:rFonts w:hint="eastAsia" w:ascii="宋体" w:hAnsi="宋体" w:cs="宋体"/>
                <w:color w:val="000000"/>
                <w:kern w:val="0"/>
                <w:szCs w:val="21"/>
                <w:lang w:val="en-US" w:eastAsia="zh-CN" w:bidi="ar"/>
              </w:rPr>
              <w:t>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F5F3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天</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F5839">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0A49F">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98611">
            <w:pPr>
              <w:jc w:val="left"/>
              <w:rPr>
                <w:rFonts w:hint="eastAsia" w:ascii="宋体" w:hAnsi="宋体" w:cs="宋体"/>
                <w:color w:val="000000"/>
                <w:szCs w:val="21"/>
              </w:rPr>
            </w:pPr>
          </w:p>
        </w:tc>
      </w:tr>
      <w:tr w14:paraId="3342116E">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5539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653DB">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供淡水、供电</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CCB3E">
            <w:pPr>
              <w:widowControl/>
              <w:jc w:val="center"/>
              <w:textAlignment w:val="center"/>
              <w:rPr>
                <w:rFonts w:hint="default" w:ascii="宋体" w:hAnsi="宋体" w:cs="宋体"/>
                <w:color w:val="000000"/>
                <w:szCs w:val="21"/>
                <w:lang w:val="en-US"/>
              </w:rPr>
            </w:pPr>
            <w:r>
              <w:rPr>
                <w:rFonts w:hint="eastAsia" w:ascii="宋体" w:hAnsi="宋体" w:cs="宋体"/>
                <w:color w:val="000000"/>
                <w:kern w:val="0"/>
                <w:szCs w:val="21"/>
                <w:lang w:val="en-US" w:eastAsia="zh-CN" w:bidi="ar"/>
              </w:rPr>
              <w:t>20</w:t>
            </w:r>
            <w:r>
              <w:rPr>
                <w:rFonts w:hint="default" w:ascii="宋体" w:hAnsi="宋体" w:cs="宋体"/>
                <w:color w:val="000000"/>
                <w:kern w:val="0"/>
                <w:szCs w:val="21"/>
                <w:lang w:val="en-US" w:bidi="ar"/>
              </w:rPr>
              <w:t xml:space="preserve">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F9F4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天</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6F33C">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75B5E">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96ECF">
            <w:pPr>
              <w:jc w:val="left"/>
              <w:rPr>
                <w:rFonts w:hint="eastAsia" w:ascii="宋体" w:hAnsi="宋体" w:cs="宋体"/>
                <w:color w:val="000000"/>
                <w:szCs w:val="21"/>
              </w:rPr>
            </w:pPr>
          </w:p>
        </w:tc>
      </w:tr>
      <w:tr w14:paraId="60087E19">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1F05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6</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946CE">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搭拆上下船扶梯</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5D9C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24E7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次</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3BA4E">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C6286">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0BFAB">
            <w:pPr>
              <w:jc w:val="left"/>
              <w:rPr>
                <w:rFonts w:hint="eastAsia" w:ascii="宋体" w:hAnsi="宋体" w:cs="宋体"/>
                <w:color w:val="000000"/>
                <w:szCs w:val="21"/>
              </w:rPr>
            </w:pPr>
          </w:p>
        </w:tc>
      </w:tr>
      <w:tr w14:paraId="1C2E1CE4">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2C5C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7</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C63C8">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搭拆脚手架</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5A8F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216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ECC0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1465">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4D36C">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4054D">
            <w:pPr>
              <w:jc w:val="left"/>
              <w:rPr>
                <w:rFonts w:hint="eastAsia" w:ascii="宋体" w:hAnsi="宋体" w:cs="宋体"/>
                <w:color w:val="000000"/>
                <w:szCs w:val="21"/>
              </w:rPr>
            </w:pPr>
          </w:p>
        </w:tc>
      </w:tr>
      <w:tr w14:paraId="190528AD">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81D0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8</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529D1">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航行试验</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B1AF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910E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次</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1554E">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5FADF">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0F02F">
            <w:pPr>
              <w:jc w:val="left"/>
              <w:rPr>
                <w:rFonts w:hint="eastAsia" w:ascii="宋体" w:hAnsi="宋体" w:cs="宋体"/>
                <w:color w:val="000000"/>
                <w:szCs w:val="21"/>
              </w:rPr>
            </w:pPr>
          </w:p>
        </w:tc>
      </w:tr>
      <w:tr w14:paraId="3E1BFA2C">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2316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9</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139C1">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油污水检测出报告</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5DCD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1CEE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B3648">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BE479">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47185">
            <w:pPr>
              <w:jc w:val="left"/>
              <w:rPr>
                <w:rFonts w:hint="eastAsia" w:ascii="宋体" w:hAnsi="宋体" w:cs="宋体"/>
                <w:color w:val="000000"/>
                <w:szCs w:val="21"/>
              </w:rPr>
            </w:pPr>
          </w:p>
        </w:tc>
      </w:tr>
      <w:tr w14:paraId="22CBC284">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E1AE6">
            <w:pPr>
              <w:jc w:val="center"/>
              <w:rPr>
                <w:rFonts w:hint="eastAsia" w:ascii="宋体" w:hAnsi="宋体" w:cs="宋体"/>
                <w:color w:val="000000"/>
                <w:szCs w:val="21"/>
              </w:rPr>
            </w:pP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7803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小    计</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3F19A">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72151">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B6A4B">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0DB06">
            <w:pPr>
              <w:jc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780D3">
            <w:pPr>
              <w:widowControl/>
              <w:jc w:val="center"/>
              <w:textAlignment w:val="center"/>
              <w:rPr>
                <w:rFonts w:hint="eastAsia" w:ascii="宋体" w:hAnsi="宋体" w:cs="宋体"/>
                <w:color w:val="000000"/>
                <w:szCs w:val="21"/>
              </w:rPr>
            </w:pPr>
          </w:p>
        </w:tc>
      </w:tr>
      <w:tr w14:paraId="41623930">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5E077">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二</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4F65">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除锈油漆工程</w:t>
            </w:r>
            <w:r>
              <w:rPr>
                <w:rFonts w:hint="eastAsia" w:ascii="宋体" w:hAnsi="宋体" w:cs="宋体"/>
                <w:color w:val="000000"/>
                <w:kern w:val="0"/>
                <w:szCs w:val="21"/>
                <w:lang w:bidi="ar"/>
              </w:rPr>
              <w:t>（上海光明橡胶漆）</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FBCDB">
            <w:pPr>
              <w:jc w:val="center"/>
              <w:rPr>
                <w:rFonts w:hint="eastAsia" w:ascii="宋体" w:hAnsi="宋体" w:cs="宋体"/>
                <w:b/>
                <w:bCs/>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6F295">
            <w:pPr>
              <w:jc w:val="center"/>
              <w:rPr>
                <w:rFonts w:hint="eastAsia" w:ascii="宋体" w:hAnsi="宋体" w:cs="宋体"/>
                <w:b/>
                <w:bCs/>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22745">
            <w:pPr>
              <w:jc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A89AF">
            <w:pPr>
              <w:jc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29C06">
            <w:pPr>
              <w:jc w:val="left"/>
              <w:rPr>
                <w:rFonts w:hint="eastAsia" w:ascii="宋体" w:hAnsi="宋体" w:cs="宋体"/>
                <w:color w:val="000000"/>
                <w:szCs w:val="21"/>
              </w:rPr>
            </w:pPr>
          </w:p>
        </w:tc>
      </w:tr>
      <w:tr w14:paraId="1BB6C48A">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5358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0F9DD">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全船高压淡水冲洗</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58EE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1B34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次</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4DE04">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A4D3E">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F9C36">
            <w:pPr>
              <w:jc w:val="left"/>
              <w:rPr>
                <w:rFonts w:hint="eastAsia" w:ascii="宋体" w:hAnsi="宋体" w:cs="宋体"/>
                <w:color w:val="000000"/>
                <w:szCs w:val="21"/>
              </w:rPr>
            </w:pPr>
          </w:p>
        </w:tc>
      </w:tr>
      <w:tr w14:paraId="40E844DF">
        <w:tblPrEx>
          <w:tblCellMar>
            <w:top w:w="0" w:type="dxa"/>
            <w:left w:w="108" w:type="dxa"/>
            <w:bottom w:w="0" w:type="dxa"/>
            <w:right w:w="108" w:type="dxa"/>
          </w:tblCellMar>
        </w:tblPrEx>
        <w:trPr>
          <w:trHeight w:val="288" w:hRule="atLeast"/>
        </w:trPr>
        <w:tc>
          <w:tcPr>
            <w:tcW w:w="5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0B6E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c>
          <w:tcPr>
            <w:tcW w:w="33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D5B0C9">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水线以下，除锈出白，830x2度、831x2度、防污漆1度</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9110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202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6C0E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A93C0">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77BA9">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76EE1">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按SA2.5级出白</w:t>
            </w:r>
          </w:p>
        </w:tc>
      </w:tr>
      <w:tr w14:paraId="280AF2F8">
        <w:tblPrEx>
          <w:tblCellMar>
            <w:top w:w="0" w:type="dxa"/>
            <w:left w:w="108" w:type="dxa"/>
            <w:bottom w:w="0" w:type="dxa"/>
            <w:right w:w="108" w:type="dxa"/>
          </w:tblCellMar>
        </w:tblPrEx>
        <w:trPr>
          <w:trHeight w:val="288"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3FE17">
            <w:pPr>
              <w:jc w:val="center"/>
              <w:rPr>
                <w:rFonts w:hint="eastAsia" w:ascii="宋体" w:hAnsi="宋体" w:cs="宋体"/>
                <w:color w:val="000000"/>
                <w:szCs w:val="21"/>
              </w:rPr>
            </w:pPr>
          </w:p>
        </w:tc>
        <w:tc>
          <w:tcPr>
            <w:tcW w:w="33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AD778">
            <w:pPr>
              <w:jc w:val="left"/>
              <w:rPr>
                <w:rFonts w:hint="eastAsia" w:ascii="宋体" w:hAnsi="宋体" w:cs="宋体"/>
                <w:color w:val="000000"/>
                <w:szCs w:val="21"/>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DEF8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202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D369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450F7">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F33AF">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3C46">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水下油漆5度</w:t>
            </w:r>
          </w:p>
        </w:tc>
      </w:tr>
      <w:tr w14:paraId="1D8082BA">
        <w:tblPrEx>
          <w:tblCellMar>
            <w:top w:w="0" w:type="dxa"/>
            <w:left w:w="108" w:type="dxa"/>
            <w:bottom w:w="0" w:type="dxa"/>
            <w:right w:w="108" w:type="dxa"/>
          </w:tblCellMar>
        </w:tblPrEx>
        <w:trPr>
          <w:trHeight w:val="288" w:hRule="atLeast"/>
        </w:trPr>
        <w:tc>
          <w:tcPr>
            <w:tcW w:w="5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ECB3D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3</w:t>
            </w:r>
          </w:p>
        </w:tc>
        <w:tc>
          <w:tcPr>
            <w:tcW w:w="33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010C91">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水线以上主甲板，见锈出白防绣漆（黄丹）2度、面漆2度</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DD4D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67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4BD9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839E1">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22602">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2199B">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按SA2.5级出白</w:t>
            </w:r>
          </w:p>
        </w:tc>
      </w:tr>
      <w:tr w14:paraId="5920F001">
        <w:tblPrEx>
          <w:tblCellMar>
            <w:top w:w="0" w:type="dxa"/>
            <w:left w:w="108" w:type="dxa"/>
            <w:bottom w:w="0" w:type="dxa"/>
            <w:right w:w="108" w:type="dxa"/>
          </w:tblCellMar>
        </w:tblPrEx>
        <w:trPr>
          <w:trHeight w:val="288"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FC003">
            <w:pPr>
              <w:jc w:val="center"/>
              <w:rPr>
                <w:rFonts w:hint="eastAsia" w:ascii="宋体" w:hAnsi="宋体" w:cs="宋体"/>
                <w:color w:val="000000"/>
                <w:szCs w:val="21"/>
              </w:rPr>
            </w:pPr>
          </w:p>
        </w:tc>
        <w:tc>
          <w:tcPr>
            <w:tcW w:w="33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3C916">
            <w:pPr>
              <w:jc w:val="left"/>
              <w:rPr>
                <w:rFonts w:hint="eastAsia" w:ascii="宋体" w:hAnsi="宋体" w:cs="宋体"/>
                <w:color w:val="000000"/>
                <w:szCs w:val="21"/>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D9E0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67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BFD3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51FFA">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3F0DA">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F47A9">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油漆4度</w:t>
            </w:r>
          </w:p>
        </w:tc>
      </w:tr>
      <w:tr w14:paraId="043A5071">
        <w:tblPrEx>
          <w:tblCellMar>
            <w:top w:w="0" w:type="dxa"/>
            <w:left w:w="108" w:type="dxa"/>
            <w:bottom w:w="0" w:type="dxa"/>
            <w:right w:w="108" w:type="dxa"/>
          </w:tblCellMar>
        </w:tblPrEx>
        <w:trPr>
          <w:trHeight w:val="288" w:hRule="atLeast"/>
        </w:trPr>
        <w:tc>
          <w:tcPr>
            <w:tcW w:w="5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2735F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c>
          <w:tcPr>
            <w:tcW w:w="33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A778FC">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内外舷墙压舷见锈出白防锈漆2度、面漆2度</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8432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78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F1F4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88784">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BBFD3">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F83A">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除锈</w:t>
            </w:r>
          </w:p>
        </w:tc>
      </w:tr>
      <w:tr w14:paraId="7F29D996">
        <w:tblPrEx>
          <w:tblCellMar>
            <w:top w:w="0" w:type="dxa"/>
            <w:left w:w="108" w:type="dxa"/>
            <w:bottom w:w="0" w:type="dxa"/>
            <w:right w:w="108" w:type="dxa"/>
          </w:tblCellMar>
        </w:tblPrEx>
        <w:trPr>
          <w:trHeight w:val="288"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A68DB">
            <w:pPr>
              <w:jc w:val="center"/>
              <w:rPr>
                <w:rFonts w:hint="eastAsia" w:ascii="宋体" w:hAnsi="宋体" w:cs="宋体"/>
                <w:color w:val="000000"/>
                <w:szCs w:val="21"/>
              </w:rPr>
            </w:pPr>
          </w:p>
        </w:tc>
        <w:tc>
          <w:tcPr>
            <w:tcW w:w="33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DBC18">
            <w:pPr>
              <w:jc w:val="left"/>
              <w:rPr>
                <w:rFonts w:hint="eastAsia" w:ascii="宋体" w:hAnsi="宋体" w:cs="宋体"/>
                <w:color w:val="000000"/>
                <w:szCs w:val="21"/>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B9A8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78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8D64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0D460">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129D">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8CF3E">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油漆4度</w:t>
            </w:r>
          </w:p>
        </w:tc>
      </w:tr>
      <w:tr w14:paraId="37FC8D84">
        <w:tblPrEx>
          <w:tblCellMar>
            <w:top w:w="0" w:type="dxa"/>
            <w:left w:w="108" w:type="dxa"/>
            <w:bottom w:w="0" w:type="dxa"/>
            <w:right w:w="108" w:type="dxa"/>
          </w:tblCellMar>
        </w:tblPrEx>
        <w:trPr>
          <w:trHeight w:val="288" w:hRule="atLeast"/>
        </w:trPr>
        <w:tc>
          <w:tcPr>
            <w:tcW w:w="5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AC710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33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EFD47E">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主甲板、救生甲板罗经甲板，见锈出白防锈漆2度、甲板漆2度</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A15D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76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8B4F1">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BBEEB">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8AF2C">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0FA2F">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除锈</w:t>
            </w:r>
          </w:p>
        </w:tc>
      </w:tr>
      <w:tr w14:paraId="7F643457">
        <w:tblPrEx>
          <w:tblCellMar>
            <w:top w:w="0" w:type="dxa"/>
            <w:left w:w="108" w:type="dxa"/>
            <w:bottom w:w="0" w:type="dxa"/>
            <w:right w:w="108" w:type="dxa"/>
          </w:tblCellMar>
        </w:tblPrEx>
        <w:trPr>
          <w:trHeight w:val="288"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779D1">
            <w:pPr>
              <w:jc w:val="center"/>
              <w:rPr>
                <w:rFonts w:hint="eastAsia" w:ascii="宋体" w:hAnsi="宋体" w:cs="宋体"/>
                <w:color w:val="000000"/>
                <w:szCs w:val="21"/>
              </w:rPr>
            </w:pPr>
          </w:p>
        </w:tc>
        <w:tc>
          <w:tcPr>
            <w:tcW w:w="33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AD903">
            <w:pPr>
              <w:jc w:val="left"/>
              <w:rPr>
                <w:rFonts w:hint="eastAsia" w:ascii="宋体" w:hAnsi="宋体" w:cs="宋体"/>
                <w:color w:val="000000"/>
                <w:szCs w:val="21"/>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8A09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76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EDCF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686FC">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9ABF">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4C7AA">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油漆4度</w:t>
            </w:r>
          </w:p>
        </w:tc>
      </w:tr>
      <w:tr w14:paraId="5F8DD4E3">
        <w:tblPrEx>
          <w:tblCellMar>
            <w:top w:w="0" w:type="dxa"/>
            <w:left w:w="108" w:type="dxa"/>
            <w:bottom w:w="0" w:type="dxa"/>
            <w:right w:w="108" w:type="dxa"/>
          </w:tblCellMar>
        </w:tblPrEx>
        <w:trPr>
          <w:trHeight w:val="288" w:hRule="atLeast"/>
        </w:trPr>
        <w:tc>
          <w:tcPr>
            <w:tcW w:w="5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81990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6</w:t>
            </w:r>
          </w:p>
        </w:tc>
        <w:tc>
          <w:tcPr>
            <w:tcW w:w="33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52C3D1">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上层建筑围壁，见锈出白，外防锈漆2度、面漆2度</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7C80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135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238D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B520B">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DA172">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AC085">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除锈</w:t>
            </w:r>
          </w:p>
        </w:tc>
      </w:tr>
      <w:tr w14:paraId="4B1B5331">
        <w:tblPrEx>
          <w:tblCellMar>
            <w:top w:w="0" w:type="dxa"/>
            <w:left w:w="108" w:type="dxa"/>
            <w:bottom w:w="0" w:type="dxa"/>
            <w:right w:w="108" w:type="dxa"/>
          </w:tblCellMar>
        </w:tblPrEx>
        <w:trPr>
          <w:trHeight w:val="288"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B4D62">
            <w:pPr>
              <w:jc w:val="center"/>
              <w:rPr>
                <w:rFonts w:hint="eastAsia" w:ascii="宋体" w:hAnsi="宋体" w:cs="宋体"/>
                <w:color w:val="000000"/>
                <w:szCs w:val="21"/>
              </w:rPr>
            </w:pPr>
          </w:p>
        </w:tc>
        <w:tc>
          <w:tcPr>
            <w:tcW w:w="33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5DE5F">
            <w:pPr>
              <w:jc w:val="left"/>
              <w:rPr>
                <w:rFonts w:hint="eastAsia" w:ascii="宋体" w:hAnsi="宋体" w:cs="宋体"/>
                <w:color w:val="000000"/>
                <w:szCs w:val="21"/>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FDAE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135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1C36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6A43E">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AB167">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7D4CC">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油漆4度</w:t>
            </w:r>
          </w:p>
        </w:tc>
      </w:tr>
      <w:tr w14:paraId="65AC8994">
        <w:tblPrEx>
          <w:tblCellMar>
            <w:top w:w="0" w:type="dxa"/>
            <w:left w:w="108" w:type="dxa"/>
            <w:bottom w:w="0" w:type="dxa"/>
            <w:right w:w="108" w:type="dxa"/>
          </w:tblCellMar>
        </w:tblPrEx>
        <w:trPr>
          <w:trHeight w:val="576"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EE91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7</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8967C">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前桅、假烟囱、通风管、踏步栏杆等附属设备，见锈出白、油漆</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06C9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82E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9FF3A">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53BE3">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FA83">
            <w:pPr>
              <w:jc w:val="left"/>
              <w:rPr>
                <w:rFonts w:hint="eastAsia" w:ascii="宋体" w:hAnsi="宋体" w:cs="宋体"/>
                <w:color w:val="000000"/>
                <w:szCs w:val="21"/>
              </w:rPr>
            </w:pPr>
          </w:p>
        </w:tc>
      </w:tr>
      <w:tr w14:paraId="20A3BFB3">
        <w:tblPrEx>
          <w:tblCellMar>
            <w:top w:w="0" w:type="dxa"/>
            <w:left w:w="108" w:type="dxa"/>
            <w:bottom w:w="0" w:type="dxa"/>
            <w:right w:w="108" w:type="dxa"/>
          </w:tblCellMar>
        </w:tblPrEx>
        <w:trPr>
          <w:trHeight w:val="312"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92FB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8</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73F71">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机舱天面及四周油漆</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ABB3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C747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BE607">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46705">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561D7">
            <w:pPr>
              <w:jc w:val="left"/>
              <w:rPr>
                <w:rFonts w:hint="eastAsia" w:ascii="宋体" w:hAnsi="宋体" w:cs="宋体"/>
                <w:color w:val="000000"/>
                <w:szCs w:val="21"/>
              </w:rPr>
            </w:pPr>
          </w:p>
        </w:tc>
      </w:tr>
      <w:tr w14:paraId="13029B32">
        <w:tblPrEx>
          <w:tblCellMar>
            <w:top w:w="0" w:type="dxa"/>
            <w:left w:w="108" w:type="dxa"/>
            <w:bottom w:w="0" w:type="dxa"/>
            <w:right w:w="108" w:type="dxa"/>
          </w:tblCellMar>
        </w:tblPrEx>
        <w:trPr>
          <w:trHeight w:val="312"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651D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9</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C047C">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机舱等铁板清洗、油漆</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6B9D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C2071">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D21D5">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3D82E">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D0713">
            <w:pPr>
              <w:jc w:val="left"/>
              <w:rPr>
                <w:rFonts w:hint="eastAsia" w:ascii="宋体" w:hAnsi="宋体" w:cs="宋体"/>
                <w:color w:val="000000"/>
                <w:szCs w:val="21"/>
              </w:rPr>
            </w:pPr>
          </w:p>
        </w:tc>
      </w:tr>
      <w:tr w14:paraId="3886A5C1">
        <w:tblPrEx>
          <w:tblCellMar>
            <w:top w:w="0" w:type="dxa"/>
            <w:left w:w="108" w:type="dxa"/>
            <w:bottom w:w="0" w:type="dxa"/>
            <w:right w:w="108" w:type="dxa"/>
          </w:tblCellMar>
        </w:tblPrEx>
        <w:trPr>
          <w:trHeight w:val="312"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A7A0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10</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D4DED">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各系统管路按规范着色</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BFE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6B41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28CD7">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A958B">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DFE80">
            <w:pPr>
              <w:jc w:val="left"/>
              <w:rPr>
                <w:rFonts w:hint="eastAsia" w:ascii="宋体" w:hAnsi="宋体" w:cs="宋体"/>
                <w:color w:val="000000"/>
                <w:szCs w:val="21"/>
              </w:rPr>
            </w:pPr>
          </w:p>
        </w:tc>
      </w:tr>
      <w:tr w14:paraId="63D224BB">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188A9">
            <w:pPr>
              <w:jc w:val="center"/>
              <w:rPr>
                <w:rFonts w:hint="eastAsia" w:ascii="宋体" w:hAnsi="宋体" w:cs="宋体"/>
                <w:color w:val="000000"/>
                <w:szCs w:val="21"/>
              </w:rPr>
            </w:pP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3FA5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小    计</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4D589">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D5E75">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7818D">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91746">
            <w:pPr>
              <w:jc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2C8F8">
            <w:pPr>
              <w:widowControl/>
              <w:jc w:val="center"/>
              <w:textAlignment w:val="center"/>
              <w:rPr>
                <w:rFonts w:hint="eastAsia" w:ascii="宋体" w:hAnsi="宋体" w:cs="宋体"/>
                <w:color w:val="000000"/>
                <w:szCs w:val="21"/>
              </w:rPr>
            </w:pPr>
          </w:p>
        </w:tc>
      </w:tr>
      <w:tr w14:paraId="6B9A59DE">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AFCE0">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三</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16CD1">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坞修工程</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821E6">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2A97B">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CC5B7">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E0234">
            <w:pPr>
              <w:jc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4C7C2">
            <w:pPr>
              <w:jc w:val="left"/>
              <w:rPr>
                <w:rFonts w:hint="eastAsia" w:ascii="宋体" w:hAnsi="宋体" w:cs="宋体"/>
                <w:color w:val="000000"/>
                <w:szCs w:val="21"/>
              </w:rPr>
            </w:pPr>
          </w:p>
        </w:tc>
      </w:tr>
      <w:tr w14:paraId="74FDD65B">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3D7B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0236C">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海底阀箱拆装及海底阀拆检研磨试压</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7EF4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3D20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组</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A685E">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76B0B">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8CE38">
            <w:pPr>
              <w:jc w:val="left"/>
              <w:rPr>
                <w:rFonts w:hint="eastAsia" w:ascii="宋体" w:hAnsi="宋体" w:cs="宋体"/>
                <w:color w:val="000000"/>
                <w:szCs w:val="21"/>
              </w:rPr>
            </w:pPr>
          </w:p>
        </w:tc>
      </w:tr>
      <w:tr w14:paraId="3459E7D8">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55C9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17542">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艉轴拆装，探伤检测。</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66160">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B0626">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D0A38">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B6D3E">
            <w:pPr>
              <w:jc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DCE0E">
            <w:pPr>
              <w:jc w:val="left"/>
              <w:rPr>
                <w:rFonts w:hint="eastAsia" w:ascii="宋体" w:hAnsi="宋体" w:cs="宋体"/>
                <w:color w:val="000000"/>
                <w:szCs w:val="21"/>
              </w:rPr>
            </w:pPr>
          </w:p>
        </w:tc>
      </w:tr>
      <w:tr w14:paraId="172C9266">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A2C3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2.1</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799A6">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艉轴拆装</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D223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7EA1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97E89">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7C5FF">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8F83C">
            <w:pPr>
              <w:jc w:val="left"/>
              <w:rPr>
                <w:rFonts w:hint="eastAsia" w:ascii="宋体" w:hAnsi="宋体" w:cs="宋体"/>
                <w:color w:val="000000"/>
                <w:szCs w:val="21"/>
              </w:rPr>
            </w:pPr>
          </w:p>
        </w:tc>
      </w:tr>
      <w:tr w14:paraId="5C5B4375">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6D3E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2.2</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8D583">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更换密封装置</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C630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4680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4F8AF">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8F0A7">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37A64">
            <w:pPr>
              <w:jc w:val="left"/>
              <w:rPr>
                <w:rFonts w:hint="eastAsia" w:ascii="宋体" w:hAnsi="宋体" w:cs="宋体"/>
                <w:color w:val="000000"/>
                <w:szCs w:val="21"/>
              </w:rPr>
            </w:pPr>
          </w:p>
        </w:tc>
      </w:tr>
      <w:tr w14:paraId="0E177CC0">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472C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2.3</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27FF2">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艉轴管内机油更换</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0E25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8E3A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3AE9E">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13A18">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8BA3">
            <w:pPr>
              <w:jc w:val="left"/>
              <w:rPr>
                <w:rFonts w:hint="eastAsia" w:ascii="宋体" w:hAnsi="宋体" w:cs="宋体"/>
                <w:color w:val="000000"/>
                <w:szCs w:val="21"/>
              </w:rPr>
            </w:pPr>
          </w:p>
        </w:tc>
      </w:tr>
      <w:tr w14:paraId="253D8F62">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1CA8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2.4</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75ACB">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艉轴探伤检测</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83DD1">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D2EF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E3674">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7B08D">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A1E2B">
            <w:pPr>
              <w:jc w:val="left"/>
              <w:rPr>
                <w:rFonts w:hint="eastAsia" w:ascii="宋体" w:hAnsi="宋体" w:cs="宋体"/>
                <w:color w:val="000000"/>
                <w:szCs w:val="21"/>
              </w:rPr>
            </w:pPr>
          </w:p>
        </w:tc>
      </w:tr>
      <w:tr w14:paraId="04CBF1EC">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18BF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2.5</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1F91">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艉轴、中间轴间隙检测</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C845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7FB9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BC8A4">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EC4A2">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6AB24">
            <w:pPr>
              <w:jc w:val="left"/>
              <w:rPr>
                <w:rFonts w:hint="eastAsia" w:ascii="宋体" w:hAnsi="宋体" w:cs="宋体"/>
                <w:color w:val="000000"/>
                <w:szCs w:val="21"/>
              </w:rPr>
            </w:pPr>
          </w:p>
        </w:tc>
      </w:tr>
      <w:tr w14:paraId="6A341679">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1ECF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3</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DBA23">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螺旋桨拆装，螺距校正。</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38AD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36C1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只</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C8251">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4D1A1">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5DCAA">
            <w:pPr>
              <w:jc w:val="left"/>
              <w:rPr>
                <w:rFonts w:hint="eastAsia" w:ascii="宋体" w:hAnsi="宋体" w:cs="宋体"/>
                <w:color w:val="000000"/>
                <w:szCs w:val="21"/>
              </w:rPr>
            </w:pPr>
          </w:p>
        </w:tc>
      </w:tr>
      <w:tr w14:paraId="2FEBC315">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8DD11">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0B854">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舵、舵轴拆装，探伤检测。</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93C42">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FF8C5">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5085E">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DDCB8">
            <w:pPr>
              <w:jc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40AA">
            <w:pPr>
              <w:jc w:val="left"/>
              <w:rPr>
                <w:rFonts w:hint="eastAsia" w:ascii="宋体" w:hAnsi="宋体" w:cs="宋体"/>
                <w:color w:val="000000"/>
                <w:szCs w:val="21"/>
              </w:rPr>
            </w:pPr>
          </w:p>
        </w:tc>
      </w:tr>
      <w:tr w14:paraId="79AEDA9A">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5957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4.1</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4B547">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舵、舵轴拆装</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A76C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6E66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8E087">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5B2E5">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55B01">
            <w:pPr>
              <w:jc w:val="left"/>
              <w:rPr>
                <w:rFonts w:hint="eastAsia" w:ascii="宋体" w:hAnsi="宋体" w:cs="宋体"/>
                <w:color w:val="000000"/>
                <w:szCs w:val="21"/>
              </w:rPr>
            </w:pPr>
          </w:p>
        </w:tc>
      </w:tr>
      <w:tr w14:paraId="07FF0C93">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9C25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4.1</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38D60">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舵轴油封更换</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9AA3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F92D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66485">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C02F6">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AC197">
            <w:pPr>
              <w:jc w:val="left"/>
              <w:rPr>
                <w:rFonts w:hint="eastAsia" w:ascii="宋体" w:hAnsi="宋体" w:cs="宋体"/>
                <w:color w:val="000000"/>
                <w:szCs w:val="21"/>
              </w:rPr>
            </w:pPr>
          </w:p>
        </w:tc>
      </w:tr>
      <w:tr w14:paraId="1FD307C4">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41D7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FB960">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舵轴探伤，出具报告。</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111C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A52E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6FDE5">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162F2">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1B61C">
            <w:pPr>
              <w:jc w:val="left"/>
              <w:rPr>
                <w:rFonts w:hint="eastAsia" w:ascii="宋体" w:hAnsi="宋体" w:cs="宋体"/>
                <w:color w:val="000000"/>
                <w:szCs w:val="21"/>
              </w:rPr>
            </w:pPr>
          </w:p>
        </w:tc>
      </w:tr>
      <w:tr w14:paraId="41C359AF">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C2D7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6</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78916">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船体测厚</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2FB1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310F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B9AAC">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B65DF">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E1F2E">
            <w:pPr>
              <w:jc w:val="left"/>
              <w:rPr>
                <w:rFonts w:hint="eastAsia" w:ascii="宋体" w:hAnsi="宋体" w:cs="宋体"/>
                <w:color w:val="000000"/>
                <w:szCs w:val="21"/>
              </w:rPr>
            </w:pPr>
            <w:r>
              <w:rPr>
                <w:rFonts w:hint="eastAsia" w:ascii="宋体" w:hAnsi="宋体" w:cs="宋体"/>
                <w:color w:val="000000"/>
                <w:szCs w:val="21"/>
              </w:rPr>
              <w:t>可能涉及换证检验</w:t>
            </w:r>
          </w:p>
        </w:tc>
      </w:tr>
      <w:tr w14:paraId="16F0B1A6">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2DFE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7</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C3B4A">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全船锌块更换（3kg/块）</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EB15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28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A857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块</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1B0CB">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32217">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C424D">
            <w:pPr>
              <w:jc w:val="left"/>
              <w:rPr>
                <w:rFonts w:hint="eastAsia" w:ascii="宋体" w:hAnsi="宋体" w:cs="宋体"/>
                <w:color w:val="000000"/>
                <w:szCs w:val="21"/>
              </w:rPr>
            </w:pPr>
          </w:p>
        </w:tc>
      </w:tr>
      <w:tr w14:paraId="61AECC95">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C1D6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8</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C9646">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描写船名水尺港箱等</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AD05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2CD8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4C9F1">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9B285">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FA972">
            <w:pPr>
              <w:jc w:val="left"/>
              <w:rPr>
                <w:rFonts w:hint="eastAsia" w:ascii="宋体" w:hAnsi="宋体" w:cs="宋体"/>
                <w:color w:val="000000"/>
                <w:szCs w:val="21"/>
              </w:rPr>
            </w:pPr>
          </w:p>
        </w:tc>
      </w:tr>
      <w:tr w14:paraId="42AA0A52">
        <w:tblPrEx>
          <w:tblCellMar>
            <w:top w:w="0" w:type="dxa"/>
            <w:left w:w="108" w:type="dxa"/>
            <w:bottom w:w="0" w:type="dxa"/>
            <w:right w:w="108" w:type="dxa"/>
          </w:tblCellMar>
        </w:tblPrEx>
        <w:trPr>
          <w:trHeight w:val="576"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C1E6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9</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BD1BB">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舵机液压系统检修保养并更换液压泵（齿轮）</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C684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66B9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8E2E3">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BE340">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8C849">
            <w:pPr>
              <w:jc w:val="left"/>
              <w:rPr>
                <w:rFonts w:hint="eastAsia" w:ascii="宋体" w:hAnsi="宋体" w:cs="宋体"/>
                <w:color w:val="000000"/>
                <w:szCs w:val="21"/>
              </w:rPr>
            </w:pPr>
          </w:p>
        </w:tc>
      </w:tr>
      <w:tr w14:paraId="7BD4FD9D">
        <w:tblPrEx>
          <w:tblCellMar>
            <w:top w:w="0" w:type="dxa"/>
            <w:left w:w="108" w:type="dxa"/>
            <w:bottom w:w="0" w:type="dxa"/>
            <w:right w:w="108" w:type="dxa"/>
          </w:tblCellMar>
        </w:tblPrEx>
        <w:trPr>
          <w:trHeight w:val="312"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6C32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10</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5F980">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汽车船碰垫垫拆装</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3E3D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24</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6374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只</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1E280">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DE328">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D369E">
            <w:pPr>
              <w:jc w:val="left"/>
              <w:rPr>
                <w:rFonts w:hint="eastAsia" w:ascii="宋体" w:hAnsi="宋体" w:cs="宋体"/>
                <w:color w:val="000000"/>
                <w:szCs w:val="21"/>
              </w:rPr>
            </w:pPr>
          </w:p>
        </w:tc>
      </w:tr>
      <w:tr w14:paraId="32DE215C">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80AFC">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11</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57C3D">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更换液压舵机指示器FD-Ⅲ</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A83E4">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4B526">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只</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DF769">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96142">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76672">
            <w:pPr>
              <w:jc w:val="left"/>
              <w:rPr>
                <w:rFonts w:hint="eastAsia" w:ascii="宋体" w:hAnsi="宋体" w:cs="宋体"/>
                <w:b/>
                <w:bCs/>
                <w:color w:val="000000"/>
                <w:szCs w:val="21"/>
              </w:rPr>
            </w:pPr>
          </w:p>
        </w:tc>
      </w:tr>
      <w:tr w14:paraId="2EB07AEC">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A2782">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12</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8C258">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更换液压动力杆油封（漏油）</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4276B">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293CE">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只</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3C436">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12D80">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F67A4">
            <w:pPr>
              <w:jc w:val="left"/>
              <w:rPr>
                <w:rFonts w:hint="eastAsia" w:ascii="宋体" w:hAnsi="宋体" w:cs="宋体"/>
                <w:b/>
                <w:bCs/>
                <w:color w:val="000000"/>
                <w:szCs w:val="21"/>
              </w:rPr>
            </w:pPr>
          </w:p>
        </w:tc>
      </w:tr>
      <w:tr w14:paraId="737253DA">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BFDA8">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13</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1E33C">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电焊舵机指示表铜质油管封焊</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F3D00">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EB94E">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D248C">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77008">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94C9F">
            <w:pPr>
              <w:jc w:val="left"/>
              <w:rPr>
                <w:rFonts w:hint="eastAsia" w:ascii="宋体" w:hAnsi="宋体" w:cs="宋体"/>
                <w:b/>
                <w:bCs/>
                <w:color w:val="000000"/>
                <w:szCs w:val="21"/>
              </w:rPr>
            </w:pPr>
          </w:p>
        </w:tc>
      </w:tr>
      <w:tr w14:paraId="0135B131">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9BB77">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14</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F6D67">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新增缆绳（黄色）32mm</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B2A7F">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200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6236">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米</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67227">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29FB1">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5C5CA">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高分子聚乙烯</w:t>
            </w:r>
          </w:p>
        </w:tc>
      </w:tr>
      <w:tr w14:paraId="155B56F2">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811DA">
            <w:pPr>
              <w:jc w:val="center"/>
              <w:rPr>
                <w:rFonts w:hint="eastAsia" w:ascii="宋体" w:hAnsi="宋体" w:cs="宋体"/>
                <w:color w:val="000000"/>
                <w:szCs w:val="21"/>
              </w:rPr>
            </w:pP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E12D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小    计</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E313">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97032">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B66DC">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C2783">
            <w:pPr>
              <w:jc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9DECE">
            <w:pPr>
              <w:widowControl/>
              <w:jc w:val="left"/>
              <w:textAlignment w:val="center"/>
              <w:rPr>
                <w:rFonts w:hint="eastAsia" w:ascii="宋体" w:hAnsi="宋体" w:cs="宋体"/>
                <w:color w:val="000000"/>
                <w:szCs w:val="21"/>
              </w:rPr>
            </w:pPr>
          </w:p>
        </w:tc>
      </w:tr>
      <w:tr w14:paraId="006EA1F9">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3E65F">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四</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D6E52">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甲板工程</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5E2CB">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7F00C">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C05CF">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23BB6">
            <w:pPr>
              <w:jc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8F82">
            <w:pPr>
              <w:jc w:val="left"/>
              <w:rPr>
                <w:rFonts w:hint="eastAsia" w:ascii="宋体" w:hAnsi="宋体" w:cs="宋体"/>
                <w:color w:val="000000"/>
                <w:szCs w:val="21"/>
              </w:rPr>
            </w:pPr>
          </w:p>
        </w:tc>
      </w:tr>
      <w:tr w14:paraId="32411F96">
        <w:tblPrEx>
          <w:tblCellMar>
            <w:top w:w="0" w:type="dxa"/>
            <w:left w:w="108" w:type="dxa"/>
            <w:bottom w:w="0" w:type="dxa"/>
            <w:right w:w="108" w:type="dxa"/>
          </w:tblCellMar>
        </w:tblPrEx>
        <w:trPr>
          <w:trHeight w:val="576"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7C9D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21EB0">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客舱生活区门检修更换视情况更换，水密门拆活上油</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7F23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3216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626E2">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9024A">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A83C1">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共6扇，如更换按50%</w:t>
            </w:r>
          </w:p>
        </w:tc>
      </w:tr>
      <w:tr w14:paraId="0F5486E4">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7087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2288C">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灭火器检修充液，出具证书（1大8小）</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18E2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20881">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DF821">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FC8BA">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BF332">
            <w:pPr>
              <w:jc w:val="left"/>
              <w:rPr>
                <w:rFonts w:hint="eastAsia" w:ascii="宋体" w:hAnsi="宋体" w:cs="宋体"/>
                <w:color w:val="000000"/>
                <w:szCs w:val="21"/>
              </w:rPr>
            </w:pPr>
          </w:p>
        </w:tc>
      </w:tr>
      <w:tr w14:paraId="3AF362D5">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F285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3</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4C67B">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磁罗径消泡、校正，并出报告</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127F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D142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4E218">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1DC64">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DA586">
            <w:pPr>
              <w:jc w:val="left"/>
              <w:rPr>
                <w:rFonts w:hint="eastAsia" w:ascii="宋体" w:hAnsi="宋体" w:cs="宋体"/>
                <w:color w:val="000000"/>
                <w:szCs w:val="21"/>
              </w:rPr>
            </w:pPr>
          </w:p>
        </w:tc>
      </w:tr>
      <w:tr w14:paraId="0EB31ECF">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E9B41">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4</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7AACC">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船员室塑钢门1550*600mm更换2扇</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18C1E">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09314">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扇</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61C61">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4240A">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2061B">
            <w:pPr>
              <w:jc w:val="left"/>
              <w:rPr>
                <w:rFonts w:hint="eastAsia" w:ascii="宋体" w:hAnsi="宋体" w:cs="宋体"/>
                <w:b/>
                <w:bCs/>
                <w:color w:val="000000"/>
                <w:szCs w:val="21"/>
              </w:rPr>
            </w:pPr>
          </w:p>
        </w:tc>
      </w:tr>
      <w:tr w14:paraId="3573C962">
        <w:tblPrEx>
          <w:tblCellMar>
            <w:top w:w="0" w:type="dxa"/>
            <w:left w:w="108" w:type="dxa"/>
            <w:bottom w:w="0" w:type="dxa"/>
            <w:right w:w="108" w:type="dxa"/>
          </w:tblCellMar>
        </w:tblPrEx>
        <w:trPr>
          <w:trHeight w:val="576"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373EF">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5</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70FFE">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艏左右舷墙门底部水平加强筋L200*70*600*6mm锈穿更换</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12ED4">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C2F41">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3D476">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EE84">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687D8">
            <w:pPr>
              <w:jc w:val="left"/>
              <w:rPr>
                <w:rFonts w:hint="eastAsia" w:ascii="宋体" w:hAnsi="宋体" w:cs="宋体"/>
                <w:b/>
                <w:bCs/>
                <w:color w:val="000000"/>
                <w:szCs w:val="21"/>
              </w:rPr>
            </w:pPr>
          </w:p>
        </w:tc>
      </w:tr>
      <w:tr w14:paraId="47754967">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2B6AB">
            <w:pPr>
              <w:jc w:val="center"/>
              <w:rPr>
                <w:rFonts w:hint="eastAsia" w:ascii="宋体" w:hAnsi="宋体" w:cs="宋体"/>
                <w:color w:val="000000"/>
                <w:szCs w:val="21"/>
              </w:rPr>
            </w:pP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9170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小    计</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C5CA9">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FC08B">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9B95D">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40F3">
            <w:pPr>
              <w:jc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B919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 </w:t>
            </w:r>
          </w:p>
        </w:tc>
      </w:tr>
      <w:tr w14:paraId="690DFCC4">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1FD02">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五</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70656">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轮机工程及电器工程</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D7EA2">
            <w:pPr>
              <w:jc w:val="center"/>
              <w:rPr>
                <w:rFonts w:hint="eastAsia" w:ascii="宋体" w:hAnsi="宋体" w:cs="宋体"/>
                <w:b/>
                <w:bCs/>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32F07">
            <w:pPr>
              <w:jc w:val="center"/>
              <w:rPr>
                <w:rFonts w:hint="eastAsia" w:ascii="宋体" w:hAnsi="宋体" w:cs="宋体"/>
                <w:b/>
                <w:bCs/>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6E933">
            <w:pPr>
              <w:jc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3AE0B">
            <w:pPr>
              <w:jc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C82A9">
            <w:pPr>
              <w:jc w:val="left"/>
              <w:rPr>
                <w:rFonts w:hint="eastAsia" w:ascii="宋体" w:hAnsi="宋体" w:cs="宋体"/>
                <w:color w:val="000000"/>
                <w:szCs w:val="21"/>
              </w:rPr>
            </w:pPr>
          </w:p>
        </w:tc>
      </w:tr>
      <w:tr w14:paraId="7A7AF6B8">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30EE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EF5E6">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主机检修4135 53kW</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FB04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5D3F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台</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BE9BF">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640C0">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FA5E8">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含配件</w:t>
            </w:r>
          </w:p>
        </w:tc>
      </w:tr>
      <w:tr w14:paraId="59C2EE61">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8E75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B63D3">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辅机检修S195 9.7KW</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4D66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08CA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台</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D9583">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4AA45">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49F8C">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含配件</w:t>
            </w:r>
          </w:p>
        </w:tc>
      </w:tr>
      <w:tr w14:paraId="17B4CE61">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C311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3</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7B5F5">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离合器冷却器和主机冷却器清洗</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AD5F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C12B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台</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EFD7B">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2CEA4">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87B2">
            <w:pPr>
              <w:jc w:val="left"/>
              <w:rPr>
                <w:rFonts w:hint="eastAsia" w:ascii="宋体" w:hAnsi="宋体" w:cs="宋体"/>
                <w:color w:val="000000"/>
                <w:szCs w:val="21"/>
              </w:rPr>
            </w:pPr>
          </w:p>
        </w:tc>
      </w:tr>
      <w:tr w14:paraId="0A5013C9">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7108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BB993">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日用柴油柜、液压油柜清洗</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3769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A867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939BA">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F6DE8">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AB704">
            <w:pPr>
              <w:jc w:val="left"/>
              <w:rPr>
                <w:rFonts w:hint="eastAsia" w:ascii="宋体" w:hAnsi="宋体" w:cs="宋体"/>
                <w:color w:val="000000"/>
                <w:szCs w:val="21"/>
              </w:rPr>
            </w:pPr>
          </w:p>
        </w:tc>
      </w:tr>
      <w:tr w14:paraId="4F70217A">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AEC9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FD99C">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检修保养启动马达</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2690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2583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台</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90DA3">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E979D">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32339">
            <w:pPr>
              <w:jc w:val="left"/>
              <w:rPr>
                <w:rFonts w:hint="eastAsia" w:ascii="宋体" w:hAnsi="宋体" w:cs="宋体"/>
                <w:color w:val="000000"/>
                <w:szCs w:val="21"/>
              </w:rPr>
            </w:pPr>
          </w:p>
        </w:tc>
      </w:tr>
      <w:tr w14:paraId="67F6DAA2">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B64C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6</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B0E40">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检修保养36V、24V发电机各两台</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A2A6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BEDC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AC107">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C861B">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07A7A">
            <w:pPr>
              <w:jc w:val="left"/>
              <w:rPr>
                <w:rFonts w:hint="eastAsia" w:ascii="宋体" w:hAnsi="宋体" w:cs="宋体"/>
                <w:color w:val="000000"/>
                <w:szCs w:val="21"/>
              </w:rPr>
            </w:pPr>
          </w:p>
        </w:tc>
      </w:tr>
      <w:tr w14:paraId="40991DD2">
        <w:tblPrEx>
          <w:tblCellMar>
            <w:top w:w="0" w:type="dxa"/>
            <w:left w:w="108" w:type="dxa"/>
            <w:bottom w:w="0" w:type="dxa"/>
            <w:right w:w="108" w:type="dxa"/>
          </w:tblCellMar>
        </w:tblPrEx>
        <w:trPr>
          <w:trHeight w:val="576"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40563">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7</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7F4FA">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右主机振动较大、轴线不平，加固基座（可能存在脱焊）并校中轴线。</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0B3A5">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9E038">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DB521">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E9335">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23E93">
            <w:pPr>
              <w:jc w:val="left"/>
              <w:rPr>
                <w:rFonts w:hint="eastAsia" w:ascii="宋体" w:hAnsi="宋体" w:cs="宋体"/>
                <w:b/>
                <w:bCs/>
                <w:color w:val="000000"/>
                <w:szCs w:val="21"/>
              </w:rPr>
            </w:pPr>
          </w:p>
        </w:tc>
      </w:tr>
      <w:tr w14:paraId="3F7C151B">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B354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8</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3AA9C">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检修全船号灯和线路</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12AA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A1DE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2671D">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2EC49">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699CB">
            <w:pPr>
              <w:jc w:val="left"/>
              <w:rPr>
                <w:rFonts w:hint="eastAsia" w:ascii="宋体" w:hAnsi="宋体" w:cs="宋体"/>
                <w:color w:val="000000"/>
                <w:szCs w:val="21"/>
              </w:rPr>
            </w:pPr>
          </w:p>
        </w:tc>
      </w:tr>
      <w:tr w14:paraId="64E3B8C4">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E11E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9</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05722">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主机启动电瓶6伏9个</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18A4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27D4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B6099">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DC953">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13EDD">
            <w:pPr>
              <w:jc w:val="left"/>
              <w:rPr>
                <w:rFonts w:hint="eastAsia" w:ascii="宋体" w:hAnsi="宋体" w:cs="宋体"/>
                <w:color w:val="000000"/>
                <w:szCs w:val="21"/>
              </w:rPr>
            </w:pPr>
          </w:p>
        </w:tc>
      </w:tr>
      <w:tr w14:paraId="043B2557">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B0B30">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10</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7ED0F">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齿轮箱更换进出水法兰</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61830">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C4823">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只</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406D9">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49C28">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E9F79">
            <w:pPr>
              <w:jc w:val="left"/>
              <w:rPr>
                <w:rFonts w:hint="eastAsia" w:ascii="宋体" w:hAnsi="宋体" w:cs="宋体"/>
                <w:b/>
                <w:bCs/>
                <w:color w:val="000000"/>
                <w:szCs w:val="21"/>
              </w:rPr>
            </w:pPr>
          </w:p>
        </w:tc>
      </w:tr>
      <w:tr w14:paraId="0E327CA9">
        <w:tblPrEx>
          <w:tblCellMar>
            <w:top w:w="0" w:type="dxa"/>
            <w:left w:w="108" w:type="dxa"/>
            <w:bottom w:w="0" w:type="dxa"/>
            <w:right w:w="108" w:type="dxa"/>
          </w:tblCellMar>
        </w:tblPrEx>
        <w:trPr>
          <w:trHeight w:val="576"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78137">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11</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BD1C6">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更换贮存油柜和日用油柜平板玻璃液位计1.4-1.5m</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FE144">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14DF">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94A77">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0CD9A">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6158A">
            <w:pPr>
              <w:jc w:val="left"/>
              <w:rPr>
                <w:rFonts w:hint="eastAsia" w:ascii="宋体" w:hAnsi="宋体" w:cs="宋体"/>
                <w:b/>
                <w:bCs/>
                <w:color w:val="000000"/>
                <w:szCs w:val="21"/>
              </w:rPr>
            </w:pPr>
          </w:p>
        </w:tc>
      </w:tr>
      <w:tr w14:paraId="12012327">
        <w:tblPrEx>
          <w:tblCellMar>
            <w:top w:w="0" w:type="dxa"/>
            <w:left w:w="108" w:type="dxa"/>
            <w:bottom w:w="0" w:type="dxa"/>
            <w:right w:w="108" w:type="dxa"/>
          </w:tblCellMar>
        </w:tblPrEx>
        <w:trPr>
          <w:trHeight w:val="576"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618D3">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12</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B552A">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新增左右4135主机短型启动马达</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B1B22">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2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8F201">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只</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11907">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9B96A">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75E2F">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原为长型，拆装不便须拆机油滤清器</w:t>
            </w:r>
          </w:p>
        </w:tc>
      </w:tr>
      <w:tr w14:paraId="2DFD1920">
        <w:tblPrEx>
          <w:tblCellMar>
            <w:top w:w="0" w:type="dxa"/>
            <w:left w:w="108" w:type="dxa"/>
            <w:bottom w:w="0" w:type="dxa"/>
            <w:right w:w="108" w:type="dxa"/>
          </w:tblCellMar>
        </w:tblPrEx>
        <w:trPr>
          <w:trHeight w:val="619"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20D7B">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13</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EE3FC">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新增备用海水泵头（玉柴6J型620-130100）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D84EE">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17ED4">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只</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85613">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33414">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B9B3F">
            <w:pPr>
              <w:jc w:val="left"/>
              <w:rPr>
                <w:rFonts w:hint="eastAsia" w:ascii="宋体" w:hAnsi="宋体" w:cs="宋体"/>
                <w:b/>
                <w:bCs/>
                <w:color w:val="000000"/>
                <w:szCs w:val="21"/>
              </w:rPr>
            </w:pPr>
          </w:p>
        </w:tc>
      </w:tr>
      <w:tr w14:paraId="7A64DFB8">
        <w:tblPrEx>
          <w:tblCellMar>
            <w:top w:w="0" w:type="dxa"/>
            <w:left w:w="108" w:type="dxa"/>
            <w:bottom w:w="0" w:type="dxa"/>
            <w:right w:w="108" w:type="dxa"/>
          </w:tblCellMar>
        </w:tblPrEx>
        <w:trPr>
          <w:trHeight w:val="600"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326AB">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14</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F7D85">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驾驶台新增1只13.8V稳压电源</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50F85">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1CB70">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只</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4F88D">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BB38C">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6154F">
            <w:pPr>
              <w:widowControl/>
              <w:textAlignment w:val="center"/>
              <w:rPr>
                <w:rFonts w:hint="eastAsia" w:ascii="宋体" w:hAnsi="宋体" w:cs="宋体"/>
                <w:b/>
                <w:bCs/>
                <w:color w:val="000000"/>
                <w:szCs w:val="21"/>
              </w:rPr>
            </w:pPr>
            <w:r>
              <w:rPr>
                <w:rFonts w:hint="eastAsia" w:ascii="宋体" w:hAnsi="宋体" w:cs="宋体"/>
                <w:b/>
                <w:bCs/>
                <w:color w:val="000000"/>
                <w:kern w:val="0"/>
                <w:szCs w:val="21"/>
                <w:lang w:bidi="ar"/>
              </w:rPr>
              <w:t>因船上增配摄像头等多组设备原配电压不够。</w:t>
            </w:r>
          </w:p>
        </w:tc>
      </w:tr>
      <w:tr w14:paraId="62286430">
        <w:tblPrEx>
          <w:tblCellMar>
            <w:top w:w="0" w:type="dxa"/>
            <w:left w:w="108" w:type="dxa"/>
            <w:bottom w:w="0" w:type="dxa"/>
            <w:right w:w="108" w:type="dxa"/>
          </w:tblCellMar>
        </w:tblPrEx>
        <w:trPr>
          <w:trHeight w:val="1182"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C2C1D">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15</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0A7D">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全船电缆（规格2*2.5）视情更新的工料费</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40DF0">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1800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8C569">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m</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88E22">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9019">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9592D">
            <w:pPr>
              <w:widowControl/>
              <w:textAlignment w:val="center"/>
              <w:rPr>
                <w:rFonts w:hint="eastAsia" w:ascii="宋体" w:hAnsi="宋体" w:cs="宋体"/>
                <w:b/>
                <w:bCs/>
                <w:color w:val="000000"/>
                <w:szCs w:val="21"/>
              </w:rPr>
            </w:pPr>
            <w:r>
              <w:rPr>
                <w:rFonts w:hint="eastAsia" w:ascii="宋体" w:hAnsi="宋体" w:cs="宋体"/>
                <w:b/>
                <w:bCs/>
                <w:color w:val="000000"/>
                <w:kern w:val="0"/>
                <w:szCs w:val="21"/>
                <w:lang w:bidi="ar"/>
              </w:rPr>
              <w:t>根据电源设备测算电缆所需总长度约4600m，按图纸选用阻燃CJ86/SC型电缆，按40%更换</w:t>
            </w:r>
          </w:p>
        </w:tc>
      </w:tr>
      <w:tr w14:paraId="6E3E2101">
        <w:tblPrEx>
          <w:tblCellMar>
            <w:top w:w="0" w:type="dxa"/>
            <w:left w:w="108" w:type="dxa"/>
            <w:bottom w:w="0" w:type="dxa"/>
            <w:right w:w="108" w:type="dxa"/>
          </w:tblCellMar>
        </w:tblPrEx>
        <w:trPr>
          <w:trHeight w:val="312"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9F916">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16</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06305">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更换前后空气管</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EFF4E">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4</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FB9AA">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FA9F0">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602C8">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E9EEF">
            <w:pPr>
              <w:rPr>
                <w:rFonts w:hint="eastAsia" w:ascii="宋体" w:hAnsi="宋体" w:cs="宋体"/>
                <w:b/>
                <w:bCs/>
                <w:color w:val="000000"/>
                <w:szCs w:val="21"/>
              </w:rPr>
            </w:pPr>
          </w:p>
        </w:tc>
      </w:tr>
      <w:tr w14:paraId="0631F8EE">
        <w:tblPrEx>
          <w:tblCellMar>
            <w:top w:w="0" w:type="dxa"/>
            <w:left w:w="108" w:type="dxa"/>
            <w:bottom w:w="0" w:type="dxa"/>
            <w:right w:w="108" w:type="dxa"/>
          </w:tblCellMar>
        </w:tblPrEx>
        <w:trPr>
          <w:trHeight w:val="312"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21F5D">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17</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F96FA">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更换左舷前后带缆柱</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01B1C">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A6BF6">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个</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15E97">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C332E">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1F1B1">
            <w:pPr>
              <w:rPr>
                <w:rFonts w:hint="eastAsia" w:ascii="宋体" w:hAnsi="宋体" w:cs="宋体"/>
                <w:b/>
                <w:bCs/>
                <w:color w:val="000000"/>
                <w:szCs w:val="21"/>
              </w:rPr>
            </w:pPr>
          </w:p>
        </w:tc>
      </w:tr>
      <w:tr w14:paraId="720B6BAA">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D7E55">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18</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1F55B">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视情更换上甲板1.5寸管样杆</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7114">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10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156A5">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m</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F217F">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BDB7A">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7E74B">
            <w:pPr>
              <w:rPr>
                <w:rFonts w:hint="eastAsia" w:ascii="宋体" w:hAnsi="宋体" w:cs="宋体"/>
                <w:b/>
                <w:bCs/>
                <w:color w:val="000000"/>
                <w:szCs w:val="21"/>
              </w:rPr>
            </w:pPr>
          </w:p>
        </w:tc>
      </w:tr>
      <w:tr w14:paraId="2A0E5399">
        <w:tblPrEx>
          <w:tblCellMar>
            <w:top w:w="0" w:type="dxa"/>
            <w:left w:w="108" w:type="dxa"/>
            <w:bottom w:w="0" w:type="dxa"/>
            <w:right w:w="108" w:type="dxa"/>
          </w:tblCellMar>
        </w:tblPrEx>
        <w:trPr>
          <w:trHeight w:val="600"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94610">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19</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1B0F">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视情更换客舱装修板(复合板：正面PVC贴塑，阻燃)</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ECF2F">
            <w:pPr>
              <w:jc w:val="center"/>
              <w:rPr>
                <w:rFonts w:hint="eastAsia" w:ascii="宋体" w:hAnsi="宋体" w:cs="宋体"/>
                <w:b/>
                <w:bCs/>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AC69F">
            <w:pPr>
              <w:jc w:val="center"/>
              <w:rPr>
                <w:rFonts w:hint="eastAsia" w:ascii="宋体" w:hAnsi="宋体" w:cs="宋体"/>
                <w:b/>
                <w:bCs/>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7DD84">
            <w:pP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4172F">
            <w:pPr>
              <w:jc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BB96C">
            <w:pPr>
              <w:rPr>
                <w:rFonts w:hint="eastAsia" w:ascii="宋体" w:hAnsi="宋体" w:cs="宋体"/>
                <w:b/>
                <w:bCs/>
                <w:color w:val="000000"/>
                <w:szCs w:val="21"/>
              </w:rPr>
            </w:pPr>
          </w:p>
        </w:tc>
      </w:tr>
      <w:tr w14:paraId="7D7F25E6">
        <w:tblPrEx>
          <w:tblCellMar>
            <w:top w:w="0" w:type="dxa"/>
            <w:left w:w="108" w:type="dxa"/>
            <w:bottom w:w="0" w:type="dxa"/>
            <w:right w:w="108" w:type="dxa"/>
          </w:tblCellMar>
        </w:tblPrEx>
        <w:trPr>
          <w:trHeight w:val="300"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5BE9F">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19.1</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80346">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客舱内围壁板</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0B8C0">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5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6C87D">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EFA93">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4F0F9">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2E659">
            <w:pPr>
              <w:rPr>
                <w:rFonts w:hint="eastAsia" w:ascii="宋体" w:hAnsi="宋体" w:cs="宋体"/>
                <w:b/>
                <w:bCs/>
                <w:color w:val="000000"/>
                <w:szCs w:val="21"/>
              </w:rPr>
            </w:pPr>
          </w:p>
        </w:tc>
      </w:tr>
      <w:tr w14:paraId="734487F3">
        <w:tblPrEx>
          <w:tblCellMar>
            <w:top w:w="0" w:type="dxa"/>
            <w:left w:w="108" w:type="dxa"/>
            <w:bottom w:w="0" w:type="dxa"/>
            <w:right w:w="108" w:type="dxa"/>
          </w:tblCellMar>
        </w:tblPrEx>
        <w:trPr>
          <w:trHeight w:val="300"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467C">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19.2</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83013">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客舱天花板</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C44A">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10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4D89C">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0CB90">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C7DDC">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75CA6">
            <w:pPr>
              <w:rPr>
                <w:rFonts w:hint="eastAsia" w:ascii="宋体" w:hAnsi="宋体" w:cs="宋体"/>
                <w:b/>
                <w:bCs/>
                <w:color w:val="000000"/>
                <w:szCs w:val="21"/>
              </w:rPr>
            </w:pPr>
          </w:p>
        </w:tc>
      </w:tr>
      <w:tr w14:paraId="430469B6">
        <w:tblPrEx>
          <w:tblCellMar>
            <w:top w:w="0" w:type="dxa"/>
            <w:left w:w="108" w:type="dxa"/>
            <w:bottom w:w="0" w:type="dxa"/>
            <w:right w:w="108" w:type="dxa"/>
          </w:tblCellMar>
        </w:tblPrEx>
        <w:trPr>
          <w:trHeight w:val="576"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03F82">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20</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B6016">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船首碰头（扁铁4mm*100mm*1.5m*3根，横向</w:t>
            </w:r>
            <w:r>
              <w:rPr>
                <w:rFonts w:hint="eastAsia" w:ascii="宋体" w:hAnsi="宋体" w:cs="宋体"/>
                <w:b/>
                <w:bCs/>
                <w:color w:val="000000"/>
                <w:kern w:val="0"/>
                <w:szCs w:val="21"/>
                <w:u w:val="single"/>
                <w:lang w:bidi="ar"/>
              </w:rPr>
              <w:t>4</w:t>
            </w:r>
            <w:r>
              <w:rPr>
                <w:rStyle w:val="5"/>
                <w:rFonts w:hint="default"/>
                <w:sz w:val="21"/>
                <w:szCs w:val="21"/>
                <w:lang w:bidi="ar"/>
              </w:rPr>
              <w:t>mm*100mm*1.5m*1根）</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1BFE2">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4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BF2FB">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BCD32">
            <w:pPr>
              <w:widowControl/>
              <w:jc w:val="center"/>
              <w:textAlignment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2817B">
            <w:pPr>
              <w:widowControl/>
              <w:jc w:val="center"/>
              <w:textAlignment w:val="center"/>
              <w:rPr>
                <w:rFonts w:hint="eastAsia" w:ascii="宋体" w:hAnsi="宋体" w:cs="宋体"/>
                <w:b/>
                <w:bCs/>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F50A1">
            <w:pPr>
              <w:rPr>
                <w:rFonts w:hint="eastAsia" w:ascii="宋体" w:hAnsi="宋体" w:cs="宋体"/>
                <w:b/>
                <w:bCs/>
                <w:color w:val="000000"/>
                <w:szCs w:val="21"/>
              </w:rPr>
            </w:pPr>
          </w:p>
        </w:tc>
      </w:tr>
      <w:tr w14:paraId="7C6FA026">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A938C">
            <w:pPr>
              <w:jc w:val="center"/>
              <w:rPr>
                <w:rFonts w:hint="eastAsia" w:ascii="宋体" w:hAnsi="宋体" w:cs="宋体"/>
                <w:b/>
                <w:bCs/>
                <w:color w:val="000000"/>
                <w:szCs w:val="21"/>
              </w:rPr>
            </w:pP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6D9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小    计</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ADD32">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90FB7">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0308D">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1EAF0">
            <w:pPr>
              <w:jc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0BCF7">
            <w:pPr>
              <w:widowControl/>
              <w:jc w:val="center"/>
              <w:textAlignment w:val="center"/>
              <w:rPr>
                <w:rFonts w:hint="eastAsia" w:ascii="宋体" w:hAnsi="宋体" w:cs="宋体"/>
                <w:color w:val="000000"/>
                <w:szCs w:val="21"/>
              </w:rPr>
            </w:pPr>
          </w:p>
        </w:tc>
      </w:tr>
      <w:tr w14:paraId="0A81726A">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58AC2">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六</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E1112">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气胀救生筏检修</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61CFF">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462D6">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C817C">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893C">
            <w:pPr>
              <w:jc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CF1E7">
            <w:pPr>
              <w:jc w:val="center"/>
              <w:rPr>
                <w:rFonts w:hint="eastAsia" w:ascii="宋体" w:hAnsi="宋体" w:cs="宋体"/>
                <w:color w:val="000000"/>
                <w:szCs w:val="21"/>
              </w:rPr>
            </w:pPr>
          </w:p>
        </w:tc>
      </w:tr>
      <w:tr w14:paraId="217F8E1A">
        <w:tblPrEx>
          <w:tblCellMar>
            <w:top w:w="0" w:type="dxa"/>
            <w:left w:w="108" w:type="dxa"/>
            <w:bottom w:w="0" w:type="dxa"/>
            <w:right w:w="108" w:type="dxa"/>
          </w:tblCellMar>
        </w:tblPrEx>
        <w:trPr>
          <w:trHeight w:val="312"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6073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0F677">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10人</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AA2A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9DF3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只</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D921A">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73C83">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830A3">
            <w:pPr>
              <w:jc w:val="center"/>
              <w:rPr>
                <w:rFonts w:hint="eastAsia" w:ascii="宋体" w:hAnsi="宋体" w:cs="宋体"/>
                <w:color w:val="000000"/>
                <w:szCs w:val="21"/>
              </w:rPr>
            </w:pPr>
          </w:p>
        </w:tc>
      </w:tr>
      <w:tr w14:paraId="480B2A7E">
        <w:tblPrEx>
          <w:tblCellMar>
            <w:top w:w="0" w:type="dxa"/>
            <w:left w:w="108" w:type="dxa"/>
            <w:bottom w:w="0" w:type="dxa"/>
            <w:right w:w="108" w:type="dxa"/>
          </w:tblCellMar>
        </w:tblPrEx>
        <w:trPr>
          <w:trHeight w:val="312"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CAC7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FEB9D">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25人</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44B1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882E1">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只</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71394">
            <w:pPr>
              <w:widowControl/>
              <w:jc w:val="center"/>
              <w:textAlignment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59A6A">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4288E">
            <w:pPr>
              <w:jc w:val="center"/>
              <w:rPr>
                <w:rFonts w:hint="eastAsia" w:ascii="宋体" w:hAnsi="宋体" w:cs="宋体"/>
                <w:color w:val="000000"/>
                <w:szCs w:val="21"/>
              </w:rPr>
            </w:pPr>
          </w:p>
        </w:tc>
      </w:tr>
      <w:tr w14:paraId="50BA701D">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86787">
            <w:pPr>
              <w:jc w:val="center"/>
              <w:rPr>
                <w:rFonts w:hint="eastAsia" w:ascii="宋体" w:hAnsi="宋体" w:cs="宋体"/>
                <w:b/>
                <w:bCs/>
                <w:color w:val="000000"/>
                <w:szCs w:val="21"/>
              </w:rPr>
            </w:pP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4EC0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小    计</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74A81">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D9AF5">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D6FAD">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33EF1">
            <w:pPr>
              <w:jc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8DE2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 </w:t>
            </w:r>
          </w:p>
        </w:tc>
      </w:tr>
      <w:tr w14:paraId="69B4A36E">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94CFE">
            <w:pPr>
              <w:jc w:val="center"/>
              <w:rPr>
                <w:rFonts w:hint="eastAsia" w:ascii="宋体" w:hAnsi="宋体" w:cs="宋体"/>
                <w:b/>
                <w:bCs/>
                <w:color w:val="000000"/>
                <w:szCs w:val="21"/>
              </w:rPr>
            </w:pP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BE02D">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合    计</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FABF7">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D3B6B">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C3F83">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900E8">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150BF">
            <w:pPr>
              <w:jc w:val="left"/>
              <w:rPr>
                <w:rFonts w:hint="eastAsia" w:ascii="宋体" w:hAnsi="宋体" w:cs="宋体"/>
                <w:color w:val="000000"/>
                <w:szCs w:val="21"/>
              </w:rPr>
            </w:pPr>
          </w:p>
        </w:tc>
      </w:tr>
      <w:tr w14:paraId="692FEF56">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385CF">
            <w:pPr>
              <w:jc w:val="center"/>
              <w:rPr>
                <w:rFonts w:hint="eastAsia" w:ascii="宋体" w:hAnsi="宋体" w:cs="宋体"/>
                <w:color w:val="000000"/>
                <w:szCs w:val="21"/>
              </w:rPr>
            </w:pP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A7FBF">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管理费5%</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E4964">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F0FC">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33877">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13D15">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87386">
            <w:pPr>
              <w:jc w:val="left"/>
              <w:rPr>
                <w:rFonts w:hint="eastAsia" w:ascii="宋体" w:hAnsi="宋体" w:cs="宋体"/>
                <w:color w:val="000000"/>
                <w:szCs w:val="21"/>
              </w:rPr>
            </w:pPr>
          </w:p>
        </w:tc>
      </w:tr>
      <w:tr w14:paraId="1CFC3B7E">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B2A5B">
            <w:pPr>
              <w:jc w:val="center"/>
              <w:rPr>
                <w:rFonts w:hint="eastAsia" w:ascii="宋体" w:hAnsi="宋体" w:cs="宋体"/>
                <w:color w:val="000000"/>
                <w:szCs w:val="21"/>
              </w:rPr>
            </w:pP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11555">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税 费13%</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2E3AB">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80F4F">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C5BAF">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3532B">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15D02">
            <w:pPr>
              <w:jc w:val="left"/>
              <w:rPr>
                <w:rFonts w:hint="eastAsia" w:ascii="宋体" w:hAnsi="宋体" w:cs="宋体"/>
                <w:color w:val="000000"/>
                <w:szCs w:val="21"/>
              </w:rPr>
            </w:pPr>
          </w:p>
        </w:tc>
      </w:tr>
      <w:tr w14:paraId="6A67B2D0">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A866B">
            <w:pPr>
              <w:jc w:val="center"/>
              <w:rPr>
                <w:rFonts w:hint="eastAsia" w:ascii="宋体" w:hAnsi="宋体" w:cs="宋体"/>
                <w:b/>
                <w:bCs/>
                <w:color w:val="000000"/>
                <w:szCs w:val="21"/>
              </w:rPr>
            </w:pP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E5424">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总    计 </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D7F56">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F04C0">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C76F8">
            <w:pPr>
              <w:jc w:val="center"/>
              <w:rPr>
                <w:rFonts w:hint="eastAsia" w:ascii="宋体" w:hAnsi="宋体" w:cs="宋体"/>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E84CF">
            <w:pPr>
              <w:widowControl/>
              <w:jc w:val="center"/>
              <w:textAlignment w:val="center"/>
              <w:rPr>
                <w:rFonts w:hint="eastAsia" w:ascii="宋体" w:hAnsi="宋体" w:cs="宋体"/>
                <w:color w:val="000000"/>
                <w:szCs w:val="21"/>
              </w:rPr>
            </w:pP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1A9B1">
            <w:pPr>
              <w:jc w:val="left"/>
              <w:rPr>
                <w:rFonts w:hint="eastAsia" w:ascii="宋体" w:hAnsi="宋体" w:cs="宋体"/>
                <w:color w:val="000000"/>
                <w:szCs w:val="21"/>
              </w:rPr>
            </w:pPr>
          </w:p>
        </w:tc>
      </w:tr>
      <w:tr w14:paraId="1320CF38">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90FDC">
            <w:pPr>
              <w:jc w:val="center"/>
              <w:rPr>
                <w:rFonts w:hint="eastAsia" w:ascii="宋体" w:hAnsi="宋体" w:cs="宋体"/>
                <w:b/>
                <w:bCs/>
                <w:color w:val="000000"/>
                <w:szCs w:val="21"/>
              </w:rPr>
            </w:pP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FB856">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配套设施费</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672D4">
            <w:pPr>
              <w:jc w:val="center"/>
              <w:rPr>
                <w:rFonts w:hint="eastAsia" w:ascii="宋体" w:hAnsi="宋体" w:cs="宋体"/>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DAF2E">
            <w:pPr>
              <w:jc w:val="center"/>
              <w:rPr>
                <w:rFonts w:hint="eastAsia" w:ascii="宋体" w:hAnsi="宋体" w:cs="宋体"/>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4F036">
            <w:pPr>
              <w:jc w:val="center"/>
              <w:rPr>
                <w:rFonts w:hint="eastAsia" w:ascii="宋体" w:hAnsi="宋体" w:cs="宋体"/>
                <w:color w:val="auto"/>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4E318">
            <w:pPr>
              <w:widowControl/>
              <w:jc w:val="center"/>
              <w:rPr>
                <w:rFonts w:hint="eastAsia" w:ascii="宋体" w:hAnsi="宋体" w:cs="宋体"/>
                <w:color w:val="auto"/>
                <w:szCs w:val="21"/>
              </w:rPr>
            </w:pPr>
            <w:r>
              <w:rPr>
                <w:rFonts w:hint="eastAsia" w:ascii="宋体" w:hAnsi="宋体" w:cs="宋体"/>
                <w:b/>
                <w:bCs/>
                <w:color w:val="auto"/>
                <w:kern w:val="0"/>
                <w:szCs w:val="21"/>
              </w:rPr>
              <w:t xml:space="preserve">30000 </w:t>
            </w:r>
          </w:p>
        </w:tc>
        <w:tc>
          <w:tcPr>
            <w:tcW w:w="2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5AD83">
            <w:pPr>
              <w:widowControl/>
              <w:jc w:val="left"/>
              <w:rPr>
                <w:rFonts w:hint="eastAsia" w:ascii="宋体" w:hAnsi="宋体" w:cs="宋体"/>
                <w:color w:val="auto"/>
                <w:szCs w:val="21"/>
              </w:rPr>
            </w:pPr>
            <w:r>
              <w:rPr>
                <w:rFonts w:hint="eastAsia" w:ascii="宋体" w:hAnsi="宋体" w:cs="宋体"/>
                <w:color w:val="auto"/>
                <w:kern w:val="0"/>
                <w:szCs w:val="21"/>
              </w:rPr>
              <w:t>包含在投标总报价中，由采购人支配。</w:t>
            </w:r>
          </w:p>
        </w:tc>
      </w:tr>
      <w:tr w14:paraId="3EA98DED">
        <w:tblPrEx>
          <w:tblCellMar>
            <w:top w:w="0" w:type="dxa"/>
            <w:left w:w="108" w:type="dxa"/>
            <w:bottom w:w="0" w:type="dxa"/>
            <w:right w:w="108" w:type="dxa"/>
          </w:tblCellMar>
        </w:tblPrEx>
        <w:trPr>
          <w:trHeight w:val="288"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0792">
            <w:pPr>
              <w:jc w:val="center"/>
              <w:rPr>
                <w:rFonts w:hint="eastAsia" w:ascii="宋体" w:hAnsi="宋体" w:cs="宋体"/>
                <w:b/>
                <w:bCs/>
                <w:color w:val="000000"/>
                <w:szCs w:val="21"/>
              </w:rPr>
            </w:pPr>
          </w:p>
        </w:tc>
        <w:tc>
          <w:tcPr>
            <w:tcW w:w="3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73FCC">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总    计 </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FB1C">
            <w:pPr>
              <w:jc w:val="center"/>
              <w:rPr>
                <w:rFonts w:hint="eastAsia" w:ascii="宋体" w:hAnsi="宋体" w:cs="宋体"/>
                <w:b/>
                <w:bCs/>
                <w:color w:val="000000"/>
                <w:szCs w:val="21"/>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503EA">
            <w:pPr>
              <w:jc w:val="center"/>
              <w:rPr>
                <w:rFonts w:hint="eastAsia" w:ascii="宋体" w:hAnsi="宋体" w:cs="宋体"/>
                <w:b/>
                <w:bCs/>
                <w:color w:val="000000"/>
                <w:szCs w:val="21"/>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E9591">
            <w:pPr>
              <w:jc w:val="center"/>
              <w:rPr>
                <w:rFonts w:hint="eastAsia" w:ascii="宋体" w:hAnsi="宋体" w:cs="宋体"/>
                <w:b/>
                <w:bCs/>
                <w:color w:val="000000"/>
                <w:szCs w:val="21"/>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5CBD1">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 xml:space="preserve">268665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40EB6">
            <w:pPr>
              <w:jc w:val="left"/>
              <w:rPr>
                <w:rFonts w:hint="eastAsia" w:ascii="宋体" w:hAnsi="宋体" w:cs="宋体"/>
                <w:b/>
                <w:bCs/>
                <w:color w:val="000000"/>
                <w:szCs w:val="21"/>
              </w:rPr>
            </w:pPr>
          </w:p>
        </w:tc>
      </w:tr>
    </w:tbl>
    <w:p w14:paraId="52A162B5">
      <w:pPr>
        <w:rPr>
          <w:rFonts w:hint="eastAsia" w:ascii="宋体" w:hAnsi="宋体"/>
          <w:szCs w:val="21"/>
        </w:rPr>
      </w:pPr>
    </w:p>
    <w:p w14:paraId="1F5A3386">
      <w:pPr>
        <w:rPr>
          <w:rFonts w:hint="eastAsia" w:ascii="宋体" w:hAnsi="宋体"/>
          <w:color w:val="000000"/>
          <w:szCs w:val="21"/>
          <w:lang w:val="zh-CN"/>
        </w:rPr>
      </w:pPr>
      <w:r>
        <w:rPr>
          <w:rFonts w:hint="eastAsia" w:ascii="宋体" w:hAnsi="宋体"/>
          <w:color w:val="000000"/>
          <w:szCs w:val="21"/>
          <w:lang w:val="zh-CN"/>
        </w:rPr>
        <w:t>备注：</w:t>
      </w:r>
    </w:p>
    <w:p w14:paraId="41255A11">
      <w:pPr>
        <w:autoSpaceDE w:val="0"/>
        <w:autoSpaceDN w:val="0"/>
        <w:adjustRightInd w:val="0"/>
        <w:spacing w:line="276" w:lineRule="auto"/>
        <w:rPr>
          <w:rFonts w:hint="eastAsia" w:ascii="宋体" w:hAnsi="宋体"/>
          <w:color w:val="000000"/>
          <w:szCs w:val="21"/>
          <w:lang w:val="zh-CN"/>
        </w:rPr>
      </w:pPr>
      <w:r>
        <w:rPr>
          <w:rFonts w:hint="eastAsia" w:ascii="宋体" w:hAnsi="宋体"/>
          <w:color w:val="000000"/>
          <w:szCs w:val="21"/>
          <w:lang w:val="zh-CN"/>
        </w:rPr>
        <w:t>①本工程项目单编制参照中船总《国内民用船舶修理价格表1992》版本，具体项目除参照92版本所涉及的内容外，还包括补充表述部分。</w:t>
      </w:r>
    </w:p>
    <w:p w14:paraId="2562EB12">
      <w:pPr>
        <w:autoSpaceDE w:val="0"/>
        <w:autoSpaceDN w:val="0"/>
        <w:adjustRightInd w:val="0"/>
        <w:spacing w:line="276" w:lineRule="auto"/>
        <w:rPr>
          <w:rFonts w:hint="eastAsia" w:ascii="宋体" w:hAnsi="宋体"/>
          <w:color w:val="000000"/>
          <w:szCs w:val="21"/>
          <w:lang w:val="zh-CN"/>
        </w:rPr>
      </w:pPr>
      <w:r>
        <w:rPr>
          <w:rFonts w:hint="eastAsia" w:ascii="宋体" w:hAnsi="宋体"/>
          <w:color w:val="000000"/>
          <w:szCs w:val="21"/>
          <w:lang w:val="zh-CN"/>
        </w:rPr>
        <w:t>②本船油漆由船厂提供，必须按要求由品牌供应商提供。</w:t>
      </w:r>
    </w:p>
    <w:p w14:paraId="408C75AE">
      <w:pPr>
        <w:autoSpaceDE w:val="0"/>
        <w:autoSpaceDN w:val="0"/>
        <w:adjustRightInd w:val="0"/>
        <w:spacing w:line="276" w:lineRule="auto"/>
        <w:rPr>
          <w:rFonts w:hint="eastAsia" w:ascii="宋体" w:hAnsi="宋体"/>
          <w:color w:val="000000"/>
          <w:szCs w:val="21"/>
          <w:lang w:val="zh-CN"/>
        </w:rPr>
      </w:pPr>
      <w:r>
        <w:rPr>
          <w:rFonts w:hint="eastAsia" w:ascii="宋体" w:hAnsi="宋体"/>
          <w:color w:val="000000"/>
          <w:szCs w:val="21"/>
          <w:lang w:val="zh-CN"/>
        </w:rPr>
        <w:t>③以上主辅机等重要设备检修项目要求船舶修理厂方与设备服务商配合做好各项维修项目。</w:t>
      </w:r>
    </w:p>
    <w:p w14:paraId="7731097A">
      <w:pPr>
        <w:autoSpaceDE w:val="0"/>
        <w:autoSpaceDN w:val="0"/>
        <w:adjustRightInd w:val="0"/>
        <w:spacing w:line="276" w:lineRule="auto"/>
        <w:rPr>
          <w:rFonts w:hint="eastAsia" w:ascii="宋体" w:hAnsi="宋体"/>
          <w:color w:val="000000"/>
          <w:szCs w:val="21"/>
          <w:lang w:val="zh-CN"/>
        </w:rPr>
      </w:pPr>
      <w:r>
        <w:rPr>
          <w:rFonts w:hint="eastAsia" w:ascii="宋体" w:hAnsi="宋体"/>
          <w:color w:val="000000"/>
          <w:szCs w:val="21"/>
          <w:lang w:val="zh-CN"/>
        </w:rPr>
        <w:t>④工程项目单中所涉及的未封闭内容，如视情修理或换新，应按封闭计价。</w:t>
      </w:r>
    </w:p>
    <w:p w14:paraId="2A1CC430">
      <w:pPr>
        <w:autoSpaceDE w:val="0"/>
        <w:autoSpaceDN w:val="0"/>
        <w:adjustRightInd w:val="0"/>
        <w:spacing w:line="276" w:lineRule="auto"/>
        <w:rPr>
          <w:rFonts w:hint="eastAsia" w:ascii="宋体" w:hAnsi="宋体"/>
          <w:b/>
          <w:szCs w:val="21"/>
        </w:rPr>
      </w:pPr>
      <w:r>
        <w:rPr>
          <w:rFonts w:hint="eastAsia" w:ascii="宋体" w:hAnsi="宋体"/>
          <w:color w:val="000000"/>
          <w:szCs w:val="21"/>
          <w:lang w:val="zh-CN"/>
        </w:rPr>
        <w:t>⑤本船修理费应包括人工工时、材料、税管费等一切费用，船厂估价时还须考虑到施工配合费用，如起重、脚手架等费用以及各种外协、检测费用。</w:t>
      </w:r>
    </w:p>
    <w:p w14:paraId="4AEE1A36">
      <w:pPr>
        <w:spacing w:line="300" w:lineRule="auto"/>
        <w:rPr>
          <w:rFonts w:hint="eastAsia" w:ascii="宋体" w:hAnsi="宋体"/>
          <w:b/>
          <w:sz w:val="24"/>
        </w:rPr>
      </w:pPr>
    </w:p>
    <w:p w14:paraId="444E63B9">
      <w:pPr>
        <w:spacing w:line="300" w:lineRule="auto"/>
        <w:rPr>
          <w:rFonts w:hint="eastAsia" w:ascii="宋体" w:hAnsi="宋体"/>
          <w:b/>
          <w:sz w:val="24"/>
        </w:rPr>
      </w:pPr>
      <w:r>
        <w:rPr>
          <w:rFonts w:hint="eastAsia" w:ascii="宋体" w:hAnsi="宋体"/>
          <w:b/>
          <w:sz w:val="24"/>
        </w:rPr>
        <w:t>三、安装地点及完工时间</w:t>
      </w:r>
    </w:p>
    <w:p w14:paraId="310637F9">
      <w:pPr>
        <w:tabs>
          <w:tab w:val="left" w:pos="360"/>
        </w:tabs>
        <w:spacing w:line="360" w:lineRule="auto"/>
        <w:ind w:left="210" w:leftChars="100" w:firstLine="210" w:firstLineChars="100"/>
        <w:rPr>
          <w:rFonts w:hint="eastAsia" w:ascii="宋体" w:hAnsi="宋体"/>
        </w:rPr>
      </w:pPr>
      <w:r>
        <w:rPr>
          <w:rFonts w:hint="eastAsia" w:ascii="宋体" w:hAnsi="宋体"/>
        </w:rPr>
        <w:t>维修地点：舟山市内船厂</w:t>
      </w:r>
    </w:p>
    <w:p w14:paraId="332044D2">
      <w:pPr>
        <w:tabs>
          <w:tab w:val="left" w:pos="360"/>
        </w:tabs>
        <w:spacing w:line="360" w:lineRule="auto"/>
        <w:ind w:left="630" w:leftChars="200" w:hanging="210" w:hangingChars="100"/>
        <w:rPr>
          <w:rFonts w:hint="eastAsia" w:ascii="宋体" w:hAnsi="宋体"/>
        </w:rPr>
      </w:pPr>
      <w:r>
        <w:rPr>
          <w:rFonts w:hint="eastAsia" w:ascii="宋体" w:hAnsi="宋体"/>
        </w:rPr>
        <w:t>完工时间：合同签订后、船舶进厂之日起</w:t>
      </w:r>
      <w:r>
        <w:rPr>
          <w:rFonts w:hint="eastAsia" w:ascii="宋体" w:hAnsi="宋体"/>
          <w:lang w:val="en-US" w:eastAsia="zh-CN"/>
        </w:rPr>
        <w:t>20</w:t>
      </w:r>
      <w:r>
        <w:rPr>
          <w:rFonts w:hint="eastAsia" w:ascii="宋体" w:hAnsi="宋体"/>
        </w:rPr>
        <w:t>天内完成本项目的维修、改装、调施及验收。</w:t>
      </w:r>
    </w:p>
    <w:p w14:paraId="611805C5">
      <w:pPr>
        <w:spacing w:line="300" w:lineRule="auto"/>
        <w:rPr>
          <w:rFonts w:hint="eastAsia" w:ascii="宋体" w:hAnsi="宋体"/>
          <w:b/>
        </w:rPr>
      </w:pPr>
    </w:p>
    <w:p w14:paraId="6F0871D1">
      <w:pPr>
        <w:spacing w:line="300" w:lineRule="auto"/>
        <w:rPr>
          <w:rFonts w:hint="eastAsia" w:ascii="宋体" w:hAnsi="宋体"/>
          <w:b/>
        </w:rPr>
      </w:pPr>
    </w:p>
    <w:p w14:paraId="06FD1E09">
      <w:pPr>
        <w:spacing w:line="300" w:lineRule="auto"/>
        <w:rPr>
          <w:rFonts w:hint="eastAsia" w:ascii="宋体" w:hAnsi="宋体"/>
          <w:b/>
          <w:sz w:val="24"/>
          <w:szCs w:val="24"/>
        </w:rPr>
      </w:pPr>
      <w:r>
        <w:rPr>
          <w:rFonts w:hint="eastAsia" w:ascii="宋体" w:hAnsi="宋体"/>
          <w:b/>
          <w:sz w:val="24"/>
          <w:szCs w:val="24"/>
        </w:rPr>
        <w:t>四、安装、验收标准</w:t>
      </w:r>
    </w:p>
    <w:p w14:paraId="1CD1AAB0">
      <w:pPr>
        <w:tabs>
          <w:tab w:val="left" w:pos="360"/>
        </w:tabs>
        <w:spacing w:line="360" w:lineRule="auto"/>
        <w:ind w:firstLine="420" w:firstLineChars="200"/>
        <w:rPr>
          <w:rFonts w:hint="eastAsia" w:ascii="宋体" w:hAnsi="宋体"/>
        </w:rPr>
      </w:pPr>
      <w:r>
        <w:rPr>
          <w:rFonts w:ascii="宋体" w:hAnsi="宋体"/>
        </w:rPr>
        <w:t>1</w:t>
      </w:r>
      <w:r>
        <w:rPr>
          <w:rFonts w:hint="eastAsia" w:ascii="宋体" w:hAnsi="宋体"/>
        </w:rPr>
        <w:t>.依标书要求及国家交通检验局技术规程以及各类船舶修理技术标准进行验收。</w:t>
      </w:r>
    </w:p>
    <w:p w14:paraId="3A713DA0">
      <w:pPr>
        <w:tabs>
          <w:tab w:val="left" w:pos="360"/>
        </w:tabs>
        <w:spacing w:line="360" w:lineRule="auto"/>
        <w:ind w:firstLine="420" w:firstLineChars="200"/>
        <w:rPr>
          <w:rFonts w:hint="eastAsia" w:ascii="宋体" w:hAnsi="宋体"/>
        </w:rPr>
      </w:pPr>
      <w:r>
        <w:rPr>
          <w:rFonts w:ascii="宋体" w:hAnsi="宋体"/>
        </w:rPr>
        <w:t>2</w:t>
      </w:r>
      <w:r>
        <w:rPr>
          <w:rFonts w:hint="eastAsia" w:ascii="宋体" w:hAnsi="宋体"/>
        </w:rPr>
        <w:t>.新安装的大型设备，必需保留设计及施工图纸，验收时交付采购人。</w:t>
      </w:r>
    </w:p>
    <w:p w14:paraId="63152F4D">
      <w:pPr>
        <w:tabs>
          <w:tab w:val="left" w:pos="360"/>
        </w:tabs>
        <w:spacing w:line="360" w:lineRule="auto"/>
        <w:ind w:firstLine="420" w:firstLineChars="200"/>
        <w:rPr>
          <w:rFonts w:hint="eastAsia" w:ascii="宋体" w:hAnsi="宋体"/>
        </w:rPr>
      </w:pPr>
      <w:r>
        <w:rPr>
          <w:rFonts w:ascii="宋体" w:hAnsi="宋体"/>
        </w:rPr>
        <w:t>3</w:t>
      </w:r>
      <w:r>
        <w:rPr>
          <w:rFonts w:hint="eastAsia" w:ascii="宋体" w:hAnsi="宋体"/>
        </w:rPr>
        <w:t>.新安装的设备部件，应对其全部产品、零件、配件、用户许可证书、资料、介质进行登记，并与装箱单对比，如有出入应立即书面记录，由维修方解决，如影响安装则按合同有关条款处理。</w:t>
      </w:r>
    </w:p>
    <w:p w14:paraId="094966F2">
      <w:pPr>
        <w:tabs>
          <w:tab w:val="left" w:pos="360"/>
        </w:tabs>
        <w:spacing w:line="360" w:lineRule="auto"/>
        <w:ind w:firstLine="420" w:firstLineChars="200"/>
        <w:rPr>
          <w:rFonts w:hint="eastAsia" w:ascii="宋体" w:hAnsi="宋体"/>
        </w:rPr>
      </w:pPr>
      <w:r>
        <w:rPr>
          <w:rFonts w:ascii="宋体" w:hAnsi="宋体"/>
        </w:rPr>
        <w:t>4</w:t>
      </w:r>
      <w:r>
        <w:rPr>
          <w:rFonts w:hint="eastAsia" w:ascii="宋体" w:hAnsi="宋体"/>
        </w:rPr>
        <w:t>.安装完毕投标人派专业人员检查安装质量。</w:t>
      </w:r>
    </w:p>
    <w:p w14:paraId="4D91C2F6">
      <w:pPr>
        <w:tabs>
          <w:tab w:val="left" w:pos="360"/>
        </w:tabs>
        <w:spacing w:line="360" w:lineRule="auto"/>
        <w:ind w:firstLine="420" w:firstLineChars="200"/>
        <w:rPr>
          <w:rFonts w:hint="eastAsia" w:ascii="宋体" w:hAnsi="宋体"/>
        </w:rPr>
      </w:pPr>
      <w:r>
        <w:rPr>
          <w:rFonts w:ascii="宋体" w:hAnsi="宋体"/>
        </w:rPr>
        <w:t>5</w:t>
      </w:r>
      <w:r>
        <w:rPr>
          <w:rFonts w:hint="eastAsia" w:ascii="宋体" w:hAnsi="宋体"/>
        </w:rPr>
        <w:t>.投标人必须为使用单位设计、安装、调试、维修、使用提供足够的技术资料和技术保障。提供有关证明，如产地、出厂合格证、质量保证书和测试合格证等。</w:t>
      </w:r>
    </w:p>
    <w:p w14:paraId="22B398BF">
      <w:pPr>
        <w:tabs>
          <w:tab w:val="left" w:pos="360"/>
        </w:tabs>
        <w:spacing w:line="360" w:lineRule="auto"/>
        <w:ind w:firstLine="420" w:firstLineChars="200"/>
        <w:rPr>
          <w:rFonts w:hint="eastAsia" w:ascii="宋体" w:hAnsi="宋体"/>
        </w:rPr>
      </w:pPr>
      <w:r>
        <w:rPr>
          <w:rFonts w:ascii="宋体" w:hAnsi="宋体"/>
        </w:rPr>
        <w:t>6</w:t>
      </w:r>
      <w:r>
        <w:rPr>
          <w:rFonts w:hint="eastAsia" w:ascii="宋体" w:hAnsi="宋体"/>
        </w:rPr>
        <w:t>.若验收时有关技术参数不能满足招标文件技术要求，使用单位有权要求更换，同时有权要求索赔，所产生的一切费用（含所有检验费用）由中标人全部承担。</w:t>
      </w:r>
    </w:p>
    <w:p w14:paraId="3F27F5A8">
      <w:pPr>
        <w:snapToGrid w:val="0"/>
        <w:spacing w:line="360" w:lineRule="auto"/>
        <w:outlineLvl w:val="0"/>
        <w:rPr>
          <w:rFonts w:hint="eastAsia" w:ascii="宋体" w:hAnsi="宋体"/>
          <w:b/>
          <w:kern w:val="0"/>
          <w:sz w:val="24"/>
          <w:szCs w:val="20"/>
        </w:rPr>
      </w:pPr>
    </w:p>
    <w:p w14:paraId="564C2B91">
      <w:pPr>
        <w:snapToGrid w:val="0"/>
        <w:spacing w:line="360" w:lineRule="auto"/>
        <w:outlineLvl w:val="0"/>
        <w:rPr>
          <w:rFonts w:hint="eastAsia" w:ascii="宋体" w:hAnsi="宋体"/>
          <w:b/>
          <w:kern w:val="0"/>
          <w:sz w:val="24"/>
          <w:szCs w:val="20"/>
        </w:rPr>
      </w:pPr>
      <w:r>
        <w:rPr>
          <w:rFonts w:hint="eastAsia" w:ascii="宋体" w:hAnsi="宋体"/>
          <w:b/>
          <w:kern w:val="0"/>
          <w:sz w:val="24"/>
          <w:szCs w:val="20"/>
        </w:rPr>
        <w:t>五、质量保证及服务</w:t>
      </w:r>
    </w:p>
    <w:p w14:paraId="6AB40DE3">
      <w:pPr>
        <w:adjustRightInd w:val="0"/>
        <w:snapToGrid w:val="0"/>
        <w:spacing w:line="456" w:lineRule="exact"/>
        <w:ind w:firstLine="420" w:firstLineChars="200"/>
        <w:rPr>
          <w:rFonts w:hint="eastAsia" w:ascii="宋体" w:hAnsi="宋体"/>
          <w:szCs w:val="21"/>
        </w:rPr>
      </w:pPr>
      <w:r>
        <w:rPr>
          <w:rFonts w:hint="eastAsia" w:ascii="宋体" w:hAnsi="宋体"/>
          <w:szCs w:val="21"/>
        </w:rPr>
        <w:t>自双方签署本船《交接船协议书》之日起十二个月为本船保修期，保修期间凡属中标人施工、工艺以及材料、设备质量而引起的缺陷、故障和损坏，由中标人负责免费修理和更换。凡属采购人操作或保养使用不当造成的损坏、故障和缺陷以及易损件正常磨损，由中标人负责修复，采购人承担费用。</w:t>
      </w:r>
    </w:p>
    <w:p w14:paraId="7F8B1132">
      <w:pPr>
        <w:adjustRightInd w:val="0"/>
        <w:snapToGrid w:val="0"/>
        <w:spacing w:line="456" w:lineRule="exact"/>
        <w:ind w:firstLine="420" w:firstLineChars="200"/>
        <w:rPr>
          <w:rFonts w:hint="eastAsia" w:ascii="宋体" w:hAnsi="宋体"/>
          <w:szCs w:val="21"/>
        </w:rPr>
      </w:pPr>
      <w:r>
        <w:rPr>
          <w:rFonts w:hint="eastAsia" w:ascii="宋体" w:hAnsi="宋体"/>
          <w:szCs w:val="21"/>
        </w:rPr>
        <w:t>采购人在保修期内发现属于保修范围内的任何缺陷将及时通知中标人，中标人应派员在第一时间抵达现场，抵达时间为</w:t>
      </w:r>
      <w:r>
        <w:rPr>
          <w:rFonts w:ascii="宋体" w:hAnsi="宋体"/>
          <w:szCs w:val="21"/>
        </w:rPr>
        <w:t>24</w:t>
      </w:r>
      <w:r>
        <w:rPr>
          <w:rFonts w:hint="eastAsia" w:ascii="宋体" w:hAnsi="宋体"/>
          <w:szCs w:val="21"/>
        </w:rPr>
        <w:t>小时内，属配套设备厂家的项目由中标人负责督促其按有关服务计划如期到达；若中标人在接到采购人的通知后未能及时到场服务，采购人为保证船舶安全营运的需要，有权另行组织修理</w:t>
      </w:r>
      <w:r>
        <w:rPr>
          <w:rFonts w:hint="eastAsia" w:ascii="宋体" w:hAnsi="宋体"/>
          <w:b/>
          <w:bCs/>
          <w:szCs w:val="21"/>
        </w:rPr>
        <w:t>。</w:t>
      </w:r>
    </w:p>
    <w:p w14:paraId="2FCF6CFB">
      <w:pPr>
        <w:adjustRightInd w:val="0"/>
        <w:snapToGrid w:val="0"/>
        <w:spacing w:line="456" w:lineRule="exact"/>
        <w:ind w:firstLine="420" w:firstLineChars="200"/>
        <w:rPr>
          <w:rFonts w:hint="eastAsia" w:ascii="宋体" w:hAnsi="宋体"/>
          <w:szCs w:val="21"/>
        </w:rPr>
      </w:pPr>
      <w:r>
        <w:rPr>
          <w:rFonts w:hint="eastAsia" w:ascii="宋体" w:hAnsi="宋体"/>
          <w:szCs w:val="21"/>
        </w:rPr>
        <w:t>中标人在一年保质期满后，将免费负责将船进行上排检查（非质量原因材料费由采购人承担），出厂第二年内工厂继续负责除配件材料费外的航修项目修理。</w:t>
      </w:r>
    </w:p>
    <w:p w14:paraId="4BADA2D4">
      <w:pPr>
        <w:snapToGrid w:val="0"/>
        <w:spacing w:line="360" w:lineRule="auto"/>
        <w:outlineLvl w:val="0"/>
        <w:rPr>
          <w:rFonts w:hint="eastAsia" w:ascii="宋体" w:hAnsi="宋体"/>
          <w:b/>
          <w:kern w:val="0"/>
          <w:sz w:val="24"/>
          <w:szCs w:val="24"/>
        </w:rPr>
      </w:pPr>
    </w:p>
    <w:p w14:paraId="53A8A7CE">
      <w:pPr>
        <w:snapToGrid w:val="0"/>
        <w:spacing w:line="360" w:lineRule="auto"/>
        <w:outlineLvl w:val="0"/>
        <w:rPr>
          <w:rFonts w:hint="eastAsia" w:ascii="宋体" w:hAnsi="宋体"/>
          <w:b/>
          <w:kern w:val="0"/>
          <w:sz w:val="24"/>
          <w:szCs w:val="24"/>
        </w:rPr>
      </w:pPr>
      <w:r>
        <w:rPr>
          <w:rFonts w:hint="eastAsia" w:ascii="宋体" w:hAnsi="宋体"/>
          <w:b/>
          <w:kern w:val="0"/>
          <w:sz w:val="24"/>
          <w:szCs w:val="24"/>
        </w:rPr>
        <w:t>六、报价要求：</w:t>
      </w:r>
    </w:p>
    <w:p w14:paraId="12A2B6E4">
      <w:pPr>
        <w:tabs>
          <w:tab w:val="left" w:pos="0"/>
        </w:tabs>
        <w:autoSpaceDE w:val="0"/>
        <w:autoSpaceDN w:val="0"/>
        <w:adjustRightInd w:val="0"/>
        <w:spacing w:line="360" w:lineRule="auto"/>
        <w:ind w:firstLine="420" w:firstLineChars="200"/>
        <w:rPr>
          <w:rFonts w:hint="eastAsia" w:ascii="宋体" w:hAnsi="宋体" w:cs="仿宋_GB2312"/>
          <w:szCs w:val="21"/>
          <w:lang w:val="zh-CN"/>
        </w:rPr>
      </w:pPr>
      <w:r>
        <w:rPr>
          <w:rFonts w:ascii="宋体" w:hAnsi="宋体" w:cs="仿宋_GB2312"/>
          <w:szCs w:val="21"/>
          <w:lang w:val="zh-CN"/>
        </w:rPr>
        <w:t>1.</w:t>
      </w:r>
      <w:r>
        <w:rPr>
          <w:rFonts w:hint="eastAsia" w:ascii="宋体" w:hAnsi="宋体" w:cs="仿宋_GB2312"/>
          <w:szCs w:val="21"/>
          <w:lang w:val="zh-CN"/>
        </w:rPr>
        <w:t>投标人应根据招标文件报出投标报价。投标报价一旦核实确认，不得再做更改。工程结算</w:t>
      </w:r>
    </w:p>
    <w:p w14:paraId="7C9E18B4">
      <w:pPr>
        <w:tabs>
          <w:tab w:val="left" w:pos="0"/>
        </w:tabs>
        <w:autoSpaceDE w:val="0"/>
        <w:autoSpaceDN w:val="0"/>
        <w:adjustRightInd w:val="0"/>
        <w:spacing w:line="360" w:lineRule="auto"/>
        <w:rPr>
          <w:rFonts w:hint="eastAsia" w:ascii="宋体" w:hAnsi="宋体" w:cs="仿宋_GB2312"/>
          <w:szCs w:val="21"/>
          <w:lang w:val="zh-CN"/>
        </w:rPr>
      </w:pPr>
      <w:r>
        <w:rPr>
          <w:rFonts w:hint="eastAsia" w:ascii="宋体" w:hAnsi="宋体" w:cs="仿宋_GB2312"/>
          <w:szCs w:val="21"/>
          <w:lang w:val="zh-CN"/>
        </w:rPr>
        <w:t>时不作调整，对投标人漏报设备致使整个工程未能达到需求的功能和效果，其费用和后果由投标人自行负责。</w:t>
      </w:r>
    </w:p>
    <w:p w14:paraId="4C8E7CFD">
      <w:pPr>
        <w:tabs>
          <w:tab w:val="left" w:pos="0"/>
        </w:tabs>
        <w:autoSpaceDE w:val="0"/>
        <w:autoSpaceDN w:val="0"/>
        <w:adjustRightInd w:val="0"/>
        <w:spacing w:line="360" w:lineRule="auto"/>
        <w:ind w:left="900" w:hanging="480"/>
        <w:rPr>
          <w:rFonts w:hint="eastAsia" w:ascii="宋体" w:hAnsi="宋体" w:cs="仿宋_GB2312"/>
          <w:szCs w:val="21"/>
          <w:lang w:val="zh-CN"/>
        </w:rPr>
      </w:pPr>
      <w:r>
        <w:rPr>
          <w:rFonts w:ascii="宋体" w:hAnsi="宋体" w:cs="仿宋_GB2312"/>
          <w:szCs w:val="21"/>
          <w:lang w:val="zh-CN"/>
        </w:rPr>
        <w:t>2.</w:t>
      </w:r>
      <w:r>
        <w:rPr>
          <w:rFonts w:hint="eastAsia" w:ascii="宋体" w:hAnsi="宋体" w:cs="仿宋_GB2312"/>
          <w:szCs w:val="21"/>
          <w:lang w:val="zh-CN"/>
        </w:rPr>
        <w:t>在符合总体要求的前提下，投标人可对投标书中没有提及的内容，按自己的理解适当增加，</w:t>
      </w:r>
    </w:p>
    <w:p w14:paraId="59D0D5FA">
      <w:pPr>
        <w:tabs>
          <w:tab w:val="left" w:pos="0"/>
        </w:tabs>
        <w:autoSpaceDE w:val="0"/>
        <w:autoSpaceDN w:val="0"/>
        <w:adjustRightInd w:val="0"/>
        <w:spacing w:line="360" w:lineRule="auto"/>
        <w:rPr>
          <w:rFonts w:hint="eastAsia" w:ascii="宋体" w:hAnsi="宋体" w:cs="仿宋_GB2312"/>
          <w:szCs w:val="21"/>
          <w:lang w:val="zh-CN"/>
        </w:rPr>
      </w:pPr>
      <w:r>
        <w:rPr>
          <w:rFonts w:hint="eastAsia" w:ascii="宋体" w:hAnsi="宋体" w:cs="仿宋_GB2312"/>
          <w:szCs w:val="21"/>
          <w:lang w:val="zh-CN"/>
        </w:rPr>
        <w:t>但有关价格及费用必须在投标书中单独列出，并说明理由。</w:t>
      </w:r>
    </w:p>
    <w:p w14:paraId="51636B79">
      <w:pPr>
        <w:tabs>
          <w:tab w:val="left" w:pos="0"/>
        </w:tabs>
        <w:autoSpaceDE w:val="0"/>
        <w:autoSpaceDN w:val="0"/>
        <w:adjustRightInd w:val="0"/>
        <w:spacing w:line="360" w:lineRule="auto"/>
        <w:ind w:left="900" w:hanging="480"/>
        <w:rPr>
          <w:rFonts w:hint="eastAsia" w:ascii="宋体" w:hAnsi="宋体" w:cs="仿宋_GB2312"/>
          <w:szCs w:val="21"/>
          <w:lang w:val="zh-CN"/>
        </w:rPr>
      </w:pPr>
      <w:r>
        <w:rPr>
          <w:rFonts w:ascii="宋体" w:hAnsi="宋体" w:cs="仿宋_GB2312"/>
          <w:szCs w:val="21"/>
          <w:lang w:val="zh-CN"/>
        </w:rPr>
        <w:t>3.</w:t>
      </w:r>
      <w:r>
        <w:rPr>
          <w:rFonts w:hint="eastAsia" w:ascii="宋体" w:hAnsi="宋体" w:cs="仿宋_GB2312"/>
          <w:szCs w:val="21"/>
          <w:lang w:val="zh-CN"/>
        </w:rPr>
        <w:t>投标人对每种设备及工程项的报价必须是唯一的。采购人不接受有任何选择的报价。如投</w:t>
      </w:r>
    </w:p>
    <w:p w14:paraId="0481EAAB">
      <w:pPr>
        <w:tabs>
          <w:tab w:val="left" w:pos="0"/>
        </w:tabs>
        <w:autoSpaceDE w:val="0"/>
        <w:autoSpaceDN w:val="0"/>
        <w:adjustRightInd w:val="0"/>
        <w:spacing w:line="360" w:lineRule="auto"/>
        <w:rPr>
          <w:rFonts w:hint="eastAsia" w:ascii="宋体" w:hAnsi="宋体" w:cs="仿宋_GB2312"/>
          <w:szCs w:val="21"/>
          <w:lang w:val="zh-CN"/>
        </w:rPr>
      </w:pPr>
      <w:r>
        <w:rPr>
          <w:rFonts w:hint="eastAsia" w:ascii="宋体" w:hAnsi="宋体" w:cs="仿宋_GB2312"/>
          <w:szCs w:val="21"/>
          <w:lang w:val="zh-CN"/>
        </w:rPr>
        <w:t>标人有合理化化建议，即对招标货物的规格、性能、材质、配套货物提出更为合理的替代方案且优于技术规格的要求，应按规定予以澄清或直接在《技术规范偏离表》中予以说明。</w:t>
      </w:r>
    </w:p>
    <w:p w14:paraId="6FF12A30">
      <w:pPr>
        <w:tabs>
          <w:tab w:val="left" w:pos="0"/>
        </w:tabs>
        <w:autoSpaceDE w:val="0"/>
        <w:autoSpaceDN w:val="0"/>
        <w:adjustRightInd w:val="0"/>
        <w:spacing w:line="360" w:lineRule="auto"/>
        <w:ind w:firstLine="360"/>
        <w:rPr>
          <w:rFonts w:hint="eastAsia" w:ascii="宋体" w:hAnsi="宋体" w:cs="仿宋_GB2312"/>
          <w:szCs w:val="21"/>
          <w:lang w:val="zh-CN"/>
        </w:rPr>
      </w:pPr>
      <w:r>
        <w:rPr>
          <w:rFonts w:ascii="宋体" w:hAnsi="宋体" w:cs="仿宋_GB2312"/>
          <w:szCs w:val="21"/>
          <w:lang w:val="zh-CN"/>
        </w:rPr>
        <w:t>4.</w:t>
      </w:r>
      <w:r>
        <w:rPr>
          <w:rFonts w:hint="eastAsia" w:ascii="宋体" w:hAnsi="宋体" w:cs="仿宋_GB2312"/>
          <w:szCs w:val="21"/>
          <w:lang w:val="zh-CN"/>
        </w:rPr>
        <w:t>所有报价均应已包含国家规定的所有税费。</w:t>
      </w:r>
    </w:p>
    <w:p w14:paraId="1B2F0C95">
      <w:pPr>
        <w:spacing w:line="360" w:lineRule="auto"/>
        <w:ind w:left="779" w:leftChars="171" w:hanging="420" w:hangingChars="200"/>
        <w:rPr>
          <w:rFonts w:hint="eastAsia" w:ascii="宋体" w:hAnsi="宋体" w:cs="仿宋_GB2312"/>
          <w:szCs w:val="21"/>
          <w:lang w:val="zh-CN"/>
        </w:rPr>
      </w:pPr>
      <w:r>
        <w:rPr>
          <w:rFonts w:ascii="宋体" w:hAnsi="宋体" w:cs="仿宋_GB2312"/>
          <w:szCs w:val="21"/>
          <w:lang w:val="zh-CN"/>
        </w:rPr>
        <w:t>5.</w:t>
      </w:r>
      <w:r>
        <w:rPr>
          <w:rFonts w:hint="eastAsia" w:ascii="宋体" w:hAnsi="宋体" w:cs="仿宋_GB2312"/>
          <w:szCs w:val="21"/>
          <w:lang w:val="zh-CN"/>
        </w:rPr>
        <w:t>本项目为交钥匙工程，投标报价包括经验收合格投入运行并交付使用前发生的一切费用（即</w:t>
      </w:r>
    </w:p>
    <w:p w14:paraId="1E143D68">
      <w:pPr>
        <w:spacing w:line="360" w:lineRule="auto"/>
        <w:rPr>
          <w:rFonts w:hint="eastAsia" w:ascii="宋体" w:hAnsi="宋体" w:cs="仿宋_GB2312"/>
          <w:szCs w:val="21"/>
          <w:lang w:val="zh-CN"/>
        </w:rPr>
      </w:pPr>
      <w:r>
        <w:rPr>
          <w:rFonts w:hint="eastAsia" w:ascii="宋体" w:hAnsi="宋体" w:cs="仿宋_GB2312"/>
          <w:szCs w:val="21"/>
          <w:lang w:val="zh-CN"/>
        </w:rPr>
        <w:t>完成全船的维修改装及所有设备的采购、运输、装卸、保管、安装、调试、试验、交验以及保险、税金、培训、船检费、招标代理服务费、以及修船期间船方船员协助、监管修船工作发生的食宿及必要的交通费用等所有费用）。</w:t>
      </w:r>
    </w:p>
    <w:p w14:paraId="7D013131">
      <w:pPr>
        <w:spacing w:line="360" w:lineRule="auto"/>
        <w:ind w:left="-60" w:leftChars="-29" w:firstLine="420" w:firstLineChars="200"/>
        <w:rPr>
          <w:rFonts w:hint="eastAsia" w:ascii="宋体" w:hAnsi="宋体" w:cs="仿宋_GB2312"/>
          <w:szCs w:val="21"/>
          <w:lang w:val="zh-CN"/>
        </w:rPr>
      </w:pPr>
      <w:r>
        <w:rPr>
          <w:rFonts w:hint="eastAsia" w:ascii="宋体" w:hAnsi="宋体" w:cs="仿宋_GB2312"/>
          <w:szCs w:val="21"/>
        </w:rPr>
        <w:t>6.</w:t>
      </w:r>
      <w:r>
        <w:rPr>
          <w:rFonts w:hint="eastAsia" w:ascii="宋体" w:hAnsi="宋体" w:cs="仿宋_GB2312"/>
          <w:szCs w:val="21"/>
          <w:lang w:val="zh-CN"/>
        </w:rPr>
        <w:t>投标报价包括船检费，不包含修理内容中的隐蔽附属工程费用，即建造过程中，船检报验和</w:t>
      </w:r>
    </w:p>
    <w:p w14:paraId="71A5D2B9">
      <w:pPr>
        <w:spacing w:line="360" w:lineRule="auto"/>
        <w:ind w:left="-60" w:leftChars="-29"/>
        <w:rPr>
          <w:rFonts w:hint="eastAsia" w:ascii="宋体" w:hAnsi="宋体" w:cs="仿宋_GB2312"/>
          <w:szCs w:val="21"/>
          <w:lang w:val="zh-CN"/>
        </w:rPr>
      </w:pPr>
      <w:r>
        <w:rPr>
          <w:rFonts w:hint="eastAsia" w:ascii="宋体" w:hAnsi="宋体" w:cs="仿宋_GB2312"/>
          <w:szCs w:val="21"/>
          <w:lang w:val="zh-CN"/>
        </w:rPr>
        <w:t>最后取船检证书的费用。该费用按照发生的检验发票实际数量计算。</w:t>
      </w:r>
    </w:p>
    <w:p w14:paraId="604334B2">
      <w:pPr>
        <w:spacing w:line="360" w:lineRule="auto"/>
        <w:ind w:left="779" w:leftChars="171" w:hanging="420" w:hangingChars="200"/>
        <w:rPr>
          <w:rFonts w:hint="eastAsia" w:ascii="宋体" w:hAnsi="宋体" w:cs="仿宋_GB2312"/>
          <w:szCs w:val="21"/>
          <w:lang w:val="zh-CN"/>
        </w:rPr>
      </w:pPr>
      <w:r>
        <w:rPr>
          <w:rFonts w:ascii="宋体" w:hAnsi="宋体" w:cs="仿宋_GB2312"/>
          <w:szCs w:val="21"/>
          <w:lang w:val="zh-CN"/>
        </w:rPr>
        <w:t>7.</w:t>
      </w:r>
      <w:r>
        <w:rPr>
          <w:rFonts w:hint="eastAsia" w:ascii="宋体" w:hAnsi="宋体" w:cs="仿宋_GB2312"/>
          <w:szCs w:val="21"/>
          <w:lang w:val="zh-CN"/>
        </w:rPr>
        <w:t>报价费用包括轮机设备费用，船方提供设备单位，三方协调确认报价清单，费用包含在投标</w:t>
      </w:r>
    </w:p>
    <w:p w14:paraId="12F95644">
      <w:pPr>
        <w:spacing w:line="360" w:lineRule="auto"/>
        <w:rPr>
          <w:rFonts w:hint="eastAsia" w:ascii="宋体" w:hAnsi="宋体" w:cs="仿宋_GB2312"/>
          <w:szCs w:val="21"/>
          <w:lang w:val="zh-CN"/>
        </w:rPr>
      </w:pPr>
      <w:r>
        <w:rPr>
          <w:rFonts w:hint="eastAsia" w:ascii="宋体" w:hAnsi="宋体" w:cs="仿宋_GB2312"/>
          <w:szCs w:val="21"/>
          <w:lang w:val="zh-CN"/>
        </w:rPr>
        <w:t>报价中，由中标单位支付，不产生其他任何费用。</w:t>
      </w:r>
    </w:p>
    <w:p w14:paraId="2C2E1012">
      <w:pPr>
        <w:spacing w:line="360" w:lineRule="auto"/>
        <w:ind w:left="779" w:leftChars="171" w:hanging="420" w:hangingChars="200"/>
        <w:rPr>
          <w:rFonts w:hint="eastAsia" w:ascii="宋体" w:hAnsi="宋体"/>
          <w:szCs w:val="21"/>
        </w:rPr>
      </w:pPr>
      <w:r>
        <w:rPr>
          <w:rFonts w:ascii="宋体" w:hAnsi="宋体"/>
          <w:szCs w:val="21"/>
        </w:rPr>
        <w:t>8.</w:t>
      </w:r>
      <w:r>
        <w:rPr>
          <w:rFonts w:hint="eastAsia" w:ascii="宋体" w:hAnsi="宋体"/>
          <w:szCs w:val="21"/>
        </w:rPr>
        <w:t>中标人市场采购的船上生活、工作类的商品，验收时必须提供清单和商品名称、规格和型号。</w:t>
      </w:r>
    </w:p>
    <w:p w14:paraId="2EF009EE">
      <w:pPr>
        <w:spacing w:line="360" w:lineRule="auto"/>
        <w:ind w:left="779" w:leftChars="171" w:hanging="420" w:hangingChars="200"/>
        <w:rPr>
          <w:rFonts w:hint="eastAsia" w:ascii="宋体" w:hAnsi="宋体" w:cs="仿宋_GB2312"/>
          <w:szCs w:val="21"/>
          <w:lang w:val="zh-CN"/>
        </w:rPr>
      </w:pPr>
      <w:r>
        <w:rPr>
          <w:rFonts w:ascii="宋体" w:hAnsi="宋体" w:cs="仿宋_GB2312"/>
          <w:szCs w:val="21"/>
          <w:lang w:val="zh-CN"/>
        </w:rPr>
        <w:t>9</w:t>
      </w:r>
      <w:r>
        <w:rPr>
          <w:rFonts w:hint="eastAsia" w:ascii="宋体" w:hAnsi="宋体" w:cs="仿宋_GB2312"/>
          <w:szCs w:val="21"/>
          <w:lang w:val="zh-CN"/>
        </w:rPr>
        <w:t>.投标人应认真填报投标货物分项报价表中的所有内容，有关报价的详细说明可在投标文件的</w:t>
      </w:r>
    </w:p>
    <w:p w14:paraId="69BEF35E">
      <w:pPr>
        <w:spacing w:line="360" w:lineRule="auto"/>
        <w:rPr>
          <w:rFonts w:hint="eastAsia" w:ascii="宋体" w:hAnsi="宋体" w:cs="仿宋_GB2312"/>
          <w:szCs w:val="21"/>
          <w:lang w:val="zh-CN"/>
        </w:rPr>
      </w:pPr>
      <w:r>
        <w:rPr>
          <w:rFonts w:hint="eastAsia" w:ascii="宋体" w:hAnsi="宋体" w:cs="仿宋_GB2312"/>
          <w:szCs w:val="21"/>
          <w:lang w:val="zh-CN"/>
        </w:rPr>
        <w:t>相应条款中予以说明。对没有填报的费用，采购人将不予支付，并认为此项费用已包含在报价表中的其他单价和合价中。投标人免费提供的部件必须注明“免费”或数字“</w:t>
      </w:r>
      <w:r>
        <w:rPr>
          <w:rFonts w:ascii="宋体" w:hAnsi="宋体" w:cs="仿宋_GB2312"/>
          <w:szCs w:val="21"/>
          <w:lang w:val="zh-CN"/>
        </w:rPr>
        <w:t>0</w:t>
      </w:r>
      <w:r>
        <w:rPr>
          <w:rFonts w:hint="eastAsia" w:ascii="宋体" w:hAnsi="宋体" w:cs="仿宋_GB2312"/>
          <w:szCs w:val="21"/>
          <w:lang w:val="zh-CN"/>
        </w:rPr>
        <w:t>”，如有严重缺漏项，视为无效标。</w:t>
      </w:r>
    </w:p>
    <w:p w14:paraId="4FA63AA9">
      <w:pPr>
        <w:spacing w:line="360" w:lineRule="auto"/>
        <w:ind w:firstLine="420" w:firstLineChars="200"/>
        <w:rPr>
          <w:rFonts w:hint="eastAsia" w:ascii="宋体" w:hAnsi="宋体" w:cs="仿宋_GB2312"/>
          <w:szCs w:val="21"/>
          <w:lang w:val="zh-CN"/>
        </w:rPr>
      </w:pPr>
      <w:r>
        <w:rPr>
          <w:rFonts w:ascii="宋体" w:hAnsi="宋体" w:cs="仿宋_GB2312"/>
          <w:szCs w:val="21"/>
          <w:lang w:val="zh-CN"/>
        </w:rPr>
        <w:t>10.</w:t>
      </w:r>
      <w:r>
        <w:rPr>
          <w:rFonts w:hint="eastAsia" w:ascii="宋体" w:hAnsi="宋体" w:cs="仿宋_GB2312"/>
          <w:szCs w:val="21"/>
          <w:lang w:val="zh-CN"/>
        </w:rPr>
        <w:t>最低报价不能作为中标的保证。</w:t>
      </w:r>
    </w:p>
    <w:p w14:paraId="7C1633C3">
      <w:pPr>
        <w:spacing w:line="360" w:lineRule="auto"/>
        <w:ind w:firstLine="420" w:firstLineChars="200"/>
        <w:rPr>
          <w:rFonts w:hint="eastAsia" w:ascii="宋体" w:hAnsi="宋体" w:cs="仿宋_GB2312"/>
          <w:szCs w:val="21"/>
          <w:lang w:val="zh-CN"/>
        </w:rPr>
      </w:pPr>
      <w:r>
        <w:rPr>
          <w:rFonts w:ascii="宋体" w:hAnsi="宋体" w:cs="仿宋_GB2312"/>
          <w:szCs w:val="21"/>
          <w:lang w:val="zh-CN"/>
        </w:rPr>
        <w:t>11</w:t>
      </w:r>
      <w:r>
        <w:rPr>
          <w:rFonts w:hint="eastAsia" w:ascii="宋体" w:hAnsi="宋体" w:cs="仿宋_GB2312"/>
          <w:szCs w:val="21"/>
          <w:lang w:val="zh-CN"/>
        </w:rPr>
        <w:t>.本船修理费应包括人工工时、材料、机油费用、滑油费和液压油、税管费等一切费用，船厂估价时还须考虑到施工配合费用，如起重、脚手架等，隐蔽附属工程费用以及各种外协、检测费用。</w:t>
      </w:r>
    </w:p>
    <w:p w14:paraId="4A364B96">
      <w:pPr>
        <w:snapToGrid w:val="0"/>
        <w:rPr>
          <w:rFonts w:hint="eastAsia" w:ascii="宋体" w:hAnsi="宋体"/>
          <w:b/>
          <w:sz w:val="32"/>
          <w:szCs w:val="32"/>
        </w:rPr>
      </w:pPr>
    </w:p>
    <w:p w14:paraId="5F32045C">
      <w:pPr>
        <w:snapToGrid w:val="0"/>
        <w:rPr>
          <w:rFonts w:hint="eastAsia" w:ascii="宋体" w:hAnsi="宋体"/>
          <w:b/>
          <w:sz w:val="24"/>
          <w:szCs w:val="24"/>
        </w:rPr>
      </w:pPr>
      <w:r>
        <w:rPr>
          <w:rFonts w:hint="eastAsia" w:ascii="宋体" w:hAnsi="宋体"/>
          <w:b/>
          <w:sz w:val="24"/>
          <w:szCs w:val="24"/>
          <w:lang w:val="en-US" w:eastAsia="zh-CN"/>
        </w:rPr>
        <w:t>七</w:t>
      </w:r>
      <w:bookmarkStart w:id="1" w:name="_GoBack"/>
      <w:bookmarkEnd w:id="1"/>
      <w:r>
        <w:rPr>
          <w:rFonts w:hint="eastAsia" w:ascii="宋体" w:hAnsi="宋体"/>
          <w:b/>
          <w:sz w:val="24"/>
          <w:szCs w:val="24"/>
        </w:rPr>
        <w:t>、其他</w:t>
      </w:r>
    </w:p>
    <w:p w14:paraId="0ACD56F5">
      <w:pPr>
        <w:snapToGrid w:val="0"/>
        <w:spacing w:line="360" w:lineRule="auto"/>
        <w:ind w:firstLine="415" w:firstLineChars="198"/>
        <w:rPr>
          <w:rFonts w:hint="eastAsia" w:ascii="宋体" w:hAnsi="宋体"/>
          <w:kern w:val="0"/>
          <w:szCs w:val="21"/>
        </w:rPr>
      </w:pPr>
      <w:r>
        <w:rPr>
          <w:rFonts w:hint="eastAsia" w:ascii="宋体" w:hAnsi="宋体"/>
          <w:kern w:val="0"/>
          <w:szCs w:val="21"/>
        </w:rPr>
        <w:t>投标人或中标人应对招标、实施、运行、维护等过程中数据和信息安全负保密责任，并在信息系统中采取保密措施，因此造成的不良影响和损失，应承担相应责任。</w:t>
      </w:r>
    </w:p>
    <w:p w14:paraId="5D4E355D">
      <w:pPr>
        <w:tabs>
          <w:tab w:val="left" w:pos="3545"/>
        </w:tabs>
        <w:jc w:val="left"/>
        <w:sectPr>
          <w:footerReference r:id="rId4" w:type="first"/>
          <w:footerReference r:id="rId3" w:type="default"/>
          <w:pgSz w:w="11906" w:h="16838"/>
          <w:pgMar w:top="1418" w:right="1418" w:bottom="1418" w:left="1418" w:header="567" w:footer="992" w:gutter="0"/>
          <w:pgNumType w:start="0"/>
          <w:cols w:space="425" w:num="1"/>
          <w:titlePg/>
          <w:docGrid w:type="linesAndChars" w:linePitch="312" w:charSpace="0"/>
        </w:sectPr>
      </w:pPr>
    </w:p>
    <w:p w14:paraId="131F501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3111384"/>
    </w:sdtPr>
    <w:sdtContent>
      <w:p w14:paraId="35BEA5D9">
        <w:pPr>
          <w:pStyle w:val="2"/>
          <w:jc w:val="center"/>
        </w:pPr>
        <w:r>
          <w:fldChar w:fldCharType="begin"/>
        </w:r>
        <w:r>
          <w:instrText xml:space="preserve">PAGE   \* MERGEFORMAT</w:instrText>
        </w:r>
        <w:r>
          <w:fldChar w:fldCharType="separate"/>
        </w:r>
        <w:r>
          <w:rPr>
            <w:lang w:val="zh-CN"/>
          </w:rPr>
          <w:t>2</w:t>
        </w:r>
        <w:r>
          <w:fldChar w:fldCharType="end"/>
        </w:r>
      </w:p>
    </w:sdtContent>
  </w:sdt>
  <w:p w14:paraId="1F61235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56239">
    <w:pPr>
      <w:pStyle w:val="2"/>
      <w:jc w:val="center"/>
      <w:rPr>
        <w:rFonts w:hint="eastAsia" w:ascii="黑体" w:hAnsi="黑体" w:eastAsia="黑体"/>
        <w:sz w:val="21"/>
        <w:szCs w:val="21"/>
        <w:lang w:val="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6B3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customStyle="1" w:styleId="5">
    <w:name w:val="font21"/>
    <w:basedOn w:val="4"/>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2025-03-03T01:26:38Z</dcterms:created>
  <dc:creator>user</dc:creator>
  <cp:lastModifiedBy>小朋友要去上学了</cp:lastModifiedBy>
  <dcterms:modified xsi:type="dcterms:W3CDTF">2025-03-03T01:27:45Z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eyJoZGlkIjoiZTI5NTVlNGI1NjA5MTg4OGQ3NzkzOTZiYmM1ODE2YjgiLCJ1c2VySWQiOiI1MzgwNTcwNjcifQ==</vt:lpwstr>
  </property>
  <property fmtid="{D5CDD505-2E9C-101B-9397-08002B2CF9AE}" pid="4" name="ICV">
    <vt:lpwstr>DA7AC496CEDE4495A4E35B489005817F_12</vt:lpwstr>
  </property>
</Properties>
</file>