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70C59D">
      <w:pPr>
        <w:pStyle w:val="2"/>
        <w:numPr>
          <w:ilvl w:val="0"/>
          <w:numId w:val="0"/>
        </w:numPr>
        <w:spacing w:before="240" w:after="240" w:line="360" w:lineRule="auto"/>
        <w:jc w:val="center"/>
        <w:rPr>
          <w:rFonts w:hint="eastAsia" w:ascii="华文中宋" w:hAnsi="华文中宋" w:eastAsia="华文中宋" w:cs="华文中宋"/>
          <w:color w:val="auto"/>
          <w:w w:val="90"/>
          <w:sz w:val="24"/>
          <w:szCs w:val="24"/>
          <w:highlight w:val="none"/>
        </w:rPr>
      </w:pPr>
      <w:bookmarkStart w:id="0" w:name="_Toc24738"/>
      <w:bookmarkStart w:id="1" w:name="_Toc24728"/>
      <w:bookmarkStart w:id="2" w:name="_Toc20179"/>
      <w:bookmarkStart w:id="3" w:name="_Toc30103"/>
      <w:bookmarkStart w:id="4" w:name="_Toc3387"/>
      <w:bookmarkStart w:id="5" w:name="_Toc23960"/>
    </w:p>
    <w:p w14:paraId="6C25E3D5">
      <w:pPr>
        <w:jc w:val="center"/>
        <w:rPr>
          <w:rFonts w:hint="eastAsia" w:ascii="华文中宋" w:hAnsi="华文中宋" w:eastAsia="华文中宋" w:cs="华文中宋"/>
          <w:color w:val="auto"/>
          <w:spacing w:val="70"/>
          <w:kern w:val="0"/>
          <w:sz w:val="84"/>
          <w:szCs w:val="84"/>
          <w:highlight w:val="none"/>
        </w:rPr>
      </w:pPr>
    </w:p>
    <w:p w14:paraId="2A09514D">
      <w:pPr>
        <w:jc w:val="center"/>
        <w:rPr>
          <w:rFonts w:hint="eastAsia" w:ascii="华文中宋" w:hAnsi="华文中宋" w:eastAsia="华文中宋" w:cs="华文中宋"/>
          <w:color w:val="auto"/>
          <w:w w:val="90"/>
          <w:sz w:val="84"/>
          <w:szCs w:val="84"/>
          <w:highlight w:val="none"/>
        </w:rPr>
      </w:pPr>
      <w:r>
        <w:rPr>
          <w:rFonts w:hint="eastAsia" w:ascii="华文中宋" w:hAnsi="华文中宋" w:eastAsia="华文中宋" w:cs="华文中宋"/>
          <w:color w:val="auto"/>
          <w:spacing w:val="70"/>
          <w:kern w:val="0"/>
          <w:sz w:val="84"/>
          <w:szCs w:val="84"/>
          <w:highlight w:val="none"/>
          <w:fitText w:val="3780" w:id="1395684873"/>
        </w:rPr>
        <w:t>询价文</w:t>
      </w:r>
      <w:r>
        <w:rPr>
          <w:rFonts w:hint="eastAsia" w:ascii="华文中宋" w:hAnsi="华文中宋" w:eastAsia="华文中宋" w:cs="华文中宋"/>
          <w:color w:val="auto"/>
          <w:spacing w:val="0"/>
          <w:kern w:val="0"/>
          <w:sz w:val="84"/>
          <w:szCs w:val="84"/>
          <w:highlight w:val="none"/>
          <w:fitText w:val="3780" w:id="1395684873"/>
        </w:rPr>
        <w:t>件</w:t>
      </w:r>
      <w:bookmarkEnd w:id="0"/>
      <w:bookmarkEnd w:id="1"/>
      <w:bookmarkEnd w:id="2"/>
      <w:bookmarkEnd w:id="3"/>
      <w:bookmarkEnd w:id="4"/>
      <w:bookmarkEnd w:id="5"/>
    </w:p>
    <w:p w14:paraId="11E57A5E">
      <w:pPr>
        <w:jc w:val="center"/>
        <w:rPr>
          <w:rFonts w:hint="eastAsia" w:ascii="华文中宋" w:hAnsi="华文中宋" w:eastAsia="华文中宋" w:cs="华文中宋"/>
          <w:bCs/>
          <w:color w:val="auto"/>
          <w:sz w:val="48"/>
          <w:szCs w:val="48"/>
          <w:highlight w:val="none"/>
        </w:rPr>
      </w:pPr>
    </w:p>
    <w:p w14:paraId="3717A816">
      <w:pPr>
        <w:jc w:val="center"/>
        <w:rPr>
          <w:rFonts w:hint="eastAsia" w:ascii="华文中宋" w:hAnsi="华文中宋" w:eastAsia="华文中宋" w:cs="华文中宋"/>
          <w:bCs/>
          <w:color w:val="auto"/>
          <w:sz w:val="48"/>
          <w:szCs w:val="48"/>
          <w:highlight w:val="none"/>
        </w:rPr>
      </w:pPr>
    </w:p>
    <w:p w14:paraId="6EFDBD73">
      <w:pPr>
        <w:jc w:val="center"/>
        <w:rPr>
          <w:rFonts w:hint="eastAsia" w:ascii="华文中宋" w:hAnsi="华文中宋" w:eastAsia="华文中宋" w:cs="华文中宋"/>
          <w:bCs/>
          <w:color w:val="auto"/>
          <w:sz w:val="48"/>
          <w:szCs w:val="48"/>
          <w:highlight w:val="none"/>
        </w:rPr>
      </w:pPr>
    </w:p>
    <w:p w14:paraId="303F85DC">
      <w:pPr>
        <w:adjustRightInd w:val="0"/>
        <w:snapToGrid w:val="0"/>
        <w:spacing w:line="800" w:lineRule="exact"/>
        <w:rPr>
          <w:rFonts w:hint="eastAsia" w:ascii="华文中宋" w:hAnsi="华文中宋" w:eastAsia="华文中宋" w:cs="华文中宋"/>
          <w:color w:val="auto"/>
          <w:sz w:val="32"/>
          <w:szCs w:val="32"/>
          <w:highlight w:val="none"/>
          <w:u w:val="single"/>
          <w:lang w:val="zh-CN"/>
        </w:rPr>
      </w:pPr>
      <w:r>
        <w:rPr>
          <w:rFonts w:hint="eastAsia" w:ascii="华文中宋" w:hAnsi="华文中宋" w:eastAsia="华文中宋" w:cs="华文中宋"/>
          <w:color w:val="auto"/>
          <w:sz w:val="32"/>
          <w:szCs w:val="32"/>
          <w:highlight w:val="none"/>
          <w:lang w:val="zh-CN"/>
        </w:rPr>
        <w:t>项目编号：</w:t>
      </w:r>
      <w:r>
        <w:rPr>
          <w:rFonts w:hint="eastAsia" w:ascii="华文中宋" w:hAnsi="华文中宋" w:eastAsia="华文中宋" w:cs="华文中宋"/>
          <w:color w:val="auto"/>
          <w:sz w:val="32"/>
          <w:szCs w:val="32"/>
          <w:highlight w:val="none"/>
          <w:u w:val="single"/>
          <w:lang w:val="zh-CN"/>
        </w:rPr>
        <w:t>QZHCGL2025-009-1</w:t>
      </w:r>
    </w:p>
    <w:p w14:paraId="15F9DE39">
      <w:pPr>
        <w:adjustRightInd w:val="0"/>
        <w:snapToGrid w:val="0"/>
        <w:spacing w:line="800" w:lineRule="exact"/>
        <w:rPr>
          <w:rFonts w:hint="eastAsia" w:ascii="华文中宋" w:hAnsi="华文中宋" w:eastAsia="华文中宋" w:cs="华文中宋"/>
          <w:color w:val="auto"/>
          <w:sz w:val="32"/>
          <w:szCs w:val="32"/>
          <w:highlight w:val="none"/>
          <w:lang w:val="zh-CN"/>
        </w:rPr>
      </w:pPr>
      <w:r>
        <w:rPr>
          <w:rFonts w:hint="eastAsia" w:ascii="华文中宋" w:hAnsi="华文中宋" w:eastAsia="华文中宋" w:cs="华文中宋"/>
          <w:color w:val="auto"/>
          <w:sz w:val="32"/>
          <w:szCs w:val="32"/>
          <w:highlight w:val="none"/>
          <w:lang w:val="zh-CN"/>
        </w:rPr>
        <w:t>项目名称：</w:t>
      </w:r>
      <w:bookmarkStart w:id="6" w:name="_Toc3614"/>
      <w:r>
        <w:rPr>
          <w:rFonts w:hint="eastAsia" w:ascii="华文中宋" w:hAnsi="华文中宋" w:eastAsia="华文中宋" w:cs="华文中宋"/>
          <w:color w:val="auto"/>
          <w:sz w:val="32"/>
          <w:szCs w:val="32"/>
          <w:highlight w:val="none"/>
          <w:u w:val="single"/>
          <w:lang w:val="zh-CN"/>
        </w:rPr>
        <w:t>衢州市消防救援支队龙游大队2025年度中大型车辆定点维修采购项目（重招）</w:t>
      </w:r>
    </w:p>
    <w:bookmarkEnd w:id="6"/>
    <w:p w14:paraId="23EFE9A9">
      <w:pPr>
        <w:jc w:val="center"/>
        <w:rPr>
          <w:rFonts w:hint="eastAsia" w:ascii="华文中宋" w:hAnsi="华文中宋" w:eastAsia="华文中宋" w:cs="华文中宋"/>
          <w:color w:val="auto"/>
          <w:sz w:val="30"/>
          <w:szCs w:val="30"/>
          <w:highlight w:val="none"/>
        </w:rPr>
      </w:pPr>
    </w:p>
    <w:p w14:paraId="7EA97407">
      <w:pPr>
        <w:jc w:val="center"/>
        <w:rPr>
          <w:rFonts w:hint="eastAsia" w:ascii="华文中宋" w:hAnsi="华文中宋" w:eastAsia="华文中宋" w:cs="华文中宋"/>
          <w:color w:val="auto"/>
          <w:sz w:val="30"/>
          <w:szCs w:val="30"/>
          <w:highlight w:val="none"/>
        </w:rPr>
      </w:pPr>
    </w:p>
    <w:p w14:paraId="09D76D1F">
      <w:pPr>
        <w:adjustRightInd w:val="0"/>
        <w:snapToGrid w:val="0"/>
        <w:spacing w:line="800" w:lineRule="exact"/>
        <w:rPr>
          <w:rFonts w:hint="eastAsia" w:ascii="华文中宋" w:hAnsi="华文中宋" w:eastAsia="华文中宋" w:cs="华文中宋"/>
          <w:color w:val="auto"/>
          <w:sz w:val="30"/>
          <w:szCs w:val="30"/>
          <w:highlight w:val="none"/>
        </w:rPr>
      </w:pPr>
    </w:p>
    <w:p w14:paraId="42EEC40E">
      <w:pPr>
        <w:adjustRightInd w:val="0"/>
        <w:snapToGrid w:val="0"/>
        <w:spacing w:line="800" w:lineRule="exact"/>
        <w:ind w:firstLine="700" w:firstLineChars="250"/>
        <w:rPr>
          <w:rFonts w:hint="eastAsia" w:ascii="华文中宋" w:hAnsi="华文中宋" w:eastAsia="华文中宋" w:cs="华文中宋"/>
          <w:color w:val="auto"/>
          <w:sz w:val="28"/>
          <w:szCs w:val="28"/>
          <w:highlight w:val="none"/>
          <w:u w:val="single"/>
          <w:lang w:val="zh-CN"/>
        </w:rPr>
      </w:pPr>
    </w:p>
    <w:p w14:paraId="58E3C58A">
      <w:pPr>
        <w:adjustRightInd w:val="0"/>
        <w:snapToGrid w:val="0"/>
        <w:spacing w:line="800" w:lineRule="exact"/>
        <w:rPr>
          <w:rFonts w:hint="eastAsia" w:ascii="华文中宋" w:hAnsi="华文中宋" w:eastAsia="华文中宋" w:cs="华文中宋"/>
          <w:color w:val="auto"/>
          <w:sz w:val="28"/>
          <w:szCs w:val="28"/>
          <w:highlight w:val="none"/>
          <w:lang w:val="zh-CN"/>
        </w:rPr>
      </w:pPr>
      <w:r>
        <w:rPr>
          <w:rFonts w:hint="eastAsia" w:ascii="华文中宋" w:hAnsi="华文中宋" w:eastAsia="华文中宋" w:cs="华文中宋"/>
          <w:color w:val="auto"/>
          <w:sz w:val="28"/>
          <w:szCs w:val="28"/>
          <w:highlight w:val="none"/>
          <w:u w:val="single"/>
          <w:lang w:val="zh-CN"/>
        </w:rPr>
        <w:t>采购单位：龙游县消防救援大队</w:t>
      </w:r>
      <w:r>
        <w:rPr>
          <w:rFonts w:hint="eastAsia" w:ascii="华文中宋" w:hAnsi="华文中宋" w:eastAsia="华文中宋" w:cs="华文中宋"/>
          <w:color w:val="auto"/>
          <w:sz w:val="28"/>
          <w:szCs w:val="28"/>
          <w:highlight w:val="none"/>
          <w:u w:val="single"/>
        </w:rPr>
        <w:t xml:space="preserve">        </w:t>
      </w:r>
      <w:r>
        <w:rPr>
          <w:rFonts w:hint="eastAsia" w:ascii="华文中宋" w:hAnsi="华文中宋" w:eastAsia="华文中宋" w:cs="华文中宋"/>
          <w:color w:val="auto"/>
          <w:sz w:val="28"/>
          <w:szCs w:val="28"/>
          <w:highlight w:val="none"/>
          <w:u w:val="single"/>
          <w:lang w:val="en-US" w:eastAsia="zh-CN"/>
        </w:rPr>
        <w:t xml:space="preserve">                </w:t>
      </w:r>
      <w:r>
        <w:rPr>
          <w:rFonts w:hint="eastAsia" w:ascii="华文中宋" w:hAnsi="华文中宋" w:eastAsia="华文中宋" w:cs="华文中宋"/>
          <w:color w:val="auto"/>
          <w:sz w:val="28"/>
          <w:szCs w:val="28"/>
          <w:highlight w:val="none"/>
          <w:u w:val="single"/>
        </w:rPr>
        <w:t xml:space="preserve"> </w:t>
      </w:r>
      <w:r>
        <w:rPr>
          <w:rFonts w:hint="eastAsia" w:ascii="华文中宋" w:hAnsi="华文中宋" w:eastAsia="华文中宋" w:cs="华文中宋"/>
          <w:color w:val="auto"/>
          <w:sz w:val="28"/>
          <w:szCs w:val="28"/>
          <w:highlight w:val="none"/>
          <w:u w:val="single"/>
          <w:lang w:val="en-US" w:eastAsia="zh-CN"/>
        </w:rPr>
        <w:t xml:space="preserve">      </w:t>
      </w:r>
      <w:r>
        <w:rPr>
          <w:rFonts w:hint="eastAsia" w:ascii="华文中宋" w:hAnsi="华文中宋" w:eastAsia="华文中宋" w:cs="华文中宋"/>
          <w:color w:val="auto"/>
          <w:sz w:val="28"/>
          <w:szCs w:val="28"/>
          <w:highlight w:val="none"/>
          <w:u w:val="single"/>
        </w:rPr>
        <w:t xml:space="preserve"> </w:t>
      </w:r>
      <w:r>
        <w:rPr>
          <w:rFonts w:hint="eastAsia" w:ascii="华文中宋" w:hAnsi="华文中宋" w:eastAsia="华文中宋" w:cs="华文中宋"/>
          <w:color w:val="auto"/>
          <w:sz w:val="28"/>
          <w:szCs w:val="28"/>
          <w:highlight w:val="none"/>
          <w:u w:val="single"/>
          <w:lang w:val="zh-CN"/>
        </w:rPr>
        <w:t>（盖章）</w:t>
      </w:r>
      <w:r>
        <w:rPr>
          <w:rFonts w:hint="eastAsia" w:ascii="华文中宋" w:hAnsi="华文中宋" w:eastAsia="华文中宋" w:cs="华文中宋"/>
          <w:color w:val="auto"/>
          <w:sz w:val="28"/>
          <w:szCs w:val="28"/>
          <w:highlight w:val="none"/>
          <w:lang w:val="zh-CN"/>
        </w:rPr>
        <w:t xml:space="preserve"> </w:t>
      </w:r>
    </w:p>
    <w:p w14:paraId="30543EA4">
      <w:pPr>
        <w:adjustRightInd w:val="0"/>
        <w:snapToGrid w:val="0"/>
        <w:spacing w:line="800" w:lineRule="exact"/>
        <w:rPr>
          <w:rFonts w:hint="eastAsia" w:ascii="华文中宋" w:hAnsi="华文中宋" w:eastAsia="华文中宋" w:cs="华文中宋"/>
          <w:color w:val="auto"/>
          <w:sz w:val="30"/>
          <w:szCs w:val="30"/>
          <w:highlight w:val="none"/>
          <w:u w:val="single"/>
          <w:lang w:val="zh-CN"/>
        </w:rPr>
      </w:pPr>
      <w:r>
        <w:rPr>
          <w:rFonts w:hint="eastAsia" w:ascii="华文中宋" w:hAnsi="华文中宋" w:eastAsia="华文中宋" w:cs="华文中宋"/>
          <w:color w:val="auto"/>
          <w:sz w:val="28"/>
          <w:szCs w:val="28"/>
          <w:highlight w:val="none"/>
          <w:u w:val="single"/>
          <w:lang w:val="zh-CN"/>
        </w:rPr>
        <w:t xml:space="preserve">代理机构：衢州禾诚工程管理有限公司 </w:t>
      </w:r>
      <w:r>
        <w:rPr>
          <w:rFonts w:hint="eastAsia" w:ascii="华文中宋" w:hAnsi="华文中宋" w:eastAsia="华文中宋" w:cs="华文中宋"/>
          <w:color w:val="auto"/>
          <w:sz w:val="28"/>
          <w:szCs w:val="28"/>
          <w:highlight w:val="none"/>
          <w:u w:val="single"/>
        </w:rPr>
        <w:t xml:space="preserve">    </w:t>
      </w:r>
      <w:r>
        <w:rPr>
          <w:rFonts w:hint="eastAsia" w:ascii="华文中宋" w:hAnsi="华文中宋" w:eastAsia="华文中宋" w:cs="华文中宋"/>
          <w:color w:val="auto"/>
          <w:sz w:val="28"/>
          <w:szCs w:val="28"/>
          <w:highlight w:val="none"/>
          <w:u w:val="single"/>
          <w:lang w:val="en-US" w:eastAsia="zh-CN"/>
        </w:rPr>
        <w:t xml:space="preserve">                </w:t>
      </w:r>
      <w:r>
        <w:rPr>
          <w:rFonts w:hint="eastAsia" w:ascii="华文中宋" w:hAnsi="华文中宋" w:eastAsia="华文中宋" w:cs="华文中宋"/>
          <w:color w:val="auto"/>
          <w:sz w:val="28"/>
          <w:szCs w:val="28"/>
          <w:highlight w:val="none"/>
          <w:u w:val="single"/>
        </w:rPr>
        <w:t xml:space="preserve">    </w:t>
      </w:r>
      <w:r>
        <w:rPr>
          <w:rFonts w:hint="eastAsia" w:ascii="华文中宋" w:hAnsi="华文中宋" w:eastAsia="华文中宋" w:cs="华文中宋"/>
          <w:color w:val="auto"/>
          <w:sz w:val="28"/>
          <w:szCs w:val="28"/>
          <w:highlight w:val="none"/>
          <w:u w:val="single"/>
          <w:lang w:val="zh-CN"/>
        </w:rPr>
        <w:t>（盖章）</w:t>
      </w:r>
      <w:r>
        <w:rPr>
          <w:rFonts w:hint="eastAsia" w:ascii="华文中宋" w:hAnsi="华文中宋" w:eastAsia="华文中宋" w:cs="华文中宋"/>
          <w:color w:val="auto"/>
          <w:sz w:val="28"/>
          <w:szCs w:val="28"/>
          <w:highlight w:val="none"/>
          <w:lang w:val="zh-CN"/>
        </w:rPr>
        <w:t xml:space="preserve"> </w:t>
      </w:r>
    </w:p>
    <w:p w14:paraId="605ABD21">
      <w:pPr>
        <w:adjustRightInd w:val="0"/>
        <w:snapToGrid w:val="0"/>
        <w:spacing w:line="800" w:lineRule="exact"/>
        <w:jc w:val="center"/>
        <w:rPr>
          <w:rFonts w:hint="eastAsia" w:ascii="华文中宋" w:hAnsi="华文中宋" w:eastAsia="华文中宋" w:cs="华文中宋"/>
          <w:color w:val="auto"/>
          <w:sz w:val="32"/>
          <w:szCs w:val="32"/>
          <w:highlight w:val="none"/>
          <w:lang w:val="zh-CN"/>
        </w:rPr>
      </w:pPr>
    </w:p>
    <w:p w14:paraId="09945E20">
      <w:pPr>
        <w:spacing w:beforeLines="50" w:afterLines="50" w:line="360" w:lineRule="auto"/>
        <w:ind w:right="206" w:rightChars="98"/>
        <w:jc w:val="center"/>
        <w:rPr>
          <w:rFonts w:hint="eastAsia" w:ascii="华文中宋" w:hAnsi="华文中宋" w:eastAsia="华文中宋" w:cs="华文中宋"/>
          <w:bCs/>
          <w:color w:val="auto"/>
          <w:sz w:val="30"/>
          <w:szCs w:val="30"/>
          <w:highlight w:val="none"/>
          <w:lang w:val="zh-CN"/>
        </w:rPr>
      </w:pPr>
      <w:r>
        <w:rPr>
          <w:rFonts w:hint="eastAsia" w:ascii="华文中宋" w:hAnsi="华文中宋" w:eastAsia="华文中宋" w:cs="华文中宋"/>
          <w:bCs/>
          <w:color w:val="auto"/>
          <w:sz w:val="30"/>
          <w:szCs w:val="30"/>
          <w:highlight w:val="none"/>
          <w:lang w:val="zh-CN"/>
        </w:rPr>
        <w:t>二O二</w:t>
      </w:r>
      <w:r>
        <w:rPr>
          <w:rFonts w:hint="eastAsia" w:ascii="华文中宋" w:hAnsi="华文中宋" w:eastAsia="华文中宋" w:cs="华文中宋"/>
          <w:bCs/>
          <w:color w:val="auto"/>
          <w:sz w:val="30"/>
          <w:szCs w:val="30"/>
          <w:highlight w:val="none"/>
          <w:lang w:val="en-US" w:eastAsia="zh-CN"/>
        </w:rPr>
        <w:t>五</w:t>
      </w:r>
      <w:r>
        <w:rPr>
          <w:rFonts w:hint="eastAsia" w:ascii="华文中宋" w:hAnsi="华文中宋" w:eastAsia="华文中宋" w:cs="华文中宋"/>
          <w:bCs/>
          <w:color w:val="auto"/>
          <w:sz w:val="30"/>
          <w:szCs w:val="30"/>
          <w:highlight w:val="none"/>
          <w:lang w:val="zh-CN"/>
        </w:rPr>
        <w:t>年</w:t>
      </w:r>
      <w:r>
        <w:rPr>
          <w:rFonts w:hint="eastAsia" w:ascii="华文中宋" w:hAnsi="华文中宋" w:eastAsia="华文中宋" w:cs="华文中宋"/>
          <w:bCs/>
          <w:color w:val="auto"/>
          <w:sz w:val="30"/>
          <w:szCs w:val="30"/>
          <w:highlight w:val="none"/>
          <w:lang w:val="en-US" w:eastAsia="zh-CN"/>
        </w:rPr>
        <w:t>三</w:t>
      </w:r>
      <w:r>
        <w:rPr>
          <w:rFonts w:hint="eastAsia" w:ascii="华文中宋" w:hAnsi="华文中宋" w:eastAsia="华文中宋" w:cs="华文中宋"/>
          <w:bCs/>
          <w:color w:val="auto"/>
          <w:sz w:val="30"/>
          <w:szCs w:val="30"/>
          <w:highlight w:val="none"/>
          <w:lang w:val="zh-CN"/>
        </w:rPr>
        <w:t>月</w:t>
      </w:r>
    </w:p>
    <w:p w14:paraId="5549F814">
      <w:pPr>
        <w:spacing w:beforeLines="50" w:afterLines="50" w:line="360" w:lineRule="auto"/>
        <w:ind w:right="206" w:rightChars="98"/>
        <w:jc w:val="center"/>
        <w:rPr>
          <w:rFonts w:hint="eastAsia" w:ascii="华文中宋" w:hAnsi="华文中宋" w:eastAsia="华文中宋" w:cs="华文中宋"/>
          <w:bCs/>
          <w:color w:val="auto"/>
          <w:sz w:val="48"/>
          <w:szCs w:val="48"/>
          <w:highlight w:val="none"/>
        </w:rPr>
        <w:sectPr>
          <w:headerReference r:id="rId5" w:type="first"/>
          <w:footerReference r:id="rId7" w:type="first"/>
          <w:headerReference r:id="rId3" w:type="default"/>
          <w:footerReference r:id="rId6" w:type="default"/>
          <w:headerReference r:id="rId4" w:type="even"/>
          <w:pgSz w:w="11906" w:h="16838"/>
          <w:pgMar w:top="1440" w:right="1080" w:bottom="1440" w:left="1080" w:header="851" w:footer="992" w:gutter="567"/>
          <w:pgNumType w:start="0"/>
          <w:cols w:space="720" w:num="1"/>
          <w:docGrid w:linePitch="312" w:charSpace="0"/>
        </w:sectPr>
      </w:pPr>
    </w:p>
    <w:p w14:paraId="7A97211B">
      <w:pPr>
        <w:spacing w:beforeLines="50" w:afterLines="50" w:line="360" w:lineRule="auto"/>
        <w:ind w:right="206" w:rightChars="98"/>
        <w:jc w:val="center"/>
        <w:rPr>
          <w:rFonts w:hint="eastAsia" w:ascii="华文中宋" w:hAnsi="华文中宋" w:eastAsia="华文中宋" w:cs="华文中宋"/>
          <w:b/>
          <w:bCs/>
          <w:color w:val="auto"/>
          <w:sz w:val="36"/>
          <w:szCs w:val="36"/>
          <w:highlight w:val="none"/>
        </w:rPr>
      </w:pPr>
    </w:p>
    <w:p w14:paraId="5491F4B1">
      <w:pPr>
        <w:spacing w:beforeLines="50" w:afterLines="50" w:line="440" w:lineRule="exact"/>
        <w:ind w:right="206" w:rightChars="98"/>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b/>
          <w:bCs/>
          <w:color w:val="auto"/>
          <w:sz w:val="36"/>
          <w:szCs w:val="36"/>
          <w:highlight w:val="none"/>
        </w:rPr>
        <w:t>目 录</w:t>
      </w:r>
      <w:bookmarkStart w:id="7" w:name="_Toc272368140"/>
      <w:bookmarkStart w:id="8" w:name="_Toc361434795"/>
      <w:bookmarkStart w:id="9" w:name="_Toc363725309"/>
      <w:bookmarkStart w:id="10" w:name="_Toc17647"/>
      <w:bookmarkStart w:id="11" w:name="_Toc361434555"/>
      <w:bookmarkStart w:id="12" w:name="_Toc361434891"/>
      <w:bookmarkStart w:id="13" w:name="_Toc361437141"/>
      <w:bookmarkStart w:id="14" w:name="_Toc361434456"/>
      <w:r>
        <w:rPr>
          <w:rFonts w:hint="eastAsia" w:ascii="华文中宋" w:hAnsi="华文中宋" w:eastAsia="华文中宋" w:cs="华文中宋"/>
          <w:color w:val="auto"/>
          <w:sz w:val="24"/>
          <w:highlight w:val="none"/>
        </w:rPr>
        <w:fldChar w:fldCharType="begin"/>
      </w:r>
      <w:r>
        <w:rPr>
          <w:rFonts w:hint="eastAsia" w:ascii="华文中宋" w:hAnsi="华文中宋" w:eastAsia="华文中宋" w:cs="华文中宋"/>
          <w:color w:val="auto"/>
          <w:sz w:val="24"/>
          <w:highlight w:val="none"/>
        </w:rPr>
        <w:instrText xml:space="preserve">TOC \o "1-2" \h \u </w:instrText>
      </w:r>
      <w:r>
        <w:rPr>
          <w:rFonts w:hint="eastAsia" w:ascii="华文中宋" w:hAnsi="华文中宋" w:eastAsia="华文中宋" w:cs="华文中宋"/>
          <w:color w:val="auto"/>
          <w:sz w:val="24"/>
          <w:highlight w:val="none"/>
        </w:rPr>
        <w:fldChar w:fldCharType="separate"/>
      </w:r>
    </w:p>
    <w:p w14:paraId="3A2409F0">
      <w:pPr>
        <w:pStyle w:val="12"/>
        <w:tabs>
          <w:tab w:val="right" w:leader="dot" w:pos="9169"/>
        </w:tabs>
        <w:spacing w:line="520" w:lineRule="exac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"_Toc16686730"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kern w:val="44"/>
          <w:sz w:val="24"/>
          <w:highlight w:val="none"/>
        </w:rPr>
        <w:t>第一章 采购公告</w:t>
      </w:r>
      <w:r>
        <w:rPr>
          <w:rFonts w:hint="eastAsia" w:ascii="华文中宋" w:hAnsi="华文中宋" w:eastAsia="华文中宋" w:cs="华文中宋"/>
          <w:color w:val="auto"/>
          <w:sz w:val="24"/>
          <w:highlight w:val="none"/>
        </w:rPr>
        <w:tab/>
      </w:r>
      <w:r>
        <w:rPr>
          <w:rFonts w:hint="eastAsia" w:ascii="华文中宋" w:hAnsi="华文中宋" w:eastAsia="华文中宋" w:cs="华文中宋"/>
          <w:color w:val="auto"/>
          <w:sz w:val="24"/>
          <w:highlight w:val="none"/>
        </w:rPr>
        <w:fldChar w:fldCharType="begin"/>
      </w:r>
      <w:r>
        <w:rPr>
          <w:rFonts w:hint="eastAsia" w:ascii="华文中宋" w:hAnsi="华文中宋" w:eastAsia="华文中宋" w:cs="华文中宋"/>
          <w:color w:val="auto"/>
          <w:sz w:val="24"/>
          <w:highlight w:val="none"/>
        </w:rPr>
        <w:instrText xml:space="preserve"> PAGEREF _Toc16686730 \h </w:instrText>
      </w:r>
      <w:r>
        <w:rPr>
          <w:rFonts w:hint="eastAsia" w:ascii="华文中宋" w:hAnsi="华文中宋" w:eastAsia="华文中宋" w:cs="华文中宋"/>
          <w:color w:val="auto"/>
          <w:sz w:val="24"/>
          <w:highlight w:val="none"/>
        </w:rPr>
        <w:fldChar w:fldCharType="separate"/>
      </w:r>
      <w:r>
        <w:rPr>
          <w:rFonts w:hint="eastAsia"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fldChar w:fldCharType="end"/>
      </w:r>
      <w:r>
        <w:rPr>
          <w:rFonts w:hint="eastAsia" w:ascii="华文中宋" w:hAnsi="华文中宋" w:eastAsia="华文中宋" w:cs="华文中宋"/>
          <w:color w:val="auto"/>
          <w:sz w:val="24"/>
          <w:highlight w:val="none"/>
        </w:rPr>
        <w:fldChar w:fldCharType="end"/>
      </w:r>
    </w:p>
    <w:p w14:paraId="77F0707F">
      <w:pPr>
        <w:pStyle w:val="12"/>
        <w:tabs>
          <w:tab w:val="right" w:leader="dot" w:pos="9169"/>
        </w:tabs>
        <w:spacing w:line="520" w:lineRule="exac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"_Toc16686731"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kern w:val="44"/>
          <w:sz w:val="24"/>
          <w:highlight w:val="none"/>
        </w:rPr>
        <w:t>第二章  询价须知前附表及询价须知</w:t>
      </w:r>
      <w:r>
        <w:rPr>
          <w:rFonts w:hint="eastAsia" w:ascii="华文中宋" w:hAnsi="华文中宋" w:eastAsia="华文中宋" w:cs="华文中宋"/>
          <w:color w:val="auto"/>
          <w:sz w:val="24"/>
          <w:highlight w:val="none"/>
        </w:rPr>
        <w:tab/>
      </w:r>
      <w:r>
        <w:rPr>
          <w:rFonts w:hint="eastAsia" w:ascii="华文中宋" w:hAnsi="华文中宋" w:eastAsia="华文中宋" w:cs="华文中宋"/>
          <w:color w:val="auto"/>
          <w:sz w:val="24"/>
          <w:highlight w:val="none"/>
        </w:rPr>
        <w:fldChar w:fldCharType="begin"/>
      </w:r>
      <w:r>
        <w:rPr>
          <w:rFonts w:hint="eastAsia" w:ascii="华文中宋" w:hAnsi="华文中宋" w:eastAsia="华文中宋" w:cs="华文中宋"/>
          <w:color w:val="auto"/>
          <w:sz w:val="24"/>
          <w:highlight w:val="none"/>
        </w:rPr>
        <w:instrText xml:space="preserve"> PAGEREF _Toc16686731 \h </w:instrText>
      </w:r>
      <w:r>
        <w:rPr>
          <w:rFonts w:hint="eastAsia" w:ascii="华文中宋" w:hAnsi="华文中宋" w:eastAsia="华文中宋" w:cs="华文中宋"/>
          <w:color w:val="auto"/>
          <w:sz w:val="24"/>
          <w:highlight w:val="none"/>
        </w:rPr>
        <w:fldChar w:fldCharType="separate"/>
      </w:r>
      <w:r>
        <w:rPr>
          <w:rFonts w:hint="eastAsia" w:ascii="华文中宋" w:hAnsi="华文中宋" w:eastAsia="华文中宋" w:cs="华文中宋"/>
          <w:color w:val="auto"/>
          <w:sz w:val="24"/>
          <w:highlight w:val="none"/>
        </w:rPr>
        <w:t>5</w:t>
      </w:r>
      <w:r>
        <w:rPr>
          <w:rFonts w:hint="eastAsia" w:ascii="华文中宋" w:hAnsi="华文中宋" w:eastAsia="华文中宋" w:cs="华文中宋"/>
          <w:color w:val="auto"/>
          <w:sz w:val="24"/>
          <w:highlight w:val="none"/>
        </w:rPr>
        <w:fldChar w:fldCharType="end"/>
      </w:r>
      <w:r>
        <w:rPr>
          <w:rFonts w:hint="eastAsia" w:ascii="华文中宋" w:hAnsi="华文中宋" w:eastAsia="华文中宋" w:cs="华文中宋"/>
          <w:color w:val="auto"/>
          <w:sz w:val="24"/>
          <w:highlight w:val="none"/>
        </w:rPr>
        <w:fldChar w:fldCharType="end"/>
      </w:r>
    </w:p>
    <w:p w14:paraId="14B48C4B">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"_Toc16686732"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一、询价须知前附表</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_Toc16686732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5</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5D7B42B7">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"_Toc16686733"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二、询价须知</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_Toc16686733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6</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6F72B404">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"_Toc16686734"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三、询价文件说明</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_Toc16686734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10</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0538C51B">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"_Toc16686735"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四、询价文件的编制</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_Toc16686735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10</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3CB2AC99">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"_Toc16686736"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五、询价响应文件的签署及规定</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_Toc16686736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12</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171924BD">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"_Toc16686737"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六、询价响应文件的递交</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_Toc16686737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12</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234D70C6">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"_Toc16686738"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七、询价响应无效的情形</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_Toc16686738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13</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5AAFE08E">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"_Toc16686739"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八、终止的情形</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_Toc16686739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13</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5378F44B">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"_Toc16686740"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九、询价</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_Toc16686740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13</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0DECC865">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"_Toc16686741"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十、授予合同</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_Toc16686741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14</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2B1F6100">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"_Toc16686742"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十一、法律责任</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_Toc16686742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15</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587E4C5C">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"_Toc16686743"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十二、其</w:t>
      </w:r>
      <w:bookmarkStart w:id="15" w:name="_Hlt43392755"/>
      <w:bookmarkStart w:id="16" w:name="_Hlt43392756"/>
      <w:r>
        <w:rPr>
          <w:rStyle w:val="23"/>
          <w:rFonts w:hint="eastAsia" w:ascii="华文中宋" w:hAnsi="华文中宋" w:eastAsia="华文中宋" w:cs="华文中宋"/>
          <w:color w:val="auto"/>
          <w:sz w:val="24"/>
          <w:szCs w:val="24"/>
          <w:highlight w:val="none"/>
        </w:rPr>
        <w:t>他</w:t>
      </w:r>
      <w:bookmarkEnd w:id="15"/>
      <w:bookmarkEnd w:id="16"/>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_Toc16686743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16</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5CE87D40">
      <w:pPr>
        <w:pStyle w:val="12"/>
        <w:tabs>
          <w:tab w:val="right" w:leader="dot" w:pos="9169"/>
        </w:tabs>
        <w:spacing w:line="520" w:lineRule="exac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"_Toc16686744"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kern w:val="44"/>
          <w:sz w:val="24"/>
          <w:highlight w:val="none"/>
        </w:rPr>
        <w:t>第三章 采购</w:t>
      </w:r>
      <w:bookmarkStart w:id="17" w:name="_Hlt50370006"/>
      <w:bookmarkStart w:id="18" w:name="_Hlt50370005"/>
      <w:r>
        <w:rPr>
          <w:rStyle w:val="23"/>
          <w:rFonts w:hint="eastAsia" w:ascii="华文中宋" w:hAnsi="华文中宋" w:eastAsia="华文中宋" w:cs="华文中宋"/>
          <w:color w:val="auto"/>
          <w:kern w:val="44"/>
          <w:sz w:val="24"/>
          <w:highlight w:val="none"/>
        </w:rPr>
        <w:t>内</w:t>
      </w:r>
      <w:bookmarkEnd w:id="17"/>
      <w:bookmarkEnd w:id="18"/>
      <w:r>
        <w:rPr>
          <w:rStyle w:val="23"/>
          <w:rFonts w:hint="eastAsia" w:ascii="华文中宋" w:hAnsi="华文中宋" w:eastAsia="华文中宋" w:cs="华文中宋"/>
          <w:color w:val="auto"/>
          <w:kern w:val="44"/>
          <w:sz w:val="24"/>
          <w:highlight w:val="none"/>
        </w:rPr>
        <w:t>容及要求</w:t>
      </w:r>
      <w:r>
        <w:rPr>
          <w:rFonts w:hint="eastAsia" w:ascii="华文中宋" w:hAnsi="华文中宋" w:eastAsia="华文中宋" w:cs="华文中宋"/>
          <w:color w:val="auto"/>
          <w:sz w:val="24"/>
          <w:highlight w:val="none"/>
        </w:rPr>
        <w:tab/>
      </w:r>
      <w:r>
        <w:rPr>
          <w:rFonts w:hint="eastAsia" w:ascii="华文中宋" w:hAnsi="华文中宋" w:eastAsia="华文中宋" w:cs="华文中宋"/>
          <w:color w:val="auto"/>
          <w:sz w:val="24"/>
          <w:highlight w:val="none"/>
        </w:rPr>
        <w:fldChar w:fldCharType="begin"/>
      </w:r>
      <w:r>
        <w:rPr>
          <w:rFonts w:hint="eastAsia" w:ascii="华文中宋" w:hAnsi="华文中宋" w:eastAsia="华文中宋" w:cs="华文中宋"/>
          <w:color w:val="auto"/>
          <w:sz w:val="24"/>
          <w:highlight w:val="none"/>
        </w:rPr>
        <w:instrText xml:space="preserve"> PAGEREF _Toc16686744 \h </w:instrText>
      </w:r>
      <w:r>
        <w:rPr>
          <w:rFonts w:hint="eastAsia" w:ascii="华文中宋" w:hAnsi="华文中宋" w:eastAsia="华文中宋" w:cs="华文中宋"/>
          <w:color w:val="auto"/>
          <w:sz w:val="24"/>
          <w:highlight w:val="none"/>
        </w:rPr>
        <w:fldChar w:fldCharType="separate"/>
      </w:r>
      <w:r>
        <w:rPr>
          <w:rFonts w:hint="eastAsia" w:ascii="华文中宋" w:hAnsi="华文中宋" w:eastAsia="华文中宋" w:cs="华文中宋"/>
          <w:color w:val="auto"/>
          <w:sz w:val="24"/>
          <w:highlight w:val="none"/>
        </w:rPr>
        <w:t>17</w:t>
      </w:r>
      <w:r>
        <w:rPr>
          <w:rFonts w:hint="eastAsia" w:ascii="华文中宋" w:hAnsi="华文中宋" w:eastAsia="华文中宋" w:cs="华文中宋"/>
          <w:color w:val="auto"/>
          <w:sz w:val="24"/>
          <w:highlight w:val="none"/>
        </w:rPr>
        <w:fldChar w:fldCharType="end"/>
      </w:r>
      <w:r>
        <w:rPr>
          <w:rFonts w:hint="eastAsia" w:ascii="华文中宋" w:hAnsi="华文中宋" w:eastAsia="华文中宋" w:cs="华文中宋"/>
          <w:color w:val="auto"/>
          <w:sz w:val="24"/>
          <w:highlight w:val="none"/>
        </w:rPr>
        <w:fldChar w:fldCharType="end"/>
      </w:r>
    </w:p>
    <w:p w14:paraId="6E40729B">
      <w:pPr>
        <w:pStyle w:val="12"/>
        <w:tabs>
          <w:tab w:val="right" w:leader="dot" w:pos="9169"/>
        </w:tabs>
        <w:spacing w:line="520" w:lineRule="exac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"_Toc16686745"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kern w:val="44"/>
          <w:sz w:val="24"/>
          <w:highlight w:val="none"/>
        </w:rPr>
        <w:t>第四章 合同主要</w:t>
      </w:r>
      <w:bookmarkStart w:id="19" w:name="_Hlt45186998"/>
      <w:bookmarkStart w:id="20" w:name="_Hlt45186997"/>
      <w:r>
        <w:rPr>
          <w:rStyle w:val="23"/>
          <w:rFonts w:hint="eastAsia" w:ascii="华文中宋" w:hAnsi="华文中宋" w:eastAsia="华文中宋" w:cs="华文中宋"/>
          <w:color w:val="auto"/>
          <w:kern w:val="44"/>
          <w:sz w:val="24"/>
          <w:highlight w:val="none"/>
        </w:rPr>
        <w:t>条</w:t>
      </w:r>
      <w:bookmarkEnd w:id="19"/>
      <w:bookmarkEnd w:id="20"/>
      <w:r>
        <w:rPr>
          <w:rStyle w:val="23"/>
          <w:rFonts w:hint="eastAsia" w:ascii="华文中宋" w:hAnsi="华文中宋" w:eastAsia="华文中宋" w:cs="华文中宋"/>
          <w:color w:val="auto"/>
          <w:kern w:val="44"/>
          <w:sz w:val="24"/>
          <w:highlight w:val="none"/>
        </w:rPr>
        <w:t>款</w:t>
      </w:r>
      <w:r>
        <w:rPr>
          <w:rFonts w:hint="eastAsia" w:ascii="华文中宋" w:hAnsi="华文中宋" w:eastAsia="华文中宋" w:cs="华文中宋"/>
          <w:color w:val="auto"/>
          <w:sz w:val="24"/>
          <w:highlight w:val="none"/>
        </w:rPr>
        <w:tab/>
      </w:r>
      <w:r>
        <w:rPr>
          <w:rFonts w:hint="eastAsia"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fldChar w:fldCharType="end"/>
      </w:r>
      <w:r>
        <w:rPr>
          <w:rFonts w:hint="eastAsia" w:ascii="华文中宋" w:hAnsi="华文中宋" w:eastAsia="华文中宋" w:cs="华文中宋"/>
          <w:color w:val="auto"/>
          <w:sz w:val="24"/>
          <w:highlight w:val="none"/>
        </w:rPr>
        <w:t>2</w:t>
      </w:r>
    </w:p>
    <w:p w14:paraId="2A286C62">
      <w:pPr>
        <w:pStyle w:val="12"/>
        <w:tabs>
          <w:tab w:val="right" w:leader="dot" w:pos="9169"/>
        </w:tabs>
        <w:spacing w:line="520" w:lineRule="exac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"_Toc16686746"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kern w:val="44"/>
          <w:sz w:val="24"/>
          <w:highlight w:val="none"/>
        </w:rPr>
        <w:t>第五章 应提交的</w:t>
      </w:r>
      <w:bookmarkStart w:id="21" w:name="_Hlt45785793"/>
      <w:r>
        <w:rPr>
          <w:rStyle w:val="23"/>
          <w:rFonts w:hint="eastAsia" w:ascii="华文中宋" w:hAnsi="华文中宋" w:eastAsia="华文中宋" w:cs="华文中宋"/>
          <w:color w:val="auto"/>
          <w:kern w:val="44"/>
          <w:sz w:val="24"/>
          <w:highlight w:val="none"/>
        </w:rPr>
        <w:t>有</w:t>
      </w:r>
      <w:bookmarkEnd w:id="21"/>
      <w:r>
        <w:rPr>
          <w:rStyle w:val="23"/>
          <w:rFonts w:hint="eastAsia" w:ascii="华文中宋" w:hAnsi="华文中宋" w:eastAsia="华文中宋" w:cs="华文中宋"/>
          <w:color w:val="auto"/>
          <w:kern w:val="44"/>
          <w:sz w:val="24"/>
          <w:highlight w:val="none"/>
        </w:rPr>
        <w:t>关格式范例</w:t>
      </w:r>
      <w:r>
        <w:rPr>
          <w:rFonts w:hint="eastAsia" w:ascii="华文中宋" w:hAnsi="华文中宋" w:eastAsia="华文中宋" w:cs="华文中宋"/>
          <w:color w:val="auto"/>
          <w:sz w:val="24"/>
          <w:highlight w:val="none"/>
        </w:rPr>
        <w:tab/>
      </w:r>
      <w:r>
        <w:rPr>
          <w:rFonts w:hint="eastAsia"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fldChar w:fldCharType="end"/>
      </w:r>
      <w:r>
        <w:rPr>
          <w:rFonts w:hint="eastAsia" w:ascii="华文中宋" w:hAnsi="华文中宋" w:eastAsia="华文中宋" w:cs="华文中宋"/>
          <w:color w:val="auto"/>
          <w:sz w:val="24"/>
          <w:highlight w:val="none"/>
        </w:rPr>
        <w:t>7</w:t>
      </w:r>
    </w:p>
    <w:p w14:paraId="0B858EB9">
      <w:pPr>
        <w:pStyle w:val="13"/>
        <w:tabs>
          <w:tab w:val="right" w:leader="dot" w:pos="9179"/>
        </w:tabs>
        <w:spacing w:line="440" w:lineRule="exact"/>
        <w:ind w:left="0"/>
        <w:jc w:val="center"/>
        <w:outlineLvl w:val="0"/>
        <w:rPr>
          <w:rFonts w:hint="eastAsia" w:ascii="华文中宋" w:hAnsi="华文中宋" w:eastAsia="华文中宋" w:cs="华文中宋"/>
          <w:color w:val="auto"/>
          <w:szCs w:val="21"/>
          <w:highlight w:val="none"/>
        </w:rPr>
      </w:pPr>
      <w:r>
        <w:rPr>
          <w:rFonts w:hint="eastAsia" w:ascii="华文中宋" w:hAnsi="华文中宋" w:eastAsia="华文中宋" w:cs="华文中宋"/>
          <w:color w:val="auto"/>
          <w:sz w:val="24"/>
          <w:szCs w:val="24"/>
          <w:highlight w:val="none"/>
        </w:rPr>
        <w:fldChar w:fldCharType="end"/>
      </w:r>
      <w:bookmarkEnd w:id="7"/>
      <w:bookmarkEnd w:id="8"/>
      <w:bookmarkEnd w:id="9"/>
      <w:bookmarkEnd w:id="10"/>
      <w:bookmarkEnd w:id="11"/>
      <w:bookmarkEnd w:id="12"/>
      <w:bookmarkEnd w:id="13"/>
      <w:bookmarkEnd w:id="14"/>
    </w:p>
    <w:p w14:paraId="1B12BB62">
      <w:pPr>
        <w:pStyle w:val="13"/>
        <w:tabs>
          <w:tab w:val="right" w:leader="dot" w:pos="9179"/>
        </w:tabs>
        <w:ind w:left="0"/>
        <w:jc w:val="center"/>
        <w:outlineLvl w:val="0"/>
        <w:rPr>
          <w:rFonts w:hint="eastAsia" w:ascii="华文中宋" w:hAnsi="华文中宋" w:eastAsia="华文中宋" w:cs="华文中宋"/>
          <w:color w:val="auto"/>
          <w:szCs w:val="21"/>
          <w:highlight w:val="none"/>
        </w:rPr>
      </w:pPr>
    </w:p>
    <w:p w14:paraId="4F37825F">
      <w:pPr>
        <w:rPr>
          <w:rFonts w:hint="eastAsia" w:ascii="华文中宋" w:hAnsi="华文中宋" w:eastAsia="华文中宋" w:cs="华文中宋"/>
          <w:color w:val="auto"/>
          <w:highlight w:val="none"/>
        </w:rPr>
      </w:pPr>
    </w:p>
    <w:p w14:paraId="2402D50B">
      <w:pPr>
        <w:rPr>
          <w:rFonts w:hint="eastAsia" w:ascii="华文中宋" w:hAnsi="华文中宋" w:eastAsia="华文中宋" w:cs="华文中宋"/>
          <w:color w:val="auto"/>
          <w:highlight w:val="none"/>
        </w:rPr>
      </w:pPr>
    </w:p>
    <w:p w14:paraId="27D9AA3C">
      <w:pPr>
        <w:pStyle w:val="7"/>
        <w:rPr>
          <w:rFonts w:hint="eastAsia" w:ascii="华文中宋" w:hAnsi="华文中宋" w:eastAsia="华文中宋" w:cs="华文中宋"/>
          <w:color w:val="auto"/>
          <w:highlight w:val="none"/>
        </w:rPr>
      </w:pPr>
    </w:p>
    <w:p w14:paraId="2CEC115B">
      <w:pPr>
        <w:pStyle w:val="16"/>
        <w:rPr>
          <w:rFonts w:hint="eastAsia" w:ascii="华文中宋" w:hAnsi="华文中宋" w:eastAsia="华文中宋" w:cs="华文中宋"/>
          <w:color w:val="auto"/>
          <w:highlight w:val="none"/>
        </w:rPr>
      </w:pPr>
    </w:p>
    <w:p w14:paraId="0826C61C">
      <w:pPr>
        <w:rPr>
          <w:rFonts w:hint="eastAsia" w:ascii="华文中宋" w:hAnsi="华文中宋" w:eastAsia="华文中宋" w:cs="华文中宋"/>
          <w:color w:val="auto"/>
          <w:highlight w:val="none"/>
        </w:rPr>
      </w:pPr>
    </w:p>
    <w:p w14:paraId="645B5005">
      <w:pPr>
        <w:rPr>
          <w:rFonts w:hint="eastAsia" w:ascii="华文中宋" w:hAnsi="华文中宋" w:eastAsia="华文中宋" w:cs="华文中宋"/>
          <w:color w:val="auto"/>
          <w:highlight w:val="none"/>
        </w:rPr>
      </w:pPr>
    </w:p>
    <w:p w14:paraId="3F4DDECB">
      <w:pPr>
        <w:rPr>
          <w:rFonts w:hint="eastAsia" w:ascii="华文中宋" w:hAnsi="华文中宋" w:eastAsia="华文中宋" w:cs="华文中宋"/>
          <w:color w:val="auto"/>
          <w:highlight w:val="none"/>
        </w:rPr>
      </w:pPr>
    </w:p>
    <w:p w14:paraId="3AEB973D">
      <w:pPr>
        <w:rPr>
          <w:rFonts w:hint="eastAsia" w:ascii="华文中宋" w:hAnsi="华文中宋" w:eastAsia="华文中宋" w:cs="华文中宋"/>
          <w:color w:val="auto"/>
          <w:highlight w:val="none"/>
        </w:rPr>
      </w:pPr>
    </w:p>
    <w:p w14:paraId="7B91297E">
      <w:pPr>
        <w:pStyle w:val="13"/>
        <w:tabs>
          <w:tab w:val="right" w:leader="dot" w:pos="9179"/>
        </w:tabs>
        <w:spacing w:line="500" w:lineRule="exact"/>
        <w:ind w:left="0"/>
        <w:jc w:val="center"/>
        <w:outlineLvl w:val="0"/>
        <w:rPr>
          <w:rStyle w:val="42"/>
          <w:rFonts w:hint="eastAsia" w:ascii="华文中宋" w:hAnsi="华文中宋" w:eastAsia="华文中宋" w:cs="华文中宋"/>
          <w:b/>
          <w:color w:val="auto"/>
          <w:sz w:val="32"/>
          <w:szCs w:val="32"/>
          <w:highlight w:val="none"/>
        </w:rPr>
      </w:pPr>
      <w:bookmarkStart w:id="22" w:name="_Toc16686730"/>
      <w:bookmarkStart w:id="23" w:name="_Toc16686672"/>
      <w:r>
        <w:rPr>
          <w:rStyle w:val="42"/>
          <w:rFonts w:hint="eastAsia" w:ascii="华文中宋" w:hAnsi="华文中宋" w:eastAsia="华文中宋" w:cs="华文中宋"/>
          <w:b/>
          <w:color w:val="auto"/>
          <w:sz w:val="32"/>
          <w:szCs w:val="32"/>
          <w:highlight w:val="none"/>
        </w:rPr>
        <w:t xml:space="preserve">第一章 </w:t>
      </w:r>
      <w:bookmarkStart w:id="24" w:name="_Toc27835"/>
      <w:bookmarkStart w:id="25" w:name="_Toc16601"/>
      <w:bookmarkStart w:id="26" w:name="_Toc12714"/>
      <w:r>
        <w:rPr>
          <w:rStyle w:val="42"/>
          <w:rFonts w:hint="eastAsia" w:ascii="华文中宋" w:hAnsi="华文中宋" w:eastAsia="华文中宋" w:cs="华文中宋"/>
          <w:b/>
          <w:color w:val="auto"/>
          <w:sz w:val="32"/>
          <w:szCs w:val="32"/>
          <w:highlight w:val="none"/>
        </w:rPr>
        <w:t>采购公告</w:t>
      </w:r>
      <w:bookmarkEnd w:id="22"/>
      <w:bookmarkEnd w:id="23"/>
    </w:p>
    <w:bookmarkEnd w:id="24"/>
    <w:bookmarkEnd w:id="25"/>
    <w:bookmarkEnd w:id="26"/>
    <w:p w14:paraId="2289E440">
      <w:pPr>
        <w:pStyle w:val="14"/>
        <w:spacing w:before="0" w:beforeAutospacing="0" w:after="0" w:afterAutospacing="0" w:line="500" w:lineRule="exact"/>
        <w:ind w:firstLine="42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根据《中华人民共和国政府采购法》及政府采购管理等有关规定，</w:t>
      </w:r>
      <w:r>
        <w:rPr>
          <w:rFonts w:hint="eastAsia" w:ascii="华文中宋" w:hAnsi="华文中宋" w:eastAsia="华文中宋" w:cs="华文中宋"/>
          <w:color w:val="auto"/>
          <w:highlight w:val="none"/>
          <w:shd w:val="clear" w:color="auto" w:fill="FFFFFF"/>
          <w:lang w:eastAsia="zh-CN"/>
        </w:rPr>
        <w:t>衢州禾诚工程管理有限公司</w:t>
      </w:r>
      <w:r>
        <w:rPr>
          <w:rFonts w:hint="eastAsia" w:ascii="华文中宋" w:hAnsi="华文中宋" w:eastAsia="华文中宋" w:cs="华文中宋"/>
          <w:color w:val="auto"/>
          <w:highlight w:val="none"/>
          <w:shd w:val="clear" w:color="auto" w:fill="FFFFFF"/>
        </w:rPr>
        <w:t>受</w:t>
      </w:r>
      <w:r>
        <w:rPr>
          <w:rFonts w:hint="eastAsia" w:ascii="华文中宋" w:hAnsi="华文中宋" w:eastAsia="华文中宋" w:cs="华文中宋"/>
          <w:color w:val="auto"/>
          <w:highlight w:val="none"/>
          <w:u w:val="single"/>
          <w:shd w:val="clear" w:color="auto" w:fill="FFFFFF"/>
          <w:lang w:eastAsia="zh-CN"/>
        </w:rPr>
        <w:t>龙游县消防救援大队</w:t>
      </w:r>
      <w:r>
        <w:rPr>
          <w:rFonts w:hint="eastAsia" w:ascii="华文中宋" w:hAnsi="华文中宋" w:eastAsia="华文中宋" w:cs="华文中宋"/>
          <w:color w:val="auto"/>
          <w:highlight w:val="none"/>
          <w:shd w:val="clear" w:color="auto" w:fill="FFFFFF"/>
        </w:rPr>
        <w:t>委托，现就</w:t>
      </w:r>
      <w:r>
        <w:rPr>
          <w:rFonts w:hint="eastAsia" w:ascii="华文中宋" w:hAnsi="华文中宋" w:eastAsia="华文中宋" w:cs="华文中宋"/>
          <w:color w:val="auto"/>
          <w:highlight w:val="none"/>
          <w:u w:val="single"/>
          <w:shd w:val="clear" w:color="auto" w:fill="FFFFFF"/>
          <w:lang w:eastAsia="zh-CN"/>
        </w:rPr>
        <w:t>衢州市消防救援支队龙游大队2025年度中大型车辆定点维修采购项目（重招）</w:t>
      </w:r>
      <w:r>
        <w:rPr>
          <w:rFonts w:hint="eastAsia" w:ascii="华文中宋" w:hAnsi="华文中宋" w:eastAsia="华文中宋" w:cs="华文中宋"/>
          <w:color w:val="auto"/>
          <w:highlight w:val="none"/>
          <w:shd w:val="clear" w:color="auto" w:fill="FFFFFF"/>
        </w:rPr>
        <w:t>进行询价采购，欢迎有意向的供应商参加本次采购活动。</w:t>
      </w:r>
    </w:p>
    <w:p w14:paraId="279C6F75">
      <w:pPr>
        <w:pStyle w:val="14"/>
        <w:numPr>
          <w:ilvl w:val="0"/>
          <w:numId w:val="2"/>
        </w:numPr>
        <w:spacing w:before="0" w:beforeAutospacing="0" w:after="0" w:afterAutospacing="0" w:line="500" w:lineRule="exact"/>
        <w:rPr>
          <w:rFonts w:hint="eastAsia" w:ascii="华文中宋" w:hAnsi="华文中宋" w:eastAsia="华文中宋" w:cs="华文中宋"/>
          <w:color w:val="auto"/>
          <w:highlight w:val="none"/>
          <w:u w:val="single"/>
          <w:shd w:val="clear" w:color="auto" w:fill="FFFFFF"/>
        </w:rPr>
      </w:pPr>
      <w:r>
        <w:rPr>
          <w:rFonts w:hint="eastAsia" w:ascii="华文中宋" w:hAnsi="华文中宋" w:eastAsia="华文中宋" w:cs="华文中宋"/>
          <w:b/>
          <w:color w:val="auto"/>
          <w:highlight w:val="none"/>
          <w:shd w:val="clear" w:color="auto" w:fill="FFFFFF"/>
        </w:rPr>
        <w:t>项目名称：</w:t>
      </w:r>
      <w:r>
        <w:rPr>
          <w:rFonts w:hint="eastAsia" w:ascii="华文中宋" w:hAnsi="华文中宋" w:eastAsia="华文中宋" w:cs="华文中宋"/>
          <w:color w:val="auto"/>
          <w:highlight w:val="none"/>
          <w:u w:val="single"/>
          <w:shd w:val="clear" w:color="auto" w:fill="FFFFFF"/>
          <w:lang w:eastAsia="zh-CN"/>
        </w:rPr>
        <w:t>衢州市消防救援支队龙游大队2025年度中大型车辆定点维修采购项目（重招）</w:t>
      </w:r>
    </w:p>
    <w:p w14:paraId="1077733C">
      <w:pPr>
        <w:pStyle w:val="14"/>
        <w:spacing w:before="0" w:beforeAutospacing="0" w:after="0" w:afterAutospacing="0" w:line="500" w:lineRule="exact"/>
        <w:rPr>
          <w:rFonts w:hint="eastAsia" w:ascii="华文中宋" w:hAnsi="华文中宋" w:eastAsia="华文中宋" w:cs="华文中宋"/>
          <w:color w:val="auto"/>
          <w:highlight w:val="none"/>
          <w:u w:val="single"/>
          <w:shd w:val="clear" w:color="auto" w:fill="FFFFFF"/>
          <w:lang w:eastAsia="zh-CN"/>
        </w:rPr>
      </w:pPr>
      <w:r>
        <w:rPr>
          <w:rFonts w:hint="eastAsia" w:ascii="华文中宋" w:hAnsi="华文中宋" w:eastAsia="华文中宋" w:cs="华文中宋"/>
          <w:b/>
          <w:color w:val="auto"/>
          <w:highlight w:val="none"/>
          <w:shd w:val="clear" w:color="auto" w:fill="FFFFFF"/>
        </w:rPr>
        <w:t>二、项目编号：</w:t>
      </w:r>
      <w:r>
        <w:rPr>
          <w:rFonts w:hint="eastAsia" w:ascii="华文中宋" w:hAnsi="华文中宋" w:eastAsia="华文中宋" w:cs="华文中宋"/>
          <w:color w:val="auto"/>
          <w:highlight w:val="none"/>
          <w:shd w:val="clear" w:color="auto" w:fill="FFFFFF"/>
          <w:lang w:eastAsia="zh-CN"/>
        </w:rPr>
        <w:t>QZHCGL2025-009-1</w:t>
      </w:r>
    </w:p>
    <w:tbl>
      <w:tblPr>
        <w:tblStyle w:val="19"/>
        <w:tblpPr w:leftFromText="180" w:rightFromText="180" w:vertAnchor="text" w:horzAnchor="page" w:tblpX="1664" w:tblpY="230"/>
        <w:tblOverlap w:val="never"/>
        <w:tblW w:w="9395" w:type="dxa"/>
        <w:tblInd w:w="0" w:type="dxa"/>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0"/>
        <w:gridCol w:w="3883"/>
        <w:gridCol w:w="754"/>
        <w:gridCol w:w="743"/>
        <w:gridCol w:w="1371"/>
        <w:gridCol w:w="1944"/>
      </w:tblGrid>
      <w:tr w14:paraId="4019E64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0" w:type="dxa"/>
            <w:tcBorders>
              <w:tl2br w:val="nil"/>
              <w:tr2bl w:val="nil"/>
            </w:tcBorders>
            <w:vAlign w:val="center"/>
          </w:tcPr>
          <w:p w14:paraId="74CC0101">
            <w:pPr>
              <w:spacing w:line="440" w:lineRule="exact"/>
              <w:jc w:val="center"/>
              <w:rPr>
                <w:rFonts w:hint="eastAsia" w:ascii="华文中宋" w:hAnsi="华文中宋" w:eastAsia="华文中宋" w:cs="华文中宋"/>
                <w:color w:val="auto"/>
                <w:sz w:val="24"/>
                <w:highlight w:val="none"/>
              </w:rPr>
            </w:pPr>
            <w:bookmarkStart w:id="27" w:name="_Toc18750"/>
            <w:bookmarkStart w:id="28" w:name="_Toc29939"/>
            <w:bookmarkStart w:id="29" w:name="_Toc17300"/>
            <w:bookmarkStart w:id="30" w:name="_Toc12262"/>
            <w:bookmarkStart w:id="31" w:name="_Toc30626"/>
            <w:r>
              <w:rPr>
                <w:rFonts w:hint="eastAsia" w:ascii="华文中宋" w:hAnsi="华文中宋" w:eastAsia="华文中宋" w:cs="华文中宋"/>
                <w:color w:val="auto"/>
                <w:sz w:val="24"/>
                <w:highlight w:val="none"/>
              </w:rPr>
              <w:t>序号</w:t>
            </w:r>
          </w:p>
        </w:tc>
        <w:tc>
          <w:tcPr>
            <w:tcW w:w="3883" w:type="dxa"/>
            <w:tcBorders>
              <w:tl2br w:val="nil"/>
              <w:tr2bl w:val="nil"/>
            </w:tcBorders>
            <w:vAlign w:val="center"/>
          </w:tcPr>
          <w:p w14:paraId="0EEB76F8">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采购名称</w:t>
            </w:r>
          </w:p>
        </w:tc>
        <w:tc>
          <w:tcPr>
            <w:tcW w:w="754" w:type="dxa"/>
            <w:tcBorders>
              <w:tl2br w:val="nil"/>
              <w:tr2bl w:val="nil"/>
            </w:tcBorders>
            <w:vAlign w:val="center"/>
          </w:tcPr>
          <w:p w14:paraId="714445EF">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单位</w:t>
            </w:r>
          </w:p>
        </w:tc>
        <w:tc>
          <w:tcPr>
            <w:tcW w:w="743" w:type="dxa"/>
            <w:tcBorders>
              <w:tl2br w:val="nil"/>
              <w:tr2bl w:val="nil"/>
            </w:tcBorders>
            <w:vAlign w:val="center"/>
          </w:tcPr>
          <w:p w14:paraId="0BB029FF">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数量</w:t>
            </w:r>
          </w:p>
        </w:tc>
        <w:tc>
          <w:tcPr>
            <w:tcW w:w="1371" w:type="dxa"/>
            <w:tcBorders>
              <w:tl2br w:val="nil"/>
              <w:tr2bl w:val="nil"/>
            </w:tcBorders>
            <w:vAlign w:val="center"/>
          </w:tcPr>
          <w:p w14:paraId="6AABBDC9">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采购预算</w:t>
            </w:r>
          </w:p>
        </w:tc>
        <w:tc>
          <w:tcPr>
            <w:tcW w:w="1944" w:type="dxa"/>
            <w:tcBorders>
              <w:tl2br w:val="nil"/>
              <w:tr2bl w:val="nil"/>
            </w:tcBorders>
            <w:vAlign w:val="center"/>
          </w:tcPr>
          <w:p w14:paraId="3A1ED993">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采购内容及要求</w:t>
            </w:r>
          </w:p>
        </w:tc>
      </w:tr>
      <w:tr w14:paraId="020E0C7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700" w:type="dxa"/>
            <w:tcBorders>
              <w:tl2br w:val="nil"/>
              <w:tr2bl w:val="nil"/>
            </w:tcBorders>
            <w:vAlign w:val="center"/>
          </w:tcPr>
          <w:p w14:paraId="4EDC0FEC">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bCs/>
                <w:color w:val="auto"/>
                <w:sz w:val="24"/>
                <w:highlight w:val="none"/>
              </w:rPr>
              <w:t>1</w:t>
            </w:r>
          </w:p>
        </w:tc>
        <w:tc>
          <w:tcPr>
            <w:tcW w:w="3883" w:type="dxa"/>
            <w:tcBorders>
              <w:tl2br w:val="nil"/>
              <w:tr2bl w:val="nil"/>
            </w:tcBorders>
            <w:vAlign w:val="center"/>
          </w:tcPr>
          <w:p w14:paraId="68DE5E47">
            <w:pPr>
              <w:spacing w:line="440" w:lineRule="exact"/>
              <w:jc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eastAsia="zh-CN"/>
              </w:rPr>
              <w:t>衢州市消防救援支队龙游大队2025年度中大型车辆定点维修采购项目（重招）</w:t>
            </w:r>
          </w:p>
        </w:tc>
        <w:tc>
          <w:tcPr>
            <w:tcW w:w="754" w:type="dxa"/>
            <w:tcBorders>
              <w:tl2br w:val="nil"/>
              <w:tr2bl w:val="nil"/>
            </w:tcBorders>
            <w:vAlign w:val="center"/>
          </w:tcPr>
          <w:p w14:paraId="26AA11E6">
            <w:pPr>
              <w:spacing w:line="440" w:lineRule="exact"/>
              <w:jc w:val="center"/>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val="en-US" w:eastAsia="zh-CN"/>
              </w:rPr>
              <w:t>项</w:t>
            </w:r>
          </w:p>
        </w:tc>
        <w:tc>
          <w:tcPr>
            <w:tcW w:w="743" w:type="dxa"/>
            <w:tcBorders>
              <w:tl2br w:val="nil"/>
              <w:tr2bl w:val="nil"/>
            </w:tcBorders>
            <w:vAlign w:val="center"/>
          </w:tcPr>
          <w:p w14:paraId="36D15CC3">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w:t>
            </w:r>
          </w:p>
        </w:tc>
        <w:tc>
          <w:tcPr>
            <w:tcW w:w="1371" w:type="dxa"/>
            <w:tcBorders>
              <w:tl2br w:val="nil"/>
              <w:tr2bl w:val="nil"/>
            </w:tcBorders>
            <w:vAlign w:val="center"/>
          </w:tcPr>
          <w:p w14:paraId="5F50FDAC">
            <w:pPr>
              <w:spacing w:line="440" w:lineRule="exact"/>
              <w:jc w:val="center"/>
              <w:rPr>
                <w:rFonts w:hint="eastAsia" w:ascii="华文中宋" w:hAnsi="华文中宋" w:eastAsia="华文中宋" w:cs="华文中宋"/>
                <w:color w:val="auto"/>
                <w:szCs w:val="21"/>
                <w:highlight w:val="none"/>
              </w:rPr>
            </w:pPr>
            <w:r>
              <w:rPr>
                <w:rFonts w:hint="eastAsia" w:ascii="华文中宋" w:hAnsi="华文中宋" w:eastAsia="华文中宋" w:cs="华文中宋"/>
                <w:color w:val="auto"/>
                <w:szCs w:val="21"/>
                <w:highlight w:val="none"/>
                <w:lang w:val="en-US" w:eastAsia="zh-CN"/>
              </w:rPr>
              <w:t>16万</w:t>
            </w:r>
            <w:r>
              <w:rPr>
                <w:rFonts w:hint="eastAsia" w:ascii="华文中宋" w:hAnsi="华文中宋" w:eastAsia="华文中宋" w:cs="华文中宋"/>
                <w:color w:val="auto"/>
                <w:szCs w:val="21"/>
                <w:highlight w:val="none"/>
              </w:rPr>
              <w:t>元</w:t>
            </w:r>
          </w:p>
        </w:tc>
        <w:tc>
          <w:tcPr>
            <w:tcW w:w="1944" w:type="dxa"/>
            <w:tcBorders>
              <w:tl2br w:val="nil"/>
              <w:tr2bl w:val="nil"/>
            </w:tcBorders>
            <w:vAlign w:val="center"/>
          </w:tcPr>
          <w:p w14:paraId="38B586DF">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详见询价文件第三章</w:t>
            </w:r>
          </w:p>
        </w:tc>
      </w:tr>
    </w:tbl>
    <w:p w14:paraId="7627D436">
      <w:pPr>
        <w:pStyle w:val="14"/>
        <w:spacing w:before="0" w:beforeAutospacing="0" w:after="0" w:afterAutospacing="0" w:line="500" w:lineRule="exact"/>
        <w:ind w:firstLine="120" w:firstLineChars="50"/>
        <w:rPr>
          <w:rFonts w:hint="eastAsia" w:ascii="华文中宋" w:hAnsi="华文中宋" w:eastAsia="华文中宋" w:cs="华文中宋"/>
          <w:b/>
          <w:bCs/>
          <w:color w:val="auto"/>
          <w:highlight w:val="none"/>
          <w:lang w:eastAsia="zh-CN"/>
        </w:rPr>
      </w:pPr>
      <w:r>
        <w:rPr>
          <w:rFonts w:hint="eastAsia" w:ascii="华文中宋" w:hAnsi="华文中宋" w:eastAsia="华文中宋" w:cs="华文中宋"/>
          <w:b/>
          <w:bCs/>
          <w:color w:val="auto"/>
          <w:highlight w:val="none"/>
        </w:rPr>
        <w:t>服务期限：</w:t>
      </w:r>
      <w:r>
        <w:rPr>
          <w:rFonts w:hint="eastAsia" w:ascii="华文中宋" w:hAnsi="华文中宋" w:eastAsia="华文中宋" w:cs="华文中宋"/>
          <w:b/>
          <w:bCs/>
          <w:color w:val="auto"/>
          <w:highlight w:val="none"/>
          <w:lang w:val="en-US" w:eastAsia="zh-CN"/>
        </w:rPr>
        <w:t>自合同签订生效之日起</w:t>
      </w:r>
      <w:r>
        <w:rPr>
          <w:rFonts w:hint="eastAsia" w:ascii="华文中宋" w:hAnsi="华文中宋" w:eastAsia="华文中宋" w:cs="华文中宋"/>
          <w:b/>
          <w:bCs/>
          <w:color w:val="auto"/>
          <w:highlight w:val="none"/>
          <w:lang w:eastAsia="zh-CN"/>
        </w:rPr>
        <w:t>至</w:t>
      </w:r>
      <w:r>
        <w:rPr>
          <w:rFonts w:hint="eastAsia" w:ascii="华文中宋" w:hAnsi="华文中宋" w:eastAsia="华文中宋" w:cs="华文中宋"/>
          <w:b/>
          <w:bCs/>
          <w:color w:val="auto"/>
          <w:highlight w:val="none"/>
          <w:lang w:val="en-US" w:eastAsia="zh-CN"/>
        </w:rPr>
        <w:t>一年。</w:t>
      </w:r>
    </w:p>
    <w:p w14:paraId="132F525A">
      <w:pPr>
        <w:pStyle w:val="14"/>
        <w:spacing w:before="0" w:beforeAutospacing="0" w:after="0" w:afterAutospacing="0" w:line="500" w:lineRule="exact"/>
        <w:ind w:firstLine="120" w:firstLineChars="50"/>
        <w:rPr>
          <w:rFonts w:hint="eastAsia" w:ascii="华文中宋" w:hAnsi="华文中宋" w:eastAsia="华文中宋" w:cs="华文中宋"/>
          <w:b/>
          <w:color w:val="auto"/>
          <w:highlight w:val="none"/>
          <w:shd w:val="clear" w:color="auto" w:fill="FFFFFF"/>
        </w:rPr>
      </w:pPr>
      <w:r>
        <w:rPr>
          <w:rFonts w:hint="eastAsia" w:ascii="华文中宋" w:hAnsi="华文中宋" w:eastAsia="华文中宋" w:cs="华文中宋"/>
          <w:b/>
          <w:color w:val="auto"/>
          <w:highlight w:val="none"/>
          <w:shd w:val="clear" w:color="auto" w:fill="FFFFFF"/>
        </w:rPr>
        <w:t>三、合格投标人的资格要求：</w:t>
      </w:r>
    </w:p>
    <w:p w14:paraId="24FAD36E">
      <w:pPr>
        <w:pStyle w:val="14"/>
        <w:spacing w:before="0" w:beforeAutospacing="0" w:after="0" w:afterAutospacing="0" w:line="500" w:lineRule="exact"/>
        <w:ind w:firstLine="480" w:firstLineChars="20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1.满足《中华人民共和国政府采购法》第二十二条规定；</w:t>
      </w:r>
    </w:p>
    <w:p w14:paraId="24F32386">
      <w:pPr>
        <w:pStyle w:val="14"/>
        <w:spacing w:before="0" w:beforeAutospacing="0" w:after="0" w:afterAutospacing="0" w:line="500" w:lineRule="exact"/>
        <w:ind w:firstLine="480" w:firstLineChars="200"/>
        <w:rPr>
          <w:rFonts w:hint="default" w:ascii="华文中宋" w:hAnsi="华文中宋" w:eastAsia="华文中宋" w:cs="华文中宋"/>
          <w:color w:val="auto"/>
          <w:highlight w:val="none"/>
          <w:shd w:val="clear" w:color="auto" w:fill="FFFFFF"/>
          <w:lang w:val="en-US" w:eastAsia="zh-CN"/>
        </w:rPr>
      </w:pPr>
      <w:r>
        <w:rPr>
          <w:rFonts w:hint="eastAsia" w:ascii="华文中宋" w:hAnsi="华文中宋" w:eastAsia="华文中宋" w:cs="华文中宋"/>
          <w:color w:val="auto"/>
          <w:highlight w:val="none"/>
          <w:shd w:val="clear" w:color="auto" w:fill="FFFFFF"/>
        </w:rPr>
        <w:t>2.落实政府采购政策需满足的资格要求：</w:t>
      </w:r>
      <w:r>
        <w:rPr>
          <w:rFonts w:hint="eastAsia" w:ascii="华文中宋" w:hAnsi="华文中宋" w:eastAsia="华文中宋" w:cs="Times New Roman"/>
          <w:b/>
          <w:bCs/>
          <w:color w:val="auto"/>
          <w:sz w:val="24"/>
          <w:highlight w:val="none"/>
        </w:rPr>
        <w:t>本项目面向中小企业招标，供应商应为中小微企业/监狱企业/残疾人福利性单位。</w:t>
      </w:r>
    </w:p>
    <w:p w14:paraId="33EA6D76">
      <w:pPr>
        <w:pStyle w:val="14"/>
        <w:spacing w:before="0" w:beforeAutospacing="0" w:after="0" w:afterAutospacing="0" w:line="500" w:lineRule="exact"/>
        <w:ind w:firstLine="480" w:firstLineChars="200"/>
        <w:rPr>
          <w:rFonts w:hint="eastAsia" w:ascii="华文中宋" w:hAnsi="华文中宋" w:eastAsia="华文中宋" w:cs="华文中宋"/>
          <w:b/>
          <w:bCs/>
          <w:color w:val="auto"/>
          <w:highlight w:val="none"/>
          <w:shd w:val="clear" w:color="auto" w:fill="FFFFFF"/>
          <w:lang w:val="en-US" w:eastAsia="zh-CN"/>
        </w:rPr>
      </w:pPr>
      <w:r>
        <w:rPr>
          <w:rFonts w:hint="eastAsia" w:ascii="华文中宋" w:hAnsi="华文中宋" w:eastAsia="华文中宋" w:cs="华文中宋"/>
          <w:color w:val="auto"/>
          <w:highlight w:val="none"/>
          <w:shd w:val="clear" w:color="auto" w:fill="FFFFFF"/>
        </w:rPr>
        <w:t>3.本项目的特定资格要求</w:t>
      </w:r>
      <w:r>
        <w:rPr>
          <w:rFonts w:hint="eastAsia" w:ascii="华文中宋" w:hAnsi="华文中宋" w:eastAsia="华文中宋" w:cs="华文中宋"/>
          <w:b/>
          <w:bCs/>
          <w:color w:val="auto"/>
          <w:highlight w:val="none"/>
          <w:shd w:val="clear" w:color="auto" w:fill="FFFFFF"/>
        </w:rPr>
        <w:t>：</w:t>
      </w:r>
      <w:r>
        <w:rPr>
          <w:rFonts w:hint="eastAsia" w:ascii="华文中宋" w:hAnsi="华文中宋" w:eastAsia="华文中宋" w:cs="华文中宋"/>
          <w:b/>
          <w:bCs/>
          <w:color w:val="auto"/>
          <w:highlight w:val="none"/>
          <w:shd w:val="clear" w:color="auto" w:fill="FFFFFF"/>
          <w:lang w:eastAsia="zh-CN"/>
        </w:rPr>
        <w:t>在龙游县区域内有固定的维修场所，</w:t>
      </w:r>
      <w:r>
        <w:rPr>
          <w:rFonts w:hint="eastAsia" w:ascii="华文中宋" w:hAnsi="华文中宋" w:eastAsia="华文中宋" w:cs="华文中宋"/>
          <w:b/>
          <w:bCs/>
          <w:color w:val="auto"/>
          <w:highlight w:val="none"/>
          <w:shd w:val="clear" w:color="auto" w:fill="FFFFFF"/>
          <w:lang w:val="en-US" w:eastAsia="zh-CN"/>
        </w:rPr>
        <w:t>具有二类及以上（大车）维修经营资质的汽车维修企业（汽车维修企业资质的认定以大型车辆维修资质为准）。</w:t>
      </w:r>
    </w:p>
    <w:p w14:paraId="660AC2BB">
      <w:pPr>
        <w:pStyle w:val="14"/>
        <w:spacing w:before="0" w:beforeAutospacing="0" w:after="0" w:afterAutospacing="0" w:line="500" w:lineRule="exact"/>
        <w:ind w:firstLine="480" w:firstLineChars="20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4.未被“信用中国”（www.creditchina.gov.cn）、中国政府采购网(www.ccgp.gov.cn)列入失信被执行人、重大税收违法案件当事人名单、政府采购严重违法失信行为记录名单；</w:t>
      </w:r>
    </w:p>
    <w:p w14:paraId="43474505">
      <w:pPr>
        <w:pStyle w:val="14"/>
        <w:spacing w:before="0" w:beforeAutospacing="0" w:after="0" w:afterAutospacing="0" w:line="500" w:lineRule="exact"/>
        <w:ind w:firstLine="480" w:firstLineChars="20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5.本项目不允许联合体投标。</w:t>
      </w:r>
    </w:p>
    <w:p w14:paraId="3281A6F8">
      <w:pPr>
        <w:pStyle w:val="14"/>
        <w:spacing w:before="0" w:beforeAutospacing="0" w:after="0" w:afterAutospacing="0" w:line="500" w:lineRule="exact"/>
        <w:ind w:firstLine="480" w:firstLineChars="20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lang w:val="en-US" w:eastAsia="zh-CN"/>
        </w:rPr>
        <w:t>6</w:t>
      </w:r>
      <w:r>
        <w:rPr>
          <w:rFonts w:hint="eastAsia" w:ascii="华文中宋" w:hAnsi="华文中宋" w:eastAsia="华文中宋" w:cs="华文中宋"/>
          <w:color w:val="auto"/>
          <w:highlight w:val="none"/>
          <w:shd w:val="clear" w:color="auto" w:fill="FFFFFF"/>
        </w:rPr>
        <w:t>、其他条件：</w:t>
      </w:r>
    </w:p>
    <w:p w14:paraId="1D1DBF7B">
      <w:pPr>
        <w:pStyle w:val="14"/>
        <w:spacing w:before="0" w:beforeAutospacing="0" w:after="0" w:afterAutospacing="0" w:line="500" w:lineRule="exact"/>
        <w:ind w:firstLine="480" w:firstLineChars="20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（1）单位负责人为同一人或者存在直接控股、管理关系的不同供应商，不得参加同一合同项下的政府采购活动；</w:t>
      </w:r>
    </w:p>
    <w:p w14:paraId="7CD057B3">
      <w:pPr>
        <w:pStyle w:val="14"/>
        <w:spacing w:before="0" w:beforeAutospacing="0" w:after="0" w:afterAutospacing="0" w:line="500" w:lineRule="exact"/>
        <w:ind w:left="105" w:leftChars="50" w:firstLine="360" w:firstLineChars="15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（2）供应商未被列入失信被执行人名单、重大税收违法案件当事人名单、政府采购严重违法失信行为记录名单，信用信息以信用中国网站（www.creditchina.gov.cn）、中国政府采购网（www.ccgp.gov.cn）公布为准。</w:t>
      </w:r>
    </w:p>
    <w:p w14:paraId="41951FFB">
      <w:pPr>
        <w:pStyle w:val="14"/>
        <w:spacing w:before="0" w:beforeAutospacing="0" w:after="0" w:afterAutospacing="0" w:line="500" w:lineRule="exact"/>
        <w:ind w:firstLine="120" w:firstLineChars="5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b/>
          <w:color w:val="auto"/>
          <w:highlight w:val="none"/>
          <w:shd w:val="clear" w:color="auto" w:fill="FFFFFF"/>
        </w:rPr>
        <w:t>四、</w:t>
      </w:r>
      <w:r>
        <w:rPr>
          <w:rFonts w:hint="eastAsia" w:ascii="华文中宋" w:hAnsi="华文中宋" w:eastAsia="华文中宋" w:cs="华文中宋"/>
          <w:b/>
          <w:color w:val="auto"/>
          <w:highlight w:val="none"/>
          <w:shd w:val="clear" w:color="auto" w:fill="FFFFFF"/>
          <w:lang w:val="zh-CN"/>
        </w:rPr>
        <w:t>报名及</w:t>
      </w:r>
      <w:r>
        <w:rPr>
          <w:rFonts w:hint="eastAsia" w:ascii="华文中宋" w:hAnsi="华文中宋" w:eastAsia="华文中宋" w:cs="华文中宋"/>
          <w:b/>
          <w:color w:val="auto"/>
          <w:highlight w:val="none"/>
          <w:shd w:val="clear" w:color="auto" w:fill="FFFFFF"/>
          <w:lang w:val="en-US" w:eastAsia="zh-CN"/>
        </w:rPr>
        <w:t>询价</w:t>
      </w:r>
      <w:r>
        <w:rPr>
          <w:rFonts w:hint="eastAsia" w:ascii="华文中宋" w:hAnsi="华文中宋" w:eastAsia="华文中宋" w:cs="华文中宋"/>
          <w:b/>
          <w:color w:val="auto"/>
          <w:highlight w:val="none"/>
          <w:shd w:val="clear" w:color="auto" w:fill="FFFFFF"/>
          <w:lang w:val="zh-CN"/>
        </w:rPr>
        <w:t>文件获取方式</w:t>
      </w:r>
      <w:r>
        <w:rPr>
          <w:rFonts w:hint="eastAsia" w:ascii="华文中宋" w:hAnsi="华文中宋" w:eastAsia="华文中宋" w:cs="华文中宋"/>
          <w:color w:val="auto"/>
          <w:highlight w:val="none"/>
          <w:shd w:val="clear" w:color="auto" w:fill="FFFFFF"/>
        </w:rPr>
        <w:t>：</w:t>
      </w:r>
    </w:p>
    <w:p w14:paraId="2E63982C">
      <w:pPr>
        <w:adjustRightInd w:val="0"/>
        <w:snapToGrid w:val="0"/>
        <w:spacing w:line="440" w:lineRule="exact"/>
        <w:ind w:firstLine="480" w:firstLineChars="200"/>
        <w:rPr>
          <w:rFonts w:hint="eastAsia" w:ascii="华文中宋" w:hAnsi="华文中宋" w:eastAsia="华文中宋" w:cs="华文中宋"/>
          <w:color w:val="auto"/>
          <w:kern w:val="2"/>
          <w:sz w:val="24"/>
          <w:szCs w:val="24"/>
          <w:highlight w:val="none"/>
          <w:lang w:bidi="ar-SA"/>
        </w:rPr>
      </w:pPr>
      <w:r>
        <w:rPr>
          <w:rFonts w:hint="eastAsia" w:ascii="华文中宋" w:hAnsi="华文中宋" w:eastAsia="华文中宋" w:cs="华文中宋"/>
          <w:color w:val="auto"/>
          <w:kern w:val="2"/>
          <w:sz w:val="24"/>
          <w:szCs w:val="24"/>
          <w:highlight w:val="none"/>
          <w:lang w:bidi="ar-SA"/>
        </w:rPr>
        <w:t>1.获取</w:t>
      </w:r>
      <w:r>
        <w:rPr>
          <w:rFonts w:hint="eastAsia" w:ascii="华文中宋" w:hAnsi="华文中宋" w:eastAsia="华文中宋" w:cs="华文中宋"/>
          <w:color w:val="auto"/>
          <w:kern w:val="2"/>
          <w:sz w:val="24"/>
          <w:szCs w:val="24"/>
          <w:highlight w:val="none"/>
          <w:lang w:val="en-US" w:eastAsia="zh-CN" w:bidi="ar-SA"/>
        </w:rPr>
        <w:t>询价</w:t>
      </w:r>
      <w:r>
        <w:rPr>
          <w:rFonts w:hint="eastAsia" w:ascii="华文中宋" w:hAnsi="华文中宋" w:eastAsia="华文中宋" w:cs="华文中宋"/>
          <w:color w:val="auto"/>
          <w:kern w:val="2"/>
          <w:sz w:val="24"/>
          <w:szCs w:val="24"/>
          <w:highlight w:val="none"/>
          <w:lang w:bidi="ar-SA"/>
        </w:rPr>
        <w:t>文件时间：</w:t>
      </w:r>
      <w:r>
        <w:rPr>
          <w:rFonts w:hint="eastAsia" w:ascii="华文中宋" w:hAnsi="华文中宋" w:eastAsia="华文中宋" w:cs="华文中宋"/>
          <w:color w:val="auto"/>
          <w:kern w:val="2"/>
          <w:sz w:val="24"/>
          <w:szCs w:val="24"/>
          <w:highlight w:val="none"/>
          <w:lang w:val="en-US" w:eastAsia="zh-CN" w:bidi="ar-SA"/>
        </w:rPr>
        <w:t>自公告发布之日起</w:t>
      </w:r>
      <w:r>
        <w:rPr>
          <w:rFonts w:hint="eastAsia" w:ascii="华文中宋" w:hAnsi="华文中宋" w:eastAsia="华文中宋" w:cs="华文中宋"/>
          <w:color w:val="auto"/>
          <w:kern w:val="2"/>
          <w:sz w:val="24"/>
          <w:szCs w:val="24"/>
          <w:highlight w:val="none"/>
          <w:lang w:bidi="ar-SA"/>
        </w:rPr>
        <w:t>至202</w:t>
      </w:r>
      <w:r>
        <w:rPr>
          <w:rFonts w:hint="eastAsia" w:ascii="华文中宋" w:hAnsi="华文中宋" w:eastAsia="华文中宋" w:cs="华文中宋"/>
          <w:color w:val="auto"/>
          <w:kern w:val="2"/>
          <w:sz w:val="24"/>
          <w:szCs w:val="24"/>
          <w:highlight w:val="none"/>
          <w:lang w:val="en-US" w:eastAsia="zh-CN" w:bidi="ar-SA"/>
        </w:rPr>
        <w:t>5</w:t>
      </w:r>
      <w:r>
        <w:rPr>
          <w:rFonts w:hint="eastAsia" w:ascii="华文中宋" w:hAnsi="华文中宋" w:eastAsia="华文中宋" w:cs="华文中宋"/>
          <w:color w:val="auto"/>
          <w:kern w:val="2"/>
          <w:sz w:val="24"/>
          <w:szCs w:val="24"/>
          <w:highlight w:val="none"/>
          <w:lang w:bidi="ar-SA"/>
        </w:rPr>
        <w:t>年</w:t>
      </w:r>
      <w:r>
        <w:rPr>
          <w:rFonts w:hint="eastAsia" w:ascii="华文中宋" w:hAnsi="华文中宋" w:eastAsia="华文中宋" w:cs="华文中宋"/>
          <w:color w:val="auto"/>
          <w:kern w:val="2"/>
          <w:sz w:val="24"/>
          <w:szCs w:val="24"/>
          <w:highlight w:val="none"/>
          <w:lang w:val="en-US" w:eastAsia="zh-CN" w:bidi="ar-SA"/>
        </w:rPr>
        <w:t>3</w:t>
      </w:r>
      <w:r>
        <w:rPr>
          <w:rFonts w:hint="eastAsia" w:ascii="华文中宋" w:hAnsi="华文中宋" w:eastAsia="华文中宋" w:cs="华文中宋"/>
          <w:color w:val="auto"/>
          <w:kern w:val="2"/>
          <w:sz w:val="24"/>
          <w:szCs w:val="24"/>
          <w:highlight w:val="none"/>
          <w:lang w:bidi="ar-SA"/>
        </w:rPr>
        <w:t>月</w:t>
      </w:r>
      <w:r>
        <w:rPr>
          <w:rFonts w:hint="eastAsia" w:ascii="华文中宋" w:hAnsi="华文中宋" w:eastAsia="华文中宋" w:cs="华文中宋"/>
          <w:color w:val="auto"/>
          <w:kern w:val="2"/>
          <w:sz w:val="24"/>
          <w:szCs w:val="24"/>
          <w:highlight w:val="none"/>
          <w:lang w:val="en-US" w:eastAsia="zh-CN" w:bidi="ar-SA"/>
        </w:rPr>
        <w:t>24</w:t>
      </w:r>
      <w:r>
        <w:rPr>
          <w:rFonts w:hint="eastAsia" w:ascii="华文中宋" w:hAnsi="华文中宋" w:eastAsia="华文中宋" w:cs="华文中宋"/>
          <w:color w:val="auto"/>
          <w:kern w:val="2"/>
          <w:sz w:val="24"/>
          <w:szCs w:val="24"/>
          <w:highlight w:val="none"/>
          <w:lang w:bidi="ar-SA"/>
        </w:rPr>
        <w:t>日上午8:30-11:30下午14:00-16:30(节假日除外)。</w:t>
      </w:r>
    </w:p>
    <w:p w14:paraId="320FE6A7">
      <w:pPr>
        <w:adjustRightInd w:val="0"/>
        <w:snapToGrid w:val="0"/>
        <w:spacing w:line="440" w:lineRule="exact"/>
        <w:ind w:firstLine="480" w:firstLineChars="200"/>
        <w:rPr>
          <w:rFonts w:hint="eastAsia" w:ascii="华文中宋" w:hAnsi="华文中宋" w:eastAsia="华文中宋" w:cs="华文中宋"/>
          <w:color w:val="auto"/>
          <w:highlight w:val="none"/>
        </w:rPr>
      </w:pPr>
      <w:r>
        <w:rPr>
          <w:rFonts w:hint="eastAsia" w:ascii="华文中宋" w:hAnsi="华文中宋" w:eastAsia="华文中宋" w:cs="华文中宋"/>
          <w:color w:val="auto"/>
          <w:sz w:val="24"/>
          <w:highlight w:val="none"/>
        </w:rPr>
        <w:t>2.获取及报名方式：</w:t>
      </w:r>
    </w:p>
    <w:p w14:paraId="178C1958">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2.1获取采购文件方式：浙江省政府采购网（</w:t>
      </w:r>
      <w:r>
        <w:rPr>
          <w:rFonts w:hint="eastAsia" w:ascii="华文中宋" w:hAnsi="华文中宋" w:eastAsia="华文中宋" w:cs="华文中宋"/>
          <w:color w:val="auto"/>
          <w:sz w:val="24"/>
          <w:highlight w:val="none"/>
        </w:rPr>
        <w:fldChar w:fldCharType="begin"/>
      </w:r>
      <w:r>
        <w:rPr>
          <w:rFonts w:hint="eastAsia" w:ascii="华文中宋" w:hAnsi="华文中宋" w:eastAsia="华文中宋" w:cs="华文中宋"/>
          <w:color w:val="auto"/>
          <w:sz w:val="24"/>
          <w:highlight w:val="none"/>
        </w:rPr>
        <w:instrText xml:space="preserve"> HYPERLINK "http://www.zjzfcg.gov.cn" </w:instrText>
      </w:r>
      <w:r>
        <w:rPr>
          <w:rFonts w:hint="eastAsia" w:ascii="华文中宋" w:hAnsi="华文中宋" w:eastAsia="华文中宋" w:cs="华文中宋"/>
          <w:color w:val="auto"/>
          <w:sz w:val="24"/>
          <w:highlight w:val="none"/>
        </w:rPr>
        <w:fldChar w:fldCharType="separate"/>
      </w:r>
      <w:r>
        <w:rPr>
          <w:rFonts w:hint="eastAsia" w:ascii="华文中宋" w:hAnsi="华文中宋" w:eastAsia="华文中宋" w:cs="华文中宋"/>
          <w:color w:val="auto"/>
          <w:sz w:val="24"/>
          <w:highlight w:val="none"/>
        </w:rPr>
        <w:t>http://zfcg.czt.zj.gov.cn/</w:t>
      </w:r>
      <w:r>
        <w:rPr>
          <w:rFonts w:hint="eastAsia" w:ascii="华文中宋" w:hAnsi="华文中宋" w:eastAsia="华文中宋" w:cs="华文中宋"/>
          <w:color w:val="auto"/>
          <w:sz w:val="24"/>
          <w:highlight w:val="none"/>
        </w:rPr>
        <w:fldChar w:fldCharType="end"/>
      </w:r>
      <w:r>
        <w:rPr>
          <w:rFonts w:hint="eastAsia" w:ascii="华文中宋" w:hAnsi="华文中宋" w:eastAsia="华文中宋" w:cs="华文中宋"/>
          <w:color w:val="auto"/>
          <w:sz w:val="24"/>
          <w:highlight w:val="none"/>
        </w:rPr>
        <w:t>）本项目采购公告附件处自行下载采购文件。</w:t>
      </w:r>
    </w:p>
    <w:p w14:paraId="63224706">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2.2报名方式： 自本公告发布之日起至202</w:t>
      </w:r>
      <w:r>
        <w:rPr>
          <w:rFonts w:hint="eastAsia" w:ascii="华文中宋" w:hAnsi="华文中宋" w:eastAsia="华文中宋" w:cs="华文中宋"/>
          <w:color w:val="auto"/>
          <w:sz w:val="24"/>
          <w:highlight w:val="none"/>
          <w:lang w:val="en-US" w:eastAsia="zh-CN"/>
        </w:rPr>
        <w:t>5</w:t>
      </w:r>
      <w:r>
        <w:rPr>
          <w:rFonts w:hint="eastAsia" w:ascii="华文中宋" w:hAnsi="华文中宋" w:eastAsia="华文中宋" w:cs="华文中宋"/>
          <w:color w:val="auto"/>
          <w:sz w:val="24"/>
          <w:highlight w:val="none"/>
        </w:rPr>
        <w:t>年</w:t>
      </w: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月</w:t>
      </w:r>
      <w:r>
        <w:rPr>
          <w:rFonts w:hint="eastAsia" w:ascii="华文中宋" w:hAnsi="华文中宋" w:eastAsia="华文中宋" w:cs="华文中宋"/>
          <w:color w:val="auto"/>
          <w:sz w:val="24"/>
          <w:highlight w:val="none"/>
          <w:lang w:val="en-US" w:eastAsia="zh-CN"/>
        </w:rPr>
        <w:t>21</w:t>
      </w:r>
      <w:r>
        <w:rPr>
          <w:rFonts w:hint="eastAsia" w:ascii="华文中宋" w:hAnsi="华文中宋" w:eastAsia="华文中宋" w:cs="华文中宋"/>
          <w:color w:val="auto"/>
          <w:sz w:val="24"/>
          <w:highlight w:val="none"/>
        </w:rPr>
        <w:t>日1</w:t>
      </w:r>
      <w:r>
        <w:rPr>
          <w:rFonts w:hint="eastAsia" w:ascii="华文中宋" w:hAnsi="华文中宋" w:eastAsia="华文中宋" w:cs="华文中宋"/>
          <w:color w:val="auto"/>
          <w:sz w:val="24"/>
          <w:highlight w:val="none"/>
          <w:lang w:val="en-US" w:eastAsia="zh-CN"/>
        </w:rPr>
        <w:t>6</w:t>
      </w:r>
      <w:r>
        <w:rPr>
          <w:rFonts w:hint="eastAsia"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0时止，将报名资料发送至846866169@qq.com。</w:t>
      </w:r>
    </w:p>
    <w:p w14:paraId="0906AAC6">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3.报名时须提交的文件资料</w:t>
      </w:r>
    </w:p>
    <w:p w14:paraId="2476B8B2">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3.1有效的营业执照复印</w:t>
      </w:r>
      <w:r>
        <w:rPr>
          <w:rFonts w:hint="eastAsia" w:ascii="华文中宋" w:hAnsi="华文中宋" w:eastAsia="华文中宋" w:cs="华文中宋"/>
          <w:color w:val="auto"/>
          <w:sz w:val="24"/>
          <w:highlight w:val="none"/>
          <w:lang w:val="zh-CN"/>
        </w:rPr>
        <w:t>件</w:t>
      </w:r>
      <w:r>
        <w:rPr>
          <w:rFonts w:hint="eastAsia" w:ascii="华文中宋" w:hAnsi="华文中宋" w:eastAsia="华文中宋" w:cs="华文中宋"/>
          <w:color w:val="auto"/>
          <w:sz w:val="24"/>
          <w:highlight w:val="none"/>
        </w:rPr>
        <w:t>；（加盖单位公章）</w:t>
      </w:r>
    </w:p>
    <w:p w14:paraId="6C826207">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3.2法定代表人授权委托书或法定代表人身份证明；（格式参照附件）</w:t>
      </w:r>
    </w:p>
    <w:p w14:paraId="596BCA2D">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3.3报名经办人身份证复印件；（加盖单位公章） </w:t>
      </w:r>
    </w:p>
    <w:p w14:paraId="4C7EA14D">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4.投标人报名或获取招标文件的行为不能证明其符合投标人资格要求。</w:t>
      </w:r>
    </w:p>
    <w:p w14:paraId="269D075E">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5.报名截止时间之后潜在供应商仍然可以获取招标文件，但该供应商如对招标文件有疑问应按采购公告规定时间前提出询问，逾期提出的，采购人、采购代理机构可以不予受理、答复。 </w:t>
      </w:r>
    </w:p>
    <w:p w14:paraId="2764A25D">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6.未经报名登记并获取招标文件的供应商参与本项目招标活动的，将被拒绝。</w:t>
      </w:r>
    </w:p>
    <w:p w14:paraId="2F1A4931">
      <w:pPr>
        <w:adjustRightInd w:val="0"/>
        <w:snapToGrid w:val="0"/>
        <w:spacing w:line="44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7.售价：（0）元</w:t>
      </w:r>
    </w:p>
    <w:p w14:paraId="00FD3A2E">
      <w:pPr>
        <w:tabs>
          <w:tab w:val="left" w:pos="900"/>
        </w:tabs>
        <w:snapToGrid w:val="0"/>
        <w:spacing w:line="500" w:lineRule="exact"/>
        <w:rPr>
          <w:rFonts w:hint="eastAsia" w:ascii="华文中宋" w:hAnsi="华文中宋" w:eastAsia="华文中宋" w:cs="华文中宋"/>
          <w:color w:val="auto"/>
          <w:kern w:val="0"/>
          <w:sz w:val="24"/>
          <w:highlight w:val="none"/>
          <w:shd w:val="clear" w:color="auto" w:fill="FFFFFF"/>
        </w:rPr>
      </w:pPr>
      <w:r>
        <w:rPr>
          <w:rFonts w:hint="eastAsia" w:ascii="华文中宋" w:hAnsi="华文中宋" w:eastAsia="华文中宋" w:cs="华文中宋"/>
          <w:b/>
          <w:color w:val="auto"/>
          <w:kern w:val="0"/>
          <w:sz w:val="24"/>
          <w:highlight w:val="none"/>
          <w:shd w:val="clear" w:color="auto" w:fill="FFFFFF"/>
        </w:rPr>
        <w:t>五、提交答疑截止时间：</w:t>
      </w:r>
      <w:r>
        <w:rPr>
          <w:rFonts w:hint="eastAsia" w:ascii="华文中宋" w:hAnsi="华文中宋" w:eastAsia="华文中宋" w:cs="华文中宋"/>
          <w:color w:val="auto"/>
          <w:kern w:val="0"/>
          <w:sz w:val="24"/>
          <w:highlight w:val="none"/>
          <w:shd w:val="clear" w:color="auto" w:fill="FFFFFF"/>
        </w:rPr>
        <w:t>本次询价文件自公告信息发布之日起，如对询价文件有异议，请在202</w:t>
      </w:r>
      <w:r>
        <w:rPr>
          <w:rFonts w:hint="eastAsia" w:ascii="华文中宋" w:hAnsi="华文中宋" w:eastAsia="华文中宋" w:cs="华文中宋"/>
          <w:color w:val="auto"/>
          <w:kern w:val="0"/>
          <w:sz w:val="24"/>
          <w:highlight w:val="none"/>
          <w:shd w:val="clear" w:color="auto" w:fill="FFFFFF"/>
          <w:lang w:val="en-US" w:eastAsia="zh-CN"/>
        </w:rPr>
        <w:t>5</w:t>
      </w:r>
      <w:r>
        <w:rPr>
          <w:rFonts w:hint="eastAsia" w:ascii="华文中宋" w:hAnsi="华文中宋" w:eastAsia="华文中宋" w:cs="华文中宋"/>
          <w:color w:val="auto"/>
          <w:kern w:val="0"/>
          <w:sz w:val="24"/>
          <w:highlight w:val="none"/>
          <w:shd w:val="clear" w:color="auto" w:fill="FFFFFF"/>
        </w:rPr>
        <w:t>年</w:t>
      </w:r>
      <w:r>
        <w:rPr>
          <w:rFonts w:hint="eastAsia" w:ascii="华文中宋" w:hAnsi="华文中宋" w:eastAsia="华文中宋" w:cs="华文中宋"/>
          <w:color w:val="auto"/>
          <w:kern w:val="0"/>
          <w:sz w:val="24"/>
          <w:highlight w:val="none"/>
          <w:shd w:val="clear" w:color="auto" w:fill="FFFFFF"/>
          <w:lang w:val="en-US" w:eastAsia="zh-CN"/>
        </w:rPr>
        <w:t>3</w:t>
      </w:r>
      <w:r>
        <w:rPr>
          <w:rFonts w:hint="eastAsia" w:ascii="华文中宋" w:hAnsi="华文中宋" w:eastAsia="华文中宋" w:cs="华文中宋"/>
          <w:color w:val="auto"/>
          <w:kern w:val="0"/>
          <w:sz w:val="24"/>
          <w:highlight w:val="none"/>
          <w:shd w:val="clear" w:color="auto" w:fill="FFFFFF"/>
        </w:rPr>
        <w:t>月</w:t>
      </w:r>
      <w:r>
        <w:rPr>
          <w:rFonts w:hint="eastAsia" w:ascii="华文中宋" w:hAnsi="华文中宋" w:eastAsia="华文中宋" w:cs="华文中宋"/>
          <w:color w:val="auto"/>
          <w:kern w:val="0"/>
          <w:sz w:val="24"/>
          <w:highlight w:val="none"/>
          <w:shd w:val="clear" w:color="auto" w:fill="FFFFFF"/>
          <w:lang w:val="en-US" w:eastAsia="zh-CN"/>
        </w:rPr>
        <w:t>20</w:t>
      </w:r>
      <w:r>
        <w:rPr>
          <w:rFonts w:hint="eastAsia" w:ascii="华文中宋" w:hAnsi="华文中宋" w:eastAsia="华文中宋" w:cs="华文中宋"/>
          <w:color w:val="auto"/>
          <w:kern w:val="0"/>
          <w:sz w:val="24"/>
          <w:highlight w:val="none"/>
          <w:shd w:val="clear" w:color="auto" w:fill="FFFFFF"/>
        </w:rPr>
        <w:t>日</w:t>
      </w:r>
      <w:r>
        <w:rPr>
          <w:rFonts w:hint="eastAsia" w:ascii="华文中宋" w:hAnsi="华文中宋" w:eastAsia="华文中宋" w:cs="华文中宋"/>
          <w:color w:val="auto"/>
          <w:kern w:val="0"/>
          <w:sz w:val="24"/>
          <w:highlight w:val="none"/>
          <w:shd w:val="clear" w:color="auto" w:fill="FFFFFF"/>
          <w:lang w:val="en-US" w:eastAsia="zh-CN"/>
        </w:rPr>
        <w:t>16</w:t>
      </w:r>
      <w:r>
        <w:rPr>
          <w:rFonts w:hint="eastAsia" w:ascii="华文中宋" w:hAnsi="华文中宋" w:eastAsia="华文中宋" w:cs="华文中宋"/>
          <w:color w:val="auto"/>
          <w:kern w:val="0"/>
          <w:sz w:val="24"/>
          <w:highlight w:val="none"/>
          <w:shd w:val="clear" w:color="auto" w:fill="FFFFFF"/>
        </w:rPr>
        <w:t>：</w:t>
      </w:r>
      <w:r>
        <w:rPr>
          <w:rFonts w:hint="eastAsia" w:ascii="华文中宋" w:hAnsi="华文中宋" w:eastAsia="华文中宋" w:cs="华文中宋"/>
          <w:color w:val="auto"/>
          <w:kern w:val="0"/>
          <w:sz w:val="24"/>
          <w:highlight w:val="none"/>
          <w:shd w:val="clear" w:color="auto" w:fill="FFFFFF"/>
          <w:lang w:val="en-US" w:eastAsia="zh-CN"/>
        </w:rPr>
        <w:t>3</w:t>
      </w:r>
      <w:r>
        <w:rPr>
          <w:rFonts w:hint="eastAsia" w:ascii="华文中宋" w:hAnsi="华文中宋" w:eastAsia="华文中宋" w:cs="华文中宋"/>
          <w:color w:val="auto"/>
          <w:kern w:val="0"/>
          <w:sz w:val="24"/>
          <w:highlight w:val="none"/>
          <w:shd w:val="clear" w:color="auto" w:fill="FFFFFF"/>
        </w:rPr>
        <w:t>0前以书面形式向</w:t>
      </w:r>
      <w:r>
        <w:rPr>
          <w:rFonts w:hint="eastAsia" w:ascii="华文中宋" w:hAnsi="华文中宋" w:eastAsia="华文中宋" w:cs="华文中宋"/>
          <w:color w:val="auto"/>
          <w:kern w:val="0"/>
          <w:sz w:val="24"/>
          <w:highlight w:val="none"/>
          <w:shd w:val="clear" w:color="auto" w:fill="FFFFFF"/>
          <w:lang w:eastAsia="zh-CN"/>
        </w:rPr>
        <w:t>衢州禾诚工程管理有限公司</w:t>
      </w:r>
      <w:r>
        <w:rPr>
          <w:rFonts w:hint="eastAsia" w:ascii="华文中宋" w:hAnsi="华文中宋" w:eastAsia="华文中宋" w:cs="华文中宋"/>
          <w:color w:val="auto"/>
          <w:kern w:val="0"/>
          <w:sz w:val="24"/>
          <w:highlight w:val="none"/>
          <w:shd w:val="clear" w:color="auto" w:fill="FFFFFF"/>
        </w:rPr>
        <w:t>提出，逾期概不受理。</w:t>
      </w:r>
    </w:p>
    <w:p w14:paraId="68F33C79">
      <w:pPr>
        <w:tabs>
          <w:tab w:val="left" w:pos="900"/>
        </w:tabs>
        <w:snapToGrid w:val="0"/>
        <w:spacing w:line="500" w:lineRule="exact"/>
        <w:rPr>
          <w:rFonts w:hint="eastAsia" w:ascii="华文中宋" w:hAnsi="华文中宋" w:eastAsia="华文中宋" w:cs="华文中宋"/>
          <w:color w:val="auto"/>
          <w:kern w:val="0"/>
          <w:sz w:val="24"/>
          <w:highlight w:val="none"/>
          <w:shd w:val="clear" w:color="auto" w:fill="FFFFFF"/>
        </w:rPr>
      </w:pPr>
      <w:r>
        <w:rPr>
          <w:rFonts w:hint="eastAsia" w:ascii="华文中宋" w:hAnsi="华文中宋" w:eastAsia="华文中宋" w:cs="华文中宋"/>
          <w:b/>
          <w:color w:val="auto"/>
          <w:kern w:val="0"/>
          <w:sz w:val="24"/>
          <w:highlight w:val="none"/>
          <w:shd w:val="clear" w:color="auto" w:fill="FFFFFF"/>
        </w:rPr>
        <w:t>六、答疑回复时间：</w:t>
      </w:r>
      <w:r>
        <w:rPr>
          <w:rFonts w:hint="eastAsia" w:ascii="华文中宋" w:hAnsi="华文中宋" w:eastAsia="华文中宋" w:cs="华文中宋"/>
          <w:color w:val="auto"/>
          <w:kern w:val="0"/>
          <w:sz w:val="24"/>
          <w:highlight w:val="none"/>
          <w:shd w:val="clear" w:color="auto" w:fill="FFFFFF"/>
        </w:rPr>
        <w:t>询价文件的答疑、补充、修改等于202</w:t>
      </w:r>
      <w:r>
        <w:rPr>
          <w:rFonts w:hint="eastAsia" w:ascii="华文中宋" w:hAnsi="华文中宋" w:eastAsia="华文中宋" w:cs="华文中宋"/>
          <w:color w:val="auto"/>
          <w:kern w:val="0"/>
          <w:sz w:val="24"/>
          <w:highlight w:val="none"/>
          <w:shd w:val="clear" w:color="auto" w:fill="FFFFFF"/>
          <w:lang w:val="en-US" w:eastAsia="zh-CN"/>
        </w:rPr>
        <w:t>5</w:t>
      </w:r>
      <w:r>
        <w:rPr>
          <w:rFonts w:hint="eastAsia" w:ascii="华文中宋" w:hAnsi="华文中宋" w:eastAsia="华文中宋" w:cs="华文中宋"/>
          <w:color w:val="auto"/>
          <w:kern w:val="0"/>
          <w:sz w:val="24"/>
          <w:highlight w:val="none"/>
          <w:shd w:val="clear" w:color="auto" w:fill="FFFFFF"/>
        </w:rPr>
        <w:t>年</w:t>
      </w:r>
      <w:r>
        <w:rPr>
          <w:rFonts w:hint="eastAsia" w:ascii="华文中宋" w:hAnsi="华文中宋" w:eastAsia="华文中宋" w:cs="华文中宋"/>
          <w:color w:val="auto"/>
          <w:kern w:val="0"/>
          <w:sz w:val="24"/>
          <w:highlight w:val="none"/>
          <w:shd w:val="clear" w:color="auto" w:fill="FFFFFF"/>
          <w:lang w:val="en-US" w:eastAsia="zh-CN"/>
        </w:rPr>
        <w:t>3</w:t>
      </w:r>
      <w:r>
        <w:rPr>
          <w:rFonts w:hint="eastAsia" w:ascii="华文中宋" w:hAnsi="华文中宋" w:eastAsia="华文中宋" w:cs="华文中宋"/>
          <w:color w:val="auto"/>
          <w:kern w:val="0"/>
          <w:sz w:val="24"/>
          <w:highlight w:val="none"/>
          <w:shd w:val="clear" w:color="auto" w:fill="FFFFFF"/>
        </w:rPr>
        <w:t>月</w:t>
      </w:r>
      <w:r>
        <w:rPr>
          <w:rFonts w:hint="eastAsia" w:ascii="华文中宋" w:hAnsi="华文中宋" w:eastAsia="华文中宋" w:cs="华文中宋"/>
          <w:color w:val="auto"/>
          <w:kern w:val="0"/>
          <w:sz w:val="24"/>
          <w:highlight w:val="none"/>
          <w:shd w:val="clear" w:color="auto" w:fill="FFFFFF"/>
          <w:lang w:val="en-US" w:eastAsia="zh-CN"/>
        </w:rPr>
        <w:t>21</w:t>
      </w:r>
      <w:r>
        <w:rPr>
          <w:rFonts w:hint="eastAsia" w:ascii="华文中宋" w:hAnsi="华文中宋" w:eastAsia="华文中宋" w:cs="华文中宋"/>
          <w:color w:val="auto"/>
          <w:kern w:val="0"/>
          <w:sz w:val="24"/>
          <w:highlight w:val="none"/>
          <w:shd w:val="clear" w:color="auto" w:fill="FFFFFF"/>
        </w:rPr>
        <w:t>日</w:t>
      </w:r>
      <w:r>
        <w:rPr>
          <w:rFonts w:hint="eastAsia" w:ascii="华文中宋" w:hAnsi="华文中宋" w:eastAsia="华文中宋" w:cs="华文中宋"/>
          <w:color w:val="auto"/>
          <w:kern w:val="0"/>
          <w:sz w:val="24"/>
          <w:highlight w:val="none"/>
          <w:shd w:val="clear" w:color="auto" w:fill="FFFFFF"/>
          <w:lang w:val="en-US" w:eastAsia="zh-CN"/>
        </w:rPr>
        <w:t>16</w:t>
      </w:r>
      <w:r>
        <w:rPr>
          <w:rFonts w:hint="eastAsia" w:ascii="华文中宋" w:hAnsi="华文中宋" w:eastAsia="华文中宋" w:cs="华文中宋"/>
          <w:color w:val="auto"/>
          <w:kern w:val="0"/>
          <w:sz w:val="24"/>
          <w:highlight w:val="none"/>
          <w:shd w:val="clear" w:color="auto" w:fill="FFFFFF"/>
        </w:rPr>
        <w:t>:30前在</w:t>
      </w:r>
      <w:r>
        <w:rPr>
          <w:rFonts w:hint="eastAsia" w:ascii="华文中宋" w:hAnsi="华文中宋" w:eastAsia="华文中宋" w:cs="华文中宋"/>
          <w:color w:val="auto"/>
          <w:sz w:val="24"/>
          <w:highlight w:val="none"/>
        </w:rPr>
        <w:t>浙江政府采购网</w:t>
      </w:r>
      <w:r>
        <w:rPr>
          <w:rFonts w:hint="eastAsia" w:ascii="华文中宋" w:hAnsi="华文中宋" w:eastAsia="华文中宋" w:cs="华文中宋"/>
          <w:color w:val="auto"/>
          <w:kern w:val="0"/>
          <w:sz w:val="24"/>
          <w:highlight w:val="none"/>
          <w:shd w:val="clear" w:color="auto" w:fill="FFFFFF"/>
        </w:rPr>
        <w:t>公布，请各供应商必须注意。</w:t>
      </w:r>
    </w:p>
    <w:p w14:paraId="568B7BE3">
      <w:pPr>
        <w:tabs>
          <w:tab w:val="left" w:pos="900"/>
        </w:tabs>
        <w:snapToGrid w:val="0"/>
        <w:spacing w:line="480" w:lineRule="exact"/>
        <w:rPr>
          <w:rFonts w:hint="eastAsia" w:ascii="华文中宋" w:hAnsi="华文中宋" w:eastAsia="华文中宋" w:cs="华文中宋"/>
          <w:b/>
          <w:color w:val="auto"/>
          <w:sz w:val="24"/>
          <w:highlight w:val="none"/>
        </w:rPr>
      </w:pPr>
      <w:r>
        <w:rPr>
          <w:rFonts w:hint="eastAsia" w:ascii="华文中宋" w:hAnsi="华文中宋" w:eastAsia="华文中宋" w:cs="华文中宋"/>
          <w:b/>
          <w:color w:val="auto"/>
          <w:sz w:val="24"/>
          <w:highlight w:val="none"/>
          <w:lang w:val="en-US" w:eastAsia="zh-CN"/>
        </w:rPr>
        <w:t>七</w:t>
      </w:r>
      <w:r>
        <w:rPr>
          <w:rFonts w:hint="eastAsia" w:ascii="华文中宋" w:hAnsi="华文中宋" w:eastAsia="华文中宋" w:cs="华文中宋"/>
          <w:b/>
          <w:color w:val="auto"/>
          <w:sz w:val="24"/>
          <w:highlight w:val="none"/>
        </w:rPr>
        <w:t>、</w:t>
      </w:r>
      <w:r>
        <w:rPr>
          <w:rFonts w:hint="eastAsia" w:ascii="华文中宋" w:hAnsi="华文中宋" w:eastAsia="华文中宋" w:cs="华文中宋"/>
          <w:b/>
          <w:color w:val="auto"/>
          <w:sz w:val="24"/>
          <w:highlight w:val="none"/>
          <w:lang w:val="en-US" w:eastAsia="zh-CN"/>
        </w:rPr>
        <w:t>询价</w:t>
      </w:r>
      <w:r>
        <w:rPr>
          <w:rFonts w:hint="eastAsia" w:ascii="华文中宋" w:hAnsi="华文中宋" w:eastAsia="华文中宋" w:cs="华文中宋"/>
          <w:b/>
          <w:color w:val="auto"/>
          <w:sz w:val="24"/>
          <w:highlight w:val="none"/>
        </w:rPr>
        <w:t>响应文件接收信息：</w:t>
      </w:r>
    </w:p>
    <w:p w14:paraId="2454933B">
      <w:pPr>
        <w:tabs>
          <w:tab w:val="left" w:pos="900"/>
        </w:tabs>
        <w:snapToGrid w:val="0"/>
        <w:spacing w:line="480" w:lineRule="exact"/>
        <w:ind w:firstLine="470" w:firstLineChars="196"/>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lang w:val="en-US" w:eastAsia="zh-CN"/>
        </w:rPr>
        <w:t>询价</w:t>
      </w:r>
      <w:r>
        <w:rPr>
          <w:rFonts w:hint="eastAsia" w:ascii="华文中宋" w:hAnsi="华文中宋" w:eastAsia="华文中宋" w:cs="华文中宋"/>
          <w:color w:val="auto"/>
          <w:sz w:val="24"/>
          <w:highlight w:val="none"/>
          <w:u w:val="single"/>
        </w:rPr>
        <w:t>响应文件接收时间和地点：</w:t>
      </w:r>
      <w:r>
        <w:rPr>
          <w:rFonts w:hint="eastAsia" w:ascii="华文中宋" w:hAnsi="华文中宋" w:eastAsia="华文中宋" w:cs="华文中宋"/>
          <w:color w:val="auto"/>
          <w:sz w:val="24"/>
          <w:highlight w:val="none"/>
          <w:u w:val="single"/>
          <w:lang w:val="en-US" w:eastAsia="zh-CN"/>
        </w:rPr>
        <w:t>询价</w:t>
      </w:r>
      <w:r>
        <w:rPr>
          <w:rFonts w:hint="eastAsia" w:ascii="华文中宋" w:hAnsi="华文中宋" w:eastAsia="华文中宋" w:cs="华文中宋"/>
          <w:color w:val="auto"/>
          <w:sz w:val="24"/>
          <w:highlight w:val="none"/>
          <w:u w:val="single"/>
        </w:rPr>
        <w:t>响应文件必须以密封形式于202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w:t>
      </w:r>
      <w:r>
        <w:rPr>
          <w:rFonts w:hint="eastAsia" w:ascii="华文中宋" w:hAnsi="华文中宋" w:eastAsia="华文中宋" w:cs="华文中宋"/>
          <w:color w:val="auto"/>
          <w:sz w:val="24"/>
          <w:highlight w:val="none"/>
          <w:u w:val="single"/>
          <w:lang w:val="en-US" w:eastAsia="zh-CN"/>
        </w:rPr>
        <w:t>3</w:t>
      </w:r>
      <w:r>
        <w:rPr>
          <w:rFonts w:hint="eastAsia" w:ascii="华文中宋" w:hAnsi="华文中宋" w:eastAsia="华文中宋" w:cs="华文中宋"/>
          <w:color w:val="auto"/>
          <w:sz w:val="24"/>
          <w:highlight w:val="none"/>
          <w:u w:val="single"/>
        </w:rPr>
        <w:t>月</w:t>
      </w:r>
      <w:r>
        <w:rPr>
          <w:rFonts w:hint="eastAsia" w:ascii="华文中宋" w:hAnsi="华文中宋" w:eastAsia="华文中宋" w:cs="华文中宋"/>
          <w:color w:val="auto"/>
          <w:sz w:val="24"/>
          <w:highlight w:val="none"/>
          <w:u w:val="single"/>
          <w:lang w:val="en-US" w:eastAsia="zh-CN"/>
        </w:rPr>
        <w:t>24</w:t>
      </w:r>
      <w:r>
        <w:rPr>
          <w:rFonts w:hint="eastAsia" w:ascii="华文中宋" w:hAnsi="华文中宋" w:eastAsia="华文中宋" w:cs="华文中宋"/>
          <w:color w:val="auto"/>
          <w:sz w:val="24"/>
          <w:highlight w:val="none"/>
          <w:u w:val="single"/>
        </w:rPr>
        <w:t>日</w:t>
      </w:r>
      <w:r>
        <w:rPr>
          <w:rFonts w:hint="eastAsia" w:ascii="华文中宋" w:hAnsi="华文中宋" w:eastAsia="华文中宋" w:cs="华文中宋"/>
          <w:color w:val="auto"/>
          <w:sz w:val="24"/>
          <w:highlight w:val="none"/>
          <w:u w:val="single"/>
          <w:lang w:val="en-US" w:eastAsia="zh-CN"/>
        </w:rPr>
        <w:t>09</w:t>
      </w:r>
      <w:r>
        <w:rPr>
          <w:rFonts w:hint="eastAsia" w:ascii="华文中宋" w:hAnsi="华文中宋" w:eastAsia="华文中宋" w:cs="华文中宋"/>
          <w:color w:val="auto"/>
          <w:sz w:val="24"/>
          <w:highlight w:val="none"/>
          <w:u w:val="single"/>
        </w:rPr>
        <w:t>:</w:t>
      </w:r>
      <w:r>
        <w:rPr>
          <w:rFonts w:hint="eastAsia" w:ascii="华文中宋" w:hAnsi="华文中宋" w:eastAsia="华文中宋" w:cs="华文中宋"/>
          <w:color w:val="auto"/>
          <w:sz w:val="24"/>
          <w:highlight w:val="none"/>
          <w:u w:val="single"/>
          <w:lang w:val="en-US" w:eastAsia="zh-CN"/>
        </w:rPr>
        <w:t>0</w:t>
      </w:r>
      <w:r>
        <w:rPr>
          <w:rFonts w:hint="eastAsia" w:ascii="华文中宋" w:hAnsi="华文中宋" w:eastAsia="华文中宋" w:cs="华文中宋"/>
          <w:color w:val="auto"/>
          <w:sz w:val="24"/>
          <w:highlight w:val="none"/>
          <w:u w:val="single"/>
        </w:rPr>
        <w:t>0前送交到</w:t>
      </w:r>
      <w:r>
        <w:rPr>
          <w:rFonts w:hint="eastAsia" w:ascii="华文中宋" w:hAnsi="华文中宋" w:eastAsia="华文中宋" w:cs="华文中宋"/>
          <w:color w:val="auto"/>
          <w:sz w:val="24"/>
          <w:highlight w:val="none"/>
          <w:u w:val="single"/>
          <w:lang w:eastAsia="zh-CN"/>
        </w:rPr>
        <w:t>龙游县消防救援大队三楼会议室</w:t>
      </w:r>
      <w:r>
        <w:rPr>
          <w:rFonts w:hint="eastAsia" w:ascii="华文中宋" w:hAnsi="华文中宋" w:eastAsia="华文中宋" w:cs="华文中宋"/>
          <w:color w:val="auto"/>
          <w:sz w:val="24"/>
          <w:highlight w:val="none"/>
          <w:u w:val="single"/>
        </w:rPr>
        <w:t>。</w:t>
      </w:r>
    </w:p>
    <w:p w14:paraId="7D1E66FF">
      <w:pPr>
        <w:tabs>
          <w:tab w:val="left" w:pos="900"/>
        </w:tabs>
        <w:snapToGrid w:val="0"/>
        <w:spacing w:line="480" w:lineRule="exact"/>
        <w:ind w:firstLine="470" w:firstLineChars="196"/>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询价</w:t>
      </w:r>
      <w:r>
        <w:rPr>
          <w:rFonts w:hint="eastAsia" w:ascii="华文中宋" w:hAnsi="华文中宋" w:eastAsia="华文中宋" w:cs="华文中宋"/>
          <w:color w:val="auto"/>
          <w:sz w:val="24"/>
          <w:highlight w:val="none"/>
        </w:rPr>
        <w:t>响应文件接收人：苏女士。</w:t>
      </w:r>
    </w:p>
    <w:p w14:paraId="32D78920">
      <w:pPr>
        <w:tabs>
          <w:tab w:val="left" w:pos="900"/>
        </w:tabs>
        <w:snapToGrid w:val="0"/>
        <w:spacing w:line="480" w:lineRule="exact"/>
        <w:ind w:firstLine="470" w:firstLineChars="196"/>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递交</w:t>
      </w:r>
      <w:r>
        <w:rPr>
          <w:rFonts w:hint="eastAsia" w:ascii="华文中宋" w:hAnsi="华文中宋" w:eastAsia="华文中宋" w:cs="华文中宋"/>
          <w:color w:val="auto"/>
          <w:sz w:val="24"/>
          <w:highlight w:val="none"/>
          <w:lang w:val="en-US" w:eastAsia="zh-CN"/>
        </w:rPr>
        <w:t>询价</w:t>
      </w:r>
      <w:r>
        <w:rPr>
          <w:rFonts w:hint="eastAsia" w:ascii="华文中宋" w:hAnsi="华文中宋" w:eastAsia="华文中宋" w:cs="华文中宋"/>
          <w:color w:val="auto"/>
          <w:sz w:val="24"/>
          <w:highlight w:val="none"/>
        </w:rPr>
        <w:t>响应文件截止时间：202</w:t>
      </w:r>
      <w:r>
        <w:rPr>
          <w:rFonts w:hint="eastAsia" w:ascii="华文中宋" w:hAnsi="华文中宋" w:eastAsia="华文中宋" w:cs="华文中宋"/>
          <w:color w:val="auto"/>
          <w:sz w:val="24"/>
          <w:highlight w:val="none"/>
          <w:lang w:val="en-US" w:eastAsia="zh-CN"/>
        </w:rPr>
        <w:t>5</w:t>
      </w:r>
      <w:r>
        <w:rPr>
          <w:rFonts w:hint="eastAsia" w:ascii="华文中宋" w:hAnsi="华文中宋" w:eastAsia="华文中宋" w:cs="华文中宋"/>
          <w:color w:val="auto"/>
          <w:sz w:val="24"/>
          <w:highlight w:val="none"/>
        </w:rPr>
        <w:t>年</w:t>
      </w: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月</w:t>
      </w:r>
      <w:r>
        <w:rPr>
          <w:rFonts w:hint="eastAsia" w:ascii="华文中宋" w:hAnsi="华文中宋" w:eastAsia="华文中宋" w:cs="华文中宋"/>
          <w:color w:val="auto"/>
          <w:sz w:val="24"/>
          <w:highlight w:val="none"/>
          <w:lang w:val="en-US" w:eastAsia="zh-CN"/>
        </w:rPr>
        <w:t>24</w:t>
      </w:r>
      <w:r>
        <w:rPr>
          <w:rFonts w:hint="eastAsia" w:ascii="华文中宋" w:hAnsi="华文中宋" w:eastAsia="华文中宋" w:cs="华文中宋"/>
          <w:color w:val="auto"/>
          <w:sz w:val="24"/>
          <w:highlight w:val="none"/>
        </w:rPr>
        <w:t>日</w:t>
      </w:r>
      <w:r>
        <w:rPr>
          <w:rFonts w:hint="eastAsia" w:ascii="华文中宋" w:hAnsi="华文中宋" w:eastAsia="华文中宋" w:cs="华文中宋"/>
          <w:color w:val="auto"/>
          <w:sz w:val="24"/>
          <w:highlight w:val="none"/>
          <w:lang w:val="en-US" w:eastAsia="zh-CN"/>
        </w:rPr>
        <w:t>09</w:t>
      </w:r>
      <w:r>
        <w:rPr>
          <w:rFonts w:hint="eastAsia"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lang w:val="en-US" w:eastAsia="zh-CN"/>
        </w:rPr>
        <w:t>0</w:t>
      </w:r>
      <w:r>
        <w:rPr>
          <w:rFonts w:hint="eastAsia" w:ascii="华文中宋" w:hAnsi="华文中宋" w:eastAsia="华文中宋" w:cs="华文中宋"/>
          <w:color w:val="auto"/>
          <w:sz w:val="24"/>
          <w:highlight w:val="none"/>
        </w:rPr>
        <w:t>0时，逾期收到或不符合规定的</w:t>
      </w:r>
      <w:r>
        <w:rPr>
          <w:rFonts w:hint="eastAsia" w:ascii="华文中宋" w:hAnsi="华文中宋" w:eastAsia="华文中宋" w:cs="华文中宋"/>
          <w:color w:val="auto"/>
          <w:sz w:val="24"/>
          <w:highlight w:val="none"/>
          <w:lang w:val="en-US" w:eastAsia="zh-CN"/>
        </w:rPr>
        <w:t>询价</w:t>
      </w:r>
      <w:r>
        <w:rPr>
          <w:rFonts w:hint="eastAsia" w:ascii="华文中宋" w:hAnsi="华文中宋" w:eastAsia="华文中宋" w:cs="华文中宋"/>
          <w:color w:val="auto"/>
          <w:sz w:val="24"/>
          <w:highlight w:val="none"/>
        </w:rPr>
        <w:t>响应文件恕不受理。</w:t>
      </w:r>
    </w:p>
    <w:p w14:paraId="04E967F2">
      <w:pPr>
        <w:tabs>
          <w:tab w:val="left" w:pos="900"/>
        </w:tabs>
        <w:snapToGrid w:val="0"/>
        <w:spacing w:line="480" w:lineRule="exact"/>
        <w:rPr>
          <w:rFonts w:hint="eastAsia" w:ascii="华文中宋" w:hAnsi="华文中宋" w:eastAsia="华文中宋" w:cs="华文中宋"/>
          <w:b/>
          <w:color w:val="auto"/>
          <w:sz w:val="24"/>
          <w:highlight w:val="none"/>
        </w:rPr>
      </w:pPr>
      <w:r>
        <w:rPr>
          <w:rFonts w:hint="eastAsia" w:ascii="华文中宋" w:hAnsi="华文中宋" w:eastAsia="华文中宋" w:cs="华文中宋"/>
          <w:b/>
          <w:color w:val="auto"/>
          <w:sz w:val="24"/>
          <w:highlight w:val="none"/>
          <w:lang w:val="en-US" w:eastAsia="zh-CN"/>
        </w:rPr>
        <w:t>八</w:t>
      </w:r>
      <w:r>
        <w:rPr>
          <w:rFonts w:hint="eastAsia" w:ascii="华文中宋" w:hAnsi="华文中宋" w:eastAsia="华文中宋" w:cs="华文中宋"/>
          <w:b/>
          <w:color w:val="auto"/>
          <w:sz w:val="24"/>
          <w:highlight w:val="none"/>
        </w:rPr>
        <w:t>、开始</w:t>
      </w:r>
      <w:r>
        <w:rPr>
          <w:rFonts w:hint="eastAsia" w:ascii="华文中宋" w:hAnsi="华文中宋" w:eastAsia="华文中宋" w:cs="华文中宋"/>
          <w:b/>
          <w:color w:val="auto"/>
          <w:sz w:val="24"/>
          <w:highlight w:val="none"/>
          <w:lang w:val="en-US" w:eastAsia="zh-CN"/>
        </w:rPr>
        <w:t>询价</w:t>
      </w:r>
      <w:r>
        <w:rPr>
          <w:rFonts w:hint="eastAsia" w:ascii="华文中宋" w:hAnsi="华文中宋" w:eastAsia="华文中宋" w:cs="华文中宋"/>
          <w:b/>
          <w:color w:val="auto"/>
          <w:sz w:val="24"/>
          <w:highlight w:val="none"/>
        </w:rPr>
        <w:t>的有关信息：</w:t>
      </w:r>
    </w:p>
    <w:p w14:paraId="500B6B52">
      <w:pPr>
        <w:tabs>
          <w:tab w:val="left" w:pos="900"/>
        </w:tabs>
        <w:snapToGrid w:val="0"/>
        <w:spacing w:line="480" w:lineRule="exact"/>
        <w:ind w:left="420" w:firstLine="96" w:firstLineChars="4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开始</w:t>
      </w:r>
      <w:r>
        <w:rPr>
          <w:rFonts w:hint="eastAsia" w:ascii="华文中宋" w:hAnsi="华文中宋" w:eastAsia="华文中宋" w:cs="华文中宋"/>
          <w:color w:val="auto"/>
          <w:sz w:val="24"/>
          <w:highlight w:val="none"/>
          <w:lang w:val="en-US" w:eastAsia="zh-CN"/>
        </w:rPr>
        <w:t>询价</w:t>
      </w:r>
      <w:r>
        <w:rPr>
          <w:rFonts w:hint="eastAsia" w:ascii="华文中宋" w:hAnsi="华文中宋" w:eastAsia="华文中宋" w:cs="华文中宋"/>
          <w:color w:val="auto"/>
          <w:sz w:val="24"/>
          <w:highlight w:val="none"/>
        </w:rPr>
        <w:t>时间：</w:t>
      </w:r>
      <w:r>
        <w:rPr>
          <w:rFonts w:hint="eastAsia" w:ascii="华文中宋" w:hAnsi="华文中宋" w:eastAsia="华文中宋" w:cs="华文中宋"/>
          <w:bCs/>
          <w:color w:val="auto"/>
          <w:sz w:val="24"/>
          <w:highlight w:val="none"/>
        </w:rPr>
        <w:t>202</w:t>
      </w:r>
      <w:r>
        <w:rPr>
          <w:rFonts w:hint="eastAsia" w:ascii="华文中宋" w:hAnsi="华文中宋" w:eastAsia="华文中宋" w:cs="华文中宋"/>
          <w:bCs/>
          <w:color w:val="auto"/>
          <w:sz w:val="24"/>
          <w:highlight w:val="none"/>
          <w:lang w:val="en-US" w:eastAsia="zh-CN"/>
        </w:rPr>
        <w:t>5</w:t>
      </w:r>
      <w:r>
        <w:rPr>
          <w:rFonts w:hint="eastAsia" w:ascii="华文中宋" w:hAnsi="华文中宋" w:eastAsia="华文中宋" w:cs="华文中宋"/>
          <w:bCs/>
          <w:color w:val="auto"/>
          <w:sz w:val="24"/>
          <w:highlight w:val="none"/>
        </w:rPr>
        <w:t>年</w:t>
      </w:r>
      <w:r>
        <w:rPr>
          <w:rFonts w:hint="eastAsia" w:ascii="华文中宋" w:hAnsi="华文中宋" w:eastAsia="华文中宋" w:cs="华文中宋"/>
          <w:bCs/>
          <w:color w:val="auto"/>
          <w:sz w:val="24"/>
          <w:highlight w:val="none"/>
          <w:lang w:val="en-US" w:eastAsia="zh-CN"/>
        </w:rPr>
        <w:t>3</w:t>
      </w:r>
      <w:r>
        <w:rPr>
          <w:rFonts w:hint="eastAsia" w:ascii="华文中宋" w:hAnsi="华文中宋" w:eastAsia="华文中宋" w:cs="华文中宋"/>
          <w:bCs/>
          <w:color w:val="auto"/>
          <w:sz w:val="24"/>
          <w:highlight w:val="none"/>
        </w:rPr>
        <w:t>月</w:t>
      </w:r>
      <w:r>
        <w:rPr>
          <w:rFonts w:hint="eastAsia" w:ascii="华文中宋" w:hAnsi="华文中宋" w:eastAsia="华文中宋" w:cs="华文中宋"/>
          <w:bCs/>
          <w:color w:val="auto"/>
          <w:sz w:val="24"/>
          <w:highlight w:val="none"/>
          <w:lang w:val="en-US" w:eastAsia="zh-CN"/>
        </w:rPr>
        <w:t>24</w:t>
      </w:r>
      <w:r>
        <w:rPr>
          <w:rFonts w:hint="eastAsia" w:ascii="华文中宋" w:hAnsi="华文中宋" w:eastAsia="华文中宋" w:cs="华文中宋"/>
          <w:bCs/>
          <w:color w:val="auto"/>
          <w:sz w:val="24"/>
          <w:highlight w:val="none"/>
        </w:rPr>
        <w:t>日</w:t>
      </w:r>
      <w:r>
        <w:rPr>
          <w:rFonts w:hint="eastAsia" w:ascii="华文中宋" w:hAnsi="华文中宋" w:eastAsia="华文中宋" w:cs="华文中宋"/>
          <w:bCs/>
          <w:color w:val="auto"/>
          <w:sz w:val="24"/>
          <w:highlight w:val="none"/>
          <w:lang w:val="en-US" w:eastAsia="zh-CN"/>
        </w:rPr>
        <w:t>09</w:t>
      </w:r>
      <w:r>
        <w:rPr>
          <w:rFonts w:hint="eastAsia" w:ascii="华文中宋" w:hAnsi="华文中宋" w:eastAsia="华文中宋" w:cs="华文中宋"/>
          <w:bCs/>
          <w:color w:val="auto"/>
          <w:sz w:val="24"/>
          <w:highlight w:val="none"/>
        </w:rPr>
        <w:t>:</w:t>
      </w:r>
      <w:r>
        <w:rPr>
          <w:rFonts w:hint="eastAsia" w:ascii="华文中宋" w:hAnsi="华文中宋" w:eastAsia="华文中宋" w:cs="华文中宋"/>
          <w:bCs/>
          <w:color w:val="auto"/>
          <w:sz w:val="24"/>
          <w:highlight w:val="none"/>
          <w:lang w:val="en-US" w:eastAsia="zh-CN"/>
        </w:rPr>
        <w:t>00</w:t>
      </w:r>
      <w:r>
        <w:rPr>
          <w:rFonts w:hint="eastAsia" w:ascii="华文中宋" w:hAnsi="华文中宋" w:eastAsia="华文中宋" w:cs="华文中宋"/>
          <w:bCs/>
          <w:color w:val="auto"/>
          <w:sz w:val="24"/>
          <w:highlight w:val="none"/>
        </w:rPr>
        <w:t>时。</w:t>
      </w:r>
    </w:p>
    <w:p w14:paraId="10E3075B">
      <w:pPr>
        <w:tabs>
          <w:tab w:val="left" w:pos="900"/>
        </w:tabs>
        <w:snapToGrid w:val="0"/>
        <w:spacing w:line="480" w:lineRule="exact"/>
        <w:ind w:firstLine="594" w:firstLineChars="225"/>
        <w:rPr>
          <w:rFonts w:hint="eastAsia" w:ascii="华文中宋" w:hAnsi="华文中宋" w:eastAsia="华文中宋" w:cs="华文中宋"/>
          <w:color w:val="auto"/>
          <w:highlight w:val="none"/>
          <w:u w:val="single"/>
          <w:shd w:val="clear" w:color="auto" w:fill="FFFFFF"/>
        </w:rPr>
      </w:pPr>
      <w:r>
        <w:rPr>
          <w:rFonts w:hint="eastAsia" w:ascii="华文中宋" w:hAnsi="华文中宋" w:eastAsia="华文中宋" w:cs="华文中宋"/>
          <w:color w:val="auto"/>
          <w:spacing w:val="12"/>
          <w:sz w:val="24"/>
          <w:highlight w:val="none"/>
          <w:lang w:val="en-US" w:eastAsia="zh-CN"/>
        </w:rPr>
        <w:t>询价</w:t>
      </w:r>
      <w:r>
        <w:rPr>
          <w:rFonts w:hint="eastAsia" w:ascii="华文中宋" w:hAnsi="华文中宋" w:eastAsia="华文中宋" w:cs="华文中宋"/>
          <w:color w:val="auto"/>
          <w:spacing w:val="12"/>
          <w:sz w:val="24"/>
          <w:highlight w:val="none"/>
        </w:rPr>
        <w:t>地点</w:t>
      </w:r>
      <w:r>
        <w:rPr>
          <w:rFonts w:hint="eastAsia"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u w:val="single"/>
          <w:lang w:eastAsia="zh-CN"/>
        </w:rPr>
        <w:t>龙游县消防救援大队三楼会议室</w:t>
      </w:r>
      <w:r>
        <w:rPr>
          <w:rFonts w:hint="eastAsia" w:ascii="华文中宋" w:hAnsi="华文中宋" w:eastAsia="华文中宋" w:cs="华文中宋"/>
          <w:color w:val="auto"/>
          <w:sz w:val="24"/>
          <w:highlight w:val="none"/>
        </w:rPr>
        <w:t xml:space="preserve">。 </w:t>
      </w:r>
      <w:r>
        <w:rPr>
          <w:rFonts w:hint="eastAsia" w:ascii="华文中宋" w:hAnsi="华文中宋" w:eastAsia="华文中宋" w:cs="华文中宋"/>
          <w:color w:val="auto"/>
          <w:highlight w:val="none"/>
          <w:shd w:val="clear" w:color="auto" w:fill="FFFFFF"/>
        </w:rPr>
        <w:t xml:space="preserve"> </w:t>
      </w:r>
    </w:p>
    <w:p w14:paraId="729994BF">
      <w:pPr>
        <w:pStyle w:val="14"/>
        <w:spacing w:before="0" w:beforeAutospacing="0" w:after="0" w:afterAutospacing="0" w:line="500" w:lineRule="exact"/>
        <w:rPr>
          <w:rFonts w:hint="eastAsia" w:ascii="华文中宋" w:hAnsi="华文中宋" w:eastAsia="华文中宋" w:cs="华文中宋"/>
          <w:b/>
          <w:color w:val="auto"/>
          <w:highlight w:val="none"/>
          <w:shd w:val="clear" w:color="auto" w:fill="FFFFFF"/>
        </w:rPr>
      </w:pPr>
      <w:r>
        <w:rPr>
          <w:rFonts w:hint="eastAsia" w:ascii="华文中宋" w:hAnsi="华文中宋" w:eastAsia="华文中宋" w:cs="华文中宋"/>
          <w:b/>
          <w:color w:val="auto"/>
          <w:highlight w:val="none"/>
          <w:shd w:val="clear" w:color="auto" w:fill="FFFFFF"/>
          <w:lang w:val="en-US" w:eastAsia="zh-CN"/>
        </w:rPr>
        <w:t>九</w:t>
      </w:r>
      <w:r>
        <w:rPr>
          <w:rFonts w:hint="eastAsia" w:ascii="华文中宋" w:hAnsi="华文中宋" w:eastAsia="华文中宋" w:cs="华文中宋"/>
          <w:b/>
          <w:color w:val="auto"/>
          <w:highlight w:val="none"/>
          <w:shd w:val="clear" w:color="auto" w:fill="FFFFFF"/>
        </w:rPr>
        <w:t>、询价文件发布及下载地址：</w:t>
      </w:r>
    </w:p>
    <w:p w14:paraId="284F9E63">
      <w:pPr>
        <w:pStyle w:val="14"/>
        <w:spacing w:before="0" w:beforeAutospacing="0" w:after="0" w:afterAutospacing="0" w:line="500" w:lineRule="exact"/>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"http://www.zjzfcg.gov.cn（浙江政府采购网）" </w:instrText>
      </w:r>
      <w:r>
        <w:rPr>
          <w:rFonts w:hint="eastAsia" w:ascii="华文中宋" w:hAnsi="华文中宋" w:eastAsia="华文中宋" w:cs="华文中宋"/>
          <w:color w:val="auto"/>
          <w:highlight w:val="none"/>
        </w:rPr>
        <w:fldChar w:fldCharType="separate"/>
      </w:r>
      <w:r>
        <w:rPr>
          <w:rFonts w:hint="eastAsia" w:ascii="华文中宋" w:hAnsi="华文中宋" w:eastAsia="华文中宋" w:cs="华文中宋"/>
          <w:color w:val="auto"/>
          <w:highlight w:val="none"/>
          <w:shd w:val="clear" w:color="auto" w:fill="FFFFFF"/>
        </w:rPr>
        <w:t>浙江政府采购网（http://www.zjzfcg.gov.cn）</w:t>
      </w:r>
      <w:r>
        <w:rPr>
          <w:rFonts w:hint="eastAsia" w:ascii="华文中宋" w:hAnsi="华文中宋" w:eastAsia="华文中宋" w:cs="华文中宋"/>
          <w:color w:val="auto"/>
          <w:highlight w:val="none"/>
          <w:shd w:val="clear" w:color="auto" w:fill="FFFFFF"/>
        </w:rPr>
        <w:fldChar w:fldCharType="end"/>
      </w:r>
    </w:p>
    <w:p w14:paraId="3BC487D7">
      <w:pPr>
        <w:pStyle w:val="14"/>
        <w:numPr>
          <w:ilvl w:val="0"/>
          <w:numId w:val="0"/>
        </w:numPr>
        <w:spacing w:before="0" w:beforeAutospacing="0" w:after="0" w:afterAutospacing="0" w:line="500" w:lineRule="exact"/>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b/>
          <w:bCs/>
          <w:color w:val="auto"/>
          <w:highlight w:val="none"/>
          <w:shd w:val="clear" w:color="auto" w:fill="FFFFFF"/>
          <w:lang w:val="en-US" w:eastAsia="zh-CN"/>
        </w:rPr>
        <w:t>十、</w:t>
      </w:r>
      <w:r>
        <w:rPr>
          <w:rFonts w:hint="eastAsia" w:ascii="华文中宋" w:hAnsi="华文中宋" w:eastAsia="华文中宋" w:cs="华文中宋"/>
          <w:b/>
          <w:bCs/>
          <w:color w:val="auto"/>
          <w:highlight w:val="none"/>
          <w:shd w:val="clear" w:color="auto" w:fill="FFFFFF"/>
        </w:rPr>
        <w:t>业务咨询：</w:t>
      </w:r>
    </w:p>
    <w:p w14:paraId="5CB81121">
      <w:pPr>
        <w:pStyle w:val="14"/>
        <w:spacing w:before="0" w:beforeAutospacing="0" w:after="0" w:afterAutospacing="0" w:line="500" w:lineRule="exact"/>
        <w:ind w:firstLine="480" w:firstLineChars="200"/>
        <w:rPr>
          <w:rFonts w:hint="eastAsia" w:ascii="华文中宋" w:hAnsi="华文中宋" w:eastAsia="华文中宋" w:cs="华文中宋"/>
          <w:color w:val="auto"/>
          <w:kern w:val="2"/>
          <w:sz w:val="24"/>
          <w:szCs w:val="24"/>
          <w:highlight w:val="none"/>
          <w:lang w:eastAsia="zh-CN" w:bidi="ar-SA"/>
        </w:rPr>
      </w:pPr>
      <w:r>
        <w:rPr>
          <w:rFonts w:hint="eastAsia" w:ascii="华文中宋" w:hAnsi="华文中宋" w:eastAsia="华文中宋" w:cs="华文中宋"/>
          <w:color w:val="auto"/>
          <w:kern w:val="2"/>
          <w:sz w:val="24"/>
          <w:szCs w:val="24"/>
          <w:highlight w:val="none"/>
          <w:lang w:bidi="ar-SA"/>
        </w:rPr>
        <w:t>1.采购</w:t>
      </w:r>
      <w:r>
        <w:rPr>
          <w:rFonts w:hint="eastAsia" w:ascii="华文中宋" w:hAnsi="华文中宋" w:eastAsia="华文中宋" w:cs="华文中宋"/>
          <w:color w:val="auto"/>
          <w:kern w:val="2"/>
          <w:sz w:val="24"/>
          <w:szCs w:val="24"/>
          <w:highlight w:val="none"/>
          <w:lang w:val="en-US" w:eastAsia="zh-CN" w:bidi="ar-SA"/>
        </w:rPr>
        <w:t>单位</w:t>
      </w:r>
      <w:r>
        <w:rPr>
          <w:rFonts w:hint="eastAsia" w:ascii="华文中宋" w:hAnsi="华文中宋" w:eastAsia="华文中宋" w:cs="华文中宋"/>
          <w:color w:val="auto"/>
          <w:kern w:val="2"/>
          <w:sz w:val="24"/>
          <w:szCs w:val="24"/>
          <w:highlight w:val="none"/>
          <w:lang w:bidi="ar-SA"/>
        </w:rPr>
        <w:t>：</w:t>
      </w:r>
      <w:r>
        <w:rPr>
          <w:rFonts w:hint="eastAsia" w:ascii="华文中宋" w:hAnsi="华文中宋" w:eastAsia="华文中宋" w:cs="华文中宋"/>
          <w:color w:val="auto"/>
          <w:kern w:val="2"/>
          <w:sz w:val="24"/>
          <w:szCs w:val="24"/>
          <w:highlight w:val="none"/>
          <w:lang w:val="en-US" w:eastAsia="zh-CN" w:bidi="ar-SA"/>
        </w:rPr>
        <w:t>龙游县消防救援大队</w:t>
      </w:r>
    </w:p>
    <w:p w14:paraId="11A353D8">
      <w:pPr>
        <w:pStyle w:val="14"/>
        <w:spacing w:before="0" w:beforeAutospacing="0" w:after="0" w:afterAutospacing="0" w:line="500" w:lineRule="exact"/>
        <w:ind w:firstLine="480" w:firstLineChars="200"/>
        <w:rPr>
          <w:rFonts w:hint="default"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 xml:space="preserve">联系人：何先生   15067094994 </w:t>
      </w:r>
    </w:p>
    <w:p w14:paraId="023305DC">
      <w:pPr>
        <w:pStyle w:val="14"/>
        <w:spacing w:before="0" w:beforeAutospacing="0" w:after="0" w:afterAutospacing="0" w:line="500" w:lineRule="exact"/>
        <w:ind w:firstLine="480" w:firstLineChars="200"/>
        <w:rPr>
          <w:rFonts w:hint="eastAsia" w:ascii="华文中宋" w:hAnsi="华文中宋" w:eastAsia="华文中宋" w:cs="华文中宋"/>
          <w:color w:val="auto"/>
          <w:kern w:val="2"/>
          <w:sz w:val="24"/>
          <w:szCs w:val="24"/>
          <w:highlight w:val="none"/>
          <w:lang w:eastAsia="zh-CN" w:bidi="ar-SA"/>
        </w:rPr>
      </w:pPr>
      <w:r>
        <w:rPr>
          <w:rFonts w:hint="eastAsia" w:ascii="华文中宋" w:hAnsi="华文中宋" w:eastAsia="华文中宋" w:cs="华文中宋"/>
          <w:color w:val="auto"/>
          <w:kern w:val="2"/>
          <w:sz w:val="24"/>
          <w:szCs w:val="24"/>
          <w:highlight w:val="none"/>
          <w:lang w:bidi="ar-SA"/>
        </w:rPr>
        <w:t>2.代理机构名称：</w:t>
      </w:r>
      <w:r>
        <w:rPr>
          <w:rFonts w:hint="eastAsia" w:ascii="华文中宋" w:hAnsi="华文中宋" w:eastAsia="华文中宋" w:cs="华文中宋"/>
          <w:color w:val="auto"/>
          <w:kern w:val="2"/>
          <w:sz w:val="24"/>
          <w:szCs w:val="24"/>
          <w:highlight w:val="none"/>
          <w:lang w:eastAsia="zh-CN" w:bidi="ar-SA"/>
        </w:rPr>
        <w:t>衢州禾诚工程管理有限公司</w:t>
      </w:r>
    </w:p>
    <w:p w14:paraId="56375FF9">
      <w:pPr>
        <w:pStyle w:val="14"/>
        <w:spacing w:before="0" w:beforeAutospacing="0" w:after="0" w:afterAutospacing="0" w:line="500" w:lineRule="exact"/>
        <w:ind w:firstLine="480" w:firstLineChars="20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eastAsia="zh-CN" w:bidi="ar-SA"/>
        </w:rPr>
        <w:t>联系人：</w:t>
      </w:r>
      <w:r>
        <w:rPr>
          <w:rFonts w:hint="eastAsia" w:ascii="华文中宋" w:hAnsi="华文中宋" w:eastAsia="华文中宋" w:cs="华文中宋"/>
          <w:color w:val="auto"/>
          <w:kern w:val="2"/>
          <w:sz w:val="24"/>
          <w:szCs w:val="24"/>
          <w:highlight w:val="none"/>
          <w:lang w:val="en-US" w:eastAsia="zh-CN" w:bidi="ar-SA"/>
        </w:rPr>
        <w:t>苏女士   17858216007</w:t>
      </w:r>
      <w:r>
        <w:rPr>
          <w:rFonts w:hint="eastAsia" w:ascii="华文中宋" w:hAnsi="华文中宋" w:eastAsia="华文中宋" w:cs="华文中宋"/>
          <w:color w:val="auto"/>
          <w:kern w:val="2"/>
          <w:sz w:val="24"/>
          <w:szCs w:val="24"/>
          <w:highlight w:val="none"/>
          <w:lang w:eastAsia="zh-CN" w:bidi="ar-SA"/>
        </w:rPr>
        <w:t xml:space="preserve"> </w:t>
      </w:r>
    </w:p>
    <w:p w14:paraId="2A61EE59">
      <w:pPr>
        <w:pStyle w:val="14"/>
        <w:spacing w:before="0" w:beforeAutospacing="0" w:after="0" w:afterAutospacing="0" w:line="500" w:lineRule="exact"/>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b/>
          <w:color w:val="auto"/>
          <w:highlight w:val="none"/>
          <w:shd w:val="clear" w:color="auto" w:fill="FFFFFF"/>
        </w:rPr>
        <w:t>十</w:t>
      </w:r>
      <w:r>
        <w:rPr>
          <w:rFonts w:hint="eastAsia" w:ascii="华文中宋" w:hAnsi="华文中宋" w:eastAsia="华文中宋" w:cs="华文中宋"/>
          <w:b/>
          <w:color w:val="auto"/>
          <w:highlight w:val="none"/>
          <w:shd w:val="clear" w:color="auto" w:fill="FFFFFF"/>
          <w:lang w:val="en-US" w:eastAsia="zh-CN"/>
        </w:rPr>
        <w:t>一</w:t>
      </w:r>
      <w:r>
        <w:rPr>
          <w:rFonts w:hint="eastAsia" w:ascii="华文中宋" w:hAnsi="华文中宋" w:eastAsia="华文中宋" w:cs="华文中宋"/>
          <w:b/>
          <w:color w:val="auto"/>
          <w:highlight w:val="none"/>
          <w:shd w:val="clear" w:color="auto" w:fill="FFFFFF"/>
        </w:rPr>
        <w:t>、其他：</w:t>
      </w:r>
    </w:p>
    <w:p w14:paraId="6D34B9AA">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未注册加入浙江省政府采购供应商库的供应商一旦被确定为成交供应商的，应当在《成交通知书》发出前的三个工作日内按《关于印发浙江省政府投标人注册及诚信管理暂行办法通知》[浙财采监字〔2009〕28号]文件的规定进行注册申请，否则，</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将拒绝向其发出《成交通知书》，并可以直接推荐排名次之的供应商为成交供应商，或者重新组织招标。</w:t>
      </w:r>
    </w:p>
    <w:p w14:paraId="518A06F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2.质疑和投诉：供应商如认为询价文件、采购过程和中标结果使自身的合法权益受到损害的，可以在知道或者应知其权益受到损害之日起七个工作日内，以书面形式向</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提出质疑。</w:t>
      </w:r>
    </w:p>
    <w:p w14:paraId="00DE9FAD">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3.供应商对</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的质疑答复不满意或者</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未在规定时间内作出答复的，可以在答复期满后十五个工作日内向</w:t>
      </w:r>
      <w:r>
        <w:rPr>
          <w:rFonts w:hint="eastAsia" w:ascii="华文中宋" w:hAnsi="华文中宋" w:eastAsia="华文中宋" w:cs="华文中宋"/>
          <w:color w:val="auto"/>
          <w:sz w:val="24"/>
          <w:highlight w:val="none"/>
          <w:lang w:eastAsia="zh-CN"/>
        </w:rPr>
        <w:t>龙游县消防救援大队</w:t>
      </w:r>
      <w:r>
        <w:rPr>
          <w:rFonts w:hint="eastAsia" w:ascii="华文中宋" w:hAnsi="华文中宋" w:eastAsia="华文中宋" w:cs="华文中宋"/>
          <w:color w:val="auto"/>
          <w:sz w:val="24"/>
          <w:highlight w:val="none"/>
        </w:rPr>
        <w:t>投诉。</w:t>
      </w:r>
    </w:p>
    <w:p w14:paraId="200A077A">
      <w:pPr>
        <w:pStyle w:val="14"/>
        <w:spacing w:before="0" w:beforeAutospacing="0" w:after="0" w:afterAutospacing="0" w:line="500" w:lineRule="exact"/>
        <w:jc w:val="center"/>
        <w:rPr>
          <w:rFonts w:hint="eastAsia" w:ascii="华文中宋" w:hAnsi="华文中宋" w:eastAsia="华文中宋" w:cs="华文中宋"/>
          <w:color w:val="auto"/>
          <w:highlight w:val="none"/>
          <w:shd w:val="clear" w:color="auto" w:fill="FFFFFF"/>
          <w:lang w:eastAsia="zh-CN"/>
        </w:rPr>
      </w:pPr>
      <w:r>
        <w:rPr>
          <w:rFonts w:hint="eastAsia" w:ascii="华文中宋" w:hAnsi="华文中宋" w:eastAsia="华文中宋" w:cs="华文中宋"/>
          <w:color w:val="auto"/>
          <w:highlight w:val="none"/>
          <w:shd w:val="clear" w:color="auto" w:fill="FFFFFF"/>
          <w:lang w:val="en-US" w:eastAsia="zh-CN"/>
        </w:rPr>
        <w:t xml:space="preserve">              </w:t>
      </w:r>
      <w:r>
        <w:rPr>
          <w:rFonts w:hint="eastAsia" w:ascii="华文中宋" w:hAnsi="华文中宋" w:eastAsia="华文中宋" w:cs="华文中宋"/>
          <w:color w:val="auto"/>
          <w:highlight w:val="none"/>
          <w:shd w:val="clear" w:color="auto" w:fill="FFFFFF"/>
        </w:rPr>
        <w:t>采购人：</w:t>
      </w:r>
      <w:r>
        <w:rPr>
          <w:rFonts w:hint="eastAsia" w:ascii="华文中宋" w:hAnsi="华文中宋" w:eastAsia="华文中宋" w:cs="华文中宋"/>
          <w:color w:val="auto"/>
          <w:highlight w:val="none"/>
          <w:shd w:val="clear" w:color="auto" w:fill="FFFFFF"/>
          <w:lang w:eastAsia="zh-CN"/>
        </w:rPr>
        <w:t>龙游县消防救援大队</w:t>
      </w:r>
    </w:p>
    <w:p w14:paraId="59F29F20">
      <w:pPr>
        <w:pStyle w:val="14"/>
        <w:spacing w:before="0" w:beforeAutospacing="0" w:after="0" w:afterAutospacing="0" w:line="500" w:lineRule="exact"/>
        <w:ind w:right="480" w:firstLine="4080" w:firstLineChars="1700"/>
        <w:rPr>
          <w:rFonts w:hint="eastAsia" w:ascii="华文中宋" w:hAnsi="华文中宋" w:eastAsia="华文中宋" w:cs="华文中宋"/>
          <w:color w:val="auto"/>
          <w:highlight w:val="none"/>
          <w:shd w:val="clear" w:color="auto" w:fill="FFFFFF"/>
          <w:lang w:eastAsia="zh-CN"/>
        </w:rPr>
      </w:pPr>
      <w:r>
        <w:rPr>
          <w:rFonts w:hint="eastAsia" w:ascii="华文中宋" w:hAnsi="华文中宋" w:eastAsia="华文中宋" w:cs="华文中宋"/>
          <w:color w:val="auto"/>
          <w:highlight w:val="none"/>
          <w:shd w:val="clear" w:color="auto" w:fill="FFFFFF"/>
        </w:rPr>
        <w:t>代理人：</w:t>
      </w:r>
      <w:r>
        <w:rPr>
          <w:rFonts w:hint="eastAsia" w:ascii="华文中宋" w:hAnsi="华文中宋" w:eastAsia="华文中宋" w:cs="华文中宋"/>
          <w:color w:val="auto"/>
          <w:highlight w:val="none"/>
          <w:shd w:val="clear" w:color="auto" w:fill="FFFFFF"/>
          <w:lang w:eastAsia="zh-CN"/>
        </w:rPr>
        <w:t>衢州禾诚工程管理有限公司</w:t>
      </w:r>
    </w:p>
    <w:p w14:paraId="1CEEEAF1">
      <w:pPr>
        <w:pStyle w:val="14"/>
        <w:spacing w:before="0" w:beforeAutospacing="0" w:after="0" w:afterAutospacing="0" w:line="500" w:lineRule="exact"/>
        <w:ind w:right="480" w:firstLine="4080" w:firstLineChars="170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时间：202</w:t>
      </w:r>
      <w:r>
        <w:rPr>
          <w:rFonts w:hint="eastAsia" w:ascii="华文中宋" w:hAnsi="华文中宋" w:eastAsia="华文中宋" w:cs="华文中宋"/>
          <w:color w:val="auto"/>
          <w:highlight w:val="none"/>
          <w:shd w:val="clear" w:color="auto" w:fill="FFFFFF"/>
          <w:lang w:val="en-US" w:eastAsia="zh-CN"/>
        </w:rPr>
        <w:t>5</w:t>
      </w:r>
      <w:r>
        <w:rPr>
          <w:rFonts w:hint="eastAsia" w:ascii="华文中宋" w:hAnsi="华文中宋" w:eastAsia="华文中宋" w:cs="华文中宋"/>
          <w:color w:val="auto"/>
          <w:highlight w:val="none"/>
          <w:shd w:val="clear" w:color="auto" w:fill="FFFFFF"/>
        </w:rPr>
        <w:t>年</w:t>
      </w:r>
      <w:r>
        <w:rPr>
          <w:rFonts w:hint="eastAsia" w:ascii="华文中宋" w:hAnsi="华文中宋" w:eastAsia="华文中宋" w:cs="华文中宋"/>
          <w:color w:val="auto"/>
          <w:highlight w:val="none"/>
          <w:shd w:val="clear" w:color="auto" w:fill="FFFFFF"/>
          <w:lang w:val="en-US" w:eastAsia="zh-CN"/>
        </w:rPr>
        <w:t>3</w:t>
      </w:r>
      <w:r>
        <w:rPr>
          <w:rFonts w:hint="eastAsia" w:ascii="华文中宋" w:hAnsi="华文中宋" w:eastAsia="华文中宋" w:cs="华文中宋"/>
          <w:color w:val="auto"/>
          <w:highlight w:val="none"/>
          <w:shd w:val="clear" w:color="auto" w:fill="FFFFFF"/>
        </w:rPr>
        <w:t>月</w:t>
      </w:r>
      <w:r>
        <w:rPr>
          <w:rFonts w:hint="eastAsia" w:ascii="华文中宋" w:hAnsi="华文中宋" w:eastAsia="华文中宋" w:cs="华文中宋"/>
          <w:color w:val="auto"/>
          <w:highlight w:val="none"/>
          <w:shd w:val="clear" w:color="auto" w:fill="FFFFFF"/>
          <w:lang w:val="en-US" w:eastAsia="zh-CN"/>
        </w:rPr>
        <w:t>18</w:t>
      </w:r>
      <w:r>
        <w:rPr>
          <w:rFonts w:hint="eastAsia" w:ascii="华文中宋" w:hAnsi="华文中宋" w:eastAsia="华文中宋" w:cs="华文中宋"/>
          <w:color w:val="auto"/>
          <w:highlight w:val="none"/>
          <w:shd w:val="clear" w:color="auto" w:fill="FFFFFF"/>
        </w:rPr>
        <w:t>日</w:t>
      </w:r>
    </w:p>
    <w:p w14:paraId="7E7BD272">
      <w:pPr>
        <w:ind w:firstLine="480"/>
        <w:rPr>
          <w:rFonts w:hint="eastAsia" w:ascii="华文中宋" w:hAnsi="华文中宋" w:eastAsia="华文中宋" w:cs="华文中宋"/>
          <w:color w:val="auto"/>
          <w:highlight w:val="none"/>
        </w:rPr>
      </w:pPr>
    </w:p>
    <w:p w14:paraId="5A2BB255">
      <w:pPr>
        <w:rPr>
          <w:rFonts w:hint="eastAsia" w:ascii="华文中宋" w:hAnsi="华文中宋" w:eastAsia="华文中宋" w:cs="华文中宋"/>
          <w:b/>
          <w:color w:val="auto"/>
          <w:sz w:val="32"/>
          <w:szCs w:val="32"/>
          <w:highlight w:val="none"/>
        </w:rPr>
      </w:pPr>
      <w:r>
        <w:rPr>
          <w:rFonts w:hint="eastAsia" w:ascii="华文中宋" w:hAnsi="华文中宋" w:eastAsia="华文中宋" w:cs="华文中宋"/>
          <w:color w:val="auto"/>
          <w:sz w:val="36"/>
          <w:szCs w:val="36"/>
          <w:highlight w:val="none"/>
        </w:rPr>
        <w:br w:type="page"/>
      </w:r>
      <w:bookmarkStart w:id="32" w:name="_Toc16686731"/>
      <w:bookmarkStart w:id="33" w:name="_Toc16686673"/>
      <w:r>
        <w:rPr>
          <w:rFonts w:hint="eastAsia" w:ascii="华文中宋" w:hAnsi="华文中宋" w:eastAsia="华文中宋" w:cs="华文中宋"/>
          <w:color w:val="auto"/>
          <w:sz w:val="36"/>
          <w:szCs w:val="36"/>
          <w:highlight w:val="none"/>
        </w:rPr>
        <w:t xml:space="preserve">         </w:t>
      </w:r>
      <w:r>
        <w:rPr>
          <w:rStyle w:val="42"/>
          <w:rFonts w:hint="eastAsia" w:ascii="华文中宋" w:hAnsi="华文中宋" w:eastAsia="华文中宋" w:cs="华文中宋"/>
          <w:b/>
          <w:color w:val="auto"/>
          <w:sz w:val="32"/>
          <w:szCs w:val="32"/>
          <w:highlight w:val="none"/>
        </w:rPr>
        <w:t>第二章  询价须知前附表及询价须知</w:t>
      </w:r>
      <w:bookmarkEnd w:id="27"/>
      <w:bookmarkEnd w:id="28"/>
      <w:bookmarkEnd w:id="29"/>
      <w:bookmarkEnd w:id="30"/>
      <w:bookmarkEnd w:id="31"/>
      <w:bookmarkEnd w:id="32"/>
      <w:bookmarkEnd w:id="33"/>
    </w:p>
    <w:p w14:paraId="49AC96DE">
      <w:pPr>
        <w:pStyle w:val="3"/>
        <w:spacing w:before="120" w:after="120" w:line="400" w:lineRule="exact"/>
        <w:ind w:firstLine="0" w:firstLineChars="0"/>
        <w:rPr>
          <w:rFonts w:hint="eastAsia" w:ascii="华文中宋" w:hAnsi="华文中宋" w:eastAsia="华文中宋" w:cs="华文中宋"/>
          <w:color w:val="auto"/>
          <w:sz w:val="28"/>
          <w:szCs w:val="28"/>
          <w:highlight w:val="none"/>
        </w:rPr>
      </w:pPr>
      <w:bookmarkStart w:id="34" w:name="_Toc11724"/>
      <w:bookmarkStart w:id="35" w:name="_Toc2661"/>
      <w:bookmarkStart w:id="36" w:name="_Toc16686732"/>
      <w:bookmarkStart w:id="37" w:name="_Toc10090"/>
      <w:bookmarkStart w:id="38" w:name="_Toc356371431"/>
      <w:bookmarkStart w:id="39" w:name="_Toc361685320"/>
      <w:bookmarkStart w:id="40" w:name="_Toc4278"/>
      <w:bookmarkStart w:id="41" w:name="_Toc16686674"/>
      <w:bookmarkStart w:id="42" w:name="_Toc2529"/>
      <w:r>
        <w:rPr>
          <w:rFonts w:hint="eastAsia" w:ascii="华文中宋" w:hAnsi="华文中宋" w:eastAsia="华文中宋" w:cs="华文中宋"/>
          <w:color w:val="auto"/>
          <w:sz w:val="28"/>
          <w:szCs w:val="28"/>
          <w:highlight w:val="none"/>
        </w:rPr>
        <w:t>一、询价须知前附表</w:t>
      </w:r>
      <w:bookmarkEnd w:id="34"/>
      <w:bookmarkEnd w:id="35"/>
      <w:bookmarkEnd w:id="36"/>
      <w:bookmarkEnd w:id="37"/>
      <w:bookmarkEnd w:id="38"/>
      <w:bookmarkEnd w:id="39"/>
      <w:bookmarkEnd w:id="40"/>
      <w:bookmarkEnd w:id="41"/>
      <w:bookmarkEnd w:id="42"/>
    </w:p>
    <w:tbl>
      <w:tblPr>
        <w:tblStyle w:val="19"/>
        <w:tblW w:w="9776"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03"/>
        <w:gridCol w:w="2367"/>
        <w:gridCol w:w="6506"/>
      </w:tblGrid>
      <w:tr w14:paraId="6A467D7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903" w:type="dxa"/>
            <w:vAlign w:val="center"/>
          </w:tcPr>
          <w:p w14:paraId="417605D6">
            <w:pPr>
              <w:pStyle w:val="9"/>
              <w:snapToGrid w:val="0"/>
              <w:spacing w:beforeLines="50" w:afterLines="50"/>
              <w:ind w:right="206" w:rightChars="98"/>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序号</w:t>
            </w:r>
          </w:p>
        </w:tc>
        <w:tc>
          <w:tcPr>
            <w:tcW w:w="2367" w:type="dxa"/>
            <w:vAlign w:val="center"/>
          </w:tcPr>
          <w:p w14:paraId="7F999449">
            <w:pPr>
              <w:pStyle w:val="9"/>
              <w:snapToGrid w:val="0"/>
              <w:spacing w:beforeLines="50" w:afterLines="50"/>
              <w:ind w:right="206" w:rightChars="98"/>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内  容</w:t>
            </w:r>
          </w:p>
        </w:tc>
        <w:tc>
          <w:tcPr>
            <w:tcW w:w="6506" w:type="dxa"/>
            <w:vAlign w:val="center"/>
          </w:tcPr>
          <w:p w14:paraId="4B7231E4">
            <w:pPr>
              <w:pStyle w:val="9"/>
              <w:snapToGrid w:val="0"/>
              <w:spacing w:beforeLines="50" w:afterLines="50"/>
              <w:ind w:right="206" w:rightChars="98"/>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说明与要求</w:t>
            </w:r>
          </w:p>
        </w:tc>
      </w:tr>
      <w:tr w14:paraId="3B408BE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903" w:type="dxa"/>
            <w:vAlign w:val="center"/>
          </w:tcPr>
          <w:p w14:paraId="189931ED">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051561CE">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采购人</w:t>
            </w:r>
          </w:p>
        </w:tc>
        <w:tc>
          <w:tcPr>
            <w:tcW w:w="6506" w:type="dxa"/>
            <w:vAlign w:val="center"/>
          </w:tcPr>
          <w:p w14:paraId="611416A0">
            <w:pPr>
              <w:pStyle w:val="9"/>
              <w:snapToGrid w:val="0"/>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龙游县消防救援大队</w:t>
            </w:r>
          </w:p>
        </w:tc>
      </w:tr>
      <w:tr w14:paraId="5EAB12C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03" w:type="dxa"/>
            <w:vAlign w:val="center"/>
          </w:tcPr>
          <w:p w14:paraId="60FB1704">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3937F779">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项目名称</w:t>
            </w:r>
          </w:p>
        </w:tc>
        <w:tc>
          <w:tcPr>
            <w:tcW w:w="6506" w:type="dxa"/>
            <w:vAlign w:val="center"/>
          </w:tcPr>
          <w:p w14:paraId="4DA9D63D">
            <w:pPr>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 xml:space="preserve">衢州市消防救援支队龙游大队2025年度中大型车辆定点维修采购项目（重招） </w:t>
            </w:r>
          </w:p>
        </w:tc>
      </w:tr>
      <w:tr w14:paraId="7FB0046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3" w:type="dxa"/>
            <w:vAlign w:val="center"/>
          </w:tcPr>
          <w:p w14:paraId="224846D5">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03B2582D">
            <w:pPr>
              <w:pStyle w:val="9"/>
              <w:wordWrap w:val="0"/>
              <w:snapToGrid w:val="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采购预算</w:t>
            </w:r>
          </w:p>
        </w:tc>
        <w:tc>
          <w:tcPr>
            <w:tcW w:w="6506" w:type="dxa"/>
            <w:vAlign w:val="center"/>
          </w:tcPr>
          <w:p w14:paraId="734AFEC2">
            <w:pPr>
              <w:wordWrap w:val="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16万元（人民币）</w:t>
            </w:r>
          </w:p>
        </w:tc>
      </w:tr>
      <w:tr w14:paraId="195A9AD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03" w:type="dxa"/>
            <w:vAlign w:val="center"/>
          </w:tcPr>
          <w:p w14:paraId="0F3E5AB1">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47852544">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服务期限</w:t>
            </w:r>
          </w:p>
        </w:tc>
        <w:tc>
          <w:tcPr>
            <w:tcW w:w="6506" w:type="dxa"/>
            <w:vAlign w:val="center"/>
          </w:tcPr>
          <w:p w14:paraId="1D49FDA8">
            <w:pPr>
              <w:pStyle w:val="9"/>
              <w:snapToGrid w:val="0"/>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自合同签订生效之日起至一年。</w:t>
            </w:r>
          </w:p>
        </w:tc>
      </w:tr>
      <w:tr w14:paraId="199B50B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03" w:type="dxa"/>
            <w:vAlign w:val="center"/>
          </w:tcPr>
          <w:p w14:paraId="5240131D">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7D64F77E">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质量标准</w:t>
            </w:r>
          </w:p>
        </w:tc>
        <w:tc>
          <w:tcPr>
            <w:tcW w:w="6506" w:type="dxa"/>
            <w:vAlign w:val="center"/>
          </w:tcPr>
          <w:p w14:paraId="67D61451">
            <w:pPr>
              <w:pStyle w:val="9"/>
              <w:snapToGrid w:val="0"/>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国家和行业的相关标准</w:t>
            </w:r>
          </w:p>
        </w:tc>
      </w:tr>
      <w:tr w14:paraId="20A6410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903" w:type="dxa"/>
            <w:vAlign w:val="center"/>
          </w:tcPr>
          <w:p w14:paraId="796100C4">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36F42143">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是否接受联合体</w:t>
            </w:r>
          </w:p>
        </w:tc>
        <w:tc>
          <w:tcPr>
            <w:tcW w:w="6506" w:type="dxa"/>
            <w:vAlign w:val="center"/>
          </w:tcPr>
          <w:p w14:paraId="7B57BE63">
            <w:pPr>
              <w:pStyle w:val="9"/>
              <w:snapToGrid w:val="0"/>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不接受</w:t>
            </w:r>
          </w:p>
        </w:tc>
      </w:tr>
      <w:tr w14:paraId="264CAAB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03" w:type="dxa"/>
            <w:vAlign w:val="center"/>
          </w:tcPr>
          <w:p w14:paraId="7F3CB3DE">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33CC2BEC">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询价有效期</w:t>
            </w:r>
          </w:p>
        </w:tc>
        <w:tc>
          <w:tcPr>
            <w:tcW w:w="6506" w:type="dxa"/>
            <w:vAlign w:val="center"/>
          </w:tcPr>
          <w:p w14:paraId="7E003D88">
            <w:pPr>
              <w:pStyle w:val="9"/>
              <w:snapToGrid w:val="0"/>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响应文件递交截止之日起60天</w:t>
            </w:r>
          </w:p>
        </w:tc>
      </w:tr>
      <w:tr w14:paraId="75B34CE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017" w:hRule="atLeast"/>
          <w:jc w:val="center"/>
        </w:trPr>
        <w:tc>
          <w:tcPr>
            <w:tcW w:w="903" w:type="dxa"/>
            <w:vAlign w:val="center"/>
          </w:tcPr>
          <w:p w14:paraId="42B74FA5">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3F1626B8">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询价响应文件递交份数</w:t>
            </w:r>
          </w:p>
        </w:tc>
        <w:tc>
          <w:tcPr>
            <w:tcW w:w="6506" w:type="dxa"/>
            <w:vAlign w:val="center"/>
          </w:tcPr>
          <w:p w14:paraId="6F53DB43">
            <w:pPr>
              <w:wordWrap w:val="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▲询价响应文件共三份，</w:t>
            </w:r>
          </w:p>
          <w:p w14:paraId="390BFD0F">
            <w:pPr>
              <w:wordWrap w:val="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一份正本，二份副本（正、副本分别装订，密封一袋）</w:t>
            </w:r>
          </w:p>
          <w:p w14:paraId="00A9FFC0">
            <w:pPr>
              <w:wordWrap w:val="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询价响应文件装订成册，建议胶装。</w:t>
            </w:r>
          </w:p>
          <w:p w14:paraId="15853374">
            <w:pPr>
              <w:wordWrap w:val="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原件同时提供。所有原件应单独装袋（不需密封），包装封套上应注明投标人名称及粘贴打印的表格式原件清单目录（供参考）。原件与投标文件同时提交，超过截止时间送达的原件不予接收。</w:t>
            </w:r>
          </w:p>
        </w:tc>
      </w:tr>
      <w:tr w14:paraId="691DB71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03" w:type="dxa"/>
            <w:vAlign w:val="center"/>
          </w:tcPr>
          <w:p w14:paraId="299F5EF0">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1B8A60AF">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询价响应文件递交截止时间</w:t>
            </w:r>
          </w:p>
        </w:tc>
        <w:tc>
          <w:tcPr>
            <w:tcW w:w="6506" w:type="dxa"/>
            <w:vAlign w:val="center"/>
          </w:tcPr>
          <w:p w14:paraId="7C49C83A">
            <w:pPr>
              <w:pStyle w:val="9"/>
              <w:snapToGrid w:val="0"/>
              <w:spacing w:beforeLines="50" w:afterLines="50"/>
              <w:ind w:right="206" w:rightChars="98"/>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2025年3月24日09时00分（北京时间）</w:t>
            </w:r>
          </w:p>
        </w:tc>
      </w:tr>
      <w:tr w14:paraId="00D5408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903" w:type="dxa"/>
            <w:vAlign w:val="center"/>
          </w:tcPr>
          <w:p w14:paraId="362C43FC">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54D0568A">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询价地点</w:t>
            </w:r>
          </w:p>
        </w:tc>
        <w:tc>
          <w:tcPr>
            <w:tcW w:w="6506" w:type="dxa"/>
            <w:vAlign w:val="center"/>
          </w:tcPr>
          <w:p w14:paraId="63A79CC7">
            <w:pPr>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龙游县消防救援大队三楼会议室。</w:t>
            </w:r>
          </w:p>
        </w:tc>
      </w:tr>
      <w:tr w14:paraId="686505A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903" w:type="dxa"/>
            <w:vAlign w:val="center"/>
          </w:tcPr>
          <w:p w14:paraId="5A5D5511">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5453F8B0">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询价时间</w:t>
            </w:r>
          </w:p>
        </w:tc>
        <w:tc>
          <w:tcPr>
            <w:tcW w:w="6506" w:type="dxa"/>
            <w:vAlign w:val="center"/>
          </w:tcPr>
          <w:p w14:paraId="12A2D3F1">
            <w:pPr>
              <w:pStyle w:val="9"/>
              <w:snapToGrid w:val="0"/>
              <w:spacing w:beforeLines="50" w:afterLines="50"/>
              <w:ind w:right="206" w:rightChars="98"/>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i w:val="0"/>
                <w:iCs w:val="0"/>
                <w:color w:val="auto"/>
                <w:kern w:val="2"/>
                <w:sz w:val="24"/>
                <w:szCs w:val="24"/>
                <w:highlight w:val="none"/>
                <w:lang w:val="en-US" w:eastAsia="zh-CN" w:bidi="ar-SA"/>
              </w:rPr>
              <w:t>2025年3月24日09时00分（北京时间）</w:t>
            </w:r>
          </w:p>
        </w:tc>
      </w:tr>
      <w:tr w14:paraId="33B058D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903" w:type="dxa"/>
            <w:vAlign w:val="center"/>
          </w:tcPr>
          <w:p w14:paraId="638F2096">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000270CD">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履约保证金缴纳</w:t>
            </w:r>
          </w:p>
        </w:tc>
        <w:tc>
          <w:tcPr>
            <w:tcW w:w="6506" w:type="dxa"/>
            <w:vAlign w:val="center"/>
          </w:tcPr>
          <w:p w14:paraId="09C14CFB">
            <w:pPr>
              <w:pStyle w:val="9"/>
              <w:snapToGrid w:val="0"/>
              <w:spacing w:beforeLines="50" w:afterLines="50"/>
              <w:ind w:right="206" w:rightChars="98"/>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本项目无需缴纳履约保证金。</w:t>
            </w:r>
          </w:p>
        </w:tc>
      </w:tr>
      <w:tr w14:paraId="20060A4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3" w:type="dxa"/>
            <w:vAlign w:val="center"/>
          </w:tcPr>
          <w:p w14:paraId="58218B54">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7D0D66C8">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履约保证金退还</w:t>
            </w:r>
          </w:p>
        </w:tc>
        <w:tc>
          <w:tcPr>
            <w:tcW w:w="6506" w:type="dxa"/>
            <w:vAlign w:val="center"/>
          </w:tcPr>
          <w:p w14:paraId="2816D108">
            <w:pPr>
              <w:pStyle w:val="9"/>
              <w:snapToGrid w:val="0"/>
              <w:spacing w:beforeLines="50" w:afterLines="50"/>
              <w:ind w:right="206" w:rightChars="98"/>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w:t>
            </w:r>
          </w:p>
        </w:tc>
      </w:tr>
      <w:tr w14:paraId="2CC3143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903" w:type="dxa"/>
            <w:vAlign w:val="center"/>
          </w:tcPr>
          <w:p w14:paraId="54FDA84D">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43361159">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分包</w:t>
            </w:r>
          </w:p>
        </w:tc>
        <w:tc>
          <w:tcPr>
            <w:tcW w:w="6506" w:type="dxa"/>
            <w:vAlign w:val="center"/>
          </w:tcPr>
          <w:p w14:paraId="09CF1677">
            <w:pPr>
              <w:pStyle w:val="9"/>
              <w:snapToGrid w:val="0"/>
              <w:spacing w:beforeLines="50" w:afterLines="50"/>
              <w:ind w:right="206" w:rightChars="98"/>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不允许</w:t>
            </w:r>
          </w:p>
        </w:tc>
      </w:tr>
      <w:tr w14:paraId="793CF8A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903" w:type="dxa"/>
            <w:vAlign w:val="center"/>
          </w:tcPr>
          <w:p w14:paraId="65AF440F">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64D0C2CD">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签订合同</w:t>
            </w:r>
          </w:p>
        </w:tc>
        <w:tc>
          <w:tcPr>
            <w:tcW w:w="6506" w:type="dxa"/>
            <w:vAlign w:val="center"/>
          </w:tcPr>
          <w:p w14:paraId="3C81DC3B">
            <w:pPr>
              <w:pStyle w:val="9"/>
              <w:snapToGrid w:val="0"/>
              <w:spacing w:beforeLines="50" w:afterLines="50"/>
              <w:ind w:right="206" w:rightChars="98"/>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询价成交通知书发出后30天内签订合同。</w:t>
            </w:r>
          </w:p>
        </w:tc>
      </w:tr>
      <w:tr w14:paraId="52EA92B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861" w:hRule="atLeast"/>
          <w:jc w:val="center"/>
        </w:trPr>
        <w:tc>
          <w:tcPr>
            <w:tcW w:w="903" w:type="dxa"/>
            <w:vAlign w:val="center"/>
          </w:tcPr>
          <w:p w14:paraId="44B0AB0B">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75C3AD82">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付款方式</w:t>
            </w:r>
          </w:p>
        </w:tc>
        <w:tc>
          <w:tcPr>
            <w:tcW w:w="6506" w:type="dxa"/>
            <w:vAlign w:val="center"/>
          </w:tcPr>
          <w:p w14:paraId="78D08EF8">
            <w:pPr>
              <w:widowControl/>
              <w:textAlignment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待完成所有设备的供货、安装、调试并通过验收后一次性付清100%合同款项。</w:t>
            </w:r>
          </w:p>
        </w:tc>
      </w:tr>
      <w:tr w14:paraId="54BB447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861" w:hRule="atLeast"/>
          <w:jc w:val="center"/>
        </w:trPr>
        <w:tc>
          <w:tcPr>
            <w:tcW w:w="903" w:type="dxa"/>
            <w:vAlign w:val="center"/>
          </w:tcPr>
          <w:p w14:paraId="14043204">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17</w:t>
            </w:r>
          </w:p>
        </w:tc>
        <w:tc>
          <w:tcPr>
            <w:tcW w:w="2367" w:type="dxa"/>
            <w:vAlign w:val="center"/>
          </w:tcPr>
          <w:p w14:paraId="67A19179">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面对中小企业预留情况及小微企业报价扣除标准</w:t>
            </w:r>
          </w:p>
        </w:tc>
        <w:tc>
          <w:tcPr>
            <w:tcW w:w="6506" w:type="dxa"/>
            <w:vAlign w:val="center"/>
          </w:tcPr>
          <w:p w14:paraId="714A1829">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sym w:font="Wingdings" w:char="00FE"/>
            </w:r>
            <w:r>
              <w:rPr>
                <w:rFonts w:hint="eastAsia" w:ascii="华文中宋" w:hAnsi="华文中宋" w:eastAsia="华文中宋" w:cs="华文中宋"/>
                <w:color w:val="auto"/>
                <w:kern w:val="2"/>
                <w:sz w:val="24"/>
                <w:szCs w:val="24"/>
                <w:highlight w:val="none"/>
                <w:lang w:val="en-US" w:eastAsia="zh-CN" w:bidi="ar-SA"/>
              </w:rPr>
              <w:t>本项目为专门面向中小企业采购，小微企业不享受价格折扣优惠</w:t>
            </w:r>
          </w:p>
          <w:p w14:paraId="6E10BC9C">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sym w:font="Wingdings" w:char="00A8"/>
            </w:r>
            <w:r>
              <w:rPr>
                <w:rFonts w:hint="eastAsia" w:ascii="华文中宋" w:hAnsi="华文中宋" w:eastAsia="华文中宋" w:cs="华文中宋"/>
                <w:color w:val="auto"/>
                <w:kern w:val="2"/>
                <w:sz w:val="24"/>
                <w:szCs w:val="24"/>
                <w:highlight w:val="none"/>
                <w:lang w:val="en-US" w:eastAsia="zh-CN" w:bidi="ar-SA"/>
              </w:rPr>
              <w:t>非专门面向中小企业采购项目，小微企业报价给予20%的扣除，用扣除后的价格参与评审</w:t>
            </w:r>
          </w:p>
        </w:tc>
      </w:tr>
      <w:tr w14:paraId="77D89AA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903" w:type="dxa"/>
            <w:vAlign w:val="center"/>
          </w:tcPr>
          <w:p w14:paraId="375CF744">
            <w:pPr>
              <w:pStyle w:val="9"/>
              <w:snapToGrid w:val="0"/>
              <w:spacing w:beforeLines="50" w:afterLines="50"/>
              <w:ind w:right="-107" w:rightChars="-51"/>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 xml:space="preserve">  18</w:t>
            </w:r>
          </w:p>
        </w:tc>
        <w:tc>
          <w:tcPr>
            <w:tcW w:w="2367" w:type="dxa"/>
            <w:vAlign w:val="center"/>
          </w:tcPr>
          <w:p w14:paraId="03EB2F0C">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咨询方式</w:t>
            </w:r>
          </w:p>
        </w:tc>
        <w:tc>
          <w:tcPr>
            <w:tcW w:w="6506" w:type="dxa"/>
            <w:vAlign w:val="center"/>
          </w:tcPr>
          <w:p w14:paraId="6D977466">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 xml:space="preserve">采购单位：何先生   15067094994 </w:t>
            </w:r>
          </w:p>
          <w:p w14:paraId="052798FB">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 xml:space="preserve">代理机构：苏女士   17858216007 </w:t>
            </w:r>
          </w:p>
        </w:tc>
      </w:tr>
      <w:tr w14:paraId="5410F8D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03" w:type="dxa"/>
            <w:vAlign w:val="center"/>
          </w:tcPr>
          <w:p w14:paraId="3C1511DA">
            <w:pPr>
              <w:pStyle w:val="9"/>
              <w:snapToGrid w:val="0"/>
              <w:spacing w:beforeLines="50" w:afterLines="50"/>
              <w:ind w:right="-107" w:rightChars="-51" w:firstLine="240" w:firstLineChars="100"/>
              <w:rPr>
                <w:rFonts w:hint="eastAsia" w:ascii="华文中宋" w:hAnsi="华文中宋" w:eastAsia="华文中宋" w:cs="华文中宋"/>
                <w:color w:val="auto"/>
                <w:kern w:val="2"/>
                <w:sz w:val="24"/>
                <w:szCs w:val="24"/>
                <w:highlight w:val="none"/>
                <w:lang w:val="en-US" w:eastAsia="zh-CN" w:bidi="ar-SA"/>
              </w:rPr>
            </w:pPr>
            <w:bookmarkStart w:id="43" w:name="_Toc11066"/>
            <w:bookmarkStart w:id="44" w:name="_Toc16686733"/>
            <w:bookmarkStart w:id="45" w:name="_Toc17104"/>
            <w:bookmarkStart w:id="46" w:name="_Toc356371433"/>
            <w:bookmarkStart w:id="47" w:name="_Toc4371"/>
            <w:bookmarkStart w:id="48" w:name="_Toc16686675"/>
            <w:bookmarkStart w:id="49" w:name="_Toc361685321"/>
            <w:bookmarkStart w:id="50" w:name="_Toc30611"/>
            <w:bookmarkStart w:id="51" w:name="_Toc21430"/>
            <w:r>
              <w:rPr>
                <w:rFonts w:hint="eastAsia" w:ascii="华文中宋" w:hAnsi="华文中宋" w:eastAsia="华文中宋" w:cs="华文中宋"/>
                <w:color w:val="auto"/>
                <w:kern w:val="2"/>
                <w:sz w:val="24"/>
                <w:szCs w:val="24"/>
                <w:highlight w:val="none"/>
                <w:lang w:val="en-US" w:eastAsia="zh-CN" w:bidi="ar-SA"/>
              </w:rPr>
              <w:t>19</w:t>
            </w:r>
          </w:p>
        </w:tc>
        <w:tc>
          <w:tcPr>
            <w:tcW w:w="2367" w:type="dxa"/>
            <w:vAlign w:val="center"/>
          </w:tcPr>
          <w:p w14:paraId="08326C7F">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查询网址</w:t>
            </w:r>
          </w:p>
        </w:tc>
        <w:tc>
          <w:tcPr>
            <w:tcW w:w="6506" w:type="dxa"/>
            <w:vAlign w:val="center"/>
          </w:tcPr>
          <w:p w14:paraId="1A222377">
            <w:pPr>
              <w:pStyle w:val="9"/>
              <w:snapToGrid w:val="0"/>
              <w:spacing w:beforeLines="50" w:afterLines="5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浙江政府采购网（http://www.zjzfcg.gov.cn）</w:t>
            </w:r>
          </w:p>
        </w:tc>
      </w:tr>
      <w:tr w14:paraId="36276B9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03" w:type="dxa"/>
            <w:vAlign w:val="center"/>
          </w:tcPr>
          <w:p w14:paraId="4FD68058">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20</w:t>
            </w:r>
          </w:p>
        </w:tc>
        <w:tc>
          <w:tcPr>
            <w:tcW w:w="2367" w:type="dxa"/>
            <w:vAlign w:val="center"/>
          </w:tcPr>
          <w:p w14:paraId="4FF143A6">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面向中小企业预留情况及小微企业报价扣除标准</w:t>
            </w:r>
          </w:p>
        </w:tc>
        <w:tc>
          <w:tcPr>
            <w:tcW w:w="6506" w:type="dxa"/>
            <w:vAlign w:val="center"/>
          </w:tcPr>
          <w:p w14:paraId="1095FAEC">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经采购人确认，本项目为专门面向中小企业采购，小微企业不享受价格折扣优惠。</w:t>
            </w:r>
          </w:p>
        </w:tc>
      </w:tr>
      <w:tr w14:paraId="7627BEA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03" w:type="dxa"/>
            <w:vAlign w:val="center"/>
          </w:tcPr>
          <w:p w14:paraId="6AD4BE63">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21</w:t>
            </w:r>
          </w:p>
        </w:tc>
        <w:tc>
          <w:tcPr>
            <w:tcW w:w="2367" w:type="dxa"/>
            <w:vAlign w:val="center"/>
          </w:tcPr>
          <w:p w14:paraId="6F0B7048">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行业划分标准及所属行业</w:t>
            </w:r>
          </w:p>
        </w:tc>
        <w:tc>
          <w:tcPr>
            <w:tcW w:w="6506" w:type="dxa"/>
            <w:vAlign w:val="center"/>
          </w:tcPr>
          <w:p w14:paraId="7CBC7864">
            <w:pPr>
              <w:autoSpaceDE w:val="0"/>
              <w:autoSpaceDN w:val="0"/>
              <w:adjustRightInd w:val="0"/>
              <w:spacing w:line="400" w:lineRule="exact"/>
              <w:rPr>
                <w:rFonts w:hint="default"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本项目所属行业：其他未列明行业</w:t>
            </w:r>
          </w:p>
          <w:p w14:paraId="1B817B4B">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中小企业划分标准：从业人员1000人以下或营业收入40000万元以下为中小微企业。其中，从业人员300人及以上，且营业收入2000万元及以上的为中小型企业；从业人员20人及以上，且营业收入300万元及以上的为小型企业；从业人员20人以下或营业收入300万元以下的为微型企业。</w:t>
            </w:r>
          </w:p>
        </w:tc>
      </w:tr>
      <w:tr w14:paraId="2ACB38E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03" w:type="dxa"/>
            <w:vAlign w:val="center"/>
          </w:tcPr>
          <w:p w14:paraId="67EA452D">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22</w:t>
            </w:r>
          </w:p>
        </w:tc>
        <w:tc>
          <w:tcPr>
            <w:tcW w:w="2367" w:type="dxa"/>
            <w:vAlign w:val="center"/>
          </w:tcPr>
          <w:p w14:paraId="023BAF4D">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资格审查</w:t>
            </w:r>
          </w:p>
        </w:tc>
        <w:tc>
          <w:tcPr>
            <w:tcW w:w="6506" w:type="dxa"/>
            <w:vAlign w:val="center"/>
          </w:tcPr>
          <w:p w14:paraId="5ADE166E">
            <w:pPr>
              <w:pStyle w:val="9"/>
              <w:spacing w:line="44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开标后由评标委员会对投标人资格进行审查，并认定投标人资格是否符合条件。已依法申请获取招标文件并向指定邮箱提交资料的投标人不代表已通过资格审查。</w:t>
            </w:r>
          </w:p>
          <w:p w14:paraId="14BF33AE">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w:t>
            </w:r>
          </w:p>
        </w:tc>
      </w:tr>
      <w:tr w14:paraId="1B330280">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03" w:type="dxa"/>
            <w:vAlign w:val="center"/>
          </w:tcPr>
          <w:p w14:paraId="66BF01FF">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23</w:t>
            </w:r>
          </w:p>
        </w:tc>
        <w:tc>
          <w:tcPr>
            <w:tcW w:w="2367" w:type="dxa"/>
            <w:vAlign w:val="center"/>
          </w:tcPr>
          <w:p w14:paraId="0859B629">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评审原则</w:t>
            </w:r>
          </w:p>
        </w:tc>
        <w:tc>
          <w:tcPr>
            <w:tcW w:w="6506" w:type="dxa"/>
            <w:vAlign w:val="center"/>
          </w:tcPr>
          <w:p w14:paraId="658D5120">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符合采购需求、质量和服务相等，且有效报价最低的原则</w:t>
            </w:r>
          </w:p>
        </w:tc>
      </w:tr>
    </w:tbl>
    <w:p w14:paraId="2DB30FFF">
      <w:pPr>
        <w:pStyle w:val="5"/>
        <w:ind w:left="0" w:leftChars="0" w:firstLine="0" w:firstLineChars="0"/>
        <w:rPr>
          <w:rFonts w:hint="eastAsia" w:ascii="华文中宋" w:hAnsi="华文中宋" w:eastAsia="华文中宋" w:cs="华文中宋"/>
          <w:color w:val="auto"/>
          <w:highlight w:val="none"/>
        </w:rPr>
      </w:pPr>
    </w:p>
    <w:p w14:paraId="41824AB9">
      <w:pPr>
        <w:pStyle w:val="6"/>
        <w:rPr>
          <w:rFonts w:hint="eastAsia" w:ascii="华文中宋" w:hAnsi="华文中宋" w:eastAsia="华文中宋" w:cs="华文中宋"/>
          <w:color w:val="auto"/>
          <w:highlight w:val="none"/>
        </w:rPr>
      </w:pPr>
    </w:p>
    <w:p w14:paraId="489A77C4">
      <w:pPr>
        <w:rPr>
          <w:rFonts w:hint="eastAsia"/>
          <w:color w:val="auto"/>
          <w:highlight w:val="none"/>
        </w:rPr>
      </w:pPr>
    </w:p>
    <w:p w14:paraId="25FA0C91">
      <w:pPr>
        <w:pStyle w:val="3"/>
        <w:spacing w:before="120" w:after="120" w:line="480" w:lineRule="exact"/>
        <w:ind w:left="0" w:leftChars="0" w:firstLine="0" w:firstLineChars="0"/>
        <w:jc w:val="center"/>
        <w:rPr>
          <w:rStyle w:val="42"/>
          <w:rFonts w:hint="eastAsia" w:ascii="华文中宋" w:hAnsi="华文中宋" w:eastAsia="华文中宋" w:cs="华文中宋"/>
          <w:b/>
          <w:bCs w:val="0"/>
          <w:color w:val="auto"/>
          <w:sz w:val="32"/>
          <w:szCs w:val="32"/>
          <w:highlight w:val="none"/>
        </w:rPr>
      </w:pPr>
      <w:r>
        <w:rPr>
          <w:rStyle w:val="42"/>
          <w:rFonts w:hint="eastAsia" w:ascii="华文中宋" w:hAnsi="华文中宋" w:eastAsia="华文中宋" w:cs="华文中宋"/>
          <w:b/>
          <w:bCs w:val="0"/>
          <w:color w:val="auto"/>
          <w:sz w:val="32"/>
          <w:szCs w:val="32"/>
          <w:highlight w:val="none"/>
        </w:rPr>
        <w:t>二、询价须知</w:t>
      </w:r>
      <w:bookmarkEnd w:id="43"/>
      <w:bookmarkEnd w:id="44"/>
      <w:bookmarkEnd w:id="45"/>
      <w:bookmarkEnd w:id="46"/>
      <w:bookmarkEnd w:id="47"/>
      <w:bookmarkEnd w:id="48"/>
      <w:bookmarkEnd w:id="49"/>
      <w:bookmarkEnd w:id="50"/>
      <w:bookmarkEnd w:id="51"/>
    </w:p>
    <w:p w14:paraId="37CC740B">
      <w:pPr>
        <w:numPr>
          <w:ilvl w:val="1"/>
          <w:numId w:val="4"/>
        </w:numPr>
        <w:snapToGrid w:val="0"/>
        <w:spacing w:line="480" w:lineRule="exact"/>
        <w:ind w:firstLine="480" w:firstLineChars="200"/>
        <w:jc w:val="left"/>
        <w:rPr>
          <w:rFonts w:hint="eastAsia" w:ascii="华文中宋" w:hAnsi="华文中宋" w:eastAsia="华文中宋" w:cs="华文中宋"/>
          <w:b/>
          <w:color w:val="auto"/>
          <w:sz w:val="24"/>
          <w:highlight w:val="none"/>
        </w:rPr>
      </w:pPr>
      <w:r>
        <w:rPr>
          <w:rFonts w:hint="eastAsia" w:ascii="华文中宋" w:hAnsi="华文中宋" w:eastAsia="华文中宋" w:cs="华文中宋"/>
          <w:color w:val="auto"/>
          <w:sz w:val="24"/>
          <w:highlight w:val="none"/>
        </w:rPr>
        <w:t>适用范围</w:t>
      </w:r>
    </w:p>
    <w:p w14:paraId="2DCADB65">
      <w:pPr>
        <w:tabs>
          <w:tab w:val="left" w:pos="0"/>
          <w:tab w:val="left" w:pos="900"/>
          <w:tab w:val="left" w:pos="7020"/>
          <w:tab w:val="left" w:pos="8460"/>
        </w:tabs>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本询价文件仅适用于本次询价采购项目的询价、询标、定标、验收、合同履约、付款等行为。</w:t>
      </w:r>
    </w:p>
    <w:p w14:paraId="1AEC5095">
      <w:pPr>
        <w:numPr>
          <w:ilvl w:val="1"/>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定义</w:t>
      </w:r>
    </w:p>
    <w:p w14:paraId="0CE0A8DA">
      <w:pPr>
        <w:numPr>
          <w:ilvl w:val="2"/>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“询价组织方”</w:t>
      </w:r>
      <w:bookmarkStart w:id="229" w:name="_GoBack"/>
      <w:bookmarkEnd w:id="229"/>
      <w:r>
        <w:rPr>
          <w:rFonts w:hint="eastAsia" w:ascii="华文中宋" w:hAnsi="华文中宋" w:eastAsia="华文中宋" w:cs="华文中宋"/>
          <w:color w:val="auto"/>
          <w:sz w:val="24"/>
          <w:highlight w:val="none"/>
        </w:rPr>
        <w:t>系指组织本次询价的</w:t>
      </w:r>
      <w:r>
        <w:rPr>
          <w:rFonts w:hint="eastAsia" w:ascii="华文中宋" w:hAnsi="华文中宋" w:eastAsia="华文中宋" w:cs="华文中宋"/>
          <w:bCs/>
          <w:color w:val="auto"/>
          <w:sz w:val="24"/>
          <w:highlight w:val="none"/>
          <w:lang w:eastAsia="zh-CN"/>
        </w:rPr>
        <w:t>衢州禾诚工程管理有限公司</w:t>
      </w:r>
      <w:r>
        <w:rPr>
          <w:rFonts w:hint="eastAsia" w:ascii="华文中宋" w:hAnsi="华文中宋" w:eastAsia="华文中宋" w:cs="华文中宋"/>
          <w:color w:val="auto"/>
          <w:sz w:val="24"/>
          <w:highlight w:val="none"/>
        </w:rPr>
        <w:t>。</w:t>
      </w:r>
    </w:p>
    <w:p w14:paraId="29BC4349">
      <w:pPr>
        <w:numPr>
          <w:ilvl w:val="2"/>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“采购人”系指提出本次采购的委托单位</w:t>
      </w:r>
      <w:r>
        <w:rPr>
          <w:rFonts w:hint="eastAsia" w:ascii="华文中宋" w:hAnsi="华文中宋" w:eastAsia="华文中宋" w:cs="华文中宋"/>
          <w:color w:val="auto"/>
          <w:sz w:val="24"/>
          <w:highlight w:val="none"/>
          <w:lang w:eastAsia="zh-CN"/>
        </w:rPr>
        <w:t>龙游县消防救援大队</w:t>
      </w:r>
      <w:r>
        <w:rPr>
          <w:rFonts w:hint="eastAsia" w:ascii="华文中宋" w:hAnsi="华文中宋" w:eastAsia="华文中宋" w:cs="华文中宋"/>
          <w:color w:val="auto"/>
          <w:sz w:val="24"/>
          <w:highlight w:val="none"/>
        </w:rPr>
        <w:t>。</w:t>
      </w:r>
    </w:p>
    <w:p w14:paraId="506CD7B8">
      <w:pPr>
        <w:numPr>
          <w:ilvl w:val="2"/>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“询价响应方”系指向询价组织方提交询价</w:t>
      </w:r>
      <w:r>
        <w:rPr>
          <w:rFonts w:hint="eastAsia" w:ascii="华文中宋" w:hAnsi="华文中宋" w:eastAsia="华文中宋" w:cs="华文中宋"/>
          <w:color w:val="auto"/>
          <w:spacing w:val="-20"/>
          <w:sz w:val="24"/>
          <w:highlight w:val="none"/>
        </w:rPr>
        <w:t>响应</w:t>
      </w:r>
      <w:r>
        <w:rPr>
          <w:rFonts w:hint="eastAsia" w:ascii="华文中宋" w:hAnsi="华文中宋" w:eastAsia="华文中宋" w:cs="华文中宋"/>
          <w:color w:val="auto"/>
          <w:sz w:val="24"/>
          <w:highlight w:val="none"/>
        </w:rPr>
        <w:t>文件的供应商。</w:t>
      </w:r>
    </w:p>
    <w:p w14:paraId="6261A309">
      <w:pPr>
        <w:numPr>
          <w:ilvl w:val="2"/>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 “服务”系指根据本合同规定，成交人必须提供</w:t>
      </w:r>
      <w:r>
        <w:rPr>
          <w:rFonts w:hint="eastAsia" w:ascii="华文中宋" w:hAnsi="华文中宋" w:eastAsia="华文中宋" w:cs="华文中宋"/>
          <w:color w:val="auto"/>
          <w:sz w:val="24"/>
          <w:highlight w:val="none"/>
          <w:lang w:eastAsia="zh-CN"/>
        </w:rPr>
        <w:t>衢州市消防救援支队龙游大队2025年度中大型车辆定点维修采购项目（重招）</w:t>
      </w:r>
      <w:r>
        <w:rPr>
          <w:rFonts w:hint="eastAsia" w:ascii="华文中宋" w:hAnsi="华文中宋" w:eastAsia="华文中宋" w:cs="华文中宋"/>
          <w:color w:val="auto"/>
          <w:sz w:val="24"/>
          <w:highlight w:val="none"/>
        </w:rPr>
        <w:t>的服务。</w:t>
      </w:r>
    </w:p>
    <w:p w14:paraId="2DE1E1B8">
      <w:pPr>
        <w:numPr>
          <w:ilvl w:val="2"/>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“▲”系指实质性要求条款。</w:t>
      </w:r>
    </w:p>
    <w:p w14:paraId="6F9F318F">
      <w:pPr>
        <w:numPr>
          <w:ilvl w:val="1"/>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询价费用</w:t>
      </w:r>
    </w:p>
    <w:p w14:paraId="2DB20570">
      <w:pPr>
        <w:tabs>
          <w:tab w:val="left" w:pos="0"/>
          <w:tab w:val="left" w:pos="900"/>
          <w:tab w:val="left" w:pos="7020"/>
          <w:tab w:val="left" w:pos="8460"/>
        </w:tabs>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不论询价结果如何，询价响应方均应自行承担所有与询价有关的全部费用。</w:t>
      </w:r>
    </w:p>
    <w:p w14:paraId="262B1FAF">
      <w:pPr>
        <w:numPr>
          <w:ilvl w:val="1"/>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采购方式</w:t>
      </w:r>
    </w:p>
    <w:p w14:paraId="10B020BB">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4.1</w:t>
      </w:r>
      <w:r>
        <w:rPr>
          <w:rFonts w:hint="eastAsia" w:ascii="华文中宋" w:hAnsi="华文中宋" w:eastAsia="华文中宋" w:cs="华文中宋"/>
          <w:color w:val="auto"/>
          <w:sz w:val="24"/>
          <w:highlight w:val="none"/>
        </w:rPr>
        <w:t>本次采购采用询价方式进行。</w:t>
      </w:r>
    </w:p>
    <w:p w14:paraId="6E084411">
      <w:pPr>
        <w:snapToGrid w:val="0"/>
        <w:spacing w:line="480" w:lineRule="exact"/>
        <w:ind w:firstLine="480" w:firstLineChars="200"/>
        <w:jc w:val="left"/>
        <w:rPr>
          <w:rFonts w:hint="eastAsia" w:ascii="华文中宋" w:hAnsi="华文中宋" w:eastAsia="华文中宋" w:cs="华文中宋"/>
          <w:color w:val="auto"/>
          <w:highlight w:val="none"/>
        </w:rPr>
      </w:pPr>
      <w:r>
        <w:rPr>
          <w:rFonts w:hint="eastAsia" w:ascii="华文中宋" w:hAnsi="华文中宋" w:eastAsia="华文中宋" w:cs="华文中宋"/>
          <w:color w:val="auto"/>
          <w:sz w:val="24"/>
          <w:highlight w:val="none"/>
          <w:lang w:val="en-US" w:eastAsia="zh-CN"/>
        </w:rPr>
        <w:t>4.2</w:t>
      </w:r>
      <w:r>
        <w:rPr>
          <w:rFonts w:hint="eastAsia" w:ascii="华文中宋" w:hAnsi="华文中宋" w:eastAsia="华文中宋" w:cs="华文中宋"/>
          <w:color w:val="auto"/>
          <w:sz w:val="24"/>
          <w:highlight w:val="none"/>
        </w:rPr>
        <w:t>实质响应投标人人数不足</w:t>
      </w: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家，按财政部令第87号文件规定终止询价活动。</w:t>
      </w:r>
    </w:p>
    <w:p w14:paraId="4610E627">
      <w:pPr>
        <w:numPr>
          <w:ilvl w:val="1"/>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询价委托</w:t>
      </w:r>
    </w:p>
    <w:p w14:paraId="4BD3B452">
      <w:pPr>
        <w:pStyle w:val="7"/>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询价响应方代表须携带有效身份证件。如询价响应方代表不是法定代表人，须有法定代表人出具的授权委托书（正本用原件，副本用复印件，格式见第五章）。</w:t>
      </w:r>
    </w:p>
    <w:p w14:paraId="4442077D">
      <w:pPr>
        <w:numPr>
          <w:ilvl w:val="1"/>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联合体询价</w:t>
      </w:r>
    </w:p>
    <w:p w14:paraId="67DDCCF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本项目不接受联合体参与询价。</w:t>
      </w:r>
    </w:p>
    <w:p w14:paraId="6B832A2B">
      <w:pPr>
        <w:numPr>
          <w:ilvl w:val="1"/>
          <w:numId w:val="4"/>
        </w:numPr>
        <w:snapToGrid w:val="0"/>
        <w:spacing w:line="480" w:lineRule="exact"/>
        <w:ind w:firstLine="480" w:firstLineChars="200"/>
        <w:jc w:val="left"/>
        <w:rPr>
          <w:rFonts w:hint="eastAsia" w:ascii="华文中宋" w:hAnsi="华文中宋" w:eastAsia="华文中宋" w:cs="华文中宋"/>
          <w:color w:val="auto"/>
          <w:kern w:val="0"/>
          <w:sz w:val="24"/>
          <w:highlight w:val="none"/>
        </w:rPr>
      </w:pPr>
      <w:r>
        <w:rPr>
          <w:rFonts w:hint="eastAsia" w:ascii="华文中宋" w:hAnsi="华文中宋" w:eastAsia="华文中宋" w:cs="华文中宋"/>
          <w:color w:val="auto"/>
          <w:kern w:val="0"/>
          <w:sz w:val="24"/>
          <w:highlight w:val="none"/>
        </w:rPr>
        <w:t>转包与分包</w:t>
      </w:r>
    </w:p>
    <w:p w14:paraId="70EF6A66">
      <w:pPr>
        <w:snapToGrid w:val="0"/>
        <w:spacing w:line="480" w:lineRule="exact"/>
        <w:ind w:firstLine="480" w:firstLineChars="200"/>
        <w:jc w:val="left"/>
        <w:rPr>
          <w:rFonts w:hint="eastAsia" w:ascii="华文中宋" w:hAnsi="华文中宋" w:eastAsia="华文中宋" w:cs="华文中宋"/>
          <w:color w:val="auto"/>
          <w:kern w:val="0"/>
          <w:sz w:val="24"/>
          <w:highlight w:val="none"/>
        </w:rPr>
      </w:pPr>
      <w:r>
        <w:rPr>
          <w:rFonts w:hint="eastAsia" w:ascii="华文中宋" w:hAnsi="华文中宋" w:eastAsia="华文中宋" w:cs="华文中宋"/>
          <w:color w:val="auto"/>
          <w:kern w:val="0"/>
          <w:sz w:val="24"/>
          <w:highlight w:val="none"/>
        </w:rPr>
        <w:t>本项目不允许转包，分包须经采购人书面同意后方可实施。</w:t>
      </w:r>
    </w:p>
    <w:p w14:paraId="19ABBA27">
      <w:pPr>
        <w:numPr>
          <w:ilvl w:val="1"/>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特别说明：</w:t>
      </w:r>
    </w:p>
    <w:p w14:paraId="27E8A88E">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▲8.1单位负责人为同一人或者存在直接控股、管理关系的不同供应商，不得参加本项目的政府采购活动。</w:t>
      </w:r>
    </w:p>
    <w:p w14:paraId="1CF78383">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8.2财政部令第87号《政府采购货物和服务招标投标管理办法》第三十一条规定：使用综合评分法的采购项目，提供相同品牌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70C2E94">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非单一产品采购项目，招标文件中确定核心产品。多家投标人提供的核心产品品牌全部相同的，按前款规定处理。</w:t>
      </w:r>
    </w:p>
    <w:p w14:paraId="7F9B610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8.3投标人投标所使用的资格、信誉、荣誉、业绩与企业认证必须为本法人所拥有。投标人母公司（总机构）或者同一母公司下属的其他子公司（同一总机构下属的其他分支机构）的资格、信誉、荣誉、业绩与企业认证等，不为该投标人所拥有。</w:t>
      </w:r>
    </w:p>
    <w:p w14:paraId="1CE0D91D">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▲8.4投标人应仔细阅读招标文件的所有内容，按照招标文件的要求提交投标文件，并对所提供的全部资料的真实性承担法律责任。</w:t>
      </w:r>
    </w:p>
    <w:p w14:paraId="7C90251D">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8.5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2128AFBB">
      <w:pPr>
        <w:pStyle w:val="29"/>
        <w:spacing w:line="480" w:lineRule="exact"/>
        <w:ind w:firstLine="480"/>
        <w:jc w:val="left"/>
        <w:rPr>
          <w:rFonts w:hint="eastAsia" w:ascii="华文中宋" w:hAnsi="华文中宋" w:eastAsia="华文中宋" w:cs="华文中宋"/>
          <w:color w:val="auto"/>
          <w:highlight w:val="none"/>
        </w:rPr>
      </w:pPr>
      <w:r>
        <w:rPr>
          <w:rFonts w:hint="eastAsia" w:ascii="华文中宋" w:hAnsi="华文中宋" w:eastAsia="华文中宋" w:cs="华文中宋"/>
          <w:color w:val="auto"/>
          <w:highlight w:val="none"/>
        </w:rPr>
        <w:t>▲</w:t>
      </w:r>
      <w:r>
        <w:rPr>
          <w:rFonts w:hint="eastAsia" w:ascii="华文中宋" w:hAnsi="华文中宋" w:eastAsia="华文中宋" w:cs="华文中宋"/>
          <w:color w:val="auto"/>
          <w:szCs w:val="24"/>
          <w:highlight w:val="none"/>
        </w:rPr>
        <w:t>投标人提供《产品质量承诺书》，承诺所投产品技术参数满足或优于招标文件要求;</w:t>
      </w:r>
    </w:p>
    <w:p w14:paraId="44B14918">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8.6项目需要落实的政府采购政策:</w:t>
      </w:r>
    </w:p>
    <w:p w14:paraId="64AD1828">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8.6.1中小企业参与政府采购活动</w:t>
      </w:r>
    </w:p>
    <w:p w14:paraId="70BC8E2E">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根据《中小企业划型标准规定》（工信部联企业[2011]300号）、《政府采购促进中小企业发展管理办法》（财库[2020]46号，以下简称《办法》）的有关规定，《办法》所称中小企业（含中型、小型、微型企业，下同）应当同时符合以下条件。</w:t>
      </w:r>
    </w:p>
    <w:p w14:paraId="4B773E18">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本项目为：</w:t>
      </w:r>
      <w:r>
        <w:rPr>
          <w:rFonts w:hint="eastAsia" w:ascii="华文中宋" w:hAnsi="华文中宋" w:eastAsia="华文中宋" w:cs="华文中宋"/>
          <w:color w:val="auto"/>
          <w:sz w:val="24"/>
          <w:highlight w:val="none"/>
          <w:lang w:val="en-US" w:eastAsia="zh-CN"/>
        </w:rPr>
        <w:t>服务业</w:t>
      </w:r>
      <w:r>
        <w:rPr>
          <w:rFonts w:hint="eastAsia" w:ascii="华文中宋" w:hAnsi="华文中宋" w:eastAsia="华文中宋" w:cs="华文中宋"/>
          <w:color w:val="auto"/>
          <w:sz w:val="24"/>
          <w:highlight w:val="none"/>
        </w:rPr>
        <w:t>。</w:t>
      </w:r>
    </w:p>
    <w:p w14:paraId="0B9B405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1.符合中小企业划分标准；</w:t>
      </w:r>
    </w:p>
    <w:p w14:paraId="50B13D4B">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（一）在货物采购项目中，货物由中小企业制造，即货物由中小企业生产且使用该中小企业商号或者注册商标；</w:t>
      </w:r>
    </w:p>
    <w:p w14:paraId="3B216AAF">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（二）在工程采购项目中，工程由中小企业承建，即工程施工单位为中小企业；</w:t>
      </w:r>
    </w:p>
    <w:p w14:paraId="4E7F4EB5">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（三）在服务采购项目中，服务由中小企业承接，即提供服务的人员为中小企业依照《民法典》订立劳动合同的从业人员。</w:t>
      </w:r>
    </w:p>
    <w:p w14:paraId="0360A514">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在货物采购项目中，供应商提供的货物既有中小企业制造货物，也有大型企业制造货物的，不享受本办法规定的中小企业扶持政策。</w:t>
      </w:r>
    </w:p>
    <w:p w14:paraId="63B0568B">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以联合体形式参加政府采购活动，联合体各方均为中小企业的，联合体视同中小企业。其中，联合体各方均为小微企业的，联合体视同小微企业。</w:t>
      </w:r>
    </w:p>
    <w:p w14:paraId="1198C15D">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所投所有产品的制造商如为中小企业，参加询价响应时，在响应文件中响应方应提供制造商的《中小企业声明函》。</w:t>
      </w:r>
    </w:p>
    <w:p w14:paraId="1FF50387">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特别说明：本款适用于所投的所有产品的制造商均为中小企业（所投产品中有大型企业提供的不适用于本款）。响应方在《产品适用中小企业政策情况表》（统一格式）详细、完整填写，否则将不能享受商务报价里中小企业产品优惠政策。</w:t>
      </w:r>
    </w:p>
    <w:p w14:paraId="3746EAFE">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8.6.2监狱企业参与政府采购活动</w:t>
      </w:r>
    </w:p>
    <w:p w14:paraId="68E58D7D">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符合财政部 司法部《关于政府采购支持监狱企业发展有关问题的通知》（财库〔2014〕68号）规定。</w:t>
      </w:r>
    </w:p>
    <w:p w14:paraId="596758BA">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A4F505D">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8.6.3残疾人福利性单位参与政府采购活动</w:t>
      </w:r>
    </w:p>
    <w:p w14:paraId="57882D2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符合财政部 民政部 中国残疾人联合会《关于促进残疾人就业政府采购政策的通知》（财库〔2017〕141号）规定的单位。</w:t>
      </w:r>
    </w:p>
    <w:p w14:paraId="0241C604">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享受政府采购支持政策的残疾人福利性单位应当同时满足以下条件： </w:t>
      </w:r>
    </w:p>
    <w:p w14:paraId="252B8CD1">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（一）安置的残疾人占本单位在职职工人数的比例不低于25%（含25%），并且安置的残疾人人数不少于10人（含10人）； </w:t>
      </w:r>
    </w:p>
    <w:p w14:paraId="3B160F05">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（二）依法与安置的每位残疾人签订了一年以上（含一年）的劳动合同或服务协议； </w:t>
      </w:r>
    </w:p>
    <w:p w14:paraId="12155D93">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（三）为安置的每位残疾人按月足额缴纳了基本养老保险、基本医疗保险、失业保险、工伤保险和生育保险等社会保险费；</w:t>
      </w:r>
    </w:p>
    <w:p w14:paraId="236D6C6A">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（四）通过银行等金融机构向安置的每位残疾人，按月支付了不低于单位所在区县适用的经省级人民政府批准的月最低工资标准的工资； </w:t>
      </w:r>
    </w:p>
    <w:p w14:paraId="459FD566">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（五）提供本单位制造的货物、承担的工程或者服务（以下简称产品），或者提供其他残疾人福利性单位制造的货物（不包括使用非残疾人福利性单位注册商标的货物）。</w:t>
      </w:r>
    </w:p>
    <w:p w14:paraId="4517321A">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残疾人福利性单位属于小型、微型企业的，不重复享受政策。供应商提供的《残疾人福利性单位声明函》与事实不符的，依照《政府采购法》第七十七条第一款的规定追究法律责任。</w:t>
      </w:r>
    </w:p>
    <w:p w14:paraId="178ECA06">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中标供应商为残疾人福利性单位的，应当随中标结果同时公告其《残疾人福利性单位声明函》，接受社会监督。</w:t>
      </w:r>
    </w:p>
    <w:p w14:paraId="6CA94380">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8.6.4说明：若投标人和所投产品制造商属小型/微型企业，或残疾人福利性单位或监狱企业其所投产品的投标报价扣减20%后再计入报价得分的评审（不累计扣减）。</w:t>
      </w:r>
    </w:p>
    <w:p w14:paraId="5591771B">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52" w:name="_Toc6276"/>
      <w:bookmarkStart w:id="53" w:name="_Toc2037"/>
      <w:bookmarkStart w:id="54" w:name="_Toc16686734"/>
      <w:bookmarkStart w:id="55" w:name="_Toc29968"/>
      <w:bookmarkStart w:id="56" w:name="_Toc361685322"/>
      <w:bookmarkStart w:id="57" w:name="_Toc15911"/>
      <w:bookmarkStart w:id="58" w:name="_Toc20450"/>
      <w:bookmarkStart w:id="59" w:name="_Toc16686676"/>
      <w:bookmarkStart w:id="60" w:name="_Toc356371434"/>
      <w:r>
        <w:rPr>
          <w:rFonts w:hint="eastAsia" w:ascii="华文中宋" w:hAnsi="华文中宋" w:eastAsia="华文中宋" w:cs="华文中宋"/>
          <w:color w:val="auto"/>
          <w:sz w:val="28"/>
          <w:szCs w:val="28"/>
          <w:highlight w:val="none"/>
        </w:rPr>
        <w:t>三、询价文件说明</w:t>
      </w:r>
      <w:bookmarkEnd w:id="52"/>
      <w:bookmarkEnd w:id="53"/>
      <w:bookmarkEnd w:id="54"/>
      <w:bookmarkEnd w:id="55"/>
      <w:bookmarkEnd w:id="56"/>
      <w:bookmarkEnd w:id="57"/>
      <w:bookmarkEnd w:id="58"/>
      <w:bookmarkEnd w:id="59"/>
      <w:bookmarkEnd w:id="60"/>
    </w:p>
    <w:p w14:paraId="59FB401E">
      <w:pPr>
        <w:numPr>
          <w:ilvl w:val="1"/>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询价文件的组成；</w:t>
      </w:r>
    </w:p>
    <w:p w14:paraId="39A089E4">
      <w:pPr>
        <w:numPr>
          <w:ilvl w:val="2"/>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询价公告；</w:t>
      </w:r>
    </w:p>
    <w:p w14:paraId="5D974873">
      <w:pPr>
        <w:numPr>
          <w:ilvl w:val="2"/>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询价须知前附表及询价须知；</w:t>
      </w:r>
    </w:p>
    <w:p w14:paraId="561E2616">
      <w:pPr>
        <w:numPr>
          <w:ilvl w:val="2"/>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采购内容及要求；</w:t>
      </w:r>
    </w:p>
    <w:p w14:paraId="59B2DB67">
      <w:pPr>
        <w:numPr>
          <w:ilvl w:val="2"/>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合同主要条款；</w:t>
      </w:r>
    </w:p>
    <w:p w14:paraId="058A80C6">
      <w:pPr>
        <w:numPr>
          <w:ilvl w:val="2"/>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应提交的有关格式范例；</w:t>
      </w:r>
    </w:p>
    <w:p w14:paraId="5AC4E946">
      <w:pPr>
        <w:numPr>
          <w:ilvl w:val="1"/>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询价文件的澄清及修改；</w:t>
      </w:r>
    </w:p>
    <w:p w14:paraId="07C24D20">
      <w:pPr>
        <w:numPr>
          <w:ilvl w:val="2"/>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方可对已发出的询价文件进行必要的澄清或修改，如澄清或修改的内容可能影响询价文件编制的，采购方应当在询价截止时间至少3个工作日前，在采购公告原发布媒体上发布更正公告，更正内容作为询价文件的组成部分；询价响应方对询价文件有异议的，应当在询价截止时间前3个工作日以书面形式向采购方提出，否则采购方将不予受理。采购方将在收到异议之日起3个工作日内作出答复，如有变更在本采购信息发布媒体上发布变更公告，公告内容作为询价文件的构成部分。不足3个工作日的，询价方将顺延提交询价响应文件的截止时间。如澄清或修改的内容不影响询价文件编制的，询价方将不延长提交询价文件的截止时间。</w:t>
      </w:r>
    </w:p>
    <w:p w14:paraId="41D7D279">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61" w:name="_Toc361685323"/>
      <w:bookmarkStart w:id="62" w:name="_Toc4711"/>
      <w:bookmarkStart w:id="63" w:name="_Toc29208"/>
      <w:bookmarkStart w:id="64" w:name="_Toc18227"/>
      <w:bookmarkStart w:id="65" w:name="_Toc16686735"/>
      <w:bookmarkStart w:id="66" w:name="_Toc2581"/>
      <w:bookmarkStart w:id="67" w:name="_Toc28058"/>
      <w:bookmarkStart w:id="68" w:name="_Toc356371435"/>
      <w:bookmarkStart w:id="69" w:name="_Toc16686677"/>
      <w:r>
        <w:rPr>
          <w:rFonts w:hint="eastAsia" w:ascii="华文中宋" w:hAnsi="华文中宋" w:eastAsia="华文中宋" w:cs="华文中宋"/>
          <w:color w:val="auto"/>
          <w:sz w:val="28"/>
          <w:szCs w:val="28"/>
          <w:highlight w:val="none"/>
        </w:rPr>
        <w:t>四、询价文件的编制</w:t>
      </w:r>
      <w:bookmarkEnd w:id="61"/>
      <w:bookmarkEnd w:id="62"/>
      <w:bookmarkEnd w:id="63"/>
      <w:bookmarkEnd w:id="64"/>
      <w:bookmarkEnd w:id="65"/>
      <w:bookmarkEnd w:id="66"/>
      <w:bookmarkEnd w:id="67"/>
      <w:bookmarkEnd w:id="68"/>
      <w:bookmarkEnd w:id="69"/>
    </w:p>
    <w:p w14:paraId="2E177F80">
      <w:pPr>
        <w:numPr>
          <w:ilvl w:val="1"/>
          <w:numId w:val="6"/>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总体要求</w:t>
      </w:r>
    </w:p>
    <w:p w14:paraId="09E95246">
      <w:pPr>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询价响应方应仔细阅读询价文件的所有内容，按本文件的要求提供询价响应文件，并保证所提供的全部资料的真实性，以使其询价响应文件对询价文件作出实质性响应，否则，其询价响应文件可能导致废标处理。</w:t>
      </w:r>
    </w:p>
    <w:p w14:paraId="27B08CE6">
      <w:pPr>
        <w:numPr>
          <w:ilvl w:val="2"/>
          <w:numId w:val="6"/>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询价文件及询价响应方与采购有关的来往通知，函件和文件均应使用中文。</w:t>
      </w:r>
    </w:p>
    <w:p w14:paraId="67181FE5">
      <w:pPr>
        <w:numPr>
          <w:ilvl w:val="2"/>
          <w:numId w:val="6"/>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询价响应方应按本文件中提供的文件格式、内容和要求制作询价文件。询价响应文件应装订成册。</w:t>
      </w:r>
    </w:p>
    <w:p w14:paraId="27F271DA">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12.询价响应文件的组成及份数</w:t>
      </w:r>
    </w:p>
    <w:p w14:paraId="3A4F2420">
      <w:pPr>
        <w:tabs>
          <w:tab w:val="left" w:pos="0"/>
          <w:tab w:val="left" w:pos="900"/>
          <w:tab w:val="left" w:pos="7020"/>
          <w:tab w:val="left" w:pos="8460"/>
        </w:tabs>
        <w:snapToGrid w:val="0"/>
        <w:spacing w:line="480" w:lineRule="exact"/>
        <w:ind w:firstLine="480" w:firstLineChars="200"/>
        <w:jc w:val="left"/>
        <w:rPr>
          <w:rFonts w:hint="eastAsia" w:ascii="华文中宋" w:hAnsi="华文中宋" w:eastAsia="华文中宋" w:cs="华文中宋"/>
          <w:b/>
          <w:color w:val="auto"/>
          <w:sz w:val="24"/>
          <w:highlight w:val="none"/>
        </w:rPr>
      </w:pPr>
      <w:r>
        <w:rPr>
          <w:rFonts w:hint="eastAsia" w:ascii="华文中宋" w:hAnsi="华文中宋" w:eastAsia="华文中宋" w:cs="华文中宋"/>
          <w:b/>
          <w:color w:val="auto"/>
          <w:sz w:val="24"/>
          <w:highlight w:val="none"/>
        </w:rPr>
        <w:t>12.1询价响应文件应提供正本壹份、副本贰份。</w:t>
      </w:r>
      <w:r>
        <w:rPr>
          <w:rFonts w:hint="eastAsia" w:ascii="华文中宋" w:hAnsi="华文中宋" w:eastAsia="华文中宋" w:cs="华文中宋"/>
          <w:bCs/>
          <w:color w:val="auto"/>
          <w:sz w:val="24"/>
          <w:highlight w:val="none"/>
        </w:rPr>
        <w:t>涉及资信技术的材料原件（含公证件）需带至询价现场核查；不涉及资信技术的材料原件（含公证件）需带至询价现场备查</w:t>
      </w:r>
      <w:r>
        <w:rPr>
          <w:rFonts w:hint="eastAsia" w:ascii="华文中宋" w:hAnsi="华文中宋" w:eastAsia="华文中宋" w:cs="华文中宋"/>
          <w:b/>
          <w:color w:val="auto"/>
          <w:sz w:val="24"/>
          <w:highlight w:val="none"/>
        </w:rPr>
        <w:t>。</w:t>
      </w:r>
    </w:p>
    <w:p w14:paraId="3690CC07">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12.1.1▲询价函（格式见附件）；</w:t>
      </w:r>
    </w:p>
    <w:p w14:paraId="0AFA40DF">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12.1.2▲法定代表人授权委托书或法定代表人身份证明；（格式见附件）</w:t>
      </w:r>
    </w:p>
    <w:p w14:paraId="5172E0B5">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12.1.3▲营业执照副本复印件（加盖单位公章）</w:t>
      </w:r>
    </w:p>
    <w:p w14:paraId="6EF0A9C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w:t>
      </w:r>
      <w:r>
        <w:rPr>
          <w:rFonts w:hint="eastAsia" w:ascii="华文中宋" w:hAnsi="华文中宋" w:eastAsia="华文中宋" w:cs="华文中宋"/>
          <w:color w:val="auto"/>
          <w:sz w:val="24"/>
          <w:highlight w:val="none"/>
          <w:lang w:val="en-US" w:eastAsia="zh-CN"/>
        </w:rPr>
        <w:t>4</w:t>
      </w:r>
      <w:r>
        <w:rPr>
          <w:rFonts w:hint="eastAsia" w:ascii="华文中宋" w:hAnsi="华文中宋" w:eastAsia="华文中宋" w:cs="华文中宋"/>
          <w:color w:val="auto"/>
          <w:sz w:val="24"/>
          <w:highlight w:val="none"/>
        </w:rPr>
        <w:t>▲近三年内，在经营活动中没有重大违法记录的承诺书（格式见附件）；</w:t>
      </w:r>
    </w:p>
    <w:p w14:paraId="7AFCF4E1">
      <w:pPr>
        <w:snapToGrid w:val="0"/>
        <w:spacing w:line="480" w:lineRule="exact"/>
        <w:ind w:firstLine="480" w:firstLineChars="200"/>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rPr>
        <w:t>12.1.</w:t>
      </w:r>
      <w:r>
        <w:rPr>
          <w:rFonts w:hint="eastAsia" w:ascii="华文中宋" w:hAnsi="华文中宋" w:eastAsia="华文中宋" w:cs="华文中宋"/>
          <w:color w:val="auto"/>
          <w:sz w:val="24"/>
          <w:highlight w:val="none"/>
          <w:lang w:val="en-US" w:eastAsia="zh-CN"/>
        </w:rPr>
        <w:t>5</w:t>
      </w:r>
      <w:r>
        <w:rPr>
          <w:rFonts w:hint="eastAsia" w:ascii="华文中宋" w:hAnsi="华文中宋" w:eastAsia="华文中宋" w:cs="华文中宋"/>
          <w:color w:val="auto"/>
          <w:sz w:val="24"/>
          <w:highlight w:val="none"/>
        </w:rPr>
        <w:t>▲具有良好的商业信誉和健全的财务会计制度</w:t>
      </w:r>
      <w:r>
        <w:rPr>
          <w:rFonts w:hint="eastAsia" w:ascii="华文中宋" w:hAnsi="华文中宋" w:eastAsia="华文中宋" w:cs="华文中宋"/>
          <w:color w:val="auto"/>
          <w:sz w:val="24"/>
          <w:highlight w:val="none"/>
          <w:lang w:eastAsia="zh-CN"/>
        </w:rPr>
        <w:t>，</w:t>
      </w:r>
      <w:r>
        <w:rPr>
          <w:rFonts w:hint="eastAsia" w:ascii="华文中宋" w:hAnsi="华文中宋" w:eastAsia="华文中宋" w:cs="华文中宋"/>
          <w:color w:val="auto"/>
          <w:sz w:val="24"/>
          <w:highlight w:val="none"/>
        </w:rPr>
        <w:t>具有依法缴纳税收和社会保障资金的良好记录</w:t>
      </w:r>
      <w:r>
        <w:rPr>
          <w:rFonts w:hint="eastAsia" w:ascii="华文中宋" w:hAnsi="华文中宋" w:eastAsia="华文中宋" w:cs="华文中宋"/>
          <w:color w:val="auto"/>
          <w:sz w:val="24"/>
          <w:highlight w:val="none"/>
          <w:lang w:val="en-US" w:eastAsia="zh-CN"/>
        </w:rPr>
        <w:t>,</w:t>
      </w:r>
      <w:r>
        <w:rPr>
          <w:rFonts w:hint="eastAsia" w:ascii="华文中宋" w:hAnsi="华文中宋" w:eastAsia="华文中宋" w:cs="华文中宋"/>
          <w:color w:val="auto"/>
          <w:sz w:val="24"/>
          <w:highlight w:val="none"/>
        </w:rPr>
        <w:t>提供《商业信誉承诺书》</w:t>
      </w:r>
      <w:r>
        <w:rPr>
          <w:rFonts w:hint="eastAsia" w:ascii="华文中宋" w:hAnsi="华文中宋" w:eastAsia="华文中宋" w:cs="华文中宋"/>
          <w:color w:val="auto"/>
          <w:sz w:val="24"/>
          <w:highlight w:val="none"/>
          <w:lang w:eastAsia="zh-CN"/>
        </w:rPr>
        <w:t>；</w:t>
      </w:r>
      <w:r>
        <w:rPr>
          <w:rFonts w:hint="eastAsia" w:ascii="华文中宋" w:hAnsi="华文中宋" w:eastAsia="华文中宋" w:cs="华文中宋"/>
          <w:color w:val="auto"/>
          <w:sz w:val="24"/>
          <w:highlight w:val="none"/>
        </w:rPr>
        <w:t>（格式见附件）</w:t>
      </w:r>
    </w:p>
    <w:p w14:paraId="05DD7091">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w:t>
      </w:r>
      <w:r>
        <w:rPr>
          <w:rFonts w:hint="eastAsia" w:ascii="华文中宋" w:hAnsi="华文中宋" w:eastAsia="华文中宋" w:cs="华文中宋"/>
          <w:color w:val="auto"/>
          <w:sz w:val="24"/>
          <w:highlight w:val="none"/>
          <w:lang w:val="en-US" w:eastAsia="zh-CN"/>
        </w:rPr>
        <w:t>6</w:t>
      </w:r>
      <w:r>
        <w:rPr>
          <w:rFonts w:hint="eastAsia" w:ascii="华文中宋" w:hAnsi="华文中宋" w:eastAsia="华文中宋" w:cs="华文中宋"/>
          <w:color w:val="auto"/>
          <w:sz w:val="24"/>
          <w:highlight w:val="none"/>
        </w:rPr>
        <w:t>▲具有履行合同所必需的设备和专业技术能力</w:t>
      </w:r>
      <w:r>
        <w:rPr>
          <w:rFonts w:hint="eastAsia" w:ascii="华文中宋" w:hAnsi="华文中宋" w:eastAsia="华文中宋" w:cs="华文中宋"/>
          <w:color w:val="auto"/>
          <w:sz w:val="24"/>
          <w:highlight w:val="none"/>
          <w:lang w:val="en-US" w:eastAsia="zh-CN"/>
        </w:rPr>
        <w:t>,</w:t>
      </w:r>
      <w:r>
        <w:rPr>
          <w:rFonts w:hint="eastAsia" w:ascii="华文中宋" w:hAnsi="华文中宋" w:eastAsia="华文中宋" w:cs="华文中宋"/>
          <w:color w:val="auto"/>
          <w:sz w:val="24"/>
          <w:highlight w:val="none"/>
        </w:rPr>
        <w:t>提供《履行合同</w:t>
      </w:r>
      <w:r>
        <w:rPr>
          <w:rFonts w:hint="eastAsia" w:ascii="华文中宋" w:hAnsi="华文中宋" w:eastAsia="华文中宋" w:cs="华文中宋"/>
          <w:color w:val="auto"/>
          <w:sz w:val="24"/>
          <w:highlight w:val="none"/>
          <w:lang w:eastAsia="zh-CN"/>
        </w:rPr>
        <w:t>所必需的</w:t>
      </w:r>
      <w:r>
        <w:rPr>
          <w:rFonts w:hint="eastAsia" w:ascii="华文中宋" w:hAnsi="华文中宋" w:eastAsia="华文中宋" w:cs="华文中宋"/>
          <w:color w:val="auto"/>
          <w:sz w:val="24"/>
          <w:highlight w:val="none"/>
        </w:rPr>
        <w:t>设备和专业技术能力承诺书》</w:t>
      </w:r>
      <w:r>
        <w:rPr>
          <w:rFonts w:hint="eastAsia" w:ascii="华文中宋" w:hAnsi="华文中宋" w:eastAsia="华文中宋" w:cs="华文中宋"/>
          <w:color w:val="auto"/>
          <w:sz w:val="24"/>
          <w:highlight w:val="none"/>
          <w:lang w:eastAsia="zh-CN"/>
        </w:rPr>
        <w:t>；</w:t>
      </w:r>
      <w:r>
        <w:rPr>
          <w:rFonts w:hint="eastAsia" w:ascii="华文中宋" w:hAnsi="华文中宋" w:eastAsia="华文中宋" w:cs="华文中宋"/>
          <w:color w:val="auto"/>
          <w:sz w:val="24"/>
          <w:highlight w:val="none"/>
        </w:rPr>
        <w:t>（格式见附件）</w:t>
      </w:r>
    </w:p>
    <w:p w14:paraId="7D68B7FA">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12.1.7</w:t>
      </w:r>
      <w:r>
        <w:rPr>
          <w:rFonts w:hint="eastAsia"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lang w:val="en-US" w:eastAsia="zh-CN"/>
        </w:rPr>
        <w:t>提供《中小企业声明函》或《监狱企业声明函》或《残疾人福利性单位声明函》；（格式见附件）</w:t>
      </w:r>
    </w:p>
    <w:p w14:paraId="4606EA09">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12.1.8</w:t>
      </w:r>
      <w:r>
        <w:rPr>
          <w:rFonts w:hint="eastAsia" w:ascii="华文中宋" w:hAnsi="华文中宋" w:eastAsia="华文中宋" w:cs="华文中宋"/>
          <w:color w:val="auto"/>
          <w:sz w:val="24"/>
          <w:highlight w:val="none"/>
        </w:rPr>
        <w:t>▲报价一览表（格式见附件）；</w:t>
      </w:r>
    </w:p>
    <w:p w14:paraId="2AAEE4E3">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12.1.9</w:t>
      </w:r>
      <w:r>
        <w:rPr>
          <w:rFonts w:hint="eastAsia"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lang w:val="en-US" w:eastAsia="zh-CN"/>
        </w:rPr>
        <w:t>报价明细表（经常性维修项目所需工时费）（经常性维修项目所需零配件材料费）</w:t>
      </w:r>
      <w:r>
        <w:rPr>
          <w:rFonts w:hint="eastAsia" w:ascii="华文中宋" w:hAnsi="华文中宋" w:eastAsia="华文中宋" w:cs="华文中宋"/>
          <w:color w:val="auto"/>
          <w:sz w:val="24"/>
          <w:highlight w:val="none"/>
        </w:rPr>
        <w:t>（格式见附件）；</w:t>
      </w:r>
    </w:p>
    <w:p w14:paraId="19DB289C">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w:t>
      </w:r>
      <w:r>
        <w:rPr>
          <w:rFonts w:hint="eastAsia" w:ascii="华文中宋" w:hAnsi="华文中宋" w:eastAsia="华文中宋" w:cs="华文中宋"/>
          <w:color w:val="auto"/>
          <w:sz w:val="24"/>
          <w:highlight w:val="none"/>
          <w:lang w:val="en-US" w:eastAsia="zh-CN"/>
        </w:rPr>
        <w:t>10</w:t>
      </w:r>
      <w:r>
        <w:rPr>
          <w:rFonts w:hint="eastAsia"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lang w:val="en-US" w:eastAsia="zh-CN"/>
        </w:rPr>
        <w:t>采购询价登记单</w:t>
      </w:r>
      <w:r>
        <w:rPr>
          <w:rFonts w:hint="eastAsia" w:ascii="华文中宋" w:hAnsi="华文中宋" w:eastAsia="华文中宋" w:cs="华文中宋"/>
          <w:color w:val="auto"/>
          <w:sz w:val="24"/>
          <w:highlight w:val="none"/>
        </w:rPr>
        <w:t>；（格式见附件）</w:t>
      </w:r>
    </w:p>
    <w:p w14:paraId="31C1E644">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12.1.11▲询价承诺书；（格式见附件）</w:t>
      </w:r>
    </w:p>
    <w:p w14:paraId="46F42D2D">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12.1.12项目具体实施方案；</w:t>
      </w:r>
    </w:p>
    <w:p w14:paraId="31F6076C">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12.1.1</w:t>
      </w: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投标人认为需要的其他文件和说明。</w:t>
      </w:r>
    </w:p>
    <w:p w14:paraId="5CC4A51F">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13.询价响应文件内容填写说明 </w:t>
      </w:r>
    </w:p>
    <w:p w14:paraId="16712BC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（注：证书原件无需密封与询价响应文件一并递交。）</w:t>
      </w:r>
    </w:p>
    <w:p w14:paraId="333133CD">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13.1询价响应方应在认真阅读询价文件所有内容的基础上，按照询价文件的要求编制完整的询价文件；</w:t>
      </w:r>
    </w:p>
    <w:p w14:paraId="4F8E95A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13.2《报价表》为在开标仪式上唱标的内容，要求按格式填写、统一规范，不得自行增减内容；</w:t>
      </w:r>
    </w:p>
    <w:p w14:paraId="0528C4A6">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13.3询价响应文件不得涂改和增删，如有错漏必须修改，修改处须由授权代表签字或盖章；</w:t>
      </w:r>
    </w:p>
    <w:p w14:paraId="7732E1CA">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13.4由于字迹模糊或表达不清引起的后果由询价响应方负责。</w:t>
      </w:r>
    </w:p>
    <w:p w14:paraId="69E0257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14.询价报价</w:t>
      </w:r>
    </w:p>
    <w:p w14:paraId="41E657D1">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14.1询价报价应按询价文件中相关附表格式填写；</w:t>
      </w:r>
    </w:p>
    <w:p w14:paraId="0AC95D44">
      <w:pPr>
        <w:snapToGrid w:val="0"/>
        <w:spacing w:line="480" w:lineRule="exact"/>
        <w:ind w:firstLine="480" w:firstLineChars="200"/>
        <w:jc w:val="left"/>
        <w:rPr>
          <w:rFonts w:hint="eastAsia" w:ascii="华文中宋" w:hAnsi="华文中宋" w:eastAsia="华文中宋" w:cs="华文中宋"/>
          <w:b/>
          <w:color w:val="auto"/>
          <w:sz w:val="24"/>
          <w:highlight w:val="none"/>
        </w:rPr>
      </w:pPr>
      <w:r>
        <w:rPr>
          <w:rFonts w:hint="eastAsia" w:ascii="华文中宋" w:hAnsi="华文中宋" w:eastAsia="华文中宋" w:cs="华文中宋"/>
          <w:b/>
          <w:bCs/>
          <w:color w:val="auto"/>
          <w:sz w:val="24"/>
          <w:highlight w:val="none"/>
        </w:rPr>
        <w:t>14.2</w:t>
      </w:r>
      <w:r>
        <w:rPr>
          <w:rFonts w:hint="eastAsia" w:ascii="华文中宋" w:hAnsi="华文中宋" w:eastAsia="华文中宋" w:cs="华文中宋"/>
          <w:color w:val="auto"/>
          <w:sz w:val="24"/>
          <w:highlight w:val="none"/>
        </w:rPr>
        <w:t>▲</w:t>
      </w:r>
      <w:r>
        <w:rPr>
          <w:rFonts w:hint="eastAsia" w:ascii="华文中宋" w:hAnsi="华文中宋" w:eastAsia="华文中宋" w:cs="华文中宋"/>
          <w:b/>
          <w:color w:val="auto"/>
          <w:sz w:val="24"/>
          <w:highlight w:val="none"/>
        </w:rPr>
        <w:t>注：报价是履行合同的最终报价，报价中必须包含本项目的合同款、包括税费、人工、管理费等全部费用。询价响应方在报价单中的提供的单价和总价在合同执行过程中固定不变，询价响应方不得以任何理由予以变更。</w:t>
      </w:r>
    </w:p>
    <w:p w14:paraId="158C0D5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14.3询价响应文件只允许有一个报价，有选择的或有条件的报价将不予接受。</w:t>
      </w:r>
    </w:p>
    <w:p w14:paraId="099E660C">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15.询价有效期：询价文件从询价文件递交截止之日起，有效期为60天。</w:t>
      </w:r>
    </w:p>
    <w:p w14:paraId="12765603">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70" w:name="_Toc16686736"/>
      <w:bookmarkStart w:id="71" w:name="_Toc9870"/>
      <w:bookmarkStart w:id="72" w:name="_Toc25556"/>
      <w:bookmarkStart w:id="73" w:name="_Toc5374"/>
      <w:bookmarkStart w:id="74" w:name="_Toc361685325"/>
      <w:bookmarkStart w:id="75" w:name="_Toc16686678"/>
      <w:bookmarkStart w:id="76" w:name="_Toc20324"/>
      <w:bookmarkStart w:id="77" w:name="_Toc11708"/>
      <w:r>
        <w:rPr>
          <w:rFonts w:hint="eastAsia" w:ascii="华文中宋" w:hAnsi="华文中宋" w:eastAsia="华文中宋" w:cs="华文中宋"/>
          <w:color w:val="auto"/>
          <w:sz w:val="28"/>
          <w:szCs w:val="28"/>
          <w:highlight w:val="none"/>
        </w:rPr>
        <w:t>五、询价响应文件的签署及规定</w:t>
      </w:r>
      <w:bookmarkEnd w:id="70"/>
      <w:bookmarkEnd w:id="71"/>
      <w:bookmarkEnd w:id="72"/>
      <w:bookmarkEnd w:id="73"/>
      <w:bookmarkEnd w:id="74"/>
      <w:bookmarkEnd w:id="75"/>
      <w:bookmarkEnd w:id="76"/>
      <w:bookmarkEnd w:id="77"/>
    </w:p>
    <w:p w14:paraId="7D2F57D6">
      <w:pPr>
        <w:numPr>
          <w:ilvl w:val="1"/>
          <w:numId w:val="7"/>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询价响应文件按本须知的相关要求准备询价响应文件，询价响应文件由 “正本”、“副本”组成。若正本和副本有差异，以正本为准。</w:t>
      </w:r>
    </w:p>
    <w:p w14:paraId="0DB5E0C4">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16.1询价响应文件的正本需打印或用不褪色墨水书写，并由询价响应方或经正式授权的代表在询价响应文件上签字或盖章。授权代表须以书面形式出具的“授权证书”附在询价响应文件中。文件的副本可采用正本复印。</w:t>
      </w:r>
    </w:p>
    <w:p w14:paraId="6A47B14A">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16.2询价响应文件封面须加盖询价响应方单位公章。</w:t>
      </w:r>
    </w:p>
    <w:p w14:paraId="22FE12BC">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16.3任何行间插字、涂改和增删，必须由询价响应方签字人在旁边签字才有效。</w:t>
      </w:r>
    </w:p>
    <w:p w14:paraId="768F6EC9">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16.4电报、电话、传真形式的询价响应文件概不接受。</w:t>
      </w:r>
      <w:bookmarkStart w:id="78" w:name="_Toc356371437"/>
      <w:bookmarkStart w:id="79" w:name="_Toc361685326"/>
    </w:p>
    <w:p w14:paraId="343A2924">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80" w:name="_Toc12795"/>
      <w:bookmarkStart w:id="81" w:name="_Toc16686737"/>
      <w:bookmarkStart w:id="82" w:name="_Toc16467"/>
      <w:bookmarkStart w:id="83" w:name="_Toc11318"/>
      <w:bookmarkStart w:id="84" w:name="_Toc12174"/>
      <w:bookmarkStart w:id="85" w:name="_Toc16686679"/>
      <w:bookmarkStart w:id="86" w:name="_Toc16262"/>
      <w:r>
        <w:rPr>
          <w:rFonts w:hint="eastAsia" w:ascii="华文中宋" w:hAnsi="华文中宋" w:eastAsia="华文中宋" w:cs="华文中宋"/>
          <w:color w:val="auto"/>
          <w:sz w:val="28"/>
          <w:szCs w:val="28"/>
          <w:highlight w:val="none"/>
        </w:rPr>
        <w:t>六、询价响应文件的递交</w:t>
      </w:r>
      <w:bookmarkEnd w:id="78"/>
      <w:bookmarkEnd w:id="79"/>
      <w:bookmarkEnd w:id="80"/>
      <w:bookmarkEnd w:id="81"/>
      <w:bookmarkEnd w:id="82"/>
      <w:bookmarkEnd w:id="83"/>
      <w:bookmarkEnd w:id="84"/>
      <w:bookmarkEnd w:id="85"/>
      <w:bookmarkEnd w:id="86"/>
    </w:p>
    <w:p w14:paraId="4A98C7E3">
      <w:pPr>
        <w:numPr>
          <w:ilvl w:val="1"/>
          <w:numId w:val="7"/>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递交询价响应文件截止期</w:t>
      </w:r>
    </w:p>
    <w:p w14:paraId="5FAB2BCF">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b/>
          <w:color w:val="auto"/>
          <w:sz w:val="24"/>
          <w:highlight w:val="none"/>
        </w:rPr>
        <w:t>17.1递交询价响应文件截止时间前将询价响应文件递交采购文件指定地点，逾期不予接收。递交询价响应文件时还需递交法人授权委托书一份及被授权人身份证原件，法人本人或授权人到场的递交本人身份证原件。</w:t>
      </w:r>
    </w:p>
    <w:p w14:paraId="711C65A5">
      <w:pPr>
        <w:snapToGrid w:val="0"/>
        <w:spacing w:line="480" w:lineRule="exact"/>
        <w:ind w:left="568"/>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18.询价响应文件的修改和撤销</w:t>
      </w:r>
    </w:p>
    <w:p w14:paraId="394F6455">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18.1询价响应方在递交询价响应文件后，可以修改或撤回其询价响应文件，但询价响应方必须在规定的递交询价响应文件截止时间之前将修改或撤回的书面通知递交到采购方；</w:t>
      </w:r>
    </w:p>
    <w:p w14:paraId="46F0CFF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18.2询价响应方修改后的询价响应文件应按原来的规定编制、密封、标记和递交；</w:t>
      </w:r>
    </w:p>
    <w:p w14:paraId="720EA38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18.3在递交询价响应文件截止期之后，询价响应方不得对其询价响应文件做任何修改；</w:t>
      </w:r>
    </w:p>
    <w:p w14:paraId="3C05E51B">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18.4递交询价响应文件截止期后，询价响应方不得撤回其询价响应文件。</w:t>
      </w:r>
    </w:p>
    <w:p w14:paraId="48C0DCAA">
      <w:pPr>
        <w:snapToGrid w:val="0"/>
        <w:spacing w:line="480" w:lineRule="exact"/>
        <w:ind w:firstLine="480" w:firstLineChars="200"/>
        <w:rPr>
          <w:rFonts w:hint="eastAsia" w:ascii="华文中宋" w:hAnsi="华文中宋" w:eastAsia="华文中宋" w:cs="华文中宋"/>
          <w:b/>
          <w:color w:val="auto"/>
          <w:sz w:val="24"/>
          <w:highlight w:val="none"/>
        </w:rPr>
      </w:pPr>
      <w:r>
        <w:rPr>
          <w:rFonts w:hint="eastAsia" w:ascii="华文中宋" w:hAnsi="华文中宋" w:eastAsia="华文中宋" w:cs="华文中宋"/>
          <w:color w:val="auto"/>
          <w:sz w:val="24"/>
          <w:highlight w:val="none"/>
        </w:rPr>
        <w:t>18.5实质上没有响应本文件要求的询价响应文件将被拒绝。询价响应方不得通过修正或撤销不合要求的偏离或保留从而使其询价响应文件成为实质上响应的文件。</w:t>
      </w:r>
    </w:p>
    <w:p w14:paraId="2DDF7A27">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87" w:name="_Toc361685327"/>
      <w:bookmarkStart w:id="88" w:name="_Toc10634"/>
      <w:bookmarkStart w:id="89" w:name="_Toc356371438"/>
      <w:bookmarkStart w:id="90" w:name="_Toc32374"/>
      <w:bookmarkStart w:id="91" w:name="_Toc9120"/>
      <w:bookmarkStart w:id="92" w:name="_Toc16686738"/>
      <w:bookmarkStart w:id="93" w:name="_Toc16686680"/>
      <w:bookmarkStart w:id="94" w:name="_Toc20017"/>
      <w:bookmarkStart w:id="95" w:name="_Toc21448"/>
      <w:r>
        <w:rPr>
          <w:rFonts w:hint="eastAsia" w:ascii="华文中宋" w:hAnsi="华文中宋" w:eastAsia="华文中宋" w:cs="华文中宋"/>
          <w:color w:val="auto"/>
          <w:sz w:val="28"/>
          <w:szCs w:val="28"/>
          <w:highlight w:val="none"/>
        </w:rPr>
        <w:t>七、询价响应无效的情形</w:t>
      </w:r>
      <w:bookmarkEnd w:id="87"/>
      <w:bookmarkEnd w:id="88"/>
      <w:bookmarkEnd w:id="89"/>
      <w:bookmarkEnd w:id="90"/>
      <w:bookmarkEnd w:id="91"/>
      <w:bookmarkEnd w:id="92"/>
      <w:bookmarkEnd w:id="93"/>
      <w:bookmarkEnd w:id="94"/>
      <w:bookmarkEnd w:id="95"/>
    </w:p>
    <w:p w14:paraId="0AEEC0C0">
      <w:pPr>
        <w:numPr>
          <w:ilvl w:val="1"/>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bCs/>
          <w:color w:val="auto"/>
          <w:sz w:val="24"/>
          <w:highlight w:val="none"/>
        </w:rPr>
        <w:t>实质上没有响应</w:t>
      </w:r>
      <w:r>
        <w:rPr>
          <w:rFonts w:hint="eastAsia" w:ascii="华文中宋" w:hAnsi="华文中宋" w:eastAsia="华文中宋" w:cs="华文中宋"/>
          <w:color w:val="auto"/>
          <w:sz w:val="24"/>
          <w:highlight w:val="none"/>
        </w:rPr>
        <w:t>询价响应</w:t>
      </w:r>
      <w:r>
        <w:rPr>
          <w:rFonts w:hint="eastAsia" w:ascii="华文中宋" w:hAnsi="华文中宋" w:eastAsia="华文中宋" w:cs="华文中宋"/>
          <w:bCs/>
          <w:color w:val="auto"/>
          <w:sz w:val="24"/>
          <w:highlight w:val="none"/>
        </w:rPr>
        <w:t>文件要求的询价将被视为无效询价。询价响应方不得通过修正或撤消不合要求的偏离或保留从而使其询价成为实质上响应的询价。如发生下列情况之一的，其询价视为无效：</w:t>
      </w:r>
    </w:p>
    <w:p w14:paraId="615280AC">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bCs/>
          <w:color w:val="auto"/>
          <w:sz w:val="24"/>
          <w:highlight w:val="none"/>
        </w:rPr>
        <w:t>询价响应文件逾期送达的；</w:t>
      </w:r>
    </w:p>
    <w:p w14:paraId="574F69AF">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不具备询价文件规定要求的；</w:t>
      </w:r>
    </w:p>
    <w:p w14:paraId="67E0A925">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询价响应文件有应签章而未盖签章、未按规定装订、密封，未有效授权的；</w:t>
      </w:r>
    </w:p>
    <w:p w14:paraId="105A7F8C">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询价文件中有▲处条款询价响应方未作实质性响应的；</w:t>
      </w:r>
    </w:p>
    <w:p w14:paraId="40EC1222">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询价响应方的报价明显高于其市场价或低于成本价的，该询价响应方不能合理说明原因并提供证明材料的；</w:t>
      </w:r>
    </w:p>
    <w:p w14:paraId="268032C4">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询价文件关键内容字迹模糊、无法辨认的；</w:t>
      </w:r>
    </w:p>
    <w:p w14:paraId="410E4F4A">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snapToGrid w:val="0"/>
          <w:color w:val="auto"/>
          <w:sz w:val="24"/>
          <w:highlight w:val="none"/>
        </w:rPr>
        <w:t>报价超出采购预算价的；</w:t>
      </w:r>
    </w:p>
    <w:p w14:paraId="7A04864A">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提供虚假材料谋取询价的；</w:t>
      </w:r>
    </w:p>
    <w:p w14:paraId="2D478D4C">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不符合法律、法规和询价文件规定的其他实质性要求的。</w:t>
      </w:r>
    </w:p>
    <w:p w14:paraId="6B1615B0">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96" w:name="_Toc361685328"/>
      <w:bookmarkStart w:id="97" w:name="_Toc16686739"/>
      <w:bookmarkStart w:id="98" w:name="_Toc29886"/>
      <w:bookmarkStart w:id="99" w:name="_Toc24372"/>
      <w:bookmarkStart w:id="100" w:name="_Toc27675"/>
      <w:bookmarkStart w:id="101" w:name="_Toc29685"/>
      <w:bookmarkStart w:id="102" w:name="_Toc163"/>
      <w:bookmarkStart w:id="103" w:name="_Toc16686681"/>
      <w:r>
        <w:rPr>
          <w:rFonts w:hint="eastAsia" w:ascii="华文中宋" w:hAnsi="华文中宋" w:eastAsia="华文中宋" w:cs="华文中宋"/>
          <w:color w:val="auto"/>
          <w:sz w:val="28"/>
          <w:szCs w:val="28"/>
          <w:highlight w:val="none"/>
        </w:rPr>
        <w:t>八、终止的情形</w:t>
      </w:r>
      <w:bookmarkEnd w:id="96"/>
      <w:bookmarkEnd w:id="97"/>
      <w:bookmarkEnd w:id="98"/>
      <w:bookmarkEnd w:id="99"/>
      <w:bookmarkEnd w:id="100"/>
      <w:bookmarkEnd w:id="101"/>
      <w:bookmarkEnd w:id="102"/>
      <w:bookmarkEnd w:id="103"/>
    </w:p>
    <w:p w14:paraId="4AD89B26">
      <w:pPr>
        <w:numPr>
          <w:ilvl w:val="1"/>
          <w:numId w:val="8"/>
        </w:numPr>
        <w:snapToGrid w:val="0"/>
        <w:spacing w:line="480" w:lineRule="exact"/>
        <w:ind w:left="0"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出现下列情形之一的，采购人或采购代理机构应当终止询价采购活动，发布项目终止公告并说明原因，重新开展采购活动：</w:t>
      </w:r>
    </w:p>
    <w:p w14:paraId="7D261D4D">
      <w:pPr>
        <w:numPr>
          <w:ilvl w:val="0"/>
          <w:numId w:val="9"/>
        </w:numPr>
        <w:snapToGrid w:val="0"/>
        <w:spacing w:line="480" w:lineRule="exact"/>
        <w:ind w:left="0"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因情况有变，不再符合规定的询价采购方式适用情形的；</w:t>
      </w:r>
    </w:p>
    <w:p w14:paraId="3D4DFA9C">
      <w:pPr>
        <w:numPr>
          <w:ilvl w:val="0"/>
          <w:numId w:val="9"/>
        </w:numPr>
        <w:snapToGrid w:val="0"/>
        <w:spacing w:line="480" w:lineRule="exact"/>
        <w:ind w:left="0"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出现影响采购公正的违法、违规行为的；</w:t>
      </w:r>
    </w:p>
    <w:p w14:paraId="0AC9500D">
      <w:pPr>
        <w:numPr>
          <w:ilvl w:val="0"/>
          <w:numId w:val="9"/>
        </w:numPr>
        <w:snapToGrid w:val="0"/>
        <w:spacing w:line="480" w:lineRule="exact"/>
        <w:ind w:left="0"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在采购过程中符合竞争要求的询价响应方或者报价未超过采购预算的询价响应方不足三家的。</w:t>
      </w:r>
    </w:p>
    <w:p w14:paraId="329F1ABB">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104" w:name="_Toc16686682"/>
      <w:bookmarkStart w:id="105" w:name="_Toc6451"/>
      <w:bookmarkStart w:id="106" w:name="_Toc27849"/>
      <w:bookmarkStart w:id="107" w:name="_Toc1906"/>
      <w:bookmarkStart w:id="108" w:name="_Toc29452"/>
      <w:bookmarkStart w:id="109" w:name="_Toc16686740"/>
      <w:bookmarkStart w:id="110" w:name="_Toc26381"/>
      <w:r>
        <w:rPr>
          <w:rFonts w:hint="eastAsia" w:ascii="华文中宋" w:hAnsi="华文中宋" w:eastAsia="华文中宋" w:cs="华文中宋"/>
          <w:color w:val="auto"/>
          <w:sz w:val="28"/>
          <w:szCs w:val="28"/>
          <w:highlight w:val="none"/>
        </w:rPr>
        <w:t>九、询价</w:t>
      </w:r>
      <w:bookmarkEnd w:id="104"/>
      <w:bookmarkEnd w:id="105"/>
      <w:bookmarkEnd w:id="106"/>
      <w:bookmarkEnd w:id="107"/>
      <w:bookmarkEnd w:id="108"/>
      <w:bookmarkEnd w:id="109"/>
      <w:bookmarkEnd w:id="110"/>
    </w:p>
    <w:p w14:paraId="66E087AD">
      <w:pPr>
        <w:tabs>
          <w:tab w:val="left" w:pos="-284"/>
        </w:tabs>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21.询价组织方在规定的日期、时间和地点组织询价会，根据质量和服务均能满足采购文件实质性响应要求且报价最低的原则确定成交供应商。采购人根据政府采购相关规定产生3名专家组成，负责本项目的询价。</w:t>
      </w:r>
    </w:p>
    <w:p w14:paraId="68D9C632">
      <w:pPr>
        <w:tabs>
          <w:tab w:val="left" w:pos="-284"/>
        </w:tabs>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22.询价小组首先对询价响应文件的完整性、符合性、响应性等进行审查。凡不符合有关规定或不响应采购文件要求的询价响应文件将不进入评审范围。评审专家对有效的询价响应文件及其询价采购供应商进行评审，对符合采购需求、质量和服务相等且有效报价最低的原则由低到高的顺序推荐一名成交候选人，并编写评审报告。从评审报告推荐的成交候选人中，根据质量和服务均能满足询价采购文件实质性响应要求且报价最低的原则确定成交人，最低报价相同则按服务内容多少确定成交人。评审过程中如发现有异常情况，由评审专家集体讨论决定。</w:t>
      </w:r>
    </w:p>
    <w:p w14:paraId="47B4188E">
      <w:pPr>
        <w:widowControl/>
        <w:spacing w:line="480" w:lineRule="exact"/>
        <w:ind w:firstLine="480" w:firstLineChars="200"/>
        <w:jc w:val="left"/>
        <w:rPr>
          <w:rFonts w:hint="eastAsia" w:ascii="华文中宋" w:hAnsi="华文中宋" w:eastAsia="华文中宋" w:cs="华文中宋"/>
          <w:color w:val="auto"/>
          <w:kern w:val="0"/>
          <w:sz w:val="24"/>
          <w:highlight w:val="none"/>
        </w:rPr>
      </w:pPr>
      <w:r>
        <w:rPr>
          <w:rFonts w:hint="eastAsia" w:ascii="华文中宋" w:hAnsi="华文中宋" w:eastAsia="华文中宋" w:cs="华文中宋"/>
          <w:color w:val="auto"/>
          <w:kern w:val="0"/>
          <w:sz w:val="24"/>
          <w:highlight w:val="none"/>
        </w:rPr>
        <w:t>22.1响应文件的澄清：在询价过程中，对响应文件中含义不明确、同类问题表述不一致或者有明显文字和计算错误的内容，评审小组可以书面形式(应当由评审小组专家签字)要求询价响应方做出必要的澄清、说明或者补正。询价响应方的澄清、说明或者补正应当采用书面形式，由具有授权的代表签字，并不得超出响应文件的范围或者改变响应文件的实质性内容。</w:t>
      </w:r>
    </w:p>
    <w:p w14:paraId="2132F1A5">
      <w:pPr>
        <w:snapToGrid w:val="0"/>
        <w:spacing w:line="480" w:lineRule="exact"/>
        <w:ind w:firstLine="480" w:firstLineChars="200"/>
        <w:jc w:val="left"/>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22.2算术错误将按以下方法更正:</w:t>
      </w:r>
      <w:r>
        <w:rPr>
          <w:rFonts w:hint="eastAsia" w:ascii="华文中宋" w:hAnsi="华文中宋" w:eastAsia="华文中宋" w:cs="华文中宋"/>
          <w:bCs/>
          <w:color w:val="auto"/>
          <w:sz w:val="24"/>
          <w:highlight w:val="none"/>
        </w:rPr>
        <w:t xml:space="preserve"> 询价时，响应文件中报价一览表内容与明细表内容不一致的，以报价一览表为准。响应文件的大写金额和小写金额不一致的，以大写金额为准；总价金额与按单价汇总金额不一致的，以单价金额汇总结果为准；单价金额小数点有明显错位的，应以总价为准，并修改单价；对不同文字文本响应文件的解释发生异议的，以中文文本为准。如果供应商不接受对其错误的更正，其询价将被拒绝。</w:t>
      </w:r>
    </w:p>
    <w:p w14:paraId="19B05D0E">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111" w:name="_Toc361685330"/>
      <w:bookmarkStart w:id="112" w:name="_Toc356371440"/>
      <w:bookmarkStart w:id="113" w:name="_Toc8400"/>
      <w:bookmarkStart w:id="114" w:name="_Toc27922"/>
      <w:bookmarkStart w:id="115" w:name="_Toc12395"/>
      <w:bookmarkStart w:id="116" w:name="_Toc1774"/>
      <w:bookmarkStart w:id="117" w:name="_Toc16686741"/>
      <w:bookmarkStart w:id="118" w:name="_Toc31230"/>
      <w:bookmarkStart w:id="119" w:name="_Toc16686683"/>
      <w:r>
        <w:rPr>
          <w:rFonts w:hint="eastAsia" w:ascii="华文中宋" w:hAnsi="华文中宋" w:eastAsia="华文中宋" w:cs="华文中宋"/>
          <w:color w:val="auto"/>
          <w:sz w:val="28"/>
          <w:szCs w:val="28"/>
          <w:highlight w:val="none"/>
        </w:rPr>
        <w:t>十、授予合同</w:t>
      </w:r>
      <w:bookmarkEnd w:id="111"/>
      <w:bookmarkEnd w:id="112"/>
      <w:bookmarkEnd w:id="113"/>
      <w:bookmarkEnd w:id="114"/>
      <w:bookmarkEnd w:id="115"/>
      <w:bookmarkEnd w:id="116"/>
      <w:bookmarkEnd w:id="117"/>
      <w:bookmarkEnd w:id="118"/>
      <w:bookmarkEnd w:id="119"/>
    </w:p>
    <w:p w14:paraId="25F4EC84">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23.成交通知和合同授予</w:t>
      </w:r>
    </w:p>
    <w:p w14:paraId="4FA4A701">
      <w:pPr>
        <w:pStyle w:val="14"/>
        <w:spacing w:before="0" w:beforeAutospacing="0" w:after="0" w:afterAutospacing="0" w:line="480" w:lineRule="exact"/>
        <w:ind w:firstLine="420"/>
        <w:rPr>
          <w:rFonts w:hint="eastAsia" w:ascii="华文中宋" w:hAnsi="华文中宋" w:eastAsia="华文中宋" w:cs="华文中宋"/>
          <w:color w:val="auto"/>
          <w:highlight w:val="none"/>
        </w:rPr>
      </w:pPr>
      <w:r>
        <w:rPr>
          <w:rFonts w:hint="eastAsia" w:ascii="华文中宋" w:hAnsi="华文中宋" w:eastAsia="华文中宋" w:cs="华文中宋"/>
          <w:color w:val="auto"/>
          <w:highlight w:val="none"/>
        </w:rPr>
        <w:t>23..1经招标人确认后，确定成交人。成交结果在浙江省政府采购网</w:t>
      </w:r>
    </w:p>
    <w:p w14:paraId="29D3836B">
      <w:pPr>
        <w:pStyle w:val="7"/>
        <w:spacing w:line="480" w:lineRule="exact"/>
        <w:ind w:firstLine="480" w:firstLineChars="200"/>
        <w:jc w:val="left"/>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予以公布，成交人在三日内到</w:t>
      </w:r>
      <w:r>
        <w:rPr>
          <w:rFonts w:hint="eastAsia" w:ascii="华文中宋" w:hAnsi="华文中宋" w:eastAsia="华文中宋" w:cs="华文中宋"/>
          <w:color w:val="auto"/>
          <w:sz w:val="24"/>
          <w:szCs w:val="24"/>
          <w:highlight w:val="none"/>
          <w:lang w:eastAsia="zh-CN"/>
        </w:rPr>
        <w:t>衢州禾诚工程管理有限公司</w:t>
      </w:r>
      <w:r>
        <w:rPr>
          <w:rFonts w:hint="eastAsia" w:ascii="华文中宋" w:hAnsi="华文中宋" w:eastAsia="华文中宋" w:cs="华文中宋"/>
          <w:color w:val="auto"/>
          <w:sz w:val="24"/>
          <w:szCs w:val="24"/>
          <w:highlight w:val="none"/>
        </w:rPr>
        <w:t>领取成交通知书。</w:t>
      </w:r>
    </w:p>
    <w:p w14:paraId="1186F6CD">
      <w:pPr>
        <w:pStyle w:val="7"/>
        <w:spacing w:line="480" w:lineRule="exact"/>
        <w:ind w:firstLine="480" w:firstLineChars="200"/>
        <w:jc w:val="left"/>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23.2由招标人签发采购成交通知书。成交通知书对招标人和确认成交供应商均具有法律效力。成交通知书发出后，招标人改变成交结果的，或者成交人放弃成交项目的，应当依法承担法律责任。</w:t>
      </w:r>
    </w:p>
    <w:p w14:paraId="7B6AAB7A">
      <w:pPr>
        <w:pStyle w:val="7"/>
        <w:spacing w:line="480" w:lineRule="exact"/>
        <w:ind w:firstLine="480" w:firstLineChars="200"/>
        <w:jc w:val="left"/>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23.3在成交通知书发出后七日内，成交人应按成交通知书指定的时间、地点与招标人签订合同。询价文件、成交人的投标文件及澄清文件等，均为签订合同的依据。</w:t>
      </w:r>
    </w:p>
    <w:p w14:paraId="056B7D90">
      <w:pPr>
        <w:pStyle w:val="7"/>
        <w:spacing w:line="480" w:lineRule="exact"/>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szCs w:val="24"/>
          <w:highlight w:val="none"/>
        </w:rPr>
        <w:t>23.4本项目无需缴纳履约保证金。</w:t>
      </w:r>
    </w:p>
    <w:p w14:paraId="3D88883F">
      <w:pPr>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23.5签订合同：询价响应方按《成交通知书》指定的时间、地点与甲方直接签订合同,并经代理公司鉴证后生效。在有合理证据证明询价响应方在询价过程中承诺的内容不能实质响应的，采购人有权拒签合同。合同一式柒份，招标人、成交人双方各执叁份，</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留存一份。</w:t>
      </w:r>
    </w:p>
    <w:p w14:paraId="52700C2C">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23.6询价文件、澄清文件等，均为签订合同的依据。</w:t>
      </w:r>
    </w:p>
    <w:p w14:paraId="007AE171">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23.7询价响应方不遵守询价文件的要约、承诺，擅自修改询价文件的内容或在接到成交通知书规定的时间内，借故拖延、拒签合同者，采购人将取消该询价响应方的询价资格，在此情况下，可将合同授予下一个成交候选人。</w:t>
      </w:r>
    </w:p>
    <w:p w14:paraId="2BC2137F">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23.8签约后即为询价结束。询价文件一律不退。</w:t>
      </w:r>
    </w:p>
    <w:p w14:paraId="63B42144">
      <w:pPr>
        <w:spacing w:line="480" w:lineRule="exact"/>
        <w:ind w:firstLine="480" w:firstLineChars="200"/>
        <w:rPr>
          <w:rFonts w:hint="eastAsia" w:ascii="华文中宋" w:hAnsi="华文中宋" w:eastAsia="华文中宋" w:cs="华文中宋"/>
          <w:b/>
          <w:bCs/>
          <w:color w:val="auto"/>
          <w:sz w:val="24"/>
          <w:highlight w:val="none"/>
        </w:rPr>
      </w:pPr>
      <w:r>
        <w:rPr>
          <w:rFonts w:hint="eastAsia" w:ascii="华文中宋" w:hAnsi="华文中宋" w:eastAsia="华文中宋" w:cs="华文中宋"/>
          <w:color w:val="auto"/>
          <w:sz w:val="24"/>
          <w:highlight w:val="none"/>
        </w:rPr>
        <w:t>23.9</w:t>
      </w:r>
      <w:r>
        <w:rPr>
          <w:rFonts w:hint="eastAsia" w:ascii="华文中宋" w:hAnsi="华文中宋" w:eastAsia="华文中宋" w:cs="华文中宋"/>
          <w:b/>
          <w:bCs/>
          <w:color w:val="auto"/>
          <w:sz w:val="24"/>
          <w:highlight w:val="none"/>
        </w:rPr>
        <w:t>代理费用及相关费用：</w:t>
      </w:r>
    </w:p>
    <w:p w14:paraId="391A75A5">
      <w:pPr>
        <w:snapToGrid w:val="0"/>
        <w:spacing w:line="480" w:lineRule="exact"/>
        <w:ind w:firstLine="480" w:firstLineChars="200"/>
        <w:jc w:val="left"/>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rPr>
        <w:t>23.9.1</w:t>
      </w:r>
      <w:r>
        <w:rPr>
          <w:rFonts w:hint="eastAsia" w:ascii="华文中宋" w:hAnsi="华文中宋" w:eastAsia="华文中宋" w:cs="华文中宋"/>
          <w:color w:val="auto"/>
          <w:sz w:val="24"/>
          <w:highlight w:val="none"/>
          <w:lang w:val="en-US" w:eastAsia="zh-CN"/>
        </w:rPr>
        <w:t>本项目代理服务费合计3000元，</w:t>
      </w:r>
      <w:r>
        <w:rPr>
          <w:rFonts w:hint="eastAsia" w:ascii="华文中宋" w:hAnsi="华文中宋" w:eastAsia="华文中宋" w:cs="华文中宋"/>
          <w:color w:val="auto"/>
          <w:sz w:val="24"/>
          <w:highlight w:val="none"/>
        </w:rPr>
        <w:t>，由</w:t>
      </w:r>
      <w:r>
        <w:rPr>
          <w:rFonts w:hint="eastAsia" w:ascii="华文中宋" w:hAnsi="华文中宋" w:eastAsia="华文中宋" w:cs="华文中宋"/>
          <w:color w:val="auto"/>
          <w:sz w:val="24"/>
          <w:highlight w:val="none"/>
          <w:lang w:val="en-US" w:eastAsia="zh-CN"/>
        </w:rPr>
        <w:t>采购人支付</w:t>
      </w:r>
      <w:r>
        <w:rPr>
          <w:rFonts w:hint="eastAsia" w:ascii="华文中宋" w:hAnsi="华文中宋" w:eastAsia="华文中宋" w:cs="华文中宋"/>
          <w:color w:val="auto"/>
          <w:sz w:val="24"/>
          <w:highlight w:val="none"/>
        </w:rPr>
        <w:t>。</w:t>
      </w:r>
    </w:p>
    <w:p w14:paraId="62D9A4D5">
      <w:pPr>
        <w:snapToGrid w:val="0"/>
        <w:spacing w:line="480" w:lineRule="exact"/>
        <w:ind w:firstLine="480" w:firstLineChars="200"/>
        <w:jc w:val="left"/>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en-US" w:eastAsia="zh-CN"/>
        </w:rPr>
        <w:t>23.9.2</w:t>
      </w:r>
      <w:r>
        <w:rPr>
          <w:rFonts w:hint="eastAsia" w:ascii="华文中宋" w:hAnsi="华文中宋" w:eastAsia="华文中宋" w:cs="华文中宋"/>
          <w:color w:val="auto"/>
          <w:sz w:val="24"/>
          <w:highlight w:val="none"/>
          <w:lang w:val="zh-CN" w:eastAsia="zh-CN"/>
        </w:rPr>
        <w:t>招标过程的评委费（</w:t>
      </w:r>
      <w:r>
        <w:rPr>
          <w:rFonts w:hint="eastAsia" w:ascii="华文中宋" w:hAnsi="华文中宋" w:eastAsia="华文中宋" w:cs="华文中宋"/>
          <w:color w:val="auto"/>
          <w:sz w:val="24"/>
          <w:highlight w:val="none"/>
          <w:lang w:val="en-US" w:eastAsia="zh-CN"/>
        </w:rPr>
        <w:t>如需</w:t>
      </w:r>
      <w:r>
        <w:rPr>
          <w:rFonts w:hint="eastAsia" w:ascii="华文中宋" w:hAnsi="华文中宋" w:eastAsia="华文中宋" w:cs="华文中宋"/>
          <w:color w:val="auto"/>
          <w:sz w:val="24"/>
          <w:highlight w:val="none"/>
          <w:lang w:val="zh-CN" w:eastAsia="zh-CN"/>
        </w:rPr>
        <w:t>）</w:t>
      </w:r>
      <w:r>
        <w:rPr>
          <w:rFonts w:hint="eastAsia" w:ascii="华文中宋" w:hAnsi="华文中宋" w:eastAsia="华文中宋" w:cs="华文中宋"/>
          <w:color w:val="auto"/>
          <w:sz w:val="24"/>
          <w:highlight w:val="none"/>
          <w:lang w:val="en-US" w:eastAsia="zh-CN"/>
        </w:rPr>
        <w:t>按实结算，</w:t>
      </w:r>
      <w:r>
        <w:rPr>
          <w:rFonts w:hint="eastAsia" w:ascii="华文中宋" w:hAnsi="华文中宋" w:eastAsia="华文中宋" w:cs="华文中宋"/>
          <w:color w:val="auto"/>
          <w:sz w:val="24"/>
          <w:highlight w:val="none"/>
          <w:lang w:val="zh-CN" w:eastAsia="zh-CN"/>
        </w:rPr>
        <w:t>由</w:t>
      </w:r>
      <w:r>
        <w:rPr>
          <w:rFonts w:hint="eastAsia" w:ascii="华文中宋" w:hAnsi="华文中宋" w:eastAsia="华文中宋" w:cs="华文中宋"/>
          <w:color w:val="auto"/>
          <w:sz w:val="24"/>
          <w:highlight w:val="none"/>
          <w:lang w:val="en-US" w:eastAsia="zh-CN"/>
        </w:rPr>
        <w:t>中标人</w:t>
      </w:r>
      <w:r>
        <w:rPr>
          <w:rFonts w:hint="eastAsia" w:ascii="华文中宋" w:hAnsi="华文中宋" w:eastAsia="华文中宋" w:cs="华文中宋"/>
          <w:color w:val="auto"/>
          <w:sz w:val="24"/>
          <w:highlight w:val="none"/>
          <w:lang w:val="zh-CN" w:eastAsia="zh-CN"/>
        </w:rPr>
        <w:t>支付。</w:t>
      </w:r>
    </w:p>
    <w:p w14:paraId="4EB57656">
      <w:pPr>
        <w:snapToGrid w:val="0"/>
        <w:spacing w:line="480" w:lineRule="exact"/>
        <w:ind w:firstLine="480" w:firstLineChars="200"/>
        <w:jc w:val="left"/>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en-US" w:eastAsia="zh-CN"/>
        </w:rPr>
        <w:t>23.9.3</w:t>
      </w:r>
      <w:r>
        <w:rPr>
          <w:rFonts w:hint="eastAsia" w:ascii="华文中宋" w:hAnsi="华文中宋" w:eastAsia="华文中宋" w:cs="华文中宋"/>
          <w:color w:val="auto"/>
          <w:sz w:val="24"/>
          <w:highlight w:val="none"/>
          <w:lang w:val="zh-CN" w:eastAsia="zh-CN"/>
        </w:rPr>
        <w:t>以上费用不在报价中单列，请投标人在报价中予以考虑。</w:t>
      </w:r>
    </w:p>
    <w:p w14:paraId="7268664B">
      <w:pPr>
        <w:snapToGrid w:val="0"/>
        <w:spacing w:line="480" w:lineRule="exact"/>
        <w:ind w:firstLine="480" w:firstLineChars="200"/>
        <w:jc w:val="left"/>
        <w:rPr>
          <w:rFonts w:hint="eastAsia"/>
          <w:lang w:val="zh-CN" w:eastAsia="zh-CN"/>
        </w:rPr>
      </w:pPr>
      <w:r>
        <w:rPr>
          <w:rFonts w:hint="eastAsia" w:ascii="华文中宋" w:hAnsi="华文中宋" w:eastAsia="华文中宋" w:cs="华文中宋"/>
          <w:color w:val="auto"/>
          <w:sz w:val="24"/>
          <w:highlight w:val="none"/>
          <w:lang w:val="en-US" w:eastAsia="zh-CN"/>
        </w:rPr>
        <w:t>2</w:t>
      </w:r>
      <w:r>
        <w:rPr>
          <w:rFonts w:hint="eastAsia" w:ascii="华文中宋" w:hAnsi="华文中宋" w:eastAsia="华文中宋" w:cs="华文中宋"/>
          <w:color w:val="auto"/>
          <w:sz w:val="24"/>
          <w:highlight w:val="none"/>
          <w:lang w:val="zh-CN" w:eastAsia="zh-CN"/>
        </w:rPr>
        <w:t>3.</w:t>
      </w:r>
      <w:r>
        <w:rPr>
          <w:rFonts w:hint="eastAsia" w:ascii="华文中宋" w:hAnsi="华文中宋" w:eastAsia="华文中宋" w:cs="华文中宋"/>
          <w:color w:val="auto"/>
          <w:sz w:val="24"/>
          <w:highlight w:val="none"/>
          <w:lang w:val="en-US" w:eastAsia="zh-CN"/>
        </w:rPr>
        <w:t>9.</w:t>
      </w:r>
      <w:r>
        <w:rPr>
          <w:rFonts w:hint="eastAsia" w:ascii="华文中宋" w:hAnsi="华文中宋" w:eastAsia="华文中宋" w:cs="华文中宋"/>
          <w:color w:val="auto"/>
          <w:sz w:val="24"/>
          <w:highlight w:val="none"/>
          <w:lang w:val="zh-CN" w:eastAsia="zh-CN"/>
        </w:rPr>
        <w:t>4项目若出现流标或终止采购情形的，采购代理服务费、评审费由采购人支付。</w:t>
      </w:r>
    </w:p>
    <w:p w14:paraId="07940C74">
      <w:pPr>
        <w:snapToGrid w:val="0"/>
        <w:spacing w:line="480" w:lineRule="exact"/>
        <w:ind w:firstLine="480" w:firstLineChars="200"/>
        <w:jc w:val="left"/>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en-US" w:eastAsia="zh-CN"/>
        </w:rPr>
        <w:t>24.</w:t>
      </w:r>
      <w:r>
        <w:rPr>
          <w:rFonts w:hint="eastAsia" w:ascii="华文中宋" w:hAnsi="华文中宋" w:eastAsia="华文中宋" w:cs="华文中宋"/>
          <w:color w:val="auto"/>
          <w:sz w:val="24"/>
          <w:highlight w:val="none"/>
          <w:lang w:val="zh-CN" w:eastAsia="zh-CN"/>
        </w:rPr>
        <w:t>解释权：本采购文件是依据《政府采购法》及有关规定编制的，解释权属采购人。</w:t>
      </w:r>
    </w:p>
    <w:p w14:paraId="162BABD6">
      <w:pPr>
        <w:snapToGrid w:val="0"/>
        <w:spacing w:line="480" w:lineRule="exact"/>
        <w:ind w:firstLine="480" w:firstLineChars="200"/>
        <w:jc w:val="left"/>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en-US" w:eastAsia="zh-CN"/>
        </w:rPr>
        <w:t>25.</w:t>
      </w:r>
      <w:r>
        <w:rPr>
          <w:rFonts w:hint="eastAsia" w:ascii="华文中宋" w:hAnsi="华文中宋" w:eastAsia="华文中宋" w:cs="华文中宋"/>
          <w:color w:val="auto"/>
          <w:sz w:val="24"/>
          <w:highlight w:val="none"/>
          <w:lang w:val="zh-CN" w:eastAsia="zh-CN"/>
        </w:rPr>
        <w:t>联系方式：所有与招标有关的函电请按下面联系，其他任何方式或信息来源均无效。</w:t>
      </w:r>
    </w:p>
    <w:p w14:paraId="0D135F52">
      <w:pPr>
        <w:snapToGrid w:val="0"/>
        <w:spacing w:line="480" w:lineRule="exact"/>
        <w:ind w:firstLine="480" w:firstLineChars="200"/>
        <w:jc w:val="left"/>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通讯地址：</w:t>
      </w:r>
      <w:r>
        <w:rPr>
          <w:rFonts w:hint="eastAsia" w:ascii="华文中宋" w:hAnsi="华文中宋" w:eastAsia="华文中宋" w:cs="华文中宋"/>
          <w:color w:val="auto"/>
          <w:sz w:val="24"/>
          <w:highlight w:val="none"/>
          <w:lang w:val="en-US" w:eastAsia="zh-CN"/>
        </w:rPr>
        <w:t>衢州禾诚工程管理有限公司</w:t>
      </w:r>
      <w:r>
        <w:rPr>
          <w:rFonts w:hint="eastAsia" w:ascii="华文中宋" w:hAnsi="华文中宋" w:eastAsia="华文中宋" w:cs="华文中宋"/>
          <w:color w:val="auto"/>
          <w:sz w:val="24"/>
          <w:highlight w:val="none"/>
          <w:lang w:val="zh-CN" w:eastAsia="zh-CN"/>
        </w:rPr>
        <w:t>（龙游县龙洲街道竹海南路207号，海龟龙游电商城二楼2-2室）</w:t>
      </w:r>
    </w:p>
    <w:p w14:paraId="5D67A351">
      <w:pPr>
        <w:snapToGrid w:val="0"/>
        <w:spacing w:line="480" w:lineRule="exact"/>
        <w:ind w:firstLine="480" w:firstLineChars="200"/>
        <w:jc w:val="left"/>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zh-CN" w:eastAsia="zh-CN"/>
        </w:rPr>
        <w:t>项目联系人：</w:t>
      </w:r>
      <w:r>
        <w:rPr>
          <w:rFonts w:hint="eastAsia" w:ascii="华文中宋" w:hAnsi="华文中宋" w:eastAsia="华文中宋" w:cs="华文中宋"/>
          <w:color w:val="auto"/>
          <w:sz w:val="24"/>
          <w:highlight w:val="none"/>
          <w:lang w:val="en-US" w:eastAsia="zh-CN"/>
        </w:rPr>
        <w:t>苏女士</w:t>
      </w:r>
    </w:p>
    <w:p w14:paraId="3456092E">
      <w:pPr>
        <w:snapToGrid w:val="0"/>
        <w:spacing w:line="480" w:lineRule="exact"/>
        <w:ind w:firstLine="480" w:firstLineChars="200"/>
        <w:jc w:val="left"/>
        <w:rPr>
          <w:rFonts w:hint="eastAsia" w:ascii="华文中宋" w:hAnsi="华文中宋" w:eastAsia="华文中宋" w:cs="华文中宋"/>
          <w:color w:val="auto"/>
          <w:highlight w:val="none"/>
        </w:rPr>
      </w:pPr>
      <w:r>
        <w:rPr>
          <w:rFonts w:hint="eastAsia" w:ascii="华文中宋" w:hAnsi="华文中宋" w:eastAsia="华文中宋" w:cs="华文中宋"/>
          <w:color w:val="auto"/>
          <w:sz w:val="24"/>
          <w:highlight w:val="none"/>
          <w:lang w:val="zh-CN" w:eastAsia="zh-CN"/>
        </w:rPr>
        <w:t>答疑咨询电话：</w:t>
      </w:r>
      <w:r>
        <w:rPr>
          <w:rFonts w:hint="eastAsia" w:ascii="华文中宋" w:hAnsi="华文中宋" w:eastAsia="华文中宋" w:cs="华文中宋"/>
          <w:color w:val="auto"/>
          <w:sz w:val="24"/>
          <w:highlight w:val="none"/>
          <w:lang w:val="en-US" w:eastAsia="zh-CN"/>
        </w:rPr>
        <w:t>17858216007</w:t>
      </w:r>
    </w:p>
    <w:p w14:paraId="63CA3265">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120" w:name="_Toc12197"/>
      <w:bookmarkStart w:id="121" w:name="_Toc14765"/>
      <w:bookmarkStart w:id="122" w:name="_Toc14588"/>
      <w:bookmarkStart w:id="123" w:name="_Toc25616"/>
      <w:bookmarkStart w:id="124" w:name="_Toc361685331"/>
      <w:bookmarkStart w:id="125" w:name="_Toc1895"/>
      <w:bookmarkStart w:id="126" w:name="_Toc16686742"/>
      <w:bookmarkStart w:id="127" w:name="_Toc356371441"/>
      <w:bookmarkStart w:id="128" w:name="_Toc16686684"/>
      <w:r>
        <w:rPr>
          <w:rFonts w:hint="eastAsia" w:ascii="华文中宋" w:hAnsi="华文中宋" w:eastAsia="华文中宋" w:cs="华文中宋"/>
          <w:color w:val="auto"/>
          <w:sz w:val="28"/>
          <w:szCs w:val="28"/>
          <w:highlight w:val="none"/>
        </w:rPr>
        <w:t>十一、法律责任</w:t>
      </w:r>
      <w:bookmarkEnd w:id="120"/>
      <w:bookmarkEnd w:id="121"/>
      <w:bookmarkEnd w:id="122"/>
      <w:bookmarkEnd w:id="123"/>
      <w:bookmarkEnd w:id="124"/>
      <w:bookmarkEnd w:id="125"/>
      <w:bookmarkEnd w:id="126"/>
      <w:bookmarkEnd w:id="127"/>
      <w:bookmarkEnd w:id="128"/>
    </w:p>
    <w:p w14:paraId="06EBE65B">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询价响应方有下列情形之一的,处以政府采购项目询价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5F3074CB">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24.1提供虚假材料谋取询价的;</w:t>
      </w:r>
    </w:p>
    <w:p w14:paraId="78ABF89E">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24.2采取不正当手段诋毁、排挤其他询价响应方的;</w:t>
      </w:r>
    </w:p>
    <w:p w14:paraId="34841F1E">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24.3与采购人、采购代理机构、其他询价响应方恶意串通的;</w:t>
      </w:r>
    </w:p>
    <w:p w14:paraId="4F19CBF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24.4向采购人、采购代理机构行贿或者提供其他不正当利益的;</w:t>
      </w:r>
    </w:p>
    <w:p w14:paraId="3BC4D87E">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24.5在询价过程中与采购人进行询价、不按照询价文件和询价响应方订立合同,或者与采购人另行订立背离合同实质性内容协议的;</w:t>
      </w:r>
    </w:p>
    <w:p w14:paraId="2E981939">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24.6拒绝有关部门监督检查或者提供虚假情况的。</w:t>
      </w:r>
      <w:bookmarkStart w:id="129" w:name="_Toc322352983"/>
      <w:bookmarkStart w:id="130" w:name="_Toc356371443"/>
      <w:bookmarkStart w:id="131" w:name="_Toc361685333"/>
      <w:bookmarkStart w:id="132" w:name="_Toc354491897"/>
    </w:p>
    <w:p w14:paraId="7DBAB089">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133" w:name="_Toc359934218"/>
      <w:bookmarkStart w:id="134" w:name="_Toc10630"/>
      <w:bookmarkStart w:id="135" w:name="_Toc16686743"/>
      <w:bookmarkStart w:id="136" w:name="_Toc8653"/>
      <w:bookmarkStart w:id="137" w:name="_Toc16686685"/>
      <w:bookmarkStart w:id="138" w:name="_Toc356371442"/>
      <w:bookmarkStart w:id="139" w:name="_Toc359849109"/>
      <w:bookmarkStart w:id="140" w:name="_Toc14698"/>
      <w:bookmarkStart w:id="141" w:name="_Toc23962"/>
      <w:bookmarkStart w:id="142" w:name="_Toc2772"/>
      <w:r>
        <w:rPr>
          <w:rFonts w:hint="eastAsia" w:ascii="华文中宋" w:hAnsi="华文中宋" w:eastAsia="华文中宋" w:cs="华文中宋"/>
          <w:color w:val="auto"/>
          <w:sz w:val="28"/>
          <w:szCs w:val="28"/>
          <w:highlight w:val="none"/>
        </w:rPr>
        <w:t>十二、其他</w:t>
      </w:r>
      <w:bookmarkEnd w:id="133"/>
      <w:bookmarkEnd w:id="134"/>
      <w:bookmarkEnd w:id="135"/>
      <w:bookmarkEnd w:id="136"/>
      <w:bookmarkEnd w:id="137"/>
      <w:bookmarkEnd w:id="138"/>
      <w:bookmarkEnd w:id="139"/>
      <w:bookmarkEnd w:id="140"/>
      <w:bookmarkEnd w:id="141"/>
      <w:bookmarkEnd w:id="142"/>
    </w:p>
    <w:p w14:paraId="0E0D159A">
      <w:pPr>
        <w:snapToGrid w:val="0"/>
        <w:spacing w:line="480" w:lineRule="exact"/>
        <w:ind w:firstLine="480" w:firstLineChars="200"/>
        <w:rPr>
          <w:rFonts w:hint="eastAsia" w:ascii="华文中宋" w:hAnsi="华文中宋" w:eastAsia="华文中宋" w:cs="华文中宋"/>
          <w:color w:val="auto"/>
          <w:szCs w:val="21"/>
          <w:highlight w:val="none"/>
        </w:rPr>
      </w:pPr>
      <w:r>
        <w:rPr>
          <w:rFonts w:hint="eastAsia" w:ascii="华文中宋" w:hAnsi="华文中宋" w:eastAsia="华文中宋" w:cs="华文中宋"/>
          <w:color w:val="auto"/>
          <w:sz w:val="24"/>
          <w:highlight w:val="none"/>
        </w:rPr>
        <w:t>25.解释权：本采购文件是依据《政府采购法》及有关规定编制的，解释权属询价组</w:t>
      </w:r>
      <w:r>
        <w:rPr>
          <w:rFonts w:hint="eastAsia" w:ascii="华文中宋" w:hAnsi="华文中宋" w:eastAsia="华文中宋" w:cs="华文中宋"/>
          <w:color w:val="auto"/>
          <w:szCs w:val="21"/>
          <w:highlight w:val="none"/>
        </w:rPr>
        <w:t>织方。</w:t>
      </w:r>
    </w:p>
    <w:p w14:paraId="34BFF585">
      <w:pPr>
        <w:rPr>
          <w:rFonts w:hint="eastAsia" w:ascii="华文中宋" w:hAnsi="华文中宋" w:eastAsia="华文中宋" w:cs="华文中宋"/>
          <w:color w:val="auto"/>
          <w:highlight w:val="none"/>
        </w:rPr>
      </w:pPr>
    </w:p>
    <w:p w14:paraId="4747D114">
      <w:pPr>
        <w:pStyle w:val="5"/>
        <w:rPr>
          <w:rFonts w:hint="eastAsia" w:ascii="华文中宋" w:hAnsi="华文中宋" w:eastAsia="华文中宋" w:cs="华文中宋"/>
          <w:color w:val="auto"/>
          <w:highlight w:val="none"/>
        </w:rPr>
      </w:pPr>
    </w:p>
    <w:p w14:paraId="415F35C2">
      <w:pPr>
        <w:pStyle w:val="6"/>
        <w:rPr>
          <w:rFonts w:hint="eastAsia" w:ascii="华文中宋" w:hAnsi="华文中宋" w:eastAsia="华文中宋" w:cs="华文中宋"/>
          <w:color w:val="auto"/>
          <w:highlight w:val="none"/>
        </w:rPr>
      </w:pPr>
    </w:p>
    <w:p w14:paraId="4237D3BD">
      <w:pPr>
        <w:pStyle w:val="15"/>
        <w:rPr>
          <w:rFonts w:hint="eastAsia" w:ascii="华文中宋" w:hAnsi="华文中宋" w:eastAsia="华文中宋" w:cs="华文中宋"/>
          <w:color w:val="auto"/>
          <w:highlight w:val="none"/>
        </w:rPr>
      </w:pPr>
    </w:p>
    <w:p w14:paraId="7DD264B8">
      <w:pPr>
        <w:rPr>
          <w:rFonts w:hint="eastAsia" w:ascii="华文中宋" w:hAnsi="华文中宋" w:eastAsia="华文中宋" w:cs="华文中宋"/>
          <w:color w:val="auto"/>
          <w:highlight w:val="none"/>
        </w:rPr>
      </w:pPr>
    </w:p>
    <w:p w14:paraId="342CD6E4">
      <w:pPr>
        <w:pStyle w:val="5"/>
        <w:rPr>
          <w:rFonts w:hint="eastAsia" w:ascii="华文中宋" w:hAnsi="华文中宋" w:eastAsia="华文中宋" w:cs="华文中宋"/>
          <w:color w:val="auto"/>
          <w:highlight w:val="none"/>
        </w:rPr>
      </w:pPr>
    </w:p>
    <w:p w14:paraId="3FAD5EDE">
      <w:pPr>
        <w:pStyle w:val="6"/>
        <w:rPr>
          <w:rFonts w:hint="eastAsia" w:ascii="华文中宋" w:hAnsi="华文中宋" w:eastAsia="华文中宋" w:cs="华文中宋"/>
          <w:color w:val="auto"/>
          <w:highlight w:val="none"/>
        </w:rPr>
      </w:pPr>
    </w:p>
    <w:p w14:paraId="3D9A3FE2">
      <w:pPr>
        <w:pStyle w:val="15"/>
        <w:rPr>
          <w:rFonts w:hint="eastAsia" w:ascii="华文中宋" w:hAnsi="华文中宋" w:eastAsia="华文中宋" w:cs="华文中宋"/>
          <w:color w:val="auto"/>
          <w:highlight w:val="none"/>
        </w:rPr>
      </w:pPr>
    </w:p>
    <w:p w14:paraId="1155D140">
      <w:pPr>
        <w:rPr>
          <w:rFonts w:hint="eastAsia" w:ascii="华文中宋" w:hAnsi="华文中宋" w:eastAsia="华文中宋" w:cs="华文中宋"/>
          <w:color w:val="auto"/>
          <w:highlight w:val="none"/>
        </w:rPr>
      </w:pPr>
    </w:p>
    <w:p w14:paraId="1D86AABF">
      <w:pPr>
        <w:pStyle w:val="5"/>
        <w:rPr>
          <w:rFonts w:hint="eastAsia" w:ascii="华文中宋" w:hAnsi="华文中宋" w:eastAsia="华文中宋" w:cs="华文中宋"/>
          <w:color w:val="auto"/>
          <w:highlight w:val="none"/>
        </w:rPr>
      </w:pPr>
    </w:p>
    <w:p w14:paraId="2A01459B">
      <w:pPr>
        <w:pStyle w:val="6"/>
        <w:rPr>
          <w:rFonts w:hint="eastAsia" w:ascii="华文中宋" w:hAnsi="华文中宋" w:eastAsia="华文中宋" w:cs="华文中宋"/>
          <w:color w:val="auto"/>
          <w:highlight w:val="none"/>
        </w:rPr>
      </w:pPr>
    </w:p>
    <w:p w14:paraId="69556759">
      <w:pPr>
        <w:pStyle w:val="15"/>
        <w:rPr>
          <w:rFonts w:hint="eastAsia" w:ascii="华文中宋" w:hAnsi="华文中宋" w:eastAsia="华文中宋" w:cs="华文中宋"/>
          <w:color w:val="auto"/>
          <w:highlight w:val="none"/>
        </w:rPr>
      </w:pPr>
    </w:p>
    <w:p w14:paraId="40AC1C70">
      <w:pPr>
        <w:rPr>
          <w:rFonts w:hint="eastAsia" w:ascii="华文中宋" w:hAnsi="华文中宋" w:eastAsia="华文中宋" w:cs="华文中宋"/>
          <w:color w:val="auto"/>
          <w:highlight w:val="none"/>
        </w:rPr>
      </w:pPr>
    </w:p>
    <w:p w14:paraId="3C28F920">
      <w:pPr>
        <w:pStyle w:val="5"/>
        <w:rPr>
          <w:rFonts w:hint="eastAsia" w:ascii="华文中宋" w:hAnsi="华文中宋" w:eastAsia="华文中宋" w:cs="华文中宋"/>
          <w:color w:val="auto"/>
          <w:highlight w:val="none"/>
        </w:rPr>
      </w:pPr>
    </w:p>
    <w:p w14:paraId="6F8BC624">
      <w:pPr>
        <w:pStyle w:val="6"/>
        <w:rPr>
          <w:rFonts w:hint="eastAsia" w:ascii="华文中宋" w:hAnsi="华文中宋" w:eastAsia="华文中宋" w:cs="华文中宋"/>
          <w:color w:val="auto"/>
          <w:highlight w:val="none"/>
        </w:rPr>
      </w:pPr>
    </w:p>
    <w:p w14:paraId="30A94A6C">
      <w:pPr>
        <w:pStyle w:val="15"/>
        <w:rPr>
          <w:rFonts w:hint="eastAsia" w:ascii="华文中宋" w:hAnsi="华文中宋" w:eastAsia="华文中宋" w:cs="华文中宋"/>
          <w:color w:val="auto"/>
          <w:highlight w:val="none"/>
        </w:rPr>
      </w:pPr>
    </w:p>
    <w:p w14:paraId="08AB2E8D">
      <w:pPr>
        <w:rPr>
          <w:rFonts w:hint="eastAsia" w:ascii="华文中宋" w:hAnsi="华文中宋" w:eastAsia="华文中宋" w:cs="华文中宋"/>
          <w:color w:val="auto"/>
          <w:highlight w:val="none"/>
        </w:rPr>
      </w:pPr>
    </w:p>
    <w:p w14:paraId="312C7F50">
      <w:pPr>
        <w:pStyle w:val="6"/>
        <w:rPr>
          <w:rFonts w:hint="eastAsia"/>
          <w:color w:val="auto"/>
          <w:highlight w:val="none"/>
        </w:rPr>
      </w:pPr>
    </w:p>
    <w:p w14:paraId="454CDF8E">
      <w:pPr>
        <w:rPr>
          <w:rFonts w:hint="eastAsia" w:ascii="华文中宋" w:hAnsi="华文中宋" w:eastAsia="华文中宋" w:cs="华文中宋"/>
          <w:color w:val="auto"/>
          <w:highlight w:val="none"/>
        </w:rPr>
      </w:pPr>
    </w:p>
    <w:p w14:paraId="73317065">
      <w:pPr>
        <w:pStyle w:val="5"/>
        <w:rPr>
          <w:rFonts w:hint="eastAsia" w:ascii="华文中宋" w:hAnsi="华文中宋" w:eastAsia="华文中宋" w:cs="华文中宋"/>
          <w:color w:val="auto"/>
          <w:highlight w:val="none"/>
        </w:rPr>
      </w:pPr>
    </w:p>
    <w:p w14:paraId="560AA985">
      <w:pPr>
        <w:rPr>
          <w:rFonts w:hint="eastAsia" w:ascii="华文中宋" w:hAnsi="华文中宋" w:eastAsia="华文中宋" w:cs="华文中宋"/>
          <w:color w:val="auto"/>
          <w:highlight w:val="none"/>
        </w:rPr>
      </w:pPr>
    </w:p>
    <w:bookmarkEnd w:id="129"/>
    <w:bookmarkEnd w:id="130"/>
    <w:bookmarkEnd w:id="131"/>
    <w:bookmarkEnd w:id="132"/>
    <w:p w14:paraId="7491470C">
      <w:pPr>
        <w:pStyle w:val="13"/>
        <w:numPr>
          <w:ilvl w:val="0"/>
          <w:numId w:val="10"/>
        </w:numPr>
        <w:tabs>
          <w:tab w:val="right" w:leader="dot" w:pos="9179"/>
        </w:tabs>
        <w:spacing w:line="400" w:lineRule="exact"/>
        <w:ind w:left="0"/>
        <w:jc w:val="center"/>
        <w:outlineLvl w:val="0"/>
        <w:rPr>
          <w:rStyle w:val="42"/>
          <w:rFonts w:hint="eastAsia" w:ascii="华文中宋" w:hAnsi="华文中宋" w:eastAsia="华文中宋" w:cs="华文中宋"/>
          <w:b/>
          <w:color w:val="auto"/>
          <w:sz w:val="32"/>
          <w:szCs w:val="32"/>
          <w:highlight w:val="none"/>
        </w:rPr>
      </w:pPr>
      <w:bookmarkStart w:id="143" w:name="_Toc15710"/>
      <w:bookmarkStart w:id="144" w:name="_Toc22591"/>
      <w:bookmarkStart w:id="145" w:name="_Toc26562"/>
      <w:bookmarkStart w:id="146" w:name="_Toc14740"/>
      <w:bookmarkStart w:id="147" w:name="_Toc16686744"/>
      <w:bookmarkStart w:id="148" w:name="_Toc16686686"/>
      <w:bookmarkStart w:id="149" w:name="_Toc4891"/>
      <w:bookmarkStart w:id="150" w:name="_Toc356371448"/>
      <w:bookmarkStart w:id="151" w:name="_Toc361685337"/>
      <w:r>
        <w:rPr>
          <w:rStyle w:val="42"/>
          <w:rFonts w:hint="eastAsia" w:ascii="华文中宋" w:hAnsi="华文中宋" w:eastAsia="华文中宋" w:cs="华文中宋"/>
          <w:b/>
          <w:color w:val="auto"/>
          <w:sz w:val="32"/>
          <w:szCs w:val="32"/>
          <w:highlight w:val="none"/>
          <w:lang w:val="en-US" w:eastAsia="zh-CN"/>
        </w:rPr>
        <w:t xml:space="preserve"> </w:t>
      </w:r>
      <w:r>
        <w:rPr>
          <w:rStyle w:val="42"/>
          <w:rFonts w:hint="eastAsia" w:ascii="华文中宋" w:hAnsi="华文中宋" w:eastAsia="华文中宋" w:cs="华文中宋"/>
          <w:b/>
          <w:color w:val="auto"/>
          <w:sz w:val="32"/>
          <w:szCs w:val="32"/>
          <w:highlight w:val="none"/>
        </w:rPr>
        <w:t>采购内容及要求</w:t>
      </w:r>
      <w:bookmarkEnd w:id="143"/>
      <w:bookmarkEnd w:id="144"/>
      <w:bookmarkEnd w:id="145"/>
      <w:bookmarkEnd w:id="146"/>
      <w:bookmarkEnd w:id="147"/>
      <w:bookmarkEnd w:id="148"/>
      <w:bookmarkEnd w:id="149"/>
      <w:bookmarkEnd w:id="150"/>
      <w:bookmarkEnd w:id="151"/>
      <w:bookmarkStart w:id="152" w:name="_Toc13854"/>
      <w:bookmarkStart w:id="153" w:name="_Toc16247"/>
      <w:bookmarkStart w:id="154" w:name="_Toc11551"/>
      <w:bookmarkStart w:id="155" w:name="_Toc18611"/>
      <w:bookmarkStart w:id="156" w:name="_Toc23119"/>
      <w:bookmarkStart w:id="157" w:name="_Toc356371458"/>
      <w:bookmarkStart w:id="158" w:name="_Toc322352985"/>
      <w:bookmarkStart w:id="159" w:name="_Toc354491899"/>
      <w:bookmarkStart w:id="160" w:name="_Toc361685340"/>
    </w:p>
    <w:bookmarkEnd w:id="152"/>
    <w:bookmarkEnd w:id="153"/>
    <w:bookmarkEnd w:id="154"/>
    <w:bookmarkEnd w:id="155"/>
    <w:bookmarkEnd w:id="156"/>
    <w:p w14:paraId="14B977DE">
      <w:pPr>
        <w:snapToGrid w:val="0"/>
        <w:spacing w:line="480" w:lineRule="exact"/>
        <w:ind w:firstLine="480" w:firstLineChars="200"/>
        <w:rPr>
          <w:rFonts w:hint="eastAsia" w:ascii="华文中宋" w:hAnsi="华文中宋" w:eastAsia="华文中宋" w:cs="华文中宋"/>
          <w:color w:val="auto"/>
          <w:sz w:val="24"/>
          <w:highlight w:val="none"/>
        </w:rPr>
      </w:pPr>
      <w:bookmarkStart w:id="161" w:name="_Toc16686688"/>
      <w:bookmarkStart w:id="162" w:name="_Toc16686746"/>
      <w:bookmarkStart w:id="163" w:name="_Toc7097"/>
      <w:bookmarkStart w:id="164" w:name="_Toc5425"/>
      <w:bookmarkStart w:id="165" w:name="_Toc13441"/>
      <w:bookmarkStart w:id="166" w:name="_Toc13830"/>
      <w:bookmarkStart w:id="167" w:name="_Toc16525"/>
    </w:p>
    <w:p w14:paraId="1E267AC5">
      <w:pPr>
        <w:snapToGrid w:val="0"/>
        <w:spacing w:line="480" w:lineRule="exact"/>
        <w:ind w:firstLine="480" w:firstLineChars="200"/>
        <w:rPr>
          <w:rFonts w:hint="eastAsia" w:ascii="华文中宋" w:hAnsi="华文中宋" w:eastAsia="华文中宋" w:cs="华文中宋"/>
          <w:b/>
          <w:bCs/>
          <w:color w:val="auto"/>
          <w:sz w:val="24"/>
          <w:highlight w:val="none"/>
          <w:lang w:val="en-US" w:eastAsia="zh-CN"/>
        </w:rPr>
      </w:pPr>
      <w:r>
        <w:rPr>
          <w:rFonts w:hint="eastAsia" w:ascii="华文中宋" w:hAnsi="华文中宋" w:eastAsia="华文中宋" w:cs="华文中宋"/>
          <w:b/>
          <w:bCs/>
          <w:color w:val="auto"/>
          <w:sz w:val="24"/>
          <w:highlight w:val="none"/>
          <w:lang w:val="en-US" w:eastAsia="zh-CN"/>
        </w:rPr>
        <w:t>一、服务方案与服务要求</w:t>
      </w:r>
    </w:p>
    <w:p w14:paraId="2C2C6BCA">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1、服务内容</w:t>
      </w:r>
    </w:p>
    <w:p w14:paraId="407110E4">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中大型车辆维修企业应提供相应车型的汽车大修、整车修理、总成修理、整车维护、小修、维修救援、专项修理和维修竣工检验等，其中采购人的补胎、换胎业务,简装修、洗车业务允许选择非本次降价供应商处采购。</w:t>
      </w:r>
    </w:p>
    <w:p w14:paraId="1F493F11">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2、服务要求</w:t>
      </w:r>
    </w:p>
    <w:p w14:paraId="64A5DFDA">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询价供应商应按采购人需求制定详细的维修方案，并与采购人签订维修合同，内容应包括维修时间、地点、内容、费用及结算方式、双方义务及违约责任、意外风险（至少应包括意外风险承担方式、承担种类及金额）等条款。</w:t>
      </w:r>
    </w:p>
    <w:p w14:paraId="319E341E">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（2）询价供应商应按照合同要求，选派技术人员提供维修服务。如需临时调换（但不允许转包）须征求采购人意见。</w:t>
      </w:r>
    </w:p>
    <w:p w14:paraId="72939A53">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（3）服务要求</w:t>
      </w:r>
    </w:p>
    <w:p w14:paraId="4842B804">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1）应保证采购人获得优先服务的权利，并在有关部门额定的工时内完成维修工作。</w:t>
      </w:r>
    </w:p>
    <w:p w14:paraId="1A59C409">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2）应设有24小时服务电话，在接到采购人报修电话后2小时内予以响应，并能提供上门维修服务。</w:t>
      </w:r>
    </w:p>
    <w:p w14:paraId="428F308A">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3）应能为采购人提供紧急救援服务，并在4小时内派人赶到救援现场。</w:t>
      </w:r>
    </w:p>
    <w:p w14:paraId="55CE8A0A">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4）应设有客户休息场所，并配备相关的配套服务设施。</w:t>
      </w:r>
    </w:p>
    <w:p w14:paraId="5BA3E4B8">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5）应对送修车辆建立采购人档案，开展跟踪服务。</w:t>
      </w:r>
    </w:p>
    <w:p w14:paraId="6E2BFAC2">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6）为采购人维修的车辆定期免费检测调整制动、灯光、空调等系统。</w:t>
      </w:r>
    </w:p>
    <w:p w14:paraId="1C70908E">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（4）五项检测服务</w:t>
      </w:r>
    </w:p>
    <w:p w14:paraId="1CA5FE5F">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包括发动机电喷系统检测诊断、电控自动变速系统检测诊断、四轮定位（FMC）（包括检、修工时费）、ABS制动系统抱死系统检测、车轮动平衡等服务。</w:t>
      </w:r>
    </w:p>
    <w:p w14:paraId="2418CB00">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设备要求</w:t>
      </w:r>
    </w:p>
    <w:p w14:paraId="6258172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所配备的计量设备应当符合国家有关技术标准要求，并经法定检定机构检定合格。从事公务用车维修经营业务的设备、设施的具体要求按照最新国家标准《汽车维修业开业条件》相关条款的规定执行。</w:t>
      </w:r>
    </w:p>
    <w:p w14:paraId="411FBE6B">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4、人员要求</w:t>
      </w:r>
    </w:p>
    <w:p w14:paraId="5CC9191C">
      <w:pPr>
        <w:snapToGrid w:val="0"/>
        <w:spacing w:line="480" w:lineRule="exact"/>
        <w:ind w:firstLine="480" w:firstLineChars="200"/>
        <w:rPr>
          <w:rFonts w:hint="eastAsia" w:ascii="华文中宋" w:hAnsi="华文中宋" w:eastAsia="华文中宋" w:cs="华文中宋"/>
          <w:b/>
          <w:bCs/>
          <w:color w:val="auto"/>
          <w:sz w:val="24"/>
          <w:highlight w:val="none"/>
          <w:lang w:val="en-US" w:eastAsia="zh-CN"/>
        </w:rPr>
      </w:pPr>
      <w:r>
        <w:rPr>
          <w:rFonts w:hint="eastAsia" w:ascii="华文中宋" w:hAnsi="华文中宋" w:eastAsia="华文中宋" w:cs="华文中宋"/>
          <w:color w:val="auto"/>
          <w:sz w:val="24"/>
          <w:highlight w:val="none"/>
        </w:rPr>
        <w:t>应当各配备至少1名技术负责人员、质量检验人员、业务接待人员以及从事机修、电器、钣金、涂漆的维修技术人员。技术负责人员应当熟悉公务用车或者其他机动车维修业务，并掌握公务用车维修及相关政策法规和技术规范；质量检验人员应当熟悉各类公务用车维修检测作业规范，掌握公务用车维修故障诊断和质量检验的相关技术，熟悉公务用车维修服务收费标准及相关政策法规和技术规范，并持有与承修车型种类相适应的机动车驾驶证；从事机修、电器、钣金、涂漆的维修技术人员应当熟悉所从事工种的维修技术和操作规范，并了解汽车维修及相关政策法规。</w:t>
      </w:r>
    </w:p>
    <w:p w14:paraId="7044F13A">
      <w:pPr>
        <w:snapToGrid w:val="0"/>
        <w:spacing w:line="480" w:lineRule="exact"/>
        <w:ind w:firstLine="480" w:firstLineChars="200"/>
        <w:rPr>
          <w:rFonts w:hint="eastAsia" w:ascii="华文中宋" w:hAnsi="华文中宋" w:eastAsia="华文中宋" w:cs="华文中宋"/>
          <w:b/>
          <w:bCs/>
          <w:color w:val="auto"/>
          <w:sz w:val="24"/>
          <w:highlight w:val="none"/>
          <w:lang w:val="en-US" w:eastAsia="zh-CN"/>
        </w:rPr>
      </w:pPr>
      <w:r>
        <w:rPr>
          <w:rFonts w:hint="eastAsia" w:ascii="华文中宋" w:hAnsi="华文中宋" w:eastAsia="华文中宋" w:cs="华文中宋"/>
          <w:b/>
          <w:bCs/>
          <w:color w:val="auto"/>
          <w:sz w:val="24"/>
          <w:highlight w:val="none"/>
          <w:lang w:val="en-US" w:eastAsia="zh-CN"/>
        </w:rPr>
        <w:t>二、响应报价与费用支付</w:t>
      </w:r>
    </w:p>
    <w:p w14:paraId="562668A4">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w:t>
      </w:r>
      <w:r>
        <w:rPr>
          <w:rFonts w:hint="eastAsia" w:ascii="华文中宋" w:hAnsi="华文中宋" w:eastAsia="华文中宋" w:cs="华文中宋"/>
          <w:color w:val="auto"/>
          <w:sz w:val="24"/>
          <w:highlight w:val="none"/>
          <w:lang w:val="en-US" w:eastAsia="zh-CN"/>
        </w:rPr>
        <w:t>成交供应商</w:t>
      </w:r>
      <w:r>
        <w:rPr>
          <w:rFonts w:hint="eastAsia" w:ascii="华文中宋" w:hAnsi="华文中宋" w:eastAsia="华文中宋" w:cs="华文中宋"/>
          <w:color w:val="auto"/>
          <w:sz w:val="24"/>
          <w:highlight w:val="none"/>
          <w:lang w:eastAsia="zh-CN"/>
        </w:rPr>
        <w:t>应严格按</w:t>
      </w:r>
      <w:r>
        <w:rPr>
          <w:rFonts w:hint="eastAsia" w:ascii="华文中宋" w:hAnsi="华文中宋" w:eastAsia="华文中宋" w:cs="华文中宋"/>
          <w:color w:val="auto"/>
          <w:sz w:val="24"/>
          <w:highlight w:val="none"/>
          <w:lang w:val="en-US" w:eastAsia="zh-CN"/>
        </w:rPr>
        <w:t>响应文件中的报价</w:t>
      </w:r>
      <w:r>
        <w:rPr>
          <w:rFonts w:hint="eastAsia" w:ascii="华文中宋" w:hAnsi="华文中宋" w:eastAsia="华文中宋" w:cs="华文中宋"/>
          <w:color w:val="auto"/>
          <w:sz w:val="24"/>
          <w:highlight w:val="none"/>
          <w:lang w:eastAsia="zh-CN"/>
        </w:rPr>
        <w:t>合理收费。维修</w:t>
      </w:r>
      <w:r>
        <w:rPr>
          <w:rFonts w:hint="eastAsia" w:ascii="华文中宋" w:hAnsi="华文中宋" w:eastAsia="华文中宋" w:cs="华文中宋"/>
          <w:color w:val="auto"/>
          <w:sz w:val="24"/>
          <w:highlight w:val="none"/>
          <w:lang w:val="en-US" w:eastAsia="zh-CN"/>
        </w:rPr>
        <w:t>的</w:t>
      </w:r>
      <w:r>
        <w:rPr>
          <w:rFonts w:hint="eastAsia" w:ascii="华文中宋" w:hAnsi="华文中宋" w:eastAsia="华文中宋" w:cs="华文中宋"/>
          <w:color w:val="auto"/>
          <w:sz w:val="24"/>
          <w:highlight w:val="none"/>
          <w:lang w:eastAsia="zh-CN"/>
        </w:rPr>
        <w:t>材料、修理工时</w:t>
      </w:r>
      <w:r>
        <w:rPr>
          <w:rFonts w:hint="eastAsia" w:ascii="华文中宋" w:hAnsi="华文中宋" w:eastAsia="华文中宋" w:cs="华文中宋"/>
          <w:color w:val="auto"/>
          <w:sz w:val="24"/>
          <w:highlight w:val="none"/>
          <w:lang w:val="en-US" w:eastAsia="zh-CN"/>
        </w:rPr>
        <w:t>下浮率</w:t>
      </w:r>
      <w:r>
        <w:rPr>
          <w:rFonts w:hint="eastAsia" w:ascii="华文中宋" w:hAnsi="华文中宋" w:eastAsia="华文中宋" w:cs="华文中宋"/>
          <w:color w:val="auto"/>
          <w:sz w:val="24"/>
          <w:highlight w:val="none"/>
          <w:lang w:eastAsia="zh-CN"/>
        </w:rPr>
        <w:t>按</w:t>
      </w: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eastAsia="zh-CN"/>
        </w:rPr>
        <w:t>计算，</w:t>
      </w:r>
      <w:r>
        <w:rPr>
          <w:rFonts w:hint="eastAsia" w:ascii="华文中宋" w:hAnsi="华文中宋" w:eastAsia="华文中宋" w:cs="华文中宋"/>
          <w:color w:val="auto"/>
          <w:sz w:val="24"/>
          <w:highlight w:val="none"/>
          <w:lang w:val="en-US" w:eastAsia="zh-CN"/>
        </w:rPr>
        <w:t>成交供应商</w:t>
      </w:r>
      <w:r>
        <w:rPr>
          <w:rFonts w:hint="eastAsia" w:ascii="华文中宋" w:hAnsi="华文中宋" w:eastAsia="华文中宋" w:cs="华文中宋"/>
          <w:color w:val="auto"/>
          <w:sz w:val="24"/>
          <w:highlight w:val="none"/>
          <w:lang w:eastAsia="zh-CN"/>
        </w:rPr>
        <w:t>在修理费计价时，应将修理项目及材料费、工时费分列清楚，填入修理记录卡，并由驾驶员签字确认。因特殊情况，</w:t>
      </w:r>
      <w:r>
        <w:rPr>
          <w:rFonts w:hint="eastAsia" w:ascii="华文中宋" w:hAnsi="华文中宋" w:eastAsia="华文中宋" w:cs="华文中宋"/>
          <w:color w:val="auto"/>
          <w:sz w:val="24"/>
          <w:highlight w:val="none"/>
          <w:lang w:val="en-US" w:eastAsia="zh-CN"/>
        </w:rPr>
        <w:t>成交供应商</w:t>
      </w:r>
      <w:r>
        <w:rPr>
          <w:rFonts w:hint="eastAsia" w:ascii="华文中宋" w:hAnsi="华文中宋" w:eastAsia="华文中宋" w:cs="华文中宋"/>
          <w:color w:val="auto"/>
          <w:sz w:val="24"/>
          <w:highlight w:val="none"/>
          <w:lang w:eastAsia="zh-CN"/>
        </w:rPr>
        <w:t>无法修理，需转送县外或非定点维修厂家修理的，须报</w:t>
      </w:r>
      <w:r>
        <w:rPr>
          <w:rFonts w:hint="eastAsia" w:ascii="华文中宋" w:hAnsi="华文中宋" w:eastAsia="华文中宋" w:cs="华文中宋"/>
          <w:color w:val="auto"/>
          <w:sz w:val="24"/>
          <w:highlight w:val="none"/>
          <w:lang w:val="en-US" w:eastAsia="zh-CN"/>
        </w:rPr>
        <w:t>采购人</w:t>
      </w:r>
      <w:r>
        <w:rPr>
          <w:rFonts w:hint="eastAsia" w:ascii="华文中宋" w:hAnsi="华文中宋" w:eastAsia="华文中宋" w:cs="华文中宋"/>
          <w:color w:val="auto"/>
          <w:sz w:val="24"/>
          <w:highlight w:val="none"/>
          <w:lang w:eastAsia="zh-CN"/>
        </w:rPr>
        <w:t>同意，方可送修。</w:t>
      </w:r>
    </w:p>
    <w:p w14:paraId="15B70F74">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2．税金应按照国家税务部门规定的比例收取。</w:t>
      </w:r>
    </w:p>
    <w:p w14:paraId="4FB04EEE">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3．</w:t>
      </w:r>
      <w:r>
        <w:rPr>
          <w:rFonts w:hint="eastAsia" w:ascii="华文中宋" w:hAnsi="华文中宋" w:eastAsia="华文中宋" w:cs="华文中宋"/>
          <w:color w:val="auto"/>
          <w:sz w:val="24"/>
          <w:highlight w:val="none"/>
          <w:lang w:val="en-US" w:eastAsia="zh-CN"/>
        </w:rPr>
        <w:t>采购人按季度</w:t>
      </w:r>
      <w:r>
        <w:rPr>
          <w:rFonts w:hint="eastAsia" w:ascii="华文中宋" w:hAnsi="华文中宋" w:eastAsia="华文中宋" w:cs="华文中宋"/>
          <w:color w:val="auto"/>
          <w:sz w:val="24"/>
          <w:highlight w:val="none"/>
          <w:lang w:eastAsia="zh-CN"/>
        </w:rPr>
        <w:t>与</w:t>
      </w:r>
      <w:r>
        <w:rPr>
          <w:rFonts w:hint="eastAsia" w:ascii="华文中宋" w:hAnsi="华文中宋" w:eastAsia="华文中宋" w:cs="华文中宋"/>
          <w:color w:val="auto"/>
          <w:sz w:val="24"/>
          <w:highlight w:val="none"/>
          <w:lang w:val="en-US" w:eastAsia="zh-CN"/>
        </w:rPr>
        <w:t>成交供应商</w:t>
      </w:r>
      <w:r>
        <w:rPr>
          <w:rFonts w:hint="eastAsia" w:ascii="华文中宋" w:hAnsi="华文中宋" w:eastAsia="华文中宋" w:cs="华文中宋"/>
          <w:color w:val="auto"/>
          <w:sz w:val="24"/>
          <w:highlight w:val="none"/>
          <w:lang w:eastAsia="zh-CN"/>
        </w:rPr>
        <w:t>结算，</w:t>
      </w:r>
      <w:r>
        <w:rPr>
          <w:rFonts w:hint="eastAsia" w:ascii="华文中宋" w:hAnsi="华文中宋" w:eastAsia="华文中宋" w:cs="华文中宋"/>
          <w:color w:val="auto"/>
          <w:sz w:val="24"/>
          <w:highlight w:val="none"/>
          <w:lang w:val="en-US" w:eastAsia="zh-CN"/>
        </w:rPr>
        <w:t>年末最后一季于翌年1月底前结算</w:t>
      </w:r>
      <w:r>
        <w:rPr>
          <w:rFonts w:hint="eastAsia" w:ascii="华文中宋" w:hAnsi="华文中宋" w:eastAsia="华文中宋" w:cs="华文中宋"/>
          <w:color w:val="auto"/>
          <w:sz w:val="24"/>
          <w:highlight w:val="none"/>
          <w:lang w:eastAsia="zh-CN"/>
        </w:rPr>
        <w:t>。结算时</w:t>
      </w:r>
      <w:r>
        <w:rPr>
          <w:rFonts w:hint="eastAsia" w:ascii="华文中宋" w:hAnsi="华文中宋" w:eastAsia="华文中宋" w:cs="华文中宋"/>
          <w:color w:val="auto"/>
          <w:sz w:val="24"/>
          <w:highlight w:val="none"/>
          <w:lang w:val="en-US" w:eastAsia="zh-CN"/>
        </w:rPr>
        <w:t>成交供应商</w:t>
      </w:r>
      <w:r>
        <w:rPr>
          <w:rFonts w:hint="eastAsia" w:ascii="华文中宋" w:hAnsi="华文中宋" w:eastAsia="华文中宋" w:cs="华文中宋"/>
          <w:color w:val="auto"/>
          <w:sz w:val="24"/>
          <w:highlight w:val="none"/>
          <w:lang w:eastAsia="zh-CN"/>
        </w:rPr>
        <w:t>应向</w:t>
      </w:r>
      <w:r>
        <w:rPr>
          <w:rFonts w:hint="eastAsia" w:ascii="华文中宋" w:hAnsi="华文中宋" w:eastAsia="华文中宋" w:cs="华文中宋"/>
          <w:color w:val="auto"/>
          <w:sz w:val="24"/>
          <w:highlight w:val="none"/>
          <w:lang w:val="en-US" w:eastAsia="zh-CN"/>
        </w:rPr>
        <w:t>采购人</w:t>
      </w:r>
      <w:r>
        <w:rPr>
          <w:rFonts w:hint="eastAsia" w:ascii="华文中宋" w:hAnsi="华文中宋" w:eastAsia="华文中宋" w:cs="华文中宋"/>
          <w:color w:val="auto"/>
          <w:sz w:val="24"/>
          <w:highlight w:val="none"/>
          <w:lang w:eastAsia="zh-CN"/>
        </w:rPr>
        <w:t>提供下列单据：</w:t>
      </w:r>
    </w:p>
    <w:p w14:paraId="2F5051AB">
      <w:pPr>
        <w:snapToGrid w:val="0"/>
        <w:spacing w:line="480" w:lineRule="exact"/>
        <w:ind w:firstLine="480" w:firstLineChars="200"/>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(1）正式的维修增值税专用发票。</w:t>
      </w:r>
    </w:p>
    <w:p w14:paraId="5A4C826B">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(2）本季度每次维修的送修单和“工时材料结算清单”。</w:t>
      </w:r>
    </w:p>
    <w:p w14:paraId="0C8A3415">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(3）维修费用应按实际发生额结算。</w:t>
      </w:r>
    </w:p>
    <w:p w14:paraId="325CE750">
      <w:pPr>
        <w:snapToGrid w:val="0"/>
        <w:spacing w:line="480" w:lineRule="exact"/>
        <w:ind w:firstLine="480" w:firstLineChars="200"/>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(4）</w:t>
      </w:r>
      <w:r>
        <w:rPr>
          <w:rFonts w:hint="eastAsia" w:ascii="华文中宋" w:hAnsi="华文中宋" w:eastAsia="华文中宋" w:cs="华文中宋"/>
          <w:color w:val="auto"/>
          <w:sz w:val="24"/>
          <w:highlight w:val="none"/>
          <w:lang w:val="en-US" w:eastAsia="zh-CN"/>
        </w:rPr>
        <w:t>采购人</w:t>
      </w:r>
      <w:r>
        <w:rPr>
          <w:rFonts w:hint="eastAsia" w:ascii="华文中宋" w:hAnsi="华文中宋" w:eastAsia="华文中宋" w:cs="华文中宋"/>
          <w:color w:val="auto"/>
          <w:sz w:val="24"/>
          <w:highlight w:val="none"/>
          <w:lang w:eastAsia="zh-CN"/>
        </w:rPr>
        <w:t>应对有关单据进行审核，审核无误后，须向</w:t>
      </w:r>
      <w:r>
        <w:rPr>
          <w:rFonts w:hint="eastAsia" w:ascii="华文中宋" w:hAnsi="华文中宋" w:eastAsia="华文中宋" w:cs="华文中宋"/>
          <w:color w:val="auto"/>
          <w:sz w:val="24"/>
          <w:highlight w:val="none"/>
          <w:lang w:val="en-US" w:eastAsia="zh-CN"/>
        </w:rPr>
        <w:t>成交供应商</w:t>
      </w:r>
      <w:r>
        <w:rPr>
          <w:rFonts w:hint="eastAsia" w:ascii="华文中宋" w:hAnsi="华文中宋" w:eastAsia="华文中宋" w:cs="华文中宋"/>
          <w:color w:val="auto"/>
          <w:sz w:val="24"/>
          <w:highlight w:val="none"/>
          <w:lang w:eastAsia="zh-CN"/>
        </w:rPr>
        <w:t>支付有关费用。</w:t>
      </w:r>
    </w:p>
    <w:p w14:paraId="4CF3B6AD">
      <w:pPr>
        <w:pStyle w:val="6"/>
        <w:spacing w:after="0" w:line="276" w:lineRule="auto"/>
        <w:ind w:firstLine="480" w:firstLineChars="200"/>
        <w:rPr>
          <w:rFonts w:hint="eastAsia" w:ascii="华文中宋" w:hAnsi="华文中宋" w:eastAsia="华文中宋" w:cs="华文中宋"/>
          <w:color w:val="auto"/>
          <w:sz w:val="24"/>
          <w:highlight w:val="none"/>
          <w:lang w:val="en-US" w:eastAsia="zh-CN"/>
        </w:rPr>
      </w:pPr>
      <w:bookmarkStart w:id="168" w:name="_Hlk192597031"/>
      <w:r>
        <w:rPr>
          <w:rFonts w:hint="eastAsia" w:ascii="华文中宋" w:hAnsi="华文中宋" w:eastAsia="华文中宋" w:cs="华文中宋"/>
          <w:color w:val="auto"/>
          <w:sz w:val="24"/>
          <w:szCs w:val="24"/>
          <w:highlight w:val="none"/>
        </w:rPr>
        <w:t>4.对合同报价清单中未明确价格的零配件或其它服务项目，由合同双方共同协商确定结算单价进行结算，乙方承诺结算价不高于甲方市场询价。</w:t>
      </w:r>
      <w:bookmarkEnd w:id="168"/>
    </w:p>
    <w:p w14:paraId="1E62A362">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三、服务期</w:t>
      </w:r>
    </w:p>
    <w:p w14:paraId="3B09E41C">
      <w:pPr>
        <w:snapToGrid w:val="0"/>
        <w:spacing w:line="480" w:lineRule="exact"/>
        <w:ind w:firstLine="480" w:firstLineChars="200"/>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val="en-US" w:eastAsia="zh-CN"/>
        </w:rPr>
        <w:t>自合同签订生效之日起</w:t>
      </w:r>
      <w:r>
        <w:rPr>
          <w:rFonts w:hint="eastAsia" w:ascii="华文中宋" w:hAnsi="华文中宋" w:eastAsia="华文中宋" w:cs="华文中宋"/>
          <w:color w:val="auto"/>
          <w:sz w:val="24"/>
          <w:highlight w:val="none"/>
          <w:lang w:eastAsia="zh-CN"/>
        </w:rPr>
        <w:t>至</w:t>
      </w:r>
      <w:r>
        <w:rPr>
          <w:rFonts w:hint="eastAsia" w:ascii="华文中宋" w:hAnsi="华文中宋" w:eastAsia="华文中宋" w:cs="华文中宋"/>
          <w:color w:val="auto"/>
          <w:sz w:val="24"/>
          <w:highlight w:val="none"/>
          <w:lang w:val="en-US" w:eastAsia="zh-CN"/>
        </w:rPr>
        <w:t>一年。</w:t>
      </w:r>
    </w:p>
    <w:p w14:paraId="6D060AE2">
      <w:pPr>
        <w:snapToGrid w:val="0"/>
        <w:spacing w:line="480" w:lineRule="exact"/>
        <w:ind w:firstLine="480" w:firstLineChars="200"/>
        <w:rPr>
          <w:rFonts w:hint="eastAsia" w:ascii="华文中宋" w:hAnsi="华文中宋" w:eastAsia="华文中宋" w:cs="华文中宋"/>
          <w:color w:val="auto"/>
          <w:sz w:val="24"/>
          <w:highlight w:val="none"/>
        </w:rPr>
      </w:pPr>
    </w:p>
    <w:p w14:paraId="1BA940BA">
      <w:pPr>
        <w:snapToGrid w:val="0"/>
        <w:spacing w:line="480" w:lineRule="exact"/>
        <w:ind w:firstLine="480" w:firstLineChars="200"/>
        <w:rPr>
          <w:rFonts w:hint="eastAsia" w:ascii="华文中宋" w:hAnsi="华文中宋" w:eastAsia="华文中宋" w:cs="华文中宋"/>
          <w:color w:val="auto"/>
          <w:sz w:val="24"/>
          <w:highlight w:val="none"/>
        </w:rPr>
      </w:pPr>
    </w:p>
    <w:p w14:paraId="58A2468F">
      <w:pPr>
        <w:snapToGrid w:val="0"/>
        <w:spacing w:line="480" w:lineRule="exact"/>
        <w:ind w:firstLine="480" w:firstLineChars="200"/>
        <w:rPr>
          <w:rFonts w:hint="eastAsia" w:ascii="华文中宋" w:hAnsi="华文中宋" w:eastAsia="华文中宋" w:cs="华文中宋"/>
          <w:color w:val="auto"/>
          <w:sz w:val="24"/>
          <w:highlight w:val="none"/>
        </w:rPr>
      </w:pPr>
    </w:p>
    <w:p w14:paraId="56FD8B12">
      <w:pPr>
        <w:snapToGrid w:val="0"/>
        <w:spacing w:line="480" w:lineRule="exact"/>
        <w:ind w:firstLine="480" w:firstLineChars="200"/>
        <w:rPr>
          <w:rFonts w:hint="eastAsia" w:ascii="华文中宋" w:hAnsi="华文中宋" w:eastAsia="华文中宋" w:cs="华文中宋"/>
          <w:color w:val="auto"/>
          <w:sz w:val="24"/>
          <w:highlight w:val="none"/>
        </w:rPr>
      </w:pPr>
    </w:p>
    <w:p w14:paraId="3E6329DE">
      <w:pPr>
        <w:pStyle w:val="13"/>
        <w:tabs>
          <w:tab w:val="right" w:leader="dot" w:pos="9179"/>
        </w:tabs>
        <w:spacing w:line="480" w:lineRule="exact"/>
        <w:ind w:left="0"/>
        <w:jc w:val="both"/>
        <w:outlineLvl w:val="0"/>
        <w:rPr>
          <w:rStyle w:val="42"/>
          <w:rFonts w:hint="eastAsia" w:ascii="华文中宋" w:hAnsi="华文中宋" w:eastAsia="华文中宋" w:cs="华文中宋"/>
          <w:b/>
          <w:color w:val="auto"/>
          <w:sz w:val="32"/>
          <w:szCs w:val="32"/>
          <w:highlight w:val="none"/>
        </w:rPr>
      </w:pPr>
    </w:p>
    <w:p w14:paraId="03E4B36E">
      <w:pPr>
        <w:pStyle w:val="13"/>
        <w:tabs>
          <w:tab w:val="right" w:leader="dot" w:pos="9179"/>
        </w:tabs>
        <w:spacing w:line="480" w:lineRule="exact"/>
        <w:ind w:left="0"/>
        <w:jc w:val="both"/>
        <w:outlineLvl w:val="0"/>
        <w:rPr>
          <w:rStyle w:val="42"/>
          <w:rFonts w:hint="eastAsia" w:ascii="华文中宋" w:hAnsi="华文中宋" w:eastAsia="华文中宋" w:cs="华文中宋"/>
          <w:b/>
          <w:color w:val="auto"/>
          <w:sz w:val="32"/>
          <w:szCs w:val="32"/>
          <w:highlight w:val="none"/>
        </w:rPr>
      </w:pPr>
    </w:p>
    <w:p w14:paraId="35D39181">
      <w:pPr>
        <w:pStyle w:val="13"/>
        <w:tabs>
          <w:tab w:val="right" w:leader="dot" w:pos="9179"/>
        </w:tabs>
        <w:spacing w:line="480" w:lineRule="exact"/>
        <w:ind w:left="0"/>
        <w:jc w:val="center"/>
        <w:outlineLvl w:val="0"/>
        <w:rPr>
          <w:rFonts w:hint="eastAsia" w:ascii="华文中宋" w:hAnsi="华文中宋" w:eastAsia="华文中宋" w:cs="华文中宋"/>
          <w:color w:val="auto"/>
          <w:sz w:val="24"/>
          <w:highlight w:val="none"/>
        </w:rPr>
      </w:pPr>
      <w:r>
        <w:rPr>
          <w:rStyle w:val="42"/>
          <w:rFonts w:hint="eastAsia" w:ascii="华文中宋" w:hAnsi="华文中宋" w:eastAsia="华文中宋" w:cs="华文中宋"/>
          <w:b/>
          <w:color w:val="auto"/>
          <w:sz w:val="32"/>
          <w:szCs w:val="32"/>
          <w:highlight w:val="none"/>
        </w:rPr>
        <w:t>第四章  合同主要条款</w:t>
      </w:r>
    </w:p>
    <w:p w14:paraId="1482527B">
      <w:pPr>
        <w:spacing w:line="480" w:lineRule="exac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rPr>
        <w:t>项目名称：</w:t>
      </w:r>
      <w:r>
        <w:rPr>
          <w:rFonts w:hint="eastAsia" w:ascii="华文中宋" w:hAnsi="华文中宋" w:eastAsia="华文中宋" w:cs="华文中宋"/>
          <w:color w:val="auto"/>
          <w:sz w:val="24"/>
          <w:highlight w:val="none"/>
          <w:u w:val="single"/>
          <w:lang w:val="zh-CN"/>
        </w:rPr>
        <w:t>衢州市消防救援支队龙游大队2025年度中大型车辆定点维修采购项目（重招）</w:t>
      </w:r>
    </w:p>
    <w:p w14:paraId="4377E218">
      <w:pPr>
        <w:spacing w:line="480" w:lineRule="exac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rPr>
        <w:t>项目编号：</w:t>
      </w:r>
      <w:r>
        <w:rPr>
          <w:rFonts w:hint="eastAsia" w:ascii="华文中宋" w:hAnsi="华文中宋" w:eastAsia="华文中宋" w:cs="华文中宋"/>
          <w:color w:val="auto"/>
          <w:sz w:val="24"/>
          <w:highlight w:val="none"/>
          <w:u w:val="single"/>
          <w:lang w:eastAsia="zh-CN"/>
        </w:rPr>
        <w:t>QZHCGL2025-009-1</w:t>
      </w:r>
    </w:p>
    <w:p w14:paraId="629D7CE5">
      <w:pPr>
        <w:snapToGrid w:val="0"/>
        <w:spacing w:line="480" w:lineRule="exact"/>
        <w:rPr>
          <w:rFonts w:hint="eastAsia" w:ascii="华文中宋" w:hAnsi="华文中宋" w:eastAsia="华文中宋" w:cs="华文中宋"/>
          <w:color w:val="auto"/>
          <w:sz w:val="24"/>
          <w:highlight w:val="none"/>
          <w:u w:val="single"/>
          <w:lang w:val="en-US" w:eastAsia="zh-CN"/>
        </w:rPr>
      </w:pPr>
      <w:r>
        <w:rPr>
          <w:rFonts w:hint="eastAsia" w:ascii="华文中宋" w:hAnsi="华文中宋" w:eastAsia="华文中宋" w:cs="华文中宋"/>
          <w:color w:val="auto"/>
          <w:sz w:val="24"/>
          <w:highlight w:val="none"/>
        </w:rPr>
        <w:t>甲方：</w:t>
      </w:r>
      <w:r>
        <w:rPr>
          <w:rFonts w:hint="eastAsia" w:ascii="华文中宋" w:hAnsi="华文中宋" w:eastAsia="华文中宋" w:cs="华文中宋"/>
          <w:color w:val="auto"/>
          <w:sz w:val="24"/>
          <w:highlight w:val="none"/>
          <w:u w:val="single"/>
          <w:lang w:val="en-US" w:eastAsia="zh-CN"/>
        </w:rPr>
        <w:t xml:space="preserve">龙游县消防救援大队 </w:t>
      </w:r>
    </w:p>
    <w:p w14:paraId="11DFFD83">
      <w:pPr>
        <w:snapToGrid w:val="0"/>
        <w:spacing w:line="480" w:lineRule="exac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乙方：</w:t>
      </w:r>
    </w:p>
    <w:p w14:paraId="6A18305F">
      <w:pPr>
        <w:spacing w:line="440" w:lineRule="exact"/>
        <w:rPr>
          <w:rFonts w:hint="eastAsia" w:ascii="华文中宋" w:hAnsi="华文中宋" w:eastAsia="华文中宋" w:cs="华文中宋"/>
          <w:b/>
          <w:bCs/>
          <w:color w:val="auto"/>
          <w:sz w:val="24"/>
          <w:highlight w:val="none"/>
        </w:rPr>
      </w:pPr>
      <w:bookmarkStart w:id="169" w:name="_Toc1907"/>
      <w:bookmarkStart w:id="170" w:name="_Toc457974255"/>
      <w:bookmarkStart w:id="171" w:name="_Toc485881249"/>
      <w:r>
        <w:rPr>
          <w:rFonts w:hint="eastAsia" w:ascii="华文中宋" w:hAnsi="华文中宋" w:eastAsia="华文中宋" w:cs="华文中宋"/>
          <w:b/>
          <w:bCs/>
          <w:color w:val="auto"/>
          <w:sz w:val="24"/>
          <w:highlight w:val="none"/>
        </w:rPr>
        <w:t>一、总则</w:t>
      </w:r>
    </w:p>
    <w:p w14:paraId="424727FE">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1、合同基本条款是指采购人（以下简称甲方）和成交供应商（以下简称乙方）应共同遵守的基本原则，并作为双方签约的依据。对于合同的其他条款，双方应本着互谅互让的精神协商解决。</w:t>
      </w:r>
    </w:p>
    <w:p w14:paraId="104F30D4">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w:t>
      </w:r>
      <w:r>
        <w:rPr>
          <w:rFonts w:hint="eastAsia" w:ascii="华文中宋" w:hAnsi="华文中宋" w:eastAsia="华文中宋" w:cs="华文中宋"/>
          <w:color w:val="auto"/>
          <w:sz w:val="24"/>
          <w:highlight w:val="none"/>
          <w:lang w:eastAsia="zh-CN"/>
        </w:rPr>
        <w:t>为加强和规范公务用车定点维修工作，依据《中华人民共和国</w:t>
      </w:r>
      <w:r>
        <w:rPr>
          <w:rFonts w:hint="eastAsia" w:ascii="华文中宋" w:hAnsi="华文中宋" w:eastAsia="华文中宋" w:cs="华文中宋"/>
          <w:color w:val="auto"/>
          <w:sz w:val="24"/>
          <w:highlight w:val="none"/>
          <w:lang w:val="en-US" w:eastAsia="zh-CN"/>
        </w:rPr>
        <w:t>民法典</w:t>
      </w:r>
      <w:r>
        <w:rPr>
          <w:rFonts w:hint="eastAsia" w:ascii="华文中宋" w:hAnsi="华文中宋" w:eastAsia="华文中宋" w:cs="华文中宋"/>
          <w:color w:val="auto"/>
          <w:sz w:val="24"/>
          <w:highlight w:val="none"/>
          <w:lang w:eastAsia="zh-CN"/>
        </w:rPr>
        <w:t>》、《中华人民共和国政府采购法》及其他有关法律、行政法规，双方就本定点维修事项协商一致，订立本合同。</w:t>
      </w:r>
    </w:p>
    <w:p w14:paraId="2B47BDE6">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二</w:t>
      </w:r>
      <w:r>
        <w:rPr>
          <w:rFonts w:hint="eastAsia" w:ascii="华文中宋" w:hAnsi="华文中宋" w:eastAsia="华文中宋" w:cs="华文中宋"/>
          <w:b/>
          <w:bCs/>
          <w:color w:val="auto"/>
          <w:sz w:val="24"/>
          <w:highlight w:val="none"/>
          <w:lang w:eastAsia="zh-CN"/>
        </w:rPr>
        <w:t>、定点维修内容</w:t>
      </w:r>
    </w:p>
    <w:p w14:paraId="2047440B">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定点维修车辆范围为龙游县消防救援大队在册的和</w:t>
      </w:r>
      <w:r>
        <w:rPr>
          <w:rFonts w:hint="eastAsia" w:ascii="华文中宋" w:hAnsi="华文中宋" w:eastAsia="华文中宋" w:cs="华文中宋"/>
          <w:color w:val="auto"/>
          <w:sz w:val="24"/>
          <w:highlight w:val="none"/>
          <w:lang w:val="en-US" w:eastAsia="zh-CN"/>
        </w:rPr>
        <w:t>租赁</w:t>
      </w:r>
      <w:r>
        <w:rPr>
          <w:rFonts w:hint="eastAsia" w:ascii="华文中宋" w:hAnsi="华文中宋" w:eastAsia="华文中宋" w:cs="华文中宋"/>
          <w:color w:val="auto"/>
          <w:sz w:val="24"/>
          <w:highlight w:val="none"/>
          <w:lang w:eastAsia="zh-CN"/>
        </w:rPr>
        <w:t>的机动车辆，车辆凭送修方发的《衢州市消防支队车辆定点维修单》在乙方维修。</w:t>
      </w:r>
    </w:p>
    <w:p w14:paraId="56D2E0D8">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三</w:t>
      </w:r>
      <w:r>
        <w:rPr>
          <w:rFonts w:hint="eastAsia" w:ascii="华文中宋" w:hAnsi="华文中宋" w:eastAsia="华文中宋" w:cs="华文中宋"/>
          <w:b/>
          <w:bCs/>
          <w:color w:val="auto"/>
          <w:sz w:val="24"/>
          <w:highlight w:val="none"/>
          <w:lang w:eastAsia="zh-CN"/>
        </w:rPr>
        <w:t>、合同期限</w:t>
      </w:r>
    </w:p>
    <w:p w14:paraId="7A93EB1A">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val="en-US" w:eastAsia="zh-CN"/>
        </w:rPr>
        <w:t>2025年</w:t>
      </w: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val="en-US" w:eastAsia="zh-CN"/>
        </w:rPr>
        <w:t>月</w:t>
      </w: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val="en-US" w:eastAsia="zh-CN"/>
        </w:rPr>
        <w:t>日起</w:t>
      </w:r>
      <w:r>
        <w:rPr>
          <w:rFonts w:hint="eastAsia" w:ascii="华文中宋" w:hAnsi="华文中宋" w:eastAsia="华文中宋" w:cs="华文中宋"/>
          <w:color w:val="auto"/>
          <w:sz w:val="24"/>
          <w:highlight w:val="none"/>
          <w:lang w:eastAsia="zh-CN"/>
        </w:rPr>
        <w:t>至</w:t>
      </w:r>
      <w:r>
        <w:rPr>
          <w:rFonts w:hint="eastAsia" w:ascii="华文中宋" w:hAnsi="华文中宋" w:eastAsia="华文中宋" w:cs="华文中宋"/>
          <w:color w:val="auto"/>
          <w:sz w:val="24"/>
          <w:highlight w:val="none"/>
          <w:lang w:val="en-US" w:eastAsia="zh-CN"/>
        </w:rPr>
        <w:t>2026</w:t>
      </w:r>
      <w:r>
        <w:rPr>
          <w:rFonts w:hint="eastAsia" w:ascii="华文中宋" w:hAnsi="华文中宋" w:eastAsia="华文中宋" w:cs="华文中宋"/>
          <w:color w:val="auto"/>
          <w:sz w:val="24"/>
          <w:highlight w:val="none"/>
          <w:lang w:eastAsia="zh-CN"/>
        </w:rPr>
        <w:t>年</w:t>
      </w: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eastAsia="zh-CN"/>
        </w:rPr>
        <w:t>月</w:t>
      </w: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eastAsia="zh-CN"/>
        </w:rPr>
        <w:t>日止。</w:t>
      </w:r>
    </w:p>
    <w:p w14:paraId="1D828FEF">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四</w:t>
      </w:r>
      <w:r>
        <w:rPr>
          <w:rFonts w:hint="eastAsia" w:ascii="华文中宋" w:hAnsi="华文中宋" w:eastAsia="华文中宋" w:cs="华文中宋"/>
          <w:b/>
          <w:bCs/>
          <w:color w:val="auto"/>
          <w:sz w:val="24"/>
          <w:highlight w:val="none"/>
          <w:lang w:eastAsia="zh-CN"/>
        </w:rPr>
        <w:t>、送修手续</w:t>
      </w:r>
    </w:p>
    <w:p w14:paraId="7F84D6BA">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1．甲方送修车辆时必须填写“定点维修送修单”。送修单上应注明送修车辆的品牌型号、车辆牌照号、发动机号码、底盘号码，并经送修单位审核和加盖送修单位公章，同时需将行驶证提交给乙方。</w:t>
      </w:r>
    </w:p>
    <w:p w14:paraId="2BF01AA2">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2．乙方应对送修车辆进行仔细检查，并根据需要维修的项目和标准在送修单上注明维修项目和维修材料费用。维修材料费用应按本合同规定优惠比例收取。</w:t>
      </w:r>
    </w:p>
    <w:p w14:paraId="612B6C9F">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3．对送修车辆乙方应以修复为主，能不更换的零部件尽量不予更换，确实不能修复或修复不经济的零部件，在征得送修方同意的情况下，方可进行更换，乙方应与送修单位签订格式汽车维修合同。</w:t>
      </w:r>
    </w:p>
    <w:p w14:paraId="41DE1019">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4．乙方必须在送修单上注明完成维修的时间。</w:t>
      </w:r>
    </w:p>
    <w:p w14:paraId="2CA05E3D">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5．在维修过程中，乙方如发现其他故障需增加维修项目或延长维修时间，应及时以书面形式通知送修方。如送修方在接到通知3天内未以书面形式明确表示同意，则视为送修方不同意。</w:t>
      </w:r>
    </w:p>
    <w:p w14:paraId="0F49F1C3">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6．送修单一式两份，需由送修方、乙方双方经办人签字认可；送修方、乙方各持一份。</w:t>
      </w:r>
    </w:p>
    <w:p w14:paraId="1613BEF0">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7．乙方保证每个季度结束后</w:t>
      </w:r>
      <w:r>
        <w:rPr>
          <w:rFonts w:hint="eastAsia" w:ascii="华文中宋" w:hAnsi="华文中宋" w:eastAsia="华文中宋" w:cs="华文中宋"/>
          <w:color w:val="auto"/>
          <w:sz w:val="24"/>
          <w:highlight w:val="none"/>
          <w:lang w:val="en-US" w:eastAsia="zh-CN"/>
        </w:rPr>
        <w:t>次月</w:t>
      </w:r>
      <w:r>
        <w:rPr>
          <w:rFonts w:hint="eastAsia" w:ascii="华文中宋" w:hAnsi="华文中宋" w:eastAsia="华文中宋" w:cs="华文中宋"/>
          <w:color w:val="auto"/>
          <w:sz w:val="24"/>
          <w:highlight w:val="none"/>
          <w:lang w:eastAsia="zh-CN"/>
        </w:rPr>
        <w:t>内，将上季度汽车定点维修情况统计表和维修清单与甲方核对，核对无误后送至甲方。</w:t>
      </w:r>
    </w:p>
    <w:p w14:paraId="72BE8E8E">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五</w:t>
      </w:r>
      <w:r>
        <w:rPr>
          <w:rFonts w:hint="eastAsia" w:ascii="华文中宋" w:hAnsi="华文中宋" w:eastAsia="华文中宋" w:cs="华文中宋"/>
          <w:b/>
          <w:bCs/>
          <w:color w:val="auto"/>
          <w:sz w:val="24"/>
          <w:highlight w:val="none"/>
          <w:lang w:eastAsia="zh-CN"/>
        </w:rPr>
        <w:t>、竣工车辆交接手续</w:t>
      </w:r>
    </w:p>
    <w:p w14:paraId="021BA98F">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在送修単上注明完成维修的时间内，乙方在对竣工车辆进行准确而全面的检验。其中总成大修和整车大修车辆竣工后，按照国家、行业规定标准进行竣工质量检测，如企业不具备竣工检测能力，其竣工检测由乙方姿托交通运输局认定的汽车综合性能检测站进行竣工检测，检测合格后出具维修竣工出合格证，费用由乙方承担。</w:t>
      </w:r>
    </w:p>
    <w:p w14:paraId="13AC5BDE">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送修方应在送修单上注明完成维修的时间内或接到乙方通知后与乙方及时办理交接手续。送修方应仔细检査竣工车辆，如果维修结果符合送修要求、维修费用计算合理，送修方应立即在送修单和“工时材料结算清单”上签字认可；如果维修结果不符合送修要求、维修费用计算不合理，或发现使用不符合要求的维修材料，送修方应以书面形式向乙方提出存在的问题，如乙方不能给予令人信服的答复，送修方可报请法定检验机构进行检查。</w:t>
      </w:r>
    </w:p>
    <w:p w14:paraId="0D8492D5">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修车更换下来的旧件</w:t>
      </w:r>
      <w:r>
        <w:rPr>
          <w:rFonts w:hint="eastAsia" w:ascii="华文中宋" w:hAnsi="华文中宋" w:eastAsia="华文中宋" w:cs="华文中宋"/>
          <w:color w:val="auto"/>
          <w:sz w:val="24"/>
          <w:highlight w:val="none"/>
          <w:lang w:val="en-US" w:eastAsia="zh-CN"/>
        </w:rPr>
        <w:t>如有回收价值</w:t>
      </w:r>
      <w:r>
        <w:rPr>
          <w:rFonts w:hint="eastAsia" w:ascii="华文中宋" w:hAnsi="华文中宋" w:eastAsia="华文中宋" w:cs="华文中宋"/>
          <w:color w:val="auto"/>
          <w:sz w:val="24"/>
          <w:highlight w:val="none"/>
          <w:lang w:eastAsia="zh-CN"/>
        </w:rPr>
        <w:t>应退还送修方，并在“结算单”上认真填写车辆维修的具体部位和消耗的材料、部件及计价情况，注明优惠事宜，以利于核查。</w:t>
      </w:r>
    </w:p>
    <w:p w14:paraId="0629EFB3">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4．乙方在向送修方交接竣工车辆时，应将送修单、“结算单”各一联一同交给送修方。</w:t>
      </w:r>
    </w:p>
    <w:p w14:paraId="394CC4AE">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5．如送修方在车辆完工之日起5日内，没有以书面形式向乙方提出问题，而又不在“工时材料结算清单”上签字，则视为送修方同意接受“工时材料结算清单”中的内容。</w:t>
      </w:r>
    </w:p>
    <w:p w14:paraId="449ED493">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六</w:t>
      </w:r>
      <w:r>
        <w:rPr>
          <w:rFonts w:hint="eastAsia" w:ascii="华文中宋" w:hAnsi="华文中宋" w:eastAsia="华文中宋" w:cs="华文中宋"/>
          <w:b/>
          <w:bCs/>
          <w:color w:val="auto"/>
          <w:sz w:val="24"/>
          <w:highlight w:val="none"/>
          <w:lang w:eastAsia="zh-CN"/>
        </w:rPr>
        <w:t>、维修费用及付款方式</w:t>
      </w:r>
    </w:p>
    <w:p w14:paraId="48867ADB">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1．乙方应严格按</w:t>
      </w:r>
      <w:r>
        <w:rPr>
          <w:rFonts w:hint="eastAsia" w:ascii="华文中宋" w:hAnsi="华文中宋" w:eastAsia="华文中宋" w:cs="华文中宋"/>
          <w:color w:val="auto"/>
          <w:sz w:val="24"/>
          <w:highlight w:val="none"/>
          <w:lang w:val="en-US" w:eastAsia="zh-CN"/>
        </w:rPr>
        <w:t>响应文件</w:t>
      </w:r>
      <w:r>
        <w:rPr>
          <w:rFonts w:hint="eastAsia" w:ascii="华文中宋" w:hAnsi="华文中宋" w:eastAsia="华文中宋" w:cs="华文中宋"/>
          <w:color w:val="auto"/>
          <w:sz w:val="24"/>
          <w:highlight w:val="none"/>
          <w:lang w:eastAsia="zh-CN"/>
        </w:rPr>
        <w:t>承诺合理收费。维修材料、修理工时</w:t>
      </w:r>
      <w:r>
        <w:rPr>
          <w:rFonts w:hint="eastAsia" w:ascii="华文中宋" w:hAnsi="华文中宋" w:eastAsia="华文中宋" w:cs="华文中宋"/>
          <w:color w:val="auto"/>
          <w:sz w:val="24"/>
          <w:highlight w:val="none"/>
          <w:lang w:val="en-US" w:eastAsia="zh-CN"/>
        </w:rPr>
        <w:t>按下浮率</w:t>
      </w: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eastAsia="zh-CN"/>
        </w:rPr>
        <w:t>计算，乙方在修理费计价时，应将修理项目及材料费、工时费分列清楚，填入修理记录卡，并由驾驶员签字确认。因特殊情况，乙方无法修理，需转送县外或非定点维修厂家修理的，须报甲同意，方可送修。</w:t>
      </w:r>
    </w:p>
    <w:p w14:paraId="5F833467">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2．税金应按照国家税务部门规定的比例收取。</w:t>
      </w:r>
    </w:p>
    <w:p w14:paraId="74594BC9">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3．送修方</w:t>
      </w:r>
      <w:r>
        <w:rPr>
          <w:rFonts w:hint="eastAsia" w:ascii="华文中宋" w:hAnsi="华文中宋" w:eastAsia="华文中宋" w:cs="华文中宋"/>
          <w:color w:val="auto"/>
          <w:sz w:val="24"/>
          <w:highlight w:val="none"/>
          <w:lang w:val="en-US" w:eastAsia="zh-CN"/>
        </w:rPr>
        <w:t>按季度</w:t>
      </w:r>
      <w:r>
        <w:rPr>
          <w:rFonts w:hint="eastAsia" w:ascii="华文中宋" w:hAnsi="华文中宋" w:eastAsia="华文中宋" w:cs="华文中宋"/>
          <w:color w:val="auto"/>
          <w:sz w:val="24"/>
          <w:highlight w:val="none"/>
          <w:lang w:eastAsia="zh-CN"/>
        </w:rPr>
        <w:t>与乙方结算，</w:t>
      </w:r>
      <w:r>
        <w:rPr>
          <w:rFonts w:hint="eastAsia" w:ascii="华文中宋" w:hAnsi="华文中宋" w:eastAsia="华文中宋" w:cs="华文中宋"/>
          <w:color w:val="auto"/>
          <w:sz w:val="24"/>
          <w:highlight w:val="none"/>
          <w:lang w:val="en-US" w:eastAsia="zh-CN"/>
        </w:rPr>
        <w:t>年末最后一季于翌年1月底前结算</w:t>
      </w:r>
      <w:r>
        <w:rPr>
          <w:rFonts w:hint="eastAsia" w:ascii="华文中宋" w:hAnsi="华文中宋" w:eastAsia="华文中宋" w:cs="华文中宋"/>
          <w:color w:val="auto"/>
          <w:sz w:val="24"/>
          <w:highlight w:val="none"/>
          <w:lang w:eastAsia="zh-CN"/>
        </w:rPr>
        <w:t>。结算时乙方应向送修方提供下列单据：</w:t>
      </w:r>
    </w:p>
    <w:p w14:paraId="42ECC2B2">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(1）正式的维修增值税专用发票。</w:t>
      </w:r>
    </w:p>
    <w:p w14:paraId="01065970">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(2）本季度每次维修的送修单和“工时材料结算清单”。</w:t>
      </w:r>
    </w:p>
    <w:p w14:paraId="2EF49268">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(3）维修费用应按实际发生额结算。</w:t>
      </w:r>
    </w:p>
    <w:p w14:paraId="1F157665">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(4）送修方应对有关单据进行审核，审核无误后，须向乙方支付有关费用。</w:t>
      </w:r>
    </w:p>
    <w:p w14:paraId="7AA6A503">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val="en-US" w:eastAsia="zh-CN"/>
        </w:rPr>
        <w:t>4.对合同报价清单中未明确价格的零配件或其它服务项目，由合同双方共同协商确定结算单价进行结算，乙方承诺结算价不高于甲方市场询价。</w:t>
      </w:r>
    </w:p>
    <w:p w14:paraId="5F6FCCC3">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七</w:t>
      </w:r>
      <w:r>
        <w:rPr>
          <w:rFonts w:hint="eastAsia" w:ascii="华文中宋" w:hAnsi="华文中宋" w:eastAsia="华文中宋" w:cs="华文中宋"/>
          <w:b/>
          <w:bCs/>
          <w:color w:val="auto"/>
          <w:sz w:val="24"/>
          <w:highlight w:val="none"/>
          <w:lang w:eastAsia="zh-CN"/>
        </w:rPr>
        <w:t>、质量标准</w:t>
      </w:r>
    </w:p>
    <w:p w14:paraId="28A92981">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1．乙方在车辆维修过程中，执行国标GB7258-2004《机动车安全运行条件》、《中华人民共和国道路运输条例》、交通部《机动车维修管理规定》及其它有关车辆维修的管理规定和标准。</w:t>
      </w:r>
    </w:p>
    <w:p w14:paraId="4B885354">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2．乙方在车辆维修出厂后，执行质量保证期制度。在质量保证期内，因维修质量或配件质量引发的故障或损坏，由乙方无偿返修，因质量因素引发事故的有关损失由乙方负责。</w:t>
      </w:r>
    </w:p>
    <w:p w14:paraId="3765C5E7">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八</w:t>
      </w:r>
      <w:r>
        <w:rPr>
          <w:rFonts w:hint="eastAsia" w:ascii="华文中宋" w:hAnsi="华文中宋" w:eastAsia="华文中宋" w:cs="华文中宋"/>
          <w:b/>
          <w:bCs/>
          <w:color w:val="auto"/>
          <w:sz w:val="24"/>
          <w:highlight w:val="none"/>
          <w:lang w:eastAsia="zh-CN"/>
        </w:rPr>
        <w:t>、质量保证</w:t>
      </w:r>
    </w:p>
    <w:p w14:paraId="16933D46">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1．乙方提供维修服务时，应按国家交通部、浙江省、衢州市有关规定和标准执行。</w:t>
      </w:r>
    </w:p>
    <w:p w14:paraId="21D8F32E">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2．在甲、乙方双方约定的质量保证里程或时间内，因维修质量造成的车辆事故由承修单位承担责任（由于送修方人为因素除外）。经济损失按事故大小按有关法定标准执行。</w:t>
      </w:r>
    </w:p>
    <w:p w14:paraId="5BE3E09B">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3．维修合格出厂车辆的质量保证里程或时间详见乙方提供的质量保证书。</w:t>
      </w:r>
    </w:p>
    <w:p w14:paraId="04D2315B">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4．乙方应保证维修所用材料是未使用过的原厂生产的合格正品，并完全符合合同规定的质量和性能的要求。乙方应保证使用的维修材料在正确安装、正常使用条件下，在其使用寿命期内应具有满意的性能。维修竣工车辆移交给送修方后，在质量保证期内，乙方应对由于维修技术、工艺或维修材料的缺陷以及其他按国家交通管理部门颁布的法令法规规定应由乙方负责的，费用由乙方负担。根据法定检验机构的检验结果或者在质量保证里程或时间内，如果证明维修是有缺陷的，包括潜在的缺陷或使用不符合要求的维修材料等，甲方全权委托送修方以书面形式向乙方提出本保证下的索赔。</w:t>
      </w:r>
    </w:p>
    <w:p w14:paraId="51DC4A94">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5．如果乙方在收到索赔通知后，在合同中所附服务承诺约定的时间内没有采取措施，送修方可采取必要的补救措施，但风险和费用将由乙方承担。</w:t>
      </w:r>
    </w:p>
    <w:p w14:paraId="2CFE8C8A">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九</w:t>
      </w:r>
      <w:r>
        <w:rPr>
          <w:rFonts w:hint="eastAsia" w:ascii="华文中宋" w:hAnsi="华文中宋" w:eastAsia="华文中宋" w:cs="华文中宋"/>
          <w:b/>
          <w:bCs/>
          <w:color w:val="auto"/>
          <w:sz w:val="24"/>
          <w:highlight w:val="none"/>
          <w:lang w:eastAsia="zh-CN"/>
        </w:rPr>
        <w:t>、索赔</w:t>
      </w:r>
    </w:p>
    <w:p w14:paraId="24C76FE0">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1．甲方有权根据行业管理部门出具的车辆维修质量检验报告，向乙方提出索赔。</w:t>
      </w:r>
    </w:p>
    <w:p w14:paraId="363897FF">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2.据合同规定的质量保证里程或时间内，如果乙方对送修方提出的索赔负有责任，乙方应按照送修方同意的下列一种或多种方式解决索赔事宜。</w:t>
      </w:r>
    </w:p>
    <w:p w14:paraId="1336F2E1">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(1）乙方同意用合同中规定的货币将维修费用退还给送修方，同时在规定时间内免费提供维修服务，并承担由此发生的损失和费用，其标准按国家交通主管部门颁布的有关法令、法规进行。</w:t>
      </w:r>
    </w:p>
    <w:p w14:paraId="3C890FBB">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(2）根据维修材料的低劣程度，以及送修方所遭受损失的数额，乙方必须按送修方所能接受的数额，退还部分维修费用，并用符合合同规定的规格、质量和性能要求的全新的原装合格品免费予以更换。</w:t>
      </w:r>
    </w:p>
    <w:p w14:paraId="77E674D6">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(3）用符合合同规定的规格、质量和性能要求的新零件、部件或设备来更换或修补有缺陷的部分，乙方应承担一切费用和风险并负担送修方所蒙受的全部直接损失费用。同时，乙方应按合同规定，对修补和／或更换件相应延长质量保证期。</w:t>
      </w:r>
    </w:p>
    <w:p w14:paraId="35EB03F2">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3．如果在送修方发出索赔通知后5天内，乙方未作答复，上述索赔应视为已被乙方接受，如乙方未能在送修方发出索赔通知，后十天内或送修方同意的更长时间内，按照本合同规定的任何一种方法解决索赔事宜，甲方将从乙方开具的履约保证金中扣回索赔金额，或采用法律手段解决索赔事宜。</w:t>
      </w:r>
    </w:p>
    <w:p w14:paraId="77479161">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十、乙方交货延误</w:t>
      </w:r>
    </w:p>
    <w:p w14:paraId="6A0B44F1">
      <w:pPr>
        <w:widowControl/>
        <w:snapToGrid w:val="0"/>
        <w:spacing w:line="440" w:lineRule="exact"/>
        <w:ind w:firstLine="480" w:firstLineChars="200"/>
        <w:jc w:val="left"/>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1.乙方应按照送修单中规定的时间完成维修项目，并将竣工车辆交付送修方验收使用。</w:t>
      </w:r>
    </w:p>
    <w:p w14:paraId="1EACBD0F">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2．如果乙方无正当理由拖延维修时间或不按期办理车辆交接手续，将受到以下制裁：没收履约保证金，加收误期赔偿费，终止合同。</w:t>
      </w:r>
    </w:p>
    <w:p w14:paraId="50A03EE6">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3．在履行合同过程中，如果乙方遇到不能按时完成维修项目或与甲方办理车辆交接的情况，应及时以书面形式将不能按时交货的理由、可能延误的时间通知送修方。送修方在收到乙方通知后，应对情况进行分析，决定是否修改维修项目、酌情延长维修时间或终止维修；同时保留按第九款第2条规定对乙方进行制裁的权力。</w:t>
      </w:r>
    </w:p>
    <w:p w14:paraId="1A455D36">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十一、误期赔偿</w:t>
      </w:r>
    </w:p>
    <w:p w14:paraId="2C8F2078">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除合同条款规定外，如果乙方没有按照送修单规定的时间完成维修工作，乙方应向甲方支付误期赔偿费，赔偿费按每车每天200元计收，直至交货或提供服务为止。但误期赔偿费的最高限额为贰万元。一旦达到误期赔偿费的最高限额，甲方和送修方可考虑终止合同。</w:t>
      </w:r>
    </w:p>
    <w:p w14:paraId="119820A8">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十二、不可抗力</w:t>
      </w:r>
    </w:p>
    <w:p w14:paraId="3C2CB6DB">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1．如果乙方因不可抗力而导致合同实施延误或不能履行合同义务，履约保证金不被没收，也不承担误期赔偿或终止合同的责任。</w:t>
      </w:r>
    </w:p>
    <w:p w14:paraId="066BFD73">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2．本条所述的“不可抗力”系指那些乙方无法控制、不可预见的事件，但不包括乙方的违约或疏忽。这些事件包括：战争、严重火灾、洪水、台风、地震以及其它甲方、乙方商定的事件。</w:t>
      </w:r>
    </w:p>
    <w:p w14:paraId="5DD2A28A">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3．在不可抗力事件发生后，乙方应尽快以书面形式将不可抗力的情况和原因通知甲方。除甲方书面另行要求外，乙方应尽实际可能继续履行合同义务，以及寻求采取合理的方案履行不受不可抗力影响的其他事项。如果不可抗力事件影响时间持续120天以上时，甲方和乙方应通过友好协商在合理的时间内达成进一步履行合同的合同。</w:t>
      </w:r>
    </w:p>
    <w:p w14:paraId="0E5AE734">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十三、仲裁</w:t>
      </w:r>
    </w:p>
    <w:p w14:paraId="254C4110">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在履行本协议中所发生的或与本协议有关的一切争端，甲方和乙方应通过友好协商的办法进行解决。如从协商开始30天内仍不能解决，应将争端提交龙游县交通运输局寻求可能解决的办法。如果提交龙游县交通运输局后30天内仍得不到解决，则应申请仲裁。</w:t>
      </w:r>
    </w:p>
    <w:p w14:paraId="7077F73C">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2．仲裁应根据《中华人民共和国仲裁法》的规定向龙游县仲裁委员会提交仲裁申请仲裁。3．仲裁裁决为最终裁决，对甲方、送修方和乙方均有约束力。</w:t>
      </w:r>
    </w:p>
    <w:p w14:paraId="44083BF4">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4．在仲裁期间，本协议应继续执行。</w:t>
      </w:r>
    </w:p>
    <w:p w14:paraId="79606E52">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十四、投诉</w:t>
      </w:r>
    </w:p>
    <w:p w14:paraId="7B8B0B51">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1．为了保障甲方和乙方的权益，本协议建立投诉监管制度。具体方式为：</w:t>
      </w:r>
    </w:p>
    <w:p w14:paraId="74588437">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(1）送修方可就乙方的维修质量或服务问题向县政府采购监督管理部门反映或向龙游县交通运输局投诉。</w:t>
      </w:r>
    </w:p>
    <w:p w14:paraId="5AE89B07">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(2）乙方可就甲方的违反协议规定或违纪事项向县政府采购监督管理部门反映。</w:t>
      </w:r>
    </w:p>
    <w:p w14:paraId="78599129">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2．经政府采购监督管理部门或龙游县交通运输局核查，如情况属实则该投诉有效，将记录在案。</w:t>
      </w:r>
    </w:p>
    <w:p w14:paraId="7CA7199D">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十五、违约终止协议</w:t>
      </w:r>
    </w:p>
    <w:p w14:paraId="20592444">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在本合同履行过程中，甲方将定期会同龙游县交通运输局对乙方执行协议的情况进行核实，如有下列情况出现，在甲方和送修方对乙方违约而采取的任何补救措施不受影响的情况下，甲方和送修方可向乙方发出提前终止部分或全部协议的书面通知书：</w:t>
      </w:r>
    </w:p>
    <w:p w14:paraId="16EF6209">
      <w:pPr>
        <w:widowControl/>
        <w:snapToGrid w:val="0"/>
        <w:spacing w:line="440" w:lineRule="exact"/>
        <w:ind w:firstLine="480" w:firstLineChars="200"/>
        <w:jc w:val="left"/>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（1）对乙方有效投诉记录1次以上（含1次）。</w:t>
      </w:r>
    </w:p>
    <w:p w14:paraId="687BEE00">
      <w:pPr>
        <w:widowControl/>
        <w:snapToGrid w:val="0"/>
        <w:spacing w:line="440" w:lineRule="exact"/>
        <w:ind w:firstLine="480" w:firstLineChars="200"/>
        <w:jc w:val="left"/>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（2）未经甲方、送修方同意，乙方将送修车辆交由其他维修厂维修的。</w:t>
      </w:r>
    </w:p>
    <w:p w14:paraId="410D7875">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（3）未经送修方同意，乙方擅自使用非原厂生产的零部件用于该单位送修车辆维修的。</w:t>
      </w:r>
    </w:p>
    <w:p w14:paraId="2D5A2A07">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（4）无论在任何情况下，乙方以旧件换取送修方送修车辆零部件的。</w:t>
      </w:r>
    </w:p>
    <w:p w14:paraId="2BC1787E">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（5）因乙方维修质量问题，导致送修方车辆出现事故造成重大损失的。</w:t>
      </w:r>
    </w:p>
    <w:p w14:paraId="42418406">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2．乙方在任何情况下都不得向送修方经办人提供任何形式的回扣，一经发现，甲方可立即全面终止协议的执行，同时提请有关部门追究有关当事人的责任。</w:t>
      </w:r>
    </w:p>
    <w:p w14:paraId="152C44CA">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3．在甲方和送修方根据上述规定，终止了全部或部分协议后，甲方可与其他维修厂签定维修协议，执行协议中未终止的部分。</w:t>
      </w:r>
    </w:p>
    <w:p w14:paraId="09F26341">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甲方反映乙方有违约情形，政府采购监督管理部门将进行调查、核实，情况属实的，终止协议。如乙方的违约造成送修方损失的，乙方应当赔偿。</w:t>
      </w:r>
    </w:p>
    <w:p w14:paraId="4157F591">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十六、破产终止协议</w:t>
      </w:r>
    </w:p>
    <w:p w14:paraId="4844FA83">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如果乙方破产或无清偿能力，甲方可在任何时候以书面形式通知乙方终止协议而不给乙方补偿。该终止协议将不损害或影响甲方已经采取或将要采取的任何行动或补救措施的权力。</w:t>
      </w:r>
    </w:p>
    <w:p w14:paraId="6BCEE18A">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十七、转让</w:t>
      </w:r>
    </w:p>
    <w:p w14:paraId="1EA79C5E">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除甲方事先书面同意外，乙方不得部分转让或全部转让其应履行的协议义务。</w:t>
      </w:r>
    </w:p>
    <w:p w14:paraId="03661C96">
      <w:pPr>
        <w:spacing w:line="440" w:lineRule="exac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rPr>
        <w:t>十</w:t>
      </w:r>
      <w:r>
        <w:rPr>
          <w:rFonts w:hint="eastAsia" w:ascii="华文中宋" w:hAnsi="华文中宋" w:eastAsia="华文中宋" w:cs="华文中宋"/>
          <w:b/>
          <w:bCs/>
          <w:color w:val="auto"/>
          <w:sz w:val="24"/>
          <w:highlight w:val="none"/>
          <w:lang w:val="en-US" w:eastAsia="zh-CN"/>
        </w:rPr>
        <w:t>八</w:t>
      </w:r>
      <w:r>
        <w:rPr>
          <w:rFonts w:hint="eastAsia" w:ascii="华文中宋" w:hAnsi="华文中宋" w:eastAsia="华文中宋" w:cs="华文中宋"/>
          <w:b/>
          <w:bCs/>
          <w:color w:val="auto"/>
          <w:sz w:val="24"/>
          <w:highlight w:val="none"/>
        </w:rPr>
        <w:t>、合同生效及其它</w:t>
      </w:r>
      <w:bookmarkEnd w:id="169"/>
      <w:bookmarkEnd w:id="170"/>
      <w:bookmarkEnd w:id="171"/>
    </w:p>
    <w:p w14:paraId="459BF0C6">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1、合同经双方法定代表人或授权代表签字并加盖单位公章，并经</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加盖鉴证章后生效。</w:t>
      </w:r>
    </w:p>
    <w:p w14:paraId="3FD95B54">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w:t>
      </w:r>
      <w:r>
        <w:rPr>
          <w:rFonts w:hint="eastAsia" w:ascii="华文中宋" w:hAnsi="华文中宋" w:eastAsia="华文中宋" w:cs="华文中宋"/>
          <w:color w:val="auto"/>
          <w:sz w:val="24"/>
          <w:highlight w:val="none"/>
        </w:rPr>
        <w:t>、本合同未尽事宜，遵照《民法典》有关条文执行。</w:t>
      </w:r>
    </w:p>
    <w:p w14:paraId="7A95FC86">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、本合同一式</w:t>
      </w:r>
      <w:r>
        <w:rPr>
          <w:rFonts w:hint="eastAsia" w:ascii="华文中宋" w:hAnsi="华文中宋" w:eastAsia="华文中宋" w:cs="华文中宋"/>
          <w:color w:val="auto"/>
          <w:sz w:val="24"/>
          <w:highlight w:val="none"/>
          <w:lang w:val="en-US" w:eastAsia="zh-CN"/>
        </w:rPr>
        <w:t>捌</w:t>
      </w:r>
      <w:r>
        <w:rPr>
          <w:rFonts w:hint="eastAsia" w:ascii="华文中宋" w:hAnsi="华文中宋" w:eastAsia="华文中宋" w:cs="华文中宋"/>
          <w:color w:val="auto"/>
          <w:sz w:val="24"/>
          <w:highlight w:val="none"/>
        </w:rPr>
        <w:t>份，具有同等法律效力，甲乙双方各执</w:t>
      </w:r>
      <w:r>
        <w:rPr>
          <w:rFonts w:hint="eastAsia" w:ascii="华文中宋" w:hAnsi="华文中宋" w:eastAsia="华文中宋" w:cs="华文中宋"/>
          <w:color w:val="auto"/>
          <w:sz w:val="24"/>
          <w:highlight w:val="none"/>
          <w:lang w:val="en-US" w:eastAsia="zh-CN"/>
        </w:rPr>
        <w:t>叁</w:t>
      </w:r>
      <w:r>
        <w:rPr>
          <w:rFonts w:hint="eastAsia" w:ascii="华文中宋" w:hAnsi="华文中宋" w:eastAsia="华文中宋" w:cs="华文中宋"/>
          <w:color w:val="auto"/>
          <w:sz w:val="24"/>
          <w:highlight w:val="none"/>
        </w:rPr>
        <w:t>份，</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留存</w:t>
      </w:r>
      <w:r>
        <w:rPr>
          <w:rFonts w:hint="eastAsia" w:ascii="华文中宋" w:hAnsi="华文中宋" w:eastAsia="华文中宋" w:cs="华文中宋"/>
          <w:color w:val="auto"/>
          <w:sz w:val="24"/>
          <w:highlight w:val="none"/>
          <w:lang w:val="en-US" w:eastAsia="zh-CN"/>
        </w:rPr>
        <w:t>贰</w:t>
      </w:r>
      <w:r>
        <w:rPr>
          <w:rFonts w:hint="eastAsia" w:ascii="华文中宋" w:hAnsi="华文中宋" w:eastAsia="华文中宋" w:cs="华文中宋"/>
          <w:color w:val="auto"/>
          <w:sz w:val="24"/>
          <w:highlight w:val="none"/>
        </w:rPr>
        <w:t>份。</w:t>
      </w:r>
    </w:p>
    <w:p w14:paraId="1BDD8887">
      <w:pPr>
        <w:rPr>
          <w:rFonts w:hint="eastAsia" w:eastAsia="华文中宋"/>
          <w:color w:val="auto"/>
          <w:highlight w:val="none"/>
          <w:lang w:val="en-US" w:eastAsia="zh-CN"/>
        </w:rPr>
      </w:pPr>
    </w:p>
    <w:tbl>
      <w:tblPr>
        <w:tblStyle w:val="19"/>
        <w:tblW w:w="9288"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644"/>
        <w:gridCol w:w="4644"/>
      </w:tblGrid>
      <w:tr w14:paraId="39049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4644" w:type="dxa"/>
            <w:vAlign w:val="center"/>
          </w:tcPr>
          <w:p w14:paraId="50EB9AA6">
            <w:pPr>
              <w:pStyle w:val="9"/>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甲方：</w:t>
            </w:r>
          </w:p>
        </w:tc>
        <w:tc>
          <w:tcPr>
            <w:tcW w:w="4644" w:type="dxa"/>
            <w:vAlign w:val="center"/>
          </w:tcPr>
          <w:p w14:paraId="4E9622D2">
            <w:pPr>
              <w:pStyle w:val="9"/>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乙方：</w:t>
            </w:r>
          </w:p>
        </w:tc>
      </w:tr>
      <w:tr w14:paraId="00E8A7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4644" w:type="dxa"/>
            <w:vAlign w:val="center"/>
          </w:tcPr>
          <w:p w14:paraId="00290B4C">
            <w:pPr>
              <w:pStyle w:val="9"/>
              <w:snapToGrid w:val="0"/>
              <w:spacing w:line="44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法定（授权）代表人：</w:t>
            </w:r>
          </w:p>
        </w:tc>
        <w:tc>
          <w:tcPr>
            <w:tcW w:w="4644" w:type="dxa"/>
            <w:vAlign w:val="center"/>
          </w:tcPr>
          <w:p w14:paraId="3CD433BB">
            <w:pPr>
              <w:pStyle w:val="9"/>
              <w:snapToGrid w:val="0"/>
              <w:spacing w:line="44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法定（授权）代表人：</w:t>
            </w:r>
          </w:p>
        </w:tc>
      </w:tr>
      <w:tr w14:paraId="37911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4644" w:type="dxa"/>
            <w:vAlign w:val="center"/>
          </w:tcPr>
          <w:p w14:paraId="5702D7B8">
            <w:pPr>
              <w:pStyle w:val="9"/>
              <w:snapToGrid w:val="0"/>
              <w:spacing w:line="44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地址：</w:t>
            </w:r>
          </w:p>
        </w:tc>
        <w:tc>
          <w:tcPr>
            <w:tcW w:w="4644" w:type="dxa"/>
            <w:vAlign w:val="center"/>
          </w:tcPr>
          <w:p w14:paraId="3A05CE4E">
            <w:pPr>
              <w:pStyle w:val="9"/>
              <w:snapToGrid w:val="0"/>
              <w:spacing w:line="44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地址：</w:t>
            </w:r>
          </w:p>
        </w:tc>
      </w:tr>
      <w:tr w14:paraId="0CF121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4644" w:type="dxa"/>
            <w:vAlign w:val="center"/>
          </w:tcPr>
          <w:p w14:paraId="31B3DDF1">
            <w:pPr>
              <w:pStyle w:val="9"/>
              <w:snapToGrid w:val="0"/>
              <w:spacing w:line="44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签订日期：202</w:t>
            </w:r>
            <w:r>
              <w:rPr>
                <w:rFonts w:hint="eastAsia" w:ascii="华文中宋" w:hAnsi="华文中宋" w:eastAsia="华文中宋" w:cs="华文中宋"/>
                <w:color w:val="auto"/>
                <w:sz w:val="24"/>
                <w:highlight w:val="none"/>
                <w:lang w:val="en-US" w:eastAsia="zh-CN"/>
              </w:rPr>
              <w:t>5</w:t>
            </w:r>
            <w:r>
              <w:rPr>
                <w:rFonts w:hint="eastAsia" w:ascii="华文中宋" w:hAnsi="华文中宋" w:eastAsia="华文中宋" w:cs="华文中宋"/>
                <w:color w:val="auto"/>
                <w:sz w:val="24"/>
                <w:highlight w:val="none"/>
              </w:rPr>
              <w:t>年</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rPr>
              <w:t xml:space="preserve"> 月 </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rPr>
              <w:t>日</w:t>
            </w:r>
          </w:p>
        </w:tc>
        <w:tc>
          <w:tcPr>
            <w:tcW w:w="4644" w:type="dxa"/>
            <w:vAlign w:val="center"/>
          </w:tcPr>
          <w:p w14:paraId="51E239CB">
            <w:pPr>
              <w:pStyle w:val="9"/>
              <w:snapToGrid w:val="0"/>
              <w:spacing w:line="44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签订日期：202</w:t>
            </w:r>
            <w:r>
              <w:rPr>
                <w:rFonts w:hint="eastAsia" w:ascii="华文中宋" w:hAnsi="华文中宋" w:eastAsia="华文中宋" w:cs="华文中宋"/>
                <w:color w:val="auto"/>
                <w:sz w:val="24"/>
                <w:highlight w:val="none"/>
                <w:lang w:val="en-US" w:eastAsia="zh-CN"/>
              </w:rPr>
              <w:t>5</w:t>
            </w:r>
            <w:r>
              <w:rPr>
                <w:rFonts w:hint="eastAsia" w:ascii="华文中宋" w:hAnsi="华文中宋" w:eastAsia="华文中宋" w:cs="华文中宋"/>
                <w:color w:val="auto"/>
                <w:sz w:val="24"/>
                <w:highlight w:val="none"/>
              </w:rPr>
              <w:t>年</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rPr>
              <w:t xml:space="preserve"> 月 </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rPr>
              <w:t>日</w:t>
            </w:r>
          </w:p>
        </w:tc>
      </w:tr>
      <w:tr w14:paraId="7C9FC3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9288" w:type="dxa"/>
            <w:gridSpan w:val="2"/>
            <w:vAlign w:val="center"/>
          </w:tcPr>
          <w:p w14:paraId="7D272E26">
            <w:pPr>
              <w:pStyle w:val="9"/>
              <w:snapToGrid w:val="0"/>
              <w:spacing w:line="440" w:lineRule="exact"/>
              <w:rPr>
                <w:rFonts w:hint="eastAsia" w:ascii="华文中宋" w:hAnsi="华文中宋" w:eastAsia="华文中宋" w:cs="华文中宋"/>
                <w:color w:val="auto"/>
                <w:sz w:val="24"/>
                <w:highlight w:val="none"/>
              </w:rPr>
            </w:pPr>
          </w:p>
          <w:p w14:paraId="62DD2FA2">
            <w:pPr>
              <w:rPr>
                <w:rFonts w:hint="eastAsia" w:ascii="华文中宋" w:hAnsi="华文中宋" w:eastAsia="华文中宋" w:cs="华文中宋"/>
                <w:color w:val="auto"/>
                <w:sz w:val="24"/>
                <w:highlight w:val="none"/>
              </w:rPr>
            </w:pPr>
          </w:p>
          <w:p w14:paraId="033C85C9">
            <w:pPr>
              <w:pStyle w:val="9"/>
              <w:snapToGrid w:val="0"/>
              <w:spacing w:line="440" w:lineRule="exact"/>
              <w:ind w:firstLine="480"/>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rPr>
              <w:t>合同鉴证方（盖章）：</w:t>
            </w:r>
            <w:r>
              <w:rPr>
                <w:rFonts w:hint="eastAsia" w:ascii="华文中宋" w:hAnsi="华文中宋" w:eastAsia="华文中宋" w:cs="华文中宋"/>
                <w:color w:val="auto"/>
                <w:sz w:val="24"/>
                <w:highlight w:val="none"/>
                <w:lang w:eastAsia="zh-CN"/>
              </w:rPr>
              <w:t>衢州禾诚工程管理有限公司</w:t>
            </w:r>
          </w:p>
        </w:tc>
      </w:tr>
      <w:tr w14:paraId="27A567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9288" w:type="dxa"/>
            <w:gridSpan w:val="2"/>
            <w:vAlign w:val="center"/>
          </w:tcPr>
          <w:p w14:paraId="76C0AD29">
            <w:pPr>
              <w:pStyle w:val="9"/>
              <w:snapToGrid w:val="0"/>
              <w:spacing w:line="440" w:lineRule="exact"/>
              <w:ind w:firstLine="480"/>
              <w:rPr>
                <w:rFonts w:hint="eastAsia" w:ascii="华文中宋" w:hAnsi="华文中宋" w:eastAsia="华文中宋" w:cs="华文中宋"/>
                <w:color w:val="auto"/>
                <w:sz w:val="24"/>
                <w:highlight w:val="none"/>
                <w:lang w:val="zh-CN"/>
              </w:rPr>
            </w:pPr>
            <w:r>
              <w:rPr>
                <w:rFonts w:hint="eastAsia" w:ascii="华文中宋" w:hAnsi="华文中宋" w:eastAsia="华文中宋" w:cs="华文中宋"/>
                <w:color w:val="auto"/>
                <w:sz w:val="24"/>
                <w:highlight w:val="none"/>
              </w:rPr>
              <w:t>鉴证日期：202</w:t>
            </w:r>
            <w:r>
              <w:rPr>
                <w:rFonts w:hint="eastAsia" w:ascii="华文中宋" w:hAnsi="华文中宋" w:eastAsia="华文中宋" w:cs="华文中宋"/>
                <w:color w:val="auto"/>
                <w:sz w:val="24"/>
                <w:highlight w:val="none"/>
                <w:lang w:val="en-US" w:eastAsia="zh-CN"/>
              </w:rPr>
              <w:t>5</w:t>
            </w:r>
            <w:r>
              <w:rPr>
                <w:rFonts w:hint="eastAsia" w:ascii="华文中宋" w:hAnsi="华文中宋" w:eastAsia="华文中宋" w:cs="华文中宋"/>
                <w:color w:val="auto"/>
                <w:sz w:val="24"/>
                <w:highlight w:val="none"/>
              </w:rPr>
              <w:t xml:space="preserve">年 </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lang w:val="zh-CN"/>
              </w:rPr>
              <w:t>月</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lang w:val="zh-CN"/>
              </w:rPr>
              <w:t xml:space="preserve"> 日</w:t>
            </w:r>
          </w:p>
        </w:tc>
        <w:bookmarkStart w:id="172" w:name="_第五章_评标办法及评分标准"/>
        <w:bookmarkEnd w:id="172"/>
        <w:bookmarkStart w:id="173" w:name="_第五章_评标评分细则"/>
        <w:bookmarkEnd w:id="173"/>
      </w:tr>
    </w:tbl>
    <w:p w14:paraId="0880182C">
      <w:pPr>
        <w:rPr>
          <w:rStyle w:val="42"/>
          <w:rFonts w:hint="eastAsia" w:ascii="华文中宋" w:hAnsi="华文中宋" w:eastAsia="华文中宋" w:cs="华文中宋"/>
          <w:b/>
          <w:color w:val="auto"/>
          <w:sz w:val="32"/>
          <w:szCs w:val="32"/>
          <w:highlight w:val="none"/>
        </w:rPr>
      </w:pPr>
      <w:r>
        <w:rPr>
          <w:rFonts w:hint="eastAsia" w:ascii="华文中宋" w:hAnsi="华文中宋" w:eastAsia="华文中宋" w:cs="华文中宋"/>
          <w:color w:val="auto"/>
          <w:sz w:val="24"/>
          <w:highlight w:val="none"/>
          <w:lang w:val="en-US" w:eastAsia="zh-CN"/>
        </w:rPr>
        <w:t>注：后附经常性维修项目所需零配件材料费以及工时费清单</w:t>
      </w:r>
    </w:p>
    <w:p w14:paraId="2E5D1A2B">
      <w:pPr>
        <w:pStyle w:val="13"/>
        <w:tabs>
          <w:tab w:val="right" w:leader="dot" w:pos="9179"/>
        </w:tabs>
        <w:spacing w:line="400" w:lineRule="exact"/>
        <w:ind w:left="0"/>
        <w:jc w:val="center"/>
        <w:outlineLvl w:val="0"/>
        <w:rPr>
          <w:rStyle w:val="42"/>
          <w:rFonts w:hint="eastAsia" w:ascii="华文中宋" w:hAnsi="华文中宋" w:eastAsia="华文中宋" w:cs="华文中宋"/>
          <w:b/>
          <w:color w:val="auto"/>
          <w:sz w:val="32"/>
          <w:szCs w:val="32"/>
          <w:highlight w:val="none"/>
        </w:rPr>
      </w:pPr>
      <w:r>
        <w:rPr>
          <w:rStyle w:val="42"/>
          <w:rFonts w:hint="eastAsia" w:ascii="华文中宋" w:hAnsi="华文中宋" w:eastAsia="华文中宋" w:cs="华文中宋"/>
          <w:b/>
          <w:color w:val="auto"/>
          <w:sz w:val="32"/>
          <w:szCs w:val="32"/>
          <w:highlight w:val="none"/>
        </w:rPr>
        <w:t>第五章 应提交的有关格式范例</w:t>
      </w:r>
      <w:bookmarkEnd w:id="157"/>
      <w:bookmarkEnd w:id="158"/>
      <w:bookmarkEnd w:id="159"/>
      <w:bookmarkEnd w:id="160"/>
      <w:bookmarkEnd w:id="161"/>
      <w:bookmarkEnd w:id="162"/>
      <w:bookmarkEnd w:id="163"/>
      <w:bookmarkEnd w:id="164"/>
      <w:bookmarkEnd w:id="165"/>
      <w:bookmarkEnd w:id="166"/>
      <w:bookmarkEnd w:id="167"/>
    </w:p>
    <w:p w14:paraId="6A8C321B">
      <w:pPr>
        <w:ind w:left="-19" w:leftChars="-85" w:hanging="159" w:hangingChars="57"/>
        <w:rPr>
          <w:rFonts w:hint="eastAsia" w:ascii="华文中宋" w:hAnsi="华文中宋" w:eastAsia="华文中宋" w:cs="华文中宋"/>
          <w:color w:val="auto"/>
          <w:sz w:val="28"/>
          <w:szCs w:val="28"/>
          <w:highlight w:val="none"/>
        </w:rPr>
      </w:pPr>
      <w:bookmarkStart w:id="174" w:name="_Toc25284"/>
      <w:bookmarkStart w:id="175" w:name="_Toc26234"/>
      <w:bookmarkStart w:id="176" w:name="_Toc21024"/>
      <w:bookmarkStart w:id="177" w:name="_Toc18577"/>
      <w:bookmarkStart w:id="178" w:name="_Toc12240"/>
      <w:bookmarkStart w:id="179" w:name="_Toc356371459"/>
      <w:bookmarkStart w:id="180" w:name="_Toc361685342"/>
    </w:p>
    <w:p w14:paraId="505AB037">
      <w:pPr>
        <w:ind w:left="-19" w:leftChars="-85" w:hanging="159" w:hangingChars="57"/>
        <w:rPr>
          <w:rFonts w:hint="eastAsia" w:ascii="华文中宋" w:hAnsi="华文中宋" w:eastAsia="华文中宋" w:cs="华文中宋"/>
          <w:b/>
          <w:color w:val="auto"/>
          <w:sz w:val="32"/>
          <w:szCs w:val="32"/>
          <w:highlight w:val="none"/>
        </w:rPr>
      </w:pPr>
      <w:r>
        <w:rPr>
          <w:rFonts w:hint="eastAsia" w:ascii="华文中宋" w:hAnsi="华文中宋" w:eastAsia="华文中宋" w:cs="华文中宋"/>
          <w:color w:val="auto"/>
          <w:sz w:val="28"/>
          <w:szCs w:val="28"/>
          <w:highlight w:val="none"/>
        </w:rPr>
        <w:t>一、询价响应文件外层包装封面格式：</w:t>
      </w:r>
    </w:p>
    <w:p w14:paraId="626BC27B">
      <w:pPr>
        <w:snapToGrid w:val="0"/>
        <w:spacing w:beforeLines="50" w:after="50"/>
        <w:jc w:val="center"/>
        <w:rPr>
          <w:rFonts w:hint="eastAsia" w:ascii="华文中宋" w:hAnsi="华文中宋" w:eastAsia="华文中宋" w:cs="华文中宋"/>
          <w:bCs/>
          <w:color w:val="auto"/>
          <w:sz w:val="22"/>
          <w:szCs w:val="18"/>
          <w:highlight w:val="none"/>
          <w:lang w:eastAsia="zh-CN"/>
        </w:rPr>
      </w:pPr>
      <w:r>
        <w:rPr>
          <w:rFonts w:hint="eastAsia" w:ascii="华文中宋" w:hAnsi="华文中宋" w:eastAsia="华文中宋" w:cs="华文中宋"/>
          <w:b/>
          <w:color w:val="auto"/>
          <w:sz w:val="32"/>
          <w:szCs w:val="32"/>
          <w:highlight w:val="none"/>
          <w:lang w:eastAsia="zh-CN"/>
        </w:rPr>
        <w:t>衢州市消防救援支队龙游大队2025年度中大型车辆定点维修采购项目（重招）</w:t>
      </w:r>
    </w:p>
    <w:p w14:paraId="27481442">
      <w:pPr>
        <w:snapToGrid w:val="0"/>
        <w:spacing w:beforeLines="50" w:after="50"/>
        <w:rPr>
          <w:rFonts w:hint="eastAsia" w:ascii="华文中宋" w:hAnsi="华文中宋" w:eastAsia="华文中宋" w:cs="华文中宋"/>
          <w:bCs/>
          <w:color w:val="auto"/>
          <w:sz w:val="24"/>
          <w:szCs w:val="20"/>
          <w:highlight w:val="none"/>
        </w:rPr>
      </w:pPr>
    </w:p>
    <w:p w14:paraId="4DDF61FB">
      <w:pPr>
        <w:snapToGrid w:val="0"/>
        <w:spacing w:beforeLines="50" w:after="50"/>
        <w:jc w:val="center"/>
        <w:rPr>
          <w:rFonts w:hint="eastAsia" w:ascii="华文中宋" w:hAnsi="华文中宋" w:eastAsia="华文中宋" w:cs="华文中宋"/>
          <w:b/>
          <w:bCs/>
          <w:color w:val="auto"/>
          <w:sz w:val="48"/>
          <w:szCs w:val="48"/>
          <w:highlight w:val="none"/>
        </w:rPr>
      </w:pPr>
      <w:r>
        <w:rPr>
          <w:rFonts w:hint="eastAsia" w:ascii="华文中宋" w:hAnsi="华文中宋" w:eastAsia="华文中宋" w:cs="华文中宋"/>
          <w:b/>
          <w:bCs/>
          <w:color w:val="auto"/>
          <w:sz w:val="48"/>
          <w:szCs w:val="48"/>
          <w:highlight w:val="none"/>
        </w:rPr>
        <w:t>询价响应文件</w:t>
      </w:r>
    </w:p>
    <w:p w14:paraId="02713EBE">
      <w:pPr>
        <w:snapToGrid w:val="0"/>
        <w:spacing w:beforeLines="50" w:after="50"/>
        <w:jc w:val="center"/>
        <w:rPr>
          <w:rFonts w:hint="eastAsia" w:ascii="华文中宋" w:hAnsi="华文中宋" w:eastAsia="华文中宋" w:cs="华文中宋"/>
          <w:bCs/>
          <w:color w:val="auto"/>
          <w:sz w:val="48"/>
          <w:szCs w:val="48"/>
          <w:highlight w:val="none"/>
        </w:rPr>
      </w:pPr>
    </w:p>
    <w:p w14:paraId="09507373">
      <w:pPr>
        <w:snapToGrid w:val="0"/>
        <w:spacing w:beforeLines="50" w:after="50"/>
        <w:jc w:val="center"/>
        <w:rPr>
          <w:rFonts w:hint="eastAsia" w:ascii="华文中宋" w:hAnsi="华文中宋" w:eastAsia="华文中宋" w:cs="华文中宋"/>
          <w:bCs/>
          <w:color w:val="auto"/>
          <w:sz w:val="48"/>
          <w:szCs w:val="48"/>
          <w:highlight w:val="none"/>
        </w:rPr>
      </w:pPr>
    </w:p>
    <w:p w14:paraId="114622DF">
      <w:pPr>
        <w:snapToGrid w:val="0"/>
        <w:spacing w:beforeLines="50" w:after="50"/>
        <w:rPr>
          <w:rFonts w:hint="eastAsia" w:ascii="华文中宋" w:hAnsi="华文中宋" w:eastAsia="华文中宋" w:cs="华文中宋"/>
          <w:bCs/>
          <w:color w:val="auto"/>
          <w:sz w:val="24"/>
          <w:szCs w:val="20"/>
          <w:highlight w:val="none"/>
        </w:rPr>
      </w:pPr>
    </w:p>
    <w:p w14:paraId="6AE23BA4">
      <w:pPr>
        <w:snapToGrid w:val="0"/>
        <w:spacing w:beforeLines="50" w:after="50" w:line="700" w:lineRule="exact"/>
        <w:rPr>
          <w:rFonts w:hint="eastAsia" w:ascii="华文中宋" w:hAnsi="华文中宋" w:eastAsia="华文中宋" w:cs="华文中宋"/>
          <w:bCs/>
          <w:color w:val="auto"/>
          <w:sz w:val="24"/>
          <w:highlight w:val="none"/>
          <w:u w:val="single"/>
        </w:rPr>
      </w:pPr>
      <w:r>
        <w:rPr>
          <w:rFonts w:hint="eastAsia" w:ascii="华文中宋" w:hAnsi="华文中宋" w:eastAsia="华文中宋" w:cs="华文中宋"/>
          <w:bCs/>
          <w:color w:val="auto"/>
          <w:sz w:val="24"/>
          <w:highlight w:val="none"/>
        </w:rPr>
        <w:t>项目名称：</w:t>
      </w:r>
      <w:r>
        <w:rPr>
          <w:rFonts w:hint="eastAsia" w:ascii="华文中宋" w:hAnsi="华文中宋" w:eastAsia="华文中宋" w:cs="华文中宋"/>
          <w:bCs/>
          <w:color w:val="auto"/>
          <w:sz w:val="24"/>
          <w:highlight w:val="none"/>
          <w:u w:val="single"/>
        </w:rPr>
        <w:t xml:space="preserve"> </w:t>
      </w:r>
      <w:r>
        <w:rPr>
          <w:rFonts w:hint="eastAsia" w:ascii="华文中宋" w:hAnsi="华文中宋" w:eastAsia="华文中宋" w:cs="华文中宋"/>
          <w:bCs/>
          <w:color w:val="auto"/>
          <w:sz w:val="24"/>
          <w:highlight w:val="none"/>
          <w:u w:val="single"/>
          <w:lang w:eastAsia="zh-CN"/>
        </w:rPr>
        <w:t>衢州市消防救援支队龙游大队2025年度中大型车辆定点维修采购项目（重招）</w:t>
      </w:r>
      <w:r>
        <w:rPr>
          <w:rFonts w:hint="eastAsia" w:ascii="华文中宋" w:hAnsi="华文中宋" w:eastAsia="华文中宋" w:cs="华文中宋"/>
          <w:bCs/>
          <w:color w:val="auto"/>
          <w:sz w:val="24"/>
          <w:highlight w:val="none"/>
          <w:u w:val="single"/>
        </w:rPr>
        <w:t xml:space="preserve"> </w:t>
      </w:r>
    </w:p>
    <w:p w14:paraId="4C13F972">
      <w:pPr>
        <w:snapToGrid w:val="0"/>
        <w:spacing w:beforeLines="50" w:after="50" w:line="700" w:lineRule="exac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bCs/>
          <w:color w:val="auto"/>
          <w:sz w:val="24"/>
          <w:highlight w:val="none"/>
        </w:rPr>
        <w:t>项目编号：</w:t>
      </w:r>
      <w:r>
        <w:rPr>
          <w:rFonts w:hint="eastAsia" w:ascii="华文中宋" w:hAnsi="华文中宋" w:eastAsia="华文中宋" w:cs="华文中宋"/>
          <w:bCs/>
          <w:color w:val="auto"/>
          <w:sz w:val="24"/>
          <w:highlight w:val="none"/>
          <w:u w:val="single"/>
        </w:rPr>
        <w:t xml:space="preserve"> </w:t>
      </w:r>
      <w:r>
        <w:rPr>
          <w:rFonts w:hint="eastAsia" w:ascii="华文中宋" w:hAnsi="华文中宋" w:eastAsia="华文中宋" w:cs="华文中宋"/>
          <w:color w:val="auto"/>
          <w:sz w:val="24"/>
          <w:highlight w:val="none"/>
          <w:u w:val="single"/>
          <w:lang w:eastAsia="zh-CN"/>
        </w:rPr>
        <w:t>QZHCGL2025-009-1</w:t>
      </w:r>
      <w:r>
        <w:rPr>
          <w:rFonts w:hint="eastAsia" w:ascii="华文中宋" w:hAnsi="华文中宋" w:eastAsia="华文中宋" w:cs="华文中宋"/>
          <w:color w:val="auto"/>
          <w:sz w:val="24"/>
          <w:highlight w:val="none"/>
          <w:u w:val="single"/>
        </w:rPr>
        <w:t xml:space="preserve">                                      </w:t>
      </w:r>
    </w:p>
    <w:p w14:paraId="20B84F40">
      <w:pPr>
        <w:snapToGrid w:val="0"/>
        <w:spacing w:beforeLines="50" w:after="50" w:line="700" w:lineRule="exact"/>
        <w:rPr>
          <w:rFonts w:hint="eastAsia" w:ascii="华文中宋" w:hAnsi="华文中宋" w:eastAsia="华文中宋" w:cs="华文中宋"/>
          <w:bCs/>
          <w:color w:val="auto"/>
          <w:sz w:val="24"/>
          <w:highlight w:val="none"/>
          <w:u w:val="single"/>
        </w:rPr>
      </w:pPr>
      <w:r>
        <w:rPr>
          <w:rFonts w:hint="eastAsia" w:ascii="华文中宋" w:hAnsi="华文中宋" w:eastAsia="华文中宋" w:cs="华文中宋"/>
          <w:bCs/>
          <w:color w:val="auto"/>
          <w:sz w:val="24"/>
          <w:highlight w:val="none"/>
        </w:rPr>
        <w:t>供应商名称：</w:t>
      </w:r>
      <w:r>
        <w:rPr>
          <w:rFonts w:hint="eastAsia" w:ascii="华文中宋" w:hAnsi="华文中宋" w:eastAsia="华文中宋" w:cs="华文中宋"/>
          <w:bCs/>
          <w:color w:val="auto"/>
          <w:sz w:val="24"/>
          <w:highlight w:val="none"/>
          <w:u w:val="single"/>
        </w:rPr>
        <w:t xml:space="preserve">                                            （盖章）   </w:t>
      </w:r>
    </w:p>
    <w:p w14:paraId="60508CB6">
      <w:pPr>
        <w:snapToGrid w:val="0"/>
        <w:spacing w:beforeLines="50" w:after="50" w:line="700" w:lineRule="exact"/>
        <w:rPr>
          <w:rFonts w:hint="eastAsia" w:ascii="华文中宋" w:hAnsi="华文中宋" w:eastAsia="华文中宋" w:cs="华文中宋"/>
          <w:bCs/>
          <w:color w:val="auto"/>
          <w:sz w:val="24"/>
          <w:highlight w:val="none"/>
        </w:rPr>
      </w:pPr>
      <w:r>
        <w:rPr>
          <w:rFonts w:hint="eastAsia" w:ascii="华文中宋" w:hAnsi="华文中宋" w:eastAsia="华文中宋" w:cs="华文中宋"/>
          <w:bCs/>
          <w:color w:val="auto"/>
          <w:sz w:val="24"/>
          <w:highlight w:val="none"/>
        </w:rPr>
        <w:t>法定代表人：</w:t>
      </w:r>
      <w:r>
        <w:rPr>
          <w:rFonts w:hint="eastAsia" w:ascii="华文中宋" w:hAnsi="华文中宋" w:eastAsia="华文中宋" w:cs="华文中宋"/>
          <w:bCs/>
          <w:color w:val="auto"/>
          <w:sz w:val="24"/>
          <w:highlight w:val="none"/>
          <w:u w:val="single"/>
        </w:rPr>
        <w:t xml:space="preserve">                                         （签字或盖章）</w:t>
      </w:r>
    </w:p>
    <w:p w14:paraId="696BE992">
      <w:pPr>
        <w:snapToGrid w:val="0"/>
        <w:spacing w:beforeLines="50" w:after="50" w:line="700" w:lineRule="exact"/>
        <w:rPr>
          <w:rFonts w:hint="eastAsia" w:ascii="华文中宋" w:hAnsi="华文中宋" w:eastAsia="华文中宋" w:cs="华文中宋"/>
          <w:bCs/>
          <w:color w:val="auto"/>
          <w:sz w:val="24"/>
          <w:highlight w:val="none"/>
        </w:rPr>
      </w:pPr>
      <w:r>
        <w:rPr>
          <w:rFonts w:hint="eastAsia" w:ascii="华文中宋" w:hAnsi="华文中宋" w:eastAsia="华文中宋" w:cs="华文中宋"/>
          <w:bCs/>
          <w:color w:val="auto"/>
          <w:sz w:val="24"/>
          <w:highlight w:val="none"/>
        </w:rPr>
        <w:t>供应商地址：</w:t>
      </w:r>
      <w:r>
        <w:rPr>
          <w:rFonts w:hint="eastAsia" w:ascii="华文中宋" w:hAnsi="华文中宋" w:eastAsia="华文中宋" w:cs="华文中宋"/>
          <w:bCs/>
          <w:color w:val="auto"/>
          <w:sz w:val="24"/>
          <w:highlight w:val="none"/>
          <w:u w:val="single"/>
        </w:rPr>
        <w:t xml:space="preserve">                                                       </w:t>
      </w:r>
    </w:p>
    <w:p w14:paraId="468D1A58">
      <w:pPr>
        <w:snapToGrid w:val="0"/>
        <w:spacing w:beforeLines="50" w:after="50" w:line="400" w:lineRule="exact"/>
        <w:jc w:val="center"/>
        <w:rPr>
          <w:rFonts w:hint="eastAsia" w:ascii="华文中宋" w:hAnsi="华文中宋" w:eastAsia="华文中宋" w:cs="华文中宋"/>
          <w:bCs/>
          <w:color w:val="auto"/>
          <w:sz w:val="24"/>
          <w:highlight w:val="none"/>
        </w:rPr>
      </w:pPr>
    </w:p>
    <w:p w14:paraId="37E6F330">
      <w:pPr>
        <w:snapToGrid w:val="0"/>
        <w:spacing w:beforeLines="50" w:after="50" w:line="400" w:lineRule="exact"/>
        <w:rPr>
          <w:rFonts w:hint="eastAsia" w:ascii="华文中宋" w:hAnsi="华文中宋" w:eastAsia="华文中宋" w:cs="华文中宋"/>
          <w:bCs/>
          <w:color w:val="auto"/>
          <w:sz w:val="24"/>
          <w:highlight w:val="none"/>
        </w:rPr>
      </w:pPr>
    </w:p>
    <w:p w14:paraId="2F7A44AB">
      <w:pPr>
        <w:snapToGrid w:val="0"/>
        <w:spacing w:beforeLines="50" w:after="50" w:line="400" w:lineRule="exact"/>
        <w:jc w:val="center"/>
        <w:rPr>
          <w:rFonts w:hint="eastAsia" w:ascii="华文中宋" w:hAnsi="华文中宋" w:eastAsia="华文中宋" w:cs="华文中宋"/>
          <w:bCs/>
          <w:color w:val="auto"/>
          <w:sz w:val="28"/>
          <w:szCs w:val="28"/>
          <w:highlight w:val="none"/>
        </w:rPr>
      </w:pPr>
      <w:r>
        <w:rPr>
          <w:rFonts w:hint="eastAsia" w:ascii="华文中宋" w:hAnsi="华文中宋" w:eastAsia="华文中宋" w:cs="华文中宋"/>
          <w:bCs/>
          <w:color w:val="auto"/>
          <w:sz w:val="28"/>
          <w:szCs w:val="28"/>
          <w:highlight w:val="none"/>
        </w:rPr>
        <w:t>在询价时间之前不得启封</w:t>
      </w:r>
    </w:p>
    <w:p w14:paraId="0CD0BF49">
      <w:pPr>
        <w:spacing w:line="440" w:lineRule="exact"/>
        <w:rPr>
          <w:rStyle w:val="41"/>
          <w:rFonts w:hint="eastAsia" w:ascii="华文中宋" w:hAnsi="华文中宋" w:eastAsia="华文中宋" w:cs="华文中宋"/>
          <w:bCs w:val="0"/>
          <w:color w:val="auto"/>
          <w:sz w:val="44"/>
          <w:szCs w:val="44"/>
          <w:highlight w:val="none"/>
        </w:rPr>
      </w:pPr>
    </w:p>
    <w:p w14:paraId="1BA407A0">
      <w:pPr>
        <w:ind w:left="-19" w:leftChars="-85" w:hanging="159" w:hangingChars="57"/>
        <w:rPr>
          <w:rFonts w:hint="eastAsia" w:ascii="华文中宋" w:hAnsi="华文中宋" w:eastAsia="华文中宋" w:cs="华文中宋"/>
          <w:color w:val="auto"/>
          <w:sz w:val="28"/>
          <w:szCs w:val="28"/>
          <w:highlight w:val="none"/>
        </w:rPr>
      </w:pPr>
    </w:p>
    <w:p w14:paraId="13CAEB00">
      <w:pPr>
        <w:ind w:left="-19" w:leftChars="-85" w:hanging="159" w:hangingChars="57"/>
        <w:rPr>
          <w:rFonts w:hint="eastAsia" w:ascii="华文中宋" w:hAnsi="华文中宋" w:eastAsia="华文中宋" w:cs="华文中宋"/>
          <w:color w:val="auto"/>
          <w:sz w:val="28"/>
          <w:szCs w:val="28"/>
          <w:highlight w:val="none"/>
        </w:rPr>
      </w:pPr>
    </w:p>
    <w:p w14:paraId="3E1637FA">
      <w:pPr>
        <w:rPr>
          <w:rFonts w:hint="eastAsia" w:ascii="华文中宋" w:hAnsi="华文中宋" w:eastAsia="华文中宋" w:cs="华文中宋"/>
          <w:color w:val="auto"/>
          <w:sz w:val="28"/>
          <w:szCs w:val="28"/>
          <w:highlight w:val="none"/>
        </w:rPr>
      </w:pPr>
    </w:p>
    <w:p w14:paraId="3134D6C1">
      <w:pPr>
        <w:rPr>
          <w:rFonts w:hint="eastAsia" w:ascii="华文中宋" w:hAnsi="华文中宋" w:eastAsia="华文中宋" w:cs="华文中宋"/>
          <w:color w:val="auto"/>
          <w:sz w:val="28"/>
          <w:szCs w:val="28"/>
          <w:highlight w:val="none"/>
        </w:rPr>
      </w:pPr>
    </w:p>
    <w:p w14:paraId="46B952CE">
      <w:pPr>
        <w:rPr>
          <w:rFonts w:hint="eastAsia" w:ascii="华文中宋" w:hAnsi="华文中宋" w:eastAsia="华文中宋" w:cs="华文中宋"/>
          <w:b/>
          <w:color w:val="auto"/>
          <w:sz w:val="28"/>
          <w:szCs w:val="28"/>
          <w:highlight w:val="none"/>
        </w:rPr>
      </w:pPr>
      <w:r>
        <w:rPr>
          <w:rFonts w:hint="eastAsia" w:ascii="华文中宋" w:hAnsi="华文中宋" w:eastAsia="华文中宋" w:cs="华文中宋"/>
          <w:color w:val="auto"/>
          <w:sz w:val="28"/>
          <w:szCs w:val="28"/>
          <w:highlight w:val="none"/>
        </w:rPr>
        <w:t>二、询价响应文件封面格式</w:t>
      </w:r>
    </w:p>
    <w:p w14:paraId="0EEF843E">
      <w:pPr>
        <w:ind w:left="-18" w:leftChars="-85" w:hanging="160" w:hangingChars="57"/>
        <w:jc w:val="right"/>
        <w:rPr>
          <w:rFonts w:hint="eastAsia" w:ascii="华文中宋" w:hAnsi="华文中宋" w:eastAsia="华文中宋" w:cs="华文中宋"/>
          <w:b/>
          <w:bCs/>
          <w:color w:val="auto"/>
          <w:sz w:val="28"/>
          <w:szCs w:val="28"/>
          <w:highlight w:val="none"/>
        </w:rPr>
      </w:pPr>
      <w:r>
        <w:rPr>
          <w:rFonts w:hint="eastAsia" w:ascii="华文中宋" w:hAnsi="华文中宋" w:eastAsia="华文中宋" w:cs="华文中宋"/>
          <w:b/>
          <w:color w:val="auto"/>
          <w:sz w:val="28"/>
          <w:szCs w:val="28"/>
          <w:highlight w:val="none"/>
        </w:rPr>
        <w:t>正 本或副 本</w:t>
      </w:r>
    </w:p>
    <w:p w14:paraId="5D791AAB">
      <w:pPr>
        <w:spacing w:line="800" w:lineRule="exact"/>
        <w:jc w:val="center"/>
        <w:rPr>
          <w:rFonts w:hint="eastAsia" w:ascii="华文中宋" w:hAnsi="华文中宋" w:eastAsia="华文中宋" w:cs="华文中宋"/>
          <w:b/>
          <w:color w:val="auto"/>
          <w:sz w:val="36"/>
          <w:szCs w:val="36"/>
          <w:highlight w:val="none"/>
        </w:rPr>
      </w:pPr>
    </w:p>
    <w:p w14:paraId="21DEA8E1">
      <w:pPr>
        <w:snapToGrid w:val="0"/>
        <w:spacing w:beforeLines="50" w:after="50"/>
        <w:jc w:val="center"/>
        <w:rPr>
          <w:rFonts w:hint="eastAsia" w:ascii="华文中宋" w:hAnsi="华文中宋" w:eastAsia="华文中宋" w:cs="华文中宋"/>
          <w:bCs/>
          <w:color w:val="auto"/>
          <w:sz w:val="24"/>
          <w:szCs w:val="20"/>
          <w:highlight w:val="none"/>
          <w:lang w:eastAsia="zh-CN"/>
        </w:rPr>
      </w:pPr>
      <w:r>
        <w:rPr>
          <w:rFonts w:hint="eastAsia" w:ascii="华文中宋" w:hAnsi="华文中宋" w:eastAsia="华文中宋" w:cs="华文中宋"/>
          <w:b/>
          <w:color w:val="auto"/>
          <w:sz w:val="32"/>
          <w:szCs w:val="32"/>
          <w:highlight w:val="none"/>
          <w:lang w:eastAsia="zh-CN"/>
        </w:rPr>
        <w:t>衢州市消防救援支队龙游大队2025年度中大型车辆定点维修采购项目（重招）</w:t>
      </w:r>
    </w:p>
    <w:p w14:paraId="4FBDCC6B">
      <w:pPr>
        <w:snapToGrid w:val="0"/>
        <w:spacing w:beforeLines="50" w:after="50"/>
        <w:jc w:val="center"/>
        <w:rPr>
          <w:rFonts w:hint="eastAsia" w:ascii="华文中宋" w:hAnsi="华文中宋" w:eastAsia="华文中宋" w:cs="华文中宋"/>
          <w:b/>
          <w:bCs/>
          <w:color w:val="auto"/>
          <w:sz w:val="48"/>
          <w:szCs w:val="48"/>
          <w:highlight w:val="none"/>
        </w:rPr>
      </w:pPr>
      <w:r>
        <w:rPr>
          <w:rFonts w:hint="eastAsia" w:ascii="华文中宋" w:hAnsi="华文中宋" w:eastAsia="华文中宋" w:cs="华文中宋"/>
          <w:b/>
          <w:bCs/>
          <w:color w:val="auto"/>
          <w:sz w:val="48"/>
          <w:szCs w:val="48"/>
          <w:highlight w:val="none"/>
        </w:rPr>
        <w:t>询价响应文件</w:t>
      </w:r>
    </w:p>
    <w:p w14:paraId="0CA35D4A">
      <w:pPr>
        <w:snapToGrid w:val="0"/>
        <w:spacing w:beforeLines="50" w:after="50"/>
        <w:jc w:val="center"/>
        <w:rPr>
          <w:rFonts w:hint="eastAsia" w:ascii="华文中宋" w:hAnsi="华文中宋" w:eastAsia="华文中宋" w:cs="华文中宋"/>
          <w:bCs/>
          <w:color w:val="auto"/>
          <w:sz w:val="48"/>
          <w:szCs w:val="48"/>
          <w:highlight w:val="none"/>
        </w:rPr>
      </w:pPr>
    </w:p>
    <w:p w14:paraId="39B23A36">
      <w:pPr>
        <w:snapToGrid w:val="0"/>
        <w:spacing w:beforeLines="50" w:after="50"/>
        <w:rPr>
          <w:rFonts w:hint="eastAsia" w:ascii="华文中宋" w:hAnsi="华文中宋" w:eastAsia="华文中宋" w:cs="华文中宋"/>
          <w:bCs/>
          <w:color w:val="auto"/>
          <w:sz w:val="24"/>
          <w:szCs w:val="20"/>
          <w:highlight w:val="none"/>
        </w:rPr>
      </w:pPr>
    </w:p>
    <w:p w14:paraId="56A2CF80">
      <w:pPr>
        <w:snapToGrid w:val="0"/>
        <w:spacing w:beforeLines="50" w:after="50" w:line="700" w:lineRule="exact"/>
        <w:rPr>
          <w:rFonts w:hint="eastAsia" w:ascii="华文中宋" w:hAnsi="华文中宋" w:eastAsia="华文中宋" w:cs="华文中宋"/>
          <w:bCs/>
          <w:color w:val="auto"/>
          <w:sz w:val="24"/>
          <w:highlight w:val="none"/>
          <w:u w:val="single"/>
          <w:lang w:eastAsia="zh-CN"/>
        </w:rPr>
      </w:pPr>
      <w:r>
        <w:rPr>
          <w:rFonts w:hint="eastAsia" w:ascii="华文中宋" w:hAnsi="华文中宋" w:eastAsia="华文中宋" w:cs="华文中宋"/>
          <w:bCs/>
          <w:color w:val="auto"/>
          <w:sz w:val="24"/>
          <w:highlight w:val="none"/>
        </w:rPr>
        <w:t>项目名称：</w:t>
      </w:r>
      <w:r>
        <w:rPr>
          <w:rFonts w:hint="eastAsia" w:ascii="华文中宋" w:hAnsi="华文中宋" w:eastAsia="华文中宋" w:cs="华文中宋"/>
          <w:bCs/>
          <w:color w:val="auto"/>
          <w:sz w:val="24"/>
          <w:highlight w:val="none"/>
          <w:u w:val="single"/>
        </w:rPr>
        <w:t xml:space="preserve"> </w:t>
      </w:r>
      <w:r>
        <w:rPr>
          <w:rFonts w:hint="eastAsia" w:ascii="华文中宋" w:hAnsi="华文中宋" w:eastAsia="华文中宋" w:cs="华文中宋"/>
          <w:bCs/>
          <w:color w:val="auto"/>
          <w:sz w:val="24"/>
          <w:highlight w:val="none"/>
          <w:u w:val="single"/>
          <w:lang w:eastAsia="zh-CN"/>
        </w:rPr>
        <w:t>衢州市消防救援支队龙游大队2025年度中大型车辆定点维修采购项目（重招）</w:t>
      </w:r>
    </w:p>
    <w:p w14:paraId="3BB27633">
      <w:pPr>
        <w:snapToGrid w:val="0"/>
        <w:spacing w:beforeLines="50" w:after="50" w:line="700" w:lineRule="exac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bCs/>
          <w:color w:val="auto"/>
          <w:sz w:val="24"/>
          <w:highlight w:val="none"/>
        </w:rPr>
        <w:t>项目编号：</w:t>
      </w:r>
      <w:r>
        <w:rPr>
          <w:rFonts w:hint="eastAsia" w:ascii="华文中宋" w:hAnsi="华文中宋" w:eastAsia="华文中宋" w:cs="华文中宋"/>
          <w:bCs/>
          <w:color w:val="auto"/>
          <w:sz w:val="24"/>
          <w:highlight w:val="none"/>
          <w:u w:val="single"/>
        </w:rPr>
        <w:t xml:space="preserve"> </w:t>
      </w:r>
      <w:r>
        <w:rPr>
          <w:rFonts w:hint="eastAsia" w:ascii="华文中宋" w:hAnsi="华文中宋" w:eastAsia="华文中宋" w:cs="华文中宋"/>
          <w:color w:val="auto"/>
          <w:sz w:val="24"/>
          <w:highlight w:val="none"/>
          <w:u w:val="single"/>
          <w:lang w:eastAsia="zh-CN"/>
        </w:rPr>
        <w:t>QZHCGL2025-009-1</w:t>
      </w:r>
      <w:r>
        <w:rPr>
          <w:rFonts w:hint="eastAsia" w:ascii="华文中宋" w:hAnsi="华文中宋" w:eastAsia="华文中宋" w:cs="华文中宋"/>
          <w:color w:val="auto"/>
          <w:sz w:val="24"/>
          <w:highlight w:val="none"/>
          <w:u w:val="single"/>
        </w:rPr>
        <w:t xml:space="preserve">                                     </w:t>
      </w:r>
    </w:p>
    <w:p w14:paraId="70AE83A9">
      <w:pPr>
        <w:snapToGrid w:val="0"/>
        <w:spacing w:beforeLines="50" w:after="50" w:line="700" w:lineRule="exact"/>
        <w:rPr>
          <w:rFonts w:hint="eastAsia" w:ascii="华文中宋" w:hAnsi="华文中宋" w:eastAsia="华文中宋" w:cs="华文中宋"/>
          <w:bCs/>
          <w:color w:val="auto"/>
          <w:sz w:val="24"/>
          <w:highlight w:val="none"/>
          <w:u w:val="single"/>
        </w:rPr>
      </w:pPr>
      <w:r>
        <w:rPr>
          <w:rFonts w:hint="eastAsia" w:ascii="华文中宋" w:hAnsi="华文中宋" w:eastAsia="华文中宋" w:cs="华文中宋"/>
          <w:bCs/>
          <w:color w:val="auto"/>
          <w:sz w:val="24"/>
          <w:highlight w:val="none"/>
        </w:rPr>
        <w:t>供应商名称：</w:t>
      </w:r>
      <w:r>
        <w:rPr>
          <w:rFonts w:hint="eastAsia" w:ascii="华文中宋" w:hAnsi="华文中宋" w:eastAsia="华文中宋" w:cs="华文中宋"/>
          <w:bCs/>
          <w:color w:val="auto"/>
          <w:sz w:val="24"/>
          <w:highlight w:val="none"/>
          <w:u w:val="single"/>
        </w:rPr>
        <w:t xml:space="preserve">                                            （盖章）  </w:t>
      </w:r>
    </w:p>
    <w:p w14:paraId="0280E930">
      <w:pPr>
        <w:snapToGrid w:val="0"/>
        <w:spacing w:beforeLines="50" w:after="50" w:line="700" w:lineRule="exact"/>
        <w:rPr>
          <w:rFonts w:hint="eastAsia" w:ascii="华文中宋" w:hAnsi="华文中宋" w:eastAsia="华文中宋" w:cs="华文中宋"/>
          <w:bCs/>
          <w:color w:val="auto"/>
          <w:sz w:val="24"/>
          <w:highlight w:val="none"/>
        </w:rPr>
      </w:pPr>
      <w:r>
        <w:rPr>
          <w:rFonts w:hint="eastAsia" w:ascii="华文中宋" w:hAnsi="华文中宋" w:eastAsia="华文中宋" w:cs="华文中宋"/>
          <w:bCs/>
          <w:color w:val="auto"/>
          <w:sz w:val="24"/>
          <w:highlight w:val="none"/>
        </w:rPr>
        <w:t>法定代表人：</w:t>
      </w:r>
      <w:r>
        <w:rPr>
          <w:rFonts w:hint="eastAsia" w:ascii="华文中宋" w:hAnsi="华文中宋" w:eastAsia="华文中宋" w:cs="华文中宋"/>
          <w:bCs/>
          <w:color w:val="auto"/>
          <w:sz w:val="24"/>
          <w:highlight w:val="none"/>
          <w:u w:val="single"/>
        </w:rPr>
        <w:t xml:space="preserve">                                         （签字或盖章） </w:t>
      </w:r>
    </w:p>
    <w:p w14:paraId="209D2831">
      <w:pPr>
        <w:snapToGrid w:val="0"/>
        <w:spacing w:beforeLines="50" w:after="50" w:line="700" w:lineRule="exact"/>
        <w:rPr>
          <w:rFonts w:hint="eastAsia" w:ascii="华文中宋" w:hAnsi="华文中宋" w:eastAsia="华文中宋" w:cs="华文中宋"/>
          <w:bCs/>
          <w:color w:val="auto"/>
          <w:sz w:val="24"/>
          <w:highlight w:val="none"/>
        </w:rPr>
      </w:pPr>
      <w:r>
        <w:rPr>
          <w:rFonts w:hint="eastAsia" w:ascii="华文中宋" w:hAnsi="华文中宋" w:eastAsia="华文中宋" w:cs="华文中宋"/>
          <w:bCs/>
          <w:color w:val="auto"/>
          <w:sz w:val="24"/>
          <w:highlight w:val="none"/>
        </w:rPr>
        <w:t>供应商地址：</w:t>
      </w:r>
      <w:r>
        <w:rPr>
          <w:rFonts w:hint="eastAsia" w:ascii="华文中宋" w:hAnsi="华文中宋" w:eastAsia="华文中宋" w:cs="华文中宋"/>
          <w:bCs/>
          <w:color w:val="auto"/>
          <w:sz w:val="24"/>
          <w:highlight w:val="none"/>
          <w:u w:val="single"/>
        </w:rPr>
        <w:t xml:space="preserve">                                                      </w:t>
      </w:r>
    </w:p>
    <w:p w14:paraId="1BA854C7">
      <w:pPr>
        <w:pStyle w:val="9"/>
        <w:snapToGrid w:val="0"/>
        <w:spacing w:before="120" w:after="120" w:line="400" w:lineRule="exact"/>
        <w:jc w:val="center"/>
        <w:rPr>
          <w:rFonts w:hint="eastAsia" w:ascii="华文中宋" w:hAnsi="华文中宋" w:eastAsia="华文中宋" w:cs="华文中宋"/>
          <w:color w:val="auto"/>
          <w:sz w:val="28"/>
          <w:szCs w:val="28"/>
          <w:highlight w:val="none"/>
        </w:rPr>
      </w:pPr>
    </w:p>
    <w:p w14:paraId="616CF1E0">
      <w:pPr>
        <w:pStyle w:val="9"/>
        <w:snapToGrid w:val="0"/>
        <w:spacing w:before="120" w:after="120" w:line="400" w:lineRule="exact"/>
        <w:jc w:val="center"/>
        <w:rPr>
          <w:rFonts w:hint="eastAsia" w:ascii="华文中宋" w:hAnsi="华文中宋" w:eastAsia="华文中宋" w:cs="华文中宋"/>
          <w:color w:val="auto"/>
          <w:sz w:val="28"/>
          <w:szCs w:val="28"/>
          <w:highlight w:val="none"/>
        </w:rPr>
      </w:pPr>
    </w:p>
    <w:p w14:paraId="41412C35">
      <w:pPr>
        <w:pStyle w:val="9"/>
        <w:snapToGrid w:val="0"/>
        <w:spacing w:before="120" w:after="120" w:line="400" w:lineRule="exact"/>
        <w:jc w:val="center"/>
        <w:rPr>
          <w:rFonts w:hint="eastAsia" w:ascii="华文中宋" w:hAnsi="华文中宋" w:eastAsia="华文中宋" w:cs="华文中宋"/>
          <w:bCs/>
          <w:color w:val="auto"/>
          <w:sz w:val="28"/>
          <w:szCs w:val="28"/>
          <w:highlight w:val="none"/>
        </w:rPr>
      </w:pPr>
      <w:r>
        <w:rPr>
          <w:rFonts w:hint="eastAsia" w:ascii="华文中宋" w:hAnsi="华文中宋" w:eastAsia="华文中宋" w:cs="华文中宋"/>
          <w:bCs/>
          <w:color w:val="auto"/>
          <w:sz w:val="28"/>
          <w:szCs w:val="28"/>
          <w:highlight w:val="none"/>
        </w:rPr>
        <w:t>编制日期：202</w:t>
      </w:r>
      <w:r>
        <w:rPr>
          <w:rFonts w:hint="eastAsia" w:ascii="华文中宋" w:hAnsi="华文中宋" w:eastAsia="华文中宋" w:cs="华文中宋"/>
          <w:bCs/>
          <w:color w:val="auto"/>
          <w:sz w:val="28"/>
          <w:szCs w:val="28"/>
          <w:highlight w:val="none"/>
          <w:lang w:val="en-US" w:eastAsia="zh-CN"/>
        </w:rPr>
        <w:t>5</w:t>
      </w:r>
      <w:r>
        <w:rPr>
          <w:rFonts w:hint="eastAsia" w:ascii="华文中宋" w:hAnsi="华文中宋" w:eastAsia="华文中宋" w:cs="华文中宋"/>
          <w:bCs/>
          <w:color w:val="auto"/>
          <w:sz w:val="28"/>
          <w:szCs w:val="28"/>
          <w:highlight w:val="none"/>
        </w:rPr>
        <w:t>年   月    日</w:t>
      </w:r>
    </w:p>
    <w:p w14:paraId="09C40261">
      <w:pPr>
        <w:ind w:right="206" w:rightChars="98"/>
        <w:rPr>
          <w:rStyle w:val="41"/>
          <w:rFonts w:hint="eastAsia" w:ascii="华文中宋" w:hAnsi="华文中宋" w:eastAsia="华文中宋" w:cs="华文中宋"/>
          <w:b/>
          <w:bCs w:val="0"/>
          <w:color w:val="auto"/>
          <w:sz w:val="44"/>
          <w:szCs w:val="44"/>
          <w:highlight w:val="none"/>
        </w:rPr>
      </w:pPr>
    </w:p>
    <w:p w14:paraId="67A1D9B1">
      <w:pPr>
        <w:ind w:right="206" w:rightChars="98"/>
        <w:jc w:val="center"/>
        <w:rPr>
          <w:rStyle w:val="41"/>
          <w:rFonts w:hint="eastAsia" w:ascii="华文中宋" w:hAnsi="华文中宋" w:eastAsia="华文中宋" w:cs="华文中宋"/>
          <w:b/>
          <w:bCs w:val="0"/>
          <w:color w:val="auto"/>
          <w:sz w:val="44"/>
          <w:szCs w:val="44"/>
          <w:highlight w:val="none"/>
        </w:rPr>
      </w:pPr>
    </w:p>
    <w:p w14:paraId="2B756F3A">
      <w:pPr>
        <w:ind w:right="206" w:rightChars="98"/>
        <w:jc w:val="center"/>
        <w:rPr>
          <w:rStyle w:val="41"/>
          <w:rFonts w:hint="eastAsia" w:ascii="华文中宋" w:hAnsi="华文中宋" w:eastAsia="华文中宋" w:cs="华文中宋"/>
          <w:b/>
          <w:bCs w:val="0"/>
          <w:color w:val="auto"/>
          <w:sz w:val="44"/>
          <w:szCs w:val="44"/>
          <w:highlight w:val="none"/>
        </w:rPr>
      </w:pPr>
      <w:bookmarkStart w:id="181" w:name="_Toc16686747"/>
      <w:bookmarkStart w:id="182" w:name="_Toc16686689"/>
    </w:p>
    <w:p w14:paraId="72F58F5D">
      <w:pPr>
        <w:pStyle w:val="16"/>
        <w:ind w:left="0" w:leftChars="0" w:firstLine="0" w:firstLineChars="0"/>
        <w:rPr>
          <w:rStyle w:val="41"/>
          <w:rFonts w:hint="eastAsia" w:ascii="华文中宋" w:hAnsi="华文中宋" w:eastAsia="华文中宋" w:cs="华文中宋"/>
          <w:b/>
          <w:bCs w:val="0"/>
          <w:color w:val="auto"/>
          <w:sz w:val="44"/>
          <w:szCs w:val="44"/>
          <w:highlight w:val="none"/>
        </w:rPr>
      </w:pPr>
    </w:p>
    <w:p w14:paraId="04D59190">
      <w:pPr>
        <w:ind w:right="206" w:rightChars="98"/>
        <w:jc w:val="center"/>
        <w:rPr>
          <w:rStyle w:val="41"/>
          <w:rFonts w:hint="eastAsia" w:ascii="华文中宋" w:hAnsi="华文中宋" w:eastAsia="华文中宋" w:cs="华文中宋"/>
          <w:b/>
          <w:bCs w:val="0"/>
          <w:color w:val="auto"/>
          <w:sz w:val="44"/>
          <w:szCs w:val="44"/>
          <w:highlight w:val="none"/>
        </w:rPr>
      </w:pPr>
      <w:r>
        <w:rPr>
          <w:rStyle w:val="41"/>
          <w:rFonts w:hint="eastAsia" w:ascii="华文中宋" w:hAnsi="华文中宋" w:eastAsia="华文中宋" w:cs="华文中宋"/>
          <w:b/>
          <w:bCs w:val="0"/>
          <w:color w:val="auto"/>
          <w:sz w:val="44"/>
          <w:szCs w:val="44"/>
          <w:highlight w:val="none"/>
        </w:rPr>
        <w:t>询价响应文件目录</w:t>
      </w:r>
      <w:bookmarkEnd w:id="181"/>
      <w:bookmarkEnd w:id="182"/>
    </w:p>
    <w:bookmarkEnd w:id="174"/>
    <w:bookmarkEnd w:id="175"/>
    <w:bookmarkEnd w:id="176"/>
    <w:bookmarkEnd w:id="177"/>
    <w:bookmarkEnd w:id="178"/>
    <w:p w14:paraId="0D96D537">
      <w:pPr>
        <w:spacing w:line="440" w:lineRule="exact"/>
        <w:jc w:val="center"/>
        <w:rPr>
          <w:rFonts w:hint="eastAsia" w:ascii="华文中宋" w:hAnsi="华文中宋" w:eastAsia="华文中宋" w:cs="华文中宋"/>
          <w:color w:val="auto"/>
          <w:sz w:val="24"/>
          <w:highlight w:val="none"/>
        </w:rPr>
      </w:pPr>
      <w:bookmarkStart w:id="183" w:name="_Toc1547"/>
      <w:bookmarkStart w:id="184" w:name="_Toc27824"/>
      <w:r>
        <w:rPr>
          <w:rFonts w:hint="eastAsia" w:ascii="华文中宋" w:hAnsi="华文中宋" w:eastAsia="华文中宋" w:cs="华文中宋"/>
          <w:color w:val="auto"/>
          <w:sz w:val="24"/>
          <w:highlight w:val="none"/>
        </w:rPr>
        <w:t>（由供应商自行创建）</w:t>
      </w:r>
    </w:p>
    <w:p w14:paraId="5DE65BF2">
      <w:pPr>
        <w:rPr>
          <w:rStyle w:val="41"/>
          <w:rFonts w:hint="eastAsia" w:ascii="华文中宋" w:hAnsi="华文中宋" w:eastAsia="华文中宋" w:cs="华文中宋"/>
          <w:bCs w:val="0"/>
          <w:color w:val="auto"/>
          <w:sz w:val="24"/>
          <w:szCs w:val="24"/>
          <w:highlight w:val="none"/>
        </w:rPr>
      </w:pPr>
      <w:bookmarkStart w:id="185" w:name="_Toc12243"/>
      <w:bookmarkStart w:id="186" w:name="_Toc16686748"/>
      <w:bookmarkStart w:id="187" w:name="_Toc24524"/>
      <w:bookmarkStart w:id="188" w:name="_Toc11704"/>
      <w:bookmarkStart w:id="189" w:name="_Toc16686690"/>
      <w:bookmarkStart w:id="190" w:name="_Toc4577"/>
      <w:bookmarkStart w:id="191" w:name="_Toc19941"/>
    </w:p>
    <w:p w14:paraId="2E0F830F">
      <w:pPr>
        <w:rPr>
          <w:rStyle w:val="41"/>
          <w:rFonts w:hint="eastAsia" w:ascii="华文中宋" w:hAnsi="华文中宋" w:eastAsia="华文中宋" w:cs="华文中宋"/>
          <w:bCs w:val="0"/>
          <w:color w:val="auto"/>
          <w:sz w:val="24"/>
          <w:szCs w:val="24"/>
          <w:highlight w:val="none"/>
        </w:rPr>
      </w:pPr>
    </w:p>
    <w:p w14:paraId="1EFC2F40">
      <w:pPr>
        <w:rPr>
          <w:rStyle w:val="41"/>
          <w:rFonts w:hint="eastAsia" w:ascii="华文中宋" w:hAnsi="华文中宋" w:eastAsia="华文中宋" w:cs="华文中宋"/>
          <w:bCs w:val="0"/>
          <w:color w:val="auto"/>
          <w:sz w:val="24"/>
          <w:szCs w:val="24"/>
          <w:highlight w:val="none"/>
        </w:rPr>
      </w:pPr>
    </w:p>
    <w:p w14:paraId="08945560">
      <w:pPr>
        <w:pStyle w:val="6"/>
        <w:rPr>
          <w:rStyle w:val="41"/>
          <w:rFonts w:hint="eastAsia" w:ascii="华文中宋" w:hAnsi="华文中宋" w:eastAsia="华文中宋" w:cs="华文中宋"/>
          <w:bCs w:val="0"/>
          <w:color w:val="auto"/>
          <w:sz w:val="24"/>
          <w:szCs w:val="24"/>
          <w:highlight w:val="none"/>
        </w:rPr>
      </w:pPr>
    </w:p>
    <w:p w14:paraId="20F704F7">
      <w:pPr>
        <w:rPr>
          <w:rStyle w:val="41"/>
          <w:rFonts w:hint="eastAsia" w:ascii="华文中宋" w:hAnsi="华文中宋" w:eastAsia="华文中宋" w:cs="华文中宋"/>
          <w:bCs w:val="0"/>
          <w:color w:val="auto"/>
          <w:sz w:val="24"/>
          <w:szCs w:val="24"/>
          <w:highlight w:val="none"/>
        </w:rPr>
      </w:pPr>
    </w:p>
    <w:p w14:paraId="7983EC3E">
      <w:pPr>
        <w:pStyle w:val="6"/>
        <w:rPr>
          <w:rStyle w:val="41"/>
          <w:rFonts w:hint="eastAsia" w:ascii="华文中宋" w:hAnsi="华文中宋" w:eastAsia="华文中宋" w:cs="华文中宋"/>
          <w:bCs w:val="0"/>
          <w:color w:val="auto"/>
          <w:sz w:val="24"/>
          <w:szCs w:val="24"/>
          <w:highlight w:val="none"/>
        </w:rPr>
      </w:pPr>
    </w:p>
    <w:p w14:paraId="3811AAC8">
      <w:pPr>
        <w:rPr>
          <w:rStyle w:val="41"/>
          <w:rFonts w:hint="eastAsia" w:ascii="华文中宋" w:hAnsi="华文中宋" w:eastAsia="华文中宋" w:cs="华文中宋"/>
          <w:bCs w:val="0"/>
          <w:color w:val="auto"/>
          <w:sz w:val="24"/>
          <w:szCs w:val="24"/>
          <w:highlight w:val="none"/>
        </w:rPr>
      </w:pPr>
    </w:p>
    <w:p w14:paraId="2445DFC5">
      <w:pPr>
        <w:pStyle w:val="6"/>
        <w:rPr>
          <w:rStyle w:val="41"/>
          <w:rFonts w:hint="eastAsia" w:ascii="华文中宋" w:hAnsi="华文中宋" w:eastAsia="华文中宋" w:cs="华文中宋"/>
          <w:bCs w:val="0"/>
          <w:color w:val="auto"/>
          <w:sz w:val="24"/>
          <w:szCs w:val="24"/>
          <w:highlight w:val="none"/>
        </w:rPr>
      </w:pPr>
    </w:p>
    <w:p w14:paraId="5E86352F">
      <w:pPr>
        <w:rPr>
          <w:rStyle w:val="41"/>
          <w:rFonts w:hint="eastAsia" w:ascii="华文中宋" w:hAnsi="华文中宋" w:eastAsia="华文中宋" w:cs="华文中宋"/>
          <w:bCs w:val="0"/>
          <w:color w:val="auto"/>
          <w:sz w:val="24"/>
          <w:szCs w:val="24"/>
          <w:highlight w:val="none"/>
        </w:rPr>
      </w:pPr>
    </w:p>
    <w:p w14:paraId="0844FAE7">
      <w:pPr>
        <w:pStyle w:val="6"/>
        <w:rPr>
          <w:rStyle w:val="41"/>
          <w:rFonts w:hint="eastAsia" w:ascii="华文中宋" w:hAnsi="华文中宋" w:eastAsia="华文中宋" w:cs="华文中宋"/>
          <w:bCs w:val="0"/>
          <w:color w:val="auto"/>
          <w:sz w:val="24"/>
          <w:szCs w:val="24"/>
          <w:highlight w:val="none"/>
        </w:rPr>
      </w:pPr>
    </w:p>
    <w:p w14:paraId="2D036D5F">
      <w:pPr>
        <w:rPr>
          <w:rStyle w:val="41"/>
          <w:rFonts w:hint="eastAsia" w:ascii="华文中宋" w:hAnsi="华文中宋" w:eastAsia="华文中宋" w:cs="华文中宋"/>
          <w:bCs w:val="0"/>
          <w:color w:val="auto"/>
          <w:sz w:val="24"/>
          <w:szCs w:val="24"/>
          <w:highlight w:val="none"/>
        </w:rPr>
      </w:pPr>
    </w:p>
    <w:p w14:paraId="02CF7352">
      <w:pPr>
        <w:pStyle w:val="6"/>
        <w:rPr>
          <w:rStyle w:val="41"/>
          <w:rFonts w:hint="eastAsia" w:ascii="华文中宋" w:hAnsi="华文中宋" w:eastAsia="华文中宋" w:cs="华文中宋"/>
          <w:bCs w:val="0"/>
          <w:color w:val="auto"/>
          <w:sz w:val="24"/>
          <w:szCs w:val="24"/>
          <w:highlight w:val="none"/>
        </w:rPr>
      </w:pPr>
    </w:p>
    <w:p w14:paraId="57E8D687">
      <w:pPr>
        <w:rPr>
          <w:rStyle w:val="41"/>
          <w:rFonts w:hint="eastAsia" w:ascii="华文中宋" w:hAnsi="华文中宋" w:eastAsia="华文中宋" w:cs="华文中宋"/>
          <w:bCs w:val="0"/>
          <w:color w:val="auto"/>
          <w:sz w:val="24"/>
          <w:szCs w:val="24"/>
          <w:highlight w:val="none"/>
        </w:rPr>
      </w:pPr>
    </w:p>
    <w:p w14:paraId="623BB46D">
      <w:pPr>
        <w:pStyle w:val="6"/>
        <w:rPr>
          <w:rStyle w:val="41"/>
          <w:rFonts w:hint="eastAsia" w:ascii="华文中宋" w:hAnsi="华文中宋" w:eastAsia="华文中宋" w:cs="华文中宋"/>
          <w:bCs w:val="0"/>
          <w:color w:val="auto"/>
          <w:sz w:val="24"/>
          <w:szCs w:val="24"/>
          <w:highlight w:val="none"/>
        </w:rPr>
      </w:pPr>
    </w:p>
    <w:p w14:paraId="0F169086">
      <w:pPr>
        <w:rPr>
          <w:rStyle w:val="41"/>
          <w:rFonts w:hint="eastAsia" w:ascii="华文中宋" w:hAnsi="华文中宋" w:eastAsia="华文中宋" w:cs="华文中宋"/>
          <w:bCs w:val="0"/>
          <w:color w:val="auto"/>
          <w:sz w:val="24"/>
          <w:szCs w:val="24"/>
          <w:highlight w:val="none"/>
        </w:rPr>
      </w:pPr>
    </w:p>
    <w:p w14:paraId="3AABF2A3">
      <w:pPr>
        <w:pStyle w:val="6"/>
        <w:rPr>
          <w:rStyle w:val="41"/>
          <w:rFonts w:hint="eastAsia" w:ascii="华文中宋" w:hAnsi="华文中宋" w:eastAsia="华文中宋" w:cs="华文中宋"/>
          <w:bCs w:val="0"/>
          <w:color w:val="auto"/>
          <w:sz w:val="24"/>
          <w:szCs w:val="24"/>
          <w:highlight w:val="none"/>
        </w:rPr>
      </w:pPr>
    </w:p>
    <w:p w14:paraId="2D7D6F8C">
      <w:pPr>
        <w:rPr>
          <w:rStyle w:val="41"/>
          <w:rFonts w:hint="eastAsia" w:ascii="华文中宋" w:hAnsi="华文中宋" w:eastAsia="华文中宋" w:cs="华文中宋"/>
          <w:bCs w:val="0"/>
          <w:color w:val="auto"/>
          <w:sz w:val="24"/>
          <w:szCs w:val="24"/>
          <w:highlight w:val="none"/>
        </w:rPr>
      </w:pPr>
    </w:p>
    <w:p w14:paraId="21212179">
      <w:pPr>
        <w:pStyle w:val="6"/>
        <w:rPr>
          <w:rStyle w:val="41"/>
          <w:rFonts w:hint="eastAsia" w:ascii="华文中宋" w:hAnsi="华文中宋" w:eastAsia="华文中宋" w:cs="华文中宋"/>
          <w:bCs w:val="0"/>
          <w:color w:val="auto"/>
          <w:sz w:val="24"/>
          <w:szCs w:val="24"/>
          <w:highlight w:val="none"/>
        </w:rPr>
      </w:pPr>
    </w:p>
    <w:p w14:paraId="130CB261">
      <w:pPr>
        <w:rPr>
          <w:rStyle w:val="41"/>
          <w:rFonts w:hint="eastAsia" w:ascii="华文中宋" w:hAnsi="华文中宋" w:eastAsia="华文中宋" w:cs="华文中宋"/>
          <w:bCs w:val="0"/>
          <w:color w:val="auto"/>
          <w:sz w:val="24"/>
          <w:szCs w:val="24"/>
          <w:highlight w:val="none"/>
        </w:rPr>
      </w:pPr>
    </w:p>
    <w:p w14:paraId="6B412D1D">
      <w:pPr>
        <w:pStyle w:val="6"/>
        <w:rPr>
          <w:rStyle w:val="41"/>
          <w:rFonts w:hint="eastAsia" w:ascii="华文中宋" w:hAnsi="华文中宋" w:eastAsia="华文中宋" w:cs="华文中宋"/>
          <w:bCs w:val="0"/>
          <w:color w:val="auto"/>
          <w:sz w:val="24"/>
          <w:szCs w:val="24"/>
          <w:highlight w:val="none"/>
        </w:rPr>
      </w:pPr>
    </w:p>
    <w:p w14:paraId="77E3BEB4">
      <w:pPr>
        <w:rPr>
          <w:rStyle w:val="41"/>
          <w:rFonts w:hint="eastAsia" w:ascii="华文中宋" w:hAnsi="华文中宋" w:eastAsia="华文中宋" w:cs="华文中宋"/>
          <w:bCs w:val="0"/>
          <w:color w:val="auto"/>
          <w:sz w:val="24"/>
          <w:szCs w:val="24"/>
          <w:highlight w:val="none"/>
        </w:rPr>
      </w:pPr>
    </w:p>
    <w:p w14:paraId="256ECF07">
      <w:pPr>
        <w:pStyle w:val="6"/>
        <w:rPr>
          <w:rStyle w:val="41"/>
          <w:rFonts w:hint="eastAsia" w:ascii="华文中宋" w:hAnsi="华文中宋" w:eastAsia="华文中宋" w:cs="华文中宋"/>
          <w:bCs w:val="0"/>
          <w:color w:val="auto"/>
          <w:sz w:val="24"/>
          <w:szCs w:val="24"/>
          <w:highlight w:val="none"/>
        </w:rPr>
      </w:pPr>
    </w:p>
    <w:p w14:paraId="2F3CC716">
      <w:pPr>
        <w:rPr>
          <w:rStyle w:val="41"/>
          <w:rFonts w:hint="eastAsia" w:ascii="华文中宋" w:hAnsi="华文中宋" w:eastAsia="华文中宋" w:cs="华文中宋"/>
          <w:bCs w:val="0"/>
          <w:color w:val="auto"/>
          <w:sz w:val="24"/>
          <w:szCs w:val="24"/>
          <w:highlight w:val="none"/>
        </w:rPr>
      </w:pPr>
    </w:p>
    <w:p w14:paraId="6F7C01A0">
      <w:pPr>
        <w:pStyle w:val="6"/>
        <w:rPr>
          <w:rStyle w:val="41"/>
          <w:rFonts w:hint="eastAsia" w:ascii="华文中宋" w:hAnsi="华文中宋" w:eastAsia="华文中宋" w:cs="华文中宋"/>
          <w:bCs w:val="0"/>
          <w:color w:val="auto"/>
          <w:sz w:val="24"/>
          <w:szCs w:val="24"/>
          <w:highlight w:val="none"/>
        </w:rPr>
      </w:pPr>
    </w:p>
    <w:p w14:paraId="5E28C1E7">
      <w:pPr>
        <w:rPr>
          <w:rStyle w:val="41"/>
          <w:rFonts w:hint="eastAsia" w:ascii="华文中宋" w:hAnsi="华文中宋" w:eastAsia="华文中宋" w:cs="华文中宋"/>
          <w:bCs w:val="0"/>
          <w:color w:val="auto"/>
          <w:sz w:val="24"/>
          <w:szCs w:val="24"/>
          <w:highlight w:val="none"/>
        </w:rPr>
      </w:pPr>
    </w:p>
    <w:p w14:paraId="32125DFF">
      <w:pPr>
        <w:pStyle w:val="6"/>
        <w:rPr>
          <w:rStyle w:val="41"/>
          <w:rFonts w:hint="eastAsia" w:ascii="华文中宋" w:hAnsi="华文中宋" w:eastAsia="华文中宋" w:cs="华文中宋"/>
          <w:bCs w:val="0"/>
          <w:color w:val="auto"/>
          <w:sz w:val="24"/>
          <w:szCs w:val="24"/>
          <w:highlight w:val="none"/>
        </w:rPr>
      </w:pPr>
    </w:p>
    <w:p w14:paraId="0709CF96">
      <w:pPr>
        <w:rPr>
          <w:rStyle w:val="41"/>
          <w:rFonts w:hint="eastAsia" w:ascii="华文中宋" w:hAnsi="华文中宋" w:eastAsia="华文中宋" w:cs="华文中宋"/>
          <w:bCs w:val="0"/>
          <w:color w:val="auto"/>
          <w:sz w:val="24"/>
          <w:szCs w:val="24"/>
          <w:highlight w:val="none"/>
        </w:rPr>
      </w:pPr>
    </w:p>
    <w:p w14:paraId="1FD1D009">
      <w:pPr>
        <w:pStyle w:val="6"/>
        <w:rPr>
          <w:rStyle w:val="41"/>
          <w:rFonts w:hint="eastAsia" w:ascii="华文中宋" w:hAnsi="华文中宋" w:eastAsia="华文中宋" w:cs="华文中宋"/>
          <w:bCs w:val="0"/>
          <w:color w:val="auto"/>
          <w:sz w:val="24"/>
          <w:szCs w:val="24"/>
          <w:highlight w:val="none"/>
        </w:rPr>
      </w:pPr>
    </w:p>
    <w:p w14:paraId="372AECD4">
      <w:pPr>
        <w:rPr>
          <w:rFonts w:hint="eastAsia"/>
          <w:color w:val="auto"/>
          <w:highlight w:val="none"/>
        </w:rPr>
      </w:pPr>
    </w:p>
    <w:p w14:paraId="120FDB8A">
      <w:pPr>
        <w:pStyle w:val="6"/>
        <w:rPr>
          <w:rStyle w:val="41"/>
          <w:rFonts w:hint="eastAsia" w:ascii="华文中宋" w:hAnsi="华文中宋" w:eastAsia="华文中宋" w:cs="华文中宋"/>
          <w:bCs w:val="0"/>
          <w:color w:val="auto"/>
          <w:sz w:val="24"/>
          <w:szCs w:val="24"/>
          <w:highlight w:val="none"/>
        </w:rPr>
      </w:pPr>
    </w:p>
    <w:p w14:paraId="63A3146E">
      <w:pPr>
        <w:rPr>
          <w:rStyle w:val="41"/>
          <w:rFonts w:hint="eastAsia" w:ascii="华文中宋" w:hAnsi="华文中宋" w:eastAsia="华文中宋" w:cs="华文中宋"/>
          <w:bCs w:val="0"/>
          <w:color w:val="auto"/>
          <w:sz w:val="24"/>
          <w:szCs w:val="24"/>
          <w:highlight w:val="none"/>
        </w:rPr>
      </w:pPr>
    </w:p>
    <w:p w14:paraId="701D2113">
      <w:pP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rPr>
        <w:t>附件1</w:t>
      </w:r>
      <w:bookmarkEnd w:id="179"/>
      <w:bookmarkEnd w:id="180"/>
      <w:bookmarkEnd w:id="183"/>
      <w:bookmarkEnd w:id="184"/>
      <w:bookmarkEnd w:id="185"/>
      <w:bookmarkEnd w:id="186"/>
      <w:bookmarkEnd w:id="187"/>
      <w:bookmarkEnd w:id="188"/>
      <w:bookmarkEnd w:id="189"/>
      <w:bookmarkEnd w:id="190"/>
      <w:bookmarkEnd w:id="191"/>
      <w:bookmarkStart w:id="192" w:name="_Toc16686750"/>
      <w:bookmarkStart w:id="193" w:name="_Toc16686692"/>
      <w:bookmarkStart w:id="194" w:name="_Toc356371461"/>
      <w:bookmarkStart w:id="195" w:name="_Toc1505"/>
      <w:bookmarkStart w:id="196" w:name="_Toc18231"/>
      <w:bookmarkStart w:id="197" w:name="_Toc12489"/>
      <w:bookmarkStart w:id="198" w:name="_Toc23339"/>
      <w:bookmarkStart w:id="199" w:name="_Toc31587"/>
      <w:bookmarkStart w:id="200" w:name="_Toc31525"/>
      <w:bookmarkStart w:id="201" w:name="_Toc19043"/>
    </w:p>
    <w:bookmarkEnd w:id="192"/>
    <w:bookmarkEnd w:id="193"/>
    <w:p w14:paraId="7CEBC742">
      <w:pPr>
        <w:spacing w:line="400" w:lineRule="exact"/>
        <w:ind w:left="-718" w:leftChars="-342" w:right="206" w:rightChars="98" w:firstLine="716" w:firstLineChars="256"/>
        <w:jc w:val="center"/>
        <w:rPr>
          <w:rStyle w:val="41"/>
          <w:rFonts w:hint="eastAsia" w:ascii="华文中宋" w:hAnsi="华文中宋" w:eastAsia="华文中宋" w:cs="华文中宋"/>
          <w:color w:val="auto"/>
          <w:sz w:val="28"/>
          <w:szCs w:val="28"/>
          <w:highlight w:val="none"/>
        </w:rPr>
      </w:pPr>
      <w:bookmarkStart w:id="202" w:name="_Toc16686751"/>
      <w:bookmarkStart w:id="203" w:name="_Toc16686693"/>
      <w:r>
        <w:rPr>
          <w:rStyle w:val="41"/>
          <w:rFonts w:hint="eastAsia" w:ascii="华文中宋" w:hAnsi="华文中宋" w:eastAsia="华文中宋" w:cs="华文中宋"/>
          <w:color w:val="auto"/>
          <w:sz w:val="28"/>
          <w:szCs w:val="28"/>
          <w:highlight w:val="none"/>
        </w:rPr>
        <w:t>询价函</w:t>
      </w:r>
      <w:bookmarkEnd w:id="194"/>
      <w:bookmarkEnd w:id="202"/>
      <w:bookmarkEnd w:id="203"/>
    </w:p>
    <w:bookmarkEnd w:id="195"/>
    <w:bookmarkEnd w:id="196"/>
    <w:bookmarkEnd w:id="197"/>
    <w:bookmarkEnd w:id="198"/>
    <w:bookmarkEnd w:id="199"/>
    <w:bookmarkEnd w:id="200"/>
    <w:bookmarkEnd w:id="201"/>
    <w:p w14:paraId="5DAF6B07">
      <w:pPr>
        <w:spacing w:line="400" w:lineRule="exact"/>
        <w:ind w:left="-718" w:leftChars="-342" w:right="206" w:rightChars="98" w:firstLine="614" w:firstLineChars="256"/>
        <w:rPr>
          <w:rFonts w:hint="eastAsia" w:ascii="华文中宋" w:hAnsi="华文中宋" w:eastAsia="华文中宋" w:cs="华文中宋"/>
          <w:color w:val="auto"/>
          <w:sz w:val="24"/>
          <w:highlight w:val="none"/>
        </w:rPr>
      </w:pPr>
    </w:p>
    <w:p w14:paraId="12F6AFFC">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致</w:t>
      </w:r>
      <w:r>
        <w:rPr>
          <w:rFonts w:hint="eastAsia" w:ascii="华文中宋" w:hAnsi="华文中宋" w:eastAsia="华文中宋" w:cs="华文中宋"/>
          <w:color w:val="auto"/>
          <w:sz w:val="24"/>
          <w:highlight w:val="none"/>
          <w:u w:val="single"/>
        </w:rPr>
        <w:t>：          （</w:t>
      </w:r>
      <w:r>
        <w:rPr>
          <w:rFonts w:hint="eastAsia" w:ascii="华文中宋" w:hAnsi="华文中宋" w:eastAsia="华文中宋" w:cs="华文中宋"/>
          <w:color w:val="auto"/>
          <w:sz w:val="24"/>
          <w:highlight w:val="none"/>
        </w:rPr>
        <w:t>询价采购单位名称）：</w:t>
      </w:r>
    </w:p>
    <w:p w14:paraId="730D4849">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根据贵方为_____________________________项目的询价公告，签字代表_________（全名）经正式授权并代表询价响应方_________________（询价响应方名称）提交询价响应文件正本 一 份、副本 二 份。</w:t>
      </w:r>
    </w:p>
    <w:p w14:paraId="416C9B1B">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据此函，签字代表宣布同意如下：</w:t>
      </w:r>
    </w:p>
    <w:p w14:paraId="5B275A22">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 我方向贵方提交的所有询价文件、资料都是准确的和真实的。</w:t>
      </w:r>
    </w:p>
    <w:p w14:paraId="55E98E5A">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2.我方已详细审查全部“询价文件”，包括修改文件（如有的话）以及全部参考资料和有关附件，已经了解我方对于询价文件、采购过程、采购结果有依法进行询问、质疑、投诉的权利及相关渠道和要求。</w:t>
      </w:r>
    </w:p>
    <w:p w14:paraId="0027936F">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3.我方在询价之前已经与贵方进行了充分的沟通，完全理解并接受询价文件的各项规定和要求，对询价文件的合理性、合法性不再有争议。</w:t>
      </w:r>
    </w:p>
    <w:p w14:paraId="7386A246">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4.本询价有效期自开标日起60个日历天。</w:t>
      </w:r>
    </w:p>
    <w:p w14:paraId="665805F8">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5.如询价，本询价文件至本项目合同履行完毕止均保持有效，本询价响应方将按“询价文件”及政府采购法律、法规的规定履行合同责任和义务。</w:t>
      </w:r>
    </w:p>
    <w:p w14:paraId="79B31491">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6.我方同意按照贵方要求提供与询价有关的一切数据或资料。</w:t>
      </w:r>
    </w:p>
    <w:p w14:paraId="1A2B9BED">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7.与本询价项目有关的一切正式往来信函请寄：</w:t>
      </w:r>
    </w:p>
    <w:p w14:paraId="7832AAFD">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地址：__________      邮编：__________   电话：______________</w:t>
      </w:r>
    </w:p>
    <w:p w14:paraId="63BAF5F1">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传真：______________询价响应方代表姓名 _______ 职务：</w:t>
      </w:r>
      <w:r>
        <w:rPr>
          <w:rFonts w:hint="eastAsia" w:ascii="华文中宋" w:hAnsi="华文中宋" w:eastAsia="华文中宋" w:cs="华文中宋"/>
          <w:color w:val="auto"/>
          <w:sz w:val="24"/>
          <w:highlight w:val="none"/>
          <w:u w:val="single"/>
        </w:rPr>
        <w:t xml:space="preserve">       </w:t>
      </w:r>
      <w:r>
        <w:rPr>
          <w:rFonts w:hint="eastAsia" w:ascii="华文中宋" w:hAnsi="华文中宋" w:eastAsia="华文中宋" w:cs="华文中宋"/>
          <w:color w:val="auto"/>
          <w:sz w:val="24"/>
          <w:highlight w:val="none"/>
        </w:rPr>
        <w:t xml:space="preserve">       </w:t>
      </w:r>
    </w:p>
    <w:p w14:paraId="27B9119D">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询价响应方名称(公章):___________________</w:t>
      </w:r>
    </w:p>
    <w:p w14:paraId="0B874C9E">
      <w:pPr>
        <w:snapToGrid w:val="0"/>
        <w:spacing w:line="480" w:lineRule="exact"/>
        <w:ind w:firstLine="480"/>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rPr>
        <w:t>开户银行：</w:t>
      </w:r>
      <w:r>
        <w:rPr>
          <w:rFonts w:hint="eastAsia" w:ascii="华文中宋" w:hAnsi="华文中宋" w:eastAsia="华文中宋" w:cs="华文中宋"/>
          <w:color w:val="auto"/>
          <w:sz w:val="24"/>
          <w:highlight w:val="none"/>
          <w:u w:val="single"/>
        </w:rPr>
        <w:t xml:space="preserve">                        </w:t>
      </w:r>
      <w:r>
        <w:rPr>
          <w:rFonts w:hint="eastAsia" w:ascii="华文中宋" w:hAnsi="华文中宋" w:eastAsia="华文中宋" w:cs="华文中宋"/>
          <w:color w:val="auto"/>
          <w:sz w:val="24"/>
          <w:highlight w:val="none"/>
        </w:rPr>
        <w:t xml:space="preserve"> 银行帐号：</w:t>
      </w:r>
      <w:r>
        <w:rPr>
          <w:rFonts w:hint="eastAsia" w:ascii="华文中宋" w:hAnsi="华文中宋" w:eastAsia="华文中宋" w:cs="华文中宋"/>
          <w:color w:val="auto"/>
          <w:sz w:val="24"/>
          <w:highlight w:val="none"/>
          <w:u w:val="single"/>
        </w:rPr>
        <w:t xml:space="preserve">                     </w:t>
      </w:r>
    </w:p>
    <w:p w14:paraId="6BE04E3B">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授权代表签字:___________                     </w:t>
      </w:r>
    </w:p>
    <w:p w14:paraId="3D66915B">
      <w:pPr>
        <w:snapToGrid w:val="0"/>
        <w:spacing w:line="480" w:lineRule="exact"/>
        <w:ind w:firstLine="480"/>
        <w:rPr>
          <w:rFonts w:hint="eastAsia" w:ascii="华文中宋" w:hAnsi="华文中宋" w:eastAsia="华文中宋" w:cs="华文中宋"/>
          <w:color w:val="auto"/>
          <w:sz w:val="24"/>
          <w:highlight w:val="none"/>
        </w:rPr>
        <w:sectPr>
          <w:headerReference r:id="rId8" w:type="default"/>
          <w:footerReference r:id="rId9" w:type="default"/>
          <w:pgSz w:w="11906" w:h="16838"/>
          <w:pgMar w:top="1440" w:right="1080" w:bottom="1440" w:left="1080" w:header="851" w:footer="992" w:gutter="567"/>
          <w:cols w:space="720" w:num="1"/>
          <w:docGrid w:linePitch="312" w:charSpace="0"/>
        </w:sectPr>
      </w:pPr>
      <w:r>
        <w:rPr>
          <w:rFonts w:hint="eastAsia" w:ascii="华文中宋" w:hAnsi="华文中宋" w:eastAsia="华文中宋" w:cs="华文中宋"/>
          <w:color w:val="auto"/>
          <w:sz w:val="24"/>
          <w:highlight w:val="none"/>
        </w:rPr>
        <w:t>日期:_____年___月___日</w:t>
      </w:r>
    </w:p>
    <w:p w14:paraId="0317077A">
      <w:pPr>
        <w:spacing w:line="440" w:lineRule="exact"/>
        <w:rPr>
          <w:rStyle w:val="41"/>
          <w:rFonts w:hint="eastAsia" w:ascii="华文中宋" w:hAnsi="华文中宋" w:eastAsia="华文中宋" w:cs="华文中宋"/>
          <w:bCs w:val="0"/>
          <w:color w:val="auto"/>
          <w:sz w:val="24"/>
          <w:szCs w:val="24"/>
          <w:highlight w:val="none"/>
        </w:rPr>
      </w:pPr>
      <w:bookmarkStart w:id="204" w:name="_Toc16686694"/>
      <w:bookmarkStart w:id="205" w:name="_Toc16686752"/>
      <w:r>
        <w:rPr>
          <w:rStyle w:val="41"/>
          <w:rFonts w:hint="eastAsia" w:ascii="华文中宋" w:hAnsi="华文中宋" w:eastAsia="华文中宋" w:cs="华文中宋"/>
          <w:bCs w:val="0"/>
          <w:color w:val="auto"/>
          <w:sz w:val="24"/>
          <w:szCs w:val="24"/>
          <w:highlight w:val="none"/>
        </w:rPr>
        <w:t>附件</w:t>
      </w:r>
      <w:bookmarkEnd w:id="204"/>
      <w:bookmarkEnd w:id="205"/>
      <w:r>
        <w:rPr>
          <w:rStyle w:val="41"/>
          <w:rFonts w:hint="eastAsia" w:ascii="华文中宋" w:hAnsi="华文中宋" w:eastAsia="华文中宋" w:cs="华文中宋"/>
          <w:bCs w:val="0"/>
          <w:color w:val="auto"/>
          <w:sz w:val="24"/>
          <w:szCs w:val="24"/>
          <w:highlight w:val="none"/>
        </w:rPr>
        <w:t>2</w:t>
      </w:r>
    </w:p>
    <w:p w14:paraId="490BE840">
      <w:pPr>
        <w:spacing w:line="440" w:lineRule="exact"/>
        <w:jc w:val="center"/>
        <w:rPr>
          <w:rStyle w:val="41"/>
          <w:rFonts w:hint="eastAsia" w:ascii="华文中宋" w:hAnsi="华文中宋" w:eastAsia="华文中宋" w:cs="华文中宋"/>
          <w:bCs w:val="0"/>
          <w:color w:val="auto"/>
          <w:sz w:val="28"/>
          <w:szCs w:val="28"/>
          <w:highlight w:val="none"/>
        </w:rPr>
      </w:pPr>
      <w:bookmarkStart w:id="206" w:name="_Toc16686695"/>
      <w:bookmarkStart w:id="207" w:name="_Toc16686753"/>
    </w:p>
    <w:p w14:paraId="09E88D6A">
      <w:pPr>
        <w:spacing w:line="440" w:lineRule="exact"/>
        <w:jc w:val="center"/>
        <w:rPr>
          <w:rStyle w:val="41"/>
          <w:rFonts w:hint="eastAsia" w:ascii="华文中宋" w:hAnsi="华文中宋" w:eastAsia="华文中宋" w:cs="华文中宋"/>
          <w:bCs w:val="0"/>
          <w:color w:val="auto"/>
          <w:sz w:val="28"/>
          <w:szCs w:val="28"/>
          <w:highlight w:val="none"/>
        </w:rPr>
      </w:pPr>
      <w:r>
        <w:rPr>
          <w:rStyle w:val="41"/>
          <w:rFonts w:hint="eastAsia" w:ascii="华文中宋" w:hAnsi="华文中宋" w:eastAsia="华文中宋" w:cs="华文中宋"/>
          <w:bCs w:val="0"/>
          <w:color w:val="auto"/>
          <w:sz w:val="28"/>
          <w:szCs w:val="28"/>
          <w:highlight w:val="none"/>
        </w:rPr>
        <w:t>近三年内，在经营活动中没有重大违法记录的承诺书</w:t>
      </w:r>
      <w:bookmarkEnd w:id="206"/>
      <w:bookmarkEnd w:id="207"/>
    </w:p>
    <w:p w14:paraId="544C50FA">
      <w:pPr>
        <w:spacing w:line="440" w:lineRule="exact"/>
        <w:rPr>
          <w:rStyle w:val="41"/>
          <w:rFonts w:hint="eastAsia" w:ascii="华文中宋" w:hAnsi="华文中宋" w:eastAsia="华文中宋" w:cs="华文中宋"/>
          <w:bCs w:val="0"/>
          <w:color w:val="auto"/>
          <w:sz w:val="28"/>
          <w:szCs w:val="28"/>
          <w:highlight w:val="none"/>
        </w:rPr>
      </w:pPr>
    </w:p>
    <w:p w14:paraId="2FAC403C">
      <w:pPr>
        <w:spacing w:line="440" w:lineRule="exact"/>
        <w:rPr>
          <w:rStyle w:val="41"/>
          <w:rFonts w:hint="eastAsia" w:ascii="华文中宋" w:hAnsi="华文中宋" w:eastAsia="华文中宋" w:cs="华文中宋"/>
          <w:bCs w:val="0"/>
          <w:color w:val="auto"/>
          <w:sz w:val="28"/>
          <w:szCs w:val="28"/>
          <w:highlight w:val="none"/>
        </w:rPr>
      </w:pPr>
    </w:p>
    <w:p w14:paraId="3B4DCC26">
      <w:pPr>
        <w:snapToGrid w:val="0"/>
        <w:spacing w:line="480" w:lineRule="exact"/>
        <w:ind w:firstLine="480"/>
        <w:rPr>
          <w:rFonts w:hint="eastAsia" w:ascii="华文中宋" w:hAnsi="华文中宋" w:eastAsia="华文中宋" w:cs="华文中宋"/>
          <w:color w:val="auto"/>
          <w:highlight w:val="none"/>
        </w:rPr>
      </w:pPr>
      <w:bookmarkStart w:id="208" w:name="_Toc16686696"/>
      <w:bookmarkStart w:id="209" w:name="_Toc16686754"/>
      <w:r>
        <w:rPr>
          <w:rFonts w:hint="eastAsia" w:ascii="华文中宋" w:hAnsi="华文中宋" w:eastAsia="华文中宋" w:cs="华文中宋"/>
          <w:color w:val="auto"/>
          <w:highlight w:val="none"/>
        </w:rPr>
        <w:t>致：</w:t>
      </w:r>
      <w:bookmarkEnd w:id="208"/>
      <w:bookmarkEnd w:id="209"/>
      <w:r>
        <w:rPr>
          <w:rFonts w:hint="eastAsia" w:ascii="华文中宋" w:hAnsi="华文中宋" w:eastAsia="华文中宋" w:cs="华文中宋"/>
          <w:color w:val="auto"/>
          <w:highlight w:val="none"/>
          <w:u w:val="single"/>
        </w:rPr>
        <w:t xml:space="preserve">                  </w:t>
      </w:r>
      <w:r>
        <w:rPr>
          <w:rFonts w:hint="eastAsia" w:ascii="华文中宋" w:hAnsi="华文中宋" w:eastAsia="华文中宋" w:cs="华文中宋"/>
          <w:color w:val="auto"/>
          <w:sz w:val="24"/>
          <w:highlight w:val="none"/>
        </w:rPr>
        <w:t>（询价采购单位名称）：</w:t>
      </w:r>
    </w:p>
    <w:p w14:paraId="6937763E">
      <w:pPr>
        <w:snapToGrid w:val="0"/>
        <w:spacing w:line="480" w:lineRule="exact"/>
        <w:ind w:firstLine="480"/>
        <w:rPr>
          <w:rFonts w:hint="eastAsia" w:ascii="华文中宋" w:hAnsi="华文中宋" w:eastAsia="华文中宋" w:cs="华文中宋"/>
          <w:color w:val="auto"/>
          <w:highlight w:val="none"/>
        </w:rPr>
      </w:pPr>
      <w:r>
        <w:rPr>
          <w:rFonts w:hint="eastAsia" w:ascii="华文中宋" w:hAnsi="华文中宋" w:eastAsia="华文中宋" w:cs="华文中宋"/>
          <w:color w:val="auto"/>
          <w:highlight w:val="none"/>
        </w:rPr>
        <w:t xml:space="preserve">  </w:t>
      </w:r>
    </w:p>
    <w:p w14:paraId="7BCA63D3">
      <w:pPr>
        <w:snapToGrid w:val="0"/>
        <w:spacing w:line="480" w:lineRule="exact"/>
        <w:ind w:firstLine="480"/>
        <w:rPr>
          <w:rFonts w:hint="eastAsia" w:ascii="华文中宋" w:hAnsi="华文中宋" w:eastAsia="华文中宋" w:cs="华文中宋"/>
          <w:color w:val="auto"/>
          <w:highlight w:val="none"/>
        </w:rPr>
      </w:pPr>
      <w:bookmarkStart w:id="210" w:name="_Toc16686697"/>
      <w:bookmarkStart w:id="211" w:name="_Toc16686755"/>
      <w:r>
        <w:rPr>
          <w:rFonts w:hint="eastAsia" w:ascii="华文中宋" w:hAnsi="华文中宋" w:eastAsia="华文中宋" w:cs="华文中宋"/>
          <w:color w:val="auto"/>
          <w:highlight w:val="none"/>
        </w:rPr>
        <w:t>我单位近三年内，在经营活动中没有重大违法记录，特此承诺。</w:t>
      </w:r>
      <w:bookmarkEnd w:id="210"/>
      <w:bookmarkEnd w:id="211"/>
    </w:p>
    <w:p w14:paraId="664EC40A">
      <w:pPr>
        <w:snapToGrid w:val="0"/>
        <w:spacing w:line="480" w:lineRule="exact"/>
        <w:ind w:firstLine="480"/>
        <w:rPr>
          <w:rFonts w:hint="eastAsia" w:ascii="华文中宋" w:hAnsi="华文中宋" w:eastAsia="华文中宋" w:cs="华文中宋"/>
          <w:color w:val="auto"/>
          <w:highlight w:val="none"/>
        </w:rPr>
      </w:pPr>
      <w:r>
        <w:rPr>
          <w:rFonts w:hint="eastAsia" w:ascii="华文中宋" w:hAnsi="华文中宋" w:eastAsia="华文中宋" w:cs="华文中宋"/>
          <w:color w:val="auto"/>
          <w:highlight w:val="none"/>
        </w:rPr>
        <w:t xml:space="preserve">    </w:t>
      </w:r>
      <w:bookmarkStart w:id="212" w:name="_Toc16686698"/>
      <w:bookmarkStart w:id="213" w:name="_Toc16686756"/>
      <w:r>
        <w:rPr>
          <w:rFonts w:hint="eastAsia" w:ascii="华文中宋" w:hAnsi="华文中宋" w:eastAsia="华文中宋" w:cs="华文中宋"/>
          <w:color w:val="auto"/>
          <w:highlight w:val="none"/>
        </w:rPr>
        <w:t>若采购单位在</w:t>
      </w:r>
      <w:r>
        <w:rPr>
          <w:rFonts w:hint="eastAsia" w:ascii="华文中宋" w:hAnsi="华文中宋" w:eastAsia="华文中宋" w:cs="华文中宋"/>
          <w:color w:val="auto"/>
          <w:highlight w:val="none"/>
          <w:u w:val="single"/>
        </w:rPr>
        <w:t xml:space="preserve">                                   </w:t>
      </w:r>
      <w:r>
        <w:rPr>
          <w:rFonts w:hint="eastAsia" w:ascii="华文中宋" w:hAnsi="华文中宋" w:eastAsia="华文中宋" w:cs="华文中宋"/>
          <w:color w:val="auto"/>
          <w:highlight w:val="none"/>
        </w:rPr>
        <w:t>项目（编号：</w:t>
      </w:r>
      <w:r>
        <w:rPr>
          <w:rFonts w:hint="eastAsia" w:ascii="华文中宋" w:hAnsi="华文中宋" w:eastAsia="华文中宋" w:cs="华文中宋"/>
          <w:color w:val="auto"/>
          <w:highlight w:val="none"/>
          <w:lang w:eastAsia="zh-CN"/>
        </w:rPr>
        <w:t>QZHCGL2025-009-1</w:t>
      </w:r>
      <w:r>
        <w:rPr>
          <w:rFonts w:hint="eastAsia" w:ascii="华文中宋" w:hAnsi="华文中宋" w:eastAsia="华文中宋" w:cs="华文中宋"/>
          <w:color w:val="auto"/>
          <w:highlight w:val="none"/>
        </w:rPr>
        <w:t>）采购过程中发现我单位近三年内在经营活动中有重大违法记录，我单位将无条件地退出本项目的采购活动，并承担因此引起的一切后果。时间为开标之日起往前推三年。</w:t>
      </w:r>
      <w:bookmarkEnd w:id="212"/>
      <w:bookmarkEnd w:id="213"/>
    </w:p>
    <w:p w14:paraId="06E2C3F0">
      <w:pPr>
        <w:snapToGrid w:val="0"/>
        <w:spacing w:line="480" w:lineRule="exact"/>
        <w:ind w:firstLine="480"/>
        <w:rPr>
          <w:rFonts w:hint="eastAsia" w:ascii="华文中宋" w:hAnsi="华文中宋" w:eastAsia="华文中宋" w:cs="华文中宋"/>
          <w:color w:val="auto"/>
          <w:highlight w:val="none"/>
        </w:rPr>
      </w:pPr>
    </w:p>
    <w:p w14:paraId="3FBC30EF">
      <w:pPr>
        <w:snapToGrid w:val="0"/>
        <w:spacing w:line="480" w:lineRule="exact"/>
        <w:ind w:firstLine="480"/>
        <w:rPr>
          <w:rFonts w:hint="eastAsia" w:ascii="华文中宋" w:hAnsi="华文中宋" w:eastAsia="华文中宋" w:cs="华文中宋"/>
          <w:color w:val="auto"/>
          <w:highlight w:val="none"/>
        </w:rPr>
      </w:pPr>
    </w:p>
    <w:p w14:paraId="63278723">
      <w:pPr>
        <w:snapToGrid w:val="0"/>
        <w:spacing w:line="480" w:lineRule="exact"/>
        <w:ind w:firstLine="480"/>
        <w:rPr>
          <w:rFonts w:hint="eastAsia" w:ascii="华文中宋" w:hAnsi="华文中宋" w:eastAsia="华文中宋" w:cs="华文中宋"/>
          <w:color w:val="auto"/>
          <w:highlight w:val="none"/>
        </w:rPr>
      </w:pPr>
    </w:p>
    <w:p w14:paraId="7C904BF4">
      <w:pPr>
        <w:snapToGrid w:val="0"/>
        <w:spacing w:line="480" w:lineRule="exact"/>
        <w:ind w:firstLine="4320" w:firstLineChars="1800"/>
        <w:rPr>
          <w:rFonts w:hint="eastAsia" w:ascii="华文中宋" w:hAnsi="华文中宋" w:eastAsia="华文中宋" w:cs="华文中宋"/>
          <w:color w:val="auto"/>
          <w:sz w:val="24"/>
          <w:highlight w:val="none"/>
        </w:rPr>
      </w:pPr>
    </w:p>
    <w:p w14:paraId="396960B0">
      <w:pPr>
        <w:snapToGrid w:val="0"/>
        <w:spacing w:line="480" w:lineRule="exact"/>
        <w:ind w:firstLine="4320" w:firstLineChars="1800"/>
        <w:rPr>
          <w:rFonts w:hint="eastAsia" w:ascii="华文中宋" w:hAnsi="华文中宋" w:eastAsia="华文中宋" w:cs="华文中宋"/>
          <w:color w:val="auto"/>
          <w:sz w:val="24"/>
          <w:highlight w:val="none"/>
        </w:rPr>
      </w:pPr>
    </w:p>
    <w:p w14:paraId="3CD14B2A">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6748D57D">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0455E72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20B27DA8">
      <w:pPr>
        <w:snapToGrid w:val="0"/>
        <w:spacing w:line="480" w:lineRule="exact"/>
        <w:ind w:firstLine="480"/>
        <w:rPr>
          <w:rFonts w:hint="eastAsia" w:ascii="华文中宋" w:hAnsi="华文中宋" w:eastAsia="华文中宋" w:cs="华文中宋"/>
          <w:color w:val="auto"/>
          <w:sz w:val="24"/>
          <w:highlight w:val="none"/>
        </w:rPr>
      </w:pPr>
    </w:p>
    <w:p w14:paraId="68EEA1DF">
      <w:pPr>
        <w:spacing w:line="440" w:lineRule="exact"/>
        <w:rPr>
          <w:rStyle w:val="41"/>
          <w:rFonts w:hint="eastAsia" w:ascii="华文中宋" w:hAnsi="华文中宋" w:eastAsia="华文中宋" w:cs="华文中宋"/>
          <w:bCs w:val="0"/>
          <w:color w:val="auto"/>
          <w:sz w:val="28"/>
          <w:szCs w:val="28"/>
          <w:highlight w:val="none"/>
        </w:rPr>
      </w:pPr>
    </w:p>
    <w:p w14:paraId="2D4CA1FD">
      <w:pPr>
        <w:spacing w:line="440" w:lineRule="exact"/>
        <w:rPr>
          <w:rStyle w:val="41"/>
          <w:rFonts w:hint="eastAsia" w:ascii="华文中宋" w:hAnsi="华文中宋" w:eastAsia="华文中宋" w:cs="华文中宋"/>
          <w:bCs w:val="0"/>
          <w:color w:val="auto"/>
          <w:sz w:val="28"/>
          <w:szCs w:val="28"/>
          <w:highlight w:val="none"/>
        </w:rPr>
      </w:pPr>
    </w:p>
    <w:p w14:paraId="52B60F94">
      <w:pPr>
        <w:spacing w:line="440" w:lineRule="exact"/>
        <w:rPr>
          <w:rStyle w:val="41"/>
          <w:rFonts w:hint="eastAsia" w:ascii="华文中宋" w:hAnsi="华文中宋" w:eastAsia="华文中宋" w:cs="华文中宋"/>
          <w:bCs w:val="0"/>
          <w:color w:val="auto"/>
          <w:sz w:val="28"/>
          <w:szCs w:val="28"/>
          <w:highlight w:val="none"/>
        </w:rPr>
      </w:pPr>
    </w:p>
    <w:p w14:paraId="463B5561">
      <w:pPr>
        <w:spacing w:line="440" w:lineRule="exact"/>
        <w:rPr>
          <w:rStyle w:val="41"/>
          <w:rFonts w:hint="eastAsia" w:ascii="华文中宋" w:hAnsi="华文中宋" w:eastAsia="华文中宋" w:cs="华文中宋"/>
          <w:bCs w:val="0"/>
          <w:color w:val="auto"/>
          <w:sz w:val="28"/>
          <w:szCs w:val="28"/>
          <w:highlight w:val="none"/>
        </w:rPr>
      </w:pPr>
    </w:p>
    <w:p w14:paraId="2D9967EB">
      <w:pPr>
        <w:spacing w:line="440" w:lineRule="exact"/>
        <w:rPr>
          <w:rStyle w:val="41"/>
          <w:rFonts w:hint="eastAsia" w:ascii="华文中宋" w:hAnsi="华文中宋" w:eastAsia="华文中宋" w:cs="华文中宋"/>
          <w:bCs w:val="0"/>
          <w:color w:val="auto"/>
          <w:sz w:val="28"/>
          <w:szCs w:val="28"/>
          <w:highlight w:val="none"/>
        </w:rPr>
      </w:pPr>
    </w:p>
    <w:p w14:paraId="588ADA49">
      <w:pPr>
        <w:spacing w:line="440" w:lineRule="exact"/>
        <w:rPr>
          <w:rStyle w:val="41"/>
          <w:rFonts w:hint="eastAsia" w:ascii="华文中宋" w:hAnsi="华文中宋" w:eastAsia="华文中宋" w:cs="华文中宋"/>
          <w:bCs w:val="0"/>
          <w:color w:val="auto"/>
          <w:sz w:val="28"/>
          <w:szCs w:val="28"/>
          <w:highlight w:val="none"/>
        </w:rPr>
      </w:pPr>
    </w:p>
    <w:p w14:paraId="1F9B7ACA">
      <w:pPr>
        <w:spacing w:line="440" w:lineRule="exact"/>
        <w:rPr>
          <w:rStyle w:val="41"/>
          <w:rFonts w:hint="eastAsia" w:ascii="华文中宋" w:hAnsi="华文中宋" w:eastAsia="华文中宋" w:cs="华文中宋"/>
          <w:bCs w:val="0"/>
          <w:color w:val="auto"/>
          <w:sz w:val="28"/>
          <w:szCs w:val="28"/>
          <w:highlight w:val="none"/>
        </w:rPr>
      </w:pPr>
    </w:p>
    <w:p w14:paraId="0E538884">
      <w:pPr>
        <w:spacing w:line="440" w:lineRule="exact"/>
        <w:rPr>
          <w:rStyle w:val="41"/>
          <w:rFonts w:hint="eastAsia" w:ascii="华文中宋" w:hAnsi="华文中宋" w:eastAsia="华文中宋" w:cs="华文中宋"/>
          <w:bCs w:val="0"/>
          <w:color w:val="auto"/>
          <w:sz w:val="24"/>
          <w:szCs w:val="24"/>
          <w:highlight w:val="none"/>
        </w:rPr>
      </w:pPr>
      <w:bookmarkStart w:id="214" w:name="_Toc16686699"/>
      <w:bookmarkStart w:id="215" w:name="_Toc16686757"/>
    </w:p>
    <w:p w14:paraId="56631E76">
      <w:pPr>
        <w:pStyle w:val="7"/>
        <w:rPr>
          <w:rFonts w:hint="eastAsia" w:ascii="华文中宋" w:hAnsi="华文中宋" w:eastAsia="华文中宋" w:cs="华文中宋"/>
          <w:color w:val="auto"/>
          <w:highlight w:val="none"/>
        </w:rPr>
      </w:pPr>
    </w:p>
    <w:p w14:paraId="30F70847">
      <w:pPr>
        <w:pStyle w:val="16"/>
        <w:rPr>
          <w:rFonts w:hint="eastAsia" w:ascii="华文中宋" w:hAnsi="华文中宋" w:eastAsia="华文中宋" w:cs="华文中宋"/>
          <w:color w:val="auto"/>
          <w:highlight w:val="none"/>
        </w:rPr>
      </w:pPr>
    </w:p>
    <w:p w14:paraId="27068CA0">
      <w:pPr>
        <w:spacing w:line="440" w:lineRule="exact"/>
        <w:rPr>
          <w:rFonts w:hint="eastAsia" w:ascii="华文中宋" w:hAnsi="华文中宋" w:eastAsia="华文中宋" w:cs="华文中宋"/>
          <w:bCs/>
          <w:color w:val="auto"/>
          <w:sz w:val="24"/>
          <w:highlight w:val="none"/>
        </w:rPr>
      </w:pPr>
      <w:r>
        <w:rPr>
          <w:rStyle w:val="41"/>
          <w:rFonts w:hint="eastAsia" w:ascii="华文中宋" w:hAnsi="华文中宋" w:eastAsia="华文中宋" w:cs="华文中宋"/>
          <w:bCs w:val="0"/>
          <w:color w:val="auto"/>
          <w:sz w:val="24"/>
          <w:szCs w:val="24"/>
          <w:highlight w:val="none"/>
        </w:rPr>
        <w:t>附件</w:t>
      </w:r>
      <w:bookmarkEnd w:id="214"/>
      <w:bookmarkEnd w:id="215"/>
      <w:r>
        <w:rPr>
          <w:rStyle w:val="41"/>
          <w:rFonts w:hint="eastAsia" w:ascii="华文中宋" w:hAnsi="华文中宋" w:eastAsia="华文中宋" w:cs="华文中宋"/>
          <w:bCs w:val="0"/>
          <w:color w:val="auto"/>
          <w:sz w:val="24"/>
          <w:szCs w:val="24"/>
          <w:highlight w:val="none"/>
        </w:rPr>
        <w:t>3</w:t>
      </w:r>
    </w:p>
    <w:p w14:paraId="4370B197">
      <w:pPr>
        <w:spacing w:line="360" w:lineRule="auto"/>
        <w:ind w:firstLine="0" w:firstLineChars="0"/>
        <w:jc w:val="left"/>
        <w:rPr>
          <w:rFonts w:hint="eastAsia" w:ascii="华文中宋" w:hAnsi="华文中宋" w:eastAsia="华文中宋" w:cs="华文中宋"/>
          <w:b/>
          <w:color w:val="auto"/>
          <w:sz w:val="24"/>
          <w:szCs w:val="24"/>
          <w:highlight w:val="none"/>
        </w:rPr>
      </w:pPr>
    </w:p>
    <w:p w14:paraId="647B6FFD">
      <w:pPr>
        <w:widowControl w:val="0"/>
        <w:wordWrap/>
        <w:adjustRightInd/>
        <w:snapToGrid/>
        <w:spacing w:line="370" w:lineRule="exact"/>
        <w:ind w:firstLine="0" w:firstLineChars="0"/>
        <w:jc w:val="center"/>
        <w:rPr>
          <w:rFonts w:hint="eastAsia" w:ascii="华文中宋" w:hAnsi="华文中宋" w:eastAsia="华文中宋" w:cs="华文中宋"/>
          <w:b/>
          <w:color w:val="auto"/>
          <w:sz w:val="24"/>
          <w:szCs w:val="24"/>
          <w:highlight w:val="none"/>
        </w:rPr>
      </w:pPr>
      <w:r>
        <w:rPr>
          <w:rFonts w:hint="eastAsia" w:ascii="华文中宋" w:hAnsi="华文中宋" w:eastAsia="华文中宋" w:cs="华文中宋"/>
          <w:b/>
          <w:color w:val="auto"/>
          <w:sz w:val="24"/>
          <w:szCs w:val="24"/>
          <w:highlight w:val="none"/>
          <w:lang w:val="en-US" w:eastAsia="zh-CN"/>
        </w:rPr>
        <w:t>(一）</w:t>
      </w:r>
      <w:r>
        <w:rPr>
          <w:rFonts w:hint="eastAsia" w:ascii="华文中宋" w:hAnsi="华文中宋" w:eastAsia="华文中宋" w:cs="华文中宋"/>
          <w:b/>
          <w:color w:val="auto"/>
          <w:sz w:val="24"/>
          <w:szCs w:val="24"/>
          <w:highlight w:val="none"/>
        </w:rPr>
        <w:t>法定代表人授权委托书</w:t>
      </w:r>
    </w:p>
    <w:p w14:paraId="658D1C5D">
      <w:pPr>
        <w:widowControl w:val="0"/>
        <w:wordWrap/>
        <w:adjustRightInd/>
        <w:snapToGrid/>
        <w:spacing w:before="120" w:beforeLines="50" w:line="320" w:lineRule="exact"/>
        <w:textAlignment w:val="auto"/>
        <w:rPr>
          <w:rFonts w:hint="eastAsia" w:ascii="华文中宋" w:hAnsi="华文中宋" w:eastAsia="华文中宋" w:cs="华文中宋"/>
          <w:b/>
          <w:bCs/>
          <w:color w:val="auto"/>
          <w:sz w:val="24"/>
          <w:szCs w:val="24"/>
          <w:highlight w:val="none"/>
        </w:rPr>
      </w:pPr>
      <w:r>
        <w:rPr>
          <w:rFonts w:hint="eastAsia" w:ascii="华文中宋" w:hAnsi="华文中宋" w:eastAsia="华文中宋" w:cs="华文中宋"/>
          <w:bCs/>
          <w:color w:val="auto"/>
          <w:sz w:val="24"/>
          <w:szCs w:val="24"/>
          <w:highlight w:val="none"/>
        </w:rPr>
        <w:t>致：</w:t>
      </w:r>
      <w:r>
        <w:rPr>
          <w:rFonts w:hint="eastAsia" w:ascii="华文中宋" w:hAnsi="华文中宋" w:eastAsia="华文中宋" w:cs="华文中宋"/>
          <w:color w:val="auto"/>
          <w:sz w:val="24"/>
          <w:szCs w:val="24"/>
          <w:highlight w:val="none"/>
          <w:u w:val="single"/>
          <w:lang w:val="en-US" w:eastAsia="zh-CN"/>
        </w:rPr>
        <w:t xml:space="preserve">                  </w:t>
      </w:r>
      <w:r>
        <w:rPr>
          <w:rFonts w:hint="eastAsia" w:ascii="华文中宋" w:hAnsi="华文中宋" w:eastAsia="华文中宋" w:cs="华文中宋"/>
          <w:color w:val="auto"/>
          <w:sz w:val="24"/>
          <w:szCs w:val="24"/>
          <w:highlight w:val="none"/>
        </w:rPr>
        <w:t>：</w:t>
      </w:r>
      <w:r>
        <w:rPr>
          <w:rFonts w:hint="eastAsia" w:ascii="华文中宋" w:hAnsi="华文中宋" w:eastAsia="华文中宋" w:cs="华文中宋"/>
          <w:b/>
          <w:bCs/>
          <w:color w:val="auto"/>
          <w:sz w:val="24"/>
          <w:szCs w:val="24"/>
          <w:highlight w:val="none"/>
        </w:rPr>
        <w:t xml:space="preserve"> </w:t>
      </w:r>
    </w:p>
    <w:p w14:paraId="3FDBDC4C">
      <w:pPr>
        <w:widowControl w:val="0"/>
        <w:wordWrap/>
        <w:adjustRightInd/>
        <w:snapToGrid/>
        <w:spacing w:before="120" w:beforeLines="50" w:line="320" w:lineRule="exact"/>
        <w:ind w:firstLine="720" w:firstLineChars="30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（企业名称）系中华人民共和国合法企业，法定地址</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w:t>
      </w:r>
    </w:p>
    <w:p w14:paraId="7C5D2DB2">
      <w:pPr>
        <w:widowControl w:val="0"/>
        <w:wordWrap/>
        <w:adjustRightInd/>
        <w:snapToGrid/>
        <w:spacing w:before="120" w:beforeLines="50" w:line="320" w:lineRule="exact"/>
        <w:ind w:firstLine="720" w:firstLineChars="30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 xml:space="preserve">（法人）特授权 </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代表我单位全权办理针对</w:t>
      </w:r>
      <w:r>
        <w:rPr>
          <w:rFonts w:hint="eastAsia" w:ascii="华文中宋" w:hAnsi="华文中宋" w:eastAsia="华文中宋" w:cs="华文中宋"/>
          <w:color w:val="auto"/>
          <w:sz w:val="24"/>
          <w:szCs w:val="24"/>
          <w:highlight w:val="none"/>
          <w:u w:val="single"/>
          <w:lang w:eastAsia="zh-CN"/>
        </w:rPr>
        <w:t>衢州市消防救援支队龙游大队2025年度中大型车辆定点维修采购项目（重招）</w:t>
      </w:r>
      <w:r>
        <w:rPr>
          <w:rFonts w:hint="eastAsia" w:ascii="华文中宋" w:hAnsi="华文中宋" w:eastAsia="华文中宋" w:cs="华文中宋"/>
          <w:color w:val="auto"/>
          <w:sz w:val="24"/>
          <w:szCs w:val="24"/>
          <w:highlight w:val="none"/>
          <w:u w:val="single"/>
        </w:rPr>
        <w:t>（编号：</w:t>
      </w:r>
      <w:r>
        <w:rPr>
          <w:rFonts w:hint="eastAsia" w:ascii="华文中宋" w:hAnsi="华文中宋" w:eastAsia="华文中宋" w:cs="华文中宋"/>
          <w:color w:val="auto"/>
          <w:sz w:val="24"/>
          <w:szCs w:val="24"/>
          <w:highlight w:val="none"/>
          <w:u w:val="single"/>
          <w:lang w:eastAsia="zh-CN"/>
        </w:rPr>
        <w:t xml:space="preserve">QZHCGL2025-009-1 </w:t>
      </w:r>
      <w:r>
        <w:rPr>
          <w:rFonts w:hint="eastAsia" w:ascii="华文中宋" w:hAnsi="华文中宋" w:eastAsia="华文中宋" w:cs="华文中宋"/>
          <w:color w:val="auto"/>
          <w:sz w:val="24"/>
          <w:szCs w:val="24"/>
          <w:highlight w:val="none"/>
          <w:u w:val="single"/>
        </w:rPr>
        <w:t>）</w:t>
      </w:r>
      <w:r>
        <w:rPr>
          <w:rFonts w:hint="eastAsia" w:ascii="华文中宋" w:hAnsi="华文中宋" w:eastAsia="华文中宋" w:cs="华文中宋"/>
          <w:color w:val="auto"/>
          <w:sz w:val="24"/>
          <w:szCs w:val="24"/>
          <w:highlight w:val="none"/>
        </w:rPr>
        <w:t>项目的投标、开标、签约等具体工作，并签署全部有关的文件、协议。</w:t>
      </w:r>
    </w:p>
    <w:p w14:paraId="78A47295">
      <w:pPr>
        <w:widowControl w:val="0"/>
        <w:wordWrap/>
        <w:adjustRightInd/>
        <w:snapToGrid/>
        <w:spacing w:before="120" w:beforeLines="50" w:line="320" w:lineRule="exact"/>
        <w:ind w:firstLine="48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 xml:space="preserve">    我单位对被授权人的签名负全部责任。</w:t>
      </w:r>
    </w:p>
    <w:p w14:paraId="55A5E469">
      <w:pPr>
        <w:widowControl w:val="0"/>
        <w:wordWrap/>
        <w:adjustRightInd/>
        <w:snapToGrid/>
        <w:spacing w:before="120" w:beforeLines="50" w:line="320" w:lineRule="exact"/>
        <w:ind w:firstLine="48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 xml:space="preserve">    在撤销授权的书面通知以前，本授权书一直有效。被授权人签署的所有文件（在授权书有效期内签署的）不因授权的撤销而失效。</w:t>
      </w:r>
    </w:p>
    <w:p w14:paraId="68B812F7">
      <w:pPr>
        <w:widowControl w:val="0"/>
        <w:wordWrap/>
        <w:adjustRightInd/>
        <w:snapToGrid/>
        <w:spacing w:before="120" w:beforeLines="50" w:line="320" w:lineRule="exact"/>
        <w:ind w:firstLine="480"/>
        <w:textAlignment w:val="auto"/>
        <w:rPr>
          <w:rFonts w:hint="eastAsia" w:ascii="华文中宋" w:hAnsi="华文中宋" w:eastAsia="华文中宋" w:cs="华文中宋"/>
          <w:color w:val="auto"/>
          <w:sz w:val="24"/>
          <w:szCs w:val="24"/>
          <w:highlight w:val="none"/>
        </w:rPr>
      </w:pPr>
    </w:p>
    <w:p w14:paraId="02C3B1D5">
      <w:pPr>
        <w:widowControl w:val="0"/>
        <w:wordWrap/>
        <w:adjustRightInd/>
        <w:snapToGrid/>
        <w:spacing w:before="120" w:beforeLines="50" w:line="320" w:lineRule="exact"/>
        <w:ind w:firstLine="482"/>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被授权人姓名：</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 xml:space="preserve">      授权人姓名：</w:t>
      </w:r>
      <w:r>
        <w:rPr>
          <w:rFonts w:hint="eastAsia" w:ascii="华文中宋" w:hAnsi="华文中宋" w:eastAsia="华文中宋" w:cs="华文中宋"/>
          <w:color w:val="auto"/>
          <w:sz w:val="24"/>
          <w:szCs w:val="24"/>
          <w:highlight w:val="none"/>
          <w:u w:val="single"/>
        </w:rPr>
        <w:t xml:space="preserve">               </w:t>
      </w:r>
    </w:p>
    <w:p w14:paraId="7E6D3DD1">
      <w:pPr>
        <w:widowControl w:val="0"/>
        <w:wordWrap/>
        <w:adjustRightInd/>
        <w:snapToGrid/>
        <w:spacing w:before="120" w:beforeLines="50" w:line="320" w:lineRule="exact"/>
        <w:ind w:firstLine="482"/>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职务：</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 xml:space="preserve">      职务：</w:t>
      </w:r>
      <w:r>
        <w:rPr>
          <w:rFonts w:hint="eastAsia" w:ascii="华文中宋" w:hAnsi="华文中宋" w:eastAsia="华文中宋" w:cs="华文中宋"/>
          <w:color w:val="auto"/>
          <w:sz w:val="24"/>
          <w:szCs w:val="24"/>
          <w:highlight w:val="none"/>
          <w:u w:val="single"/>
        </w:rPr>
        <w:t xml:space="preserve">                     </w:t>
      </w:r>
    </w:p>
    <w:p w14:paraId="5510BDD2">
      <w:pPr>
        <w:widowControl w:val="0"/>
        <w:wordWrap/>
        <w:adjustRightInd/>
        <w:snapToGrid/>
        <w:spacing w:before="120" w:beforeLines="50" w:line="320" w:lineRule="exact"/>
        <w:ind w:firstLine="482"/>
        <w:textAlignment w:val="auto"/>
        <w:rPr>
          <w:rFonts w:hint="default" w:ascii="华文中宋" w:hAnsi="华文中宋" w:eastAsia="华文中宋" w:cs="华文中宋"/>
          <w:color w:val="auto"/>
          <w:sz w:val="24"/>
          <w:szCs w:val="24"/>
          <w:highlight w:val="none"/>
          <w:lang w:val="en-US" w:eastAsia="zh-CN"/>
        </w:rPr>
      </w:pPr>
      <w:r>
        <w:rPr>
          <w:rFonts w:hint="eastAsia" w:ascii="华文中宋" w:hAnsi="华文中宋" w:eastAsia="华文中宋" w:cs="华文中宋"/>
          <w:color w:val="auto"/>
          <w:sz w:val="24"/>
          <w:szCs w:val="24"/>
          <w:highlight w:val="none"/>
        </w:rPr>
        <w:t>被授权人身份证号码：</w:t>
      </w:r>
      <w:r>
        <w:rPr>
          <w:rFonts w:hint="eastAsia" w:ascii="华文中宋" w:hAnsi="华文中宋" w:eastAsia="华文中宋" w:cs="华文中宋"/>
          <w:color w:val="auto"/>
          <w:sz w:val="24"/>
          <w:szCs w:val="24"/>
          <w:highlight w:val="none"/>
          <w:lang w:val="en-US" w:eastAsia="zh-CN"/>
        </w:rPr>
        <w:t xml:space="preserve">                  </w:t>
      </w:r>
    </w:p>
    <w:p w14:paraId="10E948E2">
      <w:pPr>
        <w:widowControl w:val="0"/>
        <w:wordWrap/>
        <w:adjustRightInd/>
        <w:snapToGrid w:val="0"/>
        <w:spacing w:line="320" w:lineRule="exact"/>
        <w:ind w:firstLine="480" w:firstLineChars="200"/>
        <w:textAlignment w:val="auto"/>
        <w:rPr>
          <w:rFonts w:hint="eastAsia" w:ascii="华文中宋" w:hAnsi="华文中宋" w:eastAsia="华文中宋" w:cs="华文中宋"/>
          <w:color w:val="auto"/>
          <w:sz w:val="24"/>
          <w:szCs w:val="24"/>
          <w:highlight w:val="none"/>
          <w:lang w:val="en-US" w:eastAsia="zh-CN"/>
        </w:rPr>
      </w:pPr>
      <w:r>
        <w:rPr>
          <w:rFonts w:hint="eastAsia" w:ascii="华文中宋" w:hAnsi="华文中宋" w:eastAsia="华文中宋" w:cs="华文中宋"/>
          <w:color w:val="auto"/>
          <w:sz w:val="24"/>
          <w:szCs w:val="24"/>
          <w:highlight w:val="none"/>
        </w:rPr>
        <w:t>联系电话：</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 xml:space="preserve">      电子邮箱：</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 xml:space="preserve">  </w:t>
      </w:r>
      <w:r>
        <w:rPr>
          <w:rFonts w:hint="eastAsia" w:ascii="华文中宋" w:hAnsi="华文中宋" w:eastAsia="华文中宋" w:cs="华文中宋"/>
          <w:color w:val="auto"/>
          <w:sz w:val="24"/>
          <w:szCs w:val="24"/>
          <w:highlight w:val="none"/>
          <w:lang w:val="en-US" w:eastAsia="zh-CN"/>
        </w:rPr>
        <w:t xml:space="preserve"> </w:t>
      </w:r>
    </w:p>
    <w:p w14:paraId="522E0667">
      <w:pPr>
        <w:widowControl w:val="0"/>
        <w:wordWrap/>
        <w:adjustRightInd/>
        <w:snapToGrid w:val="0"/>
        <w:spacing w:line="320" w:lineRule="exact"/>
        <w:textAlignment w:val="auto"/>
        <w:rPr>
          <w:rFonts w:hint="eastAsia" w:ascii="华文中宋" w:hAnsi="华文中宋" w:eastAsia="华文中宋" w:cs="华文中宋"/>
          <w:color w:val="auto"/>
          <w:sz w:val="24"/>
          <w:szCs w:val="24"/>
          <w:highlight w:val="none"/>
          <w:lang w:val="en-US" w:eastAsia="zh-CN"/>
        </w:rPr>
      </w:pPr>
    </w:p>
    <w:p w14:paraId="2434211A">
      <w:pPr>
        <w:widowControl w:val="0"/>
        <w:wordWrap/>
        <w:adjustRightInd/>
        <w:snapToGrid w:val="0"/>
        <w:spacing w:line="320" w:lineRule="exact"/>
        <w:ind w:firstLine="4320" w:firstLineChars="1800"/>
        <w:textAlignment w:val="auto"/>
        <w:rPr>
          <w:rFonts w:hint="eastAsia" w:ascii="华文中宋" w:hAnsi="华文中宋" w:eastAsia="华文中宋" w:cs="华文中宋"/>
          <w:color w:val="auto"/>
          <w:sz w:val="24"/>
          <w:szCs w:val="24"/>
          <w:highlight w:val="none"/>
          <w:lang w:val="zh-CN"/>
        </w:rPr>
      </w:pPr>
      <w:r>
        <w:rPr>
          <w:rFonts w:hint="eastAsia" w:ascii="华文中宋" w:hAnsi="华文中宋" w:eastAsia="华文中宋" w:cs="华文中宋"/>
          <w:color w:val="auto"/>
          <w:sz w:val="24"/>
          <w:szCs w:val="24"/>
          <w:highlight w:val="none"/>
          <w:lang w:val="zh-CN"/>
        </w:rPr>
        <w:t>供应商名称：</w:t>
      </w:r>
      <w:r>
        <w:rPr>
          <w:rFonts w:hint="eastAsia" w:ascii="华文中宋" w:hAnsi="华文中宋" w:eastAsia="华文中宋" w:cs="华文中宋"/>
          <w:color w:val="auto"/>
          <w:sz w:val="24"/>
          <w:szCs w:val="24"/>
          <w:highlight w:val="none"/>
          <w:u w:val="single"/>
          <w:lang w:val="en-US" w:eastAsia="zh-CN"/>
        </w:rPr>
        <w:t xml:space="preserve">           </w:t>
      </w:r>
      <w:r>
        <w:rPr>
          <w:rFonts w:hint="eastAsia" w:ascii="华文中宋" w:hAnsi="华文中宋" w:eastAsia="华文中宋" w:cs="华文中宋"/>
          <w:color w:val="auto"/>
          <w:sz w:val="24"/>
          <w:szCs w:val="24"/>
          <w:highlight w:val="none"/>
          <w:lang w:val="zh-CN"/>
        </w:rPr>
        <w:t>（盖章）</w:t>
      </w:r>
    </w:p>
    <w:p w14:paraId="6C156CC7">
      <w:pPr>
        <w:widowControl w:val="0"/>
        <w:wordWrap/>
        <w:adjustRightInd/>
        <w:snapToGrid w:val="0"/>
        <w:spacing w:line="320" w:lineRule="exact"/>
        <w:ind w:left="-204" w:leftChars="-97" w:firstLine="3480" w:firstLineChars="145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 xml:space="preserve">     </w:t>
      </w:r>
      <w:r>
        <w:rPr>
          <w:rFonts w:hint="eastAsia" w:ascii="华文中宋" w:hAnsi="华文中宋" w:eastAsia="华文中宋" w:cs="华文中宋"/>
          <w:color w:val="auto"/>
          <w:sz w:val="24"/>
          <w:szCs w:val="24"/>
          <w:highlight w:val="none"/>
          <w:lang w:val="en-US" w:eastAsia="zh-CN"/>
        </w:rPr>
        <w:t xml:space="preserve">    </w:t>
      </w:r>
      <w:r>
        <w:rPr>
          <w:rFonts w:hint="eastAsia" w:ascii="华文中宋" w:hAnsi="华文中宋" w:eastAsia="华文中宋" w:cs="华文中宋"/>
          <w:color w:val="auto"/>
          <w:sz w:val="24"/>
          <w:szCs w:val="24"/>
          <w:highlight w:val="none"/>
        </w:rPr>
        <w:t>法定代表人：</w:t>
      </w:r>
      <w:r>
        <w:rPr>
          <w:rFonts w:hint="eastAsia" w:ascii="华文中宋" w:hAnsi="华文中宋" w:eastAsia="华文中宋" w:cs="华文中宋"/>
          <w:color w:val="auto"/>
          <w:sz w:val="24"/>
          <w:szCs w:val="24"/>
          <w:highlight w:val="none"/>
          <w:u w:val="single"/>
          <w:lang w:val="en-US" w:eastAsia="zh-CN"/>
        </w:rPr>
        <w:t xml:space="preserve">       </w:t>
      </w:r>
      <w:r>
        <w:rPr>
          <w:rFonts w:hint="eastAsia" w:ascii="华文中宋" w:hAnsi="华文中宋" w:eastAsia="华文中宋" w:cs="华文中宋"/>
          <w:color w:val="auto"/>
          <w:sz w:val="24"/>
          <w:szCs w:val="24"/>
          <w:highlight w:val="none"/>
        </w:rPr>
        <w:t>（签字或盖章）</w:t>
      </w:r>
    </w:p>
    <w:p w14:paraId="497DA102">
      <w:pPr>
        <w:widowControl w:val="0"/>
        <w:tabs>
          <w:tab w:val="left" w:pos="1418"/>
        </w:tabs>
        <w:wordWrap/>
        <w:adjustRightInd/>
        <w:spacing w:line="320" w:lineRule="exact"/>
        <w:ind w:firstLine="4320" w:firstLineChars="180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日期：     年     月    日</w:t>
      </w:r>
    </w:p>
    <w:p w14:paraId="3887DE8F">
      <w:pPr>
        <w:widowControl w:val="0"/>
        <w:wordWrap/>
        <w:adjustRightInd/>
        <w:snapToGrid/>
        <w:spacing w:before="120" w:beforeLines="50" w:line="370" w:lineRule="exact"/>
        <w:ind w:firstLine="480"/>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法定代表人身份证</w:t>
      </w:r>
      <w:r>
        <w:rPr>
          <w:rFonts w:hint="eastAsia" w:ascii="华文中宋" w:hAnsi="华文中宋" w:eastAsia="华文中宋" w:cs="华文中宋"/>
          <w:color w:val="auto"/>
          <w:sz w:val="24"/>
          <w:szCs w:val="24"/>
          <w:highlight w:val="none"/>
          <w:lang w:eastAsia="zh-CN"/>
        </w:rPr>
        <w:t>（正反面）</w:t>
      </w:r>
      <w:r>
        <w:rPr>
          <w:rFonts w:hint="eastAsia" w:ascii="华文中宋" w:hAnsi="华文中宋" w:eastAsia="华文中宋" w:cs="华文中宋"/>
          <w:color w:val="auto"/>
          <w:sz w:val="24"/>
          <w:szCs w:val="24"/>
          <w:highlight w:val="none"/>
          <w:lang w:val="en-US" w:eastAsia="zh-CN"/>
        </w:rPr>
        <w:t>复印件</w:t>
      </w:r>
      <w:r>
        <w:rPr>
          <w:rFonts w:hint="eastAsia" w:ascii="华文中宋" w:hAnsi="华文中宋" w:eastAsia="华文中宋" w:cs="华文中宋"/>
          <w:color w:val="auto"/>
          <w:sz w:val="24"/>
          <w:szCs w:val="24"/>
          <w:highlight w:val="none"/>
        </w:rPr>
        <w:t>：</w:t>
      </w:r>
    </w:p>
    <w:tbl>
      <w:tblPr>
        <w:tblStyle w:val="19"/>
        <w:tblW w:w="778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786"/>
      </w:tblGrid>
      <w:tr w14:paraId="3DD637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52" w:hRule="atLeast"/>
          <w:jc w:val="center"/>
        </w:trPr>
        <w:tc>
          <w:tcPr>
            <w:tcW w:w="7786" w:type="dxa"/>
            <w:tcBorders>
              <w:top w:val="single" w:color="auto" w:sz="4" w:space="0"/>
              <w:left w:val="single" w:color="auto" w:sz="4" w:space="0"/>
              <w:bottom w:val="single" w:color="auto" w:sz="4" w:space="0"/>
              <w:right w:val="single" w:color="auto" w:sz="4" w:space="0"/>
            </w:tcBorders>
            <w:vAlign w:val="top"/>
          </w:tcPr>
          <w:p w14:paraId="7399409E">
            <w:pPr>
              <w:spacing w:line="440" w:lineRule="exact"/>
              <w:rPr>
                <w:rFonts w:hint="eastAsia" w:ascii="华文中宋" w:hAnsi="华文中宋" w:eastAsia="华文中宋" w:cs="华文中宋"/>
                <w:color w:val="auto"/>
                <w:sz w:val="24"/>
                <w:szCs w:val="24"/>
                <w:highlight w:val="none"/>
              </w:rPr>
            </w:pPr>
          </w:p>
        </w:tc>
      </w:tr>
    </w:tbl>
    <w:p w14:paraId="011300F7">
      <w:pPr>
        <w:widowControl w:val="0"/>
        <w:wordWrap/>
        <w:adjustRightInd/>
        <w:snapToGrid/>
        <w:spacing w:before="120" w:beforeLines="50" w:line="370" w:lineRule="exact"/>
        <w:ind w:firstLine="480"/>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被委托人（授权代表)身份证</w:t>
      </w:r>
      <w:r>
        <w:rPr>
          <w:rFonts w:hint="eastAsia" w:ascii="华文中宋" w:hAnsi="华文中宋" w:eastAsia="华文中宋" w:cs="华文中宋"/>
          <w:color w:val="auto"/>
          <w:sz w:val="24"/>
          <w:szCs w:val="24"/>
          <w:highlight w:val="none"/>
          <w:lang w:eastAsia="zh-CN"/>
        </w:rPr>
        <w:t>（正反面）</w:t>
      </w:r>
      <w:r>
        <w:rPr>
          <w:rFonts w:hint="eastAsia" w:ascii="华文中宋" w:hAnsi="华文中宋" w:eastAsia="华文中宋" w:cs="华文中宋"/>
          <w:color w:val="auto"/>
          <w:sz w:val="24"/>
          <w:szCs w:val="24"/>
          <w:highlight w:val="none"/>
          <w:lang w:val="en-US" w:eastAsia="zh-CN"/>
        </w:rPr>
        <w:t>复印件</w:t>
      </w:r>
      <w:r>
        <w:rPr>
          <w:rFonts w:hint="eastAsia" w:ascii="华文中宋" w:hAnsi="华文中宋" w:eastAsia="华文中宋" w:cs="华文中宋"/>
          <w:color w:val="auto"/>
          <w:sz w:val="24"/>
          <w:szCs w:val="24"/>
          <w:highlight w:val="none"/>
        </w:rPr>
        <w:t>：</w:t>
      </w:r>
    </w:p>
    <w:tbl>
      <w:tblPr>
        <w:tblStyle w:val="19"/>
        <w:tblW w:w="786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865"/>
      </w:tblGrid>
      <w:tr w14:paraId="7E6ED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79" w:hRule="atLeast"/>
          <w:jc w:val="center"/>
        </w:trPr>
        <w:tc>
          <w:tcPr>
            <w:tcW w:w="7865" w:type="dxa"/>
            <w:tcBorders>
              <w:top w:val="single" w:color="auto" w:sz="4" w:space="0"/>
              <w:left w:val="single" w:color="auto" w:sz="4" w:space="0"/>
              <w:bottom w:val="single" w:color="auto" w:sz="4" w:space="0"/>
              <w:right w:val="single" w:color="auto" w:sz="4" w:space="0"/>
            </w:tcBorders>
            <w:vAlign w:val="top"/>
          </w:tcPr>
          <w:p w14:paraId="648569B3">
            <w:pPr>
              <w:spacing w:line="440" w:lineRule="exact"/>
              <w:rPr>
                <w:rFonts w:hint="eastAsia" w:ascii="华文中宋" w:hAnsi="华文中宋" w:eastAsia="华文中宋" w:cs="华文中宋"/>
                <w:color w:val="auto"/>
                <w:sz w:val="24"/>
                <w:szCs w:val="24"/>
                <w:highlight w:val="none"/>
              </w:rPr>
            </w:pPr>
          </w:p>
        </w:tc>
      </w:tr>
    </w:tbl>
    <w:p w14:paraId="39257A58">
      <w:pPr>
        <w:widowControl w:val="0"/>
        <w:wordWrap/>
        <w:adjustRightInd/>
        <w:snapToGrid/>
        <w:spacing w:line="370" w:lineRule="exact"/>
        <w:ind w:firstLine="0" w:firstLineChars="0"/>
        <w:jc w:val="center"/>
        <w:rPr>
          <w:rFonts w:hint="eastAsia" w:ascii="华文中宋" w:hAnsi="华文中宋" w:eastAsia="华文中宋" w:cs="华文中宋"/>
          <w:b/>
          <w:color w:val="auto"/>
          <w:sz w:val="24"/>
          <w:szCs w:val="24"/>
          <w:highlight w:val="none"/>
        </w:rPr>
      </w:pPr>
      <w:r>
        <w:rPr>
          <w:rFonts w:hint="eastAsia" w:ascii="华文中宋" w:hAnsi="华文中宋" w:eastAsia="华文中宋" w:cs="华文中宋"/>
          <w:b/>
          <w:color w:val="auto"/>
          <w:sz w:val="24"/>
          <w:szCs w:val="24"/>
          <w:highlight w:val="none"/>
          <w:lang w:eastAsia="zh-CN"/>
        </w:rPr>
        <w:t>（</w:t>
      </w:r>
      <w:r>
        <w:rPr>
          <w:rFonts w:hint="eastAsia" w:ascii="华文中宋" w:hAnsi="华文中宋" w:eastAsia="华文中宋" w:cs="华文中宋"/>
          <w:b/>
          <w:color w:val="auto"/>
          <w:sz w:val="24"/>
          <w:szCs w:val="24"/>
          <w:highlight w:val="none"/>
          <w:lang w:val="en-US" w:eastAsia="zh-CN"/>
        </w:rPr>
        <w:t>二）</w:t>
      </w:r>
      <w:r>
        <w:rPr>
          <w:rFonts w:hint="eastAsia" w:ascii="华文中宋" w:hAnsi="华文中宋" w:eastAsia="华文中宋" w:cs="华文中宋"/>
          <w:b/>
          <w:color w:val="auto"/>
          <w:sz w:val="24"/>
          <w:szCs w:val="24"/>
          <w:highlight w:val="none"/>
        </w:rPr>
        <w:t>法定代表人身份证明</w:t>
      </w:r>
    </w:p>
    <w:p w14:paraId="3A821F19">
      <w:pPr>
        <w:pStyle w:val="39"/>
        <w:widowControl w:val="0"/>
        <w:wordWrap/>
        <w:adjustRightInd/>
        <w:snapToGrid/>
        <w:spacing w:line="370" w:lineRule="exact"/>
        <w:rPr>
          <w:rFonts w:hint="eastAsia" w:ascii="华文中宋" w:hAnsi="华文中宋" w:eastAsia="华文中宋" w:cs="华文中宋"/>
          <w:color w:val="auto"/>
          <w:sz w:val="24"/>
          <w:szCs w:val="24"/>
          <w:highlight w:val="none"/>
        </w:rPr>
      </w:pPr>
    </w:p>
    <w:p w14:paraId="03FC8A93">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投 标 人：</w:t>
      </w:r>
      <w:r>
        <w:rPr>
          <w:rFonts w:hint="eastAsia" w:ascii="华文中宋" w:hAnsi="华文中宋" w:eastAsia="华文中宋" w:cs="华文中宋"/>
          <w:color w:val="auto"/>
          <w:sz w:val="24"/>
          <w:szCs w:val="24"/>
          <w:highlight w:val="none"/>
          <w:u w:val="single"/>
        </w:rPr>
        <w:t xml:space="preserve">                    </w:t>
      </w:r>
    </w:p>
    <w:p w14:paraId="0F3E9A0B">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单位性质：</w:t>
      </w:r>
      <w:r>
        <w:rPr>
          <w:rFonts w:hint="eastAsia" w:ascii="华文中宋" w:hAnsi="华文中宋" w:eastAsia="华文中宋" w:cs="华文中宋"/>
          <w:color w:val="auto"/>
          <w:sz w:val="24"/>
          <w:szCs w:val="24"/>
          <w:highlight w:val="none"/>
          <w:u w:val="single"/>
        </w:rPr>
        <w:t xml:space="preserve">                    </w:t>
      </w:r>
    </w:p>
    <w:p w14:paraId="66DC3F15">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地    址：</w:t>
      </w:r>
      <w:r>
        <w:rPr>
          <w:rFonts w:hint="eastAsia" w:ascii="华文中宋" w:hAnsi="华文中宋" w:eastAsia="华文中宋" w:cs="华文中宋"/>
          <w:color w:val="auto"/>
          <w:sz w:val="24"/>
          <w:szCs w:val="24"/>
          <w:highlight w:val="none"/>
          <w:u w:val="single"/>
        </w:rPr>
        <w:t xml:space="preserve">                    </w:t>
      </w:r>
    </w:p>
    <w:p w14:paraId="49F21A99">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成立时间：</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年</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月</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日</w:t>
      </w:r>
    </w:p>
    <w:p w14:paraId="2B271DBE">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经营期限：</w:t>
      </w:r>
      <w:r>
        <w:rPr>
          <w:rFonts w:hint="eastAsia" w:ascii="华文中宋" w:hAnsi="华文中宋" w:eastAsia="华文中宋" w:cs="华文中宋"/>
          <w:color w:val="auto"/>
          <w:sz w:val="24"/>
          <w:szCs w:val="24"/>
          <w:highlight w:val="none"/>
          <w:u w:val="single"/>
        </w:rPr>
        <w:t xml:space="preserve">                    </w:t>
      </w:r>
    </w:p>
    <w:p w14:paraId="244C3299">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姓    名：</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性        别：</w:t>
      </w:r>
      <w:r>
        <w:rPr>
          <w:rFonts w:hint="eastAsia" w:ascii="华文中宋" w:hAnsi="华文中宋" w:eastAsia="华文中宋" w:cs="华文中宋"/>
          <w:color w:val="auto"/>
          <w:sz w:val="24"/>
          <w:szCs w:val="24"/>
          <w:highlight w:val="none"/>
          <w:u w:val="single"/>
        </w:rPr>
        <w:t xml:space="preserve">             </w:t>
      </w:r>
    </w:p>
    <w:p w14:paraId="379A254E">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年    龄：</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职        务：</w:t>
      </w:r>
      <w:r>
        <w:rPr>
          <w:rFonts w:hint="eastAsia" w:ascii="华文中宋" w:hAnsi="华文中宋" w:eastAsia="华文中宋" w:cs="华文中宋"/>
          <w:color w:val="auto"/>
          <w:sz w:val="24"/>
          <w:szCs w:val="24"/>
          <w:highlight w:val="none"/>
          <w:u w:val="single"/>
        </w:rPr>
        <w:t xml:space="preserve">             </w:t>
      </w:r>
    </w:p>
    <w:p w14:paraId="152D76FA">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系</w:t>
      </w:r>
      <w:r>
        <w:rPr>
          <w:rFonts w:hint="eastAsia" w:ascii="华文中宋" w:hAnsi="华文中宋" w:eastAsia="华文中宋" w:cs="华文中宋"/>
          <w:color w:val="auto"/>
          <w:sz w:val="24"/>
          <w:szCs w:val="24"/>
          <w:highlight w:val="none"/>
          <w:u w:val="single"/>
        </w:rPr>
        <w:t xml:space="preserve">                      (投标人全称)       </w:t>
      </w:r>
      <w:r>
        <w:rPr>
          <w:rFonts w:hint="eastAsia" w:ascii="华文中宋" w:hAnsi="华文中宋" w:eastAsia="华文中宋" w:cs="华文中宋"/>
          <w:color w:val="auto"/>
          <w:sz w:val="24"/>
          <w:szCs w:val="24"/>
          <w:highlight w:val="none"/>
        </w:rPr>
        <w:t>的法定代表人。</w:t>
      </w:r>
    </w:p>
    <w:p w14:paraId="06FC6287">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特此证明。</w:t>
      </w:r>
    </w:p>
    <w:p w14:paraId="5DABA3F2">
      <w:pPr>
        <w:widowControl w:val="0"/>
        <w:wordWrap/>
        <w:adjustRightInd/>
        <w:snapToGrid w:val="0"/>
        <w:spacing w:line="560" w:lineRule="exact"/>
        <w:ind w:firstLine="3840" w:firstLineChars="1600"/>
        <w:textAlignment w:val="auto"/>
        <w:rPr>
          <w:rFonts w:hint="eastAsia" w:ascii="华文中宋" w:hAnsi="华文中宋" w:eastAsia="华文中宋" w:cs="华文中宋"/>
          <w:color w:val="auto"/>
          <w:sz w:val="24"/>
          <w:szCs w:val="24"/>
          <w:highlight w:val="none"/>
        </w:rPr>
      </w:pPr>
    </w:p>
    <w:p w14:paraId="4A87EBAB">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5D85132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7464C0AB">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481CC450">
      <w:pPr>
        <w:widowControl w:val="0"/>
        <w:tabs>
          <w:tab w:val="left" w:pos="1418"/>
        </w:tabs>
        <w:wordWrap/>
        <w:adjustRightInd/>
        <w:spacing w:line="560" w:lineRule="exact"/>
        <w:ind w:firstLine="4080" w:firstLineChars="1700"/>
        <w:textAlignment w:val="auto"/>
        <w:rPr>
          <w:rFonts w:hint="eastAsia" w:ascii="华文中宋" w:hAnsi="华文中宋" w:eastAsia="华文中宋" w:cs="华文中宋"/>
          <w:color w:val="auto"/>
          <w:sz w:val="24"/>
          <w:szCs w:val="24"/>
          <w:highlight w:val="none"/>
        </w:rPr>
      </w:pPr>
    </w:p>
    <w:p w14:paraId="276156CE">
      <w:pPr>
        <w:widowControl w:val="0"/>
        <w:wordWrap/>
        <w:adjustRightInd/>
        <w:snapToGrid/>
        <w:spacing w:line="370" w:lineRule="exact"/>
        <w:ind w:firstLine="480"/>
        <w:jc w:val="center"/>
        <w:rPr>
          <w:rFonts w:hint="eastAsia" w:ascii="华文中宋" w:hAnsi="华文中宋" w:eastAsia="华文中宋" w:cs="华文中宋"/>
          <w:color w:val="auto"/>
          <w:sz w:val="24"/>
          <w:szCs w:val="24"/>
          <w:highlight w:val="none"/>
        </w:rPr>
      </w:pPr>
    </w:p>
    <w:p w14:paraId="251E9214">
      <w:pPr>
        <w:widowControl w:val="0"/>
        <w:wordWrap/>
        <w:adjustRightInd/>
        <w:snapToGrid/>
        <w:spacing w:before="120" w:beforeLines="50" w:line="320" w:lineRule="exact"/>
        <w:ind w:firstLine="480"/>
        <w:textAlignment w:val="auto"/>
        <w:rPr>
          <w:rFonts w:hint="eastAsia" w:ascii="华文中宋" w:hAnsi="华文中宋" w:eastAsia="华文中宋" w:cs="华文中宋"/>
          <w:color w:val="auto"/>
          <w:sz w:val="24"/>
          <w:szCs w:val="24"/>
          <w:highlight w:val="none"/>
        </w:rPr>
      </w:pPr>
    </w:p>
    <w:p w14:paraId="2234586E">
      <w:pPr>
        <w:widowControl w:val="0"/>
        <w:wordWrap/>
        <w:adjustRightInd/>
        <w:snapToGrid/>
        <w:spacing w:before="120" w:beforeLines="50" w:line="320" w:lineRule="exact"/>
        <w:ind w:firstLine="48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法定代表人身份证</w:t>
      </w:r>
      <w:r>
        <w:rPr>
          <w:rFonts w:hint="eastAsia" w:ascii="华文中宋" w:hAnsi="华文中宋" w:eastAsia="华文中宋" w:cs="华文中宋"/>
          <w:color w:val="auto"/>
          <w:sz w:val="24"/>
          <w:szCs w:val="24"/>
          <w:highlight w:val="none"/>
          <w:lang w:eastAsia="zh-CN"/>
        </w:rPr>
        <w:t>（正反面）</w:t>
      </w:r>
      <w:r>
        <w:rPr>
          <w:rFonts w:hint="eastAsia" w:ascii="华文中宋" w:hAnsi="华文中宋" w:eastAsia="华文中宋" w:cs="华文中宋"/>
          <w:color w:val="auto"/>
          <w:sz w:val="24"/>
          <w:szCs w:val="24"/>
          <w:highlight w:val="none"/>
          <w:lang w:val="en-US" w:eastAsia="zh-CN"/>
        </w:rPr>
        <w:t>复印</w:t>
      </w:r>
      <w:r>
        <w:rPr>
          <w:rFonts w:hint="eastAsia" w:ascii="华文中宋" w:hAnsi="华文中宋" w:eastAsia="华文中宋" w:cs="华文中宋"/>
          <w:color w:val="auto"/>
          <w:sz w:val="24"/>
          <w:szCs w:val="24"/>
          <w:highlight w:val="none"/>
        </w:rPr>
        <w:t>件：</w:t>
      </w:r>
    </w:p>
    <w:tbl>
      <w:tblPr>
        <w:tblStyle w:val="19"/>
        <w:tblW w:w="778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786"/>
      </w:tblGrid>
      <w:tr w14:paraId="39A7A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52" w:hRule="atLeast"/>
          <w:jc w:val="center"/>
        </w:trPr>
        <w:tc>
          <w:tcPr>
            <w:tcW w:w="7786" w:type="dxa"/>
            <w:tcBorders>
              <w:top w:val="single" w:color="auto" w:sz="4" w:space="0"/>
              <w:left w:val="single" w:color="auto" w:sz="4" w:space="0"/>
              <w:bottom w:val="single" w:color="auto" w:sz="4" w:space="0"/>
              <w:right w:val="single" w:color="auto" w:sz="4" w:space="0"/>
            </w:tcBorders>
            <w:vAlign w:val="top"/>
          </w:tcPr>
          <w:p w14:paraId="4D530738">
            <w:pPr>
              <w:spacing w:line="440" w:lineRule="exact"/>
              <w:rPr>
                <w:rFonts w:hint="eastAsia" w:ascii="华文中宋" w:hAnsi="华文中宋" w:eastAsia="华文中宋" w:cs="华文中宋"/>
                <w:color w:val="auto"/>
                <w:sz w:val="24"/>
                <w:szCs w:val="24"/>
                <w:highlight w:val="none"/>
              </w:rPr>
            </w:pPr>
          </w:p>
        </w:tc>
      </w:tr>
    </w:tbl>
    <w:p w14:paraId="09E2D83F">
      <w:pPr>
        <w:spacing w:line="360" w:lineRule="auto"/>
        <w:ind w:firstLine="0" w:firstLineChars="0"/>
        <w:jc w:val="left"/>
        <w:rPr>
          <w:rFonts w:hint="eastAsia" w:ascii="华文中宋" w:hAnsi="华文中宋" w:eastAsia="华文中宋" w:cs="华文中宋"/>
          <w:b w:val="0"/>
          <w:bCs/>
          <w:color w:val="auto"/>
          <w:sz w:val="24"/>
          <w:szCs w:val="24"/>
          <w:highlight w:val="none"/>
        </w:rPr>
      </w:pPr>
    </w:p>
    <w:p w14:paraId="70D6A9AF">
      <w:pPr>
        <w:spacing w:line="360" w:lineRule="auto"/>
        <w:ind w:firstLine="0" w:firstLineChars="0"/>
        <w:jc w:val="left"/>
        <w:rPr>
          <w:rFonts w:hint="eastAsia" w:ascii="华文中宋" w:hAnsi="华文中宋" w:eastAsia="华文中宋" w:cs="华文中宋"/>
          <w:b w:val="0"/>
          <w:bCs/>
          <w:color w:val="auto"/>
          <w:sz w:val="24"/>
          <w:szCs w:val="24"/>
          <w:highlight w:val="none"/>
        </w:rPr>
      </w:pPr>
    </w:p>
    <w:p w14:paraId="006252E4">
      <w:pPr>
        <w:spacing w:line="440" w:lineRule="exact"/>
        <w:rPr>
          <w:rFonts w:hint="eastAsia" w:ascii="华文中宋" w:hAnsi="华文中宋" w:eastAsia="华文中宋" w:cs="华文中宋"/>
          <w:color w:val="auto"/>
          <w:sz w:val="24"/>
          <w:szCs w:val="24"/>
          <w:highlight w:val="none"/>
        </w:rPr>
      </w:pPr>
    </w:p>
    <w:p w14:paraId="5083377C">
      <w:pPr>
        <w:snapToGrid w:val="0"/>
        <w:spacing w:afterLines="100"/>
        <w:ind w:left="0" w:leftChars="0" w:firstLine="0" w:firstLineChars="0"/>
        <w:jc w:val="left"/>
        <w:rPr>
          <w:rFonts w:hint="eastAsia" w:ascii="华文中宋" w:hAnsi="华文中宋" w:eastAsia="华文中宋" w:cs="华文中宋"/>
          <w:bCs/>
          <w:color w:val="auto"/>
          <w:sz w:val="24"/>
          <w:szCs w:val="24"/>
          <w:highlight w:val="none"/>
        </w:rPr>
      </w:pPr>
      <w:bookmarkStart w:id="216" w:name="_Toc16686758"/>
      <w:bookmarkStart w:id="217" w:name="_Toc16686700"/>
    </w:p>
    <w:p w14:paraId="48FF117F">
      <w:pPr>
        <w:spacing w:line="440" w:lineRule="exact"/>
        <w:rPr>
          <w:rFonts w:hint="eastAsia" w:ascii="华文中宋" w:hAnsi="华文中宋" w:eastAsia="华文中宋" w:cs="华文中宋"/>
          <w:b/>
          <w:color w:val="auto"/>
          <w:sz w:val="30"/>
          <w:szCs w:val="30"/>
          <w:highlight w:val="none"/>
        </w:rPr>
      </w:pPr>
      <w:r>
        <w:rPr>
          <w:rStyle w:val="41"/>
          <w:rFonts w:hint="eastAsia" w:ascii="华文中宋" w:hAnsi="华文中宋" w:eastAsia="华文中宋" w:cs="华文中宋"/>
          <w:bCs w:val="0"/>
          <w:color w:val="auto"/>
          <w:sz w:val="24"/>
          <w:szCs w:val="24"/>
          <w:highlight w:val="none"/>
        </w:rPr>
        <w:t>附件</w:t>
      </w:r>
      <w:r>
        <w:rPr>
          <w:rStyle w:val="41"/>
          <w:rFonts w:hint="eastAsia" w:ascii="华文中宋" w:hAnsi="华文中宋" w:eastAsia="华文中宋" w:cs="华文中宋"/>
          <w:bCs w:val="0"/>
          <w:color w:val="auto"/>
          <w:sz w:val="24"/>
          <w:szCs w:val="24"/>
          <w:highlight w:val="none"/>
          <w:lang w:val="en-US" w:eastAsia="zh-CN"/>
        </w:rPr>
        <w:t>4</w:t>
      </w:r>
    </w:p>
    <w:p w14:paraId="7BDCE967">
      <w:pPr>
        <w:spacing w:line="360" w:lineRule="auto"/>
        <w:ind w:firstLine="0" w:firstLineChars="0"/>
        <w:jc w:val="center"/>
        <w:rPr>
          <w:rFonts w:hint="eastAsia" w:ascii="华文中宋" w:hAnsi="华文中宋" w:eastAsia="华文中宋" w:cs="华文中宋"/>
          <w:b/>
          <w:color w:val="auto"/>
          <w:sz w:val="30"/>
          <w:szCs w:val="30"/>
          <w:highlight w:val="none"/>
        </w:rPr>
      </w:pPr>
      <w:r>
        <w:rPr>
          <w:rFonts w:hint="eastAsia" w:ascii="华文中宋" w:hAnsi="华文中宋" w:eastAsia="华文中宋" w:cs="华文中宋"/>
          <w:b/>
          <w:color w:val="auto"/>
          <w:sz w:val="30"/>
          <w:szCs w:val="30"/>
          <w:highlight w:val="none"/>
        </w:rPr>
        <w:t>商业信誉承诺书</w:t>
      </w:r>
    </w:p>
    <w:p w14:paraId="677635F9">
      <w:pPr>
        <w:widowControl w:val="0"/>
        <w:wordWrap/>
        <w:adjustRightInd/>
        <w:snapToGrid w:val="0"/>
        <w:spacing w:line="480" w:lineRule="auto"/>
        <w:ind w:firstLine="480" w:firstLineChars="200"/>
        <w:textAlignment w:val="auto"/>
        <w:rPr>
          <w:rFonts w:hint="eastAsia" w:ascii="华文中宋" w:hAnsi="华文中宋" w:eastAsia="华文中宋" w:cs="华文中宋"/>
          <w:color w:val="auto"/>
          <w:sz w:val="24"/>
          <w:szCs w:val="24"/>
          <w:highlight w:val="none"/>
          <w:lang w:val="en-US" w:eastAsia="zh-CN"/>
        </w:rPr>
      </w:pPr>
    </w:p>
    <w:p w14:paraId="0BCFF751">
      <w:pPr>
        <w:widowControl w:val="0"/>
        <w:wordWrap/>
        <w:adjustRightInd/>
        <w:snapToGrid w:val="0"/>
        <w:spacing w:line="480" w:lineRule="auto"/>
        <w:ind w:firstLine="480" w:firstLineChars="20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lang w:val="en-US" w:eastAsia="zh-CN"/>
        </w:rPr>
        <w:t xml:space="preserve"> </w:t>
      </w:r>
      <w:r>
        <w:rPr>
          <w:rFonts w:hint="eastAsia" w:ascii="华文中宋" w:hAnsi="华文中宋" w:eastAsia="华文中宋" w:cs="华文中宋"/>
          <w:color w:val="auto"/>
          <w:sz w:val="24"/>
          <w:szCs w:val="24"/>
          <w:highlight w:val="none"/>
          <w:u w:val="single"/>
          <w:lang w:eastAsia="zh-CN"/>
        </w:rPr>
        <w:t>龙游县消防救援大队</w:t>
      </w:r>
      <w:r>
        <w:rPr>
          <w:rFonts w:hint="eastAsia" w:ascii="华文中宋" w:hAnsi="华文中宋" w:eastAsia="华文中宋" w:cs="华文中宋"/>
          <w:color w:val="auto"/>
          <w:sz w:val="24"/>
          <w:szCs w:val="24"/>
          <w:highlight w:val="none"/>
        </w:rPr>
        <w:t>：</w:t>
      </w:r>
    </w:p>
    <w:p w14:paraId="58977EA1">
      <w:pPr>
        <w:widowControl w:val="0"/>
        <w:wordWrap/>
        <w:adjustRightInd/>
        <w:snapToGrid w:val="0"/>
        <w:spacing w:line="480" w:lineRule="auto"/>
        <w:ind w:firstLine="480" w:firstLineChars="20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u w:val="single"/>
        </w:rPr>
        <w:t>（投标人名称）</w:t>
      </w:r>
      <w:r>
        <w:rPr>
          <w:rFonts w:hint="eastAsia" w:ascii="华文中宋" w:hAnsi="华文中宋" w:eastAsia="华文中宋" w:cs="华文中宋"/>
          <w:color w:val="auto"/>
          <w:sz w:val="24"/>
          <w:szCs w:val="24"/>
          <w:highlight w:val="none"/>
        </w:rPr>
        <w:t>郑重承诺：在参加本次采购活动前</w:t>
      </w:r>
      <w:r>
        <w:rPr>
          <w:rFonts w:hint="eastAsia" w:ascii="华文中宋" w:hAnsi="华文中宋" w:eastAsia="华文中宋" w:cs="华文中宋"/>
          <w:color w:val="auto"/>
          <w:sz w:val="24"/>
          <w:szCs w:val="24"/>
          <w:highlight w:val="none"/>
          <w:shd w:val="clear" w:color="auto" w:fill="FFFFFF"/>
        </w:rPr>
        <w:t>没有税收缴纳、社会保障等方面的失信记录</w:t>
      </w:r>
      <w:r>
        <w:rPr>
          <w:rFonts w:hint="eastAsia" w:ascii="华文中宋" w:hAnsi="华文中宋" w:eastAsia="华文中宋" w:cs="华文中宋"/>
          <w:color w:val="auto"/>
          <w:sz w:val="24"/>
          <w:szCs w:val="24"/>
          <w:highlight w:val="none"/>
        </w:rPr>
        <w:t>。</w:t>
      </w:r>
    </w:p>
    <w:p w14:paraId="763720C1">
      <w:pPr>
        <w:widowControl w:val="0"/>
        <w:wordWrap/>
        <w:adjustRightInd/>
        <w:snapToGrid w:val="0"/>
        <w:spacing w:line="480" w:lineRule="auto"/>
        <w:ind w:firstLine="54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本单位对上述承诺的内容事项真实性负责，如有虚假，由我单位承担相关法律责任。</w:t>
      </w:r>
    </w:p>
    <w:p w14:paraId="710AB5EA">
      <w:pPr>
        <w:snapToGrid w:val="0"/>
        <w:jc w:val="center"/>
        <w:rPr>
          <w:rFonts w:hint="eastAsia" w:ascii="华文中宋" w:hAnsi="华文中宋" w:eastAsia="华文中宋" w:cs="华文中宋"/>
          <w:color w:val="auto"/>
          <w:sz w:val="28"/>
          <w:szCs w:val="28"/>
          <w:highlight w:val="none"/>
        </w:rPr>
      </w:pPr>
    </w:p>
    <w:p w14:paraId="1AFE6E74">
      <w:pPr>
        <w:adjustRightInd w:val="0"/>
        <w:snapToGrid w:val="0"/>
        <w:jc w:val="center"/>
        <w:rPr>
          <w:rFonts w:hint="eastAsia" w:ascii="华文中宋" w:hAnsi="华文中宋" w:eastAsia="华文中宋" w:cs="华文中宋"/>
          <w:color w:val="auto"/>
          <w:szCs w:val="22"/>
          <w:highlight w:val="none"/>
        </w:rPr>
      </w:pPr>
    </w:p>
    <w:p w14:paraId="4C5766F6">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66206DF4">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0F519396">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19ED258B">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1C0E76A0">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0DA5AC3C">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5ABAE09C">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31C4AA2C">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50BEBBE5">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5CA56F61">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54234309">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1B793680">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2E175346">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3FE8D338">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0C71D2B4">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026F7ED3">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06A0CA38">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61D51765">
      <w:pPr>
        <w:snapToGrid w:val="0"/>
        <w:spacing w:afterLines="100"/>
        <w:ind w:left="0" w:leftChars="0" w:firstLine="0" w:firstLineChars="0"/>
        <w:jc w:val="left"/>
        <w:rPr>
          <w:rFonts w:hint="eastAsia" w:ascii="华文中宋" w:hAnsi="华文中宋" w:eastAsia="华文中宋" w:cs="华文中宋"/>
          <w:color w:val="auto"/>
          <w:sz w:val="24"/>
          <w:szCs w:val="28"/>
          <w:highlight w:val="none"/>
          <w:lang w:val="en-US" w:eastAsia="zh-CN"/>
        </w:rPr>
      </w:pPr>
      <w:r>
        <w:rPr>
          <w:rFonts w:hint="eastAsia" w:ascii="华文中宋" w:hAnsi="华文中宋" w:eastAsia="华文中宋" w:cs="华文中宋"/>
          <w:b w:val="0"/>
          <w:bCs/>
          <w:color w:val="auto"/>
          <w:sz w:val="24"/>
          <w:szCs w:val="24"/>
          <w:highlight w:val="none"/>
        </w:rPr>
        <w:t>附件</w:t>
      </w:r>
      <w:r>
        <w:rPr>
          <w:rFonts w:hint="eastAsia" w:ascii="华文中宋" w:hAnsi="华文中宋" w:eastAsia="华文中宋" w:cs="华文中宋"/>
          <w:b w:val="0"/>
          <w:bCs/>
          <w:color w:val="auto"/>
          <w:sz w:val="24"/>
          <w:szCs w:val="24"/>
          <w:highlight w:val="none"/>
          <w:lang w:val="en-US" w:eastAsia="zh-CN"/>
        </w:rPr>
        <w:t>5</w:t>
      </w:r>
    </w:p>
    <w:p w14:paraId="4BC0226C">
      <w:pPr>
        <w:spacing w:line="360" w:lineRule="auto"/>
        <w:ind w:firstLine="0" w:firstLineChars="0"/>
        <w:jc w:val="center"/>
        <w:rPr>
          <w:rFonts w:hint="eastAsia" w:ascii="华文中宋" w:hAnsi="华文中宋" w:eastAsia="华文中宋" w:cs="华文中宋"/>
          <w:b/>
          <w:color w:val="auto"/>
          <w:sz w:val="30"/>
          <w:szCs w:val="30"/>
          <w:highlight w:val="none"/>
        </w:rPr>
      </w:pPr>
      <w:r>
        <w:rPr>
          <w:rFonts w:hint="eastAsia" w:ascii="华文中宋" w:hAnsi="华文中宋" w:eastAsia="华文中宋" w:cs="华文中宋"/>
          <w:b/>
          <w:color w:val="auto"/>
          <w:sz w:val="30"/>
          <w:szCs w:val="30"/>
          <w:highlight w:val="none"/>
        </w:rPr>
        <w:t>具有履行合同</w:t>
      </w:r>
      <w:r>
        <w:rPr>
          <w:rFonts w:hint="eastAsia" w:ascii="华文中宋" w:hAnsi="华文中宋" w:eastAsia="华文中宋" w:cs="华文中宋"/>
          <w:b/>
          <w:color w:val="auto"/>
          <w:sz w:val="30"/>
          <w:szCs w:val="30"/>
          <w:highlight w:val="none"/>
          <w:lang w:eastAsia="zh-CN"/>
        </w:rPr>
        <w:t>所必需的</w:t>
      </w:r>
      <w:r>
        <w:rPr>
          <w:rFonts w:hint="eastAsia" w:ascii="华文中宋" w:hAnsi="华文中宋" w:eastAsia="华文中宋" w:cs="华文中宋"/>
          <w:b/>
          <w:color w:val="auto"/>
          <w:sz w:val="30"/>
          <w:szCs w:val="30"/>
          <w:highlight w:val="none"/>
        </w:rPr>
        <w:t>设备和专业技术能力承诺书</w:t>
      </w:r>
    </w:p>
    <w:p w14:paraId="058EBF6B">
      <w:pPr>
        <w:snapToGrid w:val="0"/>
        <w:spacing w:line="360" w:lineRule="auto"/>
        <w:ind w:firstLine="560" w:firstLineChars="200"/>
        <w:rPr>
          <w:rFonts w:hint="eastAsia" w:ascii="华文中宋" w:hAnsi="华文中宋" w:eastAsia="华文中宋" w:cs="华文中宋"/>
          <w:color w:val="auto"/>
          <w:sz w:val="28"/>
          <w:szCs w:val="28"/>
          <w:highlight w:val="none"/>
          <w:u w:val="single"/>
          <w:lang w:val="en-US" w:eastAsia="zh-CN"/>
        </w:rPr>
      </w:pPr>
    </w:p>
    <w:p w14:paraId="2B142FD4">
      <w:pPr>
        <w:widowControl w:val="0"/>
        <w:wordWrap/>
        <w:adjustRightInd/>
        <w:snapToGrid w:val="0"/>
        <w:spacing w:line="480" w:lineRule="auto"/>
        <w:ind w:firstLine="480" w:firstLineChars="200"/>
        <w:textAlignment w:val="auto"/>
        <w:rPr>
          <w:rFonts w:hint="eastAsia" w:ascii="华文中宋" w:hAnsi="华文中宋" w:eastAsia="华文中宋" w:cs="华文中宋"/>
          <w:color w:val="auto"/>
          <w:sz w:val="24"/>
          <w:szCs w:val="24"/>
          <w:highlight w:val="none"/>
          <w:u w:val="single"/>
          <w:lang w:eastAsia="zh-CN"/>
        </w:rPr>
      </w:pPr>
      <w:r>
        <w:rPr>
          <w:rFonts w:hint="eastAsia" w:ascii="华文中宋" w:hAnsi="华文中宋" w:eastAsia="华文中宋" w:cs="华文中宋"/>
          <w:color w:val="auto"/>
          <w:sz w:val="24"/>
          <w:szCs w:val="24"/>
          <w:highlight w:val="none"/>
          <w:u w:val="single"/>
          <w:lang w:val="en-US" w:eastAsia="zh-CN"/>
        </w:rPr>
        <w:t xml:space="preserve"> </w:t>
      </w:r>
      <w:r>
        <w:rPr>
          <w:rFonts w:hint="eastAsia" w:ascii="华文中宋" w:hAnsi="华文中宋" w:eastAsia="华文中宋" w:cs="华文中宋"/>
          <w:color w:val="auto"/>
          <w:sz w:val="24"/>
          <w:szCs w:val="24"/>
          <w:highlight w:val="none"/>
          <w:u w:val="single"/>
          <w:lang w:eastAsia="zh-CN"/>
        </w:rPr>
        <w:t>龙游县消防救援大队：</w:t>
      </w:r>
    </w:p>
    <w:p w14:paraId="73A2BFF0">
      <w:pPr>
        <w:widowControl w:val="0"/>
        <w:wordWrap/>
        <w:adjustRightInd/>
        <w:snapToGrid w:val="0"/>
        <w:spacing w:line="480" w:lineRule="auto"/>
        <w:ind w:firstLine="480" w:firstLineChars="20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u w:val="single"/>
        </w:rPr>
        <w:t>（投标人名称）</w:t>
      </w:r>
      <w:r>
        <w:rPr>
          <w:rFonts w:hint="eastAsia" w:ascii="华文中宋" w:hAnsi="华文中宋" w:eastAsia="华文中宋" w:cs="华文中宋"/>
          <w:color w:val="auto"/>
          <w:sz w:val="24"/>
          <w:szCs w:val="24"/>
          <w:highlight w:val="none"/>
        </w:rPr>
        <w:t>郑重承诺：具有参加本次采购活动，履行采购合同</w:t>
      </w:r>
      <w:r>
        <w:rPr>
          <w:rFonts w:hint="eastAsia" w:ascii="华文中宋" w:hAnsi="华文中宋" w:eastAsia="华文中宋" w:cs="华文中宋"/>
          <w:color w:val="auto"/>
          <w:sz w:val="24"/>
          <w:szCs w:val="24"/>
          <w:highlight w:val="none"/>
          <w:lang w:eastAsia="zh-CN"/>
        </w:rPr>
        <w:t>所必需的</w:t>
      </w:r>
      <w:r>
        <w:rPr>
          <w:rFonts w:hint="eastAsia" w:ascii="华文中宋" w:hAnsi="华文中宋" w:eastAsia="华文中宋" w:cs="华文中宋"/>
          <w:color w:val="auto"/>
          <w:sz w:val="24"/>
          <w:szCs w:val="24"/>
          <w:highlight w:val="none"/>
        </w:rPr>
        <w:t>设备和专业技术能力。</w:t>
      </w:r>
    </w:p>
    <w:p w14:paraId="15BF7BA8">
      <w:pPr>
        <w:widowControl w:val="0"/>
        <w:wordWrap/>
        <w:adjustRightInd/>
        <w:snapToGrid w:val="0"/>
        <w:spacing w:line="480" w:lineRule="auto"/>
        <w:ind w:firstLine="54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本单位对上述承诺的内容事项真实性负责，如有虚假，由我单位承担相关法律责任。</w:t>
      </w:r>
    </w:p>
    <w:p w14:paraId="3F4BB116">
      <w:pPr>
        <w:adjustRightInd w:val="0"/>
        <w:snapToGrid w:val="0"/>
        <w:jc w:val="center"/>
        <w:rPr>
          <w:rFonts w:hint="eastAsia" w:ascii="华文中宋" w:hAnsi="华文中宋" w:eastAsia="华文中宋" w:cs="华文中宋"/>
          <w:color w:val="auto"/>
          <w:szCs w:val="22"/>
          <w:highlight w:val="none"/>
        </w:rPr>
      </w:pPr>
    </w:p>
    <w:p w14:paraId="123C6530">
      <w:pPr>
        <w:adjustRightInd w:val="0"/>
        <w:snapToGrid w:val="0"/>
        <w:jc w:val="center"/>
        <w:rPr>
          <w:rFonts w:hint="eastAsia" w:ascii="华文中宋" w:hAnsi="华文中宋" w:eastAsia="华文中宋" w:cs="华文中宋"/>
          <w:color w:val="auto"/>
          <w:szCs w:val="22"/>
          <w:highlight w:val="none"/>
        </w:rPr>
      </w:pPr>
    </w:p>
    <w:p w14:paraId="5A50918E">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0C947C77">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1DBF964E">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48D78211">
      <w:pPr>
        <w:pStyle w:val="17"/>
        <w:snapToGrid w:val="0"/>
        <w:spacing w:line="240" w:lineRule="auto"/>
        <w:ind w:firstLine="0" w:firstLineChars="0"/>
        <w:rPr>
          <w:rFonts w:hint="eastAsia" w:ascii="华文中宋" w:hAnsi="华文中宋" w:eastAsia="华文中宋" w:cs="华文中宋"/>
          <w:color w:val="auto"/>
          <w:sz w:val="22"/>
          <w:szCs w:val="22"/>
          <w:highlight w:val="none"/>
        </w:rPr>
      </w:pPr>
    </w:p>
    <w:p w14:paraId="2BC0495E">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2523F6A7">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3AF2116D">
      <w:pPr>
        <w:pStyle w:val="16"/>
        <w:widowControl w:val="0"/>
        <w:wordWrap/>
        <w:adjustRightInd w:val="0"/>
        <w:spacing w:after="0" w:line="520" w:lineRule="atLeast"/>
        <w:ind w:left="0" w:leftChars="0" w:firstLine="0"/>
        <w:textAlignment w:val="auto"/>
        <w:rPr>
          <w:rFonts w:hint="eastAsia" w:ascii="华文中宋" w:hAnsi="华文中宋" w:eastAsia="华文中宋" w:cs="华文中宋"/>
          <w:color w:val="auto"/>
          <w:sz w:val="22"/>
          <w:szCs w:val="22"/>
          <w:highlight w:val="none"/>
        </w:rPr>
      </w:pPr>
    </w:p>
    <w:p w14:paraId="7791382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69181FBD">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04D85A6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0F50537E">
      <w:pPr>
        <w:spacing w:line="360" w:lineRule="auto"/>
        <w:ind w:firstLine="0" w:firstLineChars="0"/>
        <w:jc w:val="left"/>
        <w:rPr>
          <w:rFonts w:hint="eastAsia" w:ascii="华文中宋" w:hAnsi="华文中宋" w:eastAsia="华文中宋" w:cs="华文中宋"/>
          <w:b w:val="0"/>
          <w:bCs/>
          <w:color w:val="auto"/>
          <w:highlight w:val="none"/>
        </w:rPr>
      </w:pPr>
    </w:p>
    <w:p w14:paraId="097F4C68">
      <w:pPr>
        <w:pStyle w:val="6"/>
        <w:rPr>
          <w:rFonts w:hint="eastAsia"/>
          <w:color w:val="auto"/>
          <w:highlight w:val="none"/>
        </w:rPr>
      </w:pPr>
    </w:p>
    <w:p w14:paraId="37A70B7D">
      <w:pPr>
        <w:spacing w:line="360" w:lineRule="auto"/>
        <w:ind w:firstLine="0" w:firstLineChars="0"/>
        <w:jc w:val="left"/>
        <w:rPr>
          <w:rFonts w:hint="eastAsia" w:ascii="华文中宋" w:hAnsi="华文中宋" w:eastAsia="华文中宋" w:cs="华文中宋"/>
          <w:b w:val="0"/>
          <w:bCs/>
          <w:color w:val="auto"/>
          <w:highlight w:val="none"/>
        </w:rPr>
      </w:pPr>
    </w:p>
    <w:p w14:paraId="6DA1B94A">
      <w:pPr>
        <w:spacing w:line="360" w:lineRule="auto"/>
        <w:ind w:firstLine="0" w:firstLineChars="0"/>
        <w:jc w:val="left"/>
        <w:rPr>
          <w:rFonts w:hint="eastAsia" w:ascii="华文中宋" w:hAnsi="华文中宋" w:eastAsia="华文中宋" w:cs="华文中宋"/>
          <w:b w:val="0"/>
          <w:bCs/>
          <w:color w:val="auto"/>
          <w:highlight w:val="none"/>
        </w:rPr>
      </w:pPr>
    </w:p>
    <w:p w14:paraId="7CD046EF">
      <w:pPr>
        <w:spacing w:line="360" w:lineRule="auto"/>
        <w:ind w:firstLine="0" w:firstLineChars="0"/>
        <w:jc w:val="left"/>
        <w:rPr>
          <w:rFonts w:hint="eastAsia" w:ascii="华文中宋" w:hAnsi="华文中宋" w:eastAsia="华文中宋" w:cs="华文中宋"/>
          <w:b w:val="0"/>
          <w:bCs/>
          <w:color w:val="auto"/>
          <w:highlight w:val="none"/>
        </w:rPr>
      </w:pPr>
    </w:p>
    <w:p w14:paraId="310E5BC8">
      <w:pPr>
        <w:spacing w:line="360" w:lineRule="auto"/>
        <w:ind w:firstLine="0" w:firstLineChars="0"/>
        <w:jc w:val="left"/>
        <w:rPr>
          <w:rFonts w:hint="eastAsia" w:ascii="华文中宋" w:hAnsi="华文中宋" w:eastAsia="华文中宋" w:cs="华文中宋"/>
          <w:b w:val="0"/>
          <w:bCs/>
          <w:color w:val="auto"/>
          <w:highlight w:val="none"/>
        </w:rPr>
      </w:pPr>
    </w:p>
    <w:p w14:paraId="7006397A">
      <w:pPr>
        <w:spacing w:line="360" w:lineRule="auto"/>
        <w:ind w:firstLine="0" w:firstLineChars="0"/>
        <w:jc w:val="left"/>
        <w:rPr>
          <w:rFonts w:hint="eastAsia" w:ascii="华文中宋" w:hAnsi="华文中宋" w:eastAsia="华文中宋" w:cs="华文中宋"/>
          <w:b w:val="0"/>
          <w:bCs/>
          <w:color w:val="auto"/>
          <w:highlight w:val="none"/>
        </w:rPr>
      </w:pPr>
    </w:p>
    <w:p w14:paraId="6C20EC60">
      <w:pPr>
        <w:spacing w:line="360" w:lineRule="auto"/>
        <w:ind w:firstLine="0" w:firstLineChars="0"/>
        <w:jc w:val="left"/>
        <w:rPr>
          <w:rFonts w:hint="eastAsia" w:ascii="华文中宋" w:hAnsi="华文中宋" w:eastAsia="华文中宋" w:cs="华文中宋"/>
          <w:b w:val="0"/>
          <w:bCs/>
          <w:color w:val="auto"/>
          <w:highlight w:val="none"/>
        </w:rPr>
      </w:pPr>
    </w:p>
    <w:p w14:paraId="037E2C40">
      <w:pPr>
        <w:spacing w:line="600" w:lineRule="exact"/>
        <w:jc w:val="left"/>
        <w:rPr>
          <w:rFonts w:hint="eastAsia" w:ascii="华文中宋" w:hAnsi="华文中宋" w:eastAsia="华文中宋" w:cs="华文中宋"/>
          <w:color w:val="auto"/>
          <w:sz w:val="24"/>
          <w:highlight w:val="none"/>
          <w:lang w:val="zh-CN"/>
        </w:rPr>
      </w:pPr>
    </w:p>
    <w:p w14:paraId="07E911D6">
      <w:pPr>
        <w:spacing w:line="600" w:lineRule="exact"/>
        <w:jc w:val="left"/>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zh-CN"/>
        </w:rPr>
        <w:t>附件</w:t>
      </w:r>
      <w:r>
        <w:rPr>
          <w:rFonts w:hint="eastAsia" w:ascii="华文中宋" w:hAnsi="华文中宋" w:eastAsia="华文中宋" w:cs="华文中宋"/>
          <w:color w:val="auto"/>
          <w:sz w:val="24"/>
          <w:highlight w:val="none"/>
          <w:lang w:val="en-US" w:eastAsia="zh-CN"/>
        </w:rPr>
        <w:t>6</w:t>
      </w:r>
    </w:p>
    <w:p w14:paraId="5A94256B">
      <w:pPr>
        <w:pStyle w:val="2"/>
        <w:numPr>
          <w:ilvl w:val="0"/>
          <w:numId w:val="0"/>
        </w:numPr>
        <w:ind w:leftChars="0"/>
        <w:jc w:val="center"/>
        <w:rPr>
          <w:rFonts w:hint="eastAsia"/>
          <w:color w:val="auto"/>
          <w:highlight w:val="none"/>
          <w:lang w:val="en-US" w:eastAsia="zh-CN"/>
        </w:rPr>
      </w:pPr>
      <w:r>
        <w:rPr>
          <w:rFonts w:hint="eastAsia"/>
          <w:color w:val="auto"/>
          <w:highlight w:val="none"/>
          <w:lang w:val="en-US" w:eastAsia="zh-CN"/>
        </w:rPr>
        <w:t>龙游县消防救援大队采购询价登记单</w:t>
      </w:r>
    </w:p>
    <w:bookmarkEnd w:id="216"/>
    <w:bookmarkEnd w:id="217"/>
    <w:tbl>
      <w:tblPr>
        <w:tblStyle w:val="20"/>
        <w:tblW w:w="108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9"/>
        <w:gridCol w:w="1853"/>
        <w:gridCol w:w="1810"/>
        <w:gridCol w:w="1017"/>
        <w:gridCol w:w="1920"/>
        <w:gridCol w:w="765"/>
        <w:gridCol w:w="885"/>
        <w:gridCol w:w="840"/>
        <w:gridCol w:w="1240"/>
      </w:tblGrid>
      <w:tr w14:paraId="146D8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5620529D">
            <w:pPr>
              <w:spacing w:line="440" w:lineRule="exact"/>
              <w:jc w:val="cente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lang w:val="en-US" w:eastAsia="zh-CN"/>
              </w:rPr>
              <w:t>项目名称</w:t>
            </w:r>
          </w:p>
        </w:tc>
        <w:tc>
          <w:tcPr>
            <w:tcW w:w="8477" w:type="dxa"/>
            <w:gridSpan w:val="7"/>
            <w:vAlign w:val="top"/>
          </w:tcPr>
          <w:p w14:paraId="136BB51A">
            <w:pPr>
              <w:spacing w:line="440" w:lineRule="exact"/>
              <w:jc w:val="cente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lang w:eastAsia="zh-CN"/>
              </w:rPr>
              <w:t>衢州市消防救援支队龙游大队2025年度中大型车辆定点维修采购项目（重招）</w:t>
            </w:r>
          </w:p>
        </w:tc>
      </w:tr>
      <w:tr w14:paraId="2786C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42704088">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公告发布时间</w:t>
            </w:r>
          </w:p>
        </w:tc>
        <w:tc>
          <w:tcPr>
            <w:tcW w:w="2827" w:type="dxa"/>
            <w:gridSpan w:val="2"/>
            <w:vAlign w:val="top"/>
          </w:tcPr>
          <w:p w14:paraId="43E60380">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643353F4">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询价时间</w:t>
            </w:r>
          </w:p>
        </w:tc>
        <w:tc>
          <w:tcPr>
            <w:tcW w:w="3730" w:type="dxa"/>
            <w:gridSpan w:val="4"/>
            <w:vAlign w:val="top"/>
          </w:tcPr>
          <w:p w14:paraId="04EA82E6">
            <w:pPr>
              <w:spacing w:line="440" w:lineRule="exact"/>
              <w:jc w:val="center"/>
              <w:rPr>
                <w:rStyle w:val="41"/>
                <w:rFonts w:hint="eastAsia" w:ascii="华文中宋" w:hAnsi="华文中宋" w:eastAsia="华文中宋" w:cs="华文中宋"/>
                <w:bCs w:val="0"/>
                <w:color w:val="auto"/>
                <w:sz w:val="24"/>
                <w:szCs w:val="24"/>
                <w:highlight w:val="none"/>
              </w:rPr>
            </w:pPr>
          </w:p>
        </w:tc>
      </w:tr>
      <w:tr w14:paraId="47CDE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48E6E8F1">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采购单位</w:t>
            </w:r>
          </w:p>
        </w:tc>
        <w:tc>
          <w:tcPr>
            <w:tcW w:w="2827" w:type="dxa"/>
            <w:gridSpan w:val="2"/>
            <w:vAlign w:val="top"/>
          </w:tcPr>
          <w:p w14:paraId="782E63A3">
            <w:pPr>
              <w:spacing w:line="440" w:lineRule="exact"/>
              <w:jc w:val="cente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lang w:val="en-US" w:eastAsia="zh-CN"/>
              </w:rPr>
              <w:t>龙游县消防救援大队</w:t>
            </w:r>
          </w:p>
        </w:tc>
        <w:tc>
          <w:tcPr>
            <w:tcW w:w="1920" w:type="dxa"/>
            <w:vAlign w:val="top"/>
          </w:tcPr>
          <w:p w14:paraId="440AF255">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供应商全称</w:t>
            </w:r>
          </w:p>
        </w:tc>
        <w:tc>
          <w:tcPr>
            <w:tcW w:w="3730" w:type="dxa"/>
            <w:gridSpan w:val="4"/>
            <w:vAlign w:val="top"/>
          </w:tcPr>
          <w:p w14:paraId="1921B6C5">
            <w:pPr>
              <w:spacing w:line="440" w:lineRule="exact"/>
              <w:jc w:val="center"/>
              <w:rPr>
                <w:rStyle w:val="41"/>
                <w:rFonts w:hint="eastAsia" w:ascii="华文中宋" w:hAnsi="华文中宋" w:eastAsia="华文中宋" w:cs="华文中宋"/>
                <w:bCs w:val="0"/>
                <w:color w:val="auto"/>
                <w:sz w:val="24"/>
                <w:szCs w:val="24"/>
                <w:highlight w:val="none"/>
              </w:rPr>
            </w:pPr>
          </w:p>
        </w:tc>
      </w:tr>
      <w:tr w14:paraId="7E357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0C7AA372">
            <w:pPr>
              <w:spacing w:line="440" w:lineRule="exact"/>
              <w:jc w:val="center"/>
              <w:rPr>
                <w:rFonts w:hint="default" w:ascii="华文中宋" w:hAnsi="华文中宋" w:eastAsia="华文中宋" w:cs="华文中宋"/>
                <w:bCs w:val="0"/>
                <w:color w:val="auto"/>
                <w:kern w:val="2"/>
                <w:sz w:val="24"/>
                <w:szCs w:val="24"/>
                <w:highlight w:val="none"/>
                <w:lang w:val="en-US" w:eastAsia="zh-CN" w:bidi="ar-SA"/>
              </w:rPr>
            </w:pPr>
            <w:r>
              <w:rPr>
                <w:rStyle w:val="41"/>
                <w:rFonts w:hint="eastAsia" w:ascii="华文中宋" w:hAnsi="华文中宋" w:eastAsia="华文中宋" w:cs="华文中宋"/>
                <w:bCs w:val="0"/>
                <w:color w:val="auto"/>
                <w:sz w:val="24"/>
                <w:szCs w:val="24"/>
                <w:highlight w:val="none"/>
                <w:lang w:val="en-US" w:eastAsia="zh-CN"/>
              </w:rPr>
              <w:t>采购单位地址</w:t>
            </w:r>
          </w:p>
        </w:tc>
        <w:tc>
          <w:tcPr>
            <w:tcW w:w="2827" w:type="dxa"/>
            <w:gridSpan w:val="2"/>
            <w:vAlign w:val="top"/>
          </w:tcPr>
          <w:p w14:paraId="18B186F3">
            <w:pPr>
              <w:spacing w:line="440" w:lineRule="exact"/>
              <w:jc w:val="center"/>
              <w:rPr>
                <w:rFonts w:hint="eastAsia" w:ascii="华文中宋" w:hAnsi="华文中宋" w:eastAsia="华文中宋" w:cs="华文中宋"/>
                <w:bCs w:val="0"/>
                <w:color w:val="auto"/>
                <w:kern w:val="2"/>
                <w:sz w:val="24"/>
                <w:szCs w:val="24"/>
                <w:highlight w:val="none"/>
                <w:lang w:val="en-US" w:eastAsia="zh-CN" w:bidi="ar-SA"/>
              </w:rPr>
            </w:pPr>
            <w:r>
              <w:rPr>
                <w:rStyle w:val="41"/>
                <w:rFonts w:hint="eastAsia" w:ascii="华文中宋" w:hAnsi="华文中宋" w:eastAsia="华文中宋" w:cs="华文中宋"/>
                <w:bCs w:val="0"/>
                <w:color w:val="auto"/>
                <w:sz w:val="24"/>
                <w:szCs w:val="24"/>
                <w:highlight w:val="none"/>
                <w:lang w:val="en-US" w:eastAsia="zh-CN"/>
              </w:rPr>
              <w:t>龙游县龙翔路459号</w:t>
            </w:r>
          </w:p>
        </w:tc>
        <w:tc>
          <w:tcPr>
            <w:tcW w:w="1920" w:type="dxa"/>
            <w:vAlign w:val="top"/>
          </w:tcPr>
          <w:p w14:paraId="4C95FB07">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供应商地址</w:t>
            </w:r>
          </w:p>
        </w:tc>
        <w:tc>
          <w:tcPr>
            <w:tcW w:w="3730" w:type="dxa"/>
            <w:gridSpan w:val="4"/>
            <w:vAlign w:val="top"/>
          </w:tcPr>
          <w:p w14:paraId="1EEBDCAB">
            <w:pPr>
              <w:spacing w:line="440" w:lineRule="exact"/>
              <w:jc w:val="center"/>
              <w:rPr>
                <w:rStyle w:val="41"/>
                <w:rFonts w:hint="eastAsia" w:ascii="华文中宋" w:hAnsi="华文中宋" w:eastAsia="华文中宋" w:cs="华文中宋"/>
                <w:bCs w:val="0"/>
                <w:color w:val="auto"/>
                <w:sz w:val="24"/>
                <w:szCs w:val="24"/>
                <w:highlight w:val="none"/>
              </w:rPr>
            </w:pPr>
          </w:p>
        </w:tc>
      </w:tr>
      <w:tr w14:paraId="4D48C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7034E306">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采购单位经办人</w:t>
            </w:r>
          </w:p>
        </w:tc>
        <w:tc>
          <w:tcPr>
            <w:tcW w:w="2827" w:type="dxa"/>
            <w:gridSpan w:val="2"/>
            <w:vAlign w:val="top"/>
          </w:tcPr>
          <w:p w14:paraId="0D315409">
            <w:pPr>
              <w:spacing w:line="440" w:lineRule="exact"/>
              <w:jc w:val="cente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lang w:val="en-US" w:eastAsia="zh-CN"/>
              </w:rPr>
              <w:t>何家琦</w:t>
            </w:r>
          </w:p>
        </w:tc>
        <w:tc>
          <w:tcPr>
            <w:tcW w:w="1920" w:type="dxa"/>
            <w:vAlign w:val="top"/>
          </w:tcPr>
          <w:p w14:paraId="6718EB42">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法人/经办人</w:t>
            </w:r>
          </w:p>
        </w:tc>
        <w:tc>
          <w:tcPr>
            <w:tcW w:w="3730" w:type="dxa"/>
            <w:gridSpan w:val="4"/>
            <w:vAlign w:val="top"/>
          </w:tcPr>
          <w:p w14:paraId="585C0380">
            <w:pPr>
              <w:spacing w:line="440" w:lineRule="exact"/>
              <w:jc w:val="center"/>
              <w:rPr>
                <w:rStyle w:val="41"/>
                <w:rFonts w:hint="eastAsia" w:ascii="华文中宋" w:hAnsi="华文中宋" w:eastAsia="华文中宋" w:cs="华文中宋"/>
                <w:bCs w:val="0"/>
                <w:color w:val="auto"/>
                <w:sz w:val="24"/>
                <w:szCs w:val="24"/>
                <w:highlight w:val="none"/>
              </w:rPr>
            </w:pPr>
          </w:p>
        </w:tc>
      </w:tr>
      <w:tr w14:paraId="5A279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0B592430">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联系方式</w:t>
            </w:r>
          </w:p>
        </w:tc>
        <w:tc>
          <w:tcPr>
            <w:tcW w:w="2827" w:type="dxa"/>
            <w:gridSpan w:val="2"/>
            <w:vAlign w:val="top"/>
          </w:tcPr>
          <w:p w14:paraId="2537670C">
            <w:pPr>
              <w:spacing w:line="440" w:lineRule="exact"/>
              <w:jc w:val="cente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rPr>
              <w:t>15067094994</w:t>
            </w:r>
          </w:p>
        </w:tc>
        <w:tc>
          <w:tcPr>
            <w:tcW w:w="1920" w:type="dxa"/>
            <w:vAlign w:val="top"/>
          </w:tcPr>
          <w:p w14:paraId="17081F46">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供应商联系方式</w:t>
            </w:r>
          </w:p>
        </w:tc>
        <w:tc>
          <w:tcPr>
            <w:tcW w:w="3730" w:type="dxa"/>
            <w:gridSpan w:val="4"/>
            <w:vAlign w:val="top"/>
          </w:tcPr>
          <w:p w14:paraId="59527A09">
            <w:pPr>
              <w:spacing w:line="440" w:lineRule="exact"/>
              <w:jc w:val="center"/>
              <w:rPr>
                <w:rStyle w:val="41"/>
                <w:rFonts w:hint="eastAsia" w:ascii="华文中宋" w:hAnsi="华文中宋" w:eastAsia="华文中宋" w:cs="华文中宋"/>
                <w:bCs w:val="0"/>
                <w:color w:val="auto"/>
                <w:sz w:val="24"/>
                <w:szCs w:val="24"/>
                <w:highlight w:val="none"/>
              </w:rPr>
            </w:pPr>
          </w:p>
        </w:tc>
      </w:tr>
      <w:tr w14:paraId="6A8A4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74F8B978">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项目内容</w:t>
            </w:r>
          </w:p>
        </w:tc>
        <w:tc>
          <w:tcPr>
            <w:tcW w:w="1810" w:type="dxa"/>
            <w:vAlign w:val="top"/>
          </w:tcPr>
          <w:p w14:paraId="146B50F6">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具体参数</w:t>
            </w:r>
          </w:p>
        </w:tc>
        <w:tc>
          <w:tcPr>
            <w:tcW w:w="1017" w:type="dxa"/>
            <w:vAlign w:val="top"/>
          </w:tcPr>
          <w:p w14:paraId="77D8C890">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数量</w:t>
            </w:r>
          </w:p>
        </w:tc>
        <w:tc>
          <w:tcPr>
            <w:tcW w:w="1920" w:type="dxa"/>
            <w:vAlign w:val="top"/>
          </w:tcPr>
          <w:p w14:paraId="0A4B1355">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实际响应</w:t>
            </w:r>
          </w:p>
        </w:tc>
        <w:tc>
          <w:tcPr>
            <w:tcW w:w="765" w:type="dxa"/>
            <w:vAlign w:val="top"/>
          </w:tcPr>
          <w:p w14:paraId="54654070">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单价</w:t>
            </w:r>
          </w:p>
        </w:tc>
        <w:tc>
          <w:tcPr>
            <w:tcW w:w="885" w:type="dxa"/>
            <w:vAlign w:val="top"/>
          </w:tcPr>
          <w:p w14:paraId="0CE2E8E3">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数量</w:t>
            </w:r>
          </w:p>
        </w:tc>
        <w:tc>
          <w:tcPr>
            <w:tcW w:w="840" w:type="dxa"/>
            <w:vAlign w:val="top"/>
          </w:tcPr>
          <w:p w14:paraId="5B19D4F8">
            <w:pPr>
              <w:spacing w:line="440" w:lineRule="exact"/>
              <w:jc w:val="cente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lang w:val="en-US" w:eastAsia="zh-CN"/>
              </w:rPr>
              <w:t>小计</w:t>
            </w:r>
          </w:p>
        </w:tc>
        <w:tc>
          <w:tcPr>
            <w:tcW w:w="1240" w:type="dxa"/>
            <w:vAlign w:val="top"/>
          </w:tcPr>
          <w:p w14:paraId="03F70FD5">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服务期限</w:t>
            </w:r>
          </w:p>
        </w:tc>
      </w:tr>
      <w:tr w14:paraId="64921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4BBF130F">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1</w:t>
            </w:r>
          </w:p>
        </w:tc>
        <w:tc>
          <w:tcPr>
            <w:tcW w:w="1853" w:type="dxa"/>
            <w:vAlign w:val="top"/>
          </w:tcPr>
          <w:p w14:paraId="42D264EB">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7D3ADE53">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6C694F3C">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4C0DE07C">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6FEEC17B">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3D4370E0">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218661FB">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20369DD0">
            <w:pPr>
              <w:spacing w:line="440" w:lineRule="exact"/>
              <w:jc w:val="center"/>
              <w:rPr>
                <w:rStyle w:val="41"/>
                <w:rFonts w:hint="eastAsia" w:ascii="华文中宋" w:hAnsi="华文中宋" w:eastAsia="华文中宋" w:cs="华文中宋"/>
                <w:bCs w:val="0"/>
                <w:color w:val="auto"/>
                <w:sz w:val="24"/>
                <w:szCs w:val="24"/>
                <w:highlight w:val="none"/>
              </w:rPr>
            </w:pPr>
          </w:p>
        </w:tc>
      </w:tr>
      <w:tr w14:paraId="4B9BB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6104D6BC">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2</w:t>
            </w:r>
          </w:p>
        </w:tc>
        <w:tc>
          <w:tcPr>
            <w:tcW w:w="1853" w:type="dxa"/>
            <w:vAlign w:val="top"/>
          </w:tcPr>
          <w:p w14:paraId="40B46D50">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5CE84AA1">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52C58F93">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30BD234F">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41A057E4">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4DB8A52F">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5DECAFDC">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16F1E2BF">
            <w:pPr>
              <w:spacing w:line="440" w:lineRule="exact"/>
              <w:jc w:val="center"/>
              <w:rPr>
                <w:rStyle w:val="41"/>
                <w:rFonts w:hint="eastAsia" w:ascii="华文中宋" w:hAnsi="华文中宋" w:eastAsia="华文中宋" w:cs="华文中宋"/>
                <w:bCs w:val="0"/>
                <w:color w:val="auto"/>
                <w:sz w:val="24"/>
                <w:szCs w:val="24"/>
                <w:highlight w:val="none"/>
              </w:rPr>
            </w:pPr>
          </w:p>
        </w:tc>
      </w:tr>
      <w:tr w14:paraId="4C111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7847E8F5">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3</w:t>
            </w:r>
          </w:p>
        </w:tc>
        <w:tc>
          <w:tcPr>
            <w:tcW w:w="1853" w:type="dxa"/>
            <w:vAlign w:val="top"/>
          </w:tcPr>
          <w:p w14:paraId="471596FC">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121B908A">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5EC63B88">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7748B4B9">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1FCACC74">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7EC97F85">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67DA77FC">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3C00A4F3">
            <w:pPr>
              <w:spacing w:line="440" w:lineRule="exact"/>
              <w:jc w:val="center"/>
              <w:rPr>
                <w:rStyle w:val="41"/>
                <w:rFonts w:hint="eastAsia" w:ascii="华文中宋" w:hAnsi="华文中宋" w:eastAsia="华文中宋" w:cs="华文中宋"/>
                <w:bCs w:val="0"/>
                <w:color w:val="auto"/>
                <w:sz w:val="24"/>
                <w:szCs w:val="24"/>
                <w:highlight w:val="none"/>
              </w:rPr>
            </w:pPr>
          </w:p>
        </w:tc>
      </w:tr>
      <w:tr w14:paraId="5AD14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05ABA73E">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4</w:t>
            </w:r>
          </w:p>
        </w:tc>
        <w:tc>
          <w:tcPr>
            <w:tcW w:w="1853" w:type="dxa"/>
            <w:vAlign w:val="top"/>
          </w:tcPr>
          <w:p w14:paraId="0EA9AB42">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3DFE305F">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71029981">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67170EFA">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72A05BCB">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0FBB55B4">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4C3837C4">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55346080">
            <w:pPr>
              <w:spacing w:line="440" w:lineRule="exact"/>
              <w:jc w:val="center"/>
              <w:rPr>
                <w:rStyle w:val="41"/>
                <w:rFonts w:hint="eastAsia" w:ascii="华文中宋" w:hAnsi="华文中宋" w:eastAsia="华文中宋" w:cs="华文中宋"/>
                <w:bCs w:val="0"/>
                <w:color w:val="auto"/>
                <w:sz w:val="24"/>
                <w:szCs w:val="24"/>
                <w:highlight w:val="none"/>
              </w:rPr>
            </w:pPr>
          </w:p>
        </w:tc>
      </w:tr>
      <w:tr w14:paraId="51B08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2415CADB">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5</w:t>
            </w:r>
          </w:p>
        </w:tc>
        <w:tc>
          <w:tcPr>
            <w:tcW w:w="1853" w:type="dxa"/>
            <w:vAlign w:val="top"/>
          </w:tcPr>
          <w:p w14:paraId="0AEEA900">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1A03FCB7">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5D3CFB18">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3FE2F0CB">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6A5732C2">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7ABE8729">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37F09DA6">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2F51CF25">
            <w:pPr>
              <w:spacing w:line="440" w:lineRule="exact"/>
              <w:jc w:val="center"/>
              <w:rPr>
                <w:rStyle w:val="41"/>
                <w:rFonts w:hint="eastAsia" w:ascii="华文中宋" w:hAnsi="华文中宋" w:eastAsia="华文中宋" w:cs="华文中宋"/>
                <w:bCs w:val="0"/>
                <w:color w:val="auto"/>
                <w:sz w:val="24"/>
                <w:szCs w:val="24"/>
                <w:highlight w:val="none"/>
              </w:rPr>
            </w:pPr>
          </w:p>
        </w:tc>
      </w:tr>
      <w:tr w14:paraId="0AAB9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1E51E9A9">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6</w:t>
            </w:r>
          </w:p>
        </w:tc>
        <w:tc>
          <w:tcPr>
            <w:tcW w:w="1853" w:type="dxa"/>
            <w:vAlign w:val="top"/>
          </w:tcPr>
          <w:p w14:paraId="470DE293">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25224A88">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3D291792">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162BB92D">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43ED257B">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25B9E405">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1CE1E9C4">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45705472">
            <w:pPr>
              <w:spacing w:line="440" w:lineRule="exact"/>
              <w:jc w:val="center"/>
              <w:rPr>
                <w:rStyle w:val="41"/>
                <w:rFonts w:hint="eastAsia" w:ascii="华文中宋" w:hAnsi="华文中宋" w:eastAsia="华文中宋" w:cs="华文中宋"/>
                <w:bCs w:val="0"/>
                <w:color w:val="auto"/>
                <w:sz w:val="24"/>
                <w:szCs w:val="24"/>
                <w:highlight w:val="none"/>
              </w:rPr>
            </w:pPr>
          </w:p>
        </w:tc>
      </w:tr>
      <w:tr w14:paraId="5000C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5CE7BE02">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p>
        </w:tc>
        <w:tc>
          <w:tcPr>
            <w:tcW w:w="1853" w:type="dxa"/>
            <w:vAlign w:val="top"/>
          </w:tcPr>
          <w:p w14:paraId="1E161786">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7B098019">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4DB97BA7">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239756D5">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2E1A4012">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70331758">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03E2992F">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6E2E2D1E">
            <w:pPr>
              <w:spacing w:line="440" w:lineRule="exact"/>
              <w:jc w:val="center"/>
              <w:rPr>
                <w:rStyle w:val="41"/>
                <w:rFonts w:hint="eastAsia" w:ascii="华文中宋" w:hAnsi="华文中宋" w:eastAsia="华文中宋" w:cs="华文中宋"/>
                <w:bCs w:val="0"/>
                <w:color w:val="auto"/>
                <w:sz w:val="24"/>
                <w:szCs w:val="24"/>
                <w:highlight w:val="none"/>
              </w:rPr>
            </w:pPr>
          </w:p>
        </w:tc>
      </w:tr>
      <w:tr w14:paraId="230EC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148FD647">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p>
        </w:tc>
        <w:tc>
          <w:tcPr>
            <w:tcW w:w="1853" w:type="dxa"/>
            <w:vAlign w:val="top"/>
          </w:tcPr>
          <w:p w14:paraId="6FC467D8">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4F0BABCC">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19BB1807">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2C74B20C">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5A1B3FA0">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2CF6AF6D">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134C6CFE">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0C7E4C5E">
            <w:pPr>
              <w:spacing w:line="440" w:lineRule="exact"/>
              <w:jc w:val="center"/>
              <w:rPr>
                <w:rStyle w:val="41"/>
                <w:rFonts w:hint="eastAsia" w:ascii="华文中宋" w:hAnsi="华文中宋" w:eastAsia="华文中宋" w:cs="华文中宋"/>
                <w:bCs w:val="0"/>
                <w:color w:val="auto"/>
                <w:sz w:val="24"/>
                <w:szCs w:val="24"/>
                <w:highlight w:val="none"/>
              </w:rPr>
            </w:pPr>
          </w:p>
        </w:tc>
      </w:tr>
      <w:tr w14:paraId="1FB98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4B63D210">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p>
        </w:tc>
        <w:tc>
          <w:tcPr>
            <w:tcW w:w="1853" w:type="dxa"/>
            <w:vAlign w:val="top"/>
          </w:tcPr>
          <w:p w14:paraId="0FCEA3A9">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5939A320">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63FF640C">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040113E4">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30175DB8">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2A662B87">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3C58CE92">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1D0D81A0">
            <w:pPr>
              <w:spacing w:line="440" w:lineRule="exact"/>
              <w:jc w:val="center"/>
              <w:rPr>
                <w:rStyle w:val="41"/>
                <w:rFonts w:hint="eastAsia" w:ascii="华文中宋" w:hAnsi="华文中宋" w:eastAsia="华文中宋" w:cs="华文中宋"/>
                <w:bCs w:val="0"/>
                <w:color w:val="auto"/>
                <w:sz w:val="24"/>
                <w:szCs w:val="24"/>
                <w:highlight w:val="none"/>
              </w:rPr>
            </w:pPr>
          </w:p>
        </w:tc>
      </w:tr>
      <w:tr w14:paraId="6F6D2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11BAF2E9">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p>
        </w:tc>
        <w:tc>
          <w:tcPr>
            <w:tcW w:w="1853" w:type="dxa"/>
            <w:vAlign w:val="top"/>
          </w:tcPr>
          <w:p w14:paraId="0BF2FDA6">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1116F6F0">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0DD4D481">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3854C573">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356860A0">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3C579756">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15675D74">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1189DAE0">
            <w:pPr>
              <w:spacing w:line="440" w:lineRule="exact"/>
              <w:jc w:val="center"/>
              <w:rPr>
                <w:rStyle w:val="41"/>
                <w:rFonts w:hint="eastAsia" w:ascii="华文中宋" w:hAnsi="华文中宋" w:eastAsia="华文中宋" w:cs="华文中宋"/>
                <w:bCs w:val="0"/>
                <w:color w:val="auto"/>
                <w:sz w:val="24"/>
                <w:szCs w:val="24"/>
                <w:highlight w:val="none"/>
              </w:rPr>
            </w:pPr>
          </w:p>
        </w:tc>
      </w:tr>
      <w:tr w14:paraId="51446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399798EB">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p>
        </w:tc>
        <w:tc>
          <w:tcPr>
            <w:tcW w:w="1853" w:type="dxa"/>
            <w:vAlign w:val="top"/>
          </w:tcPr>
          <w:p w14:paraId="261CC8CA">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1FAF8A9D">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0A68CE19">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721DAF52">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13C8EF6B">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7A9CF0CB">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3DCE46D3">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3A4BFF58">
            <w:pPr>
              <w:spacing w:line="440" w:lineRule="exact"/>
              <w:jc w:val="center"/>
              <w:rPr>
                <w:rStyle w:val="41"/>
                <w:rFonts w:hint="eastAsia" w:ascii="华文中宋" w:hAnsi="华文中宋" w:eastAsia="华文中宋" w:cs="华文中宋"/>
                <w:bCs w:val="0"/>
                <w:color w:val="auto"/>
                <w:sz w:val="24"/>
                <w:szCs w:val="24"/>
                <w:highlight w:val="none"/>
              </w:rPr>
            </w:pPr>
          </w:p>
        </w:tc>
      </w:tr>
      <w:tr w14:paraId="131E7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2F2F64A2">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p>
        </w:tc>
        <w:tc>
          <w:tcPr>
            <w:tcW w:w="1853" w:type="dxa"/>
            <w:vAlign w:val="top"/>
          </w:tcPr>
          <w:p w14:paraId="13C0369D">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6D84B9A1">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1897B31A">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79302A6F">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2CFB67F8">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75C9C896">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769D7F35">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21B2B9DC">
            <w:pPr>
              <w:spacing w:line="440" w:lineRule="exact"/>
              <w:jc w:val="center"/>
              <w:rPr>
                <w:rStyle w:val="41"/>
                <w:rFonts w:hint="eastAsia" w:ascii="华文中宋" w:hAnsi="华文中宋" w:eastAsia="华文中宋" w:cs="华文中宋"/>
                <w:bCs w:val="0"/>
                <w:color w:val="auto"/>
                <w:sz w:val="24"/>
                <w:szCs w:val="24"/>
                <w:highlight w:val="none"/>
              </w:rPr>
            </w:pPr>
          </w:p>
        </w:tc>
      </w:tr>
      <w:tr w14:paraId="1C5E3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65B14D14">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1853" w:type="dxa"/>
            <w:vAlign w:val="top"/>
          </w:tcPr>
          <w:p w14:paraId="26C91C50">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1810" w:type="dxa"/>
            <w:vAlign w:val="top"/>
          </w:tcPr>
          <w:p w14:paraId="02EB7D95">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1017" w:type="dxa"/>
            <w:vAlign w:val="top"/>
          </w:tcPr>
          <w:p w14:paraId="6673EEAC">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1920" w:type="dxa"/>
            <w:vAlign w:val="top"/>
          </w:tcPr>
          <w:p w14:paraId="5BD1B569">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765" w:type="dxa"/>
            <w:vAlign w:val="top"/>
          </w:tcPr>
          <w:p w14:paraId="711E0684">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885" w:type="dxa"/>
            <w:vAlign w:val="top"/>
          </w:tcPr>
          <w:p w14:paraId="674B3F3F">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840" w:type="dxa"/>
            <w:vAlign w:val="top"/>
          </w:tcPr>
          <w:p w14:paraId="57A9C0EB">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1240" w:type="dxa"/>
            <w:vAlign w:val="top"/>
          </w:tcPr>
          <w:p w14:paraId="65A25E00">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r>
    </w:tbl>
    <w:p w14:paraId="24AADE1A">
      <w:pPr>
        <w:spacing w:line="440" w:lineRule="exact"/>
        <w:rPr>
          <w:rStyle w:val="41"/>
          <w:rFonts w:hint="eastAsia" w:ascii="华文中宋" w:hAnsi="华文中宋" w:eastAsia="华文中宋" w:cs="华文中宋"/>
          <w:bCs w:val="0"/>
          <w:color w:val="auto"/>
          <w:sz w:val="24"/>
          <w:szCs w:val="24"/>
          <w:highlight w:val="none"/>
        </w:rPr>
      </w:pPr>
    </w:p>
    <w:p w14:paraId="6FEE9B57">
      <w:pPr>
        <w:spacing w:line="440" w:lineRule="exact"/>
        <w:rPr>
          <w:rStyle w:val="41"/>
          <w:rFonts w:hint="default" w:ascii="华文中宋" w:hAnsi="华文中宋" w:eastAsia="华文中宋" w:cs="华文中宋"/>
          <w:bCs w:val="0"/>
          <w:color w:val="auto"/>
          <w:sz w:val="24"/>
          <w:szCs w:val="24"/>
          <w:highlight w:val="none"/>
          <w:lang w:val="en-US" w:eastAsia="zh-CN"/>
        </w:rPr>
      </w:pPr>
    </w:p>
    <w:p w14:paraId="1EACAE8F">
      <w:pPr>
        <w:pStyle w:val="2"/>
        <w:numPr>
          <w:ilvl w:val="0"/>
          <w:numId w:val="0"/>
        </w:numPr>
        <w:ind w:leftChars="0"/>
        <w:rPr>
          <w:rFonts w:hint="eastAsia"/>
          <w:color w:val="auto"/>
          <w:highlight w:val="none"/>
        </w:rPr>
      </w:pPr>
    </w:p>
    <w:p w14:paraId="38B03F59">
      <w:pPr>
        <w:spacing w:line="440" w:lineRule="exact"/>
        <w:rPr>
          <w:rStyle w:val="41"/>
          <w:rFonts w:hint="eastAsia" w:ascii="华文中宋" w:hAnsi="华文中宋" w:eastAsia="华文中宋" w:cs="华文中宋"/>
          <w:bCs w:val="0"/>
          <w:color w:val="auto"/>
          <w:sz w:val="24"/>
          <w:szCs w:val="24"/>
          <w:highlight w:val="none"/>
        </w:rPr>
      </w:pPr>
    </w:p>
    <w:p w14:paraId="33CB4992">
      <w:pPr>
        <w:spacing w:line="600" w:lineRule="exact"/>
        <w:jc w:val="left"/>
        <w:rPr>
          <w:rFonts w:hint="eastAsia" w:ascii="华文中宋" w:hAnsi="华文中宋" w:eastAsia="华文中宋" w:cs="华文中宋"/>
          <w:color w:val="auto"/>
          <w:sz w:val="24"/>
          <w:highlight w:val="none"/>
          <w:lang w:val="zh-CN"/>
        </w:rPr>
      </w:pPr>
    </w:p>
    <w:p w14:paraId="034644C8">
      <w:pPr>
        <w:spacing w:line="600" w:lineRule="exact"/>
        <w:jc w:val="left"/>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zh-CN"/>
        </w:rPr>
        <w:t>附件</w:t>
      </w:r>
      <w:r>
        <w:rPr>
          <w:rFonts w:hint="eastAsia" w:ascii="华文中宋" w:hAnsi="华文中宋" w:eastAsia="华文中宋" w:cs="华文中宋"/>
          <w:color w:val="auto"/>
          <w:sz w:val="24"/>
          <w:highlight w:val="none"/>
          <w:lang w:val="en-US" w:eastAsia="zh-CN"/>
        </w:rPr>
        <w:t>7</w:t>
      </w:r>
    </w:p>
    <w:p w14:paraId="0F68072A">
      <w:pPr>
        <w:snapToGrid w:val="0"/>
        <w:spacing w:line="500" w:lineRule="exact"/>
        <w:jc w:val="center"/>
        <w:rPr>
          <w:rFonts w:hint="default" w:ascii="华文中宋" w:hAnsi="华文中宋" w:eastAsia="华文中宋" w:cs="华文中宋"/>
          <w:b/>
          <w:bCs/>
          <w:color w:val="auto"/>
          <w:kern w:val="0"/>
          <w:sz w:val="36"/>
          <w:szCs w:val="32"/>
          <w:highlight w:val="none"/>
          <w:lang w:val="en-US" w:eastAsia="zh-CN" w:bidi="ar-SA"/>
        </w:rPr>
      </w:pPr>
      <w:r>
        <w:rPr>
          <w:rFonts w:hint="eastAsia" w:ascii="华文中宋" w:hAnsi="华文中宋" w:eastAsia="华文中宋" w:cs="华文中宋"/>
          <w:b/>
          <w:bCs/>
          <w:color w:val="auto"/>
          <w:kern w:val="0"/>
          <w:sz w:val="36"/>
          <w:szCs w:val="32"/>
          <w:highlight w:val="none"/>
          <w:lang w:val="en-US" w:eastAsia="zh-CN" w:bidi="ar-SA"/>
        </w:rPr>
        <w:t>龙游县消防救援大队询价</w:t>
      </w:r>
      <w:r>
        <w:rPr>
          <w:rFonts w:hint="default" w:ascii="华文中宋" w:hAnsi="华文中宋" w:eastAsia="华文中宋" w:cs="华文中宋"/>
          <w:b/>
          <w:bCs/>
          <w:color w:val="auto"/>
          <w:kern w:val="0"/>
          <w:sz w:val="36"/>
          <w:szCs w:val="32"/>
          <w:highlight w:val="none"/>
          <w:lang w:val="en-US" w:eastAsia="zh-CN" w:bidi="ar-SA"/>
        </w:rPr>
        <w:t>承诺书</w:t>
      </w:r>
    </w:p>
    <w:p w14:paraId="6DE9F66C">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p>
    <w:p w14:paraId="20FBDBF2">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default" w:ascii="华文中宋" w:hAnsi="华文中宋" w:eastAsia="华文中宋" w:cs="华文中宋"/>
          <w:color w:val="auto"/>
          <w:kern w:val="0"/>
          <w:sz w:val="24"/>
          <w:szCs w:val="22"/>
          <w:highlight w:val="none"/>
          <w:lang w:val="en-US" w:eastAsia="zh-CN" w:bidi="ar-SA"/>
        </w:rPr>
        <w:t>项目名称：</w:t>
      </w:r>
      <w:r>
        <w:rPr>
          <w:rFonts w:hint="eastAsia" w:ascii="华文中宋" w:hAnsi="华文中宋" w:eastAsia="华文中宋" w:cs="华文中宋"/>
          <w:color w:val="auto"/>
          <w:kern w:val="0"/>
          <w:sz w:val="24"/>
          <w:szCs w:val="22"/>
          <w:highlight w:val="none"/>
          <w:lang w:val="en-US" w:eastAsia="zh-CN" w:bidi="ar-SA"/>
        </w:rPr>
        <w:t>衢州市消防救援支队龙游大队2025年度中大型车辆定点维修采购项目（重招）</w:t>
      </w:r>
      <w:r>
        <w:rPr>
          <w:rFonts w:hint="default" w:ascii="华文中宋" w:hAnsi="华文中宋" w:eastAsia="华文中宋" w:cs="华文中宋"/>
          <w:color w:val="auto"/>
          <w:kern w:val="0"/>
          <w:sz w:val="24"/>
          <w:szCs w:val="22"/>
          <w:highlight w:val="none"/>
          <w:lang w:val="en-US" w:eastAsia="zh-CN" w:bidi="ar-SA"/>
        </w:rPr>
        <w:t xml:space="preserve"> </w:t>
      </w:r>
    </w:p>
    <w:p w14:paraId="78C3CAA7">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default" w:ascii="华文中宋" w:hAnsi="华文中宋" w:eastAsia="华文中宋" w:cs="华文中宋"/>
          <w:color w:val="auto"/>
          <w:kern w:val="0"/>
          <w:sz w:val="24"/>
          <w:szCs w:val="22"/>
          <w:highlight w:val="none"/>
          <w:lang w:val="en-US" w:eastAsia="zh-CN" w:bidi="ar-SA"/>
        </w:rPr>
        <w:t>时间：</w:t>
      </w:r>
      <w:r>
        <w:rPr>
          <w:rFonts w:hint="eastAsia" w:ascii="华文中宋" w:hAnsi="华文中宋" w:eastAsia="华文中宋" w:cs="华文中宋"/>
          <w:color w:val="auto"/>
          <w:kern w:val="0"/>
          <w:sz w:val="24"/>
          <w:szCs w:val="22"/>
          <w:highlight w:val="none"/>
          <w:lang w:val="en-US" w:eastAsia="zh-CN" w:bidi="ar-SA"/>
        </w:rPr>
        <w:t xml:space="preserve">                                        </w:t>
      </w:r>
      <w:r>
        <w:rPr>
          <w:rFonts w:hint="default" w:ascii="华文中宋" w:hAnsi="华文中宋" w:eastAsia="华文中宋" w:cs="华文中宋"/>
          <w:color w:val="auto"/>
          <w:kern w:val="0"/>
          <w:sz w:val="24"/>
          <w:szCs w:val="22"/>
          <w:highlight w:val="none"/>
          <w:lang w:val="en-US" w:eastAsia="zh-CN" w:bidi="ar-SA"/>
        </w:rPr>
        <w:t>地点：</w:t>
      </w:r>
    </w:p>
    <w:tbl>
      <w:tblPr>
        <w:tblStyle w:val="19"/>
        <w:tblW w:w="89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90"/>
      </w:tblGrid>
      <w:tr w14:paraId="42CFA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7" w:hRule="atLeast"/>
          <w:jc w:val="center"/>
        </w:trPr>
        <w:tc>
          <w:tcPr>
            <w:tcW w:w="8990" w:type="dxa"/>
            <w:vAlign w:val="top"/>
          </w:tcPr>
          <w:p w14:paraId="76273FFD">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针对询价</w:t>
            </w:r>
            <w:r>
              <w:rPr>
                <w:rFonts w:hint="default" w:ascii="华文中宋" w:hAnsi="华文中宋" w:eastAsia="华文中宋" w:cs="华文中宋"/>
                <w:color w:val="auto"/>
                <w:kern w:val="0"/>
                <w:sz w:val="24"/>
                <w:szCs w:val="22"/>
                <w:highlight w:val="none"/>
                <w:lang w:val="en-US" w:eastAsia="zh-CN" w:bidi="ar-SA"/>
              </w:rPr>
              <w:t>文件要求，我公司郑重承诺:</w:t>
            </w:r>
          </w:p>
          <w:p w14:paraId="7651ECD0">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1、</w:t>
            </w:r>
            <w:r>
              <w:rPr>
                <w:rFonts w:hint="default" w:ascii="华文中宋" w:hAnsi="华文中宋" w:eastAsia="华文中宋" w:cs="华文中宋"/>
                <w:color w:val="auto"/>
                <w:kern w:val="0"/>
                <w:sz w:val="24"/>
                <w:szCs w:val="22"/>
                <w:highlight w:val="none"/>
                <w:lang w:val="en-US" w:eastAsia="zh-CN" w:bidi="ar-SA"/>
              </w:rPr>
              <w:t>保证依据</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文件要求和我公司</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书的承诺，及时与用户签订</w:t>
            </w:r>
            <w:r>
              <w:rPr>
                <w:rFonts w:hint="eastAsia" w:ascii="华文中宋" w:hAnsi="华文中宋" w:eastAsia="华文中宋" w:cs="华文中宋"/>
                <w:color w:val="auto"/>
                <w:kern w:val="0"/>
                <w:sz w:val="24"/>
                <w:szCs w:val="22"/>
                <w:highlight w:val="none"/>
                <w:lang w:val="en-US" w:eastAsia="zh-CN" w:bidi="ar-SA"/>
              </w:rPr>
              <w:t>采购</w:t>
            </w:r>
            <w:r>
              <w:rPr>
                <w:rFonts w:hint="default" w:ascii="华文中宋" w:hAnsi="华文中宋" w:eastAsia="华文中宋" w:cs="华文中宋"/>
                <w:color w:val="auto"/>
                <w:kern w:val="0"/>
                <w:sz w:val="24"/>
                <w:szCs w:val="22"/>
                <w:highlight w:val="none"/>
                <w:lang w:val="en-US" w:eastAsia="zh-CN" w:bidi="ar-SA"/>
              </w:rPr>
              <w:t>合同，按</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报价文件承诺的价格及时向采购单位提供高质量的产品和服务。</w:t>
            </w:r>
          </w:p>
          <w:p w14:paraId="4C2BD685">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2、</w:t>
            </w:r>
            <w:r>
              <w:rPr>
                <w:rFonts w:hint="default" w:ascii="华文中宋" w:hAnsi="华文中宋" w:eastAsia="华文中宋" w:cs="华文中宋"/>
                <w:color w:val="auto"/>
                <w:kern w:val="0"/>
                <w:sz w:val="24"/>
                <w:szCs w:val="22"/>
                <w:highlight w:val="none"/>
                <w:lang w:val="en-US" w:eastAsia="zh-CN" w:bidi="ar-SA"/>
              </w:rPr>
              <w:t>本项目</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文件、</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方的</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报价文件包括对售后服务的承诺对我公司具有同等约束力。</w:t>
            </w:r>
          </w:p>
          <w:p w14:paraId="13757515">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3</w:t>
            </w:r>
            <w:r>
              <w:rPr>
                <w:rFonts w:hint="default" w:ascii="华文中宋" w:hAnsi="华文中宋" w:eastAsia="华文中宋" w:cs="华文中宋"/>
                <w:color w:val="auto"/>
                <w:kern w:val="0"/>
                <w:sz w:val="24"/>
                <w:szCs w:val="22"/>
                <w:highlight w:val="none"/>
                <w:lang w:val="en-US" w:eastAsia="zh-CN" w:bidi="ar-SA"/>
              </w:rPr>
              <w:t>、获得</w:t>
            </w:r>
            <w:r>
              <w:rPr>
                <w:rFonts w:hint="eastAsia" w:ascii="华文中宋" w:hAnsi="华文中宋" w:eastAsia="华文中宋" w:cs="华文中宋"/>
                <w:color w:val="auto"/>
                <w:kern w:val="0"/>
                <w:sz w:val="24"/>
                <w:szCs w:val="22"/>
                <w:highlight w:val="none"/>
                <w:lang w:val="en-US" w:eastAsia="zh-CN" w:bidi="ar-SA"/>
              </w:rPr>
              <w:t>询价服务</w:t>
            </w:r>
            <w:r>
              <w:rPr>
                <w:rFonts w:hint="default" w:ascii="华文中宋" w:hAnsi="华文中宋" w:eastAsia="华文中宋" w:cs="华文中宋"/>
                <w:color w:val="auto"/>
                <w:kern w:val="0"/>
                <w:sz w:val="24"/>
                <w:szCs w:val="22"/>
                <w:highlight w:val="none"/>
                <w:lang w:val="en-US" w:eastAsia="zh-CN" w:bidi="ar-SA"/>
              </w:rPr>
              <w:t>资格后若无法按约定条款履行义务或有拆、换设备及零件，贵方有权取消我方</w:t>
            </w:r>
            <w:r>
              <w:rPr>
                <w:rFonts w:hint="eastAsia" w:ascii="华文中宋" w:hAnsi="华文中宋" w:eastAsia="华文中宋" w:cs="华文中宋"/>
                <w:color w:val="auto"/>
                <w:kern w:val="0"/>
                <w:sz w:val="24"/>
                <w:szCs w:val="22"/>
                <w:highlight w:val="none"/>
                <w:lang w:val="en-US" w:eastAsia="zh-CN" w:bidi="ar-SA"/>
              </w:rPr>
              <w:t>询价服务</w:t>
            </w:r>
            <w:r>
              <w:rPr>
                <w:rFonts w:hint="default" w:ascii="华文中宋" w:hAnsi="华文中宋" w:eastAsia="华文中宋" w:cs="华文中宋"/>
                <w:color w:val="auto"/>
                <w:kern w:val="0"/>
                <w:sz w:val="24"/>
                <w:szCs w:val="22"/>
                <w:highlight w:val="none"/>
                <w:lang w:val="en-US" w:eastAsia="zh-CN" w:bidi="ar-SA"/>
              </w:rPr>
              <w:t>资格，接受按政府采购有关法规对我方的处罚。</w:t>
            </w:r>
          </w:p>
          <w:p w14:paraId="12900433">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4</w:t>
            </w:r>
            <w:r>
              <w:rPr>
                <w:rFonts w:hint="default" w:ascii="华文中宋" w:hAnsi="华文中宋" w:eastAsia="华文中宋" w:cs="华文中宋"/>
                <w:color w:val="auto"/>
                <w:kern w:val="0"/>
                <w:sz w:val="24"/>
                <w:szCs w:val="22"/>
                <w:highlight w:val="none"/>
                <w:lang w:val="en-US" w:eastAsia="zh-CN" w:bidi="ar-SA"/>
              </w:rPr>
              <w:t>、我方同意提供按照贵方可能要求的与其</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有关的一切数据或资料。完全理解贵方不一定要接受收到的任何</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w:t>
            </w:r>
          </w:p>
          <w:p w14:paraId="068D623F">
            <w:pPr>
              <w:snapToGrid w:val="0"/>
              <w:spacing w:line="360" w:lineRule="auto"/>
              <w:rPr>
                <w:rFonts w:hint="default" w:ascii="华文中宋" w:hAnsi="华文中宋" w:eastAsia="华文中宋" w:cs="华文中宋"/>
                <w:color w:val="auto"/>
                <w:kern w:val="0"/>
                <w:sz w:val="24"/>
                <w:szCs w:val="22"/>
                <w:highlight w:val="none"/>
                <w:lang w:val="en-US" w:eastAsia="zh-CN" w:bidi="ar-SA"/>
              </w:rPr>
            </w:pPr>
          </w:p>
          <w:p w14:paraId="3C0DE557">
            <w:pPr>
              <w:snapToGrid w:val="0"/>
              <w:spacing w:line="360" w:lineRule="auto"/>
              <w:rPr>
                <w:rFonts w:hint="default" w:ascii="华文中宋" w:hAnsi="华文中宋" w:eastAsia="华文中宋" w:cs="华文中宋"/>
                <w:color w:val="auto"/>
                <w:kern w:val="0"/>
                <w:sz w:val="24"/>
                <w:szCs w:val="22"/>
                <w:highlight w:val="none"/>
                <w:lang w:val="en-US" w:eastAsia="zh-CN" w:bidi="ar-SA"/>
              </w:rPr>
            </w:pPr>
          </w:p>
          <w:p w14:paraId="31B24B69">
            <w:pPr>
              <w:snapToGrid w:val="0"/>
              <w:spacing w:line="360" w:lineRule="auto"/>
              <w:rPr>
                <w:rFonts w:hint="default" w:ascii="华文中宋" w:hAnsi="华文中宋" w:eastAsia="华文中宋" w:cs="华文中宋"/>
                <w:color w:val="auto"/>
                <w:kern w:val="0"/>
                <w:sz w:val="24"/>
                <w:szCs w:val="22"/>
                <w:highlight w:val="none"/>
                <w:lang w:val="en-US" w:eastAsia="zh-CN" w:bidi="ar-SA"/>
              </w:rPr>
            </w:pPr>
          </w:p>
          <w:p w14:paraId="19EE53F2">
            <w:pPr>
              <w:snapToGrid w:val="0"/>
              <w:spacing w:line="360" w:lineRule="auto"/>
              <w:rPr>
                <w:rFonts w:hint="default" w:ascii="华文中宋" w:hAnsi="华文中宋" w:eastAsia="华文中宋" w:cs="华文中宋"/>
                <w:color w:val="auto"/>
                <w:kern w:val="0"/>
                <w:sz w:val="24"/>
                <w:szCs w:val="22"/>
                <w:highlight w:val="none"/>
                <w:lang w:val="en-US" w:eastAsia="zh-CN" w:bidi="ar-SA"/>
              </w:rPr>
            </w:pPr>
          </w:p>
          <w:p w14:paraId="57F4F7A3">
            <w:pPr>
              <w:snapToGrid w:val="0"/>
              <w:spacing w:line="360" w:lineRule="auto"/>
              <w:ind w:firstLine="2160" w:firstLineChars="900"/>
              <w:rPr>
                <w:rFonts w:hint="default" w:ascii="华文中宋" w:hAnsi="华文中宋" w:eastAsia="华文中宋" w:cs="华文中宋"/>
                <w:color w:val="auto"/>
                <w:kern w:val="0"/>
                <w:sz w:val="24"/>
                <w:szCs w:val="22"/>
                <w:highlight w:val="none"/>
                <w:lang w:val="en-US" w:eastAsia="zh-CN" w:bidi="ar-SA"/>
              </w:rPr>
            </w:pPr>
            <w:r>
              <w:rPr>
                <w:rFonts w:hint="default" w:ascii="华文中宋" w:hAnsi="华文中宋" w:eastAsia="华文中宋" w:cs="华文中宋"/>
                <w:color w:val="auto"/>
                <w:kern w:val="0"/>
                <w:sz w:val="24"/>
                <w:szCs w:val="22"/>
                <w:highlight w:val="none"/>
                <w:lang w:val="en-US" w:eastAsia="zh-CN" w:bidi="ar-SA"/>
              </w:rPr>
              <w:t>以上内容作为</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响应文件的一部分，特此承诺！</w:t>
            </w:r>
          </w:p>
          <w:p w14:paraId="0D78E515">
            <w:pPr>
              <w:snapToGrid w:val="0"/>
              <w:spacing w:line="360" w:lineRule="auto"/>
              <w:ind w:firstLine="2160" w:firstLineChars="900"/>
              <w:rPr>
                <w:rFonts w:hint="default" w:ascii="华文中宋" w:hAnsi="华文中宋" w:eastAsia="华文中宋" w:cs="华文中宋"/>
                <w:color w:val="auto"/>
                <w:kern w:val="0"/>
                <w:sz w:val="24"/>
                <w:szCs w:val="22"/>
                <w:highlight w:val="none"/>
                <w:lang w:val="en-US" w:eastAsia="zh-CN" w:bidi="ar-SA"/>
              </w:rPr>
            </w:pPr>
            <w:r>
              <w:rPr>
                <w:rFonts w:hint="default" w:ascii="华文中宋" w:hAnsi="华文中宋" w:eastAsia="华文中宋" w:cs="华文中宋"/>
                <w:color w:val="auto"/>
                <w:kern w:val="0"/>
                <w:sz w:val="24"/>
                <w:szCs w:val="22"/>
                <w:highlight w:val="none"/>
                <w:lang w:val="en-US" w:eastAsia="zh-CN" w:bidi="ar-SA"/>
              </w:rPr>
              <w:t>公司名称：</w:t>
            </w:r>
          </w:p>
          <w:p w14:paraId="2E3438C4">
            <w:pPr>
              <w:snapToGrid w:val="0"/>
              <w:spacing w:line="360" w:lineRule="auto"/>
              <w:ind w:firstLine="2160" w:firstLineChars="900"/>
              <w:rPr>
                <w:rFonts w:hint="default" w:ascii="华文中宋" w:hAnsi="华文中宋" w:eastAsia="华文中宋" w:cs="华文中宋"/>
                <w:color w:val="auto"/>
                <w:kern w:val="0"/>
                <w:sz w:val="24"/>
                <w:szCs w:val="22"/>
                <w:highlight w:val="none"/>
                <w:lang w:val="en-US" w:eastAsia="zh-CN" w:bidi="ar-SA"/>
              </w:rPr>
            </w:pPr>
            <w:r>
              <w:rPr>
                <w:rFonts w:hint="default" w:ascii="华文中宋" w:hAnsi="华文中宋" w:eastAsia="华文中宋" w:cs="华文中宋"/>
                <w:color w:val="auto"/>
                <w:kern w:val="0"/>
                <w:sz w:val="24"/>
                <w:szCs w:val="22"/>
                <w:highlight w:val="none"/>
                <w:lang w:val="en-US" w:eastAsia="zh-CN" w:bidi="ar-SA"/>
              </w:rPr>
              <w:t>授权代表签字：</w:t>
            </w:r>
          </w:p>
          <w:p w14:paraId="3A4E8968">
            <w:pPr>
              <w:snapToGrid w:val="0"/>
              <w:spacing w:line="360" w:lineRule="auto"/>
              <w:ind w:firstLine="2160" w:firstLineChars="900"/>
              <w:rPr>
                <w:rFonts w:hint="default" w:ascii="华文中宋" w:hAnsi="华文中宋" w:eastAsia="华文中宋" w:cs="华文中宋"/>
                <w:color w:val="auto"/>
                <w:kern w:val="0"/>
                <w:sz w:val="24"/>
                <w:szCs w:val="22"/>
                <w:highlight w:val="none"/>
                <w:lang w:val="en-US" w:eastAsia="zh-CN" w:bidi="ar-SA"/>
              </w:rPr>
            </w:pPr>
            <w:r>
              <w:rPr>
                <w:rFonts w:hint="default" w:ascii="华文中宋" w:hAnsi="华文中宋" w:eastAsia="华文中宋" w:cs="华文中宋"/>
                <w:color w:val="auto"/>
                <w:kern w:val="0"/>
                <w:sz w:val="24"/>
                <w:szCs w:val="22"/>
                <w:highlight w:val="none"/>
                <w:lang w:val="en-US" w:eastAsia="zh-CN" w:bidi="ar-SA"/>
              </w:rPr>
              <w:t>日期：</w:t>
            </w:r>
            <w:r>
              <w:rPr>
                <w:rFonts w:hint="eastAsia" w:ascii="华文中宋" w:hAnsi="华文中宋" w:eastAsia="华文中宋" w:cs="华文中宋"/>
                <w:color w:val="auto"/>
                <w:kern w:val="0"/>
                <w:sz w:val="24"/>
                <w:szCs w:val="22"/>
                <w:highlight w:val="none"/>
                <w:lang w:val="en-US" w:eastAsia="zh-CN" w:bidi="ar-SA"/>
              </w:rPr>
              <w:t xml:space="preserve">      </w:t>
            </w:r>
            <w:r>
              <w:rPr>
                <w:rFonts w:hint="default" w:ascii="华文中宋" w:hAnsi="华文中宋" w:eastAsia="华文中宋" w:cs="华文中宋"/>
                <w:color w:val="auto"/>
                <w:kern w:val="0"/>
                <w:sz w:val="24"/>
                <w:szCs w:val="22"/>
                <w:highlight w:val="none"/>
                <w:lang w:val="en-US" w:eastAsia="zh-CN" w:bidi="ar-SA"/>
              </w:rPr>
              <w:t xml:space="preserve">年 </w:t>
            </w:r>
            <w:r>
              <w:rPr>
                <w:rFonts w:hint="eastAsia" w:ascii="华文中宋" w:hAnsi="华文中宋" w:eastAsia="华文中宋" w:cs="华文中宋"/>
                <w:color w:val="auto"/>
                <w:kern w:val="0"/>
                <w:sz w:val="24"/>
                <w:szCs w:val="22"/>
                <w:highlight w:val="none"/>
                <w:lang w:val="en-US" w:eastAsia="zh-CN" w:bidi="ar-SA"/>
              </w:rPr>
              <w:t xml:space="preserve">    </w:t>
            </w:r>
            <w:r>
              <w:rPr>
                <w:rFonts w:hint="default" w:ascii="华文中宋" w:hAnsi="华文中宋" w:eastAsia="华文中宋" w:cs="华文中宋"/>
                <w:color w:val="auto"/>
                <w:kern w:val="0"/>
                <w:sz w:val="24"/>
                <w:szCs w:val="22"/>
                <w:highlight w:val="none"/>
                <w:lang w:val="en-US" w:eastAsia="zh-CN" w:bidi="ar-SA"/>
              </w:rPr>
              <w:t>月</w:t>
            </w:r>
            <w:r>
              <w:rPr>
                <w:rFonts w:hint="eastAsia" w:ascii="华文中宋" w:hAnsi="华文中宋" w:eastAsia="华文中宋" w:cs="华文中宋"/>
                <w:color w:val="auto"/>
                <w:kern w:val="0"/>
                <w:sz w:val="24"/>
                <w:szCs w:val="22"/>
                <w:highlight w:val="none"/>
                <w:lang w:val="en-US" w:eastAsia="zh-CN" w:bidi="ar-SA"/>
              </w:rPr>
              <w:t xml:space="preserve">    </w:t>
            </w:r>
            <w:r>
              <w:rPr>
                <w:rFonts w:hint="default" w:ascii="华文中宋" w:hAnsi="华文中宋" w:eastAsia="华文中宋" w:cs="华文中宋"/>
                <w:color w:val="auto"/>
                <w:kern w:val="0"/>
                <w:sz w:val="24"/>
                <w:szCs w:val="22"/>
                <w:highlight w:val="none"/>
                <w:lang w:val="en-US" w:eastAsia="zh-CN" w:bidi="ar-SA"/>
              </w:rPr>
              <w:t>日</w:t>
            </w:r>
          </w:p>
        </w:tc>
      </w:tr>
    </w:tbl>
    <w:p w14:paraId="283C282F">
      <w:pPr>
        <w:spacing w:line="440" w:lineRule="exact"/>
        <w:rPr>
          <w:rFonts w:hint="eastAsia" w:ascii="华文中宋" w:hAnsi="华文中宋" w:eastAsia="华文中宋" w:cs="华文中宋"/>
          <w:color w:val="auto"/>
          <w:kern w:val="0"/>
          <w:sz w:val="24"/>
          <w:szCs w:val="22"/>
          <w:highlight w:val="none"/>
          <w:lang w:val="en-US" w:eastAsia="zh-CN" w:bidi="ar-SA"/>
        </w:rPr>
      </w:pPr>
    </w:p>
    <w:p w14:paraId="2693FC96">
      <w:pPr>
        <w:pStyle w:val="40"/>
        <w:rPr>
          <w:rFonts w:hint="eastAsia" w:ascii="华文中宋" w:hAnsi="华文中宋" w:eastAsia="华文中宋" w:cs="华文中宋"/>
          <w:color w:val="auto"/>
          <w:kern w:val="0"/>
          <w:sz w:val="24"/>
          <w:szCs w:val="22"/>
          <w:highlight w:val="none"/>
          <w:lang w:val="en-US" w:eastAsia="zh-CN" w:bidi="ar-SA"/>
        </w:rPr>
      </w:pPr>
    </w:p>
    <w:p w14:paraId="4367121B">
      <w:pPr>
        <w:rPr>
          <w:rFonts w:hint="eastAsia" w:ascii="华文中宋" w:hAnsi="华文中宋" w:eastAsia="华文中宋" w:cs="华文中宋"/>
          <w:color w:val="auto"/>
          <w:kern w:val="0"/>
          <w:sz w:val="24"/>
          <w:szCs w:val="22"/>
          <w:highlight w:val="none"/>
          <w:lang w:val="en-US" w:eastAsia="zh-CN" w:bidi="ar-SA"/>
        </w:rPr>
      </w:pPr>
    </w:p>
    <w:p w14:paraId="2056B8C0">
      <w:pPr>
        <w:pStyle w:val="40"/>
        <w:rPr>
          <w:rFonts w:hint="eastAsia" w:ascii="华文中宋" w:hAnsi="华文中宋" w:eastAsia="华文中宋" w:cs="华文中宋"/>
          <w:color w:val="auto"/>
          <w:kern w:val="0"/>
          <w:sz w:val="24"/>
          <w:szCs w:val="22"/>
          <w:highlight w:val="none"/>
          <w:lang w:val="en-US" w:eastAsia="zh-CN" w:bidi="ar-SA"/>
        </w:rPr>
      </w:pPr>
    </w:p>
    <w:p w14:paraId="508665CB">
      <w:pPr>
        <w:rPr>
          <w:rFonts w:hint="eastAsia" w:ascii="华文中宋" w:hAnsi="华文中宋" w:eastAsia="华文中宋" w:cs="华文中宋"/>
          <w:color w:val="auto"/>
          <w:kern w:val="0"/>
          <w:sz w:val="24"/>
          <w:szCs w:val="22"/>
          <w:highlight w:val="none"/>
          <w:lang w:val="en-US" w:eastAsia="zh-CN" w:bidi="ar-SA"/>
        </w:rPr>
      </w:pPr>
    </w:p>
    <w:p w14:paraId="67609CAD">
      <w:pPr>
        <w:pStyle w:val="40"/>
        <w:rPr>
          <w:rFonts w:hint="eastAsia" w:ascii="华文中宋" w:hAnsi="华文中宋" w:eastAsia="华文中宋" w:cs="华文中宋"/>
          <w:color w:val="auto"/>
          <w:kern w:val="0"/>
          <w:sz w:val="24"/>
          <w:szCs w:val="22"/>
          <w:highlight w:val="none"/>
          <w:lang w:val="en-US" w:eastAsia="zh-CN" w:bidi="ar-SA"/>
        </w:rPr>
      </w:pPr>
    </w:p>
    <w:p w14:paraId="59B3B3E7">
      <w:pPr>
        <w:rPr>
          <w:rFonts w:hint="eastAsia" w:ascii="华文中宋" w:hAnsi="华文中宋" w:eastAsia="华文中宋" w:cs="华文中宋"/>
          <w:color w:val="auto"/>
          <w:kern w:val="0"/>
          <w:sz w:val="24"/>
          <w:szCs w:val="22"/>
          <w:highlight w:val="none"/>
          <w:lang w:val="en-US" w:eastAsia="zh-CN" w:bidi="ar-SA"/>
        </w:rPr>
      </w:pPr>
    </w:p>
    <w:p w14:paraId="350ED125">
      <w:pPr>
        <w:spacing w:line="440" w:lineRule="exact"/>
        <w:rPr>
          <w:rFonts w:hint="eastAsia" w:ascii="华文中宋" w:hAnsi="华文中宋" w:eastAsia="华文中宋" w:cs="华文中宋"/>
          <w:color w:val="auto"/>
          <w:sz w:val="24"/>
          <w:highlight w:val="none"/>
          <w:lang w:eastAsia="zh-CN"/>
        </w:rPr>
      </w:pPr>
      <w:r>
        <w:rPr>
          <w:rStyle w:val="41"/>
          <w:rFonts w:hint="eastAsia" w:ascii="华文中宋" w:hAnsi="华文中宋" w:eastAsia="华文中宋" w:cs="华文中宋"/>
          <w:bCs w:val="0"/>
          <w:color w:val="auto"/>
          <w:sz w:val="24"/>
          <w:szCs w:val="24"/>
          <w:highlight w:val="none"/>
        </w:rPr>
        <w:t>附件</w:t>
      </w:r>
      <w:r>
        <w:rPr>
          <w:rStyle w:val="41"/>
          <w:rFonts w:hint="eastAsia" w:ascii="华文中宋" w:hAnsi="华文中宋" w:eastAsia="华文中宋" w:cs="华文中宋"/>
          <w:bCs w:val="0"/>
          <w:color w:val="auto"/>
          <w:sz w:val="24"/>
          <w:szCs w:val="24"/>
          <w:highlight w:val="none"/>
          <w:lang w:val="en-US" w:eastAsia="zh-CN"/>
        </w:rPr>
        <w:t>8</w:t>
      </w:r>
    </w:p>
    <w:p w14:paraId="5971A734">
      <w:pPr>
        <w:spacing w:line="600" w:lineRule="exact"/>
        <w:jc w:val="center"/>
        <w:rPr>
          <w:rFonts w:hint="eastAsia" w:ascii="华文中宋" w:hAnsi="华文中宋" w:eastAsia="华文中宋" w:cs="华文中宋"/>
          <w:b/>
          <w:color w:val="auto"/>
          <w:sz w:val="32"/>
          <w:szCs w:val="32"/>
          <w:highlight w:val="none"/>
        </w:rPr>
      </w:pPr>
      <w:r>
        <w:rPr>
          <w:rFonts w:hint="eastAsia" w:ascii="华文中宋" w:hAnsi="华文中宋" w:eastAsia="华文中宋" w:cs="华文中宋"/>
          <w:b/>
          <w:color w:val="auto"/>
          <w:sz w:val="32"/>
          <w:szCs w:val="32"/>
          <w:highlight w:val="none"/>
        </w:rPr>
        <w:t>报价一览表</w:t>
      </w:r>
    </w:p>
    <w:p w14:paraId="341DB572">
      <w:pPr>
        <w:snapToGrid w:val="0"/>
        <w:spacing w:line="500" w:lineRule="exac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rPr>
        <w:t xml:space="preserve">                                                      </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rPr>
        <w:t xml:space="preserve">  金额单位：</w:t>
      </w:r>
      <w:r>
        <w:rPr>
          <w:rFonts w:hint="eastAsia" w:ascii="华文中宋" w:hAnsi="华文中宋" w:eastAsia="华文中宋" w:cs="华文中宋"/>
          <w:color w:val="auto"/>
          <w:sz w:val="24"/>
          <w:highlight w:val="none"/>
          <w:lang w:val="en-US" w:eastAsia="zh-CN"/>
        </w:rPr>
        <w:t>%</w:t>
      </w:r>
    </w:p>
    <w:tbl>
      <w:tblPr>
        <w:tblStyle w:val="19"/>
        <w:tblW w:w="10838" w:type="dxa"/>
        <w:jc w:val="center"/>
        <w:tblBorders>
          <w:top w:val="thickThinSmallGap" w:color="auto" w:sz="24" w:space="0"/>
          <w:left w:val="thickThinSmallGap" w:color="auto" w:sz="24" w:space="0"/>
          <w:bottom w:val="thickThinSmallGap" w:color="auto" w:sz="24" w:space="0"/>
          <w:right w:val="thickThinSmallGap" w:color="auto" w:sz="24" w:space="0"/>
          <w:insideH w:val="single" w:color="auto" w:sz="4" w:space="0"/>
          <w:insideV w:val="single" w:color="auto" w:sz="4" w:space="0"/>
        </w:tblBorders>
        <w:tblLayout w:type="fixed"/>
        <w:tblCellMar>
          <w:top w:w="0" w:type="dxa"/>
          <w:left w:w="108" w:type="dxa"/>
          <w:bottom w:w="0" w:type="dxa"/>
          <w:right w:w="108" w:type="dxa"/>
        </w:tblCellMar>
      </w:tblPr>
      <w:tblGrid>
        <w:gridCol w:w="3683"/>
        <w:gridCol w:w="7155"/>
      </w:tblGrid>
      <w:tr w14:paraId="3BCB89AD">
        <w:tblPrEx>
          <w:tblBorders>
            <w:top w:val="thickThinSmallGap" w:color="auto" w:sz="24" w:space="0"/>
            <w:left w:val="thickThinSmallGap" w:color="auto" w:sz="24" w:space="0"/>
            <w:bottom w:val="thickThinSmallGap" w:color="auto" w:sz="24" w:space="0"/>
            <w:right w:val="thickThinSmallGap" w:color="auto" w:sz="24" w:space="0"/>
            <w:insideH w:val="single" w:color="auto" w:sz="4" w:space="0"/>
            <w:insideV w:val="single" w:color="auto" w:sz="4" w:space="0"/>
          </w:tblBorders>
          <w:tblCellMar>
            <w:top w:w="0" w:type="dxa"/>
            <w:left w:w="108" w:type="dxa"/>
            <w:bottom w:w="0" w:type="dxa"/>
            <w:right w:w="108" w:type="dxa"/>
          </w:tblCellMar>
        </w:tblPrEx>
        <w:trPr>
          <w:trHeight w:val="1154" w:hRule="atLeast"/>
          <w:jc w:val="center"/>
        </w:trPr>
        <w:tc>
          <w:tcPr>
            <w:tcW w:w="3683" w:type="dxa"/>
            <w:tcBorders>
              <w:tl2br w:val="nil"/>
              <w:tr2bl w:val="nil"/>
            </w:tcBorders>
            <w:vAlign w:val="center"/>
          </w:tcPr>
          <w:p w14:paraId="785B2B10">
            <w:pPr>
              <w:pStyle w:val="32"/>
              <w:spacing w:before="0" w:beforeAutospacing="0" w:after="0" w:afterAutospacing="0" w:line="460" w:lineRule="exact"/>
              <w:ind w:firstLine="0" w:firstLineChars="0"/>
              <w:jc w:val="center"/>
              <w:rPr>
                <w:rFonts w:hint="eastAsia" w:ascii="华文中宋" w:hAnsi="华文中宋" w:eastAsia="华文中宋" w:cs="华文中宋"/>
                <w:color w:val="auto"/>
                <w:kern w:val="2"/>
                <w:highlight w:val="none"/>
              </w:rPr>
            </w:pPr>
            <w:r>
              <w:rPr>
                <w:rFonts w:hint="eastAsia" w:ascii="华文中宋" w:hAnsi="华文中宋" w:eastAsia="华文中宋" w:cs="华文中宋"/>
                <w:color w:val="auto"/>
                <w:highlight w:val="none"/>
              </w:rPr>
              <w:t>项目名称</w:t>
            </w:r>
          </w:p>
        </w:tc>
        <w:tc>
          <w:tcPr>
            <w:tcW w:w="7155" w:type="dxa"/>
            <w:tcBorders>
              <w:tl2br w:val="nil"/>
              <w:tr2bl w:val="nil"/>
            </w:tcBorders>
            <w:vAlign w:val="center"/>
          </w:tcPr>
          <w:p w14:paraId="17A94B01">
            <w:pPr>
              <w:pStyle w:val="32"/>
              <w:spacing w:before="0" w:beforeAutospacing="0" w:after="0" w:afterAutospacing="0" w:line="240" w:lineRule="auto"/>
              <w:ind w:firstLine="0" w:firstLineChars="0"/>
              <w:rPr>
                <w:rFonts w:hint="eastAsia" w:ascii="华文中宋" w:hAnsi="华文中宋" w:eastAsia="华文中宋" w:cs="华文中宋"/>
                <w:color w:val="auto"/>
                <w:highlight w:val="none"/>
                <w:lang w:eastAsia="zh-CN"/>
              </w:rPr>
            </w:pPr>
            <w:r>
              <w:rPr>
                <w:rFonts w:hint="eastAsia" w:ascii="华文中宋" w:hAnsi="华文中宋" w:eastAsia="华文中宋" w:cs="华文中宋"/>
                <w:color w:val="auto"/>
                <w:highlight w:val="none"/>
                <w:lang w:eastAsia="zh-CN"/>
              </w:rPr>
              <w:t>衢州市消防救援支队龙游大队2025年度中大型车辆定点维修采购项目（重招）</w:t>
            </w:r>
          </w:p>
        </w:tc>
      </w:tr>
      <w:tr w14:paraId="0762981D">
        <w:tblPrEx>
          <w:tblBorders>
            <w:top w:val="thickThinSmallGap" w:color="auto" w:sz="24" w:space="0"/>
            <w:left w:val="thickThinSmallGap" w:color="auto" w:sz="24" w:space="0"/>
            <w:bottom w:val="thickThinSmallGap" w:color="auto" w:sz="24" w:space="0"/>
            <w:right w:val="thickThinSmallGap" w:color="auto" w:sz="2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3683" w:type="dxa"/>
            <w:tcBorders>
              <w:tl2br w:val="nil"/>
              <w:tr2bl w:val="nil"/>
            </w:tcBorders>
            <w:vAlign w:val="center"/>
          </w:tcPr>
          <w:p w14:paraId="587E946E">
            <w:pPr>
              <w:pStyle w:val="32"/>
              <w:spacing w:before="0" w:beforeAutospacing="0" w:after="0" w:afterAutospacing="0" w:line="460" w:lineRule="exact"/>
              <w:ind w:firstLine="0" w:firstLineChars="0"/>
              <w:jc w:val="center"/>
              <w:rPr>
                <w:rFonts w:hint="eastAsia" w:ascii="华文中宋" w:hAnsi="华文中宋" w:eastAsia="华文中宋" w:cs="华文中宋"/>
                <w:color w:val="auto"/>
                <w:highlight w:val="none"/>
              </w:rPr>
            </w:pPr>
            <w:r>
              <w:rPr>
                <w:rFonts w:hint="eastAsia" w:ascii="华文中宋" w:hAnsi="华文中宋" w:eastAsia="华文中宋" w:cs="华文中宋"/>
                <w:color w:val="auto"/>
                <w:highlight w:val="none"/>
              </w:rPr>
              <w:t>项目编号</w:t>
            </w:r>
          </w:p>
        </w:tc>
        <w:tc>
          <w:tcPr>
            <w:tcW w:w="7155" w:type="dxa"/>
            <w:tcBorders>
              <w:tl2br w:val="nil"/>
              <w:tr2bl w:val="nil"/>
            </w:tcBorders>
            <w:vAlign w:val="center"/>
          </w:tcPr>
          <w:p w14:paraId="1D235AEC">
            <w:pPr>
              <w:pStyle w:val="32"/>
              <w:spacing w:before="0" w:beforeAutospacing="0" w:after="0" w:afterAutospacing="0" w:line="460" w:lineRule="exact"/>
              <w:ind w:firstLine="0" w:firstLineChars="0"/>
              <w:rPr>
                <w:rFonts w:hint="eastAsia" w:ascii="华文中宋" w:hAnsi="华文中宋" w:eastAsia="华文中宋" w:cs="华文中宋"/>
                <w:color w:val="auto"/>
                <w:highlight w:val="none"/>
                <w:lang w:eastAsia="zh-CN"/>
              </w:rPr>
            </w:pPr>
            <w:r>
              <w:rPr>
                <w:rFonts w:hint="eastAsia" w:ascii="华文中宋" w:hAnsi="华文中宋" w:eastAsia="华文中宋" w:cs="华文中宋"/>
                <w:color w:val="auto"/>
                <w:highlight w:val="none"/>
                <w:lang w:eastAsia="zh-CN"/>
              </w:rPr>
              <w:t>QZHCGL2025-009-1</w:t>
            </w:r>
          </w:p>
        </w:tc>
      </w:tr>
      <w:tr w14:paraId="15BD27BF">
        <w:tblPrEx>
          <w:tblBorders>
            <w:top w:val="thickThinSmallGap" w:color="auto" w:sz="24" w:space="0"/>
            <w:left w:val="thickThinSmallGap" w:color="auto" w:sz="24" w:space="0"/>
            <w:bottom w:val="thickThinSmallGap" w:color="auto" w:sz="24" w:space="0"/>
            <w:right w:val="thickThinSmallGap" w:color="auto" w:sz="24" w:space="0"/>
            <w:insideH w:val="single" w:color="auto" w:sz="4" w:space="0"/>
            <w:insideV w:val="single" w:color="auto" w:sz="4" w:space="0"/>
          </w:tblBorders>
          <w:tblCellMar>
            <w:top w:w="0" w:type="dxa"/>
            <w:left w:w="108" w:type="dxa"/>
            <w:bottom w:w="0" w:type="dxa"/>
            <w:right w:w="108" w:type="dxa"/>
          </w:tblCellMar>
        </w:tblPrEx>
        <w:trPr>
          <w:trHeight w:val="1102" w:hRule="atLeast"/>
          <w:jc w:val="center"/>
        </w:trPr>
        <w:tc>
          <w:tcPr>
            <w:tcW w:w="3683" w:type="dxa"/>
            <w:tcBorders>
              <w:tl2br w:val="nil"/>
              <w:tr2bl w:val="nil"/>
            </w:tcBorders>
            <w:vAlign w:val="center"/>
          </w:tcPr>
          <w:p w14:paraId="6852882F">
            <w:pPr>
              <w:pStyle w:val="32"/>
              <w:spacing w:before="0" w:beforeAutospacing="0" w:after="0" w:afterAutospacing="0" w:line="460" w:lineRule="exact"/>
              <w:ind w:firstLine="0" w:firstLineChars="0"/>
              <w:jc w:val="center"/>
              <w:rPr>
                <w:rFonts w:hint="eastAsia" w:ascii="华文中宋" w:hAnsi="华文中宋" w:eastAsia="华文中宋" w:cs="华文中宋"/>
                <w:color w:val="auto"/>
                <w:kern w:val="2"/>
                <w:highlight w:val="none"/>
                <w:lang w:eastAsia="zh-CN"/>
              </w:rPr>
            </w:pPr>
            <w:r>
              <w:rPr>
                <w:rFonts w:hint="eastAsia" w:ascii="华文中宋" w:hAnsi="华文中宋" w:eastAsia="华文中宋" w:cs="华文中宋"/>
                <w:color w:val="auto"/>
                <w:highlight w:val="none"/>
                <w:lang w:val="en-US" w:eastAsia="zh-CN"/>
              </w:rPr>
              <w:t>投标</w:t>
            </w:r>
            <w:r>
              <w:rPr>
                <w:rFonts w:hint="eastAsia" w:ascii="华文中宋" w:hAnsi="华文中宋" w:eastAsia="华文中宋" w:cs="华文中宋"/>
                <w:color w:val="auto"/>
                <w:highlight w:val="none"/>
              </w:rPr>
              <w:t>报价</w:t>
            </w:r>
            <w:r>
              <w:rPr>
                <w:rFonts w:hint="eastAsia" w:ascii="华文中宋" w:hAnsi="华文中宋" w:eastAsia="华文中宋" w:cs="华文中宋"/>
                <w:color w:val="auto"/>
                <w:highlight w:val="none"/>
                <w:lang w:eastAsia="zh-CN"/>
              </w:rPr>
              <w:t>（</w:t>
            </w:r>
            <w:r>
              <w:rPr>
                <w:rFonts w:hint="eastAsia" w:ascii="华文中宋" w:hAnsi="华文中宋" w:eastAsia="华文中宋" w:cs="华文中宋"/>
                <w:color w:val="auto"/>
                <w:highlight w:val="none"/>
                <w:lang w:val="en-US" w:eastAsia="zh-CN"/>
              </w:rPr>
              <w:t>下浮率</w:t>
            </w:r>
            <w:r>
              <w:rPr>
                <w:rFonts w:hint="eastAsia" w:ascii="华文中宋" w:hAnsi="华文中宋" w:eastAsia="华文中宋" w:cs="华文中宋"/>
                <w:color w:val="auto"/>
                <w:highlight w:val="none"/>
                <w:lang w:eastAsia="zh-CN"/>
              </w:rPr>
              <w:t>）</w:t>
            </w:r>
          </w:p>
        </w:tc>
        <w:tc>
          <w:tcPr>
            <w:tcW w:w="7155" w:type="dxa"/>
            <w:tcBorders>
              <w:tl2br w:val="nil"/>
              <w:tr2bl w:val="nil"/>
            </w:tcBorders>
            <w:vAlign w:val="center"/>
          </w:tcPr>
          <w:p w14:paraId="63B6EC4B">
            <w:pPr>
              <w:pStyle w:val="32"/>
              <w:spacing w:before="0" w:beforeAutospacing="0" w:after="0" w:afterAutospacing="0" w:line="240" w:lineRule="auto"/>
              <w:ind w:left="0" w:leftChars="0" w:firstLine="0" w:firstLineChars="0"/>
              <w:rPr>
                <w:rFonts w:hint="default" w:ascii="华文中宋" w:hAnsi="华文中宋" w:eastAsia="华文中宋" w:cs="华文中宋"/>
                <w:color w:val="auto"/>
                <w:spacing w:val="-5"/>
                <w:highlight w:val="none"/>
                <w:u w:val="single"/>
                <w:lang w:val="en-US" w:eastAsia="zh-CN"/>
              </w:rPr>
            </w:pPr>
            <w:r>
              <w:rPr>
                <w:rFonts w:hint="eastAsia" w:ascii="华文中宋" w:hAnsi="华文中宋" w:eastAsia="华文中宋" w:cs="华文中宋"/>
                <w:color w:val="auto"/>
                <w:spacing w:val="-5"/>
                <w:highlight w:val="none"/>
                <w:u w:val="single"/>
                <w:lang w:val="en-US" w:eastAsia="zh-CN"/>
              </w:rPr>
              <w:t xml:space="preserve">         </w:t>
            </w:r>
            <w:r>
              <w:rPr>
                <w:rFonts w:hint="eastAsia" w:ascii="华文中宋" w:hAnsi="华文中宋" w:eastAsia="华文中宋" w:cs="华文中宋"/>
                <w:color w:val="auto"/>
                <w:spacing w:val="-5"/>
                <w:highlight w:val="none"/>
                <w:u w:val="none"/>
                <w:lang w:val="en-US" w:eastAsia="zh-CN"/>
              </w:rPr>
              <w:t xml:space="preserve"> %</w:t>
            </w:r>
          </w:p>
        </w:tc>
      </w:tr>
    </w:tbl>
    <w:p w14:paraId="5D7945B1">
      <w:pPr>
        <w:rPr>
          <w:rFonts w:hint="eastAsia" w:ascii="华文中宋" w:hAnsi="华文中宋" w:eastAsia="华文中宋" w:cs="华文中宋"/>
          <w:color w:val="auto"/>
          <w:highlight w:val="none"/>
          <w:shd w:val="pct10" w:color="auto" w:fill="FFFFFF"/>
        </w:rPr>
      </w:pPr>
      <w:r>
        <w:rPr>
          <w:rFonts w:hint="eastAsia" w:ascii="华文中宋" w:hAnsi="华文中宋" w:eastAsia="华文中宋" w:cs="华文中宋"/>
          <w:b/>
          <w:bCs/>
          <w:color w:val="auto"/>
          <w:sz w:val="24"/>
          <w:highlight w:val="none"/>
        </w:rPr>
        <w:t xml:space="preserve"> </w:t>
      </w:r>
      <w:r>
        <w:rPr>
          <w:rFonts w:hint="eastAsia" w:ascii="华文中宋" w:hAnsi="华文中宋" w:eastAsia="华文中宋" w:cs="华文中宋"/>
          <w:color w:val="auto"/>
          <w:highlight w:val="none"/>
          <w:shd w:val="pct10" w:color="auto" w:fill="FFFFFF"/>
        </w:rPr>
        <w:t>注：</w:t>
      </w:r>
      <w:r>
        <w:rPr>
          <w:rFonts w:hint="eastAsia" w:ascii="华文中宋" w:hAnsi="华文中宋" w:eastAsia="华文中宋" w:cs="华文中宋"/>
          <w:color w:val="auto"/>
          <w:highlight w:val="none"/>
        </w:rPr>
        <w:t>▲</w:t>
      </w:r>
      <w:r>
        <w:rPr>
          <w:rFonts w:hint="eastAsia" w:ascii="华文中宋" w:hAnsi="华文中宋" w:eastAsia="华文中宋" w:cs="华文中宋"/>
          <w:b/>
          <w:bCs/>
          <w:color w:val="auto"/>
          <w:highlight w:val="none"/>
          <w:shd w:val="pct10" w:color="auto" w:fill="FFFFFF"/>
        </w:rPr>
        <w:t>报价采用印刷体打印；其它方式作无效处理。</w:t>
      </w:r>
    </w:p>
    <w:p w14:paraId="798A90E3">
      <w:pPr>
        <w:snapToGrid w:val="0"/>
        <w:spacing w:line="500" w:lineRule="exact"/>
        <w:ind w:firstLine="480" w:firstLineChars="200"/>
        <w:rPr>
          <w:rFonts w:hint="eastAsia"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1.下浮率以“%”的形式填写，投标人在各标项的最高限价基础上进行报价，如优惠10%的应填写为“10%”，百分号前保留整数，本采购项目所有涉及的项目下浮率必须一致，即只有一个下浮率报价，出现不一致的下浮率报价情况或要求按照不同的下浮率进行结算的视为报价含有附加条件，按照投标无效处理。</w:t>
      </w:r>
    </w:p>
    <w:p w14:paraId="08A9221C">
      <w:pPr>
        <w:snapToGrid w:val="0"/>
        <w:spacing w:line="500" w:lineRule="exact"/>
        <w:ind w:firstLine="480" w:firstLineChars="200"/>
        <w:rPr>
          <w:rFonts w:hint="default"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2.投标报价高与低的认定：例如下浮率为20%的投标价格低于下浮率为10%的投标价格，则下浮率20%的投标下浮率为中标下浮率。</w:t>
      </w:r>
    </w:p>
    <w:p w14:paraId="03CC59A1">
      <w:pPr>
        <w:snapToGrid w:val="0"/>
        <w:spacing w:line="500" w:lineRule="exact"/>
        <w:ind w:firstLine="480" w:firstLineChars="200"/>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kern w:val="0"/>
          <w:sz w:val="24"/>
          <w:szCs w:val="22"/>
          <w:highlight w:val="none"/>
          <w:lang w:val="en-US" w:eastAsia="zh-CN" w:bidi="ar-SA"/>
        </w:rPr>
        <w:t>3.报价应为提供本次采购全包干价，包括但不限于人工、材料、专业工具设备费用、劳保、保险、验收、税金、利润、安全防范等依照有关法规涉及的保障费用等为完成本项目服务可能发生的全部费用。如有漏项，视同已包含在其它项目中。</w:t>
      </w:r>
    </w:p>
    <w:p w14:paraId="3AFB583F">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p>
    <w:p w14:paraId="4791D22F">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14960001">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47B91C19">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56B4DA65">
      <w:pPr>
        <w:pStyle w:val="33"/>
        <w:spacing w:after="120"/>
        <w:ind w:firstLine="480"/>
        <w:rPr>
          <w:rFonts w:hint="eastAsia" w:ascii="华文中宋" w:hAnsi="华文中宋" w:eastAsia="华文中宋" w:cs="华文中宋"/>
          <w:color w:val="auto"/>
          <w:highlight w:val="none"/>
        </w:rPr>
      </w:pPr>
    </w:p>
    <w:p w14:paraId="41B1A456">
      <w:pPr>
        <w:spacing w:line="600" w:lineRule="exact"/>
        <w:jc w:val="left"/>
        <w:rPr>
          <w:rFonts w:hint="eastAsia" w:ascii="华文中宋" w:hAnsi="华文中宋" w:eastAsia="华文中宋" w:cs="华文中宋"/>
          <w:color w:val="auto"/>
          <w:sz w:val="24"/>
          <w:szCs w:val="21"/>
          <w:highlight w:val="none"/>
        </w:rPr>
      </w:pPr>
    </w:p>
    <w:p w14:paraId="1B822AAA">
      <w:pPr>
        <w:adjustRightInd w:val="0"/>
        <w:snapToGrid w:val="0"/>
        <w:spacing w:line="360" w:lineRule="auto"/>
        <w:outlineLvl w:val="1"/>
        <w:rPr>
          <w:rFonts w:hint="eastAsia" w:ascii="华文中宋" w:hAnsi="华文中宋" w:eastAsia="华文中宋" w:cs="华文中宋"/>
          <w:color w:val="auto"/>
          <w:sz w:val="24"/>
          <w:highlight w:val="none"/>
          <w:lang w:val="zh-CN"/>
        </w:rPr>
      </w:pPr>
      <w:bookmarkStart w:id="218" w:name="_Toc41551232"/>
      <w:bookmarkStart w:id="219" w:name="_Toc14626650"/>
      <w:bookmarkStart w:id="220" w:name="_Toc30169"/>
      <w:bookmarkStart w:id="221" w:name="_Toc26606"/>
      <w:bookmarkStart w:id="222" w:name="_Toc1633"/>
      <w:bookmarkStart w:id="223" w:name="_Toc9004474"/>
      <w:bookmarkStart w:id="224" w:name="_Toc531801396"/>
    </w:p>
    <w:p w14:paraId="4647FD54">
      <w:pPr>
        <w:adjustRightInd w:val="0"/>
        <w:snapToGrid w:val="0"/>
        <w:spacing w:line="360" w:lineRule="auto"/>
        <w:outlineLvl w:val="1"/>
        <w:rPr>
          <w:rFonts w:hint="eastAsia" w:ascii="华文中宋" w:hAnsi="华文中宋" w:eastAsia="华文中宋" w:cs="华文中宋"/>
          <w:color w:val="auto"/>
          <w:sz w:val="24"/>
          <w:highlight w:val="none"/>
          <w:lang w:val="zh-CN"/>
        </w:rPr>
      </w:pPr>
    </w:p>
    <w:p w14:paraId="17C6EE8A">
      <w:pPr>
        <w:adjustRightInd w:val="0"/>
        <w:snapToGrid w:val="0"/>
        <w:spacing w:line="360" w:lineRule="auto"/>
        <w:outlineLvl w:val="1"/>
        <w:rPr>
          <w:rFonts w:hint="default" w:ascii="华文中宋" w:hAnsi="华文中宋" w:eastAsia="华文中宋" w:cs="华文中宋"/>
          <w:color w:val="auto"/>
          <w:sz w:val="24"/>
          <w:szCs w:val="24"/>
          <w:highlight w:val="none"/>
          <w:lang w:val="en-US"/>
        </w:rPr>
      </w:pPr>
      <w:r>
        <w:rPr>
          <w:rFonts w:hint="eastAsia" w:ascii="华文中宋" w:hAnsi="华文中宋" w:eastAsia="华文中宋" w:cs="华文中宋"/>
          <w:color w:val="auto"/>
          <w:sz w:val="24"/>
          <w:highlight w:val="none"/>
          <w:lang w:val="zh-CN"/>
        </w:rPr>
        <w:t>附件</w:t>
      </w:r>
      <w:bookmarkEnd w:id="218"/>
      <w:bookmarkEnd w:id="219"/>
      <w:bookmarkEnd w:id="220"/>
      <w:bookmarkEnd w:id="221"/>
      <w:bookmarkEnd w:id="222"/>
      <w:bookmarkEnd w:id="223"/>
      <w:bookmarkEnd w:id="224"/>
      <w:r>
        <w:rPr>
          <w:rFonts w:hint="eastAsia" w:ascii="华文中宋" w:hAnsi="华文中宋" w:eastAsia="华文中宋" w:cs="华文中宋"/>
          <w:color w:val="auto"/>
          <w:sz w:val="24"/>
          <w:highlight w:val="none"/>
          <w:lang w:val="en-US" w:eastAsia="zh-CN"/>
        </w:rPr>
        <w:t>9</w:t>
      </w:r>
    </w:p>
    <w:p w14:paraId="4351301E">
      <w:pPr>
        <w:snapToGrid w:val="0"/>
        <w:jc w:val="center"/>
        <w:rPr>
          <w:rFonts w:hint="eastAsia" w:ascii="华文中宋" w:hAnsi="华文中宋" w:eastAsia="华文中宋" w:cs="华文中宋"/>
          <w:b/>
          <w:color w:val="auto"/>
          <w:sz w:val="32"/>
          <w:szCs w:val="32"/>
          <w:highlight w:val="none"/>
          <w:lang w:val="en-US" w:eastAsia="zh-CN"/>
        </w:rPr>
      </w:pPr>
      <w:r>
        <w:rPr>
          <w:rFonts w:hint="eastAsia" w:ascii="华文中宋" w:hAnsi="华文中宋" w:eastAsia="华文中宋" w:cs="华文中宋"/>
          <w:b/>
          <w:color w:val="auto"/>
          <w:sz w:val="32"/>
          <w:szCs w:val="32"/>
          <w:highlight w:val="none"/>
          <w:lang w:val="en-US" w:eastAsia="zh-CN"/>
        </w:rPr>
        <w:t>报价明细表</w:t>
      </w:r>
    </w:p>
    <w:p w14:paraId="3A0B8607">
      <w:pPr>
        <w:adjustRightInd w:val="0"/>
        <w:snapToGrid w:val="0"/>
        <w:spacing w:line="360" w:lineRule="auto"/>
        <w:jc w:val="center"/>
        <w:outlineLvl w:val="1"/>
        <w:rPr>
          <w:rFonts w:hint="eastAsia"/>
          <w:color w:val="auto"/>
          <w:highlight w:val="none"/>
          <w:lang w:eastAsia="zh-CN"/>
        </w:rPr>
      </w:pPr>
      <w:bookmarkStart w:id="225" w:name="_Toc32042"/>
      <w:r>
        <w:rPr>
          <w:rFonts w:hint="eastAsia" w:ascii="华文中宋" w:hAnsi="华文中宋" w:eastAsia="华文中宋" w:cs="华文中宋"/>
          <w:color w:val="auto"/>
          <w:sz w:val="24"/>
          <w:highlight w:val="none"/>
          <w:lang w:val="zh-CN" w:eastAsia="zh-CN"/>
        </w:rPr>
        <w:t>（</w:t>
      </w:r>
      <w:r>
        <w:rPr>
          <w:rFonts w:hint="eastAsia" w:ascii="华文中宋" w:hAnsi="华文中宋" w:eastAsia="华文中宋" w:cs="华文中宋"/>
          <w:color w:val="auto"/>
          <w:sz w:val="24"/>
          <w:highlight w:val="none"/>
          <w:lang w:val="zh-CN"/>
        </w:rPr>
        <w:t>经常性维修项目所需工时费</w:t>
      </w:r>
      <w:r>
        <w:rPr>
          <w:rFonts w:hint="eastAsia" w:ascii="华文中宋" w:hAnsi="华文中宋" w:eastAsia="华文中宋" w:cs="华文中宋"/>
          <w:color w:val="auto"/>
          <w:sz w:val="24"/>
          <w:highlight w:val="none"/>
          <w:lang w:val="zh-CN" w:eastAsia="zh-CN"/>
        </w:rPr>
        <w:t>）</w:t>
      </w:r>
      <w:bookmarkEnd w:id="225"/>
    </w:p>
    <w:p w14:paraId="31895F32">
      <w:pPr>
        <w:snapToGrid w:val="0"/>
        <w:rPr>
          <w:rFonts w:hint="eastAsia" w:ascii="华文中宋" w:hAnsi="华文中宋" w:eastAsia="华文中宋" w:cs="华文中宋"/>
          <w:b/>
          <w:color w:val="auto"/>
          <w:sz w:val="24"/>
          <w:szCs w:val="24"/>
          <w:highlight w:val="none"/>
          <w:lang w:val="en-US" w:eastAsia="zh-CN"/>
        </w:rPr>
      </w:pPr>
      <w:r>
        <w:rPr>
          <w:rFonts w:hint="eastAsia" w:ascii="华文中宋" w:hAnsi="华文中宋" w:eastAsia="华文中宋" w:cs="华文中宋"/>
          <w:b/>
          <w:color w:val="auto"/>
          <w:sz w:val="24"/>
          <w:szCs w:val="24"/>
          <w:highlight w:val="none"/>
          <w:lang w:val="en-US" w:eastAsia="zh-CN"/>
        </w:rPr>
        <w:t>项目名称：</w:t>
      </w:r>
    </w:p>
    <w:p w14:paraId="64CBAFD3">
      <w:pPr>
        <w:snapToGrid w:val="0"/>
        <w:spacing w:before="50" w:after="50"/>
        <w:jc w:val="both"/>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b/>
          <w:color w:val="auto"/>
          <w:sz w:val="24"/>
          <w:szCs w:val="24"/>
          <w:highlight w:val="none"/>
          <w:lang w:val="en-US" w:eastAsia="zh-CN"/>
        </w:rPr>
        <w:t>项目编号：</w:t>
      </w:r>
      <w:r>
        <w:rPr>
          <w:rFonts w:hint="eastAsia" w:ascii="华文中宋" w:hAnsi="华文中宋" w:eastAsia="华文中宋" w:cs="华文中宋"/>
          <w:color w:val="auto"/>
          <w:sz w:val="24"/>
          <w:szCs w:val="24"/>
          <w:highlight w:val="none"/>
        </w:rPr>
        <w:t xml:space="preserve"> </w:t>
      </w:r>
    </w:p>
    <w:p w14:paraId="4924FE7A">
      <w:pPr>
        <w:snapToGrid w:val="0"/>
        <w:spacing w:line="480" w:lineRule="exact"/>
        <w:ind w:firstLine="480" w:firstLineChars="200"/>
        <w:jc w:val="right"/>
        <w:rPr>
          <w:rFonts w:hint="eastAsia" w:ascii="华文中宋" w:hAnsi="华文中宋" w:eastAsia="华文中宋" w:cs="华文中宋"/>
          <w:b/>
          <w:bCs/>
          <w:color w:val="auto"/>
          <w:sz w:val="24"/>
          <w:highlight w:val="none"/>
          <w:lang w:val="en-US" w:eastAsia="zh-CN"/>
        </w:rPr>
      </w:pPr>
      <w:r>
        <w:rPr>
          <w:rFonts w:hint="eastAsia" w:ascii="华文中宋" w:hAnsi="华文中宋" w:eastAsia="华文中宋" w:cs="华文中宋"/>
          <w:b/>
          <w:bCs/>
          <w:color w:val="auto"/>
          <w:sz w:val="24"/>
          <w:highlight w:val="none"/>
          <w:lang w:val="en-US" w:eastAsia="zh-CN"/>
        </w:rPr>
        <w:t>金额单位：元</w:t>
      </w:r>
    </w:p>
    <w:tbl>
      <w:tblPr>
        <w:tblStyle w:val="19"/>
        <w:tblW w:w="1055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621"/>
        <w:gridCol w:w="2388"/>
        <w:gridCol w:w="1125"/>
        <w:gridCol w:w="1977"/>
        <w:gridCol w:w="1455"/>
        <w:gridCol w:w="1989"/>
      </w:tblGrid>
      <w:tr w14:paraId="29DAB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4009" w:type="dxa"/>
            <w:gridSpan w:val="2"/>
            <w:tcBorders>
              <w:top w:val="single" w:color="auto" w:sz="4" w:space="0"/>
              <w:left w:val="single" w:color="auto" w:sz="4" w:space="0"/>
              <w:bottom w:val="single" w:color="auto" w:sz="4" w:space="0"/>
              <w:right w:val="single" w:color="auto" w:sz="4" w:space="0"/>
            </w:tcBorders>
            <w:vAlign w:val="center"/>
          </w:tcPr>
          <w:p w14:paraId="297AD4B7">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项目</w:t>
            </w:r>
          </w:p>
        </w:tc>
        <w:tc>
          <w:tcPr>
            <w:tcW w:w="1125" w:type="dxa"/>
            <w:tcBorders>
              <w:top w:val="single" w:color="auto" w:sz="4" w:space="0"/>
              <w:left w:val="nil"/>
              <w:bottom w:val="single" w:color="auto" w:sz="4" w:space="0"/>
              <w:right w:val="single" w:color="auto" w:sz="4" w:space="0"/>
            </w:tcBorders>
            <w:vAlign w:val="center"/>
          </w:tcPr>
          <w:p w14:paraId="5C0F7D3F">
            <w:pPr>
              <w:adjustRightInd w:val="0"/>
              <w:snapToGrid w:val="0"/>
              <w:spacing w:line="360" w:lineRule="auto"/>
              <w:jc w:val="center"/>
              <w:outlineLvl w:val="1"/>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单位</w:t>
            </w:r>
          </w:p>
        </w:tc>
        <w:tc>
          <w:tcPr>
            <w:tcW w:w="1977" w:type="dxa"/>
            <w:tcBorders>
              <w:top w:val="single" w:color="auto" w:sz="4" w:space="0"/>
              <w:left w:val="nil"/>
              <w:bottom w:val="single" w:color="auto" w:sz="4" w:space="0"/>
              <w:right w:val="single" w:color="auto" w:sz="4" w:space="0"/>
            </w:tcBorders>
            <w:vAlign w:val="center"/>
          </w:tcPr>
          <w:p w14:paraId="6AD1AED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优惠前工时费</w:t>
            </w:r>
          </w:p>
        </w:tc>
        <w:tc>
          <w:tcPr>
            <w:tcW w:w="1455" w:type="dxa"/>
            <w:tcBorders>
              <w:top w:val="single" w:color="auto" w:sz="4" w:space="0"/>
              <w:left w:val="nil"/>
              <w:bottom w:val="single" w:color="auto" w:sz="4" w:space="0"/>
              <w:right w:val="single" w:color="auto" w:sz="4" w:space="0"/>
            </w:tcBorders>
            <w:vAlign w:val="center"/>
          </w:tcPr>
          <w:p w14:paraId="1D335984">
            <w:pPr>
              <w:adjustRightInd w:val="0"/>
              <w:snapToGrid w:val="0"/>
              <w:spacing w:line="360" w:lineRule="auto"/>
              <w:jc w:val="center"/>
              <w:outlineLvl w:val="1"/>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下浮率</w:t>
            </w:r>
          </w:p>
        </w:tc>
        <w:tc>
          <w:tcPr>
            <w:tcW w:w="1989" w:type="dxa"/>
            <w:tcBorders>
              <w:top w:val="single" w:color="auto" w:sz="4" w:space="0"/>
              <w:left w:val="nil"/>
              <w:bottom w:val="single" w:color="auto" w:sz="4" w:space="0"/>
              <w:right w:val="single" w:color="auto" w:sz="4" w:space="0"/>
            </w:tcBorders>
            <w:vAlign w:val="center"/>
          </w:tcPr>
          <w:p w14:paraId="30102048">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优惠</w:t>
            </w:r>
            <w:r>
              <w:rPr>
                <w:rFonts w:hint="eastAsia" w:ascii="华文中宋" w:hAnsi="华文中宋" w:eastAsia="华文中宋" w:cs="华文中宋"/>
                <w:color w:val="auto"/>
                <w:sz w:val="24"/>
                <w:highlight w:val="none"/>
                <w:lang w:val="en-US" w:eastAsia="zh-CN"/>
              </w:rPr>
              <w:t>后</w:t>
            </w:r>
            <w:r>
              <w:rPr>
                <w:rFonts w:hint="eastAsia" w:ascii="华文中宋" w:hAnsi="华文中宋" w:eastAsia="华文中宋" w:cs="华文中宋"/>
                <w:color w:val="auto"/>
                <w:sz w:val="24"/>
                <w:highlight w:val="none"/>
                <w:lang w:val="zh-CN" w:eastAsia="zh-CN"/>
              </w:rPr>
              <w:t>工时费</w:t>
            </w:r>
          </w:p>
        </w:tc>
      </w:tr>
      <w:tr w14:paraId="6871C7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tcBorders>
              <w:top w:val="single" w:color="auto" w:sz="4" w:space="0"/>
              <w:left w:val="single" w:color="auto" w:sz="4" w:space="0"/>
              <w:bottom w:val="single" w:color="auto" w:sz="4" w:space="0"/>
              <w:right w:val="single" w:color="auto" w:sz="4" w:space="0"/>
            </w:tcBorders>
            <w:vAlign w:val="center"/>
          </w:tcPr>
          <w:p w14:paraId="4A96D8B4">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钣金类</w:t>
            </w:r>
          </w:p>
        </w:tc>
        <w:tc>
          <w:tcPr>
            <w:tcW w:w="2388" w:type="dxa"/>
            <w:tcBorders>
              <w:top w:val="single" w:color="auto" w:sz="4" w:space="0"/>
              <w:left w:val="single" w:color="auto" w:sz="4" w:space="0"/>
              <w:bottom w:val="single" w:color="auto" w:sz="4" w:space="0"/>
              <w:right w:val="single" w:color="auto" w:sz="4" w:space="0"/>
            </w:tcBorders>
            <w:vAlign w:val="center"/>
          </w:tcPr>
          <w:p w14:paraId="5CFC65BC">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器材箱箱体钣金</w:t>
            </w:r>
          </w:p>
        </w:tc>
        <w:tc>
          <w:tcPr>
            <w:tcW w:w="1125" w:type="dxa"/>
            <w:tcBorders>
              <w:top w:val="single" w:color="auto" w:sz="4" w:space="0"/>
              <w:left w:val="nil"/>
              <w:bottom w:val="single" w:color="auto" w:sz="4" w:space="0"/>
              <w:right w:val="single" w:color="auto" w:sz="4" w:space="0"/>
            </w:tcBorders>
            <w:vAlign w:val="center"/>
          </w:tcPr>
          <w:p w14:paraId="485B7723">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个</w:t>
            </w:r>
          </w:p>
        </w:tc>
        <w:tc>
          <w:tcPr>
            <w:tcW w:w="1977" w:type="dxa"/>
            <w:tcBorders>
              <w:top w:val="single" w:color="auto" w:sz="4" w:space="0"/>
              <w:left w:val="nil"/>
              <w:bottom w:val="single" w:color="auto" w:sz="4" w:space="0"/>
              <w:right w:val="single" w:color="auto" w:sz="4" w:space="0"/>
            </w:tcBorders>
            <w:vAlign w:val="center"/>
          </w:tcPr>
          <w:p w14:paraId="03907662">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350</w:t>
            </w:r>
          </w:p>
        </w:tc>
        <w:tc>
          <w:tcPr>
            <w:tcW w:w="1455" w:type="dxa"/>
            <w:vMerge w:val="restart"/>
            <w:tcBorders>
              <w:top w:val="single" w:color="auto" w:sz="4" w:space="0"/>
              <w:left w:val="nil"/>
              <w:right w:val="single" w:color="auto" w:sz="4" w:space="0"/>
            </w:tcBorders>
            <w:vAlign w:val="center"/>
          </w:tcPr>
          <w:p w14:paraId="2C6311C3">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val="en-US" w:eastAsia="zh-CN"/>
              </w:rPr>
              <w:t>%</w:t>
            </w:r>
          </w:p>
        </w:tc>
        <w:tc>
          <w:tcPr>
            <w:tcW w:w="1989" w:type="dxa"/>
            <w:tcBorders>
              <w:top w:val="single" w:color="auto" w:sz="4" w:space="0"/>
              <w:left w:val="nil"/>
              <w:bottom w:val="single" w:color="auto" w:sz="4" w:space="0"/>
              <w:right w:val="single" w:color="auto" w:sz="4" w:space="0"/>
            </w:tcBorders>
            <w:vAlign w:val="center"/>
          </w:tcPr>
          <w:p w14:paraId="45F89A4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EB89F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restart"/>
            <w:tcBorders>
              <w:top w:val="single" w:color="auto" w:sz="4" w:space="0"/>
              <w:left w:val="single" w:color="auto" w:sz="4" w:space="0"/>
              <w:right w:val="single" w:color="auto" w:sz="4" w:space="0"/>
            </w:tcBorders>
            <w:vAlign w:val="center"/>
          </w:tcPr>
          <w:p w14:paraId="2E29C958">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补漆类</w:t>
            </w:r>
          </w:p>
        </w:tc>
        <w:tc>
          <w:tcPr>
            <w:tcW w:w="2388" w:type="dxa"/>
            <w:tcBorders>
              <w:top w:val="single" w:color="auto" w:sz="4" w:space="0"/>
              <w:left w:val="single" w:color="auto" w:sz="4" w:space="0"/>
              <w:bottom w:val="single" w:color="auto" w:sz="4" w:space="0"/>
              <w:right w:val="single" w:color="auto" w:sz="4" w:space="0"/>
            </w:tcBorders>
            <w:vAlign w:val="center"/>
          </w:tcPr>
          <w:p w14:paraId="3783AC8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车头部位补漆</w:t>
            </w:r>
          </w:p>
        </w:tc>
        <w:tc>
          <w:tcPr>
            <w:tcW w:w="1125" w:type="dxa"/>
            <w:tcBorders>
              <w:top w:val="single" w:color="auto" w:sz="4" w:space="0"/>
              <w:left w:val="nil"/>
              <w:bottom w:val="single" w:color="auto" w:sz="4" w:space="0"/>
              <w:right w:val="single" w:color="auto" w:sz="4" w:space="0"/>
            </w:tcBorders>
            <w:vAlign w:val="center"/>
          </w:tcPr>
          <w:p w14:paraId="64E12BA2">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平方</w:t>
            </w:r>
          </w:p>
        </w:tc>
        <w:tc>
          <w:tcPr>
            <w:tcW w:w="1977" w:type="dxa"/>
            <w:tcBorders>
              <w:top w:val="single" w:color="auto" w:sz="4" w:space="0"/>
              <w:left w:val="nil"/>
              <w:bottom w:val="single" w:color="auto" w:sz="4" w:space="0"/>
              <w:right w:val="single" w:color="auto" w:sz="4" w:space="0"/>
            </w:tcBorders>
            <w:vAlign w:val="center"/>
          </w:tcPr>
          <w:p w14:paraId="30E27005">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450</w:t>
            </w:r>
          </w:p>
        </w:tc>
        <w:tc>
          <w:tcPr>
            <w:tcW w:w="1455" w:type="dxa"/>
            <w:vMerge w:val="continue"/>
            <w:tcBorders>
              <w:left w:val="nil"/>
              <w:right w:val="single" w:color="auto" w:sz="4" w:space="0"/>
            </w:tcBorders>
            <w:vAlign w:val="center"/>
          </w:tcPr>
          <w:p w14:paraId="3FC7B59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3C370FF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DA403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bottom w:val="single" w:color="auto" w:sz="4" w:space="0"/>
              <w:right w:val="single" w:color="auto" w:sz="4" w:space="0"/>
            </w:tcBorders>
            <w:vAlign w:val="center"/>
          </w:tcPr>
          <w:p w14:paraId="40CAE3DE">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3A7786A2">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车身部位补漆</w:t>
            </w:r>
          </w:p>
        </w:tc>
        <w:tc>
          <w:tcPr>
            <w:tcW w:w="1125" w:type="dxa"/>
            <w:tcBorders>
              <w:top w:val="single" w:color="auto" w:sz="4" w:space="0"/>
              <w:left w:val="nil"/>
              <w:bottom w:val="single" w:color="auto" w:sz="4" w:space="0"/>
              <w:right w:val="single" w:color="auto" w:sz="4" w:space="0"/>
            </w:tcBorders>
            <w:vAlign w:val="center"/>
          </w:tcPr>
          <w:p w14:paraId="07C2193F">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平方</w:t>
            </w:r>
          </w:p>
        </w:tc>
        <w:tc>
          <w:tcPr>
            <w:tcW w:w="1977" w:type="dxa"/>
            <w:tcBorders>
              <w:top w:val="single" w:color="auto" w:sz="4" w:space="0"/>
              <w:left w:val="nil"/>
              <w:bottom w:val="single" w:color="auto" w:sz="4" w:space="0"/>
              <w:right w:val="single" w:color="auto" w:sz="4" w:space="0"/>
            </w:tcBorders>
            <w:vAlign w:val="center"/>
          </w:tcPr>
          <w:p w14:paraId="468DFE98">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450</w:t>
            </w:r>
          </w:p>
        </w:tc>
        <w:tc>
          <w:tcPr>
            <w:tcW w:w="1455" w:type="dxa"/>
            <w:vMerge w:val="continue"/>
            <w:tcBorders>
              <w:left w:val="nil"/>
              <w:right w:val="single" w:color="auto" w:sz="4" w:space="0"/>
            </w:tcBorders>
            <w:vAlign w:val="center"/>
          </w:tcPr>
          <w:p w14:paraId="3778F208">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B8FBD3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75B6C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restart"/>
            <w:tcBorders>
              <w:top w:val="single" w:color="auto" w:sz="4" w:space="0"/>
              <w:left w:val="single" w:color="auto" w:sz="4" w:space="0"/>
              <w:right w:val="single" w:color="auto" w:sz="4" w:space="0"/>
            </w:tcBorders>
            <w:vAlign w:val="center"/>
          </w:tcPr>
          <w:p w14:paraId="4F2B26B3">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检查类</w:t>
            </w:r>
          </w:p>
        </w:tc>
        <w:tc>
          <w:tcPr>
            <w:tcW w:w="2388" w:type="dxa"/>
            <w:tcBorders>
              <w:top w:val="single" w:color="auto" w:sz="4" w:space="0"/>
              <w:left w:val="single" w:color="auto" w:sz="4" w:space="0"/>
              <w:bottom w:val="single" w:color="auto" w:sz="4" w:space="0"/>
              <w:right w:val="single" w:color="auto" w:sz="4" w:space="0"/>
            </w:tcBorders>
            <w:vAlign w:val="center"/>
          </w:tcPr>
          <w:p w14:paraId="748B23BC">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整车电路检查</w:t>
            </w:r>
          </w:p>
        </w:tc>
        <w:tc>
          <w:tcPr>
            <w:tcW w:w="1125" w:type="dxa"/>
            <w:tcBorders>
              <w:top w:val="single" w:color="auto" w:sz="4" w:space="0"/>
              <w:left w:val="nil"/>
              <w:bottom w:val="single" w:color="auto" w:sz="4" w:space="0"/>
              <w:right w:val="single" w:color="auto" w:sz="4" w:space="0"/>
            </w:tcBorders>
            <w:vAlign w:val="center"/>
          </w:tcPr>
          <w:p w14:paraId="1A19C16B">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7FA2DF72">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400</w:t>
            </w:r>
          </w:p>
        </w:tc>
        <w:tc>
          <w:tcPr>
            <w:tcW w:w="1455" w:type="dxa"/>
            <w:vMerge w:val="continue"/>
            <w:tcBorders>
              <w:left w:val="nil"/>
              <w:right w:val="single" w:color="auto" w:sz="4" w:space="0"/>
            </w:tcBorders>
            <w:vAlign w:val="center"/>
          </w:tcPr>
          <w:p w14:paraId="5416FB6A">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588F93A0">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1F528C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378F30A6">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335B7DCC">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整车水路检查</w:t>
            </w:r>
          </w:p>
        </w:tc>
        <w:tc>
          <w:tcPr>
            <w:tcW w:w="1125" w:type="dxa"/>
            <w:tcBorders>
              <w:top w:val="single" w:color="auto" w:sz="4" w:space="0"/>
              <w:left w:val="nil"/>
              <w:bottom w:val="single" w:color="auto" w:sz="4" w:space="0"/>
              <w:right w:val="single" w:color="auto" w:sz="4" w:space="0"/>
            </w:tcBorders>
            <w:vAlign w:val="center"/>
          </w:tcPr>
          <w:p w14:paraId="363BEF95">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5C43A972">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350</w:t>
            </w:r>
          </w:p>
        </w:tc>
        <w:tc>
          <w:tcPr>
            <w:tcW w:w="1455" w:type="dxa"/>
            <w:vMerge w:val="continue"/>
            <w:tcBorders>
              <w:left w:val="nil"/>
              <w:right w:val="single" w:color="auto" w:sz="4" w:space="0"/>
            </w:tcBorders>
            <w:vAlign w:val="center"/>
          </w:tcPr>
          <w:p w14:paraId="6ED5176C">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0E569C8D">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5964F2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6936CB50">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30F5796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空调检查</w:t>
            </w:r>
          </w:p>
        </w:tc>
        <w:tc>
          <w:tcPr>
            <w:tcW w:w="1125" w:type="dxa"/>
            <w:tcBorders>
              <w:top w:val="single" w:color="auto" w:sz="4" w:space="0"/>
              <w:left w:val="nil"/>
              <w:bottom w:val="single" w:color="auto" w:sz="4" w:space="0"/>
              <w:right w:val="single" w:color="auto" w:sz="4" w:space="0"/>
            </w:tcBorders>
            <w:vAlign w:val="center"/>
          </w:tcPr>
          <w:p w14:paraId="2DF79291">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141223E7">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350</w:t>
            </w:r>
          </w:p>
        </w:tc>
        <w:tc>
          <w:tcPr>
            <w:tcW w:w="1455" w:type="dxa"/>
            <w:vMerge w:val="continue"/>
            <w:tcBorders>
              <w:left w:val="nil"/>
              <w:right w:val="single" w:color="auto" w:sz="4" w:space="0"/>
            </w:tcBorders>
            <w:vAlign w:val="center"/>
          </w:tcPr>
          <w:p w14:paraId="2A061983">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2EEAF68">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7AA95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01330741">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4A80538F">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地盘检查</w:t>
            </w:r>
          </w:p>
        </w:tc>
        <w:tc>
          <w:tcPr>
            <w:tcW w:w="1125" w:type="dxa"/>
            <w:tcBorders>
              <w:top w:val="single" w:color="auto" w:sz="4" w:space="0"/>
              <w:left w:val="nil"/>
              <w:bottom w:val="single" w:color="auto" w:sz="4" w:space="0"/>
              <w:right w:val="single" w:color="auto" w:sz="4" w:space="0"/>
            </w:tcBorders>
            <w:vAlign w:val="center"/>
          </w:tcPr>
          <w:p w14:paraId="135AF6B9">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6CE96D1B">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300</w:t>
            </w:r>
          </w:p>
        </w:tc>
        <w:tc>
          <w:tcPr>
            <w:tcW w:w="1455" w:type="dxa"/>
            <w:vMerge w:val="continue"/>
            <w:tcBorders>
              <w:left w:val="nil"/>
              <w:right w:val="single" w:color="auto" w:sz="4" w:space="0"/>
            </w:tcBorders>
            <w:vAlign w:val="center"/>
          </w:tcPr>
          <w:p w14:paraId="01BB50D6">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5C0E2BE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B0F23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bottom w:val="single" w:color="auto" w:sz="4" w:space="0"/>
              <w:right w:val="single" w:color="auto" w:sz="4" w:space="0"/>
            </w:tcBorders>
            <w:vAlign w:val="center"/>
          </w:tcPr>
          <w:p w14:paraId="1667DBB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0F3E6F4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整车气路检查</w:t>
            </w:r>
          </w:p>
        </w:tc>
        <w:tc>
          <w:tcPr>
            <w:tcW w:w="1125" w:type="dxa"/>
            <w:tcBorders>
              <w:top w:val="single" w:color="auto" w:sz="4" w:space="0"/>
              <w:left w:val="nil"/>
              <w:bottom w:val="single" w:color="auto" w:sz="4" w:space="0"/>
              <w:right w:val="single" w:color="auto" w:sz="4" w:space="0"/>
            </w:tcBorders>
            <w:vAlign w:val="center"/>
          </w:tcPr>
          <w:p w14:paraId="4B1E037E">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5CD15BF8">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450</w:t>
            </w:r>
          </w:p>
        </w:tc>
        <w:tc>
          <w:tcPr>
            <w:tcW w:w="1455" w:type="dxa"/>
            <w:vMerge w:val="continue"/>
            <w:tcBorders>
              <w:left w:val="nil"/>
              <w:right w:val="single" w:color="auto" w:sz="4" w:space="0"/>
            </w:tcBorders>
            <w:vAlign w:val="center"/>
          </w:tcPr>
          <w:p w14:paraId="2F8E72C6">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1104FE40">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0C9FD8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restart"/>
            <w:tcBorders>
              <w:top w:val="single" w:color="auto" w:sz="4" w:space="0"/>
              <w:left w:val="single" w:color="auto" w:sz="4" w:space="0"/>
              <w:right w:val="single" w:color="auto" w:sz="4" w:space="0"/>
            </w:tcBorders>
            <w:vAlign w:val="center"/>
          </w:tcPr>
          <w:p w14:paraId="52441D94">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维修类</w:t>
            </w:r>
          </w:p>
        </w:tc>
        <w:tc>
          <w:tcPr>
            <w:tcW w:w="2388" w:type="dxa"/>
            <w:tcBorders>
              <w:top w:val="single" w:color="auto" w:sz="4" w:space="0"/>
              <w:left w:val="single" w:color="auto" w:sz="4" w:space="0"/>
              <w:bottom w:val="single" w:color="auto" w:sz="4" w:space="0"/>
              <w:right w:val="single" w:color="auto" w:sz="4" w:space="0"/>
            </w:tcBorders>
            <w:vAlign w:val="center"/>
          </w:tcPr>
          <w:p w14:paraId="1F3125B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气路维修</w:t>
            </w:r>
          </w:p>
        </w:tc>
        <w:tc>
          <w:tcPr>
            <w:tcW w:w="1125" w:type="dxa"/>
            <w:tcBorders>
              <w:top w:val="single" w:color="auto" w:sz="4" w:space="0"/>
              <w:left w:val="nil"/>
              <w:bottom w:val="single" w:color="auto" w:sz="4" w:space="0"/>
              <w:right w:val="single" w:color="auto" w:sz="4" w:space="0"/>
            </w:tcBorders>
            <w:vAlign w:val="center"/>
          </w:tcPr>
          <w:p w14:paraId="40DEABA1">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656254B2">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300</w:t>
            </w:r>
          </w:p>
        </w:tc>
        <w:tc>
          <w:tcPr>
            <w:tcW w:w="1455" w:type="dxa"/>
            <w:vMerge w:val="continue"/>
            <w:tcBorders>
              <w:left w:val="nil"/>
              <w:right w:val="single" w:color="auto" w:sz="4" w:space="0"/>
            </w:tcBorders>
            <w:vAlign w:val="center"/>
          </w:tcPr>
          <w:p w14:paraId="73AFE330">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5A35DC5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7643A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1120CAC5">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4DA00B88">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水路维修</w:t>
            </w:r>
          </w:p>
        </w:tc>
        <w:tc>
          <w:tcPr>
            <w:tcW w:w="1125" w:type="dxa"/>
            <w:tcBorders>
              <w:top w:val="single" w:color="auto" w:sz="4" w:space="0"/>
              <w:left w:val="nil"/>
              <w:bottom w:val="single" w:color="auto" w:sz="4" w:space="0"/>
              <w:right w:val="single" w:color="auto" w:sz="4" w:space="0"/>
            </w:tcBorders>
            <w:vAlign w:val="center"/>
          </w:tcPr>
          <w:p w14:paraId="3F1C2A4B">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3158B84D">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300</w:t>
            </w:r>
          </w:p>
        </w:tc>
        <w:tc>
          <w:tcPr>
            <w:tcW w:w="1455" w:type="dxa"/>
            <w:vMerge w:val="continue"/>
            <w:tcBorders>
              <w:left w:val="nil"/>
              <w:right w:val="single" w:color="auto" w:sz="4" w:space="0"/>
            </w:tcBorders>
            <w:vAlign w:val="center"/>
          </w:tcPr>
          <w:p w14:paraId="2FC5CDF9">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94A9C2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4012F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shd w:val="clear" w:color="auto" w:fill="auto"/>
            <w:vAlign w:val="center"/>
          </w:tcPr>
          <w:p w14:paraId="64975A2E">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1217692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器材箱维修</w:t>
            </w:r>
          </w:p>
        </w:tc>
        <w:tc>
          <w:tcPr>
            <w:tcW w:w="1125" w:type="dxa"/>
            <w:tcBorders>
              <w:top w:val="single" w:color="auto" w:sz="4" w:space="0"/>
              <w:left w:val="nil"/>
              <w:bottom w:val="single" w:color="auto" w:sz="4" w:space="0"/>
              <w:right w:val="single" w:color="auto" w:sz="4" w:space="0"/>
            </w:tcBorders>
            <w:vAlign w:val="center"/>
          </w:tcPr>
          <w:p w14:paraId="2FA71504">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197EA84F">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350</w:t>
            </w:r>
          </w:p>
        </w:tc>
        <w:tc>
          <w:tcPr>
            <w:tcW w:w="1455" w:type="dxa"/>
            <w:vMerge w:val="continue"/>
            <w:tcBorders>
              <w:left w:val="nil"/>
              <w:right w:val="single" w:color="auto" w:sz="4" w:space="0"/>
            </w:tcBorders>
            <w:vAlign w:val="center"/>
          </w:tcPr>
          <w:p w14:paraId="0F6D6FA0">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14EC6ED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476798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shd w:val="clear" w:color="auto" w:fill="auto"/>
            <w:vAlign w:val="center"/>
          </w:tcPr>
          <w:p w14:paraId="28FBC602">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087EB43B">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边灯维修</w:t>
            </w:r>
          </w:p>
        </w:tc>
        <w:tc>
          <w:tcPr>
            <w:tcW w:w="1125" w:type="dxa"/>
            <w:tcBorders>
              <w:top w:val="single" w:color="auto" w:sz="4" w:space="0"/>
              <w:left w:val="nil"/>
              <w:bottom w:val="single" w:color="auto" w:sz="4" w:space="0"/>
              <w:right w:val="single" w:color="auto" w:sz="4" w:space="0"/>
            </w:tcBorders>
            <w:vAlign w:val="center"/>
          </w:tcPr>
          <w:p w14:paraId="00C72E3E">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1F09A21E">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150</w:t>
            </w:r>
          </w:p>
        </w:tc>
        <w:tc>
          <w:tcPr>
            <w:tcW w:w="1455" w:type="dxa"/>
            <w:vMerge w:val="continue"/>
            <w:tcBorders>
              <w:left w:val="nil"/>
              <w:right w:val="single" w:color="auto" w:sz="4" w:space="0"/>
            </w:tcBorders>
            <w:vAlign w:val="center"/>
          </w:tcPr>
          <w:p w14:paraId="6644790C">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1434E310">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188816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shd w:val="clear" w:color="auto" w:fill="auto"/>
            <w:vAlign w:val="center"/>
          </w:tcPr>
          <w:p w14:paraId="3A4CEA4D">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6E651DF1">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小灯维修</w:t>
            </w:r>
          </w:p>
        </w:tc>
        <w:tc>
          <w:tcPr>
            <w:tcW w:w="1125" w:type="dxa"/>
            <w:tcBorders>
              <w:top w:val="single" w:color="auto" w:sz="4" w:space="0"/>
              <w:left w:val="nil"/>
              <w:bottom w:val="single" w:color="auto" w:sz="4" w:space="0"/>
              <w:right w:val="single" w:color="auto" w:sz="4" w:space="0"/>
            </w:tcBorders>
            <w:vAlign w:val="center"/>
          </w:tcPr>
          <w:p w14:paraId="1F5AD490">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0209C0A9">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150</w:t>
            </w:r>
          </w:p>
        </w:tc>
        <w:tc>
          <w:tcPr>
            <w:tcW w:w="1455" w:type="dxa"/>
            <w:vMerge w:val="continue"/>
            <w:tcBorders>
              <w:left w:val="nil"/>
              <w:right w:val="single" w:color="auto" w:sz="4" w:space="0"/>
            </w:tcBorders>
            <w:vAlign w:val="center"/>
          </w:tcPr>
          <w:p w14:paraId="65F777DB">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4D1D54D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5FA168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255B870A">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35531F8D">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大灯维修</w:t>
            </w:r>
          </w:p>
        </w:tc>
        <w:tc>
          <w:tcPr>
            <w:tcW w:w="1125" w:type="dxa"/>
            <w:tcBorders>
              <w:top w:val="single" w:color="auto" w:sz="4" w:space="0"/>
              <w:left w:val="nil"/>
              <w:bottom w:val="single" w:color="auto" w:sz="4" w:space="0"/>
              <w:right w:val="single" w:color="auto" w:sz="4" w:space="0"/>
            </w:tcBorders>
            <w:vAlign w:val="center"/>
          </w:tcPr>
          <w:p w14:paraId="25467A19">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66A1D0A8">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240</w:t>
            </w:r>
          </w:p>
        </w:tc>
        <w:tc>
          <w:tcPr>
            <w:tcW w:w="1455" w:type="dxa"/>
            <w:vMerge w:val="continue"/>
            <w:tcBorders>
              <w:left w:val="nil"/>
              <w:right w:val="single" w:color="auto" w:sz="4" w:space="0"/>
            </w:tcBorders>
            <w:vAlign w:val="center"/>
          </w:tcPr>
          <w:p w14:paraId="117247DF">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6548100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1D1087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73B2D2A1">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69507A2B">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卷帘门维修</w:t>
            </w:r>
          </w:p>
        </w:tc>
        <w:tc>
          <w:tcPr>
            <w:tcW w:w="1125" w:type="dxa"/>
            <w:tcBorders>
              <w:top w:val="single" w:color="auto" w:sz="4" w:space="0"/>
              <w:left w:val="nil"/>
              <w:bottom w:val="single" w:color="auto" w:sz="4" w:space="0"/>
              <w:right w:val="single" w:color="auto" w:sz="4" w:space="0"/>
            </w:tcBorders>
            <w:vAlign w:val="center"/>
          </w:tcPr>
          <w:p w14:paraId="62F3B4A4">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个</w:t>
            </w:r>
          </w:p>
        </w:tc>
        <w:tc>
          <w:tcPr>
            <w:tcW w:w="1977" w:type="dxa"/>
            <w:tcBorders>
              <w:top w:val="single" w:color="auto" w:sz="4" w:space="0"/>
              <w:left w:val="nil"/>
              <w:bottom w:val="single" w:color="auto" w:sz="4" w:space="0"/>
              <w:right w:val="single" w:color="auto" w:sz="4" w:space="0"/>
            </w:tcBorders>
            <w:vAlign w:val="center"/>
          </w:tcPr>
          <w:p w14:paraId="36CE86E7">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475</w:t>
            </w:r>
          </w:p>
        </w:tc>
        <w:tc>
          <w:tcPr>
            <w:tcW w:w="1455" w:type="dxa"/>
            <w:vMerge w:val="continue"/>
            <w:tcBorders>
              <w:left w:val="nil"/>
              <w:right w:val="single" w:color="auto" w:sz="4" w:space="0"/>
            </w:tcBorders>
            <w:vAlign w:val="center"/>
          </w:tcPr>
          <w:p w14:paraId="78C4D03D">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67962F3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014ED1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29FA0CD2">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448D5BDF">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维修四回阀</w:t>
            </w:r>
          </w:p>
        </w:tc>
        <w:tc>
          <w:tcPr>
            <w:tcW w:w="1125" w:type="dxa"/>
            <w:tcBorders>
              <w:top w:val="single" w:color="auto" w:sz="4" w:space="0"/>
              <w:left w:val="nil"/>
              <w:bottom w:val="single" w:color="auto" w:sz="4" w:space="0"/>
              <w:right w:val="single" w:color="auto" w:sz="4" w:space="0"/>
            </w:tcBorders>
            <w:vAlign w:val="center"/>
          </w:tcPr>
          <w:p w14:paraId="3D12DB72">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06B1B04F">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300</w:t>
            </w:r>
          </w:p>
        </w:tc>
        <w:tc>
          <w:tcPr>
            <w:tcW w:w="1455" w:type="dxa"/>
            <w:vMerge w:val="continue"/>
            <w:tcBorders>
              <w:left w:val="nil"/>
              <w:right w:val="single" w:color="auto" w:sz="4" w:space="0"/>
            </w:tcBorders>
            <w:vAlign w:val="center"/>
          </w:tcPr>
          <w:p w14:paraId="171CFA63">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74A814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45222B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072E1AD3">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2B99C367">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修补水罐</w:t>
            </w:r>
          </w:p>
        </w:tc>
        <w:tc>
          <w:tcPr>
            <w:tcW w:w="1125" w:type="dxa"/>
            <w:tcBorders>
              <w:top w:val="single" w:color="auto" w:sz="4" w:space="0"/>
              <w:left w:val="nil"/>
              <w:bottom w:val="single" w:color="auto" w:sz="4" w:space="0"/>
              <w:right w:val="single" w:color="auto" w:sz="4" w:space="0"/>
            </w:tcBorders>
            <w:vAlign w:val="center"/>
          </w:tcPr>
          <w:p w14:paraId="32586FB5">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28B5BB92">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450</w:t>
            </w:r>
          </w:p>
        </w:tc>
        <w:tc>
          <w:tcPr>
            <w:tcW w:w="1455" w:type="dxa"/>
            <w:vMerge w:val="continue"/>
            <w:tcBorders>
              <w:left w:val="nil"/>
              <w:right w:val="single" w:color="auto" w:sz="4" w:space="0"/>
            </w:tcBorders>
            <w:vAlign w:val="center"/>
          </w:tcPr>
          <w:p w14:paraId="7830DB3A">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29E827B">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72094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144430AD">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22E59B23">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维修电动升降器</w:t>
            </w:r>
          </w:p>
        </w:tc>
        <w:tc>
          <w:tcPr>
            <w:tcW w:w="1125" w:type="dxa"/>
            <w:tcBorders>
              <w:top w:val="single" w:color="auto" w:sz="4" w:space="0"/>
              <w:left w:val="nil"/>
              <w:bottom w:val="single" w:color="auto" w:sz="4" w:space="0"/>
              <w:right w:val="single" w:color="auto" w:sz="4" w:space="0"/>
            </w:tcBorders>
            <w:vAlign w:val="center"/>
          </w:tcPr>
          <w:p w14:paraId="6938B858">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1C6574C1">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550</w:t>
            </w:r>
          </w:p>
        </w:tc>
        <w:tc>
          <w:tcPr>
            <w:tcW w:w="1455" w:type="dxa"/>
            <w:vMerge w:val="continue"/>
            <w:tcBorders>
              <w:left w:val="nil"/>
              <w:right w:val="single" w:color="auto" w:sz="4" w:space="0"/>
            </w:tcBorders>
            <w:vAlign w:val="center"/>
          </w:tcPr>
          <w:p w14:paraId="790D08D9">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505DF9B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2BAF35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6898294D">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387AA310">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补胎</w:t>
            </w:r>
          </w:p>
        </w:tc>
        <w:tc>
          <w:tcPr>
            <w:tcW w:w="1125" w:type="dxa"/>
            <w:tcBorders>
              <w:top w:val="single" w:color="auto" w:sz="4" w:space="0"/>
              <w:left w:val="nil"/>
              <w:bottom w:val="single" w:color="auto" w:sz="4" w:space="0"/>
              <w:right w:val="single" w:color="auto" w:sz="4" w:space="0"/>
            </w:tcBorders>
            <w:vAlign w:val="center"/>
          </w:tcPr>
          <w:p w14:paraId="2A36F7ED">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611A68DD">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130</w:t>
            </w:r>
          </w:p>
        </w:tc>
        <w:tc>
          <w:tcPr>
            <w:tcW w:w="1455" w:type="dxa"/>
            <w:vMerge w:val="continue"/>
            <w:tcBorders>
              <w:left w:val="nil"/>
              <w:right w:val="single" w:color="auto" w:sz="4" w:space="0"/>
            </w:tcBorders>
            <w:vAlign w:val="center"/>
          </w:tcPr>
          <w:p w14:paraId="2B2821D2">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272CCC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4CF8A2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7B87A768">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7CF85ED1">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电路维修</w:t>
            </w:r>
          </w:p>
        </w:tc>
        <w:tc>
          <w:tcPr>
            <w:tcW w:w="1125" w:type="dxa"/>
            <w:tcBorders>
              <w:top w:val="single" w:color="auto" w:sz="4" w:space="0"/>
              <w:left w:val="nil"/>
              <w:bottom w:val="single" w:color="auto" w:sz="4" w:space="0"/>
              <w:right w:val="single" w:color="auto" w:sz="4" w:space="0"/>
            </w:tcBorders>
            <w:vAlign w:val="center"/>
          </w:tcPr>
          <w:p w14:paraId="6E8CA926">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73CF384C">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350</w:t>
            </w:r>
          </w:p>
        </w:tc>
        <w:tc>
          <w:tcPr>
            <w:tcW w:w="1455" w:type="dxa"/>
            <w:vMerge w:val="continue"/>
            <w:tcBorders>
              <w:left w:val="nil"/>
              <w:right w:val="single" w:color="auto" w:sz="4" w:space="0"/>
            </w:tcBorders>
            <w:vAlign w:val="center"/>
          </w:tcPr>
          <w:p w14:paraId="410AC181">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57A6EF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6F24C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jc w:val="center"/>
        </w:trPr>
        <w:tc>
          <w:tcPr>
            <w:tcW w:w="1621" w:type="dxa"/>
            <w:vMerge w:val="continue"/>
            <w:tcBorders>
              <w:left w:val="single" w:color="auto" w:sz="4" w:space="0"/>
              <w:bottom w:val="single" w:color="auto" w:sz="4" w:space="0"/>
              <w:right w:val="single" w:color="auto" w:sz="4" w:space="0"/>
            </w:tcBorders>
            <w:vAlign w:val="center"/>
          </w:tcPr>
          <w:p w14:paraId="0C51C646">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62114C8E">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油路维修</w:t>
            </w:r>
          </w:p>
        </w:tc>
        <w:tc>
          <w:tcPr>
            <w:tcW w:w="1125" w:type="dxa"/>
            <w:tcBorders>
              <w:top w:val="single" w:color="auto" w:sz="4" w:space="0"/>
              <w:left w:val="nil"/>
              <w:bottom w:val="single" w:color="auto" w:sz="4" w:space="0"/>
              <w:right w:val="single" w:color="auto" w:sz="4" w:space="0"/>
            </w:tcBorders>
            <w:vAlign w:val="center"/>
          </w:tcPr>
          <w:p w14:paraId="2CE5F7D4">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6E8C7D81">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450</w:t>
            </w:r>
          </w:p>
        </w:tc>
        <w:tc>
          <w:tcPr>
            <w:tcW w:w="1455" w:type="dxa"/>
            <w:vMerge w:val="continue"/>
            <w:tcBorders>
              <w:left w:val="nil"/>
              <w:right w:val="single" w:color="auto" w:sz="4" w:space="0"/>
            </w:tcBorders>
            <w:vAlign w:val="center"/>
          </w:tcPr>
          <w:p w14:paraId="776ED95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675EA39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7CCB3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restart"/>
            <w:tcBorders>
              <w:top w:val="single" w:color="auto" w:sz="4" w:space="0"/>
              <w:left w:val="single" w:color="auto" w:sz="4" w:space="0"/>
              <w:right w:val="single" w:color="auto" w:sz="4" w:space="0"/>
            </w:tcBorders>
            <w:vAlign w:val="center"/>
          </w:tcPr>
          <w:p w14:paraId="757AB475">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更换零件类</w:t>
            </w:r>
          </w:p>
        </w:tc>
        <w:tc>
          <w:tcPr>
            <w:tcW w:w="2388" w:type="dxa"/>
            <w:tcBorders>
              <w:top w:val="single" w:color="auto" w:sz="4" w:space="0"/>
              <w:left w:val="single" w:color="auto" w:sz="4" w:space="0"/>
              <w:bottom w:val="single" w:color="auto" w:sz="4" w:space="0"/>
              <w:right w:val="single" w:color="auto" w:sz="4" w:space="0"/>
            </w:tcBorders>
            <w:vAlign w:val="center"/>
          </w:tcPr>
          <w:p w14:paraId="1356C4DE">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更换前刹车片</w:t>
            </w:r>
          </w:p>
        </w:tc>
        <w:tc>
          <w:tcPr>
            <w:tcW w:w="1125" w:type="dxa"/>
            <w:tcBorders>
              <w:top w:val="single" w:color="auto" w:sz="4" w:space="0"/>
              <w:left w:val="nil"/>
              <w:bottom w:val="single" w:color="auto" w:sz="4" w:space="0"/>
              <w:right w:val="single" w:color="auto" w:sz="4" w:space="0"/>
            </w:tcBorders>
            <w:vAlign w:val="center"/>
          </w:tcPr>
          <w:p w14:paraId="0D62D381">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对</w:t>
            </w:r>
          </w:p>
        </w:tc>
        <w:tc>
          <w:tcPr>
            <w:tcW w:w="1977" w:type="dxa"/>
            <w:tcBorders>
              <w:top w:val="single" w:color="auto" w:sz="4" w:space="0"/>
              <w:left w:val="nil"/>
              <w:bottom w:val="single" w:color="auto" w:sz="4" w:space="0"/>
              <w:right w:val="single" w:color="auto" w:sz="4" w:space="0"/>
            </w:tcBorders>
            <w:vAlign w:val="center"/>
          </w:tcPr>
          <w:p w14:paraId="5AB48505">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500</w:t>
            </w:r>
          </w:p>
        </w:tc>
        <w:tc>
          <w:tcPr>
            <w:tcW w:w="1455" w:type="dxa"/>
            <w:vMerge w:val="continue"/>
            <w:tcBorders>
              <w:left w:val="nil"/>
              <w:right w:val="single" w:color="auto" w:sz="4" w:space="0"/>
            </w:tcBorders>
            <w:vAlign w:val="center"/>
          </w:tcPr>
          <w:p w14:paraId="482304EB">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78C3144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4840E3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23B94648">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044910E4">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更换后刹车片</w:t>
            </w:r>
          </w:p>
        </w:tc>
        <w:tc>
          <w:tcPr>
            <w:tcW w:w="1125" w:type="dxa"/>
            <w:tcBorders>
              <w:top w:val="single" w:color="auto" w:sz="4" w:space="0"/>
              <w:left w:val="nil"/>
              <w:bottom w:val="single" w:color="auto" w:sz="4" w:space="0"/>
              <w:right w:val="single" w:color="auto" w:sz="4" w:space="0"/>
            </w:tcBorders>
            <w:vAlign w:val="center"/>
          </w:tcPr>
          <w:p w14:paraId="5F429B35">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对</w:t>
            </w:r>
          </w:p>
        </w:tc>
        <w:tc>
          <w:tcPr>
            <w:tcW w:w="1977" w:type="dxa"/>
            <w:tcBorders>
              <w:top w:val="single" w:color="auto" w:sz="4" w:space="0"/>
              <w:left w:val="nil"/>
              <w:bottom w:val="single" w:color="auto" w:sz="4" w:space="0"/>
              <w:right w:val="single" w:color="auto" w:sz="4" w:space="0"/>
            </w:tcBorders>
            <w:vAlign w:val="center"/>
          </w:tcPr>
          <w:p w14:paraId="46163C36">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500</w:t>
            </w:r>
          </w:p>
        </w:tc>
        <w:tc>
          <w:tcPr>
            <w:tcW w:w="1455" w:type="dxa"/>
            <w:vMerge w:val="continue"/>
            <w:tcBorders>
              <w:left w:val="nil"/>
              <w:right w:val="single" w:color="auto" w:sz="4" w:space="0"/>
            </w:tcBorders>
            <w:vAlign w:val="center"/>
          </w:tcPr>
          <w:p w14:paraId="19754C50">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1288C11D">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236169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45AF7891">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15AE0614">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更换方向机油</w:t>
            </w:r>
          </w:p>
        </w:tc>
        <w:tc>
          <w:tcPr>
            <w:tcW w:w="1125" w:type="dxa"/>
            <w:tcBorders>
              <w:top w:val="single" w:color="auto" w:sz="4" w:space="0"/>
              <w:left w:val="nil"/>
              <w:bottom w:val="single" w:color="auto" w:sz="4" w:space="0"/>
              <w:right w:val="single" w:color="auto" w:sz="4" w:space="0"/>
            </w:tcBorders>
            <w:vAlign w:val="center"/>
          </w:tcPr>
          <w:p w14:paraId="4100732D">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03FB0503">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300</w:t>
            </w:r>
          </w:p>
        </w:tc>
        <w:tc>
          <w:tcPr>
            <w:tcW w:w="1455" w:type="dxa"/>
            <w:vMerge w:val="continue"/>
            <w:tcBorders>
              <w:left w:val="nil"/>
              <w:right w:val="single" w:color="auto" w:sz="4" w:space="0"/>
            </w:tcBorders>
            <w:vAlign w:val="center"/>
          </w:tcPr>
          <w:p w14:paraId="2B1126B1">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6A928C9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C6439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767D2244">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7B38AEAF">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空调加注氟利昂</w:t>
            </w:r>
          </w:p>
        </w:tc>
        <w:tc>
          <w:tcPr>
            <w:tcW w:w="1125" w:type="dxa"/>
            <w:tcBorders>
              <w:top w:val="single" w:color="auto" w:sz="4" w:space="0"/>
              <w:left w:val="nil"/>
              <w:bottom w:val="single" w:color="auto" w:sz="4" w:space="0"/>
              <w:right w:val="single" w:color="auto" w:sz="4" w:space="0"/>
            </w:tcBorders>
            <w:vAlign w:val="center"/>
          </w:tcPr>
          <w:p w14:paraId="0C5347DA">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21EEE358">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450</w:t>
            </w:r>
          </w:p>
        </w:tc>
        <w:tc>
          <w:tcPr>
            <w:tcW w:w="1455" w:type="dxa"/>
            <w:vMerge w:val="continue"/>
            <w:tcBorders>
              <w:left w:val="nil"/>
              <w:right w:val="single" w:color="auto" w:sz="4" w:space="0"/>
            </w:tcBorders>
            <w:vAlign w:val="center"/>
          </w:tcPr>
          <w:p w14:paraId="4153D96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5CB12F8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F76CA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01E62234">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4AC50C4C">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更换三合一喇叭</w:t>
            </w:r>
          </w:p>
        </w:tc>
        <w:tc>
          <w:tcPr>
            <w:tcW w:w="1125" w:type="dxa"/>
            <w:tcBorders>
              <w:top w:val="single" w:color="auto" w:sz="4" w:space="0"/>
              <w:left w:val="nil"/>
              <w:bottom w:val="single" w:color="auto" w:sz="4" w:space="0"/>
              <w:right w:val="single" w:color="auto" w:sz="4" w:space="0"/>
            </w:tcBorders>
            <w:vAlign w:val="center"/>
          </w:tcPr>
          <w:p w14:paraId="178E79B1">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个</w:t>
            </w:r>
          </w:p>
        </w:tc>
        <w:tc>
          <w:tcPr>
            <w:tcW w:w="1977" w:type="dxa"/>
            <w:tcBorders>
              <w:top w:val="single" w:color="auto" w:sz="4" w:space="0"/>
              <w:left w:val="nil"/>
              <w:bottom w:val="single" w:color="auto" w:sz="4" w:space="0"/>
              <w:right w:val="single" w:color="auto" w:sz="4" w:space="0"/>
            </w:tcBorders>
            <w:vAlign w:val="center"/>
          </w:tcPr>
          <w:p w14:paraId="1254F640">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300</w:t>
            </w:r>
          </w:p>
        </w:tc>
        <w:tc>
          <w:tcPr>
            <w:tcW w:w="1455" w:type="dxa"/>
            <w:vMerge w:val="continue"/>
            <w:tcBorders>
              <w:left w:val="nil"/>
              <w:right w:val="single" w:color="auto" w:sz="4" w:space="0"/>
            </w:tcBorders>
            <w:vAlign w:val="center"/>
          </w:tcPr>
          <w:p w14:paraId="6DA26D98">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0E8A8DC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63569F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5CDB3437">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14E3DC25">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全车润滑</w:t>
            </w:r>
          </w:p>
        </w:tc>
        <w:tc>
          <w:tcPr>
            <w:tcW w:w="1125" w:type="dxa"/>
            <w:tcBorders>
              <w:top w:val="single" w:color="auto" w:sz="4" w:space="0"/>
              <w:left w:val="nil"/>
              <w:bottom w:val="single" w:color="auto" w:sz="4" w:space="0"/>
              <w:right w:val="single" w:color="auto" w:sz="4" w:space="0"/>
            </w:tcBorders>
            <w:vAlign w:val="center"/>
          </w:tcPr>
          <w:p w14:paraId="34404A55">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整车</w:t>
            </w:r>
          </w:p>
        </w:tc>
        <w:tc>
          <w:tcPr>
            <w:tcW w:w="1977" w:type="dxa"/>
            <w:tcBorders>
              <w:top w:val="single" w:color="auto" w:sz="4" w:space="0"/>
              <w:left w:val="nil"/>
              <w:bottom w:val="single" w:color="auto" w:sz="4" w:space="0"/>
              <w:right w:val="single" w:color="auto" w:sz="4" w:space="0"/>
            </w:tcBorders>
            <w:vAlign w:val="center"/>
          </w:tcPr>
          <w:p w14:paraId="2E586D3F">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350</w:t>
            </w:r>
          </w:p>
        </w:tc>
        <w:tc>
          <w:tcPr>
            <w:tcW w:w="1455" w:type="dxa"/>
            <w:vMerge w:val="continue"/>
            <w:tcBorders>
              <w:left w:val="nil"/>
              <w:right w:val="single" w:color="auto" w:sz="4" w:space="0"/>
            </w:tcBorders>
            <w:vAlign w:val="center"/>
          </w:tcPr>
          <w:p w14:paraId="308AF7DD">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0A1C751B">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4A998C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6E62989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1B94CCB1">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更换轮胎</w:t>
            </w:r>
          </w:p>
        </w:tc>
        <w:tc>
          <w:tcPr>
            <w:tcW w:w="1125" w:type="dxa"/>
            <w:tcBorders>
              <w:top w:val="single" w:color="auto" w:sz="4" w:space="0"/>
              <w:left w:val="nil"/>
              <w:bottom w:val="single" w:color="auto" w:sz="4" w:space="0"/>
              <w:right w:val="single" w:color="auto" w:sz="4" w:space="0"/>
            </w:tcBorders>
            <w:vAlign w:val="center"/>
          </w:tcPr>
          <w:p w14:paraId="2E1FA40B">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1FAEF8CB">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130</w:t>
            </w:r>
          </w:p>
        </w:tc>
        <w:tc>
          <w:tcPr>
            <w:tcW w:w="1455" w:type="dxa"/>
            <w:vMerge w:val="continue"/>
            <w:tcBorders>
              <w:left w:val="nil"/>
              <w:right w:val="single" w:color="auto" w:sz="4" w:space="0"/>
            </w:tcBorders>
            <w:vAlign w:val="center"/>
          </w:tcPr>
          <w:p w14:paraId="49FEEED7">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60FA227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057F5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421D8C60">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5EFB9349">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平衡轮胎</w:t>
            </w:r>
          </w:p>
        </w:tc>
        <w:tc>
          <w:tcPr>
            <w:tcW w:w="1125" w:type="dxa"/>
            <w:tcBorders>
              <w:top w:val="single" w:color="auto" w:sz="4" w:space="0"/>
              <w:left w:val="nil"/>
              <w:bottom w:val="single" w:color="auto" w:sz="4" w:space="0"/>
              <w:right w:val="single" w:color="auto" w:sz="4" w:space="0"/>
            </w:tcBorders>
            <w:vAlign w:val="center"/>
          </w:tcPr>
          <w:p w14:paraId="3C509710">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559879C3">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130</w:t>
            </w:r>
          </w:p>
        </w:tc>
        <w:tc>
          <w:tcPr>
            <w:tcW w:w="1455" w:type="dxa"/>
            <w:vMerge w:val="continue"/>
            <w:tcBorders>
              <w:left w:val="nil"/>
              <w:right w:val="single" w:color="auto" w:sz="4" w:space="0"/>
            </w:tcBorders>
            <w:vAlign w:val="center"/>
          </w:tcPr>
          <w:p w14:paraId="406295A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C0545AB">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65C9F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bottom w:val="single" w:color="auto" w:sz="4" w:space="0"/>
              <w:right w:val="single" w:color="auto" w:sz="4" w:space="0"/>
            </w:tcBorders>
            <w:vAlign w:val="center"/>
          </w:tcPr>
          <w:p w14:paraId="32B9AB9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2E099839">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更换防冻液</w:t>
            </w:r>
          </w:p>
        </w:tc>
        <w:tc>
          <w:tcPr>
            <w:tcW w:w="1125" w:type="dxa"/>
            <w:tcBorders>
              <w:top w:val="single" w:color="auto" w:sz="4" w:space="0"/>
              <w:left w:val="nil"/>
              <w:bottom w:val="single" w:color="auto" w:sz="4" w:space="0"/>
              <w:right w:val="single" w:color="auto" w:sz="4" w:space="0"/>
            </w:tcBorders>
            <w:vAlign w:val="center"/>
          </w:tcPr>
          <w:p w14:paraId="38CC8269">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3E71DFE4">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200</w:t>
            </w:r>
          </w:p>
        </w:tc>
        <w:tc>
          <w:tcPr>
            <w:tcW w:w="1455" w:type="dxa"/>
            <w:vMerge w:val="continue"/>
            <w:tcBorders>
              <w:left w:val="nil"/>
              <w:right w:val="single" w:color="auto" w:sz="4" w:space="0"/>
            </w:tcBorders>
            <w:vAlign w:val="center"/>
          </w:tcPr>
          <w:p w14:paraId="6B092909">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5F008A51">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bl>
    <w:p w14:paraId="5F982061">
      <w:pPr>
        <w:rPr>
          <w:rFonts w:hint="eastAsia" w:ascii="华文中宋" w:hAnsi="华文中宋" w:eastAsia="华文中宋" w:cs="华文中宋"/>
          <w:color w:val="auto"/>
          <w:sz w:val="24"/>
          <w:szCs w:val="24"/>
          <w:highlight w:val="none"/>
          <w:lang w:val="en-US" w:eastAsia="zh-CN"/>
        </w:rPr>
      </w:pPr>
      <w:r>
        <w:rPr>
          <w:rFonts w:hint="eastAsia" w:ascii="华文中宋" w:hAnsi="华文中宋" w:eastAsia="华文中宋" w:cs="华文中宋"/>
          <w:color w:val="auto"/>
          <w:sz w:val="24"/>
          <w:szCs w:val="24"/>
          <w:highlight w:val="none"/>
          <w:lang w:val="en-US" w:eastAsia="zh-CN"/>
        </w:rPr>
        <w:t>注：1.优惠后工时费=优惠前所需工时费×（1-下浮率）。</w:t>
      </w:r>
    </w:p>
    <w:p w14:paraId="3BB64042">
      <w:pPr>
        <w:rPr>
          <w:rFonts w:hint="eastAsia" w:ascii="华文中宋" w:hAnsi="华文中宋" w:eastAsia="华文中宋" w:cs="华文中宋"/>
          <w:color w:val="auto"/>
          <w:sz w:val="24"/>
          <w:szCs w:val="24"/>
          <w:highlight w:val="none"/>
        </w:rPr>
      </w:pPr>
    </w:p>
    <w:p w14:paraId="3675897E">
      <w:pPr>
        <w:rPr>
          <w:rFonts w:hint="eastAsia" w:ascii="华文中宋" w:hAnsi="华文中宋" w:eastAsia="华文中宋" w:cs="华文中宋"/>
          <w:color w:val="auto"/>
          <w:sz w:val="24"/>
          <w:szCs w:val="24"/>
          <w:highlight w:val="none"/>
        </w:rPr>
      </w:pPr>
    </w:p>
    <w:p w14:paraId="1B612137">
      <w:pPr>
        <w:rPr>
          <w:rFonts w:hint="eastAsia" w:ascii="华文中宋" w:hAnsi="华文中宋" w:eastAsia="华文中宋" w:cs="华文中宋"/>
          <w:color w:val="auto"/>
          <w:sz w:val="24"/>
          <w:szCs w:val="24"/>
          <w:highlight w:val="none"/>
        </w:rPr>
      </w:pPr>
    </w:p>
    <w:p w14:paraId="1D3D00B1">
      <w:pPr>
        <w:rPr>
          <w:rFonts w:hint="eastAsia" w:ascii="华文中宋" w:hAnsi="华文中宋" w:eastAsia="华文中宋" w:cs="华文中宋"/>
          <w:color w:val="auto"/>
          <w:sz w:val="24"/>
          <w:szCs w:val="24"/>
          <w:highlight w:val="none"/>
        </w:rPr>
      </w:pPr>
    </w:p>
    <w:p w14:paraId="73379C25">
      <w:pPr>
        <w:rPr>
          <w:rFonts w:hint="eastAsia" w:ascii="华文中宋" w:hAnsi="华文中宋" w:eastAsia="华文中宋" w:cs="华文中宋"/>
          <w:color w:val="auto"/>
          <w:sz w:val="24"/>
          <w:szCs w:val="24"/>
          <w:highlight w:val="none"/>
        </w:rPr>
      </w:pPr>
    </w:p>
    <w:p w14:paraId="7DEF80BB">
      <w:pPr>
        <w:rPr>
          <w:rFonts w:hint="eastAsia" w:ascii="华文中宋" w:hAnsi="华文中宋" w:eastAsia="华文中宋" w:cs="华文中宋"/>
          <w:color w:val="auto"/>
          <w:sz w:val="24"/>
          <w:szCs w:val="24"/>
          <w:highlight w:val="none"/>
        </w:rPr>
      </w:pPr>
    </w:p>
    <w:p w14:paraId="57940E4E">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4BD9FBEA">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2A25A175">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256C3E63">
      <w:pPr>
        <w:rPr>
          <w:rFonts w:hint="eastAsia" w:ascii="华文中宋" w:hAnsi="华文中宋" w:eastAsia="华文中宋" w:cs="华文中宋"/>
          <w:color w:val="auto"/>
          <w:sz w:val="24"/>
          <w:szCs w:val="24"/>
          <w:highlight w:val="none"/>
        </w:rPr>
      </w:pPr>
    </w:p>
    <w:p w14:paraId="5D3684DD">
      <w:pPr>
        <w:rPr>
          <w:rFonts w:hint="eastAsia" w:ascii="华文中宋" w:hAnsi="华文中宋" w:eastAsia="华文中宋" w:cs="华文中宋"/>
          <w:color w:val="auto"/>
          <w:sz w:val="24"/>
          <w:szCs w:val="24"/>
          <w:highlight w:val="none"/>
        </w:rPr>
      </w:pPr>
    </w:p>
    <w:p w14:paraId="572C9F4F">
      <w:pPr>
        <w:rPr>
          <w:rFonts w:hint="eastAsia" w:ascii="华文中宋" w:hAnsi="华文中宋" w:eastAsia="华文中宋" w:cs="华文中宋"/>
          <w:color w:val="auto"/>
          <w:sz w:val="24"/>
          <w:szCs w:val="24"/>
          <w:highlight w:val="none"/>
        </w:rPr>
      </w:pPr>
    </w:p>
    <w:p w14:paraId="51A78762">
      <w:pPr>
        <w:pStyle w:val="6"/>
        <w:rPr>
          <w:rFonts w:hint="eastAsia" w:ascii="华文中宋" w:hAnsi="华文中宋" w:eastAsia="华文中宋" w:cs="华文中宋"/>
          <w:color w:val="auto"/>
          <w:sz w:val="24"/>
          <w:szCs w:val="24"/>
          <w:highlight w:val="none"/>
        </w:rPr>
      </w:pPr>
    </w:p>
    <w:p w14:paraId="757D25EC">
      <w:pPr>
        <w:rPr>
          <w:rFonts w:hint="eastAsia" w:ascii="华文中宋" w:hAnsi="华文中宋" w:eastAsia="华文中宋" w:cs="华文中宋"/>
          <w:color w:val="auto"/>
          <w:sz w:val="24"/>
          <w:szCs w:val="24"/>
          <w:highlight w:val="none"/>
        </w:rPr>
      </w:pPr>
    </w:p>
    <w:p w14:paraId="1F89B699">
      <w:pPr>
        <w:pStyle w:val="6"/>
        <w:rPr>
          <w:rFonts w:hint="eastAsia" w:ascii="华文中宋" w:hAnsi="华文中宋" w:eastAsia="华文中宋" w:cs="华文中宋"/>
          <w:color w:val="auto"/>
          <w:sz w:val="24"/>
          <w:szCs w:val="24"/>
          <w:highlight w:val="none"/>
        </w:rPr>
      </w:pPr>
    </w:p>
    <w:p w14:paraId="5822DD5A">
      <w:pPr>
        <w:rPr>
          <w:rFonts w:hint="eastAsia" w:ascii="华文中宋" w:hAnsi="华文中宋" w:eastAsia="华文中宋" w:cs="华文中宋"/>
          <w:color w:val="auto"/>
          <w:sz w:val="24"/>
          <w:szCs w:val="24"/>
          <w:highlight w:val="none"/>
        </w:rPr>
      </w:pPr>
    </w:p>
    <w:p w14:paraId="6766FDBC">
      <w:pPr>
        <w:pStyle w:val="6"/>
        <w:rPr>
          <w:rFonts w:hint="eastAsia" w:ascii="华文中宋" w:hAnsi="华文中宋" w:eastAsia="华文中宋" w:cs="华文中宋"/>
          <w:color w:val="auto"/>
          <w:sz w:val="24"/>
          <w:szCs w:val="24"/>
          <w:highlight w:val="none"/>
        </w:rPr>
      </w:pPr>
    </w:p>
    <w:p w14:paraId="24789CB1">
      <w:pPr>
        <w:rPr>
          <w:rFonts w:hint="eastAsia"/>
          <w:color w:val="auto"/>
          <w:highlight w:val="none"/>
        </w:rPr>
      </w:pPr>
    </w:p>
    <w:p w14:paraId="0CA00EFE">
      <w:pPr>
        <w:pStyle w:val="6"/>
        <w:rPr>
          <w:rFonts w:hint="eastAsia"/>
          <w:color w:val="auto"/>
          <w:highlight w:val="none"/>
        </w:rPr>
      </w:pPr>
    </w:p>
    <w:p w14:paraId="31FA9324">
      <w:pPr>
        <w:adjustRightInd w:val="0"/>
        <w:snapToGrid w:val="0"/>
        <w:spacing w:line="360" w:lineRule="auto"/>
        <w:outlineLvl w:val="1"/>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highlight w:val="none"/>
          <w:lang w:val="zh-CN"/>
        </w:rPr>
        <w:t>附件</w:t>
      </w:r>
      <w:r>
        <w:rPr>
          <w:rFonts w:hint="eastAsia" w:ascii="华文中宋" w:hAnsi="华文中宋" w:eastAsia="华文中宋" w:cs="华文中宋"/>
          <w:color w:val="auto"/>
          <w:sz w:val="24"/>
          <w:highlight w:val="none"/>
          <w:lang w:val="en-US" w:eastAsia="zh-CN"/>
        </w:rPr>
        <w:t>10</w:t>
      </w:r>
    </w:p>
    <w:p w14:paraId="07AF8C07">
      <w:pPr>
        <w:snapToGrid w:val="0"/>
        <w:jc w:val="center"/>
        <w:rPr>
          <w:rFonts w:hint="eastAsia" w:ascii="华文中宋" w:hAnsi="华文中宋" w:eastAsia="华文中宋" w:cs="华文中宋"/>
          <w:b/>
          <w:color w:val="auto"/>
          <w:sz w:val="32"/>
          <w:szCs w:val="32"/>
          <w:highlight w:val="none"/>
          <w:lang w:val="en-US" w:eastAsia="zh-CN"/>
        </w:rPr>
      </w:pPr>
      <w:r>
        <w:rPr>
          <w:rFonts w:hint="eastAsia" w:ascii="华文中宋" w:hAnsi="华文中宋" w:eastAsia="华文中宋" w:cs="华文中宋"/>
          <w:b/>
          <w:color w:val="auto"/>
          <w:sz w:val="32"/>
          <w:szCs w:val="32"/>
          <w:highlight w:val="none"/>
          <w:lang w:val="en-US" w:eastAsia="zh-CN"/>
        </w:rPr>
        <w:t>报价明细表</w:t>
      </w:r>
    </w:p>
    <w:p w14:paraId="27922352">
      <w:pPr>
        <w:adjustRightInd w:val="0"/>
        <w:snapToGrid w:val="0"/>
        <w:spacing w:line="360" w:lineRule="auto"/>
        <w:jc w:val="center"/>
        <w:outlineLvl w:val="1"/>
        <w:rPr>
          <w:rFonts w:hint="eastAsia"/>
          <w:color w:val="auto"/>
          <w:highlight w:val="none"/>
          <w:lang w:eastAsia="zh-CN"/>
        </w:rPr>
      </w:pPr>
      <w:bookmarkStart w:id="226" w:name="_Toc32315"/>
      <w:r>
        <w:rPr>
          <w:rFonts w:hint="eastAsia" w:ascii="华文中宋" w:hAnsi="华文中宋" w:eastAsia="华文中宋" w:cs="华文中宋"/>
          <w:color w:val="auto"/>
          <w:sz w:val="24"/>
          <w:highlight w:val="none"/>
          <w:lang w:val="zh-CN" w:eastAsia="zh-CN"/>
        </w:rPr>
        <w:t>（经常性维修项目所需零配件材料费）</w:t>
      </w:r>
      <w:bookmarkEnd w:id="226"/>
    </w:p>
    <w:p w14:paraId="2050CD53">
      <w:pPr>
        <w:snapToGrid w:val="0"/>
        <w:rPr>
          <w:rFonts w:hint="eastAsia" w:ascii="华文中宋" w:hAnsi="华文中宋" w:eastAsia="华文中宋" w:cs="华文中宋"/>
          <w:b/>
          <w:color w:val="auto"/>
          <w:sz w:val="24"/>
          <w:szCs w:val="24"/>
          <w:highlight w:val="none"/>
          <w:lang w:val="en-US" w:eastAsia="zh-CN"/>
        </w:rPr>
      </w:pPr>
      <w:r>
        <w:rPr>
          <w:rFonts w:hint="eastAsia" w:ascii="华文中宋" w:hAnsi="华文中宋" w:eastAsia="华文中宋" w:cs="华文中宋"/>
          <w:b/>
          <w:color w:val="auto"/>
          <w:sz w:val="24"/>
          <w:szCs w:val="24"/>
          <w:highlight w:val="none"/>
          <w:lang w:val="en-US" w:eastAsia="zh-CN"/>
        </w:rPr>
        <w:t>项目名称：</w:t>
      </w:r>
    </w:p>
    <w:p w14:paraId="205E2B43">
      <w:pPr>
        <w:snapToGrid w:val="0"/>
        <w:spacing w:before="50" w:after="50"/>
        <w:jc w:val="both"/>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b/>
          <w:color w:val="auto"/>
          <w:sz w:val="24"/>
          <w:szCs w:val="24"/>
          <w:highlight w:val="none"/>
          <w:lang w:val="en-US" w:eastAsia="zh-CN"/>
        </w:rPr>
        <w:t>项目编号：</w:t>
      </w:r>
      <w:r>
        <w:rPr>
          <w:rFonts w:hint="eastAsia" w:ascii="华文中宋" w:hAnsi="华文中宋" w:eastAsia="华文中宋" w:cs="华文中宋"/>
          <w:color w:val="auto"/>
          <w:sz w:val="24"/>
          <w:szCs w:val="24"/>
          <w:highlight w:val="none"/>
        </w:rPr>
        <w:t xml:space="preserve"> </w:t>
      </w:r>
    </w:p>
    <w:p w14:paraId="60EE7936">
      <w:pPr>
        <w:snapToGrid w:val="0"/>
        <w:spacing w:line="480" w:lineRule="exact"/>
        <w:ind w:firstLine="480" w:firstLineChars="200"/>
        <w:jc w:val="right"/>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b/>
          <w:bCs/>
          <w:color w:val="auto"/>
          <w:sz w:val="24"/>
          <w:highlight w:val="none"/>
          <w:lang w:val="en-US" w:eastAsia="zh-CN"/>
        </w:rPr>
        <w:t>金额单位：元</w:t>
      </w:r>
    </w:p>
    <w:tbl>
      <w:tblPr>
        <w:tblStyle w:val="19"/>
        <w:tblW w:w="109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5"/>
        <w:gridCol w:w="1395"/>
        <w:gridCol w:w="1419"/>
        <w:gridCol w:w="2040"/>
        <w:gridCol w:w="1491"/>
        <w:gridCol w:w="2725"/>
      </w:tblGrid>
      <w:tr w14:paraId="69365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0934C60F">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名称</w:t>
            </w:r>
          </w:p>
        </w:tc>
        <w:tc>
          <w:tcPr>
            <w:tcW w:w="1395" w:type="dxa"/>
            <w:vAlign w:val="center"/>
          </w:tcPr>
          <w:p w14:paraId="1F0D3F3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en-US" w:eastAsia="zh-CN"/>
              </w:rPr>
              <w:t>品牌、</w:t>
            </w:r>
            <w:r>
              <w:rPr>
                <w:rFonts w:hint="eastAsia" w:ascii="华文中宋" w:hAnsi="华文中宋" w:eastAsia="华文中宋" w:cs="华文中宋"/>
                <w:color w:val="auto"/>
                <w:sz w:val="24"/>
                <w:highlight w:val="none"/>
                <w:lang w:val="zh-CN" w:eastAsia="zh-CN"/>
              </w:rPr>
              <w:t>规格型号</w:t>
            </w:r>
          </w:p>
        </w:tc>
        <w:tc>
          <w:tcPr>
            <w:tcW w:w="1419" w:type="dxa"/>
            <w:vAlign w:val="center"/>
          </w:tcPr>
          <w:p w14:paraId="385F6BD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优惠前所需材料费</w:t>
            </w:r>
          </w:p>
        </w:tc>
        <w:tc>
          <w:tcPr>
            <w:tcW w:w="2040" w:type="dxa"/>
            <w:vAlign w:val="center"/>
          </w:tcPr>
          <w:p w14:paraId="7E9943C9">
            <w:pPr>
              <w:adjustRightInd w:val="0"/>
              <w:snapToGrid w:val="0"/>
              <w:spacing w:line="360" w:lineRule="auto"/>
              <w:jc w:val="center"/>
              <w:outlineLvl w:val="1"/>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下浮率</w:t>
            </w:r>
          </w:p>
        </w:tc>
        <w:tc>
          <w:tcPr>
            <w:tcW w:w="1491" w:type="dxa"/>
            <w:vAlign w:val="center"/>
          </w:tcPr>
          <w:p w14:paraId="41F7EE2F">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优惠后所需材料费</w:t>
            </w:r>
          </w:p>
        </w:tc>
        <w:tc>
          <w:tcPr>
            <w:tcW w:w="2725" w:type="dxa"/>
            <w:vAlign w:val="center"/>
          </w:tcPr>
          <w:p w14:paraId="739FF305">
            <w:pPr>
              <w:adjustRightInd w:val="0"/>
              <w:snapToGrid w:val="0"/>
              <w:spacing w:line="360" w:lineRule="auto"/>
              <w:jc w:val="center"/>
              <w:outlineLvl w:val="1"/>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备注</w:t>
            </w:r>
          </w:p>
        </w:tc>
      </w:tr>
      <w:tr w14:paraId="2A196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37CEE286">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全合成机油</w:t>
            </w:r>
          </w:p>
        </w:tc>
        <w:tc>
          <w:tcPr>
            <w:tcW w:w="1395" w:type="dxa"/>
            <w:vAlign w:val="top"/>
          </w:tcPr>
          <w:p w14:paraId="55C92F7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5C5E8C84">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240</w:t>
            </w:r>
          </w:p>
        </w:tc>
        <w:tc>
          <w:tcPr>
            <w:tcW w:w="2040" w:type="dxa"/>
            <w:vMerge w:val="restart"/>
            <w:vAlign w:val="center"/>
          </w:tcPr>
          <w:p w14:paraId="6B46D9C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val="zh-CN" w:eastAsia="zh-CN"/>
              </w:rPr>
              <w:t>%</w:t>
            </w:r>
          </w:p>
        </w:tc>
        <w:tc>
          <w:tcPr>
            <w:tcW w:w="1491" w:type="dxa"/>
            <w:vAlign w:val="center"/>
          </w:tcPr>
          <w:p w14:paraId="33955FEB">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4D8C1ADA">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建议选用壳牌，嘉实多等品牌</w:t>
            </w:r>
          </w:p>
        </w:tc>
      </w:tr>
      <w:tr w14:paraId="0114E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52FFE57F">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防冻液</w:t>
            </w:r>
          </w:p>
        </w:tc>
        <w:tc>
          <w:tcPr>
            <w:tcW w:w="1395" w:type="dxa"/>
            <w:vAlign w:val="top"/>
          </w:tcPr>
          <w:p w14:paraId="3CA9F2D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74DA8C4B">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170</w:t>
            </w:r>
          </w:p>
        </w:tc>
        <w:tc>
          <w:tcPr>
            <w:tcW w:w="2040" w:type="dxa"/>
            <w:vMerge w:val="continue"/>
            <w:vAlign w:val="center"/>
          </w:tcPr>
          <w:p w14:paraId="3900BA43">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5BAFB247">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7DEDCD6F">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建议选用壳牌，嘉实多等品牌</w:t>
            </w:r>
          </w:p>
        </w:tc>
      </w:tr>
      <w:tr w14:paraId="34022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7D1074D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制动液</w:t>
            </w:r>
          </w:p>
        </w:tc>
        <w:tc>
          <w:tcPr>
            <w:tcW w:w="1395" w:type="dxa"/>
            <w:vAlign w:val="top"/>
          </w:tcPr>
          <w:p w14:paraId="6563A4F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680094F2">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100</w:t>
            </w:r>
          </w:p>
        </w:tc>
        <w:tc>
          <w:tcPr>
            <w:tcW w:w="2040" w:type="dxa"/>
            <w:vMerge w:val="continue"/>
            <w:vAlign w:val="center"/>
          </w:tcPr>
          <w:p w14:paraId="6A8BDF6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17B906C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011EB4CC">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建议选用壳牌，嘉实多等品牌</w:t>
            </w:r>
          </w:p>
        </w:tc>
      </w:tr>
      <w:tr w14:paraId="24696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42B80C0D">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大灯</w:t>
            </w:r>
          </w:p>
        </w:tc>
        <w:tc>
          <w:tcPr>
            <w:tcW w:w="1395" w:type="dxa"/>
            <w:vAlign w:val="top"/>
          </w:tcPr>
          <w:p w14:paraId="255AFA5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76598BFE">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2800</w:t>
            </w:r>
          </w:p>
        </w:tc>
        <w:tc>
          <w:tcPr>
            <w:tcW w:w="2040" w:type="dxa"/>
            <w:vMerge w:val="continue"/>
            <w:vAlign w:val="center"/>
          </w:tcPr>
          <w:p w14:paraId="0642228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ADC24A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06B8471E">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37B59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51BD850C">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雾灯</w:t>
            </w:r>
          </w:p>
        </w:tc>
        <w:tc>
          <w:tcPr>
            <w:tcW w:w="1395" w:type="dxa"/>
            <w:vAlign w:val="top"/>
          </w:tcPr>
          <w:p w14:paraId="294FE4C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12EC1E61">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1600</w:t>
            </w:r>
          </w:p>
        </w:tc>
        <w:tc>
          <w:tcPr>
            <w:tcW w:w="2040" w:type="dxa"/>
            <w:vMerge w:val="continue"/>
            <w:vAlign w:val="center"/>
          </w:tcPr>
          <w:p w14:paraId="7845F700">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106F7D80">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14A73B01">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426A7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5A595796">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尾灯</w:t>
            </w:r>
          </w:p>
        </w:tc>
        <w:tc>
          <w:tcPr>
            <w:tcW w:w="1395" w:type="dxa"/>
            <w:vAlign w:val="top"/>
          </w:tcPr>
          <w:p w14:paraId="30AAA84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3ECD572E">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1600</w:t>
            </w:r>
          </w:p>
        </w:tc>
        <w:tc>
          <w:tcPr>
            <w:tcW w:w="2040" w:type="dxa"/>
            <w:vMerge w:val="continue"/>
            <w:vAlign w:val="center"/>
          </w:tcPr>
          <w:p w14:paraId="7F2B2CF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5FD062F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1047FCA5">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3DB16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2FB54EA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车厢边灯</w:t>
            </w:r>
          </w:p>
        </w:tc>
        <w:tc>
          <w:tcPr>
            <w:tcW w:w="1395" w:type="dxa"/>
            <w:vAlign w:val="top"/>
          </w:tcPr>
          <w:p w14:paraId="2D8B295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7878E373">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350</w:t>
            </w:r>
          </w:p>
        </w:tc>
        <w:tc>
          <w:tcPr>
            <w:tcW w:w="2040" w:type="dxa"/>
            <w:vMerge w:val="continue"/>
            <w:vAlign w:val="center"/>
          </w:tcPr>
          <w:p w14:paraId="2B545D7F">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00BC900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40596534">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439C1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4E15C203">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大方灯</w:t>
            </w:r>
          </w:p>
        </w:tc>
        <w:tc>
          <w:tcPr>
            <w:tcW w:w="1395" w:type="dxa"/>
            <w:vAlign w:val="top"/>
          </w:tcPr>
          <w:p w14:paraId="670B7A2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7D4F791A">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440</w:t>
            </w:r>
          </w:p>
        </w:tc>
        <w:tc>
          <w:tcPr>
            <w:tcW w:w="2040" w:type="dxa"/>
            <w:vMerge w:val="continue"/>
            <w:vAlign w:val="center"/>
          </w:tcPr>
          <w:p w14:paraId="43099E7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3EC3DF2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1D13C9BC">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4CCAA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7304E691">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警示爆闪灯</w:t>
            </w:r>
          </w:p>
        </w:tc>
        <w:tc>
          <w:tcPr>
            <w:tcW w:w="1395" w:type="dxa"/>
            <w:vAlign w:val="top"/>
          </w:tcPr>
          <w:p w14:paraId="0E1ED30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28D1B811">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450</w:t>
            </w:r>
          </w:p>
        </w:tc>
        <w:tc>
          <w:tcPr>
            <w:tcW w:w="2040" w:type="dxa"/>
            <w:vMerge w:val="continue"/>
            <w:vAlign w:val="center"/>
          </w:tcPr>
          <w:p w14:paraId="7D4FE89D">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4BF17E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639E22AC">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r>
      <w:tr w14:paraId="0850D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4D87D262">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车厢边灯</w:t>
            </w:r>
          </w:p>
        </w:tc>
        <w:tc>
          <w:tcPr>
            <w:tcW w:w="1395" w:type="dxa"/>
            <w:vAlign w:val="top"/>
          </w:tcPr>
          <w:p w14:paraId="2D608DD7">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300F6BCD">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350</w:t>
            </w:r>
          </w:p>
        </w:tc>
        <w:tc>
          <w:tcPr>
            <w:tcW w:w="2040" w:type="dxa"/>
            <w:vMerge w:val="continue"/>
            <w:vAlign w:val="center"/>
          </w:tcPr>
          <w:p w14:paraId="79542479">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315495C3">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39A2759D">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r>
      <w:tr w14:paraId="08027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21D08DE0">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前碟刹车片</w:t>
            </w:r>
          </w:p>
        </w:tc>
        <w:tc>
          <w:tcPr>
            <w:tcW w:w="1395" w:type="dxa"/>
            <w:vAlign w:val="top"/>
          </w:tcPr>
          <w:p w14:paraId="4CFBC02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52C45469">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470</w:t>
            </w:r>
          </w:p>
        </w:tc>
        <w:tc>
          <w:tcPr>
            <w:tcW w:w="2040" w:type="dxa"/>
            <w:vMerge w:val="continue"/>
            <w:vAlign w:val="center"/>
          </w:tcPr>
          <w:p w14:paraId="55B4F25E">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7E4218C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65137575">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1E898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441AB30E">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后碟刹车片</w:t>
            </w:r>
          </w:p>
        </w:tc>
        <w:tc>
          <w:tcPr>
            <w:tcW w:w="1395" w:type="dxa"/>
            <w:vAlign w:val="top"/>
          </w:tcPr>
          <w:p w14:paraId="6B892ED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2EDD7A40">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420</w:t>
            </w:r>
          </w:p>
        </w:tc>
        <w:tc>
          <w:tcPr>
            <w:tcW w:w="2040" w:type="dxa"/>
            <w:vMerge w:val="continue"/>
            <w:vAlign w:val="center"/>
          </w:tcPr>
          <w:p w14:paraId="23BF4FAC">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07BEB147">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2C591035">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03890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38E8F736">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前碟刹车片</w:t>
            </w:r>
          </w:p>
        </w:tc>
        <w:tc>
          <w:tcPr>
            <w:tcW w:w="1395" w:type="dxa"/>
            <w:vAlign w:val="top"/>
          </w:tcPr>
          <w:p w14:paraId="4FFE1E5B">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229E9D15">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850</w:t>
            </w:r>
          </w:p>
        </w:tc>
        <w:tc>
          <w:tcPr>
            <w:tcW w:w="2040" w:type="dxa"/>
            <w:vMerge w:val="continue"/>
            <w:vAlign w:val="center"/>
          </w:tcPr>
          <w:p w14:paraId="60FF1617">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20E97608">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68E1DD10">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5A3D3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78928152">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后碟刹车片</w:t>
            </w:r>
          </w:p>
        </w:tc>
        <w:tc>
          <w:tcPr>
            <w:tcW w:w="1395" w:type="dxa"/>
            <w:vAlign w:val="top"/>
          </w:tcPr>
          <w:p w14:paraId="6FB7EDF3">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2BE49D72">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850</w:t>
            </w:r>
          </w:p>
        </w:tc>
        <w:tc>
          <w:tcPr>
            <w:tcW w:w="2040" w:type="dxa"/>
            <w:vMerge w:val="continue"/>
            <w:vAlign w:val="center"/>
          </w:tcPr>
          <w:p w14:paraId="763DAD37">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123265C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5D73CC7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25DA8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7CAF3A77">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前碟刹车片</w:t>
            </w:r>
          </w:p>
        </w:tc>
        <w:tc>
          <w:tcPr>
            <w:tcW w:w="1395" w:type="dxa"/>
            <w:vAlign w:val="top"/>
          </w:tcPr>
          <w:p w14:paraId="55C9BBBA">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6FBB15AA">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820</w:t>
            </w:r>
          </w:p>
        </w:tc>
        <w:tc>
          <w:tcPr>
            <w:tcW w:w="2040" w:type="dxa"/>
            <w:vMerge w:val="continue"/>
            <w:vAlign w:val="center"/>
          </w:tcPr>
          <w:p w14:paraId="17E7E748">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7BEA466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53F1EDE7">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3CD18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64F8B77C">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后碟刹车片</w:t>
            </w:r>
          </w:p>
        </w:tc>
        <w:tc>
          <w:tcPr>
            <w:tcW w:w="1395" w:type="dxa"/>
            <w:vAlign w:val="top"/>
          </w:tcPr>
          <w:p w14:paraId="599A48ED">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4FDC788B">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820</w:t>
            </w:r>
          </w:p>
        </w:tc>
        <w:tc>
          <w:tcPr>
            <w:tcW w:w="2040" w:type="dxa"/>
            <w:vMerge w:val="continue"/>
            <w:vAlign w:val="center"/>
          </w:tcPr>
          <w:p w14:paraId="36902D5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488254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55E53B14">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62143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2C610CEF">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齿轮油</w:t>
            </w:r>
          </w:p>
        </w:tc>
        <w:tc>
          <w:tcPr>
            <w:tcW w:w="1395" w:type="dxa"/>
            <w:vAlign w:val="top"/>
          </w:tcPr>
          <w:p w14:paraId="6A7145C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35E04EBB">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240</w:t>
            </w:r>
          </w:p>
        </w:tc>
        <w:tc>
          <w:tcPr>
            <w:tcW w:w="2040" w:type="dxa"/>
            <w:vMerge w:val="continue"/>
            <w:vAlign w:val="center"/>
          </w:tcPr>
          <w:p w14:paraId="52D97BA2">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07726168">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3C37A25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与原车手册建议使用的品牌</w:t>
            </w:r>
          </w:p>
        </w:tc>
      </w:tr>
      <w:tr w14:paraId="34597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62A30BD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雨刮片</w:t>
            </w:r>
          </w:p>
        </w:tc>
        <w:tc>
          <w:tcPr>
            <w:tcW w:w="1395" w:type="dxa"/>
            <w:vAlign w:val="top"/>
          </w:tcPr>
          <w:p w14:paraId="488240A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1E713701">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380</w:t>
            </w:r>
          </w:p>
        </w:tc>
        <w:tc>
          <w:tcPr>
            <w:tcW w:w="2040" w:type="dxa"/>
            <w:vMerge w:val="continue"/>
            <w:vAlign w:val="center"/>
          </w:tcPr>
          <w:p w14:paraId="3EFBD328">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575FAE98">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59641990">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建议选用国际知名品牌</w:t>
            </w:r>
          </w:p>
        </w:tc>
      </w:tr>
      <w:tr w14:paraId="5774E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653EEE40">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雨刮片</w:t>
            </w:r>
          </w:p>
        </w:tc>
        <w:tc>
          <w:tcPr>
            <w:tcW w:w="1395" w:type="dxa"/>
            <w:vAlign w:val="top"/>
          </w:tcPr>
          <w:p w14:paraId="025208E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2E244585">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300</w:t>
            </w:r>
          </w:p>
        </w:tc>
        <w:tc>
          <w:tcPr>
            <w:tcW w:w="2040" w:type="dxa"/>
            <w:vMerge w:val="continue"/>
            <w:vAlign w:val="center"/>
          </w:tcPr>
          <w:p w14:paraId="685A186A">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DC6C3E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0A7D66A7">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建议选用国际知名品牌</w:t>
            </w:r>
          </w:p>
        </w:tc>
      </w:tr>
      <w:tr w14:paraId="56CFF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22D8AE00">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雨刮片</w:t>
            </w:r>
          </w:p>
        </w:tc>
        <w:tc>
          <w:tcPr>
            <w:tcW w:w="1395" w:type="dxa"/>
            <w:vAlign w:val="top"/>
          </w:tcPr>
          <w:p w14:paraId="52ECFD33">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5C4F2F61">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350</w:t>
            </w:r>
          </w:p>
        </w:tc>
        <w:tc>
          <w:tcPr>
            <w:tcW w:w="2040" w:type="dxa"/>
            <w:vMerge w:val="continue"/>
            <w:vAlign w:val="center"/>
          </w:tcPr>
          <w:p w14:paraId="54985346">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501F015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5AF1A29E">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建议选用国际知名品牌</w:t>
            </w:r>
          </w:p>
        </w:tc>
      </w:tr>
      <w:tr w14:paraId="5A796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30EAEEE4">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雨刮片</w:t>
            </w:r>
          </w:p>
        </w:tc>
        <w:tc>
          <w:tcPr>
            <w:tcW w:w="1395" w:type="dxa"/>
            <w:vAlign w:val="top"/>
          </w:tcPr>
          <w:p w14:paraId="194C5A9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17BFA056">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320</w:t>
            </w:r>
          </w:p>
        </w:tc>
        <w:tc>
          <w:tcPr>
            <w:tcW w:w="2040" w:type="dxa"/>
            <w:vMerge w:val="continue"/>
            <w:vAlign w:val="center"/>
          </w:tcPr>
          <w:p w14:paraId="2EF7138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0402D69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64FCA337">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建议选用国际知名品牌</w:t>
            </w:r>
          </w:p>
        </w:tc>
      </w:tr>
      <w:tr w14:paraId="77509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094E3F06">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雨刮片</w:t>
            </w:r>
          </w:p>
        </w:tc>
        <w:tc>
          <w:tcPr>
            <w:tcW w:w="1395" w:type="dxa"/>
            <w:vAlign w:val="top"/>
          </w:tcPr>
          <w:p w14:paraId="5BA3B081">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682FD118">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400</w:t>
            </w:r>
          </w:p>
        </w:tc>
        <w:tc>
          <w:tcPr>
            <w:tcW w:w="2040" w:type="dxa"/>
            <w:vMerge w:val="continue"/>
            <w:vAlign w:val="center"/>
          </w:tcPr>
          <w:p w14:paraId="3A728A5F">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2CCB6C7A">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12BA1F70">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建议选用国际知名品牌</w:t>
            </w:r>
          </w:p>
        </w:tc>
      </w:tr>
      <w:tr w14:paraId="3AECF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51AF6888">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电瓶</w:t>
            </w:r>
          </w:p>
        </w:tc>
        <w:tc>
          <w:tcPr>
            <w:tcW w:w="1395" w:type="dxa"/>
            <w:vAlign w:val="top"/>
          </w:tcPr>
          <w:p w14:paraId="5C1FF03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26E464CE">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1600</w:t>
            </w:r>
          </w:p>
        </w:tc>
        <w:tc>
          <w:tcPr>
            <w:tcW w:w="2040" w:type="dxa"/>
            <w:vMerge w:val="continue"/>
            <w:vAlign w:val="center"/>
          </w:tcPr>
          <w:p w14:paraId="625EF5B2">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4973C39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1BD5739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建议选用原厂电瓶与骆驼，风帆等品牌</w:t>
            </w:r>
          </w:p>
        </w:tc>
      </w:tr>
      <w:tr w14:paraId="41BC2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2B2E3D98">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电瓶</w:t>
            </w:r>
          </w:p>
        </w:tc>
        <w:tc>
          <w:tcPr>
            <w:tcW w:w="1395" w:type="dxa"/>
            <w:vAlign w:val="top"/>
          </w:tcPr>
          <w:p w14:paraId="3CF73FF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7FC705BA">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1800</w:t>
            </w:r>
          </w:p>
        </w:tc>
        <w:tc>
          <w:tcPr>
            <w:tcW w:w="2040" w:type="dxa"/>
            <w:vMerge w:val="continue"/>
            <w:vAlign w:val="center"/>
          </w:tcPr>
          <w:p w14:paraId="3DEE52FF">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04583DE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09B19D80">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建议选用原厂电瓶与骆驼，风帆等品牌</w:t>
            </w:r>
          </w:p>
        </w:tc>
      </w:tr>
      <w:tr w14:paraId="1DAB5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47AD87B7">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电瓶</w:t>
            </w:r>
          </w:p>
        </w:tc>
        <w:tc>
          <w:tcPr>
            <w:tcW w:w="1395" w:type="dxa"/>
            <w:vAlign w:val="top"/>
          </w:tcPr>
          <w:p w14:paraId="30F7971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6A959B49">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2800</w:t>
            </w:r>
          </w:p>
        </w:tc>
        <w:tc>
          <w:tcPr>
            <w:tcW w:w="2040" w:type="dxa"/>
            <w:vMerge w:val="continue"/>
            <w:vAlign w:val="center"/>
          </w:tcPr>
          <w:p w14:paraId="412919C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7CB5451D">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2BC375A5">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建议选用原厂电瓶与骆驼，风帆等品牌</w:t>
            </w:r>
          </w:p>
        </w:tc>
      </w:tr>
      <w:tr w14:paraId="7F091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2482B4B5">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三合一喇叭</w:t>
            </w:r>
          </w:p>
        </w:tc>
        <w:tc>
          <w:tcPr>
            <w:tcW w:w="1395" w:type="dxa"/>
            <w:vAlign w:val="top"/>
          </w:tcPr>
          <w:p w14:paraId="4CF3621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018261C0">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300</w:t>
            </w:r>
          </w:p>
        </w:tc>
        <w:tc>
          <w:tcPr>
            <w:tcW w:w="2040" w:type="dxa"/>
            <w:vMerge w:val="continue"/>
            <w:vAlign w:val="center"/>
          </w:tcPr>
          <w:p w14:paraId="3ADCB6C1">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858130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4F9EA81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r>
      <w:tr w14:paraId="4BB49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523FA70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轮胎295/80R22.5</w:t>
            </w:r>
          </w:p>
        </w:tc>
        <w:tc>
          <w:tcPr>
            <w:tcW w:w="1395" w:type="dxa"/>
            <w:vAlign w:val="top"/>
          </w:tcPr>
          <w:p w14:paraId="6A96C96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06B9E144">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2700</w:t>
            </w:r>
          </w:p>
        </w:tc>
        <w:tc>
          <w:tcPr>
            <w:tcW w:w="2040" w:type="dxa"/>
            <w:vMerge w:val="continue"/>
            <w:vAlign w:val="center"/>
          </w:tcPr>
          <w:p w14:paraId="1C2FAE32">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39C77F57">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5494EB0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建议选用朝阳，建新等品牌</w:t>
            </w:r>
          </w:p>
        </w:tc>
      </w:tr>
      <w:tr w14:paraId="208E7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364BC9DF">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轮胎315/70R22.5</w:t>
            </w:r>
          </w:p>
        </w:tc>
        <w:tc>
          <w:tcPr>
            <w:tcW w:w="1395" w:type="dxa"/>
            <w:vAlign w:val="top"/>
          </w:tcPr>
          <w:p w14:paraId="3C46BE7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08054859">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2850</w:t>
            </w:r>
          </w:p>
        </w:tc>
        <w:tc>
          <w:tcPr>
            <w:tcW w:w="2040" w:type="dxa"/>
            <w:vMerge w:val="continue"/>
            <w:vAlign w:val="center"/>
          </w:tcPr>
          <w:p w14:paraId="1EB7F23C">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534D8A67">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38AE6B01">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建议选用朝阳，建新等品牌</w:t>
            </w:r>
          </w:p>
        </w:tc>
      </w:tr>
      <w:tr w14:paraId="7D9E2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356D67ED">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轮胎315/80R22.5</w:t>
            </w:r>
          </w:p>
        </w:tc>
        <w:tc>
          <w:tcPr>
            <w:tcW w:w="1395" w:type="dxa"/>
            <w:vAlign w:val="top"/>
          </w:tcPr>
          <w:p w14:paraId="0A7DAB53">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4CE9E3B0">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3350</w:t>
            </w:r>
          </w:p>
        </w:tc>
        <w:tc>
          <w:tcPr>
            <w:tcW w:w="2040" w:type="dxa"/>
            <w:vMerge w:val="continue"/>
            <w:vAlign w:val="center"/>
          </w:tcPr>
          <w:p w14:paraId="689D27D7">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C93042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3D7467F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建议选用朝阳，建新等品牌</w:t>
            </w:r>
          </w:p>
        </w:tc>
      </w:tr>
      <w:tr w14:paraId="5AD03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759C87B4">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轮胎385/65R22.5</w:t>
            </w:r>
          </w:p>
        </w:tc>
        <w:tc>
          <w:tcPr>
            <w:tcW w:w="1395" w:type="dxa"/>
            <w:vAlign w:val="top"/>
          </w:tcPr>
          <w:p w14:paraId="4B43850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01506BBC">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3700</w:t>
            </w:r>
          </w:p>
        </w:tc>
        <w:tc>
          <w:tcPr>
            <w:tcW w:w="2040" w:type="dxa"/>
            <w:vMerge w:val="continue"/>
            <w:vAlign w:val="center"/>
          </w:tcPr>
          <w:p w14:paraId="62B4FE7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D44F39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4F76E953">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建议选用朝阳，建新等品牌</w:t>
            </w:r>
          </w:p>
        </w:tc>
      </w:tr>
    </w:tbl>
    <w:p w14:paraId="12BFA9AD">
      <w:pPr>
        <w:adjustRightInd w:val="0"/>
        <w:snapToGrid w:val="0"/>
        <w:spacing w:line="360" w:lineRule="auto"/>
        <w:jc w:val="both"/>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en-US" w:eastAsia="zh-CN"/>
        </w:rPr>
        <w:t>注：1.</w:t>
      </w:r>
      <w:r>
        <w:rPr>
          <w:rFonts w:hint="eastAsia" w:ascii="华文中宋" w:hAnsi="华文中宋" w:eastAsia="华文中宋" w:cs="华文中宋"/>
          <w:color w:val="auto"/>
          <w:sz w:val="24"/>
          <w:highlight w:val="none"/>
          <w:lang w:val="zh-CN" w:eastAsia="zh-CN"/>
        </w:rPr>
        <w:t>优惠后所需材料费</w:t>
      </w:r>
      <w:r>
        <w:rPr>
          <w:rFonts w:hint="eastAsia" w:ascii="华文中宋" w:hAnsi="华文中宋" w:eastAsia="华文中宋" w:cs="华文中宋"/>
          <w:color w:val="auto"/>
          <w:sz w:val="24"/>
          <w:highlight w:val="none"/>
          <w:lang w:val="en-US" w:eastAsia="zh-CN"/>
        </w:rPr>
        <w:t>=</w:t>
      </w:r>
      <w:r>
        <w:rPr>
          <w:rFonts w:hint="eastAsia" w:ascii="华文中宋" w:hAnsi="华文中宋" w:eastAsia="华文中宋" w:cs="华文中宋"/>
          <w:color w:val="auto"/>
          <w:sz w:val="24"/>
          <w:highlight w:val="none"/>
          <w:lang w:val="zh-CN" w:eastAsia="zh-CN"/>
        </w:rPr>
        <w:t>优惠</w:t>
      </w:r>
      <w:r>
        <w:rPr>
          <w:rFonts w:hint="eastAsia" w:ascii="华文中宋" w:hAnsi="华文中宋" w:eastAsia="华文中宋" w:cs="华文中宋"/>
          <w:color w:val="auto"/>
          <w:sz w:val="24"/>
          <w:highlight w:val="none"/>
          <w:lang w:val="en-US" w:eastAsia="zh-CN"/>
        </w:rPr>
        <w:t>前</w:t>
      </w:r>
      <w:r>
        <w:rPr>
          <w:rFonts w:hint="eastAsia" w:ascii="华文中宋" w:hAnsi="华文中宋" w:eastAsia="华文中宋" w:cs="华文中宋"/>
          <w:color w:val="auto"/>
          <w:sz w:val="24"/>
          <w:highlight w:val="none"/>
          <w:lang w:val="zh-CN" w:eastAsia="zh-CN"/>
        </w:rPr>
        <w:t>所需材料费×（1-</w:t>
      </w:r>
      <w:r>
        <w:rPr>
          <w:rFonts w:hint="eastAsia" w:ascii="华文中宋" w:hAnsi="华文中宋" w:eastAsia="华文中宋" w:cs="华文中宋"/>
          <w:color w:val="auto"/>
          <w:sz w:val="24"/>
          <w:highlight w:val="none"/>
          <w:lang w:val="en-US" w:eastAsia="zh-CN"/>
        </w:rPr>
        <w:t>下浮率</w:t>
      </w:r>
      <w:r>
        <w:rPr>
          <w:rFonts w:hint="eastAsia" w:ascii="华文中宋" w:hAnsi="华文中宋" w:eastAsia="华文中宋" w:cs="华文中宋"/>
          <w:color w:val="auto"/>
          <w:sz w:val="24"/>
          <w:highlight w:val="none"/>
          <w:lang w:val="zh-CN" w:eastAsia="zh-CN"/>
        </w:rPr>
        <w:t>）。</w:t>
      </w:r>
    </w:p>
    <w:p w14:paraId="33B462AE">
      <w:pPr>
        <w:pStyle w:val="6"/>
        <w:ind w:firstLine="480" w:firstLineChars="200"/>
        <w:rPr>
          <w:rFonts w:hint="default"/>
          <w:color w:val="auto"/>
          <w:highlight w:val="none"/>
          <w:lang w:val="en-US"/>
        </w:rPr>
      </w:pPr>
      <w:r>
        <w:rPr>
          <w:rFonts w:hint="eastAsia" w:ascii="华文中宋" w:hAnsi="华文中宋" w:eastAsia="华文中宋" w:cs="华文中宋"/>
          <w:color w:val="auto"/>
          <w:sz w:val="24"/>
          <w:highlight w:val="none"/>
          <w:lang w:val="en-US" w:eastAsia="zh-CN"/>
        </w:rPr>
        <w:t>2.根据备注建议，需按实填写品牌、规格型号。</w:t>
      </w:r>
    </w:p>
    <w:p w14:paraId="0E158B26">
      <w:pPr>
        <w:pStyle w:val="26"/>
        <w:rPr>
          <w:rFonts w:hint="eastAsia" w:ascii="华文中宋" w:hAnsi="华文中宋" w:eastAsia="华文中宋" w:cs="华文中宋"/>
          <w:color w:val="auto"/>
          <w:sz w:val="24"/>
          <w:szCs w:val="24"/>
          <w:highlight w:val="none"/>
        </w:rPr>
      </w:pPr>
    </w:p>
    <w:p w14:paraId="7CC7DA5A">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3D87B2DE">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4C80A2B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14BE5824">
      <w:pPr>
        <w:adjustRightInd w:val="0"/>
        <w:snapToGrid w:val="0"/>
        <w:spacing w:line="360" w:lineRule="auto"/>
        <w:outlineLvl w:val="1"/>
        <w:rPr>
          <w:rFonts w:hint="eastAsia" w:ascii="华文中宋" w:hAnsi="华文中宋" w:eastAsia="华文中宋" w:cs="华文中宋"/>
          <w:color w:val="auto"/>
          <w:sz w:val="24"/>
          <w:highlight w:val="none"/>
          <w:lang w:val="zh-CN"/>
        </w:rPr>
      </w:pPr>
    </w:p>
    <w:p w14:paraId="6C648255">
      <w:pPr>
        <w:adjustRightInd w:val="0"/>
        <w:snapToGrid w:val="0"/>
        <w:spacing w:line="360" w:lineRule="auto"/>
        <w:outlineLvl w:val="1"/>
        <w:rPr>
          <w:rFonts w:hint="eastAsia" w:ascii="华文中宋" w:hAnsi="华文中宋" w:eastAsia="华文中宋" w:cs="华文中宋"/>
          <w:color w:val="auto"/>
          <w:sz w:val="24"/>
          <w:highlight w:val="none"/>
          <w:lang w:val="zh-CN"/>
        </w:rPr>
      </w:pPr>
    </w:p>
    <w:p w14:paraId="5E22B720">
      <w:pPr>
        <w:adjustRightInd w:val="0"/>
        <w:snapToGrid w:val="0"/>
        <w:spacing w:line="360" w:lineRule="auto"/>
        <w:outlineLvl w:val="1"/>
        <w:rPr>
          <w:rFonts w:hint="eastAsia" w:ascii="华文中宋" w:hAnsi="华文中宋" w:eastAsia="华文中宋" w:cs="华文中宋"/>
          <w:color w:val="auto"/>
          <w:sz w:val="24"/>
          <w:highlight w:val="none"/>
          <w:lang w:val="zh-CN"/>
        </w:rPr>
      </w:pPr>
    </w:p>
    <w:p w14:paraId="6F6BD3A5">
      <w:pPr>
        <w:adjustRightInd w:val="0"/>
        <w:snapToGrid w:val="0"/>
        <w:spacing w:line="360" w:lineRule="auto"/>
        <w:outlineLvl w:val="1"/>
        <w:rPr>
          <w:rFonts w:hint="eastAsia" w:ascii="华文中宋" w:hAnsi="华文中宋" w:eastAsia="华文中宋" w:cs="华文中宋"/>
          <w:color w:val="auto"/>
          <w:sz w:val="24"/>
          <w:highlight w:val="none"/>
          <w:lang w:val="zh-CN"/>
        </w:rPr>
      </w:pPr>
    </w:p>
    <w:p w14:paraId="13B3A8BA">
      <w:pPr>
        <w:adjustRightInd w:val="0"/>
        <w:snapToGrid w:val="0"/>
        <w:spacing w:line="360" w:lineRule="auto"/>
        <w:outlineLvl w:val="1"/>
        <w:rPr>
          <w:rFonts w:hint="eastAsia" w:ascii="华文中宋" w:hAnsi="华文中宋" w:eastAsia="华文中宋" w:cs="华文中宋"/>
          <w:color w:val="auto"/>
          <w:sz w:val="24"/>
          <w:highlight w:val="none"/>
          <w:lang w:val="zh-CN"/>
        </w:rPr>
      </w:pPr>
    </w:p>
    <w:p w14:paraId="2DDABE56">
      <w:pPr>
        <w:adjustRightInd w:val="0"/>
        <w:snapToGrid w:val="0"/>
        <w:spacing w:line="360" w:lineRule="auto"/>
        <w:outlineLvl w:val="1"/>
        <w:rPr>
          <w:rFonts w:hint="default" w:ascii="华文中宋" w:hAnsi="华文中宋" w:eastAsia="华文中宋" w:cs="华文中宋"/>
          <w:b/>
          <w:bCs w:val="0"/>
          <w:color w:val="auto"/>
          <w:sz w:val="32"/>
          <w:szCs w:val="36"/>
          <w:highlight w:val="none"/>
          <w:lang w:val="en-US"/>
        </w:rPr>
      </w:pPr>
      <w:r>
        <w:rPr>
          <w:rFonts w:hint="eastAsia" w:ascii="华文中宋" w:hAnsi="华文中宋" w:eastAsia="华文中宋" w:cs="华文中宋"/>
          <w:color w:val="auto"/>
          <w:sz w:val="24"/>
          <w:highlight w:val="none"/>
          <w:lang w:val="zh-CN"/>
        </w:rPr>
        <w:t>附件</w:t>
      </w:r>
      <w:r>
        <w:rPr>
          <w:rFonts w:hint="eastAsia" w:ascii="华文中宋" w:hAnsi="华文中宋" w:eastAsia="华文中宋" w:cs="华文中宋"/>
          <w:color w:val="auto"/>
          <w:sz w:val="24"/>
          <w:highlight w:val="none"/>
          <w:lang w:val="en-US" w:eastAsia="zh-CN"/>
        </w:rPr>
        <w:t>11</w:t>
      </w:r>
    </w:p>
    <w:p w14:paraId="77EF1BA6">
      <w:pPr>
        <w:pStyle w:val="3"/>
        <w:spacing w:before="120" w:after="120"/>
        <w:ind w:firstLine="600"/>
        <w:rPr>
          <w:rFonts w:hint="eastAsia" w:ascii="华文中宋" w:hAnsi="华文中宋" w:eastAsia="华文中宋" w:cs="华文中宋"/>
          <w:b/>
          <w:bCs w:val="0"/>
          <w:color w:val="auto"/>
          <w:sz w:val="32"/>
          <w:szCs w:val="36"/>
          <w:highlight w:val="none"/>
        </w:rPr>
      </w:pPr>
      <w:r>
        <w:rPr>
          <w:rFonts w:hint="eastAsia" w:ascii="华文中宋" w:hAnsi="华文中宋" w:eastAsia="华文中宋" w:cs="华文中宋"/>
          <w:b/>
          <w:bCs w:val="0"/>
          <w:color w:val="auto"/>
          <w:sz w:val="32"/>
          <w:szCs w:val="36"/>
          <w:highlight w:val="none"/>
        </w:rPr>
        <w:t>中小企业声明函</w:t>
      </w:r>
    </w:p>
    <w:p w14:paraId="56E75CC5">
      <w:pPr>
        <w:pStyle w:val="36"/>
        <w:spacing w:line="530" w:lineRule="exact"/>
        <w:ind w:firstLine="660"/>
        <w:rPr>
          <w:rFonts w:hint="eastAsia" w:ascii="华文中宋" w:hAnsi="华文中宋" w:eastAsia="华文中宋" w:cs="华文中宋"/>
          <w:color w:val="auto"/>
          <w:sz w:val="22"/>
          <w:szCs w:val="22"/>
          <w:highlight w:val="none"/>
        </w:rPr>
      </w:pPr>
      <w:r>
        <w:rPr>
          <w:rFonts w:hint="eastAsia" w:ascii="华文中宋" w:hAnsi="华文中宋" w:eastAsia="华文中宋" w:cs="华文中宋"/>
          <w:color w:val="auto"/>
          <w:sz w:val="22"/>
          <w:szCs w:val="22"/>
          <w:highlight w:val="none"/>
        </w:rPr>
        <w:t>本公司郑重声明，根据《政府采购促进中小企业发展管理办法》（财库〔2020 ） 46号）的规定，本公司 参加</w:t>
      </w:r>
      <w:r>
        <w:rPr>
          <w:rFonts w:hint="eastAsia" w:ascii="华文中宋" w:hAnsi="华文中宋" w:eastAsia="华文中宋" w:cs="华文中宋"/>
          <w:i/>
          <w:iCs/>
          <w:color w:val="auto"/>
          <w:sz w:val="22"/>
          <w:szCs w:val="22"/>
          <w:highlight w:val="none"/>
          <w:u w:val="single"/>
        </w:rPr>
        <w:t>（单位名称）</w:t>
      </w:r>
      <w:r>
        <w:rPr>
          <w:rFonts w:hint="eastAsia" w:ascii="华文中宋" w:hAnsi="华文中宋" w:eastAsia="华文中宋" w:cs="华文中宋"/>
          <w:color w:val="auto"/>
          <w:sz w:val="22"/>
          <w:szCs w:val="22"/>
          <w:highlight w:val="none"/>
        </w:rPr>
        <w:t>的</w:t>
      </w:r>
      <w:r>
        <w:rPr>
          <w:rFonts w:hint="eastAsia" w:ascii="华文中宋" w:hAnsi="华文中宋" w:eastAsia="华文中宋" w:cs="华文中宋"/>
          <w:i/>
          <w:iCs/>
          <w:color w:val="auto"/>
          <w:sz w:val="22"/>
          <w:szCs w:val="22"/>
          <w:highlight w:val="none"/>
          <w:u w:val="single"/>
        </w:rPr>
        <w:t>（项目名称）</w:t>
      </w:r>
      <w:r>
        <w:rPr>
          <w:rFonts w:hint="eastAsia" w:ascii="华文中宋" w:hAnsi="华文中宋" w:eastAsia="华文中宋" w:cs="华文中宋"/>
          <w:i/>
          <w:iCs/>
          <w:color w:val="auto"/>
          <w:sz w:val="22"/>
          <w:szCs w:val="22"/>
          <w:highlight w:val="none"/>
        </w:rPr>
        <w:t>采</w:t>
      </w:r>
      <w:r>
        <w:rPr>
          <w:rFonts w:hint="eastAsia" w:ascii="华文中宋" w:hAnsi="华文中宋" w:eastAsia="华文中宋" w:cs="华文中宋"/>
          <w:color w:val="auto"/>
          <w:sz w:val="22"/>
          <w:szCs w:val="22"/>
          <w:highlight w:val="none"/>
        </w:rPr>
        <w:t>购活动，工 程的施工单位全部为符合政策要求的中小企业（或者：服务 全部由符合政策要求的中小企业承接）。相关企业（含联合 体中的中小企业、签订分包意向协议的中小企业）的具体情 况如下：</w:t>
      </w:r>
    </w:p>
    <w:p w14:paraId="35FA9B58">
      <w:pPr>
        <w:pStyle w:val="36"/>
        <w:numPr>
          <w:ilvl w:val="0"/>
          <w:numId w:val="11"/>
        </w:numPr>
        <w:tabs>
          <w:tab w:val="left" w:pos="1193"/>
          <w:tab w:val="left" w:pos="6974"/>
        </w:tabs>
        <w:spacing w:line="525" w:lineRule="exact"/>
        <w:ind w:firstLine="660"/>
        <w:rPr>
          <w:rFonts w:hint="eastAsia" w:ascii="华文中宋" w:hAnsi="华文中宋" w:eastAsia="华文中宋" w:cs="华文中宋"/>
          <w:color w:val="auto"/>
          <w:sz w:val="22"/>
          <w:szCs w:val="22"/>
          <w:highlight w:val="none"/>
        </w:rPr>
      </w:pPr>
      <w:bookmarkStart w:id="227" w:name="bookmark35"/>
      <w:bookmarkEnd w:id="227"/>
      <w:r>
        <w:rPr>
          <w:rFonts w:hint="eastAsia" w:ascii="华文中宋" w:hAnsi="华文中宋" w:eastAsia="华文中宋" w:cs="华文中宋"/>
          <w:i/>
          <w:iCs/>
          <w:color w:val="auto"/>
          <w:sz w:val="22"/>
          <w:szCs w:val="22"/>
          <w:highlight w:val="none"/>
          <w:u w:val="single"/>
        </w:rPr>
        <w:t>（标的名称）</w:t>
      </w:r>
      <w:r>
        <w:rPr>
          <w:rFonts w:hint="eastAsia" w:ascii="华文中宋" w:hAnsi="华文中宋" w:eastAsia="华文中宋" w:cs="华文中宋"/>
          <w:color w:val="auto"/>
          <w:sz w:val="22"/>
          <w:szCs w:val="22"/>
          <w:highlight w:val="none"/>
        </w:rPr>
        <w:t>,属于</w:t>
      </w:r>
      <w:r>
        <w:rPr>
          <w:rFonts w:hint="eastAsia" w:ascii="华文中宋" w:hAnsi="华文中宋" w:eastAsia="华文中宋" w:cs="华文中宋"/>
          <w:i/>
          <w:iCs/>
          <w:color w:val="auto"/>
          <w:sz w:val="22"/>
          <w:szCs w:val="22"/>
          <w:highlight w:val="none"/>
          <w:u w:val="single"/>
        </w:rPr>
        <w:t>（采购文件中明确的所属行业）</w:t>
      </w:r>
      <w:r>
        <w:rPr>
          <w:rFonts w:hint="eastAsia" w:ascii="华文中宋" w:hAnsi="华文中宋" w:eastAsia="华文中宋" w:cs="华文中宋"/>
          <w:i/>
          <w:iCs/>
          <w:color w:val="auto"/>
          <w:sz w:val="22"/>
          <w:szCs w:val="22"/>
          <w:highlight w:val="none"/>
        </w:rPr>
        <w:t xml:space="preserve">, </w:t>
      </w:r>
      <w:r>
        <w:rPr>
          <w:rFonts w:hint="eastAsia" w:ascii="华文中宋" w:hAnsi="华文中宋" w:eastAsia="华文中宋" w:cs="华文中宋"/>
          <w:color w:val="auto"/>
          <w:sz w:val="22"/>
          <w:szCs w:val="22"/>
          <w:highlight w:val="none"/>
        </w:rPr>
        <w:t>承建（承接）企业为</w:t>
      </w:r>
      <w:r>
        <w:rPr>
          <w:rFonts w:hint="eastAsia" w:ascii="华文中宋" w:hAnsi="华文中宋" w:eastAsia="华文中宋" w:cs="华文中宋"/>
          <w:i/>
          <w:iCs/>
          <w:color w:val="auto"/>
          <w:sz w:val="22"/>
          <w:szCs w:val="22"/>
          <w:highlight w:val="none"/>
          <w:u w:val="single"/>
        </w:rPr>
        <w:t>（企业名称）</w:t>
      </w:r>
      <w:r>
        <w:rPr>
          <w:rFonts w:hint="eastAsia" w:ascii="华文中宋" w:hAnsi="华文中宋" w:eastAsia="华文中宋" w:cs="华文中宋"/>
          <w:i/>
          <w:iCs/>
          <w:color w:val="auto"/>
          <w:sz w:val="22"/>
          <w:szCs w:val="22"/>
          <w:highlight w:val="none"/>
        </w:rPr>
        <w:t>,</w:t>
      </w:r>
      <w:r>
        <w:rPr>
          <w:rFonts w:hint="eastAsia" w:ascii="华文中宋" w:hAnsi="华文中宋" w:eastAsia="华文中宋" w:cs="华文中宋"/>
          <w:color w:val="auto"/>
          <w:sz w:val="22"/>
          <w:szCs w:val="22"/>
          <w:highlight w:val="none"/>
        </w:rPr>
        <w:t>从业人员</w:t>
      </w:r>
      <w:r>
        <w:rPr>
          <w:rFonts w:hint="eastAsia" w:ascii="华文中宋" w:hAnsi="华文中宋" w:eastAsia="华文中宋" w:cs="华文中宋"/>
          <w:color w:val="auto"/>
          <w:sz w:val="22"/>
          <w:szCs w:val="22"/>
          <w:highlight w:val="none"/>
          <w:u w:val="single"/>
        </w:rPr>
        <w:t xml:space="preserve"> </w:t>
      </w:r>
      <w:r>
        <w:rPr>
          <w:rFonts w:hint="eastAsia" w:ascii="华文中宋" w:hAnsi="华文中宋" w:eastAsia="华文中宋" w:cs="华文中宋"/>
          <w:color w:val="auto"/>
          <w:sz w:val="22"/>
          <w:szCs w:val="22"/>
          <w:highlight w:val="none"/>
          <w:u w:val="single"/>
        </w:rPr>
        <w:tab/>
      </w:r>
      <w:r>
        <w:rPr>
          <w:rFonts w:hint="eastAsia" w:ascii="华文中宋" w:hAnsi="华文中宋" w:eastAsia="华文中宋" w:cs="华文中宋"/>
          <w:color w:val="auto"/>
          <w:sz w:val="22"/>
          <w:szCs w:val="22"/>
          <w:highlight w:val="none"/>
        </w:rPr>
        <w:t>人，营业 收入为</w:t>
      </w:r>
      <w:r>
        <w:rPr>
          <w:rFonts w:hint="eastAsia" w:ascii="华文中宋" w:hAnsi="华文中宋" w:eastAsia="华文中宋" w:cs="华文中宋"/>
          <w:color w:val="auto"/>
          <w:sz w:val="22"/>
          <w:szCs w:val="22"/>
          <w:highlight w:val="none"/>
          <w:u w:val="single"/>
          <w:lang w:val="en-US" w:eastAsia="zh-CN"/>
        </w:rPr>
        <w:t xml:space="preserve">    </w:t>
      </w:r>
      <w:r>
        <w:rPr>
          <w:rFonts w:hint="eastAsia" w:ascii="华文中宋" w:hAnsi="华文中宋" w:eastAsia="华文中宋" w:cs="华文中宋"/>
          <w:color w:val="auto"/>
          <w:sz w:val="22"/>
          <w:szCs w:val="22"/>
          <w:highlight w:val="none"/>
        </w:rPr>
        <w:t>万元，资产总额为</w:t>
      </w:r>
      <w:r>
        <w:rPr>
          <w:rFonts w:hint="eastAsia" w:ascii="华文中宋" w:hAnsi="华文中宋" w:eastAsia="华文中宋" w:cs="华文中宋"/>
          <w:color w:val="auto"/>
          <w:sz w:val="22"/>
          <w:szCs w:val="22"/>
          <w:highlight w:val="none"/>
          <w:u w:val="single"/>
          <w:lang w:val="en-US" w:eastAsia="zh-CN"/>
        </w:rPr>
        <w:t xml:space="preserve">    </w:t>
      </w:r>
      <w:r>
        <w:rPr>
          <w:rFonts w:hint="eastAsia" w:ascii="华文中宋" w:hAnsi="华文中宋" w:eastAsia="华文中宋" w:cs="华文中宋"/>
          <w:color w:val="auto"/>
          <w:sz w:val="22"/>
          <w:szCs w:val="22"/>
          <w:highlight w:val="none"/>
        </w:rPr>
        <w:t>万元</w:t>
      </w:r>
      <w:r>
        <w:rPr>
          <w:rFonts w:hint="eastAsia" w:ascii="华文中宋" w:hAnsi="华文中宋" w:eastAsia="华文中宋" w:cs="华文中宋"/>
          <w:color w:val="auto"/>
          <w:sz w:val="22"/>
          <w:szCs w:val="22"/>
          <w:highlight w:val="none"/>
          <w:lang w:val="en-US" w:eastAsia="zh-CN" w:bidi="en-US"/>
        </w:rPr>
        <w:t>'，</w:t>
      </w:r>
      <w:r>
        <w:rPr>
          <w:rFonts w:hint="eastAsia" w:ascii="华文中宋" w:hAnsi="华文中宋" w:eastAsia="华文中宋" w:cs="华文中宋"/>
          <w:color w:val="auto"/>
          <w:sz w:val="22"/>
          <w:szCs w:val="22"/>
          <w:highlight w:val="none"/>
        </w:rPr>
        <w:t>属于</w:t>
      </w:r>
      <w:r>
        <w:rPr>
          <w:rFonts w:hint="eastAsia" w:ascii="华文中宋" w:hAnsi="华文中宋" w:eastAsia="华文中宋" w:cs="华文中宋"/>
          <w:i/>
          <w:iCs/>
          <w:color w:val="auto"/>
          <w:sz w:val="22"/>
          <w:szCs w:val="22"/>
          <w:highlight w:val="none"/>
          <w:u w:val="single"/>
        </w:rPr>
        <w:t>（中型企业、 小型企业、微型企业）</w:t>
      </w:r>
      <w:r>
        <w:rPr>
          <w:rFonts w:hint="eastAsia" w:ascii="华文中宋" w:hAnsi="华文中宋" w:eastAsia="华文中宋" w:cs="华文中宋"/>
          <w:i/>
          <w:iCs/>
          <w:color w:val="auto"/>
          <w:sz w:val="22"/>
          <w:szCs w:val="22"/>
          <w:highlight w:val="none"/>
        </w:rPr>
        <w:t>,</w:t>
      </w:r>
    </w:p>
    <w:p w14:paraId="1B655671">
      <w:pPr>
        <w:pStyle w:val="36"/>
        <w:numPr>
          <w:ilvl w:val="0"/>
          <w:numId w:val="11"/>
        </w:numPr>
        <w:tabs>
          <w:tab w:val="left" w:pos="1193"/>
          <w:tab w:val="left" w:pos="6965"/>
        </w:tabs>
        <w:spacing w:line="528" w:lineRule="exact"/>
        <w:ind w:firstLine="660"/>
        <w:rPr>
          <w:rFonts w:hint="eastAsia" w:ascii="华文中宋" w:hAnsi="华文中宋" w:eastAsia="华文中宋" w:cs="华文中宋"/>
          <w:color w:val="auto"/>
          <w:sz w:val="22"/>
          <w:szCs w:val="22"/>
          <w:highlight w:val="none"/>
        </w:rPr>
      </w:pPr>
      <w:bookmarkStart w:id="228" w:name="bookmark36"/>
      <w:bookmarkEnd w:id="228"/>
      <w:r>
        <w:rPr>
          <w:rFonts w:hint="eastAsia" w:ascii="华文中宋" w:hAnsi="华文中宋" w:eastAsia="华文中宋" w:cs="华文中宋"/>
          <w:i/>
          <w:iCs/>
          <w:color w:val="auto"/>
          <w:sz w:val="22"/>
          <w:szCs w:val="22"/>
          <w:highlight w:val="none"/>
          <w:u w:val="single"/>
        </w:rPr>
        <w:t>（标的名称）</w:t>
      </w:r>
      <w:r>
        <w:rPr>
          <w:rFonts w:hint="eastAsia" w:ascii="华文中宋" w:hAnsi="华文中宋" w:eastAsia="华文中宋" w:cs="华文中宋"/>
          <w:color w:val="auto"/>
          <w:sz w:val="22"/>
          <w:szCs w:val="22"/>
          <w:highlight w:val="none"/>
        </w:rPr>
        <w:t>,属于</w:t>
      </w:r>
      <w:r>
        <w:rPr>
          <w:rFonts w:hint="eastAsia" w:ascii="华文中宋" w:hAnsi="华文中宋" w:eastAsia="华文中宋" w:cs="华文中宋"/>
          <w:i/>
          <w:iCs/>
          <w:color w:val="auto"/>
          <w:sz w:val="22"/>
          <w:szCs w:val="22"/>
          <w:highlight w:val="none"/>
          <w:u w:val="single"/>
        </w:rPr>
        <w:t>（采购文件中明确的所属行业）</w:t>
      </w:r>
      <w:r>
        <w:rPr>
          <w:rFonts w:hint="eastAsia" w:ascii="华文中宋" w:hAnsi="华文中宋" w:eastAsia="华文中宋" w:cs="华文中宋"/>
          <w:i/>
          <w:iCs/>
          <w:color w:val="auto"/>
          <w:sz w:val="22"/>
          <w:szCs w:val="22"/>
          <w:highlight w:val="none"/>
        </w:rPr>
        <w:t xml:space="preserve">, </w:t>
      </w:r>
      <w:r>
        <w:rPr>
          <w:rFonts w:hint="eastAsia" w:ascii="华文中宋" w:hAnsi="华文中宋" w:eastAsia="华文中宋" w:cs="华文中宋"/>
          <w:color w:val="auto"/>
          <w:sz w:val="22"/>
          <w:szCs w:val="22"/>
          <w:highlight w:val="none"/>
        </w:rPr>
        <w:t>承建（承接）企业为</w:t>
      </w:r>
      <w:r>
        <w:rPr>
          <w:rFonts w:hint="eastAsia" w:ascii="华文中宋" w:hAnsi="华文中宋" w:eastAsia="华文中宋" w:cs="华文中宋"/>
          <w:i/>
          <w:iCs/>
          <w:color w:val="auto"/>
          <w:sz w:val="22"/>
          <w:szCs w:val="22"/>
          <w:highlight w:val="none"/>
          <w:u w:val="single"/>
        </w:rPr>
        <w:t>（企业名称）</w:t>
      </w:r>
      <w:r>
        <w:rPr>
          <w:rFonts w:hint="eastAsia" w:ascii="华文中宋" w:hAnsi="华文中宋" w:eastAsia="华文中宋" w:cs="华文中宋"/>
          <w:i/>
          <w:iCs/>
          <w:color w:val="auto"/>
          <w:sz w:val="22"/>
          <w:szCs w:val="22"/>
          <w:highlight w:val="none"/>
        </w:rPr>
        <w:t>,</w:t>
      </w:r>
      <w:r>
        <w:rPr>
          <w:rFonts w:hint="eastAsia" w:ascii="华文中宋" w:hAnsi="华文中宋" w:eastAsia="华文中宋" w:cs="华文中宋"/>
          <w:color w:val="auto"/>
          <w:sz w:val="22"/>
          <w:szCs w:val="22"/>
          <w:highlight w:val="none"/>
        </w:rPr>
        <w:t>从业人员</w:t>
      </w:r>
      <w:r>
        <w:rPr>
          <w:rFonts w:hint="eastAsia" w:ascii="华文中宋" w:hAnsi="华文中宋" w:eastAsia="华文中宋" w:cs="华文中宋"/>
          <w:color w:val="auto"/>
          <w:sz w:val="22"/>
          <w:szCs w:val="22"/>
          <w:highlight w:val="none"/>
          <w:u w:val="single"/>
        </w:rPr>
        <w:t xml:space="preserve"> </w:t>
      </w:r>
      <w:r>
        <w:rPr>
          <w:rFonts w:hint="eastAsia" w:ascii="华文中宋" w:hAnsi="华文中宋" w:eastAsia="华文中宋" w:cs="华文中宋"/>
          <w:color w:val="auto"/>
          <w:sz w:val="22"/>
          <w:szCs w:val="22"/>
          <w:highlight w:val="none"/>
          <w:u w:val="single"/>
        </w:rPr>
        <w:tab/>
      </w:r>
      <w:r>
        <w:rPr>
          <w:rFonts w:hint="eastAsia" w:ascii="华文中宋" w:hAnsi="华文中宋" w:eastAsia="华文中宋" w:cs="华文中宋"/>
          <w:color w:val="auto"/>
          <w:sz w:val="22"/>
          <w:szCs w:val="22"/>
          <w:highlight w:val="none"/>
        </w:rPr>
        <w:t>人，营业 收入为</w:t>
      </w:r>
      <w:r>
        <w:rPr>
          <w:rFonts w:hint="eastAsia" w:ascii="华文中宋" w:hAnsi="华文中宋" w:eastAsia="华文中宋" w:cs="华文中宋"/>
          <w:color w:val="auto"/>
          <w:sz w:val="22"/>
          <w:szCs w:val="22"/>
          <w:highlight w:val="none"/>
          <w:u w:val="single"/>
          <w:lang w:val="en-US" w:eastAsia="zh-CN"/>
        </w:rPr>
        <w:t xml:space="preserve">     </w:t>
      </w:r>
      <w:r>
        <w:rPr>
          <w:rFonts w:hint="eastAsia" w:ascii="华文中宋" w:hAnsi="华文中宋" w:eastAsia="华文中宋" w:cs="华文中宋"/>
          <w:color w:val="auto"/>
          <w:sz w:val="22"/>
          <w:szCs w:val="22"/>
          <w:highlight w:val="none"/>
        </w:rPr>
        <w:t>万元，资产总额为</w:t>
      </w:r>
      <w:r>
        <w:rPr>
          <w:rFonts w:hint="eastAsia" w:ascii="华文中宋" w:hAnsi="华文中宋" w:eastAsia="华文中宋" w:cs="华文中宋"/>
          <w:color w:val="auto"/>
          <w:sz w:val="22"/>
          <w:szCs w:val="22"/>
          <w:highlight w:val="none"/>
          <w:u w:val="single"/>
          <w:lang w:val="en-US" w:eastAsia="zh-CN"/>
        </w:rPr>
        <w:t xml:space="preserve">      </w:t>
      </w:r>
      <w:r>
        <w:rPr>
          <w:rFonts w:hint="eastAsia" w:ascii="华文中宋" w:hAnsi="华文中宋" w:eastAsia="华文中宋" w:cs="华文中宋"/>
          <w:color w:val="auto"/>
          <w:sz w:val="22"/>
          <w:szCs w:val="22"/>
          <w:highlight w:val="none"/>
        </w:rPr>
        <w:t>万元，属于</w:t>
      </w:r>
      <w:r>
        <w:rPr>
          <w:rFonts w:hint="eastAsia" w:ascii="华文中宋" w:hAnsi="华文中宋" w:eastAsia="华文中宋" w:cs="华文中宋"/>
          <w:i/>
          <w:iCs/>
          <w:color w:val="auto"/>
          <w:sz w:val="22"/>
          <w:szCs w:val="22"/>
          <w:highlight w:val="none"/>
          <w:u w:val="single"/>
        </w:rPr>
        <w:t>（中型企业、 小型企业、微型企</w:t>
      </w:r>
      <w:r>
        <w:rPr>
          <w:rFonts w:hint="eastAsia" w:ascii="华文中宋" w:hAnsi="华文中宋" w:eastAsia="华文中宋" w:cs="华文中宋"/>
          <w:i/>
          <w:iCs/>
          <w:color w:val="auto"/>
          <w:sz w:val="22"/>
          <w:szCs w:val="22"/>
          <w:highlight w:val="none"/>
          <w:u w:val="single"/>
          <w:lang w:val="zh-CN" w:eastAsia="zh-CN" w:bidi="zh-CN"/>
        </w:rPr>
        <w:t>业）</w:t>
      </w:r>
      <w:r>
        <w:rPr>
          <w:rFonts w:hint="eastAsia" w:ascii="华文中宋" w:hAnsi="华文中宋" w:eastAsia="华文中宋" w:cs="华文中宋"/>
          <w:i/>
          <w:iCs/>
          <w:color w:val="auto"/>
          <w:sz w:val="22"/>
          <w:szCs w:val="22"/>
          <w:highlight w:val="none"/>
          <w:lang w:val="zh-CN" w:eastAsia="zh-CN" w:bidi="zh-CN"/>
        </w:rPr>
        <w:t>,</w:t>
      </w:r>
    </w:p>
    <w:p w14:paraId="7B8F5E34">
      <w:pPr>
        <w:pStyle w:val="36"/>
        <w:spacing w:line="520" w:lineRule="exact"/>
        <w:ind w:firstLine="660"/>
        <w:rPr>
          <w:rFonts w:hint="eastAsia" w:ascii="华文中宋" w:hAnsi="华文中宋" w:eastAsia="华文中宋" w:cs="华文中宋"/>
          <w:color w:val="auto"/>
          <w:sz w:val="22"/>
          <w:szCs w:val="22"/>
          <w:highlight w:val="none"/>
        </w:rPr>
      </w:pPr>
      <w:r>
        <w:rPr>
          <w:rFonts w:hint="eastAsia" w:ascii="华文中宋" w:hAnsi="华文中宋" w:eastAsia="华文中宋" w:cs="华文中宋"/>
          <w:color w:val="auto"/>
          <w:sz w:val="22"/>
          <w:szCs w:val="22"/>
          <w:highlight w:val="none"/>
        </w:rPr>
        <w:t>以上企业，不属于大企业的分支机构，不存在控股股东 为大企业的情形，也不存在与大企业的负责人为同一人的情形。</w:t>
      </w:r>
    </w:p>
    <w:p w14:paraId="0BD114A6">
      <w:pPr>
        <w:pStyle w:val="36"/>
        <w:spacing w:line="520" w:lineRule="exact"/>
        <w:ind w:firstLine="660"/>
        <w:rPr>
          <w:rFonts w:hint="eastAsia" w:ascii="华文中宋" w:hAnsi="华文中宋" w:eastAsia="华文中宋" w:cs="华文中宋"/>
          <w:color w:val="auto"/>
          <w:sz w:val="24"/>
          <w:highlight w:val="none"/>
          <w:lang w:val="zh-CN"/>
        </w:rPr>
      </w:pPr>
      <w:r>
        <w:rPr>
          <w:rFonts w:hint="eastAsia" w:ascii="华文中宋" w:hAnsi="华文中宋" w:eastAsia="华文中宋" w:cs="华文中宋"/>
          <w:color w:val="auto"/>
          <w:sz w:val="22"/>
          <w:szCs w:val="22"/>
          <w:highlight w:val="none"/>
        </w:rPr>
        <w:t>本企业对上述声明内容的真实性负责。如有虚假，将依 法承担相应责任。</w:t>
      </w:r>
    </w:p>
    <w:p w14:paraId="31F9FC70">
      <w:pPr>
        <w:snapToGrid w:val="0"/>
        <w:spacing w:line="312" w:lineRule="auto"/>
        <w:ind w:firstLine="480"/>
        <w:rPr>
          <w:rFonts w:hint="eastAsia" w:ascii="华文中宋" w:hAnsi="华文中宋" w:eastAsia="华文中宋" w:cs="华文中宋"/>
          <w:color w:val="auto"/>
          <w:sz w:val="24"/>
          <w:highlight w:val="none"/>
          <w:lang w:val="zh-CN"/>
        </w:rPr>
      </w:pPr>
    </w:p>
    <w:p w14:paraId="4D8D2F82">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2ABE9272">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4903E47B">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18D5C0BF">
      <w:pPr>
        <w:snapToGrid w:val="0"/>
        <w:rPr>
          <w:rFonts w:hint="eastAsia" w:ascii="华文中宋" w:hAnsi="华文中宋" w:eastAsia="华文中宋" w:cs="华文中宋"/>
          <w:color w:val="auto"/>
          <w:sz w:val="32"/>
          <w:szCs w:val="32"/>
          <w:highlight w:val="none"/>
        </w:rPr>
      </w:pPr>
    </w:p>
    <w:p w14:paraId="3FF288CD">
      <w:pPr>
        <w:pStyle w:val="16"/>
        <w:rPr>
          <w:rFonts w:hint="eastAsia" w:ascii="华文中宋" w:hAnsi="华文中宋" w:eastAsia="华文中宋" w:cs="华文中宋"/>
          <w:color w:val="auto"/>
          <w:highlight w:val="none"/>
        </w:rPr>
      </w:pPr>
      <w:r>
        <w:rPr>
          <w:rFonts w:hint="eastAsia" w:ascii="华文中宋" w:hAnsi="华文中宋" w:eastAsia="华文中宋" w:cs="华文中宋"/>
          <w:color w:val="auto"/>
          <w:highlight w:val="none"/>
        </w:rPr>
        <w:t xml:space="preserve">         </w:t>
      </w:r>
    </w:p>
    <w:p w14:paraId="73FFD28F">
      <w:pPr>
        <w:adjustRightInd w:val="0"/>
        <w:snapToGrid w:val="0"/>
        <w:spacing w:line="360" w:lineRule="auto"/>
        <w:rPr>
          <w:rFonts w:hint="eastAsia" w:ascii="华文中宋" w:hAnsi="华文中宋" w:eastAsia="华文中宋" w:cs="华文中宋"/>
          <w:b/>
          <w:bCs/>
          <w:color w:val="auto"/>
          <w:highlight w:val="none"/>
        </w:rPr>
      </w:pPr>
    </w:p>
    <w:p w14:paraId="336AC989">
      <w:pPr>
        <w:pStyle w:val="5"/>
        <w:rPr>
          <w:rFonts w:hint="eastAsia" w:ascii="华文中宋" w:hAnsi="华文中宋" w:eastAsia="华文中宋" w:cs="华文中宋"/>
          <w:b/>
          <w:bCs/>
          <w:color w:val="auto"/>
          <w:highlight w:val="none"/>
        </w:rPr>
      </w:pPr>
    </w:p>
    <w:p w14:paraId="50AA6732">
      <w:pPr>
        <w:pStyle w:val="6"/>
        <w:rPr>
          <w:rFonts w:hint="eastAsia" w:ascii="华文中宋" w:hAnsi="华文中宋" w:eastAsia="华文中宋" w:cs="华文中宋"/>
          <w:b/>
          <w:bCs/>
          <w:color w:val="auto"/>
          <w:highlight w:val="none"/>
        </w:rPr>
      </w:pPr>
    </w:p>
    <w:p w14:paraId="632E1300">
      <w:pPr>
        <w:pStyle w:val="15"/>
        <w:rPr>
          <w:rFonts w:hint="eastAsia" w:ascii="华文中宋" w:hAnsi="华文中宋" w:eastAsia="华文中宋" w:cs="华文中宋"/>
          <w:color w:val="auto"/>
          <w:highlight w:val="none"/>
        </w:rPr>
      </w:pPr>
    </w:p>
    <w:p w14:paraId="0FC24B95">
      <w:pPr>
        <w:pStyle w:val="16"/>
        <w:rPr>
          <w:rFonts w:hint="eastAsia" w:ascii="华文中宋" w:hAnsi="华文中宋" w:eastAsia="华文中宋" w:cs="华文中宋"/>
          <w:b/>
          <w:bCs/>
          <w:color w:val="auto"/>
          <w:highlight w:val="none"/>
        </w:rPr>
      </w:pPr>
    </w:p>
    <w:p w14:paraId="5AB3BCAA">
      <w:pPr>
        <w:pStyle w:val="15"/>
        <w:rPr>
          <w:rFonts w:hint="eastAsia" w:ascii="华文中宋" w:hAnsi="华文中宋" w:eastAsia="华文中宋" w:cs="华文中宋"/>
          <w:color w:val="auto"/>
          <w:highlight w:val="none"/>
        </w:rPr>
      </w:pPr>
    </w:p>
    <w:p w14:paraId="082019E1">
      <w:pPr>
        <w:pStyle w:val="7"/>
        <w:rPr>
          <w:rFonts w:hint="eastAsia" w:ascii="华文中宋" w:hAnsi="华文中宋" w:eastAsia="华文中宋" w:cs="华文中宋"/>
          <w:b/>
          <w:bCs/>
          <w:color w:val="auto"/>
          <w:highlight w:val="none"/>
        </w:rPr>
      </w:pPr>
    </w:p>
    <w:p w14:paraId="553B781C">
      <w:pPr>
        <w:spacing w:line="440" w:lineRule="exact"/>
        <w:jc w:val="center"/>
        <w:rPr>
          <w:rFonts w:hint="eastAsia" w:ascii="华文中宋" w:hAnsi="华文中宋" w:eastAsia="华文中宋" w:cs="华文中宋"/>
          <w:b/>
          <w:color w:val="auto"/>
          <w:sz w:val="32"/>
          <w:szCs w:val="32"/>
          <w:highlight w:val="none"/>
          <w:lang w:val="zh-CN"/>
        </w:rPr>
      </w:pPr>
      <w:r>
        <w:rPr>
          <w:rFonts w:hint="eastAsia" w:ascii="华文中宋" w:hAnsi="华文中宋" w:eastAsia="华文中宋" w:cs="华文中宋"/>
          <w:b/>
          <w:color w:val="auto"/>
          <w:sz w:val="32"/>
          <w:szCs w:val="32"/>
          <w:highlight w:val="none"/>
          <w:lang w:val="zh-CN"/>
        </w:rPr>
        <w:t>监狱企业声明函</w:t>
      </w:r>
    </w:p>
    <w:p w14:paraId="7D78D508">
      <w:pPr>
        <w:snapToGrid w:val="0"/>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【非监狱企业不需提供】</w:t>
      </w:r>
    </w:p>
    <w:p w14:paraId="14E2E207">
      <w:pPr>
        <w:widowControl/>
        <w:adjustRightInd w:val="0"/>
        <w:snapToGrid w:val="0"/>
        <w:spacing w:line="480" w:lineRule="exact"/>
        <w:ind w:firstLine="48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本企业郑重声明，根据《关于政府采购支持监狱企业发展有关问题的通知》（财库[2014]68号）的规定，本企业为</w:t>
      </w:r>
      <w:r>
        <w:rPr>
          <w:rFonts w:hint="eastAsia" w:ascii="华文中宋" w:hAnsi="华文中宋" w:eastAsia="华文中宋" w:cs="华文中宋"/>
          <w:color w:val="auto"/>
          <w:sz w:val="24"/>
          <w:highlight w:val="none"/>
          <w:u w:val="single"/>
        </w:rPr>
        <w:t>监狱企业</w:t>
      </w:r>
      <w:r>
        <w:rPr>
          <w:rFonts w:hint="eastAsia" w:ascii="华文中宋" w:hAnsi="华文中宋" w:eastAsia="华文中宋" w:cs="华文中宋"/>
          <w:color w:val="auto"/>
          <w:sz w:val="24"/>
          <w:highlight w:val="none"/>
        </w:rPr>
        <w:t>。</w:t>
      </w:r>
    </w:p>
    <w:p w14:paraId="02B03DD4">
      <w:pPr>
        <w:widowControl/>
        <w:adjustRightInd w:val="0"/>
        <w:snapToGrid w:val="0"/>
        <w:spacing w:line="480" w:lineRule="exact"/>
        <w:ind w:firstLine="48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根据上述标准，我企业属于</w:t>
      </w:r>
      <w:r>
        <w:rPr>
          <w:rFonts w:hint="eastAsia" w:ascii="华文中宋" w:hAnsi="华文中宋" w:eastAsia="华文中宋" w:cs="华文中宋"/>
          <w:color w:val="auto"/>
          <w:sz w:val="24"/>
          <w:highlight w:val="none"/>
          <w:u w:val="single"/>
        </w:rPr>
        <w:t>监狱企业</w:t>
      </w:r>
      <w:r>
        <w:rPr>
          <w:rFonts w:hint="eastAsia" w:ascii="华文中宋" w:hAnsi="华文中宋" w:eastAsia="华文中宋" w:cs="华文中宋"/>
          <w:color w:val="auto"/>
          <w:sz w:val="24"/>
          <w:highlight w:val="none"/>
        </w:rPr>
        <w:t>的理由为：</w:t>
      </w:r>
    </w:p>
    <w:p w14:paraId="4ECD411D">
      <w:pPr>
        <w:widowControl/>
        <w:adjustRightInd w:val="0"/>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本企业为参加（项目名称：）（项目编号：）采购活动提供本企业的产品。</w:t>
      </w:r>
    </w:p>
    <w:p w14:paraId="79620C05">
      <w:pPr>
        <w:widowControl/>
        <w:adjustRightInd w:val="0"/>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本企业对上述声明的真实性负责。如有虚假，将依法承担相应责任。</w:t>
      </w:r>
    </w:p>
    <w:p w14:paraId="037535C6">
      <w:pPr>
        <w:snapToGrid w:val="0"/>
        <w:spacing w:line="312" w:lineRule="auto"/>
        <w:ind w:firstLine="480"/>
        <w:rPr>
          <w:rFonts w:hint="eastAsia" w:ascii="华文中宋" w:hAnsi="华文中宋" w:eastAsia="华文中宋" w:cs="华文中宋"/>
          <w:color w:val="auto"/>
          <w:sz w:val="24"/>
          <w:highlight w:val="none"/>
          <w:lang w:val="zh-CN"/>
        </w:rPr>
      </w:pPr>
    </w:p>
    <w:p w14:paraId="11004E8C">
      <w:pPr>
        <w:snapToGrid w:val="0"/>
        <w:spacing w:line="312" w:lineRule="auto"/>
        <w:ind w:firstLine="480"/>
        <w:rPr>
          <w:rFonts w:hint="eastAsia" w:ascii="华文中宋" w:hAnsi="华文中宋" w:eastAsia="华文中宋" w:cs="华文中宋"/>
          <w:color w:val="auto"/>
          <w:sz w:val="24"/>
          <w:highlight w:val="none"/>
          <w:lang w:val="zh-CN"/>
        </w:rPr>
      </w:pPr>
    </w:p>
    <w:p w14:paraId="034ECFDC">
      <w:pPr>
        <w:snapToGrid w:val="0"/>
        <w:spacing w:line="312" w:lineRule="auto"/>
        <w:ind w:firstLine="480"/>
        <w:rPr>
          <w:rFonts w:hint="eastAsia" w:ascii="华文中宋" w:hAnsi="华文中宋" w:eastAsia="华文中宋" w:cs="华文中宋"/>
          <w:color w:val="auto"/>
          <w:sz w:val="24"/>
          <w:highlight w:val="none"/>
          <w:lang w:val="zh-CN"/>
        </w:rPr>
      </w:pPr>
    </w:p>
    <w:p w14:paraId="21A88256">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51E5469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4D3E2B4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76EA680D">
      <w:pPr>
        <w:snapToGrid w:val="0"/>
        <w:spacing w:line="312" w:lineRule="auto"/>
        <w:ind w:firstLine="480"/>
        <w:rPr>
          <w:rFonts w:hint="eastAsia" w:ascii="华文中宋" w:hAnsi="华文中宋" w:eastAsia="华文中宋" w:cs="华文中宋"/>
          <w:color w:val="auto"/>
          <w:sz w:val="24"/>
          <w:highlight w:val="none"/>
          <w:lang w:val="zh-CN"/>
        </w:rPr>
      </w:pPr>
    </w:p>
    <w:p w14:paraId="0D4108E8">
      <w:pPr>
        <w:snapToGrid w:val="0"/>
        <w:spacing w:line="312" w:lineRule="auto"/>
        <w:ind w:firstLine="480"/>
        <w:rPr>
          <w:rFonts w:hint="eastAsia" w:ascii="华文中宋" w:hAnsi="华文中宋" w:eastAsia="华文中宋" w:cs="华文中宋"/>
          <w:color w:val="auto"/>
          <w:sz w:val="24"/>
          <w:highlight w:val="none"/>
          <w:lang w:val="zh-CN"/>
        </w:rPr>
      </w:pPr>
    </w:p>
    <w:p w14:paraId="456405E9">
      <w:pPr>
        <w:snapToGrid w:val="0"/>
        <w:spacing w:line="312" w:lineRule="auto"/>
        <w:ind w:firstLine="480"/>
        <w:rPr>
          <w:rFonts w:hint="eastAsia" w:ascii="华文中宋" w:hAnsi="华文中宋" w:eastAsia="华文中宋" w:cs="华文中宋"/>
          <w:color w:val="auto"/>
          <w:sz w:val="24"/>
          <w:highlight w:val="none"/>
          <w:lang w:val="zh-CN"/>
        </w:rPr>
      </w:pPr>
    </w:p>
    <w:p w14:paraId="21C63E94">
      <w:pPr>
        <w:widowControl/>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供应商为监狱企业的提供此函。</w:t>
      </w:r>
    </w:p>
    <w:p w14:paraId="4F5577D3">
      <w:pPr>
        <w:widowControl/>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监狱企业参加政府采购活动时，应当提供由省级以上监狱管理局、戒毒管理局（含新疆生产建设兵团）出具的属于监狱企业的证明文件。</w:t>
      </w:r>
    </w:p>
    <w:p w14:paraId="4FE5100B">
      <w:pPr>
        <w:autoSpaceDE w:val="0"/>
        <w:autoSpaceDN w:val="0"/>
        <w:adjustRightInd w:val="0"/>
        <w:spacing w:line="500" w:lineRule="exact"/>
        <w:rPr>
          <w:rFonts w:hint="eastAsia" w:ascii="华文中宋" w:hAnsi="华文中宋" w:eastAsia="华文中宋" w:cs="华文中宋"/>
          <w:color w:val="auto"/>
          <w:sz w:val="24"/>
          <w:highlight w:val="none"/>
          <w:lang w:val="zh-CN"/>
        </w:rPr>
      </w:pPr>
    </w:p>
    <w:p w14:paraId="7074CF34">
      <w:pPr>
        <w:snapToGrid w:val="0"/>
        <w:jc w:val="center"/>
        <w:rPr>
          <w:rFonts w:hint="eastAsia" w:ascii="华文中宋" w:hAnsi="华文中宋" w:eastAsia="华文中宋" w:cs="华文中宋"/>
          <w:color w:val="auto"/>
          <w:sz w:val="24"/>
          <w:highlight w:val="none"/>
        </w:rPr>
      </w:pPr>
    </w:p>
    <w:p w14:paraId="7B1BFFDA">
      <w:pPr>
        <w:pStyle w:val="16"/>
        <w:rPr>
          <w:rFonts w:hint="eastAsia" w:ascii="华文中宋" w:hAnsi="华文中宋" w:eastAsia="华文中宋" w:cs="华文中宋"/>
          <w:color w:val="auto"/>
          <w:highlight w:val="none"/>
        </w:rPr>
      </w:pPr>
    </w:p>
    <w:p w14:paraId="2163B780">
      <w:pPr>
        <w:pStyle w:val="16"/>
        <w:rPr>
          <w:rFonts w:hint="eastAsia" w:ascii="华文中宋" w:hAnsi="华文中宋" w:eastAsia="华文中宋" w:cs="华文中宋"/>
          <w:color w:val="auto"/>
          <w:highlight w:val="none"/>
        </w:rPr>
      </w:pPr>
    </w:p>
    <w:p w14:paraId="71611D15">
      <w:pPr>
        <w:pStyle w:val="16"/>
        <w:rPr>
          <w:rFonts w:hint="eastAsia" w:ascii="华文中宋" w:hAnsi="华文中宋" w:eastAsia="华文中宋" w:cs="华文中宋"/>
          <w:color w:val="auto"/>
          <w:highlight w:val="none"/>
        </w:rPr>
      </w:pPr>
    </w:p>
    <w:p w14:paraId="3CED9C3C">
      <w:pPr>
        <w:rPr>
          <w:rFonts w:hint="eastAsia" w:ascii="华文中宋" w:hAnsi="华文中宋" w:eastAsia="华文中宋" w:cs="华文中宋"/>
          <w:color w:val="auto"/>
          <w:highlight w:val="none"/>
        </w:rPr>
      </w:pPr>
    </w:p>
    <w:p w14:paraId="77DA2E2A">
      <w:pPr>
        <w:pStyle w:val="3"/>
        <w:spacing w:before="120" w:after="120"/>
        <w:ind w:firstLine="600"/>
        <w:rPr>
          <w:rFonts w:hint="eastAsia" w:ascii="华文中宋" w:hAnsi="华文中宋" w:eastAsia="华文中宋" w:cs="华文中宋"/>
          <w:color w:val="auto"/>
          <w:highlight w:val="none"/>
        </w:rPr>
      </w:pPr>
    </w:p>
    <w:p w14:paraId="75E6384E">
      <w:pPr>
        <w:pStyle w:val="16"/>
        <w:rPr>
          <w:rFonts w:hint="eastAsia" w:ascii="华文中宋" w:hAnsi="华文中宋" w:eastAsia="华文中宋" w:cs="华文中宋"/>
          <w:color w:val="auto"/>
          <w:highlight w:val="none"/>
        </w:rPr>
      </w:pPr>
    </w:p>
    <w:p w14:paraId="71C2916F">
      <w:pPr>
        <w:pStyle w:val="16"/>
        <w:rPr>
          <w:rFonts w:hint="eastAsia" w:ascii="华文中宋" w:hAnsi="华文中宋" w:eastAsia="华文中宋" w:cs="华文中宋"/>
          <w:color w:val="auto"/>
          <w:highlight w:val="none"/>
        </w:rPr>
      </w:pPr>
    </w:p>
    <w:p w14:paraId="5265FDC9">
      <w:pPr>
        <w:pStyle w:val="15"/>
        <w:rPr>
          <w:rFonts w:hint="eastAsia" w:ascii="华文中宋" w:hAnsi="华文中宋" w:eastAsia="华文中宋" w:cs="华文中宋"/>
          <w:color w:val="auto"/>
          <w:highlight w:val="none"/>
        </w:rPr>
      </w:pPr>
    </w:p>
    <w:p w14:paraId="4E3AEA44">
      <w:pPr>
        <w:pStyle w:val="16"/>
        <w:ind w:left="0" w:leftChars="0" w:firstLine="0" w:firstLineChars="0"/>
        <w:rPr>
          <w:rFonts w:hint="eastAsia" w:ascii="华文中宋" w:hAnsi="华文中宋" w:eastAsia="华文中宋" w:cs="华文中宋"/>
          <w:color w:val="auto"/>
          <w:highlight w:val="none"/>
        </w:rPr>
      </w:pPr>
    </w:p>
    <w:p w14:paraId="750F82BD">
      <w:pPr>
        <w:spacing w:line="440" w:lineRule="exact"/>
        <w:jc w:val="center"/>
        <w:rPr>
          <w:rFonts w:hint="eastAsia" w:ascii="华文中宋" w:hAnsi="华文中宋" w:eastAsia="华文中宋" w:cs="华文中宋"/>
          <w:b/>
          <w:color w:val="auto"/>
          <w:sz w:val="32"/>
          <w:szCs w:val="32"/>
          <w:highlight w:val="none"/>
          <w:lang w:val="zh-CN"/>
        </w:rPr>
      </w:pPr>
      <w:r>
        <w:rPr>
          <w:rFonts w:hint="eastAsia" w:ascii="华文中宋" w:hAnsi="华文中宋" w:eastAsia="华文中宋" w:cs="华文中宋"/>
          <w:b/>
          <w:color w:val="auto"/>
          <w:sz w:val="32"/>
          <w:szCs w:val="32"/>
          <w:highlight w:val="none"/>
          <w:lang w:val="zh-CN"/>
        </w:rPr>
        <w:t>残疾人福利性单位声明函</w:t>
      </w:r>
    </w:p>
    <w:p w14:paraId="1FDB35A8">
      <w:pPr>
        <w:snapToGrid w:val="0"/>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【非残疾人福利性单位不需提供】</w:t>
      </w:r>
    </w:p>
    <w:p w14:paraId="33902BE8">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本单位郑重声明，根据《财政部民政部中国残疾人联合会关于促进残疾人就业政府采购政策的通知》（财库〔2017〕141号）的规定，本单位为符合条件的残疾人福利性单位，且本单位参加</w:t>
      </w:r>
      <w:r>
        <w:rPr>
          <w:rFonts w:hint="eastAsia" w:ascii="华文中宋" w:hAnsi="华文中宋" w:eastAsia="华文中宋" w:cs="华文中宋"/>
          <w:color w:val="auto"/>
          <w:sz w:val="24"/>
          <w:highlight w:val="none"/>
          <w:u w:val="single"/>
        </w:rPr>
        <w:t>（采购人名称）</w:t>
      </w:r>
      <w:r>
        <w:rPr>
          <w:rFonts w:hint="eastAsia" w:ascii="华文中宋" w:hAnsi="华文中宋" w:eastAsia="华文中宋" w:cs="华文中宋"/>
          <w:color w:val="auto"/>
          <w:sz w:val="24"/>
          <w:highlight w:val="none"/>
        </w:rPr>
        <w:t>单位的</w:t>
      </w:r>
      <w:r>
        <w:rPr>
          <w:rFonts w:hint="eastAsia" w:ascii="华文中宋" w:hAnsi="华文中宋" w:eastAsia="华文中宋" w:cs="华文中宋"/>
          <w:color w:val="auto"/>
          <w:sz w:val="24"/>
          <w:highlight w:val="none"/>
          <w:u w:val="single"/>
        </w:rPr>
        <w:t>（项目名称）</w:t>
      </w:r>
      <w:r>
        <w:rPr>
          <w:rFonts w:hint="eastAsia" w:ascii="华文中宋" w:hAnsi="华文中宋" w:eastAsia="华文中宋" w:cs="华文中宋"/>
          <w:color w:val="auto"/>
          <w:sz w:val="24"/>
          <w:highlight w:val="none"/>
        </w:rPr>
        <w:t xml:space="preserve">项目采购活动提供本单位制造的货物（由本单位承担工程/提供服务），或者提供其他残疾人福利性单位制造的货物（不包括使用非残疾人福利性单位注册商标的货物）。 </w:t>
      </w:r>
    </w:p>
    <w:p w14:paraId="35223952">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本单位对上述声明的真实性负责。如有虚假，将依法承担相应责任。</w:t>
      </w:r>
    </w:p>
    <w:p w14:paraId="1DFA9A1B">
      <w:pPr>
        <w:snapToGrid w:val="0"/>
        <w:spacing w:line="312" w:lineRule="auto"/>
        <w:ind w:firstLine="480"/>
        <w:rPr>
          <w:rFonts w:hint="eastAsia" w:ascii="华文中宋" w:hAnsi="华文中宋" w:eastAsia="华文中宋" w:cs="华文中宋"/>
          <w:color w:val="auto"/>
          <w:sz w:val="24"/>
          <w:highlight w:val="none"/>
          <w:lang w:val="zh-CN"/>
        </w:rPr>
      </w:pPr>
    </w:p>
    <w:p w14:paraId="6DBE6F06">
      <w:pPr>
        <w:snapToGrid w:val="0"/>
        <w:spacing w:line="312" w:lineRule="auto"/>
        <w:ind w:firstLine="480"/>
        <w:rPr>
          <w:rFonts w:hint="eastAsia" w:ascii="华文中宋" w:hAnsi="华文中宋" w:eastAsia="华文中宋" w:cs="华文中宋"/>
          <w:color w:val="auto"/>
          <w:sz w:val="24"/>
          <w:highlight w:val="none"/>
          <w:lang w:val="zh-CN"/>
        </w:rPr>
      </w:pPr>
    </w:p>
    <w:p w14:paraId="4D766A6A">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p>
    <w:p w14:paraId="1384DF24">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45CCBFC8">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00DDE37D">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167491B7">
      <w:pPr>
        <w:widowControl/>
        <w:adjustRightInd w:val="0"/>
        <w:snapToGrid w:val="0"/>
        <w:spacing w:line="360" w:lineRule="auto"/>
        <w:ind w:firstLine="3840" w:firstLineChars="1600"/>
        <w:rPr>
          <w:rFonts w:hint="eastAsia" w:ascii="华文中宋" w:hAnsi="华文中宋" w:eastAsia="华文中宋" w:cs="华文中宋"/>
          <w:color w:val="auto"/>
          <w:sz w:val="24"/>
          <w:highlight w:val="none"/>
        </w:rPr>
      </w:pPr>
    </w:p>
    <w:p w14:paraId="49CE54E2">
      <w:pPr>
        <w:snapToGrid w:val="0"/>
        <w:spacing w:line="312" w:lineRule="auto"/>
        <w:ind w:firstLine="480"/>
        <w:rPr>
          <w:rFonts w:hint="eastAsia" w:ascii="华文中宋" w:hAnsi="华文中宋" w:eastAsia="华文中宋" w:cs="华文中宋"/>
          <w:color w:val="auto"/>
          <w:sz w:val="24"/>
          <w:highlight w:val="none"/>
          <w:lang w:val="zh-CN"/>
        </w:rPr>
      </w:pPr>
    </w:p>
    <w:p w14:paraId="21BE2C0F">
      <w:pPr>
        <w:snapToGrid w:val="0"/>
        <w:spacing w:line="312" w:lineRule="auto"/>
        <w:ind w:firstLine="480"/>
        <w:rPr>
          <w:rFonts w:hint="eastAsia" w:ascii="华文中宋" w:hAnsi="华文中宋" w:eastAsia="华文中宋" w:cs="华文中宋"/>
          <w:color w:val="auto"/>
          <w:sz w:val="24"/>
          <w:highlight w:val="none"/>
          <w:lang w:val="zh-CN"/>
        </w:rPr>
      </w:pPr>
    </w:p>
    <w:p w14:paraId="62C6E7B7">
      <w:pPr>
        <w:snapToGrid w:val="0"/>
        <w:spacing w:line="312" w:lineRule="auto"/>
        <w:ind w:firstLine="480"/>
        <w:rPr>
          <w:rFonts w:hint="eastAsia" w:ascii="华文中宋" w:hAnsi="华文中宋" w:eastAsia="华文中宋" w:cs="华文中宋"/>
          <w:color w:val="auto"/>
          <w:sz w:val="24"/>
          <w:highlight w:val="none"/>
          <w:lang w:val="zh-CN"/>
        </w:rPr>
      </w:pPr>
    </w:p>
    <w:p w14:paraId="598E547F">
      <w:pPr>
        <w:widowControl/>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供应商为残疾人福利性单位的提供此函。</w:t>
      </w:r>
    </w:p>
    <w:p w14:paraId="683B4FB8">
      <w:pPr>
        <w:spacing w:line="600" w:lineRule="exact"/>
        <w:jc w:val="left"/>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备注：中标供应商为残疾人福利性单位的，应当随中标结果同时公告其《残疾人福利性单位声明函》，接受社会监督。</w:t>
      </w:r>
    </w:p>
    <w:p w14:paraId="41EDCECC">
      <w:pPr>
        <w:spacing w:line="600" w:lineRule="exact"/>
        <w:jc w:val="left"/>
        <w:rPr>
          <w:rFonts w:hint="eastAsia" w:ascii="华文中宋" w:hAnsi="华文中宋" w:eastAsia="华文中宋" w:cs="华文中宋"/>
          <w:bCs/>
          <w:color w:val="auto"/>
          <w:sz w:val="28"/>
          <w:szCs w:val="28"/>
          <w:highlight w:val="none"/>
        </w:rPr>
      </w:pPr>
    </w:p>
    <w:p w14:paraId="37A95107">
      <w:pPr>
        <w:spacing w:line="600" w:lineRule="exact"/>
        <w:jc w:val="left"/>
        <w:rPr>
          <w:rFonts w:hint="eastAsia" w:ascii="华文中宋" w:hAnsi="华文中宋" w:eastAsia="华文中宋" w:cs="华文中宋"/>
          <w:bCs/>
          <w:color w:val="auto"/>
          <w:sz w:val="28"/>
          <w:szCs w:val="28"/>
          <w:highlight w:val="none"/>
        </w:rPr>
      </w:pPr>
    </w:p>
    <w:p w14:paraId="77F0394D">
      <w:pPr>
        <w:spacing w:line="440" w:lineRule="exact"/>
        <w:rPr>
          <w:rStyle w:val="41"/>
          <w:rFonts w:hint="eastAsia" w:ascii="华文中宋" w:hAnsi="华文中宋" w:eastAsia="华文中宋" w:cs="华文中宋"/>
          <w:bCs w:val="0"/>
          <w:color w:val="auto"/>
          <w:sz w:val="24"/>
          <w:szCs w:val="24"/>
          <w:highlight w:val="none"/>
        </w:rPr>
      </w:pPr>
    </w:p>
    <w:p w14:paraId="79FCAD7C">
      <w:pPr>
        <w:spacing w:line="440" w:lineRule="exact"/>
        <w:rPr>
          <w:rStyle w:val="41"/>
          <w:rFonts w:hint="eastAsia" w:ascii="华文中宋" w:hAnsi="华文中宋" w:eastAsia="华文中宋" w:cs="华文中宋"/>
          <w:bCs w:val="0"/>
          <w:color w:val="auto"/>
          <w:sz w:val="24"/>
          <w:szCs w:val="24"/>
          <w:highlight w:val="none"/>
        </w:rPr>
      </w:pPr>
    </w:p>
    <w:p w14:paraId="5C33A2AA">
      <w:pPr>
        <w:rPr>
          <w:rFonts w:hint="eastAsia" w:ascii="华文中宋" w:hAnsi="华文中宋" w:eastAsia="华文中宋" w:cs="华文中宋"/>
          <w:color w:val="auto"/>
          <w:highlight w:val="none"/>
        </w:rPr>
      </w:pPr>
    </w:p>
    <w:sectPr>
      <w:headerReference r:id="rId10" w:type="default"/>
      <w:footerReference r:id="rId11" w:type="default"/>
      <w:pgSz w:w="11906" w:h="16838"/>
      <w:pgMar w:top="1440" w:right="1080" w:bottom="1440" w:left="108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FangSong_GB2312">
    <w:altName w:val="仿宋"/>
    <w:panose1 w:val="02010609060101010101"/>
    <w:charset w:val="86"/>
    <w:family w:val="auto"/>
    <w:pitch w:val="default"/>
    <w:sig w:usb0="00000000" w:usb1="00000000" w:usb2="00000016" w:usb3="00000000" w:csb0="00040001" w:csb1="00000000"/>
  </w:font>
  <w:font w:name="等线">
    <w:panose1 w:val="02010600030101010101"/>
    <w:charset w:val="86"/>
    <w:family w:val="auto"/>
    <w:pitch w:val="default"/>
    <w:sig w:usb0="A00002BF" w:usb1="38CF7CFA" w:usb2="00000016" w:usb3="00000000" w:csb0="0004000F" w:csb1="00000000"/>
  </w:font>
  <w:font w:name="方正小标宋_GBK">
    <w:altName w:val="微软雅黑"/>
    <w:panose1 w:val="03000509000000000000"/>
    <w:charset w:val="86"/>
    <w:family w:val="auto"/>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729FB0">
    <w:pPr>
      <w:pStyle w:val="10"/>
      <w:rPr>
        <w:rFonts w:eastAsia="华文中宋"/>
      </w:rPr>
    </w:pPr>
    <w:r>
      <w:rPr>
        <w:rFonts w:hint="eastAsia" w:ascii="华文中宋" w:hAnsi="华文中宋" w:eastAsia="华文中宋" w:cs="华文中宋"/>
        <w:b/>
        <w:bCs/>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17D5E">
    <w:pPr>
      <w:pStyle w:val="10"/>
      <w:rPr>
        <w:rFonts w:ascii="微软雅黑" w:hAnsi="微软雅黑" w:eastAsia="微软雅黑" w:cs="微软雅黑"/>
        <w:b/>
        <w:bCs/>
      </w:rPr>
    </w:pPr>
    <w:r>
      <w:rPr>
        <w:rFonts w:hint="eastAsia" w:ascii="微软雅黑" w:hAnsi="微软雅黑" w:eastAsia="微软雅黑" w:cs="微软雅黑"/>
        <w:b/>
        <w:bCs/>
        <w:lang w:eastAsia="zh-CN"/>
      </w:rPr>
      <w:t>衢州禾诚工程管理有限公司</w:t>
    </w:r>
    <w:r>
      <w:rPr>
        <w:rFonts w:hint="eastAsia" w:ascii="微软雅黑" w:hAnsi="微软雅黑" w:eastAsia="微软雅黑" w:cs="微软雅黑"/>
        <w:b/>
        <w:bCs/>
      </w:rPr>
      <w:t xml:space="preserve"> </w:t>
    </w:r>
    <w:r>
      <w:rPr>
        <w:rFonts w:hint="eastAsia"/>
      </w:rPr>
      <w:t xml:space="preserve">                                                                      </w:t>
    </w:r>
    <w:r>
      <w:rPr>
        <w:rFonts w:hint="eastAsia" w:ascii="微软雅黑" w:hAnsi="微软雅黑" w:eastAsia="微软雅黑"/>
        <w:b/>
      </w:rPr>
      <w:t>23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B5B08D">
    <w:pPr>
      <w:pStyle w:val="10"/>
      <w:jc w:val="right"/>
      <w:rPr>
        <w:sz w:val="24"/>
        <w:szCs w:val="24"/>
        <w:lang w:val="zh-CN"/>
      </w:rPr>
    </w:pPr>
    <w:r>
      <w:rPr>
        <w:rFonts w:ascii="Times New Roman" w:hAnsi="Times New Roman" w:eastAsia="宋体" w:cs="Times New Roman"/>
        <w:kern w:val="2"/>
        <w:sz w:val="24"/>
        <w:szCs w:val="18"/>
        <w:lang w:val="en-US" w:eastAsia="zh-CN" w:bidi="ar-SA"/>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62B0A4E8">
                          <w:pPr>
                            <w:pStyle w:val="1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27</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wrap="none" lIns="0" tIns="0" rIns="0" bIns="0" upright="1">
                      <a:spAutoFit/>
                    </wps:bodyPr>
                  </wps:wsp>
                </a:graphicData>
              </a:graphic>
            </wp:anchor>
          </w:drawing>
        </mc:Choice>
        <mc:Fallback>
          <w:pict>
            <v:rect id="文本框 1" o:spid="_x0000_s1026" o:spt="1"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tgHjj8MBAACPAwAADgAAAAAAAAABACAAAAAfAQAAZHJzL2Uyb0RvYy54bWxQ&#10;SwUGAAAAAAYABgBZAQAAVAUAAAAA&#10;">
              <v:fill on="f" focussize="0,0"/>
              <v:stroke on="f"/>
              <v:imagedata o:title=""/>
              <o:lock v:ext="edit" aspectratio="f"/>
              <v:textbox inset="0mm,0mm,0mm,0mm" style="mso-fit-shape-to-text:t;">
                <w:txbxContent>
                  <w:p w14:paraId="62B0A4E8">
                    <w:pPr>
                      <w:pStyle w:val="1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27</w:t>
                    </w:r>
                    <w:r>
                      <w:rPr>
                        <w:rFonts w:hint="eastAsia" w:ascii="宋体" w:hAnsi="宋体" w:cs="宋体"/>
                        <w:sz w:val="28"/>
                        <w:szCs w:val="28"/>
                      </w:rPr>
                      <w:fldChar w:fldCharType="end"/>
                    </w:r>
                    <w:r>
                      <w:rPr>
                        <w:rFonts w:hint="eastAsia" w:ascii="宋体" w:hAnsi="宋体" w:cs="宋体"/>
                        <w:sz w:val="28"/>
                        <w:szCs w:val="28"/>
                      </w:rPr>
                      <w:t xml:space="preserve"> —</w:t>
                    </w:r>
                  </w:p>
                </w:txbxContent>
              </v:textbox>
            </v:rect>
          </w:pict>
        </mc:Fallback>
      </mc:AlternateContent>
    </w:r>
    <w:r>
      <w:rPr>
        <w:rFonts w:ascii="Times New Roman" w:hAnsi="Times New Roman" w:eastAsia="宋体" w:cs="Times New Roman"/>
        <w:kern w:val="2"/>
        <w:sz w:val="24"/>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1BEFBCCA">
                          <w:pPr>
                            <w:pStyle w:val="10"/>
                            <w:jc w:val="right"/>
                          </w:pPr>
                        </w:p>
                        <w:p w14:paraId="72D35900"/>
                      </w:txbxContent>
                    </wps:txbx>
                    <wps:bodyPr wrap="none" lIns="0" tIns="0" rIns="0" bIns="0" upright="1">
                      <a:spAutoFit/>
                    </wps:bodyPr>
                  </wps:wsp>
                </a:graphicData>
              </a:graphic>
            </wp:anchor>
          </w:drawing>
        </mc:Choice>
        <mc:Fallback>
          <w:pict>
            <v:rect id="文本框 2" o:spid="_x0000_s1026" o:spt="1"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ZelrFMMBAACPAwAADgAAAAAAAAABACAAAAAfAQAAZHJzL2Uyb0RvYy54bWxQ&#10;SwUGAAAAAAYABgBZAQAAVAUAAAAA&#10;">
              <v:fill on="f" focussize="0,0"/>
              <v:stroke on="f"/>
              <v:imagedata o:title=""/>
              <o:lock v:ext="edit" aspectratio="f"/>
              <v:textbox inset="0mm,0mm,0mm,0mm" style="mso-fit-shape-to-text:t;">
                <w:txbxContent>
                  <w:p w14:paraId="1BEFBCCA">
                    <w:pPr>
                      <w:pStyle w:val="10"/>
                      <w:jc w:val="right"/>
                    </w:pPr>
                  </w:p>
                  <w:p w14:paraId="72D35900"/>
                </w:txbxContent>
              </v:textbox>
            </v:rect>
          </w:pict>
        </mc:Fallback>
      </mc:AlternateContent>
    </w:r>
  </w:p>
  <w:p w14:paraId="1D42049D">
    <w:pPr>
      <w:pStyle w:val="1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3A2400">
    <w:pPr>
      <w:pStyle w:val="10"/>
      <w:ind w:right="360"/>
      <w:rPr>
        <w:rFonts w:ascii="宋体" w:hAnsi="宋体" w:cs="微软雅黑"/>
        <w:b/>
        <w:bCs/>
      </w:rPr>
    </w:pPr>
    <w:r>
      <w:rPr>
        <w:rFonts w:hint="eastAsia" w:ascii="宋体" w:hAnsi="宋体" w:cs="微软雅黑"/>
        <w:b/>
        <w:bCs/>
        <w:lang w:eastAsia="zh-CN"/>
      </w:rPr>
      <w:t>衢州禾诚工程管理有限公司</w:t>
    </w:r>
    <w:r>
      <w:rPr>
        <w:rFonts w:hint="eastAsia" w:ascii="宋体" w:hAnsi="宋体" w:cs="微软雅黑"/>
        <w:b/>
        <w:bCs/>
      </w:rPr>
      <w:t xml:space="preserve">                                                                 </w:t>
    </w:r>
    <w:r>
      <w:rPr>
        <w:rFonts w:hint="eastAsia" w:ascii="宋体" w:hAnsi="宋体" w:cs="微软雅黑"/>
        <w:b/>
        <w:bCs/>
      </w:rPr>
      <w:fldChar w:fldCharType="begin"/>
    </w:r>
    <w:r>
      <w:rPr>
        <w:rFonts w:hint="eastAsia" w:ascii="宋体" w:hAnsi="宋体" w:cs="微软雅黑"/>
        <w:b/>
        <w:bCs/>
      </w:rPr>
      <w:instrText xml:space="preserve"> PAGE  \* MERGEFORMAT </w:instrText>
    </w:r>
    <w:r>
      <w:rPr>
        <w:rFonts w:hint="eastAsia" w:ascii="宋体" w:hAnsi="宋体" w:cs="微软雅黑"/>
        <w:b/>
        <w:bCs/>
      </w:rPr>
      <w:fldChar w:fldCharType="separate"/>
    </w:r>
    <w:r>
      <w:rPr>
        <w:rFonts w:ascii="宋体" w:hAnsi="宋体" w:cs="微软雅黑"/>
        <w:b/>
        <w:bCs/>
      </w:rPr>
      <w:t>33</w:t>
    </w:r>
    <w:r>
      <w:rPr>
        <w:rFonts w:hint="eastAsia" w:ascii="宋体" w:hAnsi="宋体" w:cs="微软雅黑"/>
        <w:b/>
        <w:bCs/>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CD6AE1">
    <w:pPr>
      <w:pStyle w:val="11"/>
      <w:pBdr>
        <w:bottom w:val="single" w:color="auto" w:sz="4" w:space="0"/>
      </w:pBdr>
      <w:tabs>
        <w:tab w:val="right" w:pos="9179"/>
      </w:tabs>
      <w:jc w:val="both"/>
      <w:rPr>
        <w:rFonts w:hint="eastAsia" w:ascii="华文中宋" w:hAnsi="华文中宋" w:eastAsia="华文中宋" w:cs="微软雅黑"/>
        <w:b/>
        <w:lang w:eastAsia="zh-CN"/>
      </w:rPr>
    </w:pPr>
    <w:r>
      <w:rPr>
        <w:rFonts w:hint="eastAsia" w:ascii="华文中宋" w:hAnsi="华文中宋" w:eastAsia="华文中宋" w:cs="宋体"/>
        <w:b/>
        <w:color w:val="333333"/>
        <w:shd w:val="clear" w:color="auto" w:fill="FFFFFF"/>
        <w:lang w:eastAsia="zh-CN"/>
      </w:rPr>
      <w:t>衢州市消防救援支队龙游大队2025年度中大型车辆定点维修采购项目（重招）</w:t>
    </w:r>
    <w:r>
      <w:rPr>
        <w:rFonts w:hint="eastAsia" w:ascii="华文中宋" w:hAnsi="华文中宋" w:eastAsia="华文中宋" w:cs="宋体"/>
        <w:b/>
        <w:color w:val="333333"/>
        <w:shd w:val="clear" w:color="auto" w:fill="FFFFFF"/>
        <w:lang w:val="en-US" w:eastAsia="zh-CN"/>
      </w:rPr>
      <w:t xml:space="preserve">     </w:t>
    </w:r>
    <w:r>
      <w:rPr>
        <w:rFonts w:hint="eastAsia" w:ascii="华文中宋" w:hAnsi="华文中宋" w:eastAsia="华文中宋" w:cs="微软雅黑"/>
        <w:b/>
      </w:rPr>
      <w:t>编号：</w:t>
    </w:r>
    <w:r>
      <w:rPr>
        <w:rFonts w:hint="eastAsia" w:ascii="华文中宋" w:hAnsi="华文中宋" w:eastAsia="华文中宋" w:cs="宋体"/>
        <w:b/>
        <w:color w:val="333333"/>
        <w:shd w:val="clear" w:color="auto" w:fill="FFFFFF"/>
        <w:lang w:eastAsia="zh-CN"/>
      </w:rPr>
      <w:t>QZHCGL2025-009-1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39D9ED">
    <w:pPr>
      <w:pStyle w:val="11"/>
    </w:pPr>
    <w:r>
      <w:rPr>
        <w:rFonts w:ascii="Times New Roman" w:hAnsi="Times New Roman" w:eastAsia="宋体" w:cs="Times New Roman"/>
        <w:kern w:val="2"/>
        <w:sz w:val="18"/>
        <w:szCs w:val="18"/>
        <w:lang w:val="en-US" w:eastAsia="zh-CN" w:bidi="ar-SA"/>
      </w:rPr>
      <w:pict>
        <v:shape id="PowerPlusWaterMarkObject5898274" o:spid="_x0000_s4098" o:spt="136" type="#_x0000_t136" style="position:absolute;left:0pt;height:62.45pt;width:624.6pt;mso-position-horizontal:center;mso-position-horizontal-relative:margin;mso-position-vertical:center;mso-position-vertical-relative:margin;rotation:20643840f;z-index:-251656192;mso-width-relative:page;mso-height-relative:page;" fillcolor="#C0C0C0" filled="t" o:preferrelative="t" stroked="f" coordsize="21600,21600" o:allowincell="f" adj="10800">
          <v:path/>
          <v:fill on="t" opacity="32768f" focussize="0,0"/>
          <v:stroke on="f"/>
          <v:imagedata gain="65536f" blacklevel="0f" gamma="0" o:title=""/>
          <o:lock v:ext="edit" position="f" selection="f" grouping="f" rotation="f" cropping="f" text="f" aspectratio="f"/>
          <v:textpath on="t" fitshape="t" fitpath="t" trim="f" xscale="f" string="欧邦工程管理有限公司" style="font-family:宋体;font-size:8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3F11A">
    <w:pPr>
      <w:pStyle w:val="11"/>
      <w:pBdr>
        <w:bottom w:val="none" w:color="auto" w:sz="0" w:space="0"/>
      </w:pBdr>
      <w:tabs>
        <w:tab w:val="right" w:pos="9179"/>
      </w:tabs>
      <w:jc w:val="both"/>
      <w:rPr>
        <w:rFonts w:ascii="华文中宋" w:hAnsi="华文中宋" w:eastAsia="华文中宋" w:cs="微软雅黑"/>
        <w:b/>
      </w:rPr>
    </w:pPr>
    <w:r>
      <w:rPr>
        <w:rFonts w:ascii="Times New Roman" w:hAnsi="Times New Roman" w:eastAsia="宋体" w:cs="Times New Roman"/>
        <w:kern w:val="2"/>
        <w:sz w:val="18"/>
        <w:szCs w:val="18"/>
        <w:lang w:val="en-US" w:eastAsia="zh-CN" w:bidi="ar-SA"/>
      </w:rPr>
      <w:pict>
        <v:shape id="PowerPlusWaterMarkObject5898273" o:spid="_x0000_s4097" o:spt="136" type="#_x0000_t136" style="position:absolute;left:0pt;height:62.45pt;width:624.6pt;mso-position-horizontal:center;mso-position-horizontal-relative:margin;mso-position-vertical:center;mso-position-vertical-relative:margin;rotation:20643840f;z-index:-251657216;mso-width-relative:page;mso-height-relative:page;" fillcolor="#C0C0C0" filled="t" o:preferrelative="t" stroked="f" coordsize="21600,21600" o:allowincell="f" adj="10800">
          <v:path/>
          <v:fill on="t" opacity="32768f" focussize="0,0"/>
          <v:stroke on="f"/>
          <v:imagedata gain="65536f" blacklevel="0f" gamma="0" o:title=""/>
          <o:lock v:ext="edit" position="f" selection="f" grouping="f" rotation="f" cropping="f" text="f" aspectratio="f"/>
          <v:textpath on="t" fitshape="t" fitpath="t" trim="f" xscale="f" string="欧邦工程管理有限公司" style="font-family:宋体;font-size:8pt;v-text-align:center;"/>
        </v:shape>
      </w:pict>
    </w:r>
    <w:r>
      <w:rPr>
        <w:rFonts w:hint="eastAsia" w:ascii="华文中宋" w:hAnsi="华文中宋" w:eastAsia="华文中宋" w:cs="宋体"/>
        <w:b/>
        <w:color w:val="333333"/>
        <w:shd w:val="clear" w:color="auto" w:fill="FFFFFF"/>
      </w:rPr>
      <w:t xml:space="preserve">龙游县“企情通”与“政企通”融合建设采购项目询价文件 </w:t>
    </w:r>
    <w:r>
      <w:rPr>
        <w:rFonts w:hint="eastAsia" w:ascii="华文中宋" w:hAnsi="华文中宋" w:eastAsia="华文中宋" w:cs="微软雅黑"/>
        <w:b/>
      </w:rPr>
      <w:t xml:space="preserve">                项目编号：</w:t>
    </w:r>
    <w:r>
      <w:rPr>
        <w:rFonts w:hint="eastAsia" w:ascii="华文中宋" w:hAnsi="华文中宋" w:eastAsia="华文中宋" w:cs="宋体"/>
        <w:b/>
        <w:color w:val="333333"/>
        <w:shd w:val="clear" w:color="auto" w:fill="FFFFFF"/>
      </w:rPr>
      <w:t>OBZFCG2019-007</w:t>
    </w:r>
    <w:r>
      <w:rPr>
        <w:rFonts w:ascii="华文中宋" w:hAnsi="华文中宋" w:eastAsia="华文中宋" w:cs="宋体"/>
        <w:b/>
        <w:color w:val="333333"/>
        <w:shd w:val="clear" w:color="auto" w:fill="FFFFFF"/>
      </w:rP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C19CB">
    <w:pPr>
      <w:pStyle w:val="11"/>
      <w:pBdr>
        <w:bottom w:val="single" w:color="auto" w:sz="4" w:space="0"/>
      </w:pBdr>
      <w:tabs>
        <w:tab w:val="right" w:pos="9179"/>
      </w:tabs>
      <w:jc w:val="both"/>
      <w:rPr>
        <w:rFonts w:hint="eastAsia" w:eastAsia="华文中宋"/>
        <w:lang w:eastAsia="zh-CN"/>
      </w:rPr>
    </w:pPr>
    <w:r>
      <w:rPr>
        <w:rFonts w:hint="eastAsia" w:ascii="华文中宋" w:hAnsi="华文中宋" w:eastAsia="华文中宋" w:cs="宋体"/>
        <w:b/>
        <w:color w:val="333333"/>
        <w:shd w:val="clear" w:color="auto" w:fill="FFFFFF"/>
        <w:lang w:eastAsia="zh-CN"/>
      </w:rPr>
      <w:t>衢州市消防救援支队龙游大队2025年度中大型车辆定点维修采购项目（重招）</w:t>
    </w:r>
    <w:r>
      <w:rPr>
        <w:rFonts w:hint="eastAsia" w:ascii="华文中宋" w:hAnsi="华文中宋" w:eastAsia="华文中宋" w:cs="宋体"/>
        <w:b/>
        <w:color w:val="333333"/>
        <w:shd w:val="clear" w:color="auto" w:fill="FFFFFF"/>
      </w:rPr>
      <w:t xml:space="preserve"> </w:t>
    </w:r>
    <w:r>
      <w:rPr>
        <w:rFonts w:hint="eastAsia" w:ascii="华文中宋" w:hAnsi="华文中宋" w:eastAsia="华文中宋" w:cs="宋体"/>
        <w:b/>
        <w:color w:val="333333"/>
        <w:shd w:val="clear" w:color="auto" w:fill="FFFFFF"/>
        <w:lang w:val="en-US" w:eastAsia="zh-CN"/>
      </w:rPr>
      <w:t xml:space="preserve"> </w:t>
    </w:r>
    <w:r>
      <w:rPr>
        <w:rFonts w:hint="eastAsia" w:ascii="华文中宋" w:hAnsi="华文中宋" w:eastAsia="华文中宋" w:cs="宋体"/>
        <w:b/>
        <w:color w:val="333333"/>
        <w:shd w:val="clear" w:color="auto" w:fill="FFFFFF"/>
      </w:rPr>
      <w:t xml:space="preserve"> </w:t>
    </w:r>
    <w:r>
      <w:rPr>
        <w:rFonts w:hint="eastAsia" w:ascii="华文中宋" w:hAnsi="华文中宋" w:eastAsia="华文中宋" w:cs="微软雅黑"/>
        <w:b/>
      </w:rPr>
      <w:t>编号：</w:t>
    </w:r>
    <w:r>
      <w:rPr>
        <w:rFonts w:hint="eastAsia" w:ascii="华文中宋" w:hAnsi="华文中宋" w:eastAsia="华文中宋" w:cs="宋体"/>
        <w:b/>
        <w:color w:val="333333"/>
        <w:shd w:val="clear" w:color="auto" w:fill="FFFFFF"/>
        <w:lang w:eastAsia="zh-CN"/>
      </w:rPr>
      <w:t>QZHCGL2025-009-1</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352BF">
    <w:pPr>
      <w:pStyle w:val="11"/>
      <w:pBdr>
        <w:bottom w:val="none" w:color="auto" w:sz="0" w:space="0"/>
      </w:pBdr>
      <w:tabs>
        <w:tab w:val="right" w:pos="9179"/>
      </w:tabs>
      <w:jc w:val="both"/>
      <w:rPr>
        <w:rFonts w:ascii="华文中宋" w:hAnsi="华文中宋" w:eastAsia="华文中宋" w:cs="微软雅黑"/>
        <w:b/>
      </w:rPr>
    </w:pPr>
    <w:r>
      <w:rPr>
        <w:rFonts w:hint="eastAsia" w:ascii="华文中宋" w:hAnsi="华文中宋" w:eastAsia="华文中宋" w:cs="宋体"/>
        <w:b/>
        <w:color w:val="333333"/>
        <w:shd w:val="clear" w:color="auto" w:fill="FFFFFF"/>
        <w:lang w:eastAsia="zh-CN"/>
      </w:rPr>
      <w:t>衢州市消防救援支队龙游大队2025年度中大型车辆定点维修采购项目（重招）</w:t>
    </w:r>
    <w:r>
      <w:rPr>
        <w:rFonts w:hint="eastAsia" w:ascii="华文中宋" w:hAnsi="华文中宋" w:eastAsia="华文中宋" w:cs="宋体"/>
        <w:b/>
        <w:color w:val="333333"/>
        <w:shd w:val="clear" w:color="auto" w:fill="FFFFFF"/>
        <w:lang w:val="en-US" w:eastAsia="zh-CN"/>
      </w:rPr>
      <w:t xml:space="preserve">                 </w:t>
    </w:r>
    <w:r>
      <w:rPr>
        <w:rFonts w:hint="eastAsia" w:ascii="华文中宋" w:hAnsi="华文中宋" w:eastAsia="华文中宋" w:cs="微软雅黑"/>
        <w:b/>
      </w:rPr>
      <w:t>编号：</w:t>
    </w:r>
    <w:r>
      <w:rPr>
        <w:rFonts w:hint="eastAsia" w:ascii="华文中宋" w:hAnsi="华文中宋" w:eastAsia="华文中宋" w:cs="宋体"/>
        <w:b/>
        <w:color w:val="333333"/>
        <w:shd w:val="clear" w:color="auto" w:fill="FFFFFF"/>
        <w:lang w:eastAsia="zh-CN"/>
      </w:rPr>
      <w:t>QZHCGL2025-009-1</w:t>
    </w:r>
    <w:r>
      <w:rPr>
        <w:rFonts w:ascii="华文中宋" w:hAnsi="华文中宋" w:eastAsia="华文中宋" w:cs="宋体"/>
        <w:b/>
        <w:color w:val="333333"/>
        <w:shd w:val="clear" w:color="auto" w:fill="FFFFFF"/>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092B84"/>
    <w:multiLevelType w:val="singleLevel"/>
    <w:tmpl w:val="CF092B84"/>
    <w:lvl w:ilvl="0" w:tentative="0">
      <w:start w:val="1"/>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8"/>
        <w:szCs w:val="28"/>
        <w:u w:val="none"/>
        <w:shd w:val="clear" w:color="auto" w:fill="auto"/>
        <w:lang w:val="en-US" w:eastAsia="en-US" w:bidi="en-US"/>
      </w:rPr>
    </w:lvl>
  </w:abstractNum>
  <w:abstractNum w:abstractNumId="1">
    <w:nsid w:val="F9AB43F1"/>
    <w:multiLevelType w:val="singleLevel"/>
    <w:tmpl w:val="F9AB43F1"/>
    <w:lvl w:ilvl="0" w:tentative="0">
      <w:start w:val="3"/>
      <w:numFmt w:val="chineseCounting"/>
      <w:suff w:val="space"/>
      <w:lvlText w:val="第%1章"/>
      <w:lvlJc w:val="left"/>
      <w:rPr>
        <w:rFonts w:hint="eastAsia"/>
      </w:rPr>
    </w:lvl>
  </w:abstractNum>
  <w:abstractNum w:abstractNumId="2">
    <w:nsid w:val="00000004"/>
    <w:multiLevelType w:val="multilevel"/>
    <w:tmpl w:val="00000004"/>
    <w:lvl w:ilvl="0" w:tentative="0">
      <w:start w:val="1"/>
      <w:numFmt w:val="chineseCountingThousand"/>
      <w:suff w:val="space"/>
      <w:lvlText w:val="%1、"/>
      <w:lvlJc w:val="left"/>
      <w:pPr>
        <w:ind w:left="425" w:firstLine="142"/>
      </w:pPr>
      <w:rPr>
        <w:rFonts w:hint="eastAsia"/>
      </w:rPr>
    </w:lvl>
    <w:lvl w:ilvl="1" w:tentative="0">
      <w:start w:val="1"/>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3">
    <w:nsid w:val="00000007"/>
    <w:multiLevelType w:val="multilevel"/>
    <w:tmpl w:val="00000007"/>
    <w:lvl w:ilvl="0" w:tentative="0">
      <w:start w:val="5"/>
      <w:numFmt w:val="chineseCountingThousand"/>
      <w:suff w:val="space"/>
      <w:lvlText w:val="%1"/>
      <w:lvlJc w:val="left"/>
      <w:pPr>
        <w:ind w:left="425" w:firstLine="142"/>
      </w:pPr>
      <w:rPr>
        <w:rFonts w:hint="eastAsia"/>
      </w:rPr>
    </w:lvl>
    <w:lvl w:ilvl="1" w:tentative="0">
      <w:start w:val="16"/>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4">
    <w:nsid w:val="00000009"/>
    <w:multiLevelType w:val="multilevel"/>
    <w:tmpl w:val="00000009"/>
    <w:lvl w:ilvl="0" w:tentative="0">
      <w:start w:val="1"/>
      <w:numFmt w:val="japaneseCounting"/>
      <w:lvlText w:val="（%1）"/>
      <w:lvlJc w:val="left"/>
      <w:pPr>
        <w:tabs>
          <w:tab w:val="left" w:pos="1080"/>
        </w:tabs>
        <w:ind w:left="1080" w:hanging="720"/>
      </w:pPr>
      <w:rPr>
        <w:rFonts w:hint="default"/>
      </w:rPr>
    </w:lvl>
    <w:lvl w:ilvl="1" w:tentative="0">
      <w:start w:val="1"/>
      <w:numFmt w:val="lowerLetter"/>
      <w:lvlText w:val="%2)"/>
      <w:lvlJc w:val="left"/>
      <w:pPr>
        <w:tabs>
          <w:tab w:val="left" w:pos="1318"/>
        </w:tabs>
        <w:ind w:left="1318" w:hanging="420"/>
      </w:pPr>
    </w:lvl>
    <w:lvl w:ilvl="2" w:tentative="0">
      <w:start w:val="1"/>
      <w:numFmt w:val="lowerRoman"/>
      <w:lvlText w:val="%3."/>
      <w:lvlJc w:val="right"/>
      <w:pPr>
        <w:tabs>
          <w:tab w:val="left" w:pos="1738"/>
        </w:tabs>
        <w:ind w:left="1738" w:hanging="420"/>
      </w:pPr>
    </w:lvl>
    <w:lvl w:ilvl="3" w:tentative="0">
      <w:start w:val="1"/>
      <w:numFmt w:val="decimal"/>
      <w:lvlText w:val="%4."/>
      <w:lvlJc w:val="left"/>
      <w:pPr>
        <w:tabs>
          <w:tab w:val="left" w:pos="2158"/>
        </w:tabs>
        <w:ind w:left="2158" w:hanging="420"/>
      </w:pPr>
    </w:lvl>
    <w:lvl w:ilvl="4" w:tentative="0">
      <w:start w:val="1"/>
      <w:numFmt w:val="lowerLetter"/>
      <w:lvlText w:val="%5)"/>
      <w:lvlJc w:val="left"/>
      <w:pPr>
        <w:tabs>
          <w:tab w:val="left" w:pos="2578"/>
        </w:tabs>
        <w:ind w:left="2578" w:hanging="420"/>
      </w:pPr>
    </w:lvl>
    <w:lvl w:ilvl="5" w:tentative="0">
      <w:start w:val="1"/>
      <w:numFmt w:val="lowerRoman"/>
      <w:lvlText w:val="%6."/>
      <w:lvlJc w:val="right"/>
      <w:pPr>
        <w:tabs>
          <w:tab w:val="left" w:pos="2998"/>
        </w:tabs>
        <w:ind w:left="2998" w:hanging="420"/>
      </w:pPr>
    </w:lvl>
    <w:lvl w:ilvl="6" w:tentative="0">
      <w:start w:val="1"/>
      <w:numFmt w:val="decimal"/>
      <w:lvlText w:val="%7."/>
      <w:lvlJc w:val="left"/>
      <w:pPr>
        <w:tabs>
          <w:tab w:val="left" w:pos="3418"/>
        </w:tabs>
        <w:ind w:left="3418" w:hanging="420"/>
      </w:pPr>
    </w:lvl>
    <w:lvl w:ilvl="7" w:tentative="0">
      <w:start w:val="1"/>
      <w:numFmt w:val="lowerLetter"/>
      <w:lvlText w:val="%8)"/>
      <w:lvlJc w:val="left"/>
      <w:pPr>
        <w:tabs>
          <w:tab w:val="left" w:pos="3838"/>
        </w:tabs>
        <w:ind w:left="3838" w:hanging="420"/>
      </w:pPr>
    </w:lvl>
    <w:lvl w:ilvl="8" w:tentative="0">
      <w:start w:val="1"/>
      <w:numFmt w:val="lowerRoman"/>
      <w:lvlText w:val="%9."/>
      <w:lvlJc w:val="right"/>
      <w:pPr>
        <w:tabs>
          <w:tab w:val="left" w:pos="4258"/>
        </w:tabs>
        <w:ind w:left="4258" w:hanging="420"/>
      </w:pPr>
    </w:lvl>
  </w:abstractNum>
  <w:abstractNum w:abstractNumId="5">
    <w:nsid w:val="0000000D"/>
    <w:multiLevelType w:val="multilevel"/>
    <w:tmpl w:val="0000000D"/>
    <w:lvl w:ilvl="0" w:tentative="0">
      <w:start w:val="3"/>
      <w:numFmt w:val="chineseCountingThousand"/>
      <w:suff w:val="space"/>
      <w:lvlText w:val="%1"/>
      <w:lvlJc w:val="left"/>
      <w:pPr>
        <w:ind w:left="425" w:firstLine="142"/>
      </w:pPr>
      <w:rPr>
        <w:rFonts w:hint="eastAsia"/>
      </w:rPr>
    </w:lvl>
    <w:lvl w:ilvl="1" w:tentative="0">
      <w:start w:val="9"/>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6">
    <w:nsid w:val="00000010"/>
    <w:multiLevelType w:val="multilevel"/>
    <w:tmpl w:val="00000010"/>
    <w:lvl w:ilvl="0" w:tentative="0">
      <w:start w:val="6"/>
      <w:numFmt w:val="chineseCountingThousand"/>
      <w:suff w:val="space"/>
      <w:lvlText w:val="%1"/>
      <w:lvlJc w:val="left"/>
      <w:pPr>
        <w:ind w:left="425" w:firstLine="142"/>
      </w:pPr>
      <w:rPr>
        <w:rFonts w:hint="eastAsia"/>
      </w:rPr>
    </w:lvl>
    <w:lvl w:ilvl="1" w:tentative="0">
      <w:start w:val="19"/>
      <w:numFmt w:val="decimal"/>
      <w:suff w:val="space"/>
      <w:lvlText w:val="%2."/>
      <w:lvlJc w:val="left"/>
      <w:pPr>
        <w:ind w:left="1" w:firstLine="567"/>
      </w:pPr>
      <w:rPr>
        <w:rFonts w:hint="eastAsia"/>
        <w:b w:val="0"/>
        <w:i w:val="0"/>
      </w:rPr>
    </w:lvl>
    <w:lvl w:ilvl="2" w:tentative="0">
      <w:start w:val="1"/>
      <w:numFmt w:val="decimal"/>
      <w:suff w:val="nothing"/>
      <w:lvlText w:val="%2.%3"/>
      <w:lvlJc w:val="left"/>
      <w:pPr>
        <w:ind w:left="-207"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7">
    <w:nsid w:val="00000019"/>
    <w:multiLevelType w:val="multilevel"/>
    <w:tmpl w:val="00000019"/>
    <w:lvl w:ilvl="0" w:tentative="0">
      <w:start w:val="4"/>
      <w:numFmt w:val="chineseCountingThousand"/>
      <w:suff w:val="space"/>
      <w:lvlText w:val="%1"/>
      <w:lvlJc w:val="left"/>
      <w:pPr>
        <w:ind w:left="425" w:firstLine="142"/>
      </w:pPr>
      <w:rPr>
        <w:rFonts w:hint="eastAsia"/>
      </w:rPr>
    </w:lvl>
    <w:lvl w:ilvl="1" w:tentative="0">
      <w:start w:val="11"/>
      <w:numFmt w:val="decimal"/>
      <w:suff w:val="space"/>
      <w:lvlText w:val="%2."/>
      <w:lvlJc w:val="left"/>
      <w:pPr>
        <w:ind w:left="0" w:firstLine="567"/>
      </w:pPr>
      <w:rPr>
        <w:rFonts w:hint="eastAsia"/>
        <w:b w:val="0"/>
        <w:i w:val="0"/>
      </w:rPr>
    </w:lvl>
    <w:lvl w:ilvl="2" w:tentative="0">
      <w:start w:val="1"/>
      <w:numFmt w:val="decimal"/>
      <w:suff w:val="space"/>
      <w:lvlText w:val="%2.%3"/>
      <w:lvlJc w:val="left"/>
      <w:pPr>
        <w:ind w:left="0" w:firstLine="567"/>
      </w:pPr>
      <w:rPr>
        <w:rFonts w:hint="eastAsia"/>
      </w:rPr>
    </w:lvl>
    <w:lvl w:ilvl="3" w:tentative="0">
      <w:start w:val="1"/>
      <w:numFmt w:val="decimal"/>
      <w:suff w:val="space"/>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8">
    <w:nsid w:val="52C65143"/>
    <w:multiLevelType w:val="singleLevel"/>
    <w:tmpl w:val="52C65143"/>
    <w:lvl w:ilvl="0" w:tentative="0">
      <w:start w:val="1"/>
      <w:numFmt w:val="chineseCounting"/>
      <w:suff w:val="nothing"/>
      <w:lvlText w:val="%1、"/>
      <w:lvlJc w:val="left"/>
      <w:rPr>
        <w:rFonts w:hint="eastAsia"/>
      </w:rPr>
    </w:lvl>
  </w:abstractNum>
  <w:abstractNum w:abstractNumId="9">
    <w:nsid w:val="5CB017FC"/>
    <w:multiLevelType w:val="multilevel"/>
    <w:tmpl w:val="5CB017FC"/>
    <w:lvl w:ilvl="0" w:tentative="0">
      <w:start w:val="1"/>
      <w:numFmt w:val="decimal"/>
      <w:pStyle w:val="2"/>
      <w:suff w:val="space"/>
      <w:lvlText w:val="第 %1 章"/>
      <w:lvlJc w:val="left"/>
      <w:pPr>
        <w:ind w:left="425" w:hanging="425"/>
      </w:pPr>
      <w:rPr>
        <w:rFonts w:hint="eastAsia"/>
      </w:rPr>
    </w:lvl>
    <w:lvl w:ilvl="1" w:tentative="0">
      <w:start w:val="1"/>
      <w:numFmt w:val="decimal"/>
      <w:lvlText w:val="%1.%2 "/>
      <w:lvlJc w:val="left"/>
      <w:pPr>
        <w:tabs>
          <w:tab w:val="left" w:pos="3960"/>
        </w:tabs>
        <w:ind w:left="3807" w:hanging="567"/>
      </w:pPr>
      <w:rPr>
        <w:rFonts w:hint="eastAsia"/>
      </w:rPr>
    </w:lvl>
    <w:lvl w:ilvl="2" w:tentative="0">
      <w:start w:val="1"/>
      <w:numFmt w:val="decimal"/>
      <w:lvlText w:val="〔%3〕、"/>
      <w:lvlJc w:val="left"/>
      <w:pPr>
        <w:tabs>
          <w:tab w:val="left" w:pos="2651"/>
        </w:tabs>
        <w:ind w:left="1418" w:hanging="567"/>
      </w:pPr>
      <w:rPr>
        <w:rFonts w:hint="eastAsia"/>
      </w:rPr>
    </w:lvl>
    <w:lvl w:ilvl="3" w:tentative="0">
      <w:start w:val="1"/>
      <w:numFmt w:val="none"/>
      <w:lvlText w:val=""/>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0">
    <w:nsid w:val="79E3394D"/>
    <w:multiLevelType w:val="multilevel"/>
    <w:tmpl w:val="79E3394D"/>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9"/>
  </w:num>
  <w:num w:numId="2">
    <w:abstractNumId w:val="8"/>
  </w:num>
  <w:num w:numId="3">
    <w:abstractNumId w:val="10"/>
  </w:num>
  <w:num w:numId="4">
    <w:abstractNumId w:val="2"/>
  </w:num>
  <w:num w:numId="5">
    <w:abstractNumId w:val="5"/>
  </w:num>
  <w:num w:numId="6">
    <w:abstractNumId w:val="7"/>
  </w:num>
  <w:num w:numId="7">
    <w:abstractNumId w:val="3"/>
  </w:num>
  <w:num w:numId="8">
    <w:abstractNumId w:val="6"/>
  </w:num>
  <w:num w:numId="9">
    <w:abstractNumId w:val="4"/>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M4NDQwZGY3YjdhNTQxZmQxYzA4ZjgzOTA1YmVmY2IifQ=="/>
  </w:docVars>
  <w:rsids>
    <w:rsidRoot w:val="68C02109"/>
    <w:rsid w:val="000C1FF9"/>
    <w:rsid w:val="00205DCD"/>
    <w:rsid w:val="00570603"/>
    <w:rsid w:val="005714C6"/>
    <w:rsid w:val="009D034E"/>
    <w:rsid w:val="00A42539"/>
    <w:rsid w:val="00A47507"/>
    <w:rsid w:val="00CE0205"/>
    <w:rsid w:val="00CF23B1"/>
    <w:rsid w:val="00CF3752"/>
    <w:rsid w:val="00EA63B6"/>
    <w:rsid w:val="00F9432B"/>
    <w:rsid w:val="01101675"/>
    <w:rsid w:val="017110EC"/>
    <w:rsid w:val="01AE15BA"/>
    <w:rsid w:val="01B666C0"/>
    <w:rsid w:val="02021905"/>
    <w:rsid w:val="024E4B4B"/>
    <w:rsid w:val="02B0310F"/>
    <w:rsid w:val="02E132C9"/>
    <w:rsid w:val="02FF5E45"/>
    <w:rsid w:val="035241C7"/>
    <w:rsid w:val="035C6DF3"/>
    <w:rsid w:val="039C5442"/>
    <w:rsid w:val="03C07382"/>
    <w:rsid w:val="03CD3F10"/>
    <w:rsid w:val="03FF434E"/>
    <w:rsid w:val="0400003C"/>
    <w:rsid w:val="04FC43EA"/>
    <w:rsid w:val="052971A9"/>
    <w:rsid w:val="0536769A"/>
    <w:rsid w:val="05445D91"/>
    <w:rsid w:val="05D830A9"/>
    <w:rsid w:val="064A387B"/>
    <w:rsid w:val="06E00214"/>
    <w:rsid w:val="06E25862"/>
    <w:rsid w:val="07126147"/>
    <w:rsid w:val="073E44DC"/>
    <w:rsid w:val="076F17EB"/>
    <w:rsid w:val="07B45450"/>
    <w:rsid w:val="082E5202"/>
    <w:rsid w:val="08346591"/>
    <w:rsid w:val="084E7652"/>
    <w:rsid w:val="0874698D"/>
    <w:rsid w:val="088C0960"/>
    <w:rsid w:val="08BF40AC"/>
    <w:rsid w:val="092263E9"/>
    <w:rsid w:val="093A1985"/>
    <w:rsid w:val="09434CDD"/>
    <w:rsid w:val="096864F2"/>
    <w:rsid w:val="097A4477"/>
    <w:rsid w:val="097A6225"/>
    <w:rsid w:val="098D7D07"/>
    <w:rsid w:val="09BA4874"/>
    <w:rsid w:val="09C556F2"/>
    <w:rsid w:val="09D03B1F"/>
    <w:rsid w:val="09D5345C"/>
    <w:rsid w:val="09E813E1"/>
    <w:rsid w:val="09F203C2"/>
    <w:rsid w:val="0A4F320E"/>
    <w:rsid w:val="0ADA341F"/>
    <w:rsid w:val="0AE147AE"/>
    <w:rsid w:val="0CBD4DA7"/>
    <w:rsid w:val="0D6E42F3"/>
    <w:rsid w:val="0D870F11"/>
    <w:rsid w:val="0DA970D9"/>
    <w:rsid w:val="0DE34399"/>
    <w:rsid w:val="0DEC35A3"/>
    <w:rsid w:val="0DF63D75"/>
    <w:rsid w:val="0F1862C4"/>
    <w:rsid w:val="0F3C13D1"/>
    <w:rsid w:val="0FEB39D9"/>
    <w:rsid w:val="0FF12752"/>
    <w:rsid w:val="0FF43519"/>
    <w:rsid w:val="103E61FE"/>
    <w:rsid w:val="10685029"/>
    <w:rsid w:val="10830B8D"/>
    <w:rsid w:val="109C2F25"/>
    <w:rsid w:val="10A02A15"/>
    <w:rsid w:val="10C85AC8"/>
    <w:rsid w:val="10F35681"/>
    <w:rsid w:val="11074842"/>
    <w:rsid w:val="11124F95"/>
    <w:rsid w:val="111D4066"/>
    <w:rsid w:val="11405FA6"/>
    <w:rsid w:val="11BA18B5"/>
    <w:rsid w:val="11E93F48"/>
    <w:rsid w:val="121A05A5"/>
    <w:rsid w:val="123F625E"/>
    <w:rsid w:val="127203E1"/>
    <w:rsid w:val="1289302E"/>
    <w:rsid w:val="12900781"/>
    <w:rsid w:val="12B47FD6"/>
    <w:rsid w:val="12BB58E4"/>
    <w:rsid w:val="12F22D4F"/>
    <w:rsid w:val="133D4818"/>
    <w:rsid w:val="13491142"/>
    <w:rsid w:val="13B862C8"/>
    <w:rsid w:val="13DF3855"/>
    <w:rsid w:val="13F76DF0"/>
    <w:rsid w:val="14847F58"/>
    <w:rsid w:val="14C475C9"/>
    <w:rsid w:val="14E530ED"/>
    <w:rsid w:val="150E70B6"/>
    <w:rsid w:val="153656F6"/>
    <w:rsid w:val="154F4A0A"/>
    <w:rsid w:val="161812A0"/>
    <w:rsid w:val="16D74CB7"/>
    <w:rsid w:val="16DA045E"/>
    <w:rsid w:val="177E5132"/>
    <w:rsid w:val="17E458DD"/>
    <w:rsid w:val="182B6C2E"/>
    <w:rsid w:val="1842516B"/>
    <w:rsid w:val="185A5BA0"/>
    <w:rsid w:val="18626802"/>
    <w:rsid w:val="18E84F59"/>
    <w:rsid w:val="191A70DD"/>
    <w:rsid w:val="197C621D"/>
    <w:rsid w:val="19801636"/>
    <w:rsid w:val="1A2F67F0"/>
    <w:rsid w:val="1A3A17E5"/>
    <w:rsid w:val="1AB86BAD"/>
    <w:rsid w:val="1AFD7EB4"/>
    <w:rsid w:val="1B1A33C4"/>
    <w:rsid w:val="1B666609"/>
    <w:rsid w:val="1B830F69"/>
    <w:rsid w:val="1BA458D2"/>
    <w:rsid w:val="1BAA4748"/>
    <w:rsid w:val="1BF349CE"/>
    <w:rsid w:val="1C0158BF"/>
    <w:rsid w:val="1C0A3439"/>
    <w:rsid w:val="1C0C325D"/>
    <w:rsid w:val="1C395ACC"/>
    <w:rsid w:val="1C3B2A19"/>
    <w:rsid w:val="1C497DA3"/>
    <w:rsid w:val="1C5B1EE6"/>
    <w:rsid w:val="1CAB69CA"/>
    <w:rsid w:val="1CB57848"/>
    <w:rsid w:val="1CD203FA"/>
    <w:rsid w:val="1D1F2F14"/>
    <w:rsid w:val="1D270A2C"/>
    <w:rsid w:val="1D497F91"/>
    <w:rsid w:val="1D4C1905"/>
    <w:rsid w:val="1D7F1C04"/>
    <w:rsid w:val="1DB23D88"/>
    <w:rsid w:val="1E285DF8"/>
    <w:rsid w:val="1E29229C"/>
    <w:rsid w:val="1E517BD3"/>
    <w:rsid w:val="1ECD5E4C"/>
    <w:rsid w:val="1EF87EC0"/>
    <w:rsid w:val="1EFA0440"/>
    <w:rsid w:val="1F0028D1"/>
    <w:rsid w:val="1F2760B0"/>
    <w:rsid w:val="1F2B279E"/>
    <w:rsid w:val="1F372797"/>
    <w:rsid w:val="1F751978"/>
    <w:rsid w:val="20191E9C"/>
    <w:rsid w:val="201B3E66"/>
    <w:rsid w:val="203767C6"/>
    <w:rsid w:val="204A64FA"/>
    <w:rsid w:val="2076109D"/>
    <w:rsid w:val="208E43CF"/>
    <w:rsid w:val="20EE3329"/>
    <w:rsid w:val="21AB746C"/>
    <w:rsid w:val="22031056"/>
    <w:rsid w:val="222039B6"/>
    <w:rsid w:val="22573150"/>
    <w:rsid w:val="22576CAC"/>
    <w:rsid w:val="231132FF"/>
    <w:rsid w:val="23250B58"/>
    <w:rsid w:val="239006C7"/>
    <w:rsid w:val="2480698E"/>
    <w:rsid w:val="24B2466D"/>
    <w:rsid w:val="24ED3D2B"/>
    <w:rsid w:val="25113A8A"/>
    <w:rsid w:val="251610A0"/>
    <w:rsid w:val="25D6438C"/>
    <w:rsid w:val="269E759F"/>
    <w:rsid w:val="26A12BEB"/>
    <w:rsid w:val="26AA1AA0"/>
    <w:rsid w:val="26E03714"/>
    <w:rsid w:val="272555CB"/>
    <w:rsid w:val="27280C17"/>
    <w:rsid w:val="27D8088F"/>
    <w:rsid w:val="286E6AFD"/>
    <w:rsid w:val="28722A91"/>
    <w:rsid w:val="289C674A"/>
    <w:rsid w:val="28D114F8"/>
    <w:rsid w:val="291853E7"/>
    <w:rsid w:val="29437F8A"/>
    <w:rsid w:val="29452070"/>
    <w:rsid w:val="299B1B74"/>
    <w:rsid w:val="2A2B2EF8"/>
    <w:rsid w:val="2ABC7FF4"/>
    <w:rsid w:val="2B834994"/>
    <w:rsid w:val="2B97636B"/>
    <w:rsid w:val="2BE02720"/>
    <w:rsid w:val="2BF33EE9"/>
    <w:rsid w:val="2C091017"/>
    <w:rsid w:val="2CC31B0E"/>
    <w:rsid w:val="2CC87124"/>
    <w:rsid w:val="2DAC408D"/>
    <w:rsid w:val="2DB476A8"/>
    <w:rsid w:val="2DF31F7F"/>
    <w:rsid w:val="2DF944FF"/>
    <w:rsid w:val="2E19750B"/>
    <w:rsid w:val="2E496043"/>
    <w:rsid w:val="2E69336A"/>
    <w:rsid w:val="2EB536D8"/>
    <w:rsid w:val="2EF57F78"/>
    <w:rsid w:val="2F146650"/>
    <w:rsid w:val="2F4D3910"/>
    <w:rsid w:val="2F5729E1"/>
    <w:rsid w:val="2F7B222C"/>
    <w:rsid w:val="2F994DA8"/>
    <w:rsid w:val="2FA86D99"/>
    <w:rsid w:val="2FE51D9B"/>
    <w:rsid w:val="301461DC"/>
    <w:rsid w:val="301601A6"/>
    <w:rsid w:val="3020399C"/>
    <w:rsid w:val="302C6F62"/>
    <w:rsid w:val="302E5D05"/>
    <w:rsid w:val="30640F12"/>
    <w:rsid w:val="30893E07"/>
    <w:rsid w:val="30937A49"/>
    <w:rsid w:val="30D00355"/>
    <w:rsid w:val="30DA7426"/>
    <w:rsid w:val="30DC319E"/>
    <w:rsid w:val="31570A76"/>
    <w:rsid w:val="3163566D"/>
    <w:rsid w:val="31750EFD"/>
    <w:rsid w:val="31796C3F"/>
    <w:rsid w:val="31BA1C29"/>
    <w:rsid w:val="31C12394"/>
    <w:rsid w:val="31EC5663"/>
    <w:rsid w:val="32456B21"/>
    <w:rsid w:val="3251196A"/>
    <w:rsid w:val="326A2A2B"/>
    <w:rsid w:val="32877139"/>
    <w:rsid w:val="32CB2E07"/>
    <w:rsid w:val="32F04CDF"/>
    <w:rsid w:val="334424FE"/>
    <w:rsid w:val="338379B5"/>
    <w:rsid w:val="33B81793"/>
    <w:rsid w:val="33E34843"/>
    <w:rsid w:val="3417387D"/>
    <w:rsid w:val="343E5F1E"/>
    <w:rsid w:val="346E144E"/>
    <w:rsid w:val="34AE30A3"/>
    <w:rsid w:val="34B166F0"/>
    <w:rsid w:val="34BF0E0C"/>
    <w:rsid w:val="34DA79F4"/>
    <w:rsid w:val="35283494"/>
    <w:rsid w:val="352C5D76"/>
    <w:rsid w:val="352E1AEE"/>
    <w:rsid w:val="3575081D"/>
    <w:rsid w:val="35B62879"/>
    <w:rsid w:val="35F646D0"/>
    <w:rsid w:val="360A255B"/>
    <w:rsid w:val="36251143"/>
    <w:rsid w:val="36CF10AF"/>
    <w:rsid w:val="371511B8"/>
    <w:rsid w:val="372B5833"/>
    <w:rsid w:val="37517D16"/>
    <w:rsid w:val="37B26A07"/>
    <w:rsid w:val="37B614BB"/>
    <w:rsid w:val="38683569"/>
    <w:rsid w:val="387B329C"/>
    <w:rsid w:val="38806B05"/>
    <w:rsid w:val="38C375C7"/>
    <w:rsid w:val="38CB149B"/>
    <w:rsid w:val="38EA21D0"/>
    <w:rsid w:val="39595E4C"/>
    <w:rsid w:val="39E6508D"/>
    <w:rsid w:val="39ED1F78"/>
    <w:rsid w:val="3A0424B1"/>
    <w:rsid w:val="3A06303A"/>
    <w:rsid w:val="3A3D3175"/>
    <w:rsid w:val="3A6A7A6C"/>
    <w:rsid w:val="3A8D72B7"/>
    <w:rsid w:val="3A9643BE"/>
    <w:rsid w:val="3ABC7B9C"/>
    <w:rsid w:val="3B2D1E09"/>
    <w:rsid w:val="3B424545"/>
    <w:rsid w:val="3B506C62"/>
    <w:rsid w:val="3B620744"/>
    <w:rsid w:val="3B624E48"/>
    <w:rsid w:val="3BAE3989"/>
    <w:rsid w:val="3BD11425"/>
    <w:rsid w:val="3BEC625F"/>
    <w:rsid w:val="3C074E47"/>
    <w:rsid w:val="3D672041"/>
    <w:rsid w:val="3DD75419"/>
    <w:rsid w:val="3E23065E"/>
    <w:rsid w:val="3E6B790F"/>
    <w:rsid w:val="3E8B1D5F"/>
    <w:rsid w:val="3E950E30"/>
    <w:rsid w:val="3EC84DB2"/>
    <w:rsid w:val="3F0A15FD"/>
    <w:rsid w:val="3F6C393F"/>
    <w:rsid w:val="3F8C5D8F"/>
    <w:rsid w:val="3FA4757D"/>
    <w:rsid w:val="3FBB6674"/>
    <w:rsid w:val="3FC26FB4"/>
    <w:rsid w:val="3FE16591"/>
    <w:rsid w:val="3FF16E61"/>
    <w:rsid w:val="4004626D"/>
    <w:rsid w:val="4070745F"/>
    <w:rsid w:val="408178BE"/>
    <w:rsid w:val="40833856"/>
    <w:rsid w:val="40EF4827"/>
    <w:rsid w:val="4105404B"/>
    <w:rsid w:val="414D77A0"/>
    <w:rsid w:val="41524DB6"/>
    <w:rsid w:val="415C79E3"/>
    <w:rsid w:val="416A65A4"/>
    <w:rsid w:val="41863A79"/>
    <w:rsid w:val="418F28AC"/>
    <w:rsid w:val="41BE0083"/>
    <w:rsid w:val="41E719A3"/>
    <w:rsid w:val="425D3A13"/>
    <w:rsid w:val="42621029"/>
    <w:rsid w:val="427E2307"/>
    <w:rsid w:val="42E67EAC"/>
    <w:rsid w:val="42F00D2B"/>
    <w:rsid w:val="43334AD3"/>
    <w:rsid w:val="435A2232"/>
    <w:rsid w:val="436F1C50"/>
    <w:rsid w:val="43CC0E50"/>
    <w:rsid w:val="43D441A9"/>
    <w:rsid w:val="43F403A7"/>
    <w:rsid w:val="43F81C45"/>
    <w:rsid w:val="44F06DC0"/>
    <w:rsid w:val="45502E52"/>
    <w:rsid w:val="456A4DC4"/>
    <w:rsid w:val="456D21BF"/>
    <w:rsid w:val="456D6663"/>
    <w:rsid w:val="456F5F37"/>
    <w:rsid w:val="45F91CA4"/>
    <w:rsid w:val="46001285"/>
    <w:rsid w:val="460A5C60"/>
    <w:rsid w:val="46203729"/>
    <w:rsid w:val="46205483"/>
    <w:rsid w:val="462A6302"/>
    <w:rsid w:val="46380A1F"/>
    <w:rsid w:val="467D0B27"/>
    <w:rsid w:val="46BA58D8"/>
    <w:rsid w:val="46D00C57"/>
    <w:rsid w:val="475C073D"/>
    <w:rsid w:val="475E6263"/>
    <w:rsid w:val="47F23227"/>
    <w:rsid w:val="4800556C"/>
    <w:rsid w:val="480F755D"/>
    <w:rsid w:val="483A2895"/>
    <w:rsid w:val="48C77E38"/>
    <w:rsid w:val="48DF1625"/>
    <w:rsid w:val="49437E06"/>
    <w:rsid w:val="49D547D7"/>
    <w:rsid w:val="4A3414FD"/>
    <w:rsid w:val="4A9B3185"/>
    <w:rsid w:val="4A9C22A8"/>
    <w:rsid w:val="4AA20B5D"/>
    <w:rsid w:val="4AE50A49"/>
    <w:rsid w:val="4B2652EA"/>
    <w:rsid w:val="4B95421D"/>
    <w:rsid w:val="4BBD036D"/>
    <w:rsid w:val="4BC15012"/>
    <w:rsid w:val="4BD74757"/>
    <w:rsid w:val="4C073A39"/>
    <w:rsid w:val="4CCF550D"/>
    <w:rsid w:val="4CE90CC5"/>
    <w:rsid w:val="4CEE563C"/>
    <w:rsid w:val="4D956757"/>
    <w:rsid w:val="4DB841F3"/>
    <w:rsid w:val="4DEA4CF4"/>
    <w:rsid w:val="4E263924"/>
    <w:rsid w:val="4E265601"/>
    <w:rsid w:val="4ECD1F20"/>
    <w:rsid w:val="4ED4505D"/>
    <w:rsid w:val="4F204746"/>
    <w:rsid w:val="4FBF7ABB"/>
    <w:rsid w:val="4FC9093A"/>
    <w:rsid w:val="4FE37C4D"/>
    <w:rsid w:val="500A342C"/>
    <w:rsid w:val="502F4C40"/>
    <w:rsid w:val="507E0235"/>
    <w:rsid w:val="50B213CE"/>
    <w:rsid w:val="50C335DB"/>
    <w:rsid w:val="50DD2090"/>
    <w:rsid w:val="510F05CE"/>
    <w:rsid w:val="511829CC"/>
    <w:rsid w:val="51257DF2"/>
    <w:rsid w:val="517F7502"/>
    <w:rsid w:val="51953314"/>
    <w:rsid w:val="51C20CFB"/>
    <w:rsid w:val="51D84E64"/>
    <w:rsid w:val="51F42FC5"/>
    <w:rsid w:val="52AD7BF4"/>
    <w:rsid w:val="52D756FD"/>
    <w:rsid w:val="534704F3"/>
    <w:rsid w:val="537312E8"/>
    <w:rsid w:val="53794425"/>
    <w:rsid w:val="543D36A4"/>
    <w:rsid w:val="547F5A6B"/>
    <w:rsid w:val="54D23DEC"/>
    <w:rsid w:val="555425BD"/>
    <w:rsid w:val="556D0657"/>
    <w:rsid w:val="556F788D"/>
    <w:rsid w:val="559030C5"/>
    <w:rsid w:val="563E663B"/>
    <w:rsid w:val="56C67981"/>
    <w:rsid w:val="56F02C50"/>
    <w:rsid w:val="572F5526"/>
    <w:rsid w:val="573945F7"/>
    <w:rsid w:val="576F1DC6"/>
    <w:rsid w:val="578C2FC3"/>
    <w:rsid w:val="578F2469"/>
    <w:rsid w:val="57AD28EF"/>
    <w:rsid w:val="57F677AD"/>
    <w:rsid w:val="586D09FC"/>
    <w:rsid w:val="58FF53CC"/>
    <w:rsid w:val="59123351"/>
    <w:rsid w:val="593E5EF4"/>
    <w:rsid w:val="59777658"/>
    <w:rsid w:val="59A31383"/>
    <w:rsid w:val="59D32E48"/>
    <w:rsid w:val="59E3084A"/>
    <w:rsid w:val="5A581238"/>
    <w:rsid w:val="5A5D684E"/>
    <w:rsid w:val="5AA4447D"/>
    <w:rsid w:val="5B137BB1"/>
    <w:rsid w:val="5B465534"/>
    <w:rsid w:val="5BB10BFF"/>
    <w:rsid w:val="5C2E5B9D"/>
    <w:rsid w:val="5D175FF4"/>
    <w:rsid w:val="5D535CE6"/>
    <w:rsid w:val="5D5F6439"/>
    <w:rsid w:val="5D8365CC"/>
    <w:rsid w:val="5DB76275"/>
    <w:rsid w:val="5DE03A1E"/>
    <w:rsid w:val="5F225970"/>
    <w:rsid w:val="5F9A7BFD"/>
    <w:rsid w:val="5FA40A7B"/>
    <w:rsid w:val="5FE64BF0"/>
    <w:rsid w:val="5FFD465A"/>
    <w:rsid w:val="600978D0"/>
    <w:rsid w:val="6065020A"/>
    <w:rsid w:val="60661BBD"/>
    <w:rsid w:val="60AF3BBD"/>
    <w:rsid w:val="6108505D"/>
    <w:rsid w:val="619F774C"/>
    <w:rsid w:val="61DE64C6"/>
    <w:rsid w:val="61FF49F7"/>
    <w:rsid w:val="6263077A"/>
    <w:rsid w:val="6280757E"/>
    <w:rsid w:val="62F31AFE"/>
    <w:rsid w:val="6328147F"/>
    <w:rsid w:val="63493E13"/>
    <w:rsid w:val="635C3B47"/>
    <w:rsid w:val="63D00091"/>
    <w:rsid w:val="641F4B74"/>
    <w:rsid w:val="64412D3D"/>
    <w:rsid w:val="64970BAF"/>
    <w:rsid w:val="64B74DAD"/>
    <w:rsid w:val="64BC23C3"/>
    <w:rsid w:val="64C23E7D"/>
    <w:rsid w:val="64EC2CA8"/>
    <w:rsid w:val="64F102BF"/>
    <w:rsid w:val="66304E17"/>
    <w:rsid w:val="663568D1"/>
    <w:rsid w:val="663A5C95"/>
    <w:rsid w:val="666845B1"/>
    <w:rsid w:val="668D04BB"/>
    <w:rsid w:val="66DB2FD4"/>
    <w:rsid w:val="67073DC9"/>
    <w:rsid w:val="67291CCD"/>
    <w:rsid w:val="6746714E"/>
    <w:rsid w:val="67F43BC6"/>
    <w:rsid w:val="67FA56DC"/>
    <w:rsid w:val="6848165C"/>
    <w:rsid w:val="6852376A"/>
    <w:rsid w:val="6860371C"/>
    <w:rsid w:val="6865617D"/>
    <w:rsid w:val="687731D1"/>
    <w:rsid w:val="68BB30BE"/>
    <w:rsid w:val="68C02109"/>
    <w:rsid w:val="68E24AEE"/>
    <w:rsid w:val="69117181"/>
    <w:rsid w:val="692A124D"/>
    <w:rsid w:val="69472BA3"/>
    <w:rsid w:val="695157D0"/>
    <w:rsid w:val="69731BEA"/>
    <w:rsid w:val="698E432E"/>
    <w:rsid w:val="69B47B0D"/>
    <w:rsid w:val="69C9180A"/>
    <w:rsid w:val="6A3C1FDC"/>
    <w:rsid w:val="6B12510E"/>
    <w:rsid w:val="6B413622"/>
    <w:rsid w:val="6B5C2CB3"/>
    <w:rsid w:val="6B8D6867"/>
    <w:rsid w:val="6C5D64ED"/>
    <w:rsid w:val="6C8F4A94"/>
    <w:rsid w:val="6C953C26"/>
    <w:rsid w:val="6CBA368C"/>
    <w:rsid w:val="6CBE317C"/>
    <w:rsid w:val="6CE1330F"/>
    <w:rsid w:val="6D172B21"/>
    <w:rsid w:val="6DB63E53"/>
    <w:rsid w:val="6E0252EB"/>
    <w:rsid w:val="6E1D3ED3"/>
    <w:rsid w:val="6E4B6C92"/>
    <w:rsid w:val="6EA22784"/>
    <w:rsid w:val="6EBD7464"/>
    <w:rsid w:val="6EDC5B3C"/>
    <w:rsid w:val="6EDF562C"/>
    <w:rsid w:val="6F0D2199"/>
    <w:rsid w:val="6F4B4A6F"/>
    <w:rsid w:val="6F745D74"/>
    <w:rsid w:val="6F991C7F"/>
    <w:rsid w:val="6FD76303"/>
    <w:rsid w:val="702A0B29"/>
    <w:rsid w:val="708446DD"/>
    <w:rsid w:val="70B0102E"/>
    <w:rsid w:val="70CE576E"/>
    <w:rsid w:val="70D2369A"/>
    <w:rsid w:val="710F044A"/>
    <w:rsid w:val="71136A4A"/>
    <w:rsid w:val="71485914"/>
    <w:rsid w:val="72872262"/>
    <w:rsid w:val="729527E4"/>
    <w:rsid w:val="73133AF6"/>
    <w:rsid w:val="733F6699"/>
    <w:rsid w:val="740B2A1F"/>
    <w:rsid w:val="744A3547"/>
    <w:rsid w:val="7480340D"/>
    <w:rsid w:val="749E7B6C"/>
    <w:rsid w:val="74AE3AD6"/>
    <w:rsid w:val="74C432FA"/>
    <w:rsid w:val="74CA6436"/>
    <w:rsid w:val="74F81007"/>
    <w:rsid w:val="755F1275"/>
    <w:rsid w:val="75A373B3"/>
    <w:rsid w:val="762356FD"/>
    <w:rsid w:val="764F12E9"/>
    <w:rsid w:val="76522B87"/>
    <w:rsid w:val="76B92C06"/>
    <w:rsid w:val="77770AF7"/>
    <w:rsid w:val="777A2396"/>
    <w:rsid w:val="77C74EAF"/>
    <w:rsid w:val="77F75794"/>
    <w:rsid w:val="78C7160B"/>
    <w:rsid w:val="78F32400"/>
    <w:rsid w:val="78FE2B52"/>
    <w:rsid w:val="790740FD"/>
    <w:rsid w:val="795D3D1D"/>
    <w:rsid w:val="79BD12D1"/>
    <w:rsid w:val="79BF0534"/>
    <w:rsid w:val="79C8388C"/>
    <w:rsid w:val="79E81839"/>
    <w:rsid w:val="79E842E6"/>
    <w:rsid w:val="7A0F26EA"/>
    <w:rsid w:val="7A951295"/>
    <w:rsid w:val="7ACE4ED2"/>
    <w:rsid w:val="7B062EBE"/>
    <w:rsid w:val="7B445194"/>
    <w:rsid w:val="7B620A70"/>
    <w:rsid w:val="7B705F89"/>
    <w:rsid w:val="7BF22E42"/>
    <w:rsid w:val="7C0861C2"/>
    <w:rsid w:val="7C105077"/>
    <w:rsid w:val="7C9932BE"/>
    <w:rsid w:val="7D376633"/>
    <w:rsid w:val="7D796C4C"/>
    <w:rsid w:val="7DA95783"/>
    <w:rsid w:val="7DC31328"/>
    <w:rsid w:val="7DD65E4C"/>
    <w:rsid w:val="7E250973"/>
    <w:rsid w:val="7E3C03A5"/>
    <w:rsid w:val="7E4D077D"/>
    <w:rsid w:val="7E505BFE"/>
    <w:rsid w:val="7E53749D"/>
    <w:rsid w:val="7E9E1BCF"/>
    <w:rsid w:val="7EFC7B34"/>
    <w:rsid w:val="7FD129F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2"/>
    <w:qFormat/>
    <w:uiPriority w:val="0"/>
    <w:pPr>
      <w:keepNext/>
      <w:keepLines/>
      <w:numPr>
        <w:ilvl w:val="0"/>
        <w:numId w:val="1"/>
      </w:numPr>
      <w:spacing w:beforeLines="100" w:afterLines="100"/>
      <w:outlineLvl w:val="0"/>
    </w:pPr>
    <w:rPr>
      <w:rFonts w:eastAsia="微软雅黑"/>
      <w:kern w:val="44"/>
      <w:sz w:val="44"/>
      <w:szCs w:val="20"/>
    </w:rPr>
  </w:style>
  <w:style w:type="paragraph" w:styleId="3">
    <w:name w:val="heading 2"/>
    <w:basedOn w:val="1"/>
    <w:next w:val="1"/>
    <w:link w:val="41"/>
    <w:qFormat/>
    <w:uiPriority w:val="0"/>
    <w:pPr>
      <w:keepNext/>
      <w:keepLines/>
      <w:spacing w:beforeLines="50" w:afterLines="50"/>
      <w:ind w:firstLine="960" w:firstLineChars="200"/>
      <w:jc w:val="center"/>
      <w:outlineLvl w:val="1"/>
    </w:pPr>
    <w:rPr>
      <w:rFonts w:ascii="宋体" w:hAnsi="宋体" w:eastAsia="微软雅黑"/>
      <w:bCs/>
      <w:sz w:val="30"/>
      <w:szCs w:val="32"/>
    </w:rPr>
  </w:style>
  <w:style w:type="paragraph" w:styleId="4">
    <w:name w:val="heading 6"/>
    <w:basedOn w:val="1"/>
    <w:next w:val="1"/>
    <w:qFormat/>
    <w:uiPriority w:val="0"/>
    <w:pPr>
      <w:keepNext/>
      <w:keepLines/>
      <w:tabs>
        <w:tab w:val="left" w:pos="1800"/>
      </w:tabs>
      <w:spacing w:before="240" w:after="64" w:line="320" w:lineRule="auto"/>
      <w:outlineLvl w:val="5"/>
    </w:pPr>
    <w:rPr>
      <w:rFonts w:ascii="Arial" w:hAnsi="Arial" w:eastAsia="黑体"/>
      <w:b/>
      <w:sz w:val="24"/>
      <w:szCs w:val="20"/>
    </w:rPr>
  </w:style>
  <w:style w:type="character" w:default="1" w:styleId="21">
    <w:name w:val="Default Paragraph Font"/>
    <w:unhideWhenUsed/>
    <w:qFormat/>
    <w:uiPriority w:val="1"/>
  </w:style>
  <w:style w:type="table" w:default="1" w:styleId="19">
    <w:name w:val="Normal Table"/>
    <w:unhideWhenUsed/>
    <w:qFormat/>
    <w:uiPriority w:val="99"/>
    <w:tblPr>
      <w:tblCellMar>
        <w:top w:w="0" w:type="dxa"/>
        <w:left w:w="108" w:type="dxa"/>
        <w:bottom w:w="0" w:type="dxa"/>
        <w:right w:w="108" w:type="dxa"/>
      </w:tblCellMar>
    </w:tblPr>
  </w:style>
  <w:style w:type="paragraph" w:styleId="5">
    <w:name w:val="Normal Indent"/>
    <w:basedOn w:val="1"/>
    <w:next w:val="6"/>
    <w:qFormat/>
    <w:uiPriority w:val="0"/>
    <w:pPr>
      <w:spacing w:line="440" w:lineRule="exact"/>
      <w:ind w:firstLine="420" w:firstLineChars="200"/>
    </w:pPr>
    <w:rPr>
      <w:rFonts w:eastAsia="微软雅黑"/>
      <w:sz w:val="24"/>
      <w:szCs w:val="22"/>
    </w:rPr>
  </w:style>
  <w:style w:type="paragraph" w:styleId="6">
    <w:name w:val="Body Text"/>
    <w:basedOn w:val="1"/>
    <w:next w:val="1"/>
    <w:qFormat/>
    <w:uiPriority w:val="0"/>
    <w:pPr>
      <w:spacing w:after="120"/>
    </w:pPr>
    <w:rPr>
      <w:szCs w:val="20"/>
    </w:rPr>
  </w:style>
  <w:style w:type="paragraph" w:styleId="7">
    <w:name w:val="Body Text Indent"/>
    <w:basedOn w:val="1"/>
    <w:next w:val="1"/>
    <w:qFormat/>
    <w:uiPriority w:val="0"/>
    <w:pPr>
      <w:ind w:firstLine="425"/>
    </w:pPr>
    <w:rPr>
      <w:szCs w:val="20"/>
    </w:rPr>
  </w:style>
  <w:style w:type="paragraph" w:styleId="8">
    <w:name w:val="toc 3"/>
    <w:basedOn w:val="1"/>
    <w:next w:val="1"/>
    <w:qFormat/>
    <w:uiPriority w:val="0"/>
    <w:pPr>
      <w:ind w:left="420"/>
      <w:jc w:val="left"/>
    </w:pPr>
    <w:rPr>
      <w:rFonts w:ascii="仿宋_GB2312" w:eastAsia="仿宋_GB2312"/>
      <w:i/>
      <w:iCs/>
      <w:sz w:val="20"/>
      <w:szCs w:val="20"/>
    </w:rPr>
  </w:style>
  <w:style w:type="paragraph" w:styleId="9">
    <w:name w:val="Plain Text"/>
    <w:basedOn w:val="1"/>
    <w:next w:val="1"/>
    <w:qFormat/>
    <w:uiPriority w:val="0"/>
    <w:rPr>
      <w:rFonts w:ascii="宋体" w:hAnsi="Courier New"/>
      <w:szCs w:val="20"/>
    </w:rPr>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39"/>
  </w:style>
  <w:style w:type="paragraph" w:styleId="13">
    <w:name w:val="toc 2"/>
    <w:basedOn w:val="1"/>
    <w:next w:val="1"/>
    <w:qFormat/>
    <w:uiPriority w:val="39"/>
    <w:pPr>
      <w:ind w:left="210"/>
      <w:jc w:val="left"/>
    </w:pPr>
    <w:rPr>
      <w:rFonts w:ascii="FangSong_GB2312" w:eastAsia="FangSong_GB2312"/>
      <w:smallCaps/>
      <w:sz w:val="20"/>
      <w:szCs w:val="20"/>
    </w:rPr>
  </w:style>
  <w:style w:type="paragraph" w:styleId="14">
    <w:name w:val="Normal (Web)"/>
    <w:basedOn w:val="1"/>
    <w:qFormat/>
    <w:uiPriority w:val="99"/>
    <w:pPr>
      <w:widowControl/>
      <w:spacing w:before="100" w:beforeAutospacing="1" w:after="100" w:afterAutospacing="1"/>
      <w:jc w:val="left"/>
    </w:pPr>
    <w:rPr>
      <w:rFonts w:ascii="宋体" w:hAnsi="宋体"/>
      <w:kern w:val="0"/>
      <w:sz w:val="24"/>
    </w:rPr>
  </w:style>
  <w:style w:type="paragraph" w:styleId="15">
    <w:name w:val="Body Text First Indent"/>
    <w:basedOn w:val="6"/>
    <w:next w:val="1"/>
    <w:qFormat/>
    <w:uiPriority w:val="0"/>
    <w:pPr>
      <w:ind w:firstLine="420" w:firstLineChars="100"/>
    </w:pPr>
    <w:rPr>
      <w:kern w:val="0"/>
      <w:sz w:val="20"/>
      <w:szCs w:val="24"/>
    </w:rPr>
  </w:style>
  <w:style w:type="paragraph" w:styleId="16">
    <w:name w:val="Body Text First Indent 2"/>
    <w:basedOn w:val="7"/>
    <w:next w:val="17"/>
    <w:qFormat/>
    <w:uiPriority w:val="0"/>
    <w:pPr>
      <w:spacing w:after="120"/>
      <w:ind w:left="420" w:leftChars="200" w:firstLine="420" w:firstLineChars="200"/>
    </w:pPr>
    <w:rPr>
      <w:szCs w:val="24"/>
    </w:rPr>
  </w:style>
  <w:style w:type="paragraph" w:customStyle="1" w:styleId="17">
    <w:name w:val="文章正文"/>
    <w:basedOn w:val="1"/>
    <w:next w:val="18"/>
    <w:qFormat/>
    <w:uiPriority w:val="0"/>
    <w:pPr>
      <w:spacing w:line="360" w:lineRule="auto"/>
    </w:pPr>
    <w:rPr>
      <w:rFonts w:ascii="Calibri" w:hAnsi="Calibri"/>
    </w:rPr>
  </w:style>
  <w:style w:type="paragraph" w:customStyle="1" w:styleId="18">
    <w:name w:val="公式样式 变量"/>
    <w:qFormat/>
    <w:uiPriority w:val="0"/>
    <w:rPr>
      <w:rFonts w:ascii="Times New Roman" w:hAnsi="Times New Roman" w:eastAsia="宋体" w:cs="Times New Roman"/>
      <w:i/>
      <w:lang w:val="en-US" w:eastAsia="zh-CN" w:bidi="ar-SA"/>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page number"/>
    <w:basedOn w:val="21"/>
    <w:qFormat/>
    <w:uiPriority w:val="0"/>
  </w:style>
  <w:style w:type="character" w:styleId="23">
    <w:name w:val="Hyperlink"/>
    <w:basedOn w:val="21"/>
    <w:qFormat/>
    <w:uiPriority w:val="99"/>
    <w:rPr>
      <w:color w:val="3366CC"/>
      <w:u w:val="none"/>
    </w:rPr>
  </w:style>
  <w:style w:type="paragraph" w:customStyle="1" w:styleId="24">
    <w:name w:val="样式 表格正文 + 两端对齐"/>
    <w:basedOn w:val="1"/>
    <w:next w:val="25"/>
    <w:qFormat/>
    <w:uiPriority w:val="99"/>
    <w:pPr>
      <w:spacing w:line="300" w:lineRule="auto"/>
    </w:pPr>
    <w:rPr>
      <w:sz w:val="24"/>
    </w:rPr>
  </w:style>
  <w:style w:type="paragraph" w:customStyle="1" w:styleId="25">
    <w:name w:val="正文1"/>
    <w:basedOn w:val="8"/>
    <w:next w:val="26"/>
    <w:qFormat/>
    <w:uiPriority w:val="0"/>
    <w:pPr>
      <w:spacing w:line="360" w:lineRule="auto"/>
      <w:ind w:left="360" w:right="180" w:firstLine="420"/>
    </w:pPr>
    <w:rPr>
      <w:color w:val="000000"/>
      <w:kern w:val="0"/>
      <w:sz w:val="20"/>
      <w:szCs w:val="20"/>
    </w:rPr>
  </w:style>
  <w:style w:type="paragraph" w:customStyle="1" w:styleId="26">
    <w:name w:val="自动更正"/>
    <w:next w:val="27"/>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27">
    <w:name w:val="xl39"/>
    <w:basedOn w:val="1"/>
    <w:next w:val="28"/>
    <w:qFormat/>
    <w:uiPriority w:val="0"/>
    <w:pPr>
      <w:widowControl/>
      <w:pBdr>
        <w:top w:val="single" w:color="auto" w:sz="8" w:space="0"/>
        <w:left w:val="single" w:color="auto" w:sz="8" w:space="0"/>
        <w:bottom w:val="single" w:color="auto" w:sz="8" w:space="0"/>
      </w:pBdr>
      <w:spacing w:before="100" w:beforeLines="0" w:beforeAutospacing="1" w:after="100" w:afterLines="0" w:afterAutospacing="1"/>
      <w:jc w:val="center"/>
      <w:textAlignment w:val="center"/>
    </w:pPr>
    <w:rPr>
      <w:rFonts w:ascii="宋体" w:hAnsi="宋体" w:cs="宋体"/>
      <w:kern w:val="0"/>
      <w:sz w:val="18"/>
      <w:szCs w:val="18"/>
    </w:rPr>
  </w:style>
  <w:style w:type="paragraph" w:customStyle="1" w:styleId="28">
    <w:name w:val="分手多日，近况如何？"/>
    <w:next w:val="1"/>
    <w:qFormat/>
    <w:uiPriority w:val="99"/>
    <w:pPr>
      <w:widowControl w:val="0"/>
      <w:jc w:val="both"/>
    </w:pPr>
    <w:rPr>
      <w:rFonts w:ascii="Times New Roman" w:hAnsi="Times New Roman" w:eastAsia="等线" w:cs="Times New Roman"/>
      <w:kern w:val="0"/>
      <w:sz w:val="21"/>
      <w:szCs w:val="20"/>
      <w:lang w:val="en-US" w:eastAsia="zh-CN" w:bidi="ar-SA"/>
    </w:rPr>
  </w:style>
  <w:style w:type="paragraph" w:customStyle="1" w:styleId="29">
    <w:name w:val="List Paragraph"/>
    <w:basedOn w:val="1"/>
    <w:qFormat/>
    <w:uiPriority w:val="34"/>
    <w:pPr>
      <w:spacing w:line="440" w:lineRule="exact"/>
      <w:ind w:firstLine="420" w:firstLineChars="200"/>
    </w:pPr>
    <w:rPr>
      <w:rFonts w:ascii="Calibri" w:hAnsi="Calibri" w:eastAsia="微软雅黑"/>
      <w:sz w:val="24"/>
      <w:szCs w:val="22"/>
    </w:rPr>
  </w:style>
  <w:style w:type="paragraph" w:customStyle="1" w:styleId="30">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
    <w:name w:val="reader-word-layer reader-word-s27-4"/>
    <w:basedOn w:val="1"/>
    <w:qFormat/>
    <w:uiPriority w:val="99"/>
    <w:pPr>
      <w:widowControl/>
      <w:spacing w:before="100" w:beforeAutospacing="1" w:after="100" w:afterAutospacing="1" w:line="440" w:lineRule="exact"/>
      <w:ind w:firstLine="1040" w:firstLineChars="200"/>
      <w:jc w:val="left"/>
    </w:pPr>
    <w:rPr>
      <w:rFonts w:ascii="宋体" w:hAnsi="宋体" w:eastAsia="微软雅黑" w:cs="宋体"/>
      <w:kern w:val="0"/>
      <w:sz w:val="24"/>
      <w:szCs w:val="22"/>
    </w:rPr>
  </w:style>
  <w:style w:type="paragraph" w:customStyle="1" w:styleId="33">
    <w:name w:val="标准正文"/>
    <w:basedOn w:val="1"/>
    <w:qFormat/>
    <w:uiPriority w:val="0"/>
    <w:pPr>
      <w:spacing w:afterLines="50"/>
      <w:ind w:firstLine="200" w:firstLineChars="200"/>
    </w:pPr>
    <w:rPr>
      <w:sz w:val="24"/>
      <w:szCs w:val="21"/>
    </w:rPr>
  </w:style>
  <w:style w:type="paragraph" w:customStyle="1" w:styleId="34">
    <w:name w:val="Body Text First Indent1"/>
    <w:basedOn w:val="6"/>
    <w:next w:val="11"/>
    <w:qFormat/>
    <w:uiPriority w:val="99"/>
    <w:pPr>
      <w:ind w:firstLine="420" w:firstLineChars="100"/>
    </w:pPr>
    <w:rPr>
      <w:rFonts w:cs="Calibri"/>
      <w:szCs w:val="21"/>
    </w:rPr>
  </w:style>
  <w:style w:type="paragraph" w:customStyle="1" w:styleId="35">
    <w:name w:val="正文缩进1"/>
    <w:basedOn w:val="1"/>
    <w:qFormat/>
    <w:uiPriority w:val="0"/>
    <w:pPr>
      <w:ind w:firstLine="420" w:firstLineChars="200"/>
    </w:pPr>
  </w:style>
  <w:style w:type="paragraph" w:customStyle="1" w:styleId="36">
    <w:name w:val="Body text|1"/>
    <w:basedOn w:val="1"/>
    <w:qFormat/>
    <w:uiPriority w:val="0"/>
    <w:pPr>
      <w:spacing w:line="401" w:lineRule="auto"/>
      <w:ind w:firstLine="400"/>
    </w:pPr>
    <w:rPr>
      <w:rFonts w:ascii="宋体" w:hAnsi="宋体" w:cs="宋体"/>
      <w:sz w:val="30"/>
      <w:szCs w:val="30"/>
      <w:lang w:val="zh-TW" w:eastAsia="zh-TW" w:bidi="zh-TW"/>
    </w:rPr>
  </w:style>
  <w:style w:type="paragraph" w:customStyle="1" w:styleId="37">
    <w:name w:val="Body Text First Indent 21"/>
    <w:basedOn w:val="38"/>
    <w:qFormat/>
    <w:uiPriority w:val="0"/>
    <w:pPr>
      <w:ind w:firstLine="420"/>
    </w:pPr>
    <w:rPr>
      <w:rFonts w:cs="宋体"/>
    </w:rPr>
  </w:style>
  <w:style w:type="paragraph" w:customStyle="1" w:styleId="38">
    <w:name w:val="Body Text Indent1"/>
    <w:basedOn w:val="1"/>
    <w:next w:val="1"/>
    <w:qFormat/>
    <w:uiPriority w:val="0"/>
    <w:pPr>
      <w:spacing w:after="120"/>
      <w:ind w:left="420" w:leftChars="200"/>
    </w:pPr>
  </w:style>
  <w:style w:type="paragraph" w:customStyle="1" w:styleId="39">
    <w:name w:val="_Style 3"/>
    <w:qFormat/>
    <w:uiPriority w:val="1"/>
    <w:pPr>
      <w:widowControl w:val="0"/>
      <w:jc w:val="both"/>
    </w:pPr>
    <w:rPr>
      <w:rFonts w:ascii="Calibri" w:hAnsi="Calibri" w:eastAsia="宋体" w:cs="Times New Roman"/>
      <w:kern w:val="2"/>
      <w:sz w:val="21"/>
      <w:szCs w:val="22"/>
      <w:lang w:val="en-US" w:eastAsia="zh-CN" w:bidi="ar-SA"/>
    </w:rPr>
  </w:style>
  <w:style w:type="paragraph" w:customStyle="1" w:styleId="40">
    <w:name w:val="Default"/>
    <w:next w:val="1"/>
    <w:unhideWhenUsed/>
    <w:qFormat/>
    <w:uiPriority w:val="99"/>
    <w:pPr>
      <w:widowControl w:val="0"/>
      <w:autoSpaceDE w:val="0"/>
      <w:autoSpaceDN w:val="0"/>
      <w:adjustRightInd w:val="0"/>
    </w:pPr>
    <w:rPr>
      <w:rFonts w:hint="eastAsia" w:ascii="方正小标宋_GBK" w:hAnsi="方正小标宋_GBK" w:eastAsia="方正小标宋_GBK" w:cs="Times New Roman"/>
      <w:color w:val="000000"/>
      <w:sz w:val="24"/>
      <w:szCs w:val="22"/>
      <w:lang w:val="en-US" w:eastAsia="zh-CN" w:bidi="ar-SA"/>
    </w:rPr>
  </w:style>
  <w:style w:type="character" w:customStyle="1" w:styleId="41">
    <w:name w:val="标题 2 Char"/>
    <w:basedOn w:val="21"/>
    <w:link w:val="3"/>
    <w:qFormat/>
    <w:uiPriority w:val="0"/>
    <w:rPr>
      <w:rFonts w:ascii="宋体" w:hAnsi="宋体" w:eastAsia="微软雅黑"/>
      <w:bCs/>
      <w:sz w:val="30"/>
      <w:szCs w:val="32"/>
    </w:rPr>
  </w:style>
  <w:style w:type="character" w:customStyle="1" w:styleId="42">
    <w:name w:val="标题 1 Char"/>
    <w:link w:val="2"/>
    <w:qFormat/>
    <w:uiPriority w:val="0"/>
    <w:rPr>
      <w:rFonts w:eastAsia="微软雅黑"/>
      <w:kern w:val="44"/>
      <w:sz w:val="44"/>
      <w:szCs w:val="20"/>
    </w:rPr>
  </w:style>
  <w:style w:type="character" w:customStyle="1" w:styleId="43">
    <w:name w:val="font81"/>
    <w:basedOn w:val="21"/>
    <w:qFormat/>
    <w:uiPriority w:val="0"/>
    <w:rPr>
      <w:rFonts w:hint="default" w:ascii="仿宋_GB2312" w:eastAsia="仿宋_GB2312" w:cs="仿宋_GB2312"/>
      <w:color w:val="000000"/>
      <w:sz w:val="18"/>
      <w:szCs w:val="18"/>
      <w:u w:val="none"/>
    </w:rPr>
  </w:style>
  <w:style w:type="character" w:customStyle="1" w:styleId="44">
    <w:name w:val="font11"/>
    <w:basedOn w:val="21"/>
    <w:qFormat/>
    <w:uiPriority w:val="0"/>
    <w:rPr>
      <w:rFonts w:hint="default" w:ascii="仿宋_GB2312" w:eastAsia="仿宋_GB2312" w:cs="仿宋_GB2312"/>
      <w:color w:val="000000"/>
      <w:sz w:val="21"/>
      <w:szCs w:val="21"/>
      <w:u w:val="none"/>
    </w:rPr>
  </w:style>
  <w:style w:type="character" w:customStyle="1" w:styleId="45">
    <w:name w:val="font31"/>
    <w:basedOn w:val="21"/>
    <w:qFormat/>
    <w:uiPriority w:val="0"/>
    <w:rPr>
      <w:rFonts w:hint="default" w:ascii="Times New Roman" w:hAnsi="Times New Roman" w:cs="Times New Roman"/>
      <w:color w:val="000000"/>
      <w:sz w:val="21"/>
      <w:szCs w:val="21"/>
      <w:u w:val="none"/>
    </w:rPr>
  </w:style>
  <w:style w:type="character" w:customStyle="1" w:styleId="46">
    <w:name w:val="font101"/>
    <w:basedOn w:val="21"/>
    <w:qFormat/>
    <w:uiPriority w:val="0"/>
    <w:rPr>
      <w:rFonts w:hint="eastAsia" w:ascii="宋体" w:hAnsi="宋体" w:eastAsia="宋体" w:cs="宋体"/>
      <w:color w:val="000000"/>
      <w:sz w:val="16"/>
      <w:szCs w:val="16"/>
      <w:u w:val="none"/>
      <w:lang w:eastAsia="en-US"/>
    </w:rPr>
  </w:style>
  <w:style w:type="character" w:customStyle="1" w:styleId="47">
    <w:name w:val="font41"/>
    <w:basedOn w:val="21"/>
    <w:qFormat/>
    <w:uiPriority w:val="0"/>
    <w:rPr>
      <w:rFonts w:hint="eastAsia" w:ascii="宋体" w:hAnsi="宋体" w:eastAsia="宋体" w:cs="宋体"/>
      <w:color w:val="000000"/>
      <w:sz w:val="20"/>
      <w:szCs w:val="20"/>
      <w:u w:val="none"/>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8"/>
    <customShpInfo spid="_x0000_s4097"/>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44</Pages>
  <Words>3851</Words>
  <Characters>4269</Characters>
  <Lines>145</Lines>
  <Paragraphs>40</Paragraphs>
  <TotalTime>13</TotalTime>
  <ScaleCrop>false</ScaleCrop>
  <LinksUpToDate>false</LinksUpToDate>
  <CharactersWithSpaces>4405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2023-09-11T14:46:00Z</dcterms:created>
  <dc:creator>Administrator</dc:creator>
  <cp:lastModifiedBy>Administrator</cp:lastModifiedBy>
  <cp:lastPrinted>2025-01-17T03:24:00Z</cp:lastPrinted>
  <dcterms:modified xsi:type="dcterms:W3CDTF">2025-03-18T06:34:00Z</dcterms:modified>
  <dc:title>询价文件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933BBC21AE4A4FBF99E960AC016C0AB7_13</vt:lpwstr>
  </property>
  <property fmtid="{D5CDD505-2E9C-101B-9397-08002B2CF9AE}" pid="4" name="KSOTemplateDocerSaveRecord">
    <vt:lpwstr>eyJoZGlkIjoiNWM4NDQwZGY3YjdhNTQxZmQxYzA4ZjgzOTA1YmVmY2IiLCJ1c2VySWQiOiI0MjQ2OTg0NTQifQ==</vt:lpwstr>
  </property>
</Properties>
</file>