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6D3D0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浙江天柯工程顾问有限公司关于柯城区双港街道社区卫生服务中心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清莲里分中心建设项目-标识标牌采购项目（二次）项目的更正公告</w:t>
      </w:r>
    </w:p>
    <w:p w14:paraId="27A8C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  <w:t>一、项目基本情况</w:t>
      </w:r>
    </w:p>
    <w:p w14:paraId="23022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原公告的采购项目编号：ZJTK2024016</w:t>
      </w:r>
    </w:p>
    <w:p w14:paraId="21549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原公告的采购项目名称：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柯城区双港街道社区卫生服务中心清莲里分中心建设项目-标识标牌采购项目（二次）</w:t>
      </w:r>
    </w:p>
    <w:p w14:paraId="14C9E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首次公告日期：2024年09月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日</w:t>
      </w:r>
    </w:p>
    <w:p w14:paraId="2D7D76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  <w:t>二、更正信息</w:t>
      </w:r>
    </w:p>
    <w:p w14:paraId="267198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更正事项：采购文件</w:t>
      </w:r>
    </w:p>
    <w:p w14:paraId="3FDA3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更正内容：      </w:t>
      </w:r>
    </w:p>
    <w:tbl>
      <w:tblPr>
        <w:tblW w:w="88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812"/>
        <w:gridCol w:w="1772"/>
        <w:gridCol w:w="2889"/>
        <w:gridCol w:w="3385"/>
      </w:tblGrid>
      <w:tr w14:paraId="63C1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58" w:type="pct"/>
            <w:tcBorders>
              <w:tl2br w:val="nil"/>
              <w:tr2bl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58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5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更正项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B2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更正前内容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46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更正后内容</w:t>
            </w:r>
          </w:p>
        </w:tc>
      </w:tr>
      <w:tr w14:paraId="65BD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458" w:type="pct"/>
            <w:tcBorders>
              <w:tl2br w:val="nil"/>
              <w:tr2bl w:val="nil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92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A61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合同履行期限</w:t>
            </w:r>
          </w:p>
        </w:tc>
        <w:tc>
          <w:tcPr>
            <w:tcW w:w="1630" w:type="pct"/>
            <w:tcBorders>
              <w:tl2br w:val="nil"/>
              <w:tr2bl w:val="nil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BBE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天内完成制作及安装。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FB3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天内完成制作及安装。</w:t>
            </w:r>
          </w:p>
        </w:tc>
      </w:tr>
    </w:tbl>
    <w:p w14:paraId="7AA4B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更正日期：2024年09月30日</w:t>
      </w:r>
    </w:p>
    <w:p w14:paraId="20F3F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  <w:t>三、其他补充事宜</w:t>
      </w:r>
    </w:p>
    <w:p w14:paraId="17DCB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highlight w:val="none"/>
          <w:lang w:eastAsia="zh-CN"/>
        </w:rPr>
        <w:t>无</w:t>
      </w:r>
    </w:p>
    <w:p w14:paraId="73DE3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2"/>
          <w:szCs w:val="22"/>
          <w:highlight w:val="none"/>
          <w:lang w:eastAsia="zh-CN"/>
        </w:rPr>
        <w:t>对本次采购提出询问、质疑、投诉，请按以下方式联系</w:t>
      </w:r>
    </w:p>
    <w:p w14:paraId="57FA0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采购人：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衢州市柯城区卫生健康局</w:t>
      </w:r>
      <w:bookmarkStart w:id="0" w:name="_GoBack"/>
      <w:bookmarkEnd w:id="0"/>
    </w:p>
    <w:p w14:paraId="569F1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联系人：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郑先生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联系电话：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0570-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3029852</w:t>
      </w:r>
    </w:p>
    <w:p w14:paraId="05691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地址：衢州市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柯城区荷花三路231号</w:t>
      </w:r>
    </w:p>
    <w:p w14:paraId="3F0EC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采购代理机构名称：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 xml:space="preserve">浙江天柯工程顾问有限公司  </w:t>
      </w:r>
    </w:p>
    <w:p w14:paraId="4F1CC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联系人：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许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 xml:space="preserve">女士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0570-8030937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13587001428</w:t>
      </w:r>
    </w:p>
    <w:p w14:paraId="5299D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地点：</w:t>
      </w:r>
      <w:r>
        <w:rPr>
          <w:rFonts w:hint="eastAsia" w:ascii="宋体" w:hAnsi="Times New Roman" w:eastAsia="Times New Roman" w:cs="Times New Roman"/>
          <w:color w:val="auto"/>
          <w:sz w:val="24"/>
          <w:szCs w:val="24"/>
          <w:highlight w:val="none"/>
          <w:lang w:eastAsia="zh-CN"/>
        </w:rPr>
        <w:t>衢州市柯城区白云街道鑫港大厦1206室</w:t>
      </w:r>
    </w:p>
    <w:p w14:paraId="154CF8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  <w:t>监管部门：</w:t>
      </w:r>
      <w:r>
        <w:rPr>
          <w:rFonts w:hint="eastAsia" w:ascii="宋体" w:hAnsi="Times New Roman" w:eastAsia="Times New Roman" w:cs="Times New Roman"/>
          <w:color w:val="auto"/>
          <w:sz w:val="24"/>
          <w:szCs w:val="24"/>
          <w:highlight w:val="none"/>
          <w:lang w:eastAsia="zh-CN"/>
        </w:rPr>
        <w:t>衢州市柯城区政府采购管理办公室</w:t>
      </w:r>
    </w:p>
    <w:p w14:paraId="76D80E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联系电话：0570-3020829</w:t>
      </w:r>
    </w:p>
    <w:p w14:paraId="0B9E1D9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</w:pPr>
    </w:p>
    <w:p w14:paraId="2ECA17E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Times New Roman" w:eastAsia="Times New Roman" w:cs="Times New Roman"/>
          <w:color w:val="auto"/>
          <w:sz w:val="24"/>
          <w:szCs w:val="24"/>
          <w:highlight w:val="none"/>
          <w:lang w:val="en-US" w:eastAsia="zh-CN"/>
        </w:rPr>
        <w:t>2024年9月30日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11323E5A"/>
    <w:rsid w:val="4C7D53DD"/>
    <w:rsid w:val="74D3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30"/>
      <w:szCs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2024-09-30T07:11:49Z</dcterms:created>
  <dc:creator>Administrator</dc:creator>
  <cp:lastModifiedBy>Administrator</cp:lastModifiedBy>
  <dcterms:modified xsi:type="dcterms:W3CDTF">2024-09-30T07:23:34Z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C11E858363574B15BB46878DC2B3A1EE_13</vt:lpwstr>
  </property>
</Properties>
</file>