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CBD98E">
      <w:pPr>
        <w:snapToGrid w:val="0"/>
        <w:spacing w:line="360" w:lineRule="auto"/>
        <w:jc w:val="center"/>
        <w:rPr>
          <w:rFonts w:hint="eastAsia" w:ascii="Times New Roman" w:hAnsi="Times New Roman" w:eastAsia="宋体" w:cs="Times New Roman"/>
          <w:b/>
          <w:bCs/>
          <w:color w:val="auto"/>
          <w:kern w:val="0"/>
          <w:sz w:val="52"/>
          <w:szCs w:val="52"/>
          <w:highlight w:val="none"/>
        </w:rPr>
      </w:pPr>
      <w:r>
        <w:rPr>
          <w:rFonts w:hint="eastAsia" w:ascii="Times New Roman" w:hAnsi="Times New Roman" w:eastAsia="宋体" w:cs="Times New Roman"/>
          <w:b/>
          <w:color w:val="auto"/>
          <w:kern w:val="0"/>
          <w:sz w:val="44"/>
          <w:szCs w:val="44"/>
          <w:highlight w:val="none"/>
        </w:rPr>
        <w:t>东阳竣博招标代理有限公司关于</w:t>
      </w:r>
      <w:r>
        <w:rPr>
          <w:rFonts w:hint="eastAsia" w:ascii="Times New Roman" w:hAnsi="Times New Roman" w:eastAsia="宋体" w:cs="Times New Roman"/>
          <w:b/>
          <w:color w:val="auto"/>
          <w:kern w:val="0"/>
          <w:sz w:val="44"/>
          <w:szCs w:val="44"/>
          <w:highlight w:val="none"/>
          <w:lang w:eastAsia="zh-CN"/>
        </w:rPr>
        <w:t>东阳市产发新能源科技有限公司1998.88kWp屋顶分布式光伏发电(蔚蓝科技)项目</w:t>
      </w:r>
    </w:p>
    <w:p w14:paraId="2171E05F">
      <w:pPr>
        <w:snapToGrid w:val="0"/>
        <w:spacing w:before="120"/>
        <w:jc w:val="center"/>
        <w:rPr>
          <w:rFonts w:hint="eastAsia" w:ascii="Times New Roman" w:hAnsi="Times New Roman" w:eastAsia="宋体" w:cs="Times New Roman"/>
          <w:b/>
          <w:bCs/>
          <w:color w:val="auto"/>
          <w:kern w:val="0"/>
          <w:sz w:val="52"/>
          <w:szCs w:val="52"/>
          <w:highlight w:val="none"/>
        </w:rPr>
      </w:pPr>
      <w:r>
        <w:rPr>
          <w:rFonts w:hint="eastAsia" w:ascii="Times New Roman" w:hAnsi="Times New Roman" w:eastAsia="宋体" w:cs="Times New Roman"/>
          <w:b/>
          <w:bCs/>
          <w:color w:val="auto"/>
          <w:kern w:val="0"/>
          <w:sz w:val="52"/>
          <w:szCs w:val="52"/>
          <w:highlight w:val="none"/>
          <w:lang w:eastAsia="zh-CN"/>
        </w:rPr>
        <w:t>（意</w:t>
      </w:r>
      <w:r>
        <w:rPr>
          <w:rFonts w:hint="eastAsia" w:ascii="Times New Roman" w:hAnsi="Times New Roman" w:eastAsia="宋体" w:cs="Times New Roman"/>
          <w:b/>
          <w:bCs/>
          <w:color w:val="auto"/>
          <w:kern w:val="0"/>
          <w:sz w:val="52"/>
          <w:szCs w:val="52"/>
          <w:highlight w:val="none"/>
          <w:lang w:val="en-US" w:eastAsia="zh-CN"/>
        </w:rPr>
        <w:t xml:space="preserve"> </w:t>
      </w:r>
      <w:r>
        <w:rPr>
          <w:rFonts w:hint="eastAsia" w:ascii="Times New Roman" w:hAnsi="Times New Roman" w:eastAsia="宋体" w:cs="Times New Roman"/>
          <w:b/>
          <w:bCs/>
          <w:color w:val="auto"/>
          <w:kern w:val="0"/>
          <w:sz w:val="52"/>
          <w:szCs w:val="52"/>
          <w:highlight w:val="none"/>
          <w:lang w:eastAsia="zh-CN"/>
        </w:rPr>
        <w:t>见</w:t>
      </w:r>
      <w:r>
        <w:rPr>
          <w:rFonts w:hint="eastAsia" w:ascii="Times New Roman" w:hAnsi="Times New Roman" w:eastAsia="宋体" w:cs="Times New Roman"/>
          <w:b/>
          <w:bCs/>
          <w:color w:val="auto"/>
          <w:kern w:val="0"/>
          <w:sz w:val="52"/>
          <w:szCs w:val="52"/>
          <w:highlight w:val="none"/>
          <w:lang w:val="en-US" w:eastAsia="zh-CN"/>
        </w:rPr>
        <w:t xml:space="preserve"> </w:t>
      </w:r>
      <w:r>
        <w:rPr>
          <w:rFonts w:hint="eastAsia" w:ascii="Times New Roman" w:hAnsi="Times New Roman" w:eastAsia="宋体" w:cs="Times New Roman"/>
          <w:b/>
          <w:bCs/>
          <w:color w:val="auto"/>
          <w:kern w:val="0"/>
          <w:sz w:val="52"/>
          <w:szCs w:val="52"/>
          <w:highlight w:val="none"/>
          <w:lang w:eastAsia="zh-CN"/>
        </w:rPr>
        <w:t>征</w:t>
      </w:r>
      <w:r>
        <w:rPr>
          <w:rFonts w:hint="eastAsia" w:ascii="Times New Roman" w:hAnsi="Times New Roman" w:eastAsia="宋体" w:cs="Times New Roman"/>
          <w:b/>
          <w:bCs/>
          <w:color w:val="auto"/>
          <w:kern w:val="0"/>
          <w:sz w:val="52"/>
          <w:szCs w:val="52"/>
          <w:highlight w:val="none"/>
          <w:lang w:val="en-US" w:eastAsia="zh-CN"/>
        </w:rPr>
        <w:t xml:space="preserve"> </w:t>
      </w:r>
      <w:r>
        <w:rPr>
          <w:rFonts w:hint="eastAsia" w:ascii="Times New Roman" w:hAnsi="Times New Roman" w:eastAsia="宋体" w:cs="Times New Roman"/>
          <w:b/>
          <w:bCs/>
          <w:color w:val="auto"/>
          <w:kern w:val="0"/>
          <w:sz w:val="52"/>
          <w:szCs w:val="52"/>
          <w:highlight w:val="none"/>
          <w:lang w:eastAsia="zh-CN"/>
        </w:rPr>
        <w:t>询</w:t>
      </w:r>
      <w:r>
        <w:rPr>
          <w:rFonts w:hint="eastAsia" w:ascii="Times New Roman" w:hAnsi="Times New Roman" w:eastAsia="宋体" w:cs="Times New Roman"/>
          <w:b/>
          <w:bCs/>
          <w:color w:val="auto"/>
          <w:kern w:val="0"/>
          <w:sz w:val="52"/>
          <w:szCs w:val="52"/>
          <w:highlight w:val="none"/>
          <w:lang w:val="en-US" w:eastAsia="zh-CN"/>
        </w:rPr>
        <w:t xml:space="preserve"> </w:t>
      </w:r>
      <w:r>
        <w:rPr>
          <w:rFonts w:hint="eastAsia" w:ascii="Times New Roman" w:hAnsi="Times New Roman" w:eastAsia="宋体" w:cs="Times New Roman"/>
          <w:b/>
          <w:bCs/>
          <w:color w:val="auto"/>
          <w:kern w:val="0"/>
          <w:sz w:val="52"/>
          <w:szCs w:val="52"/>
          <w:highlight w:val="none"/>
          <w:lang w:eastAsia="zh-CN"/>
        </w:rPr>
        <w:t>稿）</w:t>
      </w:r>
    </w:p>
    <w:p w14:paraId="62D75875">
      <w:pPr>
        <w:snapToGrid w:val="0"/>
        <w:spacing w:before="120"/>
        <w:jc w:val="center"/>
        <w:rPr>
          <w:rFonts w:hint="eastAsia" w:ascii="Times New Roman" w:hAnsi="Times New Roman" w:eastAsia="宋体" w:cs="Times New Roman"/>
          <w:b/>
          <w:bCs/>
          <w:color w:val="auto"/>
          <w:kern w:val="0"/>
          <w:sz w:val="52"/>
          <w:szCs w:val="52"/>
          <w:highlight w:val="none"/>
        </w:rPr>
      </w:pPr>
    </w:p>
    <w:p w14:paraId="1289F176">
      <w:pPr>
        <w:snapToGrid w:val="0"/>
        <w:spacing w:before="120"/>
        <w:jc w:val="center"/>
        <w:rPr>
          <w:rFonts w:hint="eastAsia" w:ascii="Times New Roman" w:hAnsi="Times New Roman" w:eastAsia="宋体" w:cs="Times New Roman"/>
          <w:b/>
          <w:bCs/>
          <w:color w:val="auto"/>
          <w:kern w:val="0"/>
          <w:sz w:val="52"/>
          <w:szCs w:val="52"/>
          <w:highlight w:val="none"/>
        </w:rPr>
      </w:pPr>
    </w:p>
    <w:p w14:paraId="064CE8B1">
      <w:pPr>
        <w:snapToGrid w:val="0"/>
        <w:spacing w:before="120"/>
        <w:jc w:val="center"/>
        <w:rPr>
          <w:rFonts w:ascii="Times New Roman" w:hAnsi="Times New Roman" w:eastAsia="宋体" w:cs="Times New Roman"/>
          <w:color w:val="auto"/>
          <w:kern w:val="0"/>
          <w:sz w:val="52"/>
          <w:szCs w:val="52"/>
          <w:highlight w:val="none"/>
        </w:rPr>
      </w:pPr>
      <w:r>
        <w:rPr>
          <w:rFonts w:hint="eastAsia" w:ascii="Times New Roman" w:hAnsi="Times New Roman" w:eastAsia="宋体" w:cs="Times New Roman"/>
          <w:b/>
          <w:bCs/>
          <w:color w:val="auto"/>
          <w:kern w:val="0"/>
          <w:sz w:val="52"/>
          <w:szCs w:val="52"/>
          <w:highlight w:val="none"/>
        </w:rPr>
        <w:t>公开招标采购文件</w:t>
      </w:r>
    </w:p>
    <w:p w14:paraId="5C5B426E">
      <w:pPr>
        <w:tabs>
          <w:tab w:val="left" w:pos="2175"/>
        </w:tabs>
        <w:snapToGrid w:val="0"/>
        <w:spacing w:before="120" w:after="120" w:line="360" w:lineRule="auto"/>
        <w:ind w:firstLine="904"/>
        <w:rPr>
          <w:rFonts w:hint="eastAsia" w:ascii="宋体" w:hAnsi="宋体" w:eastAsia="宋体" w:cs="宋体"/>
          <w:b/>
          <w:color w:val="auto"/>
          <w:kern w:val="0"/>
          <w:sz w:val="30"/>
          <w:szCs w:val="20"/>
          <w:highlight w:val="none"/>
        </w:rPr>
      </w:pPr>
    </w:p>
    <w:p w14:paraId="37968B81">
      <w:pPr>
        <w:tabs>
          <w:tab w:val="left" w:pos="2175"/>
        </w:tabs>
        <w:snapToGrid w:val="0"/>
        <w:spacing w:before="120" w:after="120" w:line="360" w:lineRule="auto"/>
        <w:ind w:firstLine="904"/>
        <w:rPr>
          <w:rFonts w:hint="eastAsia" w:ascii="宋体" w:hAnsi="宋体" w:eastAsia="宋体" w:cs="宋体"/>
          <w:b/>
          <w:color w:val="auto"/>
          <w:kern w:val="0"/>
          <w:sz w:val="30"/>
          <w:szCs w:val="20"/>
          <w:highlight w:val="none"/>
          <w:lang w:eastAsia="zh-CN"/>
        </w:rPr>
      </w:pPr>
      <w:r>
        <w:rPr>
          <w:rFonts w:hint="eastAsia" w:ascii="宋体" w:hAnsi="宋体" w:eastAsia="宋体" w:cs="宋体"/>
          <w:b/>
          <w:color w:val="auto"/>
          <w:kern w:val="0"/>
          <w:sz w:val="30"/>
          <w:szCs w:val="20"/>
          <w:highlight w:val="none"/>
        </w:rPr>
        <w:t>项目编号：</w:t>
      </w:r>
      <w:r>
        <w:rPr>
          <w:rFonts w:hint="eastAsia" w:ascii="宋体" w:hAnsi="宋体" w:eastAsia="宋体" w:cs="宋体"/>
          <w:b/>
          <w:color w:val="auto"/>
          <w:kern w:val="0"/>
          <w:sz w:val="30"/>
          <w:szCs w:val="20"/>
          <w:highlight w:val="none"/>
          <w:lang w:eastAsia="zh-CN"/>
        </w:rPr>
        <w:t>DYJBCG2025D-GQ002</w:t>
      </w:r>
    </w:p>
    <w:p w14:paraId="1E84C596">
      <w:pPr>
        <w:tabs>
          <w:tab w:val="left" w:pos="2175"/>
        </w:tabs>
        <w:snapToGrid w:val="0"/>
        <w:spacing w:before="120" w:after="120" w:line="360" w:lineRule="auto"/>
        <w:ind w:firstLine="904"/>
        <w:rPr>
          <w:rFonts w:hint="eastAsia" w:ascii="宋体" w:hAnsi="宋体" w:eastAsia="宋体" w:cs="宋体"/>
          <w:b/>
          <w:color w:val="auto"/>
          <w:kern w:val="0"/>
          <w:sz w:val="30"/>
          <w:szCs w:val="20"/>
          <w:highlight w:val="none"/>
          <w:lang w:val="en-US" w:eastAsia="zh-CN"/>
        </w:rPr>
      </w:pPr>
      <w:r>
        <w:rPr>
          <w:rFonts w:hint="eastAsia" w:ascii="宋体" w:hAnsi="宋体" w:eastAsia="宋体" w:cs="宋体"/>
          <w:b/>
          <w:color w:val="auto"/>
          <w:kern w:val="0"/>
          <w:sz w:val="30"/>
          <w:szCs w:val="20"/>
          <w:highlight w:val="none"/>
        </w:rPr>
        <w:t>项目名称：</w:t>
      </w:r>
      <w:r>
        <w:rPr>
          <w:rFonts w:hint="eastAsia" w:ascii="宋体" w:hAnsi="宋体" w:eastAsia="宋体" w:cs="宋体"/>
          <w:b/>
          <w:color w:val="auto"/>
          <w:kern w:val="0"/>
          <w:sz w:val="30"/>
          <w:szCs w:val="20"/>
          <w:highlight w:val="none"/>
          <w:lang w:val="en-US" w:eastAsia="zh-CN"/>
        </w:rPr>
        <w:t>东阳市产发新能源科技有限公司1998.88kWp屋顶分布式</w:t>
      </w:r>
    </w:p>
    <w:p w14:paraId="04091FDF">
      <w:pPr>
        <w:tabs>
          <w:tab w:val="left" w:pos="2175"/>
        </w:tabs>
        <w:snapToGrid w:val="0"/>
        <w:spacing w:before="120" w:after="120" w:line="360" w:lineRule="auto"/>
        <w:ind w:firstLine="904"/>
        <w:rPr>
          <w:rFonts w:hint="eastAsia" w:ascii="宋体" w:hAnsi="宋体" w:eastAsia="宋体" w:cs="宋体"/>
          <w:b/>
          <w:color w:val="auto"/>
          <w:kern w:val="0"/>
          <w:sz w:val="30"/>
          <w:szCs w:val="20"/>
          <w:highlight w:val="none"/>
          <w:lang w:eastAsia="zh-CN"/>
        </w:rPr>
      </w:pPr>
      <w:r>
        <w:rPr>
          <w:rFonts w:hint="eastAsia" w:ascii="宋体" w:hAnsi="宋体" w:eastAsia="宋体" w:cs="宋体"/>
          <w:b/>
          <w:color w:val="auto"/>
          <w:kern w:val="0"/>
          <w:sz w:val="30"/>
          <w:szCs w:val="20"/>
          <w:highlight w:val="none"/>
          <w:lang w:val="en-US" w:eastAsia="zh-CN"/>
        </w:rPr>
        <w:t>光伏发电(蔚蓝科技)项目</w:t>
      </w:r>
    </w:p>
    <w:p w14:paraId="3A8A4F0E">
      <w:pPr>
        <w:tabs>
          <w:tab w:val="left" w:pos="2175"/>
        </w:tabs>
        <w:snapToGrid w:val="0"/>
        <w:spacing w:before="120" w:after="120" w:line="360" w:lineRule="auto"/>
        <w:ind w:firstLine="904"/>
        <w:rPr>
          <w:rFonts w:hint="eastAsia" w:ascii="宋体" w:hAnsi="宋体" w:eastAsia="宋体" w:cs="宋体"/>
          <w:b/>
          <w:color w:val="auto"/>
          <w:kern w:val="0"/>
          <w:sz w:val="30"/>
          <w:szCs w:val="20"/>
          <w:highlight w:val="none"/>
          <w:lang w:eastAsia="zh-CN"/>
        </w:rPr>
      </w:pPr>
      <w:r>
        <w:rPr>
          <w:rFonts w:hint="eastAsia" w:ascii="宋体" w:hAnsi="宋体" w:eastAsia="宋体" w:cs="宋体"/>
          <w:b/>
          <w:color w:val="auto"/>
          <w:kern w:val="0"/>
          <w:sz w:val="30"/>
          <w:szCs w:val="20"/>
          <w:highlight w:val="none"/>
        </w:rPr>
        <w:t>采购单位：</w:t>
      </w:r>
      <w:r>
        <w:rPr>
          <w:rFonts w:hint="eastAsia" w:ascii="宋体" w:hAnsi="宋体" w:eastAsia="宋体" w:cs="宋体"/>
          <w:b/>
          <w:color w:val="auto"/>
          <w:kern w:val="0"/>
          <w:sz w:val="30"/>
          <w:szCs w:val="20"/>
          <w:highlight w:val="none"/>
          <w:lang w:eastAsia="zh-CN"/>
        </w:rPr>
        <w:t>东阳市产发新能源科技有限公司</w:t>
      </w:r>
    </w:p>
    <w:p w14:paraId="6707AA7E">
      <w:pPr>
        <w:tabs>
          <w:tab w:val="left" w:pos="2175"/>
        </w:tabs>
        <w:snapToGrid w:val="0"/>
        <w:spacing w:before="120" w:after="120" w:line="360" w:lineRule="auto"/>
        <w:ind w:firstLine="904"/>
        <w:rPr>
          <w:rFonts w:hint="eastAsia" w:ascii="宋体" w:hAnsi="宋体" w:eastAsia="宋体" w:cs="宋体"/>
          <w:b/>
          <w:color w:val="auto"/>
          <w:kern w:val="0"/>
          <w:sz w:val="30"/>
          <w:szCs w:val="20"/>
          <w:highlight w:val="none"/>
        </w:rPr>
      </w:pPr>
      <w:r>
        <w:rPr>
          <w:rFonts w:hint="eastAsia" w:ascii="宋体" w:hAnsi="宋体" w:eastAsia="宋体" w:cs="宋体"/>
          <w:b/>
          <w:color w:val="auto"/>
          <w:kern w:val="0"/>
          <w:sz w:val="30"/>
          <w:szCs w:val="20"/>
          <w:highlight w:val="none"/>
        </w:rPr>
        <w:t>主管单位：东阳市产业发展集团有限公司</w:t>
      </w:r>
    </w:p>
    <w:p w14:paraId="2C249EE2">
      <w:pPr>
        <w:tabs>
          <w:tab w:val="left" w:pos="2175"/>
        </w:tabs>
        <w:snapToGrid w:val="0"/>
        <w:spacing w:before="120" w:after="120" w:line="360" w:lineRule="auto"/>
        <w:ind w:firstLine="904"/>
        <w:rPr>
          <w:rFonts w:hint="eastAsia" w:ascii="宋体" w:hAnsi="宋体" w:eastAsia="宋体" w:cs="宋体"/>
          <w:b/>
          <w:color w:val="auto"/>
          <w:kern w:val="0"/>
          <w:sz w:val="30"/>
          <w:szCs w:val="20"/>
          <w:highlight w:val="none"/>
        </w:rPr>
      </w:pPr>
      <w:r>
        <w:rPr>
          <w:rFonts w:hint="eastAsia" w:ascii="宋体" w:hAnsi="宋体" w:eastAsia="宋体" w:cs="宋体"/>
          <w:b/>
          <w:color w:val="auto"/>
          <w:kern w:val="0"/>
          <w:sz w:val="30"/>
          <w:szCs w:val="20"/>
          <w:highlight w:val="none"/>
        </w:rPr>
        <w:t>代理机构：东阳竣博招标代理有限公司</w:t>
      </w:r>
    </w:p>
    <w:p w14:paraId="13F0084A">
      <w:pPr>
        <w:tabs>
          <w:tab w:val="left" w:pos="2175"/>
        </w:tabs>
        <w:snapToGrid w:val="0"/>
        <w:spacing w:before="120" w:after="120" w:line="360" w:lineRule="auto"/>
        <w:ind w:firstLine="904"/>
        <w:rPr>
          <w:rFonts w:hint="eastAsia" w:ascii="宋体" w:hAnsi="宋体" w:eastAsia="宋体" w:cs="宋体"/>
          <w:b/>
          <w:color w:val="auto"/>
          <w:kern w:val="0"/>
          <w:sz w:val="30"/>
          <w:szCs w:val="20"/>
          <w:highlight w:val="none"/>
        </w:rPr>
      </w:pPr>
      <w:r>
        <w:rPr>
          <w:rFonts w:hint="eastAsia" w:ascii="宋体" w:hAnsi="宋体" w:eastAsia="宋体" w:cs="宋体"/>
          <w:b/>
          <w:color w:val="auto"/>
          <w:kern w:val="0"/>
          <w:sz w:val="30"/>
          <w:szCs w:val="20"/>
          <w:highlight w:val="none"/>
        </w:rPr>
        <w:t>监督部门：东阳市人民政府国有资产监督管理办公室</w:t>
      </w:r>
    </w:p>
    <w:p w14:paraId="7A7ABD98">
      <w:pPr>
        <w:tabs>
          <w:tab w:val="left" w:pos="2175"/>
        </w:tabs>
        <w:snapToGrid w:val="0"/>
        <w:spacing w:before="120" w:after="120" w:line="360" w:lineRule="auto"/>
        <w:rPr>
          <w:rFonts w:ascii="创艺简标宋" w:hAnsi="Times New Roman" w:eastAsia="创艺简标宋" w:cs="Times New Roman"/>
          <w:b/>
          <w:bCs/>
          <w:color w:val="auto"/>
          <w:kern w:val="0"/>
          <w:sz w:val="44"/>
          <w:szCs w:val="20"/>
          <w:highlight w:val="none"/>
        </w:rPr>
      </w:pPr>
      <w:r>
        <w:rPr>
          <w:rFonts w:hint="eastAsia" w:ascii="Times New Roman" w:hAnsi="Times New Roman" w:eastAsia="宋体" w:cs="Times New Roman"/>
          <w:b/>
          <w:color w:val="auto"/>
          <w:kern w:val="0"/>
          <w:sz w:val="30"/>
          <w:szCs w:val="20"/>
          <w:highlight w:val="none"/>
        </w:rPr>
        <w:t xml:space="preserve">      编制时间：二○二</w:t>
      </w:r>
      <w:r>
        <w:rPr>
          <w:rFonts w:hint="eastAsia" w:ascii="Times New Roman" w:hAnsi="Times New Roman" w:eastAsia="宋体" w:cs="Times New Roman"/>
          <w:b/>
          <w:color w:val="auto"/>
          <w:kern w:val="0"/>
          <w:sz w:val="30"/>
          <w:szCs w:val="20"/>
          <w:highlight w:val="none"/>
          <w:lang w:val="en-US" w:eastAsia="zh-CN"/>
        </w:rPr>
        <w:t>五</w:t>
      </w:r>
      <w:r>
        <w:rPr>
          <w:rFonts w:hint="eastAsia" w:ascii="Times New Roman" w:hAnsi="Times New Roman" w:eastAsia="宋体" w:cs="Times New Roman"/>
          <w:b/>
          <w:color w:val="auto"/>
          <w:kern w:val="0"/>
          <w:sz w:val="30"/>
          <w:szCs w:val="20"/>
          <w:highlight w:val="none"/>
        </w:rPr>
        <w:t>年</w:t>
      </w:r>
      <w:r>
        <w:rPr>
          <w:rFonts w:hint="eastAsia" w:ascii="Times New Roman" w:hAnsi="Times New Roman" w:eastAsia="宋体" w:cs="Times New Roman"/>
          <w:b/>
          <w:color w:val="auto"/>
          <w:kern w:val="0"/>
          <w:sz w:val="30"/>
          <w:szCs w:val="20"/>
          <w:highlight w:val="none"/>
          <w:lang w:val="en-US" w:eastAsia="zh-CN"/>
        </w:rPr>
        <w:t>三月</w:t>
      </w:r>
    </w:p>
    <w:p w14:paraId="3D7B5D04">
      <w:pPr>
        <w:tabs>
          <w:tab w:val="left" w:pos="2175"/>
        </w:tabs>
        <w:snapToGrid w:val="0"/>
        <w:spacing w:before="120" w:after="120" w:line="360" w:lineRule="auto"/>
        <w:ind w:firstLine="3975" w:firstLineChars="900"/>
        <w:rPr>
          <w:rFonts w:hint="eastAsia" w:ascii="创艺简标宋" w:hAnsi="Times New Roman" w:eastAsia="创艺简标宋" w:cs="Times New Roman"/>
          <w:b/>
          <w:bCs/>
          <w:color w:val="auto"/>
          <w:kern w:val="0"/>
          <w:sz w:val="44"/>
          <w:szCs w:val="20"/>
          <w:highlight w:val="none"/>
        </w:rPr>
      </w:pPr>
    </w:p>
    <w:p w14:paraId="512E935A">
      <w:pPr>
        <w:pStyle w:val="2"/>
        <w:rPr>
          <w:rFonts w:hint="eastAsia" w:ascii="创艺简标宋" w:hAnsi="Times New Roman" w:eastAsia="创艺简标宋" w:cs="Times New Roman"/>
          <w:b/>
          <w:bCs/>
          <w:color w:val="auto"/>
          <w:kern w:val="0"/>
          <w:sz w:val="44"/>
          <w:szCs w:val="20"/>
          <w:highlight w:val="none"/>
        </w:rPr>
      </w:pPr>
    </w:p>
    <w:p w14:paraId="1E7A29A0">
      <w:pPr>
        <w:pStyle w:val="3"/>
        <w:rPr>
          <w:rFonts w:hint="eastAsia" w:ascii="创艺简标宋" w:hAnsi="Times New Roman" w:eastAsia="创艺简标宋" w:cs="Times New Roman"/>
          <w:b/>
          <w:bCs/>
          <w:color w:val="auto"/>
          <w:kern w:val="0"/>
          <w:sz w:val="44"/>
          <w:szCs w:val="20"/>
          <w:highlight w:val="none"/>
        </w:rPr>
      </w:pPr>
    </w:p>
    <w:p w14:paraId="11BE8EB6">
      <w:pPr>
        <w:tabs>
          <w:tab w:val="left" w:pos="2175"/>
        </w:tabs>
        <w:snapToGrid w:val="0"/>
        <w:spacing w:before="120" w:after="120" w:line="360" w:lineRule="auto"/>
        <w:ind w:firstLine="3975" w:firstLineChars="900"/>
        <w:rPr>
          <w:rFonts w:ascii="创艺简标宋" w:hAnsi="Times New Roman" w:eastAsia="创艺简标宋" w:cs="Times New Roman"/>
          <w:b/>
          <w:bCs/>
          <w:color w:val="auto"/>
          <w:kern w:val="0"/>
          <w:sz w:val="44"/>
          <w:szCs w:val="20"/>
          <w:highlight w:val="none"/>
        </w:rPr>
      </w:pPr>
      <w:r>
        <w:rPr>
          <w:rFonts w:hint="eastAsia" w:ascii="创艺简标宋" w:hAnsi="Times New Roman" w:eastAsia="创艺简标宋" w:cs="Times New Roman"/>
          <w:b/>
          <w:bCs/>
          <w:color w:val="auto"/>
          <w:kern w:val="0"/>
          <w:sz w:val="44"/>
          <w:szCs w:val="20"/>
          <w:highlight w:val="none"/>
        </w:rPr>
        <w:t>目    录</w:t>
      </w:r>
    </w:p>
    <w:p w14:paraId="567595D0">
      <w:pPr>
        <w:numPr>
          <w:ilvl w:val="0"/>
          <w:numId w:val="1"/>
        </w:numPr>
        <w:tabs>
          <w:tab w:val="left" w:pos="2175"/>
        </w:tabs>
        <w:snapToGrid w:val="0"/>
        <w:spacing w:before="120" w:line="480" w:lineRule="exact"/>
        <w:ind w:left="2175"/>
        <w:rPr>
          <w:rFonts w:ascii="Times New Roman" w:hAnsi="Times New Roman" w:eastAsia="宋体" w:cs="Times New Roman"/>
          <w:b/>
          <w:bCs/>
          <w:color w:val="auto"/>
          <w:kern w:val="0"/>
          <w:sz w:val="30"/>
          <w:szCs w:val="20"/>
          <w:highlight w:val="none"/>
        </w:rPr>
      </w:pPr>
      <w:r>
        <w:rPr>
          <w:rFonts w:hint="eastAsia" w:ascii="Times New Roman" w:hAnsi="Times New Roman" w:eastAsia="宋体" w:cs="Times New Roman"/>
          <w:b/>
          <w:bCs/>
          <w:color w:val="auto"/>
          <w:kern w:val="0"/>
          <w:sz w:val="30"/>
          <w:szCs w:val="20"/>
          <w:highlight w:val="none"/>
        </w:rPr>
        <w:t>公开招标采购公告</w:t>
      </w:r>
    </w:p>
    <w:p w14:paraId="78012127">
      <w:pPr>
        <w:numPr>
          <w:ilvl w:val="0"/>
          <w:numId w:val="1"/>
        </w:numPr>
        <w:tabs>
          <w:tab w:val="left" w:pos="2175"/>
        </w:tabs>
        <w:snapToGrid w:val="0"/>
        <w:spacing w:before="120" w:line="480" w:lineRule="exact"/>
        <w:ind w:left="2175"/>
        <w:rPr>
          <w:rFonts w:ascii="Times New Roman" w:hAnsi="Times New Roman" w:eastAsia="宋体" w:cs="Times New Roman"/>
          <w:b/>
          <w:bCs/>
          <w:color w:val="auto"/>
          <w:kern w:val="0"/>
          <w:sz w:val="30"/>
          <w:szCs w:val="20"/>
          <w:highlight w:val="none"/>
        </w:rPr>
      </w:pPr>
      <w:r>
        <w:rPr>
          <w:rFonts w:hint="eastAsia" w:ascii="Times New Roman" w:hAnsi="Times New Roman" w:eastAsia="宋体" w:cs="Times New Roman"/>
          <w:b/>
          <w:bCs/>
          <w:color w:val="auto"/>
          <w:kern w:val="0"/>
          <w:sz w:val="30"/>
          <w:szCs w:val="20"/>
          <w:highlight w:val="none"/>
        </w:rPr>
        <w:t>招标需求</w:t>
      </w:r>
    </w:p>
    <w:p w14:paraId="5E61D824">
      <w:pPr>
        <w:numPr>
          <w:ilvl w:val="0"/>
          <w:numId w:val="1"/>
        </w:numPr>
        <w:tabs>
          <w:tab w:val="left" w:pos="2175"/>
        </w:tabs>
        <w:snapToGrid w:val="0"/>
        <w:spacing w:before="120" w:line="480" w:lineRule="exact"/>
        <w:ind w:left="2175"/>
        <w:rPr>
          <w:rFonts w:ascii="Times New Roman" w:hAnsi="Times New Roman" w:eastAsia="宋体" w:cs="Times New Roman"/>
          <w:b/>
          <w:bCs/>
          <w:color w:val="auto"/>
          <w:kern w:val="0"/>
          <w:sz w:val="30"/>
          <w:szCs w:val="20"/>
          <w:highlight w:val="none"/>
        </w:rPr>
      </w:pPr>
      <w:r>
        <w:rPr>
          <w:rFonts w:hint="eastAsia" w:ascii="Times New Roman" w:hAnsi="Times New Roman" w:eastAsia="宋体" w:cs="Times New Roman"/>
          <w:b/>
          <w:bCs/>
          <w:color w:val="auto"/>
          <w:kern w:val="0"/>
          <w:sz w:val="30"/>
          <w:szCs w:val="20"/>
          <w:highlight w:val="none"/>
        </w:rPr>
        <w:t>投标人须知</w:t>
      </w:r>
    </w:p>
    <w:p w14:paraId="6AADCA65">
      <w:pPr>
        <w:numPr>
          <w:ilvl w:val="0"/>
          <w:numId w:val="1"/>
        </w:numPr>
        <w:tabs>
          <w:tab w:val="left" w:pos="2175"/>
        </w:tabs>
        <w:snapToGrid w:val="0"/>
        <w:spacing w:before="120" w:line="480" w:lineRule="exact"/>
        <w:ind w:left="2175"/>
        <w:rPr>
          <w:rFonts w:ascii="Times New Roman" w:hAnsi="Times New Roman" w:eastAsia="宋体" w:cs="Times New Roman"/>
          <w:b/>
          <w:bCs/>
          <w:color w:val="auto"/>
          <w:kern w:val="0"/>
          <w:sz w:val="30"/>
          <w:szCs w:val="20"/>
          <w:highlight w:val="none"/>
        </w:rPr>
      </w:pPr>
      <w:r>
        <w:rPr>
          <w:rFonts w:hint="eastAsia" w:ascii="Times New Roman" w:hAnsi="Times New Roman" w:eastAsia="宋体" w:cs="Times New Roman"/>
          <w:b/>
          <w:bCs/>
          <w:color w:val="auto"/>
          <w:kern w:val="0"/>
          <w:sz w:val="30"/>
          <w:szCs w:val="20"/>
          <w:highlight w:val="none"/>
        </w:rPr>
        <w:t>评标办法及评分标准</w:t>
      </w:r>
    </w:p>
    <w:p w14:paraId="283A856C">
      <w:pPr>
        <w:numPr>
          <w:ilvl w:val="0"/>
          <w:numId w:val="1"/>
        </w:numPr>
        <w:tabs>
          <w:tab w:val="left" w:pos="2175"/>
        </w:tabs>
        <w:snapToGrid w:val="0"/>
        <w:spacing w:before="120" w:line="480" w:lineRule="exact"/>
        <w:ind w:left="2175"/>
        <w:rPr>
          <w:rFonts w:ascii="Times New Roman" w:hAnsi="Times New Roman" w:eastAsia="宋体" w:cs="Times New Roman"/>
          <w:b/>
          <w:bCs/>
          <w:color w:val="auto"/>
          <w:kern w:val="0"/>
          <w:sz w:val="30"/>
          <w:szCs w:val="20"/>
          <w:highlight w:val="none"/>
        </w:rPr>
      </w:pPr>
      <w:r>
        <w:rPr>
          <w:rFonts w:hint="eastAsia" w:ascii="Times New Roman" w:hAnsi="Times New Roman" w:eastAsia="宋体" w:cs="Times New Roman"/>
          <w:b/>
          <w:bCs/>
          <w:color w:val="auto"/>
          <w:kern w:val="0"/>
          <w:sz w:val="30"/>
          <w:szCs w:val="20"/>
          <w:highlight w:val="none"/>
        </w:rPr>
        <w:t>国有企业采购合同主要条款</w:t>
      </w:r>
    </w:p>
    <w:p w14:paraId="681D35F5">
      <w:pPr>
        <w:numPr>
          <w:ilvl w:val="0"/>
          <w:numId w:val="1"/>
        </w:numPr>
        <w:tabs>
          <w:tab w:val="left" w:pos="2175"/>
        </w:tabs>
        <w:snapToGrid w:val="0"/>
        <w:spacing w:before="120" w:line="480" w:lineRule="exact"/>
        <w:ind w:left="2175"/>
        <w:rPr>
          <w:rFonts w:ascii="Times New Roman" w:hAnsi="Times New Roman" w:eastAsia="宋体" w:cs="Times New Roman"/>
          <w:b/>
          <w:bCs/>
          <w:color w:val="auto"/>
          <w:kern w:val="0"/>
          <w:sz w:val="30"/>
          <w:szCs w:val="20"/>
          <w:highlight w:val="none"/>
        </w:rPr>
      </w:pPr>
      <w:r>
        <w:rPr>
          <w:rFonts w:hint="eastAsia" w:ascii="Times New Roman" w:hAnsi="Times New Roman" w:eastAsia="宋体" w:cs="Times New Roman"/>
          <w:b/>
          <w:bCs/>
          <w:color w:val="auto"/>
          <w:kern w:val="0"/>
          <w:sz w:val="30"/>
          <w:szCs w:val="20"/>
          <w:highlight w:val="none"/>
        </w:rPr>
        <w:t>投标文件格式</w:t>
      </w:r>
    </w:p>
    <w:p w14:paraId="43ABDAE9">
      <w:pPr>
        <w:tabs>
          <w:tab w:val="left" w:pos="2175"/>
        </w:tabs>
        <w:snapToGrid w:val="0"/>
        <w:spacing w:before="120" w:after="120"/>
        <w:rPr>
          <w:rFonts w:ascii="黑体" w:hAnsi="Times New Roman" w:eastAsia="黑体" w:cs="Times New Roman"/>
          <w:color w:val="auto"/>
          <w:kern w:val="0"/>
          <w:sz w:val="30"/>
          <w:szCs w:val="20"/>
          <w:highlight w:val="none"/>
        </w:rPr>
      </w:pPr>
    </w:p>
    <w:p w14:paraId="32F9ED7E">
      <w:pPr>
        <w:tabs>
          <w:tab w:val="left" w:pos="2175"/>
        </w:tabs>
        <w:snapToGrid w:val="0"/>
        <w:spacing w:before="120" w:after="120"/>
        <w:rPr>
          <w:rFonts w:ascii="黑体" w:hAnsi="Times New Roman" w:eastAsia="黑体" w:cs="Times New Roman"/>
          <w:color w:val="auto"/>
          <w:kern w:val="0"/>
          <w:sz w:val="30"/>
          <w:szCs w:val="20"/>
          <w:highlight w:val="none"/>
        </w:rPr>
      </w:pPr>
    </w:p>
    <w:p w14:paraId="3918D43D">
      <w:pPr>
        <w:tabs>
          <w:tab w:val="left" w:pos="2175"/>
        </w:tabs>
        <w:snapToGrid w:val="0"/>
        <w:spacing w:before="120" w:after="120"/>
        <w:rPr>
          <w:rFonts w:ascii="黑体" w:hAnsi="Times New Roman" w:eastAsia="黑体" w:cs="Times New Roman"/>
          <w:color w:val="auto"/>
          <w:kern w:val="0"/>
          <w:sz w:val="30"/>
          <w:szCs w:val="20"/>
          <w:highlight w:val="none"/>
        </w:rPr>
      </w:pPr>
    </w:p>
    <w:p w14:paraId="0892FD5B">
      <w:pPr>
        <w:tabs>
          <w:tab w:val="left" w:pos="2175"/>
        </w:tabs>
        <w:snapToGrid w:val="0"/>
        <w:spacing w:before="120" w:after="120"/>
        <w:rPr>
          <w:rFonts w:ascii="黑体" w:hAnsi="Times New Roman" w:eastAsia="黑体" w:cs="Times New Roman"/>
          <w:color w:val="auto"/>
          <w:kern w:val="0"/>
          <w:sz w:val="30"/>
          <w:szCs w:val="20"/>
          <w:highlight w:val="none"/>
        </w:rPr>
      </w:pPr>
    </w:p>
    <w:p w14:paraId="0A0E53B2">
      <w:pPr>
        <w:tabs>
          <w:tab w:val="left" w:pos="2175"/>
        </w:tabs>
        <w:snapToGrid w:val="0"/>
        <w:spacing w:before="120" w:after="120"/>
        <w:rPr>
          <w:rFonts w:ascii="黑体" w:hAnsi="Times New Roman" w:eastAsia="黑体" w:cs="Times New Roman"/>
          <w:color w:val="auto"/>
          <w:kern w:val="0"/>
          <w:sz w:val="30"/>
          <w:szCs w:val="20"/>
          <w:highlight w:val="none"/>
        </w:rPr>
      </w:pPr>
    </w:p>
    <w:p w14:paraId="62AD79A7">
      <w:pPr>
        <w:tabs>
          <w:tab w:val="left" w:pos="2175"/>
        </w:tabs>
        <w:snapToGrid w:val="0"/>
        <w:spacing w:before="120" w:after="120"/>
        <w:rPr>
          <w:rFonts w:ascii="黑体" w:hAnsi="Times New Roman" w:eastAsia="黑体" w:cs="Times New Roman"/>
          <w:color w:val="auto"/>
          <w:kern w:val="0"/>
          <w:sz w:val="30"/>
          <w:szCs w:val="20"/>
          <w:highlight w:val="none"/>
        </w:rPr>
      </w:pPr>
    </w:p>
    <w:p w14:paraId="3420D908">
      <w:pPr>
        <w:tabs>
          <w:tab w:val="left" w:pos="2175"/>
        </w:tabs>
        <w:snapToGrid w:val="0"/>
        <w:spacing w:before="120" w:after="120"/>
        <w:rPr>
          <w:rFonts w:ascii="黑体" w:hAnsi="Times New Roman" w:eastAsia="黑体" w:cs="Times New Roman"/>
          <w:color w:val="auto"/>
          <w:kern w:val="0"/>
          <w:sz w:val="30"/>
          <w:szCs w:val="20"/>
          <w:highlight w:val="none"/>
        </w:rPr>
      </w:pPr>
    </w:p>
    <w:p w14:paraId="6B32C7D1">
      <w:pPr>
        <w:tabs>
          <w:tab w:val="left" w:pos="2175"/>
        </w:tabs>
        <w:snapToGrid w:val="0"/>
        <w:spacing w:before="120" w:after="120"/>
        <w:rPr>
          <w:rFonts w:ascii="黑体" w:hAnsi="Times New Roman" w:eastAsia="黑体" w:cs="Times New Roman"/>
          <w:color w:val="auto"/>
          <w:kern w:val="0"/>
          <w:sz w:val="30"/>
          <w:szCs w:val="20"/>
          <w:highlight w:val="none"/>
        </w:rPr>
      </w:pPr>
    </w:p>
    <w:p w14:paraId="16289ACF">
      <w:pPr>
        <w:tabs>
          <w:tab w:val="left" w:pos="2175"/>
        </w:tabs>
        <w:snapToGrid w:val="0"/>
        <w:spacing w:before="120" w:after="120"/>
        <w:rPr>
          <w:rFonts w:ascii="黑体" w:hAnsi="Times New Roman" w:eastAsia="黑体" w:cs="Times New Roman"/>
          <w:color w:val="auto"/>
          <w:kern w:val="0"/>
          <w:sz w:val="30"/>
          <w:szCs w:val="20"/>
          <w:highlight w:val="none"/>
        </w:rPr>
      </w:pPr>
    </w:p>
    <w:p w14:paraId="2EC7B0AC">
      <w:pPr>
        <w:tabs>
          <w:tab w:val="left" w:pos="2175"/>
        </w:tabs>
        <w:snapToGrid w:val="0"/>
        <w:spacing w:before="120" w:after="120"/>
        <w:rPr>
          <w:rFonts w:ascii="黑体" w:hAnsi="Times New Roman" w:eastAsia="黑体" w:cs="Times New Roman"/>
          <w:color w:val="auto"/>
          <w:kern w:val="0"/>
          <w:sz w:val="30"/>
          <w:szCs w:val="20"/>
          <w:highlight w:val="none"/>
        </w:rPr>
      </w:pPr>
    </w:p>
    <w:p w14:paraId="3DD1762D">
      <w:pPr>
        <w:tabs>
          <w:tab w:val="left" w:pos="2175"/>
        </w:tabs>
        <w:snapToGrid w:val="0"/>
        <w:spacing w:before="120" w:after="120"/>
        <w:rPr>
          <w:rFonts w:ascii="黑体" w:hAnsi="Times New Roman" w:eastAsia="黑体" w:cs="Times New Roman"/>
          <w:color w:val="auto"/>
          <w:kern w:val="0"/>
          <w:sz w:val="30"/>
          <w:szCs w:val="20"/>
          <w:highlight w:val="none"/>
        </w:rPr>
      </w:pPr>
    </w:p>
    <w:p w14:paraId="27AF5EF6">
      <w:pPr>
        <w:snapToGrid w:val="0"/>
        <w:ind w:left="-178" w:right="-178" w:firstLine="178"/>
        <w:rPr>
          <w:rFonts w:ascii="Times New Roman" w:hAnsi="Times New Roman" w:eastAsia="宋体" w:cs="Times New Roman"/>
          <w:color w:val="auto"/>
          <w:kern w:val="0"/>
          <w:sz w:val="21"/>
          <w:szCs w:val="20"/>
          <w:highlight w:val="none"/>
        </w:rPr>
      </w:pPr>
    </w:p>
    <w:p w14:paraId="0DDAC934">
      <w:pPr>
        <w:snapToGrid w:val="0"/>
        <w:ind w:left="-178" w:right="-178" w:firstLine="178"/>
        <w:rPr>
          <w:rFonts w:ascii="Times New Roman" w:hAnsi="Times New Roman" w:eastAsia="宋体" w:cs="Times New Roman"/>
          <w:color w:val="auto"/>
          <w:kern w:val="0"/>
          <w:sz w:val="21"/>
          <w:szCs w:val="20"/>
          <w:highlight w:val="none"/>
        </w:rPr>
      </w:pPr>
    </w:p>
    <w:p w14:paraId="1D658E75">
      <w:pPr>
        <w:snapToGrid w:val="0"/>
        <w:ind w:left="-178" w:right="-178" w:firstLine="178"/>
        <w:rPr>
          <w:rFonts w:ascii="Times New Roman" w:hAnsi="Times New Roman" w:eastAsia="宋体" w:cs="Times New Roman"/>
          <w:color w:val="auto"/>
          <w:kern w:val="0"/>
          <w:sz w:val="21"/>
          <w:szCs w:val="20"/>
          <w:highlight w:val="none"/>
        </w:rPr>
      </w:pPr>
    </w:p>
    <w:p w14:paraId="5C16EBAE">
      <w:pPr>
        <w:tabs>
          <w:tab w:val="left" w:pos="2175"/>
        </w:tabs>
        <w:snapToGrid w:val="0"/>
        <w:spacing w:before="120" w:after="120"/>
        <w:ind w:firstLine="3000"/>
        <w:rPr>
          <w:rFonts w:ascii="黑体" w:hAnsi="Times New Roman" w:eastAsia="黑体" w:cs="Times New Roman"/>
          <w:color w:val="auto"/>
          <w:kern w:val="0"/>
          <w:sz w:val="30"/>
          <w:szCs w:val="20"/>
          <w:highlight w:val="none"/>
        </w:rPr>
      </w:pPr>
    </w:p>
    <w:p w14:paraId="765C4F7E">
      <w:pPr>
        <w:tabs>
          <w:tab w:val="left" w:pos="2175"/>
        </w:tabs>
        <w:snapToGrid w:val="0"/>
        <w:spacing w:before="120" w:after="120"/>
        <w:ind w:firstLine="3000"/>
        <w:rPr>
          <w:rFonts w:hint="eastAsia" w:ascii="宋体" w:hAnsi="宋体" w:eastAsia="宋体" w:cs="宋体"/>
          <w:b/>
          <w:bCs/>
          <w:color w:val="auto"/>
          <w:kern w:val="0"/>
          <w:sz w:val="30"/>
          <w:szCs w:val="20"/>
          <w:highlight w:val="none"/>
        </w:rPr>
      </w:pPr>
    </w:p>
    <w:p w14:paraId="4E629A72">
      <w:pPr>
        <w:tabs>
          <w:tab w:val="left" w:pos="2175"/>
        </w:tabs>
        <w:snapToGrid w:val="0"/>
        <w:spacing w:before="120" w:after="120"/>
        <w:ind w:firstLine="2711" w:firstLineChars="900"/>
        <w:rPr>
          <w:rFonts w:hint="eastAsia" w:ascii="宋体" w:hAnsi="宋体" w:eastAsia="宋体" w:cs="宋体"/>
          <w:b/>
          <w:bCs/>
          <w:color w:val="auto"/>
          <w:kern w:val="0"/>
          <w:sz w:val="30"/>
          <w:szCs w:val="20"/>
          <w:highlight w:val="none"/>
        </w:rPr>
      </w:pPr>
    </w:p>
    <w:p w14:paraId="37CBE30D">
      <w:pPr>
        <w:tabs>
          <w:tab w:val="left" w:pos="2175"/>
        </w:tabs>
        <w:snapToGrid w:val="0"/>
        <w:spacing w:before="120" w:after="120"/>
        <w:ind w:firstLine="3012" w:firstLineChars="1000"/>
        <w:rPr>
          <w:rFonts w:hint="eastAsia" w:ascii="宋体" w:hAnsi="宋体" w:eastAsia="宋体" w:cs="宋体"/>
          <w:b/>
          <w:bCs/>
          <w:color w:val="auto"/>
          <w:kern w:val="0"/>
          <w:sz w:val="30"/>
          <w:szCs w:val="20"/>
          <w:highlight w:val="none"/>
        </w:rPr>
      </w:pPr>
    </w:p>
    <w:p w14:paraId="23D2492F">
      <w:pPr>
        <w:widowControl/>
        <w:adjustRightInd w:val="0"/>
        <w:snapToGrid w:val="0"/>
        <w:spacing w:line="480" w:lineRule="exact"/>
        <w:ind w:firstLine="567"/>
        <w:jc w:val="both"/>
        <w:rPr>
          <w:rFonts w:ascii="宋体" w:hAnsi="Times New Roman" w:eastAsia="宋体" w:cs="Times New Roman"/>
          <w:snapToGrid w:val="0"/>
          <w:color w:val="auto"/>
          <w:kern w:val="28"/>
          <w:sz w:val="28"/>
          <w:highlight w:val="none"/>
          <w:lang w:val="en-US" w:eastAsia="zh-CN" w:bidi="ar-SA"/>
        </w:rPr>
      </w:pPr>
    </w:p>
    <w:p w14:paraId="554E5349">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r>
        <w:rPr>
          <w:rFonts w:hint="eastAsia" w:ascii="宋体" w:hAnsi="宋体" w:eastAsia="宋体" w:cs="宋体"/>
          <w:b/>
          <w:bCs/>
          <w:color w:val="auto"/>
          <w:kern w:val="0"/>
          <w:sz w:val="30"/>
          <w:szCs w:val="20"/>
          <w:highlight w:val="none"/>
        </w:rPr>
        <w:t>第一章  公开招标采购公告</w:t>
      </w:r>
    </w:p>
    <w:p w14:paraId="38DDEEBD">
      <w:pPr>
        <w:widowControl/>
        <w:snapToGrid w:val="0"/>
        <w:spacing w:after="120" w:line="400" w:lineRule="exact"/>
        <w:ind w:firstLine="480"/>
        <w:contextualSpacing/>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根据《东阳市国有企业采购管理办法（2020年修订）》等有关法律规定，经东阳市产业发展集团有限公司、东阳市人民政府国有资产监督管理办公室批准，东阳竣博招标代理有限公司受</w:t>
      </w:r>
      <w:r>
        <w:rPr>
          <w:rFonts w:hint="eastAsia" w:ascii="宋体" w:hAnsi="宋体" w:eastAsia="宋体" w:cs="宋体"/>
          <w:color w:val="auto"/>
          <w:kern w:val="0"/>
          <w:sz w:val="24"/>
          <w:szCs w:val="20"/>
          <w:highlight w:val="none"/>
          <w:u w:val="single"/>
          <w:lang w:eastAsia="zh-CN"/>
        </w:rPr>
        <w:t>东阳市产发新能源科技有限公司</w:t>
      </w:r>
      <w:r>
        <w:rPr>
          <w:rFonts w:hint="eastAsia" w:ascii="宋体" w:hAnsi="宋体" w:eastAsia="宋体" w:cs="宋体"/>
          <w:color w:val="auto"/>
          <w:kern w:val="0"/>
          <w:sz w:val="24"/>
          <w:szCs w:val="20"/>
          <w:highlight w:val="none"/>
        </w:rPr>
        <w:t>委托，现就</w:t>
      </w:r>
      <w:r>
        <w:rPr>
          <w:rFonts w:hint="eastAsia" w:ascii="宋体" w:hAnsi="宋体" w:eastAsia="宋体" w:cs="宋体"/>
          <w:color w:val="auto"/>
          <w:kern w:val="0"/>
          <w:sz w:val="24"/>
          <w:szCs w:val="20"/>
          <w:highlight w:val="none"/>
          <w:u w:val="single"/>
          <w:lang w:eastAsia="zh-CN"/>
        </w:rPr>
        <w:t>东阳市产发新能源科技有限公司1998.88kWp屋顶分布式光伏发电(蔚蓝科技)项目</w:t>
      </w:r>
      <w:r>
        <w:rPr>
          <w:rFonts w:hint="eastAsia" w:ascii="宋体" w:hAnsi="宋体" w:eastAsia="宋体" w:cs="宋体"/>
          <w:color w:val="auto"/>
          <w:kern w:val="0"/>
          <w:sz w:val="24"/>
          <w:szCs w:val="20"/>
          <w:highlight w:val="none"/>
        </w:rPr>
        <w:t>进行公开招标采购，现将有关事项公告如下：</w:t>
      </w:r>
    </w:p>
    <w:p w14:paraId="351C8C9F">
      <w:pPr>
        <w:widowControl/>
        <w:snapToGrid w:val="0"/>
        <w:spacing w:after="120" w:line="400" w:lineRule="exact"/>
        <w:ind w:firstLine="480"/>
        <w:contextualSpacing/>
        <w:rPr>
          <w:rFonts w:hint="eastAsia" w:ascii="宋体" w:hAnsi="宋体" w:eastAsia="宋体" w:cs="宋体"/>
          <w:b/>
          <w:color w:val="auto"/>
          <w:kern w:val="0"/>
          <w:sz w:val="24"/>
          <w:szCs w:val="20"/>
          <w:highlight w:val="none"/>
          <w:lang w:eastAsia="zh-CN"/>
        </w:rPr>
      </w:pPr>
      <w:r>
        <w:rPr>
          <w:rFonts w:hint="eastAsia" w:ascii="宋体" w:hAnsi="宋体" w:eastAsia="宋体" w:cs="宋体"/>
          <w:color w:val="auto"/>
          <w:kern w:val="0"/>
          <w:sz w:val="24"/>
          <w:szCs w:val="20"/>
          <w:highlight w:val="none"/>
        </w:rPr>
        <w:t>一、</w:t>
      </w:r>
      <w:r>
        <w:rPr>
          <w:rFonts w:hint="eastAsia" w:ascii="宋体" w:hAnsi="宋体" w:eastAsia="宋体" w:cs="宋体"/>
          <w:b/>
          <w:color w:val="auto"/>
          <w:kern w:val="0"/>
          <w:sz w:val="24"/>
          <w:szCs w:val="20"/>
          <w:highlight w:val="none"/>
        </w:rPr>
        <w:t>项目编号：</w:t>
      </w:r>
      <w:r>
        <w:rPr>
          <w:rFonts w:hint="eastAsia" w:ascii="宋体" w:hAnsi="宋体" w:eastAsia="宋体" w:cs="宋体"/>
          <w:b/>
          <w:color w:val="auto"/>
          <w:kern w:val="0"/>
          <w:sz w:val="24"/>
          <w:szCs w:val="20"/>
          <w:highlight w:val="none"/>
          <w:lang w:eastAsia="zh-CN"/>
        </w:rPr>
        <w:t>DYJBCG2025D-GQ002</w:t>
      </w:r>
    </w:p>
    <w:p w14:paraId="234B7FF0">
      <w:pPr>
        <w:snapToGrid w:val="0"/>
        <w:spacing w:line="400" w:lineRule="exac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    二、</w:t>
      </w:r>
      <w:r>
        <w:rPr>
          <w:rFonts w:hint="eastAsia" w:ascii="宋体" w:hAnsi="宋体" w:eastAsia="宋体" w:cs="宋体"/>
          <w:b/>
          <w:color w:val="auto"/>
          <w:kern w:val="0"/>
          <w:sz w:val="24"/>
          <w:szCs w:val="20"/>
          <w:highlight w:val="none"/>
        </w:rPr>
        <w:t>采购组织类型：分散采购委托代理</w:t>
      </w:r>
    </w:p>
    <w:p w14:paraId="2277DB4D">
      <w:pPr>
        <w:snapToGrid w:val="0"/>
        <w:spacing w:line="400" w:lineRule="exact"/>
        <w:ind w:firstLine="482"/>
        <w:rPr>
          <w:rFonts w:hint="eastAsia" w:ascii="宋体" w:hAnsi="宋体" w:eastAsia="宋体" w:cs="宋体"/>
          <w:color w:val="auto"/>
          <w:kern w:val="0"/>
          <w:sz w:val="24"/>
          <w:szCs w:val="20"/>
          <w:highlight w:val="none"/>
        </w:rPr>
      </w:pPr>
      <w:r>
        <w:rPr>
          <w:rFonts w:hint="eastAsia" w:ascii="宋体" w:hAnsi="宋体" w:eastAsia="宋体" w:cs="宋体"/>
          <w:b/>
          <w:color w:val="auto"/>
          <w:kern w:val="0"/>
          <w:sz w:val="24"/>
          <w:szCs w:val="20"/>
          <w:highlight w:val="none"/>
        </w:rPr>
        <w:t>三、采购方式：公开招标</w:t>
      </w:r>
    </w:p>
    <w:p w14:paraId="6B24ECE4">
      <w:pPr>
        <w:snapToGrid w:val="0"/>
        <w:spacing w:line="400" w:lineRule="exact"/>
        <w:ind w:firstLine="482"/>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四、采购内容及数量</w:t>
      </w:r>
    </w:p>
    <w:tbl>
      <w:tblPr>
        <w:tblStyle w:val="9"/>
        <w:tblW w:w="10034" w:type="dxa"/>
        <w:tblInd w:w="0" w:type="dxa"/>
        <w:tblLayout w:type="fixed"/>
        <w:tblCellMar>
          <w:top w:w="0" w:type="dxa"/>
          <w:left w:w="0" w:type="dxa"/>
          <w:bottom w:w="0" w:type="dxa"/>
          <w:right w:w="0" w:type="dxa"/>
        </w:tblCellMar>
      </w:tblPr>
      <w:tblGrid>
        <w:gridCol w:w="750"/>
        <w:gridCol w:w="2893"/>
        <w:gridCol w:w="3000"/>
        <w:gridCol w:w="1695"/>
        <w:gridCol w:w="1696"/>
      </w:tblGrid>
      <w:tr w14:paraId="45B8B00D">
        <w:tblPrEx>
          <w:tblCellMar>
            <w:top w:w="0" w:type="dxa"/>
            <w:left w:w="0" w:type="dxa"/>
            <w:bottom w:w="0" w:type="dxa"/>
            <w:right w:w="0" w:type="dxa"/>
          </w:tblCellMar>
        </w:tblPrEx>
        <w:trPr>
          <w:trHeight w:val="20" w:hRule="atLeast"/>
        </w:trPr>
        <w:tc>
          <w:tcPr>
            <w:tcW w:w="750" w:type="dxa"/>
            <w:tcBorders>
              <w:top w:val="single" w:color="000000"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02A0D175">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序号</w:t>
            </w:r>
          </w:p>
        </w:tc>
        <w:tc>
          <w:tcPr>
            <w:tcW w:w="2893" w:type="dxa"/>
            <w:tcBorders>
              <w:top w:val="single" w:color="000000"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6E9014E5">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采购内容</w:t>
            </w:r>
          </w:p>
        </w:tc>
        <w:tc>
          <w:tcPr>
            <w:tcW w:w="3000" w:type="dxa"/>
            <w:tcBorders>
              <w:top w:val="single" w:color="000000"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287E9985">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b/>
                <w:color w:val="auto"/>
                <w:kern w:val="0"/>
                <w:sz w:val="24"/>
                <w:szCs w:val="20"/>
                <w:highlight w:val="none"/>
              </w:rPr>
            </w:pPr>
            <w:r>
              <w:rPr>
                <w:rFonts w:hint="eastAsia" w:ascii="宋体" w:hAnsi="宋体" w:eastAsia="宋体" w:cs="宋体"/>
                <w:b/>
                <w:color w:val="auto"/>
                <w:sz w:val="24"/>
                <w:highlight w:val="none"/>
                <w:lang w:val="en-US" w:eastAsia="zh-CN"/>
              </w:rPr>
              <w:t>工期时间</w:t>
            </w:r>
          </w:p>
        </w:tc>
        <w:tc>
          <w:tcPr>
            <w:tcW w:w="1695" w:type="dxa"/>
            <w:tcBorders>
              <w:top w:val="single" w:color="000000"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1BD44555">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b/>
                <w:color w:val="auto"/>
                <w:kern w:val="0"/>
                <w:sz w:val="24"/>
                <w:szCs w:val="20"/>
                <w:highlight w:val="none"/>
              </w:rPr>
            </w:pPr>
            <w:r>
              <w:rPr>
                <w:rFonts w:hint="eastAsia" w:ascii="宋体" w:hAnsi="宋体" w:eastAsia="宋体" w:cs="宋体"/>
                <w:b/>
                <w:color w:val="auto"/>
                <w:sz w:val="24"/>
                <w:highlight w:val="none"/>
              </w:rPr>
              <w:t>预算金额</w:t>
            </w:r>
          </w:p>
        </w:tc>
        <w:tc>
          <w:tcPr>
            <w:tcW w:w="1696" w:type="dxa"/>
            <w:tcBorders>
              <w:top w:val="single" w:color="000000"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39748254">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0"/>
                <w:highlight w:val="none"/>
              </w:rPr>
            </w:pPr>
            <w:r>
              <w:rPr>
                <w:rFonts w:hint="eastAsia" w:ascii="宋体" w:hAnsi="宋体" w:eastAsia="宋体" w:cs="宋体"/>
                <w:b/>
                <w:color w:val="auto"/>
                <w:kern w:val="0"/>
                <w:sz w:val="24"/>
                <w:szCs w:val="20"/>
                <w:highlight w:val="none"/>
              </w:rPr>
              <w:t>技术参数及规格</w:t>
            </w:r>
          </w:p>
        </w:tc>
      </w:tr>
      <w:tr w14:paraId="14B5A6E0">
        <w:tblPrEx>
          <w:tblCellMar>
            <w:top w:w="0" w:type="dxa"/>
            <w:left w:w="0" w:type="dxa"/>
            <w:bottom w:w="0" w:type="dxa"/>
            <w:right w:w="0" w:type="dxa"/>
          </w:tblCellMar>
        </w:tblPrEx>
        <w:trPr>
          <w:trHeight w:val="20" w:hRule="atLeast"/>
        </w:trPr>
        <w:tc>
          <w:tcPr>
            <w:tcW w:w="7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946ACE7">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1</w:t>
            </w:r>
          </w:p>
        </w:tc>
        <w:tc>
          <w:tcPr>
            <w:tcW w:w="2893" w:type="dxa"/>
            <w:tcBorders>
              <w:top w:val="single" w:color="auto" w:sz="4" w:space="0"/>
              <w:left w:val="single" w:color="auto" w:sz="4" w:space="0"/>
              <w:bottom w:val="single" w:color="auto" w:sz="4" w:space="0"/>
              <w:right w:val="single" w:color="000000" w:sz="4" w:space="0"/>
            </w:tcBorders>
            <w:tcMar>
              <w:top w:w="0" w:type="dxa"/>
              <w:left w:w="108" w:type="dxa"/>
              <w:bottom w:w="0" w:type="dxa"/>
              <w:right w:w="108" w:type="dxa"/>
            </w:tcMar>
            <w:vAlign w:val="center"/>
          </w:tcPr>
          <w:p w14:paraId="7D7BCF16">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b/>
                <w:bCs/>
                <w:color w:val="auto"/>
                <w:kern w:val="0"/>
                <w:sz w:val="24"/>
                <w:szCs w:val="20"/>
                <w:highlight w:val="none"/>
                <w:lang w:val="en-US" w:eastAsia="zh-CN"/>
              </w:rPr>
            </w:pPr>
            <w:r>
              <w:rPr>
                <w:rFonts w:hint="eastAsia" w:ascii="宋体" w:hAnsi="宋体" w:eastAsia="宋体" w:cs="宋体"/>
                <w:b/>
                <w:bCs/>
                <w:color w:val="auto"/>
                <w:kern w:val="0"/>
                <w:sz w:val="24"/>
                <w:szCs w:val="20"/>
                <w:highlight w:val="none"/>
                <w:lang w:eastAsia="zh-CN"/>
              </w:rPr>
              <w:t>东阳市产发新能源科技有限公司1998.88kWp屋顶分布式光伏发电(蔚蓝科技)项目</w:t>
            </w:r>
          </w:p>
        </w:tc>
        <w:tc>
          <w:tcPr>
            <w:tcW w:w="3000" w:type="dxa"/>
            <w:tcBorders>
              <w:top w:val="single" w:color="auto"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7CC70C89">
            <w:pPr>
              <w:keepNext w:val="0"/>
              <w:keepLines w:val="0"/>
              <w:suppressLineNumbers w:val="0"/>
              <w:autoSpaceDE w:val="0"/>
              <w:autoSpaceDN/>
              <w:snapToGrid w:val="0"/>
              <w:spacing w:before="0" w:beforeAutospacing="0" w:after="0" w:afterAutospacing="0"/>
              <w:ind w:left="0" w:right="0" w:firstLine="0"/>
              <w:jc w:val="center"/>
              <w:rPr>
                <w:rFonts w:hint="eastAsia"/>
                <w:color w:val="auto"/>
                <w:highlight w:val="none"/>
              </w:rPr>
            </w:pPr>
            <w:r>
              <w:rPr>
                <w:rFonts w:hint="eastAsia" w:ascii="宋体" w:hAnsi="宋体" w:eastAsia="宋体" w:cs="宋体"/>
                <w:b/>
                <w:bCs/>
                <w:color w:val="auto"/>
                <w:kern w:val="0"/>
                <w:sz w:val="24"/>
                <w:szCs w:val="20"/>
                <w:highlight w:val="none"/>
                <w:lang w:val="en-US" w:eastAsia="zh-CN"/>
              </w:rPr>
              <w:t>2025年5月25日内完成所有标的内容的安装调试及并网。</w:t>
            </w:r>
          </w:p>
        </w:tc>
        <w:tc>
          <w:tcPr>
            <w:tcW w:w="1695" w:type="dxa"/>
            <w:tcBorders>
              <w:top w:val="single" w:color="auto"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5141F009">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lang w:val="en-US" w:eastAsia="zh-CN"/>
              </w:rPr>
              <w:t>4179273.02</w:t>
            </w:r>
            <w:r>
              <w:rPr>
                <w:rFonts w:hint="eastAsia" w:ascii="宋体" w:hAnsi="宋体" w:eastAsia="宋体" w:cs="宋体"/>
                <w:b/>
                <w:bCs/>
                <w:color w:val="auto"/>
                <w:kern w:val="0"/>
                <w:sz w:val="24"/>
                <w:szCs w:val="20"/>
                <w:highlight w:val="none"/>
              </w:rPr>
              <w:t>元</w:t>
            </w:r>
          </w:p>
        </w:tc>
        <w:tc>
          <w:tcPr>
            <w:tcW w:w="1696" w:type="dxa"/>
            <w:tcBorders>
              <w:top w:val="single" w:color="auto" w:sz="4" w:space="0"/>
              <w:left w:val="single" w:color="000000" w:sz="4" w:space="0"/>
              <w:bottom w:val="single" w:color="auto" w:sz="4" w:space="0"/>
              <w:right w:val="single" w:color="auto" w:sz="4" w:space="0"/>
            </w:tcBorders>
            <w:tcMar>
              <w:top w:w="0" w:type="dxa"/>
              <w:left w:w="108" w:type="dxa"/>
              <w:bottom w:w="0" w:type="dxa"/>
              <w:right w:w="108" w:type="dxa"/>
            </w:tcMar>
            <w:vAlign w:val="center"/>
          </w:tcPr>
          <w:p w14:paraId="69A25C23">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具体要求详见“第二章招标需求”</w:t>
            </w:r>
          </w:p>
        </w:tc>
      </w:tr>
    </w:tbl>
    <w:p w14:paraId="17CF9208">
      <w:pPr>
        <w:snapToGrid w:val="0"/>
        <w:ind w:firstLine="482"/>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五</w:t>
      </w:r>
      <w:r>
        <w:rPr>
          <w:rFonts w:hint="eastAsia" w:ascii="宋体" w:hAnsi="宋体" w:eastAsia="宋体" w:cs="宋体"/>
          <w:color w:val="auto"/>
          <w:kern w:val="0"/>
          <w:sz w:val="24"/>
          <w:szCs w:val="20"/>
          <w:highlight w:val="none"/>
        </w:rPr>
        <w:t>、</w:t>
      </w:r>
      <w:r>
        <w:rPr>
          <w:rFonts w:hint="eastAsia" w:ascii="宋体" w:hAnsi="宋体" w:eastAsia="宋体" w:cs="宋体"/>
          <w:b/>
          <w:color w:val="auto"/>
          <w:kern w:val="0"/>
          <w:sz w:val="24"/>
          <w:szCs w:val="20"/>
          <w:highlight w:val="none"/>
        </w:rPr>
        <w:t>合格投标人的资格要求</w:t>
      </w:r>
    </w:p>
    <w:p w14:paraId="1121E84B">
      <w:pPr>
        <w:snapToGrid w:val="0"/>
        <w:spacing w:line="440" w:lineRule="exact"/>
        <w:ind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符合东阳市国有企业采购管理办法（2020年修订）二、采购当事人 第（三）条规定的投标人资格条件；</w:t>
      </w:r>
    </w:p>
    <w:p w14:paraId="5CD93F3D">
      <w:pPr>
        <w:snapToGrid w:val="0"/>
        <w:spacing w:line="440" w:lineRule="exact"/>
        <w:ind w:firstLine="48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▲投标人的特定条件：</w:t>
      </w:r>
    </w:p>
    <w:p w14:paraId="155BF7A1">
      <w:pPr>
        <w:snapToGrid w:val="0"/>
        <w:spacing w:line="360" w:lineRule="auto"/>
        <w:ind w:firstLine="480"/>
        <w:jc w:val="left"/>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1、投标人具有独立承担民事责任的能力；</w:t>
      </w:r>
    </w:p>
    <w:p w14:paraId="0437A79F">
      <w:pPr>
        <w:snapToGrid w:val="0"/>
        <w:spacing w:line="360" w:lineRule="auto"/>
        <w:ind w:firstLine="480"/>
        <w:jc w:val="left"/>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2、本项目投标截止之日前三年内，投标人未被“信用中国”网站</w:t>
      </w:r>
    </w:p>
    <w:p w14:paraId="662620DA">
      <w:pPr>
        <w:snapToGrid w:val="0"/>
        <w:spacing w:line="360" w:lineRule="auto"/>
        <w:ind w:firstLine="480"/>
        <w:jc w:val="left"/>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(www.creditchina.gov.cn)、中国政府采购网(www.ccgp.gov.cn)列入失信被执行人、重大税收违法案件当事人名单、政府采购严重违法失信行为记录名单；</w:t>
      </w:r>
    </w:p>
    <w:p w14:paraId="5FC73DD5">
      <w:pPr>
        <w:snapToGrid w:val="0"/>
        <w:spacing w:line="360" w:lineRule="auto"/>
        <w:ind w:firstLine="480"/>
        <w:jc w:val="left"/>
        <w:rPr>
          <w:rFonts w:hint="eastAsia" w:ascii="宋体" w:hAnsi="宋体" w:eastAsia="宋体" w:cs="宋体"/>
          <w:b/>
          <w:bCs/>
          <w:color w:val="auto"/>
          <w:kern w:val="0"/>
          <w:sz w:val="24"/>
          <w:szCs w:val="22"/>
          <w:highlight w:val="none"/>
        </w:rPr>
      </w:pPr>
      <w:r>
        <w:rPr>
          <w:rFonts w:hint="eastAsia" w:ascii="宋体" w:hAnsi="宋体" w:eastAsia="宋体" w:cs="宋体"/>
          <w:b/>
          <w:bCs/>
          <w:color w:val="auto"/>
          <w:kern w:val="0"/>
          <w:sz w:val="24"/>
          <w:szCs w:val="22"/>
          <w:highlight w:val="none"/>
        </w:rPr>
        <w:t>3、本次项目不接受联合体投标。</w:t>
      </w:r>
    </w:p>
    <w:p w14:paraId="3F95E410">
      <w:pPr>
        <w:keepNext w:val="0"/>
        <w:keepLines w:val="0"/>
        <w:widowControl w:val="0"/>
        <w:suppressLineNumbers w:val="0"/>
        <w:snapToGrid w:val="0"/>
        <w:spacing w:before="0" w:beforeAutospacing="0" w:after="0" w:afterAutospacing="0" w:line="440" w:lineRule="exact"/>
        <w:ind w:left="0" w:right="0" w:rightChars="0"/>
        <w:jc w:val="both"/>
        <w:rPr>
          <w:rFonts w:hint="eastAsia" w:ascii="宋体" w:hAnsi="宋体" w:eastAsia="宋体" w:cs="宋体"/>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六、招标文件的获取</w:t>
      </w:r>
    </w:p>
    <w:p w14:paraId="437A945F">
      <w:pPr>
        <w:keepNext w:val="0"/>
        <w:keepLines w:val="0"/>
        <w:widowControl w:val="0"/>
        <w:suppressLineNumbers w:val="0"/>
        <w:snapToGrid w:val="0"/>
        <w:spacing w:before="0" w:beforeAutospacing="0" w:after="0" w:afterAutospacing="0" w:line="440" w:lineRule="exact"/>
        <w:ind w:left="0" w:right="0" w:firstLine="480" w:firstLineChars="200"/>
        <w:jc w:val="left"/>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en-US" w:eastAsia="zh-CN" w:bidi="ar"/>
        </w:rPr>
        <w:t>1、时间： 自公告发布之日起 至 2025年3月  日，每天上午 00:00至12:00 ，下午 12:00至23:59 （北京时间，线上获取法定节假日均可，线下获取文件法定节假日除外）获取采购文件的时间期限截止之日之后有潜在供应商提出获取采购文件的，采购机构将允许其获取，但该供应商如对采购文件有异议的，应于自采购文件公告期限届满之日起七个工作日内且在投标截止时间之前以书面形式向采购机构提出。</w:t>
      </w:r>
    </w:p>
    <w:p w14:paraId="674BDE3D">
      <w:pPr>
        <w:keepNext w:val="0"/>
        <w:keepLines w:val="0"/>
        <w:widowControl w:val="0"/>
        <w:suppressLineNumbers w:val="0"/>
        <w:snapToGrid w:val="0"/>
        <w:spacing w:before="0" w:beforeAutospacing="0" w:after="0" w:afterAutospacing="0" w:line="440" w:lineRule="exact"/>
        <w:ind w:left="0" w:right="0" w:firstLine="480" w:firstLineChars="200"/>
        <w:jc w:val="left"/>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en-US" w:eastAsia="zh-CN" w:bidi="ar"/>
        </w:rPr>
        <w:t>2、地点（网址）：乐采云平台（https://www.lecaiyun.com/）、东阳市公共资源交易网(http://www.dongyang.gov.cn/ggzyjy/)。</w:t>
      </w:r>
    </w:p>
    <w:p w14:paraId="50B25726">
      <w:pPr>
        <w:keepNext w:val="0"/>
        <w:keepLines w:val="0"/>
        <w:widowControl w:val="0"/>
        <w:suppressLineNumbers w:val="0"/>
        <w:snapToGrid w:val="0"/>
        <w:spacing w:before="0" w:beforeAutospacing="0" w:after="0" w:afterAutospacing="0" w:line="440" w:lineRule="exact"/>
        <w:ind w:left="0" w:right="0" w:firstLine="482" w:firstLineChars="200"/>
        <w:jc w:val="left"/>
        <w:rPr>
          <w:rFonts w:hint="eastAsia" w:ascii="宋体" w:hAnsi="宋体" w:eastAsia="宋体" w:cs="宋体"/>
          <w:b/>
          <w:bCs w:val="0"/>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3、获取方式：线上获取（供应商注册成为乐采云平台供应商后，登录平台-项目采购-获取采购文件）</w:t>
      </w:r>
    </w:p>
    <w:p w14:paraId="73145D9D">
      <w:pPr>
        <w:keepNext w:val="0"/>
        <w:keepLines w:val="0"/>
        <w:widowControl w:val="0"/>
        <w:suppressLineNumbers w:val="0"/>
        <w:snapToGrid w:val="0"/>
        <w:spacing w:before="0" w:beforeAutospacing="0" w:after="0" w:afterAutospacing="0" w:line="440" w:lineRule="exact"/>
        <w:ind w:left="0" w:right="0" w:firstLine="480" w:firstLineChars="200"/>
        <w:jc w:val="left"/>
        <w:rPr>
          <w:rFonts w:hint="eastAsia" w:ascii="宋体" w:hAnsi="宋体" w:eastAsia="宋体" w:cs="宋体"/>
          <w:b/>
          <w:bCs w:val="0"/>
          <w:color w:val="auto"/>
          <w:sz w:val="24"/>
          <w:szCs w:val="24"/>
          <w:highlight w:val="none"/>
        </w:rPr>
      </w:pPr>
      <w:r>
        <w:rPr>
          <w:rFonts w:hint="eastAsia" w:ascii="宋体" w:hAnsi="宋体" w:eastAsia="宋体" w:cs="宋体"/>
          <w:b w:val="0"/>
          <w:bCs/>
          <w:color w:val="auto"/>
          <w:kern w:val="0"/>
          <w:sz w:val="24"/>
          <w:szCs w:val="24"/>
          <w:highlight w:val="none"/>
          <w:lang w:val="en-US" w:eastAsia="zh-CN" w:bidi="ar"/>
        </w:rPr>
        <w:t>4、售价：招标文件免费，投标人自行网上下载，不再提供纸质版招标文件。</w:t>
      </w:r>
    </w:p>
    <w:p w14:paraId="32D89798">
      <w:pPr>
        <w:keepNext w:val="0"/>
        <w:keepLines w:val="0"/>
        <w:widowControl w:val="0"/>
        <w:suppressLineNumbers w:val="0"/>
        <w:snapToGrid w:val="0"/>
        <w:spacing w:before="0" w:beforeAutospacing="0" w:after="0" w:afterAutospacing="0" w:line="440" w:lineRule="exact"/>
        <w:ind w:left="0" w:right="0" w:firstLine="482" w:firstLineChars="200"/>
        <w:jc w:val="left"/>
        <w:rPr>
          <w:rFonts w:hint="eastAsia" w:ascii="宋体" w:hAnsi="宋体" w:eastAsia="宋体" w:cs="宋体"/>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七、提交投标文件截止时间、开标时间和地点：</w:t>
      </w:r>
    </w:p>
    <w:p w14:paraId="46074C0F">
      <w:pPr>
        <w:keepNext w:val="0"/>
        <w:keepLines w:val="0"/>
        <w:widowControl w:val="0"/>
        <w:suppressLineNumbers w:val="0"/>
        <w:snapToGrid w:val="0"/>
        <w:spacing w:before="0" w:beforeAutospacing="0" w:after="0" w:afterAutospacing="0" w:line="440" w:lineRule="exact"/>
        <w:ind w:left="0" w:right="0" w:firstLine="482" w:firstLineChars="200"/>
        <w:jc w:val="both"/>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lang w:val="en-US" w:eastAsia="zh-CN" w:bidi="ar"/>
        </w:rPr>
        <w:t>提交投标文件截止时间：</w:t>
      </w:r>
      <w:r>
        <w:rPr>
          <w:rFonts w:hint="eastAsia" w:ascii="宋体" w:hAnsi="宋体" w:eastAsia="宋体" w:cs="宋体"/>
          <w:b/>
          <w:bCs/>
          <w:color w:val="auto"/>
          <w:kern w:val="0"/>
          <w:sz w:val="24"/>
          <w:szCs w:val="24"/>
          <w:highlight w:val="none"/>
          <w:u w:val="single"/>
          <w:lang w:val="en-US" w:eastAsia="zh-CN" w:bidi="ar"/>
        </w:rPr>
        <w:t>2025年3月  日08时30分 （北京时间）</w:t>
      </w:r>
    </w:p>
    <w:p w14:paraId="490B7935">
      <w:pPr>
        <w:keepNext w:val="0"/>
        <w:keepLines w:val="0"/>
        <w:widowControl w:val="0"/>
        <w:suppressLineNumbers w:val="0"/>
        <w:snapToGrid w:val="0"/>
        <w:spacing w:before="0" w:beforeAutospacing="0" w:after="0" w:afterAutospacing="0" w:line="440" w:lineRule="exact"/>
        <w:ind w:left="0" w:right="0" w:firstLine="482" w:firstLineChars="200"/>
        <w:jc w:val="left"/>
        <w:rPr>
          <w:rFonts w:hint="eastAsia" w:ascii="宋体" w:hAnsi="宋体" w:eastAsia="宋体" w:cs="宋体"/>
          <w:b/>
          <w:bCs w:val="0"/>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投标地点（网址）：乐采云平台 （</w:t>
      </w:r>
      <w:r>
        <w:rPr>
          <w:rFonts w:hint="default" w:ascii="Times New Roman" w:hAnsi="Times New Roman" w:cs="Times New Roman" w:eastAsiaTheme="minorEastAsia"/>
          <w:color w:val="auto"/>
          <w:kern w:val="0"/>
          <w:sz w:val="24"/>
          <w:szCs w:val="24"/>
          <w:highlight w:val="none"/>
          <w:lang w:val="en-US" w:eastAsia="zh-CN" w:bidi="ar"/>
        </w:rPr>
        <w:fldChar w:fldCharType="begin"/>
      </w:r>
      <w:r>
        <w:rPr>
          <w:rFonts w:hint="default" w:ascii="Times New Roman" w:hAnsi="Times New Roman" w:cs="Times New Roman" w:eastAsiaTheme="minorEastAsia"/>
          <w:color w:val="auto"/>
          <w:kern w:val="0"/>
          <w:sz w:val="24"/>
          <w:szCs w:val="24"/>
          <w:highlight w:val="none"/>
          <w:lang w:val="en-US" w:eastAsia="zh-CN" w:bidi="ar"/>
        </w:rPr>
        <w:instrText xml:space="preserve"> HYPERLINK "file://C:\\Users\\BaWu\\Documents\\WeChat Files\\weizhangxin\\FileStorage\\File\\2024-12\\采购文件（7.9新版本）.doc" </w:instrText>
      </w:r>
      <w:r>
        <w:rPr>
          <w:rFonts w:hint="default" w:ascii="Times New Roman" w:hAnsi="Times New Roman" w:cs="Times New Roman" w:eastAsiaTheme="minorEastAsia"/>
          <w:color w:val="auto"/>
          <w:kern w:val="0"/>
          <w:sz w:val="24"/>
          <w:szCs w:val="24"/>
          <w:highlight w:val="none"/>
          <w:lang w:val="en-US" w:eastAsia="zh-CN" w:bidi="ar"/>
        </w:rPr>
        <w:fldChar w:fldCharType="separate"/>
      </w:r>
      <w:r>
        <w:rPr>
          <w:rStyle w:val="11"/>
          <w:rFonts w:hint="eastAsia" w:ascii="宋体" w:hAnsi="宋体" w:eastAsia="宋体" w:cs="宋体"/>
          <w:b/>
          <w:bCs w:val="0"/>
          <w:color w:val="auto"/>
          <w:sz w:val="24"/>
          <w:szCs w:val="24"/>
          <w:highlight w:val="none"/>
          <w:u w:val="single"/>
        </w:rPr>
        <w:t>https://www.lecaiyun.com/</w:t>
      </w:r>
      <w:r>
        <w:rPr>
          <w:rFonts w:hint="default" w:ascii="Times New Roman" w:hAnsi="Times New Roman" w:cs="Times New Roman" w:eastAsiaTheme="minorEastAsia"/>
          <w:color w:val="auto"/>
          <w:kern w:val="0"/>
          <w:sz w:val="24"/>
          <w:szCs w:val="24"/>
          <w:highlight w:val="none"/>
          <w:lang w:val="en-US" w:eastAsia="zh-CN" w:bidi="ar"/>
        </w:rPr>
        <w:fldChar w:fldCharType="end"/>
      </w:r>
      <w:r>
        <w:rPr>
          <w:rFonts w:hint="eastAsia" w:ascii="宋体" w:hAnsi="宋体" w:eastAsia="宋体" w:cs="宋体"/>
          <w:b/>
          <w:bCs w:val="0"/>
          <w:color w:val="auto"/>
          <w:kern w:val="0"/>
          <w:sz w:val="24"/>
          <w:szCs w:val="24"/>
          <w:highlight w:val="none"/>
          <w:lang w:val="en-US" w:eastAsia="zh-CN" w:bidi="ar"/>
        </w:rPr>
        <w:t>）</w:t>
      </w:r>
    </w:p>
    <w:p w14:paraId="0D62B97C">
      <w:pPr>
        <w:keepNext w:val="0"/>
        <w:keepLines w:val="0"/>
        <w:widowControl w:val="0"/>
        <w:suppressLineNumbers w:val="0"/>
        <w:snapToGrid w:val="0"/>
        <w:spacing w:before="0" w:beforeAutospacing="0" w:after="0" w:afterAutospacing="0" w:line="440" w:lineRule="exact"/>
        <w:ind w:left="0" w:right="0" w:firstLine="482" w:firstLineChars="200"/>
        <w:jc w:val="left"/>
        <w:rPr>
          <w:rFonts w:hint="eastAsia" w:ascii="宋体" w:hAnsi="宋体" w:eastAsia="宋体" w:cs="宋体"/>
          <w:b/>
          <w:bCs w:val="0"/>
          <w:color w:val="auto"/>
          <w:sz w:val="24"/>
          <w:szCs w:val="24"/>
          <w:highlight w:val="none"/>
          <w:u w:val="single"/>
        </w:rPr>
      </w:pPr>
      <w:r>
        <w:rPr>
          <w:rFonts w:hint="eastAsia" w:ascii="宋体" w:hAnsi="宋体" w:eastAsia="宋体" w:cs="宋体"/>
          <w:b/>
          <w:bCs w:val="0"/>
          <w:color w:val="auto"/>
          <w:kern w:val="0"/>
          <w:sz w:val="24"/>
          <w:szCs w:val="24"/>
          <w:highlight w:val="none"/>
          <w:lang w:val="en-US" w:eastAsia="zh-CN" w:bidi="ar"/>
        </w:rPr>
        <w:t>开标时间：</w:t>
      </w:r>
      <w:r>
        <w:rPr>
          <w:rFonts w:hint="eastAsia" w:ascii="宋体" w:hAnsi="宋体" w:eastAsia="宋体" w:cs="宋体"/>
          <w:b/>
          <w:bCs w:val="0"/>
          <w:color w:val="auto"/>
          <w:kern w:val="0"/>
          <w:sz w:val="24"/>
          <w:szCs w:val="24"/>
          <w:highlight w:val="none"/>
          <w:u w:val="single"/>
          <w:lang w:val="en-US" w:eastAsia="zh-CN" w:bidi="ar"/>
        </w:rPr>
        <w:t>2025年3月  日08时30分</w:t>
      </w:r>
    </w:p>
    <w:p w14:paraId="453D7664">
      <w:pPr>
        <w:keepNext w:val="0"/>
        <w:keepLines w:val="0"/>
        <w:widowControl w:val="0"/>
        <w:suppressLineNumbers w:val="0"/>
        <w:snapToGrid w:val="0"/>
        <w:spacing w:before="0" w:beforeAutospacing="0" w:after="0" w:afterAutospacing="0" w:line="440" w:lineRule="exact"/>
        <w:ind w:left="0" w:right="0" w:firstLine="482" w:firstLineChars="200"/>
        <w:jc w:val="both"/>
        <w:rPr>
          <w:rFonts w:hint="eastAsia" w:ascii="宋体" w:hAnsi="宋体" w:eastAsia="宋体" w:cs="宋体"/>
          <w:color w:val="auto"/>
          <w:sz w:val="24"/>
          <w:szCs w:val="24"/>
          <w:highlight w:val="none"/>
        </w:rPr>
      </w:pPr>
      <w:r>
        <w:rPr>
          <w:rFonts w:hint="eastAsia" w:ascii="宋体" w:hAnsi="宋体" w:eastAsia="宋体" w:cs="宋体"/>
          <w:b/>
          <w:bCs/>
          <w:color w:val="auto"/>
          <w:kern w:val="0"/>
          <w:sz w:val="24"/>
          <w:szCs w:val="24"/>
          <w:highlight w:val="none"/>
          <w:lang w:val="en-US" w:eastAsia="zh-CN" w:bidi="ar"/>
        </w:rPr>
        <w:t>开标地点（网址）：</w:t>
      </w:r>
      <w:r>
        <w:rPr>
          <w:rFonts w:hint="eastAsia" w:ascii="宋体" w:hAnsi="宋体" w:eastAsia="宋体" w:cs="宋体"/>
          <w:b/>
          <w:bCs w:val="0"/>
          <w:color w:val="auto"/>
          <w:kern w:val="0"/>
          <w:sz w:val="24"/>
          <w:szCs w:val="24"/>
          <w:highlight w:val="none"/>
          <w:lang w:val="en-US" w:eastAsia="zh-CN" w:bidi="ar"/>
        </w:rPr>
        <w:t>乐采云平台 （https://www.lecaiyun.com/）</w:t>
      </w:r>
    </w:p>
    <w:p w14:paraId="7A8F2C7C">
      <w:pPr>
        <w:keepNext w:val="0"/>
        <w:keepLines w:val="0"/>
        <w:widowControl w:val="0"/>
        <w:suppressLineNumbers w:val="0"/>
        <w:snapToGrid w:val="0"/>
        <w:spacing w:before="0" w:beforeAutospacing="0" w:after="0" w:afterAutospacing="0" w:line="440" w:lineRule="exact"/>
        <w:ind w:left="0" w:right="0" w:firstLine="482" w:firstLineChars="200"/>
        <w:jc w:val="left"/>
        <w:rPr>
          <w:rFonts w:hint="eastAsia" w:ascii="宋体" w:hAnsi="宋体" w:eastAsia="宋体" w:cs="宋体"/>
          <w:b/>
          <w:bCs w:val="0"/>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八、公告期限</w:t>
      </w:r>
    </w:p>
    <w:p w14:paraId="529363AB">
      <w:pPr>
        <w:keepNext w:val="0"/>
        <w:keepLines w:val="0"/>
        <w:widowControl w:val="0"/>
        <w:suppressLineNumbers w:val="0"/>
        <w:snapToGrid w:val="0"/>
        <w:spacing w:before="0" w:beforeAutospacing="0" w:after="0" w:afterAutospacing="0" w:line="440" w:lineRule="exact"/>
        <w:ind w:left="0" w:right="0" w:firstLine="482"/>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en-US" w:eastAsia="zh-CN" w:bidi="ar"/>
        </w:rPr>
        <w:t>自本公告发布之日起5个工作日。</w:t>
      </w:r>
    </w:p>
    <w:p w14:paraId="1EA51EDB">
      <w:pPr>
        <w:keepNext w:val="0"/>
        <w:keepLines w:val="0"/>
        <w:widowControl w:val="0"/>
        <w:numPr>
          <w:ilvl w:val="0"/>
          <w:numId w:val="2"/>
        </w:numPr>
        <w:suppressLineNumbers w:val="0"/>
        <w:snapToGrid w:val="0"/>
        <w:spacing w:before="0" w:beforeAutospacing="0" w:after="0" w:afterAutospacing="0" w:line="440" w:lineRule="exact"/>
        <w:ind w:left="0" w:right="0" w:firstLine="482"/>
        <w:jc w:val="both"/>
        <w:rPr>
          <w:rFonts w:hint="eastAsia" w:ascii="宋体" w:hAnsi="宋体" w:eastAsia="宋体" w:cs="宋体"/>
          <w:b/>
          <w:bCs w:val="0"/>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其他补充事宜：</w:t>
      </w:r>
    </w:p>
    <w:p w14:paraId="7FF5D6B7">
      <w:pPr>
        <w:keepNext w:val="0"/>
        <w:keepLines w:val="0"/>
        <w:widowControl w:val="0"/>
        <w:suppressLineNumbers w:val="0"/>
        <w:snapToGrid w:val="0"/>
        <w:spacing w:before="0" w:beforeAutospacing="0" w:after="0" w:afterAutospacing="0" w:line="440" w:lineRule="exact"/>
        <w:ind w:left="0" w:right="0" w:firstLine="480" w:firstLineChars="200"/>
        <w:jc w:val="both"/>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val="en-US" w:eastAsia="zh-CN" w:bidi="ar"/>
        </w:rPr>
        <w:t>1、采购人、采购代理机构依托乐采云平台完成本项目的电子交易活动，平台不接受未按上述方式获取采购文件的供应商进行投标活动；</w:t>
      </w:r>
    </w:p>
    <w:p w14:paraId="1FC08647">
      <w:pPr>
        <w:keepNext w:val="0"/>
        <w:keepLines w:val="0"/>
        <w:widowControl w:val="0"/>
        <w:suppressLineNumbers w:val="0"/>
        <w:snapToGrid w:val="0"/>
        <w:spacing w:before="0" w:beforeAutospacing="0" w:after="0" w:afterAutospacing="0" w:line="360" w:lineRule="auto"/>
        <w:ind w:left="0" w:right="0"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val="en-US" w:eastAsia="zh-CN" w:bidi="ar"/>
        </w:rPr>
        <w:t>2、对未按上述方式获取采购文件的供应商对该文件提出的质疑，采购人或采购代理机构将不予处理；</w:t>
      </w:r>
    </w:p>
    <w:p w14:paraId="7E178404">
      <w:pPr>
        <w:keepNext w:val="0"/>
        <w:keepLines w:val="0"/>
        <w:widowControl w:val="0"/>
        <w:suppressLineNumbers w:val="0"/>
        <w:snapToGrid w:val="0"/>
        <w:spacing w:before="0" w:beforeAutospacing="0" w:after="0" w:afterAutospacing="0" w:line="360" w:lineRule="auto"/>
        <w:ind w:left="0" w:right="0"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val="en-US" w:eastAsia="zh-CN" w:bidi="ar"/>
        </w:rPr>
        <w:t>3、采购人或者采购代理机构对已发出的采购文件等进行必要的澄清或者修改的，采购人或者采购代理机构将无法通过乐采云平台通知未按上述方式获取采购文件的供应商；</w:t>
      </w:r>
    </w:p>
    <w:p w14:paraId="1779417A">
      <w:pPr>
        <w:keepNext w:val="0"/>
        <w:keepLines w:val="0"/>
        <w:widowControl w:val="0"/>
        <w:suppressLineNumbers w:val="0"/>
        <w:snapToGrid w:val="0"/>
        <w:spacing w:before="0" w:beforeAutospacing="0" w:after="0" w:afterAutospacing="0" w:line="360" w:lineRule="auto"/>
        <w:ind w:left="0" w:right="0"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val="en-US" w:eastAsia="zh-CN" w:bidi="ar"/>
        </w:rPr>
        <w:t>4、供应商只有在“乐采云平台”完成获取采购文件申请并下载了采购文件后才被视为合法获取了采购文件，否则投标将被拒绝。（供应商获取采购文件时间以供应商完成获取采购文件申请后下载采购文件的时间为准）。</w:t>
      </w:r>
    </w:p>
    <w:p w14:paraId="41FF3F07">
      <w:pPr>
        <w:keepNext w:val="0"/>
        <w:keepLines w:val="0"/>
        <w:widowControl w:val="0"/>
        <w:suppressLineNumbers w:val="0"/>
        <w:snapToGrid w:val="0"/>
        <w:spacing w:before="0" w:beforeAutospacing="0" w:after="0" w:afterAutospacing="0" w:line="360" w:lineRule="auto"/>
        <w:ind w:left="0" w:right="0"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val="en-US" w:eastAsia="zh-CN" w:bidi="ar"/>
        </w:rPr>
        <w:t>注：请供应商按上述要求获取采购文件，如未在“乐采云”系统内完成相关流程，引起的投标无效责任自负。</w:t>
      </w:r>
    </w:p>
    <w:p w14:paraId="7D3AD2A2">
      <w:pPr>
        <w:keepNext w:val="0"/>
        <w:keepLines w:val="0"/>
        <w:widowControl w:val="0"/>
        <w:suppressLineNumbers w:val="0"/>
        <w:snapToGrid w:val="0"/>
        <w:spacing w:before="0" w:beforeAutospacing="0" w:after="0" w:afterAutospacing="0" w:line="360" w:lineRule="auto"/>
        <w:ind w:left="0" w:right="0"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val="en-US" w:eastAsia="zh-CN" w:bidi="ar"/>
        </w:rPr>
        <w:t>5、获取采购文件的时间期限截止之日之后有潜在供应商提出获取采购文件的，采购机构将允许其获取，但该供应商如对采购文件有异议的，应于自采购文件公告期限届满之日起七个工作日内且在投标截止时间之前以书面形式向采购机构提出。</w:t>
      </w:r>
    </w:p>
    <w:p w14:paraId="5C9BC33C">
      <w:pPr>
        <w:keepNext w:val="0"/>
        <w:keepLines w:val="0"/>
        <w:widowControl w:val="0"/>
        <w:suppressLineNumbers w:val="0"/>
        <w:snapToGrid w:val="0"/>
        <w:spacing w:before="0" w:beforeAutospacing="0" w:after="0" w:afterAutospacing="0" w:line="360" w:lineRule="auto"/>
        <w:ind w:left="0" w:right="0"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val="en-US" w:eastAsia="zh-CN" w:bidi="ar"/>
        </w:rPr>
        <w:t>6、为确保招投标活动的公开、公平、公正，切实维护各方合法权益，凡在招标投标、开标评标过程中，受到敲诈、勒索或发现围标串标、虚假投标、恶意竞标等涉黑涉恶线索者，请及时保留相关证据并向有关部门举报。举报电话：</w:t>
      </w:r>
    </w:p>
    <w:p w14:paraId="480E0B1E">
      <w:pPr>
        <w:keepNext w:val="0"/>
        <w:keepLines w:val="0"/>
        <w:widowControl w:val="0"/>
        <w:suppressLineNumbers w:val="0"/>
        <w:snapToGrid w:val="0"/>
        <w:spacing w:before="0" w:beforeAutospacing="0" w:after="0" w:afterAutospacing="0" w:line="360" w:lineRule="auto"/>
        <w:ind w:left="0" w:right="0"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val="en-US" w:eastAsia="zh-CN" w:bidi="ar"/>
        </w:rPr>
        <w:t>市扫黑办：0579-86655381               市公安局：110、0579-86096000</w:t>
      </w:r>
    </w:p>
    <w:p w14:paraId="57B985C5">
      <w:pPr>
        <w:keepNext w:val="0"/>
        <w:keepLines w:val="0"/>
        <w:widowControl w:val="0"/>
        <w:suppressLineNumbers w:val="0"/>
        <w:snapToGrid w:val="0"/>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市检察院: 0579-86642000               市 法 院：0579-86620148</w:t>
      </w:r>
    </w:p>
    <w:p w14:paraId="3259E4B8">
      <w:pPr>
        <w:keepNext w:val="0"/>
        <w:keepLines w:val="0"/>
        <w:widowControl w:val="0"/>
        <w:suppressLineNumbers w:val="0"/>
        <w:snapToGrid w:val="0"/>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市公共资源办:0579-86691835            市公共资源交易中心:0579-86691729</w:t>
      </w:r>
    </w:p>
    <w:p w14:paraId="5ECE8199">
      <w:pPr>
        <w:keepNext w:val="0"/>
        <w:keepLines w:val="0"/>
        <w:widowControl w:val="0"/>
        <w:suppressLineNumbers w:val="0"/>
        <w:snapToGrid w:val="0"/>
        <w:spacing w:before="0" w:beforeAutospacing="0" w:after="0" w:afterAutospacing="0" w:line="440" w:lineRule="exact"/>
        <w:ind w:left="0" w:right="0" w:rightChars="0" w:firstLine="480"/>
        <w:jc w:val="both"/>
        <w:rPr>
          <w:rFonts w:hint="eastAsia" w:ascii="宋体" w:hAnsi="宋体" w:eastAsia="宋体" w:cs="宋体"/>
          <w:b/>
          <w:bCs w:val="0"/>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十、电子招投标的说明</w:t>
      </w:r>
    </w:p>
    <w:p w14:paraId="2D8769C2">
      <w:pPr>
        <w:keepNext w:val="0"/>
        <w:keepLines w:val="0"/>
        <w:widowControl w:val="0"/>
        <w:suppressLineNumbers w:val="0"/>
        <w:wordWrap w:val="0"/>
        <w:autoSpaceDE w:val="0"/>
        <w:autoSpaceDN/>
        <w:snapToGrid w:val="0"/>
        <w:spacing w:before="0" w:beforeAutospacing="0" w:after="0" w:afterAutospacing="0" w:line="440" w:lineRule="exact"/>
        <w:ind w:left="0" w:right="0" w:rightChars="0" w:firstLine="480"/>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en-US" w:eastAsia="zh-CN" w:bidi="ar"/>
        </w:rPr>
        <w:t>1、电子招投标：本项目以数据电文形式，依托“乐采云平台（www.lecaiyun.com）”进行招投标活动，各投标人应按照本项目采购文件和乐采云平台的要求编制、加密并递交投标文件，不接受纸质投标文件。</w:t>
      </w:r>
    </w:p>
    <w:p w14:paraId="5CEF4D1C">
      <w:pPr>
        <w:keepNext w:val="0"/>
        <w:keepLines w:val="0"/>
        <w:widowControl w:val="0"/>
        <w:suppressLineNumbers w:val="0"/>
        <w:wordWrap w:val="0"/>
        <w:autoSpaceDE w:val="0"/>
        <w:autoSpaceDN/>
        <w:snapToGrid w:val="0"/>
        <w:spacing w:before="0" w:beforeAutospacing="0" w:after="0" w:afterAutospacing="0" w:line="440" w:lineRule="exact"/>
        <w:ind w:left="0" w:right="0" w:rightChars="0" w:firstLine="480"/>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en-US" w:eastAsia="zh-CN" w:bidi="ar"/>
        </w:rPr>
        <w:t>2、投标准备：</w:t>
      </w:r>
    </w:p>
    <w:p w14:paraId="4D8AF199">
      <w:pPr>
        <w:keepNext w:val="0"/>
        <w:keepLines w:val="0"/>
        <w:widowControl w:val="0"/>
        <w:suppressLineNumbers w:val="0"/>
        <w:wordWrap w:val="0"/>
        <w:autoSpaceDE w:val="0"/>
        <w:autoSpaceDN/>
        <w:snapToGrid w:val="0"/>
        <w:spacing w:before="0" w:beforeAutospacing="0" w:after="0" w:afterAutospacing="0" w:line="440" w:lineRule="exact"/>
        <w:ind w:left="0" w:right="0" w:rightChars="0" w:firstLine="480" w:firstLineChars="200"/>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en-US" w:eastAsia="zh-CN" w:bidi="ar"/>
        </w:rPr>
        <w:t>2.1投标人应为乐采云平台供应商，注册地址：乐采云平台-商家注册--注册地址：https://middle-lcy.lecaiyun.com/v-settle-front/enter/accountNew?settleCategory=1&amp;entranceType=150&amp;utm=luban.luban-PC-55609.ct001.9.d37d2350548211ef93937d90641fa708），进行乐采云平台供应商资料填写，通过平台审核后成为乐采云平台供应商。</w:t>
      </w:r>
    </w:p>
    <w:p w14:paraId="2C3C529C">
      <w:pPr>
        <w:keepNext w:val="0"/>
        <w:keepLines w:val="0"/>
        <w:widowControl w:val="0"/>
        <w:suppressLineNumbers w:val="0"/>
        <w:wordWrap w:val="0"/>
        <w:autoSpaceDE w:val="0"/>
        <w:autoSpaceDN/>
        <w:snapToGrid w:val="0"/>
        <w:spacing w:before="0" w:beforeAutospacing="0" w:after="0" w:afterAutospacing="0" w:line="440" w:lineRule="exact"/>
        <w:ind w:left="0" w:right="0" w:rightChars="0" w:firstLine="480" w:firstLineChars="200"/>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en-US" w:eastAsia="zh-CN" w:bidi="ar"/>
        </w:rPr>
        <w:t>2.2申领CA数字证书---申领流程详见“乐采云平台-服务中心-CA管理-申领CA证书-CA驱动和申领流程”：投标人应在开标前完成CA数字证书办理，完成CA数字证书办理预计1-2周左右，各投标人应充分考虑办理时间等因素。</w:t>
      </w:r>
    </w:p>
    <w:p w14:paraId="0BEC892C">
      <w:pPr>
        <w:keepNext w:val="0"/>
        <w:keepLines w:val="0"/>
        <w:widowControl w:val="0"/>
        <w:suppressLineNumbers w:val="0"/>
        <w:wordWrap w:val="0"/>
        <w:autoSpaceDE w:val="0"/>
        <w:autoSpaceDN/>
        <w:snapToGrid w:val="0"/>
        <w:spacing w:before="0" w:beforeAutospacing="0" w:after="0" w:afterAutospacing="0" w:line="440" w:lineRule="exact"/>
        <w:ind w:left="0" w:right="0" w:rightChars="0" w:firstLine="480"/>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en-US" w:eastAsia="zh-CN" w:bidi="ar"/>
        </w:rPr>
        <w:t>办理流程详见:CA管理操作指南https://lecaiyun.com/helpcenter/document#/document/detail?siteCode=lecaiyun&amp;manualId=2185&amp;topicId=12851</w:t>
      </w:r>
    </w:p>
    <w:p w14:paraId="1D485D41">
      <w:pPr>
        <w:keepNext w:val="0"/>
        <w:keepLines w:val="0"/>
        <w:widowControl w:val="0"/>
        <w:suppressLineNumbers w:val="0"/>
        <w:wordWrap w:val="0"/>
        <w:autoSpaceDE w:val="0"/>
        <w:autoSpaceDN/>
        <w:snapToGrid w:val="0"/>
        <w:spacing w:before="0" w:beforeAutospacing="0" w:after="0" w:afterAutospacing="0" w:line="440" w:lineRule="exact"/>
        <w:ind w:left="0" w:right="0" w:rightChars="0" w:firstLine="480" w:firstLineChars="200"/>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en-US" w:eastAsia="zh-CN" w:bidi="ar"/>
        </w:rPr>
        <w:t>2.3安装“乐采云电子交易客户端”----投标人通过乐采云平台电子投标工具制作投标文件，前往“乐采云平台-服务中心-电子交易客户端”进行下载并安装。乐采云电子交易客户端：https://sitecdn.zcycdn.com/zcy-client/bidding-client-new/official/lcy/LeCaiYunSetup.latest.exe</w:t>
      </w:r>
    </w:p>
    <w:p w14:paraId="21D3DEE4">
      <w:pPr>
        <w:keepNext w:val="0"/>
        <w:keepLines w:val="0"/>
        <w:widowControl w:val="0"/>
        <w:suppressLineNumbers w:val="0"/>
        <w:wordWrap w:val="0"/>
        <w:autoSpaceDE w:val="0"/>
        <w:autoSpaceDN/>
        <w:snapToGrid w:val="0"/>
        <w:spacing w:before="0" w:beforeAutospacing="0" w:after="0" w:afterAutospacing="0" w:line="440" w:lineRule="exact"/>
        <w:ind w:left="0" w:right="0" w:rightChars="0" w:firstLine="480"/>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en-US" w:eastAsia="zh-CN" w:bidi="ar"/>
        </w:rPr>
        <w:t>3、采购文件的获取：使用账号登录或者使用CA登录乐采云平台；进入“项目采购”应用，在获取采购文件菜单中选择项目，获取采购文件。</w:t>
      </w:r>
    </w:p>
    <w:p w14:paraId="2B0F11D5">
      <w:pPr>
        <w:keepNext w:val="0"/>
        <w:keepLines w:val="0"/>
        <w:widowControl w:val="0"/>
        <w:suppressLineNumbers w:val="0"/>
        <w:wordWrap w:val="0"/>
        <w:autoSpaceDE w:val="0"/>
        <w:autoSpaceDN/>
        <w:snapToGrid w:val="0"/>
        <w:spacing w:before="0" w:beforeAutospacing="0" w:after="0" w:afterAutospacing="0" w:line="440" w:lineRule="exact"/>
        <w:ind w:left="0" w:right="0" w:rightChars="0" w:firstLine="480"/>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en-US" w:eastAsia="zh-CN" w:bidi="ar"/>
        </w:rPr>
        <w:t>4、投标文件的制作：在“乐采云电子交易客户端”中完成“填写基本信息”、“导入投标文件”、“标书关联”、“标书检查”、“电子签名”、“生成电子标书”等操作。</w:t>
      </w:r>
    </w:p>
    <w:p w14:paraId="6B2E1AB8">
      <w:pPr>
        <w:keepNext w:val="0"/>
        <w:keepLines w:val="0"/>
        <w:widowControl w:val="0"/>
        <w:suppressLineNumbers w:val="0"/>
        <w:wordWrap w:val="0"/>
        <w:autoSpaceDE w:val="0"/>
        <w:autoSpaceDN/>
        <w:snapToGrid w:val="0"/>
        <w:spacing w:before="0" w:beforeAutospacing="0" w:after="0" w:afterAutospacing="0" w:line="440" w:lineRule="exact"/>
        <w:ind w:left="0" w:right="0" w:rightChars="0" w:firstLine="480"/>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en-US" w:eastAsia="zh-CN" w:bidi="ar"/>
        </w:rPr>
        <w:t>5、投标文件的传输递交：投标人在投标截止时间前将加密的投标文件上传至政府采购云平台。</w:t>
      </w:r>
    </w:p>
    <w:p w14:paraId="1AC7006B">
      <w:pPr>
        <w:keepNext w:val="0"/>
        <w:keepLines w:val="0"/>
        <w:widowControl w:val="0"/>
        <w:suppressLineNumbers w:val="0"/>
        <w:wordWrap w:val="0"/>
        <w:autoSpaceDE w:val="0"/>
        <w:autoSpaceDN/>
        <w:snapToGrid w:val="0"/>
        <w:spacing w:before="0" w:beforeAutospacing="0" w:after="0" w:afterAutospacing="0" w:line="440" w:lineRule="exact"/>
        <w:ind w:left="0" w:right="0" w:rightChars="0" w:firstLine="480"/>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en-US" w:eastAsia="zh-CN" w:bidi="ar"/>
        </w:rPr>
        <w:t>6、投标文件的解密：投标人按照平台提示和采购文件的规定在开标时间起30分钟内完成在线解密。</w:t>
      </w:r>
    </w:p>
    <w:p w14:paraId="4204DDFB">
      <w:pPr>
        <w:keepNext w:val="0"/>
        <w:keepLines w:val="0"/>
        <w:widowControl w:val="0"/>
        <w:suppressLineNumbers w:val="0"/>
        <w:wordWrap w:val="0"/>
        <w:autoSpaceDE w:val="0"/>
        <w:autoSpaceDN/>
        <w:snapToGrid w:val="0"/>
        <w:spacing w:before="0" w:beforeAutospacing="0" w:after="0" w:afterAutospacing="0" w:line="440" w:lineRule="exact"/>
        <w:ind w:left="0" w:right="0" w:rightChars="0" w:firstLine="480"/>
        <w:jc w:val="both"/>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en-US" w:eastAsia="zh-CN" w:bidi="ar"/>
        </w:rPr>
        <w:t>7、供应商在使用系统进行投标的过程中遇到涉及平台使用的任何问题，可致电乐采云平台技术支持热线咨询，联系方式：95763。</w:t>
      </w:r>
    </w:p>
    <w:p w14:paraId="47CBCC88">
      <w:pPr>
        <w:snapToGrid w:val="0"/>
        <w:spacing w:line="360" w:lineRule="auto"/>
        <w:ind w:firstLine="420"/>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十</w:t>
      </w:r>
      <w:r>
        <w:rPr>
          <w:rFonts w:hint="eastAsia" w:ascii="宋体" w:hAnsi="宋体" w:eastAsia="宋体" w:cs="宋体"/>
          <w:b/>
          <w:color w:val="auto"/>
          <w:kern w:val="0"/>
          <w:sz w:val="24"/>
          <w:szCs w:val="20"/>
          <w:highlight w:val="none"/>
          <w:lang w:val="en-US" w:eastAsia="zh-CN"/>
        </w:rPr>
        <w:t>一</w:t>
      </w:r>
      <w:r>
        <w:rPr>
          <w:rFonts w:hint="eastAsia" w:ascii="宋体" w:hAnsi="宋体" w:eastAsia="宋体" w:cs="宋体"/>
          <w:b/>
          <w:color w:val="auto"/>
          <w:kern w:val="0"/>
          <w:sz w:val="24"/>
          <w:szCs w:val="20"/>
          <w:highlight w:val="none"/>
        </w:rPr>
        <w:t>、对本次采购提出询问、质疑，请按以下方式联系：</w:t>
      </w:r>
    </w:p>
    <w:p w14:paraId="70725EBC">
      <w:pPr>
        <w:snapToGrid w:val="0"/>
        <w:spacing w:line="360" w:lineRule="auto"/>
        <w:ind w:firstLine="482" w:firstLineChars="200"/>
        <w:jc w:val="left"/>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1、采购人信息</w:t>
      </w:r>
    </w:p>
    <w:p w14:paraId="6EA950A0">
      <w:pPr>
        <w:snapToGrid w:val="0"/>
        <w:spacing w:line="360" w:lineRule="auto"/>
        <w:ind w:firstLine="480" w:firstLineChars="200"/>
        <w:rPr>
          <w:rFonts w:hint="eastAsia" w:ascii="宋体" w:hAnsi="宋体" w:eastAsia="宋体" w:cs="Arial"/>
          <w:color w:val="auto"/>
          <w:kern w:val="0"/>
          <w:sz w:val="24"/>
          <w:szCs w:val="20"/>
          <w:highlight w:val="none"/>
          <w:lang w:eastAsia="zh-CN"/>
        </w:rPr>
      </w:pPr>
      <w:r>
        <w:rPr>
          <w:rFonts w:hint="eastAsia" w:ascii="宋体" w:hAnsi="宋体" w:eastAsia="宋体" w:cs="Arial"/>
          <w:color w:val="auto"/>
          <w:kern w:val="0"/>
          <w:sz w:val="24"/>
          <w:szCs w:val="20"/>
          <w:highlight w:val="none"/>
        </w:rPr>
        <w:t>名称：</w:t>
      </w:r>
      <w:r>
        <w:rPr>
          <w:rFonts w:hint="eastAsia" w:ascii="宋体" w:hAnsi="宋体" w:eastAsia="宋体" w:cs="Arial"/>
          <w:color w:val="auto"/>
          <w:kern w:val="0"/>
          <w:sz w:val="24"/>
          <w:szCs w:val="20"/>
          <w:highlight w:val="none"/>
          <w:lang w:eastAsia="zh-CN"/>
        </w:rPr>
        <w:t>东阳市产发新能源科技有限公司</w:t>
      </w:r>
    </w:p>
    <w:p w14:paraId="44B723D8">
      <w:pPr>
        <w:snapToGrid w:val="0"/>
        <w:spacing w:line="360" w:lineRule="auto"/>
        <w:ind w:firstLine="480" w:firstLineChars="200"/>
        <w:rPr>
          <w:rFonts w:hint="eastAsia" w:ascii="宋体" w:hAnsi="宋体" w:eastAsia="宋体" w:cs="Arial"/>
          <w:color w:val="auto"/>
          <w:kern w:val="0"/>
          <w:sz w:val="24"/>
          <w:szCs w:val="20"/>
          <w:highlight w:val="none"/>
          <w:lang w:eastAsia="zh-CN"/>
        </w:rPr>
      </w:pPr>
      <w:r>
        <w:rPr>
          <w:rFonts w:hint="eastAsia" w:ascii="宋体" w:hAnsi="宋体" w:eastAsia="宋体" w:cs="Arial"/>
          <w:color w:val="auto"/>
          <w:kern w:val="0"/>
          <w:sz w:val="24"/>
          <w:szCs w:val="20"/>
          <w:highlight w:val="none"/>
        </w:rPr>
        <w:t>地址：</w:t>
      </w:r>
      <w:r>
        <w:rPr>
          <w:rFonts w:hint="eastAsia" w:ascii="宋体" w:hAnsi="宋体" w:eastAsia="宋体" w:cs="Arial"/>
          <w:color w:val="auto"/>
          <w:kern w:val="0"/>
          <w:sz w:val="24"/>
          <w:szCs w:val="20"/>
          <w:highlight w:val="none"/>
          <w:lang w:eastAsia="zh-CN"/>
        </w:rPr>
        <w:t xml:space="preserve">东阳市江北街道猴塘社区广福东街23号总部中心D幢东楼1902室 </w:t>
      </w:r>
    </w:p>
    <w:p w14:paraId="128C796B">
      <w:pPr>
        <w:snapToGrid w:val="0"/>
        <w:spacing w:line="360" w:lineRule="auto"/>
        <w:ind w:firstLine="480" w:firstLineChars="200"/>
        <w:rPr>
          <w:rFonts w:hint="eastAsia" w:ascii="宋体" w:hAnsi="宋体" w:eastAsia="宋体" w:cs="Arial"/>
          <w:color w:val="auto"/>
          <w:kern w:val="0"/>
          <w:sz w:val="24"/>
          <w:szCs w:val="20"/>
          <w:highlight w:val="none"/>
        </w:rPr>
      </w:pPr>
      <w:r>
        <w:rPr>
          <w:rFonts w:hint="eastAsia" w:ascii="宋体" w:hAnsi="宋体" w:eastAsia="宋体" w:cs="Arial"/>
          <w:color w:val="auto"/>
          <w:kern w:val="0"/>
          <w:sz w:val="24"/>
          <w:szCs w:val="20"/>
          <w:highlight w:val="none"/>
        </w:rPr>
        <w:t>项目联系人（询问）：楼淳耀</w:t>
      </w:r>
    </w:p>
    <w:p w14:paraId="1F058251">
      <w:pPr>
        <w:snapToGrid w:val="0"/>
        <w:spacing w:line="360" w:lineRule="auto"/>
        <w:ind w:firstLine="480" w:firstLineChars="200"/>
        <w:rPr>
          <w:rFonts w:hint="eastAsia" w:ascii="宋体" w:hAnsi="宋体" w:eastAsia="宋体" w:cs="Arial"/>
          <w:color w:val="auto"/>
          <w:kern w:val="0"/>
          <w:sz w:val="24"/>
          <w:szCs w:val="20"/>
          <w:highlight w:val="none"/>
        </w:rPr>
      </w:pPr>
      <w:r>
        <w:rPr>
          <w:rFonts w:hint="eastAsia" w:ascii="宋体" w:hAnsi="宋体" w:eastAsia="宋体" w:cs="Arial"/>
          <w:color w:val="auto"/>
          <w:kern w:val="0"/>
          <w:sz w:val="24"/>
          <w:szCs w:val="20"/>
          <w:highlight w:val="none"/>
        </w:rPr>
        <w:t>项目联系方式（询问）：</w:t>
      </w:r>
      <w:r>
        <w:rPr>
          <w:rFonts w:hint="eastAsia" w:ascii="宋体" w:hAnsi="宋体" w:eastAsia="宋体" w:cs="Arial"/>
          <w:color w:val="auto"/>
          <w:kern w:val="0"/>
          <w:sz w:val="24"/>
          <w:szCs w:val="20"/>
          <w:highlight w:val="none"/>
          <w:lang w:val="en-US" w:eastAsia="zh-CN"/>
        </w:rPr>
        <w:t>0579-86023613</w:t>
      </w:r>
    </w:p>
    <w:p w14:paraId="1070C509">
      <w:pPr>
        <w:snapToGrid w:val="0"/>
        <w:spacing w:line="360" w:lineRule="auto"/>
        <w:ind w:firstLine="480" w:firstLineChars="200"/>
        <w:rPr>
          <w:rFonts w:hint="eastAsia" w:ascii="宋体" w:hAnsi="宋体" w:eastAsia="宋体" w:cs="Arial"/>
          <w:color w:val="auto"/>
          <w:kern w:val="0"/>
          <w:sz w:val="24"/>
          <w:szCs w:val="20"/>
          <w:highlight w:val="none"/>
        </w:rPr>
      </w:pPr>
      <w:r>
        <w:rPr>
          <w:rFonts w:hint="eastAsia" w:ascii="宋体" w:hAnsi="宋体" w:eastAsia="宋体" w:cs="Arial"/>
          <w:color w:val="auto"/>
          <w:kern w:val="0"/>
          <w:sz w:val="24"/>
          <w:szCs w:val="20"/>
          <w:highlight w:val="none"/>
        </w:rPr>
        <w:t xml:space="preserve">质疑联系人：沈利强          </w:t>
      </w:r>
    </w:p>
    <w:p w14:paraId="02FF1FF1">
      <w:pPr>
        <w:snapToGrid w:val="0"/>
        <w:spacing w:line="360" w:lineRule="auto"/>
        <w:ind w:firstLine="480" w:firstLineChars="200"/>
        <w:rPr>
          <w:rFonts w:hint="eastAsia" w:ascii="宋体" w:hAnsi="宋体" w:eastAsia="宋体" w:cs="Arial"/>
          <w:color w:val="auto"/>
          <w:kern w:val="0"/>
          <w:sz w:val="24"/>
          <w:szCs w:val="20"/>
          <w:highlight w:val="none"/>
        </w:rPr>
      </w:pPr>
      <w:r>
        <w:rPr>
          <w:rFonts w:hint="eastAsia" w:ascii="宋体" w:hAnsi="宋体" w:eastAsia="宋体" w:cs="Arial"/>
          <w:color w:val="auto"/>
          <w:kern w:val="0"/>
          <w:sz w:val="24"/>
          <w:szCs w:val="20"/>
          <w:highlight w:val="none"/>
        </w:rPr>
        <w:t>质疑联系方式：</w:t>
      </w:r>
      <w:r>
        <w:rPr>
          <w:rFonts w:hint="eastAsia" w:ascii="宋体" w:hAnsi="宋体" w:eastAsia="宋体" w:cs="Arial"/>
          <w:color w:val="auto"/>
          <w:kern w:val="0"/>
          <w:sz w:val="24"/>
          <w:szCs w:val="20"/>
          <w:highlight w:val="none"/>
          <w:lang w:val="en-US" w:eastAsia="zh-CN"/>
        </w:rPr>
        <w:t>0579-86023613</w:t>
      </w:r>
    </w:p>
    <w:p w14:paraId="03097892">
      <w:pPr>
        <w:snapToGrid w:val="0"/>
        <w:spacing w:line="360" w:lineRule="auto"/>
        <w:ind w:firstLine="480" w:firstLineChars="200"/>
        <w:rPr>
          <w:rFonts w:hint="eastAsia" w:ascii="宋体" w:hAnsi="宋体" w:eastAsia="宋体" w:cs="Arial"/>
          <w:color w:val="auto"/>
          <w:kern w:val="0"/>
          <w:sz w:val="24"/>
          <w:szCs w:val="20"/>
          <w:highlight w:val="none"/>
        </w:rPr>
      </w:pPr>
      <w:r>
        <w:rPr>
          <w:rFonts w:hint="eastAsia" w:ascii="宋体" w:hAnsi="宋体" w:eastAsia="宋体" w:cs="Arial"/>
          <w:color w:val="auto"/>
          <w:kern w:val="0"/>
          <w:sz w:val="24"/>
          <w:szCs w:val="20"/>
          <w:highlight w:val="none"/>
        </w:rPr>
        <w:t>2、采购代理机构信息</w:t>
      </w:r>
    </w:p>
    <w:p w14:paraId="1D6325D9">
      <w:pPr>
        <w:snapToGrid w:val="0"/>
        <w:spacing w:line="360" w:lineRule="auto"/>
        <w:ind w:firstLine="480" w:firstLineChars="200"/>
        <w:rPr>
          <w:rFonts w:hint="eastAsia" w:ascii="宋体" w:hAnsi="宋体" w:eastAsia="宋体" w:cs="Arial"/>
          <w:color w:val="auto"/>
          <w:kern w:val="0"/>
          <w:sz w:val="24"/>
          <w:szCs w:val="20"/>
          <w:highlight w:val="none"/>
        </w:rPr>
      </w:pPr>
      <w:r>
        <w:rPr>
          <w:rFonts w:hint="eastAsia" w:ascii="宋体" w:hAnsi="宋体" w:eastAsia="宋体" w:cs="Arial"/>
          <w:color w:val="auto"/>
          <w:kern w:val="0"/>
          <w:sz w:val="24"/>
          <w:szCs w:val="20"/>
          <w:highlight w:val="none"/>
        </w:rPr>
        <w:t>名称：东阳竣博招标代理有限公司</w:t>
      </w:r>
    </w:p>
    <w:p w14:paraId="7FAFC122">
      <w:pPr>
        <w:snapToGrid w:val="0"/>
        <w:spacing w:line="360" w:lineRule="auto"/>
        <w:ind w:firstLine="480" w:firstLineChars="200"/>
        <w:rPr>
          <w:rFonts w:hint="eastAsia" w:ascii="宋体" w:hAnsi="宋体" w:eastAsia="宋体" w:cs="Arial"/>
          <w:color w:val="auto"/>
          <w:kern w:val="0"/>
          <w:sz w:val="24"/>
          <w:szCs w:val="20"/>
          <w:highlight w:val="none"/>
        </w:rPr>
      </w:pPr>
      <w:r>
        <w:rPr>
          <w:rFonts w:hint="eastAsia" w:ascii="宋体" w:hAnsi="宋体" w:eastAsia="宋体" w:cs="Arial"/>
          <w:color w:val="auto"/>
          <w:kern w:val="0"/>
          <w:sz w:val="24"/>
          <w:szCs w:val="20"/>
          <w:highlight w:val="none"/>
        </w:rPr>
        <w:t xml:space="preserve">地址：东阳市吴宁街道兴平东路117号4楼 </w:t>
      </w:r>
    </w:p>
    <w:p w14:paraId="14913B40">
      <w:pPr>
        <w:snapToGrid w:val="0"/>
        <w:spacing w:line="360" w:lineRule="auto"/>
        <w:ind w:firstLine="480" w:firstLineChars="200"/>
        <w:rPr>
          <w:rFonts w:hint="eastAsia" w:ascii="宋体" w:hAnsi="宋体" w:eastAsia="宋体" w:cs="Arial"/>
          <w:color w:val="auto"/>
          <w:kern w:val="0"/>
          <w:sz w:val="24"/>
          <w:szCs w:val="20"/>
          <w:highlight w:val="none"/>
        </w:rPr>
      </w:pPr>
      <w:r>
        <w:rPr>
          <w:rFonts w:hint="eastAsia" w:ascii="宋体" w:hAnsi="宋体" w:eastAsia="宋体" w:cs="Arial"/>
          <w:color w:val="auto"/>
          <w:kern w:val="0"/>
          <w:sz w:val="24"/>
          <w:szCs w:val="20"/>
          <w:highlight w:val="none"/>
        </w:rPr>
        <w:t xml:space="preserve">项目联系人（询问）：韦工      </w:t>
      </w:r>
    </w:p>
    <w:p w14:paraId="229AD082">
      <w:pPr>
        <w:snapToGrid w:val="0"/>
        <w:spacing w:line="360" w:lineRule="auto"/>
        <w:ind w:firstLine="480" w:firstLineChars="200"/>
        <w:rPr>
          <w:rFonts w:hint="eastAsia" w:ascii="宋体" w:hAnsi="宋体" w:eastAsia="宋体" w:cs="Arial"/>
          <w:color w:val="auto"/>
          <w:kern w:val="0"/>
          <w:sz w:val="24"/>
          <w:szCs w:val="20"/>
          <w:highlight w:val="none"/>
        </w:rPr>
      </w:pPr>
      <w:r>
        <w:rPr>
          <w:rFonts w:hint="eastAsia" w:ascii="宋体" w:hAnsi="宋体" w:eastAsia="宋体" w:cs="Arial"/>
          <w:color w:val="auto"/>
          <w:kern w:val="0"/>
          <w:sz w:val="24"/>
          <w:szCs w:val="20"/>
          <w:highlight w:val="none"/>
        </w:rPr>
        <w:t xml:space="preserve">项目联系方式（询问）：15258912143    </w:t>
      </w:r>
    </w:p>
    <w:p w14:paraId="283DBEEE">
      <w:pPr>
        <w:snapToGrid w:val="0"/>
        <w:spacing w:line="360" w:lineRule="auto"/>
        <w:ind w:firstLine="480" w:firstLineChars="200"/>
        <w:rPr>
          <w:rFonts w:hint="eastAsia" w:ascii="宋体" w:hAnsi="宋体" w:eastAsia="宋体" w:cs="Arial"/>
          <w:color w:val="auto"/>
          <w:kern w:val="0"/>
          <w:sz w:val="24"/>
          <w:szCs w:val="20"/>
          <w:highlight w:val="none"/>
        </w:rPr>
      </w:pPr>
      <w:r>
        <w:rPr>
          <w:rFonts w:hint="eastAsia" w:ascii="宋体" w:hAnsi="宋体" w:eastAsia="宋体" w:cs="Arial"/>
          <w:color w:val="auto"/>
          <w:kern w:val="0"/>
          <w:sz w:val="24"/>
          <w:szCs w:val="20"/>
          <w:highlight w:val="none"/>
        </w:rPr>
        <w:t xml:space="preserve">质疑联系人：马工             </w:t>
      </w:r>
    </w:p>
    <w:p w14:paraId="63D270AC">
      <w:pPr>
        <w:snapToGrid w:val="0"/>
        <w:spacing w:line="360" w:lineRule="auto"/>
        <w:ind w:firstLine="480" w:firstLineChars="200"/>
        <w:rPr>
          <w:rFonts w:hint="eastAsia" w:ascii="宋体" w:hAnsi="宋体" w:eastAsia="宋体" w:cs="Arial"/>
          <w:color w:val="auto"/>
          <w:kern w:val="0"/>
          <w:sz w:val="24"/>
          <w:szCs w:val="20"/>
          <w:highlight w:val="none"/>
        </w:rPr>
      </w:pPr>
      <w:r>
        <w:rPr>
          <w:rFonts w:hint="eastAsia" w:ascii="宋体" w:hAnsi="宋体" w:eastAsia="宋体" w:cs="Arial"/>
          <w:color w:val="auto"/>
          <w:kern w:val="0"/>
          <w:sz w:val="24"/>
          <w:szCs w:val="20"/>
          <w:highlight w:val="none"/>
        </w:rPr>
        <w:t>质疑联系方式：15067909918</w:t>
      </w:r>
    </w:p>
    <w:p w14:paraId="1B3969E0">
      <w:pPr>
        <w:snapToGrid w:val="0"/>
        <w:spacing w:line="360" w:lineRule="auto"/>
        <w:ind w:firstLine="480" w:firstLineChars="200"/>
        <w:rPr>
          <w:rFonts w:hint="eastAsia" w:ascii="宋体" w:hAnsi="宋体" w:eastAsia="宋体" w:cs="Arial"/>
          <w:color w:val="auto"/>
          <w:kern w:val="0"/>
          <w:sz w:val="24"/>
          <w:szCs w:val="20"/>
          <w:highlight w:val="none"/>
        </w:rPr>
      </w:pPr>
      <w:r>
        <w:rPr>
          <w:rFonts w:hint="eastAsia" w:ascii="宋体" w:hAnsi="宋体" w:eastAsia="宋体" w:cs="Arial"/>
          <w:color w:val="auto"/>
          <w:kern w:val="0"/>
          <w:sz w:val="24"/>
          <w:szCs w:val="20"/>
          <w:highlight w:val="none"/>
        </w:rPr>
        <w:t xml:space="preserve">3、采购监督部门：        </w:t>
      </w:r>
    </w:p>
    <w:p w14:paraId="049F85BA">
      <w:pPr>
        <w:snapToGrid w:val="0"/>
        <w:spacing w:line="360" w:lineRule="auto"/>
        <w:ind w:firstLine="480" w:firstLineChars="200"/>
        <w:rPr>
          <w:rFonts w:hint="eastAsia" w:ascii="宋体" w:hAnsi="宋体" w:eastAsia="宋体" w:cs="Arial"/>
          <w:color w:val="auto"/>
          <w:kern w:val="0"/>
          <w:sz w:val="24"/>
          <w:szCs w:val="20"/>
          <w:highlight w:val="none"/>
        </w:rPr>
      </w:pPr>
      <w:r>
        <w:rPr>
          <w:rFonts w:hint="eastAsia" w:ascii="宋体" w:hAnsi="宋体" w:eastAsia="宋体" w:cs="Arial"/>
          <w:color w:val="auto"/>
          <w:kern w:val="0"/>
          <w:sz w:val="24"/>
          <w:szCs w:val="20"/>
          <w:highlight w:val="none"/>
        </w:rPr>
        <w:t>东阳市产业发展集团有限公司            电话：0579-89302190</w:t>
      </w:r>
    </w:p>
    <w:p w14:paraId="221C7A5E">
      <w:pPr>
        <w:snapToGrid w:val="0"/>
        <w:spacing w:line="360" w:lineRule="auto"/>
        <w:ind w:firstLine="480" w:firstLineChars="200"/>
        <w:rPr>
          <w:rFonts w:hint="eastAsia" w:ascii="宋体" w:hAnsi="宋体" w:eastAsia="宋体" w:cs="宋体"/>
          <w:b/>
          <w:bCs/>
          <w:color w:val="auto"/>
          <w:kern w:val="0"/>
          <w:sz w:val="24"/>
          <w:szCs w:val="20"/>
          <w:highlight w:val="none"/>
        </w:rPr>
      </w:pPr>
      <w:r>
        <w:rPr>
          <w:rFonts w:hint="eastAsia" w:ascii="宋体" w:hAnsi="宋体" w:eastAsia="宋体" w:cs="Arial"/>
          <w:color w:val="auto"/>
          <w:kern w:val="0"/>
          <w:sz w:val="24"/>
          <w:szCs w:val="20"/>
          <w:highlight w:val="none"/>
        </w:rPr>
        <w:t>东阳市人民政府国有资产监督管理办公室   电话：0579-86662632</w:t>
      </w:r>
    </w:p>
    <w:p w14:paraId="398F285D">
      <w:pPr>
        <w:snapToGrid w:val="0"/>
        <w:spacing w:line="360" w:lineRule="auto"/>
        <w:ind w:firstLine="5783" w:firstLineChars="240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lang w:eastAsia="zh-CN"/>
        </w:rPr>
        <w:t>东阳市产发新能源科技有限公司</w:t>
      </w:r>
      <w:r>
        <w:rPr>
          <w:rFonts w:hint="eastAsia" w:ascii="宋体" w:hAnsi="宋体" w:eastAsia="宋体" w:cs="宋体"/>
          <w:b/>
          <w:bCs/>
          <w:color w:val="auto"/>
          <w:kern w:val="0"/>
          <w:sz w:val="24"/>
          <w:szCs w:val="20"/>
          <w:highlight w:val="none"/>
        </w:rPr>
        <w:t xml:space="preserve">                                    </w:t>
      </w:r>
    </w:p>
    <w:p w14:paraId="440C44D0">
      <w:pPr>
        <w:snapToGrid w:val="0"/>
        <w:spacing w:line="360" w:lineRule="auto"/>
        <w:ind w:left="4525" w:leftChars="2155" w:firstLine="318" w:firstLineChars="132"/>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 xml:space="preserve">         东阳竣博招标代理有限公司</w:t>
      </w:r>
    </w:p>
    <w:p w14:paraId="25B8AEEA">
      <w:pPr>
        <w:snapToGrid w:val="0"/>
        <w:spacing w:line="360" w:lineRule="auto"/>
        <w:ind w:left="4525" w:leftChars="2155" w:firstLine="1277" w:firstLineChars="53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 xml:space="preserve">          202</w:t>
      </w:r>
      <w:r>
        <w:rPr>
          <w:rFonts w:hint="eastAsia" w:ascii="宋体" w:hAnsi="宋体" w:eastAsia="宋体" w:cs="宋体"/>
          <w:b/>
          <w:bCs/>
          <w:color w:val="auto"/>
          <w:kern w:val="0"/>
          <w:sz w:val="24"/>
          <w:szCs w:val="20"/>
          <w:highlight w:val="none"/>
          <w:lang w:val="en-US" w:eastAsia="zh-CN"/>
        </w:rPr>
        <w:t>5</w:t>
      </w:r>
      <w:r>
        <w:rPr>
          <w:rFonts w:hint="eastAsia" w:ascii="宋体" w:hAnsi="宋体" w:eastAsia="宋体" w:cs="宋体"/>
          <w:b/>
          <w:bCs/>
          <w:color w:val="auto"/>
          <w:kern w:val="0"/>
          <w:sz w:val="24"/>
          <w:szCs w:val="20"/>
          <w:highlight w:val="none"/>
        </w:rPr>
        <w:t>年</w:t>
      </w:r>
      <w:r>
        <w:rPr>
          <w:rFonts w:hint="eastAsia" w:ascii="宋体" w:hAnsi="宋体" w:eastAsia="宋体" w:cs="宋体"/>
          <w:b/>
          <w:bCs/>
          <w:color w:val="auto"/>
          <w:kern w:val="0"/>
          <w:sz w:val="24"/>
          <w:szCs w:val="20"/>
          <w:highlight w:val="none"/>
          <w:lang w:val="en-US" w:eastAsia="zh-CN"/>
        </w:rPr>
        <w:t xml:space="preserve">3月  </w:t>
      </w:r>
      <w:r>
        <w:rPr>
          <w:rFonts w:hint="eastAsia" w:ascii="宋体" w:hAnsi="宋体" w:eastAsia="宋体" w:cs="宋体"/>
          <w:b/>
          <w:bCs/>
          <w:color w:val="auto"/>
          <w:kern w:val="0"/>
          <w:sz w:val="24"/>
          <w:szCs w:val="20"/>
          <w:highlight w:val="none"/>
        </w:rPr>
        <w:t>日</w:t>
      </w:r>
    </w:p>
    <w:p w14:paraId="608652E5">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1172E07E">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038A7DB4">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0D8DC668">
      <w:pPr>
        <w:pStyle w:val="2"/>
        <w:rPr>
          <w:rFonts w:hint="eastAsia" w:ascii="宋体" w:hAnsi="宋体" w:eastAsia="宋体" w:cs="宋体"/>
          <w:b/>
          <w:bCs/>
          <w:color w:val="auto"/>
          <w:kern w:val="0"/>
          <w:sz w:val="30"/>
          <w:szCs w:val="20"/>
          <w:highlight w:val="none"/>
        </w:rPr>
      </w:pPr>
    </w:p>
    <w:p w14:paraId="70F62812">
      <w:pPr>
        <w:pStyle w:val="3"/>
        <w:rPr>
          <w:rFonts w:hint="eastAsia" w:ascii="宋体" w:hAnsi="宋体" w:eastAsia="宋体" w:cs="宋体"/>
          <w:b/>
          <w:bCs/>
          <w:color w:val="auto"/>
          <w:kern w:val="0"/>
          <w:sz w:val="30"/>
          <w:szCs w:val="20"/>
          <w:highlight w:val="none"/>
        </w:rPr>
      </w:pPr>
    </w:p>
    <w:p w14:paraId="0AA689B3">
      <w:pPr>
        <w:pStyle w:val="2"/>
        <w:rPr>
          <w:rFonts w:hint="eastAsia" w:ascii="宋体" w:hAnsi="宋体" w:eastAsia="宋体" w:cs="宋体"/>
          <w:b/>
          <w:bCs/>
          <w:color w:val="auto"/>
          <w:kern w:val="0"/>
          <w:sz w:val="30"/>
          <w:szCs w:val="20"/>
          <w:highlight w:val="none"/>
        </w:rPr>
      </w:pPr>
    </w:p>
    <w:p w14:paraId="18B53B8C">
      <w:pPr>
        <w:pStyle w:val="3"/>
        <w:rPr>
          <w:rFonts w:hint="eastAsia"/>
          <w:color w:val="auto"/>
          <w:highlight w:val="none"/>
        </w:rPr>
      </w:pPr>
    </w:p>
    <w:p w14:paraId="674DE1CD">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4A041634">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184C7A3A">
      <w:pPr>
        <w:tabs>
          <w:tab w:val="left" w:pos="2175"/>
        </w:tabs>
        <w:snapToGrid w:val="0"/>
        <w:spacing w:before="120" w:after="120"/>
        <w:outlineLvl w:val="0"/>
        <w:rPr>
          <w:rFonts w:hint="eastAsia" w:ascii="宋体" w:hAnsi="宋体" w:eastAsia="宋体" w:cs="宋体"/>
          <w:b/>
          <w:bCs/>
          <w:color w:val="auto"/>
          <w:kern w:val="0"/>
          <w:sz w:val="30"/>
          <w:szCs w:val="20"/>
          <w:highlight w:val="none"/>
        </w:rPr>
      </w:pPr>
    </w:p>
    <w:p w14:paraId="460573D2">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4BE87477">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5D16410D">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r>
        <w:rPr>
          <w:rFonts w:hint="eastAsia" w:ascii="宋体" w:hAnsi="宋体" w:eastAsia="宋体" w:cs="宋体"/>
          <w:b/>
          <w:bCs/>
          <w:color w:val="auto"/>
          <w:kern w:val="0"/>
          <w:sz w:val="30"/>
          <w:szCs w:val="20"/>
          <w:highlight w:val="none"/>
        </w:rPr>
        <w:t>第二章  招标需求</w:t>
      </w:r>
    </w:p>
    <w:p w14:paraId="39CA763A">
      <w:pPr>
        <w:snapToGrid w:val="0"/>
        <w:spacing w:line="440" w:lineRule="atLeast"/>
        <w:outlineLvl w:val="1"/>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一、项目编号：</w:t>
      </w:r>
      <w:r>
        <w:rPr>
          <w:rFonts w:hint="eastAsia" w:ascii="宋体" w:hAnsi="宋体" w:eastAsia="宋体" w:cs="宋体"/>
          <w:b/>
          <w:color w:val="auto"/>
          <w:kern w:val="0"/>
          <w:sz w:val="24"/>
          <w:szCs w:val="20"/>
          <w:highlight w:val="none"/>
          <w:lang w:eastAsia="zh-CN"/>
        </w:rPr>
        <w:t>DYJBCG2025D-GQ002</w:t>
      </w:r>
      <w:r>
        <w:rPr>
          <w:rFonts w:hint="eastAsia" w:ascii="宋体" w:hAnsi="宋体" w:eastAsia="宋体" w:cs="宋体"/>
          <w:b/>
          <w:color w:val="auto"/>
          <w:kern w:val="0"/>
          <w:sz w:val="24"/>
          <w:szCs w:val="20"/>
          <w:highlight w:val="none"/>
        </w:rPr>
        <w:t xml:space="preserve"> </w:t>
      </w:r>
    </w:p>
    <w:p w14:paraId="27265521">
      <w:pPr>
        <w:tabs>
          <w:tab w:val="left" w:pos="2175"/>
        </w:tabs>
        <w:snapToGrid w:val="0"/>
        <w:spacing w:line="440" w:lineRule="atLeast"/>
        <w:outlineLvl w:val="1"/>
        <w:rPr>
          <w:rFonts w:hint="eastAsia" w:ascii="宋体" w:hAnsi="宋体" w:eastAsia="宋体" w:cs="宋体"/>
          <w:b/>
          <w:color w:val="auto"/>
          <w:kern w:val="0"/>
          <w:sz w:val="24"/>
          <w:szCs w:val="20"/>
          <w:highlight w:val="none"/>
          <w:lang w:eastAsia="zh-CN"/>
        </w:rPr>
      </w:pPr>
      <w:r>
        <w:rPr>
          <w:rFonts w:hint="eastAsia" w:ascii="宋体" w:hAnsi="宋体" w:eastAsia="宋体" w:cs="宋体"/>
          <w:b/>
          <w:color w:val="auto"/>
          <w:kern w:val="0"/>
          <w:sz w:val="24"/>
          <w:szCs w:val="20"/>
          <w:highlight w:val="none"/>
        </w:rPr>
        <w:t>二、项目名称：</w:t>
      </w:r>
      <w:r>
        <w:rPr>
          <w:rFonts w:hint="eastAsia" w:ascii="宋体" w:hAnsi="宋体" w:eastAsia="宋体" w:cs="宋体"/>
          <w:b/>
          <w:color w:val="auto"/>
          <w:kern w:val="0"/>
          <w:sz w:val="24"/>
          <w:szCs w:val="20"/>
          <w:highlight w:val="none"/>
          <w:lang w:eastAsia="zh-CN"/>
        </w:rPr>
        <w:t>东阳市产发新能源科技有限公司1998.88kWp屋顶分布式光伏发电(蔚蓝科技)项目</w:t>
      </w:r>
    </w:p>
    <w:p w14:paraId="4802DB66">
      <w:pPr>
        <w:keepNext w:val="0"/>
        <w:keepLines w:val="0"/>
        <w:widowControl w:val="0"/>
        <w:suppressLineNumbers w:val="0"/>
        <w:snapToGrid w:val="0"/>
        <w:spacing w:before="120" w:beforeAutospacing="0" w:after="120" w:afterAutospacing="0" w:line="400" w:lineRule="exact"/>
        <w:ind w:left="0" w:right="0"/>
        <w:jc w:val="both"/>
        <w:rPr>
          <w:rFonts w:hint="eastAsia" w:ascii="宋体" w:hAnsi="宋体" w:eastAsia="宋体" w:cs="宋体"/>
          <w:b/>
          <w:bCs w:val="0"/>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三、项目采购清单</w:t>
      </w:r>
    </w:p>
    <w:tbl>
      <w:tblPr>
        <w:tblStyle w:val="9"/>
        <w:tblW w:w="9522"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97"/>
        <w:gridCol w:w="1740"/>
        <w:gridCol w:w="5115"/>
        <w:gridCol w:w="585"/>
        <w:gridCol w:w="1185"/>
      </w:tblGrid>
      <w:tr w14:paraId="0175D7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BA322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B4649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设备名称</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5BFC5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参数规格</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9BC3C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95101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r>
      <w:tr w14:paraId="51769F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8D6B3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1</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24FAF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光伏组件相关</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562E0B">
            <w:pPr>
              <w:keepNext w:val="0"/>
              <w:keepLines w:val="0"/>
              <w:suppressLineNumbers w:val="0"/>
              <w:spacing w:before="0" w:beforeAutospacing="0" w:after="0" w:afterAutospacing="0"/>
              <w:ind w:left="0" w:right="0"/>
              <w:jc w:val="left"/>
              <w:rPr>
                <w:rFonts w:hint="eastAsia" w:ascii="宋体" w:hAnsi="宋体" w:eastAsia="宋体" w:cs="宋体"/>
                <w:i w:val="0"/>
                <w:iCs w:val="0"/>
                <w:color w:val="auto"/>
                <w:sz w:val="24"/>
                <w:szCs w:val="24"/>
                <w:highlight w:val="none"/>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24A74B">
            <w:pPr>
              <w:keepNext w:val="0"/>
              <w:keepLines w:val="0"/>
              <w:suppressLineNumbers w:val="0"/>
              <w:spacing w:before="0" w:beforeAutospacing="0" w:after="0" w:afterAutospacing="0"/>
              <w:ind w:left="0" w:right="0"/>
              <w:jc w:val="center"/>
              <w:rPr>
                <w:rFonts w:hint="eastAsia" w:ascii="宋体" w:hAnsi="宋体" w:eastAsia="宋体" w:cs="宋体"/>
                <w:i w:val="0"/>
                <w:iCs w:val="0"/>
                <w:color w:val="auto"/>
                <w:sz w:val="24"/>
                <w:szCs w:val="24"/>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306B56">
            <w:pPr>
              <w:keepNext w:val="0"/>
              <w:keepLines w:val="0"/>
              <w:suppressLineNumbers w:val="0"/>
              <w:spacing w:before="0" w:beforeAutospacing="0" w:after="0" w:afterAutospacing="0"/>
              <w:ind w:left="0" w:right="0"/>
              <w:jc w:val="center"/>
              <w:rPr>
                <w:rFonts w:hint="eastAsia" w:ascii="宋体" w:hAnsi="宋体" w:eastAsia="宋体" w:cs="宋体"/>
                <w:i w:val="0"/>
                <w:iCs w:val="0"/>
                <w:color w:val="auto"/>
                <w:sz w:val="24"/>
                <w:szCs w:val="24"/>
                <w:highlight w:val="none"/>
                <w:u w:val="none"/>
              </w:rPr>
            </w:pPr>
          </w:p>
        </w:tc>
      </w:tr>
      <w:tr w14:paraId="4F4038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D2D9C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5B0F7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太阳电池组件</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8FF45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620Wp单晶，组件3224块，2382×1134×30</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3A61C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Wp</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D9F8A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1998880</w:t>
            </w:r>
          </w:p>
        </w:tc>
      </w:tr>
      <w:tr w14:paraId="76F83F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E03AF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12.2</w:t>
            </w:r>
          </w:p>
        </w:tc>
        <w:tc>
          <w:tcPr>
            <w:tcW w:w="1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4551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光伏支架、设备支架制作安装</w:t>
            </w:r>
          </w:p>
        </w:tc>
        <w:tc>
          <w:tcPr>
            <w:tcW w:w="51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C2FAE">
            <w:pPr>
              <w:keepNext w:val="0"/>
              <w:keepLines w:val="0"/>
              <w:suppressLineNumbers w:val="0"/>
              <w:spacing w:before="0" w:beforeAutospacing="0" w:after="0" w:afterAutospacing="0"/>
              <w:ind w:left="0" w:right="0"/>
              <w:jc w:val="left"/>
              <w:rPr>
                <w:rFonts w:hint="eastAsia" w:ascii="宋体" w:hAnsi="宋体" w:eastAsia="宋体" w:cs="宋体"/>
                <w:i w:val="0"/>
                <w:iCs w:val="0"/>
                <w:color w:val="auto"/>
                <w:sz w:val="24"/>
                <w:szCs w:val="24"/>
                <w:highlight w:val="none"/>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88F22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瓦</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CB6A4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1998880</w:t>
            </w:r>
          </w:p>
        </w:tc>
      </w:tr>
      <w:tr w14:paraId="002742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0E5D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2</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781FC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逆变器</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15674E">
            <w:pPr>
              <w:keepNext w:val="0"/>
              <w:keepLines w:val="0"/>
              <w:suppressLineNumbers w:val="0"/>
              <w:spacing w:before="0" w:beforeAutospacing="0" w:after="0" w:afterAutospacing="0"/>
              <w:ind w:left="0" w:right="0"/>
              <w:jc w:val="left"/>
              <w:rPr>
                <w:rFonts w:hint="eastAsia" w:ascii="宋体" w:hAnsi="宋体" w:eastAsia="宋体" w:cs="宋体"/>
                <w:b/>
                <w:bCs/>
                <w:i w:val="0"/>
                <w:iCs w:val="0"/>
                <w:color w:val="auto"/>
                <w:sz w:val="24"/>
                <w:szCs w:val="24"/>
                <w:highlight w:val="none"/>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0A625C">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80E839">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r>
      <w:tr w14:paraId="1B972F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B690C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2.1</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1F6E6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组串逆变器</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607A5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110KW(AC380）</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CBBF4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台</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D1CDB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w:t>
            </w:r>
          </w:p>
        </w:tc>
      </w:tr>
      <w:tr w14:paraId="54694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2CA26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B14E5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组串逆变器</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CD1B9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40KW(AC380）</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CA71A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台</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7942A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w:t>
            </w:r>
          </w:p>
        </w:tc>
      </w:tr>
      <w:tr w14:paraId="71BF50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8C767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3</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351B6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直流、交流电缆</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52B6E0">
            <w:pPr>
              <w:keepNext w:val="0"/>
              <w:keepLines w:val="0"/>
              <w:suppressLineNumbers w:val="0"/>
              <w:spacing w:before="0" w:beforeAutospacing="0" w:after="0" w:afterAutospacing="0"/>
              <w:ind w:left="0" w:right="0"/>
              <w:jc w:val="left"/>
              <w:rPr>
                <w:rFonts w:hint="eastAsia" w:ascii="宋体" w:hAnsi="宋体" w:eastAsia="宋体" w:cs="宋体"/>
                <w:i w:val="0"/>
                <w:iCs w:val="0"/>
                <w:color w:val="auto"/>
                <w:sz w:val="24"/>
                <w:szCs w:val="24"/>
                <w:highlight w:val="none"/>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69E236">
            <w:pPr>
              <w:keepNext w:val="0"/>
              <w:keepLines w:val="0"/>
              <w:suppressLineNumbers w:val="0"/>
              <w:spacing w:before="0" w:beforeAutospacing="0" w:after="0" w:afterAutospacing="0"/>
              <w:ind w:left="0" w:right="0"/>
              <w:jc w:val="center"/>
              <w:rPr>
                <w:rFonts w:hint="eastAsia" w:ascii="宋体" w:hAnsi="宋体" w:eastAsia="宋体" w:cs="宋体"/>
                <w:i w:val="0"/>
                <w:iCs w:val="0"/>
                <w:color w:val="auto"/>
                <w:sz w:val="24"/>
                <w:szCs w:val="24"/>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C9539F">
            <w:pPr>
              <w:keepNext w:val="0"/>
              <w:keepLines w:val="0"/>
              <w:suppressLineNumbers w:val="0"/>
              <w:spacing w:before="0" w:beforeAutospacing="0" w:after="0" w:afterAutospacing="0"/>
              <w:ind w:left="0" w:right="0"/>
              <w:jc w:val="center"/>
              <w:rPr>
                <w:rFonts w:hint="eastAsia" w:ascii="宋体" w:hAnsi="宋体" w:eastAsia="宋体" w:cs="宋体"/>
                <w:i w:val="0"/>
                <w:iCs w:val="0"/>
                <w:color w:val="auto"/>
                <w:sz w:val="24"/>
                <w:szCs w:val="24"/>
                <w:highlight w:val="none"/>
                <w:u w:val="none"/>
              </w:rPr>
            </w:pPr>
          </w:p>
        </w:tc>
      </w:tr>
      <w:tr w14:paraId="52EAA1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7D9B0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3.1</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99C88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光伏专用直流电缆</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F0E2A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PV1-F-1×4mm²</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ED461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4175D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40000</w:t>
            </w:r>
          </w:p>
        </w:tc>
      </w:tr>
      <w:tr w14:paraId="445BF8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97660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3.1</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4BBE9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光伏专用直流电缆</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C8E87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PV1-F-1×6mm²</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B7252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34BFF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9000</w:t>
            </w:r>
          </w:p>
        </w:tc>
      </w:tr>
      <w:tr w14:paraId="5466AE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C7B63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3.3</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9A5AE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铜芯电力电缆</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E45A6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ZC-YJV-0.6/1.0kV-3×25+1×16mm²</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0E9BF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64351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448</w:t>
            </w:r>
          </w:p>
        </w:tc>
      </w:tr>
      <w:tr w14:paraId="10FFAA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81EC9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3.4</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02DCA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铜芯电力电缆</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BE21B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ZRC-YJV-0.6/1kV-3×70+1×35mm²</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0F80E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7758A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506</w:t>
            </w:r>
          </w:p>
        </w:tc>
      </w:tr>
      <w:tr w14:paraId="248E23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18B46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9EBF1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电力电缆</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7C7CA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ZRC-YJV-0.6/1kV-3×240+1×120mm²</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A1D68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AC21F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130</w:t>
            </w:r>
          </w:p>
        </w:tc>
      </w:tr>
      <w:tr w14:paraId="433B4C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8BC1D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3.9</w:t>
            </w:r>
          </w:p>
        </w:tc>
        <w:tc>
          <w:tcPr>
            <w:tcW w:w="17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7E73F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MC4  正负极</w:t>
            </w:r>
          </w:p>
        </w:tc>
        <w:tc>
          <w:tcPr>
            <w:tcW w:w="51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84E80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MC4光伏连接器</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21A7B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套</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F9DED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500</w:t>
            </w:r>
          </w:p>
        </w:tc>
      </w:tr>
      <w:tr w14:paraId="6E57EE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CEE27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3.10 </w:t>
            </w:r>
          </w:p>
        </w:tc>
        <w:tc>
          <w:tcPr>
            <w:tcW w:w="17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A4FE1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视频监控电源线</w:t>
            </w:r>
          </w:p>
        </w:tc>
        <w:tc>
          <w:tcPr>
            <w:tcW w:w="51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EEE29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ZR-BV-2.5mm²</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28192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DB739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400</w:t>
            </w:r>
          </w:p>
        </w:tc>
      </w:tr>
      <w:tr w14:paraId="7FA5B6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DDF59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4</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5D64D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桥架、配管</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0E1859">
            <w:pPr>
              <w:keepNext w:val="0"/>
              <w:keepLines w:val="0"/>
              <w:suppressLineNumbers w:val="0"/>
              <w:spacing w:before="0" w:beforeAutospacing="0" w:after="0" w:afterAutospacing="0"/>
              <w:ind w:left="0" w:right="0"/>
              <w:jc w:val="left"/>
              <w:rPr>
                <w:rFonts w:hint="eastAsia" w:ascii="宋体" w:hAnsi="宋体" w:eastAsia="宋体" w:cs="宋体"/>
                <w:b/>
                <w:bCs/>
                <w:i w:val="0"/>
                <w:iCs w:val="0"/>
                <w:color w:val="auto"/>
                <w:sz w:val="24"/>
                <w:szCs w:val="24"/>
                <w:highlight w:val="none"/>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E0026C">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385F1E">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r>
      <w:tr w14:paraId="53674F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61558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50725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锌铝镁槽式桥架</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AF988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锌铝镁(含盖板、弯头，抱箍等配套材料) 100*50</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8A2DB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7D0A6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w:t>
            </w:r>
          </w:p>
        </w:tc>
      </w:tr>
      <w:tr w14:paraId="3A3070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23E72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4.2</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03A9D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锌铝镁槽式桥架</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7655B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锌铝镁(含盖板、弯头，抱箍等配套材料) 100*100</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9BDE5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977DC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150</w:t>
            </w:r>
          </w:p>
        </w:tc>
      </w:tr>
      <w:tr w14:paraId="7D8643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ECB57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4.3</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16BD6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锌铝镁槽式桥架</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D0C33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锌铝镁(含盖板、弯头，抱箍等配套材料) 200*100</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F0843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85685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85</w:t>
            </w:r>
          </w:p>
        </w:tc>
      </w:tr>
      <w:tr w14:paraId="39692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C07A7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4.4</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D32E9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锌铝镁梯式桥架</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C64EF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锌铝镁(含盖板、弯头，抱箍等配套材料) 500*200</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D9513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46856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80</w:t>
            </w:r>
          </w:p>
        </w:tc>
      </w:tr>
      <w:tr w14:paraId="130880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B2271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4.5</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8E12F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电力配管</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C07BA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PVC32光伏电缆保护管</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AB738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77F09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300</w:t>
            </w:r>
          </w:p>
        </w:tc>
      </w:tr>
      <w:tr w14:paraId="38BAF7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0ACE1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5</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F3E06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辅材</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944A1F">
            <w:pPr>
              <w:keepNext w:val="0"/>
              <w:keepLines w:val="0"/>
              <w:suppressLineNumbers w:val="0"/>
              <w:spacing w:before="0" w:beforeAutospacing="0" w:after="0" w:afterAutospacing="0"/>
              <w:ind w:left="0" w:right="0"/>
              <w:jc w:val="left"/>
              <w:rPr>
                <w:rFonts w:hint="eastAsia" w:ascii="宋体" w:hAnsi="宋体" w:eastAsia="宋体" w:cs="宋体"/>
                <w:b/>
                <w:bCs/>
                <w:i w:val="0"/>
                <w:iCs w:val="0"/>
                <w:color w:val="auto"/>
                <w:sz w:val="24"/>
                <w:szCs w:val="24"/>
                <w:highlight w:val="none"/>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A69101">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DFCEF3">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r>
      <w:tr w14:paraId="12F1C4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9C67B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5.1</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0AE90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电力电缆头</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98DC4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ZRC-YJV-0.6/1kV-3×25+1×16mm²户内干包式电力电缆头</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ECBDF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635EA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w:t>
            </w:r>
          </w:p>
        </w:tc>
      </w:tr>
      <w:tr w14:paraId="21817E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EDF4E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5.4</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8E594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电力电缆头</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008EE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ZRC-YJV-0.6/1kV-3×70+1×35mm²户内干包式电力电缆头</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35E2F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074E6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w:t>
            </w:r>
          </w:p>
        </w:tc>
      </w:tr>
      <w:tr w14:paraId="470C82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87E4D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5.8</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DEEB4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电力电缆头</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AACF8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ZRC-YJV-0.6/1kV-3×240+1×120mm²户内干包式电力电缆头</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DB7AF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0BB7B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w:t>
            </w:r>
          </w:p>
        </w:tc>
      </w:tr>
      <w:tr w14:paraId="7506FA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9D57C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5.9</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F1ECC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锌铝镁桥架辅料</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CB500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锌铝镁桥架辅料(夹具、支架等所有材</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料)</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EC4D3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7EC46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615</w:t>
            </w:r>
          </w:p>
        </w:tc>
      </w:tr>
      <w:tr w14:paraId="5B16DD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1C67B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5.10 </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EA455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安装辅材（防火封堵，穿刺垫片等）</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3ED5A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防火涂料SFT-1，无机耐火隔板δ=6mm，无机防火堵料WFD</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06594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A1B18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1 </w:t>
            </w:r>
          </w:p>
        </w:tc>
      </w:tr>
      <w:tr w14:paraId="190676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7883D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6</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91134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接地防雷</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371212">
            <w:pPr>
              <w:keepNext w:val="0"/>
              <w:keepLines w:val="0"/>
              <w:suppressLineNumbers w:val="0"/>
              <w:spacing w:before="0" w:beforeAutospacing="0" w:after="0" w:afterAutospacing="0"/>
              <w:ind w:left="0" w:right="0"/>
              <w:jc w:val="left"/>
              <w:rPr>
                <w:rFonts w:hint="eastAsia" w:ascii="宋体" w:hAnsi="宋体" w:eastAsia="宋体" w:cs="宋体"/>
                <w:b/>
                <w:bCs/>
                <w:i w:val="0"/>
                <w:iCs w:val="0"/>
                <w:color w:val="auto"/>
                <w:sz w:val="24"/>
                <w:szCs w:val="24"/>
                <w:highlight w:val="none"/>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C79FC2">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229BC2">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r>
      <w:tr w14:paraId="19BD11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6A514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6.1</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85CBD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接地镀锌扁钢</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B076D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40*4</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A3918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60744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1510</w:t>
            </w:r>
          </w:p>
        </w:tc>
      </w:tr>
      <w:tr w14:paraId="6554E5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DEF8A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6.2</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B52EF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黄绿双色线</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EDFDD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BVR-16、带接线鼻</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F2A33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2E94A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240</w:t>
            </w:r>
          </w:p>
        </w:tc>
      </w:tr>
      <w:tr w14:paraId="41A04E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FEB53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6.3</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79281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黄绿双色线</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AE765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BVR-6、带接线鼻</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21E30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D8E92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240</w:t>
            </w:r>
          </w:p>
        </w:tc>
      </w:tr>
      <w:tr w14:paraId="33BF9C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56334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7</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08DDE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监控系统设备</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AC8302">
            <w:pPr>
              <w:keepNext w:val="0"/>
              <w:keepLines w:val="0"/>
              <w:suppressLineNumbers w:val="0"/>
              <w:spacing w:before="0" w:beforeAutospacing="0" w:after="0" w:afterAutospacing="0"/>
              <w:ind w:left="0" w:right="0"/>
              <w:jc w:val="left"/>
              <w:rPr>
                <w:rFonts w:hint="eastAsia" w:ascii="宋体" w:hAnsi="宋体" w:eastAsia="宋体" w:cs="宋体"/>
                <w:b/>
                <w:bCs/>
                <w:i w:val="0"/>
                <w:iCs w:val="0"/>
                <w:color w:val="auto"/>
                <w:sz w:val="24"/>
                <w:szCs w:val="24"/>
                <w:highlight w:val="none"/>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C3F302">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48AD28">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r>
      <w:tr w14:paraId="11B576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39868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7.1</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6E419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视频监控</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ECF11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监控系统 4G球形网络摄像机，(含电源、立杆、防护置等配件)要求：1、400万像素，4G畅享高清画质室外球机。2、防雨防雷保护，上下行10M带亮不限流量8年含5G网卡。3、7天视频存储(质保8年)提供视频接入+存储+播放，含立杆。</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EEB86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套</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67E21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r>
      <w:tr w14:paraId="6B5155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96BB6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7.2</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8B853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立杆支撑</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3A0BE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监控立杆支撑用角钢50*5</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E84EA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KG</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0D20C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180</w:t>
            </w:r>
          </w:p>
        </w:tc>
      </w:tr>
      <w:tr w14:paraId="2DE26B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9100F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8</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36EF5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其他设备</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FF7E47">
            <w:pPr>
              <w:keepNext w:val="0"/>
              <w:keepLines w:val="0"/>
              <w:suppressLineNumbers w:val="0"/>
              <w:spacing w:before="0" w:beforeAutospacing="0" w:after="0" w:afterAutospacing="0"/>
              <w:ind w:left="0" w:right="0"/>
              <w:jc w:val="left"/>
              <w:rPr>
                <w:rFonts w:hint="eastAsia" w:ascii="宋体" w:hAnsi="宋体" w:eastAsia="宋体" w:cs="宋体"/>
                <w:b/>
                <w:bCs/>
                <w:i w:val="0"/>
                <w:iCs w:val="0"/>
                <w:color w:val="auto"/>
                <w:sz w:val="24"/>
                <w:szCs w:val="24"/>
                <w:highlight w:val="none"/>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5AA416">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D52E0B">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r>
      <w:tr w14:paraId="5FD125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152EB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8.1</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E109D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灭火器</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3B090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干粉灭火器（4kg，ABC）手提式</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B95F1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组</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CFE89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r>
      <w:tr w14:paraId="5822C7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C4F39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9</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2C371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清洗系统</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F07F1D">
            <w:pPr>
              <w:keepNext w:val="0"/>
              <w:keepLines w:val="0"/>
              <w:suppressLineNumbers w:val="0"/>
              <w:spacing w:before="0" w:beforeAutospacing="0" w:after="0" w:afterAutospacing="0"/>
              <w:ind w:left="0" w:right="0"/>
              <w:jc w:val="left"/>
              <w:rPr>
                <w:rFonts w:hint="eastAsia" w:ascii="宋体" w:hAnsi="宋体" w:eastAsia="宋体" w:cs="宋体"/>
                <w:b/>
                <w:bCs/>
                <w:i w:val="0"/>
                <w:iCs w:val="0"/>
                <w:color w:val="auto"/>
                <w:sz w:val="24"/>
                <w:szCs w:val="24"/>
                <w:highlight w:val="none"/>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5D1AF2">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4496BB">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r>
      <w:tr w14:paraId="1F6725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7A62F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9.1</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C8BCD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PPR水管</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D3CFC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DN32，管材需增设带铝箔防护层的保温防晒层</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3F6EF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2D65E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560</w:t>
            </w:r>
          </w:p>
        </w:tc>
      </w:tr>
      <w:tr w14:paraId="706C61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07F64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9.2</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F383E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数位水表(含截止阀）</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A8A14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DN32</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59C6B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只</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8E95F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r>
      <w:tr w14:paraId="2B669D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AA5F2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9.3</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97638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快速取水阀</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A10D7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DN32</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10198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只</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CB5E9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w:t>
            </w:r>
          </w:p>
        </w:tc>
      </w:tr>
      <w:tr w14:paraId="22B810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8D22C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9.4</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5DBF9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放空阀</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DF4B0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DN32</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C4536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只</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5A3F3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r>
      <w:tr w14:paraId="1C9D03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BFC7D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10</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4B585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接入设备</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1BA09A">
            <w:pPr>
              <w:keepNext w:val="0"/>
              <w:keepLines w:val="0"/>
              <w:suppressLineNumbers w:val="0"/>
              <w:spacing w:before="0" w:beforeAutospacing="0" w:after="0" w:afterAutospacing="0"/>
              <w:ind w:left="0" w:right="0"/>
              <w:jc w:val="left"/>
              <w:rPr>
                <w:rFonts w:hint="eastAsia" w:ascii="宋体" w:hAnsi="宋体" w:eastAsia="宋体" w:cs="宋体"/>
                <w:b/>
                <w:bCs/>
                <w:i w:val="0"/>
                <w:iCs w:val="0"/>
                <w:color w:val="auto"/>
                <w:sz w:val="24"/>
                <w:szCs w:val="24"/>
                <w:highlight w:val="none"/>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711379">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B9A9B6">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r>
      <w:tr w14:paraId="7171F1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3C773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10.1</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822BA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光伏低压并网柜</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099C4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柜型：GGD，800mm*600mm*2200m，户外安装</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2D954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台</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FF2DF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r>
      <w:tr w14:paraId="7854DA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D8A44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10.2</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C5427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光伏低压计量柜</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B9FF6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柜型：GGD，800mm*600mm*2200m，户外安装</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CAFE0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台</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36DF4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r>
      <w:tr w14:paraId="29DA29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29561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10.3</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B37EF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室外防雨柜</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390DE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户外壳体，3600mm*1000mm*2800mm</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CFF81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7E086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r>
      <w:tr w14:paraId="25A982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71344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11</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4E84A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市政部分</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315664">
            <w:pPr>
              <w:keepNext w:val="0"/>
              <w:keepLines w:val="0"/>
              <w:suppressLineNumbers w:val="0"/>
              <w:spacing w:before="0" w:beforeAutospacing="0" w:after="0" w:afterAutospacing="0"/>
              <w:ind w:left="0" w:right="0"/>
              <w:jc w:val="left"/>
              <w:rPr>
                <w:rFonts w:hint="eastAsia" w:ascii="宋体" w:hAnsi="宋体" w:eastAsia="宋体" w:cs="宋体"/>
                <w:b/>
                <w:bCs/>
                <w:i w:val="0"/>
                <w:iCs w:val="0"/>
                <w:color w:val="auto"/>
                <w:sz w:val="24"/>
                <w:szCs w:val="24"/>
                <w:highlight w:val="none"/>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6F1752">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765824">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r>
      <w:tr w14:paraId="656057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6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8871A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11.1</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9DC62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电缆井1</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7D4DA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1、电力工作井类别：3#窨井</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2、窨井净空：1200×700</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3、垫层、基础材质及厚度：50mm碎石、100mmC15砼，砖砌体1400mm</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4、砌筑材料品种、规格、强度等级：MU10砖砌，10mm厚1:2砂浆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5、勾缝、抹面要求：窨井内外及底部用1:3砂浆粉刷</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6、盖板材质、规格：C30混凝土盖板1500×500×150</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7、井圈材质：C30筋砼</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D2634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座</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71105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r>
      <w:tr w14:paraId="090065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6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618FD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11.2</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10726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电缆井2</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65F67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1、电力工作井类别：3#窨井</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2、窨井净空：1200×700</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3、垫层、基础材质及厚度：50mm碎石、100mmC15砼，砖砌体1650mm</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4、砌筑材料品种、规格、强度等级：MU10砖砌，10mm厚1:2砂浆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5、勾缝、抹面要求：窨井内外及底部用1:3砂浆粉刷</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6、盖板材质、规格：C30混凝土盖板1500×500×150</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7、井圈材质：C30筋砼</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12EFA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座</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95885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r>
      <w:tr w14:paraId="3AB812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7170D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11.3</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B6FF0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低压柜基础</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AEB9B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1、工作井类别：低压柜基础</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2、窨井净空：3360×760</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3、垫层、基础材质及厚度：100mmC15砼，砖砌体800mm</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4、砌筑材料品种、规格、强度等级：MU10砖砌，10mm厚1:2砂浆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5、勾缝、抹面要求：砖墙内侧用1:3水泥砂浆抹封;</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6、井圈材质：圈梁采用C25混凝土并配置相应钢筋;</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F861C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座</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CFB10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r>
      <w:tr w14:paraId="5C6209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5C640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11.4</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C8ED5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户外围栏</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2CB66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不锈钢材质</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181CA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6A722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22</w:t>
            </w:r>
          </w:p>
        </w:tc>
      </w:tr>
      <w:tr w14:paraId="0F222B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4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843B2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11.5</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150F1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电缆排管</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A2663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1.名称:电力排管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2.型号:PVC-C</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3.规格:6×D100</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4.垫层、基础：厚度、材料品种、强度等级:100mm碎石垫层、100mm厚C15砼垫层、C20砼包封加固及相关模板</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9B243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A09F5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r>
      <w:tr w14:paraId="45EB84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4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4B18B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11.6</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D233B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电缆排管</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AE0FE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1.名称:电力排管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2.型号:PVC-C</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3.规格:12×D100</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4.垫层、基础：厚度、材料品种、强度等级:100mm碎石垫层、100mm厚C15砼垫层、C20砼包封加固及相关模板</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94EBC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2F917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r>
      <w:tr w14:paraId="2BA9CE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4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3D755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11.7</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CEF26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电缆排管</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0AADF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1.名称:电力排管</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2.型号:PVC-C</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3.规格:18×D100</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4.垫层、基础：厚度、材料品种、强度等级:100mm碎石垫层、100mm厚C15砼垫层、C20砼包封加固及相关模板</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661B2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C202F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r>
      <w:tr w14:paraId="66F799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20C92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11.8</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ABC52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路面破除及修复、土方工程</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B85F0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排管施工时,开挖路面时,需按原样予以恢复</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184BA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AC0F3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r>
      <w:tr w14:paraId="0BA1E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52060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12</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18D30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导轨</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4CBE8B">
            <w:pPr>
              <w:keepNext w:val="0"/>
              <w:keepLines w:val="0"/>
              <w:suppressLineNumbers w:val="0"/>
              <w:spacing w:before="0" w:beforeAutospacing="0" w:after="0" w:afterAutospacing="0"/>
              <w:ind w:left="0" w:right="0"/>
              <w:jc w:val="left"/>
              <w:rPr>
                <w:rFonts w:hint="eastAsia" w:ascii="宋体" w:hAnsi="宋体" w:eastAsia="宋体" w:cs="宋体"/>
                <w:i w:val="0"/>
                <w:iCs w:val="0"/>
                <w:color w:val="auto"/>
                <w:sz w:val="24"/>
                <w:szCs w:val="24"/>
                <w:highlight w:val="none"/>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AC95F1">
            <w:pPr>
              <w:keepNext w:val="0"/>
              <w:keepLines w:val="0"/>
              <w:suppressLineNumbers w:val="0"/>
              <w:spacing w:before="0" w:beforeAutospacing="0" w:after="0" w:afterAutospacing="0"/>
              <w:ind w:left="0" w:right="0"/>
              <w:jc w:val="center"/>
              <w:rPr>
                <w:rFonts w:hint="eastAsia" w:ascii="宋体" w:hAnsi="宋体" w:eastAsia="宋体" w:cs="宋体"/>
                <w:i w:val="0"/>
                <w:iCs w:val="0"/>
                <w:color w:val="auto"/>
                <w:sz w:val="24"/>
                <w:szCs w:val="24"/>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CC922D">
            <w:pPr>
              <w:keepNext w:val="0"/>
              <w:keepLines w:val="0"/>
              <w:suppressLineNumbers w:val="0"/>
              <w:spacing w:before="0" w:beforeAutospacing="0" w:after="0" w:afterAutospacing="0"/>
              <w:ind w:left="0" w:right="0"/>
              <w:jc w:val="center"/>
              <w:rPr>
                <w:rFonts w:hint="eastAsia" w:ascii="宋体" w:hAnsi="宋体" w:eastAsia="宋体" w:cs="宋体"/>
                <w:i w:val="0"/>
                <w:iCs w:val="0"/>
                <w:color w:val="auto"/>
                <w:sz w:val="24"/>
                <w:szCs w:val="24"/>
                <w:highlight w:val="none"/>
                <w:u w:val="none"/>
              </w:rPr>
            </w:pPr>
          </w:p>
        </w:tc>
      </w:tr>
      <w:tr w14:paraId="554967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95"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26DA3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12.1</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230F8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铝合金导轨、中压块、边压块、夹具</w:t>
            </w:r>
          </w:p>
        </w:tc>
        <w:tc>
          <w:tcPr>
            <w:tcW w:w="51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BA86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1、有导轨支架材质为6005-T5,表面阳极氧化,氧化膜厚度不小于15um。</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2、光伏支架夹具及锚入彩钢板螺栓必须设在波峰处,可根据彩钢板波峰位置左右微调。并核实无误后,方可供货。                                                                                     3、因钢构件长期处于室外环境中,所有钢构件进行热镀锌防腐,镀锌层厚度均不应小于65μm。</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4、屋面光伏支架结构安全等级为二级,设计使用年限为25年。</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5、图中标注的支架与屋面板连接的外购夹具需采购专业支架厂家的产品,待专业厂家现场试装外购夹具</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6、图中铝合金支架截面仅为示意,具体截面形式以厂家供货为准。</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7、夹具在施工之前必须进行拉拔、防滑试验(单个夹具垂直于屋面板的拔力须≥1.0kN,平行于屋面板的防滑力须≥0.5kN),</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并向设计院提供相应拉拔试验报告,确认后方可施工。</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8、原屋面须业主请具备有效资质的第三方机构对其进行鉴定,若不满足要求,须对其进行加固处理,满足荷载要求之后方可施工屋面光伏电站系统。                                                             9、压块及连接件由厂家提供,尺寸以厂家为准;边压块,中压块,夹具,导轨及导轨拼接件的厚度应满足中华人民共和国建筑工业行业标准。</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F0A3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t</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4B27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21.60 </w:t>
            </w:r>
          </w:p>
        </w:tc>
      </w:tr>
      <w:tr w14:paraId="2CD049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A4B8B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12.2</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AE2D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锌铝镁走道板</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640E5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锌铝镁走道板40cm宽，厚度1mm，且满足1000N集中荷载作用在走道板任何位置挠度变形不超过1/150,自配固定件。</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07D64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m</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CED87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1165</w:t>
            </w:r>
          </w:p>
        </w:tc>
      </w:tr>
      <w:tr w14:paraId="675CA9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2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8FF2E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12.3</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CB0C5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虹吸卡件（导水夹）</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E8715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1.虹吸卡件(导水夹)采用高分子合成材料,一体化成型,与组件边框配套,需保证使用年限不小于25年;</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2.安装需保证虹吸卡件(导水夹)紧扣组件边框,当虹吸卡件(导水夹)与压块位置冲突时可适当调整位置;</w:t>
            </w: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BB99D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个</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BAF54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6448</w:t>
            </w:r>
          </w:p>
        </w:tc>
      </w:tr>
      <w:tr w14:paraId="2FB80D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597D0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13</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B0255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集成费</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88407E">
            <w:pPr>
              <w:keepNext w:val="0"/>
              <w:keepLines w:val="0"/>
              <w:suppressLineNumbers w:val="0"/>
              <w:spacing w:before="0" w:beforeAutospacing="0" w:after="0" w:afterAutospacing="0"/>
              <w:ind w:left="0" w:right="0"/>
              <w:jc w:val="left"/>
              <w:rPr>
                <w:rFonts w:hint="eastAsia" w:ascii="宋体" w:hAnsi="宋体" w:eastAsia="宋体" w:cs="宋体"/>
                <w:b/>
                <w:bCs/>
                <w:i w:val="0"/>
                <w:iCs w:val="0"/>
                <w:color w:val="auto"/>
                <w:sz w:val="24"/>
                <w:szCs w:val="24"/>
                <w:highlight w:val="none"/>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A1B7D5">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F52C4D">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auto"/>
                <w:sz w:val="24"/>
                <w:szCs w:val="24"/>
                <w:highlight w:val="none"/>
                <w:u w:val="none"/>
              </w:rPr>
            </w:pPr>
          </w:p>
        </w:tc>
      </w:tr>
      <w:tr w14:paraId="31A84F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1D248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13.1</w:t>
            </w:r>
          </w:p>
        </w:tc>
        <w:tc>
          <w:tcPr>
            <w:tcW w:w="17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D2FF1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集成费</w:t>
            </w:r>
          </w:p>
        </w:tc>
        <w:tc>
          <w:tcPr>
            <w:tcW w:w="51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DCEAD2">
            <w:pPr>
              <w:keepNext w:val="0"/>
              <w:keepLines w:val="0"/>
              <w:suppressLineNumbers w:val="0"/>
              <w:spacing w:before="0" w:beforeAutospacing="0" w:after="0" w:afterAutospacing="0"/>
              <w:ind w:left="0" w:right="0"/>
              <w:jc w:val="left"/>
              <w:rPr>
                <w:rFonts w:hint="eastAsia" w:ascii="宋体" w:hAnsi="宋体" w:eastAsia="宋体" w:cs="宋体"/>
                <w:i w:val="0"/>
                <w:iCs w:val="0"/>
                <w:color w:val="auto"/>
                <w:sz w:val="24"/>
                <w:szCs w:val="24"/>
                <w:highlight w:val="none"/>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165CD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11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EC557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r>
    </w:tbl>
    <w:p w14:paraId="741B83C2">
      <w:pPr>
        <w:keepNext w:val="0"/>
        <w:keepLines w:val="0"/>
        <w:widowControl/>
        <w:suppressLineNumbers w:val="0"/>
        <w:spacing w:before="0" w:beforeAutospacing="0" w:after="0" w:afterAutospacing="0" w:line="440" w:lineRule="exact"/>
        <w:ind w:left="0" w:right="0"/>
        <w:jc w:val="left"/>
        <w:textAlignment w:val="baseline"/>
        <w:rPr>
          <w:rFonts w:hint="eastAsia" w:ascii="宋体" w:hAnsi="宋体" w:eastAsia="宋体" w:cs="宋体"/>
          <w:b/>
          <w:bCs/>
          <w:color w:val="auto"/>
          <w:kern w:val="0"/>
          <w:sz w:val="24"/>
          <w:szCs w:val="24"/>
          <w:highlight w:val="none"/>
          <w:vertAlign w:val="baseline"/>
        </w:rPr>
      </w:pPr>
      <w:r>
        <w:rPr>
          <w:rFonts w:hint="eastAsia" w:ascii="宋体" w:hAnsi="宋体" w:eastAsia="宋体" w:cs="宋体"/>
          <w:b/>
          <w:bCs/>
          <w:color w:val="auto"/>
          <w:kern w:val="0"/>
          <w:sz w:val="24"/>
          <w:szCs w:val="24"/>
          <w:highlight w:val="none"/>
          <w:vertAlign w:val="baseline"/>
          <w:lang w:val="en-US" w:eastAsia="zh-CN" w:bidi="ar"/>
        </w:rPr>
        <w:t>注：</w:t>
      </w:r>
    </w:p>
    <w:p w14:paraId="62C8A41E">
      <w:pPr>
        <w:keepNext w:val="0"/>
        <w:keepLines w:val="0"/>
        <w:widowControl/>
        <w:suppressLineNumbers w:val="0"/>
        <w:spacing w:before="0" w:beforeAutospacing="0" w:after="0" w:afterAutospacing="0" w:line="440" w:lineRule="exact"/>
        <w:ind w:left="0" w:right="0" w:firstLine="482" w:firstLineChars="200"/>
        <w:jc w:val="left"/>
        <w:textAlignment w:val="baseline"/>
        <w:rPr>
          <w:rFonts w:hint="eastAsia" w:ascii="宋体" w:hAnsi="宋体" w:eastAsia="宋体" w:cs="宋体"/>
          <w:b/>
          <w:bCs/>
          <w:color w:val="auto"/>
          <w:kern w:val="0"/>
          <w:sz w:val="24"/>
          <w:szCs w:val="24"/>
          <w:highlight w:val="none"/>
          <w:vertAlign w:val="baseline"/>
        </w:rPr>
      </w:pPr>
      <w:r>
        <w:rPr>
          <w:rFonts w:hint="eastAsia" w:ascii="宋体" w:hAnsi="宋体" w:eastAsia="宋体" w:cs="宋体"/>
          <w:b/>
          <w:bCs/>
          <w:color w:val="auto"/>
          <w:kern w:val="0"/>
          <w:sz w:val="24"/>
          <w:szCs w:val="24"/>
          <w:highlight w:val="none"/>
          <w:vertAlign w:val="baseline"/>
          <w:lang w:val="en-US" w:eastAsia="zh-CN" w:bidi="ar"/>
        </w:rPr>
        <w:t>1、部分产品品牌推荐：</w:t>
      </w:r>
    </w:p>
    <w:p w14:paraId="4488C9A1">
      <w:pPr>
        <w:pStyle w:val="5"/>
        <w:widowControl/>
        <w:rPr>
          <w:rFonts w:hint="eastAsia" w:ascii="宋体" w:hAnsi="宋体" w:eastAsia="宋体" w:cs="宋体"/>
          <w:color w:val="auto"/>
          <w:sz w:val="2"/>
          <w:szCs w:val="2"/>
          <w:highlight w:val="none"/>
        </w:rPr>
      </w:pPr>
      <w:r>
        <w:rPr>
          <w:rFonts w:hint="eastAsia" w:ascii="宋体" w:hAnsi="宋体" w:eastAsia="宋体" w:cs="宋体"/>
          <w:color w:val="auto"/>
          <w:sz w:val="2"/>
          <w:szCs w:val="2"/>
          <w:highlight w:val="none"/>
        </w:rPr>
        <w:t xml:space="preserve"> </w:t>
      </w:r>
    </w:p>
    <w:p w14:paraId="04825FDC">
      <w:pPr>
        <w:pStyle w:val="5"/>
        <w:widowControl/>
        <w:rPr>
          <w:rFonts w:hint="eastAsia" w:ascii="宋体" w:hAnsi="宋体" w:eastAsia="宋体" w:cs="宋体"/>
          <w:color w:val="auto"/>
          <w:sz w:val="2"/>
          <w:szCs w:val="2"/>
          <w:highlight w:val="none"/>
        </w:rPr>
      </w:pPr>
      <w:r>
        <w:rPr>
          <w:rFonts w:hint="eastAsia" w:ascii="宋体" w:hAnsi="宋体" w:eastAsia="宋体" w:cs="宋体"/>
          <w:color w:val="auto"/>
          <w:sz w:val="2"/>
          <w:szCs w:val="2"/>
          <w:highlight w:val="none"/>
        </w:rPr>
        <w:t xml:space="preserve"> </w:t>
      </w:r>
    </w:p>
    <w:p w14:paraId="3C4CBF94">
      <w:pPr>
        <w:keepNext w:val="0"/>
        <w:keepLines w:val="0"/>
        <w:widowControl/>
        <w:suppressLineNumbers w:val="0"/>
        <w:spacing w:before="0" w:beforeAutospacing="0" w:after="0" w:afterAutospacing="0" w:line="440" w:lineRule="exact"/>
        <w:ind w:left="0" w:right="0" w:firstLine="482" w:firstLineChars="200"/>
        <w:jc w:val="left"/>
        <w:textAlignment w:val="baseline"/>
        <w:rPr>
          <w:rFonts w:hint="eastAsia" w:ascii="宋体" w:hAnsi="宋体" w:eastAsia="宋体" w:cs="宋体"/>
          <w:b/>
          <w:bCs/>
          <w:color w:val="auto"/>
          <w:kern w:val="0"/>
          <w:sz w:val="24"/>
          <w:highlight w:val="none"/>
          <w:lang w:bidi="ar"/>
        </w:rPr>
      </w:pPr>
      <w:r>
        <w:rPr>
          <w:rFonts w:hint="eastAsia" w:ascii="宋体" w:hAnsi="宋体" w:eastAsia="宋体" w:cs="宋体"/>
          <w:b/>
          <w:bCs/>
          <w:color w:val="auto"/>
          <w:kern w:val="0"/>
          <w:sz w:val="24"/>
          <w:highlight w:val="none"/>
          <w:lang w:bidi="ar"/>
        </w:rPr>
        <w:t>组件：东磁、天合、晶科、晶澳、隆基</w:t>
      </w:r>
      <w:r>
        <w:rPr>
          <w:rFonts w:hint="eastAsia" w:ascii="宋体" w:hAnsi="宋体" w:eastAsia="宋体" w:cs="宋体"/>
          <w:b/>
          <w:bCs/>
          <w:color w:val="auto"/>
          <w:kern w:val="0"/>
          <w:sz w:val="24"/>
          <w:highlight w:val="none"/>
          <w:lang w:eastAsia="zh-CN" w:bidi="ar"/>
        </w:rPr>
        <w:t>、通威</w:t>
      </w:r>
      <w:r>
        <w:rPr>
          <w:rFonts w:hint="eastAsia" w:ascii="宋体" w:hAnsi="宋体" w:eastAsia="宋体" w:cs="宋体"/>
          <w:b/>
          <w:bCs/>
          <w:color w:val="auto"/>
          <w:kern w:val="0"/>
          <w:sz w:val="24"/>
          <w:highlight w:val="none"/>
          <w:lang w:bidi="ar"/>
        </w:rPr>
        <w:t>；</w:t>
      </w:r>
    </w:p>
    <w:p w14:paraId="11AB5EAC">
      <w:pPr>
        <w:keepNext w:val="0"/>
        <w:keepLines w:val="0"/>
        <w:widowControl/>
        <w:suppressLineNumbers w:val="0"/>
        <w:spacing w:before="0" w:beforeAutospacing="0" w:after="0" w:afterAutospacing="0" w:line="440" w:lineRule="exact"/>
        <w:ind w:left="0" w:right="0" w:firstLine="482" w:firstLineChars="200"/>
        <w:jc w:val="left"/>
        <w:textAlignment w:val="baseline"/>
        <w:rPr>
          <w:rFonts w:hint="eastAsia" w:ascii="宋体" w:hAnsi="宋体" w:eastAsia="宋体" w:cs="宋体"/>
          <w:b/>
          <w:bCs/>
          <w:color w:val="auto"/>
          <w:kern w:val="0"/>
          <w:sz w:val="24"/>
          <w:highlight w:val="none"/>
          <w:lang w:bidi="ar"/>
        </w:rPr>
      </w:pPr>
      <w:r>
        <w:rPr>
          <w:rFonts w:hint="eastAsia" w:ascii="宋体" w:hAnsi="宋体" w:eastAsia="宋体" w:cs="宋体"/>
          <w:b/>
          <w:bCs/>
          <w:color w:val="auto"/>
          <w:kern w:val="0"/>
          <w:sz w:val="24"/>
          <w:highlight w:val="none"/>
          <w:lang w:bidi="ar"/>
        </w:rPr>
        <w:t>逆变器：阳光电源、华为、固德威；</w:t>
      </w:r>
    </w:p>
    <w:p w14:paraId="56689F30">
      <w:pPr>
        <w:keepNext w:val="0"/>
        <w:keepLines w:val="0"/>
        <w:widowControl/>
        <w:suppressLineNumbers w:val="0"/>
        <w:spacing w:before="0" w:beforeAutospacing="0" w:after="0" w:afterAutospacing="0" w:line="440" w:lineRule="exact"/>
        <w:ind w:left="0" w:right="0" w:firstLine="482" w:firstLineChars="200"/>
        <w:jc w:val="left"/>
        <w:textAlignment w:val="baseline"/>
        <w:rPr>
          <w:rFonts w:hint="eastAsia" w:ascii="宋体" w:hAnsi="宋体" w:eastAsia="宋体" w:cs="宋体"/>
          <w:b/>
          <w:bCs/>
          <w:color w:val="auto"/>
          <w:kern w:val="0"/>
          <w:sz w:val="24"/>
          <w:highlight w:val="none"/>
          <w:lang w:bidi="ar"/>
        </w:rPr>
      </w:pPr>
      <w:r>
        <w:rPr>
          <w:rFonts w:hint="eastAsia" w:ascii="宋体" w:hAnsi="宋体" w:eastAsia="宋体" w:cs="宋体"/>
          <w:b/>
          <w:bCs/>
          <w:color w:val="auto"/>
          <w:kern w:val="0"/>
          <w:sz w:val="24"/>
          <w:highlight w:val="none"/>
          <w:lang w:bidi="ar"/>
        </w:rPr>
        <w:t>电缆：远东电缆、江苏上上、宁波球冠、万马电缆、起帆电缆、汉光、江南电缆、东风电缆；</w:t>
      </w:r>
    </w:p>
    <w:p w14:paraId="4299601F">
      <w:pPr>
        <w:keepNext w:val="0"/>
        <w:keepLines w:val="0"/>
        <w:widowControl/>
        <w:suppressLineNumbers w:val="0"/>
        <w:spacing w:before="0" w:beforeAutospacing="0" w:after="0" w:afterAutospacing="0" w:line="440" w:lineRule="exact"/>
        <w:ind w:left="0" w:right="0" w:firstLine="482" w:firstLineChars="200"/>
        <w:jc w:val="left"/>
        <w:textAlignment w:val="baseline"/>
        <w:rPr>
          <w:rFonts w:hint="eastAsia" w:ascii="宋体" w:hAnsi="宋体" w:eastAsia="宋体" w:cs="宋体"/>
          <w:b/>
          <w:bCs/>
          <w:color w:val="auto"/>
          <w:kern w:val="0"/>
          <w:sz w:val="24"/>
          <w:highlight w:val="none"/>
          <w:lang w:bidi="ar"/>
        </w:rPr>
      </w:pPr>
      <w:r>
        <w:rPr>
          <w:rFonts w:hint="eastAsia" w:ascii="宋体" w:hAnsi="宋体" w:eastAsia="宋体" w:cs="宋体"/>
          <w:b/>
          <w:bCs/>
          <w:color w:val="auto"/>
          <w:kern w:val="0"/>
          <w:sz w:val="24"/>
          <w:highlight w:val="none"/>
          <w:lang w:bidi="ar"/>
        </w:rPr>
        <w:t>桥架、支架：河北冠煌、天津盈诚、东阳音藤、江苏金云锦天津伟忆、江苏卓尚</w:t>
      </w:r>
      <w:r>
        <w:rPr>
          <w:rFonts w:hint="eastAsia" w:ascii="宋体" w:hAnsi="宋体" w:eastAsia="宋体" w:cs="宋体"/>
          <w:b/>
          <w:bCs/>
          <w:color w:val="auto"/>
          <w:kern w:val="0"/>
          <w:sz w:val="24"/>
          <w:highlight w:val="none"/>
          <w:lang w:eastAsia="zh-CN" w:bidi="ar"/>
        </w:rPr>
        <w:t>、天津保利通、 合创聚能</w:t>
      </w:r>
      <w:r>
        <w:rPr>
          <w:rFonts w:hint="eastAsia" w:ascii="宋体" w:hAnsi="宋体" w:eastAsia="宋体" w:cs="宋体"/>
          <w:b/>
          <w:bCs/>
          <w:color w:val="auto"/>
          <w:kern w:val="0"/>
          <w:sz w:val="24"/>
          <w:highlight w:val="none"/>
          <w:lang w:bidi="ar"/>
        </w:rPr>
        <w:t>；</w:t>
      </w:r>
    </w:p>
    <w:p w14:paraId="7D1FDC7A">
      <w:pPr>
        <w:keepNext w:val="0"/>
        <w:keepLines w:val="0"/>
        <w:widowControl/>
        <w:suppressLineNumbers w:val="0"/>
        <w:spacing w:before="0" w:beforeAutospacing="0" w:after="0" w:afterAutospacing="0" w:line="440" w:lineRule="exact"/>
        <w:ind w:left="0" w:right="0" w:firstLine="482" w:firstLineChars="200"/>
        <w:jc w:val="left"/>
        <w:textAlignment w:val="baseline"/>
        <w:rPr>
          <w:rFonts w:hint="eastAsia" w:ascii="宋体" w:hAnsi="宋体" w:eastAsia="宋体" w:cs="宋体"/>
          <w:b/>
          <w:bCs/>
          <w:color w:val="auto"/>
          <w:kern w:val="0"/>
          <w:sz w:val="24"/>
          <w:highlight w:val="none"/>
          <w:lang w:bidi="ar"/>
        </w:rPr>
      </w:pPr>
      <w:r>
        <w:rPr>
          <w:rFonts w:hint="eastAsia" w:ascii="宋体" w:hAnsi="宋体" w:eastAsia="宋体" w:cs="宋体"/>
          <w:b/>
          <w:bCs/>
          <w:color w:val="auto"/>
          <w:kern w:val="0"/>
          <w:sz w:val="24"/>
          <w:highlight w:val="none"/>
          <w:lang w:bidi="ar"/>
        </w:rPr>
        <w:t>计量柜、并网柜:东阳联辉、金华时通、东阳光明、义乌八方、中天电气、东通电气；</w:t>
      </w:r>
    </w:p>
    <w:p w14:paraId="0CE3D352">
      <w:pPr>
        <w:keepNext w:val="0"/>
        <w:keepLines w:val="0"/>
        <w:widowControl/>
        <w:suppressLineNumbers w:val="0"/>
        <w:spacing w:before="0" w:beforeAutospacing="0" w:after="0" w:afterAutospacing="0" w:line="440" w:lineRule="exact"/>
        <w:ind w:left="0" w:right="0" w:firstLine="482" w:firstLineChars="200"/>
        <w:jc w:val="left"/>
        <w:textAlignment w:val="baseline"/>
        <w:rPr>
          <w:rFonts w:hint="eastAsia" w:ascii="宋体" w:hAnsi="宋体" w:eastAsia="宋体" w:cs="宋体"/>
          <w:b/>
          <w:bCs/>
          <w:color w:val="auto"/>
          <w:kern w:val="0"/>
          <w:sz w:val="24"/>
          <w:highlight w:val="none"/>
          <w:lang w:bidi="ar"/>
        </w:rPr>
      </w:pPr>
      <w:r>
        <w:rPr>
          <w:rFonts w:hint="eastAsia" w:ascii="宋体" w:hAnsi="宋体" w:eastAsia="宋体" w:cs="宋体"/>
          <w:b/>
          <w:bCs/>
          <w:color w:val="auto"/>
          <w:kern w:val="0"/>
          <w:sz w:val="24"/>
          <w:highlight w:val="none"/>
          <w:lang w:bidi="ar"/>
        </w:rPr>
        <w:t>监控摄像设备：海康、大华、宇视、联通雁飞。</w:t>
      </w:r>
    </w:p>
    <w:p w14:paraId="116E0402">
      <w:pPr>
        <w:keepNext w:val="0"/>
        <w:keepLines w:val="0"/>
        <w:widowControl/>
        <w:suppressLineNumbers w:val="0"/>
        <w:spacing w:before="0" w:beforeAutospacing="0" w:after="0" w:afterAutospacing="0" w:line="440" w:lineRule="exact"/>
        <w:ind w:left="0" w:right="0" w:firstLine="482" w:firstLineChars="200"/>
        <w:jc w:val="left"/>
        <w:textAlignment w:val="baseline"/>
        <w:rPr>
          <w:rFonts w:hint="eastAsia" w:ascii="宋体" w:hAnsi="宋体" w:eastAsia="宋体" w:cs="宋体"/>
          <w:b/>
          <w:bCs/>
          <w:color w:val="auto"/>
          <w:kern w:val="0"/>
          <w:sz w:val="24"/>
          <w:highlight w:val="none"/>
          <w:lang w:bidi="ar"/>
        </w:rPr>
      </w:pPr>
      <w:r>
        <w:rPr>
          <w:rFonts w:hint="eastAsia" w:ascii="宋体" w:hAnsi="宋体" w:eastAsia="宋体" w:cs="宋体"/>
          <w:b/>
          <w:bCs/>
          <w:color w:val="auto"/>
          <w:kern w:val="0"/>
          <w:sz w:val="24"/>
          <w:highlight w:val="none"/>
          <w:lang w:bidi="ar"/>
        </w:rPr>
        <w:t>投标人可以提供以上推荐品牌的产品参与本项目，也可以提供与推荐品牌同等或更优的产品参与本项目。</w:t>
      </w:r>
    </w:p>
    <w:p w14:paraId="4B62F745">
      <w:pPr>
        <w:keepNext w:val="0"/>
        <w:keepLines w:val="0"/>
        <w:widowControl/>
        <w:suppressLineNumbers w:val="0"/>
        <w:spacing w:before="0" w:beforeAutospacing="0" w:after="0" w:afterAutospacing="0" w:line="440" w:lineRule="exact"/>
        <w:ind w:left="0" w:right="0" w:firstLine="482" w:firstLineChars="200"/>
        <w:jc w:val="left"/>
        <w:textAlignment w:val="baseline"/>
        <w:rPr>
          <w:rFonts w:hint="eastAsia" w:ascii="宋体" w:hAnsi="宋体" w:eastAsia="宋体" w:cs="宋体"/>
          <w:b/>
          <w:bCs/>
          <w:color w:val="auto"/>
          <w:kern w:val="0"/>
          <w:sz w:val="24"/>
          <w:szCs w:val="24"/>
          <w:highlight w:val="none"/>
          <w:vertAlign w:val="baseline"/>
        </w:rPr>
      </w:pPr>
      <w:r>
        <w:rPr>
          <w:rFonts w:hint="eastAsia" w:ascii="宋体" w:hAnsi="宋体" w:eastAsia="宋体" w:cs="宋体"/>
          <w:b/>
          <w:bCs/>
          <w:color w:val="auto"/>
          <w:kern w:val="0"/>
          <w:sz w:val="24"/>
          <w:highlight w:val="none"/>
          <w:lang w:bidi="ar"/>
        </w:rPr>
        <w:t>2、核心产品：逆变器、组件。</w:t>
      </w:r>
    </w:p>
    <w:p w14:paraId="2D489BC9">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val="0"/>
          <w:color w:val="auto"/>
          <w:sz w:val="24"/>
          <w:szCs w:val="24"/>
          <w:highlight w:val="none"/>
        </w:rPr>
      </w:pPr>
      <w:r>
        <w:rPr>
          <w:rFonts w:hint="eastAsia" w:ascii="宋体" w:hAnsi="宋体" w:eastAsia="宋体" w:cs="宋体"/>
          <w:b/>
          <w:bCs/>
          <w:color w:val="auto"/>
          <w:kern w:val="0"/>
          <w:sz w:val="24"/>
          <w:szCs w:val="24"/>
          <w:highlight w:val="none"/>
          <w:lang w:val="en-US" w:eastAsia="zh-CN" w:bidi="ar"/>
        </w:rPr>
        <w:t>四、</w:t>
      </w:r>
      <w:r>
        <w:rPr>
          <w:rFonts w:hint="eastAsia" w:ascii="宋体" w:hAnsi="宋体" w:eastAsia="宋体" w:cs="宋体"/>
          <w:b/>
          <w:bCs w:val="0"/>
          <w:color w:val="auto"/>
          <w:kern w:val="0"/>
          <w:sz w:val="24"/>
          <w:szCs w:val="24"/>
          <w:highlight w:val="none"/>
          <w:lang w:val="en-US" w:eastAsia="zh-CN" w:bidi="ar"/>
        </w:rPr>
        <w:t>采购项目主要技术、性能参数要求</w:t>
      </w:r>
    </w:p>
    <w:p w14:paraId="7E16E96E">
      <w:pPr>
        <w:widowControl/>
        <w:spacing w:line="440" w:lineRule="exact"/>
        <w:ind w:firstLine="723" w:firstLineChars="300"/>
        <w:jc w:val="left"/>
        <w:textAlignment w:val="baseline"/>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1、光伏组件技术要求</w:t>
      </w:r>
    </w:p>
    <w:tbl>
      <w:tblPr>
        <w:tblStyle w:val="9"/>
        <w:tblW w:w="94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2"/>
        <w:gridCol w:w="4357"/>
      </w:tblGrid>
      <w:tr w14:paraId="2DA37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5092" w:type="dxa"/>
            <w:vAlign w:val="center"/>
          </w:tcPr>
          <w:p w14:paraId="70C459C2">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color w:val="auto"/>
                <w:sz w:val="24"/>
                <w:szCs w:val="24"/>
                <w:highlight w:val="none"/>
              </w:rPr>
            </w:pPr>
            <w:r>
              <w:rPr>
                <w:rFonts w:hint="eastAsia" w:ascii="宋体" w:hAnsi="宋体" w:cs="宋体"/>
                <w:color w:val="auto"/>
                <w:sz w:val="24"/>
                <w:szCs w:val="24"/>
                <w:highlight w:val="none"/>
              </w:rPr>
              <w:t>产品类型</w:t>
            </w:r>
          </w:p>
        </w:tc>
        <w:tc>
          <w:tcPr>
            <w:tcW w:w="4357" w:type="dxa"/>
            <w:vAlign w:val="center"/>
          </w:tcPr>
          <w:p w14:paraId="346B2065">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color w:val="auto"/>
                <w:sz w:val="24"/>
                <w:szCs w:val="24"/>
                <w:highlight w:val="none"/>
              </w:rPr>
            </w:pPr>
            <w:r>
              <w:rPr>
                <w:rFonts w:hint="eastAsia" w:ascii="宋体" w:hAnsi="宋体" w:cs="宋体"/>
                <w:color w:val="auto"/>
                <w:sz w:val="24"/>
                <w:szCs w:val="24"/>
                <w:highlight w:val="none"/>
              </w:rPr>
              <w:t>高效单晶硅N型双面双玻组件,单板功率不低于</w:t>
            </w:r>
            <w:r>
              <w:rPr>
                <w:rFonts w:hint="eastAsia" w:ascii="宋体" w:hAnsi="宋体" w:cs="宋体"/>
                <w:color w:val="auto"/>
                <w:sz w:val="24"/>
                <w:szCs w:val="24"/>
                <w:highlight w:val="none"/>
                <w:lang w:val="en-US" w:eastAsia="zh-CN"/>
              </w:rPr>
              <w:t>620</w:t>
            </w:r>
            <w:r>
              <w:rPr>
                <w:rFonts w:hint="eastAsia" w:ascii="宋体" w:hAnsi="宋体" w:cs="宋体"/>
                <w:color w:val="auto"/>
                <w:sz w:val="24"/>
                <w:szCs w:val="24"/>
                <w:highlight w:val="none"/>
              </w:rPr>
              <w:t>Wp</w:t>
            </w:r>
          </w:p>
        </w:tc>
      </w:tr>
      <w:tr w14:paraId="4F3D2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5092" w:type="dxa"/>
            <w:vAlign w:val="center"/>
          </w:tcPr>
          <w:p w14:paraId="557F1DF8">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color w:val="auto"/>
                <w:sz w:val="24"/>
                <w:szCs w:val="24"/>
                <w:highlight w:val="none"/>
              </w:rPr>
            </w:pPr>
            <w:r>
              <w:rPr>
                <w:rFonts w:hint="eastAsia" w:ascii="宋体" w:hAnsi="宋体" w:cs="宋体"/>
                <w:color w:val="auto"/>
                <w:sz w:val="24"/>
                <w:szCs w:val="24"/>
                <w:highlight w:val="none"/>
              </w:rPr>
              <w:t>组件效率</w:t>
            </w:r>
          </w:p>
        </w:tc>
        <w:tc>
          <w:tcPr>
            <w:tcW w:w="4357" w:type="dxa"/>
            <w:vAlign w:val="center"/>
          </w:tcPr>
          <w:p w14:paraId="2AFD0ABA">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22.8</w:t>
            </w:r>
            <w:r>
              <w:rPr>
                <w:rFonts w:hint="eastAsia" w:ascii="宋体" w:hAnsi="宋体" w:cs="宋体"/>
                <w:color w:val="auto"/>
                <w:sz w:val="24"/>
                <w:szCs w:val="24"/>
                <w:highlight w:val="none"/>
              </w:rPr>
              <w:t>%</w:t>
            </w:r>
          </w:p>
        </w:tc>
      </w:tr>
      <w:tr w14:paraId="3059D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5092" w:type="dxa"/>
            <w:vAlign w:val="center"/>
          </w:tcPr>
          <w:p w14:paraId="1E65B224">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color w:val="auto"/>
                <w:sz w:val="24"/>
                <w:szCs w:val="24"/>
                <w:highlight w:val="none"/>
              </w:rPr>
            </w:pPr>
            <w:r>
              <w:rPr>
                <w:rFonts w:hint="eastAsia" w:ascii="宋体" w:hAnsi="宋体" w:cs="宋体"/>
                <w:color w:val="auto"/>
                <w:sz w:val="24"/>
                <w:szCs w:val="24"/>
                <w:highlight w:val="none"/>
              </w:rPr>
              <w:t>峰值电压(V)</w:t>
            </w:r>
          </w:p>
        </w:tc>
        <w:tc>
          <w:tcPr>
            <w:tcW w:w="4357" w:type="dxa"/>
            <w:vAlign w:val="center"/>
          </w:tcPr>
          <w:p w14:paraId="612AC7D9">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eastAsiaTheme="minorEastAsia"/>
                <w:color w:val="auto"/>
                <w:sz w:val="24"/>
                <w:szCs w:val="24"/>
                <w:highlight w:val="none"/>
                <w:lang w:val="en-US" w:eastAsia="zh-CN"/>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40.65</w:t>
            </w:r>
          </w:p>
        </w:tc>
      </w:tr>
      <w:tr w14:paraId="31140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5092" w:type="dxa"/>
            <w:vAlign w:val="center"/>
          </w:tcPr>
          <w:p w14:paraId="44F3E3BD">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color w:val="auto"/>
                <w:sz w:val="24"/>
                <w:szCs w:val="24"/>
                <w:highlight w:val="none"/>
              </w:rPr>
            </w:pPr>
            <w:r>
              <w:rPr>
                <w:rFonts w:hint="eastAsia" w:ascii="宋体" w:hAnsi="宋体" w:cs="宋体"/>
                <w:color w:val="auto"/>
                <w:sz w:val="24"/>
                <w:szCs w:val="24"/>
                <w:highlight w:val="none"/>
              </w:rPr>
              <w:t>峰值电流(A)</w:t>
            </w:r>
          </w:p>
        </w:tc>
        <w:tc>
          <w:tcPr>
            <w:tcW w:w="4357" w:type="dxa"/>
            <w:vAlign w:val="center"/>
          </w:tcPr>
          <w:p w14:paraId="75B75155">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eastAsiaTheme="minorEastAsia"/>
                <w:color w:val="auto"/>
                <w:sz w:val="24"/>
                <w:szCs w:val="24"/>
                <w:highlight w:val="none"/>
                <w:lang w:val="en-US" w:eastAsia="zh-CN"/>
              </w:rPr>
            </w:pPr>
            <w:r>
              <w:rPr>
                <w:rFonts w:hint="eastAsia" w:ascii="宋体" w:hAnsi="宋体" w:cs="宋体"/>
                <w:color w:val="auto"/>
                <w:sz w:val="24"/>
                <w:szCs w:val="24"/>
                <w:highlight w:val="none"/>
                <w:lang w:val="en-US" w:eastAsia="zh-CN"/>
              </w:rPr>
              <w:t>≤15.13</w:t>
            </w:r>
          </w:p>
        </w:tc>
      </w:tr>
      <w:tr w14:paraId="28DBB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5092" w:type="dxa"/>
            <w:vAlign w:val="center"/>
          </w:tcPr>
          <w:p w14:paraId="355E2E38">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color w:val="auto"/>
                <w:sz w:val="24"/>
                <w:szCs w:val="24"/>
                <w:highlight w:val="none"/>
              </w:rPr>
            </w:pPr>
            <w:r>
              <w:rPr>
                <w:rFonts w:hint="eastAsia" w:ascii="宋体" w:hAnsi="宋体" w:cs="宋体"/>
                <w:color w:val="auto"/>
                <w:sz w:val="24"/>
                <w:szCs w:val="24"/>
                <w:highlight w:val="none"/>
              </w:rPr>
              <w:t>短路电流(A)</w:t>
            </w:r>
          </w:p>
        </w:tc>
        <w:tc>
          <w:tcPr>
            <w:tcW w:w="4357" w:type="dxa"/>
            <w:vAlign w:val="center"/>
          </w:tcPr>
          <w:p w14:paraId="248415FB">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eastAsiaTheme="minorEastAsia"/>
                <w:color w:val="auto"/>
                <w:sz w:val="24"/>
                <w:szCs w:val="24"/>
                <w:highlight w:val="none"/>
                <w:lang w:val="en-US" w:eastAsia="zh-CN"/>
              </w:rPr>
            </w:pPr>
            <w:r>
              <w:rPr>
                <w:rFonts w:hint="eastAsia" w:ascii="宋体" w:hAnsi="宋体" w:cs="宋体"/>
                <w:color w:val="auto"/>
                <w:sz w:val="24"/>
                <w:szCs w:val="24"/>
                <w:highlight w:val="none"/>
                <w:lang w:val="en-US" w:eastAsia="zh-CN"/>
              </w:rPr>
              <w:t>≤16.00</w:t>
            </w:r>
          </w:p>
        </w:tc>
      </w:tr>
      <w:tr w14:paraId="19620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5092" w:type="dxa"/>
            <w:vAlign w:val="center"/>
          </w:tcPr>
          <w:p w14:paraId="1D50EAFF">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color w:val="auto"/>
                <w:sz w:val="24"/>
                <w:szCs w:val="24"/>
                <w:highlight w:val="none"/>
              </w:rPr>
            </w:pPr>
            <w:r>
              <w:rPr>
                <w:rFonts w:hint="eastAsia" w:ascii="宋体" w:hAnsi="宋体" w:cs="宋体"/>
                <w:color w:val="auto"/>
                <w:sz w:val="24"/>
                <w:szCs w:val="24"/>
                <w:highlight w:val="none"/>
              </w:rPr>
              <w:t>开路电压(V)</w:t>
            </w:r>
          </w:p>
        </w:tc>
        <w:tc>
          <w:tcPr>
            <w:tcW w:w="4357" w:type="dxa"/>
            <w:vAlign w:val="center"/>
          </w:tcPr>
          <w:p w14:paraId="2D68E664">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eastAsiaTheme="minorEastAsia"/>
                <w:color w:val="auto"/>
                <w:sz w:val="24"/>
                <w:szCs w:val="24"/>
                <w:highlight w:val="none"/>
                <w:lang w:val="en-US" w:eastAsia="zh-CN"/>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48.90</w:t>
            </w:r>
          </w:p>
        </w:tc>
      </w:tr>
      <w:tr w14:paraId="3F900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5092" w:type="dxa"/>
            <w:vAlign w:val="center"/>
          </w:tcPr>
          <w:p w14:paraId="3978D986">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color w:val="auto"/>
                <w:sz w:val="24"/>
                <w:szCs w:val="24"/>
                <w:highlight w:val="none"/>
              </w:rPr>
            </w:pPr>
            <w:r>
              <w:rPr>
                <w:rFonts w:hint="eastAsia" w:ascii="宋体" w:hAnsi="宋体" w:cs="宋体"/>
                <w:color w:val="auto"/>
                <w:sz w:val="24"/>
                <w:szCs w:val="24"/>
                <w:highlight w:val="none"/>
              </w:rPr>
              <w:t>最大功率温度系数</w:t>
            </w:r>
          </w:p>
        </w:tc>
        <w:tc>
          <w:tcPr>
            <w:tcW w:w="4357" w:type="dxa"/>
            <w:vAlign w:val="center"/>
          </w:tcPr>
          <w:p w14:paraId="5E0525AA">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color w:val="auto"/>
                <w:sz w:val="24"/>
                <w:szCs w:val="24"/>
                <w:highlight w:val="none"/>
              </w:rPr>
            </w:pPr>
            <w:r>
              <w:rPr>
                <w:rFonts w:hint="eastAsia" w:ascii="宋体" w:hAnsi="宋体" w:cs="宋体"/>
                <w:color w:val="auto"/>
                <w:sz w:val="24"/>
                <w:szCs w:val="24"/>
                <w:highlight w:val="none"/>
              </w:rPr>
              <w:t>≥-0.2</w:t>
            </w: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rPr>
              <w:t>0%/℃</w:t>
            </w:r>
          </w:p>
        </w:tc>
      </w:tr>
      <w:tr w14:paraId="036D1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5092" w:type="dxa"/>
            <w:vAlign w:val="center"/>
          </w:tcPr>
          <w:p w14:paraId="4BE3338B">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color w:val="auto"/>
                <w:sz w:val="24"/>
                <w:szCs w:val="24"/>
                <w:highlight w:val="none"/>
              </w:rPr>
            </w:pPr>
            <w:r>
              <w:rPr>
                <w:rFonts w:hint="eastAsia" w:ascii="宋体" w:hAnsi="宋体" w:cs="宋体"/>
                <w:color w:val="auto"/>
                <w:sz w:val="24"/>
                <w:szCs w:val="24"/>
                <w:highlight w:val="none"/>
              </w:rPr>
              <w:t>开路电压温度系数</w:t>
            </w:r>
          </w:p>
        </w:tc>
        <w:tc>
          <w:tcPr>
            <w:tcW w:w="4357" w:type="dxa"/>
            <w:vAlign w:val="center"/>
          </w:tcPr>
          <w:p w14:paraId="4B42A365">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color w:val="auto"/>
                <w:sz w:val="24"/>
                <w:szCs w:val="24"/>
                <w:highlight w:val="none"/>
              </w:rPr>
            </w:pPr>
            <w:r>
              <w:rPr>
                <w:rFonts w:hint="eastAsia" w:ascii="宋体" w:hAnsi="宋体" w:cs="宋体"/>
                <w:color w:val="auto"/>
                <w:sz w:val="24"/>
                <w:szCs w:val="24"/>
                <w:highlight w:val="none"/>
              </w:rPr>
              <w:t>≥-0.2</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0%/℃</w:t>
            </w:r>
          </w:p>
        </w:tc>
      </w:tr>
      <w:tr w14:paraId="29F8D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5092" w:type="dxa"/>
            <w:vAlign w:val="center"/>
          </w:tcPr>
          <w:p w14:paraId="32B2C23E">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color w:val="auto"/>
                <w:sz w:val="24"/>
                <w:szCs w:val="24"/>
                <w:highlight w:val="none"/>
              </w:rPr>
            </w:pPr>
            <w:r>
              <w:rPr>
                <w:rFonts w:hint="eastAsia" w:ascii="宋体" w:hAnsi="宋体" w:cs="宋体"/>
                <w:color w:val="auto"/>
                <w:sz w:val="24"/>
                <w:szCs w:val="24"/>
                <w:highlight w:val="none"/>
              </w:rPr>
              <w:t>短路电流温度系数</w:t>
            </w:r>
          </w:p>
        </w:tc>
        <w:tc>
          <w:tcPr>
            <w:tcW w:w="4357" w:type="dxa"/>
            <w:vAlign w:val="center"/>
          </w:tcPr>
          <w:p w14:paraId="0E8D8687">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color w:val="auto"/>
                <w:sz w:val="24"/>
                <w:szCs w:val="24"/>
                <w:highlight w:val="none"/>
              </w:rPr>
            </w:pPr>
            <w:r>
              <w:rPr>
                <w:rFonts w:hint="eastAsia" w:ascii="宋体" w:hAnsi="宋体" w:cs="宋体"/>
                <w:color w:val="auto"/>
                <w:sz w:val="24"/>
                <w:szCs w:val="24"/>
                <w:highlight w:val="none"/>
              </w:rPr>
              <w:t>≥+0.04</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w:t>
            </w:r>
          </w:p>
        </w:tc>
      </w:tr>
    </w:tbl>
    <w:p w14:paraId="555F7262">
      <w:pPr>
        <w:rPr>
          <w:rFonts w:hint="eastAsia" w:ascii="宋体" w:hAnsi="宋体" w:eastAsia="宋体" w:cs="宋体"/>
          <w:b/>
          <w:bCs/>
          <w:color w:val="auto"/>
          <w:kern w:val="0"/>
          <w:sz w:val="24"/>
          <w:szCs w:val="24"/>
          <w:highlight w:val="none"/>
          <w:lang w:val="en-US" w:eastAsia="zh-CN"/>
        </w:rPr>
      </w:pPr>
    </w:p>
    <w:p w14:paraId="7286878A">
      <w:pPr>
        <w:widowControl/>
        <w:numPr>
          <w:ilvl w:val="0"/>
          <w:numId w:val="3"/>
        </w:numPr>
        <w:spacing w:line="440" w:lineRule="exact"/>
        <w:ind w:firstLine="723" w:firstLineChars="300"/>
        <w:jc w:val="left"/>
        <w:textAlignment w:val="baseline"/>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光伏逆变器技术要求</w:t>
      </w:r>
    </w:p>
    <w:tbl>
      <w:tblPr>
        <w:tblStyle w:val="9"/>
        <w:tblW w:w="9420" w:type="dxa"/>
        <w:jc w:val="center"/>
        <w:tblLayout w:type="fixed"/>
        <w:tblCellMar>
          <w:top w:w="0" w:type="dxa"/>
          <w:left w:w="108" w:type="dxa"/>
          <w:bottom w:w="0" w:type="dxa"/>
          <w:right w:w="108" w:type="dxa"/>
        </w:tblCellMar>
      </w:tblPr>
      <w:tblGrid>
        <w:gridCol w:w="5067"/>
        <w:gridCol w:w="4353"/>
      </w:tblGrid>
      <w:tr w14:paraId="789CA53C">
        <w:tblPrEx>
          <w:tblCellMar>
            <w:top w:w="0" w:type="dxa"/>
            <w:left w:w="108" w:type="dxa"/>
            <w:bottom w:w="0" w:type="dxa"/>
            <w:right w:w="108" w:type="dxa"/>
          </w:tblCellMar>
        </w:tblPrEx>
        <w:trPr>
          <w:trHeight w:val="457" w:hRule="atLeast"/>
          <w:jc w:val="center"/>
        </w:trPr>
        <w:tc>
          <w:tcPr>
            <w:tcW w:w="5067" w:type="dxa"/>
            <w:tcBorders>
              <w:top w:val="single" w:color="auto" w:sz="4" w:space="0"/>
              <w:left w:val="single" w:color="auto" w:sz="4" w:space="0"/>
              <w:bottom w:val="single" w:color="auto" w:sz="4" w:space="0"/>
              <w:right w:val="single" w:color="auto" w:sz="4" w:space="0"/>
            </w:tcBorders>
            <w:shd w:val="clear" w:color="auto" w:fill="auto"/>
            <w:vAlign w:val="center"/>
          </w:tcPr>
          <w:p w14:paraId="5CE97E76">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eastAsiaTheme="minorEastAsia"/>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110KW</w:t>
            </w:r>
            <w:r>
              <w:rPr>
                <w:rFonts w:hint="eastAsia" w:ascii="宋体" w:hAnsi="宋体" w:cs="宋体"/>
                <w:color w:val="auto"/>
                <w:sz w:val="24"/>
                <w:szCs w:val="24"/>
                <w:highlight w:val="none"/>
              </w:rPr>
              <w:t>逆变器</w:t>
            </w:r>
          </w:p>
        </w:tc>
        <w:tc>
          <w:tcPr>
            <w:tcW w:w="4353" w:type="dxa"/>
            <w:tcBorders>
              <w:top w:val="single" w:color="auto" w:sz="4" w:space="0"/>
              <w:left w:val="single" w:color="auto" w:sz="4" w:space="0"/>
              <w:bottom w:val="single" w:color="auto" w:sz="4" w:space="0"/>
              <w:right w:val="single" w:color="auto" w:sz="4" w:space="0"/>
            </w:tcBorders>
            <w:vAlign w:val="center"/>
          </w:tcPr>
          <w:p w14:paraId="58537257">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cs="宋体"/>
                <w:color w:val="auto"/>
                <w:sz w:val="24"/>
                <w:szCs w:val="24"/>
                <w:highlight w:val="none"/>
              </w:rPr>
            </w:pPr>
          </w:p>
        </w:tc>
      </w:tr>
      <w:tr w14:paraId="1A4B4CE0">
        <w:tblPrEx>
          <w:tblCellMar>
            <w:top w:w="0" w:type="dxa"/>
            <w:left w:w="108" w:type="dxa"/>
            <w:bottom w:w="0" w:type="dxa"/>
            <w:right w:w="108" w:type="dxa"/>
          </w:tblCellMar>
        </w:tblPrEx>
        <w:trPr>
          <w:trHeight w:val="457" w:hRule="atLeast"/>
          <w:jc w:val="center"/>
        </w:trPr>
        <w:tc>
          <w:tcPr>
            <w:tcW w:w="5067" w:type="dxa"/>
            <w:tcBorders>
              <w:top w:val="single" w:color="auto" w:sz="4" w:space="0"/>
              <w:left w:val="single" w:color="auto" w:sz="4" w:space="0"/>
              <w:bottom w:val="single" w:color="auto" w:sz="4" w:space="0"/>
              <w:right w:val="single" w:color="auto" w:sz="4" w:space="0"/>
            </w:tcBorders>
            <w:shd w:val="clear" w:color="auto" w:fill="auto"/>
            <w:vAlign w:val="center"/>
          </w:tcPr>
          <w:p w14:paraId="52611ECA">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最大输出电流</w:t>
            </w:r>
          </w:p>
        </w:tc>
        <w:tc>
          <w:tcPr>
            <w:tcW w:w="4353" w:type="dxa"/>
            <w:tcBorders>
              <w:top w:val="single" w:color="auto" w:sz="4" w:space="0"/>
              <w:left w:val="single" w:color="auto" w:sz="4" w:space="0"/>
              <w:bottom w:val="single" w:color="auto" w:sz="4" w:space="0"/>
              <w:right w:val="single" w:color="auto" w:sz="4" w:space="0"/>
            </w:tcBorders>
            <w:shd w:val="clear" w:color="auto" w:fill="auto"/>
            <w:vAlign w:val="center"/>
          </w:tcPr>
          <w:p w14:paraId="0DBE0540">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183.3</w:t>
            </w:r>
            <w:r>
              <w:rPr>
                <w:rFonts w:hint="eastAsia" w:ascii="宋体" w:hAnsi="宋体" w:cs="宋体"/>
                <w:color w:val="auto"/>
                <w:sz w:val="24"/>
                <w:szCs w:val="24"/>
                <w:highlight w:val="none"/>
              </w:rPr>
              <w:t>A</w:t>
            </w:r>
          </w:p>
        </w:tc>
      </w:tr>
      <w:tr w14:paraId="407FCD75">
        <w:tblPrEx>
          <w:tblCellMar>
            <w:top w:w="0" w:type="dxa"/>
            <w:left w:w="108" w:type="dxa"/>
            <w:bottom w:w="0" w:type="dxa"/>
            <w:right w:w="108" w:type="dxa"/>
          </w:tblCellMar>
        </w:tblPrEx>
        <w:trPr>
          <w:trHeight w:val="457" w:hRule="atLeast"/>
          <w:jc w:val="center"/>
        </w:trPr>
        <w:tc>
          <w:tcPr>
            <w:tcW w:w="5067" w:type="dxa"/>
            <w:tcBorders>
              <w:top w:val="single" w:color="auto" w:sz="4" w:space="0"/>
              <w:left w:val="single" w:color="auto" w:sz="4" w:space="0"/>
              <w:bottom w:val="single" w:color="auto" w:sz="4" w:space="0"/>
              <w:right w:val="single" w:color="auto" w:sz="4" w:space="0"/>
            </w:tcBorders>
            <w:shd w:val="clear" w:color="auto" w:fill="auto"/>
            <w:vAlign w:val="center"/>
          </w:tcPr>
          <w:p w14:paraId="14F6595A">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最高效率</w:t>
            </w:r>
          </w:p>
        </w:tc>
        <w:tc>
          <w:tcPr>
            <w:tcW w:w="4353" w:type="dxa"/>
            <w:tcBorders>
              <w:top w:val="single" w:color="auto" w:sz="4" w:space="0"/>
              <w:left w:val="single" w:color="auto" w:sz="4" w:space="0"/>
              <w:bottom w:val="single" w:color="auto" w:sz="4" w:space="0"/>
              <w:right w:val="single" w:color="auto" w:sz="4" w:space="0"/>
            </w:tcBorders>
            <w:shd w:val="clear" w:color="auto" w:fill="auto"/>
            <w:vAlign w:val="center"/>
          </w:tcPr>
          <w:p w14:paraId="2114C7CA">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≥98.</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0%</w:t>
            </w:r>
          </w:p>
        </w:tc>
      </w:tr>
      <w:tr w14:paraId="3D3EB9C5">
        <w:tblPrEx>
          <w:tblCellMar>
            <w:top w:w="0" w:type="dxa"/>
            <w:left w:w="108" w:type="dxa"/>
            <w:bottom w:w="0" w:type="dxa"/>
            <w:right w:w="108" w:type="dxa"/>
          </w:tblCellMar>
        </w:tblPrEx>
        <w:trPr>
          <w:trHeight w:val="457" w:hRule="atLeast"/>
          <w:jc w:val="center"/>
        </w:trPr>
        <w:tc>
          <w:tcPr>
            <w:tcW w:w="5067" w:type="dxa"/>
            <w:tcBorders>
              <w:top w:val="single" w:color="auto" w:sz="4" w:space="0"/>
              <w:left w:val="single" w:color="auto" w:sz="4" w:space="0"/>
              <w:bottom w:val="single" w:color="auto" w:sz="4" w:space="0"/>
              <w:right w:val="single" w:color="auto" w:sz="4" w:space="0"/>
            </w:tcBorders>
            <w:shd w:val="clear" w:color="auto" w:fill="auto"/>
            <w:vAlign w:val="center"/>
          </w:tcPr>
          <w:p w14:paraId="2FED33B9">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中国效率</w:t>
            </w:r>
          </w:p>
        </w:tc>
        <w:tc>
          <w:tcPr>
            <w:tcW w:w="4353" w:type="dxa"/>
            <w:tcBorders>
              <w:top w:val="single" w:color="auto" w:sz="4" w:space="0"/>
              <w:left w:val="single" w:color="auto" w:sz="4" w:space="0"/>
              <w:bottom w:val="single" w:color="auto" w:sz="4" w:space="0"/>
              <w:right w:val="single" w:color="auto" w:sz="4" w:space="0"/>
            </w:tcBorders>
            <w:shd w:val="clear" w:color="auto" w:fill="auto"/>
            <w:vAlign w:val="center"/>
          </w:tcPr>
          <w:p w14:paraId="428B21BF">
            <w:pPr>
              <w:keepNext w:val="0"/>
              <w:keepLines w:val="0"/>
              <w:widowControl/>
              <w:suppressLineNumbers w:val="0"/>
              <w:spacing w:before="0" w:beforeAutospacing="0" w:after="0" w:afterAutospacing="0" w:line="440" w:lineRule="exact"/>
              <w:ind w:left="0" w:right="0"/>
              <w:jc w:val="left"/>
              <w:textAlignment w:val="baseline"/>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≥98.</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0%</w:t>
            </w:r>
          </w:p>
        </w:tc>
      </w:tr>
      <w:tr w14:paraId="5AED2BB0">
        <w:tblPrEx>
          <w:tblCellMar>
            <w:top w:w="0" w:type="dxa"/>
            <w:left w:w="108" w:type="dxa"/>
            <w:bottom w:w="0" w:type="dxa"/>
            <w:right w:w="108" w:type="dxa"/>
          </w:tblCellMar>
        </w:tblPrEx>
        <w:trPr>
          <w:trHeight w:val="457" w:hRule="atLeast"/>
          <w:jc w:val="center"/>
        </w:trPr>
        <w:tc>
          <w:tcPr>
            <w:tcW w:w="5067" w:type="dxa"/>
            <w:tcBorders>
              <w:top w:val="single" w:color="auto" w:sz="4" w:space="0"/>
              <w:left w:val="single" w:color="auto" w:sz="4" w:space="0"/>
              <w:bottom w:val="single" w:color="auto" w:sz="4" w:space="0"/>
              <w:right w:val="single" w:color="auto" w:sz="4" w:space="0"/>
            </w:tcBorders>
            <w:shd w:val="clear" w:color="auto" w:fill="auto"/>
            <w:vAlign w:val="center"/>
          </w:tcPr>
          <w:p w14:paraId="2CE10FA4">
            <w:pPr>
              <w:keepNext w:val="0"/>
              <w:keepLines w:val="0"/>
              <w:widowControl/>
              <w:suppressLineNumbers w:val="0"/>
              <w:spacing w:before="0" w:beforeAutospacing="0" w:after="0" w:afterAutospacing="0" w:line="440" w:lineRule="exact"/>
              <w:ind w:left="0" w:right="0"/>
              <w:jc w:val="left"/>
              <w:textAlignment w:val="baseline"/>
              <w:rPr>
                <w:rFonts w:hint="eastAsia" w:ascii="宋体" w:hAnsi="宋体" w:cs="宋体" w:eastAsiaTheme="minorEastAsia"/>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40KW</w:t>
            </w:r>
            <w:r>
              <w:rPr>
                <w:rFonts w:hint="eastAsia" w:ascii="宋体" w:hAnsi="宋体" w:cs="宋体"/>
                <w:color w:val="auto"/>
                <w:sz w:val="24"/>
                <w:szCs w:val="24"/>
                <w:highlight w:val="none"/>
              </w:rPr>
              <w:t>逆变器</w:t>
            </w:r>
          </w:p>
        </w:tc>
        <w:tc>
          <w:tcPr>
            <w:tcW w:w="4353" w:type="dxa"/>
            <w:tcBorders>
              <w:top w:val="single" w:color="auto" w:sz="4" w:space="0"/>
              <w:left w:val="single" w:color="auto" w:sz="4" w:space="0"/>
              <w:bottom w:val="single" w:color="auto" w:sz="4" w:space="0"/>
              <w:right w:val="single" w:color="auto" w:sz="4" w:space="0"/>
            </w:tcBorders>
            <w:shd w:val="clear" w:color="auto" w:fill="auto"/>
            <w:vAlign w:val="center"/>
          </w:tcPr>
          <w:p w14:paraId="4E9FFC27">
            <w:pPr>
              <w:keepNext w:val="0"/>
              <w:keepLines w:val="0"/>
              <w:widowControl/>
              <w:suppressLineNumbers w:val="0"/>
              <w:spacing w:before="0" w:beforeAutospacing="0" w:after="0" w:afterAutospacing="0" w:line="440" w:lineRule="exact"/>
              <w:ind w:left="0" w:right="0"/>
              <w:jc w:val="left"/>
              <w:textAlignment w:val="baseline"/>
              <w:rPr>
                <w:rFonts w:hint="eastAsia" w:ascii="宋体" w:hAnsi="宋体" w:cs="宋体" w:eastAsiaTheme="minorEastAsia"/>
                <w:color w:val="auto"/>
                <w:kern w:val="2"/>
                <w:sz w:val="24"/>
                <w:szCs w:val="24"/>
                <w:highlight w:val="none"/>
                <w:lang w:val="en-US" w:eastAsia="zh-CN" w:bidi="ar-SA"/>
              </w:rPr>
            </w:pPr>
          </w:p>
        </w:tc>
      </w:tr>
      <w:tr w14:paraId="3D5DFBE0">
        <w:tblPrEx>
          <w:tblCellMar>
            <w:top w:w="0" w:type="dxa"/>
            <w:left w:w="108" w:type="dxa"/>
            <w:bottom w:w="0" w:type="dxa"/>
            <w:right w:w="108" w:type="dxa"/>
          </w:tblCellMar>
        </w:tblPrEx>
        <w:trPr>
          <w:trHeight w:val="457" w:hRule="atLeast"/>
          <w:jc w:val="center"/>
        </w:trPr>
        <w:tc>
          <w:tcPr>
            <w:tcW w:w="5067" w:type="dxa"/>
            <w:tcBorders>
              <w:top w:val="single" w:color="auto" w:sz="4" w:space="0"/>
              <w:left w:val="single" w:color="auto" w:sz="4" w:space="0"/>
              <w:bottom w:val="single" w:color="auto" w:sz="4" w:space="0"/>
              <w:right w:val="single" w:color="auto" w:sz="4" w:space="0"/>
            </w:tcBorders>
            <w:shd w:val="clear" w:color="auto" w:fill="auto"/>
            <w:vAlign w:val="center"/>
          </w:tcPr>
          <w:p w14:paraId="4700784D">
            <w:pPr>
              <w:keepNext w:val="0"/>
              <w:keepLines w:val="0"/>
              <w:widowControl/>
              <w:suppressLineNumbers w:val="0"/>
              <w:spacing w:before="0" w:beforeAutospacing="0" w:after="0" w:afterAutospacing="0" w:line="440" w:lineRule="exact"/>
              <w:ind w:left="0" w:right="0"/>
              <w:jc w:val="left"/>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最大输出电流</w:t>
            </w:r>
          </w:p>
        </w:tc>
        <w:tc>
          <w:tcPr>
            <w:tcW w:w="4353" w:type="dxa"/>
            <w:tcBorders>
              <w:top w:val="single" w:color="auto" w:sz="4" w:space="0"/>
              <w:left w:val="single" w:color="auto" w:sz="4" w:space="0"/>
              <w:bottom w:val="single" w:color="auto" w:sz="4" w:space="0"/>
              <w:right w:val="single" w:color="auto" w:sz="4" w:space="0"/>
            </w:tcBorders>
            <w:shd w:val="clear" w:color="auto" w:fill="auto"/>
            <w:vAlign w:val="center"/>
          </w:tcPr>
          <w:p w14:paraId="2D386DCB">
            <w:pPr>
              <w:keepNext w:val="0"/>
              <w:keepLines w:val="0"/>
              <w:widowControl/>
              <w:suppressLineNumbers w:val="0"/>
              <w:spacing w:before="0" w:beforeAutospacing="0" w:after="0" w:afterAutospacing="0" w:line="440" w:lineRule="exact"/>
              <w:ind w:left="0" w:right="0"/>
              <w:jc w:val="left"/>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66.9</w:t>
            </w:r>
            <w:r>
              <w:rPr>
                <w:rFonts w:hint="eastAsia" w:ascii="宋体" w:hAnsi="宋体" w:cs="宋体"/>
                <w:color w:val="auto"/>
                <w:sz w:val="24"/>
                <w:szCs w:val="24"/>
                <w:highlight w:val="none"/>
              </w:rPr>
              <w:t>A</w:t>
            </w:r>
          </w:p>
        </w:tc>
      </w:tr>
      <w:tr w14:paraId="1132199C">
        <w:tblPrEx>
          <w:tblCellMar>
            <w:top w:w="0" w:type="dxa"/>
            <w:left w:w="108" w:type="dxa"/>
            <w:bottom w:w="0" w:type="dxa"/>
            <w:right w:w="108" w:type="dxa"/>
          </w:tblCellMar>
        </w:tblPrEx>
        <w:trPr>
          <w:trHeight w:val="457" w:hRule="atLeast"/>
          <w:jc w:val="center"/>
        </w:trPr>
        <w:tc>
          <w:tcPr>
            <w:tcW w:w="5067" w:type="dxa"/>
            <w:tcBorders>
              <w:top w:val="single" w:color="auto" w:sz="4" w:space="0"/>
              <w:left w:val="single" w:color="auto" w:sz="4" w:space="0"/>
              <w:bottom w:val="single" w:color="auto" w:sz="4" w:space="0"/>
              <w:right w:val="single" w:color="auto" w:sz="4" w:space="0"/>
            </w:tcBorders>
            <w:shd w:val="clear" w:color="auto" w:fill="auto"/>
            <w:vAlign w:val="center"/>
          </w:tcPr>
          <w:p w14:paraId="4D399471">
            <w:pPr>
              <w:keepNext w:val="0"/>
              <w:keepLines w:val="0"/>
              <w:widowControl/>
              <w:suppressLineNumbers w:val="0"/>
              <w:spacing w:before="0" w:beforeAutospacing="0" w:after="0" w:afterAutospacing="0" w:line="440" w:lineRule="exact"/>
              <w:ind w:left="0" w:right="0"/>
              <w:jc w:val="left"/>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最高效率</w:t>
            </w:r>
          </w:p>
        </w:tc>
        <w:tc>
          <w:tcPr>
            <w:tcW w:w="4353" w:type="dxa"/>
            <w:tcBorders>
              <w:top w:val="single" w:color="auto" w:sz="4" w:space="0"/>
              <w:left w:val="single" w:color="auto" w:sz="4" w:space="0"/>
              <w:bottom w:val="single" w:color="auto" w:sz="4" w:space="0"/>
              <w:right w:val="single" w:color="auto" w:sz="4" w:space="0"/>
            </w:tcBorders>
            <w:shd w:val="clear" w:color="auto" w:fill="auto"/>
            <w:vAlign w:val="center"/>
          </w:tcPr>
          <w:p w14:paraId="18FFDB33">
            <w:pPr>
              <w:keepNext w:val="0"/>
              <w:keepLines w:val="0"/>
              <w:widowControl/>
              <w:suppressLineNumbers w:val="0"/>
              <w:spacing w:before="0" w:beforeAutospacing="0" w:after="0" w:afterAutospacing="0" w:line="440" w:lineRule="exact"/>
              <w:ind w:left="0" w:right="0"/>
              <w:jc w:val="left"/>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≥98.</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0%</w:t>
            </w:r>
          </w:p>
        </w:tc>
      </w:tr>
      <w:tr w14:paraId="56F006E2">
        <w:tblPrEx>
          <w:tblCellMar>
            <w:top w:w="0" w:type="dxa"/>
            <w:left w:w="108" w:type="dxa"/>
            <w:bottom w:w="0" w:type="dxa"/>
            <w:right w:w="108" w:type="dxa"/>
          </w:tblCellMar>
        </w:tblPrEx>
        <w:trPr>
          <w:trHeight w:val="457" w:hRule="atLeast"/>
          <w:jc w:val="center"/>
        </w:trPr>
        <w:tc>
          <w:tcPr>
            <w:tcW w:w="5067" w:type="dxa"/>
            <w:tcBorders>
              <w:top w:val="single" w:color="auto" w:sz="4" w:space="0"/>
              <w:left w:val="single" w:color="auto" w:sz="4" w:space="0"/>
              <w:bottom w:val="single" w:color="auto" w:sz="4" w:space="0"/>
              <w:right w:val="single" w:color="auto" w:sz="4" w:space="0"/>
            </w:tcBorders>
            <w:shd w:val="clear" w:color="auto" w:fill="auto"/>
            <w:vAlign w:val="center"/>
          </w:tcPr>
          <w:p w14:paraId="0FA704C6">
            <w:pPr>
              <w:keepNext w:val="0"/>
              <w:keepLines w:val="0"/>
              <w:widowControl/>
              <w:suppressLineNumbers w:val="0"/>
              <w:spacing w:before="0" w:beforeAutospacing="0" w:after="0" w:afterAutospacing="0" w:line="440" w:lineRule="exact"/>
              <w:ind w:left="0" w:right="0"/>
              <w:jc w:val="left"/>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中国效率</w:t>
            </w:r>
          </w:p>
        </w:tc>
        <w:tc>
          <w:tcPr>
            <w:tcW w:w="4353" w:type="dxa"/>
            <w:tcBorders>
              <w:top w:val="single" w:color="auto" w:sz="4" w:space="0"/>
              <w:left w:val="single" w:color="auto" w:sz="4" w:space="0"/>
              <w:bottom w:val="single" w:color="auto" w:sz="4" w:space="0"/>
              <w:right w:val="single" w:color="auto" w:sz="4" w:space="0"/>
            </w:tcBorders>
            <w:shd w:val="clear" w:color="auto" w:fill="auto"/>
            <w:vAlign w:val="center"/>
          </w:tcPr>
          <w:p w14:paraId="362B1C8F">
            <w:pPr>
              <w:keepNext w:val="0"/>
              <w:keepLines w:val="0"/>
              <w:widowControl/>
              <w:suppressLineNumbers w:val="0"/>
              <w:spacing w:before="0" w:beforeAutospacing="0" w:after="0" w:afterAutospacing="0" w:line="440" w:lineRule="exact"/>
              <w:ind w:left="0" w:right="0"/>
              <w:jc w:val="left"/>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≥98.</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0%</w:t>
            </w:r>
          </w:p>
        </w:tc>
      </w:tr>
      <w:tr w14:paraId="30D7AC6E">
        <w:tblPrEx>
          <w:tblCellMar>
            <w:top w:w="0" w:type="dxa"/>
            <w:left w:w="108" w:type="dxa"/>
            <w:bottom w:w="0" w:type="dxa"/>
            <w:right w:w="108" w:type="dxa"/>
          </w:tblCellMar>
        </w:tblPrEx>
        <w:trPr>
          <w:trHeight w:val="457" w:hRule="atLeast"/>
          <w:jc w:val="center"/>
        </w:trPr>
        <w:tc>
          <w:tcPr>
            <w:tcW w:w="5067" w:type="dxa"/>
            <w:tcBorders>
              <w:top w:val="single" w:color="auto" w:sz="4" w:space="0"/>
              <w:left w:val="single" w:color="auto" w:sz="4" w:space="0"/>
              <w:bottom w:val="single" w:color="auto" w:sz="4" w:space="0"/>
              <w:right w:val="single" w:color="auto" w:sz="4" w:space="0"/>
            </w:tcBorders>
            <w:shd w:val="clear" w:color="auto" w:fill="auto"/>
            <w:vAlign w:val="center"/>
          </w:tcPr>
          <w:p w14:paraId="10C6CB62">
            <w:pPr>
              <w:keepNext w:val="0"/>
              <w:keepLines w:val="0"/>
              <w:widowControl/>
              <w:suppressLineNumbers w:val="0"/>
              <w:spacing w:before="0" w:beforeAutospacing="0" w:after="0" w:afterAutospacing="0" w:line="440" w:lineRule="exact"/>
              <w:ind w:left="0" w:leftChars="0" w:right="0" w:rightChars="0"/>
              <w:jc w:val="left"/>
              <w:textAlignment w:val="baseline"/>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30KW逆变器</w:t>
            </w:r>
          </w:p>
        </w:tc>
        <w:tc>
          <w:tcPr>
            <w:tcW w:w="4353" w:type="dxa"/>
            <w:tcBorders>
              <w:top w:val="single" w:color="auto" w:sz="4" w:space="0"/>
              <w:left w:val="single" w:color="auto" w:sz="4" w:space="0"/>
              <w:bottom w:val="single" w:color="auto" w:sz="4" w:space="0"/>
              <w:right w:val="single" w:color="auto" w:sz="4" w:space="0"/>
            </w:tcBorders>
            <w:shd w:val="clear" w:color="auto" w:fill="auto"/>
            <w:vAlign w:val="center"/>
          </w:tcPr>
          <w:p w14:paraId="4190921D">
            <w:pPr>
              <w:keepNext w:val="0"/>
              <w:keepLines w:val="0"/>
              <w:widowControl/>
              <w:suppressLineNumbers w:val="0"/>
              <w:spacing w:before="0" w:beforeAutospacing="0" w:after="0" w:afterAutospacing="0" w:line="440" w:lineRule="exact"/>
              <w:ind w:left="0" w:leftChars="0" w:right="0" w:rightChars="0"/>
              <w:jc w:val="left"/>
              <w:textAlignment w:val="baseline"/>
              <w:rPr>
                <w:rFonts w:hint="eastAsia" w:ascii="宋体" w:hAnsi="宋体" w:cs="宋体"/>
                <w:color w:val="auto"/>
                <w:sz w:val="24"/>
                <w:szCs w:val="24"/>
                <w:highlight w:val="none"/>
              </w:rPr>
            </w:pPr>
          </w:p>
        </w:tc>
      </w:tr>
      <w:tr w14:paraId="28B12F69">
        <w:tblPrEx>
          <w:tblCellMar>
            <w:top w:w="0" w:type="dxa"/>
            <w:left w:w="108" w:type="dxa"/>
            <w:bottom w:w="0" w:type="dxa"/>
            <w:right w:w="108" w:type="dxa"/>
          </w:tblCellMar>
        </w:tblPrEx>
        <w:trPr>
          <w:trHeight w:val="457" w:hRule="atLeast"/>
          <w:jc w:val="center"/>
        </w:trPr>
        <w:tc>
          <w:tcPr>
            <w:tcW w:w="5067" w:type="dxa"/>
            <w:tcBorders>
              <w:top w:val="single" w:color="auto" w:sz="4" w:space="0"/>
              <w:left w:val="single" w:color="auto" w:sz="4" w:space="0"/>
              <w:bottom w:val="single" w:color="auto" w:sz="4" w:space="0"/>
              <w:right w:val="single" w:color="auto" w:sz="4" w:space="0"/>
            </w:tcBorders>
            <w:shd w:val="clear" w:color="auto" w:fill="auto"/>
            <w:vAlign w:val="center"/>
          </w:tcPr>
          <w:p w14:paraId="72B752C3">
            <w:pPr>
              <w:keepNext w:val="0"/>
              <w:keepLines w:val="0"/>
              <w:widowControl/>
              <w:suppressLineNumbers w:val="0"/>
              <w:spacing w:before="0" w:beforeAutospacing="0" w:after="0" w:afterAutospacing="0" w:line="440" w:lineRule="exact"/>
              <w:ind w:left="0" w:leftChars="0" w:right="0" w:rightChars="0"/>
              <w:jc w:val="left"/>
              <w:textAlignment w:val="baseline"/>
              <w:rPr>
                <w:rFonts w:hint="eastAsia" w:ascii="宋体" w:hAnsi="宋体" w:cs="宋体"/>
                <w:color w:val="auto"/>
                <w:sz w:val="24"/>
                <w:szCs w:val="24"/>
                <w:highlight w:val="none"/>
              </w:rPr>
            </w:pPr>
            <w:r>
              <w:rPr>
                <w:rFonts w:hint="eastAsia" w:ascii="宋体" w:hAnsi="宋体" w:cs="宋体"/>
                <w:color w:val="auto"/>
                <w:sz w:val="24"/>
                <w:szCs w:val="24"/>
                <w:highlight w:val="none"/>
              </w:rPr>
              <w:t>最大输出电流</w:t>
            </w:r>
          </w:p>
        </w:tc>
        <w:tc>
          <w:tcPr>
            <w:tcW w:w="4353" w:type="dxa"/>
            <w:tcBorders>
              <w:top w:val="single" w:color="auto" w:sz="4" w:space="0"/>
              <w:left w:val="single" w:color="auto" w:sz="4" w:space="0"/>
              <w:bottom w:val="single" w:color="auto" w:sz="4" w:space="0"/>
              <w:right w:val="single" w:color="auto" w:sz="4" w:space="0"/>
            </w:tcBorders>
            <w:shd w:val="clear" w:color="auto" w:fill="auto"/>
            <w:vAlign w:val="center"/>
          </w:tcPr>
          <w:p w14:paraId="53150E85">
            <w:pPr>
              <w:keepNext w:val="0"/>
              <w:keepLines w:val="0"/>
              <w:widowControl/>
              <w:suppressLineNumbers w:val="0"/>
              <w:spacing w:before="0" w:beforeAutospacing="0" w:after="0" w:afterAutospacing="0" w:line="440" w:lineRule="exact"/>
              <w:ind w:left="0" w:leftChars="0" w:right="0" w:rightChars="0"/>
              <w:jc w:val="left"/>
              <w:textAlignment w:val="baseline"/>
              <w:rPr>
                <w:rFonts w:hint="eastAsia"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50.2</w:t>
            </w:r>
            <w:r>
              <w:rPr>
                <w:rFonts w:hint="eastAsia" w:ascii="宋体" w:hAnsi="宋体" w:cs="宋体"/>
                <w:color w:val="auto"/>
                <w:sz w:val="24"/>
                <w:szCs w:val="24"/>
                <w:highlight w:val="none"/>
              </w:rPr>
              <w:t>A</w:t>
            </w:r>
          </w:p>
        </w:tc>
      </w:tr>
      <w:tr w14:paraId="093115EA">
        <w:tblPrEx>
          <w:tblCellMar>
            <w:top w:w="0" w:type="dxa"/>
            <w:left w:w="108" w:type="dxa"/>
            <w:bottom w:w="0" w:type="dxa"/>
            <w:right w:w="108" w:type="dxa"/>
          </w:tblCellMar>
        </w:tblPrEx>
        <w:trPr>
          <w:trHeight w:val="457" w:hRule="atLeast"/>
          <w:jc w:val="center"/>
        </w:trPr>
        <w:tc>
          <w:tcPr>
            <w:tcW w:w="5067" w:type="dxa"/>
            <w:tcBorders>
              <w:top w:val="single" w:color="auto" w:sz="4" w:space="0"/>
              <w:left w:val="single" w:color="auto" w:sz="4" w:space="0"/>
              <w:bottom w:val="single" w:color="auto" w:sz="4" w:space="0"/>
              <w:right w:val="single" w:color="auto" w:sz="4" w:space="0"/>
            </w:tcBorders>
            <w:shd w:val="clear" w:color="auto" w:fill="auto"/>
            <w:vAlign w:val="center"/>
          </w:tcPr>
          <w:p w14:paraId="7A40E328">
            <w:pPr>
              <w:keepNext w:val="0"/>
              <w:keepLines w:val="0"/>
              <w:widowControl/>
              <w:suppressLineNumbers w:val="0"/>
              <w:spacing w:before="0" w:beforeAutospacing="0" w:after="0" w:afterAutospacing="0" w:line="440" w:lineRule="exact"/>
              <w:ind w:left="0" w:leftChars="0" w:right="0" w:rightChars="0"/>
              <w:jc w:val="left"/>
              <w:textAlignment w:val="baseline"/>
              <w:rPr>
                <w:rFonts w:hint="eastAsia" w:ascii="宋体" w:hAnsi="宋体" w:cs="宋体"/>
                <w:color w:val="auto"/>
                <w:sz w:val="24"/>
                <w:szCs w:val="24"/>
                <w:highlight w:val="none"/>
              </w:rPr>
            </w:pPr>
            <w:r>
              <w:rPr>
                <w:rFonts w:hint="eastAsia" w:ascii="宋体" w:hAnsi="宋体" w:cs="宋体"/>
                <w:color w:val="auto"/>
                <w:sz w:val="24"/>
                <w:szCs w:val="24"/>
                <w:highlight w:val="none"/>
              </w:rPr>
              <w:t>最高效率</w:t>
            </w:r>
          </w:p>
        </w:tc>
        <w:tc>
          <w:tcPr>
            <w:tcW w:w="4353" w:type="dxa"/>
            <w:tcBorders>
              <w:top w:val="single" w:color="auto" w:sz="4" w:space="0"/>
              <w:left w:val="single" w:color="auto" w:sz="4" w:space="0"/>
              <w:bottom w:val="single" w:color="auto" w:sz="4" w:space="0"/>
              <w:right w:val="single" w:color="auto" w:sz="4" w:space="0"/>
            </w:tcBorders>
            <w:shd w:val="clear" w:color="auto" w:fill="auto"/>
            <w:vAlign w:val="center"/>
          </w:tcPr>
          <w:p w14:paraId="2D4508F3">
            <w:pPr>
              <w:keepNext w:val="0"/>
              <w:keepLines w:val="0"/>
              <w:widowControl/>
              <w:suppressLineNumbers w:val="0"/>
              <w:spacing w:before="0" w:beforeAutospacing="0" w:after="0" w:afterAutospacing="0" w:line="440" w:lineRule="exact"/>
              <w:ind w:left="0" w:leftChars="0" w:right="0" w:rightChars="0"/>
              <w:jc w:val="left"/>
              <w:textAlignment w:val="baseline"/>
              <w:rPr>
                <w:rFonts w:hint="eastAsia" w:ascii="宋体" w:hAnsi="宋体" w:cs="宋体"/>
                <w:color w:val="auto"/>
                <w:sz w:val="24"/>
                <w:szCs w:val="24"/>
                <w:highlight w:val="none"/>
              </w:rPr>
            </w:pPr>
            <w:r>
              <w:rPr>
                <w:rFonts w:hint="eastAsia" w:ascii="宋体" w:hAnsi="宋体" w:cs="宋体"/>
                <w:color w:val="auto"/>
                <w:sz w:val="24"/>
                <w:szCs w:val="24"/>
                <w:highlight w:val="none"/>
              </w:rPr>
              <w:t>≥98.</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0%</w:t>
            </w:r>
          </w:p>
        </w:tc>
      </w:tr>
      <w:tr w14:paraId="0D6AE564">
        <w:tblPrEx>
          <w:tblCellMar>
            <w:top w:w="0" w:type="dxa"/>
            <w:left w:w="108" w:type="dxa"/>
            <w:bottom w:w="0" w:type="dxa"/>
            <w:right w:w="108" w:type="dxa"/>
          </w:tblCellMar>
        </w:tblPrEx>
        <w:trPr>
          <w:trHeight w:val="457" w:hRule="atLeast"/>
          <w:jc w:val="center"/>
        </w:trPr>
        <w:tc>
          <w:tcPr>
            <w:tcW w:w="5067" w:type="dxa"/>
            <w:tcBorders>
              <w:top w:val="single" w:color="auto" w:sz="4" w:space="0"/>
              <w:left w:val="single" w:color="auto" w:sz="4" w:space="0"/>
              <w:bottom w:val="single" w:color="auto" w:sz="4" w:space="0"/>
              <w:right w:val="single" w:color="auto" w:sz="4" w:space="0"/>
            </w:tcBorders>
            <w:shd w:val="clear" w:color="auto" w:fill="auto"/>
            <w:vAlign w:val="center"/>
          </w:tcPr>
          <w:p w14:paraId="2DFC17AB">
            <w:pPr>
              <w:keepNext w:val="0"/>
              <w:keepLines w:val="0"/>
              <w:widowControl/>
              <w:suppressLineNumbers w:val="0"/>
              <w:spacing w:before="0" w:beforeAutospacing="0" w:after="0" w:afterAutospacing="0" w:line="440" w:lineRule="exact"/>
              <w:ind w:left="0" w:leftChars="0" w:right="0" w:rightChars="0"/>
              <w:jc w:val="left"/>
              <w:textAlignment w:val="baseline"/>
              <w:rPr>
                <w:rFonts w:hint="eastAsia" w:ascii="宋体" w:hAnsi="宋体" w:cs="宋体"/>
                <w:color w:val="auto"/>
                <w:sz w:val="24"/>
                <w:szCs w:val="24"/>
                <w:highlight w:val="none"/>
              </w:rPr>
            </w:pPr>
            <w:r>
              <w:rPr>
                <w:rFonts w:hint="eastAsia" w:ascii="宋体" w:hAnsi="宋体" w:cs="宋体"/>
                <w:color w:val="auto"/>
                <w:sz w:val="24"/>
                <w:szCs w:val="24"/>
                <w:highlight w:val="none"/>
              </w:rPr>
              <w:t>中国效率</w:t>
            </w:r>
          </w:p>
        </w:tc>
        <w:tc>
          <w:tcPr>
            <w:tcW w:w="4353" w:type="dxa"/>
            <w:tcBorders>
              <w:top w:val="single" w:color="auto" w:sz="4" w:space="0"/>
              <w:left w:val="single" w:color="auto" w:sz="4" w:space="0"/>
              <w:bottom w:val="single" w:color="auto" w:sz="4" w:space="0"/>
              <w:right w:val="single" w:color="auto" w:sz="4" w:space="0"/>
            </w:tcBorders>
            <w:shd w:val="clear" w:color="auto" w:fill="auto"/>
            <w:vAlign w:val="center"/>
          </w:tcPr>
          <w:p w14:paraId="19075899">
            <w:pPr>
              <w:keepNext w:val="0"/>
              <w:keepLines w:val="0"/>
              <w:widowControl/>
              <w:suppressLineNumbers w:val="0"/>
              <w:spacing w:before="0" w:beforeAutospacing="0" w:after="0" w:afterAutospacing="0" w:line="440" w:lineRule="exact"/>
              <w:ind w:left="0" w:leftChars="0" w:right="0" w:rightChars="0"/>
              <w:jc w:val="left"/>
              <w:textAlignment w:val="baseline"/>
              <w:rPr>
                <w:rFonts w:hint="eastAsia" w:ascii="宋体" w:hAnsi="宋体" w:cs="宋体"/>
                <w:color w:val="auto"/>
                <w:sz w:val="24"/>
                <w:szCs w:val="24"/>
                <w:highlight w:val="none"/>
              </w:rPr>
            </w:pPr>
            <w:r>
              <w:rPr>
                <w:rFonts w:hint="eastAsia" w:ascii="宋体" w:hAnsi="宋体" w:cs="宋体"/>
                <w:color w:val="auto"/>
                <w:sz w:val="24"/>
                <w:szCs w:val="24"/>
                <w:highlight w:val="none"/>
              </w:rPr>
              <w:t>≥98.</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0%</w:t>
            </w:r>
          </w:p>
        </w:tc>
      </w:tr>
    </w:tbl>
    <w:p w14:paraId="5CF58400">
      <w:pPr>
        <w:keepNext w:val="0"/>
        <w:keepLines w:val="0"/>
        <w:widowControl w:val="0"/>
        <w:suppressLineNumbers w:val="0"/>
        <w:snapToGrid w:val="0"/>
        <w:spacing w:before="0" w:beforeAutospacing="0" w:after="0" w:afterAutospacing="0" w:line="460" w:lineRule="exact"/>
        <w:ind w:left="0" w:right="0"/>
        <w:jc w:val="both"/>
        <w:rPr>
          <w:rFonts w:hint="eastAsia" w:ascii="宋体" w:hAnsi="宋体" w:eastAsia="宋体" w:cs="宋体"/>
          <w:b/>
          <w:bCs/>
          <w:color w:val="auto"/>
          <w:kern w:val="0"/>
          <w:sz w:val="24"/>
          <w:szCs w:val="24"/>
          <w:highlight w:val="none"/>
          <w:lang w:val="en-US" w:eastAsia="zh-CN" w:bidi="ar"/>
        </w:rPr>
      </w:pPr>
      <w:r>
        <w:rPr>
          <w:rFonts w:hint="eastAsia" w:ascii="宋体" w:hAnsi="宋体" w:eastAsia="宋体" w:cs="宋体"/>
          <w:b/>
          <w:bCs/>
          <w:color w:val="auto"/>
          <w:kern w:val="0"/>
          <w:sz w:val="24"/>
          <w:szCs w:val="24"/>
          <w:highlight w:val="none"/>
          <w:lang w:val="en-US" w:eastAsia="zh-CN" w:bidi="ar"/>
        </w:rPr>
        <w:t>3、低压开关柜</w:t>
      </w:r>
    </w:p>
    <w:p w14:paraId="174B8F7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3.1低压开关柜的柜体型式为GGD柜。</w:t>
      </w:r>
    </w:p>
    <w:p w14:paraId="0C99B25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3.2并网柜内设置故障解列装置及电能质量在线监测装置，应满足电力局接入批复要求。</w:t>
      </w:r>
    </w:p>
    <w:p w14:paraId="6AAE8ED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3.3低压并网柜接线及外壳要求</w:t>
      </w:r>
    </w:p>
    <w:p w14:paraId="1E04AFB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3.3.1二次接线要求</w:t>
      </w:r>
    </w:p>
    <w:p w14:paraId="159B69D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（1）二次设备、接线应标明原理图和安装图标号，标号应正确、完整、清晰、牢固。</w:t>
      </w:r>
    </w:p>
    <w:p w14:paraId="456422E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（2）二次回路的接线端子排安装位置与一次接线对应，二次接线端子呈45°倾斜方向，要充分考虑招标方方便安装接线和检修。</w:t>
      </w:r>
    </w:p>
    <w:p w14:paraId="4AE1FC6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（3）二次导线采用BVR多股铜芯塑料导线，电流互感器二次回路≥4mm2；电压回路为≥2.5mm2。二次回路端子排包括单极断路器。</w:t>
      </w:r>
    </w:p>
    <w:p w14:paraId="2C5E0A5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（4）二次回路承受2kV工频耐压试验无破坏性放电。</w:t>
      </w:r>
    </w:p>
    <w:p w14:paraId="41CEF51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（5）所有进出开关柜的控制配线及端子均需做配线标记，该标记的文字与编号应与控制原理图上的一致。</w:t>
      </w:r>
    </w:p>
    <w:p w14:paraId="185A2CE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（6）配线主回路应按国标规定的颜色和文字标注。</w:t>
      </w:r>
    </w:p>
    <w:p w14:paraId="0AB3285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（7）电流互感器二次侧应设试验端子，低压母线电压Ua,Ub,Uc经端子排引出，供监控系统采集母线电压。</w:t>
      </w:r>
    </w:p>
    <w:p w14:paraId="75EDC3E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（8）二次接线电流回路应采用不小于 4mm2 铜芯导线，电压回路应采用不小于 2.5mm² 铜芯导线，导线的分支应在元器件的端子或端子排上。每个端子只容许接单根导线。</w:t>
      </w:r>
    </w:p>
    <w:p w14:paraId="4EEBA40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（9）开关柜的控制回路电压为AC220V，装置供电电源由供货商自行解决。</w:t>
      </w:r>
    </w:p>
    <w:p w14:paraId="6A43CB6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3.3.2外壳要求</w:t>
      </w:r>
    </w:p>
    <w:p w14:paraId="6FAFF7F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（1）低压并网柜柜体参照 GGD 柜体的要求制造、断路器选用国内外一线品牌。</w:t>
      </w:r>
    </w:p>
    <w:p w14:paraId="0FE64F4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（2）低压并网柜柜体尺寸：参照系统图。 </w:t>
      </w:r>
    </w:p>
    <w:p w14:paraId="3DD498F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（3）低压并网柜每个断路器选用固定式板前接线。</w:t>
      </w:r>
    </w:p>
    <w:p w14:paraId="001894F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（4）低压并网柜柜体应有足够的机械强度，在运输、安装中不发生变形，并力求外型美观。外壳油漆喷涂均匀，并有牢固的附着力。能满足 25 年使用要求。 </w:t>
      </w:r>
    </w:p>
    <w:p w14:paraId="3954E2F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（5）低压并网柜柜体采用金属材料，具有不易导热、抗风化腐蚀及抗机械冲击等特点。低压并网柜金属框架均具有良好的接地，设置至少 2 个接地端子，并标有接地符号。 </w:t>
      </w:r>
    </w:p>
    <w:p w14:paraId="603A860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（6）低压并网柜接线方式见系统图。 </w:t>
      </w:r>
    </w:p>
    <w:p w14:paraId="02A2FE0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（7）低压并网柜柜门采用镀锌转轴铰链与构架相连，门的折边处均嵌有山型橡塑条以防门与柜体直接碰撞，并加强柜体防护等级，低压并网柜柜体防护等级不低于IP3X。 </w:t>
      </w:r>
    </w:p>
    <w:p w14:paraId="4A34513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（8）充分考虑柜体运行中的散热问题，使柜体散热性能良好。柜体顶盖可拆卸，方便现场安装和调整主母排。柜顶四角安装可拆卸起吊环；柜内安装件均作镀锌钝化处理，柜体采用不低于 2.0mm 冷轧钢板制作。柜内安装构件采用模数化或滑动孔，方便调整安装尺寸。出线电缆通过柜后端子联接。 </w:t>
      </w:r>
    </w:p>
    <w:p w14:paraId="428E7DA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（9）低压并网柜柜主母排规格见附图，接地母排置于柜体的下后部，水平贯通， 每面柜内预留电缆孔。母排相序排列、颜色符合国家标准；接地母排的安装便于检查及与外部接地网联接。 </w:t>
      </w:r>
    </w:p>
    <w:p w14:paraId="3DBAD5C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（10）所有母排（主母排、联接小母排）均为镀锡无氧铜排；所有主母排及分支母排均用绝缘热缩套管密封绝缘。 </w:t>
      </w:r>
    </w:p>
    <w:p w14:paraId="3654B47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（11）低压并网柜柜门、隔板采用静电环氧喷塑。进线端子隔板应采用绝缘、防火、耐高温的材料。 </w:t>
      </w:r>
    </w:p>
    <w:p w14:paraId="30E61B2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（12）低压并网柜母排的联接应采用防腐处理的螺栓、螺母、套管。母排应按国家标准规定排列和标记。</w:t>
      </w:r>
    </w:p>
    <w:p w14:paraId="08B535B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（13）低压并网柜应装有底板以防止灰尘和小动物的进入。 </w:t>
      </w:r>
    </w:p>
    <w:p w14:paraId="455C039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（14）低压并网柜的元件除能满足本回路的参数要求外，还应保证在规定的额 定条件下安全可靠运行，且其安装易于检查和维修。低压并网柜内设备选型以技术条款 要求为准，技术条款中未注明的型号以图纸为准。</w:t>
      </w:r>
    </w:p>
    <w:p w14:paraId="7B2367A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3.3.3母线及接地系统</w:t>
      </w:r>
    </w:p>
    <w:p w14:paraId="182CEE1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母线采用优质铜母线，母线夹和绝缘支撑件均采用高强度阻燃防潮型合成材料；其截面尺寸应满足容量要求。主母线水平布置在柜后母线室内，配电母线垂直组装在阻燃型塑料功能板中，以防相间或相对地短路，同时也防止人体触电危险。垂直母线与主母线及抽屉单元通过特殊插接件连接。</w:t>
      </w:r>
    </w:p>
    <w:p w14:paraId="377303E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3.3.4通风、阻燃及防漏电措施</w:t>
      </w:r>
    </w:p>
    <w:p w14:paraId="3EF57D9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上下层间的敷铝锌钢板应带通风孔，以保证元件散热通道顺畅。所采用的功能板应为无卤素阻燃材料，且具有CTI300等级以上的防漏电性能。</w:t>
      </w:r>
    </w:p>
    <w:p w14:paraId="193059EA">
      <w:pPr>
        <w:keepNext w:val="0"/>
        <w:keepLines w:val="0"/>
        <w:widowControl w:val="0"/>
        <w:suppressLineNumbers w:val="0"/>
        <w:snapToGrid w:val="0"/>
        <w:spacing w:before="0" w:beforeAutospacing="0" w:after="0" w:afterAutospacing="0" w:line="460" w:lineRule="exact"/>
        <w:ind w:left="0" w:right="0"/>
        <w:jc w:val="both"/>
        <w:rPr>
          <w:rFonts w:hint="eastAsia" w:ascii="宋体" w:hAnsi="宋体" w:eastAsia="宋体" w:cs="宋体"/>
          <w:b/>
          <w:bCs/>
          <w:color w:val="auto"/>
          <w:kern w:val="0"/>
          <w:sz w:val="24"/>
          <w:szCs w:val="24"/>
          <w:highlight w:val="none"/>
          <w:lang w:val="en-US" w:eastAsia="zh-CN" w:bidi="ar"/>
        </w:rPr>
      </w:pPr>
      <w:r>
        <w:rPr>
          <w:rFonts w:hint="eastAsia" w:ascii="宋体" w:hAnsi="宋体" w:eastAsia="宋体" w:cs="宋体"/>
          <w:b/>
          <w:bCs/>
          <w:color w:val="auto"/>
          <w:kern w:val="0"/>
          <w:sz w:val="24"/>
          <w:szCs w:val="24"/>
          <w:highlight w:val="none"/>
          <w:lang w:val="en-US" w:eastAsia="zh-CN" w:bidi="ar"/>
        </w:rPr>
        <w:t>4、低压预制舱技术要求</w:t>
      </w:r>
    </w:p>
    <w:p w14:paraId="6713E06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要求预制舱作加固、防腐处理,并做好良好通风散热、防渗、防漏、防潮措施。应对所有柜均按国家通用标准柜进行装置性设计，预制舱按箱变标准设计,各项电气、机械性能参教不得降低，并按规范设置围栏。用型钢、钢板、铜材等应选用优质材料,最低不得低于国家标准,且满足招标要求。</w:t>
      </w:r>
    </w:p>
    <w:p w14:paraId="466D143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可以利用厂区原有配电室或箱变接地网,如附近没有接地网,则需新增接地网,主接地网采用-40x4 热镀锌扁钢,架构及设备接地引下线采用热镀锌扁钢,且搭接点必须露在地面 100mmn以上,并按规定可靠焊接。垂直接地体采用50x50x5mm，L=2500mm,热镀锋的角钢作为辅助加强接地,垂直接地主要用于避雷器，避雷针以及接地网边缘处,其间距不小于 5.0m 以限制相互之间的屏蔽作用。预制舱所有架构钢梁可利用钢杆作接地引线与接地网可靠连接。所有设备均应按规定进行接地,均需按“电气装置安装工程及验收规范”进行外壳及底座接地,预制舱设备的接地电阻应符合国家相关标准,一般应小于4欧姆。</w:t>
      </w:r>
    </w:p>
    <w:p w14:paraId="68148285">
      <w:pPr>
        <w:keepNext w:val="0"/>
        <w:keepLines w:val="0"/>
        <w:widowControl w:val="0"/>
        <w:suppressLineNumbers w:val="0"/>
        <w:snapToGrid w:val="0"/>
        <w:spacing w:before="0" w:beforeAutospacing="0" w:after="0" w:afterAutospacing="0" w:line="460" w:lineRule="exact"/>
        <w:ind w:left="0" w:right="0"/>
        <w:jc w:val="both"/>
        <w:rPr>
          <w:rFonts w:hint="eastAsia" w:ascii="宋体" w:hAnsi="宋体" w:eastAsia="宋体" w:cs="宋体"/>
          <w:b/>
          <w:bCs/>
          <w:color w:val="auto"/>
          <w:kern w:val="0"/>
          <w:sz w:val="24"/>
          <w:szCs w:val="24"/>
          <w:highlight w:val="none"/>
          <w:lang w:val="en-US" w:eastAsia="zh-CN" w:bidi="ar"/>
        </w:rPr>
      </w:pPr>
      <w:r>
        <w:rPr>
          <w:rFonts w:hint="eastAsia" w:ascii="宋体" w:hAnsi="宋体" w:eastAsia="宋体" w:cs="宋体"/>
          <w:b/>
          <w:bCs/>
          <w:color w:val="auto"/>
          <w:kern w:val="0"/>
          <w:sz w:val="24"/>
          <w:szCs w:val="24"/>
          <w:highlight w:val="none"/>
          <w:lang w:val="en-US" w:eastAsia="zh-CN" w:bidi="ar"/>
        </w:rPr>
        <w:t>5、支架技术要求</w:t>
      </w:r>
    </w:p>
    <w:p w14:paraId="63B16D8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镀镁铝锌，S350GD+ZM275。</w:t>
      </w:r>
    </w:p>
    <w:p w14:paraId="52A6D519">
      <w:pPr>
        <w:keepNext w:val="0"/>
        <w:keepLines w:val="0"/>
        <w:widowControl w:val="0"/>
        <w:suppressLineNumbers w:val="0"/>
        <w:snapToGrid w:val="0"/>
        <w:spacing w:before="0" w:beforeAutospacing="0" w:after="0" w:afterAutospacing="0" w:line="460" w:lineRule="exact"/>
        <w:ind w:left="0" w:right="0"/>
        <w:jc w:val="both"/>
        <w:rPr>
          <w:rFonts w:hint="eastAsia" w:ascii="宋体" w:hAnsi="宋体" w:eastAsia="宋体" w:cs="宋体"/>
          <w:b/>
          <w:bCs/>
          <w:color w:val="auto"/>
          <w:kern w:val="0"/>
          <w:sz w:val="24"/>
          <w:szCs w:val="24"/>
          <w:highlight w:val="none"/>
          <w:lang w:val="en-US" w:eastAsia="zh-CN" w:bidi="ar"/>
        </w:rPr>
      </w:pPr>
      <w:r>
        <w:rPr>
          <w:rFonts w:hint="eastAsia" w:ascii="宋体" w:hAnsi="宋体" w:eastAsia="宋体" w:cs="宋体"/>
          <w:b/>
          <w:bCs/>
          <w:color w:val="auto"/>
          <w:kern w:val="0"/>
          <w:sz w:val="24"/>
          <w:szCs w:val="24"/>
          <w:highlight w:val="none"/>
          <w:lang w:val="en-US" w:eastAsia="zh-CN" w:bidi="ar"/>
        </w:rPr>
        <w:t>6、光伏组件、逆变器品牌厂家不在国家质监总局公布的黑名单内。</w:t>
      </w:r>
    </w:p>
    <w:p w14:paraId="7AA4419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供应方应遵循最新版本的国家标准（GB）、电力行业标准（DL）和国际单位制（SI）。如果供方有自已的标准或规范，应提供标准代号及其有关内容，并须经需方同意后方可采用，但原则上应采用更高要求的标准。</w:t>
      </w:r>
    </w:p>
    <w:p w14:paraId="1C408D7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供应方提供的产品应满足协议规定的技术参数和要求，以及如下的专用标准：</w:t>
      </w:r>
    </w:p>
    <w:p w14:paraId="76199D1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GB/50797-2012      《光伏发电站设计标准》</w:t>
      </w:r>
    </w:p>
    <w:p w14:paraId="4A1E62A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GB/T 19964-2024    《光伏发电站接入电力系统技术规定》</w:t>
      </w:r>
    </w:p>
    <w:p w14:paraId="73F67CE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GB/T12325-2008     《电能质量 供电电压允许偏差》</w:t>
      </w:r>
    </w:p>
    <w:p w14:paraId="53F4683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GB/T12326-2008     《电能质量 电压波动和闪变》</w:t>
      </w:r>
    </w:p>
    <w:p w14:paraId="6C81D1F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GB/T18843-2008     《电能质量 三相电压不平衡》</w:t>
      </w:r>
    </w:p>
    <w:p w14:paraId="7AFD8C6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GB/T 4208-2008     《外壳防护等级（IP代码）》</w:t>
      </w:r>
    </w:p>
    <w:p w14:paraId="36EF76B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GB/T15945-2008     《电能质量 电力系统频率偏差》</w:t>
      </w:r>
    </w:p>
    <w:p w14:paraId="4BD4F75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GB/T18481-2001     《电能质量 暂时过电压和瞬态过电压》</w:t>
      </w:r>
    </w:p>
    <w:p w14:paraId="149416B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GB/T14549-2001     《电能质量 公用电网谐波》</w:t>
      </w:r>
    </w:p>
    <w:p w14:paraId="68DFDC0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GB 55037-2022      《建筑防火通用规范》</w:t>
      </w:r>
    </w:p>
    <w:p w14:paraId="2C22F82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GB50057-2010       《建筑物防雷设计规范》</w:t>
      </w:r>
    </w:p>
    <w:p w14:paraId="56CF3FF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GB/T 51368-2019    《建筑光伏系统应用技术标准》</w:t>
      </w:r>
    </w:p>
    <w:p w14:paraId="2167B9F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JGJ/T264-2012      《光伏建筑一体化系统运行与维护规范》</w:t>
      </w:r>
    </w:p>
    <w:p w14:paraId="2F1BDA0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Q/GDW1480-2015     《分布式电源接入标准》</w:t>
      </w:r>
    </w:p>
    <w:p w14:paraId="3A94251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NB/T32015-2013     《分布式电源接入配电网技术规定》</w:t>
      </w:r>
    </w:p>
    <w:p w14:paraId="0076823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GB 50217-2011      《电力工程电缆设计规范》</w:t>
      </w:r>
    </w:p>
    <w:p w14:paraId="281BCC5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GB/T 11032-2020    《交流无间隙金属氧化物避雷器》</w:t>
      </w:r>
    </w:p>
    <w:p w14:paraId="1C08388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Q/GDW618-2011      《光伏电站接入电网测试规程》</w:t>
      </w:r>
    </w:p>
    <w:p w14:paraId="6CD77A5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GB/Z 20046-2006    《光伏（pv）系统电网接口的特性》   </w:t>
      </w:r>
    </w:p>
    <w:p w14:paraId="4925E76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GB/T 20047.1-2006  《光伏（pv）组件安全鉴定》   </w:t>
      </w:r>
    </w:p>
    <w:p w14:paraId="52A8C52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GB/T 20513-2006    《光伏系统性能检测测量、数据交换和分析导则》   </w:t>
      </w:r>
    </w:p>
    <w:p w14:paraId="329E074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GB/T 20514-2006    《光伏系统功率调节器效率测量程序》   </w:t>
      </w:r>
    </w:p>
    <w:p w14:paraId="061F5FE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GB/T 17468-2019    《电力变压器选用导则》  </w:t>
      </w:r>
    </w:p>
    <w:p w14:paraId="014F4BD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GB 50054-2011      《低压配电设计规范》  </w:t>
      </w:r>
    </w:p>
    <w:p w14:paraId="3A48207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GB/T 17478-2004    《低压直流电源设备的性能特性》  </w:t>
      </w:r>
    </w:p>
    <w:p w14:paraId="4C05DB4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GB/T 50064-2014    《交流电气装置的过电压保护和绝缘配合设计规范》  </w:t>
      </w:r>
    </w:p>
    <w:p w14:paraId="35165E1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GB50797-2012       《光伏发电站设计规范》  </w:t>
      </w:r>
    </w:p>
    <w:p w14:paraId="1E13E02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GB 50053-2013      《20kV及以下变电所设计规范》    </w:t>
      </w:r>
    </w:p>
    <w:p w14:paraId="141178E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GB 38755-2019      《电力系统安全稳定导则》。 </w:t>
      </w:r>
    </w:p>
    <w:p w14:paraId="6191CE6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《110kV及以下配电网装备技术原则》Q/CSG 10703-2018 1203004.3-2017；</w:t>
      </w:r>
    </w:p>
    <w:p w14:paraId="17CFFAE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《20kV及以下电网装备技术导则》（Q/CSG 1203004.3-2017）；</w:t>
      </w:r>
    </w:p>
    <w:p w14:paraId="234C7B6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其他相关的国家、行业标准规范，设计手册。</w:t>
      </w:r>
    </w:p>
    <w:p w14:paraId="1FD41D4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光伏发电系统包括光伏组件阵列、并网逆变器、并网接入箱、交直流电缆和桥架、防雷接地系统等设备和材料；并网接入箱配电输出容量不应超过配网变压器容量。在无人值守情况下，太阳能光伏电站的使用寿命不能低于25年。</w:t>
      </w:r>
    </w:p>
    <w:p w14:paraId="3B029FF2">
      <w:pPr>
        <w:keepNext w:val="0"/>
        <w:keepLines w:val="0"/>
        <w:widowControl w:val="0"/>
        <w:suppressLineNumbers w:val="0"/>
        <w:snapToGrid w:val="0"/>
        <w:spacing w:before="0" w:beforeAutospacing="0" w:after="0" w:afterAutospacing="0" w:line="460" w:lineRule="exact"/>
        <w:ind w:left="0" w:right="0"/>
        <w:jc w:val="both"/>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lang w:val="en-US" w:eastAsia="zh-CN" w:bidi="ar"/>
        </w:rPr>
        <w:t>五、发电效率要求</w:t>
      </w:r>
    </w:p>
    <w:p w14:paraId="34FB5364">
      <w:pPr>
        <w:keepNext w:val="0"/>
        <w:keepLines w:val="0"/>
        <w:widowControl w:val="0"/>
        <w:suppressLineNumbers w:val="0"/>
        <w:snapToGrid w:val="0"/>
        <w:spacing w:before="0" w:beforeAutospacing="0" w:after="0" w:afterAutospacing="0" w:line="460" w:lineRule="exact"/>
        <w:ind w:left="0" w:right="0" w:firstLine="482" w:firstLineChars="200"/>
        <w:jc w:val="both"/>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lang w:val="en-US" w:eastAsia="zh-CN" w:bidi="ar"/>
        </w:rPr>
        <w:t>本项目的初始系统效率不得低于80%，首年的系统效率衰减率不得高于2.5%，以后每年的系统效率衰减率不得高于初始系统效率的7‰。</w:t>
      </w:r>
    </w:p>
    <w:p w14:paraId="2F1D9509">
      <w:pPr>
        <w:keepNext w:val="0"/>
        <w:keepLines w:val="0"/>
        <w:widowControl w:val="0"/>
        <w:suppressLineNumbers w:val="0"/>
        <w:snapToGrid w:val="0"/>
        <w:spacing w:before="0" w:beforeAutospacing="0" w:after="0" w:afterAutospacing="0" w:line="440" w:lineRule="atLeast"/>
        <w:ind w:left="0" w:right="0"/>
        <w:contextualSpacing/>
        <w:jc w:val="both"/>
        <w:rPr>
          <w:rFonts w:hint="eastAsia" w:ascii="宋体" w:hAnsi="宋体" w:eastAsia="宋体" w:cs="宋体"/>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 xml:space="preserve">六、商务要求                                              </w:t>
      </w:r>
    </w:p>
    <w:p w14:paraId="15B7412C">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lang w:val="en-US" w:eastAsia="zh-CN" w:bidi="ar"/>
        </w:rPr>
        <w:t>1、 项目投标报价要求</w:t>
      </w:r>
    </w:p>
    <w:p w14:paraId="6ABBDC85">
      <w:pPr>
        <w:keepNext w:val="0"/>
        <w:keepLines w:val="0"/>
        <w:widowControl w:val="0"/>
        <w:suppressLineNumbers w:val="0"/>
        <w:snapToGrid w:val="0"/>
        <w:spacing w:before="0" w:beforeAutospacing="0" w:after="0" w:afterAutospacing="0" w:line="460" w:lineRule="exact"/>
        <w:ind w:left="0" w:right="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1.1投标报价包括：一切货物、标准附件、备品备件、专用工具、辅料杂项、人工、包装、运输、装卸、保险、货到就位、安装调试、并网、产品保护、验收、培训、保修、售后服务、维保、技术服务、不可预见费、税费等涉及的完成本项目的一切费用。投标人所投报的投标报价为投标人所能承受的整个项目的最终最低报价。如有漏项，视同已包含在本项目的报价中，合同单价不做调整，具体数量按实结算。</w:t>
      </w:r>
    </w:p>
    <w:p w14:paraId="3F3ADC83">
      <w:pPr>
        <w:keepNext w:val="0"/>
        <w:keepLines w:val="0"/>
        <w:widowControl w:val="0"/>
        <w:suppressLineNumbers w:val="0"/>
        <w:snapToGrid w:val="0"/>
        <w:spacing w:before="0" w:beforeAutospacing="0" w:after="0" w:afterAutospacing="0" w:line="460" w:lineRule="exact"/>
        <w:ind w:left="0" w:right="0" w:firstLine="480" w:firstLineChars="200"/>
        <w:jc w:val="both"/>
        <w:rPr>
          <w:rFonts w:hint="eastAsia" w:ascii="宋体" w:hAnsi="宋体" w:eastAsia="宋体" w:cs="宋体"/>
          <w:b/>
          <w:bCs w:val="0"/>
          <w:color w:val="auto"/>
          <w:sz w:val="24"/>
          <w:szCs w:val="24"/>
          <w:highlight w:val="none"/>
        </w:rPr>
      </w:pPr>
      <w:r>
        <w:rPr>
          <w:rFonts w:hint="eastAsia" w:ascii="宋体" w:hAnsi="宋体" w:eastAsia="宋体" w:cs="宋体"/>
          <w:color w:val="auto"/>
          <w:kern w:val="0"/>
          <w:sz w:val="24"/>
          <w:szCs w:val="24"/>
          <w:highlight w:val="none"/>
          <w:lang w:val="en-US" w:eastAsia="zh-CN" w:bidi="ar"/>
        </w:rPr>
        <w:t>1.2按国家规定由中标人缴纳的各种税收已包含在投标报价内，由中标人向税务机关缴纳。</w:t>
      </w:r>
    </w:p>
    <w:p w14:paraId="61ED9937">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lang w:val="en-US" w:eastAsia="zh-CN" w:bidi="ar"/>
        </w:rPr>
        <w:t>2、 质保期</w:t>
      </w:r>
    </w:p>
    <w:p w14:paraId="419E6451">
      <w:pPr>
        <w:keepNext w:val="0"/>
        <w:keepLines w:val="0"/>
        <w:widowControl w:val="0"/>
        <w:suppressLineNumbers w:val="0"/>
        <w:snapToGrid w:val="0"/>
        <w:spacing w:before="0" w:beforeAutospacing="0" w:after="0" w:afterAutospacing="0" w:line="460" w:lineRule="exact"/>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质保期：中标人提供合同项下货物（包括随机附带的系统软件等）原厂商免费保修服务，中标人承建的光伏电站的整体质保期限为1年（自项目试运和移交生产验收通过之日起算）。</w:t>
      </w:r>
    </w:p>
    <w:p w14:paraId="5385C508">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3、免费质保期内包含内容：</w:t>
      </w:r>
    </w:p>
    <w:p w14:paraId="59F5442B">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3.1远程支持服务（包括但不限于响应时间、服务内容等）</w:t>
      </w:r>
    </w:p>
    <w:p w14:paraId="62DBDB28">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中标人需在质保期内提供远程支持服务，响应时间不超过3个工作日，服务内容包括技术指导等。</w:t>
      </w:r>
    </w:p>
    <w:p w14:paraId="31CDF662">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3.2现场支持服务（包括但不限于响应时间、服务内容、人员资质要求等）</w:t>
      </w:r>
    </w:p>
    <w:p w14:paraId="592E527D">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中标人需在质保期内提供现场支持服务，响应时间不超过5个工作日，服务内容包括技术指导、设备调试等，现场支持服务人员需具有相应资质。</w:t>
      </w:r>
    </w:p>
    <w:p w14:paraId="64891AFE">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3.3免费维修服务（包括但不限于免费维修范围、维修时限、维修期内备机替换、要求等）</w:t>
      </w:r>
    </w:p>
    <w:p w14:paraId="11AB1F9F">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中标人需在质保期内提供免费维修服务，维修范围包括光伏组件、光伏逆变器、光伏并网接入箱、支架等，维修时限不超过5个工作日。</w:t>
      </w:r>
    </w:p>
    <w:p w14:paraId="4DE5E476">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3.4备品备件（耗材）与配件（耗材）更换（包括但不限于响应时间、维修/更换条件、备品备件（耗材）质量要求、供货渠道、数据备份/保密、替换件权属、备件库要求等）。</w:t>
      </w:r>
    </w:p>
    <w:p w14:paraId="680FFB96">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中标人需在质保期内提供备品备件（耗材）与配件（耗材）更换，响应时间不超过5个工作日，备品备件（耗材）与配件（耗材）需符合设计要求。</w:t>
      </w:r>
    </w:p>
    <w:p w14:paraId="3B8DD3EC">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3.5培训及技术交流（包括但不限于内容、频次、覆盖面、培训人员资质、培训/差旅/住宿费用承担、培训效果确认等）</w:t>
      </w:r>
    </w:p>
    <w:p w14:paraId="69AC716F">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中标人需在维保期内提供光伏设备培训及技术交流，频次1年一次，培训人员需具有相应资质，培训/差旅/住宿费用有中标人承担。</w:t>
      </w:r>
    </w:p>
    <w:p w14:paraId="2A1F9CDF">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3.6服务文档要求：自光伏安装完毕，中标人及原厂商应为采购人建立档案，并由维护工程师更新、完善数据记录。在货物安装完毕和每一次故障排除之后，原厂商都应做详细地记载，对每一次故障均应做出详细故障原因分析报告，并以此为采购人提供货物维护资料和数据，及时给出适当的建议，使采购人通过档案可以有效地进行系统分析、追踪处理，安排预防维护计划。</w:t>
      </w:r>
    </w:p>
    <w:p w14:paraId="19C8E2FB">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4、免费巡检服务要求：中标人提供整体光伏项目3年巡检服务，中标人需在3年内提供现场巡检服务，频次不少于每半年一次，覆盖面所有光伏安装地点，巡检人员需具有相关资质，巡检内容包括发电量分析、设备运行状况、设备安全性、设备稳定性，中标人需在3年维保期内提供远程技术服务，频次不少于每半年一次，远程技术服务内容包括发电量分析、设备运行状况等。</w:t>
      </w:r>
    </w:p>
    <w:p w14:paraId="62973B03">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5、完成时间及地点</w:t>
      </w:r>
    </w:p>
    <w:p w14:paraId="609ADE5D">
      <w:pPr>
        <w:keepNext w:val="0"/>
        <w:keepLines w:val="0"/>
        <w:widowControl w:val="0"/>
        <w:suppressLineNumbers w:val="0"/>
        <w:spacing w:before="0" w:beforeAutospacing="0" w:after="0" w:afterAutospacing="0" w:line="460" w:lineRule="exact"/>
        <w:ind w:left="0" w:right="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5.1完成时间：中标人中标通知书发布之日起5日内向招标人提交本项目的施工图设计并通过招标人审核确认，若规定时间内，无法按要求完成施工图设计，所有责任由中标人自行承担，招标人可拒签合同并重新招标。</w:t>
      </w:r>
    </w:p>
    <w:p w14:paraId="6B2F851D">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kern w:val="0"/>
          <w:sz w:val="24"/>
          <w:szCs w:val="20"/>
          <w:highlight w:val="none"/>
          <w:lang w:val="en-US" w:eastAsia="zh-CN"/>
        </w:rPr>
      </w:pPr>
      <w:r>
        <w:rPr>
          <w:rFonts w:hint="eastAsia" w:ascii="宋体" w:hAnsi="宋体" w:eastAsia="宋体" w:cs="宋体"/>
          <w:b/>
          <w:bCs/>
          <w:color w:val="auto"/>
          <w:kern w:val="0"/>
          <w:sz w:val="24"/>
          <w:szCs w:val="20"/>
          <w:highlight w:val="none"/>
          <w:lang w:val="en-US" w:eastAsia="zh-CN"/>
        </w:rPr>
        <w:t>2025年5月25日内完成所有标的内容的安装调试及并网。</w:t>
      </w:r>
    </w:p>
    <w:p w14:paraId="563CBDD3">
      <w:pPr>
        <w:keepNext w:val="0"/>
        <w:keepLines w:val="0"/>
        <w:widowControl w:val="0"/>
        <w:suppressLineNumbers w:val="0"/>
        <w:spacing w:before="0" w:beforeAutospacing="0" w:after="0" w:afterAutospacing="0" w:line="460" w:lineRule="exact"/>
        <w:ind w:left="0" w:right="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中标人在项目实施过程无法按上述要求期限完成对应内容的，每延期1天扣除合同金额的0.5%，最高不超过合同金额的5%，相应款项在合同款内扣除。</w:t>
      </w:r>
    </w:p>
    <w:p w14:paraId="1A4C5A9F">
      <w:pPr>
        <w:keepNext w:val="0"/>
        <w:keepLines w:val="0"/>
        <w:widowControl w:val="0"/>
        <w:suppressLineNumbers w:val="0"/>
        <w:spacing w:before="0" w:beforeAutospacing="0" w:after="0" w:afterAutospacing="0" w:line="460" w:lineRule="exact"/>
        <w:ind w:left="0" w:right="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5.2完成地点：采购人指定地点。</w:t>
      </w:r>
    </w:p>
    <w:p w14:paraId="1F9090A1">
      <w:pPr>
        <w:keepNext w:val="0"/>
        <w:keepLines w:val="0"/>
        <w:widowControl w:val="0"/>
        <w:suppressLineNumbers w:val="0"/>
        <w:spacing w:before="0" w:beforeAutospacing="0" w:after="0" w:afterAutospacing="0" w:line="460" w:lineRule="exact"/>
        <w:ind w:left="0" w:right="0" w:firstLine="482" w:firstLineChars="20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6、付款方式</w:t>
      </w:r>
    </w:p>
    <w:p w14:paraId="690D03F1">
      <w:pPr>
        <w:keepNext w:val="0"/>
        <w:keepLines w:val="0"/>
        <w:widowControl w:val="0"/>
        <w:suppressLineNumbers w:val="0"/>
        <w:autoSpaceDE w:val="0"/>
        <w:autoSpaceDN w:val="0"/>
        <w:spacing w:before="0" w:beforeAutospacing="0" w:after="0" w:afterAutospacing="0" w:line="360" w:lineRule="auto"/>
        <w:ind w:left="0" w:right="0" w:firstLine="480" w:firstLineChars="20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6.1合同签订后并具备实施条件后十日内支付至签约合同价的30%，项目验收合格十日内支付至合同总价的80%，项目并网、结算审计完成且具备付款条件后七日内支付至合同总价的97%。</w:t>
      </w:r>
    </w:p>
    <w:p w14:paraId="4C18EDB7">
      <w:pPr>
        <w:keepNext w:val="0"/>
        <w:keepLines w:val="0"/>
        <w:widowControl w:val="0"/>
        <w:suppressLineNumbers w:val="0"/>
        <w:autoSpaceDE w:val="0"/>
        <w:autoSpaceDN w:val="0"/>
        <w:spacing w:before="0" w:beforeAutospacing="0" w:after="0" w:afterAutospacing="0" w:line="360" w:lineRule="auto"/>
        <w:ind w:left="0" w:right="0" w:firstLine="480" w:firstLineChars="20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6.2剩余合同总价的3%在符合本合同约定的运行技术标准下按照并网日期起满壹年后支付（不计息）。</w:t>
      </w:r>
    </w:p>
    <w:p w14:paraId="18EBE984">
      <w:pPr>
        <w:keepNext w:val="0"/>
        <w:keepLines w:val="0"/>
        <w:widowControl w:val="0"/>
        <w:suppressLineNumbers w:val="0"/>
        <w:autoSpaceDE w:val="0"/>
        <w:autoSpaceDN w:val="0"/>
        <w:spacing w:before="0" w:beforeAutospacing="0" w:after="0" w:afterAutospacing="0" w:line="360" w:lineRule="auto"/>
        <w:ind w:left="0" w:right="0" w:firstLine="480" w:firstLineChars="20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6.3采购人凭中标人提供的正式税务发票并按招标文件规定及时拨付（特殊情况除外）。</w:t>
      </w:r>
    </w:p>
    <w:p w14:paraId="72F52593">
      <w:pPr>
        <w:keepNext w:val="0"/>
        <w:keepLines w:val="0"/>
        <w:widowControl w:val="0"/>
        <w:suppressLineNumbers w:val="0"/>
        <w:autoSpaceDE w:val="0"/>
        <w:autoSpaceDN w:val="0"/>
        <w:spacing w:before="0" w:beforeAutospacing="0" w:after="0" w:afterAutospacing="0" w:line="360" w:lineRule="auto"/>
        <w:ind w:left="0" w:right="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七、验收</w:t>
      </w:r>
    </w:p>
    <w:p w14:paraId="603BAF91">
      <w:pPr>
        <w:keepNext w:val="0"/>
        <w:keepLines w:val="0"/>
        <w:widowControl w:val="0"/>
        <w:suppressLineNumbers w:val="0"/>
        <w:autoSpaceDE w:val="0"/>
        <w:autoSpaceDN w:val="0"/>
        <w:spacing w:before="0" w:beforeAutospacing="0" w:after="0" w:afterAutospacing="0" w:line="360" w:lineRule="auto"/>
        <w:ind w:left="0" w:right="0" w:firstLine="480" w:firstLineChars="200"/>
        <w:jc w:val="both"/>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
        </w:rPr>
        <w:t>中标人完成光伏设计、安装、调试运行和交付。由采购人进行验收，费用由中标人支付，</w:t>
      </w:r>
    </w:p>
    <w:p w14:paraId="36D9947D">
      <w:pPr>
        <w:keepNext w:val="0"/>
        <w:keepLines w:val="0"/>
        <w:widowControl w:val="0"/>
        <w:suppressLineNumbers w:val="0"/>
        <w:autoSpaceDE w:val="0"/>
        <w:autoSpaceDN w:val="0"/>
        <w:spacing w:before="0" w:beforeAutospacing="0" w:after="0" w:afterAutospacing="0" w:line="360" w:lineRule="auto"/>
        <w:ind w:left="0" w:right="0"/>
        <w:jc w:val="both"/>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
        </w:rPr>
        <w:t>根据要求进行监督考核评价。若评价不通过，中标人需在两周内完成整改。</w:t>
      </w:r>
    </w:p>
    <w:p w14:paraId="18A05E1C">
      <w:pPr>
        <w:keepNext w:val="0"/>
        <w:keepLines w:val="0"/>
        <w:widowControl w:val="0"/>
        <w:suppressLineNumbers w:val="0"/>
        <w:autoSpaceDE w:val="0"/>
        <w:autoSpaceDN w:val="0"/>
        <w:spacing w:before="0" w:beforeAutospacing="0" w:after="0" w:afterAutospacing="0" w:line="360" w:lineRule="auto"/>
        <w:ind w:left="0" w:right="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八、其他</w:t>
      </w:r>
    </w:p>
    <w:p w14:paraId="5D1D8275">
      <w:pPr>
        <w:keepNext w:val="0"/>
        <w:keepLines w:val="0"/>
        <w:widowControl w:val="0"/>
        <w:suppressLineNumbers w:val="0"/>
        <w:autoSpaceDE w:val="0"/>
        <w:autoSpaceDN w:val="0"/>
        <w:spacing w:before="0" w:beforeAutospacing="0" w:after="0" w:afterAutospacing="0" w:line="360" w:lineRule="auto"/>
        <w:ind w:left="0" w:right="0" w:firstLine="480" w:firstLineChars="200"/>
        <w:jc w:val="both"/>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1、本项目安装调试期间不得影响使用方正常工作，需与使用方做好沟通。</w:t>
      </w:r>
    </w:p>
    <w:p w14:paraId="159BCB10">
      <w:pPr>
        <w:keepNext w:val="0"/>
        <w:keepLines w:val="0"/>
        <w:widowControl w:val="0"/>
        <w:suppressLineNumbers w:val="0"/>
        <w:autoSpaceDE w:val="0"/>
        <w:autoSpaceDN w:val="0"/>
        <w:spacing w:before="0" w:beforeAutospacing="0" w:after="0" w:afterAutospacing="0" w:line="360" w:lineRule="auto"/>
        <w:ind w:left="0" w:right="0" w:firstLine="480" w:firstLineChars="200"/>
        <w:jc w:val="both"/>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2、本项目光伏安装、管道埋设需与现场实际结合，请投标人提前踏勘现场，充分了解项目情况，制定合理安装调试期方案。</w:t>
      </w:r>
    </w:p>
    <w:p w14:paraId="7F959D72">
      <w:pPr>
        <w:keepNext w:val="0"/>
        <w:keepLines w:val="0"/>
        <w:widowControl w:val="0"/>
        <w:suppressLineNumbers w:val="0"/>
        <w:autoSpaceDE w:val="0"/>
        <w:autoSpaceDN w:val="0"/>
        <w:spacing w:before="0" w:beforeAutospacing="0" w:after="0" w:afterAutospacing="0" w:line="360" w:lineRule="auto"/>
        <w:ind w:left="0" w:right="0" w:firstLine="480" w:firstLineChars="200"/>
        <w:jc w:val="both"/>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▲3、中标方在项目实施期间发生的一切安全事故全部由中标方自行负责。</w:t>
      </w:r>
    </w:p>
    <w:p w14:paraId="7EA2D152">
      <w:pPr>
        <w:keepNext w:val="0"/>
        <w:keepLines w:val="0"/>
        <w:widowControl w:val="0"/>
        <w:suppressLineNumbers w:val="0"/>
        <w:autoSpaceDE w:val="0"/>
        <w:autoSpaceDN w:val="0"/>
        <w:spacing w:before="0" w:beforeAutospacing="0" w:after="0" w:afterAutospacing="0" w:line="360" w:lineRule="auto"/>
        <w:ind w:left="0" w:right="0" w:firstLine="480" w:firstLineChars="200"/>
        <w:jc w:val="both"/>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4、中标方在项目实施期间应做好安全防护工作，作业人员应带好头盔、登高作业应系好安全带等防护措施。如未做好安全防护措施的，采购人或监理单位第一次发现进行警告，第二次起发现则处罚每次1000元。</w:t>
      </w:r>
    </w:p>
    <w:p w14:paraId="65E18775">
      <w:pPr>
        <w:keepNext w:val="0"/>
        <w:keepLines w:val="0"/>
        <w:widowControl w:val="0"/>
        <w:suppressLineNumbers w:val="0"/>
        <w:autoSpaceDE w:val="0"/>
        <w:autoSpaceDN w:val="0"/>
        <w:spacing w:before="0" w:beforeAutospacing="0" w:after="0" w:afterAutospacing="0" w:line="360" w:lineRule="auto"/>
        <w:ind w:left="0" w:right="0" w:firstLine="480" w:firstLineChars="200"/>
        <w:jc w:val="both"/>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lang w:val="en-US" w:eastAsia="zh-CN" w:bidi="ar"/>
        </w:rPr>
        <w:t>5、中标方需在竣工验收后1个月内并网，超1个月按天数处罚，处罚额度为每天发电量的30%。</w:t>
      </w:r>
    </w:p>
    <w:p w14:paraId="45619645">
      <w:pPr>
        <w:keepNext w:val="0"/>
        <w:keepLines w:val="0"/>
        <w:widowControl w:val="0"/>
        <w:suppressLineNumbers w:val="0"/>
        <w:autoSpaceDE w:val="0"/>
        <w:autoSpaceDN w:val="0"/>
        <w:spacing w:before="0" w:beforeAutospacing="0" w:after="0" w:afterAutospacing="0" w:line="360" w:lineRule="auto"/>
        <w:ind w:left="0" w:right="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九、合同的签订</w:t>
      </w:r>
    </w:p>
    <w:p w14:paraId="489E7A5A">
      <w:pPr>
        <w:keepNext w:val="0"/>
        <w:keepLines w:val="0"/>
        <w:widowControl w:val="0"/>
        <w:suppressLineNumbers w:val="0"/>
        <w:autoSpaceDE w:val="0"/>
        <w:autoSpaceDN w:val="0"/>
        <w:spacing w:before="0" w:beforeAutospacing="0" w:after="0" w:afterAutospacing="0" w:line="360" w:lineRule="auto"/>
        <w:ind w:left="0" w:right="0" w:firstLine="482" w:firstLineChars="200"/>
        <w:jc w:val="both"/>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bidi="ar"/>
        </w:rPr>
        <w:t>中标单位在收到《中标通知书》后30日内与东阳市产发新能源科技有限公司签订合同。</w:t>
      </w:r>
    </w:p>
    <w:p w14:paraId="5DB0033D">
      <w:pPr>
        <w:spacing w:line="440" w:lineRule="atLeast"/>
        <w:ind w:firstLine="480" w:firstLineChars="200"/>
        <w:rPr>
          <w:rFonts w:hint="eastAsia" w:ascii="宋体" w:hAnsi="宋体" w:eastAsia="宋体" w:cs="Times New Roman"/>
          <w:color w:val="auto"/>
          <w:kern w:val="0"/>
          <w:sz w:val="24"/>
          <w:szCs w:val="22"/>
          <w:highlight w:val="none"/>
        </w:rPr>
      </w:pPr>
    </w:p>
    <w:p w14:paraId="4479349E">
      <w:pPr>
        <w:snapToGrid w:val="0"/>
        <w:rPr>
          <w:rFonts w:ascii="黑体" w:hAnsi="Times New Roman" w:eastAsia="黑体" w:cs="Times New Roman"/>
          <w:b/>
          <w:bCs/>
          <w:color w:val="auto"/>
          <w:kern w:val="0"/>
          <w:sz w:val="30"/>
          <w:szCs w:val="20"/>
          <w:highlight w:val="none"/>
        </w:rPr>
      </w:pPr>
    </w:p>
    <w:p w14:paraId="25032B4D">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114314F9">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77E82106">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5B50D83B">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681A6F76">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10AE6E08">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4C80E040">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7358F603">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1BE9637E">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707997BB">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r>
        <w:rPr>
          <w:rFonts w:hint="eastAsia" w:ascii="宋体" w:hAnsi="宋体" w:eastAsia="宋体" w:cs="宋体"/>
          <w:b/>
          <w:bCs/>
          <w:color w:val="auto"/>
          <w:kern w:val="0"/>
          <w:sz w:val="30"/>
          <w:szCs w:val="20"/>
          <w:highlight w:val="none"/>
        </w:rPr>
        <w:t>第三章  投标人须知前附表</w:t>
      </w:r>
    </w:p>
    <w:tbl>
      <w:tblPr>
        <w:tblStyle w:val="9"/>
        <w:tblW w:w="10287" w:type="dxa"/>
        <w:tblInd w:w="0" w:type="dxa"/>
        <w:tblLayout w:type="fixed"/>
        <w:tblCellMar>
          <w:top w:w="0" w:type="dxa"/>
          <w:left w:w="0" w:type="dxa"/>
          <w:bottom w:w="0" w:type="dxa"/>
          <w:right w:w="0" w:type="dxa"/>
        </w:tblCellMar>
      </w:tblPr>
      <w:tblGrid>
        <w:gridCol w:w="762"/>
        <w:gridCol w:w="9525"/>
      </w:tblGrid>
      <w:tr w14:paraId="39BBFA49">
        <w:tblPrEx>
          <w:tblCellMar>
            <w:top w:w="0" w:type="dxa"/>
            <w:left w:w="0" w:type="dxa"/>
            <w:bottom w:w="0" w:type="dxa"/>
            <w:right w:w="0" w:type="dxa"/>
          </w:tblCellMar>
        </w:tblPrEx>
        <w:trPr>
          <w:trHeight w:val="20" w:hRule="atLeast"/>
        </w:trPr>
        <w:tc>
          <w:tcPr>
            <w:tcW w:w="7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3BEDA3F">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b/>
                <w:color w:val="auto"/>
                <w:kern w:val="0"/>
                <w:sz w:val="24"/>
                <w:szCs w:val="24"/>
                <w:highlight w:val="none"/>
              </w:rPr>
            </w:pPr>
            <w:r>
              <w:rPr>
                <w:rFonts w:hint="eastAsia" w:ascii="Times New Roman" w:hAnsi="Times New Roman" w:eastAsia="宋体" w:cs="Times New Roman"/>
                <w:b/>
                <w:color w:val="auto"/>
                <w:kern w:val="0"/>
                <w:sz w:val="24"/>
                <w:szCs w:val="24"/>
                <w:highlight w:val="none"/>
              </w:rPr>
              <w:t>序号</w:t>
            </w:r>
          </w:p>
        </w:tc>
        <w:tc>
          <w:tcPr>
            <w:tcW w:w="952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BC7595C">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b/>
                <w:color w:val="auto"/>
                <w:kern w:val="0"/>
                <w:sz w:val="24"/>
                <w:szCs w:val="24"/>
                <w:highlight w:val="none"/>
              </w:rPr>
            </w:pPr>
            <w:r>
              <w:rPr>
                <w:rFonts w:hint="eastAsia" w:ascii="Times New Roman" w:hAnsi="Times New Roman" w:eastAsia="宋体" w:cs="Times New Roman"/>
                <w:b/>
                <w:color w:val="auto"/>
                <w:kern w:val="0"/>
                <w:sz w:val="24"/>
                <w:szCs w:val="24"/>
                <w:highlight w:val="none"/>
              </w:rPr>
              <w:t>内容、要求</w:t>
            </w:r>
          </w:p>
        </w:tc>
      </w:tr>
      <w:tr w14:paraId="6D12E262">
        <w:tblPrEx>
          <w:tblCellMar>
            <w:top w:w="0" w:type="dxa"/>
            <w:left w:w="0" w:type="dxa"/>
            <w:bottom w:w="0" w:type="dxa"/>
            <w:right w:w="0" w:type="dxa"/>
          </w:tblCellMar>
        </w:tblPrEx>
        <w:trPr>
          <w:trHeight w:val="20" w:hRule="atLeast"/>
        </w:trPr>
        <w:tc>
          <w:tcPr>
            <w:tcW w:w="7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B7D9084">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w:t>
            </w:r>
          </w:p>
        </w:tc>
        <w:tc>
          <w:tcPr>
            <w:tcW w:w="952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B1E1B88">
            <w:pPr>
              <w:keepNext w:val="0"/>
              <w:keepLines w:val="0"/>
              <w:suppressLineNumbers w:val="0"/>
              <w:autoSpaceDE w:val="0"/>
              <w:autoSpaceDN/>
              <w:snapToGrid w:val="0"/>
              <w:spacing w:before="120" w:beforeAutospacing="0" w:after="0" w:afterAutospacing="0"/>
              <w:ind w:left="0" w:right="0" w:firstLine="0"/>
              <w:rPr>
                <w:rFonts w:hint="eastAsia" w:ascii="Times New Roman" w:hAnsi="Times New Roman" w:eastAsia="宋体" w:cs="Times New Roman"/>
                <w:color w:val="auto"/>
                <w:kern w:val="0"/>
                <w:sz w:val="24"/>
                <w:szCs w:val="20"/>
                <w:highlight w:val="none"/>
                <w:lang w:eastAsia="zh-CN"/>
              </w:rPr>
            </w:pPr>
            <w:r>
              <w:rPr>
                <w:rFonts w:hint="eastAsia" w:ascii="Times New Roman" w:hAnsi="Times New Roman" w:eastAsia="宋体" w:cs="Times New Roman"/>
                <w:color w:val="auto"/>
                <w:kern w:val="0"/>
                <w:sz w:val="24"/>
                <w:szCs w:val="20"/>
                <w:highlight w:val="none"/>
              </w:rPr>
              <w:t>项目名称：</w:t>
            </w:r>
            <w:r>
              <w:rPr>
                <w:rFonts w:hint="eastAsia" w:ascii="Times New Roman" w:hAnsi="Times New Roman" w:eastAsia="宋体" w:cs="Times New Roman"/>
                <w:color w:val="auto"/>
                <w:kern w:val="0"/>
                <w:sz w:val="24"/>
                <w:szCs w:val="20"/>
                <w:highlight w:val="none"/>
                <w:lang w:eastAsia="zh-CN"/>
              </w:rPr>
              <w:t>东阳市产发新能源科技有限公司1998.88kWp屋顶分布式光伏发电(蔚蓝科技)项目</w:t>
            </w:r>
          </w:p>
        </w:tc>
      </w:tr>
      <w:tr w14:paraId="62E9BAB3">
        <w:tblPrEx>
          <w:tblCellMar>
            <w:top w:w="0" w:type="dxa"/>
            <w:left w:w="0" w:type="dxa"/>
            <w:bottom w:w="0" w:type="dxa"/>
            <w:right w:w="0" w:type="dxa"/>
          </w:tblCellMar>
        </w:tblPrEx>
        <w:trPr>
          <w:trHeight w:val="20" w:hRule="atLeast"/>
        </w:trPr>
        <w:tc>
          <w:tcPr>
            <w:tcW w:w="7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883A95D">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2</w:t>
            </w:r>
          </w:p>
        </w:tc>
        <w:tc>
          <w:tcPr>
            <w:tcW w:w="952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E050DA8">
            <w:pPr>
              <w:keepNext w:val="0"/>
              <w:keepLines w:val="0"/>
              <w:suppressLineNumbers w:val="0"/>
              <w:autoSpaceDE w:val="0"/>
              <w:autoSpaceDN/>
              <w:snapToGrid w:val="0"/>
              <w:spacing w:before="0" w:beforeAutospacing="0" w:after="0" w:afterAutospacing="0"/>
              <w:ind w:left="0" w:right="0" w:firstLine="0"/>
              <w:rPr>
                <w:rFonts w:hint="default" w:ascii="Times New Roman" w:hAnsi="Times New Roman" w:eastAsia="宋体" w:cs="Times New Roman"/>
                <w:color w:val="auto"/>
                <w:kern w:val="0"/>
                <w:sz w:val="24"/>
                <w:szCs w:val="20"/>
                <w:highlight w:val="none"/>
              </w:rPr>
            </w:pPr>
            <w:r>
              <w:rPr>
                <w:rFonts w:hint="eastAsia" w:ascii="宋体" w:hAnsi="宋体" w:eastAsia="宋体" w:cs="宋体"/>
                <w:color w:val="auto"/>
                <w:kern w:val="0"/>
                <w:sz w:val="24"/>
                <w:szCs w:val="24"/>
                <w:highlight w:val="none"/>
              </w:rPr>
              <w:t>投标报价及费用：1、本项目投标应以人民币报价；2、不论投标结果如何，投标人均应自行承担所有与投标有关的全部费用；3、本项目代理服务费按招标文件第八条标准，向中标单位收取代理服务费。</w:t>
            </w:r>
          </w:p>
        </w:tc>
      </w:tr>
      <w:tr w14:paraId="1DAC51E9">
        <w:tblPrEx>
          <w:tblCellMar>
            <w:top w:w="0" w:type="dxa"/>
            <w:left w:w="0" w:type="dxa"/>
            <w:bottom w:w="0" w:type="dxa"/>
            <w:right w:w="0" w:type="dxa"/>
          </w:tblCellMar>
        </w:tblPrEx>
        <w:trPr>
          <w:trHeight w:val="20" w:hRule="atLeast"/>
        </w:trPr>
        <w:tc>
          <w:tcPr>
            <w:tcW w:w="7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BAC489C">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3</w:t>
            </w:r>
          </w:p>
        </w:tc>
        <w:tc>
          <w:tcPr>
            <w:tcW w:w="952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B6A4B82">
            <w:pPr>
              <w:keepNext w:val="0"/>
              <w:keepLines w:val="0"/>
              <w:suppressLineNumbers w:val="0"/>
              <w:autoSpaceDE w:val="0"/>
              <w:autoSpaceDN/>
              <w:spacing w:before="0" w:beforeAutospacing="0" w:after="0" w:afterAutospacing="0"/>
              <w:ind w:left="0" w:right="0" w:firstLine="0"/>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采购标的对应的中小企业划分标准所属行业：</w:t>
            </w:r>
          </w:p>
          <w:p w14:paraId="17DF94F8">
            <w:pPr>
              <w:keepNext w:val="0"/>
              <w:keepLines w:val="0"/>
              <w:widowControl/>
              <w:suppressLineNumbers w:val="0"/>
              <w:autoSpaceDE w:val="0"/>
              <w:autoSpaceDN/>
              <w:adjustRightInd w:val="0"/>
              <w:snapToGrid w:val="0"/>
              <w:spacing w:before="0" w:beforeAutospacing="0" w:after="0" w:afterAutospacing="0" w:line="240" w:lineRule="auto"/>
              <w:ind w:left="0" w:right="0" w:firstLine="0"/>
              <w:jc w:val="both"/>
              <w:rPr>
                <w:rFonts w:hint="eastAsia" w:ascii="宋体" w:hAnsi="宋体" w:eastAsia="宋体" w:cs="宋体"/>
                <w:b/>
                <w:bCs/>
                <w:snapToGrid w:val="0"/>
                <w:color w:val="auto"/>
                <w:kern w:val="28"/>
                <w:sz w:val="24"/>
                <w:szCs w:val="24"/>
                <w:highlight w:val="none"/>
                <w:lang w:val="en-US" w:eastAsia="zh-CN" w:bidi="ar-SA"/>
              </w:rPr>
            </w:pPr>
            <w:r>
              <w:rPr>
                <w:rFonts w:hint="eastAsia" w:ascii="宋体" w:hAnsi="宋体" w:eastAsia="宋体" w:cs="宋体"/>
                <w:b/>
                <w:bCs/>
                <w:snapToGrid w:val="0"/>
                <w:color w:val="auto"/>
                <w:kern w:val="0"/>
                <w:sz w:val="24"/>
                <w:szCs w:val="24"/>
                <w:highlight w:val="none"/>
                <w:lang w:val="en-US" w:eastAsia="zh-CN" w:bidi="ar-SA"/>
              </w:rPr>
              <w:t>标的：</w:t>
            </w:r>
            <w:r>
              <w:rPr>
                <w:rFonts w:hint="eastAsia" w:ascii="宋体" w:hAnsi="宋体" w:eastAsia="宋体" w:cs="宋体"/>
                <w:b/>
                <w:bCs/>
                <w:snapToGrid w:val="0"/>
                <w:color w:val="auto"/>
                <w:kern w:val="0"/>
                <w:sz w:val="24"/>
                <w:szCs w:val="24"/>
                <w:highlight w:val="none"/>
                <w:u w:val="single"/>
                <w:lang w:val="en-US" w:eastAsia="zh-CN" w:bidi="ar-SA"/>
              </w:rPr>
              <w:t>东阳市产发新能源科技有限公司1998.88kWp屋顶分布式光伏发电(蔚蓝科技)项目</w:t>
            </w:r>
            <w:r>
              <w:rPr>
                <w:rFonts w:hint="eastAsia" w:ascii="宋体" w:hAnsi="宋体" w:eastAsia="宋体" w:cs="宋体"/>
                <w:b/>
                <w:bCs/>
                <w:snapToGrid w:val="0"/>
                <w:color w:val="auto"/>
                <w:kern w:val="0"/>
                <w:sz w:val="24"/>
                <w:szCs w:val="24"/>
                <w:highlight w:val="none"/>
                <w:lang w:val="en-US" w:eastAsia="zh-CN" w:bidi="ar-SA"/>
              </w:rPr>
              <w:t>，属于</w:t>
            </w:r>
            <w:r>
              <w:rPr>
                <w:rFonts w:hint="eastAsia" w:ascii="宋体" w:hAnsi="宋体" w:eastAsia="宋体" w:cs="宋体"/>
                <w:b/>
                <w:bCs/>
                <w:snapToGrid w:val="0"/>
                <w:color w:val="auto"/>
                <w:kern w:val="0"/>
                <w:sz w:val="24"/>
                <w:szCs w:val="24"/>
                <w:highlight w:val="none"/>
                <w:u w:val="single"/>
                <w:lang w:val="en-US" w:eastAsia="zh-CN" w:bidi="ar-SA"/>
              </w:rPr>
              <w:t xml:space="preserve"> 制造业 </w:t>
            </w:r>
            <w:r>
              <w:rPr>
                <w:rFonts w:hint="eastAsia" w:ascii="宋体" w:hAnsi="宋体" w:eastAsia="宋体" w:cs="宋体"/>
                <w:b/>
                <w:bCs/>
                <w:snapToGrid w:val="0"/>
                <w:color w:val="auto"/>
                <w:kern w:val="0"/>
                <w:sz w:val="24"/>
                <w:szCs w:val="24"/>
                <w:highlight w:val="none"/>
                <w:lang w:val="en-US" w:eastAsia="zh-CN" w:bidi="ar-SA"/>
              </w:rPr>
              <w:t>行业。</w:t>
            </w:r>
          </w:p>
          <w:p w14:paraId="7762A04B">
            <w:pPr>
              <w:keepNext w:val="0"/>
              <w:keepLines w:val="0"/>
              <w:suppressLineNumbers w:val="0"/>
              <w:autoSpaceDE w:val="0"/>
              <w:autoSpaceDN/>
              <w:spacing w:before="0" w:beforeAutospacing="0" w:after="0" w:afterAutospacing="0"/>
              <w:ind w:left="0" w:right="0" w:firstLine="0"/>
              <w:rPr>
                <w:rFonts w:hint="eastAsia" w:ascii="宋体" w:hAnsi="宋体" w:eastAsia="宋体" w:cs="宋体"/>
                <w:color w:val="auto"/>
                <w:kern w:val="0"/>
                <w:sz w:val="24"/>
                <w:szCs w:val="24"/>
                <w:highlight w:val="none"/>
              </w:rPr>
            </w:pPr>
            <w:r>
              <w:rPr>
                <w:rFonts w:hint="eastAsia" w:ascii="宋体" w:hAnsi="宋体" w:eastAsia="宋体" w:cs="宋体"/>
                <w:b/>
                <w:bCs/>
                <w:color w:val="auto"/>
                <w:kern w:val="0"/>
                <w:sz w:val="24"/>
                <w:szCs w:val="24"/>
                <w:highlight w:val="none"/>
              </w:rPr>
              <w:t>根据</w:t>
            </w:r>
            <w:r>
              <w:rPr>
                <w:rFonts w:hint="eastAsia" w:ascii="宋体" w:hAnsi="宋体" w:eastAsia="宋体" w:cs="宋体"/>
                <w:b/>
                <w:bCs/>
                <w:color w:val="auto"/>
                <w:kern w:val="0"/>
                <w:sz w:val="24"/>
                <w:szCs w:val="24"/>
                <w:highlight w:val="none"/>
                <w:shd w:val="clear" w:color="auto" w:fill="FFFFFF"/>
              </w:rPr>
              <w:t>《政府采购促进中小企业管理办法》及《关于印发中小企业划型标准规定的通知工信部联企业》（〔2011〕300号）有关规定</w:t>
            </w:r>
            <w:r>
              <w:rPr>
                <w:rFonts w:hint="eastAsia" w:ascii="宋体" w:hAnsi="宋体" w:eastAsia="宋体" w:cs="宋体"/>
                <w:b/>
                <w:bCs/>
                <w:color w:val="auto"/>
                <w:kern w:val="0"/>
                <w:sz w:val="24"/>
                <w:szCs w:val="24"/>
                <w:highlight w:val="none"/>
              </w:rPr>
              <w:t>。</w:t>
            </w:r>
          </w:p>
        </w:tc>
      </w:tr>
      <w:tr w14:paraId="6FB41182">
        <w:tblPrEx>
          <w:tblCellMar>
            <w:top w:w="0" w:type="dxa"/>
            <w:left w:w="0" w:type="dxa"/>
            <w:bottom w:w="0" w:type="dxa"/>
            <w:right w:w="0" w:type="dxa"/>
          </w:tblCellMar>
        </w:tblPrEx>
        <w:trPr>
          <w:trHeight w:val="20" w:hRule="atLeast"/>
        </w:trPr>
        <w:tc>
          <w:tcPr>
            <w:tcW w:w="7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6CF2A70">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4</w:t>
            </w:r>
          </w:p>
        </w:tc>
        <w:tc>
          <w:tcPr>
            <w:tcW w:w="952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49BFFE1">
            <w:pPr>
              <w:keepNext w:val="0"/>
              <w:keepLines w:val="0"/>
              <w:suppressLineNumbers w:val="0"/>
              <w:autoSpaceDE w:val="0"/>
              <w:autoSpaceDN/>
              <w:snapToGrid w:val="0"/>
              <w:spacing w:before="0" w:beforeAutospacing="0" w:after="0" w:afterAutospacing="0"/>
              <w:ind w:left="0" w:right="0" w:firstLine="0"/>
              <w:rPr>
                <w:rFonts w:hint="default" w:ascii="Times New Roman" w:hAnsi="Times New Roman" w:eastAsia="宋体" w:cs="Times New Roman"/>
                <w:color w:val="auto"/>
                <w:kern w:val="0"/>
                <w:sz w:val="24"/>
                <w:szCs w:val="20"/>
                <w:highlight w:val="none"/>
              </w:rPr>
            </w:pPr>
            <w:r>
              <w:rPr>
                <w:rFonts w:hint="eastAsia" w:ascii="宋体" w:hAnsi="宋体" w:eastAsia="宋体" w:cs="宋体"/>
                <w:color w:val="auto"/>
                <w:kern w:val="0"/>
                <w:sz w:val="24"/>
                <w:szCs w:val="20"/>
                <w:highlight w:val="none"/>
              </w:rPr>
              <w:t>答疑与澄清：投标人如认为招标文件表述不清晰、存在歧视性、排他性或者其他违法内容的，应当于</w:t>
            </w:r>
            <w:r>
              <w:rPr>
                <w:rFonts w:hint="eastAsia" w:ascii="宋体" w:hAnsi="宋体" w:eastAsia="宋体" w:cs="宋体"/>
                <w:b/>
                <w:bCs/>
                <w:color w:val="auto"/>
                <w:kern w:val="0"/>
                <w:sz w:val="24"/>
                <w:szCs w:val="20"/>
                <w:highlight w:val="none"/>
                <w:u w:val="single"/>
              </w:rPr>
              <w:t>质疑期限届满之日</w:t>
            </w:r>
            <w:r>
              <w:rPr>
                <w:rFonts w:hint="eastAsia" w:ascii="宋体" w:hAnsi="宋体" w:eastAsia="宋体" w:cs="宋体"/>
                <w:color w:val="auto"/>
                <w:kern w:val="0"/>
                <w:sz w:val="24"/>
                <w:szCs w:val="20"/>
                <w:highlight w:val="none"/>
              </w:rPr>
              <w:t>前，以书面形式要求招标采购单位作出书面解释、澄清或者向招标采购单位提出书面意见</w:t>
            </w:r>
            <w:r>
              <w:rPr>
                <w:rFonts w:hint="eastAsia" w:ascii="宋体" w:hAnsi="宋体" w:eastAsia="宋体" w:cs="宋体"/>
                <w:b/>
                <w:bCs/>
                <w:color w:val="auto"/>
                <w:kern w:val="0"/>
                <w:sz w:val="24"/>
                <w:szCs w:val="20"/>
                <w:highlight w:val="none"/>
              </w:rPr>
              <w:t>(在质疑截止时间前，未对招标文件提出质疑的，视同投标人对招标文件的默认）</w:t>
            </w:r>
            <w:r>
              <w:rPr>
                <w:rFonts w:hint="eastAsia" w:ascii="宋体" w:hAnsi="宋体" w:eastAsia="宋体" w:cs="宋体"/>
                <w:color w:val="auto"/>
                <w:kern w:val="0"/>
                <w:sz w:val="24"/>
                <w:szCs w:val="20"/>
                <w:highlight w:val="none"/>
              </w:rPr>
              <w:t>；招标采购单位对已发出的招标文件进行必要澄清、答复、修改或者补充的，在国资办指定的采购信息发布媒体上发布更正公告，并以书面形式通知所有已获取招标文件的投标人；答疑内容是招标文件的组成部分；澄清或者修改的内容可能影响投标文件编制的，应当在投标截止时间至少15日前，以书面形式通知所有获取招标文件的潜在投标人；不足15日的，顺延提交投标文件的截止时间</w:t>
            </w:r>
            <w:r>
              <w:rPr>
                <w:rFonts w:hint="eastAsia" w:ascii="宋体" w:hAnsi="宋体" w:eastAsia="宋体" w:cs="Times New Roman"/>
                <w:color w:val="auto"/>
                <w:kern w:val="0"/>
                <w:sz w:val="24"/>
                <w:szCs w:val="20"/>
                <w:highlight w:val="none"/>
              </w:rPr>
              <w:t>。</w:t>
            </w:r>
          </w:p>
        </w:tc>
      </w:tr>
      <w:tr w14:paraId="0C450357">
        <w:tblPrEx>
          <w:tblCellMar>
            <w:top w:w="0" w:type="dxa"/>
            <w:left w:w="0" w:type="dxa"/>
            <w:bottom w:w="0" w:type="dxa"/>
            <w:right w:w="0" w:type="dxa"/>
          </w:tblCellMar>
        </w:tblPrEx>
        <w:trPr>
          <w:trHeight w:val="20" w:hRule="atLeast"/>
        </w:trPr>
        <w:tc>
          <w:tcPr>
            <w:tcW w:w="7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A109FF6">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5</w:t>
            </w:r>
          </w:p>
        </w:tc>
        <w:tc>
          <w:tcPr>
            <w:tcW w:w="952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64EA50E">
            <w:pPr>
              <w:keepNext w:val="0"/>
              <w:keepLines w:val="0"/>
              <w:widowControl w:val="0"/>
              <w:suppressLineNumbers w:val="0"/>
              <w:autoSpaceDE w:val="0"/>
              <w:autoSpaceDN w:val="0"/>
              <w:snapToGrid w:val="0"/>
              <w:spacing w:before="0" w:beforeAutospacing="0" w:after="0" w:afterAutospacing="0"/>
              <w:ind w:left="0" w:right="0"/>
              <w:jc w:val="both"/>
              <w:textAlignment w:val="bottom"/>
              <w:rPr>
                <w:rFonts w:hint="eastAsia" w:ascii="宋体" w:hAnsi="宋体" w:eastAsia="宋体" w:cs="宋体"/>
                <w:b/>
                <w:bCs w:val="0"/>
                <w:color w:val="auto"/>
                <w:sz w:val="24"/>
                <w:szCs w:val="24"/>
                <w:highlight w:val="none"/>
              </w:rPr>
            </w:pPr>
            <w:r>
              <w:rPr>
                <w:rFonts w:hint="eastAsia" w:ascii="宋体" w:hAnsi="宋体" w:eastAsia="宋体" w:cs="宋体"/>
                <w:b/>
                <w:bCs/>
                <w:color w:val="auto"/>
                <w:kern w:val="0"/>
                <w:sz w:val="24"/>
                <w:szCs w:val="24"/>
                <w:highlight w:val="none"/>
                <w:lang w:val="en-US" w:eastAsia="zh-CN" w:bidi="ar"/>
              </w:rPr>
              <w:t>投标文件的组成：</w:t>
            </w:r>
          </w:p>
          <w:p w14:paraId="5CEDF00B">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
              </w:rPr>
              <w:t>▲1、本项目实行“网上投标、电子评标”，投标人应于投标截止时间前在“乐采云电子交易客户端”（电子交易平台）上传输、递交电子版投标文件（包括资格响应文件、技术、资信及商务文件和报价文件）；</w:t>
            </w:r>
          </w:p>
          <w:p w14:paraId="58AF738E">
            <w:pPr>
              <w:keepNext w:val="0"/>
              <w:keepLines w:val="0"/>
              <w:widowControl w:val="0"/>
              <w:suppressLineNumbers w:val="0"/>
              <w:autoSpaceDE w:val="0"/>
              <w:autoSpaceDN w:val="0"/>
              <w:snapToGrid w:val="0"/>
              <w:spacing w:before="0" w:beforeAutospacing="0" w:after="0" w:afterAutospacing="0"/>
              <w:ind w:left="0" w:right="0"/>
              <w:jc w:val="both"/>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2、为了避免由于电子交易平台无法正常运行等技术、安全故障原因造成投标文件无法解密或解密失败，导致投标无效的情况，投标人可以在投标截止时间前将电子备份投标文件（经乐采云电子交易客户端和CA驱动制作出的后缀名为“bfbs”的加密电子备份投标文件）发送至东阳竣博招标代理有限公司邮箱：804473248@qq.com，逾期发送或发错后缀名的备份投标文件将被视为无效；</w:t>
            </w:r>
          </w:p>
          <w:p w14:paraId="43FB194A">
            <w:pPr>
              <w:keepNext w:val="0"/>
              <w:keepLines w:val="0"/>
              <w:widowControl w:val="0"/>
              <w:suppressLineNumbers w:val="0"/>
              <w:autoSpaceDE w:val="0"/>
              <w:autoSpaceDN w:val="0"/>
              <w:snapToGrid w:val="0"/>
              <w:spacing w:before="0" w:beforeAutospacing="0" w:after="0" w:afterAutospacing="0"/>
              <w:ind w:left="0" w:right="0"/>
              <w:jc w:val="both"/>
              <w:textAlignment w:val="bottom"/>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3、投标人仅提交电子备份投标文件的，投标无效；</w:t>
            </w:r>
          </w:p>
          <w:p w14:paraId="1AEE02C8">
            <w:pPr>
              <w:keepNext w:val="0"/>
              <w:keepLines w:val="0"/>
              <w:widowControl w:val="0"/>
              <w:suppressLineNumbers w:val="0"/>
              <w:spacing w:before="0" w:beforeAutospacing="0" w:after="0" w:afterAutospacing="0"/>
              <w:ind w:left="0" w:leftChars="0" w:right="0" w:rightChars="0"/>
              <w:jc w:val="both"/>
              <w:rPr>
                <w:rFonts w:hint="default" w:ascii="Times New Roman" w:hAnsi="Times New Roman" w:eastAsia="宋体" w:cs="Times New Roman"/>
                <w:color w:val="auto"/>
                <w:kern w:val="0"/>
                <w:sz w:val="24"/>
                <w:szCs w:val="20"/>
                <w:highlight w:val="none"/>
              </w:rPr>
            </w:pPr>
            <w:r>
              <w:rPr>
                <w:rFonts w:hint="eastAsia" w:ascii="宋体" w:hAnsi="宋体" w:eastAsia="宋体" w:cs="宋体"/>
                <w:color w:val="auto"/>
                <w:kern w:val="0"/>
                <w:sz w:val="24"/>
                <w:szCs w:val="24"/>
                <w:highlight w:val="none"/>
                <w:lang w:val="en-US" w:eastAsia="zh-CN" w:bidi="ar"/>
              </w:rPr>
              <w:t>4、本项目不强制投标人提交电子备份投标文件；如在开评标时出现电子投标文件无法解密或解密失败等情况，因投标人未提供电子备份投标文件而造成投标无效等一切后果和风险由投标人自行承担。</w:t>
            </w:r>
          </w:p>
        </w:tc>
      </w:tr>
      <w:tr w14:paraId="5A861C6D">
        <w:tblPrEx>
          <w:tblCellMar>
            <w:top w:w="0" w:type="dxa"/>
            <w:left w:w="0" w:type="dxa"/>
            <w:bottom w:w="0" w:type="dxa"/>
            <w:right w:w="0" w:type="dxa"/>
          </w:tblCellMar>
        </w:tblPrEx>
        <w:trPr>
          <w:trHeight w:val="20" w:hRule="atLeast"/>
        </w:trPr>
        <w:tc>
          <w:tcPr>
            <w:tcW w:w="7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E9DE29E">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6</w:t>
            </w:r>
          </w:p>
        </w:tc>
        <w:tc>
          <w:tcPr>
            <w:tcW w:w="952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56866F8">
            <w:pPr>
              <w:keepNext w:val="0"/>
              <w:keepLines w:val="0"/>
              <w:widowControl w:val="0"/>
              <w:suppressLineNumbers w:val="0"/>
              <w:snapToGrid w:val="0"/>
              <w:spacing w:before="0" w:beforeAutospacing="0" w:after="0" w:afterAutospacing="0"/>
              <w:ind w:left="0" w:right="0"/>
              <w:jc w:val="both"/>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lang w:val="en-US" w:eastAsia="zh-CN" w:bidi="ar"/>
              </w:rPr>
              <w:t>投标截止时间及地点：</w:t>
            </w:r>
          </w:p>
          <w:p w14:paraId="10EF2163">
            <w:pPr>
              <w:keepNext w:val="0"/>
              <w:keepLines w:val="0"/>
              <w:widowControl w:val="0"/>
              <w:suppressLineNumbers w:val="0"/>
              <w:snapToGrid w:val="0"/>
              <w:spacing w:before="0" w:beforeAutospacing="0" w:after="0" w:afterAutospacing="0"/>
              <w:ind w:left="0" w:leftChars="0" w:right="0" w:rightChars="0" w:firstLine="482" w:firstLineChars="200"/>
              <w:jc w:val="both"/>
              <w:rPr>
                <w:rFonts w:hint="eastAsia" w:ascii="宋体" w:hAnsi="宋体" w:eastAsia="宋体" w:cs="宋体"/>
                <w:b/>
                <w:color w:val="auto"/>
                <w:kern w:val="0"/>
                <w:sz w:val="24"/>
                <w:szCs w:val="20"/>
                <w:highlight w:val="none"/>
              </w:rPr>
            </w:pPr>
            <w:r>
              <w:rPr>
                <w:rFonts w:hint="eastAsia" w:ascii="宋体" w:hAnsi="宋体" w:eastAsia="宋体" w:cs="宋体"/>
                <w:b/>
                <w:bCs/>
                <w:color w:val="auto"/>
                <w:kern w:val="0"/>
                <w:sz w:val="24"/>
                <w:szCs w:val="24"/>
                <w:highlight w:val="none"/>
                <w:lang w:val="en-US" w:eastAsia="zh-CN" w:bidi="ar"/>
              </w:rPr>
              <w:t>投标人应当在</w:t>
            </w:r>
            <w:r>
              <w:rPr>
                <w:rFonts w:hint="eastAsia" w:ascii="宋体" w:hAnsi="宋体" w:eastAsia="宋体" w:cs="宋体"/>
                <w:b/>
                <w:bCs/>
                <w:color w:val="auto"/>
                <w:kern w:val="0"/>
                <w:sz w:val="24"/>
                <w:szCs w:val="24"/>
                <w:highlight w:val="none"/>
                <w:u w:val="single"/>
                <w:lang w:val="en-US" w:eastAsia="zh-CN" w:bidi="ar"/>
              </w:rPr>
              <w:t>2025年3月  日</w:t>
            </w:r>
            <w:r>
              <w:rPr>
                <w:rFonts w:hint="eastAsia" w:ascii="宋体" w:hAnsi="宋体" w:eastAsia="宋体" w:cs="宋体"/>
                <w:b/>
                <w:bCs/>
                <w:color w:val="auto"/>
                <w:kern w:val="0"/>
                <w:sz w:val="24"/>
                <w:szCs w:val="24"/>
                <w:highlight w:val="none"/>
                <w:lang w:val="en-US" w:eastAsia="zh-CN" w:bidi="ar"/>
              </w:rPr>
              <w:t>08时30分前在“乐采云电子交易客户端”（电子交易平台）上自行上传加密的电子投标文件。投标截止时间后递交的电子投标文件，将被平台拒收。</w:t>
            </w:r>
          </w:p>
        </w:tc>
      </w:tr>
      <w:tr w14:paraId="4A3E529D">
        <w:tblPrEx>
          <w:tblCellMar>
            <w:top w:w="0" w:type="dxa"/>
            <w:left w:w="0" w:type="dxa"/>
            <w:bottom w:w="0" w:type="dxa"/>
            <w:right w:w="0" w:type="dxa"/>
          </w:tblCellMar>
        </w:tblPrEx>
        <w:trPr>
          <w:trHeight w:val="20" w:hRule="atLeast"/>
        </w:trPr>
        <w:tc>
          <w:tcPr>
            <w:tcW w:w="7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5FD6C5E">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7</w:t>
            </w:r>
          </w:p>
        </w:tc>
        <w:tc>
          <w:tcPr>
            <w:tcW w:w="952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83740C5">
            <w:pPr>
              <w:keepNext w:val="0"/>
              <w:keepLines w:val="0"/>
              <w:widowControl w:val="0"/>
              <w:suppressLineNumbers w:val="0"/>
              <w:snapToGrid w:val="0"/>
              <w:spacing w:before="0" w:beforeAutospacing="0" w:after="0" w:afterAutospacing="0"/>
              <w:ind w:left="0" w:right="0"/>
              <w:jc w:val="both"/>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lang w:val="en-US" w:eastAsia="zh-CN" w:bidi="ar"/>
              </w:rPr>
              <w:t>开标时间：</w:t>
            </w:r>
            <w:r>
              <w:rPr>
                <w:rFonts w:hint="eastAsia" w:ascii="宋体" w:hAnsi="宋体" w:eastAsia="宋体" w:cs="宋体"/>
                <w:b/>
                <w:bCs/>
                <w:color w:val="auto"/>
                <w:kern w:val="0"/>
                <w:sz w:val="24"/>
                <w:szCs w:val="24"/>
                <w:highlight w:val="none"/>
                <w:u w:val="single"/>
                <w:lang w:val="en-US" w:eastAsia="zh-CN" w:bidi="ar"/>
              </w:rPr>
              <w:t>2025年3月  日08时30分</w:t>
            </w:r>
          </w:p>
          <w:p w14:paraId="5C839418">
            <w:pPr>
              <w:keepNext w:val="0"/>
              <w:keepLines w:val="0"/>
              <w:widowControl w:val="0"/>
              <w:suppressLineNumbers w:val="0"/>
              <w:snapToGrid w:val="0"/>
              <w:spacing w:before="0" w:beforeAutospacing="0" w:after="0" w:afterAutospacing="0"/>
              <w:ind w:left="0" w:leftChars="0" w:right="0" w:rightChars="0" w:firstLine="482" w:firstLineChars="200"/>
              <w:jc w:val="both"/>
              <w:rPr>
                <w:rFonts w:hint="default" w:ascii="Times New Roman" w:hAnsi="Times New Roman" w:eastAsia="宋体" w:cs="Times New Roman"/>
                <w:color w:val="auto"/>
                <w:kern w:val="0"/>
                <w:sz w:val="20"/>
                <w:szCs w:val="20"/>
                <w:highlight w:val="none"/>
              </w:rPr>
            </w:pPr>
            <w:r>
              <w:rPr>
                <w:rFonts w:hint="eastAsia" w:ascii="宋体" w:hAnsi="宋体" w:eastAsia="宋体" w:cs="宋体"/>
                <w:b/>
                <w:bCs/>
                <w:color w:val="auto"/>
                <w:kern w:val="0"/>
                <w:sz w:val="24"/>
                <w:szCs w:val="24"/>
                <w:highlight w:val="none"/>
                <w:lang w:val="en-US" w:eastAsia="zh-CN" w:bidi="ar"/>
              </w:rPr>
              <w:t>截止开标时间，“乐采云电子交易客户端”（电子交易平台）自动提取所有投标文件，投标人须在开标时间截止后30分钟内对上传的投标文件进行解密，所有投标人在规定的解密时限内解密完成或解密时限到后，采购代理机构开启投标文件；投标人超过解密时限的，系统默认自动放弃。</w:t>
            </w:r>
          </w:p>
        </w:tc>
      </w:tr>
      <w:tr w14:paraId="655D9917">
        <w:tblPrEx>
          <w:tblCellMar>
            <w:top w:w="0" w:type="dxa"/>
            <w:left w:w="0" w:type="dxa"/>
            <w:bottom w:w="0" w:type="dxa"/>
            <w:right w:w="0" w:type="dxa"/>
          </w:tblCellMar>
        </w:tblPrEx>
        <w:trPr>
          <w:trHeight w:val="20" w:hRule="atLeast"/>
        </w:trPr>
        <w:tc>
          <w:tcPr>
            <w:tcW w:w="7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3F42687">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8</w:t>
            </w:r>
          </w:p>
        </w:tc>
        <w:tc>
          <w:tcPr>
            <w:tcW w:w="952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876EC8C">
            <w:pPr>
              <w:keepNext w:val="0"/>
              <w:keepLines w:val="0"/>
              <w:widowControl w:val="0"/>
              <w:suppressLineNumbers w:val="0"/>
              <w:autoSpaceDE w:val="0"/>
              <w:autoSpaceDN w:val="0"/>
              <w:snapToGrid w:val="0"/>
              <w:spacing w:before="0" w:beforeAutospacing="0" w:after="0" w:afterAutospacing="0"/>
              <w:ind w:left="0" w:leftChars="0" w:right="0" w:rightChars="0"/>
              <w:jc w:val="both"/>
              <w:rPr>
                <w:rFonts w:hint="default" w:ascii="Times New Roman" w:hAnsi="Times New Roman" w:eastAsia="宋体" w:cs="Times New Roman"/>
                <w:color w:val="auto"/>
                <w:kern w:val="0"/>
                <w:sz w:val="24"/>
                <w:szCs w:val="20"/>
                <w:highlight w:val="none"/>
              </w:rPr>
            </w:pPr>
            <w:r>
              <w:rPr>
                <w:rFonts w:hint="eastAsia" w:ascii="宋体" w:hAnsi="宋体" w:eastAsia="宋体" w:cs="宋体"/>
                <w:color w:val="auto"/>
                <w:kern w:val="0"/>
                <w:sz w:val="24"/>
                <w:szCs w:val="24"/>
                <w:highlight w:val="none"/>
                <w:lang w:val="en-US" w:eastAsia="zh-CN" w:bidi="ar"/>
              </w:rPr>
              <w:t>评标办法及评分标准：综合评分法，具体标准见第四章内容。</w:t>
            </w:r>
          </w:p>
        </w:tc>
      </w:tr>
      <w:tr w14:paraId="252DAF2A">
        <w:tblPrEx>
          <w:tblCellMar>
            <w:top w:w="0" w:type="dxa"/>
            <w:left w:w="0" w:type="dxa"/>
            <w:bottom w:w="0" w:type="dxa"/>
            <w:right w:w="0" w:type="dxa"/>
          </w:tblCellMar>
        </w:tblPrEx>
        <w:trPr>
          <w:trHeight w:val="20" w:hRule="atLeast"/>
        </w:trPr>
        <w:tc>
          <w:tcPr>
            <w:tcW w:w="7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2C6E637">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9</w:t>
            </w:r>
          </w:p>
          <w:p w14:paraId="337AA42C">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2"/>
                <w:highlight w:val="none"/>
              </w:rPr>
            </w:pPr>
          </w:p>
        </w:tc>
        <w:tc>
          <w:tcPr>
            <w:tcW w:w="952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2F8FDCF">
            <w:pPr>
              <w:keepNext w:val="0"/>
              <w:keepLines w:val="0"/>
              <w:widowControl w:val="0"/>
              <w:suppressLineNumbers w:val="0"/>
              <w:snapToGrid w:val="0"/>
              <w:spacing w:before="0" w:beforeAutospacing="0" w:after="0" w:afterAutospacing="0" w:line="360" w:lineRule="exact"/>
              <w:ind w:left="0" w:leftChars="0" w:right="0" w:rightChars="0"/>
              <w:jc w:val="both"/>
              <w:rPr>
                <w:rFonts w:hint="default" w:ascii="Times New Roman" w:hAnsi="Times New Roman" w:eastAsia="宋体" w:cs="Times New Roman"/>
                <w:color w:val="auto"/>
                <w:kern w:val="0"/>
                <w:sz w:val="24"/>
                <w:szCs w:val="20"/>
                <w:highlight w:val="none"/>
              </w:rPr>
            </w:pPr>
            <w:r>
              <w:rPr>
                <w:rFonts w:hint="eastAsia" w:ascii="宋体" w:hAnsi="宋体" w:eastAsia="宋体" w:cs="宋体"/>
                <w:color w:val="auto"/>
                <w:kern w:val="0"/>
                <w:sz w:val="24"/>
                <w:szCs w:val="24"/>
                <w:highlight w:val="none"/>
                <w:lang w:val="en-US" w:eastAsia="zh-CN" w:bidi="ar"/>
              </w:rPr>
              <w:t>中标结果公告：自中标人确定之日起2个工作日内，中标结果公告于乐采云平台（https://www.lecaiyun.com/）、东阳市公共资源交易网（http://www.dongyang.gov.cn/ggzyjy/），公告3个工作日。</w:t>
            </w:r>
          </w:p>
        </w:tc>
      </w:tr>
      <w:tr w14:paraId="691268C6">
        <w:tblPrEx>
          <w:tblCellMar>
            <w:top w:w="0" w:type="dxa"/>
            <w:left w:w="0" w:type="dxa"/>
            <w:bottom w:w="0" w:type="dxa"/>
            <w:right w:w="0" w:type="dxa"/>
          </w:tblCellMar>
        </w:tblPrEx>
        <w:trPr>
          <w:trHeight w:val="20" w:hRule="atLeast"/>
        </w:trPr>
        <w:tc>
          <w:tcPr>
            <w:tcW w:w="7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4A5A43E">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10</w:t>
            </w:r>
          </w:p>
        </w:tc>
        <w:tc>
          <w:tcPr>
            <w:tcW w:w="952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19AC207">
            <w:pPr>
              <w:keepNext w:val="0"/>
              <w:keepLines w:val="0"/>
              <w:suppressLineNumbers w:val="0"/>
              <w:autoSpaceDE w:val="0"/>
              <w:autoSpaceDN w:val="0"/>
              <w:snapToGrid w:val="0"/>
              <w:spacing w:before="0" w:beforeAutospacing="0" w:after="0" w:afterAutospacing="0"/>
              <w:ind w:left="0" w:right="0" w:firstLine="0"/>
              <w:rPr>
                <w:rFonts w:hint="default" w:ascii="Times New Roman" w:hAnsi="Times New Roman"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中标通知书：确定中标人后，中标人应在三个工作日内，向招标人领取《中标通知书》，否则按放弃中标资格处理。</w:t>
            </w:r>
          </w:p>
        </w:tc>
      </w:tr>
      <w:tr w14:paraId="38FEC43A">
        <w:tblPrEx>
          <w:tblCellMar>
            <w:top w:w="0" w:type="dxa"/>
            <w:left w:w="0" w:type="dxa"/>
            <w:bottom w:w="0" w:type="dxa"/>
            <w:right w:w="0" w:type="dxa"/>
          </w:tblCellMar>
        </w:tblPrEx>
        <w:trPr>
          <w:trHeight w:val="20" w:hRule="atLeast"/>
        </w:trPr>
        <w:tc>
          <w:tcPr>
            <w:tcW w:w="7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24A52CB">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11</w:t>
            </w:r>
          </w:p>
        </w:tc>
        <w:tc>
          <w:tcPr>
            <w:tcW w:w="952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8BC1F8C">
            <w:pPr>
              <w:keepNext w:val="0"/>
              <w:keepLines w:val="0"/>
              <w:widowControl w:val="0"/>
              <w:suppressLineNumbers w:val="0"/>
              <w:autoSpaceDE w:val="0"/>
              <w:autoSpaceDN/>
              <w:snapToGrid w:val="0"/>
              <w:spacing w:before="0" w:beforeAutospacing="0" w:after="0" w:afterAutospacing="0" w:line="360" w:lineRule="exact"/>
              <w:ind w:left="0" w:right="0" w:firstLine="0"/>
              <w:jc w:val="both"/>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val="en-US" w:eastAsia="zh-CN" w:bidi="ar"/>
              </w:rPr>
              <w:t>履约保证金为合同金额的1%，在合同签订前缴纳至采购人指定账户（转账或以保函的形式）。履约保证金在货物验收合格后30日内退还（不计息）。</w:t>
            </w:r>
          </w:p>
          <w:p w14:paraId="5B20740C">
            <w:pPr>
              <w:keepNext w:val="0"/>
              <w:keepLines w:val="0"/>
              <w:widowControl w:val="0"/>
              <w:suppressLineNumbers w:val="0"/>
              <w:autoSpaceDE w:val="0"/>
              <w:autoSpaceDN/>
              <w:snapToGrid w:val="0"/>
              <w:spacing w:before="0" w:beforeAutospacing="0" w:after="0" w:afterAutospacing="0" w:line="360" w:lineRule="exact"/>
              <w:ind w:left="0" w:right="0" w:firstLine="0"/>
              <w:jc w:val="both"/>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val="en-US" w:eastAsia="zh-CN" w:bidi="ar"/>
              </w:rPr>
              <w:t>履约保证金缴纳账户：</w:t>
            </w:r>
          </w:p>
          <w:p w14:paraId="01663455">
            <w:pPr>
              <w:keepNext w:val="0"/>
              <w:keepLines w:val="0"/>
              <w:widowControl w:val="0"/>
              <w:suppressLineNumbers w:val="0"/>
              <w:autoSpaceDE w:val="0"/>
              <w:autoSpaceDN/>
              <w:snapToGrid w:val="0"/>
              <w:spacing w:before="0" w:beforeAutospacing="0" w:after="0" w:afterAutospacing="0" w:line="360" w:lineRule="exact"/>
              <w:ind w:left="0" w:right="0" w:firstLine="0"/>
              <w:jc w:val="both"/>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val="en-US" w:eastAsia="zh-CN" w:bidi="ar"/>
              </w:rPr>
              <w:t>户名：东阳市产发新能源科技有限公司</w:t>
            </w:r>
          </w:p>
          <w:p w14:paraId="5EC6C85A">
            <w:pPr>
              <w:keepNext w:val="0"/>
              <w:keepLines w:val="0"/>
              <w:widowControl w:val="0"/>
              <w:suppressLineNumbers w:val="0"/>
              <w:autoSpaceDE w:val="0"/>
              <w:autoSpaceDN/>
              <w:snapToGrid w:val="0"/>
              <w:spacing w:before="0" w:beforeAutospacing="0" w:after="0" w:afterAutospacing="0" w:line="360" w:lineRule="exact"/>
              <w:ind w:left="0" w:right="0" w:firstLine="0"/>
              <w:jc w:val="both"/>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val="en-US" w:eastAsia="zh-CN" w:bidi="ar"/>
              </w:rPr>
              <w:t>账号：19636501040016098</w:t>
            </w:r>
          </w:p>
          <w:p w14:paraId="7856E792">
            <w:pPr>
              <w:keepNext w:val="0"/>
              <w:keepLines w:val="0"/>
              <w:widowControl w:val="0"/>
              <w:suppressLineNumbers w:val="0"/>
              <w:autoSpaceDE w:val="0"/>
              <w:autoSpaceDN/>
              <w:spacing w:before="0" w:beforeAutospacing="0" w:after="0" w:afterAutospacing="0"/>
              <w:ind w:left="0" w:right="0" w:firstLine="0"/>
              <w:jc w:val="both"/>
              <w:rPr>
                <w:rFonts w:hint="default" w:ascii="Times New Roman" w:hAnsi="Times New Roman" w:eastAsia="宋体" w:cs="Times New Roman"/>
                <w:color w:val="auto"/>
                <w:kern w:val="0"/>
                <w:sz w:val="24"/>
                <w:szCs w:val="20"/>
                <w:highlight w:val="none"/>
              </w:rPr>
            </w:pPr>
            <w:r>
              <w:rPr>
                <w:rFonts w:hint="eastAsia" w:ascii="宋体" w:hAnsi="宋体" w:eastAsia="宋体" w:cs="宋体"/>
                <w:bCs/>
                <w:color w:val="auto"/>
                <w:kern w:val="0"/>
                <w:sz w:val="24"/>
                <w:szCs w:val="24"/>
                <w:highlight w:val="none"/>
                <w:lang w:val="en-US" w:eastAsia="zh-CN" w:bidi="ar"/>
              </w:rPr>
              <w:t>开户行：中国农业银行东阳南马支行</w:t>
            </w:r>
          </w:p>
        </w:tc>
      </w:tr>
      <w:tr w14:paraId="0DA38971">
        <w:tblPrEx>
          <w:tblCellMar>
            <w:top w:w="0" w:type="dxa"/>
            <w:left w:w="0" w:type="dxa"/>
            <w:bottom w:w="0" w:type="dxa"/>
            <w:right w:w="0" w:type="dxa"/>
          </w:tblCellMar>
        </w:tblPrEx>
        <w:trPr>
          <w:trHeight w:val="20" w:hRule="atLeast"/>
        </w:trPr>
        <w:tc>
          <w:tcPr>
            <w:tcW w:w="7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0BABD1D">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12</w:t>
            </w:r>
          </w:p>
        </w:tc>
        <w:tc>
          <w:tcPr>
            <w:tcW w:w="952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6F5C56C">
            <w:pPr>
              <w:keepNext w:val="0"/>
              <w:keepLines w:val="0"/>
              <w:suppressLineNumbers w:val="0"/>
              <w:autoSpaceDE w:val="0"/>
              <w:autoSpaceDN w:val="0"/>
              <w:snapToGrid w:val="0"/>
              <w:spacing w:before="0" w:beforeAutospacing="0" w:after="0" w:afterAutospacing="0"/>
              <w:ind w:left="0" w:right="0" w:firstLine="0"/>
              <w:rPr>
                <w:rFonts w:hint="default" w:ascii="Times New Roman" w:hAnsi="Times New Roman" w:eastAsia="宋体" w:cs="Times New Roman"/>
                <w:color w:val="auto"/>
                <w:kern w:val="0"/>
                <w:sz w:val="24"/>
                <w:szCs w:val="20"/>
                <w:highlight w:val="none"/>
              </w:rPr>
            </w:pPr>
            <w:r>
              <w:rPr>
                <w:rFonts w:hint="eastAsia" w:ascii="宋体" w:hAnsi="宋体" w:eastAsia="宋体" w:cs="宋体"/>
                <w:color w:val="auto"/>
                <w:kern w:val="0"/>
                <w:sz w:val="24"/>
                <w:szCs w:val="20"/>
                <w:highlight w:val="none"/>
              </w:rPr>
              <w:t>签订合同时间：中标通知书发出后</w:t>
            </w:r>
            <w:r>
              <w:rPr>
                <w:rFonts w:hint="eastAsia" w:ascii="宋体" w:hAnsi="宋体" w:eastAsia="宋体" w:cs="宋体"/>
                <w:color w:val="auto"/>
                <w:kern w:val="0"/>
                <w:sz w:val="24"/>
                <w:szCs w:val="20"/>
                <w:highlight w:val="none"/>
                <w:u w:val="single"/>
              </w:rPr>
              <w:t xml:space="preserve"> 30 </w:t>
            </w:r>
            <w:r>
              <w:rPr>
                <w:rFonts w:hint="eastAsia" w:ascii="宋体" w:hAnsi="宋体" w:eastAsia="宋体" w:cs="宋体"/>
                <w:color w:val="auto"/>
                <w:kern w:val="0"/>
                <w:sz w:val="24"/>
                <w:szCs w:val="20"/>
                <w:highlight w:val="none"/>
              </w:rPr>
              <w:t>日内。</w:t>
            </w:r>
          </w:p>
        </w:tc>
      </w:tr>
      <w:tr w14:paraId="6A47F94A">
        <w:tblPrEx>
          <w:tblCellMar>
            <w:top w:w="0" w:type="dxa"/>
            <w:left w:w="0" w:type="dxa"/>
            <w:bottom w:w="0" w:type="dxa"/>
            <w:right w:w="0" w:type="dxa"/>
          </w:tblCellMar>
        </w:tblPrEx>
        <w:trPr>
          <w:trHeight w:val="20" w:hRule="atLeast"/>
        </w:trPr>
        <w:tc>
          <w:tcPr>
            <w:tcW w:w="7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5DC7949">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13</w:t>
            </w:r>
          </w:p>
        </w:tc>
        <w:tc>
          <w:tcPr>
            <w:tcW w:w="952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10804C1">
            <w:pPr>
              <w:keepNext w:val="0"/>
              <w:keepLines w:val="0"/>
              <w:suppressLineNumbers w:val="0"/>
              <w:tabs>
                <w:tab w:val="left" w:pos="901"/>
              </w:tabs>
              <w:autoSpaceDE w:val="0"/>
              <w:autoSpaceDN/>
              <w:snapToGrid w:val="0"/>
              <w:spacing w:before="0" w:beforeAutospacing="0" w:after="0" w:afterAutospacing="0" w:line="440" w:lineRule="atLeast"/>
              <w:ind w:left="0" w:right="0" w:firstLine="0"/>
              <w:rPr>
                <w:rFonts w:hint="eastAsia" w:ascii="宋体" w:hAnsi="宋体" w:eastAsia="宋体" w:cs="宋体"/>
                <w:b/>
                <w:bCs/>
                <w:color w:val="auto"/>
                <w:kern w:val="0"/>
                <w:sz w:val="24"/>
                <w:szCs w:val="20"/>
                <w:highlight w:val="none"/>
                <w:lang w:val="en-US" w:eastAsia="zh-CN"/>
              </w:rPr>
            </w:pPr>
            <w:r>
              <w:rPr>
                <w:rFonts w:hint="eastAsia" w:ascii="宋体" w:hAnsi="宋体" w:eastAsia="宋体" w:cs="宋体"/>
                <w:b/>
                <w:bCs/>
                <w:color w:val="auto"/>
                <w:kern w:val="0"/>
                <w:sz w:val="24"/>
                <w:szCs w:val="22"/>
                <w:highlight w:val="none"/>
              </w:rPr>
              <w:t>付款方式：</w:t>
            </w:r>
            <w:r>
              <w:rPr>
                <w:rFonts w:hint="eastAsia" w:ascii="宋体" w:hAnsi="宋体" w:eastAsia="宋体" w:cs="宋体"/>
                <w:b/>
                <w:bCs/>
                <w:color w:val="auto"/>
                <w:kern w:val="0"/>
                <w:sz w:val="24"/>
                <w:szCs w:val="20"/>
                <w:highlight w:val="none"/>
                <w:lang w:val="en-US" w:eastAsia="zh-CN"/>
              </w:rPr>
              <w:t>1.合同签订后并具备实施条件后十日内支付至签约合同价的30%，项目验收合格十日内支付至合同总价的80%，项目并网、结算审计完成且具备付款条件后七日内支付至合同总价的97%。</w:t>
            </w:r>
          </w:p>
          <w:p w14:paraId="3F04F752">
            <w:pPr>
              <w:keepNext w:val="0"/>
              <w:keepLines w:val="0"/>
              <w:suppressLineNumbers w:val="0"/>
              <w:tabs>
                <w:tab w:val="left" w:pos="901"/>
              </w:tabs>
              <w:autoSpaceDE w:val="0"/>
              <w:autoSpaceDN/>
              <w:snapToGrid w:val="0"/>
              <w:spacing w:before="0" w:beforeAutospacing="0" w:after="0" w:afterAutospacing="0" w:line="440" w:lineRule="atLeast"/>
              <w:ind w:left="0" w:right="0" w:firstLine="0"/>
              <w:rPr>
                <w:rFonts w:hint="eastAsia" w:ascii="宋体" w:hAnsi="宋体" w:eastAsia="宋体" w:cs="宋体"/>
                <w:b/>
                <w:bCs/>
                <w:color w:val="auto"/>
                <w:kern w:val="0"/>
                <w:sz w:val="24"/>
                <w:szCs w:val="20"/>
                <w:highlight w:val="none"/>
                <w:lang w:val="en-US" w:eastAsia="zh-CN"/>
              </w:rPr>
            </w:pPr>
            <w:r>
              <w:rPr>
                <w:rFonts w:hint="eastAsia" w:ascii="宋体" w:hAnsi="宋体" w:eastAsia="宋体" w:cs="宋体"/>
                <w:b/>
                <w:bCs/>
                <w:color w:val="auto"/>
                <w:kern w:val="0"/>
                <w:sz w:val="24"/>
                <w:szCs w:val="20"/>
                <w:highlight w:val="none"/>
                <w:lang w:val="en-US" w:eastAsia="zh-CN"/>
              </w:rPr>
              <w:t>2.剩余合同总价的3%在符合本合同约定的运行技术标准下按照并网日期起满壹年后支付（不计息）。</w:t>
            </w:r>
          </w:p>
          <w:p w14:paraId="35FD3A51">
            <w:pPr>
              <w:keepNext w:val="0"/>
              <w:keepLines w:val="0"/>
              <w:suppressLineNumbers w:val="0"/>
              <w:tabs>
                <w:tab w:val="left" w:pos="901"/>
              </w:tabs>
              <w:autoSpaceDE w:val="0"/>
              <w:autoSpaceDN/>
              <w:snapToGrid w:val="0"/>
              <w:spacing w:before="0" w:beforeAutospacing="0" w:after="0" w:afterAutospacing="0" w:line="440" w:lineRule="atLeast"/>
              <w:ind w:left="0" w:right="0" w:firstLine="0"/>
              <w:rPr>
                <w:rFonts w:hint="default" w:ascii="Times New Roman" w:hAnsi="Times New Roman" w:eastAsia="宋体" w:cs="Times New Roman"/>
                <w:b/>
                <w:bCs/>
                <w:color w:val="auto"/>
                <w:kern w:val="0"/>
                <w:sz w:val="21"/>
                <w:szCs w:val="20"/>
                <w:highlight w:val="none"/>
              </w:rPr>
            </w:pPr>
            <w:r>
              <w:rPr>
                <w:rFonts w:hint="eastAsia" w:ascii="宋体" w:hAnsi="宋体" w:eastAsia="宋体" w:cs="宋体"/>
                <w:b/>
                <w:bCs/>
                <w:color w:val="auto"/>
                <w:kern w:val="0"/>
                <w:sz w:val="24"/>
                <w:szCs w:val="20"/>
                <w:highlight w:val="none"/>
                <w:lang w:val="en-US" w:eastAsia="zh-CN"/>
              </w:rPr>
              <w:t>3.采购人凭中标人提供的正式税务发票并按招标文件规定及时拨付（特殊情况除外）。</w:t>
            </w:r>
          </w:p>
        </w:tc>
      </w:tr>
      <w:tr w14:paraId="601622ED">
        <w:tblPrEx>
          <w:tblCellMar>
            <w:top w:w="0" w:type="dxa"/>
            <w:left w:w="0" w:type="dxa"/>
            <w:bottom w:w="0" w:type="dxa"/>
            <w:right w:w="0" w:type="dxa"/>
          </w:tblCellMar>
        </w:tblPrEx>
        <w:trPr>
          <w:trHeight w:val="20" w:hRule="atLeast"/>
        </w:trPr>
        <w:tc>
          <w:tcPr>
            <w:tcW w:w="7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6338770">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14</w:t>
            </w:r>
          </w:p>
        </w:tc>
        <w:tc>
          <w:tcPr>
            <w:tcW w:w="952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1DFC1AE">
            <w:pPr>
              <w:keepNext w:val="0"/>
              <w:keepLines w:val="0"/>
              <w:suppressLineNumbers w:val="0"/>
              <w:autoSpaceDE w:val="0"/>
              <w:autoSpaceDN/>
              <w:snapToGrid w:val="0"/>
              <w:spacing w:before="0" w:beforeAutospacing="0" w:after="0" w:afterAutospacing="0"/>
              <w:ind w:left="0" w:right="0" w:firstLine="0"/>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投标文件有</w:t>
            </w:r>
            <w:r>
              <w:rPr>
                <w:rFonts w:hint="eastAsia" w:ascii="宋体" w:hAnsi="宋体" w:eastAsia="宋体" w:cs="宋体"/>
                <w:color w:val="auto"/>
                <w:kern w:val="0"/>
                <w:sz w:val="24"/>
                <w:szCs w:val="20"/>
                <w:highlight w:val="none"/>
              </w:rPr>
              <w:t>效期：</w:t>
            </w:r>
            <w:r>
              <w:rPr>
                <w:rFonts w:hint="eastAsia" w:ascii="宋体" w:hAnsi="宋体" w:eastAsia="宋体" w:cs="宋体"/>
                <w:color w:val="auto"/>
                <w:kern w:val="0"/>
                <w:sz w:val="24"/>
                <w:szCs w:val="20"/>
                <w:highlight w:val="none"/>
                <w:u w:val="single"/>
              </w:rPr>
              <w:t>90天</w:t>
            </w:r>
          </w:p>
        </w:tc>
      </w:tr>
      <w:tr w14:paraId="1A24992D">
        <w:tblPrEx>
          <w:tblCellMar>
            <w:top w:w="0" w:type="dxa"/>
            <w:left w:w="0" w:type="dxa"/>
            <w:bottom w:w="0" w:type="dxa"/>
            <w:right w:w="0" w:type="dxa"/>
          </w:tblCellMar>
        </w:tblPrEx>
        <w:trPr>
          <w:trHeight w:val="20" w:hRule="atLeast"/>
        </w:trPr>
        <w:tc>
          <w:tcPr>
            <w:tcW w:w="76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C46BB75">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15</w:t>
            </w:r>
          </w:p>
        </w:tc>
        <w:tc>
          <w:tcPr>
            <w:tcW w:w="952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0925DC8">
            <w:pPr>
              <w:keepNext w:val="0"/>
              <w:keepLines w:val="0"/>
              <w:suppressLineNumbers w:val="0"/>
              <w:autoSpaceDE w:val="0"/>
              <w:autoSpaceDN/>
              <w:snapToGrid w:val="0"/>
              <w:spacing w:before="0" w:beforeAutospacing="0" w:after="0" w:afterAutospacing="0"/>
              <w:ind w:left="0" w:right="0" w:firstLine="0"/>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解释：本招标文件的解释权属于招标采购单位。</w:t>
            </w:r>
          </w:p>
        </w:tc>
      </w:tr>
    </w:tbl>
    <w:p w14:paraId="09150CD2">
      <w:pPr>
        <w:widowControl w:val="0"/>
        <w:snapToGrid w:val="0"/>
        <w:spacing w:before="120" w:beforeLines="50" w:after="120" w:afterLines="50" w:line="440" w:lineRule="exact"/>
        <w:jc w:val="both"/>
        <w:rPr>
          <w:rFonts w:ascii="宋体" w:hAnsi="Courier New" w:eastAsia="宋体" w:cs="Times New Roman"/>
          <w:color w:val="auto"/>
          <w:sz w:val="24"/>
          <w:highlight w:val="none"/>
          <w:lang w:val="en-US" w:eastAsia="zh-CN" w:bidi="ar-SA"/>
        </w:rPr>
      </w:pPr>
      <w:r>
        <w:rPr>
          <w:rFonts w:hint="eastAsia" w:ascii="宋体" w:hAnsi="宋体" w:eastAsia="宋体" w:cs="Times New Roman"/>
          <w:b/>
          <w:color w:val="auto"/>
          <w:sz w:val="24"/>
          <w:highlight w:val="none"/>
          <w:lang w:val="en-US" w:eastAsia="zh-CN" w:bidi="ar-SA"/>
        </w:rPr>
        <w:t>注：如本招标文件后面的条款与本表有矛盾的以本表的内容为准。</w:t>
      </w:r>
    </w:p>
    <w:p w14:paraId="079993FB">
      <w:pPr>
        <w:tabs>
          <w:tab w:val="left" w:pos="2175"/>
        </w:tabs>
        <w:snapToGrid w:val="0"/>
        <w:spacing w:before="120" w:after="120"/>
        <w:rPr>
          <w:rFonts w:ascii="Times New Roman" w:hAnsi="Times New Roman" w:eastAsia="宋体" w:cs="Times New Roman"/>
          <w:b/>
          <w:color w:val="auto"/>
          <w:kern w:val="0"/>
          <w:sz w:val="28"/>
          <w:szCs w:val="20"/>
          <w:highlight w:val="none"/>
        </w:rPr>
      </w:pPr>
    </w:p>
    <w:p w14:paraId="7AB56780">
      <w:pPr>
        <w:tabs>
          <w:tab w:val="left" w:pos="2175"/>
        </w:tabs>
        <w:snapToGrid w:val="0"/>
        <w:spacing w:before="120" w:after="120"/>
        <w:ind w:firstLine="562" w:firstLineChars="200"/>
        <w:rPr>
          <w:rFonts w:hint="eastAsia" w:ascii="Times New Roman" w:hAnsi="Times New Roman" w:eastAsia="宋体" w:cs="Times New Roman"/>
          <w:b/>
          <w:color w:val="auto"/>
          <w:kern w:val="0"/>
          <w:sz w:val="28"/>
          <w:szCs w:val="20"/>
          <w:highlight w:val="none"/>
        </w:rPr>
      </w:pPr>
    </w:p>
    <w:p w14:paraId="74AB6C69">
      <w:pPr>
        <w:tabs>
          <w:tab w:val="left" w:pos="2175"/>
        </w:tabs>
        <w:snapToGrid w:val="0"/>
        <w:spacing w:before="120" w:after="120"/>
        <w:ind w:firstLine="562" w:firstLineChars="200"/>
        <w:rPr>
          <w:rFonts w:hint="eastAsia" w:ascii="Times New Roman" w:hAnsi="Times New Roman" w:eastAsia="宋体" w:cs="Times New Roman"/>
          <w:b/>
          <w:color w:val="auto"/>
          <w:kern w:val="0"/>
          <w:sz w:val="28"/>
          <w:szCs w:val="20"/>
          <w:highlight w:val="none"/>
        </w:rPr>
      </w:pPr>
    </w:p>
    <w:p w14:paraId="19D48725">
      <w:pPr>
        <w:tabs>
          <w:tab w:val="left" w:pos="2175"/>
        </w:tabs>
        <w:snapToGrid w:val="0"/>
        <w:spacing w:before="120" w:after="120"/>
        <w:ind w:firstLine="562" w:firstLineChars="200"/>
        <w:rPr>
          <w:rFonts w:hint="eastAsia" w:ascii="Times New Roman" w:hAnsi="Times New Roman" w:eastAsia="宋体" w:cs="Times New Roman"/>
          <w:b/>
          <w:color w:val="auto"/>
          <w:kern w:val="0"/>
          <w:sz w:val="28"/>
          <w:szCs w:val="20"/>
          <w:highlight w:val="none"/>
        </w:rPr>
      </w:pPr>
    </w:p>
    <w:p w14:paraId="7A1AB343">
      <w:pPr>
        <w:tabs>
          <w:tab w:val="left" w:pos="2175"/>
        </w:tabs>
        <w:snapToGrid w:val="0"/>
        <w:spacing w:before="120" w:after="120"/>
        <w:ind w:firstLine="562" w:firstLineChars="200"/>
        <w:rPr>
          <w:rFonts w:hint="eastAsia" w:ascii="Times New Roman" w:hAnsi="Times New Roman" w:eastAsia="宋体" w:cs="Times New Roman"/>
          <w:b/>
          <w:color w:val="auto"/>
          <w:kern w:val="0"/>
          <w:sz w:val="28"/>
          <w:szCs w:val="20"/>
          <w:highlight w:val="none"/>
        </w:rPr>
      </w:pPr>
    </w:p>
    <w:p w14:paraId="77B2834E">
      <w:pPr>
        <w:tabs>
          <w:tab w:val="left" w:pos="2175"/>
        </w:tabs>
        <w:snapToGrid w:val="0"/>
        <w:spacing w:before="120" w:after="120"/>
        <w:ind w:firstLine="562" w:firstLineChars="200"/>
        <w:rPr>
          <w:rFonts w:hint="eastAsia" w:ascii="Times New Roman" w:hAnsi="Times New Roman" w:eastAsia="宋体" w:cs="Times New Roman"/>
          <w:b/>
          <w:color w:val="auto"/>
          <w:kern w:val="0"/>
          <w:sz w:val="28"/>
          <w:szCs w:val="20"/>
          <w:highlight w:val="none"/>
        </w:rPr>
      </w:pPr>
    </w:p>
    <w:p w14:paraId="451ED81E">
      <w:pPr>
        <w:tabs>
          <w:tab w:val="left" w:pos="2175"/>
        </w:tabs>
        <w:snapToGrid w:val="0"/>
        <w:spacing w:before="120" w:after="120"/>
        <w:ind w:firstLine="562" w:firstLineChars="200"/>
        <w:rPr>
          <w:rFonts w:hint="eastAsia" w:ascii="Times New Roman" w:hAnsi="Times New Roman" w:eastAsia="宋体" w:cs="Times New Roman"/>
          <w:b/>
          <w:color w:val="auto"/>
          <w:kern w:val="0"/>
          <w:sz w:val="28"/>
          <w:szCs w:val="20"/>
          <w:highlight w:val="none"/>
        </w:rPr>
      </w:pPr>
    </w:p>
    <w:p w14:paraId="26C1C819">
      <w:pPr>
        <w:tabs>
          <w:tab w:val="left" w:pos="2175"/>
        </w:tabs>
        <w:snapToGrid w:val="0"/>
        <w:spacing w:before="120" w:after="120"/>
        <w:ind w:firstLine="562" w:firstLineChars="200"/>
        <w:rPr>
          <w:rFonts w:hint="eastAsia" w:ascii="Times New Roman" w:hAnsi="Times New Roman" w:eastAsia="宋体" w:cs="Times New Roman"/>
          <w:b/>
          <w:color w:val="auto"/>
          <w:kern w:val="0"/>
          <w:sz w:val="28"/>
          <w:szCs w:val="20"/>
          <w:highlight w:val="none"/>
        </w:rPr>
      </w:pPr>
    </w:p>
    <w:p w14:paraId="3794571F">
      <w:pPr>
        <w:tabs>
          <w:tab w:val="left" w:pos="2175"/>
        </w:tabs>
        <w:snapToGrid w:val="0"/>
        <w:spacing w:before="120" w:after="120"/>
        <w:ind w:firstLine="562" w:firstLineChars="200"/>
        <w:rPr>
          <w:rFonts w:hint="eastAsia" w:ascii="Times New Roman" w:hAnsi="Times New Roman" w:eastAsia="宋体" w:cs="Times New Roman"/>
          <w:b/>
          <w:color w:val="auto"/>
          <w:kern w:val="0"/>
          <w:sz w:val="28"/>
          <w:szCs w:val="20"/>
          <w:highlight w:val="none"/>
        </w:rPr>
      </w:pPr>
    </w:p>
    <w:p w14:paraId="3BAFD35B">
      <w:pPr>
        <w:tabs>
          <w:tab w:val="left" w:pos="2175"/>
        </w:tabs>
        <w:snapToGrid w:val="0"/>
        <w:spacing w:before="120" w:after="120"/>
        <w:ind w:firstLine="562" w:firstLineChars="200"/>
        <w:rPr>
          <w:rFonts w:hint="eastAsia" w:ascii="Times New Roman" w:hAnsi="Times New Roman" w:eastAsia="宋体" w:cs="Times New Roman"/>
          <w:b/>
          <w:color w:val="auto"/>
          <w:kern w:val="0"/>
          <w:sz w:val="28"/>
          <w:szCs w:val="20"/>
          <w:highlight w:val="none"/>
        </w:rPr>
      </w:pPr>
    </w:p>
    <w:p w14:paraId="79C059F9">
      <w:pPr>
        <w:tabs>
          <w:tab w:val="left" w:pos="2175"/>
        </w:tabs>
        <w:snapToGrid w:val="0"/>
        <w:spacing w:before="120" w:after="120"/>
        <w:rPr>
          <w:rFonts w:hint="eastAsia" w:ascii="Times New Roman" w:hAnsi="Times New Roman" w:eastAsia="宋体" w:cs="Times New Roman"/>
          <w:b/>
          <w:color w:val="auto"/>
          <w:kern w:val="0"/>
          <w:sz w:val="28"/>
          <w:szCs w:val="20"/>
          <w:highlight w:val="none"/>
        </w:rPr>
      </w:pPr>
    </w:p>
    <w:p w14:paraId="4595104D">
      <w:pPr>
        <w:pStyle w:val="2"/>
        <w:rPr>
          <w:rFonts w:hint="eastAsia" w:ascii="Times New Roman" w:hAnsi="Times New Roman" w:eastAsia="宋体" w:cs="Times New Roman"/>
          <w:b/>
          <w:color w:val="auto"/>
          <w:kern w:val="0"/>
          <w:sz w:val="28"/>
          <w:szCs w:val="20"/>
          <w:highlight w:val="none"/>
        </w:rPr>
      </w:pPr>
    </w:p>
    <w:p w14:paraId="010307CC">
      <w:pPr>
        <w:pStyle w:val="3"/>
        <w:rPr>
          <w:rFonts w:hint="eastAsia"/>
          <w:color w:val="auto"/>
          <w:highlight w:val="none"/>
        </w:rPr>
      </w:pPr>
    </w:p>
    <w:p w14:paraId="29CEC6CC">
      <w:pPr>
        <w:tabs>
          <w:tab w:val="left" w:pos="2175"/>
        </w:tabs>
        <w:snapToGrid w:val="0"/>
        <w:spacing w:before="120" w:after="120"/>
        <w:ind w:firstLine="562" w:firstLineChars="200"/>
        <w:rPr>
          <w:rFonts w:ascii="Times New Roman" w:hAnsi="Times New Roman" w:eastAsia="宋体" w:cs="Times New Roman"/>
          <w:b/>
          <w:color w:val="auto"/>
          <w:kern w:val="0"/>
          <w:sz w:val="28"/>
          <w:szCs w:val="20"/>
          <w:highlight w:val="none"/>
        </w:rPr>
      </w:pPr>
      <w:r>
        <w:rPr>
          <w:rFonts w:hint="eastAsia" w:ascii="Times New Roman" w:hAnsi="Times New Roman" w:eastAsia="宋体" w:cs="Times New Roman"/>
          <w:b/>
          <w:color w:val="auto"/>
          <w:kern w:val="0"/>
          <w:sz w:val="28"/>
          <w:szCs w:val="20"/>
          <w:highlight w:val="none"/>
        </w:rPr>
        <w:t>一   总  则</w:t>
      </w:r>
    </w:p>
    <w:p w14:paraId="7CAD45F0">
      <w:pPr>
        <w:keepNext w:val="0"/>
        <w:keepLines w:val="0"/>
        <w:pageBreakBefore w:val="0"/>
        <w:kinsoku/>
        <w:wordWrap/>
        <w:topLinePunct w:val="0"/>
        <w:bidi w:val="0"/>
        <w:spacing w:line="440" w:lineRule="atLeast"/>
        <w:ind w:left="0" w:firstLine="482" w:firstLineChars="20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（一） 适用范围</w:t>
      </w:r>
    </w:p>
    <w:p w14:paraId="1E61137B">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本招标文件适用于</w:t>
      </w:r>
      <w:r>
        <w:rPr>
          <w:rFonts w:hint="eastAsia" w:ascii="宋体" w:hAnsi="宋体" w:eastAsia="宋体" w:cs="宋体"/>
          <w:color w:val="auto"/>
          <w:kern w:val="0"/>
          <w:sz w:val="24"/>
          <w:szCs w:val="20"/>
          <w:highlight w:val="none"/>
          <w:lang w:eastAsia="zh-CN"/>
        </w:rPr>
        <w:t>东阳市产发新能源科技有限公司1998.88kWp屋顶分布式光伏发电(蔚蓝科技)项目</w:t>
      </w:r>
      <w:r>
        <w:rPr>
          <w:rFonts w:hint="eastAsia" w:ascii="宋体" w:hAnsi="宋体" w:eastAsia="宋体" w:cs="宋体"/>
          <w:color w:val="auto"/>
          <w:kern w:val="0"/>
          <w:sz w:val="24"/>
          <w:szCs w:val="20"/>
          <w:highlight w:val="none"/>
        </w:rPr>
        <w:t>的招标、投标、评标、定标、验收、合同履约、付款等行为（法律、法规另有规定的，从其规定）。</w:t>
      </w:r>
    </w:p>
    <w:p w14:paraId="0D3522F0">
      <w:pPr>
        <w:keepNext w:val="0"/>
        <w:keepLines w:val="0"/>
        <w:pageBreakBefore w:val="0"/>
        <w:kinsoku/>
        <w:wordWrap/>
        <w:topLinePunct w:val="0"/>
        <w:bidi w:val="0"/>
        <w:spacing w:line="440" w:lineRule="atLeast"/>
        <w:ind w:left="0" w:firstLine="482" w:firstLineChars="20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（二）定义</w:t>
      </w:r>
    </w:p>
    <w:p w14:paraId="4A8A0F14">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1.招标采购单位系指组织本次招标的</w:t>
      </w:r>
      <w:r>
        <w:rPr>
          <w:rFonts w:hint="eastAsia" w:ascii="宋体" w:hAnsi="宋体" w:eastAsia="宋体" w:cs="宋体"/>
          <w:color w:val="auto"/>
          <w:kern w:val="0"/>
          <w:sz w:val="24"/>
          <w:szCs w:val="20"/>
          <w:highlight w:val="none"/>
          <w:lang w:eastAsia="zh-CN"/>
        </w:rPr>
        <w:t>东阳市产发新能源科技有限公司</w:t>
      </w:r>
      <w:r>
        <w:rPr>
          <w:rFonts w:hint="eastAsia" w:ascii="宋体" w:hAnsi="宋体" w:eastAsia="宋体" w:cs="宋体"/>
          <w:color w:val="auto"/>
          <w:kern w:val="0"/>
          <w:sz w:val="24"/>
          <w:szCs w:val="20"/>
          <w:highlight w:val="none"/>
        </w:rPr>
        <w:t>（“采购人”）和东阳竣博招标代理有限公司（“采购代理机构”）。</w:t>
      </w:r>
    </w:p>
    <w:p w14:paraId="2D714D74">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2.“投标人”系指向招标方提交投标文件的单位或个人。</w:t>
      </w:r>
    </w:p>
    <w:p w14:paraId="6EB53726">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3.“产品”系指供方按招标文件规定，须向采购人提供的一切系统、保险、税金、备品备件、工具、手册及其它有关技术资料和材料。</w:t>
      </w:r>
    </w:p>
    <w:p w14:paraId="3911AF1B">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4.“服务”系指指除货物和工程以外的其他政府采购对象,其中包括：投标人须承担的运输、安装、技术支持、培训以及招标文件规定的其它服务。</w:t>
      </w:r>
    </w:p>
    <w:p w14:paraId="767773D9">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5.“项目”系指投标人按招标文件规定向采购人提供的产品和服务。</w:t>
      </w:r>
    </w:p>
    <w:p w14:paraId="5FA45240">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6.“书面形式”包括信函、传真、邮件等。</w:t>
      </w:r>
    </w:p>
    <w:p w14:paraId="3DF45C5C">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7.“▲”系指实质性要求条款，</w:t>
      </w:r>
      <w:r>
        <w:rPr>
          <w:rFonts w:hint="eastAsia" w:ascii="宋体" w:hAnsi="宋体" w:eastAsia="宋体" w:cs="宋体"/>
          <w:color w:val="auto"/>
          <w:kern w:val="0"/>
          <w:sz w:val="24"/>
          <w:szCs w:val="24"/>
          <w:highlight w:val="none"/>
        </w:rPr>
        <w:t>“★”系指重要技术指标。</w:t>
      </w:r>
    </w:p>
    <w:p w14:paraId="6287F99B">
      <w:pPr>
        <w:keepNext w:val="0"/>
        <w:keepLines w:val="0"/>
        <w:pageBreakBefore w:val="0"/>
        <w:kinsoku/>
        <w:wordWrap/>
        <w:topLinePunct w:val="0"/>
        <w:bidi w:val="0"/>
        <w:spacing w:line="440" w:lineRule="atLeast"/>
        <w:ind w:left="0" w:firstLine="482" w:firstLineChars="20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（三）招标方式</w:t>
      </w:r>
    </w:p>
    <w:p w14:paraId="157F9464">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本次招标采用公开招标方式进行。</w:t>
      </w:r>
    </w:p>
    <w:p w14:paraId="5A6C7514">
      <w:pPr>
        <w:keepNext w:val="0"/>
        <w:keepLines w:val="0"/>
        <w:pageBreakBefore w:val="0"/>
        <w:kinsoku/>
        <w:wordWrap/>
        <w:topLinePunct w:val="0"/>
        <w:bidi w:val="0"/>
        <w:spacing w:line="440" w:lineRule="atLeast"/>
        <w:ind w:left="0" w:firstLine="482" w:firstLineChars="20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（四）投标委托</w:t>
      </w:r>
    </w:p>
    <w:p w14:paraId="0DD45550">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如投标人代表不是法定代表人，须有法定代表人出具的授权委托书，委托代理人应当是投标人的在职正式职工。</w:t>
      </w:r>
    </w:p>
    <w:p w14:paraId="25D997C2">
      <w:pPr>
        <w:keepNext w:val="0"/>
        <w:keepLines w:val="0"/>
        <w:pageBreakBefore w:val="0"/>
        <w:kinsoku/>
        <w:wordWrap/>
        <w:topLinePunct w:val="0"/>
        <w:bidi w:val="0"/>
        <w:spacing w:line="440" w:lineRule="atLeast"/>
        <w:ind w:left="0" w:firstLine="482" w:firstLineChars="20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（五）投标费用</w:t>
      </w:r>
    </w:p>
    <w:p w14:paraId="279FC213">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不论投标结果如何，投标人均应自行承担所有与投标有关的全部费用（招标文件有相关规定除外）。</w:t>
      </w:r>
    </w:p>
    <w:p w14:paraId="36E50927">
      <w:pPr>
        <w:keepNext w:val="0"/>
        <w:keepLines w:val="0"/>
        <w:pageBreakBefore w:val="0"/>
        <w:kinsoku/>
        <w:wordWrap/>
        <w:topLinePunct w:val="0"/>
        <w:bidi w:val="0"/>
        <w:spacing w:line="440" w:lineRule="atLeast"/>
        <w:ind w:left="0" w:firstLine="482" w:firstLineChars="20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（六）联合体投标</w:t>
      </w:r>
    </w:p>
    <w:p w14:paraId="0B9CE421">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本项目不接受联合体投标。</w:t>
      </w:r>
    </w:p>
    <w:p w14:paraId="1CE879FE">
      <w:pPr>
        <w:keepNext w:val="0"/>
        <w:keepLines w:val="0"/>
        <w:pageBreakBefore w:val="0"/>
        <w:kinsoku/>
        <w:wordWrap/>
        <w:topLinePunct w:val="0"/>
        <w:bidi w:val="0"/>
        <w:spacing w:line="440" w:lineRule="atLeast"/>
        <w:ind w:left="0" w:firstLine="482" w:firstLineChars="20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（七）转包与分包</w:t>
      </w:r>
    </w:p>
    <w:p w14:paraId="1D9CBB00">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1.本项目不允许转包。</w:t>
      </w:r>
    </w:p>
    <w:p w14:paraId="20BEAB8B">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2.本项目不可以分包。</w:t>
      </w:r>
    </w:p>
    <w:p w14:paraId="4DC7C458">
      <w:pPr>
        <w:keepNext w:val="0"/>
        <w:keepLines w:val="0"/>
        <w:pageBreakBefore w:val="0"/>
        <w:kinsoku/>
        <w:wordWrap/>
        <w:topLinePunct w:val="0"/>
        <w:bidi w:val="0"/>
        <w:snapToGrid w:val="0"/>
        <w:spacing w:line="440" w:lineRule="atLeast"/>
        <w:ind w:left="0" w:firstLine="472"/>
        <w:jc w:val="left"/>
        <w:rPr>
          <w:rFonts w:ascii="Times New Roman" w:hAnsi="Times New Roman" w:eastAsia="宋体" w:cs="Times New Roman"/>
          <w:b/>
          <w:color w:val="auto"/>
          <w:kern w:val="0"/>
          <w:sz w:val="24"/>
          <w:szCs w:val="20"/>
          <w:highlight w:val="none"/>
        </w:rPr>
      </w:pPr>
      <w:r>
        <w:rPr>
          <w:rFonts w:hint="eastAsia" w:ascii="Times New Roman" w:hAnsi="Times New Roman" w:eastAsia="宋体" w:cs="Times New Roman"/>
          <w:b/>
          <w:color w:val="auto"/>
          <w:kern w:val="0"/>
          <w:sz w:val="24"/>
          <w:szCs w:val="20"/>
          <w:highlight w:val="none"/>
        </w:rPr>
        <w:t>（八）特别说明：</w:t>
      </w:r>
    </w:p>
    <w:p w14:paraId="03C43D70">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▲1.多家供应商参加投标，如其中两家或两家以上供应商的法定代表人为同一人或相互之间存在投资关系且达到控股的，同时提供的是同一品牌产品的，应当按一个供应商认定。</w:t>
      </w:r>
    </w:p>
    <w:p w14:paraId="1A75A085">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评审时，提供相同品牌产品且通过资格审查、符合性审查的不同投标人参加同一合同下投标的，按一家投标人计算，评审后得分最高的同品牌投标人获得中标人推荐资格；评审得分相同的由采购人或者采购人委托评标委员会采取随机抽取方式，来确定一个投标人获得中标人推荐资格，其他同品牌投标人不作为中标候选人。</w:t>
      </w:r>
    </w:p>
    <w:p w14:paraId="2D9BD5F3">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多家代理商或经销商参加投标，如其中两家或两家以上供应商存在分级代理或代销关系，且提供的是其所代理品牌产品的，评审时，按上述规定确定其中一家为有效供应商。</w:t>
      </w:r>
    </w:p>
    <w:p w14:paraId="4E6B97A1">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▲2.投标人投标所使用的资格、信誉、荣誉、业绩与企业认证必须为本投标单位所拥有。投标人投标所使用的采购项目实施人员必须为本投标单位员工（或必须为本投标单位或控股公司正式员工）。</w:t>
      </w:r>
    </w:p>
    <w:p w14:paraId="10A4D8DA">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▲3.投标人应仔细阅读招标文件的所有内容，按照招标文件的要求提交投标文件，并对所提供的全部资料的真实性承担法律责任。</w:t>
      </w:r>
    </w:p>
    <w:p w14:paraId="1F1FE31D">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4.投标人在投标活动中提供任何虚假材料,其投标无效，并报监管部门查处；中标后发现的,中标人须依照《中华人民共和国消费者权益保护法》第55条之规定三倍赔偿采购人，且民事赔偿并不免除违法投标人的行政与刑事责任。</w:t>
      </w:r>
    </w:p>
    <w:p w14:paraId="255880B1">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▲5.评标委员会认为投标人的报价明显低于其他通过符合性审查投标人的报价，有可能影响成果质量或者不能诚信履约的，应当要求其在评标现场合理的时间内提供书面说明，必要时提交相关证明材料</w:t>
      </w:r>
      <w:r>
        <w:rPr>
          <w:rFonts w:hint="eastAsia" w:ascii="宋体" w:hAnsi="宋体" w:eastAsia="宋体" w:cs="宋体"/>
          <w:color w:val="auto"/>
          <w:kern w:val="0"/>
          <w:sz w:val="24"/>
          <w:szCs w:val="20"/>
          <w:highlight w:val="none"/>
          <w:lang w:eastAsia="zh-CN"/>
        </w:rPr>
        <w:t>；</w:t>
      </w:r>
      <w:r>
        <w:rPr>
          <w:rFonts w:hint="eastAsia" w:ascii="宋体" w:hAnsi="宋体" w:eastAsia="宋体" w:cs="宋体"/>
          <w:color w:val="auto"/>
          <w:kern w:val="0"/>
          <w:sz w:val="24"/>
          <w:szCs w:val="20"/>
          <w:highlight w:val="none"/>
        </w:rPr>
        <w:t>投标人不能证明其报价合理性的，评标委员会应当将其作为无效投标处理。</w:t>
      </w:r>
    </w:p>
    <w:p w14:paraId="4F4DBFC5">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▲6.招标方不保证最低报价者为中标方。</w:t>
      </w:r>
    </w:p>
    <w:p w14:paraId="74C2CE9E">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7.为维护国家利益及招标方自身利益，招标方在授予合同之前仍有选择或拒绝任何或全部投标的权利。</w:t>
      </w:r>
    </w:p>
    <w:p w14:paraId="707D6C5F">
      <w:pPr>
        <w:keepNext w:val="0"/>
        <w:keepLines w:val="0"/>
        <w:pageBreakBefore w:val="0"/>
        <w:tabs>
          <w:tab w:val="left" w:pos="2175"/>
        </w:tabs>
        <w:kinsoku/>
        <w:wordWrap/>
        <w:topLinePunct w:val="0"/>
        <w:bidi w:val="0"/>
        <w:snapToGrid w:val="0"/>
        <w:spacing w:line="440" w:lineRule="atLeast"/>
        <w:ind w:left="0" w:firstLine="472"/>
        <w:rPr>
          <w:rFonts w:ascii="Times New Roman" w:hAnsi="Times New Roman" w:eastAsia="宋体" w:cs="Times New Roman"/>
          <w:b/>
          <w:color w:val="auto"/>
          <w:kern w:val="0"/>
          <w:sz w:val="24"/>
          <w:szCs w:val="20"/>
          <w:highlight w:val="none"/>
        </w:rPr>
      </w:pPr>
      <w:r>
        <w:rPr>
          <w:rFonts w:ascii="Times New Roman" w:hAnsi="Times New Roman" w:eastAsia="宋体" w:cs="Times New Roman"/>
          <w:b/>
          <w:color w:val="auto"/>
          <w:kern w:val="0"/>
          <w:sz w:val="24"/>
          <w:szCs w:val="20"/>
          <w:highlight w:val="none"/>
        </w:rPr>
        <w:t>（九）质疑</w:t>
      </w:r>
    </w:p>
    <w:p w14:paraId="16B364C9">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1.投标人认为招标文件、招标过程或中标结果使自己的合法权益受到损害的，应当在知道或者应知其权益受到损害之日起七个工作日内，以书面形式向采购人、采购代理机构提出质疑。</w:t>
      </w:r>
      <w:r>
        <w:rPr>
          <w:rFonts w:hint="eastAsia" w:ascii="宋体" w:hAnsi="宋体" w:eastAsia="宋体" w:cs="Times New Roman"/>
          <w:color w:val="auto"/>
          <w:kern w:val="0"/>
          <w:sz w:val="24"/>
          <w:szCs w:val="20"/>
          <w:highlight w:val="none"/>
        </w:rPr>
        <w:t>投标人对招标采购单位的质疑答复不满意或者招标采购单位未在规定时间内作出答复的，可以在答复期满后十五个工作日内向主管部门反映。</w:t>
      </w:r>
    </w:p>
    <w:p w14:paraId="7B2E38A0">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2.质疑应当采用书面形式，质疑书应明确阐述招标文件、招标过程或中标结果中使自己合法权益受到损害的实质性内容，提供相关事实、依据和证据及其来源或线索，便于有关单位调查、答复和处理。</w:t>
      </w:r>
    </w:p>
    <w:p w14:paraId="373F4883">
      <w:pPr>
        <w:keepNext w:val="0"/>
        <w:keepLines w:val="0"/>
        <w:pageBreakBefore w:val="0"/>
        <w:tabs>
          <w:tab w:val="left" w:pos="2175"/>
        </w:tabs>
        <w:kinsoku/>
        <w:wordWrap/>
        <w:topLinePunct w:val="0"/>
        <w:bidi w:val="0"/>
        <w:snapToGrid w:val="0"/>
        <w:spacing w:line="440" w:lineRule="atLeast"/>
        <w:ind w:left="0"/>
        <w:rPr>
          <w:rFonts w:ascii="Times New Roman" w:hAnsi="Times New Roman" w:eastAsia="宋体" w:cs="Times New Roman"/>
          <w:b/>
          <w:color w:val="auto"/>
          <w:kern w:val="0"/>
          <w:sz w:val="28"/>
          <w:szCs w:val="20"/>
          <w:highlight w:val="none"/>
        </w:rPr>
      </w:pPr>
      <w:r>
        <w:rPr>
          <w:rFonts w:ascii="Times New Roman" w:hAnsi="Times New Roman" w:eastAsia="宋体" w:cs="Times New Roman"/>
          <w:b/>
          <w:color w:val="auto"/>
          <w:kern w:val="0"/>
          <w:sz w:val="28"/>
          <w:szCs w:val="20"/>
          <w:highlight w:val="none"/>
        </w:rPr>
        <w:t>二  招标文件</w:t>
      </w:r>
    </w:p>
    <w:p w14:paraId="11CDA322">
      <w:pPr>
        <w:keepNext w:val="0"/>
        <w:keepLines w:val="0"/>
        <w:pageBreakBefore w:val="0"/>
        <w:kinsoku/>
        <w:wordWrap/>
        <w:topLinePunct w:val="0"/>
        <w:bidi w:val="0"/>
        <w:spacing w:line="440" w:lineRule="atLeast"/>
        <w:ind w:left="0" w:firstLine="241" w:firstLineChars="10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（一）招标文件的构成。本招标文件由以下部份组成：</w:t>
      </w:r>
    </w:p>
    <w:p w14:paraId="18F80527">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1.招标公告</w:t>
      </w:r>
    </w:p>
    <w:p w14:paraId="7DEA6CAD">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2.招标需求</w:t>
      </w:r>
    </w:p>
    <w:p w14:paraId="25581BF1">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3.投标人须知</w:t>
      </w:r>
    </w:p>
    <w:p w14:paraId="4034A007">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4.评标办法及标准</w:t>
      </w:r>
    </w:p>
    <w:p w14:paraId="3DEBFE37">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5.合同主要条款</w:t>
      </w:r>
    </w:p>
    <w:p w14:paraId="21845D5F">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6.投标文件格式</w:t>
      </w:r>
    </w:p>
    <w:p w14:paraId="6DFED3BC">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7.本项目招标文件的澄清、答复、修改、补充的内容</w:t>
      </w:r>
    </w:p>
    <w:p w14:paraId="640DC569">
      <w:pPr>
        <w:keepNext w:val="0"/>
        <w:keepLines w:val="0"/>
        <w:pageBreakBefore w:val="0"/>
        <w:kinsoku/>
        <w:wordWrap/>
        <w:topLinePunct w:val="0"/>
        <w:bidi w:val="0"/>
        <w:spacing w:line="440" w:lineRule="atLeast"/>
        <w:ind w:left="0" w:firstLine="241" w:firstLineChars="10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（二）投标人的风险</w:t>
      </w:r>
    </w:p>
    <w:p w14:paraId="7F5B3F8E">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投标人没有按照招标文件要求提供全部资料，或者投标人没有对招标文件在各方面作出实质性响应是投标人的风险，并可能导致其投标被拒绝。</w:t>
      </w:r>
    </w:p>
    <w:p w14:paraId="6AA238CC">
      <w:pPr>
        <w:keepNext w:val="0"/>
        <w:keepLines w:val="0"/>
        <w:pageBreakBefore w:val="0"/>
        <w:tabs>
          <w:tab w:val="left" w:pos="454"/>
          <w:tab w:val="left" w:pos="720"/>
        </w:tabs>
        <w:kinsoku/>
        <w:wordWrap/>
        <w:topLinePunct w:val="0"/>
        <w:bidi w:val="0"/>
        <w:snapToGrid w:val="0"/>
        <w:spacing w:line="440" w:lineRule="atLeast"/>
        <w:ind w:left="0" w:firstLine="241" w:firstLineChars="100"/>
        <w:jc w:val="left"/>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 xml:space="preserve">（三）招标文件的澄清与修改 </w:t>
      </w:r>
    </w:p>
    <w:p w14:paraId="6C69E105">
      <w:pPr>
        <w:keepNext w:val="0"/>
        <w:keepLines w:val="0"/>
        <w:pageBreakBefore w:val="0"/>
        <w:tabs>
          <w:tab w:val="left" w:pos="2175"/>
        </w:tabs>
        <w:kinsoku/>
        <w:wordWrap/>
        <w:topLinePunct w:val="0"/>
        <w:bidi w:val="0"/>
        <w:snapToGrid w:val="0"/>
        <w:spacing w:line="440" w:lineRule="atLeast"/>
        <w:ind w:left="0"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1.投标人应认真仔细阅读本招标文件，发现其中有误或有不合理要求的，投标人必须在</w:t>
      </w:r>
      <w:r>
        <w:rPr>
          <w:rFonts w:hint="eastAsia" w:ascii="宋体" w:hAnsi="宋体" w:eastAsia="宋体" w:cs="宋体"/>
          <w:b/>
          <w:bCs/>
          <w:color w:val="auto"/>
          <w:kern w:val="0"/>
          <w:sz w:val="24"/>
          <w:szCs w:val="20"/>
          <w:highlight w:val="none"/>
          <w:u w:val="single"/>
        </w:rPr>
        <w:t>质疑期限届满之日</w:t>
      </w:r>
      <w:r>
        <w:rPr>
          <w:rFonts w:hint="eastAsia" w:ascii="宋体" w:hAnsi="宋体" w:eastAsia="宋体" w:cs="宋体"/>
          <w:color w:val="auto"/>
          <w:kern w:val="0"/>
          <w:sz w:val="24"/>
          <w:szCs w:val="20"/>
          <w:highlight w:val="none"/>
        </w:rPr>
        <w:t>前以书面形式要求招标采购单位澄清。采购代理机构对已发出的招标文件进行必要澄清、答复、修改或补充的，应当在招标文件要求提交投标文件截止时间五日前，在国资办指定的采购信息发布媒体上发布更正公告，并以书面形式通知所有招标文件收受人。</w:t>
      </w:r>
    </w:p>
    <w:p w14:paraId="34EA60C6">
      <w:pPr>
        <w:keepNext w:val="0"/>
        <w:keepLines w:val="0"/>
        <w:pageBreakBefore w:val="0"/>
        <w:tabs>
          <w:tab w:val="left" w:pos="2175"/>
        </w:tabs>
        <w:kinsoku/>
        <w:wordWrap/>
        <w:topLinePunct w:val="0"/>
        <w:bidi w:val="0"/>
        <w:snapToGrid w:val="0"/>
        <w:spacing w:line="440" w:lineRule="atLeast"/>
        <w:ind w:left="0"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2.采购代理机构必须以书面形式答复投标人要求澄清的问题，并将不包含问题来源的答复书面通知所有购买招标文件的投标人；除书面答复以外的其他澄清方式及澄清内容均无效。</w:t>
      </w:r>
    </w:p>
    <w:p w14:paraId="1E8F4B65">
      <w:pPr>
        <w:keepNext w:val="0"/>
        <w:keepLines w:val="0"/>
        <w:pageBreakBefore w:val="0"/>
        <w:tabs>
          <w:tab w:val="left" w:pos="2175"/>
        </w:tabs>
        <w:kinsoku/>
        <w:wordWrap/>
        <w:topLinePunct w:val="0"/>
        <w:bidi w:val="0"/>
        <w:snapToGrid w:val="0"/>
        <w:spacing w:line="440" w:lineRule="atLeast"/>
        <w:ind w:left="0"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3.招标文件澄清、答复、修改、补充的内容为招标文件的组成部分。当招标文件与招标文件的答复、澄清、修改、补充通知就同一内容的表述不一致时，以最后发出的书面文件为准。</w:t>
      </w:r>
    </w:p>
    <w:p w14:paraId="7A4C35C2">
      <w:pPr>
        <w:keepNext w:val="0"/>
        <w:keepLines w:val="0"/>
        <w:pageBreakBefore w:val="0"/>
        <w:tabs>
          <w:tab w:val="left" w:pos="2175"/>
        </w:tabs>
        <w:kinsoku/>
        <w:wordWrap/>
        <w:topLinePunct w:val="0"/>
        <w:bidi w:val="0"/>
        <w:snapToGrid w:val="0"/>
        <w:spacing w:line="440" w:lineRule="atLeast"/>
        <w:ind w:left="0"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4.招标文件的澄清、答复、修改或补充都应该通过本代理机构以法定形式发布，采购人非通过本机构，不得擅自澄清、答复、修改或补充招标文件。</w:t>
      </w:r>
    </w:p>
    <w:p w14:paraId="58B74C09">
      <w:pPr>
        <w:keepNext w:val="0"/>
        <w:keepLines w:val="0"/>
        <w:pageBreakBefore w:val="0"/>
        <w:tabs>
          <w:tab w:val="left" w:pos="2175"/>
        </w:tabs>
        <w:kinsoku/>
        <w:wordWrap/>
        <w:topLinePunct w:val="0"/>
        <w:bidi w:val="0"/>
        <w:snapToGrid w:val="0"/>
        <w:spacing w:line="440" w:lineRule="atLeast"/>
        <w:ind w:left="0"/>
        <w:rPr>
          <w:rFonts w:hint="eastAsia" w:ascii="宋体" w:hAnsi="宋体" w:eastAsia="宋体" w:cs="宋体"/>
          <w:b/>
          <w:color w:val="auto"/>
          <w:kern w:val="0"/>
          <w:sz w:val="28"/>
          <w:szCs w:val="20"/>
          <w:highlight w:val="none"/>
        </w:rPr>
      </w:pPr>
      <w:r>
        <w:rPr>
          <w:rFonts w:hint="eastAsia" w:ascii="宋体" w:hAnsi="宋体" w:eastAsia="宋体" w:cs="宋体"/>
          <w:b/>
          <w:color w:val="auto"/>
          <w:kern w:val="0"/>
          <w:sz w:val="28"/>
          <w:szCs w:val="20"/>
          <w:highlight w:val="none"/>
        </w:rPr>
        <w:t>三、投标文件的编制</w:t>
      </w:r>
    </w:p>
    <w:p w14:paraId="0AECD927">
      <w:pPr>
        <w:keepNext w:val="0"/>
        <w:keepLines w:val="0"/>
        <w:pageBreakBefore w:val="0"/>
        <w:tabs>
          <w:tab w:val="left" w:pos="2175"/>
        </w:tabs>
        <w:kinsoku/>
        <w:wordWrap/>
        <w:topLinePunct w:val="0"/>
        <w:bidi w:val="0"/>
        <w:snapToGrid w:val="0"/>
        <w:spacing w:line="440" w:lineRule="atLeast"/>
        <w:ind w:left="0" w:firstLine="241" w:firstLineChars="10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（一）投标文件的组成</w:t>
      </w:r>
    </w:p>
    <w:p w14:paraId="3B536584">
      <w:pPr>
        <w:keepNext w:val="0"/>
        <w:keepLines w:val="0"/>
        <w:pageBreakBefore w:val="0"/>
        <w:tabs>
          <w:tab w:val="left" w:pos="2175"/>
        </w:tabs>
        <w:kinsoku/>
        <w:wordWrap/>
        <w:topLinePunct w:val="0"/>
        <w:bidi w:val="0"/>
        <w:snapToGrid w:val="0"/>
        <w:spacing w:line="440" w:lineRule="atLeast"/>
        <w:ind w:left="0" w:firstLine="480"/>
        <w:rPr>
          <w:rFonts w:hint="eastAsia" w:ascii="宋体" w:hAnsi="宋体" w:eastAsia="宋体" w:cs="宋体"/>
          <w:color w:val="auto"/>
          <w:kern w:val="0"/>
          <w:sz w:val="24"/>
          <w:szCs w:val="20"/>
          <w:highlight w:val="none"/>
        </w:rPr>
      </w:pPr>
      <w:r>
        <w:rPr>
          <w:rFonts w:hint="eastAsia" w:ascii="宋体" w:hAnsi="宋体" w:eastAsia="宋体" w:cs="宋体"/>
          <w:b/>
          <w:bCs/>
          <w:color w:val="auto"/>
          <w:kern w:val="0"/>
          <w:sz w:val="24"/>
          <w:szCs w:val="20"/>
          <w:highlight w:val="none"/>
        </w:rPr>
        <w:t>投标文件由资格审查文件，技术、资信及商务文件，投标报价文件三部份组成。</w:t>
      </w:r>
    </w:p>
    <w:p w14:paraId="096A4336">
      <w:pPr>
        <w:keepNext w:val="0"/>
        <w:keepLines w:val="0"/>
        <w:pageBreakBefore w:val="0"/>
        <w:tabs>
          <w:tab w:val="left" w:pos="2175"/>
        </w:tabs>
        <w:kinsoku/>
        <w:wordWrap/>
        <w:topLinePunct w:val="0"/>
        <w:bidi w:val="0"/>
        <w:snapToGrid w:val="0"/>
        <w:spacing w:line="440" w:lineRule="atLeast"/>
        <w:ind w:left="0" w:firstLine="48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1、资格审查文件2份：</w:t>
      </w:r>
    </w:p>
    <w:p w14:paraId="13AD0787">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（1）有效的营业执照复印件；</w:t>
      </w:r>
    </w:p>
    <w:p w14:paraId="0A21F59B">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（2）法定代表人授权委托书(格式见附件)或法定代表人身份证复印件；</w:t>
      </w:r>
    </w:p>
    <w:p w14:paraId="6A763C73">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w:t>
      </w:r>
      <w:r>
        <w:rPr>
          <w:rFonts w:hint="eastAsia" w:ascii="宋体" w:hAnsi="宋体" w:eastAsia="宋体" w:cs="宋体"/>
          <w:color w:val="auto"/>
          <w:kern w:val="0"/>
          <w:sz w:val="24"/>
          <w:szCs w:val="20"/>
          <w:highlight w:val="none"/>
          <w:lang w:val="en-US" w:eastAsia="zh-CN"/>
        </w:rPr>
        <w:t>3</w:t>
      </w:r>
      <w:r>
        <w:rPr>
          <w:rFonts w:hint="eastAsia" w:ascii="宋体" w:hAnsi="宋体" w:eastAsia="宋体" w:cs="宋体"/>
          <w:color w:val="auto"/>
          <w:kern w:val="0"/>
          <w:sz w:val="24"/>
          <w:szCs w:val="20"/>
          <w:highlight w:val="none"/>
        </w:rPr>
        <w:t>）投标人具有良好的商业信誉和健全的财务会计制度声明函（格式见附件）；</w:t>
      </w:r>
    </w:p>
    <w:p w14:paraId="04F13F86">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w:t>
      </w:r>
      <w:r>
        <w:rPr>
          <w:rFonts w:hint="eastAsia" w:ascii="宋体" w:hAnsi="宋体" w:eastAsia="宋体" w:cs="宋体"/>
          <w:color w:val="auto"/>
          <w:kern w:val="0"/>
          <w:sz w:val="24"/>
          <w:szCs w:val="20"/>
          <w:highlight w:val="none"/>
          <w:lang w:val="en-US" w:eastAsia="zh-CN"/>
        </w:rPr>
        <w:t>4</w:t>
      </w:r>
      <w:r>
        <w:rPr>
          <w:rFonts w:hint="eastAsia" w:ascii="宋体" w:hAnsi="宋体" w:eastAsia="宋体" w:cs="宋体"/>
          <w:color w:val="auto"/>
          <w:kern w:val="0"/>
          <w:sz w:val="24"/>
          <w:szCs w:val="20"/>
          <w:highlight w:val="none"/>
        </w:rPr>
        <w:t>）具有履行合同所必需的的设备和专业技术能力的承诺函（格式见附件）；</w:t>
      </w:r>
    </w:p>
    <w:p w14:paraId="6F994D90">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w:t>
      </w:r>
      <w:r>
        <w:rPr>
          <w:rFonts w:hint="eastAsia" w:ascii="宋体" w:hAnsi="宋体" w:eastAsia="宋体" w:cs="宋体"/>
          <w:color w:val="auto"/>
          <w:kern w:val="0"/>
          <w:sz w:val="24"/>
          <w:szCs w:val="20"/>
          <w:highlight w:val="none"/>
          <w:lang w:val="en-US" w:eastAsia="zh-CN"/>
        </w:rPr>
        <w:t>5</w:t>
      </w:r>
      <w:r>
        <w:rPr>
          <w:rFonts w:hint="eastAsia" w:ascii="宋体" w:hAnsi="宋体" w:eastAsia="宋体" w:cs="宋体"/>
          <w:color w:val="auto"/>
          <w:kern w:val="0"/>
          <w:sz w:val="24"/>
          <w:szCs w:val="20"/>
          <w:highlight w:val="none"/>
        </w:rPr>
        <w:t>）最近一个季度依法缴纳和社保费的凭证依据[税费凭证复印件，或者依法缴纳税费或依法免缴税费的证明]（复印件，格式自拟），须附社保参保人员花名册；</w:t>
      </w:r>
    </w:p>
    <w:p w14:paraId="125859F0">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w:t>
      </w:r>
      <w:r>
        <w:rPr>
          <w:rFonts w:hint="eastAsia" w:ascii="宋体" w:hAnsi="宋体" w:eastAsia="宋体" w:cs="宋体"/>
          <w:color w:val="auto"/>
          <w:kern w:val="0"/>
          <w:sz w:val="24"/>
          <w:szCs w:val="20"/>
          <w:highlight w:val="none"/>
          <w:lang w:val="en-US" w:eastAsia="zh-CN"/>
        </w:rPr>
        <w:t>6</w:t>
      </w:r>
      <w:r>
        <w:rPr>
          <w:rFonts w:hint="eastAsia" w:ascii="宋体" w:hAnsi="宋体" w:eastAsia="宋体" w:cs="宋体"/>
          <w:color w:val="auto"/>
          <w:kern w:val="0"/>
          <w:sz w:val="24"/>
          <w:szCs w:val="20"/>
          <w:highlight w:val="none"/>
        </w:rPr>
        <w:t>）本项目投标截止之日前三年内，</w:t>
      </w:r>
      <w:r>
        <w:rPr>
          <w:rFonts w:hint="eastAsia" w:ascii="宋体" w:hAnsi="宋体" w:eastAsia="宋体" w:cs="宋体"/>
          <w:color w:val="auto"/>
          <w:kern w:val="0"/>
          <w:sz w:val="24"/>
          <w:szCs w:val="20"/>
          <w:highlight w:val="none"/>
          <w:lang w:val="en-US" w:eastAsia="zh-CN"/>
        </w:rPr>
        <w:t>投标人</w:t>
      </w:r>
      <w:r>
        <w:rPr>
          <w:rFonts w:hint="eastAsia" w:ascii="宋体" w:hAnsi="宋体" w:eastAsia="宋体" w:cs="宋体"/>
          <w:color w:val="auto"/>
          <w:kern w:val="0"/>
          <w:sz w:val="24"/>
          <w:szCs w:val="20"/>
          <w:highlight w:val="none"/>
        </w:rPr>
        <w:t>未被“信用中国”网站(www.creditchina.gov.cn)、中国政府采购网(www.ccgp.gov.cn)列入失信被执行人、重大税</w:t>
      </w:r>
    </w:p>
    <w:p w14:paraId="12ED155E">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收违法案件当事人名单、政府采购严重违法失信行为记录名单信用页面截图；</w:t>
      </w:r>
    </w:p>
    <w:p w14:paraId="36277C63">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w:t>
      </w:r>
      <w:r>
        <w:rPr>
          <w:rFonts w:hint="eastAsia" w:ascii="宋体" w:hAnsi="宋体" w:eastAsia="宋体" w:cs="宋体"/>
          <w:color w:val="auto"/>
          <w:kern w:val="0"/>
          <w:sz w:val="24"/>
          <w:szCs w:val="20"/>
          <w:highlight w:val="none"/>
          <w:lang w:val="en-US" w:eastAsia="zh-CN"/>
        </w:rPr>
        <w:t>7</w:t>
      </w:r>
      <w:r>
        <w:rPr>
          <w:rFonts w:hint="eastAsia" w:ascii="宋体" w:hAnsi="宋体" w:eastAsia="宋体" w:cs="宋体"/>
          <w:color w:val="auto"/>
          <w:kern w:val="0"/>
          <w:sz w:val="24"/>
          <w:szCs w:val="20"/>
          <w:highlight w:val="none"/>
        </w:rPr>
        <w:t>）国有企业采购活动确认声明书 (格式见附件) ；</w:t>
      </w:r>
    </w:p>
    <w:p w14:paraId="61D0F542">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w:t>
      </w:r>
      <w:r>
        <w:rPr>
          <w:rFonts w:hint="eastAsia" w:ascii="宋体" w:hAnsi="宋体" w:eastAsia="宋体" w:cs="宋体"/>
          <w:color w:val="auto"/>
          <w:kern w:val="0"/>
          <w:sz w:val="24"/>
          <w:szCs w:val="20"/>
          <w:highlight w:val="none"/>
          <w:lang w:val="en-US" w:eastAsia="zh-CN"/>
        </w:rPr>
        <w:t>8</w:t>
      </w:r>
      <w:r>
        <w:rPr>
          <w:rFonts w:hint="eastAsia" w:ascii="宋体" w:hAnsi="宋体" w:eastAsia="宋体" w:cs="宋体"/>
          <w:color w:val="auto"/>
          <w:kern w:val="0"/>
          <w:sz w:val="24"/>
          <w:szCs w:val="20"/>
          <w:highlight w:val="none"/>
        </w:rPr>
        <w:t>）采购代理机构考核评价表（格式见附件）。</w:t>
      </w:r>
    </w:p>
    <w:p w14:paraId="262CC752">
      <w:pPr>
        <w:keepNext w:val="0"/>
        <w:keepLines w:val="0"/>
        <w:pageBreakBefore w:val="0"/>
        <w:kinsoku/>
        <w:wordWrap/>
        <w:topLinePunct w:val="0"/>
        <w:bidi w:val="0"/>
        <w:snapToGrid w:val="0"/>
        <w:spacing w:line="440" w:lineRule="atLeast"/>
        <w:ind w:left="0"/>
        <w:jc w:val="left"/>
        <w:rPr>
          <w:rFonts w:hint="eastAsia" w:ascii="宋体" w:hAnsi="宋体" w:eastAsia="宋体" w:cs="宋体"/>
          <w:bCs/>
          <w:color w:val="auto"/>
          <w:kern w:val="0"/>
          <w:sz w:val="24"/>
          <w:szCs w:val="22"/>
          <w:highlight w:val="none"/>
        </w:rPr>
      </w:pPr>
      <w:r>
        <w:rPr>
          <w:rFonts w:hint="eastAsia" w:ascii="宋体" w:hAnsi="宋体" w:eastAsia="宋体" w:cs="宋体"/>
          <w:b/>
          <w:color w:val="auto"/>
          <w:kern w:val="0"/>
          <w:sz w:val="24"/>
          <w:szCs w:val="20"/>
          <w:highlight w:val="none"/>
        </w:rPr>
        <w:t>2</w:t>
      </w:r>
      <w:r>
        <w:rPr>
          <w:rFonts w:hint="eastAsia" w:ascii="宋体" w:hAnsi="宋体" w:eastAsia="宋体" w:cs="宋体"/>
          <w:b/>
          <w:color w:val="auto"/>
          <w:kern w:val="0"/>
          <w:sz w:val="24"/>
          <w:szCs w:val="22"/>
          <w:highlight w:val="none"/>
        </w:rPr>
        <w:t>、技术、资信及商务文件：</w:t>
      </w:r>
      <w:r>
        <w:rPr>
          <w:rFonts w:hint="eastAsia" w:ascii="宋体" w:hAnsi="宋体" w:eastAsia="宋体" w:cs="宋体"/>
          <w:b/>
          <w:color w:val="auto"/>
          <w:kern w:val="0"/>
          <w:sz w:val="24"/>
          <w:szCs w:val="20"/>
          <w:highlight w:val="none"/>
        </w:rPr>
        <w:t>（正本1份，副本4份）</w:t>
      </w:r>
    </w:p>
    <w:p w14:paraId="2821198C">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（1）投标人技术、资信及商务自评得分表（格式见附件）；</w:t>
      </w:r>
    </w:p>
    <w:p w14:paraId="61169BAA">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（2）投标声明书(格式见附件)；</w:t>
      </w:r>
    </w:p>
    <w:p w14:paraId="1A2E676C">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（3）投标单位情况表（格式见附件）；</w:t>
      </w:r>
    </w:p>
    <w:p w14:paraId="4206C4A2">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（4）投标人综合实力；</w:t>
      </w:r>
    </w:p>
    <w:p w14:paraId="33BC3182">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（5）拟派项目人员情况表（格式见附件）</w:t>
      </w:r>
    </w:p>
    <w:p w14:paraId="506596FD">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（6）项目业绩（格式见附件）；</w:t>
      </w:r>
    </w:p>
    <w:p w14:paraId="45925B01">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（7）商务响应表（格式见附件）；</w:t>
      </w:r>
    </w:p>
    <w:p w14:paraId="3F6DC5B3">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（8）技术响应表(格式见附件)；</w:t>
      </w:r>
    </w:p>
    <w:p w14:paraId="16BB1E23">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（9）投标货物和服务数量、规格、品牌、交货期说明表(格式见附件)；</w:t>
      </w:r>
    </w:p>
    <w:p w14:paraId="3C8B2E2E">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（10）</w:t>
      </w:r>
      <w:r>
        <w:rPr>
          <w:rFonts w:hint="eastAsia" w:ascii="宋体" w:hAnsi="宋体" w:eastAsia="宋体" w:cs="宋体"/>
          <w:color w:val="auto"/>
          <w:kern w:val="0"/>
          <w:sz w:val="24"/>
          <w:szCs w:val="22"/>
          <w:highlight w:val="none"/>
          <w:lang w:val="en-US" w:eastAsia="zh-CN"/>
        </w:rPr>
        <w:t>对整体项目的情况了解</w:t>
      </w:r>
      <w:r>
        <w:rPr>
          <w:rFonts w:hint="eastAsia" w:ascii="宋体" w:hAnsi="宋体" w:eastAsia="宋体" w:cs="宋体"/>
          <w:color w:val="auto"/>
          <w:kern w:val="0"/>
          <w:sz w:val="24"/>
          <w:szCs w:val="22"/>
          <w:highlight w:val="none"/>
        </w:rPr>
        <w:t>；</w:t>
      </w:r>
    </w:p>
    <w:p w14:paraId="5514FBC4">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lang w:val="en-US" w:eastAsia="zh-CN"/>
        </w:rPr>
      </w:pPr>
      <w:r>
        <w:rPr>
          <w:rFonts w:hint="eastAsia" w:ascii="宋体" w:hAnsi="宋体" w:eastAsia="宋体" w:cs="宋体"/>
          <w:color w:val="auto"/>
          <w:kern w:val="0"/>
          <w:sz w:val="24"/>
          <w:szCs w:val="22"/>
          <w:highlight w:val="none"/>
          <w:lang w:val="en-US" w:eastAsia="zh-CN"/>
        </w:rPr>
        <w:t>（11）方案设计；</w:t>
      </w:r>
    </w:p>
    <w:p w14:paraId="1DC84CC1">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lang w:val="en-US" w:eastAsia="zh-CN"/>
        </w:rPr>
      </w:pPr>
      <w:r>
        <w:rPr>
          <w:rFonts w:hint="eastAsia" w:ascii="宋体" w:hAnsi="宋体" w:eastAsia="宋体" w:cs="宋体"/>
          <w:color w:val="auto"/>
          <w:kern w:val="0"/>
          <w:sz w:val="24"/>
          <w:szCs w:val="22"/>
          <w:highlight w:val="none"/>
          <w:lang w:val="en-US" w:eastAsia="zh-CN"/>
        </w:rPr>
        <w:t>（12）实施计划；</w:t>
      </w:r>
    </w:p>
    <w:p w14:paraId="546435B8">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lang w:val="en-US" w:eastAsia="zh-CN"/>
        </w:rPr>
      </w:pPr>
      <w:r>
        <w:rPr>
          <w:rFonts w:hint="eastAsia" w:ascii="宋体" w:hAnsi="宋体" w:eastAsia="宋体" w:cs="宋体"/>
          <w:color w:val="auto"/>
          <w:kern w:val="0"/>
          <w:sz w:val="24"/>
          <w:szCs w:val="22"/>
          <w:highlight w:val="none"/>
          <w:lang w:val="en-US" w:eastAsia="zh-CN"/>
        </w:rPr>
        <w:t>（13）实施方案；</w:t>
      </w:r>
    </w:p>
    <w:p w14:paraId="1F6CF760">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lang w:val="en-US" w:eastAsia="zh-CN"/>
        </w:rPr>
      </w:pPr>
      <w:r>
        <w:rPr>
          <w:rFonts w:hint="eastAsia" w:ascii="宋体" w:hAnsi="宋体" w:eastAsia="宋体" w:cs="宋体"/>
          <w:color w:val="auto"/>
          <w:kern w:val="0"/>
          <w:sz w:val="24"/>
          <w:szCs w:val="22"/>
          <w:highlight w:val="none"/>
          <w:lang w:val="en-US" w:eastAsia="zh-CN"/>
        </w:rPr>
        <w:t>（14）光伏并网；</w:t>
      </w:r>
    </w:p>
    <w:p w14:paraId="13FB3E5F">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lang w:val="en-US" w:eastAsia="zh-CN"/>
        </w:rPr>
        <w:t>（15）服务保障方案</w:t>
      </w:r>
    </w:p>
    <w:p w14:paraId="5742B79B">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w:t>
      </w:r>
      <w:r>
        <w:rPr>
          <w:rFonts w:hint="eastAsia" w:ascii="宋体" w:hAnsi="宋体" w:eastAsia="宋体" w:cs="宋体"/>
          <w:color w:val="auto"/>
          <w:kern w:val="0"/>
          <w:sz w:val="24"/>
          <w:szCs w:val="22"/>
          <w:highlight w:val="none"/>
          <w:lang w:val="en-US" w:eastAsia="zh-CN"/>
        </w:rPr>
        <w:t>6</w:t>
      </w:r>
      <w:r>
        <w:rPr>
          <w:rFonts w:hint="eastAsia" w:ascii="宋体" w:hAnsi="宋体" w:eastAsia="宋体" w:cs="宋体"/>
          <w:color w:val="auto"/>
          <w:kern w:val="0"/>
          <w:sz w:val="24"/>
          <w:szCs w:val="22"/>
          <w:highlight w:val="none"/>
        </w:rPr>
        <w:t>）质保期承诺；</w:t>
      </w:r>
    </w:p>
    <w:p w14:paraId="3DD5DB3A">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w:t>
      </w:r>
      <w:r>
        <w:rPr>
          <w:rFonts w:hint="eastAsia" w:ascii="宋体" w:hAnsi="宋体" w:eastAsia="宋体" w:cs="宋体"/>
          <w:color w:val="auto"/>
          <w:kern w:val="0"/>
          <w:sz w:val="24"/>
          <w:szCs w:val="22"/>
          <w:highlight w:val="none"/>
          <w:lang w:val="en-US" w:eastAsia="zh-CN"/>
        </w:rPr>
        <w:t>7</w:t>
      </w:r>
      <w:r>
        <w:rPr>
          <w:rFonts w:hint="eastAsia" w:ascii="宋体" w:hAnsi="宋体" w:eastAsia="宋体" w:cs="宋体"/>
          <w:color w:val="auto"/>
          <w:kern w:val="0"/>
          <w:sz w:val="24"/>
          <w:szCs w:val="22"/>
          <w:highlight w:val="none"/>
        </w:rPr>
        <w:t>）售后服务；</w:t>
      </w:r>
    </w:p>
    <w:p w14:paraId="5B8A3230">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lang w:val="en-US" w:eastAsia="zh-CN"/>
        </w:rPr>
      </w:pPr>
      <w:r>
        <w:rPr>
          <w:rFonts w:hint="eastAsia" w:ascii="宋体" w:hAnsi="宋体" w:eastAsia="宋体" w:cs="宋体"/>
          <w:color w:val="auto"/>
          <w:kern w:val="0"/>
          <w:sz w:val="24"/>
          <w:szCs w:val="22"/>
          <w:highlight w:val="none"/>
          <w:lang w:eastAsia="zh-CN"/>
        </w:rPr>
        <w:t>（</w:t>
      </w:r>
      <w:r>
        <w:rPr>
          <w:rFonts w:hint="eastAsia" w:ascii="宋体" w:hAnsi="宋体" w:eastAsia="宋体" w:cs="宋体"/>
          <w:color w:val="auto"/>
          <w:kern w:val="0"/>
          <w:sz w:val="24"/>
          <w:szCs w:val="22"/>
          <w:highlight w:val="none"/>
          <w:lang w:val="en-US" w:eastAsia="zh-CN"/>
        </w:rPr>
        <w:t>18</w:t>
      </w:r>
      <w:r>
        <w:rPr>
          <w:rFonts w:hint="eastAsia" w:ascii="宋体" w:hAnsi="宋体" w:eastAsia="宋体" w:cs="宋体"/>
          <w:color w:val="auto"/>
          <w:kern w:val="0"/>
          <w:sz w:val="24"/>
          <w:szCs w:val="22"/>
          <w:highlight w:val="none"/>
          <w:lang w:eastAsia="zh-CN"/>
        </w:rPr>
        <w:t>）</w:t>
      </w:r>
      <w:r>
        <w:rPr>
          <w:rFonts w:hint="eastAsia" w:ascii="宋体" w:hAnsi="宋体" w:eastAsia="宋体" w:cs="宋体"/>
          <w:color w:val="auto"/>
          <w:kern w:val="0"/>
          <w:sz w:val="24"/>
          <w:szCs w:val="22"/>
          <w:highlight w:val="none"/>
          <w:lang w:val="en-US" w:eastAsia="zh-CN"/>
        </w:rPr>
        <w:t>环保、节能证明；</w:t>
      </w:r>
    </w:p>
    <w:p w14:paraId="754F09B5">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w:t>
      </w:r>
      <w:r>
        <w:rPr>
          <w:rFonts w:hint="eastAsia" w:ascii="宋体" w:hAnsi="宋体" w:eastAsia="宋体" w:cs="宋体"/>
          <w:color w:val="auto"/>
          <w:kern w:val="0"/>
          <w:sz w:val="24"/>
          <w:szCs w:val="22"/>
          <w:highlight w:val="none"/>
          <w:lang w:val="en-US" w:eastAsia="zh-CN"/>
        </w:rPr>
        <w:t>19</w:t>
      </w:r>
      <w:r>
        <w:rPr>
          <w:rFonts w:hint="eastAsia" w:ascii="宋体" w:hAnsi="宋体" w:eastAsia="宋体" w:cs="宋体"/>
          <w:color w:val="auto"/>
          <w:kern w:val="0"/>
          <w:sz w:val="24"/>
          <w:szCs w:val="22"/>
          <w:highlight w:val="none"/>
        </w:rPr>
        <w:t>）服务费承诺书（格式见附件）；</w:t>
      </w:r>
    </w:p>
    <w:p w14:paraId="536F7CD8">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w:t>
      </w:r>
      <w:r>
        <w:rPr>
          <w:rFonts w:hint="eastAsia" w:ascii="宋体" w:hAnsi="宋体" w:eastAsia="宋体" w:cs="宋体"/>
          <w:color w:val="auto"/>
          <w:kern w:val="0"/>
          <w:sz w:val="24"/>
          <w:szCs w:val="22"/>
          <w:highlight w:val="none"/>
          <w:lang w:val="en-US" w:eastAsia="zh-CN"/>
        </w:rPr>
        <w:t>21</w:t>
      </w:r>
      <w:r>
        <w:rPr>
          <w:rFonts w:hint="eastAsia" w:ascii="宋体" w:hAnsi="宋体" w:eastAsia="宋体" w:cs="宋体"/>
          <w:color w:val="auto"/>
          <w:kern w:val="0"/>
          <w:sz w:val="24"/>
          <w:szCs w:val="22"/>
          <w:highlight w:val="none"/>
        </w:rPr>
        <w:t>）其它按照评标办法可加分的内容说明、证明文件；</w:t>
      </w:r>
    </w:p>
    <w:p w14:paraId="18F4B61C">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w:t>
      </w:r>
      <w:r>
        <w:rPr>
          <w:rFonts w:hint="eastAsia" w:ascii="宋体" w:hAnsi="宋体" w:eastAsia="宋体" w:cs="宋体"/>
          <w:color w:val="auto"/>
          <w:kern w:val="0"/>
          <w:sz w:val="24"/>
          <w:szCs w:val="22"/>
          <w:highlight w:val="none"/>
          <w:lang w:val="en-US" w:eastAsia="zh-CN"/>
        </w:rPr>
        <w:t>22</w:t>
      </w:r>
      <w:r>
        <w:rPr>
          <w:rFonts w:hint="eastAsia" w:ascii="宋体" w:hAnsi="宋体" w:eastAsia="宋体" w:cs="宋体"/>
          <w:color w:val="auto"/>
          <w:kern w:val="0"/>
          <w:sz w:val="24"/>
          <w:szCs w:val="22"/>
          <w:highlight w:val="none"/>
        </w:rPr>
        <w:t>）投标人需要说明的其他文件和说明。</w:t>
      </w:r>
    </w:p>
    <w:p w14:paraId="616F05A6">
      <w:pPr>
        <w:keepNext w:val="0"/>
        <w:keepLines w:val="0"/>
        <w:pageBreakBefore w:val="0"/>
        <w:tabs>
          <w:tab w:val="left" w:pos="2175"/>
        </w:tabs>
        <w:kinsoku/>
        <w:wordWrap/>
        <w:topLinePunct w:val="0"/>
        <w:bidi w:val="0"/>
        <w:snapToGrid w:val="0"/>
        <w:spacing w:line="440" w:lineRule="atLeast"/>
        <w:ind w:left="0" w:firstLine="241" w:firstLineChars="100"/>
        <w:rPr>
          <w:rFonts w:hint="eastAsia" w:ascii="宋体" w:hAnsi="宋体" w:eastAsia="宋体" w:cs="宋体"/>
          <w:color w:val="auto"/>
          <w:kern w:val="0"/>
          <w:sz w:val="24"/>
          <w:szCs w:val="20"/>
          <w:highlight w:val="none"/>
        </w:rPr>
      </w:pPr>
      <w:r>
        <w:rPr>
          <w:rFonts w:hint="eastAsia" w:ascii="宋体" w:hAnsi="宋体" w:eastAsia="宋体" w:cs="宋体"/>
          <w:b/>
          <w:bCs/>
          <w:color w:val="auto"/>
          <w:kern w:val="0"/>
          <w:sz w:val="24"/>
          <w:szCs w:val="20"/>
          <w:highlight w:val="none"/>
        </w:rPr>
        <w:t xml:space="preserve"> 3、报价文件：（正本1份，副本4份）</w:t>
      </w:r>
    </w:p>
    <w:p w14:paraId="7B38A1EB">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（1）投标函(格式见附件)；</w:t>
      </w:r>
    </w:p>
    <w:p w14:paraId="46A8B4CC">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（2）开标一览表(格式见附件)； </w:t>
      </w:r>
    </w:p>
    <w:p w14:paraId="512CDCD6">
      <w:pPr>
        <w:keepNext w:val="0"/>
        <w:keepLines w:val="0"/>
        <w:pageBreakBefore w:val="0"/>
        <w:tabs>
          <w:tab w:val="left" w:pos="2175"/>
        </w:tabs>
        <w:kinsoku/>
        <w:wordWrap/>
        <w:topLinePunct w:val="0"/>
        <w:bidi w:val="0"/>
        <w:snapToGrid w:val="0"/>
        <w:spacing w:line="440" w:lineRule="atLeast"/>
        <w:ind w:left="0"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0"/>
          <w:highlight w:val="none"/>
        </w:rPr>
        <w:t>（3）中小企业声明函（格式见附</w:t>
      </w:r>
      <w:r>
        <w:rPr>
          <w:rFonts w:hint="eastAsia" w:ascii="宋体" w:hAnsi="宋体" w:eastAsia="宋体" w:cs="宋体"/>
          <w:color w:val="auto"/>
          <w:kern w:val="0"/>
          <w:sz w:val="24"/>
          <w:szCs w:val="22"/>
          <w:highlight w:val="none"/>
        </w:rPr>
        <w:t>件）；</w:t>
      </w:r>
    </w:p>
    <w:p w14:paraId="4120D8B5">
      <w:pPr>
        <w:keepNext w:val="0"/>
        <w:keepLines w:val="0"/>
        <w:pageBreakBefore w:val="0"/>
        <w:kinsoku/>
        <w:wordWrap/>
        <w:topLinePunct w:val="0"/>
        <w:bidi w:val="0"/>
        <w:snapToGrid w:val="0"/>
        <w:spacing w:line="440" w:lineRule="atLeast"/>
        <w:ind w:left="0" w:firstLine="240" w:firstLineChars="100"/>
        <w:jc w:val="left"/>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（4）监狱企业证明文件（如有）；</w:t>
      </w:r>
    </w:p>
    <w:p w14:paraId="24265EDD">
      <w:pPr>
        <w:keepNext w:val="0"/>
        <w:keepLines w:val="0"/>
        <w:pageBreakBefore w:val="0"/>
        <w:kinsoku/>
        <w:wordWrap/>
        <w:topLinePunct w:val="0"/>
        <w:bidi w:val="0"/>
        <w:snapToGrid w:val="0"/>
        <w:spacing w:line="440" w:lineRule="atLeast"/>
        <w:ind w:left="0" w:firstLine="240" w:firstLineChars="100"/>
        <w:jc w:val="left"/>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（5）残疾人福利性单位声明函（格式见附件，如有）；</w:t>
      </w:r>
    </w:p>
    <w:p w14:paraId="6F120638">
      <w:pPr>
        <w:keepNext w:val="0"/>
        <w:keepLines w:val="0"/>
        <w:pageBreakBefore w:val="0"/>
        <w:kinsoku/>
        <w:wordWrap/>
        <w:topLinePunct w:val="0"/>
        <w:bidi w:val="0"/>
        <w:snapToGrid w:val="0"/>
        <w:spacing w:line="440" w:lineRule="atLeast"/>
        <w:ind w:left="0" w:firstLine="240" w:firstLineChars="100"/>
        <w:jc w:val="left"/>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（6）投标人针对报价需要说明的其他文件和说明。</w:t>
      </w:r>
    </w:p>
    <w:p w14:paraId="21858C8E">
      <w:pPr>
        <w:keepNext w:val="0"/>
        <w:keepLines w:val="0"/>
        <w:pageBreakBefore w:val="0"/>
        <w:kinsoku/>
        <w:wordWrap/>
        <w:topLinePunct w:val="0"/>
        <w:bidi w:val="0"/>
        <w:snapToGrid w:val="0"/>
        <w:spacing w:line="440" w:lineRule="atLeast"/>
        <w:ind w:left="0" w:firstLine="241" w:firstLineChars="100"/>
        <w:jc w:val="left"/>
        <w:rPr>
          <w:rFonts w:hint="eastAsia" w:ascii="宋体" w:hAnsi="宋体" w:eastAsia="宋体" w:cs="宋体"/>
          <w:b/>
          <w:bCs/>
          <w:color w:val="auto"/>
          <w:kern w:val="0"/>
          <w:sz w:val="24"/>
          <w:szCs w:val="22"/>
          <w:highlight w:val="none"/>
        </w:rPr>
      </w:pPr>
      <w:r>
        <w:rPr>
          <w:rFonts w:hint="eastAsia" w:ascii="宋体" w:hAnsi="宋体" w:eastAsia="宋体" w:cs="宋体"/>
          <w:b/>
          <w:bCs/>
          <w:color w:val="auto"/>
          <w:kern w:val="0"/>
          <w:sz w:val="24"/>
          <w:szCs w:val="22"/>
          <w:highlight w:val="none"/>
        </w:rPr>
        <w:t>（二）投标文件的语言及计量</w:t>
      </w:r>
    </w:p>
    <w:p w14:paraId="615BC169">
      <w:pPr>
        <w:keepNext w:val="0"/>
        <w:keepLines w:val="0"/>
        <w:pageBreakBefore w:val="0"/>
        <w:kinsoku/>
        <w:wordWrap/>
        <w:topLinePunct w:val="0"/>
        <w:bidi w:val="0"/>
        <w:snapToGrid w:val="0"/>
        <w:spacing w:line="440" w:lineRule="atLeast"/>
        <w:ind w:left="0" w:firstLine="480" w:firstLineChars="200"/>
        <w:jc w:val="left"/>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▲1.投标文件以及投标方与招标方就有关投标事宜的所有来往函电，均应以中文汉语书写。除签名、盖章、专用名称等特殊情形外，以中文汉语以外的文字表述的投标文件视同未提供。</w:t>
      </w:r>
    </w:p>
    <w:p w14:paraId="64E049AD">
      <w:pPr>
        <w:keepNext w:val="0"/>
        <w:keepLines w:val="0"/>
        <w:pageBreakBefore w:val="0"/>
        <w:kinsoku/>
        <w:wordWrap/>
        <w:topLinePunct w:val="0"/>
        <w:bidi w:val="0"/>
        <w:snapToGrid w:val="0"/>
        <w:spacing w:line="440" w:lineRule="atLeast"/>
        <w:ind w:left="0" w:firstLine="480" w:firstLineChars="200"/>
        <w:jc w:val="left"/>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▲2.投标计量单位，应采用中华人民共和国法定计量单位（货币单位：人民币元），否则视同未响应。</w:t>
      </w:r>
    </w:p>
    <w:p w14:paraId="0B775F79">
      <w:pPr>
        <w:keepNext w:val="0"/>
        <w:keepLines w:val="0"/>
        <w:pageBreakBefore w:val="0"/>
        <w:kinsoku/>
        <w:wordWrap/>
        <w:topLinePunct w:val="0"/>
        <w:bidi w:val="0"/>
        <w:snapToGrid w:val="0"/>
        <w:spacing w:line="440" w:lineRule="atLeast"/>
        <w:ind w:left="0"/>
        <w:jc w:val="left"/>
        <w:rPr>
          <w:rFonts w:hint="eastAsia" w:ascii="宋体" w:hAnsi="宋体" w:eastAsia="宋体" w:cs="宋体"/>
          <w:b/>
          <w:bCs/>
          <w:color w:val="auto"/>
          <w:kern w:val="0"/>
          <w:sz w:val="24"/>
          <w:szCs w:val="22"/>
          <w:highlight w:val="none"/>
        </w:rPr>
      </w:pPr>
      <w:r>
        <w:rPr>
          <w:rFonts w:hint="eastAsia" w:ascii="宋体" w:hAnsi="宋体" w:eastAsia="宋体" w:cs="宋体"/>
          <w:b/>
          <w:bCs/>
          <w:color w:val="auto"/>
          <w:kern w:val="0"/>
          <w:sz w:val="24"/>
          <w:szCs w:val="22"/>
          <w:highlight w:val="none"/>
        </w:rPr>
        <w:t>（三）投标报价</w:t>
      </w:r>
    </w:p>
    <w:p w14:paraId="7D964E77">
      <w:pPr>
        <w:keepNext w:val="0"/>
        <w:keepLines w:val="0"/>
        <w:pageBreakBefore w:val="0"/>
        <w:kinsoku/>
        <w:wordWrap/>
        <w:topLinePunct w:val="0"/>
        <w:bidi w:val="0"/>
        <w:snapToGrid w:val="0"/>
        <w:spacing w:line="440" w:lineRule="atLeast"/>
        <w:ind w:left="0" w:firstLine="480" w:firstLineChars="200"/>
        <w:jc w:val="left"/>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1.投标报价应按招标文件中相关附表格式填写。</w:t>
      </w:r>
    </w:p>
    <w:p w14:paraId="0A4D1D33">
      <w:pPr>
        <w:keepNext w:val="0"/>
        <w:keepLines w:val="0"/>
        <w:pageBreakBefore w:val="0"/>
        <w:kinsoku/>
        <w:wordWrap/>
        <w:topLinePunct w:val="0"/>
        <w:bidi w:val="0"/>
        <w:snapToGrid w:val="0"/>
        <w:spacing w:line="440" w:lineRule="atLeast"/>
        <w:ind w:left="0" w:firstLine="480" w:firstLineChars="200"/>
        <w:jc w:val="left"/>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▲2.</w:t>
      </w:r>
      <w:r>
        <w:rPr>
          <w:rFonts w:hint="eastAsia" w:ascii="宋体" w:hAnsi="宋体" w:eastAsia="宋体" w:cs="宋体"/>
          <w:color w:val="auto"/>
          <w:kern w:val="0"/>
          <w:sz w:val="24"/>
          <w:szCs w:val="22"/>
          <w:highlight w:val="none"/>
          <w:lang w:val="en-US" w:eastAsia="zh-CN"/>
        </w:rPr>
        <w:t>投标报价包括：一切货物、标准附件、备品备件、专用工具、辅料杂项、人工、包装、运输、装卸、保险、货到就位、安装调试、并网、产品保护、验收、培训、保修、售后服务、维保、技术服务、不可预见费、税费等涉及的完成本项目的一切费用。投标人所投报的投标报价为投标人所能承受的整个项目的最终最低报价。如有漏项，视同已包含在本项目的报价中，合同单价不做调整，具体数量按实结算</w:t>
      </w:r>
      <w:r>
        <w:rPr>
          <w:rFonts w:hint="eastAsia" w:ascii="宋体" w:hAnsi="宋体" w:eastAsia="宋体" w:cs="宋体"/>
          <w:color w:val="auto"/>
          <w:kern w:val="0"/>
          <w:sz w:val="24"/>
          <w:szCs w:val="24"/>
          <w:highlight w:val="none"/>
        </w:rPr>
        <w:t>。</w:t>
      </w:r>
    </w:p>
    <w:p w14:paraId="4B65EBA4">
      <w:pPr>
        <w:keepNext w:val="0"/>
        <w:keepLines w:val="0"/>
        <w:pageBreakBefore w:val="0"/>
        <w:kinsoku/>
        <w:wordWrap/>
        <w:topLinePunct w:val="0"/>
        <w:bidi w:val="0"/>
        <w:snapToGrid w:val="0"/>
        <w:spacing w:line="440" w:lineRule="atLeast"/>
        <w:ind w:left="0" w:firstLine="480" w:firstLineChars="200"/>
        <w:jc w:val="left"/>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▲3.本次采购只允许有一个报价，有选择的报价将不予接受。</w:t>
      </w:r>
    </w:p>
    <w:p w14:paraId="200DE2AC">
      <w:pPr>
        <w:keepNext w:val="0"/>
        <w:keepLines w:val="0"/>
        <w:pageBreakBefore w:val="0"/>
        <w:kinsoku/>
        <w:wordWrap/>
        <w:topLinePunct w:val="0"/>
        <w:bidi w:val="0"/>
        <w:snapToGrid w:val="0"/>
        <w:spacing w:line="440" w:lineRule="atLeast"/>
        <w:ind w:left="0" w:firstLine="480" w:firstLineChars="200"/>
        <w:jc w:val="left"/>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▲4.投标人的报价高于预算金额按无效标处理。</w:t>
      </w:r>
    </w:p>
    <w:p w14:paraId="4FBDB022">
      <w:pPr>
        <w:keepNext w:val="0"/>
        <w:keepLines w:val="0"/>
        <w:pageBreakBefore w:val="0"/>
        <w:numPr>
          <w:ilvl w:val="0"/>
          <w:numId w:val="4"/>
        </w:numPr>
        <w:kinsoku/>
        <w:wordWrap/>
        <w:topLinePunct w:val="0"/>
        <w:bidi w:val="0"/>
        <w:snapToGrid w:val="0"/>
        <w:spacing w:line="440" w:lineRule="atLeast"/>
        <w:ind w:left="0"/>
        <w:jc w:val="left"/>
        <w:rPr>
          <w:rFonts w:hint="eastAsia" w:ascii="宋体" w:hAnsi="宋体" w:eastAsia="宋体" w:cs="宋体"/>
          <w:b/>
          <w:bCs/>
          <w:color w:val="auto"/>
          <w:kern w:val="0"/>
          <w:sz w:val="24"/>
          <w:szCs w:val="22"/>
          <w:highlight w:val="none"/>
        </w:rPr>
      </w:pPr>
      <w:r>
        <w:rPr>
          <w:rFonts w:hint="eastAsia" w:ascii="宋体" w:hAnsi="宋体" w:eastAsia="宋体" w:cs="宋体"/>
          <w:b/>
          <w:bCs/>
          <w:color w:val="auto"/>
          <w:kern w:val="0"/>
          <w:sz w:val="24"/>
          <w:szCs w:val="22"/>
          <w:highlight w:val="none"/>
        </w:rPr>
        <w:t>投标文件的有效期</w:t>
      </w:r>
    </w:p>
    <w:p w14:paraId="3B1AE56A">
      <w:pPr>
        <w:keepNext w:val="0"/>
        <w:keepLines w:val="0"/>
        <w:pageBreakBefore w:val="0"/>
        <w:kinsoku/>
        <w:wordWrap/>
        <w:topLinePunct w:val="0"/>
        <w:bidi w:val="0"/>
        <w:snapToGrid w:val="0"/>
        <w:spacing w:line="440" w:lineRule="atLeast"/>
        <w:ind w:left="0" w:firstLine="480" w:firstLineChars="200"/>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▲1.自投标截止日起</w:t>
      </w:r>
      <w:r>
        <w:rPr>
          <w:rFonts w:hint="eastAsia" w:ascii="宋体" w:hAnsi="宋体" w:eastAsia="宋体" w:cs="宋体"/>
          <w:color w:val="auto"/>
          <w:kern w:val="0"/>
          <w:sz w:val="24"/>
          <w:szCs w:val="20"/>
          <w:highlight w:val="none"/>
          <w:u w:val="single"/>
        </w:rPr>
        <w:t xml:space="preserve">90 </w:t>
      </w:r>
      <w:r>
        <w:rPr>
          <w:rFonts w:hint="eastAsia" w:ascii="宋体" w:hAnsi="宋体" w:eastAsia="宋体" w:cs="宋体"/>
          <w:color w:val="auto"/>
          <w:kern w:val="0"/>
          <w:sz w:val="24"/>
          <w:szCs w:val="20"/>
          <w:highlight w:val="none"/>
        </w:rPr>
        <w:t>天投标文件应保持有效。有效期不足的投标文件将被拒绝。</w:t>
      </w:r>
    </w:p>
    <w:p w14:paraId="11DFDDEA">
      <w:pPr>
        <w:keepNext w:val="0"/>
        <w:keepLines w:val="0"/>
        <w:pageBreakBefore w:val="0"/>
        <w:numPr>
          <w:ilvl w:val="0"/>
          <w:numId w:val="5"/>
        </w:numPr>
        <w:kinsoku/>
        <w:wordWrap/>
        <w:topLinePunct w:val="0"/>
        <w:bidi w:val="0"/>
        <w:snapToGrid w:val="0"/>
        <w:spacing w:line="440" w:lineRule="atLeast"/>
        <w:ind w:left="0" w:firstLine="480" w:firstLineChars="200"/>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在特殊情况下，招标人可与投标人协商延长投标书的有效期，这种要求和答复均以书面形式进行。</w:t>
      </w:r>
    </w:p>
    <w:p w14:paraId="54511BA5">
      <w:pPr>
        <w:keepNext w:val="0"/>
        <w:keepLines w:val="0"/>
        <w:pageBreakBefore w:val="0"/>
        <w:kinsoku/>
        <w:wordWrap/>
        <w:topLinePunct w:val="0"/>
        <w:bidi w:val="0"/>
        <w:snapToGrid w:val="0"/>
        <w:spacing w:line="440" w:lineRule="atLeast"/>
        <w:ind w:left="0" w:firstLine="480" w:firstLineChars="200"/>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3.投标人可拒绝接受延期要求。同意延长有效期的投标人不能修改投标文件。 </w:t>
      </w:r>
    </w:p>
    <w:p w14:paraId="469E6747">
      <w:pPr>
        <w:keepNext w:val="0"/>
        <w:keepLines w:val="0"/>
        <w:pageBreakBefore w:val="0"/>
        <w:kinsoku/>
        <w:wordWrap/>
        <w:topLinePunct w:val="0"/>
        <w:bidi w:val="0"/>
        <w:snapToGrid w:val="0"/>
        <w:spacing w:line="440" w:lineRule="atLeast"/>
        <w:ind w:left="0" w:firstLine="480" w:firstLineChars="200"/>
        <w:jc w:val="left"/>
        <w:rPr>
          <w:rFonts w:ascii="Times New Roman" w:hAnsi="Times New Roman" w:eastAsia="宋体" w:cs="Times New Roman"/>
          <w:color w:val="auto"/>
          <w:kern w:val="0"/>
          <w:sz w:val="24"/>
          <w:szCs w:val="20"/>
          <w:highlight w:val="none"/>
        </w:rPr>
      </w:pPr>
      <w:r>
        <w:rPr>
          <w:rFonts w:hint="eastAsia" w:ascii="宋体" w:hAnsi="宋体" w:eastAsia="宋体" w:cs="宋体"/>
          <w:color w:val="auto"/>
          <w:kern w:val="0"/>
          <w:sz w:val="24"/>
          <w:szCs w:val="20"/>
          <w:highlight w:val="none"/>
        </w:rPr>
        <w:t>4.中标人的投标文件自开标之日起至合同履行完毕止均应保持有效。</w:t>
      </w:r>
    </w:p>
    <w:p w14:paraId="11D20D58">
      <w:pPr>
        <w:snapToGrid w:val="0"/>
        <w:spacing w:before="120"/>
        <w:ind w:firstLine="472"/>
        <w:jc w:val="left"/>
        <w:rPr>
          <w:rFonts w:ascii="Times New Roman" w:hAnsi="Times New Roman" w:eastAsia="宋体" w:cs="Times New Roman"/>
          <w:b/>
          <w:color w:val="auto"/>
          <w:kern w:val="0"/>
          <w:sz w:val="24"/>
          <w:szCs w:val="20"/>
          <w:highlight w:val="none"/>
        </w:rPr>
      </w:pPr>
      <w:r>
        <w:rPr>
          <w:rFonts w:hint="eastAsia" w:ascii="Times New Roman" w:hAnsi="Times New Roman" w:eastAsia="宋体" w:cs="Times New Roman"/>
          <w:b/>
          <w:color w:val="auto"/>
          <w:kern w:val="0"/>
          <w:sz w:val="24"/>
          <w:szCs w:val="20"/>
          <w:highlight w:val="none"/>
        </w:rPr>
        <w:t>（五）投标文件的签署和份数</w:t>
      </w:r>
    </w:p>
    <w:p w14:paraId="0DE3D090">
      <w:pPr>
        <w:snapToGrid w:val="0"/>
        <w:spacing w:line="440" w:lineRule="exact"/>
        <w:ind w:firstLine="480"/>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投标人应认真阅读招标文件所有内容，按本招标文件规定的要求、编制顺序和统一格式编制投标文件并标注页码，电子投标文件须根据评分标准进行关联定位。投标文件因内容不完整、编排混乱，或者电子投标文件未按评分标准进行关联定位或者关联定位不准确，导致投标文件被误读、漏读或者查找不到相关内容的，是投标人的责任。</w:t>
      </w:r>
    </w:p>
    <w:p w14:paraId="57DEBD9F">
      <w:pPr>
        <w:snapToGrid w:val="0"/>
        <w:spacing w:line="440" w:lineRule="exact"/>
        <w:ind w:firstLine="480" w:firstLineChars="200"/>
        <w:jc w:val="left"/>
        <w:rPr>
          <w:rFonts w:hint="eastAsia" w:ascii="宋体" w:hAnsi="宋体" w:eastAsia="宋体" w:cs="宋体"/>
          <w:b/>
          <w:color w:val="auto"/>
          <w:kern w:val="0"/>
          <w:sz w:val="24"/>
          <w:szCs w:val="20"/>
          <w:highlight w:val="none"/>
        </w:rPr>
      </w:pPr>
      <w:r>
        <w:rPr>
          <w:rFonts w:hint="eastAsia" w:ascii="宋体" w:hAnsi="宋体" w:eastAsia="宋体" w:cs="宋体"/>
          <w:b w:val="0"/>
          <w:bCs/>
          <w:color w:val="auto"/>
          <w:kern w:val="0"/>
          <w:sz w:val="24"/>
          <w:szCs w:val="20"/>
          <w:highlight w:val="none"/>
        </w:rPr>
        <w:t>2.电子投标文件（包括资格响应文件、报价要求响应文件、商务技术响应文件）中招标文件要求加盖公章的部分均采用CA签章。电子投标文件中有签字要求的部分，投标人可以将签字后的扫描件上传至</w:t>
      </w:r>
      <w:r>
        <w:rPr>
          <w:rFonts w:hint="eastAsia" w:ascii="宋体" w:hAnsi="宋体" w:eastAsia="宋体" w:cs="宋体"/>
          <w:b w:val="0"/>
          <w:bCs/>
          <w:color w:val="auto"/>
          <w:kern w:val="0"/>
          <w:sz w:val="24"/>
          <w:szCs w:val="20"/>
          <w:highlight w:val="none"/>
          <w:lang w:val="en-US" w:eastAsia="zh-CN"/>
        </w:rPr>
        <w:t>乐</w:t>
      </w:r>
      <w:r>
        <w:rPr>
          <w:rFonts w:hint="eastAsia" w:ascii="宋体" w:hAnsi="宋体" w:eastAsia="宋体" w:cs="宋体"/>
          <w:b w:val="0"/>
          <w:bCs/>
          <w:color w:val="auto"/>
          <w:kern w:val="0"/>
          <w:sz w:val="24"/>
          <w:szCs w:val="20"/>
          <w:highlight w:val="none"/>
        </w:rPr>
        <w:t>采云系统，有盖章要求的部分，要求采用CA签章。投标人应写全称。</w:t>
      </w:r>
    </w:p>
    <w:p w14:paraId="61E0678C">
      <w:pPr>
        <w:spacing w:line="440" w:lineRule="exact"/>
        <w:ind w:firstLine="482" w:firstLineChars="200"/>
        <w:rPr>
          <w:rFonts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▲（六）投标文件的上传、递交、修改和撤回</w:t>
      </w:r>
    </w:p>
    <w:p w14:paraId="55B80402">
      <w:pPr>
        <w:spacing w:line="440" w:lineRule="exact"/>
        <w:ind w:firstLine="495"/>
        <w:rPr>
          <w:rFonts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1.投标人应当在投标截止时间前在“乐采云平台”（电子交易平台）上自行上传加密的电子投标文件。</w:t>
      </w:r>
    </w:p>
    <w:p w14:paraId="60B22AA4">
      <w:pPr>
        <w:spacing w:line="440" w:lineRule="exact"/>
        <w:ind w:firstLine="480" w:firstLineChars="200"/>
        <w:rPr>
          <w:rFonts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2.未按规定上传的投标文件将被拒绝，由此造成投标文件解密失败或被误投的风险由投标人承担。</w:t>
      </w:r>
    </w:p>
    <w:p w14:paraId="3CBAF791">
      <w:pPr>
        <w:spacing w:line="440" w:lineRule="exact"/>
        <w:ind w:firstLine="480" w:firstLineChars="200"/>
        <w:rPr>
          <w:rFonts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lang w:val="en-US" w:eastAsia="zh-CN"/>
        </w:rPr>
        <w:t>3</w:t>
      </w:r>
      <w:r>
        <w:rPr>
          <w:rFonts w:hint="eastAsia" w:ascii="宋体" w:hAnsi="宋体" w:eastAsia="宋体" w:cs="宋体"/>
          <w:color w:val="auto"/>
          <w:kern w:val="0"/>
          <w:sz w:val="24"/>
          <w:szCs w:val="20"/>
          <w:highlight w:val="none"/>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上传的投标响应文件，将被拒收。</w:t>
      </w:r>
    </w:p>
    <w:p w14:paraId="47ED447B">
      <w:pPr>
        <w:spacing w:line="440"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lang w:val="en-US" w:eastAsia="zh-CN"/>
        </w:rPr>
        <w:t>4</w:t>
      </w:r>
      <w:r>
        <w:rPr>
          <w:rFonts w:hint="eastAsia" w:ascii="宋体" w:hAnsi="宋体" w:eastAsia="宋体" w:cs="宋体"/>
          <w:color w:val="auto"/>
          <w:kern w:val="0"/>
          <w:sz w:val="24"/>
          <w:szCs w:val="20"/>
          <w:highlight w:val="none"/>
        </w:rPr>
        <w:t>.截止开标时间，“乐采云平台”（电子交易平台）自动提取所有投标文件，投标人须在开标时间截止后30分钟内对上传</w:t>
      </w:r>
      <w:r>
        <w:rPr>
          <w:rFonts w:hint="eastAsia" w:ascii="宋体" w:hAnsi="宋体" w:eastAsia="宋体" w:cs="宋体"/>
          <w:color w:val="auto"/>
          <w:kern w:val="0"/>
          <w:sz w:val="24"/>
          <w:szCs w:val="20"/>
          <w:highlight w:val="none"/>
          <w:lang w:val="en-US" w:eastAsia="zh-CN"/>
        </w:rPr>
        <w:t>的</w:t>
      </w:r>
      <w:r>
        <w:rPr>
          <w:rFonts w:hint="eastAsia" w:ascii="宋体" w:hAnsi="宋体" w:eastAsia="宋体" w:cs="宋体"/>
          <w:color w:val="auto"/>
          <w:kern w:val="0"/>
          <w:sz w:val="24"/>
          <w:szCs w:val="20"/>
          <w:highlight w:val="none"/>
        </w:rPr>
        <w:t>投标文件进行解密，所有投标人在规定的解密时限内解密完成</w:t>
      </w:r>
      <w:r>
        <w:rPr>
          <w:rFonts w:hint="eastAsia" w:ascii="宋体" w:hAnsi="宋体" w:eastAsia="宋体" w:cs="宋体"/>
          <w:color w:val="auto"/>
          <w:kern w:val="0"/>
          <w:sz w:val="24"/>
          <w:szCs w:val="20"/>
          <w:highlight w:val="none"/>
          <w:lang w:eastAsia="zh-CN"/>
        </w:rPr>
        <w:t>，</w:t>
      </w:r>
      <w:r>
        <w:rPr>
          <w:rFonts w:hint="eastAsia" w:ascii="宋体" w:hAnsi="宋体" w:eastAsia="宋体" w:cs="宋体"/>
          <w:color w:val="auto"/>
          <w:kern w:val="0"/>
          <w:sz w:val="24"/>
          <w:szCs w:val="20"/>
          <w:highlight w:val="none"/>
        </w:rPr>
        <w:t>解密时限到后，采购代理机构开启投标文件；投标人超过解密时限的，系统默认自动放弃。</w:t>
      </w:r>
    </w:p>
    <w:p w14:paraId="392658AA">
      <w:pPr>
        <w:keepNext w:val="0"/>
        <w:keepLines w:val="0"/>
        <w:pageBreakBefore w:val="0"/>
        <w:kinsoku/>
        <w:wordWrap/>
        <w:topLinePunct w:val="0"/>
        <w:bidi w:val="0"/>
        <w:snapToGrid w:val="0"/>
        <w:spacing w:line="440" w:lineRule="atLeast"/>
        <w:ind w:left="0" w:firstLine="472"/>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（七）投标无效的情形</w:t>
      </w:r>
    </w:p>
    <w:p w14:paraId="0F2437AB">
      <w:pPr>
        <w:keepNext w:val="0"/>
        <w:keepLines w:val="0"/>
        <w:pageBreakBefore w:val="0"/>
        <w:kinsoku/>
        <w:wordWrap/>
        <w:topLinePunct w:val="0"/>
        <w:bidi w:val="0"/>
        <w:snapToGrid w:val="0"/>
        <w:spacing w:line="440" w:lineRule="atLeast"/>
        <w:ind w:left="0"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7B7860A7">
      <w:pPr>
        <w:keepNext w:val="0"/>
        <w:keepLines w:val="0"/>
        <w:pageBreakBefore w:val="0"/>
        <w:numPr>
          <w:ilvl w:val="0"/>
          <w:numId w:val="6"/>
        </w:numPr>
        <w:kinsoku/>
        <w:wordWrap/>
        <w:topLinePunct w:val="0"/>
        <w:bidi w:val="0"/>
        <w:snapToGrid w:val="0"/>
        <w:spacing w:line="440" w:lineRule="atLeast"/>
        <w:ind w:left="0" w:firstLine="472"/>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在符合性审查和技术、资信及商务文件评审时，如发现下列情形之一的，投标文件将被视为无效：</w:t>
      </w:r>
    </w:p>
    <w:p w14:paraId="5420D616">
      <w:pPr>
        <w:keepNext w:val="0"/>
        <w:keepLines w:val="0"/>
        <w:pageBreakBefore w:val="0"/>
        <w:widowControl/>
        <w:kinsoku/>
        <w:wordWrap/>
        <w:overflowPunct w:val="0"/>
        <w:topLinePunct w:val="0"/>
        <w:autoSpaceDE w:val="0"/>
        <w:autoSpaceDN w:val="0"/>
        <w:bidi w:val="0"/>
        <w:adjustRightInd w:val="0"/>
        <w:spacing w:line="440" w:lineRule="atLeast"/>
        <w:ind w:left="0" w:firstLine="240" w:firstLineChars="100"/>
        <w:jc w:val="both"/>
        <w:textAlignment w:val="baseline"/>
        <w:rPr>
          <w:rFonts w:ascii="Times New Roman" w:hAnsi="Times New Roman" w:eastAsia="宋体" w:cs="Times New Roman"/>
          <w:color w:val="auto"/>
          <w:sz w:val="24"/>
          <w:highlight w:val="none"/>
          <w:lang w:val="en-US" w:eastAsia="zh-CN" w:bidi="ar-SA"/>
        </w:rPr>
      </w:pPr>
      <w:r>
        <w:rPr>
          <w:rFonts w:hint="eastAsia" w:ascii="Times New Roman" w:hAnsi="Times New Roman" w:eastAsia="宋体" w:cs="Times New Roman"/>
          <w:color w:val="auto"/>
          <w:sz w:val="24"/>
          <w:highlight w:val="none"/>
          <w:lang w:val="en-US" w:eastAsia="zh-CN" w:bidi="ar-SA"/>
        </w:rPr>
        <w:t>（1）投标人未在规定的时间内对电子询标函进行澄清回复、拒绝澄清回复或澄清回复的内容改变了投标文件的实质性内容的；</w:t>
      </w:r>
    </w:p>
    <w:p w14:paraId="0AC1E7BB">
      <w:pPr>
        <w:keepNext w:val="0"/>
        <w:keepLines w:val="0"/>
        <w:pageBreakBefore w:val="0"/>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（2）技术标内有商务报价出现的；</w:t>
      </w:r>
    </w:p>
    <w:p w14:paraId="4BE3AD53">
      <w:pPr>
        <w:keepNext w:val="0"/>
        <w:keepLines w:val="0"/>
        <w:pageBreakBefore w:val="0"/>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（3）网上下载的证明文件，不能通过真实性验证的（发现提供虚假资料的，按照提供虚假资料处理）； </w:t>
      </w:r>
    </w:p>
    <w:p w14:paraId="787D326C">
      <w:pPr>
        <w:keepNext w:val="0"/>
        <w:keepLines w:val="0"/>
        <w:pageBreakBefore w:val="0"/>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（4）资格证明文件不全的，或者不符合招标文件标明的资格要求的；</w:t>
      </w:r>
    </w:p>
    <w:p w14:paraId="7604614D">
      <w:pPr>
        <w:keepNext w:val="0"/>
        <w:keepLines w:val="0"/>
        <w:pageBreakBefore w:val="0"/>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（5）投标文件无法定代表人签字,或未提供法定代表人授权委托书、投标声明书或者填写项目不齐全的；</w:t>
      </w:r>
    </w:p>
    <w:p w14:paraId="2115C1C8">
      <w:pPr>
        <w:keepNext w:val="0"/>
        <w:keepLines w:val="0"/>
        <w:pageBreakBefore w:val="0"/>
        <w:kinsoku/>
        <w:wordWrap/>
        <w:topLinePunct w:val="0"/>
        <w:bidi w:val="0"/>
        <w:snapToGrid w:val="0"/>
        <w:spacing w:line="440" w:lineRule="atLeast"/>
        <w:ind w:left="0" w:firstLine="232" w:firstLineChars="100"/>
        <w:rPr>
          <w:rFonts w:hint="eastAsia" w:ascii="宋体" w:hAnsi="宋体" w:eastAsia="宋体" w:cs="宋体"/>
          <w:color w:val="auto"/>
          <w:spacing w:val="-4"/>
          <w:kern w:val="0"/>
          <w:sz w:val="24"/>
          <w:szCs w:val="20"/>
          <w:highlight w:val="none"/>
        </w:rPr>
      </w:pPr>
      <w:r>
        <w:rPr>
          <w:rFonts w:hint="eastAsia" w:ascii="宋体" w:hAnsi="宋体" w:eastAsia="宋体" w:cs="宋体"/>
          <w:color w:val="auto"/>
          <w:spacing w:val="-4"/>
          <w:kern w:val="0"/>
          <w:sz w:val="24"/>
          <w:szCs w:val="20"/>
          <w:highlight w:val="none"/>
        </w:rPr>
        <w:t>（6）投标文件格式未按本招标文件的要求提交或者内容虚假的；</w:t>
      </w:r>
    </w:p>
    <w:p w14:paraId="5AB7E468">
      <w:pPr>
        <w:keepNext w:val="0"/>
        <w:keepLines w:val="0"/>
        <w:pageBreakBefore w:val="0"/>
        <w:kinsoku/>
        <w:wordWrap/>
        <w:topLinePunct w:val="0"/>
        <w:bidi w:val="0"/>
        <w:snapToGrid w:val="0"/>
        <w:spacing w:line="440" w:lineRule="atLeast"/>
        <w:ind w:left="0" w:firstLine="232" w:firstLineChars="100"/>
        <w:rPr>
          <w:rFonts w:hint="eastAsia" w:ascii="宋体" w:hAnsi="宋体" w:eastAsia="宋体" w:cs="宋体"/>
          <w:color w:val="auto"/>
          <w:spacing w:val="-4"/>
          <w:kern w:val="0"/>
          <w:sz w:val="24"/>
          <w:szCs w:val="20"/>
          <w:highlight w:val="none"/>
        </w:rPr>
      </w:pPr>
      <w:r>
        <w:rPr>
          <w:rFonts w:hint="eastAsia" w:ascii="宋体" w:hAnsi="宋体" w:eastAsia="宋体" w:cs="宋体"/>
          <w:color w:val="auto"/>
          <w:spacing w:val="-4"/>
          <w:kern w:val="0"/>
          <w:sz w:val="24"/>
          <w:szCs w:val="20"/>
          <w:highlight w:val="none"/>
        </w:rPr>
        <w:t>（7）投标文件的实质性内容未使用中文表述、意思表述不明确、前后矛盾或者使用计量单位不符合招标文件要求的（经评标委员会认定并允许其当场更正的笔误除外）；</w:t>
      </w:r>
    </w:p>
    <w:p w14:paraId="5BC23FF3">
      <w:pPr>
        <w:keepNext w:val="0"/>
        <w:keepLines w:val="0"/>
        <w:pageBreakBefore w:val="0"/>
        <w:kinsoku/>
        <w:wordWrap/>
        <w:topLinePunct w:val="0"/>
        <w:bidi w:val="0"/>
        <w:snapToGrid w:val="0"/>
        <w:spacing w:line="440" w:lineRule="atLeast"/>
        <w:ind w:left="0" w:firstLine="232" w:firstLineChars="100"/>
        <w:rPr>
          <w:rFonts w:hint="eastAsia" w:ascii="宋体" w:hAnsi="宋体" w:eastAsia="宋体" w:cs="宋体"/>
          <w:color w:val="auto"/>
          <w:spacing w:val="-4"/>
          <w:kern w:val="0"/>
          <w:sz w:val="24"/>
          <w:szCs w:val="20"/>
          <w:highlight w:val="none"/>
        </w:rPr>
      </w:pPr>
      <w:r>
        <w:rPr>
          <w:rFonts w:hint="eastAsia" w:ascii="宋体" w:hAnsi="宋体" w:eastAsia="宋体" w:cs="宋体"/>
          <w:color w:val="auto"/>
          <w:spacing w:val="-4"/>
          <w:kern w:val="0"/>
          <w:sz w:val="24"/>
          <w:szCs w:val="20"/>
          <w:highlight w:val="none"/>
        </w:rPr>
        <w:t>（8）投标有效期、交货时间等商务条款不能满足招标文件要求的；</w:t>
      </w:r>
    </w:p>
    <w:p w14:paraId="461C22C5">
      <w:pPr>
        <w:keepNext w:val="0"/>
        <w:keepLines w:val="0"/>
        <w:pageBreakBefore w:val="0"/>
        <w:kinsoku/>
        <w:wordWrap/>
        <w:topLinePunct w:val="0"/>
        <w:bidi w:val="0"/>
        <w:snapToGrid w:val="0"/>
        <w:spacing w:line="440" w:lineRule="atLeast"/>
        <w:ind w:left="0" w:firstLine="232" w:firstLineChars="100"/>
        <w:rPr>
          <w:rFonts w:hint="eastAsia" w:ascii="宋体" w:hAnsi="宋体" w:eastAsia="宋体" w:cs="宋体"/>
          <w:color w:val="auto"/>
          <w:spacing w:val="-4"/>
          <w:kern w:val="0"/>
          <w:sz w:val="24"/>
          <w:szCs w:val="20"/>
          <w:highlight w:val="none"/>
        </w:rPr>
      </w:pPr>
      <w:r>
        <w:rPr>
          <w:rFonts w:hint="eastAsia" w:ascii="宋体" w:hAnsi="宋体" w:eastAsia="宋体" w:cs="宋体"/>
          <w:color w:val="auto"/>
          <w:spacing w:val="-4"/>
          <w:kern w:val="0"/>
          <w:sz w:val="24"/>
          <w:szCs w:val="20"/>
          <w:highlight w:val="none"/>
        </w:rPr>
        <w:t>（9）未实质性响应招标文件中标有“▲”条款要求的；</w:t>
      </w:r>
    </w:p>
    <w:p w14:paraId="406EC312">
      <w:pPr>
        <w:keepNext w:val="0"/>
        <w:keepLines w:val="0"/>
        <w:pageBreakBefore w:val="0"/>
        <w:kinsoku/>
        <w:wordWrap/>
        <w:topLinePunct w:val="0"/>
        <w:bidi w:val="0"/>
        <w:snapToGrid w:val="0"/>
        <w:spacing w:line="440" w:lineRule="atLeast"/>
        <w:ind w:left="0" w:firstLine="232" w:firstLineChars="100"/>
        <w:rPr>
          <w:rFonts w:hint="eastAsia" w:ascii="宋体" w:hAnsi="宋体" w:eastAsia="宋体" w:cs="宋体"/>
          <w:color w:val="auto"/>
          <w:spacing w:val="-4"/>
          <w:kern w:val="0"/>
          <w:sz w:val="24"/>
          <w:szCs w:val="20"/>
          <w:highlight w:val="none"/>
        </w:rPr>
      </w:pPr>
      <w:r>
        <w:rPr>
          <w:rFonts w:hint="eastAsia" w:ascii="宋体" w:hAnsi="宋体" w:eastAsia="宋体" w:cs="宋体"/>
          <w:color w:val="auto"/>
          <w:spacing w:val="-4"/>
          <w:kern w:val="0"/>
          <w:sz w:val="24"/>
          <w:szCs w:val="20"/>
          <w:highlight w:val="none"/>
        </w:rPr>
        <w:t>（10）未提交本招标文件技术文件中第（2）、（1</w:t>
      </w:r>
      <w:r>
        <w:rPr>
          <w:rFonts w:hint="eastAsia" w:ascii="宋体" w:hAnsi="宋体" w:eastAsia="宋体" w:cs="宋体"/>
          <w:color w:val="auto"/>
          <w:spacing w:val="-4"/>
          <w:kern w:val="0"/>
          <w:sz w:val="24"/>
          <w:szCs w:val="20"/>
          <w:highlight w:val="none"/>
          <w:lang w:val="en-US" w:eastAsia="zh-CN"/>
        </w:rPr>
        <w:t>6</w:t>
      </w:r>
      <w:r>
        <w:rPr>
          <w:rFonts w:hint="eastAsia" w:ascii="宋体" w:hAnsi="宋体" w:eastAsia="宋体" w:cs="宋体"/>
          <w:color w:val="auto"/>
          <w:spacing w:val="-4"/>
          <w:kern w:val="0"/>
          <w:sz w:val="24"/>
          <w:szCs w:val="20"/>
          <w:highlight w:val="none"/>
        </w:rPr>
        <w:t>）条资料的；</w:t>
      </w:r>
    </w:p>
    <w:p w14:paraId="743E6BC4">
      <w:pPr>
        <w:keepNext w:val="0"/>
        <w:keepLines w:val="0"/>
        <w:pageBreakBefore w:val="0"/>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（11）有下列情形之一的，视为投标人串通投标，其投标无效：</w:t>
      </w:r>
    </w:p>
    <w:p w14:paraId="19B9436E">
      <w:pPr>
        <w:keepNext w:val="0"/>
        <w:keepLines w:val="0"/>
        <w:pageBreakBefore w:val="0"/>
        <w:kinsoku/>
        <w:wordWrap/>
        <w:topLinePunct w:val="0"/>
        <w:bidi w:val="0"/>
        <w:snapToGrid w:val="0"/>
        <w:spacing w:line="440" w:lineRule="atLeast"/>
        <w:ind w:left="0"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  A.不同投标人的投标文件由同一单位或个人编制；</w:t>
      </w:r>
    </w:p>
    <w:p w14:paraId="735C84EF">
      <w:pPr>
        <w:keepNext w:val="0"/>
        <w:keepLines w:val="0"/>
        <w:pageBreakBefore w:val="0"/>
        <w:kinsoku/>
        <w:wordWrap/>
        <w:topLinePunct w:val="0"/>
        <w:bidi w:val="0"/>
        <w:snapToGrid w:val="0"/>
        <w:spacing w:line="440" w:lineRule="atLeast"/>
        <w:ind w:left="0"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  B.不同投标人委托同一单位或者个人办理投标事宜；</w:t>
      </w:r>
    </w:p>
    <w:p w14:paraId="3F64CAF2">
      <w:pPr>
        <w:keepNext w:val="0"/>
        <w:keepLines w:val="0"/>
        <w:pageBreakBefore w:val="0"/>
        <w:kinsoku/>
        <w:wordWrap/>
        <w:topLinePunct w:val="0"/>
        <w:bidi w:val="0"/>
        <w:snapToGrid w:val="0"/>
        <w:spacing w:line="440" w:lineRule="atLeast"/>
        <w:ind w:left="0"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  C.不同投标人的投标文件载明的项目管理成员或者联系人员为同一人；</w:t>
      </w:r>
    </w:p>
    <w:p w14:paraId="18CA8527">
      <w:pPr>
        <w:keepNext w:val="0"/>
        <w:keepLines w:val="0"/>
        <w:pageBreakBefore w:val="0"/>
        <w:kinsoku/>
        <w:wordWrap/>
        <w:topLinePunct w:val="0"/>
        <w:bidi w:val="0"/>
        <w:snapToGrid w:val="0"/>
        <w:spacing w:line="440" w:lineRule="atLeast"/>
        <w:ind w:left="0"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  D.不同投标人的投标文件异常一致或者投标报价呈规律性差异；</w:t>
      </w:r>
    </w:p>
    <w:p w14:paraId="2C62D77A">
      <w:pPr>
        <w:keepNext w:val="0"/>
        <w:keepLines w:val="0"/>
        <w:pageBreakBefore w:val="0"/>
        <w:kinsoku/>
        <w:wordWrap/>
        <w:topLinePunct w:val="0"/>
        <w:bidi w:val="0"/>
        <w:snapToGrid w:val="0"/>
        <w:spacing w:line="440" w:lineRule="atLeast"/>
        <w:ind w:left="0"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  E.不同投标人的投标文件相互混装；</w:t>
      </w:r>
    </w:p>
    <w:p w14:paraId="66F12089">
      <w:pPr>
        <w:keepNext w:val="0"/>
        <w:keepLines w:val="0"/>
        <w:pageBreakBefore w:val="0"/>
        <w:kinsoku/>
        <w:wordWrap/>
        <w:topLinePunct w:val="0"/>
        <w:bidi w:val="0"/>
        <w:snapToGrid w:val="0"/>
        <w:spacing w:line="440" w:lineRule="atLeast"/>
        <w:ind w:left="0" w:firstLine="232" w:firstLineChars="100"/>
        <w:rPr>
          <w:rFonts w:hint="eastAsia" w:ascii="宋体" w:hAnsi="宋体" w:eastAsia="宋体" w:cs="宋体"/>
          <w:color w:val="auto"/>
          <w:spacing w:val="-4"/>
          <w:kern w:val="0"/>
          <w:sz w:val="24"/>
          <w:szCs w:val="20"/>
          <w:highlight w:val="none"/>
        </w:rPr>
      </w:pPr>
      <w:r>
        <w:rPr>
          <w:rFonts w:hint="eastAsia" w:ascii="宋体" w:hAnsi="宋体" w:eastAsia="宋体" w:cs="宋体"/>
          <w:color w:val="auto"/>
          <w:spacing w:val="-4"/>
          <w:kern w:val="0"/>
          <w:sz w:val="24"/>
          <w:szCs w:val="20"/>
          <w:highlight w:val="none"/>
        </w:rPr>
        <w:t>（12）未提供或未如实提供，或者投标文件标明的响应或偏离与事实不符或虚假投标的；</w:t>
      </w:r>
    </w:p>
    <w:p w14:paraId="4B7A10F8">
      <w:pPr>
        <w:keepNext w:val="0"/>
        <w:keepLines w:val="0"/>
        <w:pageBreakBefore w:val="0"/>
        <w:kinsoku/>
        <w:wordWrap/>
        <w:topLinePunct w:val="0"/>
        <w:bidi w:val="0"/>
        <w:snapToGrid w:val="0"/>
        <w:spacing w:line="440" w:lineRule="atLeast"/>
        <w:ind w:left="0" w:firstLine="232" w:firstLineChars="100"/>
        <w:rPr>
          <w:rFonts w:hint="eastAsia" w:ascii="宋体" w:hAnsi="宋体" w:eastAsia="宋体" w:cs="宋体"/>
          <w:color w:val="auto"/>
          <w:spacing w:val="-4"/>
          <w:kern w:val="0"/>
          <w:sz w:val="24"/>
          <w:szCs w:val="20"/>
          <w:highlight w:val="none"/>
        </w:rPr>
      </w:pPr>
      <w:r>
        <w:rPr>
          <w:rFonts w:hint="eastAsia" w:ascii="宋体" w:hAnsi="宋体" w:eastAsia="宋体" w:cs="宋体"/>
          <w:color w:val="auto"/>
          <w:spacing w:val="-4"/>
          <w:kern w:val="0"/>
          <w:sz w:val="24"/>
          <w:szCs w:val="20"/>
          <w:highlight w:val="none"/>
        </w:rPr>
        <w:t>（13）明显不符合招标文件要求的服务、质量标准，或者与招标文件中标有“▲”的技术指标、主要功能项目发生实质性偏离的；</w:t>
      </w:r>
    </w:p>
    <w:p w14:paraId="24E9D4D5">
      <w:pPr>
        <w:keepNext w:val="0"/>
        <w:keepLines w:val="0"/>
        <w:pageBreakBefore w:val="0"/>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（14）投标技术方案不明确，存在一个或一个以上备选（替代）投标方案的；</w:t>
      </w:r>
    </w:p>
    <w:p w14:paraId="3996C7F2">
      <w:pPr>
        <w:keepNext w:val="0"/>
        <w:keepLines w:val="0"/>
        <w:pageBreakBefore w:val="0"/>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（15）与其他参加本次投标供应商的投标文件（技术文件）的文字表述内容相同连续20行以上或者差错相同2处以上的。</w:t>
      </w:r>
    </w:p>
    <w:p w14:paraId="68815D36">
      <w:pPr>
        <w:keepNext w:val="0"/>
        <w:keepLines w:val="0"/>
        <w:pageBreakBefore w:val="0"/>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（16）招标文件规定的其它投标无效的情况；</w:t>
      </w:r>
    </w:p>
    <w:p w14:paraId="45E1D9B4">
      <w:pPr>
        <w:keepNext w:val="0"/>
        <w:keepLines w:val="0"/>
        <w:pageBreakBefore w:val="0"/>
        <w:kinsoku/>
        <w:wordWrap/>
        <w:topLinePunct w:val="0"/>
        <w:bidi w:val="0"/>
        <w:snapToGrid w:val="0"/>
        <w:spacing w:line="440" w:lineRule="atLeast"/>
        <w:ind w:left="0"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（17）法律、法规规定的其它投标无效情况。</w:t>
      </w:r>
    </w:p>
    <w:p w14:paraId="04699640">
      <w:pPr>
        <w:keepNext w:val="0"/>
        <w:keepLines w:val="0"/>
        <w:pageBreakBefore w:val="0"/>
        <w:kinsoku/>
        <w:wordWrap/>
        <w:topLinePunct w:val="0"/>
        <w:bidi w:val="0"/>
        <w:snapToGrid w:val="0"/>
        <w:spacing w:line="440" w:lineRule="atLeast"/>
        <w:ind w:left="0" w:firstLine="457"/>
        <w:rPr>
          <w:rFonts w:hint="eastAsia" w:ascii="宋体" w:hAnsi="宋体" w:eastAsia="宋体" w:cs="宋体"/>
          <w:b/>
          <w:color w:val="auto"/>
          <w:spacing w:val="-4"/>
          <w:kern w:val="0"/>
          <w:sz w:val="24"/>
          <w:szCs w:val="20"/>
          <w:highlight w:val="none"/>
        </w:rPr>
      </w:pPr>
      <w:r>
        <w:rPr>
          <w:rFonts w:hint="eastAsia" w:ascii="宋体" w:hAnsi="宋体" w:eastAsia="宋体" w:cs="宋体"/>
          <w:b/>
          <w:color w:val="auto"/>
          <w:spacing w:val="-4"/>
          <w:kern w:val="0"/>
          <w:sz w:val="24"/>
          <w:szCs w:val="20"/>
          <w:highlight w:val="none"/>
        </w:rPr>
        <w:t>3.在报价评审时，如发现下列情形之一的，投标文件将被视为无效：</w:t>
      </w:r>
    </w:p>
    <w:p w14:paraId="0FFB8B60">
      <w:pPr>
        <w:keepNext w:val="0"/>
        <w:keepLines w:val="0"/>
        <w:pageBreakBefore w:val="0"/>
        <w:kinsoku/>
        <w:wordWrap/>
        <w:topLinePunct w:val="0"/>
        <w:bidi w:val="0"/>
        <w:snapToGrid w:val="0"/>
        <w:spacing w:line="440" w:lineRule="atLeast"/>
        <w:ind w:left="0" w:firstLine="232" w:firstLineChars="100"/>
        <w:rPr>
          <w:rFonts w:hint="eastAsia" w:ascii="宋体" w:hAnsi="宋体" w:eastAsia="宋体" w:cs="宋体"/>
          <w:color w:val="auto"/>
          <w:spacing w:val="-4"/>
          <w:kern w:val="0"/>
          <w:sz w:val="24"/>
          <w:szCs w:val="20"/>
          <w:highlight w:val="none"/>
        </w:rPr>
      </w:pPr>
      <w:r>
        <w:rPr>
          <w:rFonts w:hint="eastAsia" w:ascii="宋体" w:hAnsi="宋体" w:eastAsia="宋体" w:cs="宋体"/>
          <w:color w:val="auto"/>
          <w:spacing w:val="-4"/>
          <w:kern w:val="0"/>
          <w:sz w:val="24"/>
          <w:szCs w:val="20"/>
          <w:highlight w:val="none"/>
        </w:rPr>
        <w:t>（1）投标人未在规定的时间内对电子询标函进行澄清回复、拒绝澄清回复或者澄清回复的内容改变了投标文件的实质性内容的；</w:t>
      </w:r>
    </w:p>
    <w:p w14:paraId="61B5D024">
      <w:pPr>
        <w:keepNext w:val="0"/>
        <w:keepLines w:val="0"/>
        <w:pageBreakBefore w:val="0"/>
        <w:kinsoku/>
        <w:wordWrap/>
        <w:topLinePunct w:val="0"/>
        <w:bidi w:val="0"/>
        <w:snapToGrid w:val="0"/>
        <w:spacing w:line="440" w:lineRule="atLeast"/>
        <w:ind w:left="0" w:firstLine="232" w:firstLineChars="100"/>
        <w:rPr>
          <w:rFonts w:hint="eastAsia" w:ascii="宋体" w:hAnsi="宋体" w:eastAsia="宋体" w:cs="宋体"/>
          <w:color w:val="auto"/>
          <w:spacing w:val="-4"/>
          <w:kern w:val="0"/>
          <w:sz w:val="24"/>
          <w:szCs w:val="20"/>
          <w:highlight w:val="none"/>
        </w:rPr>
      </w:pPr>
      <w:r>
        <w:rPr>
          <w:rFonts w:hint="eastAsia" w:ascii="宋体" w:hAnsi="宋体" w:eastAsia="宋体" w:cs="宋体"/>
          <w:color w:val="auto"/>
          <w:spacing w:val="-4"/>
          <w:kern w:val="0"/>
          <w:sz w:val="24"/>
          <w:szCs w:val="20"/>
          <w:highlight w:val="none"/>
        </w:rPr>
        <w:t>（</w:t>
      </w:r>
      <w:r>
        <w:rPr>
          <w:rFonts w:hint="eastAsia" w:ascii="宋体" w:hAnsi="宋体" w:eastAsia="宋体" w:cs="宋体"/>
          <w:color w:val="auto"/>
          <w:spacing w:val="-4"/>
          <w:kern w:val="0"/>
          <w:sz w:val="24"/>
          <w:szCs w:val="20"/>
          <w:highlight w:val="none"/>
          <w:lang w:val="en-US" w:eastAsia="zh-CN"/>
        </w:rPr>
        <w:t>2</w:t>
      </w:r>
      <w:r>
        <w:rPr>
          <w:rFonts w:hint="eastAsia" w:ascii="宋体" w:hAnsi="宋体" w:eastAsia="宋体" w:cs="宋体"/>
          <w:color w:val="auto"/>
          <w:spacing w:val="-4"/>
          <w:kern w:val="0"/>
          <w:sz w:val="24"/>
          <w:szCs w:val="20"/>
          <w:highlight w:val="none"/>
        </w:rPr>
        <w:t>）未采用人民币报价或者未按照招标文件标明的币种报价的；</w:t>
      </w:r>
    </w:p>
    <w:p w14:paraId="16FEEC71">
      <w:pPr>
        <w:keepNext w:val="0"/>
        <w:keepLines w:val="0"/>
        <w:pageBreakBefore w:val="0"/>
        <w:widowControl w:val="0"/>
        <w:kinsoku/>
        <w:wordWrap/>
        <w:topLinePunct w:val="0"/>
        <w:bidi w:val="0"/>
        <w:snapToGrid w:val="0"/>
        <w:spacing w:line="440" w:lineRule="atLeast"/>
        <w:ind w:left="0" w:firstLine="232" w:firstLineChars="100"/>
        <w:jc w:val="both"/>
        <w:rPr>
          <w:rFonts w:hint="eastAsia" w:ascii="宋体" w:hAnsi="宋体" w:eastAsia="宋体" w:cs="宋体"/>
          <w:color w:val="auto"/>
          <w:spacing w:val="-4"/>
          <w:kern w:val="2"/>
          <w:sz w:val="24"/>
          <w:szCs w:val="18"/>
          <w:highlight w:val="none"/>
          <w:lang w:val="en-US" w:eastAsia="zh-CN" w:bidi="ar-SA"/>
        </w:rPr>
      </w:pPr>
      <w:r>
        <w:rPr>
          <w:rFonts w:ascii="宋体" w:hAnsi="宋体" w:eastAsia="宋体" w:cs="宋体"/>
          <w:color w:val="auto"/>
          <w:spacing w:val="-4"/>
          <w:kern w:val="2"/>
          <w:sz w:val="24"/>
          <w:szCs w:val="18"/>
          <w:highlight w:val="none"/>
          <w:lang w:val="en-US" w:eastAsia="zh-CN" w:bidi="ar-SA"/>
        </w:rPr>
        <w:t>（</w:t>
      </w:r>
      <w:r>
        <w:rPr>
          <w:rFonts w:hint="eastAsia" w:ascii="宋体" w:hAnsi="宋体" w:eastAsia="宋体" w:cs="宋体"/>
          <w:color w:val="auto"/>
          <w:spacing w:val="-4"/>
          <w:kern w:val="2"/>
          <w:sz w:val="24"/>
          <w:szCs w:val="18"/>
          <w:highlight w:val="none"/>
          <w:lang w:val="en-US" w:eastAsia="zh-CN" w:bidi="ar-SA"/>
        </w:rPr>
        <w:t>3</w:t>
      </w:r>
      <w:r>
        <w:rPr>
          <w:rFonts w:ascii="宋体" w:hAnsi="宋体" w:eastAsia="宋体" w:cs="宋体"/>
          <w:color w:val="auto"/>
          <w:spacing w:val="-4"/>
          <w:kern w:val="2"/>
          <w:sz w:val="24"/>
          <w:szCs w:val="18"/>
          <w:highlight w:val="none"/>
          <w:lang w:val="en-US" w:eastAsia="zh-CN" w:bidi="ar-SA"/>
        </w:rPr>
        <w:t>）报价超出</w:t>
      </w:r>
      <w:r>
        <w:rPr>
          <w:rFonts w:hint="eastAsia" w:ascii="宋体" w:hAnsi="宋体" w:eastAsia="宋体" w:cs="宋体"/>
          <w:color w:val="auto"/>
          <w:spacing w:val="-4"/>
          <w:kern w:val="2"/>
          <w:sz w:val="24"/>
          <w:szCs w:val="18"/>
          <w:highlight w:val="none"/>
          <w:lang w:val="en-US" w:eastAsia="zh-CN" w:bidi="ar-SA"/>
        </w:rPr>
        <w:t>用户设定的预算金额；</w:t>
      </w:r>
    </w:p>
    <w:p w14:paraId="4CC16C17">
      <w:pPr>
        <w:keepNext w:val="0"/>
        <w:keepLines w:val="0"/>
        <w:pageBreakBefore w:val="0"/>
        <w:kinsoku/>
        <w:wordWrap/>
        <w:topLinePunct w:val="0"/>
        <w:bidi w:val="0"/>
        <w:snapToGrid w:val="0"/>
        <w:spacing w:line="440" w:lineRule="atLeast"/>
        <w:ind w:left="0" w:firstLine="232" w:firstLineChars="100"/>
        <w:rPr>
          <w:rFonts w:hint="eastAsia" w:ascii="宋体" w:hAnsi="宋体" w:eastAsia="宋体" w:cs="宋体"/>
          <w:color w:val="auto"/>
          <w:spacing w:val="-4"/>
          <w:kern w:val="0"/>
          <w:sz w:val="24"/>
          <w:szCs w:val="20"/>
          <w:highlight w:val="none"/>
        </w:rPr>
      </w:pPr>
      <w:r>
        <w:rPr>
          <w:rFonts w:hint="eastAsia" w:ascii="宋体" w:hAnsi="宋体" w:eastAsia="宋体" w:cs="宋体"/>
          <w:color w:val="auto"/>
          <w:spacing w:val="-4"/>
          <w:kern w:val="0"/>
          <w:sz w:val="24"/>
          <w:szCs w:val="20"/>
          <w:highlight w:val="none"/>
        </w:rPr>
        <w:t>（</w:t>
      </w:r>
      <w:r>
        <w:rPr>
          <w:rFonts w:hint="eastAsia" w:ascii="宋体" w:hAnsi="宋体" w:eastAsia="宋体" w:cs="宋体"/>
          <w:color w:val="auto"/>
          <w:spacing w:val="-4"/>
          <w:kern w:val="0"/>
          <w:sz w:val="24"/>
          <w:szCs w:val="20"/>
          <w:highlight w:val="none"/>
          <w:lang w:val="en-US" w:eastAsia="zh-CN"/>
        </w:rPr>
        <w:t>4</w:t>
      </w:r>
      <w:r>
        <w:rPr>
          <w:rFonts w:hint="eastAsia" w:ascii="宋体" w:hAnsi="宋体" w:eastAsia="宋体" w:cs="宋体"/>
          <w:color w:val="auto"/>
          <w:spacing w:val="-4"/>
          <w:kern w:val="0"/>
          <w:sz w:val="24"/>
          <w:szCs w:val="20"/>
          <w:highlight w:val="none"/>
        </w:rPr>
        <w:t>）投标报价具有选择性</w:t>
      </w:r>
      <w:r>
        <w:rPr>
          <w:rFonts w:hint="eastAsia" w:ascii="Times New Roman" w:hAnsi="宋体" w:eastAsia="宋体" w:cs="Times New Roman"/>
          <w:color w:val="auto"/>
          <w:kern w:val="0"/>
          <w:sz w:val="24"/>
          <w:szCs w:val="20"/>
          <w:highlight w:val="none"/>
        </w:rPr>
        <w:t>；</w:t>
      </w:r>
    </w:p>
    <w:p w14:paraId="335C7B4F">
      <w:pPr>
        <w:keepNext w:val="0"/>
        <w:keepLines w:val="0"/>
        <w:pageBreakBefore w:val="0"/>
        <w:kinsoku/>
        <w:wordWrap/>
        <w:topLinePunct w:val="0"/>
        <w:bidi w:val="0"/>
        <w:snapToGrid w:val="0"/>
        <w:spacing w:line="440" w:lineRule="atLeast"/>
        <w:ind w:left="0" w:firstLine="233" w:firstLineChars="100"/>
        <w:rPr>
          <w:rFonts w:hint="eastAsia" w:ascii="宋体" w:hAnsi="宋体" w:eastAsia="宋体" w:cs="宋体"/>
          <w:b/>
          <w:bCs/>
          <w:color w:val="auto"/>
          <w:spacing w:val="-4"/>
          <w:kern w:val="0"/>
          <w:sz w:val="24"/>
          <w:szCs w:val="20"/>
          <w:highlight w:val="none"/>
        </w:rPr>
      </w:pPr>
      <w:r>
        <w:rPr>
          <w:rFonts w:hint="eastAsia" w:ascii="宋体" w:hAnsi="宋体" w:eastAsia="宋体" w:cs="宋体"/>
          <w:b/>
          <w:bCs/>
          <w:color w:val="auto"/>
          <w:spacing w:val="-4"/>
          <w:kern w:val="0"/>
          <w:sz w:val="24"/>
          <w:szCs w:val="20"/>
          <w:highlight w:val="none"/>
        </w:rPr>
        <w:t>（</w:t>
      </w:r>
      <w:r>
        <w:rPr>
          <w:rFonts w:hint="eastAsia" w:ascii="宋体" w:hAnsi="宋体" w:eastAsia="宋体" w:cs="宋体"/>
          <w:b/>
          <w:bCs/>
          <w:color w:val="auto"/>
          <w:spacing w:val="-4"/>
          <w:kern w:val="0"/>
          <w:sz w:val="24"/>
          <w:szCs w:val="20"/>
          <w:highlight w:val="none"/>
          <w:lang w:val="en-US" w:eastAsia="zh-CN"/>
        </w:rPr>
        <w:t>5</w:t>
      </w:r>
      <w:r>
        <w:rPr>
          <w:rFonts w:hint="eastAsia" w:ascii="宋体" w:hAnsi="宋体" w:eastAsia="宋体" w:cs="宋体"/>
          <w:b/>
          <w:bCs/>
          <w:color w:val="auto"/>
          <w:spacing w:val="-4"/>
          <w:kern w:val="0"/>
          <w:sz w:val="24"/>
          <w:szCs w:val="20"/>
          <w:highlight w:val="none"/>
        </w:rPr>
        <w:t>）</w:t>
      </w:r>
      <w:r>
        <w:rPr>
          <w:rFonts w:hint="eastAsia" w:ascii="宋体" w:hAnsi="宋体" w:eastAsia="宋体" w:cs="宋体"/>
          <w:b/>
          <w:bCs/>
          <w:color w:val="auto"/>
          <w:spacing w:val="-4"/>
          <w:kern w:val="0"/>
          <w:sz w:val="24"/>
          <w:szCs w:val="20"/>
          <w:highlight w:val="none"/>
          <w:lang w:val="en-US" w:eastAsia="zh-CN"/>
        </w:rPr>
        <w:t>报价评审过程中，评标委员会发现投标人的报价低于预算金额的70%，使得其投标报价可能低于其成本的，有可能影响产品质量或者不能诚信履约的，应当要求该投标人作出书面说明并提供相关证明材料，投标人不能合理说明或不能提供证明材料证明其报价合理性的，评标委员会可以认定投标人以低于成本价竞标，其投标应作为无效标处理</w:t>
      </w:r>
      <w:r>
        <w:rPr>
          <w:rFonts w:hint="eastAsia" w:ascii="宋体" w:hAnsi="宋体" w:eastAsia="宋体" w:cs="宋体"/>
          <w:b/>
          <w:bCs/>
          <w:color w:val="auto"/>
          <w:spacing w:val="-4"/>
          <w:kern w:val="0"/>
          <w:sz w:val="24"/>
          <w:szCs w:val="20"/>
          <w:highlight w:val="none"/>
        </w:rPr>
        <w:t>。</w:t>
      </w:r>
    </w:p>
    <w:p w14:paraId="7DF34E14">
      <w:pPr>
        <w:keepNext w:val="0"/>
        <w:keepLines w:val="0"/>
        <w:pageBreakBefore w:val="0"/>
        <w:kinsoku/>
        <w:wordWrap/>
        <w:topLinePunct w:val="0"/>
        <w:bidi w:val="0"/>
        <w:snapToGrid w:val="0"/>
        <w:spacing w:line="440" w:lineRule="atLeast"/>
        <w:ind w:left="0" w:firstLine="466" w:firstLineChars="200"/>
        <w:rPr>
          <w:rFonts w:hint="eastAsia" w:ascii="宋体" w:hAnsi="宋体" w:eastAsia="宋体" w:cs="宋体"/>
          <w:b/>
          <w:bCs/>
          <w:color w:val="auto"/>
          <w:spacing w:val="-4"/>
          <w:kern w:val="0"/>
          <w:sz w:val="24"/>
          <w:szCs w:val="20"/>
          <w:highlight w:val="none"/>
        </w:rPr>
      </w:pPr>
      <w:r>
        <w:rPr>
          <w:rFonts w:hint="eastAsia" w:ascii="宋体" w:hAnsi="宋体" w:eastAsia="宋体" w:cs="宋体"/>
          <w:b/>
          <w:bCs/>
          <w:color w:val="auto"/>
          <w:spacing w:val="-4"/>
          <w:kern w:val="0"/>
          <w:sz w:val="24"/>
          <w:szCs w:val="20"/>
          <w:highlight w:val="none"/>
        </w:rPr>
        <w:t>4.被拒绝的投标文件为无效。</w:t>
      </w:r>
    </w:p>
    <w:p w14:paraId="7A0740EF">
      <w:pPr>
        <w:keepNext w:val="0"/>
        <w:keepLines w:val="0"/>
        <w:pageBreakBefore w:val="0"/>
        <w:kinsoku/>
        <w:wordWrap/>
        <w:topLinePunct w:val="0"/>
        <w:bidi w:val="0"/>
        <w:snapToGrid w:val="0"/>
        <w:spacing w:line="440" w:lineRule="atLeast"/>
        <w:ind w:left="0" w:firstLine="466" w:firstLineChars="200"/>
        <w:rPr>
          <w:rFonts w:ascii="Times New Roman" w:hAnsi="Times New Roman" w:eastAsia="宋体" w:cs="Times New Roman"/>
          <w:b/>
          <w:color w:val="auto"/>
          <w:spacing w:val="-4"/>
          <w:kern w:val="0"/>
          <w:sz w:val="28"/>
          <w:szCs w:val="20"/>
          <w:highlight w:val="none"/>
        </w:rPr>
      </w:pPr>
      <w:r>
        <w:rPr>
          <w:rFonts w:hint="eastAsia" w:ascii="宋体" w:hAnsi="宋体" w:eastAsia="宋体" w:cs="宋体"/>
          <w:b/>
          <w:bCs/>
          <w:color w:val="auto"/>
          <w:spacing w:val="-4"/>
          <w:kern w:val="0"/>
          <w:sz w:val="24"/>
          <w:szCs w:val="20"/>
          <w:highlight w:val="none"/>
        </w:rPr>
        <w:t>5.根据有关法律、法规规定为无</w:t>
      </w:r>
      <w:r>
        <w:rPr>
          <w:rFonts w:hint="eastAsia" w:ascii="宋体" w:hAnsi="宋体" w:eastAsia="宋体" w:cs="宋体"/>
          <w:b/>
          <w:color w:val="auto"/>
          <w:spacing w:val="-4"/>
          <w:kern w:val="0"/>
          <w:sz w:val="24"/>
          <w:szCs w:val="20"/>
          <w:highlight w:val="none"/>
        </w:rPr>
        <w:t>效、废标的，按法律、法规规定执行。</w:t>
      </w:r>
      <w:r>
        <w:rPr>
          <w:rFonts w:hint="eastAsia" w:ascii="Times New Roman" w:hAnsi="Times New Roman" w:eastAsia="宋体" w:cs="Times New Roman"/>
          <w:color w:val="auto"/>
          <w:spacing w:val="-4"/>
          <w:kern w:val="0"/>
          <w:sz w:val="24"/>
          <w:szCs w:val="20"/>
          <w:highlight w:val="none"/>
        </w:rPr>
        <w:t xml:space="preserve">                                                                                             </w:t>
      </w:r>
    </w:p>
    <w:p w14:paraId="035311C8">
      <w:pPr>
        <w:keepNext w:val="0"/>
        <w:keepLines w:val="0"/>
        <w:pageBreakBefore w:val="0"/>
        <w:tabs>
          <w:tab w:val="left" w:pos="2175"/>
        </w:tabs>
        <w:kinsoku/>
        <w:wordWrap/>
        <w:topLinePunct w:val="0"/>
        <w:bidi w:val="0"/>
        <w:snapToGrid w:val="0"/>
        <w:spacing w:line="440" w:lineRule="atLeast"/>
        <w:ind w:left="0"/>
        <w:rPr>
          <w:rFonts w:ascii="Times New Roman" w:hAnsi="Times New Roman" w:eastAsia="宋体" w:cs="Times New Roman"/>
          <w:b/>
          <w:color w:val="auto"/>
          <w:kern w:val="0"/>
          <w:sz w:val="28"/>
          <w:szCs w:val="20"/>
          <w:highlight w:val="none"/>
        </w:rPr>
      </w:pPr>
      <w:r>
        <w:rPr>
          <w:rFonts w:hint="eastAsia" w:ascii="Times New Roman" w:hAnsi="Times New Roman" w:eastAsia="宋体" w:cs="Times New Roman"/>
          <w:b/>
          <w:color w:val="auto"/>
          <w:kern w:val="0"/>
          <w:sz w:val="28"/>
          <w:szCs w:val="20"/>
          <w:highlight w:val="none"/>
        </w:rPr>
        <w:t>四、开标</w:t>
      </w:r>
    </w:p>
    <w:p w14:paraId="61AC12F8">
      <w:pPr>
        <w:keepNext w:val="0"/>
        <w:keepLines w:val="0"/>
        <w:widowControl w:val="0"/>
        <w:suppressLineNumbers w:val="0"/>
        <w:snapToGrid w:val="0"/>
        <w:spacing w:before="0" w:beforeAutospacing="0" w:after="0" w:afterAutospacing="0" w:line="440" w:lineRule="exact"/>
        <w:ind w:left="0" w:leftChars="0" w:right="0" w:firstLine="466" w:firstLineChars="200"/>
        <w:jc w:val="both"/>
        <w:rPr>
          <w:rFonts w:hint="eastAsia" w:ascii="宋体" w:hAnsi="宋体" w:eastAsia="宋体" w:cs="宋体"/>
          <w:b/>
          <w:bCs/>
          <w:color w:val="auto"/>
          <w:spacing w:val="-4"/>
          <w:kern w:val="2"/>
          <w:sz w:val="24"/>
          <w:szCs w:val="24"/>
          <w:highlight w:val="none"/>
        </w:rPr>
      </w:pPr>
      <w:r>
        <w:rPr>
          <w:rFonts w:hint="eastAsia" w:ascii="宋体" w:hAnsi="宋体" w:eastAsia="宋体" w:cs="宋体"/>
          <w:b/>
          <w:bCs/>
          <w:color w:val="auto"/>
          <w:spacing w:val="-4"/>
          <w:kern w:val="2"/>
          <w:sz w:val="24"/>
          <w:szCs w:val="24"/>
          <w:highlight w:val="none"/>
          <w:lang w:val="en-US" w:eastAsia="zh-CN" w:bidi="ar"/>
        </w:rPr>
        <w:t>（一）开标准备</w:t>
      </w:r>
    </w:p>
    <w:p w14:paraId="1B45AB7A">
      <w:pPr>
        <w:keepNext w:val="0"/>
        <w:keepLines w:val="0"/>
        <w:widowControl w:val="0"/>
        <w:suppressLineNumbers w:val="0"/>
        <w:snapToGrid w:val="0"/>
        <w:spacing w:before="0" w:beforeAutospacing="0" w:after="0" w:afterAutospacing="0" w:line="440" w:lineRule="exact"/>
        <w:ind w:left="0" w:leftChars="0" w:right="0" w:firstLine="464" w:firstLineChars="200"/>
        <w:jc w:val="both"/>
        <w:rPr>
          <w:rFonts w:hint="eastAsia" w:ascii="宋体" w:hAnsi="宋体" w:eastAsia="宋体" w:cs="宋体"/>
          <w:b w:val="0"/>
          <w:bCs/>
          <w:color w:val="auto"/>
          <w:spacing w:val="-4"/>
          <w:kern w:val="2"/>
          <w:sz w:val="24"/>
          <w:szCs w:val="24"/>
          <w:highlight w:val="none"/>
        </w:rPr>
      </w:pPr>
      <w:r>
        <w:rPr>
          <w:rFonts w:hint="eastAsia" w:ascii="宋体" w:hAnsi="宋体" w:eastAsia="宋体" w:cs="宋体"/>
          <w:b w:val="0"/>
          <w:bCs/>
          <w:color w:val="auto"/>
          <w:spacing w:val="-4"/>
          <w:kern w:val="2"/>
          <w:sz w:val="24"/>
          <w:szCs w:val="24"/>
          <w:highlight w:val="none"/>
          <w:lang w:val="en-US" w:eastAsia="zh-CN" w:bidi="ar"/>
        </w:rPr>
        <w:t>采购代理机构将在规定的时间和地点进行电子开标，投标人的法定代表人或其委托代理人应做好投标准备，准时在线参加电子开标会议，随时关注开标进度。</w:t>
      </w:r>
    </w:p>
    <w:p w14:paraId="2C88047E">
      <w:pPr>
        <w:keepNext w:val="0"/>
        <w:keepLines w:val="0"/>
        <w:widowControl w:val="0"/>
        <w:suppressLineNumbers w:val="0"/>
        <w:snapToGrid w:val="0"/>
        <w:spacing w:before="0" w:beforeAutospacing="0" w:after="0" w:afterAutospacing="0" w:line="440" w:lineRule="exact"/>
        <w:ind w:left="0" w:leftChars="0" w:right="0" w:firstLine="466" w:firstLineChars="200"/>
        <w:jc w:val="both"/>
        <w:rPr>
          <w:rFonts w:hint="eastAsia" w:ascii="宋体" w:hAnsi="宋体" w:eastAsia="宋体" w:cs="宋体"/>
          <w:b/>
          <w:bCs/>
          <w:color w:val="auto"/>
          <w:spacing w:val="-4"/>
          <w:kern w:val="2"/>
          <w:sz w:val="24"/>
          <w:szCs w:val="24"/>
          <w:highlight w:val="none"/>
        </w:rPr>
      </w:pPr>
      <w:r>
        <w:rPr>
          <w:rFonts w:hint="eastAsia" w:ascii="宋体" w:hAnsi="宋体" w:eastAsia="宋体" w:cs="宋体"/>
          <w:b/>
          <w:bCs/>
          <w:color w:val="auto"/>
          <w:spacing w:val="-4"/>
          <w:kern w:val="2"/>
          <w:sz w:val="24"/>
          <w:szCs w:val="24"/>
          <w:highlight w:val="none"/>
          <w:lang w:val="en-US" w:eastAsia="zh-CN" w:bidi="ar"/>
        </w:rPr>
        <w:t>（二）电子投标开标程序</w:t>
      </w:r>
    </w:p>
    <w:p w14:paraId="692A2063">
      <w:pPr>
        <w:keepNext w:val="0"/>
        <w:keepLines w:val="0"/>
        <w:widowControl w:val="0"/>
        <w:suppressLineNumbers w:val="0"/>
        <w:snapToGrid w:val="0"/>
        <w:spacing w:before="0" w:beforeAutospacing="0" w:after="0" w:afterAutospacing="0" w:line="440" w:lineRule="exact"/>
        <w:ind w:left="0" w:leftChars="0" w:right="0" w:firstLine="464" w:firstLineChars="200"/>
        <w:jc w:val="both"/>
        <w:rPr>
          <w:rFonts w:hint="eastAsia" w:ascii="宋体" w:hAnsi="宋体" w:eastAsia="宋体" w:cs="宋体"/>
          <w:bCs/>
          <w:color w:val="auto"/>
          <w:spacing w:val="-4"/>
          <w:kern w:val="2"/>
          <w:sz w:val="24"/>
          <w:szCs w:val="24"/>
          <w:highlight w:val="none"/>
        </w:rPr>
      </w:pPr>
      <w:r>
        <w:rPr>
          <w:rFonts w:hint="eastAsia" w:ascii="宋体" w:hAnsi="宋体" w:eastAsia="宋体" w:cs="宋体"/>
          <w:b w:val="0"/>
          <w:bCs w:val="0"/>
          <w:color w:val="auto"/>
          <w:spacing w:val="-4"/>
          <w:kern w:val="2"/>
          <w:sz w:val="24"/>
          <w:szCs w:val="24"/>
          <w:highlight w:val="none"/>
          <w:lang w:val="en-US" w:eastAsia="zh-CN" w:bidi="ar"/>
        </w:rPr>
        <w:t>1.开标会由招标代理机构主持</w:t>
      </w:r>
      <w:r>
        <w:rPr>
          <w:rFonts w:hint="eastAsia" w:ascii="宋体" w:hAnsi="宋体" w:eastAsia="宋体" w:cs="宋体"/>
          <w:bCs/>
          <w:color w:val="auto"/>
          <w:spacing w:val="-4"/>
          <w:kern w:val="2"/>
          <w:sz w:val="24"/>
          <w:szCs w:val="24"/>
          <w:highlight w:val="none"/>
          <w:lang w:val="en-US" w:eastAsia="zh-CN" w:bidi="ar"/>
        </w:rPr>
        <w:t>，主持人宣布开标会议开始；</w:t>
      </w:r>
    </w:p>
    <w:p w14:paraId="74E50CEC">
      <w:pPr>
        <w:keepNext w:val="0"/>
        <w:keepLines w:val="0"/>
        <w:widowControl w:val="0"/>
        <w:suppressLineNumbers w:val="0"/>
        <w:spacing w:before="0" w:beforeAutospacing="0" w:after="0" w:afterAutospacing="0" w:line="440" w:lineRule="exact"/>
        <w:ind w:left="0" w:right="0" w:firstLine="480" w:firstLineChars="200"/>
        <w:jc w:val="both"/>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val="en-US" w:eastAsia="zh-CN" w:bidi="ar"/>
        </w:rPr>
        <w:t>2.主持人宣布评标室会议纪律及评标期间的有关事项；告知应当回避的情形,提请有关人员回避；</w:t>
      </w:r>
    </w:p>
    <w:p w14:paraId="719755AE">
      <w:pPr>
        <w:keepNext w:val="0"/>
        <w:keepLines w:val="0"/>
        <w:widowControl w:val="0"/>
        <w:suppressLineNumbers w:val="0"/>
        <w:spacing w:before="0" w:beforeAutospacing="0" w:after="0" w:afterAutospacing="0" w:line="440" w:lineRule="exact"/>
        <w:ind w:left="0" w:right="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3.开标及评审程序</w:t>
      </w:r>
    </w:p>
    <w:p w14:paraId="391EBE55">
      <w:pPr>
        <w:keepNext w:val="0"/>
        <w:keepLines w:val="0"/>
        <w:widowControl w:val="0"/>
        <w:suppressLineNumbers w:val="0"/>
        <w:spacing w:before="0" w:beforeAutospacing="0" w:after="0" w:afterAutospacing="0" w:line="440" w:lineRule="exact"/>
        <w:ind w:left="0" w:right="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3.1在开标时间截止后30分钟内由各投标人自行对投标文件进行解密；</w:t>
      </w:r>
    </w:p>
    <w:p w14:paraId="552056E6">
      <w:pPr>
        <w:keepNext w:val="0"/>
        <w:keepLines w:val="0"/>
        <w:widowControl w:val="0"/>
        <w:suppressLineNumbers w:val="0"/>
        <w:spacing w:before="0" w:beforeAutospacing="0" w:after="0" w:afterAutospacing="0" w:line="440" w:lineRule="exact"/>
        <w:ind w:left="504" w:leftChars="240" w:right="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3.2由采购人或代理机构进行资格审查，通过资格审查的投标人进入商务技术响应文件进</w:t>
      </w:r>
    </w:p>
    <w:p w14:paraId="7ECECF48">
      <w:pPr>
        <w:keepNext w:val="0"/>
        <w:keepLines w:val="0"/>
        <w:widowControl w:val="0"/>
        <w:suppressLineNumbers w:val="0"/>
        <w:spacing w:before="0" w:beforeAutospacing="0" w:after="0" w:afterAutospacing="0" w:line="440" w:lineRule="exact"/>
        <w:ind w:left="0" w:right="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行评审；</w:t>
      </w:r>
    </w:p>
    <w:p w14:paraId="39B2761E">
      <w:pPr>
        <w:keepNext w:val="0"/>
        <w:keepLines w:val="0"/>
        <w:widowControl w:val="0"/>
        <w:suppressLineNumbers w:val="0"/>
        <w:spacing w:before="0" w:beforeAutospacing="0" w:after="0" w:afterAutospacing="0" w:line="440" w:lineRule="exact"/>
        <w:ind w:left="0" w:right="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3.3系统对各投标人的商务技术进行汇总；</w:t>
      </w:r>
    </w:p>
    <w:p w14:paraId="44011052">
      <w:pPr>
        <w:keepNext w:val="0"/>
        <w:keepLines w:val="0"/>
        <w:widowControl w:val="0"/>
        <w:suppressLineNumbers w:val="0"/>
        <w:spacing w:before="0" w:beforeAutospacing="0" w:after="0" w:afterAutospacing="0" w:line="440" w:lineRule="exact"/>
        <w:ind w:left="0" w:right="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3.4在系统上公开报价开标情况；</w:t>
      </w:r>
    </w:p>
    <w:p w14:paraId="4237704C">
      <w:pPr>
        <w:keepNext w:val="0"/>
        <w:keepLines w:val="0"/>
        <w:widowControl w:val="0"/>
        <w:suppressLineNumbers w:val="0"/>
        <w:spacing w:before="0" w:beforeAutospacing="0" w:after="0" w:afterAutospacing="0" w:line="440" w:lineRule="exact"/>
        <w:ind w:left="0" w:right="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3.5评标委员会对报价情况进行评审；</w:t>
      </w:r>
    </w:p>
    <w:p w14:paraId="2BD33D55">
      <w:pPr>
        <w:keepNext w:val="0"/>
        <w:keepLines w:val="0"/>
        <w:widowControl w:val="0"/>
        <w:suppressLineNumbers w:val="0"/>
        <w:spacing w:before="0" w:beforeAutospacing="0" w:after="0" w:afterAutospacing="0" w:line="440" w:lineRule="exact"/>
        <w:ind w:left="0" w:right="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3.6在系统上公布评审结果。</w:t>
      </w:r>
    </w:p>
    <w:p w14:paraId="29B9E349">
      <w:pPr>
        <w:keepNext w:val="0"/>
        <w:keepLines w:val="0"/>
        <w:widowControl w:val="0"/>
        <w:suppressLineNumbers w:val="0"/>
        <w:spacing w:before="0" w:beforeAutospacing="0" w:after="0" w:afterAutospacing="0" w:line="440" w:lineRule="exact"/>
        <w:ind w:left="0" w:right="0" w:firstLine="482" w:firstLineChars="200"/>
        <w:jc w:val="both"/>
        <w:rPr>
          <w:rFonts w:hint="eastAsia" w:ascii="宋体" w:hAnsi="宋体" w:eastAsia="宋体" w:cs="宋体"/>
          <w:b/>
          <w:bCs w:val="0"/>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特别说明：乐采云公司如对电子化开标及评审程序有调整的，按调整后的程序操作。</w:t>
      </w:r>
    </w:p>
    <w:p w14:paraId="2F71AE92">
      <w:pPr>
        <w:keepNext w:val="0"/>
        <w:keepLines w:val="0"/>
        <w:widowControl w:val="0"/>
        <w:suppressLineNumbers w:val="0"/>
        <w:spacing w:before="0" w:beforeAutospacing="0" w:after="0" w:afterAutospacing="0" w:line="440" w:lineRule="exact"/>
        <w:ind w:left="0" w:right="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4、本项目采用乐采云电子招投标开标及评审程序，开评标时出现电子投标文件无法解密或解密失败等情况时，采购代理机构可上传投标人的电子备份投标文件继续评审。</w:t>
      </w:r>
    </w:p>
    <w:p w14:paraId="312B57E6">
      <w:pPr>
        <w:keepNext w:val="0"/>
        <w:keepLines w:val="0"/>
        <w:widowControl w:val="0"/>
        <w:suppressLineNumbers w:val="0"/>
        <w:snapToGrid w:val="0"/>
        <w:spacing w:before="120" w:beforeAutospacing="0" w:after="120" w:afterAutospacing="0"/>
        <w:ind w:left="0" w:right="0"/>
        <w:jc w:val="both"/>
        <w:rPr>
          <w:rFonts w:hint="eastAsia" w:ascii="宋体" w:hAnsi="宋体" w:eastAsia="宋体" w:cs="宋体"/>
          <w:b/>
          <w:bCs w:val="0"/>
          <w:color w:val="auto"/>
          <w:sz w:val="28"/>
          <w:szCs w:val="28"/>
          <w:highlight w:val="none"/>
        </w:rPr>
      </w:pPr>
      <w:r>
        <w:rPr>
          <w:rFonts w:hint="eastAsia" w:ascii="宋体" w:hAnsi="宋体" w:eastAsia="宋体" w:cs="宋体"/>
          <w:b/>
          <w:bCs w:val="0"/>
          <w:color w:val="auto"/>
          <w:kern w:val="0"/>
          <w:sz w:val="28"/>
          <w:szCs w:val="28"/>
          <w:highlight w:val="none"/>
          <w:lang w:val="en-US" w:eastAsia="zh-CN" w:bidi="ar"/>
        </w:rPr>
        <w:t>五、评标</w:t>
      </w:r>
    </w:p>
    <w:p w14:paraId="15C6516A">
      <w:pPr>
        <w:keepNext w:val="0"/>
        <w:keepLines w:val="0"/>
        <w:widowControl w:val="0"/>
        <w:suppressLineNumbers w:val="0"/>
        <w:snapToGrid w:val="0"/>
        <w:spacing w:before="120" w:beforeAutospacing="0" w:after="120" w:afterAutospacing="0"/>
        <w:ind w:left="0" w:right="0" w:firstLine="241" w:firstLineChars="100"/>
        <w:jc w:val="both"/>
        <w:rPr>
          <w:rFonts w:hint="eastAsia" w:ascii="宋体" w:hAnsi="宋体" w:eastAsia="宋体" w:cs="宋体"/>
          <w:b/>
          <w:bCs w:val="0"/>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（一）组建评标委员会</w:t>
      </w:r>
    </w:p>
    <w:p w14:paraId="1916AFCF">
      <w:pPr>
        <w:keepNext w:val="0"/>
        <w:keepLines w:val="0"/>
        <w:widowControl w:val="0"/>
        <w:suppressLineNumbers w:val="0"/>
        <w:snapToGrid w:val="0"/>
        <w:spacing w:before="120" w:beforeAutospacing="0" w:after="120" w:afterAutospacing="0"/>
        <w:ind w:left="479" w:right="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本项目评标委员会由评审专家</w:t>
      </w:r>
      <w:r>
        <w:rPr>
          <w:rFonts w:hint="eastAsia" w:ascii="宋体" w:hAnsi="宋体" w:eastAsia="宋体" w:cs="宋体"/>
          <w:color w:val="auto"/>
          <w:kern w:val="0"/>
          <w:sz w:val="24"/>
          <w:szCs w:val="24"/>
          <w:highlight w:val="none"/>
          <w:u w:val="single"/>
          <w:lang w:val="en-US" w:eastAsia="zh-CN" w:bidi="ar"/>
        </w:rPr>
        <w:t>4</w:t>
      </w:r>
      <w:r>
        <w:rPr>
          <w:rFonts w:hint="eastAsia" w:ascii="宋体" w:hAnsi="宋体" w:eastAsia="宋体" w:cs="宋体"/>
          <w:color w:val="auto"/>
          <w:kern w:val="0"/>
          <w:sz w:val="24"/>
          <w:szCs w:val="24"/>
          <w:highlight w:val="none"/>
          <w:lang w:val="en-US" w:eastAsia="zh-CN" w:bidi="ar"/>
        </w:rPr>
        <w:t>人和采购人代表</w:t>
      </w:r>
      <w:r>
        <w:rPr>
          <w:rFonts w:hint="eastAsia" w:ascii="宋体" w:hAnsi="宋体" w:eastAsia="宋体" w:cs="宋体"/>
          <w:color w:val="auto"/>
          <w:kern w:val="0"/>
          <w:sz w:val="24"/>
          <w:szCs w:val="24"/>
          <w:highlight w:val="none"/>
          <w:u w:val="single"/>
          <w:lang w:val="en-US" w:eastAsia="zh-CN" w:bidi="ar"/>
        </w:rPr>
        <w:t xml:space="preserve">1 </w:t>
      </w:r>
      <w:r>
        <w:rPr>
          <w:rFonts w:hint="eastAsia" w:ascii="宋体" w:hAnsi="宋体" w:eastAsia="宋体" w:cs="宋体"/>
          <w:color w:val="auto"/>
          <w:kern w:val="0"/>
          <w:sz w:val="24"/>
          <w:szCs w:val="24"/>
          <w:highlight w:val="none"/>
          <w:lang w:val="en-US" w:eastAsia="zh-CN" w:bidi="ar"/>
        </w:rPr>
        <w:t>人,共</w:t>
      </w:r>
      <w:r>
        <w:rPr>
          <w:rFonts w:hint="eastAsia" w:ascii="宋体" w:hAnsi="宋体" w:eastAsia="宋体" w:cs="宋体"/>
          <w:color w:val="auto"/>
          <w:kern w:val="0"/>
          <w:sz w:val="24"/>
          <w:szCs w:val="24"/>
          <w:highlight w:val="none"/>
          <w:u w:val="single"/>
          <w:lang w:val="en-US" w:eastAsia="zh-CN" w:bidi="ar"/>
        </w:rPr>
        <w:t>5</w:t>
      </w:r>
      <w:r>
        <w:rPr>
          <w:rFonts w:hint="eastAsia" w:ascii="宋体" w:hAnsi="宋体" w:eastAsia="宋体" w:cs="宋体"/>
          <w:color w:val="auto"/>
          <w:kern w:val="0"/>
          <w:sz w:val="24"/>
          <w:szCs w:val="24"/>
          <w:highlight w:val="none"/>
          <w:lang w:val="en-US" w:eastAsia="zh-CN" w:bidi="ar"/>
        </w:rPr>
        <w:t>人组成（允许采购人不推荐采</w:t>
      </w:r>
    </w:p>
    <w:p w14:paraId="68A6B0C2">
      <w:pPr>
        <w:keepNext w:val="0"/>
        <w:keepLines w:val="0"/>
        <w:widowControl w:val="0"/>
        <w:suppressLineNumbers w:val="0"/>
        <w:snapToGrid w:val="0"/>
        <w:spacing w:before="120" w:beforeAutospacing="0" w:after="120" w:afterAutospacing="0"/>
        <w:ind w:left="0" w:right="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购人代表参加，如采购人不推荐采购人代表参加评审时，评标委员会（5人）都从东阳市国资</w:t>
      </w:r>
    </w:p>
    <w:p w14:paraId="6BF2E14D">
      <w:pPr>
        <w:keepNext w:val="0"/>
        <w:keepLines w:val="0"/>
        <w:widowControl w:val="0"/>
        <w:suppressLineNumbers w:val="0"/>
        <w:snapToGrid w:val="0"/>
        <w:spacing w:before="120" w:beforeAutospacing="0" w:after="120" w:afterAutospacing="0"/>
        <w:ind w:left="0" w:right="0"/>
        <w:jc w:val="both"/>
        <w:rPr>
          <w:rFonts w:hint="eastAsia" w:ascii="宋体" w:hAnsi="宋体" w:eastAsia="宋体" w:cs="宋体"/>
          <w:b/>
          <w:bCs w:val="0"/>
          <w:color w:val="auto"/>
          <w:sz w:val="24"/>
          <w:szCs w:val="24"/>
          <w:highlight w:val="none"/>
        </w:rPr>
      </w:pPr>
      <w:r>
        <w:rPr>
          <w:rFonts w:hint="eastAsia" w:ascii="宋体" w:hAnsi="宋体" w:eastAsia="宋体" w:cs="宋体"/>
          <w:color w:val="auto"/>
          <w:kern w:val="0"/>
          <w:sz w:val="24"/>
          <w:szCs w:val="24"/>
          <w:highlight w:val="none"/>
          <w:lang w:val="en-US" w:eastAsia="zh-CN" w:bidi="ar"/>
        </w:rPr>
        <w:t>办专家库中抽取）。</w:t>
      </w:r>
    </w:p>
    <w:p w14:paraId="7B0B8DC5">
      <w:pPr>
        <w:keepNext w:val="0"/>
        <w:keepLines w:val="0"/>
        <w:widowControl w:val="0"/>
        <w:suppressLineNumbers w:val="0"/>
        <w:snapToGrid w:val="0"/>
        <w:spacing w:before="120" w:beforeAutospacing="0" w:after="120" w:afterAutospacing="0"/>
        <w:ind w:left="0" w:right="0" w:firstLine="241" w:firstLineChars="100"/>
        <w:jc w:val="both"/>
        <w:rPr>
          <w:rFonts w:hint="eastAsia" w:ascii="宋体" w:hAnsi="宋体" w:eastAsia="宋体" w:cs="宋体"/>
          <w:b/>
          <w:bCs w:val="0"/>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（二）评标的方式</w:t>
      </w:r>
    </w:p>
    <w:p w14:paraId="050469E1">
      <w:pPr>
        <w:keepNext w:val="0"/>
        <w:keepLines w:val="0"/>
        <w:widowControl w:val="0"/>
        <w:suppressLineNumbers w:val="0"/>
        <w:snapToGrid w:val="0"/>
        <w:spacing w:before="120" w:beforeAutospacing="0" w:after="120" w:afterAutospacing="0"/>
        <w:ind w:left="0" w:right="0" w:firstLine="480" w:firstLineChars="200"/>
        <w:jc w:val="both"/>
        <w:rPr>
          <w:rFonts w:hint="eastAsia" w:ascii="宋体" w:hAnsi="宋体" w:eastAsia="宋体" w:cs="宋体"/>
          <w:bCs/>
          <w:color w:val="auto"/>
          <w:sz w:val="24"/>
          <w:szCs w:val="24"/>
          <w:highlight w:val="none"/>
        </w:rPr>
      </w:pPr>
      <w:r>
        <w:rPr>
          <w:rFonts w:hint="eastAsia" w:ascii="宋体" w:hAnsi="宋体" w:eastAsia="宋体" w:cs="宋体"/>
          <w:bCs/>
          <w:color w:val="auto"/>
          <w:kern w:val="0"/>
          <w:sz w:val="24"/>
          <w:szCs w:val="24"/>
          <w:highlight w:val="none"/>
          <w:lang w:val="en-US" w:eastAsia="zh-CN" w:bidi="ar"/>
        </w:rPr>
        <w:t>本项目采用不公开方式评标，评标的依据为招标文件和投标文件。</w:t>
      </w:r>
    </w:p>
    <w:p w14:paraId="30F02725">
      <w:pPr>
        <w:keepNext w:val="0"/>
        <w:keepLines w:val="0"/>
        <w:widowControl w:val="0"/>
        <w:suppressLineNumbers w:val="0"/>
        <w:snapToGrid w:val="0"/>
        <w:spacing w:before="120" w:beforeAutospacing="0" w:after="120" w:afterAutospacing="0"/>
        <w:ind w:left="0" w:right="0" w:firstLine="241" w:firstLineChars="100"/>
        <w:jc w:val="both"/>
        <w:rPr>
          <w:rFonts w:hint="eastAsia" w:ascii="宋体" w:hAnsi="宋体" w:eastAsia="宋体" w:cs="宋体"/>
          <w:b/>
          <w:bCs w:val="0"/>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（三）评标程序</w:t>
      </w:r>
    </w:p>
    <w:p w14:paraId="36926B55">
      <w:pPr>
        <w:keepNext w:val="0"/>
        <w:keepLines w:val="0"/>
        <w:widowControl w:val="0"/>
        <w:suppressLineNumbers w:val="0"/>
        <w:snapToGrid w:val="0"/>
        <w:spacing w:before="0" w:beforeAutospacing="0" w:after="0" w:afterAutospacing="0" w:line="440" w:lineRule="exact"/>
        <w:ind w:left="0" w:right="0" w:firstLine="482" w:firstLineChars="200"/>
        <w:jc w:val="both"/>
        <w:rPr>
          <w:rFonts w:hint="eastAsia" w:ascii="宋体" w:hAnsi="宋体" w:eastAsia="宋体" w:cs="宋体"/>
          <w:b/>
          <w:bCs w:val="0"/>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1.形式审查</w:t>
      </w:r>
    </w:p>
    <w:p w14:paraId="5C8DAADD">
      <w:pPr>
        <w:keepNext w:val="0"/>
        <w:keepLines w:val="0"/>
        <w:widowControl w:val="0"/>
        <w:suppressLineNumbers w:val="0"/>
        <w:snapToGrid w:val="0"/>
        <w:spacing w:before="0" w:beforeAutospacing="0" w:after="0" w:afterAutospacing="0" w:line="440" w:lineRule="exact"/>
        <w:ind w:left="0" w:right="0"/>
        <w:jc w:val="both"/>
        <w:rPr>
          <w:rFonts w:hint="eastAsia" w:ascii="宋体" w:hAnsi="宋体" w:eastAsia="宋体" w:cs="宋体"/>
          <w:b/>
          <w:bCs w:val="0"/>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    采购人代表或代理机构工作人员对投标人的资格和投标文件的完整性、合法性等进行审查。</w:t>
      </w:r>
    </w:p>
    <w:p w14:paraId="31316B31">
      <w:pPr>
        <w:keepNext w:val="0"/>
        <w:keepLines w:val="0"/>
        <w:widowControl w:val="0"/>
        <w:suppressLineNumbers w:val="0"/>
        <w:snapToGrid w:val="0"/>
        <w:spacing w:before="0" w:beforeAutospacing="0" w:after="0" w:afterAutospacing="0" w:line="440" w:lineRule="exact"/>
        <w:ind w:left="0" w:right="0" w:firstLine="472"/>
        <w:jc w:val="both"/>
        <w:rPr>
          <w:rFonts w:hint="eastAsia" w:ascii="宋体" w:hAnsi="宋体" w:eastAsia="宋体" w:cs="宋体"/>
          <w:b/>
          <w:bCs w:val="0"/>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2.实质审查与比较</w:t>
      </w:r>
    </w:p>
    <w:p w14:paraId="0EC334ED">
      <w:pPr>
        <w:keepNext w:val="0"/>
        <w:keepLines w:val="0"/>
        <w:widowControl w:val="0"/>
        <w:suppressLineNumbers w:val="0"/>
        <w:snapToGrid w:val="0"/>
        <w:spacing w:before="0" w:beforeAutospacing="0" w:after="0" w:afterAutospacing="0" w:line="440" w:lineRule="exact"/>
        <w:ind w:left="0" w:right="0" w:firstLine="240" w:firstLineChars="1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1）评标委员会审查投标文件的实质性内容是否符合招标文件的实质性要求。</w:t>
      </w:r>
    </w:p>
    <w:p w14:paraId="3F35AF4D">
      <w:pPr>
        <w:keepNext w:val="0"/>
        <w:keepLines w:val="0"/>
        <w:widowControl w:val="0"/>
        <w:suppressLineNumbers w:val="0"/>
        <w:snapToGrid w:val="0"/>
        <w:spacing w:before="0" w:beforeAutospacing="0" w:after="0" w:afterAutospacing="0" w:line="440" w:lineRule="exact"/>
        <w:ind w:left="0" w:right="0" w:firstLine="240" w:firstLineChars="1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（2）评标委员会将根据投标人的投标文件进行审查、核对,如有疑问,将对投标人进行询标,投标人要向评标委员会澄清有关问题,并最终以书面形式进行答复。</w:t>
      </w:r>
    </w:p>
    <w:p w14:paraId="1386CDFA">
      <w:pPr>
        <w:keepNext w:val="0"/>
        <w:keepLines w:val="0"/>
        <w:widowControl w:val="0"/>
        <w:suppressLineNumbers w:val="0"/>
        <w:snapToGrid w:val="0"/>
        <w:spacing w:before="0" w:beforeAutospacing="0" w:after="0" w:afterAutospacing="0" w:line="440" w:lineRule="exact"/>
        <w:ind w:left="0" w:right="0" w:firstLine="240" w:firstLineChars="1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投标人代表未到场或者拒绝澄清或者澄清的内容改变了投标文件的实质性内容的，评标委员会有权对该投标文件作出不利于投标人的评判。</w:t>
      </w:r>
    </w:p>
    <w:p w14:paraId="124309D4">
      <w:pPr>
        <w:keepNext w:val="0"/>
        <w:keepLines w:val="0"/>
        <w:widowControl w:val="0"/>
        <w:suppressLineNumbers w:val="0"/>
        <w:snapToGrid w:val="0"/>
        <w:spacing w:before="0" w:beforeAutospacing="0" w:after="0" w:afterAutospacing="0" w:line="440" w:lineRule="exact"/>
        <w:ind w:left="0" w:right="0" w:firstLine="240" w:firstLineChars="1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（3）技术、商务、资信及其他分按照评标委员会成员的独立评分结果的算术平均分计算，由指定专人进行计算复核。</w:t>
      </w:r>
    </w:p>
    <w:p w14:paraId="539EF1E3">
      <w:pPr>
        <w:keepNext w:val="0"/>
        <w:keepLines w:val="0"/>
        <w:widowControl w:val="0"/>
        <w:suppressLineNumbers w:val="0"/>
        <w:snapToGrid w:val="0"/>
        <w:spacing w:before="0" w:beforeAutospacing="0" w:after="0" w:afterAutospacing="0" w:line="440" w:lineRule="exact"/>
        <w:ind w:left="0" w:right="0" w:firstLine="240" w:firstLineChars="1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（4）招标方工作人员协助评标委员会审核投标报价有无计算错误，并根据本项目的评分标准计算各投标人的报价得分。</w:t>
      </w:r>
    </w:p>
    <w:p w14:paraId="5EA28816">
      <w:pPr>
        <w:keepNext w:val="0"/>
        <w:keepLines w:val="0"/>
        <w:widowControl w:val="0"/>
        <w:suppressLineNumbers w:val="0"/>
        <w:snapToGrid w:val="0"/>
        <w:spacing w:before="0" w:beforeAutospacing="0" w:after="0" w:afterAutospacing="0" w:line="440" w:lineRule="exact"/>
        <w:ind w:left="0" w:right="0" w:firstLine="240" w:firstLineChars="1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（5）评标委员会完成评标后,招标方工作人员对各部分得分汇总,计算出本项目最终得分。评标委员会按评标原则推荐中标候选人并起草评标报告。</w:t>
      </w:r>
    </w:p>
    <w:p w14:paraId="79C4E134">
      <w:pPr>
        <w:keepNext w:val="0"/>
        <w:keepLines w:val="0"/>
        <w:widowControl w:val="0"/>
        <w:suppressLineNumbers w:val="0"/>
        <w:snapToGrid w:val="0"/>
        <w:spacing w:before="0" w:beforeAutospacing="0" w:after="0" w:afterAutospacing="0" w:line="440" w:lineRule="exact"/>
        <w:ind w:left="0" w:right="0" w:firstLine="241" w:firstLineChars="100"/>
        <w:jc w:val="both"/>
        <w:rPr>
          <w:rFonts w:hint="eastAsia" w:ascii="宋体" w:hAnsi="宋体" w:eastAsia="宋体" w:cs="宋体"/>
          <w:b/>
          <w:bCs w:val="0"/>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（四）澄清问题的形式</w:t>
      </w:r>
    </w:p>
    <w:p w14:paraId="10450778">
      <w:pPr>
        <w:keepNext w:val="0"/>
        <w:keepLines w:val="0"/>
        <w:widowControl w:val="0"/>
        <w:suppressLineNumbers w:val="0"/>
        <w:snapToGrid w:val="0"/>
        <w:spacing w:before="0" w:beforeAutospacing="0" w:after="0" w:afterAutospacing="0" w:line="440" w:lineRule="exact"/>
        <w:ind w:left="0" w:right="0" w:firstLine="240" w:firstLineChars="1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14:paraId="7C483981">
      <w:pPr>
        <w:keepNext w:val="0"/>
        <w:keepLines w:val="0"/>
        <w:widowControl w:val="0"/>
        <w:suppressLineNumbers w:val="0"/>
        <w:snapToGrid w:val="0"/>
        <w:spacing w:before="0" w:beforeAutospacing="0" w:after="0" w:afterAutospacing="0" w:line="440" w:lineRule="exact"/>
        <w:ind w:left="0" w:right="0" w:firstLine="241" w:firstLineChars="100"/>
        <w:jc w:val="both"/>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lang w:val="en-US" w:eastAsia="zh-CN" w:bidi="ar"/>
        </w:rPr>
        <w:t>（五）错误修正</w:t>
      </w:r>
    </w:p>
    <w:p w14:paraId="564FD84A">
      <w:pPr>
        <w:keepNext w:val="0"/>
        <w:keepLines w:val="0"/>
        <w:widowControl w:val="0"/>
        <w:suppressLineNumbers w:val="0"/>
        <w:snapToGrid w:val="0"/>
        <w:spacing w:before="0" w:beforeAutospacing="0" w:after="0" w:afterAutospacing="0" w:line="440" w:lineRule="exact"/>
        <w:ind w:left="0" w:right="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投标文件如果出现计算或表达上的错误，修正错误的原则如下：</w:t>
      </w:r>
    </w:p>
    <w:p w14:paraId="215570A3">
      <w:pPr>
        <w:keepNext w:val="0"/>
        <w:keepLines w:val="0"/>
        <w:widowControl w:val="0"/>
        <w:suppressLineNumbers w:val="0"/>
        <w:snapToGrid w:val="0"/>
        <w:spacing w:before="0" w:beforeAutospacing="0" w:after="0" w:afterAutospacing="0" w:line="440" w:lineRule="exact"/>
        <w:ind w:left="0" w:right="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1.投标文件中开标一览表（报价表）内容与与投标文件中相应内容不一致的，以开标一览表（报价表）为准；</w:t>
      </w:r>
    </w:p>
    <w:p w14:paraId="0420FE18">
      <w:pPr>
        <w:keepNext w:val="0"/>
        <w:keepLines w:val="0"/>
        <w:widowControl w:val="0"/>
        <w:suppressLineNumbers w:val="0"/>
        <w:snapToGrid w:val="0"/>
        <w:spacing w:before="0" w:beforeAutospacing="0" w:after="0" w:afterAutospacing="0" w:line="440" w:lineRule="exact"/>
        <w:ind w:left="0" w:right="0" w:firstLine="47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2.大写金额和小写金额不一致的，以大写金额为准；</w:t>
      </w:r>
    </w:p>
    <w:p w14:paraId="1D045A20">
      <w:pPr>
        <w:keepNext w:val="0"/>
        <w:keepLines w:val="0"/>
        <w:widowControl w:val="0"/>
        <w:suppressLineNumbers w:val="0"/>
        <w:snapToGrid w:val="0"/>
        <w:spacing w:before="0" w:beforeAutospacing="0" w:after="0" w:afterAutospacing="0" w:line="440" w:lineRule="exact"/>
        <w:ind w:left="0" w:right="0" w:firstLine="47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3.单价金额小数点或者百分比有明显错位的，以开标一览表的总价为准，并修改单价；</w:t>
      </w:r>
    </w:p>
    <w:p w14:paraId="29835574">
      <w:pPr>
        <w:keepNext w:val="0"/>
        <w:keepLines w:val="0"/>
        <w:widowControl w:val="0"/>
        <w:suppressLineNumbers w:val="0"/>
        <w:snapToGrid w:val="0"/>
        <w:spacing w:before="0" w:beforeAutospacing="0" w:after="0" w:afterAutospacing="0" w:line="440" w:lineRule="exact"/>
        <w:ind w:left="0" w:right="0" w:firstLine="47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4.总价金额与按单价汇总金额不一致的，以单价金额计算结果为准；</w:t>
      </w:r>
    </w:p>
    <w:p w14:paraId="245E9C06">
      <w:pPr>
        <w:keepNext w:val="0"/>
        <w:keepLines w:val="0"/>
        <w:widowControl w:val="0"/>
        <w:suppressLineNumbers w:val="0"/>
        <w:snapToGrid w:val="0"/>
        <w:spacing w:before="0" w:beforeAutospacing="0" w:after="0" w:afterAutospacing="0" w:line="440" w:lineRule="exact"/>
        <w:ind w:left="0" w:right="0" w:firstLine="47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5.对不同文字文本投标文件的解释发生异议的，以中文文本为准。</w:t>
      </w:r>
    </w:p>
    <w:p w14:paraId="797F39EF">
      <w:pPr>
        <w:keepNext w:val="0"/>
        <w:keepLines w:val="0"/>
        <w:widowControl w:val="0"/>
        <w:suppressLineNumbers w:val="0"/>
        <w:snapToGrid w:val="0"/>
        <w:spacing w:before="120" w:beforeAutospacing="0" w:after="120" w:afterAutospacing="0" w:line="440" w:lineRule="exact"/>
        <w:ind w:left="0" w:right="0" w:firstLine="472"/>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同时出现两种以上不一致的，按照前款规定的顺序修正。修正后的报价按照《东阳市国有企业采购管理办法（2020年修订）》 三、采购方式和程序 （二）公开招标 第4点第（2）条规定：对投标文件中含义不明确、同类问题表述不一致或者有明显文字和计算错误的内容，评标委员会可以书面形式（应当由评标委员会专家签字）要求投标人作出必要的澄清、说明或者纠正。投标人的澄清、说明或者补正应当采用书面形式，由其授权的代表签字，并不得超出投标文件的范围或者改变投标文件的实质性内容。</w:t>
      </w:r>
    </w:p>
    <w:p w14:paraId="50D83A4C">
      <w:pPr>
        <w:keepNext w:val="0"/>
        <w:keepLines w:val="0"/>
        <w:widowControl w:val="0"/>
        <w:suppressLineNumbers w:val="0"/>
        <w:snapToGrid w:val="0"/>
        <w:spacing w:before="120" w:beforeAutospacing="0" w:after="120" w:afterAutospacing="0"/>
        <w:ind w:left="0" w:right="0" w:firstLine="482" w:firstLineChars="200"/>
        <w:jc w:val="both"/>
        <w:rPr>
          <w:rFonts w:hint="eastAsia" w:ascii="宋体" w:hAnsi="宋体" w:eastAsia="宋体" w:cs="宋体"/>
          <w:b/>
          <w:bCs w:val="0"/>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（六）评标原则和评标办法</w:t>
      </w:r>
    </w:p>
    <w:p w14:paraId="126C943A">
      <w:pPr>
        <w:keepNext w:val="0"/>
        <w:keepLines w:val="0"/>
        <w:widowControl w:val="0"/>
        <w:suppressLineNumbers w:val="0"/>
        <w:snapToGrid w:val="0"/>
        <w:spacing w:before="120" w:beforeAutospacing="0" w:after="120" w:afterAutospacing="0" w:line="440" w:lineRule="exact"/>
        <w:ind w:left="0" w:right="0" w:firstLine="48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5F21E197">
      <w:pPr>
        <w:keepNext w:val="0"/>
        <w:keepLines w:val="0"/>
        <w:widowControl w:val="0"/>
        <w:suppressLineNumbers w:val="0"/>
        <w:snapToGrid w:val="0"/>
        <w:spacing w:before="120" w:beforeAutospacing="0" w:after="120" w:afterAutospacing="0" w:line="440" w:lineRule="exact"/>
        <w:ind w:left="0" w:right="0" w:firstLine="48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2.评标办法。采用</w:t>
      </w:r>
      <w:r>
        <w:rPr>
          <w:rFonts w:hint="eastAsia" w:ascii="宋体" w:hAnsi="宋体" w:eastAsia="宋体" w:cs="宋体"/>
          <w:color w:val="auto"/>
          <w:kern w:val="0"/>
          <w:sz w:val="24"/>
          <w:szCs w:val="24"/>
          <w:highlight w:val="none"/>
          <w:u w:val="single"/>
          <w:lang w:val="en-US" w:eastAsia="zh-CN" w:bidi="ar"/>
        </w:rPr>
        <w:t xml:space="preserve"> 综合评分法 </w:t>
      </w:r>
      <w:r>
        <w:rPr>
          <w:rFonts w:hint="eastAsia" w:ascii="宋体" w:hAnsi="宋体" w:eastAsia="宋体" w:cs="宋体"/>
          <w:color w:val="auto"/>
          <w:kern w:val="0"/>
          <w:sz w:val="24"/>
          <w:szCs w:val="24"/>
          <w:highlight w:val="none"/>
          <w:lang w:val="en-US" w:eastAsia="zh-CN" w:bidi="ar"/>
        </w:rPr>
        <w:t>，具体评标内容及评分标准等详见《第四章：评标办法及评分标准》。</w:t>
      </w:r>
    </w:p>
    <w:p w14:paraId="58A52519">
      <w:pPr>
        <w:keepNext w:val="0"/>
        <w:keepLines w:val="0"/>
        <w:widowControl w:val="0"/>
        <w:suppressLineNumbers w:val="0"/>
        <w:snapToGrid w:val="0"/>
        <w:spacing w:before="120" w:beforeAutospacing="0" w:after="120" w:afterAutospacing="0"/>
        <w:ind w:left="0" w:right="0" w:firstLine="472"/>
        <w:jc w:val="both"/>
        <w:rPr>
          <w:rFonts w:hint="eastAsia" w:ascii="宋体" w:hAnsi="宋体" w:eastAsia="宋体" w:cs="宋体"/>
          <w:b/>
          <w:bCs w:val="0"/>
          <w:color w:val="auto"/>
          <w:sz w:val="24"/>
          <w:szCs w:val="24"/>
          <w:highlight w:val="none"/>
        </w:rPr>
      </w:pPr>
      <w:r>
        <w:rPr>
          <w:rFonts w:hint="eastAsia" w:ascii="宋体" w:hAnsi="宋体" w:eastAsia="宋体" w:cs="宋体"/>
          <w:b/>
          <w:bCs w:val="0"/>
          <w:color w:val="auto"/>
          <w:kern w:val="0"/>
          <w:sz w:val="24"/>
          <w:szCs w:val="24"/>
          <w:highlight w:val="none"/>
          <w:lang w:val="en-US" w:eastAsia="zh-CN" w:bidi="ar"/>
        </w:rPr>
        <w:t>（七）评标过程的监控</w:t>
      </w:r>
    </w:p>
    <w:p w14:paraId="52AE6297">
      <w:pPr>
        <w:keepNext w:val="0"/>
        <w:keepLines w:val="0"/>
        <w:widowControl w:val="0"/>
        <w:suppressLineNumbers w:val="0"/>
        <w:snapToGrid w:val="0"/>
        <w:spacing w:before="120" w:beforeAutospacing="0" w:after="120" w:afterAutospacing="0" w:line="440" w:lineRule="exact"/>
        <w:ind w:left="0" w:right="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    本项目评标过程实行全程录音、录像监控，投标人在评标过程中所进行的试图影响评标结果的不公正活动，可能导致其投标被拒绝。</w:t>
      </w:r>
    </w:p>
    <w:p w14:paraId="76F430C8">
      <w:pPr>
        <w:keepNext w:val="0"/>
        <w:keepLines w:val="0"/>
        <w:pageBreakBefore w:val="0"/>
        <w:tabs>
          <w:tab w:val="left" w:pos="2175"/>
        </w:tabs>
        <w:kinsoku/>
        <w:wordWrap/>
        <w:topLinePunct w:val="0"/>
        <w:bidi w:val="0"/>
        <w:snapToGrid w:val="0"/>
        <w:spacing w:line="440" w:lineRule="atLeast"/>
        <w:ind w:left="0"/>
        <w:rPr>
          <w:rFonts w:hint="eastAsia" w:ascii="宋体" w:hAnsi="宋体" w:eastAsia="宋体" w:cs="宋体"/>
          <w:b/>
          <w:color w:val="auto"/>
          <w:kern w:val="0"/>
          <w:sz w:val="28"/>
          <w:szCs w:val="20"/>
          <w:highlight w:val="none"/>
        </w:rPr>
      </w:pPr>
      <w:r>
        <w:rPr>
          <w:rFonts w:hint="eastAsia" w:ascii="宋体" w:hAnsi="宋体" w:eastAsia="宋体" w:cs="宋体"/>
          <w:color w:val="auto"/>
          <w:kern w:val="0"/>
          <w:sz w:val="24"/>
          <w:szCs w:val="20"/>
          <w:highlight w:val="none"/>
        </w:rPr>
        <w:t xml:space="preserve"> </w:t>
      </w:r>
      <w:r>
        <w:rPr>
          <w:rFonts w:hint="eastAsia" w:ascii="宋体" w:hAnsi="宋体" w:eastAsia="宋体" w:cs="宋体"/>
          <w:b/>
          <w:color w:val="auto"/>
          <w:kern w:val="0"/>
          <w:sz w:val="28"/>
          <w:szCs w:val="20"/>
          <w:highlight w:val="none"/>
        </w:rPr>
        <w:t>六、定标</w:t>
      </w:r>
    </w:p>
    <w:p w14:paraId="11005F59">
      <w:pPr>
        <w:keepNext w:val="0"/>
        <w:keepLines w:val="0"/>
        <w:pageBreakBefore w:val="0"/>
        <w:tabs>
          <w:tab w:val="left" w:pos="2175"/>
        </w:tabs>
        <w:kinsoku/>
        <w:wordWrap/>
        <w:topLinePunct w:val="0"/>
        <w:bidi w:val="0"/>
        <w:snapToGrid w:val="0"/>
        <w:spacing w:line="440" w:lineRule="atLeast"/>
        <w:ind w:left="0" w:firstLine="472"/>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（一）确定中标人。本项目由采购人授权评标委员会确定中标人。</w:t>
      </w:r>
    </w:p>
    <w:p w14:paraId="56568204">
      <w:pPr>
        <w:keepNext w:val="0"/>
        <w:keepLines w:val="0"/>
        <w:pageBreakBefore w:val="0"/>
        <w:kinsoku/>
        <w:wordWrap/>
        <w:topLinePunct w:val="0"/>
        <w:bidi w:val="0"/>
        <w:snapToGrid w:val="0"/>
        <w:spacing w:line="440" w:lineRule="atLeast"/>
        <w:ind w:left="0"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1.采购代理机构在评标结束后2个工作日内将评标报告交采购人确认。</w:t>
      </w:r>
    </w:p>
    <w:p w14:paraId="4FC6C57E">
      <w:pPr>
        <w:keepNext w:val="0"/>
        <w:keepLines w:val="0"/>
        <w:pageBreakBefore w:val="0"/>
        <w:kinsoku/>
        <w:wordWrap/>
        <w:topLinePunct w:val="0"/>
        <w:bidi w:val="0"/>
        <w:snapToGrid w:val="0"/>
        <w:spacing w:line="440" w:lineRule="atLeast"/>
        <w:ind w:left="0"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2.投标</w:t>
      </w:r>
      <w:r>
        <w:rPr>
          <w:rFonts w:hint="eastAsia" w:ascii="宋体" w:hAnsi="宋体" w:eastAsia="宋体" w:cs="宋体"/>
          <w:color w:val="auto"/>
          <w:spacing w:val="-6"/>
          <w:kern w:val="0"/>
          <w:sz w:val="24"/>
          <w:szCs w:val="20"/>
          <w:highlight w:val="none"/>
        </w:rPr>
        <w:t>人对评标结果无异议的，采购人应在收到评标报告后5个工作日内对评标结果进行确认。如有投标人对评标结果提出质疑的，采购人可在质疑处理完毕后确</w:t>
      </w:r>
      <w:r>
        <w:rPr>
          <w:rFonts w:hint="eastAsia" w:ascii="宋体" w:hAnsi="宋体" w:eastAsia="宋体" w:cs="宋体"/>
          <w:color w:val="auto"/>
          <w:kern w:val="0"/>
          <w:sz w:val="24"/>
          <w:szCs w:val="20"/>
          <w:highlight w:val="none"/>
        </w:rPr>
        <w:t>定中标人。</w:t>
      </w:r>
    </w:p>
    <w:p w14:paraId="17935E26">
      <w:pPr>
        <w:keepNext w:val="0"/>
        <w:keepLines w:val="0"/>
        <w:pageBreakBefore w:val="0"/>
        <w:tabs>
          <w:tab w:val="left" w:pos="2175"/>
        </w:tabs>
        <w:kinsoku/>
        <w:wordWrap/>
        <w:topLinePunct w:val="0"/>
        <w:bidi w:val="0"/>
        <w:snapToGrid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3.采购人依法确定中标人后，在相关网站上发布中标公告3个工作日无异议，采购代理机</w:t>
      </w:r>
    </w:p>
    <w:p w14:paraId="0B8F9673">
      <w:pPr>
        <w:keepNext w:val="0"/>
        <w:keepLines w:val="0"/>
        <w:pageBreakBefore w:val="0"/>
        <w:tabs>
          <w:tab w:val="left" w:pos="2175"/>
        </w:tabs>
        <w:kinsoku/>
        <w:wordWrap/>
        <w:topLinePunct w:val="0"/>
        <w:bidi w:val="0"/>
        <w:snapToGrid w:val="0"/>
        <w:spacing w:line="440" w:lineRule="atLeast"/>
        <w:ind w:left="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构以书面形式发出《中标通知书》。</w:t>
      </w:r>
    </w:p>
    <w:p w14:paraId="1E8B6790">
      <w:pPr>
        <w:keepNext w:val="0"/>
        <w:keepLines w:val="0"/>
        <w:pageBreakBefore w:val="0"/>
        <w:tabs>
          <w:tab w:val="left" w:pos="2175"/>
        </w:tabs>
        <w:kinsoku/>
        <w:wordWrap/>
        <w:topLinePunct w:val="0"/>
        <w:bidi w:val="0"/>
        <w:snapToGrid w:val="0"/>
        <w:spacing w:line="440" w:lineRule="atLeast"/>
        <w:ind w:left="0"/>
        <w:rPr>
          <w:rFonts w:hint="eastAsia" w:ascii="宋体" w:hAnsi="宋体" w:eastAsia="宋体" w:cs="宋体"/>
          <w:b/>
          <w:color w:val="auto"/>
          <w:kern w:val="0"/>
          <w:sz w:val="28"/>
          <w:szCs w:val="20"/>
          <w:highlight w:val="none"/>
        </w:rPr>
      </w:pPr>
      <w:r>
        <w:rPr>
          <w:rFonts w:hint="eastAsia" w:ascii="宋体" w:hAnsi="宋体" w:eastAsia="宋体" w:cs="宋体"/>
          <w:b/>
          <w:color w:val="auto"/>
          <w:kern w:val="0"/>
          <w:sz w:val="28"/>
          <w:szCs w:val="20"/>
          <w:highlight w:val="none"/>
        </w:rPr>
        <w:t>七、合同授予</w:t>
      </w:r>
    </w:p>
    <w:p w14:paraId="6510B21D">
      <w:pPr>
        <w:keepNext w:val="0"/>
        <w:keepLines w:val="0"/>
        <w:pageBreakBefore w:val="0"/>
        <w:kinsoku/>
        <w:wordWrap/>
        <w:topLinePunct w:val="0"/>
        <w:bidi w:val="0"/>
        <w:snapToGrid w:val="0"/>
        <w:spacing w:line="440" w:lineRule="atLeast"/>
        <w:ind w:left="0" w:firstLine="472"/>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（一）签订合同</w:t>
      </w:r>
    </w:p>
    <w:p w14:paraId="4C8DE238">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1.采购人与中标人应当在《中标通知书》发出之日起</w:t>
      </w:r>
      <w:r>
        <w:rPr>
          <w:rFonts w:hint="eastAsia" w:ascii="宋体" w:hAnsi="宋体" w:eastAsia="宋体" w:cs="宋体"/>
          <w:color w:val="auto"/>
          <w:kern w:val="0"/>
          <w:sz w:val="24"/>
          <w:szCs w:val="20"/>
          <w:highlight w:val="none"/>
          <w:u w:val="single"/>
        </w:rPr>
        <w:t xml:space="preserve"> 30</w:t>
      </w:r>
      <w:r>
        <w:rPr>
          <w:rFonts w:hint="eastAsia" w:ascii="宋体" w:hAnsi="宋体" w:eastAsia="宋体" w:cs="宋体"/>
          <w:color w:val="auto"/>
          <w:kern w:val="0"/>
          <w:sz w:val="24"/>
          <w:szCs w:val="20"/>
          <w:highlight w:val="none"/>
        </w:rPr>
        <w:t>日内签订采购合同。同时，采购代理机构对合同内容进行审查，如发现与采购结果和投标承诺内容不一致的，应予以纠正。</w:t>
      </w:r>
    </w:p>
    <w:p w14:paraId="7A2C5675">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2.中标人拖延、拒签合同的,在30日内未完成合同签订的，将被扣罚履约保证金并取消其中标资格，由第二预中标人接替，以此类推；或重新组织招标。</w:t>
      </w:r>
    </w:p>
    <w:p w14:paraId="11FDB7B9">
      <w:pPr>
        <w:keepNext w:val="0"/>
        <w:keepLines w:val="0"/>
        <w:pageBreakBefore w:val="0"/>
        <w:kinsoku/>
        <w:wordWrap/>
        <w:topLinePunct w:val="0"/>
        <w:bidi w:val="0"/>
        <w:spacing w:line="440" w:lineRule="atLeast"/>
        <w:ind w:left="0" w:firstLine="482" w:firstLineChars="20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（二）履约保证金</w:t>
      </w:r>
    </w:p>
    <w:p w14:paraId="1CC10AB1">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1.履约保证金为</w:t>
      </w:r>
      <w:r>
        <w:rPr>
          <w:rFonts w:hint="eastAsia" w:ascii="宋体" w:hAnsi="宋体" w:eastAsia="宋体" w:cs="宋体"/>
          <w:color w:val="auto"/>
          <w:kern w:val="0"/>
          <w:sz w:val="24"/>
          <w:szCs w:val="20"/>
          <w:highlight w:val="none"/>
          <w:lang w:eastAsia="zh-CN"/>
        </w:rPr>
        <w:t>合同金额</w:t>
      </w:r>
      <w:r>
        <w:rPr>
          <w:rFonts w:hint="eastAsia" w:ascii="宋体" w:hAnsi="宋体" w:eastAsia="宋体" w:cs="宋体"/>
          <w:color w:val="auto"/>
          <w:kern w:val="0"/>
          <w:sz w:val="24"/>
          <w:szCs w:val="20"/>
          <w:highlight w:val="none"/>
        </w:rPr>
        <w:t>的1%，在合同签订前缴纳至采购人指定账户（转账或以保函的形式），履约保证金在货物验收合格后30日内退还（不计息）。</w:t>
      </w:r>
    </w:p>
    <w:p w14:paraId="6010D038">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履约保证金缴纳账户：</w:t>
      </w:r>
    </w:p>
    <w:p w14:paraId="54E3D069">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lang w:eastAsia="zh-CN"/>
        </w:rPr>
      </w:pPr>
      <w:r>
        <w:rPr>
          <w:rFonts w:hint="eastAsia" w:ascii="宋体" w:hAnsi="宋体" w:eastAsia="宋体" w:cs="宋体"/>
          <w:color w:val="auto"/>
          <w:kern w:val="0"/>
          <w:sz w:val="24"/>
          <w:szCs w:val="20"/>
          <w:highlight w:val="none"/>
        </w:rPr>
        <w:t>户名：</w:t>
      </w:r>
      <w:r>
        <w:rPr>
          <w:rFonts w:hint="eastAsia" w:ascii="宋体" w:hAnsi="宋体" w:eastAsia="宋体" w:cs="宋体"/>
          <w:color w:val="auto"/>
          <w:kern w:val="0"/>
          <w:sz w:val="24"/>
          <w:szCs w:val="20"/>
          <w:highlight w:val="none"/>
          <w:lang w:eastAsia="zh-CN"/>
        </w:rPr>
        <w:t>东阳市产发新能源科技有限公司</w:t>
      </w:r>
    </w:p>
    <w:p w14:paraId="4EF9DD72">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lang w:val="en-US" w:eastAsia="zh-CN"/>
        </w:rPr>
      </w:pPr>
      <w:r>
        <w:rPr>
          <w:rFonts w:hint="eastAsia" w:ascii="宋体" w:hAnsi="宋体" w:eastAsia="宋体" w:cs="宋体"/>
          <w:color w:val="auto"/>
          <w:kern w:val="0"/>
          <w:sz w:val="24"/>
          <w:szCs w:val="20"/>
          <w:highlight w:val="none"/>
        </w:rPr>
        <w:t>账号：19636501040016098</w:t>
      </w:r>
    </w:p>
    <w:p w14:paraId="4991774E">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开户行：中国农业银行东阳南马支行</w:t>
      </w:r>
    </w:p>
    <w:p w14:paraId="74D457B9">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2.签订合同后，如中标人不按双方合同约定履约，则没收其全部履约保证金，履约保证金不足以赔偿损失的，按实际损失赔偿。</w:t>
      </w:r>
    </w:p>
    <w:p w14:paraId="1136467A">
      <w:pPr>
        <w:keepNext w:val="0"/>
        <w:keepLines w:val="0"/>
        <w:pageBreakBefore w:val="0"/>
        <w:kinsoku/>
        <w:wordWrap/>
        <w:topLinePunct w:val="0"/>
        <w:bidi w:val="0"/>
        <w:spacing w:line="440" w:lineRule="atLeast"/>
        <w:ind w:left="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八、其他：</w:t>
      </w:r>
    </w:p>
    <w:p w14:paraId="6A3A69F2">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为确保原件的真实性，采购人在签订合同前可以随时要求中标人提供原件重新审查，如提供虚假证明材料的，将被取消中标资格并承担相应的法律责任。</w:t>
      </w:r>
    </w:p>
    <w:p w14:paraId="5DFF4885">
      <w:pPr>
        <w:keepNext w:val="0"/>
        <w:keepLines w:val="0"/>
        <w:pageBreakBefore w:val="0"/>
        <w:kinsoku/>
        <w:wordWrap/>
        <w:topLinePunct w:val="0"/>
        <w:bidi w:val="0"/>
        <w:spacing w:line="440" w:lineRule="atLeast"/>
        <w:ind w:left="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九、中标服务费</w:t>
      </w:r>
    </w:p>
    <w:p w14:paraId="258E0DD4">
      <w:pPr>
        <w:keepNext w:val="0"/>
        <w:keepLines w:val="0"/>
        <w:pageBreakBefore w:val="0"/>
        <w:kinsoku/>
        <w:wordWrap/>
        <w:topLinePunct w:val="0"/>
        <w:bidi w:val="0"/>
        <w:spacing w:line="440" w:lineRule="atLeast"/>
        <w:ind w:left="0"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本次采购，中标单位在领取中标通知书前应向东阳竣博招标代理有限公司支付中标服务费，以中标金额为基准，按差额定率累进法计算后的金额进行下浮（详见本条下列表格收费标准），在中标结果公示结束之日起3天内（在领取中标通知书前）交纳。</w:t>
      </w:r>
    </w:p>
    <w:p w14:paraId="195FC395">
      <w:pPr>
        <w:keepNext w:val="0"/>
        <w:keepLines w:val="0"/>
        <w:pageBreakBefore w:val="0"/>
        <w:widowControl/>
        <w:kinsoku/>
        <w:wordWrap/>
        <w:overflowPunct/>
        <w:topLinePunct w:val="0"/>
        <w:autoSpaceDE/>
        <w:autoSpaceDN/>
        <w:bidi w:val="0"/>
        <w:adjustRightInd/>
        <w:snapToGrid/>
        <w:spacing w:line="440" w:lineRule="atLeast"/>
        <w:ind w:left="0" w:leftChars="0" w:firstLine="480" w:firstLineChars="200"/>
        <w:textAlignment w:val="auto"/>
        <w:rPr>
          <w:rFonts w:hint="eastAsia" w:ascii="宋体" w:hAnsi="宋体" w:eastAsia="宋体" w:cs="宋体"/>
          <w:b w:val="0"/>
          <w:bCs w:val="0"/>
          <w:color w:val="auto"/>
          <w:kern w:val="0"/>
          <w:sz w:val="24"/>
          <w:szCs w:val="20"/>
          <w:highlight w:val="none"/>
          <w:lang w:val="en-US" w:eastAsia="zh-CN"/>
        </w:rPr>
      </w:pPr>
      <w:r>
        <w:rPr>
          <w:rFonts w:hint="eastAsia" w:ascii="宋体" w:hAnsi="宋体" w:eastAsia="宋体" w:cs="宋体"/>
          <w:b w:val="0"/>
          <w:bCs w:val="0"/>
          <w:color w:val="auto"/>
          <w:kern w:val="0"/>
          <w:sz w:val="24"/>
          <w:szCs w:val="20"/>
          <w:highlight w:val="none"/>
          <w:lang w:val="en-US" w:eastAsia="zh-CN"/>
        </w:rPr>
        <w:t>帐户名称：东阳竣博招标代理有限公司</w:t>
      </w:r>
    </w:p>
    <w:p w14:paraId="6A131CCD">
      <w:pPr>
        <w:keepNext w:val="0"/>
        <w:keepLines w:val="0"/>
        <w:pageBreakBefore w:val="0"/>
        <w:widowControl/>
        <w:kinsoku/>
        <w:wordWrap/>
        <w:overflowPunct/>
        <w:topLinePunct w:val="0"/>
        <w:autoSpaceDE/>
        <w:autoSpaceDN/>
        <w:bidi w:val="0"/>
        <w:adjustRightInd/>
        <w:snapToGrid/>
        <w:spacing w:line="440" w:lineRule="atLeast"/>
        <w:ind w:left="0" w:leftChars="0" w:firstLine="480" w:firstLineChars="200"/>
        <w:textAlignment w:val="auto"/>
        <w:rPr>
          <w:rFonts w:hint="eastAsia" w:ascii="宋体" w:hAnsi="宋体" w:eastAsia="宋体" w:cs="宋体"/>
          <w:b w:val="0"/>
          <w:bCs w:val="0"/>
          <w:color w:val="auto"/>
          <w:kern w:val="0"/>
          <w:sz w:val="24"/>
          <w:szCs w:val="20"/>
          <w:highlight w:val="none"/>
          <w:lang w:val="en-US" w:eastAsia="zh-CN"/>
        </w:rPr>
      </w:pPr>
      <w:r>
        <w:rPr>
          <w:rFonts w:hint="eastAsia" w:ascii="宋体" w:hAnsi="宋体" w:eastAsia="宋体" w:cs="宋体"/>
          <w:b w:val="0"/>
          <w:bCs w:val="0"/>
          <w:color w:val="auto"/>
          <w:kern w:val="0"/>
          <w:sz w:val="24"/>
          <w:szCs w:val="20"/>
          <w:highlight w:val="none"/>
          <w:lang w:val="en-US" w:eastAsia="zh-CN"/>
        </w:rPr>
        <w:t>账    号：15504012010090000125</w:t>
      </w:r>
    </w:p>
    <w:p w14:paraId="4AFFAAB1">
      <w:pPr>
        <w:keepNext w:val="0"/>
        <w:keepLines w:val="0"/>
        <w:pageBreakBefore w:val="0"/>
        <w:widowControl/>
        <w:kinsoku/>
        <w:wordWrap/>
        <w:overflowPunct/>
        <w:topLinePunct w:val="0"/>
        <w:autoSpaceDE/>
        <w:autoSpaceDN/>
        <w:bidi w:val="0"/>
        <w:adjustRightInd/>
        <w:snapToGrid/>
        <w:spacing w:line="440" w:lineRule="atLeast"/>
        <w:ind w:left="0" w:leftChars="0" w:firstLine="480" w:firstLineChars="200"/>
        <w:textAlignment w:val="auto"/>
        <w:rPr>
          <w:rFonts w:hint="eastAsia" w:ascii="宋体" w:hAnsi="宋体" w:eastAsia="宋体" w:cs="宋体"/>
          <w:b w:val="0"/>
          <w:bCs w:val="0"/>
          <w:color w:val="auto"/>
          <w:kern w:val="0"/>
          <w:sz w:val="24"/>
          <w:szCs w:val="20"/>
          <w:highlight w:val="none"/>
          <w:lang w:val="en-US" w:eastAsia="zh-CN"/>
        </w:rPr>
      </w:pPr>
      <w:r>
        <w:rPr>
          <w:rFonts w:hint="eastAsia" w:ascii="宋体" w:hAnsi="宋体" w:eastAsia="宋体" w:cs="宋体"/>
          <w:b w:val="0"/>
          <w:bCs w:val="0"/>
          <w:color w:val="auto"/>
          <w:kern w:val="0"/>
          <w:sz w:val="24"/>
          <w:szCs w:val="20"/>
          <w:highlight w:val="none"/>
          <w:lang w:val="en-US" w:eastAsia="zh-CN"/>
        </w:rPr>
        <w:t>开户银行：浙江稠州商业银行股份有限公司东阳巍山小微综合支行</w:t>
      </w:r>
    </w:p>
    <w:tbl>
      <w:tblPr>
        <w:tblStyle w:val="9"/>
        <w:tblW w:w="0" w:type="auto"/>
        <w:tblInd w:w="36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12"/>
        <w:gridCol w:w="2746"/>
        <w:gridCol w:w="2679"/>
      </w:tblGrid>
      <w:tr w14:paraId="496AD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3312" w:type="dxa"/>
            <w:tcBorders>
              <w:top w:val="single" w:color="auto" w:sz="4" w:space="0"/>
              <w:left w:val="single" w:color="auto" w:sz="4" w:space="0"/>
              <w:bottom w:val="single" w:color="auto" w:sz="4" w:space="0"/>
              <w:right w:val="single" w:color="auto" w:sz="4" w:space="0"/>
            </w:tcBorders>
            <w:noWrap w:val="0"/>
            <w:vAlign w:val="center"/>
          </w:tcPr>
          <w:p w14:paraId="4D6DBECD">
            <w:pPr>
              <w:keepNext w:val="0"/>
              <w:keepLines w:val="0"/>
              <w:suppressLineNumbers w:val="0"/>
              <w:tabs>
                <w:tab w:val="left" w:pos="762"/>
                <w:tab w:val="center" w:pos="2007"/>
              </w:tabs>
              <w:autoSpaceDE w:val="0"/>
              <w:autoSpaceDN/>
              <w:spacing w:before="0" w:beforeAutospacing="0" w:after="0" w:afterAutospacing="0" w:line="400" w:lineRule="exact"/>
              <w:ind w:left="0" w:right="0" w:firstLine="0"/>
              <w:jc w:val="center"/>
              <w:rPr>
                <w:rFonts w:hint="eastAsia" w:ascii="宋体" w:hAnsi="宋体" w:eastAsia="宋体" w:cs="宋体"/>
                <w:b/>
                <w:bCs w:val="0"/>
                <w:color w:val="auto"/>
                <w:kern w:val="0"/>
                <w:sz w:val="24"/>
                <w:szCs w:val="20"/>
                <w:highlight w:val="none"/>
              </w:rPr>
            </w:pPr>
            <w:r>
              <w:rPr>
                <w:rFonts w:hint="eastAsia" w:ascii="宋体" w:hAnsi="宋体" w:eastAsia="宋体" w:cs="宋体"/>
                <w:b/>
                <w:bCs w:val="0"/>
                <w:color w:val="auto"/>
                <w:kern w:val="0"/>
                <w:sz w:val="24"/>
                <w:szCs w:val="20"/>
                <w:highlight w:val="none"/>
              </w:rPr>
              <w:t>收费标准（万元）</w:t>
            </w:r>
          </w:p>
        </w:tc>
        <w:tc>
          <w:tcPr>
            <w:tcW w:w="5425" w:type="dxa"/>
            <w:gridSpan w:val="2"/>
            <w:tcBorders>
              <w:top w:val="single" w:color="auto" w:sz="4" w:space="0"/>
              <w:left w:val="single" w:color="auto" w:sz="4" w:space="0"/>
              <w:bottom w:val="single" w:color="auto" w:sz="4" w:space="0"/>
              <w:right w:val="single" w:color="auto" w:sz="4" w:space="0"/>
            </w:tcBorders>
            <w:noWrap w:val="0"/>
            <w:vAlign w:val="center"/>
          </w:tcPr>
          <w:p w14:paraId="456DD786">
            <w:pPr>
              <w:keepNext w:val="0"/>
              <w:keepLines w:val="0"/>
              <w:suppressLineNumbers w:val="0"/>
              <w:tabs>
                <w:tab w:val="left" w:pos="762"/>
                <w:tab w:val="center" w:pos="2007"/>
              </w:tabs>
              <w:autoSpaceDE w:val="0"/>
              <w:autoSpaceDN/>
              <w:spacing w:before="0" w:beforeAutospacing="0" w:after="0" w:afterAutospacing="0" w:line="400" w:lineRule="exact"/>
              <w:ind w:left="0" w:right="0" w:firstLine="0"/>
              <w:jc w:val="center"/>
              <w:rPr>
                <w:rFonts w:hint="eastAsia" w:ascii="宋体" w:hAnsi="宋体" w:eastAsia="宋体" w:cs="宋体"/>
                <w:b/>
                <w:bCs w:val="0"/>
                <w:color w:val="auto"/>
                <w:kern w:val="0"/>
                <w:sz w:val="24"/>
                <w:szCs w:val="20"/>
                <w:highlight w:val="none"/>
              </w:rPr>
            </w:pPr>
            <w:r>
              <w:rPr>
                <w:rFonts w:hint="eastAsia" w:ascii="宋体" w:hAnsi="宋体" w:eastAsia="宋体" w:cs="宋体"/>
                <w:b/>
                <w:bCs w:val="0"/>
                <w:color w:val="auto"/>
                <w:kern w:val="0"/>
                <w:sz w:val="24"/>
                <w:szCs w:val="20"/>
                <w:highlight w:val="none"/>
              </w:rPr>
              <w:t>货物招标</w:t>
            </w:r>
          </w:p>
        </w:tc>
      </w:tr>
      <w:tr w14:paraId="0A023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312" w:type="dxa"/>
            <w:tcBorders>
              <w:top w:val="single" w:color="auto" w:sz="4" w:space="0"/>
              <w:left w:val="single" w:color="auto" w:sz="4" w:space="0"/>
              <w:bottom w:val="single" w:color="auto" w:sz="4" w:space="0"/>
              <w:right w:val="single" w:color="auto" w:sz="4" w:space="0"/>
            </w:tcBorders>
            <w:noWrap w:val="0"/>
            <w:vAlign w:val="top"/>
          </w:tcPr>
          <w:p w14:paraId="1E46C4DA">
            <w:pPr>
              <w:keepNext w:val="0"/>
              <w:keepLines w:val="0"/>
              <w:suppressLineNumbers w:val="0"/>
              <w:autoSpaceDE w:val="0"/>
              <w:autoSpaceDN/>
              <w:spacing w:before="0" w:beforeAutospacing="0" w:after="0" w:afterAutospacing="0" w:line="400" w:lineRule="exact"/>
              <w:ind w:left="0" w:right="0" w:firstLine="0"/>
              <w:jc w:val="center"/>
              <w:rPr>
                <w:rFonts w:hint="default" w:ascii="宋体" w:hAnsi="宋体" w:eastAsia="宋体" w:cs="宋体"/>
                <w:bCs/>
                <w:color w:val="auto"/>
                <w:kern w:val="0"/>
                <w:sz w:val="24"/>
                <w:szCs w:val="20"/>
                <w:highlight w:val="none"/>
              </w:rPr>
            </w:pPr>
            <w:r>
              <w:rPr>
                <w:rFonts w:hint="eastAsia" w:ascii="宋体" w:hAnsi="宋体" w:eastAsia="宋体" w:cs="宋体"/>
                <w:bCs/>
                <w:color w:val="auto"/>
                <w:kern w:val="0"/>
                <w:sz w:val="24"/>
                <w:szCs w:val="20"/>
                <w:highlight w:val="none"/>
              </w:rPr>
              <w:t>100万元以下</w:t>
            </w:r>
          </w:p>
        </w:tc>
        <w:tc>
          <w:tcPr>
            <w:tcW w:w="2746" w:type="dxa"/>
            <w:tcBorders>
              <w:top w:val="single" w:color="auto" w:sz="4" w:space="0"/>
              <w:left w:val="single" w:color="auto" w:sz="4" w:space="0"/>
              <w:bottom w:val="single" w:color="auto" w:sz="4" w:space="0"/>
              <w:right w:val="single" w:color="auto" w:sz="4" w:space="0"/>
            </w:tcBorders>
            <w:noWrap w:val="0"/>
            <w:vAlign w:val="top"/>
          </w:tcPr>
          <w:p w14:paraId="4C4981A7">
            <w:pPr>
              <w:keepNext w:val="0"/>
              <w:keepLines w:val="0"/>
              <w:suppressLineNumbers w:val="0"/>
              <w:autoSpaceDE w:val="0"/>
              <w:autoSpaceDN/>
              <w:spacing w:before="0" w:beforeAutospacing="0" w:after="0" w:afterAutospacing="0" w:line="400" w:lineRule="exact"/>
              <w:ind w:left="0" w:right="0" w:firstLine="0"/>
              <w:jc w:val="center"/>
              <w:rPr>
                <w:rFonts w:hint="default" w:ascii="宋体" w:hAnsi="宋体" w:eastAsia="宋体" w:cs="宋体"/>
                <w:bCs/>
                <w:color w:val="auto"/>
                <w:kern w:val="0"/>
                <w:sz w:val="24"/>
                <w:szCs w:val="20"/>
                <w:highlight w:val="none"/>
              </w:rPr>
            </w:pPr>
            <w:r>
              <w:rPr>
                <w:rFonts w:hint="eastAsia" w:ascii="宋体" w:hAnsi="宋体" w:eastAsia="宋体" w:cs="宋体"/>
                <w:bCs/>
                <w:color w:val="auto"/>
                <w:kern w:val="0"/>
                <w:sz w:val="24"/>
                <w:szCs w:val="20"/>
                <w:highlight w:val="none"/>
              </w:rPr>
              <w:t>1.5%</w:t>
            </w:r>
          </w:p>
        </w:tc>
        <w:tc>
          <w:tcPr>
            <w:tcW w:w="2679" w:type="dxa"/>
            <w:tcBorders>
              <w:top w:val="single" w:color="auto" w:sz="4" w:space="0"/>
              <w:left w:val="single" w:color="auto" w:sz="4" w:space="0"/>
              <w:bottom w:val="single" w:color="auto" w:sz="4" w:space="0"/>
              <w:right w:val="single" w:color="auto" w:sz="4" w:space="0"/>
            </w:tcBorders>
            <w:noWrap w:val="0"/>
            <w:vAlign w:val="top"/>
          </w:tcPr>
          <w:p w14:paraId="1602134E">
            <w:pPr>
              <w:keepNext w:val="0"/>
              <w:keepLines w:val="0"/>
              <w:suppressLineNumbers w:val="0"/>
              <w:autoSpaceDE w:val="0"/>
              <w:autoSpaceDN/>
              <w:spacing w:before="0" w:beforeAutospacing="0" w:after="0" w:afterAutospacing="0" w:line="400" w:lineRule="exact"/>
              <w:ind w:left="0" w:right="0" w:firstLine="0"/>
              <w:jc w:val="center"/>
              <w:rPr>
                <w:rFonts w:hint="default" w:ascii="宋体" w:hAnsi="宋体" w:eastAsia="宋体" w:cs="宋体"/>
                <w:bCs/>
                <w:color w:val="auto"/>
                <w:kern w:val="0"/>
                <w:sz w:val="24"/>
                <w:szCs w:val="20"/>
                <w:highlight w:val="none"/>
              </w:rPr>
            </w:pPr>
            <w:r>
              <w:rPr>
                <w:rFonts w:hint="eastAsia" w:ascii="宋体" w:hAnsi="宋体" w:eastAsia="宋体" w:cs="宋体"/>
                <w:bCs/>
                <w:color w:val="auto"/>
                <w:kern w:val="0"/>
                <w:sz w:val="24"/>
                <w:szCs w:val="20"/>
                <w:highlight w:val="none"/>
              </w:rPr>
              <w:t>下浮1</w:t>
            </w:r>
            <w:r>
              <w:rPr>
                <w:rFonts w:hint="eastAsia" w:ascii="宋体" w:hAnsi="宋体" w:eastAsia="宋体" w:cs="宋体"/>
                <w:bCs/>
                <w:color w:val="auto"/>
                <w:kern w:val="0"/>
                <w:sz w:val="24"/>
                <w:szCs w:val="20"/>
                <w:highlight w:val="none"/>
                <w:lang w:val="en-US" w:eastAsia="zh-CN"/>
              </w:rPr>
              <w:t>3.5</w:t>
            </w:r>
            <w:r>
              <w:rPr>
                <w:rFonts w:hint="eastAsia" w:ascii="宋体" w:hAnsi="宋体" w:eastAsia="宋体" w:cs="宋体"/>
                <w:bCs/>
                <w:color w:val="auto"/>
                <w:kern w:val="0"/>
                <w:sz w:val="24"/>
                <w:szCs w:val="20"/>
                <w:highlight w:val="none"/>
              </w:rPr>
              <w:t>%</w:t>
            </w:r>
          </w:p>
        </w:tc>
      </w:tr>
      <w:tr w14:paraId="31B5E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312" w:type="dxa"/>
            <w:tcBorders>
              <w:top w:val="single" w:color="auto" w:sz="4" w:space="0"/>
              <w:left w:val="single" w:color="auto" w:sz="4" w:space="0"/>
              <w:bottom w:val="single" w:color="auto" w:sz="4" w:space="0"/>
              <w:right w:val="single" w:color="auto" w:sz="4" w:space="0"/>
            </w:tcBorders>
            <w:noWrap w:val="0"/>
            <w:vAlign w:val="top"/>
          </w:tcPr>
          <w:p w14:paraId="71F70CC0">
            <w:pPr>
              <w:keepNext w:val="0"/>
              <w:keepLines w:val="0"/>
              <w:suppressLineNumbers w:val="0"/>
              <w:autoSpaceDE w:val="0"/>
              <w:autoSpaceDN/>
              <w:spacing w:before="0" w:beforeAutospacing="0" w:after="0" w:afterAutospacing="0" w:line="400" w:lineRule="exact"/>
              <w:ind w:left="0" w:right="0" w:firstLine="0"/>
              <w:jc w:val="center"/>
              <w:rPr>
                <w:rFonts w:hint="default" w:ascii="宋体" w:hAnsi="宋体" w:eastAsia="宋体" w:cs="宋体"/>
                <w:bCs/>
                <w:color w:val="auto"/>
                <w:kern w:val="0"/>
                <w:sz w:val="24"/>
                <w:szCs w:val="20"/>
                <w:highlight w:val="none"/>
              </w:rPr>
            </w:pPr>
            <w:r>
              <w:rPr>
                <w:rFonts w:hint="eastAsia" w:ascii="宋体" w:hAnsi="宋体" w:eastAsia="宋体" w:cs="宋体"/>
                <w:bCs/>
                <w:color w:val="auto"/>
                <w:kern w:val="0"/>
                <w:sz w:val="24"/>
                <w:szCs w:val="20"/>
                <w:highlight w:val="none"/>
              </w:rPr>
              <w:t>100-500万元</w:t>
            </w:r>
          </w:p>
        </w:tc>
        <w:tc>
          <w:tcPr>
            <w:tcW w:w="2746" w:type="dxa"/>
            <w:tcBorders>
              <w:top w:val="single" w:color="auto" w:sz="4" w:space="0"/>
              <w:left w:val="single" w:color="auto" w:sz="4" w:space="0"/>
              <w:bottom w:val="single" w:color="auto" w:sz="4" w:space="0"/>
              <w:right w:val="single" w:color="auto" w:sz="4" w:space="0"/>
            </w:tcBorders>
            <w:noWrap w:val="0"/>
            <w:vAlign w:val="top"/>
          </w:tcPr>
          <w:p w14:paraId="0F7A60B3">
            <w:pPr>
              <w:keepNext w:val="0"/>
              <w:keepLines w:val="0"/>
              <w:suppressLineNumbers w:val="0"/>
              <w:autoSpaceDE w:val="0"/>
              <w:autoSpaceDN/>
              <w:spacing w:before="0" w:beforeAutospacing="0" w:after="0" w:afterAutospacing="0" w:line="400" w:lineRule="exact"/>
              <w:ind w:left="0" w:right="0" w:firstLine="0"/>
              <w:jc w:val="center"/>
              <w:rPr>
                <w:rFonts w:hint="default" w:ascii="宋体" w:hAnsi="宋体" w:eastAsia="宋体" w:cs="宋体"/>
                <w:bCs/>
                <w:color w:val="auto"/>
                <w:kern w:val="0"/>
                <w:sz w:val="24"/>
                <w:szCs w:val="20"/>
                <w:highlight w:val="none"/>
              </w:rPr>
            </w:pPr>
            <w:r>
              <w:rPr>
                <w:rFonts w:hint="eastAsia" w:ascii="宋体" w:hAnsi="宋体" w:eastAsia="宋体" w:cs="宋体"/>
                <w:bCs/>
                <w:color w:val="auto"/>
                <w:kern w:val="0"/>
                <w:sz w:val="24"/>
                <w:szCs w:val="20"/>
                <w:highlight w:val="none"/>
              </w:rPr>
              <w:t>1.1%</w:t>
            </w:r>
          </w:p>
        </w:tc>
        <w:tc>
          <w:tcPr>
            <w:tcW w:w="2679" w:type="dxa"/>
            <w:tcBorders>
              <w:top w:val="single" w:color="auto" w:sz="4" w:space="0"/>
              <w:left w:val="single" w:color="auto" w:sz="4" w:space="0"/>
              <w:bottom w:val="single" w:color="auto" w:sz="4" w:space="0"/>
              <w:right w:val="single" w:color="auto" w:sz="4" w:space="0"/>
            </w:tcBorders>
            <w:noWrap w:val="0"/>
            <w:vAlign w:val="top"/>
          </w:tcPr>
          <w:p w14:paraId="2FFCD87A">
            <w:pPr>
              <w:keepNext w:val="0"/>
              <w:keepLines w:val="0"/>
              <w:suppressLineNumbers w:val="0"/>
              <w:autoSpaceDE w:val="0"/>
              <w:autoSpaceDN/>
              <w:spacing w:before="0" w:beforeAutospacing="0" w:after="0" w:afterAutospacing="0" w:line="400" w:lineRule="exact"/>
              <w:ind w:left="0" w:right="0" w:firstLine="0"/>
              <w:jc w:val="center"/>
              <w:rPr>
                <w:rFonts w:hint="eastAsia" w:ascii="宋体" w:hAnsi="宋体" w:eastAsia="宋体" w:cs="宋体"/>
                <w:bCs/>
                <w:color w:val="auto"/>
                <w:kern w:val="0"/>
                <w:sz w:val="24"/>
                <w:szCs w:val="20"/>
                <w:highlight w:val="none"/>
              </w:rPr>
            </w:pPr>
            <w:r>
              <w:rPr>
                <w:rFonts w:hint="eastAsia" w:ascii="宋体" w:hAnsi="宋体" w:eastAsia="宋体" w:cs="宋体"/>
                <w:bCs/>
                <w:color w:val="auto"/>
                <w:kern w:val="0"/>
                <w:sz w:val="24"/>
                <w:szCs w:val="20"/>
                <w:highlight w:val="none"/>
              </w:rPr>
              <w:t>下浮</w:t>
            </w:r>
            <w:r>
              <w:rPr>
                <w:rFonts w:hint="eastAsia" w:ascii="宋体" w:hAnsi="宋体" w:eastAsia="宋体" w:cs="宋体"/>
                <w:bCs/>
                <w:color w:val="auto"/>
                <w:kern w:val="0"/>
                <w:sz w:val="24"/>
                <w:szCs w:val="20"/>
                <w:highlight w:val="none"/>
                <w:lang w:val="en-US" w:eastAsia="zh-CN"/>
              </w:rPr>
              <w:t>33.5</w:t>
            </w:r>
            <w:r>
              <w:rPr>
                <w:rFonts w:hint="eastAsia" w:ascii="宋体" w:hAnsi="宋体" w:eastAsia="宋体" w:cs="宋体"/>
                <w:bCs/>
                <w:color w:val="auto"/>
                <w:kern w:val="0"/>
                <w:sz w:val="24"/>
                <w:szCs w:val="20"/>
                <w:highlight w:val="none"/>
              </w:rPr>
              <w:t>%</w:t>
            </w:r>
          </w:p>
        </w:tc>
      </w:tr>
      <w:tr w14:paraId="6D0E8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312" w:type="dxa"/>
            <w:tcBorders>
              <w:top w:val="single" w:color="auto" w:sz="4" w:space="0"/>
              <w:left w:val="single" w:color="auto" w:sz="4" w:space="0"/>
              <w:bottom w:val="single" w:color="auto" w:sz="4" w:space="0"/>
              <w:right w:val="single" w:color="auto" w:sz="4" w:space="0"/>
            </w:tcBorders>
            <w:noWrap w:val="0"/>
            <w:vAlign w:val="top"/>
          </w:tcPr>
          <w:p w14:paraId="2330299A">
            <w:pPr>
              <w:keepNext w:val="0"/>
              <w:keepLines w:val="0"/>
              <w:suppressLineNumbers w:val="0"/>
              <w:autoSpaceDE w:val="0"/>
              <w:autoSpaceDN/>
              <w:spacing w:before="0" w:beforeAutospacing="0" w:after="0" w:afterAutospacing="0" w:line="400" w:lineRule="exact"/>
              <w:ind w:left="0" w:right="0" w:firstLine="0"/>
              <w:jc w:val="center"/>
              <w:rPr>
                <w:rFonts w:hint="default" w:ascii="宋体" w:hAnsi="宋体" w:eastAsia="宋体" w:cs="宋体"/>
                <w:bCs/>
                <w:color w:val="auto"/>
                <w:kern w:val="0"/>
                <w:sz w:val="24"/>
                <w:szCs w:val="20"/>
                <w:highlight w:val="none"/>
                <w:lang w:val="en-US" w:eastAsia="zh-CN"/>
              </w:rPr>
            </w:pPr>
            <w:r>
              <w:rPr>
                <w:rFonts w:hint="eastAsia" w:ascii="宋体" w:hAnsi="宋体" w:eastAsia="宋体" w:cs="宋体"/>
                <w:bCs/>
                <w:color w:val="auto"/>
                <w:kern w:val="0"/>
                <w:sz w:val="24"/>
                <w:szCs w:val="20"/>
                <w:highlight w:val="none"/>
                <w:lang w:val="en-US" w:eastAsia="zh-CN"/>
              </w:rPr>
              <w:t>500-1000万元</w:t>
            </w:r>
          </w:p>
        </w:tc>
        <w:tc>
          <w:tcPr>
            <w:tcW w:w="2746" w:type="dxa"/>
            <w:tcBorders>
              <w:top w:val="single" w:color="auto" w:sz="4" w:space="0"/>
              <w:left w:val="single" w:color="auto" w:sz="4" w:space="0"/>
              <w:bottom w:val="single" w:color="auto" w:sz="4" w:space="0"/>
              <w:right w:val="single" w:color="auto" w:sz="4" w:space="0"/>
            </w:tcBorders>
            <w:noWrap w:val="0"/>
            <w:vAlign w:val="top"/>
          </w:tcPr>
          <w:p w14:paraId="470DCA88">
            <w:pPr>
              <w:keepNext w:val="0"/>
              <w:keepLines w:val="0"/>
              <w:suppressLineNumbers w:val="0"/>
              <w:autoSpaceDE w:val="0"/>
              <w:autoSpaceDN/>
              <w:spacing w:before="0" w:beforeAutospacing="0" w:after="0" w:afterAutospacing="0" w:line="400" w:lineRule="exact"/>
              <w:ind w:left="0" w:right="0" w:firstLine="0"/>
              <w:jc w:val="center"/>
              <w:rPr>
                <w:rFonts w:hint="default" w:ascii="宋体" w:hAnsi="宋体" w:eastAsia="宋体" w:cs="宋体"/>
                <w:bCs/>
                <w:color w:val="auto"/>
                <w:kern w:val="0"/>
                <w:sz w:val="24"/>
                <w:szCs w:val="20"/>
                <w:highlight w:val="none"/>
                <w:lang w:val="en-US" w:eastAsia="zh-CN"/>
              </w:rPr>
            </w:pPr>
            <w:r>
              <w:rPr>
                <w:rFonts w:hint="eastAsia" w:ascii="宋体" w:hAnsi="宋体" w:eastAsia="宋体" w:cs="宋体"/>
                <w:bCs/>
                <w:color w:val="auto"/>
                <w:kern w:val="0"/>
                <w:sz w:val="24"/>
                <w:szCs w:val="20"/>
                <w:highlight w:val="none"/>
                <w:lang w:val="en-US" w:eastAsia="zh-CN"/>
              </w:rPr>
              <w:t>0.8%</w:t>
            </w:r>
          </w:p>
        </w:tc>
        <w:tc>
          <w:tcPr>
            <w:tcW w:w="2679" w:type="dxa"/>
            <w:tcBorders>
              <w:top w:val="single" w:color="auto" w:sz="4" w:space="0"/>
              <w:left w:val="single" w:color="auto" w:sz="4" w:space="0"/>
              <w:bottom w:val="single" w:color="auto" w:sz="4" w:space="0"/>
              <w:right w:val="single" w:color="auto" w:sz="4" w:space="0"/>
            </w:tcBorders>
            <w:noWrap w:val="0"/>
            <w:vAlign w:val="top"/>
          </w:tcPr>
          <w:p w14:paraId="315A01B9">
            <w:pPr>
              <w:keepNext w:val="0"/>
              <w:keepLines w:val="0"/>
              <w:suppressLineNumbers w:val="0"/>
              <w:autoSpaceDE w:val="0"/>
              <w:autoSpaceDN/>
              <w:spacing w:before="0" w:beforeAutospacing="0" w:after="0" w:afterAutospacing="0" w:line="400" w:lineRule="exact"/>
              <w:ind w:left="0" w:right="0" w:firstLine="0"/>
              <w:jc w:val="center"/>
              <w:rPr>
                <w:rFonts w:hint="default" w:ascii="宋体" w:hAnsi="宋体" w:eastAsia="宋体" w:cs="宋体"/>
                <w:bCs/>
                <w:color w:val="auto"/>
                <w:kern w:val="0"/>
                <w:sz w:val="24"/>
                <w:szCs w:val="20"/>
                <w:highlight w:val="none"/>
                <w:lang w:val="en-US" w:eastAsia="zh-CN"/>
              </w:rPr>
            </w:pPr>
            <w:r>
              <w:rPr>
                <w:rFonts w:hint="eastAsia" w:ascii="宋体" w:hAnsi="宋体" w:eastAsia="宋体" w:cs="宋体"/>
                <w:bCs/>
                <w:color w:val="auto"/>
                <w:kern w:val="0"/>
                <w:sz w:val="24"/>
                <w:szCs w:val="20"/>
                <w:highlight w:val="none"/>
                <w:lang w:val="en-US" w:eastAsia="zh-CN"/>
              </w:rPr>
              <w:t>下浮43.5%</w:t>
            </w:r>
          </w:p>
        </w:tc>
      </w:tr>
    </w:tbl>
    <w:p w14:paraId="0F32C0F7">
      <w:pPr>
        <w:snapToGrid/>
        <w:spacing w:line="360" w:lineRule="auto"/>
        <w:ind w:firstLine="480" w:firstLineChars="200"/>
        <w:rPr>
          <w:rFonts w:hint="eastAsia" w:ascii="宋体" w:hAnsi="宋体" w:eastAsia="宋体" w:cs="宋体"/>
          <w:b w:val="0"/>
          <w:bCs w:val="0"/>
          <w:color w:val="auto"/>
          <w:kern w:val="0"/>
          <w:sz w:val="24"/>
          <w:szCs w:val="20"/>
          <w:highlight w:val="none"/>
        </w:rPr>
      </w:pPr>
    </w:p>
    <w:p w14:paraId="576B6D6D">
      <w:pPr>
        <w:tabs>
          <w:tab w:val="left" w:pos="2175"/>
        </w:tabs>
        <w:snapToGrid w:val="0"/>
        <w:spacing w:before="120" w:after="120"/>
        <w:ind w:firstLine="3012" w:firstLineChars="1000"/>
        <w:rPr>
          <w:rFonts w:ascii="黑体" w:hAnsi="Times New Roman" w:eastAsia="黑体" w:cs="Times New Roman"/>
          <w:b/>
          <w:bCs/>
          <w:color w:val="auto"/>
          <w:kern w:val="0"/>
          <w:sz w:val="30"/>
          <w:szCs w:val="20"/>
          <w:highlight w:val="none"/>
        </w:rPr>
      </w:pPr>
    </w:p>
    <w:p w14:paraId="4F51C716">
      <w:pPr>
        <w:tabs>
          <w:tab w:val="left" w:pos="2175"/>
        </w:tabs>
        <w:snapToGrid w:val="0"/>
        <w:spacing w:before="120" w:after="120"/>
        <w:ind w:firstLine="3012" w:firstLineChars="1000"/>
        <w:rPr>
          <w:rFonts w:ascii="黑体" w:hAnsi="Times New Roman" w:eastAsia="黑体" w:cs="Times New Roman"/>
          <w:b/>
          <w:bCs/>
          <w:color w:val="auto"/>
          <w:kern w:val="0"/>
          <w:sz w:val="30"/>
          <w:szCs w:val="20"/>
          <w:highlight w:val="none"/>
        </w:rPr>
      </w:pPr>
    </w:p>
    <w:p w14:paraId="0F4F84B1">
      <w:pPr>
        <w:tabs>
          <w:tab w:val="left" w:pos="2175"/>
        </w:tabs>
        <w:snapToGrid w:val="0"/>
        <w:spacing w:before="120" w:after="120"/>
        <w:ind w:firstLine="3012" w:firstLineChars="1000"/>
        <w:rPr>
          <w:rFonts w:ascii="黑体" w:hAnsi="Times New Roman" w:eastAsia="黑体" w:cs="Times New Roman"/>
          <w:b/>
          <w:bCs/>
          <w:color w:val="auto"/>
          <w:kern w:val="0"/>
          <w:sz w:val="30"/>
          <w:szCs w:val="20"/>
          <w:highlight w:val="none"/>
        </w:rPr>
      </w:pPr>
    </w:p>
    <w:p w14:paraId="78A22AC7">
      <w:pPr>
        <w:tabs>
          <w:tab w:val="left" w:pos="2175"/>
        </w:tabs>
        <w:snapToGrid w:val="0"/>
        <w:spacing w:before="120" w:after="120"/>
        <w:ind w:firstLine="3012" w:firstLineChars="1000"/>
        <w:rPr>
          <w:rFonts w:ascii="黑体" w:hAnsi="Times New Roman" w:eastAsia="黑体" w:cs="Times New Roman"/>
          <w:b/>
          <w:bCs/>
          <w:color w:val="auto"/>
          <w:kern w:val="0"/>
          <w:sz w:val="30"/>
          <w:szCs w:val="20"/>
          <w:highlight w:val="none"/>
        </w:rPr>
      </w:pPr>
    </w:p>
    <w:p w14:paraId="00500224">
      <w:pPr>
        <w:tabs>
          <w:tab w:val="left" w:pos="2175"/>
        </w:tabs>
        <w:snapToGrid w:val="0"/>
        <w:spacing w:before="120" w:after="120"/>
        <w:ind w:firstLine="3012" w:firstLineChars="1000"/>
        <w:rPr>
          <w:rFonts w:ascii="黑体" w:hAnsi="Times New Roman" w:eastAsia="黑体" w:cs="Times New Roman"/>
          <w:b/>
          <w:bCs/>
          <w:color w:val="auto"/>
          <w:kern w:val="0"/>
          <w:sz w:val="30"/>
          <w:szCs w:val="20"/>
          <w:highlight w:val="none"/>
        </w:rPr>
      </w:pPr>
    </w:p>
    <w:p w14:paraId="0F796B39">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66E65175">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5508E6E8">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4B108030">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1D5AF349">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5D03603C">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121EEA5E">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050771AD">
      <w:pPr>
        <w:tabs>
          <w:tab w:val="left" w:pos="2175"/>
        </w:tabs>
        <w:snapToGrid w:val="0"/>
        <w:spacing w:before="120" w:after="120"/>
        <w:outlineLvl w:val="0"/>
        <w:rPr>
          <w:rFonts w:hint="eastAsia" w:ascii="宋体" w:hAnsi="宋体" w:eastAsia="宋体" w:cs="宋体"/>
          <w:b/>
          <w:bCs/>
          <w:color w:val="auto"/>
          <w:kern w:val="0"/>
          <w:sz w:val="30"/>
          <w:szCs w:val="20"/>
          <w:highlight w:val="none"/>
        </w:rPr>
      </w:pPr>
    </w:p>
    <w:p w14:paraId="1A19C69E">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23345C5D">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p>
    <w:p w14:paraId="186EDDA5">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r>
        <w:rPr>
          <w:rFonts w:hint="eastAsia" w:ascii="宋体" w:hAnsi="宋体" w:eastAsia="宋体" w:cs="宋体"/>
          <w:b/>
          <w:bCs/>
          <w:color w:val="auto"/>
          <w:kern w:val="0"/>
          <w:sz w:val="30"/>
          <w:szCs w:val="20"/>
          <w:highlight w:val="none"/>
        </w:rPr>
        <w:t>第四章  评标办法及评分标准</w:t>
      </w:r>
    </w:p>
    <w:p w14:paraId="7039D01E">
      <w:pPr>
        <w:snapToGrid w:val="0"/>
        <w:spacing w:before="120" w:after="120" w:line="440" w:lineRule="exact"/>
        <w:ind w:firstLine="42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为公正、公平、科学地选择中标人，根据《东阳市国有企业采购管理办法（2020年修订）》等有关法律法规的规定，并结合本项目的实际，制定本办法。</w:t>
      </w:r>
    </w:p>
    <w:p w14:paraId="74F1FA8C">
      <w:pPr>
        <w:snapToGrid w:val="0"/>
        <w:spacing w:before="120" w:after="120" w:line="440" w:lineRule="exact"/>
        <w:ind w:firstLine="42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本办法适用于</w:t>
      </w:r>
      <w:r>
        <w:rPr>
          <w:rFonts w:hint="eastAsia" w:ascii="宋体" w:hAnsi="宋体" w:eastAsia="宋体" w:cs="宋体"/>
          <w:color w:val="auto"/>
          <w:kern w:val="0"/>
          <w:sz w:val="24"/>
          <w:szCs w:val="20"/>
          <w:highlight w:val="none"/>
          <w:lang w:eastAsia="zh-CN"/>
        </w:rPr>
        <w:t>东阳市产发新能源科技有限公司1998.88kWp屋顶分布式光伏发电(蔚蓝科技)项目</w:t>
      </w:r>
      <w:r>
        <w:rPr>
          <w:rFonts w:hint="eastAsia" w:ascii="宋体" w:hAnsi="宋体" w:eastAsia="宋体" w:cs="宋体"/>
          <w:color w:val="auto"/>
          <w:kern w:val="0"/>
          <w:sz w:val="24"/>
          <w:szCs w:val="20"/>
          <w:highlight w:val="none"/>
        </w:rPr>
        <w:t xml:space="preserve">的评标。 </w:t>
      </w:r>
    </w:p>
    <w:p w14:paraId="0225D59C">
      <w:pPr>
        <w:snapToGrid w:val="0"/>
        <w:spacing w:before="120" w:after="120" w:line="400" w:lineRule="exact"/>
        <w:outlineLvl w:val="1"/>
        <w:rPr>
          <w:rFonts w:ascii="Times New Roman" w:hAnsi="Times New Roman" w:eastAsia="宋体" w:cs="Times New Roman"/>
          <w:b/>
          <w:color w:val="auto"/>
          <w:kern w:val="0"/>
          <w:sz w:val="28"/>
          <w:szCs w:val="20"/>
          <w:highlight w:val="none"/>
        </w:rPr>
      </w:pPr>
      <w:r>
        <w:rPr>
          <w:rFonts w:hint="eastAsia" w:ascii="Times New Roman" w:hAnsi="Times New Roman" w:eastAsia="宋体" w:cs="Times New Roman"/>
          <w:b/>
          <w:color w:val="auto"/>
          <w:kern w:val="0"/>
          <w:sz w:val="28"/>
          <w:szCs w:val="20"/>
          <w:highlight w:val="none"/>
        </w:rPr>
        <w:t>一、总 则</w:t>
      </w:r>
    </w:p>
    <w:p w14:paraId="008061D2">
      <w:pPr>
        <w:snapToGrid w:val="0"/>
        <w:spacing w:before="120" w:after="120" w:line="440" w:lineRule="exact"/>
        <w:ind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本次评标采用综合评分法，总分为100分，其中技术、资信及商务分</w:t>
      </w:r>
      <w:r>
        <w:rPr>
          <w:rFonts w:hint="eastAsia" w:ascii="宋体" w:hAnsi="宋体" w:eastAsia="宋体" w:cs="宋体"/>
          <w:color w:val="auto"/>
          <w:kern w:val="0"/>
          <w:sz w:val="24"/>
          <w:szCs w:val="20"/>
          <w:highlight w:val="none"/>
          <w:lang w:val="en-US" w:eastAsia="zh-CN"/>
        </w:rPr>
        <w:t>60</w:t>
      </w:r>
      <w:r>
        <w:rPr>
          <w:rFonts w:hint="eastAsia" w:ascii="宋体" w:hAnsi="宋体" w:eastAsia="宋体" w:cs="宋体"/>
          <w:color w:val="auto"/>
          <w:kern w:val="0"/>
          <w:sz w:val="24"/>
          <w:szCs w:val="20"/>
          <w:highlight w:val="none"/>
        </w:rPr>
        <w:t>分、报价分</w:t>
      </w:r>
      <w:r>
        <w:rPr>
          <w:rFonts w:hint="eastAsia" w:ascii="宋体" w:hAnsi="宋体" w:eastAsia="宋体" w:cs="宋体"/>
          <w:color w:val="auto"/>
          <w:kern w:val="0"/>
          <w:sz w:val="24"/>
          <w:szCs w:val="20"/>
          <w:highlight w:val="none"/>
          <w:lang w:val="en-US" w:eastAsia="zh-CN"/>
        </w:rPr>
        <w:t>40</w:t>
      </w:r>
      <w:r>
        <w:rPr>
          <w:rFonts w:hint="eastAsia" w:ascii="宋体" w:hAnsi="宋体" w:eastAsia="宋体" w:cs="宋体"/>
          <w:color w:val="auto"/>
          <w:kern w:val="0"/>
          <w:sz w:val="24"/>
          <w:szCs w:val="20"/>
          <w:highlight w:val="none"/>
        </w:rPr>
        <w:t>分。合格投标人的评标得分为各项目汇总得分，中标候选资格按评标得分由高到低顺序排列，得分相同的，按投标报价由低到高顺序排列；得分且投标报价相同的，按技术、资信及商务得分由高到低顺序排列。排名第一的投标人为中标候选人,排名第二的投标人为候补中标候选人</w:t>
      </w:r>
      <w:r>
        <w:rPr>
          <w:rFonts w:hint="eastAsia" w:ascii="宋体" w:hAnsi="宋体" w:eastAsia="宋体" w:cs="宋体"/>
          <w:color w:val="auto"/>
          <w:kern w:val="0"/>
          <w:sz w:val="24"/>
          <w:szCs w:val="24"/>
          <w:highlight w:val="none"/>
        </w:rPr>
        <w:t>（有效投标人为3家时推荐2名中标候选人，有效投标人大于3家时，推荐3名中标候选人），</w:t>
      </w:r>
      <w:r>
        <w:rPr>
          <w:rFonts w:hint="eastAsia" w:ascii="宋体" w:hAnsi="宋体" w:eastAsia="宋体" w:cs="宋体"/>
          <w:color w:val="auto"/>
          <w:kern w:val="0"/>
          <w:sz w:val="24"/>
          <w:szCs w:val="20"/>
          <w:highlight w:val="none"/>
        </w:rPr>
        <w:t>……其他投标人中标候选资格依此类推。评分过程中采用四舍五入法，并保留小数2位。</w:t>
      </w:r>
    </w:p>
    <w:p w14:paraId="583565D8">
      <w:pPr>
        <w:snapToGrid w:val="0"/>
        <w:spacing w:before="120" w:after="120" w:line="440" w:lineRule="exact"/>
        <w:ind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投标人评标综合得分=技术和资信商务分+报价分</w:t>
      </w:r>
    </w:p>
    <w:p w14:paraId="1390F4EB">
      <w:pPr>
        <w:snapToGrid w:val="0"/>
        <w:spacing w:before="120" w:after="120" w:line="400" w:lineRule="exact"/>
        <w:outlineLvl w:val="1"/>
        <w:rPr>
          <w:rFonts w:ascii="Times New Roman" w:hAnsi="Times New Roman" w:eastAsia="宋体" w:cs="Times New Roman"/>
          <w:b/>
          <w:color w:val="auto"/>
          <w:kern w:val="0"/>
          <w:sz w:val="28"/>
          <w:szCs w:val="20"/>
          <w:highlight w:val="none"/>
        </w:rPr>
      </w:pPr>
      <w:r>
        <w:rPr>
          <w:rFonts w:hint="eastAsia" w:ascii="Times New Roman" w:hAnsi="Times New Roman" w:eastAsia="宋体" w:cs="Times New Roman"/>
          <w:b/>
          <w:color w:val="auto"/>
          <w:kern w:val="0"/>
          <w:sz w:val="28"/>
          <w:szCs w:val="20"/>
          <w:highlight w:val="none"/>
        </w:rPr>
        <w:t>二、评标内容及标准</w:t>
      </w:r>
    </w:p>
    <w:p w14:paraId="3B109FDB">
      <w:pPr>
        <w:snapToGrid w:val="0"/>
        <w:spacing w:before="120" w:after="120" w:line="400" w:lineRule="exact"/>
        <w:ind w:firstLine="466"/>
        <w:rPr>
          <w:rFonts w:hint="eastAsia" w:ascii="宋体" w:hAnsi="宋体" w:eastAsia="宋体" w:cs="宋体"/>
          <w:b/>
          <w:color w:val="auto"/>
          <w:spacing w:val="-4"/>
          <w:kern w:val="0"/>
          <w:sz w:val="24"/>
          <w:szCs w:val="20"/>
          <w:highlight w:val="none"/>
        </w:rPr>
      </w:pPr>
      <w:r>
        <w:rPr>
          <w:rFonts w:ascii="Times New Roman" w:hAnsi="Times New Roman" w:eastAsia="宋体" w:cs="Times New Roman"/>
          <w:b/>
          <w:color w:val="auto"/>
          <w:spacing w:val="-4"/>
          <w:kern w:val="0"/>
          <w:sz w:val="24"/>
          <w:szCs w:val="20"/>
          <w:highlight w:val="none"/>
        </w:rPr>
        <w:t>（一）</w:t>
      </w:r>
      <w:r>
        <w:rPr>
          <w:rFonts w:hint="eastAsia" w:ascii="Times New Roman" w:hAnsi="Times New Roman" w:eastAsia="宋体" w:cs="Times New Roman"/>
          <w:b/>
          <w:color w:val="auto"/>
          <w:spacing w:val="-4"/>
          <w:kern w:val="0"/>
          <w:sz w:val="24"/>
          <w:szCs w:val="20"/>
          <w:highlight w:val="none"/>
        </w:rPr>
        <w:t>技术和资信商务分</w:t>
      </w:r>
      <w:r>
        <w:rPr>
          <w:rFonts w:hint="eastAsia" w:ascii="宋体" w:hAnsi="宋体" w:eastAsia="宋体" w:cs="宋体"/>
          <w:b/>
          <w:color w:val="auto"/>
          <w:spacing w:val="-4"/>
          <w:kern w:val="0"/>
          <w:sz w:val="24"/>
          <w:szCs w:val="20"/>
          <w:highlight w:val="none"/>
        </w:rPr>
        <w:t>（</w:t>
      </w:r>
      <w:r>
        <w:rPr>
          <w:rFonts w:hint="eastAsia" w:ascii="宋体" w:hAnsi="宋体" w:eastAsia="宋体" w:cs="宋体"/>
          <w:b/>
          <w:color w:val="auto"/>
          <w:spacing w:val="-4"/>
          <w:kern w:val="0"/>
          <w:sz w:val="24"/>
          <w:szCs w:val="20"/>
          <w:highlight w:val="none"/>
          <w:lang w:val="en-US" w:eastAsia="zh-CN"/>
        </w:rPr>
        <w:t>60</w:t>
      </w:r>
      <w:r>
        <w:rPr>
          <w:rFonts w:hint="eastAsia" w:ascii="宋体" w:hAnsi="宋体" w:eastAsia="宋体" w:cs="宋体"/>
          <w:b/>
          <w:color w:val="auto"/>
          <w:spacing w:val="-4"/>
          <w:kern w:val="0"/>
          <w:sz w:val="24"/>
          <w:szCs w:val="20"/>
          <w:highlight w:val="none"/>
        </w:rPr>
        <w:t>分）</w:t>
      </w:r>
    </w:p>
    <w:tbl>
      <w:tblPr>
        <w:tblStyle w:val="9"/>
        <w:tblW w:w="10339" w:type="dxa"/>
        <w:tblInd w:w="-3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6"/>
        <w:gridCol w:w="560"/>
        <w:gridCol w:w="892"/>
        <w:gridCol w:w="7378"/>
        <w:gridCol w:w="913"/>
      </w:tblGrid>
      <w:tr w14:paraId="27BED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596" w:type="dxa"/>
            <w:noWrap w:val="0"/>
            <w:tcMar>
              <w:left w:w="17" w:type="dxa"/>
              <w:right w:w="17" w:type="dxa"/>
            </w:tcMar>
            <w:vAlign w:val="center"/>
          </w:tcPr>
          <w:p w14:paraId="4015CE42">
            <w:pPr>
              <w:keepNext w:val="0"/>
              <w:keepLines w:val="0"/>
              <w:suppressLineNumbers w:val="0"/>
              <w:spacing w:before="0" w:beforeAutospacing="0" w:after="0" w:afterAutospacing="0"/>
              <w:ind w:left="0" w:leftChars="0" w:right="0" w:rightChars="0"/>
              <w:jc w:val="center"/>
              <w:rPr>
                <w:rFonts w:hint="eastAsia" w:ascii="宋体" w:hAnsi="宋体" w:eastAsia="宋体" w:cs="宋体"/>
                <w:b/>
                <w:color w:val="auto"/>
                <w:kern w:val="0"/>
                <w:sz w:val="24"/>
                <w:szCs w:val="24"/>
                <w:highlight w:val="none"/>
                <w:lang w:eastAsia="zh-CN"/>
              </w:rPr>
            </w:pPr>
            <w:r>
              <w:rPr>
                <w:rFonts w:hint="eastAsia" w:ascii="宋体" w:hAnsi="宋体" w:eastAsia="宋体" w:cs="宋体"/>
                <w:b/>
                <w:color w:val="auto"/>
                <w:kern w:val="0"/>
                <w:sz w:val="24"/>
                <w:szCs w:val="24"/>
                <w:highlight w:val="none"/>
                <w:lang w:val="en-US" w:eastAsia="zh-CN"/>
              </w:rPr>
              <w:t>序号</w:t>
            </w:r>
          </w:p>
        </w:tc>
        <w:tc>
          <w:tcPr>
            <w:tcW w:w="1452" w:type="dxa"/>
            <w:gridSpan w:val="2"/>
            <w:noWrap w:val="0"/>
            <w:vAlign w:val="center"/>
          </w:tcPr>
          <w:p w14:paraId="2B1BB7F0">
            <w:pPr>
              <w:keepNext w:val="0"/>
              <w:keepLines w:val="0"/>
              <w:suppressLineNumbers w:val="0"/>
              <w:spacing w:before="0" w:beforeAutospacing="0" w:after="0" w:afterAutospacing="0"/>
              <w:ind w:left="0" w:leftChars="0" w:right="0" w:rightChars="0"/>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评分内容</w:t>
            </w:r>
          </w:p>
        </w:tc>
        <w:tc>
          <w:tcPr>
            <w:tcW w:w="7378" w:type="dxa"/>
            <w:noWrap w:val="0"/>
            <w:vAlign w:val="center"/>
          </w:tcPr>
          <w:p w14:paraId="73E75F45">
            <w:pPr>
              <w:keepNext w:val="0"/>
              <w:keepLines w:val="0"/>
              <w:suppressLineNumbers w:val="0"/>
              <w:spacing w:before="0" w:beforeAutospacing="0" w:after="0" w:afterAutospacing="0"/>
              <w:ind w:left="0" w:leftChars="0" w:right="0" w:rightChars="0"/>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评分标准</w:t>
            </w:r>
          </w:p>
        </w:tc>
        <w:tc>
          <w:tcPr>
            <w:tcW w:w="913" w:type="dxa"/>
            <w:noWrap w:val="0"/>
            <w:tcMar>
              <w:left w:w="17" w:type="dxa"/>
              <w:right w:w="17" w:type="dxa"/>
            </w:tcMar>
            <w:vAlign w:val="center"/>
          </w:tcPr>
          <w:p w14:paraId="15BDA233">
            <w:pPr>
              <w:keepNext w:val="0"/>
              <w:keepLines w:val="0"/>
              <w:suppressLineNumbers w:val="0"/>
              <w:spacing w:before="0" w:beforeAutospacing="0" w:after="0" w:afterAutospacing="0"/>
              <w:ind w:left="0" w:leftChars="0" w:right="0" w:rightChars="0"/>
              <w:jc w:val="center"/>
              <w:rPr>
                <w:rFonts w:hint="eastAsia"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分值</w:t>
            </w:r>
          </w:p>
        </w:tc>
      </w:tr>
      <w:tr w14:paraId="52D94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596" w:type="dxa"/>
            <w:noWrap w:val="0"/>
            <w:tcMar>
              <w:left w:w="17" w:type="dxa"/>
              <w:right w:w="17" w:type="dxa"/>
            </w:tcMar>
            <w:vAlign w:val="center"/>
          </w:tcPr>
          <w:p w14:paraId="223F7B63">
            <w:pPr>
              <w:keepNext w:val="0"/>
              <w:keepLines w:val="0"/>
              <w:suppressLineNumbers w:val="0"/>
              <w:spacing w:before="0" w:beforeAutospacing="0" w:after="0" w:afterAutospacing="0"/>
              <w:ind w:left="0" w:leftChars="0" w:right="0" w:rightChars="0"/>
              <w:jc w:val="center"/>
              <w:rPr>
                <w:rFonts w:hint="default" w:ascii="宋体" w:hAnsi="宋体" w:eastAsia="宋体" w:cs="宋体"/>
                <w:b/>
                <w:bCs w:val="0"/>
                <w:color w:val="auto"/>
                <w:kern w:val="0"/>
                <w:sz w:val="24"/>
                <w:szCs w:val="24"/>
                <w:highlight w:val="none"/>
                <w:lang w:val="en-US" w:eastAsia="zh-CN"/>
              </w:rPr>
            </w:pPr>
            <w:r>
              <w:rPr>
                <w:rFonts w:hint="eastAsia" w:ascii="宋体" w:hAnsi="宋体" w:eastAsia="宋体" w:cs="宋体"/>
                <w:b/>
                <w:bCs w:val="0"/>
                <w:color w:val="auto"/>
                <w:kern w:val="0"/>
                <w:sz w:val="24"/>
                <w:szCs w:val="24"/>
                <w:highlight w:val="none"/>
                <w:lang w:val="en-US" w:eastAsia="zh-CN"/>
              </w:rPr>
              <w:t>一</w:t>
            </w:r>
          </w:p>
        </w:tc>
        <w:tc>
          <w:tcPr>
            <w:tcW w:w="8830" w:type="dxa"/>
            <w:gridSpan w:val="3"/>
            <w:noWrap w:val="0"/>
            <w:vAlign w:val="center"/>
          </w:tcPr>
          <w:p w14:paraId="0E788AE4">
            <w:pPr>
              <w:keepNext w:val="0"/>
              <w:keepLines w:val="0"/>
              <w:suppressLineNumbers w:val="0"/>
              <w:spacing w:before="0" w:beforeAutospacing="0" w:after="0" w:afterAutospacing="0"/>
              <w:ind w:left="0" w:leftChars="0" w:right="0" w:rightChars="0"/>
              <w:jc w:val="center"/>
              <w:rPr>
                <w:rFonts w:hint="eastAsia" w:ascii="宋体" w:hAnsi="宋体" w:eastAsia="宋体" w:cs="宋体"/>
                <w:b/>
                <w:bCs w:val="0"/>
                <w:color w:val="auto"/>
                <w:kern w:val="0"/>
                <w:sz w:val="24"/>
                <w:szCs w:val="24"/>
                <w:highlight w:val="none"/>
              </w:rPr>
            </w:pPr>
            <w:r>
              <w:rPr>
                <w:rFonts w:hint="eastAsia" w:ascii="宋体" w:hAnsi="宋体" w:eastAsia="宋体" w:cs="Times New Roman"/>
                <w:b/>
                <w:bCs w:val="0"/>
                <w:color w:val="auto"/>
                <w:kern w:val="0"/>
                <w:sz w:val="24"/>
                <w:szCs w:val="20"/>
                <w:highlight w:val="none"/>
              </w:rPr>
              <w:t>商务资信及其他分</w:t>
            </w:r>
          </w:p>
        </w:tc>
        <w:tc>
          <w:tcPr>
            <w:tcW w:w="913" w:type="dxa"/>
            <w:noWrap w:val="0"/>
            <w:tcMar>
              <w:left w:w="17" w:type="dxa"/>
              <w:right w:w="17" w:type="dxa"/>
            </w:tcMar>
            <w:vAlign w:val="center"/>
          </w:tcPr>
          <w:p w14:paraId="48E95A1B">
            <w:pPr>
              <w:keepNext w:val="0"/>
              <w:keepLines w:val="0"/>
              <w:suppressLineNumbers w:val="0"/>
              <w:spacing w:before="0" w:beforeAutospacing="0" w:after="0" w:afterAutospacing="0"/>
              <w:ind w:left="0" w:leftChars="0" w:right="0" w:rightChars="0"/>
              <w:jc w:val="center"/>
              <w:rPr>
                <w:rFonts w:hint="default"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13分</w:t>
            </w:r>
          </w:p>
        </w:tc>
      </w:tr>
      <w:tr w14:paraId="2BC39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96" w:type="dxa"/>
            <w:vMerge w:val="restart"/>
            <w:noWrap w:val="0"/>
            <w:tcMar>
              <w:left w:w="17" w:type="dxa"/>
              <w:right w:w="17" w:type="dxa"/>
            </w:tcMar>
            <w:vAlign w:val="center"/>
          </w:tcPr>
          <w:p w14:paraId="6F24C19E">
            <w:pPr>
              <w:keepNext w:val="0"/>
              <w:keepLines w:val="0"/>
              <w:suppressLineNumbers w:val="0"/>
              <w:tabs>
                <w:tab w:val="left" w:pos="3990"/>
              </w:tabs>
              <w:adjustRightInd w:val="0"/>
              <w:snapToGrid w:val="0"/>
              <w:spacing w:before="0" w:beforeAutospacing="0" w:after="0" w:afterAutospacing="0" w:line="440" w:lineRule="exact"/>
              <w:ind w:left="0" w:right="0"/>
              <w:jc w:val="center"/>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w:t>
            </w:r>
          </w:p>
          <w:p w14:paraId="0DCCE74A">
            <w:pPr>
              <w:keepNext w:val="0"/>
              <w:keepLines w:val="0"/>
              <w:suppressLineNumbers w:val="0"/>
              <w:tabs>
                <w:tab w:val="left" w:pos="3990"/>
              </w:tabs>
              <w:adjustRightInd w:val="0"/>
              <w:snapToGrid w:val="0"/>
              <w:spacing w:before="0" w:beforeAutospacing="0" w:after="0" w:afterAutospacing="0" w:line="440" w:lineRule="exact"/>
              <w:ind w:left="0" w:leftChars="0" w:right="0" w:rightChars="0"/>
              <w:jc w:val="center"/>
              <w:rPr>
                <w:rFonts w:hint="eastAsia" w:ascii="宋体" w:hAnsi="宋体" w:eastAsia="宋体" w:cs="宋体"/>
                <w:color w:val="auto"/>
                <w:kern w:val="0"/>
                <w:sz w:val="24"/>
                <w:szCs w:val="20"/>
                <w:highlight w:val="none"/>
                <w:lang w:val="en-US" w:eastAsia="zh-CN" w:bidi="ar-SA"/>
              </w:rPr>
            </w:pPr>
          </w:p>
        </w:tc>
        <w:tc>
          <w:tcPr>
            <w:tcW w:w="1452" w:type="dxa"/>
            <w:gridSpan w:val="2"/>
            <w:vMerge w:val="restart"/>
            <w:noWrap w:val="0"/>
            <w:vAlign w:val="center"/>
          </w:tcPr>
          <w:p w14:paraId="7C4C0FD4">
            <w:pPr>
              <w:keepNext w:val="0"/>
              <w:keepLines w:val="0"/>
              <w:suppressLineNumbers w:val="0"/>
              <w:spacing w:before="0" w:beforeAutospacing="0" w:after="0" w:afterAutospacing="0" w:line="300" w:lineRule="exact"/>
              <w:ind w:left="0" w:leftChars="0" w:right="0" w:rightChars="0"/>
              <w:jc w:val="center"/>
              <w:rPr>
                <w:rFonts w:hint="eastAsia" w:ascii="宋体" w:hAnsi="宋体" w:eastAsia="宋体" w:cs="宋体"/>
                <w:bCs/>
                <w:color w:val="auto"/>
                <w:spacing w:val="2"/>
                <w:kern w:val="0"/>
                <w:sz w:val="24"/>
                <w:szCs w:val="20"/>
                <w:highlight w:val="none"/>
                <w:lang w:val="en-US" w:eastAsia="zh-CN" w:bidi="ar-SA"/>
              </w:rPr>
            </w:pPr>
            <w:r>
              <w:rPr>
                <w:rFonts w:hint="eastAsia" w:ascii="宋体" w:hAnsi="宋体" w:eastAsia="宋体" w:cs="宋体"/>
                <w:bCs/>
                <w:color w:val="auto"/>
                <w:spacing w:val="2"/>
                <w:kern w:val="0"/>
                <w:sz w:val="24"/>
                <w:szCs w:val="20"/>
                <w:highlight w:val="none"/>
                <w:lang w:val="en-US" w:eastAsia="zh-CN"/>
              </w:rPr>
              <w:t>综合实力</w:t>
            </w:r>
          </w:p>
        </w:tc>
        <w:tc>
          <w:tcPr>
            <w:tcW w:w="7378" w:type="dxa"/>
            <w:noWrap w:val="0"/>
            <w:vAlign w:val="center"/>
          </w:tcPr>
          <w:p w14:paraId="007B829E">
            <w:pPr>
              <w:keepNext w:val="0"/>
              <w:keepLines w:val="0"/>
              <w:suppressLineNumbers w:val="0"/>
              <w:spacing w:before="0" w:beforeAutospacing="0" w:after="0" w:afterAutospacing="0" w:line="320" w:lineRule="exact"/>
              <w:ind w:left="0" w:right="0"/>
              <w:rPr>
                <w:rFonts w:hint="eastAsia" w:ascii="宋体" w:hAnsi="宋体" w:eastAsia="宋体" w:cs="宋体"/>
                <w:color w:val="auto"/>
                <w:kern w:val="0"/>
                <w:sz w:val="24"/>
                <w:szCs w:val="20"/>
                <w:highlight w:val="none"/>
                <w:lang w:val="en-US" w:eastAsia="zh-CN"/>
              </w:rPr>
            </w:pPr>
            <w:r>
              <w:rPr>
                <w:rFonts w:hint="eastAsia" w:ascii="宋体" w:hAnsi="宋体" w:eastAsia="宋体" w:cs="宋体"/>
                <w:color w:val="auto"/>
                <w:kern w:val="0"/>
                <w:sz w:val="24"/>
                <w:szCs w:val="20"/>
                <w:highlight w:val="none"/>
                <w:lang w:val="en-US" w:eastAsia="zh-CN"/>
              </w:rPr>
              <w:t>1.投标人具有有效的电力工程施工总承包二级及以上资质、四级及以上承装（修、试）电力设施许可证（电力监管部门颁发）的每个得0.5分，最高得1分。</w:t>
            </w:r>
          </w:p>
          <w:p w14:paraId="760B70FB">
            <w:pPr>
              <w:keepNext w:val="0"/>
              <w:keepLines w:val="0"/>
              <w:suppressLineNumbers w:val="0"/>
              <w:spacing w:before="0" w:beforeAutospacing="0" w:after="0" w:afterAutospacing="0" w:line="320" w:lineRule="exact"/>
              <w:ind w:left="0" w:right="0"/>
              <w:rPr>
                <w:rFonts w:hint="default" w:ascii="Times New Roman" w:hAnsi="Times New Roman" w:eastAsia="宋体" w:cs="Times New Roman"/>
                <w:color w:val="auto"/>
                <w:kern w:val="0"/>
                <w:sz w:val="20"/>
                <w:szCs w:val="20"/>
                <w:highlight w:val="none"/>
                <w:lang w:val="en-US" w:eastAsia="zh-CN"/>
              </w:rPr>
            </w:pPr>
            <w:r>
              <w:rPr>
                <w:rFonts w:hint="eastAsia" w:ascii="宋体" w:hAnsi="宋体" w:eastAsia="宋体" w:cs="宋体"/>
                <w:color w:val="auto"/>
                <w:kern w:val="0"/>
                <w:sz w:val="24"/>
                <w:szCs w:val="20"/>
                <w:highlight w:val="none"/>
                <w:lang w:val="en-US" w:eastAsia="zh-CN"/>
              </w:rPr>
              <w:t>2.投标人具有有效的市政公用工程施工总承包贰级及以上资质、机电工程施工总承包二级及以上资质的每个得0.5分，最高得1分。</w:t>
            </w:r>
          </w:p>
          <w:p w14:paraId="136B0AAC">
            <w:pPr>
              <w:keepNext w:val="0"/>
              <w:keepLines w:val="0"/>
              <w:suppressLineNumbers w:val="0"/>
              <w:spacing w:before="0" w:beforeAutospacing="0" w:after="0" w:afterAutospacing="0" w:line="320" w:lineRule="exact"/>
              <w:ind w:left="0" w:leftChars="0" w:right="0" w:rightChars="0"/>
              <w:rPr>
                <w:rFonts w:hint="eastAsia" w:ascii="Times New Roman" w:hAnsi="Times New Roman" w:eastAsia="宋体" w:cs="Times New Roman"/>
                <w:color w:val="auto"/>
                <w:kern w:val="0"/>
                <w:sz w:val="20"/>
                <w:szCs w:val="20"/>
                <w:highlight w:val="none"/>
                <w:lang w:val="en-US" w:eastAsia="zh-CN"/>
              </w:rPr>
            </w:pPr>
            <w:r>
              <w:rPr>
                <w:rFonts w:hint="eastAsia" w:ascii="宋体" w:hAnsi="宋体" w:eastAsia="宋体" w:cs="宋体"/>
                <w:b/>
                <w:bCs/>
                <w:color w:val="auto"/>
                <w:kern w:val="0"/>
                <w:sz w:val="24"/>
                <w:szCs w:val="20"/>
                <w:highlight w:val="none"/>
                <w:lang w:val="en-US" w:eastAsia="zh-CN"/>
              </w:rPr>
              <w:t>注：提供相关证书扫描件并加盖公章，不提供的不得分。</w:t>
            </w:r>
          </w:p>
        </w:tc>
        <w:tc>
          <w:tcPr>
            <w:tcW w:w="913" w:type="dxa"/>
            <w:noWrap w:val="0"/>
            <w:tcMar>
              <w:left w:w="17" w:type="dxa"/>
              <w:right w:w="17" w:type="dxa"/>
            </w:tcMar>
            <w:vAlign w:val="center"/>
          </w:tcPr>
          <w:p w14:paraId="2ADD56D0">
            <w:pPr>
              <w:keepNext w:val="0"/>
              <w:keepLines w:val="0"/>
              <w:suppressLineNumbers w:val="0"/>
              <w:spacing w:before="0" w:beforeAutospacing="0" w:after="0" w:afterAutospacing="0" w:line="300" w:lineRule="exact"/>
              <w:ind w:left="0" w:leftChars="0" w:right="0" w:rightChars="0"/>
              <w:jc w:val="center"/>
              <w:rPr>
                <w:rFonts w:hint="eastAsia" w:ascii="宋体" w:hAnsi="宋体" w:eastAsia="宋体" w:cs="宋体"/>
                <w:b w:val="0"/>
                <w:bCs w:val="0"/>
                <w:color w:val="auto"/>
                <w:kern w:val="0"/>
                <w:sz w:val="24"/>
                <w:szCs w:val="20"/>
                <w:highlight w:val="none"/>
                <w:lang w:val="en-US" w:eastAsia="zh-CN" w:bidi="ar-SA"/>
              </w:rPr>
            </w:pPr>
            <w:r>
              <w:rPr>
                <w:rFonts w:hint="eastAsia" w:ascii="宋体" w:hAnsi="宋体" w:eastAsia="宋体" w:cs="宋体"/>
                <w:b w:val="0"/>
                <w:bCs w:val="0"/>
                <w:color w:val="auto"/>
                <w:kern w:val="0"/>
                <w:sz w:val="24"/>
                <w:szCs w:val="20"/>
                <w:highlight w:val="none"/>
              </w:rPr>
              <w:t>0</w:t>
            </w:r>
            <w:r>
              <w:rPr>
                <w:rFonts w:hint="eastAsia" w:ascii="宋体" w:hAnsi="宋体" w:eastAsia="宋体" w:cs="宋体"/>
                <w:b w:val="0"/>
                <w:bCs w:val="0"/>
                <w:color w:val="auto"/>
                <w:spacing w:val="-6"/>
                <w:kern w:val="0"/>
                <w:sz w:val="24"/>
                <w:szCs w:val="20"/>
                <w:highlight w:val="none"/>
                <w:lang w:val="en-US" w:eastAsia="zh-CN"/>
              </w:rPr>
              <w:t>-</w:t>
            </w:r>
            <w:r>
              <w:rPr>
                <w:rFonts w:hint="eastAsia" w:ascii="宋体" w:hAnsi="宋体" w:eastAsia="宋体" w:cs="宋体"/>
                <w:b w:val="0"/>
                <w:bCs w:val="0"/>
                <w:color w:val="auto"/>
                <w:kern w:val="0"/>
                <w:sz w:val="24"/>
                <w:szCs w:val="20"/>
                <w:highlight w:val="none"/>
                <w:lang w:val="en-US" w:eastAsia="zh-CN"/>
              </w:rPr>
              <w:t>2</w:t>
            </w:r>
            <w:r>
              <w:rPr>
                <w:rFonts w:hint="eastAsia" w:ascii="宋体" w:hAnsi="宋体" w:eastAsia="宋体" w:cs="宋体"/>
                <w:b w:val="0"/>
                <w:bCs w:val="0"/>
                <w:color w:val="auto"/>
                <w:kern w:val="0"/>
                <w:sz w:val="24"/>
                <w:szCs w:val="20"/>
                <w:highlight w:val="none"/>
              </w:rPr>
              <w:t>分</w:t>
            </w:r>
          </w:p>
        </w:tc>
      </w:tr>
      <w:tr w14:paraId="77DE6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6" w:hRule="atLeast"/>
        </w:trPr>
        <w:tc>
          <w:tcPr>
            <w:tcW w:w="596" w:type="dxa"/>
            <w:vMerge w:val="continue"/>
            <w:vAlign w:val="center"/>
          </w:tcPr>
          <w:p w14:paraId="0A36259B">
            <w:pPr>
              <w:keepNext w:val="0"/>
              <w:keepLines w:val="0"/>
              <w:suppressLineNumbers w:val="0"/>
              <w:spacing w:before="0" w:beforeAutospacing="0" w:after="0" w:afterAutospacing="0"/>
              <w:ind w:left="0" w:leftChars="0" w:right="0" w:rightChars="0"/>
              <w:jc w:val="center"/>
              <w:rPr>
                <w:rFonts w:hint="eastAsia" w:ascii="宋体" w:hAnsi="宋体" w:eastAsia="宋体" w:cs="宋体"/>
                <w:b/>
                <w:color w:val="auto"/>
                <w:kern w:val="0"/>
                <w:sz w:val="24"/>
                <w:szCs w:val="24"/>
                <w:highlight w:val="none"/>
                <w:lang w:val="en-US" w:eastAsia="zh-CN"/>
              </w:rPr>
            </w:pPr>
          </w:p>
        </w:tc>
        <w:tc>
          <w:tcPr>
            <w:tcW w:w="1452" w:type="dxa"/>
            <w:gridSpan w:val="2"/>
            <w:vMerge w:val="continue"/>
            <w:vAlign w:val="center"/>
          </w:tcPr>
          <w:p w14:paraId="17661E8D">
            <w:pPr>
              <w:keepNext w:val="0"/>
              <w:keepLines w:val="0"/>
              <w:suppressLineNumbers w:val="0"/>
              <w:spacing w:before="0" w:beforeAutospacing="0" w:after="0" w:afterAutospacing="0"/>
              <w:ind w:left="0" w:leftChars="0" w:right="0" w:rightChars="0"/>
              <w:jc w:val="center"/>
              <w:rPr>
                <w:rFonts w:hint="eastAsia" w:ascii="宋体" w:hAnsi="宋体" w:eastAsia="宋体" w:cs="宋体"/>
                <w:b/>
                <w:color w:val="auto"/>
                <w:kern w:val="0"/>
                <w:sz w:val="24"/>
                <w:szCs w:val="24"/>
                <w:highlight w:val="none"/>
              </w:rPr>
            </w:pPr>
          </w:p>
        </w:tc>
        <w:tc>
          <w:tcPr>
            <w:tcW w:w="7378" w:type="dxa"/>
            <w:vAlign w:val="center"/>
          </w:tcPr>
          <w:p w14:paraId="1D86268F">
            <w:pPr>
              <w:keepNext w:val="0"/>
              <w:keepLines w:val="0"/>
              <w:numPr>
                <w:ilvl w:val="0"/>
                <w:numId w:val="7"/>
              </w:numPr>
              <w:suppressLineNumbers w:val="0"/>
              <w:spacing w:before="0" w:beforeAutospacing="0" w:after="0" w:afterAutospacing="0" w:line="320" w:lineRule="exact"/>
              <w:ind w:left="0" w:right="0"/>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color w:val="auto"/>
                <w:kern w:val="0"/>
                <w:sz w:val="24"/>
                <w:szCs w:val="20"/>
                <w:highlight w:val="none"/>
                <w:lang w:val="en-US" w:eastAsia="zh-CN" w:bidi="ar-SA"/>
              </w:rPr>
              <w:t>承诺对本项目光伏设备覆盖的屋顶区域提供防水服务，负责屋顶防水的维护、维修，确保不漏水，不渗水，费用由投标人负责。承诺在整体质保期1年的基础上每增加1年防水服务得1分，最高得2分（格式自拟）。</w:t>
            </w:r>
          </w:p>
          <w:p w14:paraId="44C6B002">
            <w:pPr>
              <w:keepNext w:val="0"/>
              <w:keepLines w:val="0"/>
              <w:numPr>
                <w:ilvl w:val="0"/>
                <w:numId w:val="7"/>
              </w:numPr>
              <w:suppressLineNumbers w:val="0"/>
              <w:spacing w:before="0" w:beforeAutospacing="0" w:after="0" w:afterAutospacing="0" w:line="320" w:lineRule="exact"/>
              <w:ind w:left="0" w:right="0"/>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color w:val="auto"/>
                <w:kern w:val="0"/>
                <w:sz w:val="24"/>
                <w:szCs w:val="20"/>
                <w:highlight w:val="none"/>
                <w:lang w:val="en-US" w:eastAsia="zh-CN" w:bidi="ar-SA"/>
              </w:rPr>
              <w:t>承诺组件隐裂率占整个项目不得高于3%，如业主验收时组件隐裂率超过3%，自愿全部替换隐裂组件并承担相应费用的得2分（格式自拟）。</w:t>
            </w:r>
          </w:p>
          <w:p w14:paraId="5B36BC72">
            <w:pPr>
              <w:keepNext w:val="0"/>
              <w:keepLines w:val="0"/>
              <w:numPr>
                <w:ilvl w:val="0"/>
                <w:numId w:val="0"/>
              </w:numPr>
              <w:suppressLineNumbers w:val="0"/>
              <w:spacing w:before="0" w:beforeAutospacing="0" w:after="0" w:afterAutospacing="0" w:line="320" w:lineRule="exact"/>
              <w:ind w:left="0" w:leftChars="0" w:right="0" w:rightChars="0" w:firstLine="0" w:firstLineChars="0"/>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b/>
                <w:bCs/>
                <w:color w:val="auto"/>
                <w:kern w:val="0"/>
                <w:sz w:val="24"/>
                <w:szCs w:val="20"/>
                <w:highlight w:val="none"/>
                <w:lang w:val="en-US" w:eastAsia="zh-CN" w:bidi="ar-SA"/>
              </w:rPr>
              <w:t>注：提供承诺函并加盖公章，不提供的不得分。</w:t>
            </w:r>
          </w:p>
        </w:tc>
        <w:tc>
          <w:tcPr>
            <w:tcW w:w="913" w:type="dxa"/>
            <w:vAlign w:val="center"/>
          </w:tcPr>
          <w:p w14:paraId="33908B72">
            <w:pPr>
              <w:keepNext w:val="0"/>
              <w:keepLines w:val="0"/>
              <w:suppressLineNumbers w:val="0"/>
              <w:spacing w:before="0" w:beforeAutospacing="0" w:after="0" w:afterAutospacing="0" w:line="300" w:lineRule="exact"/>
              <w:ind w:left="0" w:leftChars="0" w:right="0" w:rightChars="0"/>
              <w:jc w:val="center"/>
              <w:rPr>
                <w:rFonts w:hint="eastAsia" w:ascii="宋体" w:hAnsi="宋体" w:eastAsia="宋体" w:cs="宋体"/>
                <w:b w:val="0"/>
                <w:bCs w:val="0"/>
                <w:color w:val="auto"/>
                <w:spacing w:val="-6"/>
                <w:kern w:val="0"/>
                <w:sz w:val="24"/>
                <w:szCs w:val="20"/>
                <w:highlight w:val="none"/>
                <w:lang w:val="en-US" w:eastAsia="zh-CN" w:bidi="ar-SA"/>
              </w:rPr>
            </w:pPr>
            <w:r>
              <w:rPr>
                <w:rFonts w:hint="eastAsia" w:ascii="宋体" w:hAnsi="宋体" w:eastAsia="宋体" w:cs="宋体"/>
                <w:b w:val="0"/>
                <w:bCs w:val="0"/>
                <w:color w:val="auto"/>
                <w:kern w:val="0"/>
                <w:sz w:val="24"/>
                <w:szCs w:val="20"/>
                <w:highlight w:val="none"/>
              </w:rPr>
              <w:t>0</w:t>
            </w:r>
            <w:r>
              <w:rPr>
                <w:rFonts w:hint="eastAsia" w:ascii="宋体" w:hAnsi="宋体" w:eastAsia="宋体" w:cs="宋体"/>
                <w:b w:val="0"/>
                <w:bCs w:val="0"/>
                <w:color w:val="auto"/>
                <w:kern w:val="0"/>
                <w:sz w:val="24"/>
                <w:szCs w:val="20"/>
                <w:highlight w:val="none"/>
                <w:lang w:val="en-US" w:eastAsia="zh-CN"/>
              </w:rPr>
              <w:t>-4</w:t>
            </w:r>
            <w:r>
              <w:rPr>
                <w:rFonts w:hint="eastAsia" w:ascii="宋体" w:hAnsi="宋体" w:eastAsia="宋体" w:cs="宋体"/>
                <w:b w:val="0"/>
                <w:bCs w:val="0"/>
                <w:color w:val="auto"/>
                <w:kern w:val="0"/>
                <w:sz w:val="24"/>
                <w:szCs w:val="20"/>
                <w:highlight w:val="none"/>
              </w:rPr>
              <w:t>分</w:t>
            </w:r>
          </w:p>
        </w:tc>
      </w:tr>
      <w:tr w14:paraId="247A2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6" w:hRule="atLeast"/>
        </w:trPr>
        <w:tc>
          <w:tcPr>
            <w:tcW w:w="596" w:type="dxa"/>
            <w:vMerge w:val="continue"/>
            <w:vAlign w:val="center"/>
          </w:tcPr>
          <w:p w14:paraId="43C15CC0">
            <w:pPr>
              <w:keepNext w:val="0"/>
              <w:keepLines w:val="0"/>
              <w:suppressLineNumbers w:val="0"/>
              <w:spacing w:before="0" w:beforeAutospacing="0" w:after="0" w:afterAutospacing="0"/>
              <w:ind w:left="0" w:leftChars="0" w:right="0" w:rightChars="0"/>
              <w:jc w:val="center"/>
              <w:rPr>
                <w:rFonts w:hint="eastAsia" w:ascii="宋体" w:hAnsi="宋体" w:eastAsia="宋体" w:cs="宋体"/>
                <w:b/>
                <w:color w:val="auto"/>
                <w:kern w:val="0"/>
                <w:sz w:val="24"/>
                <w:szCs w:val="24"/>
                <w:highlight w:val="none"/>
                <w:lang w:val="en-US" w:eastAsia="zh-CN"/>
              </w:rPr>
            </w:pPr>
          </w:p>
        </w:tc>
        <w:tc>
          <w:tcPr>
            <w:tcW w:w="1452" w:type="dxa"/>
            <w:gridSpan w:val="2"/>
            <w:vMerge w:val="continue"/>
            <w:vAlign w:val="center"/>
          </w:tcPr>
          <w:p w14:paraId="5644DF1E">
            <w:pPr>
              <w:keepNext w:val="0"/>
              <w:keepLines w:val="0"/>
              <w:suppressLineNumbers w:val="0"/>
              <w:spacing w:before="0" w:beforeAutospacing="0" w:after="0" w:afterAutospacing="0"/>
              <w:ind w:left="0" w:leftChars="0" w:right="0" w:rightChars="0"/>
              <w:jc w:val="center"/>
              <w:rPr>
                <w:rFonts w:hint="eastAsia" w:ascii="宋体" w:hAnsi="宋体" w:eastAsia="宋体" w:cs="宋体"/>
                <w:b/>
                <w:color w:val="auto"/>
                <w:kern w:val="0"/>
                <w:sz w:val="24"/>
                <w:szCs w:val="24"/>
                <w:highlight w:val="none"/>
              </w:rPr>
            </w:pPr>
          </w:p>
        </w:tc>
        <w:tc>
          <w:tcPr>
            <w:tcW w:w="7378" w:type="dxa"/>
            <w:vAlign w:val="center"/>
          </w:tcPr>
          <w:p w14:paraId="30CA341D">
            <w:pPr>
              <w:keepNext w:val="0"/>
              <w:keepLines w:val="0"/>
              <w:suppressLineNumbers w:val="0"/>
              <w:spacing w:before="0" w:beforeAutospacing="0" w:after="0" w:afterAutospacing="0" w:line="320" w:lineRule="exact"/>
              <w:ind w:left="0" w:right="0"/>
              <w:rPr>
                <w:rFonts w:hint="eastAsia" w:ascii="宋体" w:hAnsi="宋体" w:eastAsia="宋体" w:cs="宋体"/>
                <w:color w:val="auto"/>
                <w:kern w:val="0"/>
                <w:sz w:val="24"/>
                <w:szCs w:val="20"/>
                <w:highlight w:val="none"/>
                <w:lang w:val="en-US" w:eastAsia="zh-CN"/>
              </w:rPr>
            </w:pPr>
            <w:r>
              <w:rPr>
                <w:rFonts w:hint="eastAsia" w:ascii="宋体" w:hAnsi="宋体" w:eastAsia="宋体" w:cs="宋体"/>
                <w:color w:val="auto"/>
                <w:kern w:val="0"/>
                <w:sz w:val="24"/>
                <w:szCs w:val="20"/>
                <w:highlight w:val="none"/>
                <w:lang w:val="en-US" w:eastAsia="zh-CN"/>
              </w:rPr>
              <w:t>投标人具备有效期内的质量管理体系认证证书</w:t>
            </w:r>
            <w:r>
              <w:rPr>
                <w:rFonts w:hint="eastAsia" w:ascii="宋体" w:hAnsi="宋体" w:eastAsia="宋体" w:cs="宋体"/>
                <w:color w:val="auto"/>
                <w:kern w:val="0"/>
                <w:sz w:val="24"/>
                <w:szCs w:val="20"/>
                <w:highlight w:val="none"/>
                <w:lang w:val="en-US" w:eastAsia="zh"/>
              </w:rPr>
              <w:t>、</w:t>
            </w:r>
            <w:r>
              <w:rPr>
                <w:rFonts w:hint="eastAsia" w:ascii="宋体" w:hAnsi="宋体" w:eastAsia="宋体" w:cs="宋体"/>
                <w:color w:val="auto"/>
                <w:kern w:val="0"/>
                <w:sz w:val="24"/>
                <w:szCs w:val="20"/>
                <w:highlight w:val="none"/>
                <w:lang w:val="en-US" w:eastAsia="zh-CN"/>
              </w:rPr>
              <w:t>环境管理体系认证</w:t>
            </w:r>
            <w:r>
              <w:rPr>
                <w:rFonts w:hint="eastAsia" w:ascii="宋体" w:hAnsi="宋体" w:eastAsia="宋体" w:cs="宋体"/>
                <w:color w:val="auto"/>
                <w:kern w:val="0"/>
                <w:sz w:val="24"/>
                <w:szCs w:val="20"/>
                <w:highlight w:val="none"/>
                <w:lang w:val="en-US" w:eastAsia="zh"/>
              </w:rPr>
              <w:t>、</w:t>
            </w:r>
            <w:r>
              <w:rPr>
                <w:rFonts w:hint="eastAsia" w:ascii="宋体" w:hAnsi="宋体" w:eastAsia="宋体" w:cs="宋体"/>
                <w:color w:val="auto"/>
                <w:kern w:val="0"/>
                <w:sz w:val="24"/>
                <w:szCs w:val="20"/>
                <w:highlight w:val="none"/>
                <w:lang w:val="en-US" w:eastAsia="zh-CN"/>
              </w:rPr>
              <w:t>职业健康安全管理体系认证的</w:t>
            </w:r>
            <w:r>
              <w:rPr>
                <w:rFonts w:hint="eastAsia" w:ascii="宋体" w:hAnsi="宋体" w:eastAsia="宋体" w:cs="宋体"/>
                <w:color w:val="auto"/>
                <w:kern w:val="0"/>
                <w:sz w:val="24"/>
                <w:szCs w:val="20"/>
                <w:highlight w:val="none"/>
                <w:lang w:val="en-US" w:eastAsia="zh"/>
              </w:rPr>
              <w:t>每个得1分</w:t>
            </w:r>
            <w:r>
              <w:rPr>
                <w:rFonts w:hint="eastAsia" w:ascii="宋体" w:hAnsi="宋体" w:eastAsia="宋体" w:cs="宋体"/>
                <w:color w:val="auto"/>
                <w:kern w:val="0"/>
                <w:sz w:val="24"/>
                <w:szCs w:val="20"/>
                <w:highlight w:val="none"/>
                <w:lang w:val="en-US" w:eastAsia="zh-CN"/>
              </w:rPr>
              <w:t>，最高得3分。</w:t>
            </w:r>
          </w:p>
          <w:p w14:paraId="56097B96">
            <w:pPr>
              <w:keepNext w:val="0"/>
              <w:keepLines w:val="0"/>
              <w:suppressLineNumbers w:val="0"/>
              <w:spacing w:before="0" w:beforeAutospacing="0" w:after="0" w:afterAutospacing="0" w:line="320" w:lineRule="exact"/>
              <w:ind w:left="0" w:leftChars="0" w:right="0" w:rightChars="0"/>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b/>
                <w:bCs/>
                <w:color w:val="auto"/>
                <w:kern w:val="0"/>
                <w:sz w:val="24"/>
                <w:szCs w:val="20"/>
                <w:highlight w:val="none"/>
                <w:lang w:val="en-US" w:eastAsia="zh-CN"/>
              </w:rPr>
              <w:t>注：须同时提供有效期内证书复印件及国家认证认可监督管理委员会http://cx.cnca.cn/查询截图并加盖投标单位公章，否则不得分。</w:t>
            </w:r>
          </w:p>
        </w:tc>
        <w:tc>
          <w:tcPr>
            <w:tcW w:w="913" w:type="dxa"/>
            <w:vAlign w:val="center"/>
          </w:tcPr>
          <w:p w14:paraId="04401D32">
            <w:pPr>
              <w:keepNext w:val="0"/>
              <w:keepLines w:val="0"/>
              <w:suppressLineNumbers w:val="0"/>
              <w:spacing w:before="0" w:beforeAutospacing="0" w:after="0" w:afterAutospacing="0" w:line="300" w:lineRule="exact"/>
              <w:ind w:left="0" w:leftChars="0" w:right="0" w:rightChars="0"/>
              <w:jc w:val="center"/>
              <w:rPr>
                <w:rFonts w:hint="eastAsia" w:ascii="宋体" w:hAnsi="宋体" w:eastAsia="宋体" w:cs="宋体"/>
                <w:b w:val="0"/>
                <w:bCs w:val="0"/>
                <w:color w:val="auto"/>
                <w:kern w:val="0"/>
                <w:sz w:val="24"/>
                <w:szCs w:val="20"/>
                <w:highlight w:val="none"/>
                <w:lang w:val="en-US" w:eastAsia="zh-CN" w:bidi="ar-SA"/>
              </w:rPr>
            </w:pPr>
            <w:r>
              <w:rPr>
                <w:rFonts w:hint="eastAsia" w:ascii="宋体" w:hAnsi="宋体" w:eastAsia="宋体" w:cs="宋体"/>
                <w:b w:val="0"/>
                <w:bCs w:val="0"/>
                <w:color w:val="auto"/>
                <w:spacing w:val="-6"/>
                <w:kern w:val="0"/>
                <w:sz w:val="24"/>
                <w:szCs w:val="20"/>
                <w:highlight w:val="none"/>
              </w:rPr>
              <w:t>0</w:t>
            </w:r>
            <w:r>
              <w:rPr>
                <w:rFonts w:hint="eastAsia" w:ascii="宋体" w:hAnsi="宋体" w:eastAsia="宋体" w:cs="宋体"/>
                <w:b w:val="0"/>
                <w:bCs w:val="0"/>
                <w:color w:val="auto"/>
                <w:spacing w:val="-6"/>
                <w:kern w:val="0"/>
                <w:sz w:val="24"/>
                <w:szCs w:val="20"/>
                <w:highlight w:val="none"/>
                <w:lang w:val="en-US" w:eastAsia="zh-CN"/>
              </w:rPr>
              <w:t>-3</w:t>
            </w:r>
            <w:r>
              <w:rPr>
                <w:rFonts w:hint="eastAsia" w:ascii="宋体" w:hAnsi="宋体" w:eastAsia="宋体" w:cs="宋体"/>
                <w:b w:val="0"/>
                <w:bCs w:val="0"/>
                <w:color w:val="auto"/>
                <w:kern w:val="0"/>
                <w:sz w:val="24"/>
                <w:szCs w:val="20"/>
                <w:highlight w:val="none"/>
              </w:rPr>
              <w:t>分</w:t>
            </w:r>
          </w:p>
        </w:tc>
      </w:tr>
      <w:tr w14:paraId="25E74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6" w:type="dxa"/>
            <w:vAlign w:val="center"/>
          </w:tcPr>
          <w:p w14:paraId="3CDFF786">
            <w:pPr>
              <w:keepNext w:val="0"/>
              <w:keepLines w:val="0"/>
              <w:suppressLineNumbers w:val="0"/>
              <w:tabs>
                <w:tab w:val="left" w:pos="3990"/>
              </w:tabs>
              <w:adjustRightInd w:val="0"/>
              <w:snapToGrid w:val="0"/>
              <w:spacing w:before="0" w:beforeAutospacing="0" w:after="0" w:afterAutospacing="0" w:line="440" w:lineRule="exact"/>
              <w:ind w:left="0" w:leftChars="0" w:right="0" w:rightChars="0"/>
              <w:jc w:val="center"/>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color w:val="auto"/>
                <w:kern w:val="0"/>
                <w:sz w:val="24"/>
                <w:szCs w:val="20"/>
                <w:highlight w:val="none"/>
                <w:lang w:val="en-US" w:eastAsia="zh-CN"/>
              </w:rPr>
              <w:t>2</w:t>
            </w:r>
          </w:p>
        </w:tc>
        <w:tc>
          <w:tcPr>
            <w:tcW w:w="1452" w:type="dxa"/>
            <w:gridSpan w:val="2"/>
            <w:vAlign w:val="center"/>
          </w:tcPr>
          <w:p w14:paraId="21550E37">
            <w:pPr>
              <w:keepNext w:val="0"/>
              <w:keepLines w:val="0"/>
              <w:suppressLineNumbers w:val="0"/>
              <w:spacing w:before="0" w:beforeAutospacing="0" w:after="0" w:afterAutospacing="0" w:line="300" w:lineRule="exact"/>
              <w:ind w:left="0" w:leftChars="0" w:right="0" w:rightChars="0"/>
              <w:jc w:val="center"/>
              <w:rPr>
                <w:rFonts w:hint="default" w:ascii="宋体" w:hAnsi="宋体" w:eastAsia="宋体" w:cs="宋体"/>
                <w:bCs/>
                <w:color w:val="auto"/>
                <w:spacing w:val="2"/>
                <w:kern w:val="0"/>
                <w:sz w:val="24"/>
                <w:szCs w:val="20"/>
                <w:highlight w:val="none"/>
                <w:lang w:val="en-US" w:eastAsia="zh-CN" w:bidi="ar-SA"/>
              </w:rPr>
            </w:pPr>
            <w:r>
              <w:rPr>
                <w:rFonts w:hint="eastAsia" w:ascii="Times New Roman" w:hAnsi="Times New Roman" w:eastAsia="宋体" w:cs="Times New Roman"/>
                <w:b w:val="0"/>
                <w:bCs/>
                <w:color w:val="auto"/>
                <w:kern w:val="0"/>
                <w:sz w:val="24"/>
                <w:szCs w:val="20"/>
                <w:highlight w:val="none"/>
                <w:lang w:val="en-US" w:eastAsia="zh-CN"/>
              </w:rPr>
              <w:t>项目人员配备情况</w:t>
            </w:r>
          </w:p>
        </w:tc>
        <w:tc>
          <w:tcPr>
            <w:tcW w:w="7378" w:type="dxa"/>
            <w:vAlign w:val="center"/>
          </w:tcPr>
          <w:p w14:paraId="35A44985">
            <w:pPr>
              <w:keepNext w:val="0"/>
              <w:keepLines w:val="0"/>
              <w:suppressLineNumbers w:val="0"/>
              <w:spacing w:before="0" w:beforeAutospacing="0" w:after="0" w:afterAutospacing="0" w:line="320" w:lineRule="exact"/>
              <w:ind w:left="0" w:right="0"/>
              <w:rPr>
                <w:rFonts w:hint="eastAsia" w:ascii="宋体" w:hAnsi="宋体" w:eastAsia="宋体" w:cs="宋体"/>
                <w:color w:val="auto"/>
                <w:kern w:val="0"/>
                <w:sz w:val="24"/>
                <w:szCs w:val="20"/>
                <w:highlight w:val="none"/>
                <w:lang w:val="en-US" w:eastAsia="zh-CN"/>
              </w:rPr>
            </w:pPr>
            <w:r>
              <w:rPr>
                <w:rFonts w:hint="eastAsia" w:ascii="宋体" w:hAnsi="宋体" w:eastAsia="宋体" w:cs="宋体"/>
                <w:color w:val="auto"/>
                <w:kern w:val="0"/>
                <w:sz w:val="24"/>
                <w:szCs w:val="20"/>
                <w:highlight w:val="none"/>
                <w:lang w:val="en-US" w:eastAsia="zh-CN"/>
              </w:rPr>
              <w:t>项目负责人具有机电工程专业二级及以上注册建造师执业资格同时具有有效的安全生产考核合格证书(B类证书)的得2分；</w:t>
            </w:r>
          </w:p>
          <w:p w14:paraId="56F33209">
            <w:pPr>
              <w:keepNext w:val="0"/>
              <w:keepLines w:val="0"/>
              <w:suppressLineNumbers w:val="0"/>
              <w:spacing w:before="0" w:beforeAutospacing="0" w:after="0" w:afterAutospacing="0" w:line="320" w:lineRule="exact"/>
              <w:ind w:left="0" w:leftChars="0" w:right="0" w:rightChars="0"/>
              <w:rPr>
                <w:rFonts w:hint="eastAsia" w:ascii="宋体" w:hAnsi="宋体" w:eastAsia="宋体" w:cs="宋体"/>
                <w:color w:val="auto"/>
                <w:kern w:val="0"/>
                <w:sz w:val="24"/>
                <w:szCs w:val="20"/>
                <w:highlight w:val="none"/>
                <w:lang w:val="en-US" w:eastAsia="zh-CN"/>
              </w:rPr>
            </w:pPr>
            <w:r>
              <w:rPr>
                <w:rFonts w:hint="eastAsia" w:ascii="宋体" w:hAnsi="宋体" w:eastAsia="宋体" w:cs="宋体"/>
                <w:b/>
                <w:bCs/>
                <w:color w:val="auto"/>
                <w:kern w:val="0"/>
                <w:sz w:val="24"/>
                <w:szCs w:val="20"/>
                <w:highlight w:val="none"/>
                <w:lang w:val="en-US" w:eastAsia="zh-CN"/>
              </w:rPr>
              <w:t>注：提供相关证书扫描件，同时提供由投标单位承诺项目人员均在投标单位参保的承诺函（格式自拟），并</w:t>
            </w:r>
            <w:r>
              <w:rPr>
                <w:rFonts w:hint="eastAsia" w:ascii="宋体" w:hAnsi="宋体" w:eastAsia="宋体" w:cs="宋体"/>
                <w:b/>
                <w:bCs/>
                <w:color w:val="auto"/>
                <w:kern w:val="0"/>
                <w:sz w:val="24"/>
                <w:szCs w:val="20"/>
                <w:highlight w:val="none"/>
                <w:lang w:val="en-US" w:eastAsia="zh"/>
              </w:rPr>
              <w:t>加</w:t>
            </w:r>
            <w:r>
              <w:rPr>
                <w:rFonts w:hint="eastAsia" w:ascii="宋体" w:hAnsi="宋体" w:eastAsia="宋体" w:cs="宋体"/>
                <w:b/>
                <w:bCs/>
                <w:color w:val="auto"/>
                <w:kern w:val="0"/>
                <w:sz w:val="24"/>
                <w:szCs w:val="20"/>
                <w:highlight w:val="none"/>
                <w:lang w:val="en-US" w:eastAsia="zh-CN"/>
              </w:rPr>
              <w:t>盖单位公章，上述材料缺一不得分。</w:t>
            </w:r>
          </w:p>
        </w:tc>
        <w:tc>
          <w:tcPr>
            <w:tcW w:w="913" w:type="dxa"/>
            <w:vAlign w:val="center"/>
          </w:tcPr>
          <w:p w14:paraId="0175E4E2">
            <w:pPr>
              <w:keepNext w:val="0"/>
              <w:keepLines w:val="0"/>
              <w:suppressLineNumbers w:val="0"/>
              <w:spacing w:before="0" w:beforeAutospacing="0" w:after="0" w:afterAutospacing="0" w:line="300" w:lineRule="exact"/>
              <w:ind w:left="0" w:leftChars="0" w:right="0" w:rightChars="0"/>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spacing w:val="-6"/>
                <w:kern w:val="0"/>
                <w:sz w:val="24"/>
                <w:szCs w:val="20"/>
                <w:highlight w:val="none"/>
                <w:lang w:val="en-US" w:eastAsia="zh-CN"/>
              </w:rPr>
              <w:t>0-2</w:t>
            </w:r>
            <w:r>
              <w:rPr>
                <w:rFonts w:hint="eastAsia" w:ascii="宋体" w:hAnsi="宋体" w:eastAsia="宋体" w:cs="宋体"/>
                <w:b w:val="0"/>
                <w:bCs w:val="0"/>
                <w:color w:val="auto"/>
                <w:spacing w:val="-6"/>
                <w:kern w:val="0"/>
                <w:sz w:val="24"/>
                <w:szCs w:val="20"/>
                <w:highlight w:val="none"/>
              </w:rPr>
              <w:t>分</w:t>
            </w:r>
          </w:p>
        </w:tc>
      </w:tr>
      <w:tr w14:paraId="70FC2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6" w:type="dxa"/>
            <w:vAlign w:val="center"/>
          </w:tcPr>
          <w:p w14:paraId="4D5540DD">
            <w:pPr>
              <w:keepNext w:val="0"/>
              <w:keepLines w:val="0"/>
              <w:suppressLineNumbers w:val="0"/>
              <w:tabs>
                <w:tab w:val="left" w:pos="3990"/>
              </w:tabs>
              <w:adjustRightInd w:val="0"/>
              <w:snapToGrid w:val="0"/>
              <w:spacing w:before="0" w:beforeAutospacing="0" w:after="0" w:afterAutospacing="0" w:line="440" w:lineRule="exact"/>
              <w:ind w:left="0" w:leftChars="0" w:right="0" w:rightChars="0"/>
              <w:jc w:val="center"/>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color w:val="auto"/>
                <w:kern w:val="0"/>
                <w:sz w:val="24"/>
                <w:szCs w:val="20"/>
                <w:highlight w:val="none"/>
                <w:lang w:val="en-US" w:eastAsia="zh-CN"/>
              </w:rPr>
              <w:t>3</w:t>
            </w:r>
          </w:p>
        </w:tc>
        <w:tc>
          <w:tcPr>
            <w:tcW w:w="1452" w:type="dxa"/>
            <w:gridSpan w:val="2"/>
            <w:vAlign w:val="center"/>
          </w:tcPr>
          <w:p w14:paraId="38192FA5">
            <w:pPr>
              <w:keepNext w:val="0"/>
              <w:keepLines w:val="0"/>
              <w:suppressLineNumbers w:val="0"/>
              <w:spacing w:before="0" w:beforeAutospacing="0" w:after="0" w:afterAutospacing="0" w:line="300" w:lineRule="exact"/>
              <w:ind w:left="0" w:leftChars="0" w:right="0" w:rightChars="0"/>
              <w:jc w:val="center"/>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color w:val="auto"/>
                <w:kern w:val="0"/>
                <w:sz w:val="24"/>
                <w:szCs w:val="20"/>
                <w:highlight w:val="none"/>
                <w:lang w:val="en-US" w:eastAsia="zh-CN"/>
              </w:rPr>
              <w:t>同类</w:t>
            </w:r>
            <w:r>
              <w:rPr>
                <w:rFonts w:hint="eastAsia" w:ascii="宋体" w:hAnsi="宋体" w:eastAsia="宋体" w:cs="宋体"/>
                <w:color w:val="auto"/>
                <w:kern w:val="0"/>
                <w:sz w:val="24"/>
                <w:szCs w:val="20"/>
                <w:highlight w:val="none"/>
              </w:rPr>
              <w:t>业绩</w:t>
            </w:r>
          </w:p>
        </w:tc>
        <w:tc>
          <w:tcPr>
            <w:tcW w:w="7378" w:type="dxa"/>
            <w:vAlign w:val="center"/>
          </w:tcPr>
          <w:p w14:paraId="6A58AFFF">
            <w:pPr>
              <w:keepNext w:val="0"/>
              <w:keepLines w:val="0"/>
              <w:suppressLineNumbers w:val="0"/>
              <w:spacing w:before="0" w:beforeAutospacing="0" w:after="0" w:afterAutospacing="0" w:line="320" w:lineRule="exact"/>
              <w:ind w:left="0" w:right="0"/>
              <w:rPr>
                <w:rFonts w:hint="eastAsia" w:ascii="宋体" w:hAnsi="宋体" w:eastAsia="宋体" w:cs="宋体"/>
                <w:color w:val="auto"/>
                <w:kern w:val="0"/>
                <w:sz w:val="24"/>
                <w:szCs w:val="20"/>
                <w:highlight w:val="none"/>
                <w:lang w:val="en-US" w:eastAsia="zh-CN"/>
              </w:rPr>
            </w:pPr>
            <w:r>
              <w:rPr>
                <w:rFonts w:hint="eastAsia" w:ascii="宋体" w:hAnsi="宋体" w:eastAsia="宋体" w:cs="宋体"/>
                <w:color w:val="auto"/>
                <w:kern w:val="0"/>
                <w:sz w:val="24"/>
                <w:szCs w:val="20"/>
                <w:highlight w:val="none"/>
                <w:lang w:val="en-US" w:eastAsia="zh-CN"/>
              </w:rPr>
              <w:t>投标人自2022年1月1日起至投标截止日（以合同签订日期为准）</w:t>
            </w:r>
            <w:r>
              <w:rPr>
                <w:rFonts w:hint="eastAsia" w:ascii="宋体" w:hAnsi="宋体" w:eastAsia="宋体" w:cs="宋体"/>
                <w:color w:val="auto"/>
                <w:kern w:val="0"/>
                <w:sz w:val="24"/>
                <w:szCs w:val="20"/>
                <w:highlight w:val="none"/>
                <w:lang w:val="en-US" w:eastAsia="zh"/>
              </w:rPr>
              <w:t>完成过类似项目业绩的</w:t>
            </w:r>
            <w:r>
              <w:rPr>
                <w:rFonts w:hint="eastAsia" w:ascii="宋体" w:hAnsi="宋体" w:eastAsia="宋体" w:cs="宋体"/>
                <w:color w:val="auto"/>
                <w:kern w:val="0"/>
                <w:sz w:val="24"/>
                <w:szCs w:val="20"/>
                <w:highlight w:val="none"/>
                <w:lang w:val="en-US" w:eastAsia="zh-CN"/>
              </w:rPr>
              <w:t>，每提供一个得0.5分，最高得2分。</w:t>
            </w:r>
          </w:p>
          <w:p w14:paraId="0F648545">
            <w:pPr>
              <w:keepNext w:val="0"/>
              <w:keepLines w:val="0"/>
              <w:suppressLineNumbers w:val="0"/>
              <w:spacing w:before="0" w:beforeAutospacing="0" w:after="0" w:afterAutospacing="0" w:line="320" w:lineRule="exact"/>
              <w:ind w:left="0" w:leftChars="0" w:right="0" w:rightChars="0"/>
              <w:rPr>
                <w:rFonts w:hint="eastAsia" w:ascii="宋体" w:hAnsi="宋体" w:eastAsia="宋体" w:cs="宋体"/>
                <w:color w:val="auto"/>
                <w:kern w:val="0"/>
                <w:sz w:val="24"/>
                <w:szCs w:val="20"/>
                <w:highlight w:val="none"/>
                <w:lang w:val="en-US" w:eastAsia="zh-CN"/>
              </w:rPr>
            </w:pPr>
            <w:r>
              <w:rPr>
                <w:rFonts w:hint="eastAsia" w:ascii="宋体" w:hAnsi="宋体" w:eastAsia="宋体" w:cs="宋体"/>
                <w:b/>
                <w:bCs/>
                <w:color w:val="auto"/>
                <w:kern w:val="0"/>
                <w:sz w:val="24"/>
                <w:szCs w:val="20"/>
                <w:highlight w:val="none"/>
                <w:lang w:val="en-US" w:eastAsia="zh-CN"/>
              </w:rPr>
              <w:t>注：证明材料须提供合同扫描件加盖单位公章，否则不得分。</w:t>
            </w:r>
          </w:p>
        </w:tc>
        <w:tc>
          <w:tcPr>
            <w:tcW w:w="913" w:type="dxa"/>
            <w:vAlign w:val="center"/>
          </w:tcPr>
          <w:p w14:paraId="43B6D85D">
            <w:pPr>
              <w:keepNext w:val="0"/>
              <w:keepLines w:val="0"/>
              <w:suppressLineNumbers w:val="0"/>
              <w:spacing w:before="0" w:beforeAutospacing="0" w:after="0" w:afterAutospacing="0" w:line="300" w:lineRule="exact"/>
              <w:ind w:left="0" w:leftChars="0" w:right="0" w:rightChars="0"/>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spacing w:val="-6"/>
                <w:kern w:val="0"/>
                <w:sz w:val="24"/>
                <w:szCs w:val="20"/>
                <w:highlight w:val="none"/>
              </w:rPr>
              <w:t>0</w:t>
            </w:r>
            <w:r>
              <w:rPr>
                <w:rFonts w:hint="eastAsia" w:ascii="宋体" w:hAnsi="宋体" w:eastAsia="宋体" w:cs="宋体"/>
                <w:b w:val="0"/>
                <w:bCs w:val="0"/>
                <w:color w:val="auto"/>
                <w:spacing w:val="-6"/>
                <w:kern w:val="0"/>
                <w:sz w:val="24"/>
                <w:szCs w:val="20"/>
                <w:highlight w:val="none"/>
                <w:lang w:val="en-US" w:eastAsia="zh-CN"/>
              </w:rPr>
              <w:t>-2</w:t>
            </w:r>
            <w:r>
              <w:rPr>
                <w:rFonts w:hint="eastAsia" w:ascii="宋体" w:hAnsi="宋体" w:eastAsia="宋体" w:cs="宋体"/>
                <w:b w:val="0"/>
                <w:bCs w:val="0"/>
                <w:color w:val="auto"/>
                <w:spacing w:val="-6"/>
                <w:kern w:val="0"/>
                <w:sz w:val="24"/>
                <w:szCs w:val="20"/>
                <w:highlight w:val="none"/>
              </w:rPr>
              <w:t>分</w:t>
            </w:r>
          </w:p>
        </w:tc>
      </w:tr>
      <w:tr w14:paraId="1A189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596" w:type="dxa"/>
            <w:vAlign w:val="center"/>
          </w:tcPr>
          <w:p w14:paraId="62A6EF74">
            <w:pPr>
              <w:keepNext w:val="0"/>
              <w:keepLines w:val="0"/>
              <w:suppressLineNumbers w:val="0"/>
              <w:tabs>
                <w:tab w:val="left" w:pos="3990"/>
              </w:tabs>
              <w:adjustRightInd w:val="0"/>
              <w:snapToGrid w:val="0"/>
              <w:spacing w:before="0" w:beforeAutospacing="0" w:after="0" w:afterAutospacing="0" w:line="440" w:lineRule="exact"/>
              <w:ind w:left="0" w:leftChars="0" w:right="0" w:rightChars="0"/>
              <w:jc w:val="center"/>
              <w:rPr>
                <w:rFonts w:hint="default" w:ascii="宋体" w:hAnsi="宋体" w:eastAsia="宋体" w:cs="宋体"/>
                <w:b/>
                <w:bCs/>
                <w:color w:val="auto"/>
                <w:kern w:val="0"/>
                <w:sz w:val="24"/>
                <w:szCs w:val="20"/>
                <w:highlight w:val="none"/>
                <w:lang w:val="en-US" w:eastAsia="zh-CN"/>
              </w:rPr>
            </w:pPr>
            <w:r>
              <w:rPr>
                <w:rFonts w:hint="eastAsia" w:ascii="宋体" w:hAnsi="宋体" w:eastAsia="宋体" w:cs="宋体"/>
                <w:b/>
                <w:bCs/>
                <w:color w:val="auto"/>
                <w:kern w:val="0"/>
                <w:sz w:val="24"/>
                <w:szCs w:val="20"/>
                <w:highlight w:val="none"/>
                <w:lang w:val="en-US" w:eastAsia="zh-CN"/>
              </w:rPr>
              <w:t>二</w:t>
            </w:r>
          </w:p>
        </w:tc>
        <w:tc>
          <w:tcPr>
            <w:tcW w:w="8830" w:type="dxa"/>
            <w:gridSpan w:val="3"/>
            <w:vAlign w:val="center"/>
          </w:tcPr>
          <w:p w14:paraId="2BE40C7A">
            <w:pPr>
              <w:keepNext w:val="0"/>
              <w:keepLines w:val="0"/>
              <w:suppressLineNumbers w:val="0"/>
              <w:spacing w:before="0" w:beforeAutospacing="0" w:after="0" w:afterAutospacing="0" w:line="320" w:lineRule="exact"/>
              <w:ind w:left="0" w:leftChars="0" w:right="0" w:rightChars="0"/>
              <w:jc w:val="center"/>
              <w:rPr>
                <w:rFonts w:hint="default" w:ascii="宋体" w:hAnsi="宋体" w:eastAsia="宋体" w:cs="宋体"/>
                <w:b/>
                <w:bCs/>
                <w:color w:val="auto"/>
                <w:kern w:val="0"/>
                <w:sz w:val="24"/>
                <w:szCs w:val="20"/>
                <w:highlight w:val="none"/>
                <w:lang w:val="en-US" w:eastAsia="zh-CN"/>
              </w:rPr>
            </w:pPr>
            <w:r>
              <w:rPr>
                <w:rFonts w:hint="eastAsia" w:ascii="宋体" w:hAnsi="宋体" w:eastAsia="宋体" w:cs="Times New Roman"/>
                <w:b/>
                <w:bCs/>
                <w:color w:val="auto"/>
                <w:kern w:val="0"/>
                <w:sz w:val="24"/>
                <w:szCs w:val="20"/>
                <w:highlight w:val="none"/>
                <w:lang w:val="en-US" w:eastAsia="zh-CN"/>
              </w:rPr>
              <w:t>技术分</w:t>
            </w:r>
          </w:p>
        </w:tc>
        <w:tc>
          <w:tcPr>
            <w:tcW w:w="913" w:type="dxa"/>
            <w:vAlign w:val="center"/>
          </w:tcPr>
          <w:p w14:paraId="2F63EE33">
            <w:pPr>
              <w:keepNext w:val="0"/>
              <w:keepLines w:val="0"/>
              <w:suppressLineNumbers w:val="0"/>
              <w:spacing w:before="0" w:beforeAutospacing="0" w:after="0" w:afterAutospacing="0" w:line="300" w:lineRule="exact"/>
              <w:ind w:left="0" w:leftChars="0" w:right="0" w:rightChars="0"/>
              <w:jc w:val="center"/>
              <w:rPr>
                <w:rFonts w:hint="default"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spacing w:val="-6"/>
                <w:kern w:val="0"/>
                <w:sz w:val="24"/>
                <w:szCs w:val="20"/>
                <w:highlight w:val="none"/>
                <w:lang w:val="en-US" w:eastAsia="zh-CN"/>
              </w:rPr>
              <w:t>47</w:t>
            </w:r>
            <w:r>
              <w:rPr>
                <w:rFonts w:hint="eastAsia" w:ascii="宋体" w:hAnsi="宋体" w:eastAsia="宋体" w:cs="宋体"/>
                <w:b w:val="0"/>
                <w:bCs w:val="0"/>
                <w:color w:val="auto"/>
                <w:spacing w:val="-6"/>
                <w:kern w:val="0"/>
                <w:sz w:val="24"/>
                <w:szCs w:val="20"/>
                <w:highlight w:val="none"/>
                <w:lang w:val="en-US" w:eastAsia="zh-CN"/>
              </w:rPr>
              <w:t>分</w:t>
            </w:r>
          </w:p>
        </w:tc>
      </w:tr>
      <w:tr w14:paraId="7063D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596" w:type="dxa"/>
            <w:shd w:val="clear" w:color="auto" w:fill="auto"/>
            <w:vAlign w:val="center"/>
          </w:tcPr>
          <w:p w14:paraId="16D61C97">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b w:val="0"/>
                <w:bCs/>
                <w:color w:val="auto"/>
                <w:kern w:val="0"/>
                <w:sz w:val="24"/>
                <w:szCs w:val="20"/>
                <w:highlight w:val="none"/>
                <w:lang w:val="en-US" w:eastAsia="zh-CN"/>
              </w:rPr>
            </w:pPr>
            <w:r>
              <w:rPr>
                <w:rFonts w:hint="eastAsia" w:ascii="宋体" w:hAnsi="宋体" w:eastAsia="宋体" w:cs="宋体"/>
                <w:b w:val="0"/>
                <w:bCs/>
                <w:color w:val="auto"/>
                <w:kern w:val="0"/>
                <w:sz w:val="24"/>
                <w:szCs w:val="20"/>
                <w:highlight w:val="none"/>
                <w:lang w:val="en-US" w:eastAsia="zh-CN"/>
              </w:rPr>
              <w:t>4</w:t>
            </w:r>
          </w:p>
        </w:tc>
        <w:tc>
          <w:tcPr>
            <w:tcW w:w="1452" w:type="dxa"/>
            <w:gridSpan w:val="2"/>
            <w:shd w:val="clear" w:color="auto" w:fill="auto"/>
            <w:vAlign w:val="center"/>
          </w:tcPr>
          <w:p w14:paraId="5C7B4DAD">
            <w:pPr>
              <w:keepNext w:val="0"/>
              <w:keepLines w:val="0"/>
              <w:suppressLineNumbers w:val="0"/>
              <w:spacing w:before="0" w:beforeAutospacing="0" w:after="0" w:afterAutospacing="0" w:line="300" w:lineRule="exact"/>
              <w:ind w:left="0" w:leftChars="0" w:right="0" w:rightChars="0"/>
              <w:jc w:val="center"/>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color w:val="auto"/>
                <w:kern w:val="0"/>
                <w:sz w:val="24"/>
                <w:szCs w:val="20"/>
                <w:highlight w:val="none"/>
                <w:lang w:val="en-US" w:eastAsia="zh-CN"/>
              </w:rPr>
              <w:t>技术要求</w:t>
            </w:r>
          </w:p>
        </w:tc>
        <w:tc>
          <w:tcPr>
            <w:tcW w:w="7378" w:type="dxa"/>
            <w:shd w:val="clear" w:color="auto" w:fill="auto"/>
            <w:vAlign w:val="center"/>
          </w:tcPr>
          <w:p w14:paraId="62FBE081">
            <w:pPr>
              <w:keepNext w:val="0"/>
              <w:keepLines w:val="0"/>
              <w:suppressLineNumbers w:val="0"/>
              <w:adjustRightInd w:val="0"/>
              <w:spacing w:before="0" w:beforeAutospacing="0" w:after="0" w:afterAutospacing="0"/>
              <w:ind w:left="0" w:leftChars="0" w:right="0" w:rightChars="0"/>
              <w:rPr>
                <w:rFonts w:hint="eastAsia" w:ascii="宋体" w:hAnsi="宋体" w:eastAsia="宋体" w:cs="宋体"/>
                <w:b w:val="0"/>
                <w:bCs/>
                <w:color w:val="auto"/>
                <w:kern w:val="0"/>
                <w:sz w:val="24"/>
                <w:szCs w:val="20"/>
                <w:highlight w:val="none"/>
                <w:lang w:val="en-US" w:eastAsia="zh-CN"/>
              </w:rPr>
            </w:pPr>
            <w:r>
              <w:rPr>
                <w:rFonts w:hint="eastAsia" w:ascii="宋体" w:hAnsi="宋体" w:eastAsia="宋体" w:cs="宋体"/>
                <w:b w:val="0"/>
                <w:bCs/>
                <w:color w:val="auto"/>
                <w:kern w:val="0"/>
                <w:sz w:val="24"/>
                <w:szCs w:val="20"/>
                <w:highlight w:val="none"/>
                <w:lang w:val="en-US" w:eastAsia="zh-CN"/>
              </w:rPr>
              <w:t>对招标需求中的光伏组件和逆变器要求核心技术指标进行响应并提供证明材料，全部满足招标要求的得12分，每负偏离一项扣1分，扣完为止，证明材料不符的不得分。（0-12分）</w:t>
            </w:r>
          </w:p>
        </w:tc>
        <w:tc>
          <w:tcPr>
            <w:tcW w:w="913" w:type="dxa"/>
            <w:shd w:val="clear" w:color="auto" w:fill="auto"/>
            <w:vAlign w:val="center"/>
          </w:tcPr>
          <w:p w14:paraId="1BBDD236">
            <w:pPr>
              <w:keepNext w:val="0"/>
              <w:keepLines w:val="0"/>
              <w:suppressLineNumbers w:val="0"/>
              <w:spacing w:before="0" w:beforeAutospacing="0" w:after="0" w:afterAutospacing="0" w:line="300" w:lineRule="exact"/>
              <w:ind w:left="0" w:leftChars="0" w:right="0" w:rightChars="0"/>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spacing w:val="-6"/>
                <w:kern w:val="0"/>
                <w:sz w:val="24"/>
                <w:szCs w:val="20"/>
                <w:highlight w:val="none"/>
              </w:rPr>
              <w:t>0</w:t>
            </w:r>
            <w:r>
              <w:rPr>
                <w:rFonts w:hint="eastAsia" w:ascii="宋体" w:hAnsi="宋体" w:eastAsia="宋体" w:cs="宋体"/>
                <w:b w:val="0"/>
                <w:bCs w:val="0"/>
                <w:color w:val="auto"/>
                <w:spacing w:val="-6"/>
                <w:kern w:val="0"/>
                <w:sz w:val="24"/>
                <w:szCs w:val="20"/>
                <w:highlight w:val="none"/>
              </w:rPr>
              <w:t>-</w:t>
            </w:r>
            <w:r>
              <w:rPr>
                <w:rFonts w:hint="eastAsia" w:ascii="宋体" w:hAnsi="宋体" w:eastAsia="宋体" w:cs="宋体"/>
                <w:b w:val="0"/>
                <w:bCs w:val="0"/>
                <w:color w:val="auto"/>
                <w:spacing w:val="-6"/>
                <w:kern w:val="0"/>
                <w:sz w:val="24"/>
                <w:szCs w:val="20"/>
                <w:highlight w:val="none"/>
                <w:lang w:val="en-US" w:eastAsia="zh-CN"/>
              </w:rPr>
              <w:t>12</w:t>
            </w:r>
            <w:bookmarkStart w:id="0" w:name="_GoBack"/>
            <w:bookmarkEnd w:id="0"/>
            <w:r>
              <w:rPr>
                <w:rFonts w:hint="eastAsia" w:ascii="宋体" w:hAnsi="宋体" w:eastAsia="宋体" w:cs="宋体"/>
                <w:b w:val="0"/>
                <w:bCs w:val="0"/>
                <w:color w:val="auto"/>
                <w:spacing w:val="-6"/>
                <w:kern w:val="0"/>
                <w:sz w:val="24"/>
                <w:szCs w:val="20"/>
                <w:highlight w:val="none"/>
              </w:rPr>
              <w:t>分</w:t>
            </w:r>
          </w:p>
        </w:tc>
      </w:tr>
      <w:tr w14:paraId="355C5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0" w:hRule="atLeast"/>
        </w:trPr>
        <w:tc>
          <w:tcPr>
            <w:tcW w:w="596" w:type="dxa"/>
            <w:shd w:val="clear" w:color="auto" w:fill="auto"/>
            <w:vAlign w:val="center"/>
          </w:tcPr>
          <w:p w14:paraId="609E8D9E">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bidi="ar-SA"/>
              </w:rPr>
              <w:t>5</w:t>
            </w:r>
          </w:p>
        </w:tc>
        <w:tc>
          <w:tcPr>
            <w:tcW w:w="560" w:type="dxa"/>
            <w:vMerge w:val="restart"/>
            <w:shd w:val="clear" w:color="auto" w:fill="auto"/>
            <w:vAlign w:val="center"/>
          </w:tcPr>
          <w:p w14:paraId="6647F03E">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both"/>
              <w:textAlignment w:val="auto"/>
              <w:rPr>
                <w:rFonts w:hint="eastAsia" w:ascii="宋体" w:hAnsi="宋体" w:eastAsia="宋体" w:cs="宋体"/>
                <w:b w:val="0"/>
                <w:bCs/>
                <w:color w:val="auto"/>
                <w:kern w:val="0"/>
                <w:sz w:val="24"/>
                <w:szCs w:val="20"/>
                <w:highlight w:val="none"/>
                <w:lang w:val="en-US" w:eastAsia="zh-CN" w:bidi="ar-SA"/>
              </w:rPr>
            </w:pPr>
          </w:p>
          <w:p w14:paraId="15D71ABA">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both"/>
              <w:textAlignment w:val="auto"/>
              <w:rPr>
                <w:rFonts w:hint="eastAsia" w:ascii="宋体" w:hAnsi="宋体" w:eastAsia="宋体" w:cs="宋体"/>
                <w:b w:val="0"/>
                <w:bCs/>
                <w:color w:val="auto"/>
                <w:kern w:val="0"/>
                <w:sz w:val="24"/>
                <w:szCs w:val="20"/>
                <w:highlight w:val="none"/>
                <w:lang w:val="en-US" w:eastAsia="zh-CN" w:bidi="ar-SA"/>
              </w:rPr>
            </w:pPr>
          </w:p>
          <w:p w14:paraId="4982E77E">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both"/>
              <w:textAlignment w:val="auto"/>
              <w:rPr>
                <w:rFonts w:hint="eastAsia" w:ascii="宋体" w:hAnsi="宋体" w:eastAsia="宋体" w:cs="宋体"/>
                <w:b w:val="0"/>
                <w:bCs/>
                <w:color w:val="auto"/>
                <w:kern w:val="0"/>
                <w:sz w:val="24"/>
                <w:szCs w:val="20"/>
                <w:highlight w:val="none"/>
                <w:lang w:val="en-US" w:eastAsia="zh-CN" w:bidi="ar-SA"/>
              </w:rPr>
            </w:pPr>
          </w:p>
          <w:p w14:paraId="5B0DC2F6">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both"/>
              <w:textAlignment w:val="auto"/>
              <w:rPr>
                <w:rFonts w:hint="eastAsia" w:ascii="宋体" w:hAnsi="宋体" w:eastAsia="宋体" w:cs="宋体"/>
                <w:b w:val="0"/>
                <w:bCs/>
                <w:color w:val="auto"/>
                <w:kern w:val="0"/>
                <w:sz w:val="24"/>
                <w:szCs w:val="20"/>
                <w:highlight w:val="none"/>
                <w:lang w:val="en-US" w:eastAsia="zh-CN" w:bidi="ar-SA"/>
              </w:rPr>
            </w:pPr>
          </w:p>
          <w:p w14:paraId="032AB539">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center"/>
              <w:textAlignment w:val="auto"/>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bidi="ar-SA"/>
              </w:rPr>
              <w:t>技</w:t>
            </w:r>
          </w:p>
          <w:p w14:paraId="5B245BED">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center"/>
              <w:textAlignment w:val="auto"/>
              <w:rPr>
                <w:rFonts w:hint="eastAsia" w:ascii="宋体" w:hAnsi="宋体" w:eastAsia="宋体" w:cs="宋体"/>
                <w:b w:val="0"/>
                <w:bCs/>
                <w:color w:val="auto"/>
                <w:kern w:val="0"/>
                <w:sz w:val="24"/>
                <w:szCs w:val="20"/>
                <w:highlight w:val="none"/>
                <w:lang w:val="en-US" w:eastAsia="zh-CN" w:bidi="ar-SA"/>
              </w:rPr>
            </w:pPr>
          </w:p>
          <w:p w14:paraId="27E71C32">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both"/>
              <w:textAlignment w:val="auto"/>
              <w:rPr>
                <w:rFonts w:hint="eastAsia" w:ascii="宋体" w:hAnsi="宋体" w:eastAsia="宋体" w:cs="宋体"/>
                <w:b w:val="0"/>
                <w:bCs/>
                <w:color w:val="auto"/>
                <w:kern w:val="0"/>
                <w:sz w:val="24"/>
                <w:szCs w:val="20"/>
                <w:highlight w:val="none"/>
                <w:lang w:val="en-US" w:eastAsia="zh-CN" w:bidi="ar-SA"/>
              </w:rPr>
            </w:pPr>
          </w:p>
          <w:p w14:paraId="3A4A4086">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center"/>
              <w:textAlignment w:val="auto"/>
              <w:rPr>
                <w:rFonts w:hint="eastAsia" w:ascii="宋体" w:hAnsi="宋体" w:eastAsia="宋体" w:cs="宋体"/>
                <w:b w:val="0"/>
                <w:bCs/>
                <w:color w:val="auto"/>
                <w:kern w:val="0"/>
                <w:sz w:val="24"/>
                <w:szCs w:val="20"/>
                <w:highlight w:val="none"/>
                <w:lang w:val="en-US" w:eastAsia="zh-CN" w:bidi="ar-SA"/>
              </w:rPr>
            </w:pPr>
          </w:p>
          <w:p w14:paraId="42E05FC2">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center"/>
              <w:textAlignment w:val="auto"/>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bidi="ar-SA"/>
              </w:rPr>
              <w:t>术</w:t>
            </w:r>
          </w:p>
          <w:p w14:paraId="4B83EB95">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center"/>
              <w:textAlignment w:val="auto"/>
              <w:rPr>
                <w:rFonts w:hint="eastAsia" w:ascii="宋体" w:hAnsi="宋体" w:eastAsia="宋体" w:cs="宋体"/>
                <w:b w:val="0"/>
                <w:bCs/>
                <w:color w:val="auto"/>
                <w:kern w:val="0"/>
                <w:sz w:val="24"/>
                <w:szCs w:val="20"/>
                <w:highlight w:val="none"/>
                <w:lang w:val="en-US" w:eastAsia="zh-CN" w:bidi="ar-SA"/>
              </w:rPr>
            </w:pPr>
          </w:p>
          <w:p w14:paraId="2F07E7B5">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center"/>
              <w:textAlignment w:val="auto"/>
              <w:rPr>
                <w:rFonts w:hint="eastAsia" w:ascii="宋体" w:hAnsi="宋体" w:eastAsia="宋体" w:cs="宋体"/>
                <w:b w:val="0"/>
                <w:bCs/>
                <w:color w:val="auto"/>
                <w:kern w:val="0"/>
                <w:sz w:val="24"/>
                <w:szCs w:val="20"/>
                <w:highlight w:val="none"/>
                <w:lang w:val="en-US" w:eastAsia="zh-CN" w:bidi="ar-SA"/>
              </w:rPr>
            </w:pPr>
          </w:p>
          <w:p w14:paraId="0F9B3A68">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center"/>
              <w:textAlignment w:val="auto"/>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bidi="ar-SA"/>
              </w:rPr>
              <w:t>方</w:t>
            </w:r>
          </w:p>
          <w:p w14:paraId="12E50032">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both"/>
              <w:textAlignment w:val="auto"/>
              <w:rPr>
                <w:rFonts w:hint="eastAsia" w:ascii="宋体" w:hAnsi="宋体" w:eastAsia="宋体" w:cs="宋体"/>
                <w:b w:val="0"/>
                <w:bCs/>
                <w:color w:val="auto"/>
                <w:kern w:val="0"/>
                <w:sz w:val="24"/>
                <w:szCs w:val="20"/>
                <w:highlight w:val="none"/>
                <w:lang w:val="en-US" w:eastAsia="zh-CN" w:bidi="ar-SA"/>
              </w:rPr>
            </w:pPr>
          </w:p>
          <w:p w14:paraId="17D95261">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center"/>
              <w:textAlignment w:val="auto"/>
              <w:rPr>
                <w:rFonts w:hint="eastAsia" w:ascii="宋体" w:hAnsi="宋体" w:eastAsia="宋体" w:cs="宋体"/>
                <w:b w:val="0"/>
                <w:bCs/>
                <w:color w:val="auto"/>
                <w:kern w:val="0"/>
                <w:sz w:val="24"/>
                <w:szCs w:val="20"/>
                <w:highlight w:val="none"/>
                <w:lang w:val="en-US" w:eastAsia="zh-CN" w:bidi="ar-SA"/>
              </w:rPr>
            </w:pPr>
          </w:p>
          <w:p w14:paraId="7ADFDAEB">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center"/>
              <w:textAlignment w:val="auto"/>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bidi="ar-SA"/>
              </w:rPr>
              <w:t>案</w:t>
            </w:r>
          </w:p>
        </w:tc>
        <w:tc>
          <w:tcPr>
            <w:tcW w:w="892" w:type="dxa"/>
            <w:shd w:val="clear" w:color="auto" w:fill="auto"/>
            <w:vAlign w:val="center"/>
          </w:tcPr>
          <w:p w14:paraId="1AFE132F">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rPr>
              <w:t>对整体项目的情况了解</w:t>
            </w:r>
          </w:p>
        </w:tc>
        <w:tc>
          <w:tcPr>
            <w:tcW w:w="7378" w:type="dxa"/>
            <w:shd w:val="clear" w:color="auto" w:fill="auto"/>
            <w:vAlign w:val="center"/>
          </w:tcPr>
          <w:p w14:paraId="295C0F8C">
            <w:pPr>
              <w:keepNext w:val="0"/>
              <w:keepLines w:val="0"/>
              <w:suppressLineNumbers w:val="0"/>
              <w:tabs>
                <w:tab w:val="left" w:pos="1154"/>
              </w:tabs>
              <w:snapToGrid w:val="0"/>
              <w:spacing w:before="0" w:beforeAutospacing="0" w:after="0" w:afterAutospacing="0"/>
              <w:ind w:left="0" w:leftChars="0" w:right="0" w:rightChars="0"/>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rPr>
              <w:t>根据投标人对本项目现场实施条件的了解程度，提供的对产权屋面结构（0-1.5分）、防水及承重（0-1.5分）、电力接入（0-1.5分）、设备运输路径（0-1.5分）等现状内容阐述的符合性、完整性、合理性，进行打分。</w:t>
            </w:r>
          </w:p>
        </w:tc>
        <w:tc>
          <w:tcPr>
            <w:tcW w:w="913" w:type="dxa"/>
            <w:shd w:val="clear" w:color="auto" w:fill="auto"/>
            <w:vAlign w:val="center"/>
          </w:tcPr>
          <w:p w14:paraId="5F621793">
            <w:pPr>
              <w:keepNext w:val="0"/>
              <w:keepLines w:val="0"/>
              <w:suppressLineNumbers w:val="0"/>
              <w:spacing w:before="0" w:beforeAutospacing="0" w:after="0" w:afterAutospacing="0" w:line="300" w:lineRule="exact"/>
              <w:ind w:left="0" w:leftChars="0" w:right="0" w:rightChars="0"/>
              <w:jc w:val="center"/>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b w:val="0"/>
                <w:bCs w:val="0"/>
                <w:color w:val="auto"/>
                <w:spacing w:val="-6"/>
                <w:kern w:val="0"/>
                <w:sz w:val="24"/>
                <w:szCs w:val="20"/>
                <w:highlight w:val="none"/>
              </w:rPr>
              <w:t>0</w:t>
            </w:r>
            <w:r>
              <w:rPr>
                <w:rFonts w:hint="eastAsia" w:ascii="宋体" w:hAnsi="宋体" w:eastAsia="宋体" w:cs="宋体"/>
                <w:b w:val="0"/>
                <w:bCs w:val="0"/>
                <w:color w:val="auto"/>
                <w:spacing w:val="-6"/>
                <w:kern w:val="0"/>
                <w:sz w:val="24"/>
                <w:szCs w:val="20"/>
                <w:highlight w:val="none"/>
                <w:lang w:val="en-US" w:eastAsia="zh-CN"/>
              </w:rPr>
              <w:t>-6</w:t>
            </w:r>
            <w:r>
              <w:rPr>
                <w:rFonts w:hint="eastAsia" w:ascii="宋体" w:hAnsi="宋体" w:eastAsia="宋体" w:cs="宋体"/>
                <w:b w:val="0"/>
                <w:bCs w:val="0"/>
                <w:color w:val="auto"/>
                <w:spacing w:val="-6"/>
                <w:kern w:val="0"/>
                <w:sz w:val="24"/>
                <w:szCs w:val="20"/>
                <w:highlight w:val="none"/>
              </w:rPr>
              <w:t>分</w:t>
            </w:r>
          </w:p>
        </w:tc>
      </w:tr>
      <w:tr w14:paraId="1C95E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0" w:hRule="atLeast"/>
        </w:trPr>
        <w:tc>
          <w:tcPr>
            <w:tcW w:w="596" w:type="dxa"/>
            <w:shd w:val="clear" w:color="auto" w:fill="auto"/>
            <w:vAlign w:val="center"/>
          </w:tcPr>
          <w:p w14:paraId="38CBED4C">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bidi="ar-SA"/>
              </w:rPr>
              <w:t>6</w:t>
            </w:r>
          </w:p>
        </w:tc>
        <w:tc>
          <w:tcPr>
            <w:tcW w:w="560" w:type="dxa"/>
            <w:vMerge w:val="continue"/>
            <w:shd w:val="clear" w:color="auto" w:fill="auto"/>
            <w:vAlign w:val="center"/>
          </w:tcPr>
          <w:p w14:paraId="0D91D25F">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center"/>
              <w:textAlignment w:val="auto"/>
              <w:rPr>
                <w:rFonts w:hint="eastAsia" w:ascii="宋体" w:hAnsi="宋体" w:eastAsia="宋体" w:cs="宋体"/>
                <w:b w:val="0"/>
                <w:bCs/>
                <w:color w:val="auto"/>
                <w:kern w:val="0"/>
                <w:sz w:val="24"/>
                <w:szCs w:val="20"/>
                <w:highlight w:val="none"/>
                <w:lang w:val="en-US" w:eastAsia="zh-CN" w:bidi="ar-SA"/>
              </w:rPr>
            </w:pPr>
          </w:p>
        </w:tc>
        <w:tc>
          <w:tcPr>
            <w:tcW w:w="892" w:type="dxa"/>
            <w:shd w:val="clear" w:color="auto" w:fill="auto"/>
            <w:vAlign w:val="center"/>
          </w:tcPr>
          <w:p w14:paraId="2ECF8539">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rPr>
              <w:t>方案设计</w:t>
            </w:r>
          </w:p>
        </w:tc>
        <w:tc>
          <w:tcPr>
            <w:tcW w:w="7378" w:type="dxa"/>
            <w:shd w:val="clear" w:color="auto" w:fill="auto"/>
            <w:vAlign w:val="center"/>
          </w:tcPr>
          <w:p w14:paraId="55379560">
            <w:pPr>
              <w:keepNext w:val="0"/>
              <w:keepLines w:val="0"/>
              <w:suppressLineNumbers w:val="0"/>
              <w:tabs>
                <w:tab w:val="left" w:pos="1154"/>
              </w:tabs>
              <w:snapToGrid w:val="0"/>
              <w:spacing w:before="0" w:beforeAutospacing="0" w:after="0" w:afterAutospacing="0"/>
              <w:ind w:left="0" w:leftChars="0" w:right="0" w:rightChars="0"/>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rPr>
              <w:t>为保证项目建设质量，提供针对本项目的设计方案，包括但不限于组件排布串线（0-1.5分）、电缆管沟布置及走向（0-1.5分）、电气设备安装接线（0-1.5分）、屋面防雷接地及支架安装设计（0-1.5分）等，根据设计方案的科学性、合理性、设计深度和勘察内容的真实情况，进行打分。</w:t>
            </w:r>
          </w:p>
        </w:tc>
        <w:tc>
          <w:tcPr>
            <w:tcW w:w="913" w:type="dxa"/>
            <w:shd w:val="clear" w:color="auto" w:fill="auto"/>
            <w:vAlign w:val="center"/>
          </w:tcPr>
          <w:p w14:paraId="3FDD1CFB">
            <w:pPr>
              <w:keepNext w:val="0"/>
              <w:keepLines w:val="0"/>
              <w:suppressLineNumbers w:val="0"/>
              <w:spacing w:before="0" w:beforeAutospacing="0" w:after="0" w:afterAutospacing="0" w:line="300" w:lineRule="exact"/>
              <w:ind w:left="0" w:leftChars="0" w:right="0" w:rightChars="0"/>
              <w:jc w:val="center"/>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b w:val="0"/>
                <w:bCs w:val="0"/>
                <w:color w:val="auto"/>
                <w:spacing w:val="-6"/>
                <w:kern w:val="0"/>
                <w:sz w:val="24"/>
                <w:szCs w:val="20"/>
                <w:highlight w:val="none"/>
              </w:rPr>
              <w:t>0</w:t>
            </w:r>
            <w:r>
              <w:rPr>
                <w:rFonts w:hint="eastAsia" w:ascii="宋体" w:hAnsi="宋体" w:eastAsia="宋体" w:cs="宋体"/>
                <w:b w:val="0"/>
                <w:bCs w:val="0"/>
                <w:color w:val="auto"/>
                <w:spacing w:val="-6"/>
                <w:kern w:val="0"/>
                <w:sz w:val="24"/>
                <w:szCs w:val="20"/>
                <w:highlight w:val="none"/>
                <w:lang w:val="en-US" w:eastAsia="zh-CN"/>
              </w:rPr>
              <w:t>-6</w:t>
            </w:r>
            <w:r>
              <w:rPr>
                <w:rFonts w:hint="eastAsia" w:ascii="宋体" w:hAnsi="宋体" w:eastAsia="宋体" w:cs="宋体"/>
                <w:b w:val="0"/>
                <w:bCs w:val="0"/>
                <w:color w:val="auto"/>
                <w:spacing w:val="-6"/>
                <w:kern w:val="0"/>
                <w:sz w:val="24"/>
                <w:szCs w:val="20"/>
                <w:highlight w:val="none"/>
              </w:rPr>
              <w:t>分</w:t>
            </w:r>
          </w:p>
        </w:tc>
      </w:tr>
      <w:tr w14:paraId="6B1A1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596" w:type="dxa"/>
            <w:shd w:val="clear" w:color="auto" w:fill="auto"/>
            <w:vAlign w:val="center"/>
          </w:tcPr>
          <w:p w14:paraId="7CC6149D">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bidi="ar-SA"/>
              </w:rPr>
              <w:t>7</w:t>
            </w:r>
          </w:p>
        </w:tc>
        <w:tc>
          <w:tcPr>
            <w:tcW w:w="560" w:type="dxa"/>
            <w:vMerge w:val="continue"/>
            <w:shd w:val="clear" w:color="auto" w:fill="auto"/>
            <w:vAlign w:val="center"/>
          </w:tcPr>
          <w:p w14:paraId="115BDC4C">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center"/>
              <w:textAlignment w:val="auto"/>
              <w:rPr>
                <w:rFonts w:hint="eastAsia" w:ascii="宋体" w:hAnsi="宋体" w:eastAsia="宋体" w:cs="宋体"/>
                <w:b w:val="0"/>
                <w:bCs/>
                <w:color w:val="auto"/>
                <w:kern w:val="0"/>
                <w:sz w:val="24"/>
                <w:szCs w:val="20"/>
                <w:highlight w:val="none"/>
                <w:lang w:val="en-US" w:eastAsia="zh-CN" w:bidi="ar-SA"/>
              </w:rPr>
            </w:pPr>
          </w:p>
        </w:tc>
        <w:tc>
          <w:tcPr>
            <w:tcW w:w="892" w:type="dxa"/>
            <w:shd w:val="clear" w:color="auto" w:fill="auto"/>
            <w:vAlign w:val="center"/>
          </w:tcPr>
          <w:p w14:paraId="76F997AE">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rPr>
              <w:t>实施计划</w:t>
            </w:r>
          </w:p>
        </w:tc>
        <w:tc>
          <w:tcPr>
            <w:tcW w:w="7378" w:type="dxa"/>
            <w:shd w:val="clear" w:color="auto" w:fill="auto"/>
            <w:vAlign w:val="center"/>
          </w:tcPr>
          <w:p w14:paraId="0DDEFF12">
            <w:pPr>
              <w:keepNext w:val="0"/>
              <w:keepLines w:val="0"/>
              <w:suppressLineNumbers w:val="0"/>
              <w:tabs>
                <w:tab w:val="left" w:pos="1154"/>
              </w:tabs>
              <w:snapToGrid w:val="0"/>
              <w:spacing w:before="0" w:beforeAutospacing="0" w:after="0" w:afterAutospacing="0"/>
              <w:ind w:left="0" w:leftChars="0" w:right="0" w:rightChars="0"/>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rPr>
              <w:t>结合服务实施各阶段工作目标和实际建设需求，分析本项目的工作重点及实施难点（0-1分），并进行项目工作任务解析，项目初期的进场计划（0-1分），项目中期的完成时间进展及改进调整（0-1分），项目后期收尾的完成时间安排（0-1分），对项目完成时间的保障计划（0-1分）；根据投标人上述内容阐述的准确性、合理性和措施到位等响应情况进行打分。</w:t>
            </w:r>
          </w:p>
        </w:tc>
        <w:tc>
          <w:tcPr>
            <w:tcW w:w="913" w:type="dxa"/>
            <w:shd w:val="clear" w:color="auto" w:fill="auto"/>
            <w:vAlign w:val="center"/>
          </w:tcPr>
          <w:p w14:paraId="20BEF01C">
            <w:pPr>
              <w:keepNext w:val="0"/>
              <w:keepLines w:val="0"/>
              <w:suppressLineNumbers w:val="0"/>
              <w:spacing w:before="0" w:beforeAutospacing="0" w:after="0" w:afterAutospacing="0" w:line="300" w:lineRule="exact"/>
              <w:ind w:left="0" w:leftChars="0" w:right="0" w:rightChars="0"/>
              <w:jc w:val="center"/>
              <w:rPr>
                <w:rFonts w:hint="eastAsia" w:ascii="宋体" w:hAnsi="宋体" w:eastAsia="宋体" w:cs="宋体"/>
                <w:b w:val="0"/>
                <w:bCs/>
                <w:color w:val="auto"/>
                <w:kern w:val="0"/>
                <w:sz w:val="24"/>
                <w:szCs w:val="20"/>
                <w:highlight w:val="none"/>
                <w:lang w:val="en-US" w:eastAsia="zh-CN" w:bidi="ar-SA"/>
              </w:rPr>
            </w:pPr>
            <w:r>
              <w:rPr>
                <w:rFonts w:hint="eastAsia" w:ascii="宋体" w:hAnsi="宋体" w:eastAsia="宋体" w:cs="宋体"/>
                <w:b w:val="0"/>
                <w:bCs w:val="0"/>
                <w:color w:val="auto"/>
                <w:spacing w:val="-6"/>
                <w:kern w:val="0"/>
                <w:sz w:val="24"/>
                <w:szCs w:val="20"/>
                <w:highlight w:val="none"/>
              </w:rPr>
              <w:t>0</w:t>
            </w:r>
            <w:r>
              <w:rPr>
                <w:rFonts w:hint="eastAsia" w:ascii="宋体" w:hAnsi="宋体" w:eastAsia="宋体" w:cs="宋体"/>
                <w:b w:val="0"/>
                <w:bCs w:val="0"/>
                <w:color w:val="auto"/>
                <w:spacing w:val="-6"/>
                <w:kern w:val="0"/>
                <w:sz w:val="24"/>
                <w:szCs w:val="20"/>
                <w:highlight w:val="none"/>
                <w:lang w:val="en-US" w:eastAsia="zh-CN"/>
              </w:rPr>
              <w:t>-5</w:t>
            </w:r>
            <w:r>
              <w:rPr>
                <w:rFonts w:hint="eastAsia" w:ascii="宋体" w:hAnsi="宋体" w:eastAsia="宋体" w:cs="宋体"/>
                <w:b w:val="0"/>
                <w:bCs w:val="0"/>
                <w:color w:val="auto"/>
                <w:spacing w:val="-6"/>
                <w:kern w:val="0"/>
                <w:sz w:val="24"/>
                <w:szCs w:val="20"/>
                <w:highlight w:val="none"/>
              </w:rPr>
              <w:t>分</w:t>
            </w:r>
          </w:p>
        </w:tc>
      </w:tr>
      <w:tr w14:paraId="6251A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trPr>
        <w:tc>
          <w:tcPr>
            <w:tcW w:w="596" w:type="dxa"/>
            <w:vAlign w:val="center"/>
          </w:tcPr>
          <w:p w14:paraId="6A5D6074">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color w:val="auto"/>
                <w:kern w:val="0"/>
                <w:sz w:val="24"/>
                <w:szCs w:val="20"/>
                <w:highlight w:val="none"/>
                <w:lang w:val="en-US" w:eastAsia="zh-CN"/>
              </w:rPr>
            </w:pPr>
            <w:r>
              <w:rPr>
                <w:rFonts w:hint="eastAsia" w:ascii="宋体" w:hAnsi="宋体" w:eastAsia="宋体" w:cs="宋体"/>
                <w:color w:val="auto"/>
                <w:kern w:val="0"/>
                <w:sz w:val="24"/>
                <w:szCs w:val="20"/>
                <w:highlight w:val="none"/>
                <w:lang w:val="en-US" w:eastAsia="zh-CN"/>
              </w:rPr>
              <w:t>8</w:t>
            </w:r>
          </w:p>
        </w:tc>
        <w:tc>
          <w:tcPr>
            <w:tcW w:w="560" w:type="dxa"/>
            <w:vMerge w:val="continue"/>
            <w:vAlign w:val="center"/>
          </w:tcPr>
          <w:p w14:paraId="441E0558">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center"/>
              <w:textAlignment w:val="auto"/>
              <w:rPr>
                <w:rFonts w:hint="eastAsia" w:ascii="宋体" w:hAnsi="宋体" w:eastAsia="宋体" w:cs="宋体"/>
                <w:color w:val="auto"/>
                <w:kern w:val="0"/>
                <w:sz w:val="24"/>
                <w:szCs w:val="20"/>
                <w:highlight w:val="none"/>
                <w:lang w:val="en-US" w:eastAsia="zh-CN"/>
              </w:rPr>
            </w:pPr>
          </w:p>
        </w:tc>
        <w:tc>
          <w:tcPr>
            <w:tcW w:w="892" w:type="dxa"/>
            <w:shd w:val="clear" w:color="auto" w:fill="auto"/>
            <w:vAlign w:val="center"/>
          </w:tcPr>
          <w:p w14:paraId="46340511">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rPr>
              <w:t>实施方案</w:t>
            </w:r>
          </w:p>
        </w:tc>
        <w:tc>
          <w:tcPr>
            <w:tcW w:w="7378" w:type="dxa"/>
            <w:vAlign w:val="center"/>
          </w:tcPr>
          <w:p w14:paraId="37DFBF14">
            <w:pPr>
              <w:keepNext w:val="0"/>
              <w:keepLines w:val="0"/>
              <w:suppressLineNumbers w:val="0"/>
              <w:tabs>
                <w:tab w:val="left" w:pos="1154"/>
              </w:tabs>
              <w:snapToGrid w:val="0"/>
              <w:spacing w:before="0" w:beforeAutospacing="0" w:after="0" w:afterAutospacing="0"/>
              <w:ind w:left="0" w:leftChars="0" w:right="0" w:rightChars="0"/>
              <w:rPr>
                <w:rFonts w:hint="eastAsia" w:ascii="宋体" w:hAnsi="宋体" w:eastAsia="宋体" w:cs="宋体"/>
                <w:b/>
                <w:bCs w:val="0"/>
                <w:color w:val="auto"/>
                <w:kern w:val="2"/>
                <w:sz w:val="24"/>
                <w:szCs w:val="24"/>
                <w:highlight w:val="none"/>
                <w:lang w:val="en-US" w:eastAsia="zh-CN"/>
              </w:rPr>
            </w:pPr>
            <w:r>
              <w:rPr>
                <w:rFonts w:hint="eastAsia" w:ascii="宋体" w:hAnsi="宋体" w:eastAsia="宋体" w:cs="宋体"/>
                <w:b w:val="0"/>
                <w:bCs/>
                <w:color w:val="auto"/>
                <w:kern w:val="0"/>
                <w:sz w:val="24"/>
                <w:szCs w:val="20"/>
                <w:highlight w:val="none"/>
                <w:lang w:val="en-US" w:eastAsia="zh-CN"/>
              </w:rPr>
              <w:t>为保障项目的顺利实施，保证质量、进度、安全、资料各项工作保质保量的交付，根据投标针对项目实施过程中在质量、进度、变更、安全等各项工作的措施（</w:t>
            </w:r>
            <w:r>
              <w:rPr>
                <w:rFonts w:hint="eastAsia" w:ascii="宋体" w:hAnsi="宋体" w:eastAsia="宋体" w:cs="宋体"/>
                <w:b w:val="0"/>
                <w:bCs/>
                <w:color w:val="auto"/>
                <w:kern w:val="0"/>
                <w:sz w:val="24"/>
                <w:szCs w:val="20"/>
                <w:highlight w:val="none"/>
                <w:lang w:val="en-US" w:eastAsia="zh-CN"/>
              </w:rPr>
              <w:t>0-2</w:t>
            </w:r>
            <w:r>
              <w:rPr>
                <w:rFonts w:hint="eastAsia" w:ascii="宋体" w:hAnsi="宋体" w:eastAsia="宋体" w:cs="宋体"/>
                <w:b w:val="0"/>
                <w:bCs/>
                <w:color w:val="auto"/>
                <w:kern w:val="0"/>
                <w:sz w:val="24"/>
                <w:szCs w:val="20"/>
                <w:highlight w:val="none"/>
                <w:lang w:val="en-US" w:eastAsia="zh-CN"/>
              </w:rPr>
              <w:t>分）的合理性、严谨性、科学性，与项目的适配程度（0-2分），进行打分。</w:t>
            </w:r>
          </w:p>
        </w:tc>
        <w:tc>
          <w:tcPr>
            <w:tcW w:w="913" w:type="dxa"/>
            <w:vAlign w:val="center"/>
          </w:tcPr>
          <w:p w14:paraId="7BCA79FB">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0</w:t>
            </w:r>
            <w:r>
              <w:rPr>
                <w:rFonts w:hint="eastAsia" w:ascii="宋体" w:hAnsi="宋体" w:eastAsia="宋体" w:cs="宋体"/>
                <w:b w:val="0"/>
                <w:bCs w:val="0"/>
                <w:color w:val="auto"/>
                <w:kern w:val="0"/>
                <w:sz w:val="24"/>
                <w:szCs w:val="24"/>
                <w:highlight w:val="none"/>
                <w:lang w:val="en-US" w:eastAsia="zh-CN"/>
              </w:rPr>
              <w:t>-4</w:t>
            </w:r>
            <w:r>
              <w:rPr>
                <w:rFonts w:hint="eastAsia" w:ascii="宋体" w:hAnsi="宋体" w:eastAsia="宋体" w:cs="宋体"/>
                <w:b w:val="0"/>
                <w:bCs w:val="0"/>
                <w:color w:val="auto"/>
                <w:kern w:val="0"/>
                <w:sz w:val="24"/>
                <w:szCs w:val="24"/>
                <w:highlight w:val="none"/>
              </w:rPr>
              <w:t>分</w:t>
            </w:r>
          </w:p>
        </w:tc>
      </w:tr>
      <w:tr w14:paraId="4BCDE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0" w:hRule="atLeast"/>
        </w:trPr>
        <w:tc>
          <w:tcPr>
            <w:tcW w:w="596" w:type="dxa"/>
            <w:vAlign w:val="center"/>
          </w:tcPr>
          <w:p w14:paraId="6882C2EE">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rPr>
              <w:t>9</w:t>
            </w:r>
          </w:p>
        </w:tc>
        <w:tc>
          <w:tcPr>
            <w:tcW w:w="560" w:type="dxa"/>
            <w:vAlign w:val="center"/>
          </w:tcPr>
          <w:p w14:paraId="34268928">
            <w:pPr>
              <w:keepNext w:val="0"/>
              <w:keepLines w:val="0"/>
              <w:pageBreakBefore w:val="0"/>
              <w:widowControl w:val="0"/>
              <w:suppressLineNumbers w:val="0"/>
              <w:tabs>
                <w:tab w:val="left" w:pos="1154"/>
              </w:tabs>
              <w:kinsoku/>
              <w:wordWrap/>
              <w:overflowPunct/>
              <w:topLinePunct w:val="0"/>
              <w:autoSpaceDE/>
              <w:autoSpaceDN/>
              <w:bidi w:val="0"/>
              <w:adjustRightInd/>
              <w:snapToGrid w:val="0"/>
              <w:spacing w:before="0" w:beforeAutospacing="0" w:after="0" w:afterAutospacing="0"/>
              <w:ind w:left="0" w:leftChars="0" w:right="0" w:rightChars="0"/>
              <w:jc w:val="center"/>
              <w:textAlignment w:val="auto"/>
              <w:rPr>
                <w:rFonts w:hint="eastAsia" w:ascii="宋体" w:hAnsi="宋体" w:eastAsia="宋体" w:cs="宋体"/>
                <w:color w:val="auto"/>
                <w:kern w:val="0"/>
                <w:sz w:val="24"/>
                <w:szCs w:val="20"/>
                <w:highlight w:val="none"/>
                <w:lang w:val="en-US" w:eastAsia="zh-CN" w:bidi="ar-SA"/>
              </w:rPr>
            </w:pPr>
          </w:p>
        </w:tc>
        <w:tc>
          <w:tcPr>
            <w:tcW w:w="892" w:type="dxa"/>
            <w:shd w:val="clear" w:color="auto" w:fill="auto"/>
            <w:vAlign w:val="center"/>
          </w:tcPr>
          <w:p w14:paraId="29A5C0E0">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rPr>
              <w:t>光伏并网</w:t>
            </w:r>
          </w:p>
        </w:tc>
        <w:tc>
          <w:tcPr>
            <w:tcW w:w="7378" w:type="dxa"/>
            <w:vAlign w:val="center"/>
          </w:tcPr>
          <w:p w14:paraId="6E18AB92">
            <w:pPr>
              <w:keepNext w:val="0"/>
              <w:keepLines w:val="0"/>
              <w:suppressLineNumbers w:val="0"/>
              <w:tabs>
                <w:tab w:val="left" w:pos="1154"/>
              </w:tabs>
              <w:snapToGrid w:val="0"/>
              <w:spacing w:before="0" w:beforeAutospacing="0" w:after="0" w:afterAutospacing="0"/>
              <w:ind w:left="0" w:leftChars="0" w:right="0" w:rightChars="0"/>
              <w:rPr>
                <w:rFonts w:hint="eastAsia" w:ascii="宋体" w:hAnsi="宋体" w:eastAsia="宋体" w:cs="宋体"/>
                <w:color w:val="auto"/>
                <w:kern w:val="0"/>
                <w:sz w:val="24"/>
                <w:szCs w:val="20"/>
                <w:highlight w:val="none"/>
                <w:lang w:val="en-US" w:eastAsia="zh" w:bidi="ar-SA"/>
              </w:rPr>
            </w:pPr>
            <w:r>
              <w:rPr>
                <w:rFonts w:hint="eastAsia" w:ascii="宋体" w:hAnsi="宋体" w:eastAsia="宋体" w:cs="宋体"/>
                <w:b w:val="0"/>
                <w:bCs/>
                <w:color w:val="auto"/>
                <w:kern w:val="0"/>
                <w:sz w:val="24"/>
                <w:szCs w:val="20"/>
                <w:highlight w:val="none"/>
                <w:lang w:val="en-US" w:eastAsia="zh-CN"/>
              </w:rPr>
              <w:t>为确保项目顺利验收及并网，根据投标人对项目所在地供电部门并网标准规范的了解，详细阐述本项目并网流程及各环节需提供的资料（0-1分），并制定本项目光伏并网绩效目标（0-1分）、发电量保证方案（0-1分），根据所提供并网方案的契合度、规范性、绩效目标需求吻合度，进行打分。</w:t>
            </w:r>
          </w:p>
        </w:tc>
        <w:tc>
          <w:tcPr>
            <w:tcW w:w="913" w:type="dxa"/>
            <w:vAlign w:val="center"/>
          </w:tcPr>
          <w:p w14:paraId="37138369">
            <w:pPr>
              <w:keepNext w:val="0"/>
              <w:keepLines w:val="0"/>
              <w:suppressLineNumbers w:val="0"/>
              <w:snapToGrid w:val="0"/>
              <w:spacing w:before="0" w:beforeAutospacing="0" w:after="0" w:afterAutospacing="0"/>
              <w:ind w:left="0" w:leftChars="0" w:right="0" w:rightChars="0"/>
              <w:jc w:val="center"/>
              <w:rPr>
                <w:rFonts w:hint="eastAsia" w:ascii="宋体" w:hAnsi="宋体" w:eastAsia="宋体" w:cs="宋体"/>
                <w:b w:val="0"/>
                <w:bCs w:val="0"/>
                <w:color w:val="auto"/>
                <w:kern w:val="0"/>
                <w:sz w:val="24"/>
                <w:szCs w:val="20"/>
                <w:highlight w:val="none"/>
                <w:lang w:val="en-US" w:eastAsia="zh-CN" w:bidi="ar-SA"/>
              </w:rPr>
            </w:pPr>
            <w:r>
              <w:rPr>
                <w:rFonts w:hint="eastAsia" w:ascii="宋体" w:hAnsi="宋体" w:eastAsia="宋体" w:cs="宋体"/>
                <w:b w:val="0"/>
                <w:bCs w:val="0"/>
                <w:color w:val="auto"/>
                <w:kern w:val="0"/>
                <w:sz w:val="24"/>
                <w:szCs w:val="24"/>
                <w:highlight w:val="none"/>
              </w:rPr>
              <w:t>0</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rPr>
              <w:t>分</w:t>
            </w:r>
          </w:p>
        </w:tc>
      </w:tr>
      <w:tr w14:paraId="047A6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596" w:type="dxa"/>
            <w:vAlign w:val="center"/>
          </w:tcPr>
          <w:p w14:paraId="3BC6382B">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rPr>
              <w:t>10</w:t>
            </w:r>
          </w:p>
        </w:tc>
        <w:tc>
          <w:tcPr>
            <w:tcW w:w="1452" w:type="dxa"/>
            <w:gridSpan w:val="2"/>
            <w:vAlign w:val="center"/>
          </w:tcPr>
          <w:p w14:paraId="4FD5E43D">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rPr>
              <w:t>服务保障方案</w:t>
            </w:r>
          </w:p>
        </w:tc>
        <w:tc>
          <w:tcPr>
            <w:tcW w:w="7378" w:type="dxa"/>
            <w:vAlign w:val="center"/>
          </w:tcPr>
          <w:p w14:paraId="2A75F945">
            <w:pPr>
              <w:keepNext w:val="0"/>
              <w:keepLines w:val="0"/>
              <w:suppressLineNumbers w:val="0"/>
              <w:tabs>
                <w:tab w:val="left" w:pos="1154"/>
              </w:tabs>
              <w:snapToGrid w:val="0"/>
              <w:spacing w:before="0" w:beforeAutospacing="0" w:after="0" w:afterAutospacing="0"/>
              <w:ind w:left="0" w:leftChars="0" w:right="0" w:rightChars="0"/>
              <w:rPr>
                <w:rFonts w:hint="eastAsia" w:ascii="宋体" w:hAnsi="宋体" w:eastAsia="宋体" w:cs="宋体"/>
                <w:color w:val="auto"/>
                <w:kern w:val="0"/>
                <w:sz w:val="20"/>
                <w:szCs w:val="20"/>
                <w:highlight w:val="none"/>
                <w:lang w:val="en-US" w:eastAsia="zh-CN"/>
              </w:rPr>
            </w:pPr>
            <w:r>
              <w:rPr>
                <w:rFonts w:hint="eastAsia" w:ascii="宋体" w:hAnsi="宋体" w:eastAsia="宋体" w:cs="宋体"/>
                <w:b w:val="0"/>
                <w:bCs/>
                <w:color w:val="auto"/>
                <w:kern w:val="0"/>
                <w:sz w:val="24"/>
                <w:szCs w:val="20"/>
                <w:highlight w:val="none"/>
                <w:lang w:val="en-US" w:eastAsia="zh-CN"/>
              </w:rPr>
              <w:t>提供针对本项目的服务保障体系，服务的承诺保障情况（0-1分）、应急服务保障情况（0-1分）、服务保障常驻场所情况（0-1分）对拟投入项目的人员及人员安排计划（0-1分）进行打分。</w:t>
            </w:r>
          </w:p>
        </w:tc>
        <w:tc>
          <w:tcPr>
            <w:tcW w:w="913" w:type="dxa"/>
            <w:vAlign w:val="center"/>
          </w:tcPr>
          <w:p w14:paraId="73044746">
            <w:pPr>
              <w:keepNext w:val="0"/>
              <w:keepLines w:val="0"/>
              <w:suppressLineNumbers w:val="0"/>
              <w:snapToGrid w:val="0"/>
              <w:spacing w:before="0" w:beforeAutospacing="0" w:after="0" w:afterAutospacing="0"/>
              <w:ind w:left="0" w:leftChars="0" w:right="0" w:right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b w:val="0"/>
                <w:bCs w:val="0"/>
                <w:color w:val="auto"/>
                <w:kern w:val="0"/>
                <w:sz w:val="24"/>
                <w:szCs w:val="24"/>
                <w:highlight w:val="none"/>
              </w:rPr>
              <w:t>0</w:t>
            </w:r>
            <w:r>
              <w:rPr>
                <w:rFonts w:hint="eastAsia" w:ascii="宋体" w:hAnsi="宋体" w:eastAsia="宋体" w:cs="宋体"/>
                <w:b w:val="0"/>
                <w:bCs w:val="0"/>
                <w:color w:val="auto"/>
                <w:kern w:val="0"/>
                <w:sz w:val="24"/>
                <w:szCs w:val="24"/>
                <w:highlight w:val="none"/>
                <w:lang w:val="en-US" w:eastAsia="zh-CN"/>
              </w:rPr>
              <w:t>-4</w:t>
            </w:r>
            <w:r>
              <w:rPr>
                <w:rFonts w:hint="eastAsia" w:ascii="宋体" w:hAnsi="宋体" w:eastAsia="宋体" w:cs="宋体"/>
                <w:b w:val="0"/>
                <w:bCs w:val="0"/>
                <w:color w:val="auto"/>
                <w:kern w:val="0"/>
                <w:sz w:val="24"/>
                <w:szCs w:val="24"/>
                <w:highlight w:val="none"/>
              </w:rPr>
              <w:t>分</w:t>
            </w:r>
          </w:p>
        </w:tc>
      </w:tr>
      <w:tr w14:paraId="1C91D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trPr>
        <w:tc>
          <w:tcPr>
            <w:tcW w:w="596" w:type="dxa"/>
            <w:vAlign w:val="center"/>
          </w:tcPr>
          <w:p w14:paraId="581CB141">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color w:val="auto"/>
                <w:kern w:val="0"/>
                <w:sz w:val="24"/>
                <w:szCs w:val="20"/>
                <w:highlight w:val="none"/>
                <w:lang w:val="en-US" w:eastAsia="zh-CN"/>
              </w:rPr>
            </w:pPr>
            <w:r>
              <w:rPr>
                <w:rFonts w:hint="eastAsia" w:ascii="宋体" w:hAnsi="宋体" w:eastAsia="宋体" w:cs="宋体"/>
                <w:b w:val="0"/>
                <w:bCs/>
                <w:color w:val="auto"/>
                <w:kern w:val="0"/>
                <w:sz w:val="24"/>
                <w:szCs w:val="20"/>
                <w:highlight w:val="none"/>
              </w:rPr>
              <w:t>1</w:t>
            </w:r>
            <w:r>
              <w:rPr>
                <w:rFonts w:hint="eastAsia" w:ascii="宋体" w:hAnsi="宋体" w:eastAsia="宋体" w:cs="宋体"/>
                <w:b w:val="0"/>
                <w:bCs/>
                <w:color w:val="auto"/>
                <w:kern w:val="0"/>
                <w:sz w:val="24"/>
                <w:szCs w:val="20"/>
                <w:highlight w:val="none"/>
                <w:lang w:val="en-US" w:eastAsia="zh-CN"/>
              </w:rPr>
              <w:t>1</w:t>
            </w:r>
          </w:p>
        </w:tc>
        <w:tc>
          <w:tcPr>
            <w:tcW w:w="1452" w:type="dxa"/>
            <w:gridSpan w:val="2"/>
            <w:vAlign w:val="center"/>
          </w:tcPr>
          <w:p w14:paraId="179770A4">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rPr>
              <w:t>质保期承诺</w:t>
            </w:r>
          </w:p>
        </w:tc>
        <w:tc>
          <w:tcPr>
            <w:tcW w:w="7378" w:type="dxa"/>
            <w:vAlign w:val="center"/>
          </w:tcPr>
          <w:p w14:paraId="1615B819">
            <w:pPr>
              <w:keepNext w:val="0"/>
              <w:keepLines w:val="0"/>
              <w:suppressLineNumbers w:val="0"/>
              <w:tabs>
                <w:tab w:val="left" w:pos="1154"/>
              </w:tabs>
              <w:snapToGrid w:val="0"/>
              <w:spacing w:before="0" w:beforeAutospacing="0" w:after="0" w:afterAutospacing="0"/>
              <w:ind w:left="0" w:leftChars="0" w:right="0" w:rightChars="0"/>
              <w:rPr>
                <w:rFonts w:hint="eastAsia" w:ascii="宋体" w:hAnsi="宋体" w:eastAsia="宋体" w:cs="宋体"/>
                <w:color w:val="auto"/>
                <w:kern w:val="0"/>
                <w:sz w:val="24"/>
                <w:szCs w:val="22"/>
                <w:highlight w:val="none"/>
                <w:lang w:val="en-US" w:eastAsia="zh-CN" w:bidi="ar-SA"/>
              </w:rPr>
            </w:pPr>
            <w:r>
              <w:rPr>
                <w:rFonts w:hint="eastAsia" w:ascii="宋体" w:hAnsi="宋体" w:eastAsia="宋体" w:cs="宋体"/>
                <w:b w:val="0"/>
                <w:bCs/>
                <w:color w:val="auto"/>
                <w:kern w:val="0"/>
                <w:sz w:val="24"/>
                <w:szCs w:val="20"/>
                <w:highlight w:val="none"/>
                <w:lang w:val="en-US" w:eastAsia="zh-CN"/>
              </w:rPr>
              <w:t>1.承建的光伏电站的整体质保期限1年的基础上，每额外增加1年质保期，加1分，最高得2分。</w:t>
            </w:r>
            <w:r>
              <w:rPr>
                <w:rFonts w:hint="eastAsia" w:ascii="宋体" w:hAnsi="宋体" w:eastAsia="宋体" w:cs="宋体"/>
                <w:b w:val="0"/>
                <w:bCs/>
                <w:color w:val="auto"/>
                <w:kern w:val="0"/>
                <w:sz w:val="24"/>
                <w:szCs w:val="20"/>
                <w:highlight w:val="none"/>
                <w:lang w:val="en-US" w:eastAsia="zh-CN"/>
              </w:rPr>
              <w:br w:type="textWrapping"/>
            </w:r>
            <w:r>
              <w:rPr>
                <w:rFonts w:hint="eastAsia" w:ascii="宋体" w:hAnsi="宋体" w:eastAsia="宋体" w:cs="宋体"/>
                <w:b w:val="0"/>
                <w:bCs/>
                <w:color w:val="auto"/>
                <w:kern w:val="0"/>
                <w:sz w:val="24"/>
                <w:szCs w:val="20"/>
                <w:highlight w:val="none"/>
                <w:lang w:val="en-US" w:eastAsia="zh-CN"/>
              </w:rPr>
              <w:t>2.提供整体光伏项目3年免费巡检服务的基础上，每额外加1年免费巡检期，加1分，最高得2分。</w:t>
            </w:r>
            <w:r>
              <w:rPr>
                <w:rFonts w:hint="eastAsia" w:ascii="宋体" w:hAnsi="宋体" w:eastAsia="宋体" w:cs="宋体"/>
                <w:b w:val="0"/>
                <w:bCs/>
                <w:color w:val="auto"/>
                <w:kern w:val="0"/>
                <w:sz w:val="24"/>
                <w:szCs w:val="20"/>
                <w:highlight w:val="none"/>
                <w:lang w:val="en-US" w:eastAsia="zh-CN"/>
              </w:rPr>
              <w:br w:type="textWrapping"/>
            </w:r>
            <w:r>
              <w:rPr>
                <w:rFonts w:hint="eastAsia" w:ascii="宋体" w:hAnsi="宋体" w:eastAsia="宋体" w:cs="宋体"/>
                <w:b/>
                <w:bCs w:val="0"/>
                <w:color w:val="auto"/>
                <w:kern w:val="0"/>
                <w:sz w:val="24"/>
                <w:szCs w:val="20"/>
                <w:highlight w:val="none"/>
                <w:lang w:val="en-US" w:eastAsia="zh-CN"/>
              </w:rPr>
              <w:t>注：提供承诺函，格式自拟。</w:t>
            </w:r>
          </w:p>
        </w:tc>
        <w:tc>
          <w:tcPr>
            <w:tcW w:w="913" w:type="dxa"/>
            <w:vAlign w:val="center"/>
          </w:tcPr>
          <w:p w14:paraId="369F4AB5">
            <w:pPr>
              <w:keepNext w:val="0"/>
              <w:keepLines w:val="0"/>
              <w:suppressLineNumbers w:val="0"/>
              <w:snapToGrid w:val="0"/>
              <w:spacing w:before="0" w:beforeAutospacing="0" w:after="0" w:afterAutospacing="0"/>
              <w:ind w:left="0" w:leftChars="0" w:right="0" w:rightChars="0"/>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rPr>
              <w:t>0</w:t>
            </w:r>
            <w:r>
              <w:rPr>
                <w:rFonts w:hint="eastAsia" w:ascii="宋体" w:hAnsi="宋体" w:eastAsia="宋体" w:cs="宋体"/>
                <w:b w:val="0"/>
                <w:bCs w:val="0"/>
                <w:color w:val="auto"/>
                <w:kern w:val="0"/>
                <w:sz w:val="24"/>
                <w:szCs w:val="24"/>
                <w:highlight w:val="none"/>
                <w:lang w:val="en-US" w:eastAsia="zh-CN"/>
              </w:rPr>
              <w:t>-4</w:t>
            </w:r>
            <w:r>
              <w:rPr>
                <w:rFonts w:hint="eastAsia" w:ascii="宋体" w:hAnsi="宋体" w:eastAsia="宋体" w:cs="宋体"/>
                <w:b w:val="0"/>
                <w:bCs w:val="0"/>
                <w:color w:val="auto"/>
                <w:kern w:val="0"/>
                <w:sz w:val="24"/>
                <w:szCs w:val="24"/>
                <w:highlight w:val="none"/>
              </w:rPr>
              <w:t>分</w:t>
            </w:r>
          </w:p>
        </w:tc>
      </w:tr>
      <w:tr w14:paraId="1EB48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5" w:hRule="atLeast"/>
        </w:trPr>
        <w:tc>
          <w:tcPr>
            <w:tcW w:w="596" w:type="dxa"/>
            <w:vAlign w:val="center"/>
          </w:tcPr>
          <w:p w14:paraId="3424892B">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color w:val="auto"/>
                <w:kern w:val="0"/>
                <w:sz w:val="24"/>
                <w:szCs w:val="20"/>
                <w:highlight w:val="none"/>
                <w:lang w:val="en-US" w:eastAsia="zh-CN"/>
              </w:rPr>
            </w:pPr>
            <w:r>
              <w:rPr>
                <w:rFonts w:hint="eastAsia" w:ascii="宋体" w:hAnsi="宋体" w:eastAsia="宋体" w:cs="宋体"/>
                <w:b w:val="0"/>
                <w:bCs/>
                <w:color w:val="auto"/>
                <w:kern w:val="0"/>
                <w:sz w:val="24"/>
                <w:szCs w:val="20"/>
                <w:highlight w:val="none"/>
              </w:rPr>
              <w:t>1</w:t>
            </w:r>
            <w:r>
              <w:rPr>
                <w:rFonts w:hint="eastAsia" w:ascii="宋体" w:hAnsi="宋体" w:eastAsia="宋体" w:cs="宋体"/>
                <w:b w:val="0"/>
                <w:bCs/>
                <w:color w:val="auto"/>
                <w:kern w:val="0"/>
                <w:sz w:val="24"/>
                <w:szCs w:val="20"/>
                <w:highlight w:val="none"/>
                <w:lang w:val="en-US" w:eastAsia="zh-CN"/>
              </w:rPr>
              <w:t>2</w:t>
            </w:r>
          </w:p>
        </w:tc>
        <w:tc>
          <w:tcPr>
            <w:tcW w:w="1452" w:type="dxa"/>
            <w:gridSpan w:val="2"/>
            <w:vAlign w:val="center"/>
          </w:tcPr>
          <w:p w14:paraId="4E509B20">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b w:val="0"/>
                <w:bCs/>
                <w:color w:val="auto"/>
                <w:kern w:val="0"/>
                <w:sz w:val="24"/>
                <w:szCs w:val="20"/>
                <w:highlight w:val="none"/>
                <w:lang w:val="en-US" w:eastAsia="zh-CN"/>
              </w:rPr>
              <w:t>售后服务</w:t>
            </w:r>
          </w:p>
        </w:tc>
        <w:tc>
          <w:tcPr>
            <w:tcW w:w="7378" w:type="dxa"/>
            <w:vAlign w:val="center"/>
          </w:tcPr>
          <w:p w14:paraId="6A47B7A2">
            <w:pPr>
              <w:keepNext w:val="0"/>
              <w:keepLines w:val="0"/>
              <w:suppressLineNumbers w:val="0"/>
              <w:spacing w:before="0" w:beforeAutospacing="0" w:after="0" w:afterAutospacing="0" w:line="320" w:lineRule="exact"/>
              <w:ind w:left="0" w:right="0"/>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color w:val="auto"/>
                <w:kern w:val="0"/>
                <w:sz w:val="24"/>
                <w:szCs w:val="20"/>
                <w:highlight w:val="none"/>
                <w:lang w:val="en-US" w:eastAsia="zh" w:bidi="ar-SA"/>
              </w:rPr>
              <w:t>投标人售后</w:t>
            </w:r>
            <w:r>
              <w:rPr>
                <w:rFonts w:hint="eastAsia" w:ascii="宋体" w:hAnsi="宋体" w:eastAsia="宋体" w:cs="宋体"/>
                <w:color w:val="auto"/>
                <w:kern w:val="0"/>
                <w:sz w:val="24"/>
                <w:szCs w:val="20"/>
                <w:highlight w:val="none"/>
                <w:lang w:val="en-US" w:eastAsia="zh-CN" w:bidi="ar-SA"/>
              </w:rPr>
              <w:t>响应</w:t>
            </w:r>
            <w:r>
              <w:rPr>
                <w:rFonts w:hint="eastAsia" w:ascii="宋体" w:hAnsi="宋体" w:eastAsia="宋体" w:cs="宋体"/>
                <w:color w:val="auto"/>
                <w:kern w:val="0"/>
                <w:sz w:val="24"/>
                <w:szCs w:val="20"/>
                <w:highlight w:val="none"/>
                <w:lang w:val="en-US" w:eastAsia="zh" w:bidi="ar-SA"/>
              </w:rPr>
              <w:t>服务</w:t>
            </w:r>
            <w:r>
              <w:rPr>
                <w:rFonts w:hint="eastAsia" w:ascii="宋体" w:hAnsi="宋体" w:eastAsia="宋体" w:cs="宋体"/>
                <w:color w:val="auto"/>
                <w:kern w:val="0"/>
                <w:sz w:val="24"/>
                <w:szCs w:val="20"/>
                <w:highlight w:val="none"/>
                <w:lang w:val="en-US" w:eastAsia="zh-CN" w:bidi="ar-SA"/>
              </w:rPr>
              <w:t>：</w:t>
            </w:r>
            <w:r>
              <w:rPr>
                <w:rFonts w:hint="eastAsia" w:ascii="宋体" w:hAnsi="宋体" w:eastAsia="宋体" w:cs="宋体"/>
                <w:color w:val="auto"/>
                <w:kern w:val="0"/>
                <w:sz w:val="24"/>
                <w:szCs w:val="20"/>
                <w:highlight w:val="none"/>
                <w:lang w:val="en-US" w:eastAsia="zh" w:bidi="ar-SA"/>
              </w:rPr>
              <w:t>对采购人提出的售后服务要求应在</w:t>
            </w:r>
            <w:r>
              <w:rPr>
                <w:rFonts w:hint="eastAsia" w:ascii="宋体" w:hAnsi="宋体" w:eastAsia="宋体" w:cs="宋体"/>
                <w:color w:val="auto"/>
                <w:kern w:val="0"/>
                <w:sz w:val="24"/>
                <w:szCs w:val="20"/>
                <w:highlight w:val="none"/>
                <w:lang w:val="en-US" w:eastAsia="zh-CN" w:bidi="ar-SA"/>
              </w:rPr>
              <w:t>30</w:t>
            </w:r>
            <w:r>
              <w:rPr>
                <w:rFonts w:hint="eastAsia" w:ascii="宋体" w:hAnsi="宋体" w:eastAsia="宋体" w:cs="宋体"/>
                <w:color w:val="auto"/>
                <w:kern w:val="0"/>
                <w:sz w:val="24"/>
                <w:szCs w:val="20"/>
                <w:highlight w:val="none"/>
                <w:lang w:val="en-US" w:eastAsia="zh" w:bidi="ar-SA"/>
              </w:rPr>
              <w:t>分钟内予以响应</w:t>
            </w:r>
            <w:r>
              <w:rPr>
                <w:rFonts w:hint="eastAsia" w:ascii="宋体" w:hAnsi="宋体" w:eastAsia="宋体" w:cs="宋体"/>
                <w:color w:val="auto"/>
                <w:kern w:val="0"/>
                <w:sz w:val="24"/>
                <w:szCs w:val="20"/>
                <w:highlight w:val="none"/>
                <w:lang w:val="en-US" w:eastAsia="zh-CN" w:bidi="ar-SA"/>
              </w:rPr>
              <w:t>，同时承诺2</w:t>
            </w:r>
            <w:r>
              <w:rPr>
                <w:rFonts w:hint="eastAsia" w:ascii="宋体" w:hAnsi="宋体" w:eastAsia="宋体" w:cs="宋体"/>
                <w:color w:val="auto"/>
                <w:kern w:val="0"/>
                <w:sz w:val="24"/>
                <w:szCs w:val="20"/>
                <w:highlight w:val="none"/>
                <w:lang w:val="en-US" w:eastAsia="zh" w:bidi="ar-SA"/>
              </w:rPr>
              <w:t>小时内到达项目现场的得</w:t>
            </w:r>
            <w:r>
              <w:rPr>
                <w:rFonts w:hint="eastAsia" w:ascii="宋体" w:hAnsi="宋体" w:eastAsia="宋体" w:cs="宋体"/>
                <w:color w:val="auto"/>
                <w:kern w:val="0"/>
                <w:sz w:val="24"/>
                <w:szCs w:val="20"/>
                <w:highlight w:val="none"/>
                <w:lang w:val="en-US" w:eastAsia="zh-CN" w:bidi="ar-SA"/>
              </w:rPr>
              <w:t>1</w:t>
            </w:r>
            <w:r>
              <w:rPr>
                <w:rFonts w:hint="eastAsia" w:ascii="宋体" w:hAnsi="宋体" w:eastAsia="宋体" w:cs="宋体"/>
                <w:color w:val="auto"/>
                <w:kern w:val="0"/>
                <w:sz w:val="24"/>
                <w:szCs w:val="20"/>
                <w:highlight w:val="none"/>
                <w:lang w:val="en-US" w:eastAsia="zh" w:bidi="ar-SA"/>
              </w:rPr>
              <w:t>分</w:t>
            </w:r>
            <w:r>
              <w:rPr>
                <w:rFonts w:hint="eastAsia" w:ascii="宋体" w:hAnsi="宋体" w:eastAsia="宋体" w:cs="宋体"/>
                <w:color w:val="auto"/>
                <w:kern w:val="0"/>
                <w:sz w:val="24"/>
                <w:szCs w:val="20"/>
                <w:highlight w:val="none"/>
                <w:lang w:val="en-US" w:eastAsia="zh-CN" w:bidi="ar-SA"/>
              </w:rPr>
              <w:t>。</w:t>
            </w:r>
          </w:p>
          <w:p w14:paraId="0A3FB082">
            <w:pPr>
              <w:keepNext w:val="0"/>
              <w:keepLines w:val="0"/>
              <w:suppressLineNumbers w:val="0"/>
              <w:tabs>
                <w:tab w:val="left" w:pos="1154"/>
              </w:tabs>
              <w:snapToGrid w:val="0"/>
              <w:spacing w:before="0" w:beforeAutospacing="0" w:after="0" w:afterAutospacing="0"/>
              <w:ind w:left="0" w:leftChars="0" w:right="0" w:rightChars="0"/>
              <w:rPr>
                <w:rFonts w:hint="eastAsia" w:ascii="宋体" w:hAnsi="宋体" w:eastAsia="宋体" w:cs="宋体"/>
                <w:color w:val="auto"/>
                <w:kern w:val="0"/>
                <w:sz w:val="24"/>
                <w:szCs w:val="22"/>
                <w:highlight w:val="none"/>
                <w:lang w:val="en-US" w:eastAsia="zh-CN" w:bidi="ar-SA"/>
              </w:rPr>
            </w:pPr>
            <w:r>
              <w:rPr>
                <w:rFonts w:hint="eastAsia" w:ascii="宋体" w:hAnsi="宋体" w:eastAsia="宋体" w:cs="宋体"/>
                <w:b/>
                <w:bCs/>
                <w:color w:val="auto"/>
                <w:kern w:val="0"/>
                <w:sz w:val="24"/>
                <w:szCs w:val="20"/>
                <w:highlight w:val="none"/>
                <w:lang w:val="en-US" w:eastAsia="zh" w:bidi="ar-SA"/>
              </w:rPr>
              <w:t>注：需提供承诺函加盖投标人公章，</w:t>
            </w:r>
            <w:r>
              <w:rPr>
                <w:rFonts w:hint="eastAsia" w:ascii="宋体" w:hAnsi="宋体" w:eastAsia="宋体" w:cs="宋体"/>
                <w:b/>
                <w:bCs/>
                <w:color w:val="auto"/>
                <w:kern w:val="0"/>
                <w:sz w:val="24"/>
                <w:szCs w:val="20"/>
                <w:highlight w:val="none"/>
                <w:lang w:val="en-US" w:eastAsia="zh-CN" w:bidi="ar-SA"/>
              </w:rPr>
              <w:t>格式自拟，不提供或者承诺不完整的</w:t>
            </w:r>
            <w:r>
              <w:rPr>
                <w:rFonts w:hint="eastAsia" w:ascii="宋体" w:hAnsi="宋体" w:eastAsia="宋体" w:cs="宋体"/>
                <w:b/>
                <w:bCs/>
                <w:color w:val="auto"/>
                <w:kern w:val="0"/>
                <w:sz w:val="24"/>
                <w:szCs w:val="20"/>
                <w:highlight w:val="none"/>
                <w:lang w:val="en-US" w:eastAsia="zh" w:bidi="ar-SA"/>
              </w:rPr>
              <w:t>不得分</w:t>
            </w:r>
            <w:r>
              <w:rPr>
                <w:rFonts w:hint="eastAsia" w:ascii="宋体" w:hAnsi="宋体" w:eastAsia="宋体" w:cs="宋体"/>
                <w:b/>
                <w:bCs/>
                <w:color w:val="auto"/>
                <w:kern w:val="0"/>
                <w:sz w:val="24"/>
                <w:szCs w:val="20"/>
                <w:highlight w:val="none"/>
                <w:lang w:val="en-US" w:eastAsia="zh-CN" w:bidi="ar-SA"/>
              </w:rPr>
              <w:t>，</w:t>
            </w:r>
            <w:r>
              <w:rPr>
                <w:rFonts w:hint="eastAsia" w:ascii="宋体" w:hAnsi="宋体" w:eastAsia="宋体" w:cs="宋体"/>
                <w:b/>
                <w:bCs/>
                <w:color w:val="auto"/>
                <w:kern w:val="0"/>
                <w:sz w:val="24"/>
                <w:szCs w:val="20"/>
                <w:highlight w:val="none"/>
                <w:lang w:val="en-US" w:eastAsia="zh-CN"/>
              </w:rPr>
              <w:t>最高得1分。</w:t>
            </w:r>
          </w:p>
        </w:tc>
        <w:tc>
          <w:tcPr>
            <w:tcW w:w="913" w:type="dxa"/>
            <w:vAlign w:val="center"/>
          </w:tcPr>
          <w:p w14:paraId="6095B5CC">
            <w:pPr>
              <w:keepNext w:val="0"/>
              <w:keepLines w:val="0"/>
              <w:suppressLineNumbers w:val="0"/>
              <w:spacing w:before="0" w:beforeAutospacing="0" w:after="0" w:afterAutospacing="0" w:line="300" w:lineRule="exact"/>
              <w:ind w:left="0" w:leftChars="0" w:right="0" w:rightChars="0"/>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b w:val="0"/>
                <w:bCs w:val="0"/>
                <w:color w:val="auto"/>
                <w:spacing w:val="-6"/>
                <w:kern w:val="0"/>
                <w:sz w:val="24"/>
                <w:szCs w:val="20"/>
                <w:highlight w:val="none"/>
              </w:rPr>
              <w:t>0</w:t>
            </w:r>
            <w:r>
              <w:rPr>
                <w:rFonts w:hint="eastAsia" w:ascii="宋体" w:hAnsi="宋体" w:eastAsia="宋体" w:cs="宋体"/>
                <w:b w:val="0"/>
                <w:bCs w:val="0"/>
                <w:color w:val="auto"/>
                <w:spacing w:val="-6"/>
                <w:kern w:val="0"/>
                <w:sz w:val="24"/>
                <w:szCs w:val="20"/>
                <w:highlight w:val="none"/>
                <w:lang w:val="en-US" w:eastAsia="zh-CN"/>
              </w:rPr>
              <w:t>-1</w:t>
            </w:r>
            <w:r>
              <w:rPr>
                <w:rFonts w:hint="eastAsia" w:ascii="宋体" w:hAnsi="宋体" w:eastAsia="宋体" w:cs="宋体"/>
                <w:b w:val="0"/>
                <w:bCs w:val="0"/>
                <w:color w:val="auto"/>
                <w:spacing w:val="-6"/>
                <w:kern w:val="0"/>
                <w:sz w:val="24"/>
                <w:szCs w:val="20"/>
                <w:highlight w:val="none"/>
              </w:rPr>
              <w:t>分</w:t>
            </w:r>
          </w:p>
        </w:tc>
      </w:tr>
      <w:tr w14:paraId="68817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5" w:hRule="atLeast"/>
        </w:trPr>
        <w:tc>
          <w:tcPr>
            <w:tcW w:w="596" w:type="dxa"/>
            <w:vAlign w:val="center"/>
          </w:tcPr>
          <w:p w14:paraId="7B80402F">
            <w:pPr>
              <w:keepNext w:val="0"/>
              <w:keepLines w:val="0"/>
              <w:suppressLineNumbers w:val="0"/>
              <w:tabs>
                <w:tab w:val="left" w:pos="1154"/>
              </w:tabs>
              <w:snapToGrid w:val="0"/>
              <w:spacing w:before="0" w:beforeAutospacing="0" w:after="0" w:afterAutospacing="0"/>
              <w:ind w:left="0" w:leftChars="0" w:right="0" w:rightChars="0"/>
              <w:jc w:val="center"/>
              <w:rPr>
                <w:rFonts w:hint="eastAsia" w:ascii="宋体" w:hAnsi="宋体" w:eastAsia="宋体" w:cs="宋体"/>
                <w:b w:val="0"/>
                <w:bCs/>
                <w:color w:val="auto"/>
                <w:kern w:val="0"/>
                <w:sz w:val="24"/>
                <w:szCs w:val="20"/>
                <w:highlight w:val="none"/>
                <w:lang w:val="en-US" w:eastAsia="zh-CN"/>
              </w:rPr>
            </w:pPr>
            <w:r>
              <w:rPr>
                <w:rFonts w:hint="eastAsia" w:ascii="宋体" w:hAnsi="宋体" w:eastAsia="宋体" w:cs="宋体"/>
                <w:b w:val="0"/>
                <w:bCs/>
                <w:color w:val="auto"/>
                <w:kern w:val="0"/>
                <w:sz w:val="24"/>
                <w:szCs w:val="20"/>
                <w:highlight w:val="none"/>
              </w:rPr>
              <w:t>1</w:t>
            </w:r>
            <w:r>
              <w:rPr>
                <w:rFonts w:hint="eastAsia" w:ascii="宋体" w:hAnsi="宋体" w:eastAsia="宋体" w:cs="宋体"/>
                <w:b w:val="0"/>
                <w:bCs/>
                <w:color w:val="auto"/>
                <w:kern w:val="0"/>
                <w:sz w:val="24"/>
                <w:szCs w:val="20"/>
                <w:highlight w:val="none"/>
                <w:lang w:val="en-US" w:eastAsia="zh-CN"/>
              </w:rPr>
              <w:t>3</w:t>
            </w:r>
          </w:p>
        </w:tc>
        <w:tc>
          <w:tcPr>
            <w:tcW w:w="1452" w:type="dxa"/>
            <w:gridSpan w:val="2"/>
            <w:vAlign w:val="center"/>
          </w:tcPr>
          <w:p w14:paraId="5DAFF09D">
            <w:pPr>
              <w:keepNext w:val="0"/>
              <w:keepLines w:val="0"/>
              <w:suppressLineNumbers w:val="0"/>
              <w:spacing w:before="0" w:beforeAutospacing="0" w:after="0" w:afterAutospacing="0"/>
              <w:ind w:left="0" w:leftChars="0" w:right="0" w:rightChars="0"/>
              <w:jc w:val="center"/>
              <w:rPr>
                <w:rFonts w:hint="eastAsia" w:ascii="宋体" w:hAnsi="宋体" w:eastAsia="宋体" w:cs="宋体"/>
                <w:b w:val="0"/>
                <w:bCs/>
                <w:color w:val="auto"/>
                <w:kern w:val="0"/>
                <w:sz w:val="24"/>
                <w:szCs w:val="20"/>
                <w:highlight w:val="none"/>
                <w:lang w:val="en-US" w:eastAsia="zh-CN"/>
              </w:rPr>
            </w:pPr>
            <w:r>
              <w:rPr>
                <w:rFonts w:hint="eastAsia" w:ascii="宋体" w:hAnsi="宋体" w:eastAsia="宋体" w:cs="宋体"/>
                <w:color w:val="auto"/>
                <w:sz w:val="24"/>
                <w:highlight w:val="none"/>
              </w:rPr>
              <w:t>环保</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节能</w:t>
            </w:r>
            <w:r>
              <w:rPr>
                <w:rFonts w:hint="eastAsia" w:ascii="宋体" w:hAnsi="宋体" w:eastAsia="宋体" w:cs="宋体"/>
                <w:color w:val="auto"/>
                <w:sz w:val="24"/>
                <w:highlight w:val="none"/>
              </w:rPr>
              <w:t>产品</w:t>
            </w:r>
          </w:p>
        </w:tc>
        <w:tc>
          <w:tcPr>
            <w:tcW w:w="7378" w:type="dxa"/>
            <w:vAlign w:val="center"/>
          </w:tcPr>
          <w:p w14:paraId="7807B905">
            <w:pPr>
              <w:keepNext w:val="0"/>
              <w:keepLines w:val="0"/>
              <w:numPr>
                <w:ilvl w:val="0"/>
                <w:numId w:val="0"/>
              </w:numPr>
              <w:suppressLineNumbers w:val="0"/>
              <w:snapToGrid w:val="0"/>
              <w:spacing w:before="0" w:beforeAutospacing="0" w:after="0" w:afterAutospacing="0"/>
              <w:ind w:left="0" w:leftChars="0" w:right="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投标产品列入财政部、发展改革委发布的节能产品品类清单的，提供国家市场监督管理总局公布的《参与实施政府采购节能产品认证机构名录》内的认证机构出具的、处于有效期之内节能标志产品认证证书的，每提供一款得0.5分，最高得1分。</w:t>
            </w:r>
          </w:p>
          <w:p w14:paraId="55611DE6">
            <w:pPr>
              <w:keepNext w:val="0"/>
              <w:keepLines w:val="0"/>
              <w:numPr>
                <w:ilvl w:val="0"/>
                <w:numId w:val="0"/>
              </w:numPr>
              <w:suppressLineNumbers w:val="0"/>
              <w:snapToGrid w:val="0"/>
              <w:spacing w:before="0" w:beforeAutospacing="0" w:after="0" w:afterAutospacing="0"/>
              <w:ind w:left="0" w:leftChars="0" w:right="0" w:rightChars="0" w:firstLine="0" w:firstLineChars="0"/>
              <w:jc w:val="left"/>
              <w:rPr>
                <w:rFonts w:hint="eastAsia" w:ascii="宋体" w:hAnsi="宋体" w:eastAsia="宋体" w:cs="宋体"/>
                <w:color w:val="auto"/>
                <w:kern w:val="2"/>
                <w:sz w:val="24"/>
                <w:szCs w:val="24"/>
                <w:highlight w:val="none"/>
                <w:lang w:val="en-US" w:eastAsia="zh" w:bidi="ar-SA"/>
              </w:rPr>
            </w:pPr>
            <w:r>
              <w:rPr>
                <w:rFonts w:hint="eastAsia" w:ascii="宋体" w:hAnsi="宋体" w:eastAsia="宋体" w:cs="宋体"/>
                <w:color w:val="auto"/>
                <w:sz w:val="24"/>
                <w:szCs w:val="24"/>
                <w:highlight w:val="none"/>
                <w:lang w:val="en-US" w:eastAsia="zh-CN"/>
              </w:rPr>
              <w:t>2、投标产品列入财政部、生态环境部发布的环境标志产品品类清单的，提供国家市场监督管理总局公布的《参与实施政府采购环境标志产品认证机构名录》内的认证机构出具的、处于有效期之内环境标志产品认证证书的，每提供一款得0.5分，最高得1分。</w:t>
            </w:r>
          </w:p>
        </w:tc>
        <w:tc>
          <w:tcPr>
            <w:tcW w:w="913" w:type="dxa"/>
            <w:vAlign w:val="center"/>
          </w:tcPr>
          <w:p w14:paraId="392E37F8">
            <w:pPr>
              <w:keepNext w:val="0"/>
              <w:keepLines w:val="0"/>
              <w:suppressLineNumbers w:val="0"/>
              <w:spacing w:before="0" w:beforeAutospacing="0" w:after="0" w:afterAutospacing="0" w:line="300" w:lineRule="exact"/>
              <w:ind w:left="0" w:leftChars="0" w:right="0" w:rightChars="0"/>
              <w:jc w:val="center"/>
              <w:rPr>
                <w:rFonts w:hint="eastAsia" w:ascii="宋体" w:hAnsi="宋体" w:eastAsia="宋体" w:cs="宋体"/>
                <w:b w:val="0"/>
                <w:bCs w:val="0"/>
                <w:color w:val="auto"/>
                <w:spacing w:val="-6"/>
                <w:kern w:val="0"/>
                <w:sz w:val="24"/>
                <w:szCs w:val="24"/>
                <w:highlight w:val="none"/>
                <w:lang w:val="en-US" w:eastAsia="zh-CN" w:bidi="ar-SA"/>
              </w:rPr>
            </w:pPr>
            <w:r>
              <w:rPr>
                <w:rFonts w:hint="eastAsia" w:ascii="宋体" w:hAnsi="宋体" w:eastAsia="宋体" w:cs="宋体"/>
                <w:b w:val="0"/>
                <w:bCs w:val="0"/>
                <w:color w:val="auto"/>
                <w:spacing w:val="-6"/>
                <w:kern w:val="0"/>
                <w:sz w:val="24"/>
                <w:szCs w:val="20"/>
                <w:highlight w:val="none"/>
                <w:lang w:val="en-US" w:eastAsia="zh-CN"/>
              </w:rPr>
              <w:t>0-2分</w:t>
            </w:r>
          </w:p>
        </w:tc>
      </w:tr>
    </w:tbl>
    <w:p w14:paraId="52D636EC">
      <w:pPr>
        <w:tabs>
          <w:tab w:val="left" w:pos="1154"/>
        </w:tabs>
        <w:snapToGrid w:val="0"/>
        <w:ind w:firstLine="241" w:firstLineChars="100"/>
        <w:rPr>
          <w:rFonts w:hint="eastAsia" w:ascii="Times New Roman" w:hAnsi="Times New Roman" w:eastAsia="宋体" w:cs="Times New Roman"/>
          <w:b/>
          <w:color w:val="auto"/>
          <w:kern w:val="0"/>
          <w:sz w:val="24"/>
          <w:szCs w:val="20"/>
          <w:highlight w:val="none"/>
        </w:rPr>
      </w:pPr>
    </w:p>
    <w:p w14:paraId="64E4AF92">
      <w:pPr>
        <w:tabs>
          <w:tab w:val="left" w:pos="1154"/>
        </w:tabs>
        <w:snapToGrid w:val="0"/>
        <w:ind w:firstLine="241" w:firstLineChars="100"/>
        <w:rPr>
          <w:rFonts w:ascii="Times New Roman" w:hAnsi="Times New Roman" w:eastAsia="宋体" w:cs="Times New Roman"/>
          <w:b/>
          <w:color w:val="auto"/>
          <w:kern w:val="0"/>
          <w:sz w:val="24"/>
          <w:szCs w:val="20"/>
          <w:highlight w:val="none"/>
        </w:rPr>
      </w:pPr>
      <w:r>
        <w:rPr>
          <w:rFonts w:hint="eastAsia" w:ascii="Times New Roman" w:hAnsi="Times New Roman" w:eastAsia="宋体" w:cs="Times New Roman"/>
          <w:b/>
          <w:color w:val="auto"/>
          <w:kern w:val="0"/>
          <w:sz w:val="24"/>
          <w:szCs w:val="20"/>
          <w:highlight w:val="none"/>
        </w:rPr>
        <w:t>（二）技术和资信商务分的计算</w:t>
      </w:r>
    </w:p>
    <w:p w14:paraId="343058E5">
      <w:pPr>
        <w:snapToGrid w:val="0"/>
        <w:spacing w:before="120" w:after="120" w:line="276" w:lineRule="auto"/>
        <w:ind w:firstLine="480"/>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技术和资信商务分按照评标委员会成员的独立评分结果，汇总数的算术平均分计算，计算公式为：</w:t>
      </w:r>
    </w:p>
    <w:p w14:paraId="3DCF0F66">
      <w:pPr>
        <w:tabs>
          <w:tab w:val="left" w:pos="1154"/>
        </w:tabs>
        <w:snapToGrid w:val="0"/>
        <w:spacing w:line="276" w:lineRule="auto"/>
        <w:ind w:firstLine="480"/>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技术和资信商务分=（评标委员会所有成员有效评分合计数）/（评标委员会组成人员数）</w:t>
      </w:r>
    </w:p>
    <w:p w14:paraId="4B8E9D76">
      <w:pPr>
        <w:snapToGrid w:val="0"/>
        <w:spacing w:before="120" w:after="120" w:line="276" w:lineRule="auto"/>
        <w:ind w:firstLine="472"/>
        <w:rPr>
          <w:rFonts w:ascii="Times New Roman" w:hAnsi="Times New Roman" w:eastAsia="宋体" w:cs="Times New Roman"/>
          <w:b/>
          <w:color w:val="auto"/>
          <w:kern w:val="0"/>
          <w:sz w:val="24"/>
          <w:szCs w:val="20"/>
          <w:highlight w:val="none"/>
        </w:rPr>
      </w:pPr>
      <w:r>
        <w:rPr>
          <w:rFonts w:hint="eastAsia" w:ascii="Times New Roman" w:hAnsi="Times New Roman" w:eastAsia="宋体" w:cs="Times New Roman"/>
          <w:b/>
          <w:color w:val="auto"/>
          <w:kern w:val="0"/>
          <w:sz w:val="24"/>
          <w:szCs w:val="20"/>
          <w:highlight w:val="none"/>
        </w:rPr>
        <w:t>（三）报</w:t>
      </w:r>
      <w:r>
        <w:rPr>
          <w:rFonts w:hint="eastAsia" w:ascii="宋体" w:hAnsi="宋体" w:eastAsia="宋体" w:cs="宋体"/>
          <w:b/>
          <w:color w:val="auto"/>
          <w:kern w:val="0"/>
          <w:sz w:val="24"/>
          <w:szCs w:val="20"/>
          <w:highlight w:val="none"/>
        </w:rPr>
        <w:t>价分(</w:t>
      </w:r>
      <w:r>
        <w:rPr>
          <w:rFonts w:hint="eastAsia" w:ascii="宋体" w:hAnsi="宋体" w:eastAsia="宋体" w:cs="宋体"/>
          <w:b/>
          <w:color w:val="auto"/>
          <w:kern w:val="0"/>
          <w:sz w:val="24"/>
          <w:szCs w:val="20"/>
          <w:highlight w:val="none"/>
          <w:lang w:val="en-US" w:eastAsia="zh-CN"/>
        </w:rPr>
        <w:t>40</w:t>
      </w:r>
      <w:r>
        <w:rPr>
          <w:rFonts w:hint="eastAsia" w:ascii="宋体" w:hAnsi="宋体" w:eastAsia="宋体" w:cs="宋体"/>
          <w:b/>
          <w:color w:val="auto"/>
          <w:kern w:val="0"/>
          <w:sz w:val="24"/>
          <w:szCs w:val="20"/>
          <w:highlight w:val="none"/>
        </w:rPr>
        <w:t>分）</w:t>
      </w:r>
    </w:p>
    <w:p w14:paraId="393B96CD">
      <w:pPr>
        <w:snapToGrid w:val="0"/>
        <w:spacing w:line="276" w:lineRule="auto"/>
        <w:ind w:firstLine="472"/>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价格分采用低价优先法计算，取所有技术、资信商务得分入围投标人中，投标价格最低的投标报价为评标基准价（小型、微型企业待遇报价低于最低投标报价时，小型、微型企业待遇报价为评标基准价），其他投标人的价格分按照下列公式计算：</w:t>
      </w:r>
    </w:p>
    <w:p w14:paraId="3E1515A2">
      <w:pPr>
        <w:snapToGrid w:val="0"/>
        <w:spacing w:line="276" w:lineRule="auto"/>
        <w:ind w:firstLine="472"/>
        <w:jc w:val="left"/>
        <w:rPr>
          <w:rFonts w:hint="default" w:ascii="宋体" w:hAnsi="宋体" w:eastAsia="宋体" w:cs="宋体"/>
          <w:color w:val="auto"/>
          <w:kern w:val="0"/>
          <w:sz w:val="24"/>
          <w:szCs w:val="20"/>
          <w:highlight w:val="none"/>
          <w:lang w:val="en-US" w:eastAsia="zh-CN"/>
        </w:rPr>
      </w:pPr>
      <w:r>
        <w:rPr>
          <w:rFonts w:hint="eastAsia" w:ascii="宋体" w:hAnsi="宋体" w:eastAsia="宋体" w:cs="宋体"/>
          <w:color w:val="auto"/>
          <w:kern w:val="0"/>
          <w:sz w:val="24"/>
          <w:szCs w:val="20"/>
          <w:highlight w:val="none"/>
        </w:rPr>
        <w:t>（2）价格分=评标基准价/投标报价（或小型、微型企业待遇报价）×</w:t>
      </w:r>
      <w:r>
        <w:rPr>
          <w:rFonts w:hint="eastAsia" w:ascii="宋体" w:hAnsi="宋体" w:eastAsia="宋体" w:cs="宋体"/>
          <w:color w:val="auto"/>
          <w:kern w:val="0"/>
          <w:sz w:val="24"/>
          <w:szCs w:val="20"/>
          <w:highlight w:val="none"/>
          <w:lang w:val="en-US" w:eastAsia="zh-CN"/>
        </w:rPr>
        <w:t>40</w:t>
      </w:r>
    </w:p>
    <w:p w14:paraId="49EBB58D">
      <w:pPr>
        <w:snapToGrid w:val="0"/>
        <w:spacing w:line="276" w:lineRule="auto"/>
        <w:ind w:firstLine="472"/>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依据《关于印发&lt;政府采购促进中小企业发展管理办法&gt;的通知》(财库〔2020〕46号)、《财政部、司法部关于政府采购支持监狱企业发展有关问题的通知》（财库〔2014〕68号）文件及《财政部、民政部、中国残疾人联合会关于促进残疾人就业政府采购政策的通知》（财库〔2017〕 141号）、《财政部关于进一步加大政府采购支持中小企业力度的通知》（财库[2022]19号）、《浙江省财政厅关于进一步加大政府采购支持中小企业力度 助力扎实稳住经济的通知》（浙财采监[2022]8号）的规定，对小型和微型企业、监狱企业、残疾人福利性单位生产的产品价格给予10%～20%的扣除，用扣除后的价格参与评审。本项目的扣除比例为10%。小型和微型企业是指投标文件中提供了中小企业声明函且符合《关于印发&lt;政府采购促进中小企业发展管理办法&gt;的通知》(财库〔2020〕46号)规定的要求并符合《工业和信息化部、国家统计局、国家发展和改革委员会、财政部关于印发中小企业划型标准规定的通知》（工信部联企业〔2011〕300号）规定的小、微企业的划型标准规定。残疾人福利性单位是指投标文件中提供了残疾人福利性单位声明函且符合《财政部、民政部、中国残疾人联合会关于促进残疾人就业政府采购政策的通知》（财库〔2017〕 141号）规定的企业。监狱企业是指投标文件中提供了由省级以上监狱管理局、戒毒管理局（含新疆生产建设兵团）出具的属于监狱企业的证明文件的企业。</w:t>
      </w:r>
    </w:p>
    <w:p w14:paraId="72A0C9EC">
      <w:pPr>
        <w:snapToGrid w:val="0"/>
        <w:spacing w:line="276" w:lineRule="auto"/>
        <w:ind w:firstLine="472"/>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（3）小微企业（监狱企业、福利企业）的评审价格=小微企业（监狱企业、福利企业）的投标报价*（1-10%）</w:t>
      </w:r>
    </w:p>
    <w:p w14:paraId="1D6F4B90">
      <w:pPr>
        <w:snapToGrid w:val="0"/>
        <w:spacing w:line="276" w:lineRule="auto"/>
        <w:ind w:firstLine="472"/>
        <w:jc w:val="left"/>
        <w:rPr>
          <w:rFonts w:ascii="Times New Roman" w:hAnsi="Times New Roman" w:eastAsia="宋体" w:cs="Times New Roman"/>
          <w:b/>
          <w:color w:val="auto"/>
          <w:kern w:val="0"/>
          <w:sz w:val="24"/>
          <w:szCs w:val="20"/>
          <w:highlight w:val="none"/>
        </w:rPr>
      </w:pPr>
      <w:r>
        <w:rPr>
          <w:rFonts w:hint="eastAsia" w:ascii="Times New Roman" w:hAnsi="Times New Roman" w:eastAsia="宋体" w:cs="Times New Roman"/>
          <w:b/>
          <w:color w:val="auto"/>
          <w:kern w:val="0"/>
          <w:sz w:val="24"/>
          <w:szCs w:val="20"/>
          <w:highlight w:val="none"/>
        </w:rPr>
        <w:t>（四）</w:t>
      </w:r>
      <w:r>
        <w:rPr>
          <w:rFonts w:ascii="Times New Roman" w:hAnsi="Times New Roman" w:eastAsia="宋体" w:cs="Times New Roman"/>
          <w:b/>
          <w:color w:val="auto"/>
          <w:kern w:val="0"/>
          <w:sz w:val="24"/>
          <w:szCs w:val="20"/>
          <w:highlight w:val="none"/>
        </w:rPr>
        <w:t>招标方不保证最低报价者为中标方。</w:t>
      </w:r>
    </w:p>
    <w:p w14:paraId="4FD77E62">
      <w:pPr>
        <w:snapToGrid w:val="0"/>
        <w:ind w:firstLine="482"/>
        <w:rPr>
          <w:color w:val="auto"/>
          <w:highlight w:val="none"/>
        </w:rPr>
        <w:sectPr>
          <w:headerReference r:id="rId3" w:type="default"/>
          <w:footerReference r:id="rId4" w:type="default"/>
          <w:pgSz w:w="11906" w:h="16838"/>
          <w:pgMar w:top="1440" w:right="1080" w:bottom="1440" w:left="1080" w:header="851" w:footer="851" w:gutter="0"/>
          <w:cols w:space="720" w:num="1"/>
          <w:docGrid w:linePitch="312" w:charSpace="0"/>
        </w:sectPr>
      </w:pPr>
      <w:r>
        <w:rPr>
          <w:rFonts w:hint="eastAsia" w:ascii="Times New Roman" w:hAnsi="Times New Roman" w:eastAsia="宋体" w:cs="Times New Roman"/>
          <w:b/>
          <w:color w:val="auto"/>
          <w:kern w:val="0"/>
          <w:sz w:val="24"/>
          <w:szCs w:val="20"/>
          <w:highlight w:val="none"/>
        </w:rPr>
        <w:t>（五）招标人不对落标原因作任何解释。</w:t>
      </w:r>
    </w:p>
    <w:p w14:paraId="49963D4B">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r>
        <w:rPr>
          <w:rFonts w:hint="eastAsia" w:ascii="宋体" w:hAnsi="宋体" w:eastAsia="宋体" w:cs="宋体"/>
          <w:b/>
          <w:bCs/>
          <w:color w:val="auto"/>
          <w:kern w:val="0"/>
          <w:sz w:val="30"/>
          <w:szCs w:val="20"/>
          <w:highlight w:val="none"/>
        </w:rPr>
        <w:t>第五章 合同主要条款</w:t>
      </w:r>
    </w:p>
    <w:p w14:paraId="23BA54EB">
      <w:pPr>
        <w:snapToGrid w:val="0"/>
        <w:jc w:val="center"/>
        <w:rPr>
          <w:rFonts w:ascii="黑体" w:hAnsi="Times New Roman" w:eastAsia="黑体" w:cs="Times New Roman"/>
          <w:color w:val="auto"/>
          <w:kern w:val="0"/>
          <w:sz w:val="30"/>
          <w:szCs w:val="20"/>
          <w:highlight w:val="none"/>
        </w:rPr>
      </w:pPr>
      <w:r>
        <w:rPr>
          <w:rFonts w:hint="eastAsia" w:ascii="黑体" w:hAnsi="Times New Roman" w:eastAsia="黑体" w:cs="Times New Roman"/>
          <w:b/>
          <w:bCs/>
          <w:color w:val="auto"/>
          <w:kern w:val="0"/>
          <w:sz w:val="30"/>
          <w:szCs w:val="20"/>
          <w:highlight w:val="none"/>
        </w:rPr>
        <w:t>东阳市国有企业采购合同（样本）</w:t>
      </w:r>
    </w:p>
    <w:p w14:paraId="704F54A8">
      <w:pPr>
        <w:autoSpaceDE w:val="0"/>
        <w:autoSpaceDN w:val="0"/>
        <w:snapToGrid w:val="0"/>
        <w:spacing w:line="360" w:lineRule="auto"/>
        <w:ind w:firstLine="360"/>
        <w:jc w:val="left"/>
        <w:rPr>
          <w:rFonts w:hint="eastAsia" w:ascii="Times New Roman" w:hAnsi="Times New Roman" w:eastAsia="宋体" w:cs="Times New Roman"/>
          <w:color w:val="auto"/>
          <w:kern w:val="0"/>
          <w:sz w:val="28"/>
          <w:szCs w:val="20"/>
          <w:highlight w:val="none"/>
        </w:rPr>
      </w:pPr>
      <w:r>
        <w:rPr>
          <w:rFonts w:hint="eastAsia" w:ascii="Times New Roman" w:hAnsi="Times New Roman" w:eastAsia="宋体" w:cs="Times New Roman"/>
          <w:color w:val="auto"/>
          <w:kern w:val="0"/>
          <w:sz w:val="24"/>
          <w:szCs w:val="20"/>
          <w:highlight w:val="none"/>
        </w:rPr>
        <w:t>注：本合同仅为合同的参考文本，合同签订双方可根据项目的具体要求进行修订。</w:t>
      </w:r>
    </w:p>
    <w:p w14:paraId="692245C4">
      <w:pPr>
        <w:snapToGrid w:val="0"/>
        <w:spacing w:before="120" w:after="120" w:line="360" w:lineRule="auto"/>
        <w:ind w:firstLine="480" w:firstLineChars="200"/>
        <w:rPr>
          <w:rFonts w:hint="eastAsia" w:ascii="Times New Roman" w:hAnsi="Times New Roman" w:eastAsia="宋体" w:cs="Times New Roman"/>
          <w:color w:val="auto"/>
          <w:kern w:val="0"/>
          <w:sz w:val="24"/>
          <w:szCs w:val="20"/>
          <w:highlight w:val="none"/>
        </w:rPr>
      </w:pPr>
      <w:r>
        <w:rPr>
          <w:rFonts w:ascii="Times New Roman" w:hAnsi="Times New Roman" w:eastAsia="宋体" w:cs="Times New Roman"/>
          <w:color w:val="auto"/>
          <w:kern w:val="0"/>
          <w:sz w:val="24"/>
          <w:szCs w:val="20"/>
          <w:highlight w:val="none"/>
        </w:rPr>
        <w:t>项目名称：                   项目编号：</w:t>
      </w:r>
      <w:r>
        <w:rPr>
          <w:rFonts w:hint="eastAsia" w:ascii="Times New Roman" w:hAnsi="Times New Roman" w:eastAsia="宋体" w:cs="Times New Roman"/>
          <w:color w:val="auto"/>
          <w:kern w:val="0"/>
          <w:sz w:val="24"/>
          <w:szCs w:val="20"/>
          <w:highlight w:val="none"/>
        </w:rPr>
        <w:t xml:space="preserve">               合同号：</w:t>
      </w:r>
    </w:p>
    <w:p w14:paraId="60DBAC1A">
      <w:pPr>
        <w:snapToGrid w:val="0"/>
        <w:spacing w:before="120" w:after="120" w:line="360" w:lineRule="auto"/>
        <w:ind w:firstLine="480" w:firstLineChars="200"/>
        <w:rPr>
          <w:rFonts w:hint="eastAsia" w:ascii="Times New Roman" w:hAnsi="Times New Roman" w:eastAsia="宋体" w:cs="Times New Roman"/>
          <w:color w:val="auto"/>
          <w:kern w:val="0"/>
          <w:sz w:val="24"/>
          <w:szCs w:val="20"/>
          <w:highlight w:val="none"/>
        </w:rPr>
      </w:pPr>
      <w:r>
        <w:rPr>
          <w:rFonts w:ascii="Times New Roman" w:hAnsi="Times New Roman" w:eastAsia="宋体" w:cs="Times New Roman"/>
          <w:color w:val="auto"/>
          <w:kern w:val="0"/>
          <w:sz w:val="24"/>
          <w:szCs w:val="20"/>
          <w:highlight w:val="none"/>
        </w:rPr>
        <w:t>甲方（买方）</w:t>
      </w:r>
      <w:r>
        <w:rPr>
          <w:rFonts w:hint="eastAsia" w:ascii="Times New Roman" w:hAnsi="Times New Roman" w:eastAsia="宋体" w:cs="Times New Roman"/>
          <w:color w:val="auto"/>
          <w:kern w:val="0"/>
          <w:sz w:val="24"/>
          <w:szCs w:val="20"/>
          <w:highlight w:val="none"/>
        </w:rPr>
        <w:t>：</w:t>
      </w:r>
    </w:p>
    <w:p w14:paraId="16CB22D0">
      <w:pPr>
        <w:snapToGrid w:val="0"/>
        <w:spacing w:before="120" w:after="120" w:line="360" w:lineRule="auto"/>
        <w:ind w:firstLine="480" w:firstLineChars="200"/>
        <w:rPr>
          <w:rFonts w:hint="eastAsia" w:ascii="Times New Roman" w:hAnsi="Times New Roman" w:eastAsia="宋体" w:cs="Times New Roman"/>
          <w:color w:val="auto"/>
          <w:kern w:val="0"/>
          <w:sz w:val="24"/>
          <w:szCs w:val="20"/>
          <w:highlight w:val="none"/>
        </w:rPr>
      </w:pPr>
      <w:r>
        <w:rPr>
          <w:rFonts w:ascii="Times New Roman" w:hAnsi="Times New Roman" w:eastAsia="宋体" w:cs="Times New Roman"/>
          <w:color w:val="auto"/>
          <w:kern w:val="0"/>
          <w:sz w:val="24"/>
          <w:szCs w:val="20"/>
          <w:highlight w:val="none"/>
        </w:rPr>
        <w:t>乙方（卖方）</w:t>
      </w:r>
      <w:r>
        <w:rPr>
          <w:rFonts w:hint="eastAsia" w:ascii="Times New Roman" w:hAnsi="Times New Roman" w:eastAsia="宋体" w:cs="Times New Roman"/>
          <w:color w:val="auto"/>
          <w:kern w:val="0"/>
          <w:sz w:val="24"/>
          <w:szCs w:val="20"/>
          <w:highlight w:val="none"/>
        </w:rPr>
        <w:t>：</w:t>
      </w:r>
    </w:p>
    <w:p w14:paraId="70C1FBC1">
      <w:pPr>
        <w:autoSpaceDE w:val="0"/>
        <w:autoSpaceDN w:val="0"/>
        <w:snapToGrid w:val="0"/>
        <w:spacing w:line="360" w:lineRule="auto"/>
        <w:ind w:firstLine="480"/>
        <w:jc w:val="left"/>
        <w:rPr>
          <w:rFonts w:hint="eastAsia"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根据</w:t>
      </w:r>
      <w:r>
        <w:rPr>
          <w:rFonts w:ascii="Times New Roman" w:hAnsi="Times New Roman" w:eastAsia="宋体" w:cs="Times New Roman"/>
          <w:color w:val="auto"/>
          <w:kern w:val="0"/>
          <w:sz w:val="24"/>
          <w:szCs w:val="20"/>
          <w:highlight w:val="none"/>
        </w:rPr>
        <w:t xml:space="preserve"> </w:t>
      </w:r>
      <w:r>
        <w:rPr>
          <w:rFonts w:ascii="Times New Roman" w:hAnsi="Times New Roman" w:eastAsia="宋体" w:cs="Times New Roman"/>
          <w:color w:val="auto"/>
          <w:kern w:val="0"/>
          <w:sz w:val="24"/>
          <w:szCs w:val="20"/>
          <w:highlight w:val="none"/>
          <w:u w:val="single"/>
        </w:rPr>
        <w:t xml:space="preserve">          </w:t>
      </w:r>
      <w:r>
        <w:rPr>
          <w:rFonts w:ascii="Times New Roman" w:hAnsi="Times New Roman" w:eastAsia="宋体" w:cs="Times New Roman"/>
          <w:color w:val="auto"/>
          <w:kern w:val="0"/>
          <w:sz w:val="24"/>
          <w:szCs w:val="20"/>
          <w:highlight w:val="none"/>
        </w:rPr>
        <w:t xml:space="preserve"> </w:t>
      </w:r>
      <w:r>
        <w:rPr>
          <w:rFonts w:hint="eastAsia" w:ascii="Times New Roman" w:hAnsi="Times New Roman" w:eastAsia="宋体" w:cs="Times New Roman"/>
          <w:color w:val="auto"/>
          <w:kern w:val="0"/>
          <w:sz w:val="24"/>
          <w:szCs w:val="20"/>
          <w:highlight w:val="none"/>
        </w:rPr>
        <w:t>项目的采购结果，按照《东阳市国有企业采购管理办法（2020年修订）》、《中华人民共和国民法典》的</w:t>
      </w:r>
      <w:r>
        <w:rPr>
          <w:rFonts w:hint="eastAsia" w:ascii="Times New Roman" w:hAnsi="Times New Roman" w:eastAsia="宋体" w:cs="Times New Roman"/>
          <w:color w:val="auto"/>
          <w:kern w:val="0"/>
          <w:sz w:val="24"/>
          <w:szCs w:val="20"/>
          <w:highlight w:val="none"/>
          <w:lang w:val="en-US" w:eastAsia="zh-CN"/>
        </w:rPr>
        <w:t>相关</w:t>
      </w:r>
      <w:r>
        <w:rPr>
          <w:rFonts w:hint="eastAsia" w:ascii="Times New Roman" w:hAnsi="Times New Roman" w:eastAsia="宋体" w:cs="Times New Roman"/>
          <w:color w:val="auto"/>
          <w:kern w:val="0"/>
          <w:sz w:val="24"/>
          <w:szCs w:val="20"/>
          <w:highlight w:val="none"/>
        </w:rPr>
        <w:t xml:space="preserve">规定，经双方协商，本着平等互利和诚实信用的原则，一致同意签订本合同如下。 </w:t>
      </w:r>
    </w:p>
    <w:p w14:paraId="558E653A">
      <w:pPr>
        <w:autoSpaceDE w:val="0"/>
        <w:autoSpaceDN w:val="0"/>
        <w:snapToGrid w:val="0"/>
        <w:spacing w:line="360" w:lineRule="auto"/>
        <w:ind w:firstLine="480"/>
        <w:jc w:val="left"/>
        <w:rPr>
          <w:rFonts w:hint="eastAsia" w:ascii="Times New Roman" w:hAnsi="Times New Roman" w:eastAsia="宋体" w:cs="Times New Roman"/>
          <w:b/>
          <w:bCs/>
          <w:color w:val="auto"/>
          <w:kern w:val="0"/>
          <w:sz w:val="24"/>
          <w:szCs w:val="20"/>
          <w:highlight w:val="none"/>
        </w:rPr>
      </w:pPr>
      <w:r>
        <w:rPr>
          <w:rFonts w:hint="eastAsia" w:ascii="Times New Roman" w:hAnsi="Times New Roman" w:eastAsia="宋体" w:cs="Times New Roman"/>
          <w:b/>
          <w:bCs/>
          <w:color w:val="auto"/>
          <w:kern w:val="0"/>
          <w:sz w:val="24"/>
          <w:szCs w:val="20"/>
          <w:highlight w:val="none"/>
        </w:rPr>
        <w:t>一、合同文件：</w:t>
      </w:r>
    </w:p>
    <w:p w14:paraId="7CDD0B8E">
      <w:pPr>
        <w:autoSpaceDE w:val="0"/>
        <w:autoSpaceDN w:val="0"/>
        <w:snapToGrid w:val="0"/>
        <w:spacing w:line="360" w:lineRule="auto"/>
        <w:ind w:firstLine="480"/>
        <w:jc w:val="left"/>
        <w:rPr>
          <w:rFonts w:hint="eastAsia"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招标文件、投标文件、技术澄清及询标答复的所有内容是构成合同不可分割的部分，与本合同具有同等法律效力，如文件各项条款有相互矛盾之处，以有利于甲方的方式解释。</w:t>
      </w:r>
    </w:p>
    <w:p w14:paraId="3E533AAC">
      <w:pPr>
        <w:snapToGrid w:val="0"/>
        <w:spacing w:before="120" w:after="120" w:line="304" w:lineRule="exact"/>
        <w:ind w:firstLine="472" w:firstLineChars="196"/>
        <w:rPr>
          <w:rFonts w:ascii="Times New Roman" w:hAnsi="宋体" w:eastAsia="宋体" w:cs="Times New Roman"/>
          <w:b/>
          <w:color w:val="auto"/>
          <w:kern w:val="0"/>
          <w:sz w:val="24"/>
          <w:szCs w:val="20"/>
          <w:highlight w:val="none"/>
        </w:rPr>
      </w:pPr>
      <w:r>
        <w:rPr>
          <w:rFonts w:hint="eastAsia" w:ascii="Times New Roman" w:hAnsi="宋体" w:eastAsia="宋体" w:cs="Times New Roman"/>
          <w:b/>
          <w:color w:val="auto"/>
          <w:kern w:val="0"/>
          <w:sz w:val="24"/>
          <w:szCs w:val="20"/>
          <w:highlight w:val="none"/>
          <w:lang w:val="en-US" w:eastAsia="zh-CN"/>
        </w:rPr>
        <w:t>二</w:t>
      </w:r>
      <w:r>
        <w:rPr>
          <w:rFonts w:ascii="Times New Roman" w:hAnsi="宋体" w:eastAsia="宋体" w:cs="Times New Roman"/>
          <w:b/>
          <w:color w:val="auto"/>
          <w:kern w:val="0"/>
          <w:sz w:val="24"/>
          <w:szCs w:val="20"/>
          <w:highlight w:val="none"/>
        </w:rPr>
        <w:t>、货物内容</w:t>
      </w:r>
    </w:p>
    <w:p w14:paraId="1EAAF674">
      <w:pPr>
        <w:snapToGrid w:val="0"/>
        <w:spacing w:before="120" w:after="12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1.货物名称：</w:t>
      </w:r>
    </w:p>
    <w:p w14:paraId="712CBAEA">
      <w:pPr>
        <w:snapToGrid w:val="0"/>
        <w:spacing w:before="120" w:after="12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2.型号规格：</w:t>
      </w:r>
    </w:p>
    <w:p w14:paraId="12B2D692">
      <w:pPr>
        <w:snapToGrid w:val="0"/>
        <w:spacing w:before="120" w:after="12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3.技术参数：</w:t>
      </w:r>
    </w:p>
    <w:p w14:paraId="17911351">
      <w:pPr>
        <w:snapToGrid w:val="0"/>
        <w:spacing w:before="120" w:after="120" w:line="304" w:lineRule="exact"/>
        <w:ind w:firstLine="480" w:firstLineChars="200"/>
        <w:rPr>
          <w:rFonts w:ascii="Times New Roman" w:hAnsi="宋体" w:eastAsia="宋体" w:cs="Times New Roman"/>
          <w:color w:val="auto"/>
          <w:kern w:val="0"/>
          <w:sz w:val="24"/>
          <w:szCs w:val="20"/>
          <w:highlight w:val="none"/>
        </w:rPr>
      </w:pPr>
      <w:r>
        <w:rPr>
          <w:rFonts w:hint="eastAsia" w:ascii="宋体" w:hAnsi="宋体" w:eastAsia="宋体" w:cs="宋体"/>
          <w:color w:val="auto"/>
          <w:kern w:val="0"/>
          <w:sz w:val="24"/>
          <w:szCs w:val="20"/>
          <w:highlight w:val="none"/>
        </w:rPr>
        <w:t>4.数量（单位）：</w:t>
      </w:r>
    </w:p>
    <w:p w14:paraId="07A86E41">
      <w:pPr>
        <w:snapToGrid w:val="0"/>
        <w:spacing w:before="120" w:after="120" w:line="304" w:lineRule="exact"/>
        <w:ind w:firstLine="472" w:firstLineChars="196"/>
        <w:rPr>
          <w:rFonts w:ascii="Times New Roman" w:hAnsi="宋体" w:eastAsia="宋体" w:cs="Times New Roman"/>
          <w:b/>
          <w:color w:val="auto"/>
          <w:kern w:val="0"/>
          <w:sz w:val="24"/>
          <w:szCs w:val="20"/>
          <w:highlight w:val="none"/>
        </w:rPr>
      </w:pPr>
      <w:r>
        <w:rPr>
          <w:rFonts w:hint="eastAsia" w:ascii="Times New Roman" w:hAnsi="宋体" w:eastAsia="宋体" w:cs="Times New Roman"/>
          <w:b/>
          <w:color w:val="auto"/>
          <w:kern w:val="0"/>
          <w:sz w:val="24"/>
          <w:szCs w:val="20"/>
          <w:highlight w:val="none"/>
          <w:lang w:val="en-US" w:eastAsia="zh-CN"/>
        </w:rPr>
        <w:t>三</w:t>
      </w:r>
      <w:r>
        <w:rPr>
          <w:rFonts w:ascii="Times New Roman" w:hAnsi="宋体" w:eastAsia="宋体" w:cs="Times New Roman"/>
          <w:b/>
          <w:color w:val="auto"/>
          <w:kern w:val="0"/>
          <w:sz w:val="24"/>
          <w:szCs w:val="20"/>
          <w:highlight w:val="none"/>
        </w:rPr>
        <w:t>、合同金额</w:t>
      </w:r>
    </w:p>
    <w:p w14:paraId="1128892B">
      <w:pPr>
        <w:snapToGrid w:val="0"/>
        <w:spacing w:before="120" w:after="120" w:line="304" w:lineRule="exact"/>
        <w:ind w:firstLine="480" w:firstLineChars="200"/>
        <w:rPr>
          <w:rFonts w:ascii="Times New Roman" w:hAnsi="宋体" w:eastAsia="宋体" w:cs="Times New Roman"/>
          <w:color w:val="auto"/>
          <w:kern w:val="0"/>
          <w:sz w:val="24"/>
          <w:szCs w:val="20"/>
          <w:highlight w:val="none"/>
        </w:rPr>
      </w:pPr>
      <w:r>
        <w:rPr>
          <w:rFonts w:ascii="Times New Roman" w:hAnsi="宋体" w:eastAsia="宋体" w:cs="Times New Roman"/>
          <w:color w:val="auto"/>
          <w:kern w:val="0"/>
          <w:sz w:val="24"/>
          <w:szCs w:val="20"/>
          <w:highlight w:val="none"/>
        </w:rPr>
        <w:t>本合同金额为（大写）：___________________元（￥_____________元）人民币。</w:t>
      </w:r>
    </w:p>
    <w:p w14:paraId="05FF4413">
      <w:pPr>
        <w:snapToGrid w:val="0"/>
        <w:spacing w:before="120" w:after="120" w:line="304" w:lineRule="exact"/>
        <w:ind w:firstLine="472" w:firstLineChars="196"/>
        <w:rPr>
          <w:rFonts w:ascii="Times New Roman" w:hAnsi="宋体" w:eastAsia="宋体" w:cs="Times New Roman"/>
          <w:b/>
          <w:color w:val="auto"/>
          <w:kern w:val="0"/>
          <w:sz w:val="24"/>
          <w:szCs w:val="20"/>
          <w:highlight w:val="none"/>
        </w:rPr>
      </w:pPr>
      <w:r>
        <w:rPr>
          <w:rFonts w:hint="eastAsia" w:ascii="Times New Roman" w:hAnsi="宋体" w:eastAsia="宋体" w:cs="Times New Roman"/>
          <w:b/>
          <w:color w:val="auto"/>
          <w:kern w:val="0"/>
          <w:sz w:val="24"/>
          <w:szCs w:val="20"/>
          <w:highlight w:val="none"/>
          <w:lang w:val="en-US" w:eastAsia="zh-CN"/>
        </w:rPr>
        <w:t>四</w:t>
      </w:r>
      <w:r>
        <w:rPr>
          <w:rFonts w:ascii="Times New Roman" w:hAnsi="宋体" w:eastAsia="宋体" w:cs="Times New Roman"/>
          <w:b/>
          <w:color w:val="auto"/>
          <w:kern w:val="0"/>
          <w:sz w:val="24"/>
          <w:szCs w:val="20"/>
          <w:highlight w:val="none"/>
        </w:rPr>
        <w:t>、技术资料</w:t>
      </w:r>
    </w:p>
    <w:p w14:paraId="40E496BA">
      <w:pPr>
        <w:snapToGrid w:val="0"/>
        <w:spacing w:before="120" w:after="12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1.乙方应按招标文件规定的时间向甲方提供使用货物的有关技术资料。</w:t>
      </w:r>
    </w:p>
    <w:p w14:paraId="4DEEC596">
      <w:pPr>
        <w:snapToGrid w:val="0"/>
        <w:spacing w:before="120" w:after="12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2.没有甲方事先书面同意，乙方不得将由甲方提供的有关合同或任何合同条文、规格、</w:t>
      </w:r>
    </w:p>
    <w:p w14:paraId="7191ECE2">
      <w:pPr>
        <w:snapToGrid w:val="0"/>
        <w:spacing w:before="120" w:after="120" w:line="304" w:lineRule="exac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计划、图纸、样品或资料提供给与履行本合同无关的任何其他人。即使向履行本合同有关的人</w:t>
      </w:r>
    </w:p>
    <w:p w14:paraId="15CFB7A7">
      <w:pPr>
        <w:snapToGrid w:val="0"/>
        <w:spacing w:before="120" w:after="120" w:line="304" w:lineRule="exac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员提供，也应注意保密并限于履行合同的必需范围。</w:t>
      </w:r>
    </w:p>
    <w:p w14:paraId="2309EC95">
      <w:pPr>
        <w:snapToGrid w:val="0"/>
        <w:spacing w:before="120" w:after="120" w:line="304" w:lineRule="exact"/>
        <w:ind w:firstLine="472" w:firstLineChars="196"/>
        <w:rPr>
          <w:rFonts w:ascii="Times New Roman" w:hAnsi="宋体" w:eastAsia="宋体" w:cs="Times New Roman"/>
          <w:b/>
          <w:color w:val="auto"/>
          <w:kern w:val="0"/>
          <w:sz w:val="24"/>
          <w:szCs w:val="20"/>
          <w:highlight w:val="none"/>
        </w:rPr>
      </w:pPr>
      <w:r>
        <w:rPr>
          <w:rFonts w:hint="eastAsia" w:ascii="Times New Roman" w:hAnsi="宋体" w:eastAsia="宋体" w:cs="Times New Roman"/>
          <w:b/>
          <w:color w:val="auto"/>
          <w:kern w:val="0"/>
          <w:sz w:val="24"/>
          <w:szCs w:val="20"/>
          <w:highlight w:val="none"/>
          <w:lang w:val="en-US" w:eastAsia="zh-CN"/>
        </w:rPr>
        <w:t>五</w:t>
      </w:r>
      <w:r>
        <w:rPr>
          <w:rFonts w:ascii="Times New Roman" w:hAnsi="宋体" w:eastAsia="宋体" w:cs="Times New Roman"/>
          <w:b/>
          <w:color w:val="auto"/>
          <w:kern w:val="0"/>
          <w:sz w:val="24"/>
          <w:szCs w:val="20"/>
          <w:highlight w:val="none"/>
        </w:rPr>
        <w:t>、知识产权</w:t>
      </w:r>
    </w:p>
    <w:p w14:paraId="167D8795">
      <w:pPr>
        <w:snapToGrid w:val="0"/>
        <w:spacing w:before="120" w:after="120" w:line="304" w:lineRule="exact"/>
        <w:ind w:firstLine="480" w:firstLineChars="200"/>
        <w:rPr>
          <w:rFonts w:ascii="Times New Roman" w:hAnsi="宋体" w:eastAsia="宋体" w:cs="Times New Roman"/>
          <w:bCs/>
          <w:color w:val="auto"/>
          <w:kern w:val="0"/>
          <w:sz w:val="24"/>
          <w:szCs w:val="20"/>
          <w:highlight w:val="none"/>
        </w:rPr>
      </w:pPr>
      <w:r>
        <w:rPr>
          <w:rFonts w:ascii="Times New Roman" w:hAnsi="宋体" w:eastAsia="宋体" w:cs="Times New Roman"/>
          <w:color w:val="auto"/>
          <w:kern w:val="0"/>
          <w:sz w:val="24"/>
          <w:szCs w:val="20"/>
          <w:highlight w:val="none"/>
        </w:rPr>
        <w:t>乙方应保证所提供的货物或其任何一部分均不会侵犯任何第三方的知识产权</w:t>
      </w:r>
      <w:r>
        <w:rPr>
          <w:rFonts w:ascii="Times New Roman" w:hAnsi="宋体" w:eastAsia="宋体" w:cs="Times New Roman"/>
          <w:bCs/>
          <w:color w:val="auto"/>
          <w:kern w:val="0"/>
          <w:sz w:val="24"/>
          <w:szCs w:val="20"/>
          <w:highlight w:val="none"/>
        </w:rPr>
        <w:t>。</w:t>
      </w:r>
    </w:p>
    <w:p w14:paraId="34B04239">
      <w:pPr>
        <w:snapToGrid w:val="0"/>
        <w:spacing w:before="120" w:after="120" w:line="304" w:lineRule="exact"/>
        <w:ind w:firstLine="472" w:firstLineChars="196"/>
        <w:rPr>
          <w:rFonts w:ascii="Times New Roman" w:hAnsi="宋体" w:eastAsia="宋体" w:cs="Times New Roman"/>
          <w:color w:val="auto"/>
          <w:kern w:val="0"/>
          <w:sz w:val="24"/>
          <w:szCs w:val="20"/>
          <w:highlight w:val="none"/>
          <w:u w:val="single"/>
        </w:rPr>
      </w:pPr>
      <w:r>
        <w:rPr>
          <w:rFonts w:hint="eastAsia" w:ascii="Times New Roman" w:hAnsi="宋体" w:eastAsia="宋体" w:cs="Times New Roman"/>
          <w:b/>
          <w:color w:val="auto"/>
          <w:kern w:val="0"/>
          <w:sz w:val="24"/>
          <w:szCs w:val="20"/>
          <w:highlight w:val="none"/>
          <w:lang w:val="en-US" w:eastAsia="zh-CN"/>
        </w:rPr>
        <w:t>六</w:t>
      </w:r>
      <w:r>
        <w:rPr>
          <w:rFonts w:ascii="Times New Roman" w:hAnsi="宋体" w:eastAsia="宋体" w:cs="Times New Roman"/>
          <w:b/>
          <w:color w:val="auto"/>
          <w:kern w:val="0"/>
          <w:sz w:val="24"/>
          <w:szCs w:val="20"/>
          <w:highlight w:val="none"/>
        </w:rPr>
        <w:t>、产权担保</w:t>
      </w:r>
    </w:p>
    <w:p w14:paraId="1633C444">
      <w:pPr>
        <w:snapToGrid w:val="0"/>
        <w:spacing w:before="120" w:after="120" w:line="304" w:lineRule="exact"/>
        <w:ind w:firstLine="480" w:firstLineChars="200"/>
        <w:rPr>
          <w:rFonts w:ascii="Times New Roman" w:hAnsi="宋体" w:eastAsia="宋体" w:cs="Times New Roman"/>
          <w:color w:val="auto"/>
          <w:kern w:val="0"/>
          <w:sz w:val="24"/>
          <w:szCs w:val="20"/>
          <w:highlight w:val="none"/>
          <w:u w:val="single"/>
        </w:rPr>
      </w:pPr>
      <w:r>
        <w:rPr>
          <w:rFonts w:ascii="Times New Roman" w:hAnsi="宋体" w:eastAsia="宋体" w:cs="Times New Roman"/>
          <w:color w:val="auto"/>
          <w:kern w:val="0"/>
          <w:sz w:val="24"/>
          <w:szCs w:val="20"/>
          <w:highlight w:val="none"/>
        </w:rPr>
        <w:t>乙方保证所交付的货物的所有权完全属于乙方且无任何抵押、查封等产权瑕疵。</w:t>
      </w:r>
    </w:p>
    <w:p w14:paraId="56A6C7D1">
      <w:pPr>
        <w:snapToGrid w:val="0"/>
        <w:spacing w:before="120" w:after="120" w:line="304" w:lineRule="exact"/>
        <w:ind w:firstLine="472" w:firstLineChars="196"/>
        <w:rPr>
          <w:rFonts w:ascii="Times New Roman" w:hAnsi="宋体" w:eastAsia="宋体" w:cs="Times New Roman"/>
          <w:b/>
          <w:color w:val="auto"/>
          <w:kern w:val="0"/>
          <w:sz w:val="24"/>
          <w:szCs w:val="20"/>
          <w:highlight w:val="none"/>
        </w:rPr>
      </w:pPr>
      <w:r>
        <w:rPr>
          <w:rFonts w:hint="eastAsia" w:ascii="Times New Roman" w:hAnsi="宋体" w:eastAsia="宋体" w:cs="Times New Roman"/>
          <w:b/>
          <w:color w:val="auto"/>
          <w:kern w:val="0"/>
          <w:sz w:val="24"/>
          <w:szCs w:val="20"/>
          <w:highlight w:val="none"/>
          <w:lang w:val="en-US" w:eastAsia="zh-CN"/>
        </w:rPr>
        <w:t>七</w:t>
      </w:r>
      <w:r>
        <w:rPr>
          <w:rFonts w:ascii="Times New Roman" w:hAnsi="宋体" w:eastAsia="宋体" w:cs="Times New Roman"/>
          <w:b/>
          <w:color w:val="auto"/>
          <w:kern w:val="0"/>
          <w:sz w:val="24"/>
          <w:szCs w:val="20"/>
          <w:highlight w:val="none"/>
        </w:rPr>
        <w:t>、履约保证金</w:t>
      </w:r>
    </w:p>
    <w:p w14:paraId="19A74E78">
      <w:pPr>
        <w:snapToGrid w:val="0"/>
        <w:spacing w:before="120" w:after="120" w:line="304" w:lineRule="exact"/>
        <w:ind w:firstLine="480" w:firstLineChars="200"/>
        <w:rPr>
          <w:rFonts w:ascii="Times New Roman" w:hAnsi="宋体" w:eastAsia="宋体" w:cs="Times New Roman"/>
          <w:color w:val="auto"/>
          <w:kern w:val="0"/>
          <w:sz w:val="24"/>
          <w:szCs w:val="20"/>
          <w:highlight w:val="none"/>
        </w:rPr>
      </w:pPr>
      <w:r>
        <w:rPr>
          <w:rFonts w:ascii="Times New Roman" w:hAnsi="宋体" w:eastAsia="宋体" w:cs="Times New Roman"/>
          <w:color w:val="auto"/>
          <w:kern w:val="0"/>
          <w:sz w:val="24"/>
          <w:szCs w:val="20"/>
          <w:highlight w:val="none"/>
        </w:rPr>
        <w:t>乙方交纳人民币</w:t>
      </w:r>
      <w:r>
        <w:rPr>
          <w:rFonts w:hint="eastAsia" w:ascii="Times New Roman" w:hAnsi="宋体" w:eastAsia="宋体" w:cs="Times New Roman"/>
          <w:color w:val="auto"/>
          <w:kern w:val="0"/>
          <w:sz w:val="24"/>
          <w:szCs w:val="20"/>
          <w:highlight w:val="none"/>
          <w:u w:val="single"/>
        </w:rPr>
        <w:t xml:space="preserve">            </w:t>
      </w:r>
      <w:r>
        <w:rPr>
          <w:rFonts w:ascii="Times New Roman" w:hAnsi="宋体" w:eastAsia="宋体" w:cs="Times New Roman"/>
          <w:color w:val="auto"/>
          <w:kern w:val="0"/>
          <w:sz w:val="24"/>
          <w:szCs w:val="20"/>
          <w:highlight w:val="none"/>
        </w:rPr>
        <w:t>元作为本合同的履约保证金。</w:t>
      </w:r>
    </w:p>
    <w:p w14:paraId="69EE4AB2">
      <w:pPr>
        <w:snapToGrid w:val="0"/>
        <w:spacing w:before="120" w:after="120" w:line="304" w:lineRule="exact"/>
        <w:ind w:firstLine="472" w:firstLineChars="196"/>
        <w:rPr>
          <w:rFonts w:ascii="Times New Roman" w:hAnsi="宋体" w:eastAsia="宋体" w:cs="Times New Roman"/>
          <w:b/>
          <w:color w:val="auto"/>
          <w:kern w:val="0"/>
          <w:sz w:val="24"/>
          <w:szCs w:val="20"/>
          <w:highlight w:val="none"/>
        </w:rPr>
      </w:pPr>
      <w:r>
        <w:rPr>
          <w:rFonts w:hint="eastAsia" w:ascii="Times New Roman" w:hAnsi="宋体" w:eastAsia="宋体" w:cs="Times New Roman"/>
          <w:b/>
          <w:color w:val="auto"/>
          <w:kern w:val="0"/>
          <w:sz w:val="24"/>
          <w:szCs w:val="20"/>
          <w:highlight w:val="none"/>
          <w:lang w:val="en-US" w:eastAsia="zh-CN"/>
        </w:rPr>
        <w:t>八</w:t>
      </w:r>
      <w:r>
        <w:rPr>
          <w:rFonts w:hint="eastAsia" w:ascii="Times New Roman" w:hAnsi="宋体" w:eastAsia="宋体" w:cs="Times New Roman"/>
          <w:b/>
          <w:color w:val="auto"/>
          <w:kern w:val="0"/>
          <w:sz w:val="24"/>
          <w:szCs w:val="20"/>
          <w:highlight w:val="none"/>
        </w:rPr>
        <w:t>、转包或分包</w:t>
      </w:r>
    </w:p>
    <w:p w14:paraId="70D30974">
      <w:pPr>
        <w:snapToGrid w:val="0"/>
        <w:spacing w:before="120" w:after="120" w:line="304" w:lineRule="exact"/>
        <w:ind w:firstLine="480" w:firstLineChars="200"/>
        <w:rPr>
          <w:rFonts w:ascii="宋体" w:hAnsi="宋体" w:eastAsia="宋体" w:cs="Times New Roman"/>
          <w:color w:val="auto"/>
          <w:kern w:val="0"/>
          <w:sz w:val="24"/>
          <w:szCs w:val="20"/>
          <w:highlight w:val="none"/>
        </w:rPr>
      </w:pPr>
      <w:r>
        <w:rPr>
          <w:rFonts w:ascii="宋体" w:hAnsi="宋体" w:eastAsia="宋体" w:cs="Times New Roman"/>
          <w:color w:val="auto"/>
          <w:kern w:val="0"/>
          <w:sz w:val="24"/>
          <w:szCs w:val="20"/>
          <w:highlight w:val="none"/>
        </w:rPr>
        <w:t>1</w:t>
      </w:r>
      <w:r>
        <w:rPr>
          <w:rFonts w:hint="eastAsia" w:ascii="宋体" w:hAnsi="宋体" w:eastAsia="宋体" w:cs="Times New Roman"/>
          <w:color w:val="auto"/>
          <w:kern w:val="0"/>
          <w:sz w:val="24"/>
          <w:szCs w:val="20"/>
          <w:highlight w:val="none"/>
        </w:rPr>
        <w:t>.本合同范围的货物，应由</w:t>
      </w:r>
      <w:r>
        <w:rPr>
          <w:rFonts w:ascii="宋体" w:hAnsi="宋体" w:eastAsia="宋体" w:cs="Times New Roman"/>
          <w:color w:val="auto"/>
          <w:kern w:val="0"/>
          <w:sz w:val="24"/>
          <w:szCs w:val="20"/>
          <w:highlight w:val="none"/>
        </w:rPr>
        <w:t>乙</w:t>
      </w:r>
      <w:r>
        <w:rPr>
          <w:rFonts w:hint="eastAsia" w:ascii="宋体" w:hAnsi="宋体" w:eastAsia="宋体" w:cs="Times New Roman"/>
          <w:color w:val="auto"/>
          <w:kern w:val="0"/>
          <w:sz w:val="24"/>
          <w:szCs w:val="20"/>
          <w:highlight w:val="none"/>
        </w:rPr>
        <w:t>方直接供应，不得转让他人供应；</w:t>
      </w:r>
    </w:p>
    <w:p w14:paraId="135F6646">
      <w:pPr>
        <w:snapToGrid w:val="0"/>
        <w:spacing w:before="120" w:after="120" w:line="304" w:lineRule="exact"/>
        <w:ind w:firstLine="480" w:firstLineChars="200"/>
        <w:rPr>
          <w:rFonts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2.如有转让和未经</w:t>
      </w:r>
      <w:r>
        <w:rPr>
          <w:rFonts w:ascii="宋体" w:hAnsi="宋体" w:eastAsia="宋体" w:cs="Times New Roman"/>
          <w:color w:val="auto"/>
          <w:kern w:val="0"/>
          <w:sz w:val="24"/>
          <w:szCs w:val="20"/>
          <w:highlight w:val="none"/>
        </w:rPr>
        <w:t>甲</w:t>
      </w:r>
      <w:r>
        <w:rPr>
          <w:rFonts w:hint="eastAsia" w:ascii="宋体" w:hAnsi="宋体" w:eastAsia="宋体" w:cs="Times New Roman"/>
          <w:color w:val="auto"/>
          <w:kern w:val="0"/>
          <w:sz w:val="24"/>
          <w:szCs w:val="20"/>
          <w:highlight w:val="none"/>
        </w:rPr>
        <w:t>方同意的分包行为，</w:t>
      </w:r>
      <w:r>
        <w:rPr>
          <w:rFonts w:ascii="宋体" w:hAnsi="宋体" w:eastAsia="宋体" w:cs="Times New Roman"/>
          <w:color w:val="auto"/>
          <w:kern w:val="0"/>
          <w:sz w:val="24"/>
          <w:szCs w:val="20"/>
          <w:highlight w:val="none"/>
        </w:rPr>
        <w:t>甲</w:t>
      </w:r>
      <w:r>
        <w:rPr>
          <w:rFonts w:hint="eastAsia" w:ascii="宋体" w:hAnsi="宋体" w:eastAsia="宋体" w:cs="Times New Roman"/>
          <w:color w:val="auto"/>
          <w:kern w:val="0"/>
          <w:sz w:val="24"/>
          <w:szCs w:val="20"/>
          <w:highlight w:val="none"/>
        </w:rPr>
        <w:t>方有权解除合同，没收履约保证金并追究乙方的违约责任。</w:t>
      </w:r>
    </w:p>
    <w:p w14:paraId="041E5EA8">
      <w:pPr>
        <w:snapToGrid w:val="0"/>
        <w:spacing w:before="120" w:after="120" w:line="304" w:lineRule="exact"/>
        <w:ind w:firstLine="472" w:firstLineChars="196"/>
        <w:rPr>
          <w:rFonts w:ascii="Times New Roman" w:hAnsi="宋体" w:eastAsia="宋体" w:cs="Times New Roman"/>
          <w:color w:val="auto"/>
          <w:kern w:val="0"/>
          <w:sz w:val="24"/>
          <w:szCs w:val="20"/>
          <w:highlight w:val="none"/>
        </w:rPr>
      </w:pPr>
      <w:r>
        <w:rPr>
          <w:rFonts w:hint="eastAsia" w:ascii="Times New Roman" w:hAnsi="宋体" w:eastAsia="宋体" w:cs="Times New Roman"/>
          <w:b/>
          <w:color w:val="auto"/>
          <w:kern w:val="0"/>
          <w:sz w:val="24"/>
          <w:szCs w:val="20"/>
          <w:highlight w:val="none"/>
          <w:lang w:val="en-US" w:eastAsia="zh-CN"/>
        </w:rPr>
        <w:t>九</w:t>
      </w:r>
      <w:r>
        <w:rPr>
          <w:rFonts w:ascii="Times New Roman" w:hAnsi="宋体" w:eastAsia="宋体" w:cs="Times New Roman"/>
          <w:b/>
          <w:color w:val="auto"/>
          <w:kern w:val="0"/>
          <w:sz w:val="24"/>
          <w:szCs w:val="20"/>
          <w:highlight w:val="none"/>
        </w:rPr>
        <w:t>、质保期</w:t>
      </w:r>
    </w:p>
    <w:p w14:paraId="22261DF3">
      <w:pPr>
        <w:snapToGrid w:val="0"/>
        <w:spacing w:before="120" w:after="12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1.质保期</w:t>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年。（自交货验收合格之日起计）</w:t>
      </w:r>
    </w:p>
    <w:p w14:paraId="5DBCB8B8">
      <w:pPr>
        <w:snapToGrid w:val="0"/>
        <w:spacing w:before="120" w:after="120" w:line="304" w:lineRule="exact"/>
        <w:ind w:firstLine="472" w:firstLineChars="196"/>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lang w:val="en-US" w:eastAsia="zh-CN"/>
        </w:rPr>
        <w:t>十</w:t>
      </w:r>
      <w:r>
        <w:rPr>
          <w:rFonts w:hint="eastAsia" w:ascii="宋体" w:hAnsi="宋体" w:eastAsia="宋体" w:cs="宋体"/>
          <w:b/>
          <w:color w:val="auto"/>
          <w:kern w:val="0"/>
          <w:sz w:val="24"/>
          <w:szCs w:val="20"/>
          <w:highlight w:val="none"/>
        </w:rPr>
        <w:t>、交货期、交货方式及交货地点</w:t>
      </w:r>
    </w:p>
    <w:p w14:paraId="266C8050">
      <w:pPr>
        <w:snapToGrid w:val="0"/>
        <w:spacing w:before="120" w:after="120" w:line="304" w:lineRule="exact"/>
        <w:ind w:firstLine="480" w:firstLineChars="200"/>
        <w:rPr>
          <w:rFonts w:hint="eastAsia" w:ascii="宋体" w:hAnsi="宋体" w:eastAsia="宋体" w:cs="宋体"/>
          <w:bCs/>
          <w:color w:val="auto"/>
          <w:kern w:val="0"/>
          <w:sz w:val="24"/>
          <w:szCs w:val="20"/>
          <w:highlight w:val="none"/>
        </w:rPr>
      </w:pPr>
      <w:r>
        <w:rPr>
          <w:rFonts w:hint="eastAsia" w:ascii="宋体" w:hAnsi="宋体" w:eastAsia="宋体" w:cs="宋体"/>
          <w:bCs/>
          <w:color w:val="auto"/>
          <w:kern w:val="0"/>
          <w:sz w:val="24"/>
          <w:szCs w:val="20"/>
          <w:highlight w:val="none"/>
        </w:rPr>
        <w:t>1.交货期：</w:t>
      </w:r>
    </w:p>
    <w:p w14:paraId="2B0BBD28">
      <w:pPr>
        <w:snapToGrid w:val="0"/>
        <w:spacing w:before="120" w:after="120" w:line="304" w:lineRule="exact"/>
        <w:ind w:firstLine="480" w:firstLineChars="200"/>
        <w:rPr>
          <w:rFonts w:hint="eastAsia" w:ascii="宋体" w:hAnsi="宋体" w:eastAsia="宋体" w:cs="宋体"/>
          <w:bCs/>
          <w:color w:val="auto"/>
          <w:kern w:val="0"/>
          <w:sz w:val="24"/>
          <w:szCs w:val="20"/>
          <w:highlight w:val="none"/>
        </w:rPr>
      </w:pPr>
      <w:r>
        <w:rPr>
          <w:rFonts w:hint="eastAsia" w:ascii="宋体" w:hAnsi="宋体" w:eastAsia="宋体" w:cs="宋体"/>
          <w:bCs/>
          <w:color w:val="auto"/>
          <w:kern w:val="0"/>
          <w:sz w:val="24"/>
          <w:szCs w:val="20"/>
          <w:highlight w:val="none"/>
        </w:rPr>
        <w:t>2.交货方式：</w:t>
      </w:r>
    </w:p>
    <w:p w14:paraId="47DD223E">
      <w:pPr>
        <w:snapToGrid w:val="0"/>
        <w:spacing w:before="120" w:after="120" w:line="304" w:lineRule="exact"/>
        <w:ind w:firstLine="480" w:firstLineChars="200"/>
        <w:rPr>
          <w:rFonts w:hint="eastAsia" w:ascii="宋体" w:hAnsi="宋体" w:eastAsia="宋体" w:cs="宋体"/>
          <w:b/>
          <w:color w:val="auto"/>
          <w:kern w:val="0"/>
          <w:sz w:val="24"/>
          <w:szCs w:val="20"/>
          <w:highlight w:val="none"/>
        </w:rPr>
      </w:pPr>
      <w:r>
        <w:rPr>
          <w:rFonts w:hint="eastAsia" w:ascii="宋体" w:hAnsi="宋体" w:eastAsia="宋体" w:cs="宋体"/>
          <w:bCs/>
          <w:color w:val="auto"/>
          <w:kern w:val="0"/>
          <w:sz w:val="24"/>
          <w:szCs w:val="20"/>
          <w:highlight w:val="none"/>
        </w:rPr>
        <w:t>3.交货地点：</w:t>
      </w:r>
    </w:p>
    <w:p w14:paraId="136BEC31">
      <w:pPr>
        <w:snapToGrid w:val="0"/>
        <w:spacing w:before="120" w:after="120" w:line="304" w:lineRule="exact"/>
        <w:ind w:firstLine="482" w:firstLineChars="200"/>
        <w:rPr>
          <w:rFonts w:hint="eastAsia" w:ascii="宋体" w:hAnsi="宋体" w:eastAsia="宋体" w:cs="宋体"/>
          <w:b/>
          <w:bCs/>
          <w:color w:val="auto"/>
          <w:kern w:val="0"/>
          <w:sz w:val="24"/>
          <w:szCs w:val="20"/>
          <w:highlight w:val="none"/>
        </w:rPr>
      </w:pPr>
      <w:r>
        <w:rPr>
          <w:rFonts w:hint="eastAsia" w:ascii="宋体" w:hAnsi="宋体" w:eastAsia="宋体" w:cs="宋体"/>
          <w:b/>
          <w:bCs/>
          <w:color w:val="auto"/>
          <w:kern w:val="0"/>
          <w:sz w:val="24"/>
          <w:szCs w:val="20"/>
          <w:highlight w:val="none"/>
        </w:rPr>
        <w:t>十</w:t>
      </w:r>
      <w:r>
        <w:rPr>
          <w:rFonts w:hint="eastAsia" w:ascii="宋体" w:hAnsi="宋体" w:eastAsia="宋体" w:cs="宋体"/>
          <w:b/>
          <w:bCs/>
          <w:color w:val="auto"/>
          <w:kern w:val="0"/>
          <w:sz w:val="24"/>
          <w:szCs w:val="20"/>
          <w:highlight w:val="none"/>
          <w:lang w:val="en-US" w:eastAsia="zh-CN"/>
        </w:rPr>
        <w:t>一</w:t>
      </w:r>
      <w:r>
        <w:rPr>
          <w:rFonts w:hint="eastAsia" w:ascii="宋体" w:hAnsi="宋体" w:eastAsia="宋体" w:cs="宋体"/>
          <w:b/>
          <w:bCs/>
          <w:color w:val="auto"/>
          <w:kern w:val="0"/>
          <w:sz w:val="24"/>
          <w:szCs w:val="20"/>
          <w:highlight w:val="none"/>
        </w:rPr>
        <w:t>、付款方式</w:t>
      </w:r>
    </w:p>
    <w:p w14:paraId="3F247301">
      <w:pPr>
        <w:snapToGrid w:val="0"/>
        <w:spacing w:before="120" w:beforeLines="50" w:after="120" w:afterLines="50" w:line="304" w:lineRule="exact"/>
        <w:ind w:firstLine="472" w:firstLineChars="196"/>
        <w:rPr>
          <w:rFonts w:hint="eastAsia" w:ascii="宋体" w:hAnsi="宋体" w:eastAsia="宋体" w:cs="Times New Roman"/>
          <w:b/>
          <w:color w:val="auto"/>
          <w:kern w:val="0"/>
          <w:sz w:val="24"/>
          <w:szCs w:val="20"/>
          <w:highlight w:val="none"/>
        </w:rPr>
      </w:pPr>
    </w:p>
    <w:p w14:paraId="0DA8F40E">
      <w:pPr>
        <w:snapToGrid w:val="0"/>
        <w:spacing w:before="120" w:beforeLines="50" w:after="120" w:afterLines="50" w:line="304" w:lineRule="exact"/>
        <w:ind w:firstLine="472" w:firstLineChars="196"/>
        <w:rPr>
          <w:rFonts w:ascii="宋体" w:hAnsi="宋体" w:eastAsia="宋体" w:cs="Times New Roman"/>
          <w:b/>
          <w:color w:val="auto"/>
          <w:kern w:val="0"/>
          <w:sz w:val="24"/>
          <w:szCs w:val="20"/>
          <w:highlight w:val="none"/>
        </w:rPr>
      </w:pPr>
      <w:r>
        <w:rPr>
          <w:rFonts w:hint="eastAsia" w:ascii="宋体" w:hAnsi="宋体" w:eastAsia="宋体" w:cs="Times New Roman"/>
          <w:b/>
          <w:color w:val="auto"/>
          <w:kern w:val="0"/>
          <w:sz w:val="24"/>
          <w:szCs w:val="20"/>
          <w:highlight w:val="none"/>
        </w:rPr>
        <w:t>十</w:t>
      </w:r>
      <w:r>
        <w:rPr>
          <w:rFonts w:hint="eastAsia" w:ascii="宋体" w:hAnsi="宋体" w:eastAsia="宋体" w:cs="Times New Roman"/>
          <w:b/>
          <w:color w:val="auto"/>
          <w:kern w:val="0"/>
          <w:sz w:val="24"/>
          <w:szCs w:val="20"/>
          <w:highlight w:val="none"/>
          <w:lang w:val="en-US" w:eastAsia="zh-CN"/>
        </w:rPr>
        <w:t>二</w:t>
      </w:r>
      <w:r>
        <w:rPr>
          <w:rFonts w:hint="eastAsia" w:ascii="宋体" w:hAnsi="宋体" w:eastAsia="宋体" w:cs="Times New Roman"/>
          <w:b/>
          <w:color w:val="auto"/>
          <w:kern w:val="0"/>
          <w:sz w:val="24"/>
          <w:szCs w:val="20"/>
          <w:highlight w:val="none"/>
        </w:rPr>
        <w:t>、税费</w:t>
      </w:r>
    </w:p>
    <w:p w14:paraId="2727C9F5">
      <w:pPr>
        <w:snapToGrid w:val="0"/>
        <w:spacing w:before="120" w:beforeLines="50" w:after="120" w:afterLines="50" w:line="304" w:lineRule="exact"/>
        <w:ind w:firstLine="480" w:firstLineChars="200"/>
        <w:rPr>
          <w:rFonts w:ascii="宋体" w:hAnsi="宋体"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本合同执行中相关的一切税费均由</w:t>
      </w:r>
      <w:r>
        <w:rPr>
          <w:rFonts w:ascii="Times New Roman" w:hAnsi="Times New Roman" w:eastAsia="宋体" w:cs="Times New Roman"/>
          <w:color w:val="auto"/>
          <w:kern w:val="0"/>
          <w:sz w:val="24"/>
          <w:szCs w:val="20"/>
          <w:highlight w:val="none"/>
        </w:rPr>
        <w:t>乙</w:t>
      </w:r>
      <w:r>
        <w:rPr>
          <w:rFonts w:hint="eastAsia" w:ascii="Times New Roman" w:hAnsi="Times New Roman" w:eastAsia="宋体" w:cs="Times New Roman"/>
          <w:color w:val="auto"/>
          <w:kern w:val="0"/>
          <w:sz w:val="24"/>
          <w:szCs w:val="20"/>
          <w:highlight w:val="none"/>
        </w:rPr>
        <w:t>方负担。</w:t>
      </w:r>
    </w:p>
    <w:p w14:paraId="2B988C6D">
      <w:pPr>
        <w:snapToGrid w:val="0"/>
        <w:spacing w:before="50" w:after="50" w:line="304" w:lineRule="exact"/>
        <w:ind w:firstLine="472" w:firstLineChars="196"/>
        <w:rPr>
          <w:rFonts w:ascii="Times New Roman" w:hAnsi="宋体" w:eastAsia="宋体" w:cs="Times New Roman"/>
          <w:color w:val="auto"/>
          <w:kern w:val="0"/>
          <w:sz w:val="24"/>
          <w:szCs w:val="20"/>
          <w:highlight w:val="none"/>
        </w:rPr>
      </w:pPr>
      <w:r>
        <w:rPr>
          <w:rFonts w:ascii="Times New Roman" w:hAnsi="宋体" w:eastAsia="宋体" w:cs="Times New Roman"/>
          <w:b/>
          <w:color w:val="auto"/>
          <w:kern w:val="0"/>
          <w:sz w:val="24"/>
          <w:szCs w:val="20"/>
          <w:highlight w:val="none"/>
        </w:rPr>
        <w:t>十</w:t>
      </w:r>
      <w:r>
        <w:rPr>
          <w:rFonts w:hint="eastAsia" w:ascii="Times New Roman" w:hAnsi="宋体" w:eastAsia="宋体" w:cs="Times New Roman"/>
          <w:b/>
          <w:color w:val="auto"/>
          <w:kern w:val="0"/>
          <w:sz w:val="24"/>
          <w:szCs w:val="20"/>
          <w:highlight w:val="none"/>
          <w:lang w:val="en-US" w:eastAsia="zh-CN"/>
        </w:rPr>
        <w:t>三</w:t>
      </w:r>
      <w:r>
        <w:rPr>
          <w:rFonts w:ascii="Times New Roman" w:hAnsi="宋体" w:eastAsia="宋体" w:cs="Times New Roman"/>
          <w:b/>
          <w:color w:val="auto"/>
          <w:kern w:val="0"/>
          <w:sz w:val="24"/>
          <w:szCs w:val="20"/>
          <w:highlight w:val="none"/>
        </w:rPr>
        <w:t>、质量保证及售后服务</w:t>
      </w:r>
    </w:p>
    <w:p w14:paraId="46B40F7B">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1.乙方应按招标文件规定的货物性能、技术要求、质量标准向甲方提供未经使用的全新</w:t>
      </w:r>
    </w:p>
    <w:p w14:paraId="7E92B36B">
      <w:pPr>
        <w:snapToGrid w:val="0"/>
        <w:spacing w:before="50" w:after="50" w:line="304" w:lineRule="exac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产品。</w:t>
      </w:r>
    </w:p>
    <w:p w14:paraId="2D862409">
      <w:pPr>
        <w:numPr>
          <w:ilvl w:val="0"/>
          <w:numId w:val="0"/>
        </w:numPr>
        <w:snapToGrid w:val="0"/>
        <w:spacing w:before="50" w:after="50" w:line="304" w:lineRule="exact"/>
        <w:ind w:left="472" w:leftChars="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lang w:val="en-US" w:eastAsia="zh-CN"/>
        </w:rPr>
        <w:t>2.</w:t>
      </w:r>
      <w:r>
        <w:rPr>
          <w:rFonts w:hint="eastAsia" w:ascii="宋体" w:hAnsi="宋体" w:eastAsia="宋体" w:cs="宋体"/>
          <w:color w:val="auto"/>
          <w:kern w:val="0"/>
          <w:sz w:val="24"/>
          <w:szCs w:val="20"/>
          <w:highlight w:val="none"/>
        </w:rPr>
        <w:t>乙方提供的货物在质保期内因货物本身的质量问题发生故障，乙方应负责免费更换。</w:t>
      </w:r>
    </w:p>
    <w:p w14:paraId="2E4B8AA3">
      <w:pPr>
        <w:snapToGrid w:val="0"/>
        <w:spacing w:before="50" w:after="50" w:line="304" w:lineRule="exac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对达不到技术要求者，根据实际情况，经双方协商，可按以下办法处理：</w:t>
      </w:r>
    </w:p>
    <w:p w14:paraId="3C768D76">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⑴更换：由乙方承担所发生的全部费用。</w:t>
      </w:r>
    </w:p>
    <w:p w14:paraId="674992E9">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⑵退货处理：乙方应退还甲方支付的合同款，同时应承担该货物的直接费用（运输、保险、</w:t>
      </w:r>
    </w:p>
    <w:p w14:paraId="3E29CCFC">
      <w:pPr>
        <w:snapToGrid w:val="0"/>
        <w:spacing w:before="50" w:after="50" w:line="304" w:lineRule="exac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检验、货款利息及银行手续费等）。</w:t>
      </w:r>
    </w:p>
    <w:p w14:paraId="11B4714B">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3.如在使用过程中发生质量问题，乙方在接到甲方通知后在</w:t>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小时内到达甲方现场。</w:t>
      </w:r>
    </w:p>
    <w:p w14:paraId="59709DDF">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4.在质保期内，乙方应对货物出现的质量及安全问题负责处理解决并承担一切费用。</w:t>
      </w:r>
    </w:p>
    <w:p w14:paraId="575B1651">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5.上述的货物免费保修期为</w:t>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年，因人为因素出现的故障不在免费保修范围内。超过</w:t>
      </w:r>
    </w:p>
    <w:p w14:paraId="2A2C4A06">
      <w:pPr>
        <w:snapToGrid w:val="0"/>
        <w:spacing w:before="50" w:after="50" w:line="304" w:lineRule="exac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保修期的机器设备，终生维修，维修时只收部件成本费。</w:t>
      </w:r>
    </w:p>
    <w:p w14:paraId="53CC3BC9">
      <w:pPr>
        <w:snapToGrid w:val="0"/>
        <w:spacing w:before="50" w:after="50" w:line="304" w:lineRule="exact"/>
        <w:ind w:firstLine="482" w:firstLineChars="200"/>
        <w:rPr>
          <w:rFonts w:hint="eastAsia" w:ascii="宋体" w:hAnsi="宋体" w:eastAsia="宋体" w:cs="宋体"/>
          <w:color w:val="auto"/>
          <w:kern w:val="0"/>
          <w:sz w:val="24"/>
          <w:szCs w:val="20"/>
          <w:highlight w:val="none"/>
        </w:rPr>
      </w:pPr>
      <w:r>
        <w:rPr>
          <w:rFonts w:hint="eastAsia" w:ascii="宋体" w:hAnsi="宋体" w:eastAsia="宋体" w:cs="宋体"/>
          <w:b/>
          <w:color w:val="auto"/>
          <w:kern w:val="0"/>
          <w:sz w:val="24"/>
          <w:szCs w:val="20"/>
          <w:highlight w:val="none"/>
        </w:rPr>
        <w:t>十</w:t>
      </w:r>
      <w:r>
        <w:rPr>
          <w:rFonts w:hint="eastAsia" w:ascii="宋体" w:hAnsi="宋体" w:eastAsia="宋体" w:cs="宋体"/>
          <w:b/>
          <w:color w:val="auto"/>
          <w:kern w:val="0"/>
          <w:sz w:val="24"/>
          <w:szCs w:val="20"/>
          <w:highlight w:val="none"/>
          <w:lang w:val="en-US" w:eastAsia="zh-CN"/>
        </w:rPr>
        <w:t>四</w:t>
      </w:r>
      <w:r>
        <w:rPr>
          <w:rFonts w:hint="eastAsia" w:ascii="宋体" w:hAnsi="宋体" w:eastAsia="宋体" w:cs="宋体"/>
          <w:b/>
          <w:color w:val="auto"/>
          <w:kern w:val="0"/>
          <w:sz w:val="24"/>
          <w:szCs w:val="20"/>
          <w:highlight w:val="none"/>
        </w:rPr>
        <w:t>、调试和验收</w:t>
      </w:r>
    </w:p>
    <w:p w14:paraId="463758B6">
      <w:pPr>
        <w:snapToGrid w:val="0"/>
        <w:spacing w:before="50" w:after="50" w:line="304" w:lineRule="exact"/>
        <w:ind w:firstLine="480" w:firstLineChars="200"/>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甲方对乙方提交的货物依据招标文件上的技术规格要求和国家有关质量标准进行现场初步验收，外观、说明书符合招标文件技术要求的，给予签收，初步验收不合格的不予签收。货到后，甲方需在五个工作日内验收。</w:t>
      </w:r>
    </w:p>
    <w:p w14:paraId="3462C3AC">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2.乙方交货前应对产品作出全面检查和对验收文件进行整理，并列出清单，作为甲方收货验收和使用的技术条件依据，检验的结果应随货物交甲方。</w:t>
      </w:r>
    </w:p>
    <w:p w14:paraId="4E4C0DC7">
      <w:pPr>
        <w:snapToGrid w:val="0"/>
        <w:spacing w:before="50" w:after="50" w:line="304" w:lineRule="exact"/>
        <w:ind w:firstLine="480" w:firstLineChars="200"/>
        <w:rPr>
          <w:rFonts w:hint="eastAsia" w:ascii="宋体" w:hAnsi="宋体" w:eastAsia="宋体" w:cs="宋体"/>
          <w:color w:val="auto"/>
          <w:kern w:val="0"/>
          <w:sz w:val="24"/>
          <w:szCs w:val="20"/>
          <w:highlight w:val="none"/>
          <w:u w:val="single"/>
        </w:rPr>
      </w:pPr>
      <w:r>
        <w:rPr>
          <w:rFonts w:hint="eastAsia" w:ascii="宋体" w:hAnsi="宋体" w:eastAsia="宋体" w:cs="宋体"/>
          <w:color w:val="auto"/>
          <w:kern w:val="0"/>
          <w:sz w:val="24"/>
          <w:szCs w:val="20"/>
          <w:highlight w:val="none"/>
        </w:rPr>
        <w:t>3.甲方对乙方提供的货物在使用前进行调试时，乙方需负责安装并培训甲方的使用操作人员，并协助甲方一起调试，直到符合技术要求，甲方才做最终验收。</w:t>
      </w:r>
    </w:p>
    <w:p w14:paraId="3C8C7D1F">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4.对技术复杂的货物，甲方应请国家认可的专业检测机构参与初步验收及最终验收，并由其出具质量检测报告。</w:t>
      </w:r>
    </w:p>
    <w:p w14:paraId="041729DB">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5.验收时乙方必须在现场，验收完毕后作出验收结果报告；验收费用由乙方负责。</w:t>
      </w:r>
    </w:p>
    <w:p w14:paraId="3B115D5C">
      <w:pPr>
        <w:snapToGrid w:val="0"/>
        <w:spacing w:before="50" w:after="50" w:line="304" w:lineRule="exact"/>
        <w:ind w:firstLine="472" w:firstLineChars="196"/>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十</w:t>
      </w:r>
      <w:r>
        <w:rPr>
          <w:rFonts w:hint="eastAsia" w:ascii="宋体" w:hAnsi="宋体" w:eastAsia="宋体" w:cs="宋体"/>
          <w:b/>
          <w:color w:val="auto"/>
          <w:kern w:val="0"/>
          <w:sz w:val="24"/>
          <w:szCs w:val="20"/>
          <w:highlight w:val="none"/>
          <w:lang w:val="en-US" w:eastAsia="zh-CN"/>
        </w:rPr>
        <w:t>五</w:t>
      </w:r>
      <w:r>
        <w:rPr>
          <w:rFonts w:hint="eastAsia" w:ascii="宋体" w:hAnsi="宋体" w:eastAsia="宋体" w:cs="宋体"/>
          <w:b/>
          <w:color w:val="auto"/>
          <w:kern w:val="0"/>
          <w:sz w:val="24"/>
          <w:szCs w:val="20"/>
          <w:highlight w:val="none"/>
        </w:rPr>
        <w:t>、货物包装、发运及运输</w:t>
      </w:r>
    </w:p>
    <w:p w14:paraId="7C0EC186">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1.乙方应在货物发运前对其进行满足运输距离、防潮、防震、防锈和防破损装卸等要求包装，以保证货物安全运达甲方指定地点。</w:t>
      </w:r>
    </w:p>
    <w:p w14:paraId="1D78EA69">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2.使用说明书、质量检验证明书、随配附件和工具以及清单一并附于货物内。</w:t>
      </w:r>
    </w:p>
    <w:p w14:paraId="29B9E835">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3.乙方在货物发运手续办理完毕后24小时内或货到甲方48小时前通知甲方，以准备接货。</w:t>
      </w:r>
    </w:p>
    <w:p w14:paraId="5177E74A">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4.货物在交付甲方前发生的风险均由乙方负责。</w:t>
      </w:r>
    </w:p>
    <w:p w14:paraId="4030B349">
      <w:pPr>
        <w:snapToGrid w:val="0"/>
        <w:spacing w:before="120" w:after="120" w:line="304" w:lineRule="exact"/>
        <w:ind w:right="26"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5.货物在规定的交付期限内由乙方送达甲方指定的地点视为交付，乙方同时需通知甲方货</w:t>
      </w:r>
    </w:p>
    <w:p w14:paraId="0FDD361D">
      <w:pPr>
        <w:snapToGrid w:val="0"/>
        <w:spacing w:before="120" w:after="120" w:line="304" w:lineRule="exact"/>
        <w:ind w:right="26"/>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物已送达。</w:t>
      </w:r>
    </w:p>
    <w:p w14:paraId="59FC9E27">
      <w:pPr>
        <w:snapToGrid w:val="0"/>
        <w:spacing w:before="50" w:after="50" w:line="304" w:lineRule="exact"/>
        <w:ind w:firstLine="472" w:firstLineChars="196"/>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十</w:t>
      </w:r>
      <w:r>
        <w:rPr>
          <w:rFonts w:hint="eastAsia" w:ascii="宋体" w:hAnsi="宋体" w:eastAsia="宋体" w:cs="宋体"/>
          <w:b/>
          <w:color w:val="auto"/>
          <w:kern w:val="0"/>
          <w:sz w:val="24"/>
          <w:szCs w:val="20"/>
          <w:highlight w:val="none"/>
          <w:lang w:val="en-US" w:eastAsia="zh-CN"/>
        </w:rPr>
        <w:t>六</w:t>
      </w:r>
      <w:r>
        <w:rPr>
          <w:rFonts w:hint="eastAsia" w:ascii="宋体" w:hAnsi="宋体" w:eastAsia="宋体" w:cs="宋体"/>
          <w:b/>
          <w:color w:val="auto"/>
          <w:kern w:val="0"/>
          <w:sz w:val="24"/>
          <w:szCs w:val="20"/>
          <w:highlight w:val="none"/>
        </w:rPr>
        <w:t>、违约责任</w:t>
      </w:r>
    </w:p>
    <w:p w14:paraId="7534676A">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1.甲方无正当理由拒收货物的，甲方向乙方偿付拒收货款总值的百分之五违约金。</w:t>
      </w:r>
    </w:p>
    <w:p w14:paraId="4D0541B0">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2.甲方无故逾期验收和办理货款支付手续的,甲方应按逾期付款总额每日万分之五向乙方</w:t>
      </w:r>
    </w:p>
    <w:p w14:paraId="74D5698D">
      <w:pPr>
        <w:snapToGrid w:val="0"/>
        <w:spacing w:before="50" w:after="50" w:line="304" w:lineRule="exac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支付违约金。</w:t>
      </w:r>
    </w:p>
    <w:p w14:paraId="24A602EE">
      <w:pPr>
        <w:numPr>
          <w:ilvl w:val="0"/>
          <w:numId w:val="0"/>
        </w:num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lang w:val="en-US" w:eastAsia="zh-CN"/>
        </w:rPr>
        <w:t>3.</w:t>
      </w:r>
      <w:r>
        <w:rPr>
          <w:rFonts w:hint="eastAsia" w:ascii="宋体" w:hAnsi="宋体" w:eastAsia="宋体" w:cs="宋体"/>
          <w:color w:val="auto"/>
          <w:kern w:val="0"/>
          <w:sz w:val="24"/>
          <w:szCs w:val="20"/>
          <w:highlight w:val="none"/>
        </w:rPr>
        <w:t>乙方逾期交付货物的，乙方应按逾期交货总额每日千分之六向甲方支付违约金，由甲方从待付货款中扣除。逾期超过约定日期10个工作日不能交货的，甲方可解除本合同。乙方</w:t>
      </w:r>
    </w:p>
    <w:p w14:paraId="1BBEF0A3">
      <w:pPr>
        <w:snapToGrid w:val="0"/>
        <w:spacing w:before="50" w:after="50" w:line="304" w:lineRule="exac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因逾期交货或因其他违约行为导致甲方解除合同的，乙方应向甲方支付合同总值5%的违约金，</w:t>
      </w:r>
    </w:p>
    <w:p w14:paraId="269DAEE8">
      <w:pPr>
        <w:snapToGrid w:val="0"/>
        <w:spacing w:before="50" w:after="50" w:line="304" w:lineRule="exac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如造成甲方损失超过违约金的，超出部分由乙方继续承担赔偿责任。 </w:t>
      </w:r>
    </w:p>
    <w:p w14:paraId="559FF407">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lang w:val="en-US" w:eastAsia="zh-CN"/>
        </w:rPr>
        <w:t>4.</w:t>
      </w:r>
      <w:r>
        <w:rPr>
          <w:rFonts w:hint="eastAsia" w:ascii="宋体" w:hAnsi="宋体" w:eastAsia="宋体" w:cs="宋体"/>
          <w:color w:val="auto"/>
          <w:kern w:val="0"/>
          <w:sz w:val="24"/>
          <w:szCs w:val="20"/>
          <w:highlight w:val="none"/>
        </w:rPr>
        <w:t>乙方所交的货物品种、型号、规格、技术参数、质量不符合合同规定及招标文件规定标准的，甲方有权拒收该货物，乙方愿意更换货物但逾期交货的，按乙方逾期交货处理。乙方</w:t>
      </w:r>
    </w:p>
    <w:p w14:paraId="1A94C187">
      <w:pPr>
        <w:snapToGrid w:val="0"/>
        <w:spacing w:before="50" w:after="50" w:line="304" w:lineRule="exac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拒绝更换货物的，甲方可单方面解除合同。</w:t>
      </w:r>
    </w:p>
    <w:p w14:paraId="7A1CB2F1">
      <w:pPr>
        <w:snapToGrid w:val="0"/>
        <w:spacing w:before="50" w:after="50" w:line="304" w:lineRule="exact"/>
        <w:ind w:firstLine="472" w:firstLineChars="196"/>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十</w:t>
      </w:r>
      <w:r>
        <w:rPr>
          <w:rFonts w:hint="eastAsia" w:ascii="宋体" w:hAnsi="宋体" w:eastAsia="宋体" w:cs="宋体"/>
          <w:b/>
          <w:color w:val="auto"/>
          <w:kern w:val="0"/>
          <w:sz w:val="24"/>
          <w:szCs w:val="20"/>
          <w:highlight w:val="none"/>
          <w:lang w:val="en-US" w:eastAsia="zh-CN"/>
        </w:rPr>
        <w:t>七</w:t>
      </w:r>
      <w:r>
        <w:rPr>
          <w:rFonts w:hint="eastAsia" w:ascii="宋体" w:hAnsi="宋体" w:eastAsia="宋体" w:cs="宋体"/>
          <w:b/>
          <w:color w:val="auto"/>
          <w:kern w:val="0"/>
          <w:sz w:val="24"/>
          <w:szCs w:val="20"/>
          <w:highlight w:val="none"/>
        </w:rPr>
        <w:t>、不可抗力事件处理</w:t>
      </w:r>
    </w:p>
    <w:p w14:paraId="5C4EDC2D">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1.在合同有效期内，任何一方因不可抗力事件导致不能履行合同，则合同履行期可延长，</w:t>
      </w:r>
    </w:p>
    <w:p w14:paraId="6139BCCB">
      <w:pPr>
        <w:snapToGrid w:val="0"/>
        <w:spacing w:before="50" w:after="50" w:line="304" w:lineRule="exac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其延长期与不可抗力影响期相同。</w:t>
      </w:r>
    </w:p>
    <w:p w14:paraId="68726B5E">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2.不可抗力事件发生后，应立即通知对方，并寄送有关权威机构出具的证明。</w:t>
      </w:r>
    </w:p>
    <w:p w14:paraId="566C7AEC">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3.不可抗力事件延续120天以上，双方应通过友好协商，确定是否继续履行合同。</w:t>
      </w:r>
    </w:p>
    <w:p w14:paraId="251ACE11">
      <w:pPr>
        <w:snapToGrid w:val="0"/>
        <w:spacing w:before="50" w:after="50" w:line="304" w:lineRule="exact"/>
        <w:ind w:firstLine="472" w:firstLineChars="196"/>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十</w:t>
      </w:r>
      <w:r>
        <w:rPr>
          <w:rFonts w:hint="eastAsia" w:ascii="宋体" w:hAnsi="宋体" w:eastAsia="宋体" w:cs="宋体"/>
          <w:b/>
          <w:color w:val="auto"/>
          <w:kern w:val="0"/>
          <w:sz w:val="24"/>
          <w:szCs w:val="20"/>
          <w:highlight w:val="none"/>
          <w:lang w:val="en-US" w:eastAsia="zh-CN"/>
        </w:rPr>
        <w:t>八</w:t>
      </w:r>
      <w:r>
        <w:rPr>
          <w:rFonts w:hint="eastAsia" w:ascii="宋体" w:hAnsi="宋体" w:eastAsia="宋体" w:cs="宋体"/>
          <w:b/>
          <w:color w:val="auto"/>
          <w:kern w:val="0"/>
          <w:sz w:val="24"/>
          <w:szCs w:val="20"/>
          <w:highlight w:val="none"/>
        </w:rPr>
        <w:t>、诉讼</w:t>
      </w:r>
    </w:p>
    <w:p w14:paraId="0910BF40">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双方在执行合同中所发生的一切争议，应通过协商解决。如协商不成，可向甲方所在地法院起诉。</w:t>
      </w:r>
    </w:p>
    <w:p w14:paraId="5F106C9F">
      <w:pPr>
        <w:snapToGrid w:val="0"/>
        <w:spacing w:before="50" w:after="50" w:line="304" w:lineRule="exact"/>
        <w:ind w:firstLine="472" w:firstLineChars="196"/>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十</w:t>
      </w:r>
      <w:r>
        <w:rPr>
          <w:rFonts w:hint="eastAsia" w:ascii="宋体" w:hAnsi="宋体" w:eastAsia="宋体" w:cs="宋体"/>
          <w:b/>
          <w:color w:val="auto"/>
          <w:kern w:val="0"/>
          <w:sz w:val="24"/>
          <w:szCs w:val="20"/>
          <w:highlight w:val="none"/>
          <w:lang w:val="en-US" w:eastAsia="zh-CN"/>
        </w:rPr>
        <w:t>九</w:t>
      </w:r>
      <w:r>
        <w:rPr>
          <w:rFonts w:hint="eastAsia" w:ascii="宋体" w:hAnsi="宋体" w:eastAsia="宋体" w:cs="宋体"/>
          <w:b/>
          <w:color w:val="auto"/>
          <w:kern w:val="0"/>
          <w:sz w:val="24"/>
          <w:szCs w:val="20"/>
          <w:highlight w:val="none"/>
        </w:rPr>
        <w:t>、合同生效及其它</w:t>
      </w:r>
    </w:p>
    <w:p w14:paraId="423792E8">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1.合同经双方法定代表人或授权代表签字并加盖单位公章后生效。</w:t>
      </w:r>
    </w:p>
    <w:p w14:paraId="721DA770">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2.合同执行中涉及采购资金和采购内容修改或补充的，须经</w:t>
      </w:r>
      <w:r>
        <w:rPr>
          <w:rFonts w:hint="eastAsia" w:ascii="宋体" w:hAnsi="宋体" w:eastAsia="宋体" w:cs="宋体"/>
          <w:color w:val="auto"/>
          <w:kern w:val="0"/>
          <w:sz w:val="24"/>
          <w:szCs w:val="20"/>
          <w:highlight w:val="none"/>
          <w:lang w:val="en-US" w:eastAsia="zh-CN"/>
        </w:rPr>
        <w:t>相关</w:t>
      </w:r>
      <w:r>
        <w:rPr>
          <w:rFonts w:hint="eastAsia" w:ascii="宋体" w:hAnsi="宋体" w:eastAsia="宋体" w:cs="宋体"/>
          <w:color w:val="auto"/>
          <w:kern w:val="0"/>
          <w:sz w:val="24"/>
          <w:szCs w:val="20"/>
          <w:highlight w:val="none"/>
        </w:rPr>
        <w:t>部门审批，并签书面补充</w:t>
      </w:r>
    </w:p>
    <w:p w14:paraId="3B4D964F">
      <w:pPr>
        <w:snapToGrid w:val="0"/>
        <w:spacing w:before="50" w:after="50" w:line="304" w:lineRule="exac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协议报政府采购监督管理部门备案，方可作为主合同不可分割的一部分。</w:t>
      </w:r>
    </w:p>
    <w:p w14:paraId="64D32A02">
      <w:pPr>
        <w:snapToGrid w:val="0"/>
        <w:spacing w:before="50" w:after="50" w:line="304"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3.本合同未尽事宜，遵照《</w:t>
      </w:r>
      <w:r>
        <w:rPr>
          <w:rFonts w:hint="eastAsia" w:ascii="Times New Roman" w:hAnsi="Times New Roman" w:eastAsia="宋体" w:cs="Times New Roman"/>
          <w:color w:val="auto"/>
          <w:kern w:val="0"/>
          <w:sz w:val="24"/>
          <w:szCs w:val="20"/>
          <w:highlight w:val="none"/>
        </w:rPr>
        <w:t>中华人民共和国民法典</w:t>
      </w:r>
      <w:r>
        <w:rPr>
          <w:rFonts w:hint="eastAsia" w:ascii="宋体" w:hAnsi="宋体" w:eastAsia="宋体" w:cs="宋体"/>
          <w:color w:val="auto"/>
          <w:kern w:val="0"/>
          <w:sz w:val="24"/>
          <w:szCs w:val="20"/>
          <w:highlight w:val="none"/>
        </w:rPr>
        <w:t>》有关条文执行。</w:t>
      </w:r>
    </w:p>
    <w:p w14:paraId="59147CD9">
      <w:pPr>
        <w:snapToGrid w:val="0"/>
        <w:spacing w:before="50" w:after="50" w:line="304" w:lineRule="exact"/>
        <w:ind w:firstLine="480" w:firstLineChars="200"/>
        <w:rPr>
          <w:rFonts w:hint="eastAsia" w:ascii="Times New Roman" w:hAnsi="Times New Roman" w:eastAsia="宋体" w:cs="Times New Roman"/>
          <w:color w:val="auto"/>
          <w:kern w:val="0"/>
          <w:sz w:val="20"/>
          <w:szCs w:val="20"/>
          <w:highlight w:val="none"/>
        </w:rPr>
      </w:pPr>
      <w:r>
        <w:rPr>
          <w:rFonts w:hint="eastAsia" w:ascii="宋体" w:hAnsi="宋体" w:eastAsia="宋体" w:cs="宋体"/>
          <w:color w:val="auto"/>
          <w:kern w:val="0"/>
          <w:sz w:val="24"/>
          <w:szCs w:val="20"/>
          <w:highlight w:val="none"/>
        </w:rPr>
        <w:t>4.本合同正本一式六份，具有同等法律效力，甲乙双方各执二份；采购代理机构存档一份，</w:t>
      </w:r>
    </w:p>
    <w:p w14:paraId="6E7D4F87">
      <w:pPr>
        <w:snapToGrid w:val="0"/>
        <w:spacing w:before="50" w:after="50" w:line="304" w:lineRule="exac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国资办备案一份。</w:t>
      </w:r>
    </w:p>
    <w:p w14:paraId="4A561FC6">
      <w:pPr>
        <w:autoSpaceDE w:val="0"/>
        <w:autoSpaceDN w:val="0"/>
        <w:snapToGrid w:val="0"/>
        <w:spacing w:line="360" w:lineRule="auto"/>
        <w:ind w:firstLine="240"/>
        <w:jc w:val="left"/>
        <w:rPr>
          <w:rFonts w:hint="eastAsia" w:ascii="宋体" w:hAnsi="宋体" w:eastAsia="宋体" w:cs="宋体"/>
          <w:color w:val="auto"/>
          <w:kern w:val="0"/>
          <w:sz w:val="24"/>
          <w:szCs w:val="20"/>
          <w:highlight w:val="none"/>
        </w:rPr>
      </w:pPr>
    </w:p>
    <w:p w14:paraId="2EA49A46">
      <w:pPr>
        <w:autoSpaceDE w:val="0"/>
        <w:autoSpaceDN w:val="0"/>
        <w:snapToGrid w:val="0"/>
        <w:spacing w:line="360" w:lineRule="auto"/>
        <w:ind w:left="239"/>
        <w:jc w:val="left"/>
        <w:rPr>
          <w:rFonts w:hint="eastAsia" w:ascii="宋体" w:hAnsi="宋体" w:eastAsia="宋体" w:cs="宋体"/>
          <w:color w:val="auto"/>
          <w:kern w:val="0"/>
          <w:sz w:val="24"/>
          <w:szCs w:val="20"/>
          <w:highlight w:val="none"/>
        </w:rPr>
      </w:pPr>
    </w:p>
    <w:p w14:paraId="7C2CCB4D">
      <w:pPr>
        <w:autoSpaceDE w:val="0"/>
        <w:autoSpaceDN w:val="0"/>
        <w:snapToGrid w:val="0"/>
        <w:spacing w:line="360" w:lineRule="auto"/>
        <w:ind w:left="239"/>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甲方（盖章）：                                乙方（盖章）： </w:t>
      </w:r>
    </w:p>
    <w:p w14:paraId="0CE23928">
      <w:pPr>
        <w:autoSpaceDE w:val="0"/>
        <w:autoSpaceDN w:val="0"/>
        <w:snapToGrid w:val="0"/>
        <w:spacing w:line="360" w:lineRule="auto"/>
        <w:ind w:left="239"/>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法定代表人或授权委托人（签字）：              法定代表人或授权委托人（签字）：   </w:t>
      </w:r>
    </w:p>
    <w:p w14:paraId="1C62ECAF">
      <w:pPr>
        <w:autoSpaceDE w:val="0"/>
        <w:autoSpaceDN w:val="0"/>
        <w:snapToGrid w:val="0"/>
        <w:spacing w:line="360" w:lineRule="auto"/>
        <w:ind w:firstLine="240" w:firstLineChars="100"/>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联系地址：                                  </w:t>
      </w:r>
      <w:r>
        <w:rPr>
          <w:rFonts w:hint="eastAsia" w:ascii="宋体" w:hAnsi="宋体" w:eastAsia="宋体" w:cs="宋体"/>
          <w:color w:val="auto"/>
          <w:kern w:val="0"/>
          <w:sz w:val="24"/>
          <w:szCs w:val="20"/>
          <w:highlight w:val="none"/>
          <w:lang w:val="en-US" w:eastAsia="zh-CN"/>
        </w:rPr>
        <w:t xml:space="preserve">  </w:t>
      </w:r>
      <w:r>
        <w:rPr>
          <w:rFonts w:hint="eastAsia" w:ascii="宋体" w:hAnsi="宋体" w:eastAsia="宋体" w:cs="宋体"/>
          <w:color w:val="auto"/>
          <w:kern w:val="0"/>
          <w:sz w:val="24"/>
          <w:szCs w:val="20"/>
          <w:highlight w:val="none"/>
        </w:rPr>
        <w:t>联系地址：</w:t>
      </w:r>
    </w:p>
    <w:p w14:paraId="77756E6F">
      <w:pPr>
        <w:autoSpaceDE w:val="0"/>
        <w:autoSpaceDN w:val="0"/>
        <w:snapToGrid w:val="0"/>
        <w:spacing w:line="360" w:lineRule="auto"/>
        <w:ind w:left="239"/>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联系电话：                                    联系电话：</w:t>
      </w:r>
    </w:p>
    <w:p w14:paraId="377A50BB">
      <w:pPr>
        <w:autoSpaceDE w:val="0"/>
        <w:autoSpaceDN w:val="0"/>
        <w:snapToGrid w:val="0"/>
        <w:spacing w:line="360" w:lineRule="auto"/>
        <w:ind w:left="239"/>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                                            </w:t>
      </w:r>
      <w:r>
        <w:rPr>
          <w:rFonts w:hint="eastAsia" w:ascii="宋体" w:hAnsi="宋体" w:eastAsia="宋体" w:cs="宋体"/>
          <w:color w:val="auto"/>
          <w:kern w:val="0"/>
          <w:sz w:val="24"/>
          <w:szCs w:val="20"/>
          <w:highlight w:val="none"/>
          <w:lang w:val="en-US" w:eastAsia="zh-CN"/>
        </w:rPr>
        <w:t xml:space="preserve">  </w:t>
      </w:r>
      <w:r>
        <w:rPr>
          <w:rFonts w:hint="eastAsia" w:ascii="宋体" w:hAnsi="宋体" w:eastAsia="宋体" w:cs="宋体"/>
          <w:color w:val="auto"/>
          <w:kern w:val="0"/>
          <w:sz w:val="24"/>
          <w:szCs w:val="20"/>
          <w:highlight w:val="none"/>
        </w:rPr>
        <w:t xml:space="preserve">开户名称：                                 </w:t>
      </w:r>
    </w:p>
    <w:p w14:paraId="0CF08836">
      <w:pPr>
        <w:autoSpaceDE w:val="0"/>
        <w:autoSpaceDN w:val="0"/>
        <w:snapToGrid w:val="0"/>
        <w:spacing w:line="360" w:lineRule="auto"/>
        <w:ind w:left="239"/>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                                          </w:t>
      </w:r>
      <w:r>
        <w:rPr>
          <w:rFonts w:hint="eastAsia" w:ascii="宋体" w:hAnsi="宋体" w:eastAsia="宋体" w:cs="宋体"/>
          <w:color w:val="auto"/>
          <w:kern w:val="0"/>
          <w:sz w:val="24"/>
          <w:szCs w:val="20"/>
          <w:highlight w:val="none"/>
          <w:lang w:val="en-US" w:eastAsia="zh-CN"/>
        </w:rPr>
        <w:t xml:space="preserve">    </w:t>
      </w:r>
      <w:r>
        <w:rPr>
          <w:rFonts w:hint="eastAsia" w:ascii="宋体" w:hAnsi="宋体" w:eastAsia="宋体" w:cs="宋体"/>
          <w:color w:val="auto"/>
          <w:kern w:val="0"/>
          <w:sz w:val="24"/>
          <w:szCs w:val="20"/>
          <w:highlight w:val="none"/>
        </w:rPr>
        <w:t>开 户 行：</w:t>
      </w:r>
    </w:p>
    <w:p w14:paraId="416CAAF5">
      <w:pPr>
        <w:autoSpaceDE w:val="0"/>
        <w:autoSpaceDN w:val="0"/>
        <w:snapToGrid w:val="0"/>
        <w:spacing w:line="360" w:lineRule="auto"/>
        <w:ind w:left="239"/>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                                         </w:t>
      </w:r>
      <w:r>
        <w:rPr>
          <w:rFonts w:hint="eastAsia" w:ascii="宋体" w:hAnsi="宋体" w:eastAsia="宋体" w:cs="宋体"/>
          <w:color w:val="auto"/>
          <w:kern w:val="0"/>
          <w:sz w:val="24"/>
          <w:szCs w:val="20"/>
          <w:highlight w:val="none"/>
          <w:lang w:val="en-US" w:eastAsia="zh-CN"/>
        </w:rPr>
        <w:t xml:space="preserve"> </w:t>
      </w:r>
      <w:r>
        <w:rPr>
          <w:rFonts w:hint="eastAsia" w:ascii="宋体" w:hAnsi="宋体" w:eastAsia="宋体" w:cs="宋体"/>
          <w:color w:val="auto"/>
          <w:kern w:val="0"/>
          <w:sz w:val="24"/>
          <w:szCs w:val="20"/>
          <w:highlight w:val="none"/>
        </w:rPr>
        <w:t xml:space="preserve"> </w:t>
      </w:r>
      <w:r>
        <w:rPr>
          <w:rFonts w:hint="eastAsia" w:ascii="宋体" w:hAnsi="宋体" w:eastAsia="宋体" w:cs="宋体"/>
          <w:color w:val="auto"/>
          <w:kern w:val="0"/>
          <w:sz w:val="24"/>
          <w:szCs w:val="20"/>
          <w:highlight w:val="none"/>
          <w:lang w:val="en-US" w:eastAsia="zh-CN"/>
        </w:rPr>
        <w:t xml:space="preserve">  </w:t>
      </w:r>
      <w:r>
        <w:rPr>
          <w:rFonts w:hint="eastAsia" w:ascii="宋体" w:hAnsi="宋体" w:eastAsia="宋体" w:cs="宋体"/>
          <w:color w:val="auto"/>
          <w:kern w:val="0"/>
          <w:sz w:val="24"/>
          <w:szCs w:val="20"/>
          <w:highlight w:val="none"/>
        </w:rPr>
        <w:t>银行帐号：</w:t>
      </w:r>
    </w:p>
    <w:p w14:paraId="0E0C22F6">
      <w:pPr>
        <w:tabs>
          <w:tab w:val="left" w:pos="2175"/>
        </w:tabs>
        <w:snapToGrid w:val="0"/>
        <w:spacing w:before="156" w:after="156"/>
        <w:ind w:firstLine="240"/>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 xml:space="preserve">签约地点：                                </w:t>
      </w:r>
      <w:r>
        <w:rPr>
          <w:rFonts w:hint="eastAsia" w:ascii="Times New Roman" w:hAnsi="Times New Roman" w:eastAsia="宋体" w:cs="Times New Roman"/>
          <w:color w:val="auto"/>
          <w:kern w:val="0"/>
          <w:sz w:val="24"/>
          <w:szCs w:val="20"/>
          <w:highlight w:val="none"/>
          <w:lang w:val="en-US" w:eastAsia="zh-CN"/>
        </w:rPr>
        <w:t xml:space="preserve">   </w:t>
      </w:r>
      <w:r>
        <w:rPr>
          <w:rFonts w:hint="eastAsia" w:ascii="Times New Roman" w:hAnsi="Times New Roman" w:eastAsia="宋体" w:cs="Times New Roman"/>
          <w:color w:val="auto"/>
          <w:kern w:val="0"/>
          <w:sz w:val="24"/>
          <w:szCs w:val="20"/>
          <w:highlight w:val="none"/>
        </w:rPr>
        <w:t>签约时间：  年  月  日</w:t>
      </w:r>
    </w:p>
    <w:p w14:paraId="3555B83A">
      <w:pPr>
        <w:tabs>
          <w:tab w:val="left" w:pos="2175"/>
        </w:tabs>
        <w:snapToGrid w:val="0"/>
        <w:spacing w:before="156" w:after="156"/>
        <w:ind w:firstLine="240"/>
        <w:rPr>
          <w:rFonts w:hint="eastAsia" w:ascii="Times New Roman" w:hAnsi="Times New Roman" w:eastAsia="宋体" w:cs="Times New Roman"/>
          <w:color w:val="auto"/>
          <w:kern w:val="0"/>
          <w:sz w:val="24"/>
          <w:szCs w:val="20"/>
          <w:highlight w:val="none"/>
        </w:rPr>
      </w:pPr>
    </w:p>
    <w:p w14:paraId="61C6D7C7">
      <w:pPr>
        <w:tabs>
          <w:tab w:val="left" w:pos="2175"/>
        </w:tabs>
        <w:snapToGrid w:val="0"/>
        <w:spacing w:before="156" w:after="156"/>
        <w:ind w:firstLine="240"/>
        <w:rPr>
          <w:rFonts w:hint="eastAsia" w:ascii="Times New Roman" w:hAnsi="Times New Roman" w:eastAsia="宋体" w:cs="Times New Roman"/>
          <w:color w:val="auto"/>
          <w:kern w:val="0"/>
          <w:sz w:val="24"/>
          <w:szCs w:val="20"/>
          <w:highlight w:val="none"/>
        </w:rPr>
      </w:pPr>
    </w:p>
    <w:p w14:paraId="3408B42D">
      <w:pPr>
        <w:tabs>
          <w:tab w:val="left" w:pos="2175"/>
        </w:tabs>
        <w:snapToGrid w:val="0"/>
        <w:spacing w:before="156" w:after="156"/>
        <w:ind w:firstLine="240"/>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鉴证方:</w:t>
      </w:r>
    </w:p>
    <w:p w14:paraId="3D03941F">
      <w:pPr>
        <w:tabs>
          <w:tab w:val="left" w:pos="2175"/>
        </w:tabs>
        <w:snapToGrid w:val="0"/>
        <w:spacing w:before="156" w:after="156"/>
        <w:ind w:firstLine="240"/>
        <w:rPr>
          <w:rFonts w:hint="eastAsia"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法定代表人或主要负责人:</w:t>
      </w:r>
    </w:p>
    <w:p w14:paraId="2B6FB43C">
      <w:pPr>
        <w:tabs>
          <w:tab w:val="left" w:pos="2175"/>
        </w:tabs>
        <w:snapToGrid w:val="0"/>
        <w:spacing w:before="156" w:after="156"/>
        <w:rPr>
          <w:rFonts w:ascii="Times New Roman" w:hAnsi="Times New Roman" w:eastAsia="宋体" w:cs="Times New Roman"/>
          <w:color w:val="auto"/>
          <w:kern w:val="0"/>
          <w:sz w:val="24"/>
          <w:szCs w:val="20"/>
          <w:highlight w:val="none"/>
        </w:rPr>
      </w:pPr>
    </w:p>
    <w:p w14:paraId="33D49945">
      <w:pPr>
        <w:tabs>
          <w:tab w:val="left" w:pos="2175"/>
          <w:tab w:val="left" w:pos="2472"/>
        </w:tabs>
        <w:snapToGrid w:val="0"/>
        <w:rPr>
          <w:rFonts w:ascii="黑体" w:hAnsi="Times New Roman" w:eastAsia="黑体" w:cs="Times New Roman"/>
          <w:color w:val="auto"/>
          <w:kern w:val="0"/>
          <w:sz w:val="30"/>
          <w:szCs w:val="20"/>
          <w:highlight w:val="none"/>
        </w:rPr>
      </w:pPr>
    </w:p>
    <w:p w14:paraId="7E08C5D4">
      <w:pPr>
        <w:tabs>
          <w:tab w:val="left" w:pos="2175"/>
          <w:tab w:val="left" w:pos="2472"/>
        </w:tabs>
        <w:snapToGrid w:val="0"/>
        <w:rPr>
          <w:rFonts w:ascii="黑体" w:hAnsi="Times New Roman" w:eastAsia="黑体" w:cs="Times New Roman"/>
          <w:color w:val="auto"/>
          <w:kern w:val="0"/>
          <w:sz w:val="30"/>
          <w:szCs w:val="20"/>
          <w:highlight w:val="none"/>
        </w:rPr>
      </w:pPr>
    </w:p>
    <w:p w14:paraId="319A4715">
      <w:pPr>
        <w:tabs>
          <w:tab w:val="left" w:pos="2175"/>
          <w:tab w:val="left" w:pos="2472"/>
        </w:tabs>
        <w:snapToGrid w:val="0"/>
        <w:rPr>
          <w:rFonts w:ascii="黑体" w:hAnsi="Times New Roman" w:eastAsia="黑体" w:cs="Times New Roman"/>
          <w:color w:val="auto"/>
          <w:kern w:val="0"/>
          <w:sz w:val="30"/>
          <w:szCs w:val="20"/>
          <w:highlight w:val="none"/>
        </w:rPr>
      </w:pPr>
    </w:p>
    <w:p w14:paraId="06A5CE38">
      <w:pPr>
        <w:tabs>
          <w:tab w:val="left" w:pos="2175"/>
          <w:tab w:val="left" w:pos="2472"/>
        </w:tabs>
        <w:snapToGrid w:val="0"/>
        <w:rPr>
          <w:rFonts w:ascii="黑体" w:hAnsi="Times New Roman" w:eastAsia="黑体" w:cs="Times New Roman"/>
          <w:color w:val="auto"/>
          <w:kern w:val="0"/>
          <w:sz w:val="30"/>
          <w:szCs w:val="20"/>
          <w:highlight w:val="none"/>
        </w:rPr>
      </w:pPr>
    </w:p>
    <w:p w14:paraId="21E4E8CD">
      <w:pPr>
        <w:tabs>
          <w:tab w:val="left" w:pos="2175"/>
          <w:tab w:val="left" w:pos="2472"/>
        </w:tabs>
        <w:snapToGrid w:val="0"/>
        <w:rPr>
          <w:rFonts w:ascii="黑体" w:hAnsi="Times New Roman" w:eastAsia="黑体" w:cs="Times New Roman"/>
          <w:color w:val="auto"/>
          <w:kern w:val="0"/>
          <w:sz w:val="30"/>
          <w:szCs w:val="20"/>
          <w:highlight w:val="none"/>
        </w:rPr>
      </w:pPr>
    </w:p>
    <w:p w14:paraId="65C3CBA0">
      <w:pPr>
        <w:tabs>
          <w:tab w:val="left" w:pos="2175"/>
          <w:tab w:val="left" w:pos="2472"/>
        </w:tabs>
        <w:snapToGrid w:val="0"/>
        <w:rPr>
          <w:rFonts w:ascii="黑体" w:hAnsi="Times New Roman" w:eastAsia="黑体" w:cs="Times New Roman"/>
          <w:color w:val="auto"/>
          <w:kern w:val="0"/>
          <w:sz w:val="30"/>
          <w:szCs w:val="20"/>
          <w:highlight w:val="none"/>
        </w:rPr>
      </w:pPr>
    </w:p>
    <w:p w14:paraId="23679A16">
      <w:pPr>
        <w:tabs>
          <w:tab w:val="left" w:pos="2175"/>
          <w:tab w:val="left" w:pos="2472"/>
        </w:tabs>
        <w:snapToGrid w:val="0"/>
        <w:rPr>
          <w:rFonts w:ascii="黑体" w:hAnsi="Times New Roman" w:eastAsia="黑体" w:cs="Times New Roman"/>
          <w:color w:val="auto"/>
          <w:kern w:val="0"/>
          <w:sz w:val="30"/>
          <w:szCs w:val="20"/>
          <w:highlight w:val="none"/>
        </w:rPr>
      </w:pPr>
    </w:p>
    <w:p w14:paraId="588EF31D">
      <w:pPr>
        <w:tabs>
          <w:tab w:val="left" w:pos="2175"/>
          <w:tab w:val="left" w:pos="2472"/>
        </w:tabs>
        <w:snapToGrid w:val="0"/>
        <w:rPr>
          <w:rFonts w:ascii="黑体" w:hAnsi="Times New Roman" w:eastAsia="黑体" w:cs="Times New Roman"/>
          <w:color w:val="auto"/>
          <w:kern w:val="0"/>
          <w:sz w:val="30"/>
          <w:szCs w:val="20"/>
          <w:highlight w:val="none"/>
        </w:rPr>
      </w:pPr>
    </w:p>
    <w:p w14:paraId="7F11976B">
      <w:pPr>
        <w:tabs>
          <w:tab w:val="left" w:pos="2175"/>
          <w:tab w:val="left" w:pos="2472"/>
        </w:tabs>
        <w:snapToGrid w:val="0"/>
        <w:rPr>
          <w:rFonts w:ascii="黑体" w:hAnsi="Times New Roman" w:eastAsia="黑体" w:cs="Times New Roman"/>
          <w:color w:val="auto"/>
          <w:kern w:val="0"/>
          <w:sz w:val="30"/>
          <w:szCs w:val="20"/>
          <w:highlight w:val="none"/>
        </w:rPr>
      </w:pPr>
    </w:p>
    <w:p w14:paraId="60EAD5AF">
      <w:pPr>
        <w:tabs>
          <w:tab w:val="left" w:pos="2175"/>
          <w:tab w:val="left" w:pos="2472"/>
        </w:tabs>
        <w:snapToGrid w:val="0"/>
        <w:rPr>
          <w:rFonts w:ascii="黑体" w:hAnsi="Times New Roman" w:eastAsia="黑体" w:cs="Times New Roman"/>
          <w:color w:val="auto"/>
          <w:kern w:val="0"/>
          <w:sz w:val="30"/>
          <w:szCs w:val="20"/>
          <w:highlight w:val="none"/>
        </w:rPr>
      </w:pPr>
    </w:p>
    <w:p w14:paraId="2C14977B">
      <w:pPr>
        <w:tabs>
          <w:tab w:val="left" w:pos="2175"/>
          <w:tab w:val="left" w:pos="2472"/>
        </w:tabs>
        <w:snapToGrid w:val="0"/>
        <w:rPr>
          <w:rFonts w:ascii="黑体" w:hAnsi="Times New Roman" w:eastAsia="黑体" w:cs="Times New Roman"/>
          <w:color w:val="auto"/>
          <w:kern w:val="0"/>
          <w:sz w:val="30"/>
          <w:szCs w:val="20"/>
          <w:highlight w:val="none"/>
        </w:rPr>
      </w:pPr>
    </w:p>
    <w:p w14:paraId="2D041BA8">
      <w:pPr>
        <w:tabs>
          <w:tab w:val="left" w:pos="2175"/>
          <w:tab w:val="left" w:pos="2472"/>
        </w:tabs>
        <w:snapToGrid w:val="0"/>
        <w:rPr>
          <w:rFonts w:ascii="黑体" w:hAnsi="Times New Roman" w:eastAsia="黑体" w:cs="Times New Roman"/>
          <w:color w:val="auto"/>
          <w:kern w:val="0"/>
          <w:sz w:val="30"/>
          <w:szCs w:val="20"/>
          <w:highlight w:val="none"/>
        </w:rPr>
      </w:pPr>
    </w:p>
    <w:p w14:paraId="11A5CAEF">
      <w:pPr>
        <w:tabs>
          <w:tab w:val="left" w:pos="2175"/>
          <w:tab w:val="left" w:pos="2472"/>
        </w:tabs>
        <w:snapToGrid w:val="0"/>
        <w:ind w:firstLine="3000"/>
        <w:rPr>
          <w:rFonts w:ascii="黑体" w:hAnsi="Times New Roman" w:eastAsia="黑体" w:cs="Times New Roman"/>
          <w:color w:val="auto"/>
          <w:kern w:val="0"/>
          <w:sz w:val="30"/>
          <w:szCs w:val="20"/>
          <w:highlight w:val="none"/>
        </w:rPr>
      </w:pPr>
    </w:p>
    <w:p w14:paraId="2066F091">
      <w:pPr>
        <w:tabs>
          <w:tab w:val="left" w:pos="2175"/>
          <w:tab w:val="left" w:pos="2472"/>
        </w:tabs>
        <w:snapToGrid w:val="0"/>
        <w:ind w:firstLine="3000"/>
        <w:rPr>
          <w:rFonts w:ascii="黑体" w:hAnsi="Times New Roman" w:eastAsia="黑体" w:cs="Times New Roman"/>
          <w:color w:val="auto"/>
          <w:kern w:val="0"/>
          <w:sz w:val="30"/>
          <w:szCs w:val="20"/>
          <w:highlight w:val="none"/>
        </w:rPr>
      </w:pPr>
    </w:p>
    <w:p w14:paraId="2827B7EE">
      <w:pPr>
        <w:tabs>
          <w:tab w:val="left" w:pos="2175"/>
          <w:tab w:val="left" w:pos="2472"/>
        </w:tabs>
        <w:snapToGrid w:val="0"/>
        <w:ind w:firstLine="3000"/>
        <w:rPr>
          <w:rFonts w:ascii="黑体" w:hAnsi="Times New Roman" w:eastAsia="黑体" w:cs="Times New Roman"/>
          <w:color w:val="auto"/>
          <w:kern w:val="0"/>
          <w:sz w:val="30"/>
          <w:szCs w:val="20"/>
          <w:highlight w:val="none"/>
        </w:rPr>
      </w:pPr>
    </w:p>
    <w:p w14:paraId="16C7E35B">
      <w:pPr>
        <w:tabs>
          <w:tab w:val="left" w:pos="2175"/>
          <w:tab w:val="left" w:pos="2472"/>
        </w:tabs>
        <w:snapToGrid w:val="0"/>
        <w:ind w:firstLine="3000"/>
        <w:rPr>
          <w:rFonts w:ascii="黑体" w:hAnsi="Times New Roman" w:eastAsia="黑体" w:cs="Times New Roman"/>
          <w:color w:val="auto"/>
          <w:kern w:val="0"/>
          <w:sz w:val="30"/>
          <w:szCs w:val="20"/>
          <w:highlight w:val="none"/>
        </w:rPr>
      </w:pPr>
    </w:p>
    <w:p w14:paraId="0D69CEE3">
      <w:pPr>
        <w:tabs>
          <w:tab w:val="left" w:pos="2175"/>
          <w:tab w:val="left" w:pos="2472"/>
        </w:tabs>
        <w:snapToGrid w:val="0"/>
        <w:ind w:firstLine="3000"/>
        <w:rPr>
          <w:rFonts w:ascii="黑体" w:hAnsi="Times New Roman" w:eastAsia="黑体" w:cs="Times New Roman"/>
          <w:color w:val="auto"/>
          <w:kern w:val="0"/>
          <w:sz w:val="30"/>
          <w:szCs w:val="20"/>
          <w:highlight w:val="none"/>
        </w:rPr>
      </w:pPr>
    </w:p>
    <w:p w14:paraId="2F32901D">
      <w:pPr>
        <w:tabs>
          <w:tab w:val="left" w:pos="2175"/>
          <w:tab w:val="left" w:pos="2472"/>
        </w:tabs>
        <w:snapToGrid w:val="0"/>
        <w:ind w:firstLine="3000"/>
        <w:rPr>
          <w:rFonts w:ascii="黑体" w:hAnsi="Times New Roman" w:eastAsia="黑体" w:cs="Times New Roman"/>
          <w:color w:val="auto"/>
          <w:kern w:val="0"/>
          <w:sz w:val="30"/>
          <w:szCs w:val="20"/>
          <w:highlight w:val="none"/>
        </w:rPr>
      </w:pPr>
    </w:p>
    <w:p w14:paraId="41CF8479">
      <w:pPr>
        <w:tabs>
          <w:tab w:val="left" w:pos="2175"/>
          <w:tab w:val="left" w:pos="2472"/>
        </w:tabs>
        <w:snapToGrid w:val="0"/>
        <w:ind w:firstLine="3000"/>
        <w:rPr>
          <w:rFonts w:ascii="黑体" w:hAnsi="Times New Roman" w:eastAsia="黑体" w:cs="Times New Roman"/>
          <w:color w:val="auto"/>
          <w:kern w:val="0"/>
          <w:sz w:val="30"/>
          <w:szCs w:val="20"/>
          <w:highlight w:val="none"/>
        </w:rPr>
      </w:pPr>
    </w:p>
    <w:p w14:paraId="5119EAED">
      <w:pPr>
        <w:tabs>
          <w:tab w:val="left" w:pos="2175"/>
          <w:tab w:val="left" w:pos="2472"/>
        </w:tabs>
        <w:snapToGrid w:val="0"/>
        <w:ind w:firstLine="3000"/>
        <w:rPr>
          <w:rFonts w:ascii="黑体" w:hAnsi="Times New Roman" w:eastAsia="黑体" w:cs="Times New Roman"/>
          <w:color w:val="auto"/>
          <w:kern w:val="0"/>
          <w:sz w:val="30"/>
          <w:szCs w:val="20"/>
          <w:highlight w:val="none"/>
        </w:rPr>
      </w:pPr>
    </w:p>
    <w:p w14:paraId="6A565F2F">
      <w:pPr>
        <w:tabs>
          <w:tab w:val="left" w:pos="2175"/>
          <w:tab w:val="left" w:pos="2472"/>
        </w:tabs>
        <w:snapToGrid w:val="0"/>
        <w:ind w:firstLine="3000"/>
        <w:rPr>
          <w:rFonts w:ascii="黑体" w:hAnsi="Times New Roman" w:eastAsia="黑体" w:cs="Times New Roman"/>
          <w:color w:val="auto"/>
          <w:kern w:val="0"/>
          <w:sz w:val="30"/>
          <w:szCs w:val="20"/>
          <w:highlight w:val="none"/>
        </w:rPr>
      </w:pPr>
    </w:p>
    <w:p w14:paraId="0E8E8D28">
      <w:pPr>
        <w:tabs>
          <w:tab w:val="left" w:pos="2175"/>
          <w:tab w:val="left" w:pos="2472"/>
        </w:tabs>
        <w:snapToGrid w:val="0"/>
        <w:ind w:firstLine="3000"/>
        <w:rPr>
          <w:rFonts w:ascii="黑体" w:hAnsi="Times New Roman" w:eastAsia="黑体" w:cs="Times New Roman"/>
          <w:color w:val="auto"/>
          <w:kern w:val="0"/>
          <w:sz w:val="30"/>
          <w:szCs w:val="20"/>
          <w:highlight w:val="none"/>
        </w:rPr>
      </w:pPr>
    </w:p>
    <w:p w14:paraId="0DC9ED68">
      <w:pPr>
        <w:tabs>
          <w:tab w:val="left" w:pos="2175"/>
        </w:tabs>
        <w:snapToGrid w:val="0"/>
        <w:spacing w:before="120" w:after="120"/>
        <w:ind w:firstLine="3012" w:firstLineChars="1000"/>
        <w:outlineLvl w:val="0"/>
        <w:rPr>
          <w:rFonts w:hint="eastAsia" w:ascii="宋体" w:hAnsi="宋体" w:eastAsia="宋体" w:cs="宋体"/>
          <w:b/>
          <w:bCs/>
          <w:color w:val="auto"/>
          <w:kern w:val="0"/>
          <w:sz w:val="30"/>
          <w:szCs w:val="20"/>
          <w:highlight w:val="none"/>
        </w:rPr>
      </w:pPr>
      <w:r>
        <w:rPr>
          <w:rFonts w:hint="eastAsia" w:ascii="宋体" w:hAnsi="宋体" w:eastAsia="宋体" w:cs="宋体"/>
          <w:b/>
          <w:bCs/>
          <w:color w:val="auto"/>
          <w:kern w:val="0"/>
          <w:sz w:val="30"/>
          <w:szCs w:val="20"/>
          <w:highlight w:val="none"/>
        </w:rPr>
        <w:t>第六章　投标文件格式</w:t>
      </w:r>
    </w:p>
    <w:p w14:paraId="16A57943">
      <w:pPr>
        <w:tabs>
          <w:tab w:val="left" w:pos="2175"/>
          <w:tab w:val="left" w:pos="2472"/>
        </w:tabs>
        <w:snapToGrid w:val="0"/>
        <w:rPr>
          <w:rFonts w:ascii="黑体" w:hAnsi="Times New Roman" w:eastAsia="黑体" w:cs="Times New Roman"/>
          <w:color w:val="auto"/>
          <w:kern w:val="0"/>
          <w:sz w:val="30"/>
          <w:szCs w:val="20"/>
          <w:highlight w:val="none"/>
        </w:rPr>
      </w:pPr>
    </w:p>
    <w:p w14:paraId="6529C7F2">
      <w:pPr>
        <w:snapToGrid w:val="0"/>
        <w:spacing w:before="120" w:after="50"/>
        <w:rPr>
          <w:rFonts w:ascii="Times New Roman" w:hAnsi="Times New Roman" w:eastAsia="宋体" w:cs="Times New Roman"/>
          <w:b/>
          <w:color w:val="auto"/>
          <w:kern w:val="0"/>
          <w:sz w:val="24"/>
          <w:szCs w:val="20"/>
          <w:highlight w:val="none"/>
        </w:rPr>
      </w:pPr>
      <w:r>
        <w:rPr>
          <w:rFonts w:hint="eastAsia" w:ascii="Times New Roman" w:hAnsi="Times New Roman" w:eastAsia="宋体" w:cs="Times New Roman"/>
          <w:b/>
          <w:color w:val="auto"/>
          <w:kern w:val="0"/>
          <w:sz w:val="24"/>
          <w:szCs w:val="20"/>
          <w:highlight w:val="none"/>
        </w:rPr>
        <w:t>一、投标文件外层包装封面格式</w:t>
      </w:r>
    </w:p>
    <w:p w14:paraId="0EE86922">
      <w:pPr>
        <w:snapToGrid w:val="0"/>
        <w:spacing w:before="120" w:after="5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1.所有投标文件的外包装封面格式： </w:t>
      </w:r>
    </w:p>
    <w:p w14:paraId="0515E524">
      <w:pPr>
        <w:snapToGrid w:val="0"/>
        <w:spacing w:before="120" w:after="50"/>
        <w:jc w:val="center"/>
        <w:rPr>
          <w:rFonts w:hint="eastAsia" w:ascii="宋体" w:hAnsi="宋体" w:eastAsia="宋体" w:cs="宋体"/>
          <w:color w:val="auto"/>
          <w:kern w:val="0"/>
          <w:sz w:val="24"/>
          <w:szCs w:val="20"/>
          <w:highlight w:val="none"/>
        </w:rPr>
      </w:pPr>
    </w:p>
    <w:p w14:paraId="34045ADD">
      <w:pPr>
        <w:snapToGrid w:val="0"/>
        <w:spacing w:before="120" w:after="50"/>
        <w:jc w:val="center"/>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投 标 文 件</w:t>
      </w:r>
    </w:p>
    <w:p w14:paraId="261EA063">
      <w:pPr>
        <w:snapToGrid w:val="0"/>
        <w:spacing w:before="120" w:after="50"/>
        <w:rPr>
          <w:rFonts w:hint="eastAsia" w:ascii="宋体" w:hAnsi="宋体" w:eastAsia="宋体" w:cs="宋体"/>
          <w:color w:val="auto"/>
          <w:kern w:val="0"/>
          <w:sz w:val="24"/>
          <w:szCs w:val="20"/>
          <w:highlight w:val="none"/>
        </w:rPr>
      </w:pPr>
    </w:p>
    <w:p w14:paraId="7FFBB01B">
      <w:pPr>
        <w:snapToGrid w:val="0"/>
        <w:spacing w:before="120" w:after="50"/>
        <w:ind w:firstLine="1068"/>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项目名称：</w:t>
      </w:r>
    </w:p>
    <w:p w14:paraId="759FFA36">
      <w:pPr>
        <w:snapToGrid w:val="0"/>
        <w:spacing w:before="120" w:after="50"/>
        <w:ind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     项目编号：</w:t>
      </w:r>
    </w:p>
    <w:p w14:paraId="154ED3F2">
      <w:pPr>
        <w:snapToGrid w:val="0"/>
        <w:spacing w:before="120" w:after="50"/>
        <w:ind w:firstLine="1068"/>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投标文件名称：资格审查文件、技术、资信及商务文件、报价文件</w:t>
      </w:r>
    </w:p>
    <w:p w14:paraId="0C2594CD">
      <w:pPr>
        <w:snapToGrid w:val="0"/>
        <w:spacing w:before="120" w:after="50"/>
        <w:ind w:firstLine="1068"/>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投标人名称：</w:t>
      </w:r>
    </w:p>
    <w:p w14:paraId="18CA448E">
      <w:pPr>
        <w:snapToGrid w:val="0"/>
        <w:spacing w:before="120" w:after="50"/>
        <w:ind w:firstLine="1068"/>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投标人地址：</w:t>
      </w:r>
    </w:p>
    <w:p w14:paraId="22B4CB63">
      <w:pPr>
        <w:snapToGrid w:val="0"/>
        <w:spacing w:before="120" w:after="50"/>
        <w:ind w:firstLine="1068"/>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在  年  月  日  时  分之前不得启封</w:t>
      </w:r>
    </w:p>
    <w:p w14:paraId="0CEB599A">
      <w:pPr>
        <w:snapToGrid w:val="0"/>
        <w:spacing w:before="120" w:after="50"/>
        <w:ind w:firstLine="4080"/>
        <w:rPr>
          <w:rFonts w:hint="eastAsia" w:ascii="宋体" w:hAnsi="宋体" w:eastAsia="宋体" w:cs="宋体"/>
          <w:color w:val="auto"/>
          <w:kern w:val="0"/>
          <w:sz w:val="24"/>
          <w:szCs w:val="20"/>
          <w:highlight w:val="none"/>
        </w:rPr>
      </w:pPr>
    </w:p>
    <w:p w14:paraId="3BD92B1C">
      <w:pPr>
        <w:snapToGrid w:val="0"/>
        <w:spacing w:before="120" w:after="50"/>
        <w:ind w:firstLine="645"/>
        <w:jc w:val="center"/>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                        年  月  日</w:t>
      </w:r>
    </w:p>
    <w:p w14:paraId="15579390">
      <w:pPr>
        <w:snapToGrid w:val="0"/>
        <w:spacing w:before="120" w:after="50"/>
        <w:jc w:val="center"/>
        <w:rPr>
          <w:rFonts w:hint="eastAsia" w:ascii="宋体" w:hAnsi="宋体" w:eastAsia="宋体" w:cs="宋体"/>
          <w:color w:val="auto"/>
          <w:kern w:val="0"/>
          <w:sz w:val="21"/>
          <w:szCs w:val="20"/>
          <w:highlight w:val="none"/>
        </w:rPr>
      </w:pPr>
    </w:p>
    <w:p w14:paraId="5BC4AC3D">
      <w:pPr>
        <w:snapToGrid w:val="0"/>
        <w:spacing w:before="120" w:after="50"/>
        <w:rPr>
          <w:rFonts w:hint="eastAsia" w:ascii="宋体" w:hAnsi="宋体" w:eastAsia="宋体" w:cs="宋体"/>
          <w:color w:val="auto"/>
          <w:kern w:val="0"/>
          <w:sz w:val="24"/>
          <w:szCs w:val="20"/>
          <w:highlight w:val="none"/>
        </w:rPr>
      </w:pPr>
    </w:p>
    <w:p w14:paraId="23109174">
      <w:pPr>
        <w:snapToGrid w:val="0"/>
        <w:spacing w:before="120" w:after="5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2.所有投标文件的封面格式：</w:t>
      </w:r>
    </w:p>
    <w:p w14:paraId="4DA8DB31">
      <w:pPr>
        <w:snapToGrid w:val="0"/>
        <w:spacing w:before="120" w:after="50"/>
        <w:rPr>
          <w:rFonts w:ascii="Times New Roman" w:hAnsi="Times New Roman" w:eastAsia="宋体" w:cs="Times New Roman"/>
          <w:color w:val="auto"/>
          <w:kern w:val="0"/>
          <w:sz w:val="24"/>
          <w:szCs w:val="20"/>
          <w:highlight w:val="none"/>
        </w:rPr>
      </w:pPr>
      <w:r>
        <w:rPr>
          <w:rFonts w:hint="eastAsia" w:ascii="宋体" w:hAnsi="宋体" w:eastAsia="宋体" w:cs="宋体"/>
          <w:color w:val="auto"/>
          <w:kern w:val="0"/>
          <w:sz w:val="24"/>
          <w:szCs w:val="20"/>
          <w:highlight w:val="none"/>
        </w:rPr>
        <w:t xml:space="preserve">                                                    </w:t>
      </w:r>
      <w:r>
        <w:rPr>
          <w:rFonts w:hint="eastAsia" w:ascii="Times New Roman" w:hAnsi="Times New Roman" w:eastAsia="宋体" w:cs="Times New Roman"/>
          <w:color w:val="auto"/>
          <w:kern w:val="0"/>
          <w:sz w:val="24"/>
          <w:szCs w:val="20"/>
          <w:highlight w:val="none"/>
        </w:rPr>
        <w:t xml:space="preserve">       </w:t>
      </w:r>
      <w:r>
        <w:rPr>
          <w:rFonts w:hint="eastAsia" w:ascii="Times New Roman" w:hAnsi="Times New Roman" w:eastAsia="宋体" w:cs="Times New Roman"/>
          <w:b/>
          <w:color w:val="auto"/>
          <w:kern w:val="0"/>
          <w:sz w:val="21"/>
          <w:szCs w:val="20"/>
          <w:highlight w:val="none"/>
        </w:rPr>
        <w:t>正本</w:t>
      </w:r>
      <w:r>
        <w:rPr>
          <w:rFonts w:ascii="Times New Roman" w:hAnsi="Times New Roman" w:eastAsia="宋体" w:cs="Times New Roman"/>
          <w:b/>
          <w:color w:val="auto"/>
          <w:kern w:val="0"/>
          <w:sz w:val="21"/>
          <w:szCs w:val="20"/>
          <w:highlight w:val="none"/>
        </w:rPr>
        <w:t>/</w:t>
      </w:r>
      <w:r>
        <w:rPr>
          <w:rFonts w:hint="eastAsia" w:ascii="Times New Roman" w:hAnsi="Times New Roman" w:eastAsia="宋体" w:cs="Times New Roman"/>
          <w:b/>
          <w:color w:val="auto"/>
          <w:kern w:val="0"/>
          <w:sz w:val="21"/>
          <w:szCs w:val="20"/>
          <w:highlight w:val="none"/>
        </w:rPr>
        <w:t>或副本</w:t>
      </w:r>
    </w:p>
    <w:p w14:paraId="61EDCEA6">
      <w:pPr>
        <w:snapToGrid w:val="0"/>
        <w:spacing w:before="120" w:after="50"/>
        <w:rPr>
          <w:rFonts w:ascii="Times New Roman" w:hAnsi="Times New Roman" w:eastAsia="宋体" w:cs="Times New Roman"/>
          <w:color w:val="auto"/>
          <w:kern w:val="0"/>
          <w:sz w:val="21"/>
          <w:szCs w:val="20"/>
          <w:highlight w:val="none"/>
        </w:rPr>
      </w:pPr>
    </w:p>
    <w:p w14:paraId="7B1DAD10">
      <w:pPr>
        <w:snapToGrid w:val="0"/>
        <w:spacing w:before="120" w:after="50"/>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 xml:space="preserve">                 资格审查文件、技术、资信及商务文件、报价文件</w:t>
      </w:r>
    </w:p>
    <w:p w14:paraId="3C853B32">
      <w:pPr>
        <w:snapToGrid w:val="0"/>
        <w:spacing w:before="120" w:after="50"/>
        <w:rPr>
          <w:rFonts w:ascii="Times New Roman" w:hAnsi="Times New Roman" w:eastAsia="宋体" w:cs="Times New Roman"/>
          <w:color w:val="auto"/>
          <w:kern w:val="0"/>
          <w:sz w:val="24"/>
          <w:szCs w:val="20"/>
          <w:highlight w:val="none"/>
        </w:rPr>
      </w:pPr>
    </w:p>
    <w:p w14:paraId="5E3CB4B8">
      <w:pPr>
        <w:snapToGrid w:val="0"/>
        <w:spacing w:before="120" w:after="50"/>
        <w:rPr>
          <w:rFonts w:ascii="Times New Roman" w:hAnsi="Times New Roman" w:eastAsia="宋体" w:cs="Times New Roman"/>
          <w:color w:val="auto"/>
          <w:kern w:val="0"/>
          <w:sz w:val="24"/>
          <w:szCs w:val="20"/>
          <w:highlight w:val="none"/>
        </w:rPr>
      </w:pPr>
    </w:p>
    <w:p w14:paraId="59EDE297">
      <w:pPr>
        <w:snapToGrid w:val="0"/>
        <w:spacing w:before="120" w:after="50"/>
        <w:ind w:firstLine="1068"/>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项目名称：</w:t>
      </w:r>
    </w:p>
    <w:p w14:paraId="161A9C57">
      <w:pPr>
        <w:snapToGrid w:val="0"/>
        <w:spacing w:before="120" w:after="50"/>
        <w:ind w:firstLine="1068"/>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项目编号：</w:t>
      </w:r>
    </w:p>
    <w:p w14:paraId="15EC7526">
      <w:pPr>
        <w:snapToGrid w:val="0"/>
        <w:spacing w:before="120" w:after="50"/>
        <w:ind w:firstLine="1068"/>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投标人名称：</w:t>
      </w:r>
    </w:p>
    <w:p w14:paraId="2B56E77B">
      <w:pPr>
        <w:snapToGrid w:val="0"/>
        <w:spacing w:before="120" w:after="50"/>
        <w:ind w:firstLine="1068"/>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投标人地址：</w:t>
      </w:r>
    </w:p>
    <w:p w14:paraId="3FFB27C2">
      <w:pPr>
        <w:snapToGrid w:val="0"/>
        <w:spacing w:before="120" w:after="50"/>
        <w:ind w:firstLine="1068"/>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在  年  月  日  时  分之前不得启封</w:t>
      </w:r>
    </w:p>
    <w:p w14:paraId="213121A8">
      <w:pPr>
        <w:snapToGrid w:val="0"/>
        <w:spacing w:before="120" w:after="50"/>
        <w:ind w:firstLine="1068"/>
        <w:rPr>
          <w:rFonts w:hint="eastAsia" w:ascii="宋体" w:hAnsi="宋体" w:eastAsia="宋体" w:cs="宋体"/>
          <w:color w:val="auto"/>
          <w:kern w:val="0"/>
          <w:sz w:val="24"/>
          <w:szCs w:val="20"/>
          <w:highlight w:val="none"/>
        </w:rPr>
      </w:pPr>
    </w:p>
    <w:p w14:paraId="74E4FE3F">
      <w:pPr>
        <w:snapToGrid w:val="0"/>
        <w:spacing w:before="120" w:after="50"/>
        <w:ind w:firstLine="645"/>
        <w:jc w:val="center"/>
        <w:rPr>
          <w:rFonts w:ascii="Times New Roman" w:hAnsi="Times New Roman" w:eastAsia="宋体" w:cs="Times New Roman"/>
          <w:color w:val="auto"/>
          <w:kern w:val="0"/>
          <w:sz w:val="24"/>
          <w:szCs w:val="20"/>
          <w:highlight w:val="none"/>
        </w:rPr>
      </w:pPr>
      <w:r>
        <w:rPr>
          <w:rFonts w:ascii="Times New Roman" w:hAnsi="Times New Roman" w:eastAsia="宋体" w:cs="Times New Roman"/>
          <w:color w:val="auto"/>
          <w:kern w:val="0"/>
          <w:sz w:val="24"/>
          <w:szCs w:val="20"/>
          <w:highlight w:val="none"/>
        </w:rPr>
        <w:t xml:space="preserve">                        </w:t>
      </w:r>
      <w:r>
        <w:rPr>
          <w:rFonts w:hint="eastAsia" w:ascii="Times New Roman" w:hAnsi="Times New Roman" w:eastAsia="宋体" w:cs="Times New Roman"/>
          <w:color w:val="auto"/>
          <w:kern w:val="0"/>
          <w:sz w:val="24"/>
          <w:szCs w:val="20"/>
          <w:highlight w:val="none"/>
        </w:rPr>
        <w:t>年</w:t>
      </w:r>
      <w:r>
        <w:rPr>
          <w:rFonts w:ascii="Times New Roman" w:hAnsi="Times New Roman" w:eastAsia="宋体" w:cs="Times New Roman"/>
          <w:color w:val="auto"/>
          <w:kern w:val="0"/>
          <w:sz w:val="24"/>
          <w:szCs w:val="20"/>
          <w:highlight w:val="none"/>
        </w:rPr>
        <w:t xml:space="preserve">  </w:t>
      </w:r>
      <w:r>
        <w:rPr>
          <w:rFonts w:hint="eastAsia" w:ascii="Times New Roman" w:hAnsi="Times New Roman" w:eastAsia="宋体" w:cs="Times New Roman"/>
          <w:color w:val="auto"/>
          <w:kern w:val="0"/>
          <w:sz w:val="24"/>
          <w:szCs w:val="20"/>
          <w:highlight w:val="none"/>
        </w:rPr>
        <w:t>月</w:t>
      </w:r>
      <w:r>
        <w:rPr>
          <w:rFonts w:ascii="Times New Roman" w:hAnsi="Times New Roman" w:eastAsia="宋体" w:cs="Times New Roman"/>
          <w:color w:val="auto"/>
          <w:kern w:val="0"/>
          <w:sz w:val="24"/>
          <w:szCs w:val="20"/>
          <w:highlight w:val="none"/>
        </w:rPr>
        <w:t xml:space="preserve">  </w:t>
      </w:r>
      <w:r>
        <w:rPr>
          <w:rFonts w:hint="eastAsia" w:ascii="Times New Roman" w:hAnsi="Times New Roman" w:eastAsia="宋体" w:cs="Times New Roman"/>
          <w:color w:val="auto"/>
          <w:kern w:val="0"/>
          <w:sz w:val="24"/>
          <w:szCs w:val="20"/>
          <w:highlight w:val="none"/>
        </w:rPr>
        <w:t>日</w:t>
      </w:r>
    </w:p>
    <w:p w14:paraId="0FFABD63">
      <w:pPr>
        <w:snapToGrid w:val="0"/>
        <w:spacing w:before="120" w:after="50"/>
        <w:jc w:val="center"/>
        <w:rPr>
          <w:rFonts w:ascii="Times New Roman" w:hAnsi="Times New Roman" w:eastAsia="宋体" w:cs="Times New Roman"/>
          <w:color w:val="auto"/>
          <w:kern w:val="0"/>
          <w:sz w:val="24"/>
          <w:szCs w:val="20"/>
          <w:highlight w:val="none"/>
        </w:rPr>
      </w:pPr>
    </w:p>
    <w:p w14:paraId="2140343E">
      <w:pPr>
        <w:snapToGrid w:val="0"/>
        <w:spacing w:before="120" w:after="50"/>
        <w:rPr>
          <w:rFonts w:ascii="Times New Roman" w:hAnsi="Times New Roman" w:eastAsia="宋体" w:cs="Times New Roman"/>
          <w:color w:val="auto"/>
          <w:kern w:val="0"/>
          <w:sz w:val="24"/>
          <w:szCs w:val="20"/>
          <w:highlight w:val="none"/>
        </w:rPr>
      </w:pPr>
    </w:p>
    <w:p w14:paraId="3720E79F">
      <w:pPr>
        <w:snapToGrid w:val="0"/>
        <w:spacing w:before="120" w:after="50"/>
        <w:rPr>
          <w:rFonts w:ascii="Times New Roman" w:hAnsi="Times New Roman" w:eastAsia="宋体" w:cs="Times New Roman"/>
          <w:color w:val="auto"/>
          <w:kern w:val="0"/>
          <w:sz w:val="24"/>
          <w:szCs w:val="20"/>
          <w:highlight w:val="none"/>
        </w:rPr>
      </w:pPr>
    </w:p>
    <w:p w14:paraId="046281FA">
      <w:pPr>
        <w:snapToGrid w:val="0"/>
        <w:jc w:val="left"/>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3.资格审查文件：</w:t>
      </w:r>
    </w:p>
    <w:p w14:paraId="522104AC">
      <w:pPr>
        <w:tabs>
          <w:tab w:val="left" w:pos="2175"/>
        </w:tabs>
        <w:snapToGrid w:val="0"/>
        <w:spacing w:line="440" w:lineRule="exact"/>
        <w:ind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（1）有效的企业法人营业执照复印件；</w:t>
      </w:r>
    </w:p>
    <w:p w14:paraId="10C0E5A5">
      <w:pPr>
        <w:tabs>
          <w:tab w:val="left" w:pos="2175"/>
        </w:tabs>
        <w:snapToGrid w:val="0"/>
        <w:spacing w:line="440" w:lineRule="exact"/>
        <w:ind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（2）法定代表人授权委托书(格式见附件)或法定代表人身份证复印件；</w:t>
      </w:r>
    </w:p>
    <w:p w14:paraId="08F4180A">
      <w:pPr>
        <w:tabs>
          <w:tab w:val="left" w:pos="2175"/>
        </w:tabs>
        <w:snapToGrid w:val="0"/>
        <w:spacing w:line="440" w:lineRule="exact"/>
        <w:ind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w:t>
      </w:r>
      <w:r>
        <w:rPr>
          <w:rFonts w:hint="eastAsia" w:ascii="宋体" w:hAnsi="宋体" w:eastAsia="宋体" w:cs="宋体"/>
          <w:color w:val="auto"/>
          <w:kern w:val="0"/>
          <w:sz w:val="24"/>
          <w:szCs w:val="20"/>
          <w:highlight w:val="none"/>
          <w:lang w:val="en-US" w:eastAsia="zh-CN"/>
        </w:rPr>
        <w:t>3</w:t>
      </w:r>
      <w:r>
        <w:rPr>
          <w:rFonts w:hint="eastAsia" w:ascii="宋体" w:hAnsi="宋体" w:eastAsia="宋体" w:cs="宋体"/>
          <w:color w:val="auto"/>
          <w:kern w:val="0"/>
          <w:sz w:val="24"/>
          <w:szCs w:val="20"/>
          <w:highlight w:val="none"/>
        </w:rPr>
        <w:t>）投标人具有良好的商业信誉和健全的财务会计制度声明函（格式见附件）；</w:t>
      </w:r>
    </w:p>
    <w:p w14:paraId="2CF49649">
      <w:pPr>
        <w:tabs>
          <w:tab w:val="left" w:pos="2175"/>
        </w:tabs>
        <w:snapToGrid w:val="0"/>
        <w:spacing w:line="440" w:lineRule="exact"/>
        <w:ind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w:t>
      </w:r>
      <w:r>
        <w:rPr>
          <w:rFonts w:hint="eastAsia" w:ascii="宋体" w:hAnsi="宋体" w:eastAsia="宋体" w:cs="宋体"/>
          <w:color w:val="auto"/>
          <w:kern w:val="0"/>
          <w:sz w:val="24"/>
          <w:szCs w:val="20"/>
          <w:highlight w:val="none"/>
          <w:lang w:val="en-US" w:eastAsia="zh-CN"/>
        </w:rPr>
        <w:t>4</w:t>
      </w:r>
      <w:r>
        <w:rPr>
          <w:rFonts w:hint="eastAsia" w:ascii="宋体" w:hAnsi="宋体" w:eastAsia="宋体" w:cs="宋体"/>
          <w:color w:val="auto"/>
          <w:kern w:val="0"/>
          <w:sz w:val="24"/>
          <w:szCs w:val="20"/>
          <w:highlight w:val="none"/>
        </w:rPr>
        <w:t>）具有履行合同所必需的的设备和专业技术能力的承诺函（格式见附件）；</w:t>
      </w:r>
    </w:p>
    <w:p w14:paraId="6B8A81AB">
      <w:pPr>
        <w:tabs>
          <w:tab w:val="left" w:pos="2175"/>
        </w:tabs>
        <w:snapToGrid w:val="0"/>
        <w:spacing w:line="440" w:lineRule="exact"/>
        <w:ind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w:t>
      </w:r>
      <w:r>
        <w:rPr>
          <w:rFonts w:hint="eastAsia" w:ascii="宋体" w:hAnsi="宋体" w:eastAsia="宋体" w:cs="宋体"/>
          <w:color w:val="auto"/>
          <w:kern w:val="0"/>
          <w:sz w:val="24"/>
          <w:szCs w:val="20"/>
          <w:highlight w:val="none"/>
          <w:lang w:val="en-US" w:eastAsia="zh-CN"/>
        </w:rPr>
        <w:t>5</w:t>
      </w:r>
      <w:r>
        <w:rPr>
          <w:rFonts w:hint="eastAsia" w:ascii="宋体" w:hAnsi="宋体" w:eastAsia="宋体" w:cs="宋体"/>
          <w:color w:val="auto"/>
          <w:kern w:val="0"/>
          <w:sz w:val="24"/>
          <w:szCs w:val="20"/>
          <w:highlight w:val="none"/>
        </w:rPr>
        <w:t>）最近一个季度依法缴纳和社保费的凭证依据[税费凭证复印件，或者依法缴纳税费或依法免缴税费的证明]（复印件，格式自拟），须附社保参保人员花名册；</w:t>
      </w:r>
    </w:p>
    <w:p w14:paraId="17DAC555">
      <w:pPr>
        <w:tabs>
          <w:tab w:val="left" w:pos="2175"/>
        </w:tabs>
        <w:snapToGrid w:val="0"/>
        <w:spacing w:line="440" w:lineRule="exact"/>
        <w:ind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w:t>
      </w:r>
      <w:r>
        <w:rPr>
          <w:rFonts w:hint="eastAsia" w:ascii="宋体" w:hAnsi="宋体" w:eastAsia="宋体" w:cs="宋体"/>
          <w:color w:val="auto"/>
          <w:kern w:val="0"/>
          <w:sz w:val="24"/>
          <w:szCs w:val="20"/>
          <w:highlight w:val="none"/>
          <w:lang w:val="en-US" w:eastAsia="zh-CN"/>
        </w:rPr>
        <w:t>6</w:t>
      </w:r>
      <w:r>
        <w:rPr>
          <w:rFonts w:hint="eastAsia" w:ascii="宋体" w:hAnsi="宋体" w:eastAsia="宋体" w:cs="宋体"/>
          <w:color w:val="auto"/>
          <w:kern w:val="0"/>
          <w:sz w:val="24"/>
          <w:szCs w:val="20"/>
          <w:highlight w:val="none"/>
        </w:rPr>
        <w:t>）本项目投标截止之日前三年内，</w:t>
      </w:r>
      <w:r>
        <w:rPr>
          <w:rFonts w:hint="eastAsia" w:ascii="宋体" w:hAnsi="宋体" w:eastAsia="宋体" w:cs="宋体"/>
          <w:color w:val="auto"/>
          <w:kern w:val="0"/>
          <w:sz w:val="24"/>
          <w:szCs w:val="20"/>
          <w:highlight w:val="none"/>
          <w:lang w:val="en-US" w:eastAsia="zh-CN"/>
        </w:rPr>
        <w:t>投标人</w:t>
      </w:r>
      <w:r>
        <w:rPr>
          <w:rFonts w:hint="eastAsia" w:ascii="宋体" w:hAnsi="宋体" w:eastAsia="宋体" w:cs="宋体"/>
          <w:color w:val="auto"/>
          <w:kern w:val="0"/>
          <w:sz w:val="24"/>
          <w:szCs w:val="20"/>
          <w:highlight w:val="none"/>
        </w:rPr>
        <w:t>未被“信用中国”网站(www.creditchina.gov.cn)、中国政府采购网(www.ccgp.gov.cn)列入失信被执行人、重大税</w:t>
      </w:r>
    </w:p>
    <w:p w14:paraId="3D35F0F5">
      <w:pPr>
        <w:tabs>
          <w:tab w:val="left" w:pos="2175"/>
        </w:tabs>
        <w:snapToGrid w:val="0"/>
        <w:spacing w:line="440" w:lineRule="exact"/>
        <w:ind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收违法案件当事人名单、政府采购严重违法失信行为记录名单信用页面截图；</w:t>
      </w:r>
    </w:p>
    <w:p w14:paraId="4F197CC5">
      <w:pPr>
        <w:tabs>
          <w:tab w:val="left" w:pos="2175"/>
        </w:tabs>
        <w:snapToGrid w:val="0"/>
        <w:spacing w:line="440" w:lineRule="exact"/>
        <w:ind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w:t>
      </w:r>
      <w:r>
        <w:rPr>
          <w:rFonts w:hint="eastAsia" w:ascii="宋体" w:hAnsi="宋体" w:eastAsia="宋体" w:cs="宋体"/>
          <w:color w:val="auto"/>
          <w:kern w:val="0"/>
          <w:sz w:val="24"/>
          <w:szCs w:val="20"/>
          <w:highlight w:val="none"/>
          <w:lang w:val="en-US" w:eastAsia="zh-CN"/>
        </w:rPr>
        <w:t>7</w:t>
      </w:r>
      <w:r>
        <w:rPr>
          <w:rFonts w:hint="eastAsia" w:ascii="宋体" w:hAnsi="宋体" w:eastAsia="宋体" w:cs="宋体"/>
          <w:color w:val="auto"/>
          <w:kern w:val="0"/>
          <w:sz w:val="24"/>
          <w:szCs w:val="20"/>
          <w:highlight w:val="none"/>
        </w:rPr>
        <w:t>）国有企业采购活动确认声明书 (格式见附件) ；</w:t>
      </w:r>
    </w:p>
    <w:p w14:paraId="56C19655">
      <w:pPr>
        <w:tabs>
          <w:tab w:val="left" w:pos="2175"/>
        </w:tabs>
        <w:snapToGrid w:val="0"/>
        <w:spacing w:line="440" w:lineRule="exact"/>
        <w:ind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w:t>
      </w:r>
      <w:r>
        <w:rPr>
          <w:rFonts w:hint="eastAsia" w:ascii="宋体" w:hAnsi="宋体" w:eastAsia="宋体" w:cs="宋体"/>
          <w:color w:val="auto"/>
          <w:kern w:val="0"/>
          <w:sz w:val="24"/>
          <w:szCs w:val="20"/>
          <w:highlight w:val="none"/>
          <w:lang w:val="en-US" w:eastAsia="zh-CN"/>
        </w:rPr>
        <w:t>8</w:t>
      </w:r>
      <w:r>
        <w:rPr>
          <w:rFonts w:hint="eastAsia" w:ascii="宋体" w:hAnsi="宋体" w:eastAsia="宋体" w:cs="宋体"/>
          <w:color w:val="auto"/>
          <w:kern w:val="0"/>
          <w:sz w:val="24"/>
          <w:szCs w:val="20"/>
          <w:highlight w:val="none"/>
        </w:rPr>
        <w:t>）采购代理机构考核评价表（格式见附件）。</w:t>
      </w:r>
    </w:p>
    <w:p w14:paraId="5BB1274C">
      <w:pPr>
        <w:snapToGrid w:val="0"/>
        <w:spacing w:before="120" w:after="50"/>
        <w:rPr>
          <w:rFonts w:ascii="Times New Roman" w:hAnsi="Times New Roman" w:eastAsia="宋体" w:cs="Times New Roman"/>
          <w:color w:val="auto"/>
          <w:kern w:val="0"/>
          <w:sz w:val="24"/>
          <w:szCs w:val="20"/>
          <w:highlight w:val="none"/>
        </w:rPr>
      </w:pPr>
    </w:p>
    <w:p w14:paraId="363D8872">
      <w:pPr>
        <w:snapToGrid w:val="0"/>
        <w:spacing w:before="120" w:after="50"/>
        <w:rPr>
          <w:rFonts w:ascii="Times New Roman" w:hAnsi="Times New Roman" w:eastAsia="宋体" w:cs="Times New Roman"/>
          <w:color w:val="auto"/>
          <w:kern w:val="0"/>
          <w:sz w:val="24"/>
          <w:szCs w:val="20"/>
          <w:highlight w:val="none"/>
        </w:rPr>
      </w:pPr>
    </w:p>
    <w:p w14:paraId="71A83E39">
      <w:pPr>
        <w:snapToGrid w:val="0"/>
        <w:spacing w:before="120" w:after="50"/>
        <w:rPr>
          <w:rFonts w:ascii="Times New Roman" w:hAnsi="Times New Roman" w:eastAsia="宋体" w:cs="Times New Roman"/>
          <w:color w:val="auto"/>
          <w:kern w:val="0"/>
          <w:sz w:val="24"/>
          <w:szCs w:val="20"/>
          <w:highlight w:val="none"/>
        </w:rPr>
      </w:pPr>
    </w:p>
    <w:p w14:paraId="5E68157A">
      <w:pPr>
        <w:snapToGrid w:val="0"/>
        <w:spacing w:before="120" w:after="50"/>
        <w:rPr>
          <w:rFonts w:ascii="Times New Roman" w:hAnsi="Times New Roman" w:eastAsia="宋体" w:cs="Times New Roman"/>
          <w:color w:val="auto"/>
          <w:kern w:val="0"/>
          <w:sz w:val="24"/>
          <w:szCs w:val="20"/>
          <w:highlight w:val="none"/>
        </w:rPr>
      </w:pPr>
    </w:p>
    <w:p w14:paraId="5A0CE46D">
      <w:pPr>
        <w:snapToGrid w:val="0"/>
        <w:spacing w:before="120" w:after="50"/>
        <w:rPr>
          <w:rFonts w:ascii="Times New Roman" w:hAnsi="Times New Roman" w:eastAsia="宋体" w:cs="Times New Roman"/>
          <w:color w:val="auto"/>
          <w:kern w:val="0"/>
          <w:sz w:val="24"/>
          <w:szCs w:val="20"/>
          <w:highlight w:val="none"/>
        </w:rPr>
      </w:pPr>
    </w:p>
    <w:p w14:paraId="3BA41425">
      <w:pPr>
        <w:snapToGrid w:val="0"/>
        <w:spacing w:before="120" w:after="50"/>
        <w:rPr>
          <w:rFonts w:ascii="Times New Roman" w:hAnsi="Times New Roman" w:eastAsia="宋体" w:cs="Times New Roman"/>
          <w:b/>
          <w:color w:val="auto"/>
          <w:kern w:val="0"/>
          <w:sz w:val="24"/>
          <w:szCs w:val="20"/>
          <w:highlight w:val="none"/>
        </w:rPr>
      </w:pPr>
    </w:p>
    <w:p w14:paraId="20A5B486">
      <w:pPr>
        <w:snapToGrid w:val="0"/>
        <w:spacing w:before="120" w:after="50"/>
        <w:rPr>
          <w:rFonts w:ascii="Times New Roman" w:hAnsi="Times New Roman" w:eastAsia="宋体" w:cs="Times New Roman"/>
          <w:b/>
          <w:color w:val="auto"/>
          <w:kern w:val="0"/>
          <w:sz w:val="24"/>
          <w:szCs w:val="20"/>
          <w:highlight w:val="none"/>
        </w:rPr>
      </w:pPr>
    </w:p>
    <w:p w14:paraId="100B2D6F">
      <w:pPr>
        <w:snapToGrid w:val="0"/>
        <w:spacing w:before="120" w:after="50"/>
        <w:rPr>
          <w:rFonts w:ascii="Times New Roman" w:hAnsi="Times New Roman" w:eastAsia="宋体" w:cs="Times New Roman"/>
          <w:b/>
          <w:color w:val="auto"/>
          <w:kern w:val="0"/>
          <w:sz w:val="24"/>
          <w:szCs w:val="20"/>
          <w:highlight w:val="none"/>
        </w:rPr>
      </w:pPr>
    </w:p>
    <w:p w14:paraId="17DAAA02">
      <w:pPr>
        <w:snapToGrid w:val="0"/>
        <w:spacing w:before="120" w:after="50"/>
        <w:rPr>
          <w:rFonts w:ascii="Times New Roman" w:hAnsi="Times New Roman" w:eastAsia="宋体" w:cs="Times New Roman"/>
          <w:b/>
          <w:color w:val="auto"/>
          <w:kern w:val="0"/>
          <w:sz w:val="24"/>
          <w:szCs w:val="20"/>
          <w:highlight w:val="none"/>
        </w:rPr>
      </w:pPr>
    </w:p>
    <w:p w14:paraId="3AB8C86C">
      <w:pPr>
        <w:snapToGrid w:val="0"/>
        <w:spacing w:before="120" w:after="50"/>
        <w:rPr>
          <w:rFonts w:ascii="Times New Roman" w:hAnsi="Times New Roman" w:eastAsia="宋体" w:cs="Times New Roman"/>
          <w:b/>
          <w:color w:val="auto"/>
          <w:kern w:val="0"/>
          <w:sz w:val="24"/>
          <w:szCs w:val="20"/>
          <w:highlight w:val="none"/>
        </w:rPr>
      </w:pPr>
    </w:p>
    <w:p w14:paraId="5DEDABD4">
      <w:pPr>
        <w:snapToGrid w:val="0"/>
        <w:spacing w:before="120" w:after="50"/>
        <w:rPr>
          <w:rFonts w:ascii="Times New Roman" w:hAnsi="Times New Roman" w:eastAsia="宋体" w:cs="Times New Roman"/>
          <w:b/>
          <w:color w:val="auto"/>
          <w:kern w:val="0"/>
          <w:sz w:val="24"/>
          <w:szCs w:val="20"/>
          <w:highlight w:val="none"/>
        </w:rPr>
      </w:pPr>
    </w:p>
    <w:p w14:paraId="01E5C0A2">
      <w:pPr>
        <w:snapToGrid w:val="0"/>
        <w:spacing w:before="120" w:after="50"/>
        <w:rPr>
          <w:rFonts w:ascii="Times New Roman" w:hAnsi="Times New Roman" w:eastAsia="宋体" w:cs="Times New Roman"/>
          <w:b/>
          <w:color w:val="auto"/>
          <w:kern w:val="0"/>
          <w:sz w:val="24"/>
          <w:szCs w:val="20"/>
          <w:highlight w:val="none"/>
        </w:rPr>
      </w:pPr>
    </w:p>
    <w:p w14:paraId="661BA772">
      <w:pPr>
        <w:snapToGrid w:val="0"/>
        <w:spacing w:before="120" w:after="50"/>
        <w:rPr>
          <w:rFonts w:ascii="Times New Roman" w:hAnsi="Times New Roman" w:eastAsia="宋体" w:cs="Times New Roman"/>
          <w:b/>
          <w:color w:val="auto"/>
          <w:kern w:val="0"/>
          <w:sz w:val="24"/>
          <w:szCs w:val="20"/>
          <w:highlight w:val="none"/>
        </w:rPr>
      </w:pPr>
    </w:p>
    <w:p w14:paraId="4DF39AC8">
      <w:pPr>
        <w:snapToGrid w:val="0"/>
        <w:spacing w:before="120" w:after="50"/>
        <w:rPr>
          <w:rFonts w:ascii="Times New Roman" w:hAnsi="Times New Roman" w:eastAsia="宋体" w:cs="Times New Roman"/>
          <w:b/>
          <w:color w:val="auto"/>
          <w:kern w:val="0"/>
          <w:sz w:val="24"/>
          <w:szCs w:val="20"/>
          <w:highlight w:val="none"/>
        </w:rPr>
      </w:pPr>
    </w:p>
    <w:p w14:paraId="1585B763">
      <w:pPr>
        <w:snapToGrid w:val="0"/>
        <w:spacing w:before="120" w:after="50"/>
        <w:rPr>
          <w:rFonts w:ascii="Times New Roman" w:hAnsi="Times New Roman" w:eastAsia="宋体" w:cs="Times New Roman"/>
          <w:b/>
          <w:color w:val="auto"/>
          <w:kern w:val="0"/>
          <w:sz w:val="24"/>
          <w:szCs w:val="20"/>
          <w:highlight w:val="none"/>
        </w:rPr>
      </w:pPr>
    </w:p>
    <w:p w14:paraId="45D90471">
      <w:pPr>
        <w:snapToGrid w:val="0"/>
        <w:spacing w:before="120" w:after="50"/>
        <w:rPr>
          <w:rFonts w:ascii="Times New Roman" w:hAnsi="Times New Roman" w:eastAsia="宋体" w:cs="Times New Roman"/>
          <w:b/>
          <w:color w:val="auto"/>
          <w:kern w:val="0"/>
          <w:sz w:val="24"/>
          <w:szCs w:val="20"/>
          <w:highlight w:val="none"/>
        </w:rPr>
      </w:pPr>
    </w:p>
    <w:p w14:paraId="318C34B9">
      <w:pPr>
        <w:snapToGrid w:val="0"/>
        <w:spacing w:before="120" w:after="50"/>
        <w:rPr>
          <w:rFonts w:ascii="Times New Roman" w:hAnsi="Times New Roman" w:eastAsia="宋体" w:cs="Times New Roman"/>
          <w:b/>
          <w:color w:val="auto"/>
          <w:kern w:val="0"/>
          <w:sz w:val="24"/>
          <w:szCs w:val="20"/>
          <w:highlight w:val="none"/>
        </w:rPr>
      </w:pPr>
    </w:p>
    <w:p w14:paraId="6ACF7698">
      <w:pPr>
        <w:snapToGrid w:val="0"/>
        <w:spacing w:before="120" w:after="50"/>
        <w:rPr>
          <w:rFonts w:ascii="Times New Roman" w:hAnsi="Times New Roman" w:eastAsia="宋体" w:cs="Times New Roman"/>
          <w:b/>
          <w:color w:val="auto"/>
          <w:kern w:val="0"/>
          <w:sz w:val="24"/>
          <w:szCs w:val="20"/>
          <w:highlight w:val="none"/>
        </w:rPr>
      </w:pPr>
    </w:p>
    <w:p w14:paraId="340599CF">
      <w:pPr>
        <w:snapToGrid w:val="0"/>
        <w:spacing w:before="120" w:after="50"/>
        <w:rPr>
          <w:rFonts w:ascii="Times New Roman" w:hAnsi="Times New Roman" w:eastAsia="宋体" w:cs="Times New Roman"/>
          <w:b/>
          <w:color w:val="auto"/>
          <w:kern w:val="0"/>
          <w:sz w:val="24"/>
          <w:szCs w:val="20"/>
          <w:highlight w:val="none"/>
        </w:rPr>
      </w:pPr>
    </w:p>
    <w:p w14:paraId="55EA65F3">
      <w:pPr>
        <w:snapToGrid w:val="0"/>
        <w:spacing w:before="120" w:after="50"/>
        <w:rPr>
          <w:rFonts w:ascii="Times New Roman" w:hAnsi="Times New Roman" w:eastAsia="宋体" w:cs="Times New Roman"/>
          <w:b/>
          <w:color w:val="auto"/>
          <w:kern w:val="0"/>
          <w:sz w:val="24"/>
          <w:szCs w:val="20"/>
          <w:highlight w:val="none"/>
        </w:rPr>
      </w:pPr>
    </w:p>
    <w:p w14:paraId="1C560D9F">
      <w:pPr>
        <w:snapToGrid w:val="0"/>
        <w:spacing w:before="120" w:after="50"/>
        <w:rPr>
          <w:rFonts w:ascii="Times New Roman" w:hAnsi="Times New Roman" w:eastAsia="宋体" w:cs="Times New Roman"/>
          <w:b/>
          <w:color w:val="auto"/>
          <w:kern w:val="0"/>
          <w:sz w:val="24"/>
          <w:szCs w:val="20"/>
          <w:highlight w:val="none"/>
        </w:rPr>
      </w:pPr>
    </w:p>
    <w:p w14:paraId="2C554748">
      <w:pPr>
        <w:snapToGrid w:val="0"/>
        <w:spacing w:before="120" w:after="50"/>
        <w:ind w:firstLine="241" w:firstLineChars="100"/>
        <w:rPr>
          <w:rFonts w:hint="eastAsia" w:ascii="宋体" w:hAnsi="宋体" w:eastAsia="宋体" w:cs="宋体"/>
          <w:b/>
          <w:color w:val="auto"/>
          <w:kern w:val="0"/>
          <w:sz w:val="24"/>
          <w:szCs w:val="20"/>
          <w:highlight w:val="none"/>
        </w:rPr>
      </w:pPr>
    </w:p>
    <w:p w14:paraId="318EE77E">
      <w:pPr>
        <w:snapToGrid w:val="0"/>
        <w:spacing w:before="120" w:after="50"/>
        <w:ind w:firstLine="241" w:firstLineChars="100"/>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4、技术、资信及商务文件目录</w:t>
      </w:r>
    </w:p>
    <w:p w14:paraId="330C5295">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（1）投标人技术、资信及商务自评得分表（格式见附件）；</w:t>
      </w:r>
    </w:p>
    <w:p w14:paraId="60FE4B38">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（2）投标声明书(格式见附件)；</w:t>
      </w:r>
    </w:p>
    <w:p w14:paraId="664CA4F4">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（3）投标单位情况表（格式见附件）；</w:t>
      </w:r>
    </w:p>
    <w:p w14:paraId="066241EB">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（4）投标人综合实力；</w:t>
      </w:r>
    </w:p>
    <w:p w14:paraId="3D4A1FD2">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（5）拟派项目人员情况表（格式见附件）</w:t>
      </w:r>
    </w:p>
    <w:p w14:paraId="1CDAA0D6">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（6）项目业绩（格式见附件）；</w:t>
      </w:r>
    </w:p>
    <w:p w14:paraId="5628796F">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（7）商务响应表（格式见附件）；</w:t>
      </w:r>
    </w:p>
    <w:p w14:paraId="609594BF">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（8）技术响应表(格式见附件)；</w:t>
      </w:r>
    </w:p>
    <w:p w14:paraId="000782E1">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（9）投标货物和服务数量、规格、品牌、交货期说明表(格式见附件)；</w:t>
      </w:r>
    </w:p>
    <w:p w14:paraId="43C48CDA">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（10）</w:t>
      </w:r>
      <w:r>
        <w:rPr>
          <w:rFonts w:hint="eastAsia" w:ascii="宋体" w:hAnsi="宋体" w:eastAsia="宋体" w:cs="宋体"/>
          <w:color w:val="auto"/>
          <w:kern w:val="0"/>
          <w:sz w:val="24"/>
          <w:szCs w:val="22"/>
          <w:highlight w:val="none"/>
          <w:lang w:val="en-US" w:eastAsia="zh-CN"/>
        </w:rPr>
        <w:t>对整体项目的情况了解</w:t>
      </w:r>
      <w:r>
        <w:rPr>
          <w:rFonts w:hint="eastAsia" w:ascii="宋体" w:hAnsi="宋体" w:eastAsia="宋体" w:cs="宋体"/>
          <w:color w:val="auto"/>
          <w:kern w:val="0"/>
          <w:sz w:val="24"/>
          <w:szCs w:val="22"/>
          <w:highlight w:val="none"/>
        </w:rPr>
        <w:t>；</w:t>
      </w:r>
    </w:p>
    <w:p w14:paraId="3A25C16E">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lang w:val="en-US" w:eastAsia="zh-CN"/>
        </w:rPr>
      </w:pPr>
      <w:r>
        <w:rPr>
          <w:rFonts w:hint="eastAsia" w:ascii="宋体" w:hAnsi="宋体" w:eastAsia="宋体" w:cs="宋体"/>
          <w:color w:val="auto"/>
          <w:kern w:val="0"/>
          <w:sz w:val="24"/>
          <w:szCs w:val="22"/>
          <w:highlight w:val="none"/>
          <w:lang w:val="en-US" w:eastAsia="zh-CN"/>
        </w:rPr>
        <w:t>（11）方案设计；</w:t>
      </w:r>
    </w:p>
    <w:p w14:paraId="333C92ED">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lang w:val="en-US" w:eastAsia="zh-CN"/>
        </w:rPr>
      </w:pPr>
      <w:r>
        <w:rPr>
          <w:rFonts w:hint="eastAsia" w:ascii="宋体" w:hAnsi="宋体" w:eastAsia="宋体" w:cs="宋体"/>
          <w:color w:val="auto"/>
          <w:kern w:val="0"/>
          <w:sz w:val="24"/>
          <w:szCs w:val="22"/>
          <w:highlight w:val="none"/>
          <w:lang w:val="en-US" w:eastAsia="zh-CN"/>
        </w:rPr>
        <w:t>（12）实施计划；</w:t>
      </w:r>
    </w:p>
    <w:p w14:paraId="553816B9">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lang w:val="en-US" w:eastAsia="zh-CN"/>
        </w:rPr>
      </w:pPr>
      <w:r>
        <w:rPr>
          <w:rFonts w:hint="eastAsia" w:ascii="宋体" w:hAnsi="宋体" w:eastAsia="宋体" w:cs="宋体"/>
          <w:color w:val="auto"/>
          <w:kern w:val="0"/>
          <w:sz w:val="24"/>
          <w:szCs w:val="22"/>
          <w:highlight w:val="none"/>
          <w:lang w:val="en-US" w:eastAsia="zh-CN"/>
        </w:rPr>
        <w:t>（13）实施方案；</w:t>
      </w:r>
    </w:p>
    <w:p w14:paraId="165CD5B2">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lang w:val="en-US" w:eastAsia="zh-CN"/>
        </w:rPr>
      </w:pPr>
      <w:r>
        <w:rPr>
          <w:rFonts w:hint="eastAsia" w:ascii="宋体" w:hAnsi="宋体" w:eastAsia="宋体" w:cs="宋体"/>
          <w:color w:val="auto"/>
          <w:kern w:val="0"/>
          <w:sz w:val="24"/>
          <w:szCs w:val="22"/>
          <w:highlight w:val="none"/>
          <w:lang w:val="en-US" w:eastAsia="zh-CN"/>
        </w:rPr>
        <w:t>（14）光伏并网；</w:t>
      </w:r>
    </w:p>
    <w:p w14:paraId="1AD7A19D">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lang w:val="en-US" w:eastAsia="zh-CN"/>
        </w:rPr>
        <w:t>（15）服务保障方案</w:t>
      </w:r>
    </w:p>
    <w:p w14:paraId="58DB181B">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w:t>
      </w:r>
      <w:r>
        <w:rPr>
          <w:rFonts w:hint="eastAsia" w:ascii="宋体" w:hAnsi="宋体" w:eastAsia="宋体" w:cs="宋体"/>
          <w:color w:val="auto"/>
          <w:kern w:val="0"/>
          <w:sz w:val="24"/>
          <w:szCs w:val="22"/>
          <w:highlight w:val="none"/>
          <w:lang w:val="en-US" w:eastAsia="zh-CN"/>
        </w:rPr>
        <w:t>6</w:t>
      </w:r>
      <w:r>
        <w:rPr>
          <w:rFonts w:hint="eastAsia" w:ascii="宋体" w:hAnsi="宋体" w:eastAsia="宋体" w:cs="宋体"/>
          <w:color w:val="auto"/>
          <w:kern w:val="0"/>
          <w:sz w:val="24"/>
          <w:szCs w:val="22"/>
          <w:highlight w:val="none"/>
        </w:rPr>
        <w:t>）质保期承诺；</w:t>
      </w:r>
    </w:p>
    <w:p w14:paraId="0C1033B3">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（1</w:t>
      </w:r>
      <w:r>
        <w:rPr>
          <w:rFonts w:hint="eastAsia" w:ascii="宋体" w:hAnsi="宋体" w:eastAsia="宋体" w:cs="宋体"/>
          <w:color w:val="auto"/>
          <w:kern w:val="0"/>
          <w:sz w:val="24"/>
          <w:szCs w:val="22"/>
          <w:highlight w:val="none"/>
          <w:lang w:val="en-US" w:eastAsia="zh-CN"/>
        </w:rPr>
        <w:t>7</w:t>
      </w:r>
      <w:r>
        <w:rPr>
          <w:rFonts w:hint="eastAsia" w:ascii="宋体" w:hAnsi="宋体" w:eastAsia="宋体" w:cs="宋体"/>
          <w:color w:val="auto"/>
          <w:kern w:val="0"/>
          <w:sz w:val="24"/>
          <w:szCs w:val="22"/>
          <w:highlight w:val="none"/>
        </w:rPr>
        <w:t>）售后服务；</w:t>
      </w:r>
    </w:p>
    <w:p w14:paraId="770CE91B">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lang w:val="en-US" w:eastAsia="zh-CN"/>
        </w:rPr>
      </w:pPr>
      <w:r>
        <w:rPr>
          <w:rFonts w:hint="eastAsia" w:ascii="宋体" w:hAnsi="宋体" w:eastAsia="宋体" w:cs="宋体"/>
          <w:color w:val="auto"/>
          <w:kern w:val="0"/>
          <w:sz w:val="24"/>
          <w:szCs w:val="22"/>
          <w:highlight w:val="none"/>
          <w:lang w:eastAsia="zh-CN"/>
        </w:rPr>
        <w:t>（</w:t>
      </w:r>
      <w:r>
        <w:rPr>
          <w:rFonts w:hint="eastAsia" w:ascii="宋体" w:hAnsi="宋体" w:eastAsia="宋体" w:cs="宋体"/>
          <w:color w:val="auto"/>
          <w:kern w:val="0"/>
          <w:sz w:val="24"/>
          <w:szCs w:val="22"/>
          <w:highlight w:val="none"/>
          <w:lang w:val="en-US" w:eastAsia="zh-CN"/>
        </w:rPr>
        <w:t>18</w:t>
      </w:r>
      <w:r>
        <w:rPr>
          <w:rFonts w:hint="eastAsia" w:ascii="宋体" w:hAnsi="宋体" w:eastAsia="宋体" w:cs="宋体"/>
          <w:color w:val="auto"/>
          <w:kern w:val="0"/>
          <w:sz w:val="24"/>
          <w:szCs w:val="22"/>
          <w:highlight w:val="none"/>
          <w:lang w:eastAsia="zh-CN"/>
        </w:rPr>
        <w:t>）</w:t>
      </w:r>
      <w:r>
        <w:rPr>
          <w:rFonts w:hint="eastAsia" w:ascii="宋体" w:hAnsi="宋体" w:eastAsia="宋体" w:cs="宋体"/>
          <w:color w:val="auto"/>
          <w:kern w:val="0"/>
          <w:sz w:val="24"/>
          <w:szCs w:val="22"/>
          <w:highlight w:val="none"/>
          <w:lang w:val="en-US" w:eastAsia="zh-CN"/>
        </w:rPr>
        <w:t>环保、节能证明；</w:t>
      </w:r>
    </w:p>
    <w:p w14:paraId="0869EA95">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w:t>
      </w:r>
      <w:r>
        <w:rPr>
          <w:rFonts w:hint="eastAsia" w:ascii="宋体" w:hAnsi="宋体" w:eastAsia="宋体" w:cs="宋体"/>
          <w:color w:val="auto"/>
          <w:kern w:val="0"/>
          <w:sz w:val="24"/>
          <w:szCs w:val="22"/>
          <w:highlight w:val="none"/>
          <w:lang w:val="en-US" w:eastAsia="zh-CN"/>
        </w:rPr>
        <w:t>19</w:t>
      </w:r>
      <w:r>
        <w:rPr>
          <w:rFonts w:hint="eastAsia" w:ascii="宋体" w:hAnsi="宋体" w:eastAsia="宋体" w:cs="宋体"/>
          <w:color w:val="auto"/>
          <w:kern w:val="0"/>
          <w:sz w:val="24"/>
          <w:szCs w:val="22"/>
          <w:highlight w:val="none"/>
        </w:rPr>
        <w:t>）服务费承诺书（格式见附件）；</w:t>
      </w:r>
    </w:p>
    <w:p w14:paraId="0940FACE">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w:t>
      </w:r>
      <w:r>
        <w:rPr>
          <w:rFonts w:hint="eastAsia" w:ascii="宋体" w:hAnsi="宋体" w:eastAsia="宋体" w:cs="宋体"/>
          <w:color w:val="auto"/>
          <w:kern w:val="0"/>
          <w:sz w:val="24"/>
          <w:szCs w:val="22"/>
          <w:highlight w:val="none"/>
          <w:lang w:val="en-US" w:eastAsia="zh-CN"/>
        </w:rPr>
        <w:t>21</w:t>
      </w:r>
      <w:r>
        <w:rPr>
          <w:rFonts w:hint="eastAsia" w:ascii="宋体" w:hAnsi="宋体" w:eastAsia="宋体" w:cs="宋体"/>
          <w:color w:val="auto"/>
          <w:kern w:val="0"/>
          <w:sz w:val="24"/>
          <w:szCs w:val="22"/>
          <w:highlight w:val="none"/>
        </w:rPr>
        <w:t>）其它按照评标办法可加分的内容说明、证明文件；</w:t>
      </w:r>
    </w:p>
    <w:p w14:paraId="3918FEA3">
      <w:pPr>
        <w:tabs>
          <w:tab w:val="left" w:pos="2175"/>
        </w:tabs>
        <w:snapToGrid w:val="0"/>
        <w:spacing w:line="440" w:lineRule="exact"/>
        <w:ind w:firstLine="240" w:firstLineChars="100"/>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rPr>
        <w:t>（</w:t>
      </w:r>
      <w:r>
        <w:rPr>
          <w:rFonts w:hint="eastAsia" w:ascii="宋体" w:hAnsi="宋体" w:eastAsia="宋体" w:cs="宋体"/>
          <w:color w:val="auto"/>
          <w:kern w:val="0"/>
          <w:sz w:val="24"/>
          <w:szCs w:val="22"/>
          <w:highlight w:val="none"/>
          <w:lang w:val="en-US" w:eastAsia="zh-CN"/>
        </w:rPr>
        <w:t>22</w:t>
      </w:r>
      <w:r>
        <w:rPr>
          <w:rFonts w:hint="eastAsia" w:ascii="宋体" w:hAnsi="宋体" w:eastAsia="宋体" w:cs="宋体"/>
          <w:color w:val="auto"/>
          <w:kern w:val="0"/>
          <w:sz w:val="24"/>
          <w:szCs w:val="22"/>
          <w:highlight w:val="none"/>
        </w:rPr>
        <w:t>）投标人需要说明的其他文件和说明。</w:t>
      </w:r>
    </w:p>
    <w:p w14:paraId="7CB5A12F">
      <w:pPr>
        <w:snapToGrid w:val="0"/>
        <w:spacing w:before="120"/>
        <w:ind w:firstLine="240" w:firstLineChars="100"/>
        <w:jc w:val="left"/>
        <w:rPr>
          <w:rFonts w:hint="eastAsia" w:ascii="宋体" w:hAnsi="宋体" w:eastAsia="宋体" w:cs="宋体"/>
          <w:color w:val="auto"/>
          <w:kern w:val="0"/>
          <w:sz w:val="24"/>
          <w:szCs w:val="22"/>
          <w:highlight w:val="none"/>
        </w:rPr>
      </w:pPr>
    </w:p>
    <w:p w14:paraId="5EF58A00">
      <w:pPr>
        <w:snapToGrid w:val="0"/>
        <w:spacing w:before="50" w:after="120"/>
        <w:ind w:firstLine="354"/>
        <w:jc w:val="left"/>
        <w:rPr>
          <w:rFonts w:ascii="Times New Roman" w:hAnsi="Times New Roman" w:eastAsia="宋体" w:cs="Times New Roman"/>
          <w:b/>
          <w:color w:val="auto"/>
          <w:kern w:val="0"/>
          <w:sz w:val="24"/>
          <w:szCs w:val="20"/>
          <w:highlight w:val="none"/>
        </w:rPr>
      </w:pPr>
    </w:p>
    <w:p w14:paraId="0CBBFAA5">
      <w:pPr>
        <w:snapToGrid w:val="0"/>
        <w:spacing w:before="50" w:after="120"/>
        <w:ind w:firstLine="354"/>
        <w:jc w:val="left"/>
        <w:rPr>
          <w:rFonts w:ascii="Times New Roman" w:hAnsi="Times New Roman" w:eastAsia="宋体" w:cs="Times New Roman"/>
          <w:b/>
          <w:color w:val="auto"/>
          <w:kern w:val="0"/>
          <w:sz w:val="24"/>
          <w:szCs w:val="20"/>
          <w:highlight w:val="none"/>
        </w:rPr>
      </w:pPr>
    </w:p>
    <w:p w14:paraId="228B3AD9">
      <w:pPr>
        <w:snapToGrid w:val="0"/>
        <w:spacing w:before="50" w:after="120"/>
        <w:ind w:firstLine="354"/>
        <w:jc w:val="left"/>
        <w:rPr>
          <w:rFonts w:ascii="Times New Roman" w:hAnsi="Times New Roman" w:eastAsia="宋体" w:cs="Times New Roman"/>
          <w:b/>
          <w:color w:val="auto"/>
          <w:kern w:val="0"/>
          <w:sz w:val="24"/>
          <w:szCs w:val="20"/>
          <w:highlight w:val="none"/>
        </w:rPr>
      </w:pPr>
    </w:p>
    <w:p w14:paraId="525D656E">
      <w:pPr>
        <w:snapToGrid w:val="0"/>
        <w:spacing w:before="50" w:after="120"/>
        <w:ind w:firstLine="354"/>
        <w:jc w:val="left"/>
        <w:rPr>
          <w:rFonts w:ascii="Times New Roman" w:hAnsi="Times New Roman" w:eastAsia="宋体" w:cs="Times New Roman"/>
          <w:b/>
          <w:color w:val="auto"/>
          <w:kern w:val="0"/>
          <w:sz w:val="24"/>
          <w:szCs w:val="20"/>
          <w:highlight w:val="none"/>
        </w:rPr>
      </w:pPr>
    </w:p>
    <w:p w14:paraId="64091B8E">
      <w:pPr>
        <w:snapToGrid w:val="0"/>
        <w:spacing w:before="50" w:after="120"/>
        <w:ind w:firstLine="354"/>
        <w:jc w:val="left"/>
        <w:rPr>
          <w:rFonts w:ascii="Times New Roman" w:hAnsi="Times New Roman" w:eastAsia="宋体" w:cs="Times New Roman"/>
          <w:b/>
          <w:color w:val="auto"/>
          <w:kern w:val="0"/>
          <w:sz w:val="24"/>
          <w:szCs w:val="20"/>
          <w:highlight w:val="none"/>
        </w:rPr>
      </w:pPr>
    </w:p>
    <w:p w14:paraId="4C72F452">
      <w:pPr>
        <w:snapToGrid w:val="0"/>
        <w:spacing w:before="50" w:after="120"/>
        <w:ind w:firstLine="354"/>
        <w:jc w:val="left"/>
        <w:rPr>
          <w:rFonts w:ascii="Times New Roman" w:hAnsi="Times New Roman" w:eastAsia="宋体" w:cs="Times New Roman"/>
          <w:b/>
          <w:color w:val="auto"/>
          <w:kern w:val="0"/>
          <w:sz w:val="24"/>
          <w:szCs w:val="20"/>
          <w:highlight w:val="none"/>
        </w:rPr>
      </w:pPr>
    </w:p>
    <w:p w14:paraId="7113D08B">
      <w:pPr>
        <w:snapToGrid w:val="0"/>
        <w:spacing w:before="50" w:after="120"/>
        <w:ind w:firstLine="354"/>
        <w:jc w:val="left"/>
        <w:rPr>
          <w:rFonts w:ascii="Times New Roman" w:hAnsi="Times New Roman" w:eastAsia="宋体" w:cs="Times New Roman"/>
          <w:b/>
          <w:color w:val="auto"/>
          <w:kern w:val="0"/>
          <w:sz w:val="24"/>
          <w:szCs w:val="20"/>
          <w:highlight w:val="none"/>
        </w:rPr>
      </w:pPr>
    </w:p>
    <w:p w14:paraId="20344DC6">
      <w:pPr>
        <w:snapToGrid w:val="0"/>
        <w:spacing w:before="50" w:after="120"/>
        <w:ind w:firstLine="354"/>
        <w:jc w:val="left"/>
        <w:rPr>
          <w:rFonts w:ascii="Times New Roman" w:hAnsi="Times New Roman" w:eastAsia="宋体" w:cs="Times New Roman"/>
          <w:b/>
          <w:color w:val="auto"/>
          <w:kern w:val="0"/>
          <w:sz w:val="24"/>
          <w:szCs w:val="20"/>
          <w:highlight w:val="none"/>
        </w:rPr>
      </w:pPr>
    </w:p>
    <w:p w14:paraId="1198605A">
      <w:pPr>
        <w:snapToGrid w:val="0"/>
        <w:spacing w:before="50" w:after="120"/>
        <w:ind w:firstLine="354"/>
        <w:jc w:val="left"/>
        <w:rPr>
          <w:rFonts w:ascii="Times New Roman" w:hAnsi="Times New Roman" w:eastAsia="宋体" w:cs="Times New Roman"/>
          <w:b/>
          <w:color w:val="auto"/>
          <w:kern w:val="0"/>
          <w:sz w:val="24"/>
          <w:szCs w:val="20"/>
          <w:highlight w:val="none"/>
        </w:rPr>
      </w:pPr>
    </w:p>
    <w:p w14:paraId="1DB511BF">
      <w:pPr>
        <w:snapToGrid w:val="0"/>
        <w:spacing w:before="50" w:after="120"/>
        <w:ind w:firstLine="354"/>
        <w:jc w:val="left"/>
        <w:rPr>
          <w:rFonts w:ascii="Times New Roman" w:hAnsi="Times New Roman" w:eastAsia="宋体" w:cs="Times New Roman"/>
          <w:b/>
          <w:color w:val="auto"/>
          <w:kern w:val="0"/>
          <w:sz w:val="24"/>
          <w:szCs w:val="20"/>
          <w:highlight w:val="none"/>
        </w:rPr>
      </w:pPr>
    </w:p>
    <w:p w14:paraId="2B84FCFB">
      <w:pPr>
        <w:snapToGrid w:val="0"/>
        <w:rPr>
          <w:rFonts w:ascii="Times New Roman" w:hAnsi="Times New Roman" w:eastAsia="宋体" w:cs="Times New Roman"/>
          <w:color w:val="auto"/>
          <w:kern w:val="0"/>
          <w:sz w:val="36"/>
          <w:szCs w:val="20"/>
          <w:highlight w:val="none"/>
        </w:rPr>
      </w:pPr>
      <w:r>
        <w:rPr>
          <w:rFonts w:hint="eastAsia" w:ascii="宋体" w:hAnsi="宋体" w:eastAsia="宋体" w:cs="宋体"/>
          <w:b/>
          <w:color w:val="auto"/>
          <w:kern w:val="0"/>
          <w:sz w:val="24"/>
          <w:szCs w:val="20"/>
          <w:highlight w:val="none"/>
        </w:rPr>
        <w:t>附件1：</w:t>
      </w:r>
      <w:r>
        <w:rPr>
          <w:rFonts w:hint="eastAsia" w:ascii="Times New Roman" w:hAnsi="Times New Roman" w:eastAsia="宋体" w:cs="Times New Roman"/>
          <w:color w:val="auto"/>
          <w:kern w:val="0"/>
          <w:sz w:val="36"/>
          <w:szCs w:val="20"/>
          <w:highlight w:val="none"/>
        </w:rPr>
        <w:t xml:space="preserve">   </w:t>
      </w:r>
    </w:p>
    <w:p w14:paraId="27E9FBFB">
      <w:pPr>
        <w:snapToGrid w:val="0"/>
        <w:ind w:firstLine="2160"/>
        <w:rPr>
          <w:rFonts w:ascii="Times New Roman" w:hAnsi="Times New Roman" w:eastAsia="宋体" w:cs="Times New Roman"/>
          <w:b/>
          <w:bCs/>
          <w:color w:val="auto"/>
          <w:kern w:val="0"/>
          <w:sz w:val="36"/>
          <w:szCs w:val="20"/>
          <w:highlight w:val="none"/>
        </w:rPr>
      </w:pPr>
      <w:r>
        <w:rPr>
          <w:rFonts w:hint="eastAsia" w:ascii="Times New Roman" w:hAnsi="Times New Roman" w:eastAsia="宋体" w:cs="Times New Roman"/>
          <w:b/>
          <w:bCs/>
          <w:color w:val="auto"/>
          <w:kern w:val="0"/>
          <w:sz w:val="36"/>
          <w:szCs w:val="20"/>
          <w:highlight w:val="none"/>
        </w:rPr>
        <w:t>投标人技术、资信商务得分自评表</w:t>
      </w:r>
    </w:p>
    <w:tbl>
      <w:tblPr>
        <w:tblStyle w:val="9"/>
        <w:tblW w:w="0" w:type="auto"/>
        <w:tblInd w:w="0" w:type="dxa"/>
        <w:tblLayout w:type="fixed"/>
        <w:tblCellMar>
          <w:top w:w="0" w:type="dxa"/>
          <w:left w:w="0" w:type="dxa"/>
          <w:bottom w:w="0" w:type="dxa"/>
          <w:right w:w="0" w:type="dxa"/>
        </w:tblCellMar>
      </w:tblPr>
      <w:tblGrid>
        <w:gridCol w:w="900"/>
        <w:gridCol w:w="3339"/>
        <w:gridCol w:w="3150"/>
        <w:gridCol w:w="1401"/>
        <w:gridCol w:w="1110"/>
      </w:tblGrid>
      <w:tr w14:paraId="425AF097">
        <w:tblPrEx>
          <w:tblCellMar>
            <w:top w:w="0" w:type="dxa"/>
            <w:left w:w="0" w:type="dxa"/>
            <w:bottom w:w="0" w:type="dxa"/>
            <w:right w:w="0" w:type="dxa"/>
          </w:tblCellMar>
        </w:tblPrEx>
        <w:trPr>
          <w:trHeight w:val="20" w:hRule="atLeast"/>
        </w:trPr>
        <w:tc>
          <w:tcPr>
            <w:tcW w:w="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6749B02">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8"/>
                <w:szCs w:val="20"/>
                <w:highlight w:val="none"/>
              </w:rPr>
            </w:pPr>
            <w:r>
              <w:rPr>
                <w:rFonts w:hint="eastAsia" w:ascii="Times New Roman" w:hAnsi="Times New Roman" w:eastAsia="宋体" w:cs="Times New Roman"/>
                <w:color w:val="auto"/>
                <w:kern w:val="0"/>
                <w:sz w:val="28"/>
                <w:szCs w:val="20"/>
                <w:highlight w:val="none"/>
              </w:rPr>
              <w:t>序号</w:t>
            </w:r>
          </w:p>
        </w:tc>
        <w:tc>
          <w:tcPr>
            <w:tcW w:w="333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26B78DD">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8"/>
                <w:szCs w:val="20"/>
                <w:highlight w:val="none"/>
              </w:rPr>
            </w:pPr>
            <w:r>
              <w:rPr>
                <w:rFonts w:hint="eastAsia" w:ascii="Times New Roman" w:hAnsi="Times New Roman" w:eastAsia="宋体" w:cs="Times New Roman"/>
                <w:color w:val="auto"/>
                <w:kern w:val="0"/>
                <w:sz w:val="28"/>
                <w:szCs w:val="20"/>
                <w:highlight w:val="none"/>
              </w:rPr>
              <w:t>评分标准</w:t>
            </w:r>
          </w:p>
        </w:tc>
        <w:tc>
          <w:tcPr>
            <w:tcW w:w="315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00887A9">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8"/>
                <w:szCs w:val="20"/>
                <w:highlight w:val="none"/>
              </w:rPr>
            </w:pPr>
            <w:r>
              <w:rPr>
                <w:rFonts w:hint="eastAsia" w:ascii="Times New Roman" w:hAnsi="Times New Roman" w:eastAsia="宋体" w:cs="Times New Roman"/>
                <w:color w:val="auto"/>
                <w:kern w:val="0"/>
                <w:sz w:val="28"/>
                <w:szCs w:val="20"/>
                <w:highlight w:val="none"/>
              </w:rPr>
              <w:t>得分内容</w:t>
            </w:r>
          </w:p>
        </w:tc>
        <w:tc>
          <w:tcPr>
            <w:tcW w:w="14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2491BE9">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8"/>
                <w:szCs w:val="20"/>
                <w:highlight w:val="none"/>
              </w:rPr>
            </w:pPr>
            <w:r>
              <w:rPr>
                <w:rFonts w:hint="eastAsia" w:ascii="Times New Roman" w:hAnsi="Times New Roman" w:eastAsia="宋体" w:cs="Times New Roman"/>
                <w:color w:val="auto"/>
                <w:kern w:val="0"/>
                <w:sz w:val="28"/>
                <w:szCs w:val="20"/>
                <w:highlight w:val="none"/>
              </w:rPr>
              <w:t>自评</w:t>
            </w:r>
          </w:p>
          <w:p w14:paraId="29C0985B">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8"/>
                <w:szCs w:val="20"/>
                <w:highlight w:val="none"/>
              </w:rPr>
            </w:pPr>
            <w:r>
              <w:rPr>
                <w:rFonts w:hint="eastAsia" w:ascii="Times New Roman" w:hAnsi="Times New Roman" w:eastAsia="宋体" w:cs="Times New Roman"/>
                <w:color w:val="auto"/>
                <w:kern w:val="0"/>
                <w:sz w:val="28"/>
                <w:szCs w:val="20"/>
                <w:highlight w:val="none"/>
              </w:rPr>
              <w:t>得分</w:t>
            </w:r>
          </w:p>
        </w:tc>
        <w:tc>
          <w:tcPr>
            <w:tcW w:w="11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CA1B2F3">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8"/>
                <w:szCs w:val="20"/>
                <w:highlight w:val="none"/>
              </w:rPr>
            </w:pPr>
            <w:r>
              <w:rPr>
                <w:rFonts w:hint="eastAsia" w:ascii="Times New Roman" w:hAnsi="Times New Roman" w:eastAsia="宋体" w:cs="Times New Roman"/>
                <w:color w:val="auto"/>
                <w:kern w:val="0"/>
                <w:sz w:val="28"/>
                <w:szCs w:val="20"/>
                <w:highlight w:val="none"/>
              </w:rPr>
              <w:t>页码</w:t>
            </w:r>
          </w:p>
        </w:tc>
      </w:tr>
      <w:tr w14:paraId="036F6E47">
        <w:tblPrEx>
          <w:tblCellMar>
            <w:top w:w="0" w:type="dxa"/>
            <w:left w:w="0" w:type="dxa"/>
            <w:bottom w:w="0" w:type="dxa"/>
            <w:right w:w="0" w:type="dxa"/>
          </w:tblCellMar>
        </w:tblPrEx>
        <w:trPr>
          <w:trHeight w:val="20" w:hRule="atLeast"/>
        </w:trPr>
        <w:tc>
          <w:tcPr>
            <w:tcW w:w="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5CCA24E">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8"/>
                <w:szCs w:val="20"/>
                <w:highlight w:val="none"/>
              </w:rPr>
            </w:pPr>
            <w:r>
              <w:rPr>
                <w:rFonts w:hint="eastAsia" w:ascii="宋体" w:hAnsi="宋体" w:eastAsia="宋体" w:cs="宋体"/>
                <w:color w:val="auto"/>
                <w:kern w:val="0"/>
                <w:sz w:val="28"/>
                <w:szCs w:val="20"/>
                <w:highlight w:val="none"/>
              </w:rPr>
              <w:t>1</w:t>
            </w:r>
          </w:p>
        </w:tc>
        <w:tc>
          <w:tcPr>
            <w:tcW w:w="333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67B4ED3">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315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38BA8E1">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4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FDA8A5E">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1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DFB0EB0">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r>
      <w:tr w14:paraId="152A6B70">
        <w:tblPrEx>
          <w:tblCellMar>
            <w:top w:w="0" w:type="dxa"/>
            <w:left w:w="0" w:type="dxa"/>
            <w:bottom w:w="0" w:type="dxa"/>
            <w:right w:w="0" w:type="dxa"/>
          </w:tblCellMar>
        </w:tblPrEx>
        <w:trPr>
          <w:trHeight w:val="20" w:hRule="atLeast"/>
        </w:trPr>
        <w:tc>
          <w:tcPr>
            <w:tcW w:w="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4E64254">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8"/>
                <w:szCs w:val="20"/>
                <w:highlight w:val="none"/>
              </w:rPr>
            </w:pPr>
            <w:r>
              <w:rPr>
                <w:rFonts w:hint="eastAsia" w:ascii="宋体" w:hAnsi="宋体" w:eastAsia="宋体" w:cs="宋体"/>
                <w:color w:val="auto"/>
                <w:kern w:val="0"/>
                <w:sz w:val="28"/>
                <w:szCs w:val="20"/>
                <w:highlight w:val="none"/>
              </w:rPr>
              <w:t>2</w:t>
            </w:r>
          </w:p>
        </w:tc>
        <w:tc>
          <w:tcPr>
            <w:tcW w:w="333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08B749E">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315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105C504">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4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563E86B">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1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4D83307">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r>
      <w:tr w14:paraId="21A5D2CD">
        <w:tblPrEx>
          <w:tblCellMar>
            <w:top w:w="0" w:type="dxa"/>
            <w:left w:w="0" w:type="dxa"/>
            <w:bottom w:w="0" w:type="dxa"/>
            <w:right w:w="0" w:type="dxa"/>
          </w:tblCellMar>
        </w:tblPrEx>
        <w:trPr>
          <w:trHeight w:val="20" w:hRule="atLeast"/>
        </w:trPr>
        <w:tc>
          <w:tcPr>
            <w:tcW w:w="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7685DA4">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8"/>
                <w:szCs w:val="20"/>
                <w:highlight w:val="none"/>
              </w:rPr>
            </w:pPr>
            <w:r>
              <w:rPr>
                <w:rFonts w:hint="eastAsia" w:ascii="宋体" w:hAnsi="宋体" w:eastAsia="宋体" w:cs="宋体"/>
                <w:color w:val="auto"/>
                <w:kern w:val="0"/>
                <w:sz w:val="28"/>
                <w:szCs w:val="20"/>
                <w:highlight w:val="none"/>
              </w:rPr>
              <w:t>3</w:t>
            </w:r>
          </w:p>
        </w:tc>
        <w:tc>
          <w:tcPr>
            <w:tcW w:w="333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9DD07AA">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315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F7BC93E">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4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AE42A1C">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1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E306529">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r>
      <w:tr w14:paraId="6FAA8717">
        <w:tblPrEx>
          <w:tblCellMar>
            <w:top w:w="0" w:type="dxa"/>
            <w:left w:w="0" w:type="dxa"/>
            <w:bottom w:w="0" w:type="dxa"/>
            <w:right w:w="0" w:type="dxa"/>
          </w:tblCellMar>
        </w:tblPrEx>
        <w:trPr>
          <w:trHeight w:val="20" w:hRule="atLeast"/>
        </w:trPr>
        <w:tc>
          <w:tcPr>
            <w:tcW w:w="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194D484">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8"/>
                <w:szCs w:val="20"/>
                <w:highlight w:val="none"/>
              </w:rPr>
            </w:pPr>
            <w:r>
              <w:rPr>
                <w:rFonts w:hint="eastAsia" w:ascii="宋体" w:hAnsi="宋体" w:eastAsia="宋体" w:cs="宋体"/>
                <w:color w:val="auto"/>
                <w:kern w:val="0"/>
                <w:sz w:val="28"/>
                <w:szCs w:val="20"/>
                <w:highlight w:val="none"/>
              </w:rPr>
              <w:t>4</w:t>
            </w:r>
          </w:p>
        </w:tc>
        <w:tc>
          <w:tcPr>
            <w:tcW w:w="333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5A9C82E">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315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D719336">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4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92933E4">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1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CB8914A">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r>
      <w:tr w14:paraId="619160DE">
        <w:tblPrEx>
          <w:tblCellMar>
            <w:top w:w="0" w:type="dxa"/>
            <w:left w:w="0" w:type="dxa"/>
            <w:bottom w:w="0" w:type="dxa"/>
            <w:right w:w="0" w:type="dxa"/>
          </w:tblCellMar>
        </w:tblPrEx>
        <w:trPr>
          <w:trHeight w:val="20" w:hRule="atLeast"/>
        </w:trPr>
        <w:tc>
          <w:tcPr>
            <w:tcW w:w="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C0D7AEF">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8"/>
                <w:szCs w:val="20"/>
                <w:highlight w:val="none"/>
              </w:rPr>
            </w:pPr>
            <w:r>
              <w:rPr>
                <w:rFonts w:hint="eastAsia" w:ascii="宋体" w:hAnsi="宋体" w:eastAsia="宋体" w:cs="宋体"/>
                <w:color w:val="auto"/>
                <w:kern w:val="0"/>
                <w:sz w:val="28"/>
                <w:szCs w:val="20"/>
                <w:highlight w:val="none"/>
              </w:rPr>
              <w:t>5</w:t>
            </w:r>
          </w:p>
        </w:tc>
        <w:tc>
          <w:tcPr>
            <w:tcW w:w="333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C320D26">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315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72F3B0E">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4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9F9502C">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1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C85516C">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r>
      <w:tr w14:paraId="4EE59464">
        <w:tblPrEx>
          <w:tblCellMar>
            <w:top w:w="0" w:type="dxa"/>
            <w:left w:w="0" w:type="dxa"/>
            <w:bottom w:w="0" w:type="dxa"/>
            <w:right w:w="0" w:type="dxa"/>
          </w:tblCellMar>
        </w:tblPrEx>
        <w:trPr>
          <w:trHeight w:val="20" w:hRule="atLeast"/>
        </w:trPr>
        <w:tc>
          <w:tcPr>
            <w:tcW w:w="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13E0D2D">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8"/>
                <w:szCs w:val="20"/>
                <w:highlight w:val="none"/>
              </w:rPr>
            </w:pPr>
            <w:r>
              <w:rPr>
                <w:rFonts w:hint="eastAsia" w:ascii="宋体" w:hAnsi="宋体" w:eastAsia="宋体" w:cs="宋体"/>
                <w:color w:val="auto"/>
                <w:kern w:val="0"/>
                <w:sz w:val="28"/>
                <w:szCs w:val="20"/>
                <w:highlight w:val="none"/>
              </w:rPr>
              <w:t>6</w:t>
            </w:r>
          </w:p>
        </w:tc>
        <w:tc>
          <w:tcPr>
            <w:tcW w:w="333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48C39BB">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315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28FB896">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4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EA943C9">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1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E9A4213">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r>
      <w:tr w14:paraId="503FBE7E">
        <w:tblPrEx>
          <w:tblCellMar>
            <w:top w:w="0" w:type="dxa"/>
            <w:left w:w="0" w:type="dxa"/>
            <w:bottom w:w="0" w:type="dxa"/>
            <w:right w:w="0" w:type="dxa"/>
          </w:tblCellMar>
        </w:tblPrEx>
        <w:trPr>
          <w:trHeight w:val="20" w:hRule="atLeast"/>
        </w:trPr>
        <w:tc>
          <w:tcPr>
            <w:tcW w:w="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87A90BA">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8"/>
                <w:szCs w:val="20"/>
                <w:highlight w:val="none"/>
              </w:rPr>
            </w:pPr>
            <w:r>
              <w:rPr>
                <w:rFonts w:hint="eastAsia" w:ascii="宋体" w:hAnsi="宋体" w:eastAsia="宋体" w:cs="宋体"/>
                <w:color w:val="auto"/>
                <w:kern w:val="0"/>
                <w:sz w:val="28"/>
                <w:szCs w:val="20"/>
                <w:highlight w:val="none"/>
              </w:rPr>
              <w:t>7</w:t>
            </w:r>
          </w:p>
        </w:tc>
        <w:tc>
          <w:tcPr>
            <w:tcW w:w="333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10F0596">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315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8563969">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4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EE55CF7">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1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02C582E">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r>
      <w:tr w14:paraId="4CC3D02B">
        <w:tblPrEx>
          <w:tblCellMar>
            <w:top w:w="0" w:type="dxa"/>
            <w:left w:w="0" w:type="dxa"/>
            <w:bottom w:w="0" w:type="dxa"/>
            <w:right w:w="0" w:type="dxa"/>
          </w:tblCellMar>
        </w:tblPrEx>
        <w:trPr>
          <w:trHeight w:val="20" w:hRule="atLeast"/>
        </w:trPr>
        <w:tc>
          <w:tcPr>
            <w:tcW w:w="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87BC330">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8"/>
                <w:szCs w:val="20"/>
                <w:highlight w:val="none"/>
              </w:rPr>
            </w:pPr>
            <w:r>
              <w:rPr>
                <w:rFonts w:hint="eastAsia" w:ascii="宋体" w:hAnsi="宋体" w:eastAsia="宋体" w:cs="宋体"/>
                <w:color w:val="auto"/>
                <w:kern w:val="0"/>
                <w:sz w:val="28"/>
                <w:szCs w:val="20"/>
                <w:highlight w:val="none"/>
              </w:rPr>
              <w:t>8</w:t>
            </w:r>
          </w:p>
        </w:tc>
        <w:tc>
          <w:tcPr>
            <w:tcW w:w="333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EFBD2FD">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315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DDA29DA">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4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5844013">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1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D9AF55D">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r>
      <w:tr w14:paraId="18B35D4E">
        <w:tblPrEx>
          <w:tblCellMar>
            <w:top w:w="0" w:type="dxa"/>
            <w:left w:w="0" w:type="dxa"/>
            <w:bottom w:w="0" w:type="dxa"/>
            <w:right w:w="0" w:type="dxa"/>
          </w:tblCellMar>
        </w:tblPrEx>
        <w:trPr>
          <w:trHeight w:val="20" w:hRule="atLeast"/>
        </w:trPr>
        <w:tc>
          <w:tcPr>
            <w:tcW w:w="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F15E43B">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8"/>
                <w:szCs w:val="20"/>
                <w:highlight w:val="none"/>
              </w:rPr>
            </w:pPr>
            <w:r>
              <w:rPr>
                <w:rFonts w:hint="eastAsia" w:ascii="宋体" w:hAnsi="宋体" w:eastAsia="宋体" w:cs="宋体"/>
                <w:color w:val="auto"/>
                <w:kern w:val="0"/>
                <w:sz w:val="28"/>
                <w:szCs w:val="20"/>
                <w:highlight w:val="none"/>
              </w:rPr>
              <w:t>9</w:t>
            </w:r>
          </w:p>
        </w:tc>
        <w:tc>
          <w:tcPr>
            <w:tcW w:w="333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5E16068">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315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23C5FBB">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4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1315CA1">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1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DBB6234">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r>
      <w:tr w14:paraId="44EBB16F">
        <w:tblPrEx>
          <w:tblCellMar>
            <w:top w:w="0" w:type="dxa"/>
            <w:left w:w="0" w:type="dxa"/>
            <w:bottom w:w="0" w:type="dxa"/>
            <w:right w:w="0" w:type="dxa"/>
          </w:tblCellMar>
        </w:tblPrEx>
        <w:trPr>
          <w:trHeight w:val="20" w:hRule="atLeast"/>
        </w:trPr>
        <w:tc>
          <w:tcPr>
            <w:tcW w:w="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40F28EB">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8"/>
                <w:szCs w:val="20"/>
                <w:highlight w:val="none"/>
              </w:rPr>
            </w:pPr>
            <w:r>
              <w:rPr>
                <w:rFonts w:hint="eastAsia" w:ascii="宋体" w:hAnsi="宋体" w:eastAsia="宋体" w:cs="宋体"/>
                <w:color w:val="auto"/>
                <w:kern w:val="0"/>
                <w:sz w:val="28"/>
                <w:szCs w:val="20"/>
                <w:highlight w:val="none"/>
              </w:rPr>
              <w:t>10</w:t>
            </w:r>
          </w:p>
        </w:tc>
        <w:tc>
          <w:tcPr>
            <w:tcW w:w="333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4A17FF6">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315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2B6C9E0">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4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96B511F">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1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513D553">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r>
      <w:tr w14:paraId="78B3A855">
        <w:tblPrEx>
          <w:tblCellMar>
            <w:top w:w="0" w:type="dxa"/>
            <w:left w:w="0" w:type="dxa"/>
            <w:bottom w:w="0" w:type="dxa"/>
            <w:right w:w="0" w:type="dxa"/>
          </w:tblCellMar>
        </w:tblPrEx>
        <w:trPr>
          <w:trHeight w:val="20" w:hRule="atLeast"/>
        </w:trPr>
        <w:tc>
          <w:tcPr>
            <w:tcW w:w="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102D8D3">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8"/>
                <w:szCs w:val="20"/>
                <w:highlight w:val="none"/>
              </w:rPr>
            </w:pPr>
            <w:r>
              <w:rPr>
                <w:rFonts w:hint="eastAsia" w:ascii="宋体" w:hAnsi="宋体" w:eastAsia="宋体" w:cs="宋体"/>
                <w:color w:val="auto"/>
                <w:kern w:val="0"/>
                <w:sz w:val="28"/>
                <w:szCs w:val="20"/>
                <w:highlight w:val="none"/>
              </w:rPr>
              <w:t>11</w:t>
            </w:r>
          </w:p>
        </w:tc>
        <w:tc>
          <w:tcPr>
            <w:tcW w:w="333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544E6E8">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315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F5AF400">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4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F4F73CD">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1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61A441B">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r>
      <w:tr w14:paraId="4A092ED7">
        <w:tblPrEx>
          <w:tblCellMar>
            <w:top w:w="0" w:type="dxa"/>
            <w:left w:w="0" w:type="dxa"/>
            <w:bottom w:w="0" w:type="dxa"/>
            <w:right w:w="0" w:type="dxa"/>
          </w:tblCellMar>
        </w:tblPrEx>
        <w:trPr>
          <w:trHeight w:val="20" w:hRule="atLeast"/>
        </w:trPr>
        <w:tc>
          <w:tcPr>
            <w:tcW w:w="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F4DADA2">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8"/>
                <w:szCs w:val="20"/>
                <w:highlight w:val="none"/>
              </w:rPr>
            </w:pPr>
            <w:r>
              <w:rPr>
                <w:rFonts w:hint="eastAsia" w:ascii="宋体" w:hAnsi="宋体" w:eastAsia="宋体" w:cs="宋体"/>
                <w:color w:val="auto"/>
                <w:kern w:val="0"/>
                <w:sz w:val="28"/>
                <w:szCs w:val="20"/>
                <w:highlight w:val="none"/>
              </w:rPr>
              <w:t>12</w:t>
            </w:r>
          </w:p>
        </w:tc>
        <w:tc>
          <w:tcPr>
            <w:tcW w:w="333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20AD0EF">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315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3FE1353">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4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5384153">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1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A2F0CC2">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r>
      <w:tr w14:paraId="1802B3A5">
        <w:tblPrEx>
          <w:tblCellMar>
            <w:top w:w="0" w:type="dxa"/>
            <w:left w:w="0" w:type="dxa"/>
            <w:bottom w:w="0" w:type="dxa"/>
            <w:right w:w="0" w:type="dxa"/>
          </w:tblCellMar>
        </w:tblPrEx>
        <w:trPr>
          <w:trHeight w:val="20" w:hRule="atLeast"/>
        </w:trPr>
        <w:tc>
          <w:tcPr>
            <w:tcW w:w="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D56C911">
            <w:pPr>
              <w:keepNext w:val="0"/>
              <w:keepLines w:val="0"/>
              <w:suppressLineNumbers w:val="0"/>
              <w:autoSpaceDE w:val="0"/>
              <w:autoSpaceDN/>
              <w:snapToGrid w:val="0"/>
              <w:spacing w:before="0" w:beforeAutospacing="0" w:after="0" w:afterAutospacing="0"/>
              <w:ind w:left="0" w:right="0" w:firstLine="0"/>
              <w:jc w:val="center"/>
              <w:rPr>
                <w:rFonts w:hint="eastAsia" w:ascii="宋体" w:hAnsi="宋体" w:eastAsia="宋体" w:cs="宋体"/>
                <w:color w:val="auto"/>
                <w:kern w:val="0"/>
                <w:sz w:val="28"/>
                <w:szCs w:val="20"/>
                <w:highlight w:val="none"/>
              </w:rPr>
            </w:pPr>
            <w:r>
              <w:rPr>
                <w:rFonts w:hint="eastAsia" w:ascii="宋体" w:hAnsi="宋体" w:eastAsia="宋体" w:cs="宋体"/>
                <w:color w:val="auto"/>
                <w:kern w:val="0"/>
                <w:sz w:val="28"/>
                <w:szCs w:val="20"/>
                <w:highlight w:val="none"/>
              </w:rPr>
              <w:t>13</w:t>
            </w:r>
          </w:p>
        </w:tc>
        <w:tc>
          <w:tcPr>
            <w:tcW w:w="333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56C7EA5">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315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E43683F">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4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B02E65E">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1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94C87CE">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r>
      <w:tr w14:paraId="649D1316">
        <w:tblPrEx>
          <w:tblCellMar>
            <w:top w:w="0" w:type="dxa"/>
            <w:left w:w="0" w:type="dxa"/>
            <w:bottom w:w="0" w:type="dxa"/>
            <w:right w:w="0" w:type="dxa"/>
          </w:tblCellMar>
        </w:tblPrEx>
        <w:trPr>
          <w:trHeight w:val="20" w:hRule="atLeast"/>
        </w:trPr>
        <w:tc>
          <w:tcPr>
            <w:tcW w:w="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AB27132">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8"/>
                <w:szCs w:val="20"/>
                <w:highlight w:val="none"/>
              </w:rPr>
            </w:pPr>
            <w:r>
              <w:rPr>
                <w:rFonts w:hint="eastAsia" w:ascii="Times New Roman" w:hAnsi="Times New Roman" w:eastAsia="宋体" w:cs="Times New Roman"/>
                <w:color w:val="auto"/>
                <w:kern w:val="0"/>
                <w:sz w:val="28"/>
                <w:szCs w:val="20"/>
                <w:highlight w:val="none"/>
              </w:rPr>
              <w:t>……</w:t>
            </w:r>
          </w:p>
        </w:tc>
        <w:tc>
          <w:tcPr>
            <w:tcW w:w="333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AAD641A">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315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8E62A97">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4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0FCA0F8">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c>
          <w:tcPr>
            <w:tcW w:w="11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6B83A31">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1"/>
                <w:szCs w:val="20"/>
                <w:highlight w:val="none"/>
              </w:rPr>
            </w:pPr>
          </w:p>
        </w:tc>
      </w:tr>
    </w:tbl>
    <w:p w14:paraId="78F2100D">
      <w:pPr>
        <w:snapToGrid w:val="0"/>
        <w:rPr>
          <w:rFonts w:ascii="Times New Roman" w:hAnsi="Times New Roman" w:eastAsia="宋体" w:cs="Times New Roman"/>
          <w:color w:val="auto"/>
          <w:kern w:val="0"/>
          <w:sz w:val="21"/>
          <w:szCs w:val="20"/>
          <w:highlight w:val="none"/>
        </w:rPr>
      </w:pPr>
    </w:p>
    <w:p w14:paraId="795EB37D">
      <w:pPr>
        <w:snapToGrid w:val="0"/>
        <w:rPr>
          <w:rFonts w:ascii="Times New Roman" w:hAnsi="Times New Roman" w:eastAsia="宋体" w:cs="Times New Roman"/>
          <w:color w:val="auto"/>
          <w:kern w:val="0"/>
          <w:sz w:val="21"/>
          <w:szCs w:val="20"/>
          <w:highlight w:val="none"/>
        </w:rPr>
      </w:pPr>
    </w:p>
    <w:p w14:paraId="4118AA7C">
      <w:pPr>
        <w:snapToGrid w:val="0"/>
        <w:rPr>
          <w:rFonts w:ascii="Times New Roman" w:hAnsi="Times New Roman" w:eastAsia="宋体" w:cs="Times New Roman"/>
          <w:color w:val="auto"/>
          <w:kern w:val="0"/>
          <w:sz w:val="21"/>
          <w:szCs w:val="20"/>
          <w:highlight w:val="none"/>
        </w:rPr>
      </w:pPr>
    </w:p>
    <w:p w14:paraId="6A513C6C">
      <w:pPr>
        <w:snapToGrid w:val="0"/>
        <w:rPr>
          <w:rFonts w:ascii="Times New Roman" w:hAnsi="Times New Roman" w:eastAsia="宋体" w:cs="Times New Roman"/>
          <w:color w:val="auto"/>
          <w:kern w:val="0"/>
          <w:sz w:val="28"/>
          <w:szCs w:val="20"/>
          <w:highlight w:val="none"/>
        </w:rPr>
      </w:pPr>
      <w:r>
        <w:rPr>
          <w:rFonts w:hint="eastAsia" w:ascii="Times New Roman" w:hAnsi="Times New Roman" w:eastAsia="宋体" w:cs="Times New Roman"/>
          <w:color w:val="auto"/>
          <w:kern w:val="0"/>
          <w:sz w:val="28"/>
          <w:szCs w:val="20"/>
          <w:highlight w:val="none"/>
        </w:rPr>
        <w:t>投标人名称（盖章）：                         202</w:t>
      </w:r>
      <w:r>
        <w:rPr>
          <w:rFonts w:hint="eastAsia" w:ascii="Times New Roman" w:hAnsi="Times New Roman" w:eastAsia="宋体" w:cs="Times New Roman"/>
          <w:color w:val="auto"/>
          <w:kern w:val="0"/>
          <w:sz w:val="28"/>
          <w:szCs w:val="20"/>
          <w:highlight w:val="none"/>
          <w:lang w:val="en-US" w:eastAsia="zh-CN"/>
        </w:rPr>
        <w:t>5</w:t>
      </w:r>
      <w:r>
        <w:rPr>
          <w:rFonts w:hint="eastAsia" w:ascii="Times New Roman" w:hAnsi="Times New Roman" w:eastAsia="宋体" w:cs="Times New Roman"/>
          <w:color w:val="auto"/>
          <w:kern w:val="0"/>
          <w:sz w:val="28"/>
          <w:szCs w:val="20"/>
          <w:highlight w:val="none"/>
        </w:rPr>
        <w:t>年   月    日</w:t>
      </w:r>
    </w:p>
    <w:p w14:paraId="4987F238">
      <w:pPr>
        <w:snapToGrid w:val="0"/>
        <w:spacing w:before="120" w:after="50"/>
        <w:rPr>
          <w:rFonts w:hint="eastAsia" w:ascii="宋体" w:hAnsi="宋体" w:eastAsia="宋体" w:cs="宋体"/>
          <w:b/>
          <w:color w:val="auto"/>
          <w:kern w:val="0"/>
          <w:sz w:val="24"/>
          <w:szCs w:val="20"/>
          <w:highlight w:val="none"/>
        </w:rPr>
      </w:pPr>
    </w:p>
    <w:p w14:paraId="7F643943">
      <w:pPr>
        <w:snapToGrid w:val="0"/>
        <w:spacing w:before="120" w:after="50"/>
        <w:rPr>
          <w:rFonts w:hint="eastAsia" w:ascii="宋体" w:hAnsi="宋体" w:eastAsia="宋体" w:cs="宋体"/>
          <w:b/>
          <w:color w:val="auto"/>
          <w:kern w:val="0"/>
          <w:sz w:val="24"/>
          <w:szCs w:val="20"/>
          <w:highlight w:val="none"/>
        </w:rPr>
      </w:pPr>
    </w:p>
    <w:p w14:paraId="42F5C743">
      <w:pPr>
        <w:snapToGrid w:val="0"/>
        <w:spacing w:before="120" w:after="50"/>
        <w:rPr>
          <w:rFonts w:hint="eastAsia" w:ascii="宋体" w:hAnsi="宋体" w:eastAsia="宋体" w:cs="宋体"/>
          <w:b/>
          <w:color w:val="auto"/>
          <w:kern w:val="0"/>
          <w:sz w:val="24"/>
          <w:szCs w:val="20"/>
          <w:highlight w:val="none"/>
        </w:rPr>
      </w:pPr>
    </w:p>
    <w:p w14:paraId="5381AF72">
      <w:pPr>
        <w:snapToGrid w:val="0"/>
        <w:spacing w:before="120" w:after="50"/>
        <w:rPr>
          <w:rFonts w:hint="eastAsia" w:ascii="宋体" w:hAnsi="宋体" w:eastAsia="宋体" w:cs="宋体"/>
          <w:b/>
          <w:color w:val="auto"/>
          <w:kern w:val="0"/>
          <w:sz w:val="24"/>
          <w:szCs w:val="20"/>
          <w:highlight w:val="none"/>
        </w:rPr>
      </w:pPr>
    </w:p>
    <w:p w14:paraId="1886E8D6">
      <w:pPr>
        <w:snapToGrid w:val="0"/>
        <w:spacing w:before="120" w:after="50"/>
        <w:rPr>
          <w:rFonts w:hint="eastAsia" w:ascii="宋体" w:hAnsi="宋体" w:eastAsia="宋体" w:cs="宋体"/>
          <w:b/>
          <w:color w:val="auto"/>
          <w:kern w:val="0"/>
          <w:sz w:val="24"/>
          <w:szCs w:val="20"/>
          <w:highlight w:val="none"/>
        </w:rPr>
      </w:pPr>
    </w:p>
    <w:p w14:paraId="5FB4759E">
      <w:pPr>
        <w:snapToGrid w:val="0"/>
        <w:spacing w:before="120" w:after="50"/>
        <w:rPr>
          <w:rFonts w:hint="eastAsia" w:ascii="宋体" w:hAnsi="宋体" w:eastAsia="宋体" w:cs="宋体"/>
          <w:b/>
          <w:color w:val="auto"/>
          <w:kern w:val="0"/>
          <w:sz w:val="24"/>
          <w:szCs w:val="20"/>
          <w:highlight w:val="none"/>
        </w:rPr>
      </w:pPr>
    </w:p>
    <w:p w14:paraId="60B76A2D">
      <w:pPr>
        <w:snapToGrid w:val="0"/>
        <w:spacing w:before="120" w:after="50"/>
        <w:rPr>
          <w:rFonts w:hint="eastAsia" w:ascii="宋体" w:hAnsi="宋体" w:eastAsia="宋体" w:cs="宋体"/>
          <w:b/>
          <w:color w:val="auto"/>
          <w:kern w:val="0"/>
          <w:sz w:val="24"/>
          <w:szCs w:val="20"/>
          <w:highlight w:val="none"/>
        </w:rPr>
      </w:pPr>
    </w:p>
    <w:p w14:paraId="3472942A">
      <w:pPr>
        <w:snapToGrid w:val="0"/>
        <w:spacing w:before="120" w:after="50"/>
        <w:rPr>
          <w:rFonts w:hint="eastAsia" w:ascii="宋体" w:hAnsi="宋体" w:eastAsia="宋体" w:cs="宋体"/>
          <w:b/>
          <w:color w:val="auto"/>
          <w:kern w:val="0"/>
          <w:sz w:val="24"/>
          <w:szCs w:val="20"/>
          <w:highlight w:val="none"/>
        </w:rPr>
      </w:pPr>
    </w:p>
    <w:p w14:paraId="1EB095E3">
      <w:pPr>
        <w:snapToGrid w:val="0"/>
        <w:spacing w:before="120" w:after="50"/>
        <w:rPr>
          <w:rFonts w:hint="eastAsia" w:ascii="宋体" w:hAnsi="宋体" w:eastAsia="宋体" w:cs="宋体"/>
          <w:b/>
          <w:color w:val="auto"/>
          <w:kern w:val="0"/>
          <w:sz w:val="24"/>
          <w:szCs w:val="20"/>
          <w:highlight w:val="none"/>
        </w:rPr>
      </w:pPr>
    </w:p>
    <w:p w14:paraId="7834D658">
      <w:pPr>
        <w:snapToGrid w:val="0"/>
        <w:spacing w:before="120" w:after="50"/>
        <w:rPr>
          <w:rFonts w:hint="eastAsia" w:ascii="宋体" w:hAnsi="宋体" w:eastAsia="宋体" w:cs="宋体"/>
          <w:b/>
          <w:color w:val="auto"/>
          <w:kern w:val="0"/>
          <w:sz w:val="24"/>
          <w:szCs w:val="20"/>
          <w:highlight w:val="none"/>
        </w:rPr>
      </w:pPr>
    </w:p>
    <w:p w14:paraId="37124E6E">
      <w:pPr>
        <w:snapToGrid w:val="0"/>
        <w:spacing w:before="120" w:after="50"/>
        <w:rPr>
          <w:rFonts w:hint="eastAsia" w:ascii="宋体" w:hAnsi="宋体" w:eastAsia="宋体" w:cs="宋体"/>
          <w:b/>
          <w:color w:val="auto"/>
          <w:kern w:val="0"/>
          <w:sz w:val="24"/>
          <w:szCs w:val="20"/>
          <w:highlight w:val="none"/>
        </w:rPr>
      </w:pPr>
    </w:p>
    <w:p w14:paraId="699B4F33">
      <w:pPr>
        <w:snapToGrid w:val="0"/>
        <w:spacing w:before="120" w:after="50"/>
        <w:rPr>
          <w:rFonts w:hint="eastAsia" w:ascii="宋体" w:hAnsi="宋体" w:eastAsia="宋体" w:cs="宋体"/>
          <w:b/>
          <w:color w:val="auto"/>
          <w:kern w:val="0"/>
          <w:sz w:val="24"/>
          <w:szCs w:val="20"/>
          <w:highlight w:val="none"/>
        </w:rPr>
      </w:pPr>
    </w:p>
    <w:p w14:paraId="21D3F5E5">
      <w:pPr>
        <w:snapToGrid w:val="0"/>
        <w:spacing w:before="120" w:after="50"/>
        <w:rPr>
          <w:rFonts w:hint="eastAsia" w:ascii="宋体" w:hAnsi="宋体" w:eastAsia="宋体" w:cs="宋体"/>
          <w:b/>
          <w:color w:val="auto"/>
          <w:kern w:val="0"/>
          <w:sz w:val="24"/>
          <w:szCs w:val="20"/>
          <w:highlight w:val="none"/>
        </w:rPr>
      </w:pPr>
    </w:p>
    <w:p w14:paraId="69EA1BFF">
      <w:pPr>
        <w:snapToGrid w:val="0"/>
        <w:spacing w:before="120" w:after="50"/>
        <w:rPr>
          <w:rFonts w:hint="eastAsia" w:ascii="宋体" w:hAnsi="宋体" w:eastAsia="宋体" w:cs="宋体"/>
          <w:b/>
          <w:color w:val="auto"/>
          <w:kern w:val="0"/>
          <w:sz w:val="24"/>
          <w:szCs w:val="20"/>
          <w:highlight w:val="none"/>
        </w:rPr>
      </w:pPr>
    </w:p>
    <w:p w14:paraId="5540EA7D">
      <w:pPr>
        <w:snapToGrid w:val="0"/>
        <w:spacing w:before="120" w:after="50"/>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附件2：</w:t>
      </w:r>
    </w:p>
    <w:p w14:paraId="3670A9FB">
      <w:pPr>
        <w:snapToGrid w:val="0"/>
        <w:spacing w:before="120" w:after="50"/>
        <w:jc w:val="center"/>
        <w:rPr>
          <w:rFonts w:ascii="Times New Roman" w:hAnsi="Times New Roman" w:eastAsia="宋体" w:cs="Times New Roman"/>
          <w:b/>
          <w:bCs/>
          <w:color w:val="auto"/>
          <w:kern w:val="0"/>
          <w:sz w:val="24"/>
          <w:szCs w:val="20"/>
          <w:highlight w:val="none"/>
        </w:rPr>
      </w:pPr>
      <w:r>
        <w:rPr>
          <w:rFonts w:hint="eastAsia" w:ascii="Times New Roman" w:hAnsi="Times New Roman" w:eastAsia="宋体" w:cs="Times New Roman"/>
          <w:b/>
          <w:bCs/>
          <w:color w:val="auto"/>
          <w:kern w:val="0"/>
          <w:sz w:val="30"/>
          <w:szCs w:val="20"/>
          <w:highlight w:val="none"/>
        </w:rPr>
        <w:t xml:space="preserve"> 投标声明书</w:t>
      </w:r>
    </w:p>
    <w:p w14:paraId="1B35E398">
      <w:pPr>
        <w:snapToGrid w:val="0"/>
        <w:spacing w:before="120" w:after="50" w:line="360" w:lineRule="auto"/>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致：</w:t>
      </w:r>
      <w:r>
        <w:rPr>
          <w:rFonts w:hint="eastAsia" w:ascii="Times New Roman" w:hAnsi="Times New Roman" w:eastAsia="宋体" w:cs="Times New Roman"/>
          <w:color w:val="auto"/>
          <w:kern w:val="0"/>
          <w:sz w:val="24"/>
          <w:szCs w:val="20"/>
          <w:highlight w:val="none"/>
          <w:u w:val="single"/>
        </w:rPr>
        <w:t>东阳竣博招标代理有限公司：</w:t>
      </w:r>
    </w:p>
    <w:p w14:paraId="7D68F6C9">
      <w:pPr>
        <w:snapToGrid w:val="0"/>
        <w:spacing w:before="120" w:after="50" w:line="360" w:lineRule="auto"/>
        <w:ind w:firstLine="720"/>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u w:val="single"/>
        </w:rPr>
        <w:t xml:space="preserve">                 </w:t>
      </w:r>
      <w:r>
        <w:rPr>
          <w:rFonts w:hint="eastAsia" w:ascii="Times New Roman" w:hAnsi="Times New Roman" w:eastAsia="宋体" w:cs="Times New Roman"/>
          <w:color w:val="auto"/>
          <w:kern w:val="0"/>
          <w:sz w:val="24"/>
          <w:szCs w:val="20"/>
          <w:highlight w:val="none"/>
        </w:rPr>
        <w:t>（投标人名称）系中华人民共和国合法企业，经营地址</w:t>
      </w:r>
      <w:r>
        <w:rPr>
          <w:rFonts w:ascii="Times New Roman" w:hAnsi="Times New Roman" w:eastAsia="宋体" w:cs="Times New Roman"/>
          <w:color w:val="auto"/>
          <w:kern w:val="0"/>
          <w:sz w:val="24"/>
          <w:szCs w:val="20"/>
          <w:highlight w:val="none"/>
          <w:u w:val="single"/>
        </w:rPr>
        <w:t xml:space="preserve">                               </w:t>
      </w:r>
      <w:r>
        <w:rPr>
          <w:rFonts w:hint="eastAsia" w:ascii="Times New Roman" w:hAnsi="Times New Roman" w:eastAsia="宋体" w:cs="Times New Roman"/>
          <w:color w:val="auto"/>
          <w:kern w:val="0"/>
          <w:sz w:val="24"/>
          <w:szCs w:val="20"/>
          <w:highlight w:val="none"/>
        </w:rPr>
        <w:t>。</w:t>
      </w:r>
    </w:p>
    <w:p w14:paraId="3ED0828B">
      <w:pPr>
        <w:snapToGrid w:val="0"/>
        <w:spacing w:before="120" w:after="50" w:line="360" w:lineRule="auto"/>
        <w:ind w:firstLine="645"/>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 xml:space="preserve">我 </w:t>
      </w:r>
      <w:r>
        <w:rPr>
          <w:rFonts w:hint="eastAsia" w:ascii="Times New Roman" w:hAnsi="Times New Roman" w:eastAsia="宋体" w:cs="Times New Roman"/>
          <w:color w:val="auto"/>
          <w:kern w:val="0"/>
          <w:sz w:val="24"/>
          <w:szCs w:val="20"/>
          <w:highlight w:val="none"/>
          <w:u w:val="single"/>
        </w:rPr>
        <w:t xml:space="preserve">        </w:t>
      </w:r>
      <w:r>
        <w:rPr>
          <w:rFonts w:hint="eastAsia" w:ascii="Times New Roman" w:hAnsi="Times New Roman" w:eastAsia="宋体" w:cs="Times New Roman"/>
          <w:color w:val="auto"/>
          <w:kern w:val="0"/>
          <w:sz w:val="24"/>
          <w:szCs w:val="20"/>
          <w:highlight w:val="none"/>
        </w:rPr>
        <w:t>（姓名）系</w:t>
      </w:r>
      <w:r>
        <w:rPr>
          <w:rFonts w:hint="eastAsia" w:ascii="Times New Roman" w:hAnsi="Times New Roman" w:eastAsia="宋体" w:cs="Times New Roman"/>
          <w:color w:val="auto"/>
          <w:kern w:val="0"/>
          <w:sz w:val="24"/>
          <w:szCs w:val="20"/>
          <w:highlight w:val="none"/>
          <w:u w:val="single"/>
        </w:rPr>
        <w:t xml:space="preserve">            </w:t>
      </w:r>
      <w:r>
        <w:rPr>
          <w:rFonts w:hint="eastAsia" w:ascii="Times New Roman" w:hAnsi="Times New Roman" w:eastAsia="宋体" w:cs="Times New Roman"/>
          <w:color w:val="auto"/>
          <w:kern w:val="0"/>
          <w:sz w:val="24"/>
          <w:szCs w:val="20"/>
          <w:highlight w:val="none"/>
        </w:rPr>
        <w:t xml:space="preserve">（投标人名称）的法定代表人，我方愿意参加贵方组织的 </w:t>
      </w:r>
      <w:r>
        <w:rPr>
          <w:rFonts w:hint="eastAsia" w:ascii="Times New Roman" w:hAnsi="Times New Roman" w:eastAsia="宋体" w:cs="Times New Roman"/>
          <w:color w:val="auto"/>
          <w:kern w:val="0"/>
          <w:sz w:val="24"/>
          <w:szCs w:val="20"/>
          <w:highlight w:val="none"/>
          <w:u w:val="single"/>
        </w:rPr>
        <w:t xml:space="preserve">                          </w:t>
      </w:r>
      <w:r>
        <w:rPr>
          <w:rFonts w:hint="eastAsia" w:ascii="Times New Roman" w:hAnsi="Times New Roman" w:eastAsia="宋体" w:cs="Times New Roman"/>
          <w:color w:val="auto"/>
          <w:kern w:val="0"/>
          <w:sz w:val="24"/>
          <w:szCs w:val="20"/>
          <w:highlight w:val="none"/>
        </w:rPr>
        <w:t xml:space="preserve"> 项目的投标，为便于贵方公正、择优地确定中标人及其投标产品和服务，我方就本次投标有关事项郑重声明如下：</w:t>
      </w:r>
    </w:p>
    <w:p w14:paraId="602CDC58">
      <w:pPr>
        <w:snapToGrid w:val="0"/>
        <w:spacing w:line="360" w:lineRule="auto"/>
        <w:ind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1.我方向贵方提交的所有投标文件、资料都是准确的和真实的。</w:t>
      </w:r>
    </w:p>
    <w:p w14:paraId="340E119B">
      <w:pPr>
        <w:snapToGrid w:val="0"/>
        <w:spacing w:before="120" w:line="360" w:lineRule="auto"/>
        <w:ind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2.我方不是采购人的附属机构；在获知本项目采购信息后，与采购人聘请的为此项目提供咨询服务的公司及其附属机构没有任何联系。</w:t>
      </w:r>
    </w:p>
    <w:p w14:paraId="1AC647E5">
      <w:pPr>
        <w:snapToGrid w:val="0"/>
        <w:spacing w:line="360" w:lineRule="auto"/>
        <w:ind w:firstLine="580" w:firstLineChars="250"/>
        <w:rPr>
          <w:rFonts w:hint="eastAsia" w:ascii="宋体" w:hAnsi="宋体" w:eastAsia="宋体" w:cs="宋体"/>
          <w:color w:val="auto"/>
          <w:spacing w:val="-4"/>
          <w:kern w:val="0"/>
          <w:sz w:val="24"/>
          <w:szCs w:val="20"/>
          <w:highlight w:val="none"/>
        </w:rPr>
      </w:pPr>
      <w:r>
        <w:rPr>
          <w:rFonts w:hint="eastAsia" w:ascii="宋体" w:hAnsi="宋体" w:eastAsia="宋体" w:cs="宋体"/>
          <w:color w:val="auto"/>
          <w:spacing w:val="-4"/>
          <w:kern w:val="0"/>
          <w:sz w:val="24"/>
          <w:szCs w:val="20"/>
          <w:highlight w:val="none"/>
        </w:rPr>
        <w:t>3.我方及由本人担任法定代表人的其他机构最近三年内被通报或者被处罚的违法</w:t>
      </w:r>
    </w:p>
    <w:p w14:paraId="43C0D4D6">
      <w:pPr>
        <w:snapToGrid w:val="0"/>
        <w:spacing w:line="360" w:lineRule="auto"/>
        <w:ind w:firstLine="301"/>
        <w:rPr>
          <w:rFonts w:hint="eastAsia" w:ascii="宋体" w:hAnsi="宋体" w:eastAsia="宋体" w:cs="宋体"/>
          <w:color w:val="auto"/>
          <w:spacing w:val="-4"/>
          <w:kern w:val="0"/>
          <w:sz w:val="24"/>
          <w:szCs w:val="20"/>
          <w:highlight w:val="none"/>
        </w:rPr>
      </w:pPr>
      <w:r>
        <w:rPr>
          <w:rFonts w:hint="eastAsia" w:ascii="宋体" w:hAnsi="宋体" w:eastAsia="宋体" w:cs="宋体"/>
          <w:color w:val="auto"/>
          <w:spacing w:val="-4"/>
          <w:kern w:val="0"/>
          <w:sz w:val="24"/>
          <w:szCs w:val="20"/>
          <w:highlight w:val="none"/>
        </w:rPr>
        <w:t>行为有：</w:t>
      </w:r>
    </w:p>
    <w:p w14:paraId="57B1FBDE">
      <w:pPr>
        <w:snapToGrid w:val="0"/>
        <w:spacing w:before="120" w:line="360" w:lineRule="auto"/>
        <w:ind w:firstLine="440"/>
        <w:rPr>
          <w:rFonts w:hint="eastAsia" w:ascii="宋体" w:hAnsi="宋体" w:eastAsia="宋体" w:cs="宋体"/>
          <w:color w:val="auto"/>
          <w:kern w:val="0"/>
          <w:sz w:val="22"/>
          <w:szCs w:val="20"/>
          <w:highlight w:val="none"/>
          <w:u w:val="single"/>
        </w:rPr>
      </w:pPr>
      <w:r>
        <w:rPr>
          <w:rFonts w:hint="eastAsia" w:ascii="宋体" w:hAnsi="宋体" w:eastAsia="宋体" w:cs="宋体"/>
          <w:color w:val="auto"/>
          <w:kern w:val="0"/>
          <w:sz w:val="22"/>
          <w:szCs w:val="20"/>
          <w:highlight w:val="none"/>
          <w:u w:val="single"/>
        </w:rPr>
        <w:t>　　　　　　　　　　　　　　　　　　　　　　　　　　　</w:t>
      </w:r>
    </w:p>
    <w:p w14:paraId="62186397">
      <w:pPr>
        <w:snapToGrid w:val="0"/>
        <w:spacing w:before="120" w:line="360" w:lineRule="auto"/>
        <w:ind w:firstLine="440"/>
        <w:rPr>
          <w:rFonts w:hint="eastAsia" w:ascii="宋体" w:hAnsi="宋体" w:eastAsia="宋体" w:cs="宋体"/>
          <w:color w:val="auto"/>
          <w:kern w:val="0"/>
          <w:sz w:val="24"/>
          <w:szCs w:val="20"/>
          <w:highlight w:val="none"/>
          <w:u w:val="single"/>
        </w:rPr>
      </w:pPr>
      <w:r>
        <w:rPr>
          <w:rFonts w:hint="eastAsia" w:ascii="宋体" w:hAnsi="宋体" w:eastAsia="宋体" w:cs="宋体"/>
          <w:color w:val="auto"/>
          <w:kern w:val="0"/>
          <w:sz w:val="22"/>
          <w:szCs w:val="20"/>
          <w:highlight w:val="none"/>
          <w:u w:val="single"/>
        </w:rPr>
        <w:t>　　　　　　　　　　　　　　　　　　　　　　</w:t>
      </w:r>
      <w:r>
        <w:rPr>
          <w:rFonts w:hint="eastAsia" w:ascii="宋体" w:hAnsi="宋体" w:eastAsia="宋体" w:cs="宋体"/>
          <w:color w:val="auto"/>
          <w:kern w:val="0"/>
          <w:sz w:val="24"/>
          <w:szCs w:val="20"/>
          <w:highlight w:val="none"/>
          <w:u w:val="single"/>
        </w:rPr>
        <w:t>　　　　　</w:t>
      </w:r>
    </w:p>
    <w:p w14:paraId="5CB17FEE">
      <w:pPr>
        <w:snapToGrid w:val="0"/>
        <w:spacing w:line="360" w:lineRule="auto"/>
        <w:ind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4.以上事项如有虚假或隐瞒，我方愿意承担一切后果，并不再寻求任何旨在减轻或免除法律责任的辩解。</w:t>
      </w:r>
    </w:p>
    <w:p w14:paraId="2085B2C4">
      <w:pPr>
        <w:tabs>
          <w:tab w:val="left" w:pos="939"/>
        </w:tabs>
        <w:snapToGrid w:val="0"/>
        <w:ind w:left="773" w:hanging="458"/>
        <w:rPr>
          <w:rFonts w:hint="eastAsia" w:ascii="宋体" w:hAnsi="宋体" w:eastAsia="宋体" w:cs="宋体"/>
          <w:color w:val="auto"/>
          <w:kern w:val="0"/>
          <w:sz w:val="24"/>
          <w:szCs w:val="20"/>
          <w:highlight w:val="none"/>
        </w:rPr>
      </w:pPr>
    </w:p>
    <w:p w14:paraId="4427D2DC">
      <w:pPr>
        <w:tabs>
          <w:tab w:val="left" w:pos="939"/>
        </w:tabs>
        <w:snapToGrid w:val="0"/>
        <w:ind w:left="773" w:hanging="458"/>
        <w:rPr>
          <w:rFonts w:ascii="Times New Roman" w:hAnsi="Times New Roman" w:eastAsia="宋体" w:cs="Times New Roman"/>
          <w:color w:val="auto"/>
          <w:kern w:val="0"/>
          <w:sz w:val="24"/>
          <w:szCs w:val="20"/>
          <w:highlight w:val="none"/>
        </w:rPr>
      </w:pPr>
    </w:p>
    <w:p w14:paraId="46D10A9A">
      <w:pPr>
        <w:snapToGrid w:val="0"/>
        <w:spacing w:before="120"/>
        <w:ind w:firstLine="200"/>
        <w:rPr>
          <w:rFonts w:ascii="Times New Roman" w:hAnsi="Times New Roman" w:eastAsia="宋体" w:cs="Times New Roman"/>
          <w:color w:val="auto"/>
          <w:kern w:val="0"/>
          <w:sz w:val="24"/>
          <w:szCs w:val="20"/>
          <w:highlight w:val="none"/>
        </w:rPr>
      </w:pPr>
    </w:p>
    <w:p w14:paraId="5C909720">
      <w:pPr>
        <w:snapToGrid w:val="0"/>
        <w:spacing w:before="120"/>
        <w:ind w:firstLine="200"/>
        <w:rPr>
          <w:rFonts w:ascii="Times New Roman" w:hAnsi="Times New Roman" w:eastAsia="宋体" w:cs="Times New Roman"/>
          <w:color w:val="auto"/>
          <w:kern w:val="0"/>
          <w:sz w:val="24"/>
          <w:szCs w:val="20"/>
          <w:highlight w:val="none"/>
          <w:u w:val="single"/>
        </w:rPr>
      </w:pPr>
      <w:r>
        <w:rPr>
          <w:rFonts w:hint="eastAsia" w:ascii="Times New Roman" w:hAnsi="Times New Roman" w:eastAsia="宋体" w:cs="Times New Roman"/>
          <w:color w:val="auto"/>
          <w:kern w:val="0"/>
          <w:sz w:val="24"/>
          <w:szCs w:val="20"/>
          <w:highlight w:val="none"/>
        </w:rPr>
        <w:t>法定代表人或授权委托人（签字</w:t>
      </w:r>
      <w:r>
        <w:rPr>
          <w:rFonts w:hint="eastAsia" w:ascii="Times New Roman" w:hAnsi="Times New Roman" w:eastAsia="宋体" w:cs="Times New Roman"/>
          <w:color w:val="auto"/>
          <w:kern w:val="0"/>
          <w:sz w:val="24"/>
          <w:szCs w:val="20"/>
          <w:highlight w:val="none"/>
          <w:lang w:val="en-US" w:eastAsia="zh-CN"/>
        </w:rPr>
        <w:t>或签名章</w:t>
      </w:r>
      <w:r>
        <w:rPr>
          <w:rFonts w:hint="eastAsia" w:ascii="Times New Roman" w:hAnsi="Times New Roman" w:eastAsia="宋体" w:cs="Times New Roman"/>
          <w:color w:val="auto"/>
          <w:kern w:val="0"/>
          <w:sz w:val="24"/>
          <w:szCs w:val="20"/>
          <w:highlight w:val="none"/>
        </w:rPr>
        <w:t>）：</w:t>
      </w:r>
      <w:r>
        <w:rPr>
          <w:rFonts w:ascii="Times New Roman" w:hAnsi="Times New Roman" w:eastAsia="宋体" w:cs="Times New Roman"/>
          <w:color w:val="auto"/>
          <w:kern w:val="0"/>
          <w:sz w:val="24"/>
          <w:szCs w:val="20"/>
          <w:highlight w:val="none"/>
          <w:u w:val="single"/>
        </w:rPr>
        <w:t xml:space="preserve">             </w:t>
      </w:r>
    </w:p>
    <w:p w14:paraId="32029705">
      <w:pPr>
        <w:snapToGrid w:val="0"/>
        <w:spacing w:before="120" w:after="50"/>
        <w:ind w:firstLine="240"/>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投标人（公章）：</w:t>
      </w:r>
      <w:r>
        <w:rPr>
          <w:rFonts w:ascii="Times New Roman" w:hAnsi="Times New Roman" w:eastAsia="宋体" w:cs="Times New Roman"/>
          <w:color w:val="auto"/>
          <w:kern w:val="0"/>
          <w:sz w:val="24"/>
          <w:szCs w:val="20"/>
          <w:highlight w:val="none"/>
          <w:u w:val="single"/>
        </w:rPr>
        <w:t xml:space="preserve">               </w:t>
      </w:r>
      <w:r>
        <w:rPr>
          <w:rFonts w:ascii="Times New Roman" w:hAnsi="Times New Roman" w:eastAsia="宋体" w:cs="Times New Roman"/>
          <w:color w:val="auto"/>
          <w:kern w:val="0"/>
          <w:sz w:val="24"/>
          <w:szCs w:val="20"/>
          <w:highlight w:val="none"/>
        </w:rPr>
        <w:t xml:space="preserve">                      </w:t>
      </w:r>
    </w:p>
    <w:p w14:paraId="28685FFA">
      <w:pPr>
        <w:snapToGrid w:val="0"/>
        <w:spacing w:before="120" w:after="50"/>
        <w:ind w:firstLine="5083" w:firstLineChars="2118"/>
        <w:rPr>
          <w:rFonts w:ascii="Times New Roman" w:hAnsi="Times New Roman" w:eastAsia="宋体" w:cs="Times New Roman"/>
          <w:color w:val="auto"/>
          <w:kern w:val="0"/>
          <w:sz w:val="24"/>
          <w:szCs w:val="20"/>
          <w:highlight w:val="none"/>
        </w:rPr>
      </w:pPr>
      <w:r>
        <w:rPr>
          <w:rFonts w:ascii="Times New Roman" w:hAnsi="Times New Roman" w:eastAsia="宋体" w:cs="Times New Roman"/>
          <w:color w:val="auto"/>
          <w:kern w:val="0"/>
          <w:sz w:val="24"/>
          <w:szCs w:val="20"/>
          <w:highlight w:val="none"/>
        </w:rPr>
        <w:t>年    月    日</w:t>
      </w:r>
    </w:p>
    <w:p w14:paraId="4736C666">
      <w:pPr>
        <w:snapToGrid w:val="0"/>
        <w:spacing w:before="120" w:after="50"/>
        <w:ind w:firstLine="4800"/>
        <w:rPr>
          <w:rFonts w:ascii="Times New Roman" w:hAnsi="Times New Roman" w:eastAsia="宋体" w:cs="Times New Roman"/>
          <w:color w:val="auto"/>
          <w:kern w:val="0"/>
          <w:sz w:val="24"/>
          <w:szCs w:val="20"/>
          <w:highlight w:val="none"/>
        </w:rPr>
      </w:pPr>
    </w:p>
    <w:p w14:paraId="1B6602F6">
      <w:pPr>
        <w:tabs>
          <w:tab w:val="left" w:pos="2175"/>
        </w:tabs>
        <w:snapToGrid w:val="0"/>
        <w:spacing w:before="120" w:after="120"/>
        <w:rPr>
          <w:rFonts w:ascii="Times New Roman" w:hAnsi="Times New Roman" w:eastAsia="宋体" w:cs="Times New Roman"/>
          <w:color w:val="auto"/>
          <w:kern w:val="0"/>
          <w:sz w:val="24"/>
          <w:szCs w:val="20"/>
          <w:highlight w:val="none"/>
        </w:rPr>
      </w:pPr>
    </w:p>
    <w:p w14:paraId="35076ED8">
      <w:pPr>
        <w:snapToGrid w:val="0"/>
        <w:spacing w:before="120" w:after="50"/>
        <w:rPr>
          <w:rFonts w:ascii="Times New Roman" w:hAnsi="Times New Roman" w:eastAsia="宋体" w:cs="Times New Roman"/>
          <w:color w:val="auto"/>
          <w:kern w:val="0"/>
          <w:sz w:val="20"/>
          <w:szCs w:val="20"/>
          <w:highlight w:val="none"/>
        </w:rPr>
      </w:pPr>
      <w:r>
        <w:rPr>
          <w:rFonts w:ascii="Times New Roman" w:hAnsi="Times New Roman" w:eastAsia="宋体" w:cs="Times New Roman"/>
          <w:color w:val="auto"/>
          <w:kern w:val="0"/>
          <w:sz w:val="20"/>
          <w:szCs w:val="20"/>
          <w:highlight w:val="none"/>
        </w:rPr>
        <w:br w:type="page"/>
      </w:r>
    </w:p>
    <w:p w14:paraId="142176BE">
      <w:pPr>
        <w:snapToGrid w:val="0"/>
        <w:spacing w:before="120" w:after="50"/>
        <w:rPr>
          <w:rFonts w:hint="eastAsia" w:ascii="宋体" w:hAnsi="宋体" w:eastAsia="宋体" w:cs="宋体"/>
          <w:b/>
          <w:color w:val="auto"/>
          <w:kern w:val="0"/>
          <w:sz w:val="24"/>
          <w:szCs w:val="20"/>
          <w:highlight w:val="none"/>
          <w:lang w:val="en-US" w:eastAsia="zh-CN"/>
        </w:rPr>
      </w:pPr>
      <w:r>
        <w:rPr>
          <w:rFonts w:hint="eastAsia" w:ascii="宋体" w:hAnsi="宋体" w:eastAsia="宋体" w:cs="宋体"/>
          <w:b/>
          <w:color w:val="auto"/>
          <w:kern w:val="0"/>
          <w:sz w:val="24"/>
          <w:szCs w:val="20"/>
          <w:highlight w:val="none"/>
          <w:lang w:val="en-US" w:eastAsia="zh-CN"/>
        </w:rPr>
        <w:t>附件3:投标人具有良好的商业信誉和健全的财务会计制度声明函</w:t>
      </w:r>
    </w:p>
    <w:p w14:paraId="6B0A4E74">
      <w:pPr>
        <w:snapToGrid w:val="0"/>
        <w:spacing w:before="120" w:after="50"/>
        <w:rPr>
          <w:rFonts w:hint="eastAsia" w:ascii="宋体" w:hAnsi="宋体" w:eastAsia="宋体" w:cs="宋体"/>
          <w:b/>
          <w:color w:val="auto"/>
          <w:kern w:val="0"/>
          <w:sz w:val="24"/>
          <w:szCs w:val="20"/>
          <w:highlight w:val="none"/>
          <w:lang w:val="en-US" w:eastAsia="zh-CN"/>
        </w:rPr>
      </w:pPr>
    </w:p>
    <w:p w14:paraId="21ACF388">
      <w:pPr>
        <w:keepNext/>
        <w:keepLines/>
        <w:widowControl w:val="0"/>
        <w:spacing w:before="260" w:after="260" w:line="416" w:lineRule="auto"/>
        <w:jc w:val="center"/>
        <w:outlineLvl w:val="1"/>
        <w:rPr>
          <w:rFonts w:hint="eastAsia" w:ascii="宋体" w:hAnsi="宋体" w:eastAsia="宋体" w:cs="宋体"/>
          <w:b/>
          <w:bCs/>
          <w:color w:val="auto"/>
          <w:kern w:val="2"/>
          <w:sz w:val="30"/>
          <w:szCs w:val="30"/>
          <w:highlight w:val="none"/>
          <w:lang w:val="en-US" w:eastAsia="zh-CN" w:bidi="ar-SA"/>
        </w:rPr>
      </w:pPr>
      <w:r>
        <w:rPr>
          <w:rFonts w:hint="eastAsia" w:ascii="宋体" w:hAnsi="宋体" w:eastAsia="宋体" w:cs="宋体"/>
          <w:b/>
          <w:bCs/>
          <w:color w:val="auto"/>
          <w:kern w:val="2"/>
          <w:sz w:val="30"/>
          <w:szCs w:val="30"/>
          <w:highlight w:val="none"/>
          <w:lang w:val="en-US" w:eastAsia="zh-CN" w:bidi="ar-SA"/>
        </w:rPr>
        <w:t>投标人具有良好的商业信誉和健全的财务会计制度声明函</w:t>
      </w:r>
    </w:p>
    <w:p w14:paraId="3B993042">
      <w:pPr>
        <w:snapToGrid w:val="0"/>
        <w:spacing w:line="360" w:lineRule="auto"/>
        <w:rPr>
          <w:rFonts w:hint="eastAsia" w:ascii="宋体" w:hAnsi="宋体" w:eastAsia="宋体" w:cs="宋体"/>
          <w:color w:val="auto"/>
          <w:kern w:val="0"/>
          <w:sz w:val="24"/>
          <w:szCs w:val="20"/>
          <w:highlight w:val="none"/>
          <w:lang w:eastAsia="zh-CN"/>
        </w:rPr>
      </w:pPr>
      <w:r>
        <w:rPr>
          <w:rFonts w:hint="eastAsia" w:ascii="宋体" w:hAnsi="宋体" w:eastAsia="宋体" w:cs="宋体"/>
          <w:color w:val="auto"/>
          <w:kern w:val="0"/>
          <w:sz w:val="24"/>
          <w:szCs w:val="20"/>
          <w:highlight w:val="none"/>
        </w:rPr>
        <w:t>致：</w:t>
      </w:r>
      <w:r>
        <w:rPr>
          <w:rFonts w:hint="eastAsia" w:ascii="宋体" w:hAnsi="宋体" w:eastAsia="宋体" w:cs="宋体"/>
          <w:color w:val="auto"/>
          <w:kern w:val="0"/>
          <w:sz w:val="24"/>
          <w:szCs w:val="20"/>
          <w:highlight w:val="none"/>
          <w:u w:val="single"/>
          <w:lang w:val="en-US" w:eastAsia="zh-CN"/>
        </w:rPr>
        <w:t xml:space="preserve">            </w:t>
      </w:r>
      <w:r>
        <w:rPr>
          <w:rFonts w:hint="eastAsia" w:ascii="宋体" w:hAnsi="宋体" w:eastAsia="宋体" w:cs="宋体"/>
          <w:color w:val="auto"/>
          <w:kern w:val="0"/>
          <w:sz w:val="24"/>
          <w:szCs w:val="20"/>
          <w:highlight w:val="none"/>
          <w:lang w:eastAsia="zh-CN"/>
        </w:rPr>
        <w:t>（</w:t>
      </w:r>
      <w:r>
        <w:rPr>
          <w:rFonts w:hint="eastAsia" w:ascii="宋体" w:hAnsi="宋体" w:eastAsia="宋体" w:cs="宋体"/>
          <w:color w:val="auto"/>
          <w:kern w:val="0"/>
          <w:sz w:val="24"/>
          <w:szCs w:val="20"/>
          <w:highlight w:val="none"/>
        </w:rPr>
        <w:t>采购人</w:t>
      </w:r>
      <w:r>
        <w:rPr>
          <w:rFonts w:hint="eastAsia" w:ascii="宋体" w:hAnsi="宋体" w:eastAsia="宋体" w:cs="宋体"/>
          <w:color w:val="auto"/>
          <w:kern w:val="0"/>
          <w:sz w:val="24"/>
          <w:szCs w:val="20"/>
          <w:highlight w:val="none"/>
          <w:lang w:eastAsia="zh-CN"/>
        </w:rPr>
        <w:t>）</w:t>
      </w:r>
    </w:p>
    <w:p w14:paraId="0C6833C8">
      <w:pPr>
        <w:keepNext/>
        <w:keepLines/>
        <w:widowControl w:val="0"/>
        <w:spacing w:before="260" w:after="260" w:line="416" w:lineRule="auto"/>
        <w:ind w:firstLine="480" w:firstLineChars="200"/>
        <w:jc w:val="both"/>
        <w:outlineLvl w:val="1"/>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本公司（单位）在参加采购编号为</w:t>
      </w:r>
      <w:r>
        <w:rPr>
          <w:rFonts w:hint="eastAsia" w:ascii="宋体" w:hAnsi="宋体" w:eastAsia="宋体" w:cs="宋体"/>
          <w:b w:val="0"/>
          <w:bCs w:val="0"/>
          <w:color w:val="auto"/>
          <w:kern w:val="2"/>
          <w:sz w:val="24"/>
          <w:szCs w:val="24"/>
          <w:highlight w:val="none"/>
          <w:u w:val="single"/>
          <w:lang w:val="en-US" w:eastAsia="zh-CN" w:bidi="ar-SA"/>
        </w:rPr>
        <w:t xml:space="preserve">            </w:t>
      </w:r>
      <w:r>
        <w:rPr>
          <w:rFonts w:hint="eastAsia" w:ascii="宋体" w:hAnsi="宋体" w:eastAsia="宋体" w:cs="宋体"/>
          <w:b w:val="0"/>
          <w:bCs w:val="0"/>
          <w:color w:val="auto"/>
          <w:kern w:val="2"/>
          <w:sz w:val="24"/>
          <w:szCs w:val="24"/>
          <w:highlight w:val="none"/>
          <w:lang w:val="en-US" w:eastAsia="zh-CN" w:bidi="ar-SA"/>
        </w:rPr>
        <w:t>，项目名称为</w:t>
      </w:r>
      <w:r>
        <w:rPr>
          <w:rFonts w:hint="eastAsia" w:ascii="宋体" w:hAnsi="宋体" w:eastAsia="宋体" w:cs="宋体"/>
          <w:b w:val="0"/>
          <w:bCs w:val="0"/>
          <w:color w:val="auto"/>
          <w:kern w:val="2"/>
          <w:sz w:val="24"/>
          <w:szCs w:val="24"/>
          <w:highlight w:val="none"/>
          <w:u w:val="single"/>
          <w:lang w:val="en-US" w:eastAsia="zh-CN" w:bidi="ar-SA"/>
        </w:rPr>
        <w:t xml:space="preserve">         </w:t>
      </w:r>
      <w:r>
        <w:rPr>
          <w:rFonts w:hint="eastAsia" w:ascii="宋体" w:hAnsi="宋体" w:eastAsia="宋体" w:cs="宋体"/>
          <w:b w:val="0"/>
          <w:bCs w:val="0"/>
          <w:color w:val="auto"/>
          <w:kern w:val="2"/>
          <w:sz w:val="24"/>
          <w:szCs w:val="24"/>
          <w:highlight w:val="none"/>
          <w:lang w:val="en-US" w:eastAsia="zh-CN" w:bidi="ar-SA"/>
        </w:rPr>
        <w:t>的政府采购活动前，在生产经营活动中始终做到遵纪守法，诚实守信，并具有良好的履约业绩，严格执行现行的财务会计管理制度，财务管理制度健全，账务清晰，能够按规定真实、全面地反映企业的生产经营活动。</w:t>
      </w:r>
    </w:p>
    <w:p w14:paraId="23BE7521">
      <w:pPr>
        <w:keepNext/>
        <w:keepLines/>
        <w:widowControl w:val="0"/>
        <w:spacing w:before="260" w:after="260" w:line="416" w:lineRule="auto"/>
        <w:ind w:firstLine="480" w:firstLineChars="200"/>
        <w:jc w:val="both"/>
        <w:outlineLvl w:val="1"/>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特此声明。</w:t>
      </w:r>
    </w:p>
    <w:p w14:paraId="33EF4D21">
      <w:pPr>
        <w:snapToGrid w:val="0"/>
        <w:spacing w:line="360" w:lineRule="auto"/>
        <w:rPr>
          <w:rFonts w:hint="eastAsia" w:ascii="宋体" w:hAnsi="宋体" w:eastAsia="宋体" w:cs="宋体"/>
          <w:color w:val="auto"/>
          <w:kern w:val="0"/>
          <w:sz w:val="24"/>
          <w:szCs w:val="20"/>
          <w:highlight w:val="none"/>
        </w:rPr>
      </w:pPr>
    </w:p>
    <w:p w14:paraId="57AE57B2">
      <w:pPr>
        <w:snapToGrid w:val="0"/>
        <w:spacing w:line="360" w:lineRule="auto"/>
        <w:rPr>
          <w:rFonts w:hint="eastAsia" w:ascii="宋体" w:hAnsi="宋体" w:eastAsia="宋体" w:cs="宋体"/>
          <w:color w:val="auto"/>
          <w:kern w:val="0"/>
          <w:sz w:val="24"/>
          <w:szCs w:val="20"/>
          <w:highlight w:val="none"/>
          <w:u w:val="single"/>
        </w:rPr>
      </w:pPr>
      <w:r>
        <w:rPr>
          <w:rFonts w:hint="eastAsia" w:ascii="宋体" w:hAnsi="宋体" w:eastAsia="宋体" w:cs="宋体"/>
          <w:color w:val="auto"/>
          <w:kern w:val="0"/>
          <w:sz w:val="24"/>
          <w:szCs w:val="20"/>
          <w:highlight w:val="none"/>
        </w:rPr>
        <w:t>投标人</w:t>
      </w:r>
      <w:r>
        <w:rPr>
          <w:rFonts w:hint="eastAsia" w:ascii="宋体" w:hAnsi="宋体" w:eastAsia="宋体" w:cs="宋体"/>
          <w:color w:val="auto"/>
          <w:kern w:val="0"/>
          <w:sz w:val="24"/>
          <w:szCs w:val="20"/>
          <w:highlight w:val="none"/>
          <w:lang w:eastAsia="zh-CN"/>
        </w:rPr>
        <w:t>（</w:t>
      </w:r>
      <w:r>
        <w:rPr>
          <w:rFonts w:hint="eastAsia" w:ascii="宋体" w:hAnsi="宋体" w:eastAsia="宋体" w:cs="宋体"/>
          <w:color w:val="auto"/>
          <w:kern w:val="0"/>
          <w:sz w:val="24"/>
          <w:szCs w:val="20"/>
          <w:highlight w:val="none"/>
        </w:rPr>
        <w:t>公章</w:t>
      </w:r>
      <w:r>
        <w:rPr>
          <w:rFonts w:hint="eastAsia" w:ascii="宋体" w:hAnsi="宋体" w:eastAsia="宋体" w:cs="宋体"/>
          <w:color w:val="auto"/>
          <w:kern w:val="0"/>
          <w:sz w:val="24"/>
          <w:szCs w:val="20"/>
          <w:highlight w:val="none"/>
          <w:lang w:eastAsia="zh-CN"/>
        </w:rPr>
        <w:t>）</w:t>
      </w:r>
      <w:r>
        <w:rPr>
          <w:rFonts w:hint="eastAsia" w:ascii="宋体" w:hAnsi="宋体" w:eastAsia="宋体" w:cs="宋体"/>
          <w:color w:val="auto"/>
          <w:kern w:val="0"/>
          <w:sz w:val="24"/>
          <w:szCs w:val="20"/>
          <w:highlight w:val="none"/>
        </w:rPr>
        <w:t>：</w:t>
      </w:r>
      <w:r>
        <w:rPr>
          <w:rFonts w:hint="eastAsia" w:ascii="宋体" w:hAnsi="宋体" w:eastAsia="宋体" w:cs="宋体"/>
          <w:color w:val="auto"/>
          <w:kern w:val="0"/>
          <w:sz w:val="24"/>
          <w:szCs w:val="20"/>
          <w:highlight w:val="none"/>
          <w:u w:val="single"/>
        </w:rPr>
        <w:t xml:space="preserve">            </w:t>
      </w:r>
    </w:p>
    <w:p w14:paraId="73CF2637">
      <w:pPr>
        <w:snapToGrid w:val="0"/>
        <w:spacing w:beforeLines="50" w:after="50" w:line="276" w:lineRule="auto"/>
        <w:rPr>
          <w:rFonts w:hint="default" w:ascii="宋体" w:hAnsi="宋体" w:eastAsia="宋体" w:cs="宋体"/>
          <w:b/>
          <w:color w:val="auto"/>
          <w:kern w:val="0"/>
          <w:sz w:val="24"/>
          <w:szCs w:val="20"/>
          <w:highlight w:val="none"/>
          <w:lang w:val="en-US"/>
        </w:rPr>
      </w:pPr>
      <w:r>
        <w:rPr>
          <w:rFonts w:hint="eastAsia" w:ascii="宋体" w:hAnsi="宋体" w:eastAsia="宋体" w:cs="宋体"/>
          <w:color w:val="auto"/>
          <w:kern w:val="0"/>
          <w:sz w:val="24"/>
          <w:szCs w:val="20"/>
          <w:highlight w:val="none"/>
        </w:rPr>
        <w:t>日    期：</w:t>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年</w:t>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月</w:t>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日</w:t>
      </w:r>
      <w:r>
        <w:rPr>
          <w:rFonts w:hint="eastAsia" w:ascii="宋体" w:hAnsi="宋体" w:eastAsia="宋体" w:cs="宋体"/>
          <w:color w:val="auto"/>
          <w:kern w:val="0"/>
          <w:sz w:val="20"/>
          <w:szCs w:val="20"/>
          <w:highlight w:val="none"/>
        </w:rPr>
        <w:br w:type="page"/>
      </w:r>
      <w:r>
        <w:rPr>
          <w:rFonts w:hint="eastAsia" w:ascii="宋体" w:hAnsi="宋体" w:eastAsia="宋体" w:cs="宋体"/>
          <w:b/>
          <w:bCs/>
          <w:color w:val="auto"/>
          <w:kern w:val="0"/>
          <w:sz w:val="24"/>
          <w:szCs w:val="24"/>
          <w:highlight w:val="none"/>
          <w:lang w:eastAsia="zh-CN"/>
        </w:rPr>
        <w:t>附件</w:t>
      </w:r>
      <w:r>
        <w:rPr>
          <w:rFonts w:hint="eastAsia" w:ascii="宋体" w:hAnsi="宋体" w:eastAsia="宋体" w:cs="宋体"/>
          <w:b/>
          <w:bCs/>
          <w:color w:val="auto"/>
          <w:kern w:val="0"/>
          <w:sz w:val="24"/>
          <w:szCs w:val="24"/>
          <w:highlight w:val="none"/>
          <w:lang w:val="en-US" w:eastAsia="zh-CN"/>
        </w:rPr>
        <w:t>4:具有履行合同所必需的的设备和专业技术能力的承诺函</w:t>
      </w:r>
    </w:p>
    <w:p w14:paraId="033DB15C">
      <w:pPr>
        <w:keepNext/>
        <w:keepLines/>
        <w:widowControl w:val="0"/>
        <w:spacing w:before="260" w:after="260" w:line="416" w:lineRule="auto"/>
        <w:jc w:val="center"/>
        <w:outlineLvl w:val="1"/>
        <w:rPr>
          <w:rFonts w:hint="eastAsia" w:ascii="宋体" w:hAnsi="宋体" w:eastAsia="宋体" w:cs="宋体"/>
          <w:b/>
          <w:bCs/>
          <w:color w:val="auto"/>
          <w:kern w:val="2"/>
          <w:sz w:val="30"/>
          <w:szCs w:val="30"/>
          <w:highlight w:val="none"/>
          <w:lang w:val="en-US" w:eastAsia="zh-CN" w:bidi="ar-SA"/>
        </w:rPr>
      </w:pPr>
      <w:r>
        <w:rPr>
          <w:rFonts w:hint="eastAsia" w:ascii="宋体" w:hAnsi="宋体" w:eastAsia="宋体" w:cs="宋体"/>
          <w:b/>
          <w:bCs/>
          <w:color w:val="auto"/>
          <w:kern w:val="2"/>
          <w:sz w:val="30"/>
          <w:szCs w:val="30"/>
          <w:highlight w:val="none"/>
          <w:lang w:val="en-US" w:eastAsia="zh-CN" w:bidi="ar-SA"/>
        </w:rPr>
        <w:t>具有履行合同所必需的的设备和专业技术能力的承诺函</w:t>
      </w:r>
    </w:p>
    <w:p w14:paraId="533A815B">
      <w:pPr>
        <w:snapToGrid w:val="0"/>
        <w:spacing w:line="360" w:lineRule="auto"/>
        <w:ind w:firstLine="720" w:firstLineChars="3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我公司（单位）具备履行合同所需的设备和专业技术能力，具体情况介绍如下：</w:t>
      </w:r>
    </w:p>
    <w:p w14:paraId="6903EA82">
      <w:pPr>
        <w:keepNext/>
        <w:keepLines/>
        <w:widowControl w:val="0"/>
        <w:spacing w:before="260" w:after="260" w:line="416" w:lineRule="auto"/>
        <w:jc w:val="both"/>
        <w:outlineLvl w:val="1"/>
        <w:rPr>
          <w:rFonts w:hint="eastAsia" w:ascii="宋体" w:hAnsi="宋体" w:eastAsia="宋体" w:cs="宋体"/>
          <w:b/>
          <w:bCs/>
          <w:color w:val="auto"/>
          <w:kern w:val="2"/>
          <w:sz w:val="24"/>
          <w:szCs w:val="32"/>
          <w:highlight w:val="none"/>
          <w:lang w:val="en-US" w:eastAsia="zh-CN" w:bidi="ar-SA"/>
        </w:rPr>
      </w:pPr>
      <w:r>
        <w:rPr>
          <w:rFonts w:hint="eastAsia" w:ascii="宋体" w:hAnsi="宋体" w:eastAsia="宋体" w:cs="宋体"/>
          <w:b/>
          <w:bCs/>
          <w:color w:val="auto"/>
          <w:kern w:val="2"/>
          <w:sz w:val="24"/>
          <w:szCs w:val="32"/>
          <w:highlight w:val="none"/>
          <w:lang w:val="en-US" w:eastAsia="zh-CN" w:bidi="ar-SA"/>
        </w:rPr>
        <w:t>（内容包括：主要设备、专业技术人员、公司资质等）</w:t>
      </w:r>
    </w:p>
    <w:p w14:paraId="6795EF26">
      <w:pP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w:t>
      </w:r>
    </w:p>
    <w:p w14:paraId="7EE937E8">
      <w:pPr>
        <w:snapToGrid w:val="0"/>
        <w:spacing w:line="360" w:lineRule="auto"/>
        <w:ind w:firstLine="720" w:firstLineChars="3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特此承诺。</w:t>
      </w:r>
    </w:p>
    <w:p w14:paraId="0DEFF2BB">
      <w:pPr>
        <w:snapToGrid w:val="0"/>
        <w:spacing w:line="360" w:lineRule="auto"/>
        <w:ind w:firstLine="5520" w:firstLineChars="2300"/>
        <w:rPr>
          <w:rFonts w:hint="eastAsia" w:ascii="宋体" w:hAnsi="宋体" w:eastAsia="宋体" w:cs="宋体"/>
          <w:color w:val="auto"/>
          <w:kern w:val="0"/>
          <w:sz w:val="24"/>
          <w:szCs w:val="20"/>
          <w:highlight w:val="none"/>
        </w:rPr>
      </w:pPr>
    </w:p>
    <w:p w14:paraId="60631360">
      <w:pPr>
        <w:snapToGrid w:val="0"/>
        <w:spacing w:line="360" w:lineRule="auto"/>
        <w:rPr>
          <w:rFonts w:hint="eastAsia" w:ascii="宋体" w:hAnsi="宋体" w:eastAsia="宋体" w:cs="宋体"/>
          <w:color w:val="auto"/>
          <w:kern w:val="0"/>
          <w:sz w:val="24"/>
          <w:szCs w:val="20"/>
          <w:highlight w:val="none"/>
          <w:u w:val="single"/>
        </w:rPr>
      </w:pPr>
      <w:r>
        <w:rPr>
          <w:rFonts w:hint="eastAsia" w:ascii="宋体" w:hAnsi="宋体" w:eastAsia="宋体" w:cs="宋体"/>
          <w:color w:val="auto"/>
          <w:kern w:val="0"/>
          <w:sz w:val="24"/>
          <w:szCs w:val="20"/>
          <w:highlight w:val="none"/>
        </w:rPr>
        <w:t>投标人</w:t>
      </w:r>
      <w:r>
        <w:rPr>
          <w:rFonts w:hint="eastAsia" w:ascii="宋体" w:hAnsi="宋体" w:eastAsia="宋体" w:cs="宋体"/>
          <w:color w:val="auto"/>
          <w:kern w:val="0"/>
          <w:sz w:val="24"/>
          <w:szCs w:val="20"/>
          <w:highlight w:val="none"/>
          <w:lang w:eastAsia="zh-CN"/>
        </w:rPr>
        <w:t>（</w:t>
      </w:r>
      <w:r>
        <w:rPr>
          <w:rFonts w:hint="eastAsia" w:ascii="宋体" w:hAnsi="宋体" w:eastAsia="宋体" w:cs="宋体"/>
          <w:color w:val="auto"/>
          <w:kern w:val="0"/>
          <w:sz w:val="24"/>
          <w:szCs w:val="20"/>
          <w:highlight w:val="none"/>
        </w:rPr>
        <w:t>公章</w:t>
      </w:r>
      <w:r>
        <w:rPr>
          <w:rFonts w:hint="eastAsia" w:ascii="宋体" w:hAnsi="宋体" w:eastAsia="宋体" w:cs="宋体"/>
          <w:color w:val="auto"/>
          <w:kern w:val="0"/>
          <w:sz w:val="24"/>
          <w:szCs w:val="20"/>
          <w:highlight w:val="none"/>
          <w:lang w:eastAsia="zh-CN"/>
        </w:rPr>
        <w:t>）</w:t>
      </w:r>
      <w:r>
        <w:rPr>
          <w:rFonts w:hint="eastAsia" w:ascii="宋体" w:hAnsi="宋体" w:eastAsia="宋体" w:cs="宋体"/>
          <w:color w:val="auto"/>
          <w:kern w:val="0"/>
          <w:sz w:val="24"/>
          <w:szCs w:val="20"/>
          <w:highlight w:val="none"/>
        </w:rPr>
        <w:t>：</w:t>
      </w:r>
      <w:r>
        <w:rPr>
          <w:rFonts w:hint="eastAsia" w:ascii="宋体" w:hAnsi="宋体" w:eastAsia="宋体" w:cs="宋体"/>
          <w:color w:val="auto"/>
          <w:kern w:val="0"/>
          <w:sz w:val="24"/>
          <w:szCs w:val="20"/>
          <w:highlight w:val="none"/>
          <w:u w:val="single"/>
        </w:rPr>
        <w:t xml:space="preserve">            </w:t>
      </w:r>
    </w:p>
    <w:p w14:paraId="5FEFDB29">
      <w:pPr>
        <w:snapToGrid w:val="0"/>
        <w:spacing w:line="360" w:lineRule="auto"/>
        <w:rPr>
          <w:rFonts w:ascii="宋体" w:hAnsi="宋体" w:eastAsia="宋体" w:cs="Times New Roman"/>
          <w:color w:val="auto"/>
          <w:kern w:val="0"/>
          <w:sz w:val="24"/>
          <w:szCs w:val="20"/>
          <w:highlight w:val="none"/>
        </w:rPr>
      </w:pPr>
      <w:r>
        <w:rPr>
          <w:rFonts w:hint="eastAsia" w:ascii="宋体" w:hAnsi="宋体" w:eastAsia="宋体" w:cs="宋体"/>
          <w:color w:val="auto"/>
          <w:kern w:val="0"/>
          <w:sz w:val="24"/>
          <w:szCs w:val="20"/>
          <w:highlight w:val="none"/>
        </w:rPr>
        <w:t>日    期：</w:t>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年</w:t>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月</w:t>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 xml:space="preserve">日   </w:t>
      </w:r>
    </w:p>
    <w:p w14:paraId="5F54DE60">
      <w:pPr>
        <w:snapToGrid w:val="0"/>
        <w:spacing w:before="120" w:after="50"/>
        <w:rPr>
          <w:rFonts w:hint="eastAsia" w:ascii="宋体" w:hAnsi="宋体" w:eastAsia="宋体" w:cs="宋体"/>
          <w:b/>
          <w:color w:val="auto"/>
          <w:kern w:val="0"/>
          <w:sz w:val="24"/>
          <w:szCs w:val="20"/>
          <w:highlight w:val="none"/>
        </w:rPr>
      </w:pPr>
    </w:p>
    <w:p w14:paraId="3659CD0A">
      <w:pPr>
        <w:pStyle w:val="7"/>
        <w:rPr>
          <w:rFonts w:hint="eastAsia" w:ascii="宋体" w:hAnsi="宋体" w:eastAsia="宋体" w:cs="宋体"/>
          <w:b/>
          <w:color w:val="auto"/>
          <w:kern w:val="0"/>
          <w:sz w:val="24"/>
          <w:szCs w:val="20"/>
          <w:highlight w:val="none"/>
        </w:rPr>
      </w:pPr>
    </w:p>
    <w:p w14:paraId="155E8707">
      <w:pPr>
        <w:pStyle w:val="6"/>
        <w:rPr>
          <w:rFonts w:hint="eastAsia" w:ascii="宋体" w:hAnsi="宋体" w:eastAsia="宋体" w:cs="宋体"/>
          <w:b/>
          <w:color w:val="auto"/>
          <w:kern w:val="0"/>
          <w:sz w:val="24"/>
          <w:szCs w:val="20"/>
          <w:highlight w:val="none"/>
        </w:rPr>
      </w:pPr>
    </w:p>
    <w:p w14:paraId="508BD248">
      <w:pPr>
        <w:rPr>
          <w:rFonts w:hint="eastAsia" w:ascii="宋体" w:hAnsi="宋体" w:eastAsia="宋体" w:cs="宋体"/>
          <w:b/>
          <w:color w:val="auto"/>
          <w:kern w:val="0"/>
          <w:sz w:val="24"/>
          <w:szCs w:val="20"/>
          <w:highlight w:val="none"/>
        </w:rPr>
      </w:pPr>
    </w:p>
    <w:p w14:paraId="398F29ED">
      <w:pPr>
        <w:pStyle w:val="7"/>
        <w:rPr>
          <w:rFonts w:hint="eastAsia" w:ascii="宋体" w:hAnsi="宋体" w:eastAsia="宋体" w:cs="宋体"/>
          <w:b/>
          <w:color w:val="auto"/>
          <w:kern w:val="0"/>
          <w:sz w:val="24"/>
          <w:szCs w:val="20"/>
          <w:highlight w:val="none"/>
        </w:rPr>
      </w:pPr>
    </w:p>
    <w:p w14:paraId="53197B67">
      <w:pPr>
        <w:pStyle w:val="6"/>
        <w:rPr>
          <w:rFonts w:hint="eastAsia" w:ascii="宋体" w:hAnsi="宋体" w:eastAsia="宋体" w:cs="宋体"/>
          <w:b/>
          <w:color w:val="auto"/>
          <w:kern w:val="0"/>
          <w:sz w:val="24"/>
          <w:szCs w:val="20"/>
          <w:highlight w:val="none"/>
        </w:rPr>
      </w:pPr>
    </w:p>
    <w:p w14:paraId="5D28C148">
      <w:pPr>
        <w:rPr>
          <w:rFonts w:hint="eastAsia" w:ascii="宋体" w:hAnsi="宋体" w:eastAsia="宋体" w:cs="宋体"/>
          <w:b/>
          <w:color w:val="auto"/>
          <w:kern w:val="0"/>
          <w:sz w:val="24"/>
          <w:szCs w:val="20"/>
          <w:highlight w:val="none"/>
        </w:rPr>
      </w:pPr>
    </w:p>
    <w:p w14:paraId="4BB4D8A5">
      <w:pPr>
        <w:pStyle w:val="7"/>
        <w:rPr>
          <w:rFonts w:hint="eastAsia" w:ascii="宋体" w:hAnsi="宋体" w:eastAsia="宋体" w:cs="宋体"/>
          <w:b/>
          <w:color w:val="auto"/>
          <w:kern w:val="0"/>
          <w:sz w:val="24"/>
          <w:szCs w:val="20"/>
          <w:highlight w:val="none"/>
        </w:rPr>
      </w:pPr>
    </w:p>
    <w:p w14:paraId="16C9B1B1">
      <w:pPr>
        <w:pStyle w:val="6"/>
        <w:rPr>
          <w:rFonts w:hint="eastAsia" w:ascii="宋体" w:hAnsi="宋体" w:eastAsia="宋体" w:cs="宋体"/>
          <w:b/>
          <w:color w:val="auto"/>
          <w:kern w:val="0"/>
          <w:sz w:val="24"/>
          <w:szCs w:val="20"/>
          <w:highlight w:val="none"/>
        </w:rPr>
      </w:pPr>
    </w:p>
    <w:p w14:paraId="3275A224">
      <w:pPr>
        <w:rPr>
          <w:rFonts w:hint="eastAsia" w:ascii="宋体" w:hAnsi="宋体" w:eastAsia="宋体" w:cs="宋体"/>
          <w:b/>
          <w:color w:val="auto"/>
          <w:kern w:val="0"/>
          <w:sz w:val="24"/>
          <w:szCs w:val="20"/>
          <w:highlight w:val="none"/>
        </w:rPr>
      </w:pPr>
    </w:p>
    <w:p w14:paraId="4B2372E8">
      <w:pPr>
        <w:pStyle w:val="7"/>
        <w:rPr>
          <w:rFonts w:hint="eastAsia" w:ascii="宋体" w:hAnsi="宋体" w:eastAsia="宋体" w:cs="宋体"/>
          <w:b/>
          <w:color w:val="auto"/>
          <w:kern w:val="0"/>
          <w:sz w:val="24"/>
          <w:szCs w:val="20"/>
          <w:highlight w:val="none"/>
        </w:rPr>
      </w:pPr>
    </w:p>
    <w:p w14:paraId="5FFFFFE9">
      <w:pPr>
        <w:pStyle w:val="6"/>
        <w:rPr>
          <w:rFonts w:hint="eastAsia" w:ascii="宋体" w:hAnsi="宋体" w:eastAsia="宋体" w:cs="宋体"/>
          <w:b/>
          <w:color w:val="auto"/>
          <w:kern w:val="0"/>
          <w:sz w:val="24"/>
          <w:szCs w:val="20"/>
          <w:highlight w:val="none"/>
        </w:rPr>
      </w:pPr>
    </w:p>
    <w:p w14:paraId="5BE35933">
      <w:pPr>
        <w:rPr>
          <w:rFonts w:hint="eastAsia" w:ascii="宋体" w:hAnsi="宋体" w:eastAsia="宋体" w:cs="宋体"/>
          <w:b/>
          <w:color w:val="auto"/>
          <w:kern w:val="0"/>
          <w:sz w:val="24"/>
          <w:szCs w:val="20"/>
          <w:highlight w:val="none"/>
        </w:rPr>
      </w:pPr>
    </w:p>
    <w:p w14:paraId="616A278D">
      <w:pPr>
        <w:pStyle w:val="7"/>
        <w:rPr>
          <w:rFonts w:hint="eastAsia" w:ascii="宋体" w:hAnsi="宋体" w:eastAsia="宋体" w:cs="宋体"/>
          <w:b/>
          <w:color w:val="auto"/>
          <w:kern w:val="0"/>
          <w:sz w:val="24"/>
          <w:szCs w:val="20"/>
          <w:highlight w:val="none"/>
        </w:rPr>
      </w:pPr>
    </w:p>
    <w:p w14:paraId="427936F1">
      <w:pPr>
        <w:pStyle w:val="6"/>
        <w:rPr>
          <w:rFonts w:hint="eastAsia" w:ascii="宋体" w:hAnsi="宋体" w:eastAsia="宋体" w:cs="宋体"/>
          <w:b/>
          <w:color w:val="auto"/>
          <w:kern w:val="0"/>
          <w:sz w:val="24"/>
          <w:szCs w:val="20"/>
          <w:highlight w:val="none"/>
        </w:rPr>
      </w:pPr>
    </w:p>
    <w:p w14:paraId="786A2466">
      <w:pPr>
        <w:rPr>
          <w:rFonts w:hint="eastAsia" w:ascii="宋体" w:hAnsi="宋体" w:eastAsia="宋体" w:cs="宋体"/>
          <w:b/>
          <w:color w:val="auto"/>
          <w:kern w:val="0"/>
          <w:sz w:val="24"/>
          <w:szCs w:val="20"/>
          <w:highlight w:val="none"/>
        </w:rPr>
      </w:pPr>
    </w:p>
    <w:p w14:paraId="58911FC5">
      <w:pPr>
        <w:pStyle w:val="7"/>
        <w:rPr>
          <w:rFonts w:hint="eastAsia" w:ascii="宋体" w:hAnsi="宋体" w:eastAsia="宋体" w:cs="宋体"/>
          <w:b/>
          <w:color w:val="auto"/>
          <w:kern w:val="0"/>
          <w:sz w:val="24"/>
          <w:szCs w:val="20"/>
          <w:highlight w:val="none"/>
        </w:rPr>
      </w:pPr>
    </w:p>
    <w:p w14:paraId="10CE3436">
      <w:pPr>
        <w:pStyle w:val="6"/>
        <w:rPr>
          <w:rFonts w:hint="eastAsia" w:ascii="宋体" w:hAnsi="宋体" w:eastAsia="宋体" w:cs="宋体"/>
          <w:b/>
          <w:color w:val="auto"/>
          <w:kern w:val="0"/>
          <w:sz w:val="24"/>
          <w:szCs w:val="20"/>
          <w:highlight w:val="none"/>
        </w:rPr>
      </w:pPr>
    </w:p>
    <w:p w14:paraId="54F0791E">
      <w:pPr>
        <w:rPr>
          <w:rFonts w:hint="eastAsia" w:ascii="宋体" w:hAnsi="宋体" w:eastAsia="宋体" w:cs="宋体"/>
          <w:b/>
          <w:color w:val="auto"/>
          <w:kern w:val="0"/>
          <w:sz w:val="24"/>
          <w:szCs w:val="20"/>
          <w:highlight w:val="none"/>
        </w:rPr>
      </w:pPr>
    </w:p>
    <w:p w14:paraId="364AA218">
      <w:pPr>
        <w:pStyle w:val="6"/>
        <w:ind w:left="0" w:leftChars="0" w:firstLine="0" w:firstLineChars="0"/>
        <w:rPr>
          <w:rFonts w:hint="eastAsia"/>
          <w:color w:val="auto"/>
          <w:highlight w:val="none"/>
        </w:rPr>
      </w:pPr>
    </w:p>
    <w:p w14:paraId="338C4AEB">
      <w:pPr>
        <w:snapToGrid w:val="0"/>
        <w:spacing w:before="120" w:after="50"/>
        <w:rPr>
          <w:rFonts w:ascii="Times New Roman" w:hAnsi="Times New Roman" w:eastAsia="宋体" w:cs="Times New Roman"/>
          <w:color w:val="auto"/>
          <w:kern w:val="0"/>
          <w:sz w:val="20"/>
          <w:szCs w:val="20"/>
          <w:highlight w:val="none"/>
        </w:rPr>
      </w:pPr>
      <w:r>
        <w:rPr>
          <w:rFonts w:hint="eastAsia" w:ascii="宋体" w:hAnsi="宋体" w:eastAsia="宋体" w:cs="宋体"/>
          <w:b/>
          <w:color w:val="auto"/>
          <w:kern w:val="0"/>
          <w:sz w:val="24"/>
          <w:szCs w:val="20"/>
          <w:highlight w:val="none"/>
        </w:rPr>
        <w:t>附件</w:t>
      </w:r>
      <w:r>
        <w:rPr>
          <w:rFonts w:hint="eastAsia" w:ascii="宋体" w:hAnsi="宋体" w:eastAsia="宋体" w:cs="宋体"/>
          <w:b/>
          <w:color w:val="auto"/>
          <w:kern w:val="0"/>
          <w:sz w:val="24"/>
          <w:szCs w:val="20"/>
          <w:highlight w:val="none"/>
          <w:lang w:val="en-US" w:eastAsia="zh-CN"/>
        </w:rPr>
        <w:t>5</w:t>
      </w:r>
      <w:r>
        <w:rPr>
          <w:rFonts w:hint="eastAsia" w:ascii="宋体" w:hAnsi="宋体" w:eastAsia="宋体" w:cs="宋体"/>
          <w:b/>
          <w:color w:val="auto"/>
          <w:kern w:val="0"/>
          <w:sz w:val="24"/>
          <w:szCs w:val="20"/>
          <w:highlight w:val="none"/>
        </w:rPr>
        <w:t>：投标单位情况</w:t>
      </w:r>
    </w:p>
    <w:p w14:paraId="2822F203">
      <w:pPr>
        <w:snapToGrid w:val="0"/>
        <w:spacing w:before="120" w:beforeLines="50" w:after="50"/>
        <w:jc w:val="center"/>
        <w:rPr>
          <w:rFonts w:ascii="Times New Roman" w:hAnsi="Times New Roman" w:eastAsia="宋体" w:cs="Times New Roman"/>
          <w:color w:val="auto"/>
          <w:kern w:val="0"/>
          <w:sz w:val="20"/>
          <w:szCs w:val="20"/>
          <w:highlight w:val="none"/>
        </w:rPr>
      </w:pPr>
      <w:r>
        <w:rPr>
          <w:rFonts w:hint="eastAsia" w:ascii="宋体" w:hAnsi="宋体" w:eastAsia="宋体" w:cs="宋体"/>
          <w:b/>
          <w:bCs/>
          <w:color w:val="auto"/>
          <w:kern w:val="0"/>
          <w:sz w:val="30"/>
          <w:szCs w:val="30"/>
          <w:highlight w:val="none"/>
        </w:rPr>
        <w:t>投标单位情况表</w:t>
      </w:r>
    </w:p>
    <w:p w14:paraId="5FAB325B">
      <w:pPr>
        <w:widowControl w:val="0"/>
        <w:spacing w:before="120" w:beforeLines="50" w:after="120" w:afterLines="50" w:line="240" w:lineRule="auto"/>
        <w:ind w:firstLine="480" w:firstLineChars="200"/>
        <w:jc w:val="both"/>
        <w:rPr>
          <w:rFonts w:ascii="Times New Roman" w:hAnsi="Times New Roman" w:eastAsia="宋体" w:cs="宋体"/>
          <w:color w:val="auto"/>
          <w:kern w:val="2"/>
          <w:sz w:val="24"/>
          <w:szCs w:val="24"/>
          <w:highlight w:val="none"/>
          <w:lang w:val="en-US" w:eastAsia="zh-CN" w:bidi="ar-SA"/>
        </w:rPr>
      </w:pPr>
      <w:r>
        <w:rPr>
          <w:rFonts w:hint="eastAsia" w:ascii="Times New Roman" w:hAnsi="Times New Roman" w:eastAsia="宋体" w:cs="宋体"/>
          <w:color w:val="auto"/>
          <w:kern w:val="2"/>
          <w:sz w:val="24"/>
          <w:szCs w:val="24"/>
          <w:highlight w:val="none"/>
          <w:lang w:val="en-US" w:eastAsia="zh-CN" w:bidi="ar-SA"/>
        </w:rPr>
        <w:t>投标单位（盖章）：                                         填表日期：</w:t>
      </w: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8"/>
        <w:gridCol w:w="1357"/>
        <w:gridCol w:w="3263"/>
        <w:gridCol w:w="1222"/>
        <w:gridCol w:w="166"/>
        <w:gridCol w:w="2534"/>
      </w:tblGrid>
      <w:tr w14:paraId="2E9AA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895" w:type="dxa"/>
            <w:gridSpan w:val="2"/>
            <w:vAlign w:val="center"/>
          </w:tcPr>
          <w:p w14:paraId="45B7C206">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单位名称</w:t>
            </w:r>
          </w:p>
        </w:tc>
        <w:tc>
          <w:tcPr>
            <w:tcW w:w="3263" w:type="dxa"/>
            <w:vAlign w:val="center"/>
          </w:tcPr>
          <w:p w14:paraId="359B2869">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c>
          <w:tcPr>
            <w:tcW w:w="1388" w:type="dxa"/>
            <w:gridSpan w:val="2"/>
            <w:vAlign w:val="center"/>
          </w:tcPr>
          <w:p w14:paraId="1C6A21E2">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电话</w:t>
            </w:r>
          </w:p>
        </w:tc>
        <w:tc>
          <w:tcPr>
            <w:tcW w:w="2534" w:type="dxa"/>
            <w:vAlign w:val="center"/>
          </w:tcPr>
          <w:p w14:paraId="2EA2977F">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r>
      <w:tr w14:paraId="755AF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895" w:type="dxa"/>
            <w:gridSpan w:val="2"/>
            <w:vAlign w:val="center"/>
          </w:tcPr>
          <w:p w14:paraId="7DE0FC10">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地址</w:t>
            </w:r>
          </w:p>
        </w:tc>
        <w:tc>
          <w:tcPr>
            <w:tcW w:w="3263" w:type="dxa"/>
            <w:vAlign w:val="center"/>
          </w:tcPr>
          <w:p w14:paraId="3B32EC9F">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c>
          <w:tcPr>
            <w:tcW w:w="1388" w:type="dxa"/>
            <w:gridSpan w:val="2"/>
            <w:vAlign w:val="center"/>
          </w:tcPr>
          <w:p w14:paraId="2BAC5E83">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传真</w:t>
            </w:r>
          </w:p>
        </w:tc>
        <w:tc>
          <w:tcPr>
            <w:tcW w:w="2534" w:type="dxa"/>
            <w:vAlign w:val="center"/>
          </w:tcPr>
          <w:p w14:paraId="0EB29DC3">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r>
      <w:tr w14:paraId="359B6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895" w:type="dxa"/>
            <w:gridSpan w:val="2"/>
            <w:vAlign w:val="center"/>
          </w:tcPr>
          <w:p w14:paraId="3CDB3D99">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主管部门</w:t>
            </w:r>
          </w:p>
        </w:tc>
        <w:tc>
          <w:tcPr>
            <w:tcW w:w="3263" w:type="dxa"/>
            <w:vAlign w:val="center"/>
          </w:tcPr>
          <w:p w14:paraId="41D6F8D0">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c>
          <w:tcPr>
            <w:tcW w:w="1388" w:type="dxa"/>
            <w:gridSpan w:val="2"/>
            <w:vAlign w:val="center"/>
          </w:tcPr>
          <w:p w14:paraId="6F14226B">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企业性质</w:t>
            </w:r>
          </w:p>
        </w:tc>
        <w:tc>
          <w:tcPr>
            <w:tcW w:w="2534" w:type="dxa"/>
            <w:vAlign w:val="center"/>
          </w:tcPr>
          <w:p w14:paraId="7279616C">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r>
      <w:tr w14:paraId="524AB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895" w:type="dxa"/>
            <w:gridSpan w:val="2"/>
            <w:vAlign w:val="center"/>
          </w:tcPr>
          <w:p w14:paraId="256B2425">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企业法人</w:t>
            </w:r>
          </w:p>
        </w:tc>
        <w:tc>
          <w:tcPr>
            <w:tcW w:w="3263" w:type="dxa"/>
            <w:vAlign w:val="center"/>
          </w:tcPr>
          <w:p w14:paraId="1A566846">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c>
          <w:tcPr>
            <w:tcW w:w="1388" w:type="dxa"/>
            <w:gridSpan w:val="2"/>
            <w:vAlign w:val="center"/>
          </w:tcPr>
          <w:p w14:paraId="7FEB0E2E">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资质等级</w:t>
            </w:r>
          </w:p>
        </w:tc>
        <w:tc>
          <w:tcPr>
            <w:tcW w:w="2534" w:type="dxa"/>
            <w:vAlign w:val="center"/>
          </w:tcPr>
          <w:p w14:paraId="778C0939">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r>
      <w:tr w14:paraId="53D76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895" w:type="dxa"/>
            <w:gridSpan w:val="2"/>
            <w:vAlign w:val="center"/>
          </w:tcPr>
          <w:p w14:paraId="18201189">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授权代表</w:t>
            </w:r>
          </w:p>
        </w:tc>
        <w:tc>
          <w:tcPr>
            <w:tcW w:w="3263" w:type="dxa"/>
            <w:vAlign w:val="center"/>
          </w:tcPr>
          <w:p w14:paraId="214D7C8E">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c>
          <w:tcPr>
            <w:tcW w:w="1388" w:type="dxa"/>
            <w:gridSpan w:val="2"/>
            <w:vAlign w:val="center"/>
          </w:tcPr>
          <w:p w14:paraId="34B00783">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职务</w:t>
            </w:r>
          </w:p>
        </w:tc>
        <w:tc>
          <w:tcPr>
            <w:tcW w:w="2534" w:type="dxa"/>
            <w:vAlign w:val="center"/>
          </w:tcPr>
          <w:p w14:paraId="601D01B5">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r>
      <w:tr w14:paraId="751B8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8" w:type="dxa"/>
            <w:vMerge w:val="restart"/>
            <w:vAlign w:val="center"/>
          </w:tcPr>
          <w:p w14:paraId="091BC022">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p w14:paraId="08A68EFA">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单位概况</w:t>
            </w:r>
          </w:p>
          <w:p w14:paraId="78C7D041">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p w14:paraId="248D39BD">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p w14:paraId="58ECBF55">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p w14:paraId="0D74F826">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c>
          <w:tcPr>
            <w:tcW w:w="1357" w:type="dxa"/>
            <w:vAlign w:val="center"/>
          </w:tcPr>
          <w:p w14:paraId="5B607C3B">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职工总数</w:t>
            </w:r>
          </w:p>
        </w:tc>
        <w:tc>
          <w:tcPr>
            <w:tcW w:w="3263" w:type="dxa"/>
            <w:vAlign w:val="center"/>
          </w:tcPr>
          <w:p w14:paraId="1F8AC6A4">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员工：人</w:t>
            </w:r>
          </w:p>
        </w:tc>
        <w:tc>
          <w:tcPr>
            <w:tcW w:w="3922" w:type="dxa"/>
            <w:gridSpan w:val="3"/>
            <w:vAlign w:val="center"/>
          </w:tcPr>
          <w:p w14:paraId="29F347F0">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技术工人：人</w:t>
            </w:r>
          </w:p>
        </w:tc>
      </w:tr>
      <w:tr w14:paraId="0751E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8" w:type="dxa"/>
            <w:vMerge w:val="continue"/>
            <w:vAlign w:val="center"/>
          </w:tcPr>
          <w:p w14:paraId="3CB6C750">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c>
          <w:tcPr>
            <w:tcW w:w="1357" w:type="dxa"/>
            <w:vAlign w:val="center"/>
          </w:tcPr>
          <w:p w14:paraId="4B09280C">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流动资金</w:t>
            </w:r>
          </w:p>
        </w:tc>
        <w:tc>
          <w:tcPr>
            <w:tcW w:w="3263" w:type="dxa"/>
            <w:vAlign w:val="center"/>
          </w:tcPr>
          <w:p w14:paraId="395221FC">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c>
          <w:tcPr>
            <w:tcW w:w="1222" w:type="dxa"/>
            <w:vAlign w:val="center"/>
          </w:tcPr>
          <w:p w14:paraId="1EEEA148">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营业面积</w:t>
            </w:r>
          </w:p>
        </w:tc>
        <w:tc>
          <w:tcPr>
            <w:tcW w:w="2700" w:type="dxa"/>
            <w:gridSpan w:val="2"/>
            <w:vAlign w:val="center"/>
          </w:tcPr>
          <w:p w14:paraId="43AE0DBD">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r>
      <w:tr w14:paraId="22774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8" w:type="dxa"/>
            <w:vMerge w:val="continue"/>
            <w:vAlign w:val="center"/>
          </w:tcPr>
          <w:p w14:paraId="6C796A30">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c>
          <w:tcPr>
            <w:tcW w:w="1357" w:type="dxa"/>
            <w:vAlign w:val="center"/>
          </w:tcPr>
          <w:p w14:paraId="08EB9479">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固定资金</w:t>
            </w:r>
          </w:p>
        </w:tc>
        <w:tc>
          <w:tcPr>
            <w:tcW w:w="3263" w:type="dxa"/>
            <w:vAlign w:val="center"/>
          </w:tcPr>
          <w:p w14:paraId="50ABA220">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c>
          <w:tcPr>
            <w:tcW w:w="1222" w:type="dxa"/>
            <w:vAlign w:val="center"/>
          </w:tcPr>
          <w:p w14:paraId="637779FE">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维修网点</w:t>
            </w:r>
          </w:p>
        </w:tc>
        <w:tc>
          <w:tcPr>
            <w:tcW w:w="2700" w:type="dxa"/>
            <w:gridSpan w:val="2"/>
            <w:vAlign w:val="center"/>
          </w:tcPr>
          <w:p w14:paraId="798FF357">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r>
      <w:tr w14:paraId="69514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8" w:type="dxa"/>
            <w:vAlign w:val="center"/>
          </w:tcPr>
          <w:p w14:paraId="5569D21F">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单位简历</w:t>
            </w:r>
          </w:p>
        </w:tc>
        <w:tc>
          <w:tcPr>
            <w:tcW w:w="8542" w:type="dxa"/>
            <w:gridSpan w:val="5"/>
          </w:tcPr>
          <w:p w14:paraId="57AED5EA">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r>
      <w:tr w14:paraId="169FC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8" w:type="dxa"/>
            <w:vAlign w:val="center"/>
          </w:tcPr>
          <w:p w14:paraId="6DF75F97">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r>
              <w:rPr>
                <w:rFonts w:hint="eastAsia" w:ascii="Times New Roman" w:hAnsi="Times New Roman" w:eastAsia="宋体" w:cs="宋体"/>
                <w:color w:val="auto"/>
                <w:sz w:val="24"/>
                <w:szCs w:val="24"/>
                <w:highlight w:val="none"/>
                <w:lang w:val="en-US" w:eastAsia="zh-CN" w:bidi="ar-SA"/>
              </w:rPr>
              <w:t>优势及特长</w:t>
            </w:r>
          </w:p>
        </w:tc>
        <w:tc>
          <w:tcPr>
            <w:tcW w:w="8542" w:type="dxa"/>
            <w:gridSpan w:val="5"/>
          </w:tcPr>
          <w:p w14:paraId="461B0BC8">
            <w:pPr>
              <w:keepNext w:val="0"/>
              <w:keepLines w:val="0"/>
              <w:widowControl w:val="0"/>
              <w:suppressLineNumbers w:val="0"/>
              <w:autoSpaceDE w:val="0"/>
              <w:autoSpaceDN/>
              <w:spacing w:before="120" w:beforeLines="50" w:beforeAutospacing="0" w:after="120" w:afterLines="50" w:afterAutospacing="0" w:line="400" w:lineRule="exact"/>
              <w:ind w:left="0" w:right="0" w:firstLine="0"/>
              <w:jc w:val="both"/>
              <w:rPr>
                <w:rFonts w:hint="default" w:ascii="Times New Roman" w:hAnsi="Times New Roman" w:eastAsia="宋体" w:cs="宋体"/>
                <w:color w:val="auto"/>
                <w:sz w:val="24"/>
                <w:szCs w:val="24"/>
                <w:highlight w:val="none"/>
                <w:lang w:val="en-US" w:eastAsia="zh-CN" w:bidi="ar-SA"/>
              </w:rPr>
            </w:pPr>
          </w:p>
        </w:tc>
      </w:tr>
    </w:tbl>
    <w:p w14:paraId="0BD8CAF3">
      <w:pPr>
        <w:widowControl w:val="0"/>
        <w:spacing w:line="240" w:lineRule="auto"/>
        <w:ind w:firstLine="464" w:firstLineChars="200"/>
        <w:jc w:val="both"/>
        <w:rPr>
          <w:rFonts w:hint="eastAsia" w:ascii="宋体" w:hAnsi="宋体" w:eastAsia="宋体" w:cs="宋体"/>
          <w:bCs/>
          <w:color w:val="auto"/>
          <w:spacing w:val="-4"/>
          <w:kern w:val="2"/>
          <w:sz w:val="24"/>
          <w:szCs w:val="21"/>
          <w:highlight w:val="none"/>
          <w:lang w:val="en-US" w:eastAsia="zh-CN" w:bidi="ar-SA"/>
        </w:rPr>
      </w:pPr>
      <w:r>
        <w:rPr>
          <w:rFonts w:hint="eastAsia" w:ascii="宋体" w:hAnsi="宋体" w:eastAsia="宋体" w:cs="宋体"/>
          <w:bCs/>
          <w:color w:val="auto"/>
          <w:spacing w:val="-4"/>
          <w:kern w:val="2"/>
          <w:sz w:val="24"/>
          <w:szCs w:val="21"/>
          <w:highlight w:val="none"/>
          <w:lang w:val="en-US" w:eastAsia="zh-CN" w:bidi="ar-SA"/>
        </w:rPr>
        <w:t>附：本表附营业执照复印件及投标人认为需要的其他资料。</w:t>
      </w:r>
    </w:p>
    <w:p w14:paraId="16EE9017">
      <w:pPr>
        <w:snapToGrid w:val="0"/>
        <w:spacing w:before="120" w:after="50"/>
        <w:rPr>
          <w:rFonts w:ascii="Times New Roman" w:hAnsi="Times New Roman" w:eastAsia="宋体" w:cs="Times New Roman"/>
          <w:color w:val="auto"/>
          <w:kern w:val="0"/>
          <w:sz w:val="20"/>
          <w:szCs w:val="20"/>
          <w:highlight w:val="none"/>
        </w:rPr>
      </w:pPr>
    </w:p>
    <w:p w14:paraId="43B3CE93">
      <w:pPr>
        <w:snapToGrid w:val="0"/>
        <w:spacing w:before="120" w:after="50"/>
        <w:rPr>
          <w:rFonts w:ascii="Times New Roman" w:hAnsi="Times New Roman" w:eastAsia="宋体" w:cs="Times New Roman"/>
          <w:color w:val="auto"/>
          <w:kern w:val="0"/>
          <w:sz w:val="30"/>
          <w:szCs w:val="20"/>
          <w:highlight w:val="none"/>
        </w:rPr>
      </w:pPr>
      <w:r>
        <w:rPr>
          <w:rFonts w:hint="eastAsia" w:ascii="宋体" w:hAnsi="宋体" w:eastAsia="宋体" w:cs="宋体"/>
          <w:b/>
          <w:color w:val="auto"/>
          <w:kern w:val="0"/>
          <w:sz w:val="24"/>
          <w:szCs w:val="20"/>
          <w:highlight w:val="none"/>
        </w:rPr>
        <w:t>附件</w:t>
      </w:r>
      <w:r>
        <w:rPr>
          <w:rFonts w:hint="eastAsia" w:ascii="宋体" w:hAnsi="宋体" w:eastAsia="宋体" w:cs="宋体"/>
          <w:b/>
          <w:color w:val="auto"/>
          <w:kern w:val="0"/>
          <w:sz w:val="24"/>
          <w:szCs w:val="20"/>
          <w:highlight w:val="none"/>
          <w:lang w:val="en-US" w:eastAsia="zh-CN"/>
        </w:rPr>
        <w:t>6</w:t>
      </w:r>
      <w:r>
        <w:rPr>
          <w:rFonts w:hint="eastAsia" w:ascii="宋体" w:hAnsi="宋体" w:eastAsia="宋体" w:cs="宋体"/>
          <w:b/>
          <w:color w:val="auto"/>
          <w:kern w:val="0"/>
          <w:sz w:val="24"/>
          <w:szCs w:val="20"/>
          <w:highlight w:val="none"/>
        </w:rPr>
        <w:t>：</w:t>
      </w:r>
    </w:p>
    <w:p w14:paraId="6408A8B4">
      <w:pPr>
        <w:snapToGrid w:val="0"/>
        <w:spacing w:before="120" w:after="50"/>
        <w:jc w:val="center"/>
        <w:rPr>
          <w:rFonts w:ascii="Times New Roman" w:hAnsi="Times New Roman" w:eastAsia="宋体" w:cs="Times New Roman"/>
          <w:b/>
          <w:color w:val="auto"/>
          <w:kern w:val="0"/>
          <w:sz w:val="30"/>
          <w:szCs w:val="30"/>
          <w:highlight w:val="none"/>
        </w:rPr>
      </w:pPr>
      <w:r>
        <w:rPr>
          <w:rFonts w:hint="eastAsia" w:ascii="Times New Roman" w:hAnsi="Times New Roman" w:eastAsia="宋体" w:cs="Times New Roman"/>
          <w:b/>
          <w:color w:val="auto"/>
          <w:kern w:val="0"/>
          <w:sz w:val="30"/>
          <w:szCs w:val="30"/>
          <w:highlight w:val="none"/>
        </w:rPr>
        <w:t>法定代表人授权委托书</w:t>
      </w:r>
    </w:p>
    <w:p w14:paraId="3B3CF049">
      <w:pPr>
        <w:snapToGrid w:val="0"/>
        <w:spacing w:before="120" w:after="50"/>
        <w:rPr>
          <w:rFonts w:ascii="Times New Roman" w:hAnsi="Times New Roman" w:eastAsia="宋体" w:cs="Times New Roman"/>
          <w:b/>
          <w:color w:val="auto"/>
          <w:kern w:val="0"/>
          <w:sz w:val="24"/>
          <w:szCs w:val="20"/>
          <w:highlight w:val="none"/>
        </w:rPr>
      </w:pPr>
      <w:r>
        <w:rPr>
          <w:rFonts w:hint="eastAsia" w:ascii="Times New Roman" w:hAnsi="Times New Roman" w:eastAsia="宋体" w:cs="Times New Roman"/>
          <w:color w:val="auto"/>
          <w:kern w:val="0"/>
          <w:sz w:val="24"/>
          <w:szCs w:val="20"/>
          <w:highlight w:val="none"/>
        </w:rPr>
        <w:t>致：</w:t>
      </w:r>
      <w:r>
        <w:rPr>
          <w:rFonts w:hint="eastAsia" w:ascii="Times New Roman" w:hAnsi="Times New Roman" w:eastAsia="宋体" w:cs="Times New Roman"/>
          <w:color w:val="auto"/>
          <w:kern w:val="0"/>
          <w:sz w:val="24"/>
          <w:szCs w:val="20"/>
          <w:highlight w:val="none"/>
          <w:u w:val="single"/>
        </w:rPr>
        <w:t>东阳竣博招标代理有限公司：</w:t>
      </w:r>
    </w:p>
    <w:p w14:paraId="2BDAF3C4">
      <w:pPr>
        <w:snapToGrid w:val="0"/>
        <w:spacing w:before="120" w:beforeLines="50" w:after="50" w:line="180" w:lineRule="atLeast"/>
        <w:ind w:firstLine="720" w:firstLineChars="300"/>
        <w:rPr>
          <w:rFonts w:hint="eastAsia"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我</w:t>
      </w:r>
      <w:r>
        <w:rPr>
          <w:rFonts w:ascii="宋体" w:hAnsi="宋体" w:eastAsia="宋体" w:cs="Times New Roman"/>
          <w:color w:val="auto"/>
          <w:kern w:val="0"/>
          <w:sz w:val="24"/>
          <w:szCs w:val="20"/>
          <w:highlight w:val="none"/>
          <w:u w:val="single"/>
        </w:rPr>
        <w:t xml:space="preserve">               </w:t>
      </w:r>
      <w:r>
        <w:rPr>
          <w:rFonts w:hint="eastAsia" w:ascii="宋体" w:hAnsi="宋体" w:eastAsia="宋体" w:cs="Times New Roman"/>
          <w:color w:val="auto"/>
          <w:kern w:val="0"/>
          <w:sz w:val="24"/>
          <w:szCs w:val="20"/>
          <w:highlight w:val="none"/>
        </w:rPr>
        <w:t>（姓名）</w:t>
      </w:r>
      <w:r>
        <w:rPr>
          <w:rFonts w:hint="eastAsia" w:ascii="宋体" w:hAnsi="宋体" w:eastAsia="宋体" w:cs="Times New Roman"/>
          <w:color w:val="auto"/>
          <w:kern w:val="0"/>
          <w:sz w:val="24"/>
          <w:szCs w:val="20"/>
          <w:highlight w:val="none"/>
          <w:u w:val="single"/>
        </w:rPr>
        <w:t xml:space="preserve">            </w:t>
      </w:r>
      <w:r>
        <w:rPr>
          <w:rFonts w:hint="eastAsia" w:ascii="宋体" w:hAnsi="宋体" w:eastAsia="宋体" w:cs="Times New Roman"/>
          <w:color w:val="auto"/>
          <w:kern w:val="0"/>
          <w:sz w:val="24"/>
          <w:szCs w:val="20"/>
          <w:highlight w:val="none"/>
        </w:rPr>
        <w:t>（身份证号码） 系</w:t>
      </w:r>
      <w:r>
        <w:rPr>
          <w:rFonts w:ascii="宋体" w:hAnsi="宋体" w:eastAsia="宋体" w:cs="Times New Roman"/>
          <w:color w:val="auto"/>
          <w:kern w:val="0"/>
          <w:sz w:val="24"/>
          <w:szCs w:val="20"/>
          <w:highlight w:val="none"/>
          <w:u w:val="single"/>
        </w:rPr>
        <w:t xml:space="preserve">              </w:t>
      </w:r>
      <w:r>
        <w:rPr>
          <w:rFonts w:hint="eastAsia" w:ascii="宋体" w:hAnsi="宋体" w:eastAsia="宋体" w:cs="Times New Roman"/>
          <w:color w:val="auto"/>
          <w:kern w:val="0"/>
          <w:sz w:val="24"/>
          <w:szCs w:val="20"/>
          <w:highlight w:val="none"/>
        </w:rPr>
        <w:t>（投标人</w:t>
      </w:r>
    </w:p>
    <w:p w14:paraId="09C6787A">
      <w:pPr>
        <w:snapToGrid w:val="0"/>
        <w:spacing w:before="120" w:beforeLines="50" w:after="50" w:line="180" w:lineRule="atLeast"/>
        <w:rPr>
          <w:rFonts w:hint="eastAsia" w:ascii="宋体" w:hAnsi="宋体" w:eastAsia="宋体" w:cs="宋体"/>
          <w:color w:val="auto"/>
          <w:kern w:val="0"/>
          <w:sz w:val="24"/>
          <w:szCs w:val="20"/>
          <w:highlight w:val="none"/>
        </w:rPr>
      </w:pPr>
      <w:r>
        <w:rPr>
          <w:rFonts w:hint="eastAsia" w:ascii="宋体" w:hAnsi="宋体" w:eastAsia="宋体" w:cs="Times New Roman"/>
          <w:color w:val="auto"/>
          <w:kern w:val="0"/>
          <w:sz w:val="24"/>
          <w:szCs w:val="20"/>
          <w:highlight w:val="none"/>
        </w:rPr>
        <w:t xml:space="preserve">名称）的法定代表人，现授权委托本单位在职职工 </w:t>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（姓名）</w:t>
      </w:r>
      <w:r>
        <w:rPr>
          <w:rFonts w:ascii="宋体" w:hAnsi="宋体" w:eastAsia="宋体" w:cs="宋体"/>
          <w:color w:val="auto"/>
          <w:kern w:val="0"/>
          <w:sz w:val="24"/>
          <w:szCs w:val="20"/>
          <w:highlight w:val="none"/>
          <w:u w:val="single"/>
        </w:rPr>
        <w:t xml:space="preserve">       </w:t>
      </w:r>
      <w:r>
        <w:rPr>
          <w:rFonts w:ascii="宋体" w:hAnsi="宋体" w:eastAsia="宋体" w:cs="宋体"/>
          <w:color w:val="auto"/>
          <w:kern w:val="0"/>
          <w:sz w:val="24"/>
          <w:szCs w:val="20"/>
          <w:highlight w:val="none"/>
        </w:rPr>
        <w:t>（联系</w:t>
      </w:r>
    </w:p>
    <w:p w14:paraId="1E08A4BB">
      <w:pPr>
        <w:snapToGrid w:val="0"/>
        <w:spacing w:before="120" w:beforeLines="50" w:after="50" w:line="180" w:lineRule="atLeast"/>
        <w:rPr>
          <w:rFonts w:hint="eastAsia" w:ascii="宋体" w:hAnsi="宋体" w:eastAsia="宋体" w:cs="Times New Roman"/>
          <w:color w:val="auto"/>
          <w:kern w:val="0"/>
          <w:sz w:val="24"/>
          <w:szCs w:val="20"/>
          <w:highlight w:val="none"/>
        </w:rPr>
      </w:pPr>
      <w:r>
        <w:rPr>
          <w:rFonts w:ascii="宋体" w:hAnsi="宋体" w:eastAsia="宋体" w:cs="宋体"/>
          <w:color w:val="auto"/>
          <w:kern w:val="0"/>
          <w:sz w:val="24"/>
          <w:szCs w:val="20"/>
          <w:highlight w:val="none"/>
        </w:rPr>
        <w:t>方式）</w:t>
      </w:r>
      <w:r>
        <w:rPr>
          <w:rFonts w:ascii="宋体" w:hAnsi="宋体" w:eastAsia="宋体" w:cs="宋体"/>
          <w:color w:val="auto"/>
          <w:kern w:val="0"/>
          <w:sz w:val="24"/>
          <w:szCs w:val="20"/>
          <w:highlight w:val="none"/>
          <w:u w:val="single"/>
        </w:rPr>
        <w:t xml:space="preserve">        </w:t>
      </w:r>
      <w:r>
        <w:rPr>
          <w:rFonts w:ascii="宋体" w:hAnsi="宋体" w:eastAsia="宋体" w:cs="宋体"/>
          <w:color w:val="auto"/>
          <w:kern w:val="0"/>
          <w:sz w:val="24"/>
          <w:szCs w:val="20"/>
          <w:highlight w:val="none"/>
        </w:rPr>
        <w:t>（</w:t>
      </w:r>
      <w:r>
        <w:rPr>
          <w:rFonts w:hint="eastAsia" w:ascii="宋体" w:hAnsi="宋体" w:eastAsia="宋体" w:cs="宋体"/>
          <w:color w:val="auto"/>
          <w:kern w:val="0"/>
          <w:sz w:val="24"/>
          <w:szCs w:val="20"/>
          <w:highlight w:val="none"/>
        </w:rPr>
        <w:t>电子</w:t>
      </w:r>
      <w:r>
        <w:rPr>
          <w:rFonts w:ascii="宋体" w:hAnsi="宋体" w:eastAsia="宋体" w:cs="宋体"/>
          <w:color w:val="auto"/>
          <w:kern w:val="0"/>
          <w:sz w:val="24"/>
          <w:szCs w:val="20"/>
          <w:highlight w:val="none"/>
        </w:rPr>
        <w:t>邮箱地址）</w:t>
      </w:r>
      <w:r>
        <w:rPr>
          <w:rFonts w:hint="eastAsia" w:ascii="宋体" w:hAnsi="宋体" w:eastAsia="宋体" w:cs="Times New Roman"/>
          <w:color w:val="auto"/>
          <w:kern w:val="0"/>
          <w:sz w:val="24"/>
          <w:szCs w:val="20"/>
          <w:highlight w:val="none"/>
        </w:rPr>
        <w:t>以我方的名义参加</w:t>
      </w:r>
      <w:r>
        <w:rPr>
          <w:rFonts w:hint="eastAsia" w:ascii="宋体" w:hAnsi="宋体" w:eastAsia="宋体" w:cs="Times New Roman"/>
          <w:color w:val="auto"/>
          <w:kern w:val="0"/>
          <w:sz w:val="24"/>
          <w:szCs w:val="20"/>
          <w:highlight w:val="none"/>
          <w:u w:val="single"/>
        </w:rPr>
        <w:t xml:space="preserve">              项目</w:t>
      </w:r>
      <w:r>
        <w:rPr>
          <w:rFonts w:hint="eastAsia" w:ascii="宋体" w:hAnsi="宋体" w:eastAsia="宋体" w:cs="Times New Roman"/>
          <w:color w:val="auto"/>
          <w:kern w:val="0"/>
          <w:sz w:val="24"/>
          <w:szCs w:val="20"/>
          <w:highlight w:val="none"/>
        </w:rPr>
        <w:t>的投标活动，并代表</w:t>
      </w:r>
    </w:p>
    <w:p w14:paraId="4CA46D8E">
      <w:pPr>
        <w:snapToGrid w:val="0"/>
        <w:spacing w:before="120" w:beforeLines="50" w:after="50" w:line="180" w:lineRule="atLeast"/>
        <w:rPr>
          <w:rFonts w:hint="eastAsia"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我方全权办理针对上述项目的投标、开标、评标、签约等具体事务和签署相关文件。</w:t>
      </w:r>
    </w:p>
    <w:p w14:paraId="5B0BAF56">
      <w:pPr>
        <w:numPr>
          <w:ilvl w:val="0"/>
          <w:numId w:val="8"/>
        </w:numPr>
        <w:snapToGrid w:val="0"/>
        <w:spacing w:before="120" w:beforeLines="50" w:after="50" w:line="180" w:lineRule="atLeast"/>
        <w:ind w:left="480" w:firstLine="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我方对委托代理人的签名事项</w:t>
      </w:r>
      <w:r>
        <w:rPr>
          <w:rFonts w:ascii="宋体" w:hAnsi="宋体" w:eastAsia="宋体" w:cs="宋体"/>
          <w:color w:val="auto"/>
          <w:kern w:val="0"/>
          <w:sz w:val="24"/>
          <w:szCs w:val="20"/>
          <w:highlight w:val="none"/>
        </w:rPr>
        <w:t>及电子邮箱中作出的澄清、说明或补正</w:t>
      </w:r>
      <w:r>
        <w:rPr>
          <w:rFonts w:hint="eastAsia" w:ascii="宋体" w:hAnsi="宋体" w:eastAsia="宋体" w:cs="宋体"/>
          <w:color w:val="auto"/>
          <w:kern w:val="0"/>
          <w:sz w:val="24"/>
          <w:szCs w:val="20"/>
          <w:highlight w:val="none"/>
        </w:rPr>
        <w:t>的相关</w:t>
      </w:r>
      <w:r>
        <w:rPr>
          <w:rFonts w:ascii="宋体" w:hAnsi="宋体" w:eastAsia="宋体" w:cs="宋体"/>
          <w:color w:val="auto"/>
          <w:kern w:val="0"/>
          <w:sz w:val="24"/>
          <w:szCs w:val="20"/>
          <w:highlight w:val="none"/>
        </w:rPr>
        <w:t>内容</w:t>
      </w:r>
      <w:r>
        <w:rPr>
          <w:rFonts w:hint="eastAsia" w:ascii="宋体" w:hAnsi="宋体" w:eastAsia="宋体" w:cs="宋体"/>
          <w:color w:val="auto"/>
          <w:kern w:val="0"/>
          <w:sz w:val="24"/>
          <w:szCs w:val="20"/>
          <w:highlight w:val="none"/>
        </w:rPr>
        <w:t>负全</w:t>
      </w:r>
    </w:p>
    <w:p w14:paraId="6A524C68">
      <w:pPr>
        <w:snapToGrid w:val="0"/>
        <w:spacing w:before="120" w:beforeLines="50" w:after="50" w:line="180" w:lineRule="atLeas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部责任。</w:t>
      </w:r>
    </w:p>
    <w:p w14:paraId="724A2DA3">
      <w:pPr>
        <w:snapToGrid w:val="0"/>
        <w:spacing w:line="180" w:lineRule="atLeas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2、我方本次投标往来信件电子邮箱地址为</w:t>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 xml:space="preserve"> ，在开评标过程中需澄清、说明或者补正的，均通过该电子邮箱进行澄清、说明或者补正。</w:t>
      </w:r>
    </w:p>
    <w:p w14:paraId="22C5A9B9">
      <w:pPr>
        <w:snapToGrid w:val="0"/>
        <w:spacing w:before="120" w:beforeLines="50" w:after="50" w:line="180" w:lineRule="atLeast"/>
        <w:ind w:firstLine="480" w:firstLineChars="200"/>
        <w:rPr>
          <w:rFonts w:hint="eastAsia"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u w:val="single"/>
        </w:rPr>
        <w:t>在撤销授权的书面通知以前，本授权书一直有效。</w:t>
      </w:r>
      <w:r>
        <w:rPr>
          <w:rFonts w:hint="eastAsia" w:ascii="宋体" w:hAnsi="宋体" w:eastAsia="宋体" w:cs="Times New Roman"/>
          <w:color w:val="auto"/>
          <w:kern w:val="0"/>
          <w:sz w:val="24"/>
          <w:szCs w:val="20"/>
          <w:highlight w:val="none"/>
        </w:rPr>
        <w:t>委托代理人在授权书有效期内签署的所有文件不因授权的撤销而失效。</w:t>
      </w:r>
    </w:p>
    <w:p w14:paraId="140CDA14">
      <w:pPr>
        <w:snapToGrid w:val="0"/>
        <w:spacing w:before="120" w:beforeLines="50" w:after="50" w:line="180" w:lineRule="atLeast"/>
        <w:ind w:firstLine="480"/>
        <w:rPr>
          <w:rFonts w:hint="eastAsia"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委托代理人无转委托权，特此委托。</w:t>
      </w:r>
    </w:p>
    <w:p w14:paraId="4C16E9C3">
      <w:pPr>
        <w:snapToGrid w:val="0"/>
        <w:spacing w:before="120" w:beforeLines="50" w:after="50" w:line="180" w:lineRule="atLeast"/>
        <w:rPr>
          <w:rFonts w:hint="eastAsia" w:ascii="宋体" w:hAnsi="宋体" w:eastAsia="宋体" w:cs="Times New Roman"/>
          <w:color w:val="auto"/>
          <w:kern w:val="0"/>
          <w:sz w:val="24"/>
          <w:szCs w:val="20"/>
          <w:highlight w:val="none"/>
          <w:u w:val="single"/>
        </w:rPr>
      </w:pPr>
      <w:r>
        <w:rPr>
          <w:rFonts w:hint="eastAsia" w:ascii="宋体" w:hAnsi="宋体" w:eastAsia="宋体" w:cs="Times New Roman"/>
          <w:color w:val="auto"/>
          <w:kern w:val="0"/>
          <w:sz w:val="24"/>
          <w:szCs w:val="20"/>
          <w:highlight w:val="none"/>
        </w:rPr>
        <w:t>委托代理人（签字</w:t>
      </w:r>
      <w:r>
        <w:rPr>
          <w:rFonts w:hint="eastAsia" w:ascii="宋体" w:hAnsi="宋体" w:eastAsia="宋体" w:cs="Times New Roman"/>
          <w:color w:val="auto"/>
          <w:kern w:val="0"/>
          <w:sz w:val="24"/>
          <w:szCs w:val="20"/>
          <w:highlight w:val="none"/>
          <w:lang w:val="en-US" w:eastAsia="zh-CN"/>
        </w:rPr>
        <w:t>或签名章</w:t>
      </w:r>
      <w:r>
        <w:rPr>
          <w:rFonts w:hint="eastAsia" w:ascii="宋体" w:hAnsi="宋体" w:eastAsia="宋体" w:cs="Times New Roman"/>
          <w:color w:val="auto"/>
          <w:kern w:val="0"/>
          <w:sz w:val="24"/>
          <w:szCs w:val="20"/>
          <w:highlight w:val="none"/>
        </w:rPr>
        <w:t>）：</w:t>
      </w:r>
      <w:r>
        <w:rPr>
          <w:rFonts w:hint="eastAsia" w:ascii="宋体" w:hAnsi="宋体" w:eastAsia="宋体" w:cs="Times New Roman"/>
          <w:color w:val="auto"/>
          <w:kern w:val="0"/>
          <w:sz w:val="24"/>
          <w:szCs w:val="20"/>
          <w:highlight w:val="none"/>
          <w:u w:val="single"/>
        </w:rPr>
        <w:t xml:space="preserve">          </w:t>
      </w:r>
      <w:r>
        <w:rPr>
          <w:rFonts w:hint="eastAsia" w:ascii="宋体" w:hAnsi="宋体" w:eastAsia="宋体" w:cs="Times New Roman"/>
          <w:color w:val="auto"/>
          <w:kern w:val="0"/>
          <w:sz w:val="24"/>
          <w:szCs w:val="20"/>
          <w:highlight w:val="none"/>
        </w:rPr>
        <w:t xml:space="preserve">            法定代表人（签字</w:t>
      </w:r>
      <w:r>
        <w:rPr>
          <w:rFonts w:hint="eastAsia" w:ascii="宋体" w:hAnsi="宋体" w:eastAsia="宋体" w:cs="Times New Roman"/>
          <w:color w:val="auto"/>
          <w:kern w:val="0"/>
          <w:sz w:val="24"/>
          <w:szCs w:val="20"/>
          <w:highlight w:val="none"/>
          <w:lang w:val="en-US" w:eastAsia="zh-CN"/>
        </w:rPr>
        <w:t>或签名章</w:t>
      </w:r>
      <w:r>
        <w:rPr>
          <w:rFonts w:hint="eastAsia" w:ascii="宋体" w:hAnsi="宋体" w:eastAsia="宋体" w:cs="Times New Roman"/>
          <w:color w:val="auto"/>
          <w:kern w:val="0"/>
          <w:sz w:val="24"/>
          <w:szCs w:val="20"/>
          <w:highlight w:val="none"/>
        </w:rPr>
        <w:t>）：</w:t>
      </w:r>
      <w:r>
        <w:rPr>
          <w:rFonts w:hint="eastAsia" w:ascii="宋体" w:hAnsi="宋体" w:eastAsia="宋体" w:cs="Times New Roman"/>
          <w:color w:val="auto"/>
          <w:kern w:val="0"/>
          <w:sz w:val="24"/>
          <w:szCs w:val="20"/>
          <w:highlight w:val="none"/>
          <w:u w:val="single"/>
        </w:rPr>
        <w:t xml:space="preserve">          </w:t>
      </w:r>
    </w:p>
    <w:p w14:paraId="2612B608">
      <w:pPr>
        <w:snapToGrid w:val="0"/>
        <w:spacing w:before="120" w:beforeLines="50" w:after="50" w:line="180" w:lineRule="atLeast"/>
        <w:ind w:firstLine="960" w:firstLineChars="400"/>
        <w:rPr>
          <w:rFonts w:hint="eastAsia"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职务：</w:t>
      </w:r>
      <w:r>
        <w:rPr>
          <w:rFonts w:hint="eastAsia" w:ascii="宋体" w:hAnsi="宋体" w:eastAsia="宋体" w:cs="Times New Roman"/>
          <w:color w:val="auto"/>
          <w:kern w:val="0"/>
          <w:sz w:val="24"/>
          <w:szCs w:val="20"/>
          <w:highlight w:val="none"/>
          <w:u w:val="single"/>
        </w:rPr>
        <w:t xml:space="preserve">           </w:t>
      </w:r>
      <w:r>
        <w:rPr>
          <w:rFonts w:hint="eastAsia" w:ascii="宋体" w:hAnsi="宋体" w:eastAsia="宋体" w:cs="Times New Roman"/>
          <w:color w:val="auto"/>
          <w:kern w:val="0"/>
          <w:sz w:val="24"/>
          <w:szCs w:val="20"/>
          <w:highlight w:val="none"/>
        </w:rPr>
        <w:t xml:space="preserve">                          职务：</w:t>
      </w:r>
      <w:r>
        <w:rPr>
          <w:rFonts w:hint="eastAsia" w:ascii="宋体" w:hAnsi="宋体" w:eastAsia="宋体" w:cs="Times New Roman"/>
          <w:color w:val="auto"/>
          <w:kern w:val="0"/>
          <w:sz w:val="24"/>
          <w:szCs w:val="20"/>
          <w:highlight w:val="none"/>
          <w:u w:val="single"/>
        </w:rPr>
        <w:t xml:space="preserve">           </w:t>
      </w:r>
    </w:p>
    <w:p w14:paraId="36DE22BB">
      <w:pPr>
        <w:snapToGrid w:val="0"/>
        <w:spacing w:before="120" w:beforeLines="50" w:after="50" w:line="180" w:lineRule="atLeast"/>
        <w:rPr>
          <w:rFonts w:hint="eastAsia"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委托代理人身份证复印件（正反双面）：</w:t>
      </w:r>
    </w:p>
    <w:tbl>
      <w:tblPr>
        <w:tblStyle w:val="9"/>
        <w:tblpPr w:leftFromText="180" w:rightFromText="180" w:vertAnchor="text" w:tblpX="109" w:tblpY="151"/>
        <w:tblW w:w="0" w:type="auto"/>
        <w:tblInd w:w="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5200"/>
      </w:tblGrid>
      <w:tr w14:paraId="2433616C">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20" w:hRule="atLeast"/>
        </w:trPr>
        <w:tc>
          <w:tcPr>
            <w:tcW w:w="5200" w:type="dxa"/>
          </w:tcPr>
          <w:p w14:paraId="02E720E7">
            <w:pPr>
              <w:keepNext w:val="0"/>
              <w:keepLines w:val="0"/>
              <w:suppressLineNumbers w:val="0"/>
              <w:autoSpaceDE w:val="0"/>
              <w:autoSpaceDN/>
              <w:snapToGrid w:val="0"/>
              <w:spacing w:before="120" w:beforeLines="50" w:beforeAutospacing="0" w:after="50" w:afterAutospacing="0"/>
              <w:ind w:left="0" w:right="0" w:firstLine="0"/>
              <w:rPr>
                <w:rFonts w:hint="eastAsia" w:ascii="宋体" w:hAnsi="宋体" w:eastAsia="宋体" w:cs="Times New Roman"/>
                <w:color w:val="auto"/>
                <w:kern w:val="0"/>
                <w:sz w:val="24"/>
                <w:szCs w:val="20"/>
                <w:highlight w:val="none"/>
              </w:rPr>
            </w:pPr>
          </w:p>
          <w:p w14:paraId="77E5DD89">
            <w:pPr>
              <w:keepNext w:val="0"/>
              <w:keepLines w:val="0"/>
              <w:suppressLineNumbers w:val="0"/>
              <w:autoSpaceDE w:val="0"/>
              <w:autoSpaceDN/>
              <w:snapToGrid w:val="0"/>
              <w:spacing w:before="120" w:beforeLines="50" w:beforeAutospacing="0" w:after="50" w:afterAutospacing="0"/>
              <w:ind w:left="0" w:right="0" w:firstLine="0"/>
              <w:rPr>
                <w:rFonts w:hint="eastAsia" w:ascii="宋体" w:hAnsi="宋体" w:eastAsia="宋体" w:cs="Times New Roman"/>
                <w:color w:val="auto"/>
                <w:kern w:val="0"/>
                <w:sz w:val="24"/>
                <w:szCs w:val="20"/>
                <w:highlight w:val="none"/>
              </w:rPr>
            </w:pPr>
          </w:p>
          <w:p w14:paraId="4870C3A3">
            <w:pPr>
              <w:keepNext w:val="0"/>
              <w:keepLines w:val="0"/>
              <w:suppressLineNumbers w:val="0"/>
              <w:autoSpaceDE w:val="0"/>
              <w:autoSpaceDN/>
              <w:snapToGrid w:val="0"/>
              <w:spacing w:before="120" w:beforeLines="50" w:beforeAutospacing="0" w:after="50" w:afterAutospacing="0"/>
              <w:ind w:left="0" w:right="0" w:firstLine="0"/>
              <w:rPr>
                <w:rFonts w:hint="eastAsia" w:ascii="宋体" w:hAnsi="宋体" w:eastAsia="宋体" w:cs="Times New Roman"/>
                <w:color w:val="auto"/>
                <w:kern w:val="0"/>
                <w:sz w:val="24"/>
                <w:szCs w:val="20"/>
                <w:highlight w:val="none"/>
              </w:rPr>
            </w:pPr>
          </w:p>
          <w:p w14:paraId="290E2027">
            <w:pPr>
              <w:keepNext w:val="0"/>
              <w:keepLines w:val="0"/>
              <w:suppressLineNumbers w:val="0"/>
              <w:autoSpaceDE w:val="0"/>
              <w:autoSpaceDN/>
              <w:snapToGrid w:val="0"/>
              <w:spacing w:before="120" w:beforeLines="50" w:beforeAutospacing="0" w:after="50" w:afterAutospacing="0"/>
              <w:ind w:left="0" w:right="0" w:firstLine="0"/>
              <w:jc w:val="center"/>
              <w:rPr>
                <w:rFonts w:hint="eastAsia" w:ascii="宋体" w:hAnsi="宋体" w:eastAsia="宋体" w:cs="Times New Roman"/>
                <w:color w:val="auto"/>
                <w:kern w:val="0"/>
                <w:sz w:val="48"/>
                <w:szCs w:val="48"/>
                <w:highlight w:val="none"/>
              </w:rPr>
            </w:pPr>
            <w:r>
              <w:rPr>
                <w:rFonts w:hint="eastAsia" w:ascii="宋体" w:hAnsi="宋体" w:eastAsia="宋体" w:cs="Times New Roman"/>
                <w:color w:val="auto"/>
                <w:kern w:val="0"/>
                <w:sz w:val="48"/>
                <w:szCs w:val="48"/>
                <w:highlight w:val="none"/>
              </w:rPr>
              <w:t>粘</w:t>
            </w:r>
          </w:p>
          <w:p w14:paraId="1DF44D24">
            <w:pPr>
              <w:keepNext w:val="0"/>
              <w:keepLines w:val="0"/>
              <w:suppressLineNumbers w:val="0"/>
              <w:autoSpaceDE w:val="0"/>
              <w:autoSpaceDN/>
              <w:snapToGrid w:val="0"/>
              <w:spacing w:before="120" w:beforeLines="50" w:beforeAutospacing="0" w:after="50" w:afterAutospacing="0"/>
              <w:ind w:left="0" w:right="0" w:firstLine="0"/>
              <w:jc w:val="center"/>
              <w:rPr>
                <w:rFonts w:hint="eastAsia" w:ascii="宋体" w:hAnsi="宋体" w:eastAsia="宋体" w:cs="Times New Roman"/>
                <w:color w:val="auto"/>
                <w:kern w:val="0"/>
                <w:sz w:val="48"/>
                <w:szCs w:val="48"/>
                <w:highlight w:val="none"/>
              </w:rPr>
            </w:pPr>
          </w:p>
          <w:p w14:paraId="404010CE">
            <w:pPr>
              <w:keepNext w:val="0"/>
              <w:keepLines w:val="0"/>
              <w:suppressLineNumbers w:val="0"/>
              <w:autoSpaceDE w:val="0"/>
              <w:autoSpaceDN/>
              <w:snapToGrid w:val="0"/>
              <w:spacing w:before="120" w:beforeLines="50" w:beforeAutospacing="0" w:after="50" w:afterAutospacing="0"/>
              <w:ind w:left="0" w:right="0" w:firstLine="0"/>
              <w:jc w:val="center"/>
              <w:rPr>
                <w:rFonts w:hint="eastAsia" w:ascii="宋体" w:hAnsi="宋体" w:eastAsia="宋体" w:cs="Times New Roman"/>
                <w:color w:val="auto"/>
                <w:kern w:val="0"/>
                <w:sz w:val="48"/>
                <w:szCs w:val="48"/>
                <w:highlight w:val="none"/>
              </w:rPr>
            </w:pPr>
            <w:r>
              <w:rPr>
                <w:rFonts w:hint="eastAsia" w:ascii="宋体" w:hAnsi="宋体" w:eastAsia="宋体" w:cs="Times New Roman"/>
                <w:color w:val="auto"/>
                <w:kern w:val="0"/>
                <w:sz w:val="48"/>
                <w:szCs w:val="48"/>
                <w:highlight w:val="none"/>
              </w:rPr>
              <w:t>贴</w:t>
            </w:r>
          </w:p>
          <w:p w14:paraId="74D1878C">
            <w:pPr>
              <w:keepNext w:val="0"/>
              <w:keepLines w:val="0"/>
              <w:suppressLineNumbers w:val="0"/>
              <w:autoSpaceDE w:val="0"/>
              <w:autoSpaceDN/>
              <w:snapToGrid w:val="0"/>
              <w:spacing w:before="120" w:beforeLines="50" w:beforeAutospacing="0" w:after="50" w:afterAutospacing="0"/>
              <w:ind w:left="0" w:right="0" w:firstLine="0"/>
              <w:jc w:val="center"/>
              <w:rPr>
                <w:rFonts w:hint="eastAsia" w:ascii="宋体" w:hAnsi="宋体" w:eastAsia="宋体" w:cs="Times New Roman"/>
                <w:color w:val="auto"/>
                <w:kern w:val="0"/>
                <w:sz w:val="48"/>
                <w:szCs w:val="48"/>
                <w:highlight w:val="none"/>
              </w:rPr>
            </w:pPr>
          </w:p>
          <w:p w14:paraId="254A0876">
            <w:pPr>
              <w:keepNext w:val="0"/>
              <w:keepLines w:val="0"/>
              <w:suppressLineNumbers w:val="0"/>
              <w:autoSpaceDE w:val="0"/>
              <w:autoSpaceDN/>
              <w:snapToGrid w:val="0"/>
              <w:spacing w:before="120" w:beforeLines="50" w:beforeAutospacing="0" w:after="50" w:afterAutospacing="0"/>
              <w:ind w:left="0" w:right="0" w:firstLine="0"/>
              <w:jc w:val="center"/>
              <w:rPr>
                <w:rFonts w:hint="eastAsia" w:ascii="宋体" w:hAnsi="宋体" w:eastAsia="宋体" w:cs="Times New Roman"/>
                <w:color w:val="auto"/>
                <w:kern w:val="0"/>
                <w:sz w:val="36"/>
                <w:szCs w:val="36"/>
                <w:highlight w:val="none"/>
              </w:rPr>
            </w:pPr>
            <w:r>
              <w:rPr>
                <w:rFonts w:hint="eastAsia" w:ascii="宋体" w:hAnsi="宋体" w:eastAsia="宋体" w:cs="Times New Roman"/>
                <w:color w:val="auto"/>
                <w:kern w:val="0"/>
                <w:sz w:val="48"/>
                <w:szCs w:val="48"/>
                <w:highlight w:val="none"/>
              </w:rPr>
              <w:t>处</w:t>
            </w:r>
          </w:p>
        </w:tc>
      </w:tr>
    </w:tbl>
    <w:p w14:paraId="622D3BCE">
      <w:pPr>
        <w:snapToGrid w:val="0"/>
        <w:spacing w:before="120" w:beforeLines="50" w:after="50"/>
        <w:rPr>
          <w:rFonts w:hint="eastAsia" w:ascii="宋体" w:hAnsi="宋体" w:eastAsia="宋体" w:cs="Times New Roman"/>
          <w:color w:val="auto"/>
          <w:kern w:val="0"/>
          <w:sz w:val="24"/>
          <w:szCs w:val="20"/>
          <w:highlight w:val="none"/>
        </w:rPr>
      </w:pPr>
    </w:p>
    <w:p w14:paraId="7C5C4A4A">
      <w:pPr>
        <w:snapToGrid w:val="0"/>
        <w:spacing w:before="120" w:beforeLines="50" w:after="50"/>
        <w:rPr>
          <w:rFonts w:hint="eastAsia" w:ascii="宋体" w:hAnsi="宋体" w:eastAsia="宋体" w:cs="Times New Roman"/>
          <w:color w:val="auto"/>
          <w:kern w:val="0"/>
          <w:sz w:val="24"/>
          <w:szCs w:val="20"/>
          <w:highlight w:val="none"/>
        </w:rPr>
      </w:pPr>
    </w:p>
    <w:p w14:paraId="7B9AEDC5">
      <w:pPr>
        <w:snapToGrid w:val="0"/>
        <w:spacing w:before="120" w:beforeLines="50" w:after="50"/>
        <w:rPr>
          <w:rFonts w:hint="eastAsia" w:ascii="宋体" w:hAnsi="宋体" w:eastAsia="宋体" w:cs="Times New Roman"/>
          <w:color w:val="auto"/>
          <w:kern w:val="0"/>
          <w:sz w:val="24"/>
          <w:szCs w:val="20"/>
          <w:highlight w:val="none"/>
        </w:rPr>
      </w:pPr>
      <w:r>
        <w:rPr>
          <w:rFonts w:ascii="宋体" w:hAnsi="宋体" w:eastAsia="宋体" w:cs="Times New Roman"/>
          <w:color w:val="auto"/>
          <w:kern w:val="0"/>
          <w:sz w:val="24"/>
          <w:szCs w:val="20"/>
          <w:highlight w:val="none"/>
        </w:rPr>
        <w:t xml:space="preserve"> </w:t>
      </w:r>
    </w:p>
    <w:p w14:paraId="01A08632">
      <w:pPr>
        <w:snapToGrid w:val="0"/>
        <w:spacing w:before="120" w:beforeLines="50" w:after="50"/>
        <w:rPr>
          <w:rFonts w:hint="eastAsia" w:ascii="宋体" w:hAnsi="宋体" w:eastAsia="宋体" w:cs="Times New Roman"/>
          <w:color w:val="auto"/>
          <w:kern w:val="0"/>
          <w:sz w:val="24"/>
          <w:szCs w:val="20"/>
          <w:highlight w:val="none"/>
        </w:rPr>
      </w:pPr>
    </w:p>
    <w:p w14:paraId="0648E7BC">
      <w:pPr>
        <w:snapToGrid w:val="0"/>
        <w:spacing w:before="120" w:beforeLines="50" w:after="50"/>
        <w:rPr>
          <w:rFonts w:hint="eastAsia" w:ascii="宋体" w:hAnsi="宋体" w:eastAsia="宋体" w:cs="Times New Roman"/>
          <w:color w:val="auto"/>
          <w:kern w:val="0"/>
          <w:sz w:val="24"/>
          <w:szCs w:val="20"/>
          <w:highlight w:val="none"/>
        </w:rPr>
      </w:pPr>
      <w:r>
        <w:rPr>
          <w:rFonts w:ascii="宋体" w:hAnsi="宋体" w:eastAsia="宋体" w:cs="Times New Roman"/>
          <w:color w:val="auto"/>
          <w:kern w:val="0"/>
          <w:sz w:val="24"/>
          <w:szCs w:val="20"/>
          <w:highlight w:val="none"/>
        </w:rPr>
        <w:t xml:space="preserve">                              </w:t>
      </w:r>
      <w:r>
        <w:rPr>
          <w:rFonts w:hint="eastAsia" w:ascii="宋体" w:hAnsi="宋体" w:eastAsia="宋体" w:cs="Times New Roman"/>
          <w:color w:val="auto"/>
          <w:kern w:val="0"/>
          <w:sz w:val="24"/>
          <w:szCs w:val="20"/>
          <w:highlight w:val="none"/>
        </w:rPr>
        <w:t xml:space="preserve">    </w:t>
      </w:r>
      <w:r>
        <w:rPr>
          <w:rFonts w:ascii="宋体" w:hAnsi="宋体" w:eastAsia="宋体" w:cs="Times New Roman"/>
          <w:color w:val="auto"/>
          <w:kern w:val="0"/>
          <w:sz w:val="24"/>
          <w:szCs w:val="20"/>
          <w:highlight w:val="none"/>
        </w:rPr>
        <w:t xml:space="preserve">       </w:t>
      </w:r>
      <w:r>
        <w:rPr>
          <w:rFonts w:hint="eastAsia" w:ascii="宋体" w:hAnsi="宋体" w:eastAsia="宋体" w:cs="Times New Roman"/>
          <w:color w:val="auto"/>
          <w:kern w:val="0"/>
          <w:sz w:val="24"/>
          <w:szCs w:val="20"/>
          <w:highlight w:val="none"/>
        </w:rPr>
        <w:t xml:space="preserve">       </w:t>
      </w:r>
    </w:p>
    <w:p w14:paraId="35EEDA49">
      <w:pPr>
        <w:snapToGrid w:val="0"/>
        <w:spacing w:before="120" w:beforeLines="50" w:after="50"/>
        <w:rPr>
          <w:rFonts w:hint="eastAsia" w:ascii="宋体" w:hAnsi="宋体" w:eastAsia="宋体" w:cs="Times New Roman"/>
          <w:color w:val="auto"/>
          <w:kern w:val="0"/>
          <w:sz w:val="24"/>
          <w:szCs w:val="20"/>
          <w:highlight w:val="none"/>
        </w:rPr>
      </w:pPr>
    </w:p>
    <w:p w14:paraId="2738F054">
      <w:pPr>
        <w:snapToGrid w:val="0"/>
        <w:spacing w:before="120" w:beforeLines="50" w:after="50"/>
        <w:rPr>
          <w:rFonts w:hint="eastAsia" w:ascii="宋体" w:hAnsi="宋体" w:eastAsia="宋体" w:cs="Times New Roman"/>
          <w:color w:val="auto"/>
          <w:kern w:val="0"/>
          <w:sz w:val="24"/>
          <w:szCs w:val="20"/>
          <w:highlight w:val="none"/>
        </w:rPr>
      </w:pPr>
    </w:p>
    <w:p w14:paraId="4E689DE2">
      <w:pPr>
        <w:snapToGrid w:val="0"/>
        <w:spacing w:before="120" w:beforeLines="50" w:after="50"/>
        <w:rPr>
          <w:rFonts w:hint="eastAsia" w:ascii="宋体" w:hAnsi="宋体" w:eastAsia="宋体" w:cs="Times New Roman"/>
          <w:color w:val="auto"/>
          <w:kern w:val="0"/>
          <w:sz w:val="24"/>
          <w:szCs w:val="20"/>
          <w:highlight w:val="none"/>
        </w:rPr>
      </w:pPr>
    </w:p>
    <w:p w14:paraId="1E7DB900">
      <w:pPr>
        <w:snapToGrid w:val="0"/>
        <w:spacing w:before="120" w:beforeLines="50" w:after="50"/>
        <w:rPr>
          <w:rFonts w:hint="eastAsia" w:ascii="宋体" w:hAnsi="宋体" w:eastAsia="宋体" w:cs="Times New Roman"/>
          <w:color w:val="auto"/>
          <w:kern w:val="0"/>
          <w:sz w:val="24"/>
          <w:szCs w:val="20"/>
          <w:highlight w:val="none"/>
        </w:rPr>
      </w:pPr>
    </w:p>
    <w:p w14:paraId="582EFCEE">
      <w:pPr>
        <w:snapToGrid w:val="0"/>
        <w:spacing w:before="120" w:beforeLines="50" w:after="50"/>
        <w:rPr>
          <w:rFonts w:hint="eastAsia" w:ascii="宋体" w:hAnsi="宋体" w:eastAsia="宋体" w:cs="Times New Roman"/>
          <w:color w:val="auto"/>
          <w:kern w:val="0"/>
          <w:sz w:val="24"/>
          <w:szCs w:val="20"/>
          <w:highlight w:val="none"/>
        </w:rPr>
      </w:pPr>
    </w:p>
    <w:p w14:paraId="1DAA1EB0">
      <w:pPr>
        <w:snapToGrid w:val="0"/>
        <w:spacing w:before="120" w:beforeLines="50" w:after="50"/>
        <w:ind w:firstLine="600" w:firstLineChars="250"/>
        <w:rPr>
          <w:rFonts w:hint="eastAsia"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投标人（公章）：</w:t>
      </w:r>
    </w:p>
    <w:p w14:paraId="226812D1">
      <w:pPr>
        <w:snapToGrid w:val="0"/>
        <w:spacing w:before="120" w:beforeLines="50" w:after="50"/>
        <w:jc w:val="center"/>
        <w:rPr>
          <w:rFonts w:hint="eastAsia" w:ascii="宋体" w:hAnsi="宋体" w:eastAsia="宋体" w:cs="Times New Roman"/>
          <w:color w:val="auto"/>
          <w:kern w:val="0"/>
          <w:sz w:val="24"/>
          <w:szCs w:val="20"/>
          <w:highlight w:val="none"/>
        </w:rPr>
      </w:pPr>
      <w:r>
        <w:rPr>
          <w:rFonts w:ascii="宋体" w:hAnsi="宋体" w:eastAsia="宋体" w:cs="Times New Roman"/>
          <w:color w:val="auto"/>
          <w:kern w:val="0"/>
          <w:sz w:val="24"/>
          <w:szCs w:val="20"/>
          <w:highlight w:val="none"/>
        </w:rPr>
        <w:t xml:space="preserve">                                       </w:t>
      </w:r>
      <w:r>
        <w:rPr>
          <w:rFonts w:hint="eastAsia" w:ascii="宋体" w:hAnsi="宋体" w:eastAsia="宋体" w:cs="Times New Roman"/>
          <w:color w:val="auto"/>
          <w:kern w:val="0"/>
          <w:sz w:val="24"/>
          <w:szCs w:val="20"/>
          <w:highlight w:val="none"/>
        </w:rPr>
        <w:t xml:space="preserve">        </w:t>
      </w:r>
      <w:r>
        <w:rPr>
          <w:rFonts w:ascii="宋体" w:hAnsi="宋体" w:eastAsia="宋体" w:cs="Times New Roman"/>
          <w:color w:val="auto"/>
          <w:kern w:val="0"/>
          <w:sz w:val="24"/>
          <w:szCs w:val="20"/>
          <w:highlight w:val="none"/>
        </w:rPr>
        <w:t xml:space="preserve"> </w:t>
      </w:r>
      <w:r>
        <w:rPr>
          <w:rFonts w:hint="eastAsia" w:ascii="宋体" w:hAnsi="宋体" w:eastAsia="宋体" w:cs="Times New Roman"/>
          <w:color w:val="auto"/>
          <w:kern w:val="0"/>
          <w:sz w:val="24"/>
          <w:szCs w:val="20"/>
          <w:highlight w:val="none"/>
        </w:rPr>
        <w:t>年</w:t>
      </w:r>
      <w:r>
        <w:rPr>
          <w:rFonts w:ascii="宋体" w:hAnsi="宋体" w:eastAsia="宋体" w:cs="Times New Roman"/>
          <w:color w:val="auto"/>
          <w:kern w:val="0"/>
          <w:sz w:val="24"/>
          <w:szCs w:val="20"/>
          <w:highlight w:val="none"/>
        </w:rPr>
        <w:t xml:space="preserve">    </w:t>
      </w:r>
      <w:r>
        <w:rPr>
          <w:rFonts w:hint="eastAsia" w:ascii="宋体" w:hAnsi="宋体" w:eastAsia="宋体" w:cs="Times New Roman"/>
          <w:color w:val="auto"/>
          <w:kern w:val="0"/>
          <w:sz w:val="24"/>
          <w:szCs w:val="20"/>
          <w:highlight w:val="none"/>
        </w:rPr>
        <w:t>月</w:t>
      </w:r>
      <w:r>
        <w:rPr>
          <w:rFonts w:ascii="宋体" w:hAnsi="宋体" w:eastAsia="宋体" w:cs="Times New Roman"/>
          <w:color w:val="auto"/>
          <w:kern w:val="0"/>
          <w:sz w:val="24"/>
          <w:szCs w:val="20"/>
          <w:highlight w:val="none"/>
        </w:rPr>
        <w:t xml:space="preserve">    </w:t>
      </w:r>
      <w:r>
        <w:rPr>
          <w:rFonts w:hint="eastAsia" w:ascii="宋体" w:hAnsi="宋体" w:eastAsia="宋体" w:cs="Times New Roman"/>
          <w:color w:val="auto"/>
          <w:kern w:val="0"/>
          <w:sz w:val="24"/>
          <w:szCs w:val="20"/>
          <w:highlight w:val="none"/>
        </w:rPr>
        <w:t>日</w:t>
      </w:r>
    </w:p>
    <w:p w14:paraId="0DA69D57">
      <w:pPr>
        <w:snapToGrid w:val="0"/>
        <w:spacing w:before="50" w:after="120"/>
        <w:jc w:val="left"/>
        <w:rPr>
          <w:rFonts w:ascii="Times New Roman" w:hAnsi="Times New Roman" w:eastAsia="宋体" w:cs="Times New Roman"/>
          <w:color w:val="auto"/>
          <w:kern w:val="0"/>
          <w:sz w:val="24"/>
          <w:szCs w:val="20"/>
          <w:highlight w:val="none"/>
        </w:rPr>
      </w:pPr>
    </w:p>
    <w:p w14:paraId="4BEEDC09">
      <w:pPr>
        <w:snapToGrid w:val="0"/>
        <w:spacing w:before="50" w:after="120" w:afterLines="50"/>
        <w:jc w:val="left"/>
        <w:rPr>
          <w:rFonts w:hint="eastAsia" w:ascii="宋体" w:hAnsi="宋体" w:eastAsia="宋体" w:cs="Times New Roman"/>
          <w:color w:val="auto"/>
          <w:kern w:val="0"/>
          <w:sz w:val="20"/>
          <w:szCs w:val="20"/>
          <w:highlight w:val="none"/>
        </w:rPr>
      </w:pPr>
      <w:r>
        <w:rPr>
          <w:rFonts w:ascii="Times New Roman" w:hAnsi="Times New Roman" w:eastAsia="宋体" w:cs="Times New Roman"/>
          <w:b/>
          <w:color w:val="auto"/>
          <w:kern w:val="0"/>
          <w:sz w:val="25"/>
          <w:szCs w:val="25"/>
          <w:highlight w:val="none"/>
        </w:rPr>
        <w:t>*</w:t>
      </w:r>
      <w:r>
        <w:rPr>
          <w:rFonts w:hint="eastAsia" w:ascii="宋体" w:hAnsi="宋体" w:eastAsia="宋体" w:cs="Times New Roman"/>
          <w:color w:val="auto"/>
          <w:kern w:val="0"/>
          <w:sz w:val="20"/>
          <w:szCs w:val="20"/>
          <w:highlight w:val="none"/>
        </w:rPr>
        <w:t>注；此表格格式不得修改。</w:t>
      </w:r>
    </w:p>
    <w:p w14:paraId="257C1F69">
      <w:pPr>
        <w:snapToGrid w:val="0"/>
        <w:spacing w:before="50" w:after="120"/>
        <w:jc w:val="left"/>
        <w:rPr>
          <w:rFonts w:ascii="Times New Roman" w:hAnsi="Times New Roman" w:eastAsia="宋体" w:cs="Times New Roman"/>
          <w:color w:val="auto"/>
          <w:kern w:val="0"/>
          <w:sz w:val="21"/>
          <w:szCs w:val="20"/>
          <w:highlight w:val="none"/>
        </w:rPr>
      </w:pPr>
    </w:p>
    <w:p w14:paraId="25CDC654">
      <w:pPr>
        <w:snapToGrid w:val="0"/>
        <w:spacing w:before="50" w:after="120"/>
        <w:jc w:val="left"/>
        <w:rPr>
          <w:rFonts w:ascii="Times New Roman" w:hAnsi="Times New Roman" w:eastAsia="宋体" w:cs="Times New Roman"/>
          <w:color w:val="auto"/>
          <w:kern w:val="0"/>
          <w:sz w:val="21"/>
          <w:szCs w:val="20"/>
          <w:highlight w:val="none"/>
        </w:rPr>
      </w:pPr>
    </w:p>
    <w:p w14:paraId="623E4D6B">
      <w:pPr>
        <w:snapToGrid w:val="0"/>
        <w:spacing w:before="50" w:after="120"/>
        <w:jc w:val="left"/>
        <w:rPr>
          <w:rFonts w:ascii="Times New Roman" w:hAnsi="Times New Roman" w:eastAsia="宋体" w:cs="Times New Roman"/>
          <w:color w:val="auto"/>
          <w:kern w:val="0"/>
          <w:sz w:val="21"/>
          <w:szCs w:val="20"/>
          <w:highlight w:val="none"/>
        </w:rPr>
      </w:pPr>
    </w:p>
    <w:p w14:paraId="0B2CF7F6">
      <w:pPr>
        <w:snapToGrid w:val="0"/>
        <w:spacing w:before="120" w:beforeLines="50" w:after="50" w:line="276" w:lineRule="auto"/>
        <w:rPr>
          <w:rFonts w:hint="eastAsia" w:ascii="宋体" w:hAnsi="宋体" w:eastAsia="宋体" w:cs="宋体"/>
          <w:color w:val="auto"/>
          <w:kern w:val="0"/>
          <w:sz w:val="24"/>
          <w:szCs w:val="22"/>
          <w:highlight w:val="none"/>
        </w:rPr>
      </w:pPr>
      <w:r>
        <w:rPr>
          <w:rFonts w:hint="eastAsia" w:ascii="宋体" w:hAnsi="宋体" w:eastAsia="宋体" w:cs="宋体"/>
          <w:b/>
          <w:color w:val="auto"/>
          <w:kern w:val="0"/>
          <w:sz w:val="24"/>
          <w:szCs w:val="20"/>
          <w:highlight w:val="none"/>
        </w:rPr>
        <w:t>附件</w:t>
      </w:r>
      <w:r>
        <w:rPr>
          <w:rFonts w:hint="eastAsia" w:ascii="宋体" w:hAnsi="宋体" w:eastAsia="宋体" w:cs="宋体"/>
          <w:b/>
          <w:color w:val="auto"/>
          <w:kern w:val="0"/>
          <w:sz w:val="24"/>
          <w:szCs w:val="20"/>
          <w:highlight w:val="none"/>
          <w:lang w:val="en-US" w:eastAsia="zh-CN"/>
        </w:rPr>
        <w:t>7</w:t>
      </w:r>
      <w:r>
        <w:rPr>
          <w:rFonts w:hint="eastAsia" w:ascii="宋体" w:hAnsi="宋体" w:eastAsia="宋体" w:cs="宋体"/>
          <w:b/>
          <w:color w:val="auto"/>
          <w:kern w:val="0"/>
          <w:sz w:val="24"/>
          <w:szCs w:val="20"/>
          <w:highlight w:val="none"/>
        </w:rPr>
        <w:t>：</w:t>
      </w:r>
      <w:r>
        <w:rPr>
          <w:rFonts w:hint="eastAsia" w:ascii="宋体" w:hAnsi="宋体" w:eastAsia="宋体" w:cs="宋体"/>
          <w:b/>
          <w:color w:val="auto"/>
          <w:kern w:val="0"/>
          <w:sz w:val="24"/>
          <w:szCs w:val="24"/>
          <w:highlight w:val="none"/>
        </w:rPr>
        <w:t>国有企业采购活动</w:t>
      </w:r>
      <w:r>
        <w:rPr>
          <w:rFonts w:hint="eastAsia" w:ascii="宋体" w:hAnsi="宋体" w:eastAsia="宋体" w:cs="宋体"/>
          <w:b/>
          <w:color w:val="auto"/>
          <w:kern w:val="0"/>
          <w:sz w:val="24"/>
          <w:szCs w:val="22"/>
          <w:highlight w:val="none"/>
        </w:rPr>
        <w:t>确认声明书</w:t>
      </w:r>
    </w:p>
    <w:p w14:paraId="57315608">
      <w:pPr>
        <w:snapToGrid w:val="0"/>
        <w:spacing w:before="120" w:beforeLines="50" w:after="50" w:line="276" w:lineRule="auto"/>
        <w:ind w:firstLine="3092" w:firstLineChars="1100"/>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国有企业采购活动确认声明书</w:t>
      </w:r>
    </w:p>
    <w:p w14:paraId="1ABE5D8E">
      <w:pPr>
        <w:snapToGrid w:val="0"/>
        <w:spacing w:before="120" w:beforeLines="50" w:after="50" w:line="276" w:lineRule="auto"/>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4"/>
          <w:szCs w:val="22"/>
          <w:highlight w:val="none"/>
          <w:u w:val="single"/>
        </w:rPr>
        <w:t xml:space="preserve">东阳竣博招标代理有限公司 </w:t>
      </w:r>
      <w:r>
        <w:rPr>
          <w:rFonts w:hint="eastAsia" w:ascii="宋体" w:hAnsi="宋体" w:eastAsia="宋体" w:cs="宋体"/>
          <w:color w:val="auto"/>
          <w:kern w:val="0"/>
          <w:sz w:val="24"/>
          <w:szCs w:val="22"/>
          <w:highlight w:val="none"/>
        </w:rPr>
        <w:t>:</w:t>
      </w:r>
    </w:p>
    <w:p w14:paraId="1417D29A">
      <w:pPr>
        <w:snapToGrid w:val="0"/>
        <w:spacing w:before="120" w:beforeLines="50" w:after="50" w:line="276" w:lineRule="auto"/>
        <w:ind w:firstLine="720" w:firstLineChars="3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本人</w:t>
      </w:r>
      <w:r>
        <w:rPr>
          <w:rFonts w:hint="eastAsia" w:ascii="宋体" w:hAnsi="宋体" w:eastAsia="宋体" w:cs="宋体"/>
          <w:color w:val="auto"/>
          <w:kern w:val="0"/>
          <w:sz w:val="24"/>
          <w:szCs w:val="20"/>
          <w:highlight w:val="none"/>
          <w:u w:val="single"/>
        </w:rPr>
        <w:tab/>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（授权代表姓名），经由</w:t>
      </w:r>
      <w:r>
        <w:rPr>
          <w:rFonts w:hint="eastAsia" w:ascii="宋体" w:hAnsi="宋体" w:eastAsia="宋体" w:cs="宋体"/>
          <w:color w:val="auto"/>
          <w:kern w:val="0"/>
          <w:sz w:val="24"/>
          <w:szCs w:val="20"/>
          <w:highlight w:val="none"/>
          <w:u w:val="single"/>
        </w:rPr>
        <w:tab/>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（单位）</w:t>
      </w:r>
      <w:r>
        <w:rPr>
          <w:rFonts w:hint="eastAsia" w:ascii="宋体" w:hAnsi="宋体" w:eastAsia="宋体" w:cs="宋体"/>
          <w:color w:val="auto"/>
          <w:kern w:val="0"/>
          <w:sz w:val="24"/>
          <w:szCs w:val="20"/>
          <w:highlight w:val="none"/>
          <w:u w:val="single"/>
        </w:rPr>
        <w:tab/>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（法定代表人姓名）合法授权参加</w:t>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 xml:space="preserve"> 项目（编号：</w:t>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）国有企业采购活动．经与本单位法人代表</w:t>
      </w:r>
    </w:p>
    <w:p w14:paraId="70F71264">
      <w:pPr>
        <w:snapToGrid w:val="0"/>
        <w:spacing w:before="120" w:beforeLines="50" w:after="50" w:line="276" w:lineRule="auto"/>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（负责人）联系确认，现就有关公平竞争事项郑重声明如下:</w:t>
      </w:r>
    </w:p>
    <w:p w14:paraId="51898C39">
      <w:pPr>
        <w:snapToGrid w:val="0"/>
        <w:spacing w:before="120" w:beforeLines="50" w:after="50" w:line="276" w:lineRule="auto"/>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一、本单位与采购人之间口不存在利害关系口存在下列利害关系:</w:t>
      </w:r>
    </w:p>
    <w:p w14:paraId="24D55754">
      <w:pPr>
        <w:snapToGrid w:val="0"/>
        <w:spacing w:before="120" w:beforeLines="50" w:after="50" w:line="276" w:lineRule="auto"/>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A．投资关系</w:t>
      </w:r>
      <w:r>
        <w:rPr>
          <w:rFonts w:hint="eastAsia" w:ascii="宋体" w:hAnsi="宋体" w:eastAsia="宋体" w:cs="宋体"/>
          <w:color w:val="auto"/>
          <w:kern w:val="0"/>
          <w:sz w:val="24"/>
          <w:szCs w:val="20"/>
          <w:highlight w:val="none"/>
        </w:rPr>
        <w:tab/>
      </w:r>
      <w:r>
        <w:rPr>
          <w:rFonts w:hint="eastAsia" w:ascii="宋体" w:hAnsi="宋体" w:eastAsia="宋体" w:cs="宋体"/>
          <w:color w:val="auto"/>
          <w:kern w:val="0"/>
          <w:sz w:val="24"/>
          <w:szCs w:val="20"/>
          <w:highlight w:val="none"/>
        </w:rPr>
        <w:t>B．行政隶属关系</w:t>
      </w:r>
      <w:r>
        <w:rPr>
          <w:rFonts w:hint="eastAsia" w:ascii="宋体" w:hAnsi="宋体" w:eastAsia="宋体" w:cs="宋体"/>
          <w:color w:val="auto"/>
          <w:kern w:val="0"/>
          <w:sz w:val="24"/>
          <w:szCs w:val="20"/>
          <w:highlight w:val="none"/>
        </w:rPr>
        <w:tab/>
      </w:r>
      <w:r>
        <w:rPr>
          <w:rFonts w:hint="eastAsia" w:ascii="宋体" w:hAnsi="宋体" w:eastAsia="宋体" w:cs="宋体"/>
          <w:color w:val="auto"/>
          <w:kern w:val="0"/>
          <w:sz w:val="24"/>
          <w:szCs w:val="20"/>
          <w:highlight w:val="none"/>
        </w:rPr>
        <w:t>C．业务指导关系  D．其他可能影响采购公正的利害关系（如有，请如实说明）。</w:t>
      </w:r>
    </w:p>
    <w:p w14:paraId="2783E538">
      <w:pPr>
        <w:snapToGrid w:val="0"/>
        <w:spacing w:before="120" w:beforeLines="50" w:after="50" w:line="276" w:lineRule="auto"/>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二、现己清楚知道参加本项目采购活动的其他所有供应商名称，本单位 口与其他所有供应商之间均不存在利害关系 口与 </w:t>
      </w:r>
      <w:r>
        <w:rPr>
          <w:rFonts w:hint="eastAsia" w:ascii="宋体" w:hAnsi="宋体" w:eastAsia="宋体" w:cs="宋体"/>
          <w:color w:val="auto"/>
          <w:kern w:val="0"/>
          <w:sz w:val="24"/>
          <w:szCs w:val="20"/>
          <w:highlight w:val="none"/>
          <w:u w:val="single"/>
        </w:rPr>
        <w:tab/>
      </w:r>
      <w:r>
        <w:rPr>
          <w:rFonts w:hint="eastAsia" w:ascii="宋体" w:hAnsi="宋体" w:eastAsia="宋体" w:cs="宋体"/>
          <w:color w:val="auto"/>
          <w:kern w:val="0"/>
          <w:sz w:val="24"/>
          <w:szCs w:val="20"/>
          <w:highlight w:val="none"/>
        </w:rPr>
        <w:t>（供应商名称）之间存在下列利害关系:</w:t>
      </w:r>
    </w:p>
    <w:p w14:paraId="09FD5590">
      <w:pPr>
        <w:snapToGrid w:val="0"/>
        <w:spacing w:before="120" w:beforeLines="50" w:after="50" w:line="276" w:lineRule="auto"/>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A．法定代表人或负责人或实际控制人是同一人</w:t>
      </w:r>
    </w:p>
    <w:p w14:paraId="56C81BF9">
      <w:pPr>
        <w:snapToGrid w:val="0"/>
        <w:spacing w:before="120" w:beforeLines="50" w:after="50" w:line="276" w:lineRule="auto"/>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B．法定代表人或负责人或实际控制人是夫妻关系</w:t>
      </w:r>
    </w:p>
    <w:p w14:paraId="55E6152B">
      <w:pPr>
        <w:snapToGrid w:val="0"/>
        <w:spacing w:before="120" w:beforeLines="50" w:after="50" w:line="276" w:lineRule="auto"/>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C.法定代表人或负责人或实际控制人是直系血亲关系</w:t>
      </w:r>
    </w:p>
    <w:p w14:paraId="76C6FA2B">
      <w:pPr>
        <w:snapToGrid w:val="0"/>
        <w:spacing w:before="120" w:beforeLines="50" w:after="50" w:line="276" w:lineRule="auto"/>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D.法定代表人或负责人或实际控制人存在三代以内旁系血亲关系</w:t>
      </w:r>
    </w:p>
    <w:p w14:paraId="4A7844DF">
      <w:pPr>
        <w:snapToGrid w:val="0"/>
        <w:spacing w:before="120" w:beforeLines="50" w:after="50" w:line="276" w:lineRule="auto"/>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E．法定代表人或负责人或实际控制人存在近姻亲关系</w:t>
      </w:r>
    </w:p>
    <w:p w14:paraId="02F70598">
      <w:pPr>
        <w:snapToGrid w:val="0"/>
        <w:spacing w:before="120" w:beforeLines="50" w:after="50" w:line="276" w:lineRule="auto"/>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F．法定代表人或负责人或实际控制人存在股份控制或实际控制关系</w:t>
      </w:r>
    </w:p>
    <w:p w14:paraId="599E3EE1">
      <w:pPr>
        <w:snapToGrid w:val="0"/>
        <w:spacing w:before="120" w:beforeLines="50" w:after="50" w:line="276" w:lineRule="auto"/>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G．存在共同直接或间接投资设立子公司、联营企业和合营企业情况</w:t>
      </w:r>
    </w:p>
    <w:p w14:paraId="26DF3374">
      <w:pPr>
        <w:snapToGrid w:val="0"/>
        <w:spacing w:before="120" w:beforeLines="50" w:after="50" w:line="276" w:lineRule="auto"/>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H.存在分级代理或代销关系、同一生产制造商关系、管理关系、重要业务（占主昔业务收入 50 ％以上）或重要财务往来关系（如融资）等其他实质性控制关系</w:t>
      </w:r>
    </w:p>
    <w:p w14:paraId="5BC5C154">
      <w:pPr>
        <w:snapToGrid w:val="0"/>
        <w:spacing w:before="120" w:beforeLines="50" w:after="50" w:line="276" w:lineRule="auto"/>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I.其他利害关系情况</w:t>
      </w:r>
      <w:r>
        <w:rPr>
          <w:rFonts w:hint="eastAsia" w:ascii="宋体" w:hAnsi="宋体" w:eastAsia="宋体" w:cs="宋体"/>
          <w:color w:val="auto"/>
          <w:kern w:val="0"/>
          <w:sz w:val="24"/>
          <w:szCs w:val="20"/>
          <w:highlight w:val="none"/>
          <w:u w:val="single"/>
        </w:rPr>
        <w:tab/>
      </w:r>
      <w:r>
        <w:rPr>
          <w:rFonts w:hint="eastAsia" w:ascii="宋体" w:hAnsi="宋体" w:eastAsia="宋体" w:cs="宋体"/>
          <w:color w:val="auto"/>
          <w:kern w:val="0"/>
          <w:sz w:val="24"/>
          <w:szCs w:val="20"/>
          <w:highlight w:val="none"/>
          <w:u w:val="single"/>
        </w:rPr>
        <w:t xml:space="preserve">   </w:t>
      </w:r>
      <w:r>
        <w:rPr>
          <w:rFonts w:hint="eastAsia" w:ascii="宋体" w:hAnsi="宋体" w:eastAsia="宋体" w:cs="宋体"/>
          <w:color w:val="auto"/>
          <w:kern w:val="0"/>
          <w:sz w:val="24"/>
          <w:szCs w:val="20"/>
          <w:highlight w:val="none"/>
        </w:rPr>
        <w:t>。</w:t>
      </w:r>
    </w:p>
    <w:p w14:paraId="4C96ABB3">
      <w:pPr>
        <w:snapToGrid w:val="0"/>
        <w:spacing w:before="120" w:beforeLines="50" w:after="50" w:line="276" w:lineRule="auto"/>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三、现己清楚知道并严格遵守国有企业采购法律法规和现场纪律。</w:t>
      </w:r>
    </w:p>
    <w:p w14:paraId="4B45D95A">
      <w:pPr>
        <w:snapToGrid w:val="0"/>
        <w:spacing w:before="120" w:beforeLines="50" w:after="50" w:line="276" w:lineRule="auto"/>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四、我发现</w:t>
      </w:r>
      <w:r>
        <w:rPr>
          <w:rFonts w:hint="eastAsia" w:ascii="宋体" w:hAnsi="宋体" w:eastAsia="宋体" w:cs="宋体"/>
          <w:color w:val="auto"/>
          <w:kern w:val="0"/>
          <w:sz w:val="24"/>
          <w:szCs w:val="20"/>
          <w:highlight w:val="none"/>
          <w:u w:val="single"/>
        </w:rPr>
        <w:tab/>
      </w:r>
      <w:r>
        <w:rPr>
          <w:rFonts w:hint="eastAsia" w:ascii="宋体" w:hAnsi="宋体" w:eastAsia="宋体" w:cs="宋体"/>
          <w:color w:val="auto"/>
          <w:kern w:val="0"/>
          <w:sz w:val="24"/>
          <w:szCs w:val="20"/>
          <w:highlight w:val="none"/>
        </w:rPr>
        <w:t>供应商之间存在或可能存在上述第二条第项利害关系。</w:t>
      </w:r>
    </w:p>
    <w:p w14:paraId="51B03E0A">
      <w:pPr>
        <w:snapToGrid w:val="0"/>
        <w:spacing w:before="120" w:beforeLines="50" w:after="50" w:line="276" w:lineRule="auto"/>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 xml:space="preserve">五、经检查确认所有投标人投标文件 口 不存在密封包装问题 口 存在密封包装问题（具体指出） </w:t>
      </w:r>
      <w:r>
        <w:rPr>
          <w:rFonts w:hint="eastAsia" w:ascii="宋体" w:hAnsi="宋体" w:eastAsia="宋体" w:cs="宋体"/>
          <w:color w:val="auto"/>
          <w:kern w:val="0"/>
          <w:sz w:val="24"/>
          <w:szCs w:val="20"/>
          <w:highlight w:val="none"/>
        </w:rPr>
        <w:tab/>
      </w:r>
      <w:r>
        <w:rPr>
          <w:rFonts w:hint="eastAsia" w:ascii="宋体" w:hAnsi="宋体" w:eastAsia="宋体" w:cs="宋体"/>
          <w:color w:val="auto"/>
          <w:kern w:val="0"/>
          <w:sz w:val="24"/>
          <w:szCs w:val="20"/>
          <w:highlight w:val="none"/>
        </w:rPr>
        <w:t>。</w:t>
      </w:r>
    </w:p>
    <w:p w14:paraId="7148F87F">
      <w:pPr>
        <w:snapToGrid w:val="0"/>
        <w:spacing w:before="120" w:beforeLines="50" w:after="50" w:line="276" w:lineRule="auto"/>
        <w:rPr>
          <w:rFonts w:hint="eastAsia" w:ascii="宋体" w:hAnsi="宋体" w:eastAsia="宋体" w:cs="宋体"/>
          <w:color w:val="auto"/>
          <w:kern w:val="0"/>
          <w:sz w:val="24"/>
          <w:szCs w:val="20"/>
          <w:highlight w:val="none"/>
        </w:rPr>
      </w:pPr>
    </w:p>
    <w:p w14:paraId="17720B70">
      <w:pPr>
        <w:snapToGrid w:val="0"/>
        <w:spacing w:before="120" w:beforeLines="50" w:after="50" w:line="276" w:lineRule="auto"/>
        <w:jc w:val="center"/>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法定代表人或供应商代表（签字</w:t>
      </w:r>
      <w:r>
        <w:rPr>
          <w:rFonts w:hint="eastAsia" w:ascii="宋体" w:hAnsi="宋体" w:eastAsia="宋体" w:cs="宋体"/>
          <w:color w:val="auto"/>
          <w:kern w:val="0"/>
          <w:sz w:val="24"/>
          <w:szCs w:val="20"/>
          <w:highlight w:val="none"/>
          <w:lang w:val="en-US" w:eastAsia="zh-CN"/>
        </w:rPr>
        <w:t>或签名章</w:t>
      </w:r>
      <w:r>
        <w:rPr>
          <w:rFonts w:hint="eastAsia" w:ascii="宋体" w:hAnsi="宋体" w:eastAsia="宋体" w:cs="宋体"/>
          <w:color w:val="auto"/>
          <w:kern w:val="0"/>
          <w:sz w:val="24"/>
          <w:szCs w:val="20"/>
          <w:highlight w:val="none"/>
        </w:rPr>
        <w:t xml:space="preserve">）: </w:t>
      </w:r>
    </w:p>
    <w:p w14:paraId="0D2D7F5D">
      <w:pPr>
        <w:snapToGrid w:val="0"/>
        <w:spacing w:before="120" w:beforeLines="50" w:after="50" w:line="276" w:lineRule="auto"/>
        <w:jc w:val="center"/>
        <w:rPr>
          <w:rFonts w:hint="eastAsia" w:ascii="宋体" w:hAnsi="宋体" w:eastAsia="宋体" w:cs="Times New Roman"/>
          <w:b/>
          <w:color w:val="auto"/>
          <w:kern w:val="0"/>
          <w:sz w:val="24"/>
          <w:szCs w:val="20"/>
          <w:highlight w:val="none"/>
        </w:rPr>
      </w:pPr>
      <w:r>
        <w:rPr>
          <w:rFonts w:hint="eastAsia" w:ascii="宋体" w:hAnsi="宋体" w:eastAsia="宋体" w:cs="宋体"/>
          <w:color w:val="auto"/>
          <w:kern w:val="0"/>
          <w:sz w:val="24"/>
          <w:szCs w:val="20"/>
          <w:highlight w:val="none"/>
        </w:rPr>
        <w:t xml:space="preserve">                                                     年   月   日</w:t>
      </w:r>
    </w:p>
    <w:p w14:paraId="257BC4B0">
      <w:pPr>
        <w:snapToGrid w:val="0"/>
        <w:spacing w:line="360" w:lineRule="auto"/>
        <w:rPr>
          <w:rFonts w:hint="eastAsia" w:ascii="宋体" w:hAnsi="宋体" w:eastAsia="宋体" w:cs="宋体"/>
          <w:color w:val="auto"/>
          <w:kern w:val="0"/>
          <w:sz w:val="21"/>
          <w:szCs w:val="20"/>
          <w:highlight w:val="none"/>
        </w:rPr>
      </w:pPr>
      <w:r>
        <w:rPr>
          <w:rFonts w:ascii="宋体" w:hAnsi="宋体" w:eastAsia="宋体" w:cs="Times New Roman"/>
          <w:color w:val="auto"/>
          <w:kern w:val="0"/>
          <w:sz w:val="20"/>
          <w:szCs w:val="20"/>
          <w:highlight w:val="none"/>
        </w:rPr>
        <w:br w:type="page"/>
      </w:r>
      <w:r>
        <w:rPr>
          <w:rFonts w:hint="eastAsia" w:ascii="宋体" w:hAnsi="宋体" w:eastAsia="宋体" w:cs="宋体"/>
          <w:b/>
          <w:color w:val="auto"/>
          <w:kern w:val="0"/>
          <w:sz w:val="24"/>
          <w:szCs w:val="20"/>
          <w:highlight w:val="none"/>
        </w:rPr>
        <w:t>附件</w:t>
      </w:r>
      <w:r>
        <w:rPr>
          <w:rFonts w:hint="eastAsia" w:ascii="宋体" w:hAnsi="宋体" w:eastAsia="宋体" w:cs="宋体"/>
          <w:b/>
          <w:color w:val="auto"/>
          <w:kern w:val="0"/>
          <w:sz w:val="24"/>
          <w:szCs w:val="20"/>
          <w:highlight w:val="none"/>
          <w:lang w:val="en-US" w:eastAsia="zh-CN"/>
        </w:rPr>
        <w:t>8</w:t>
      </w:r>
      <w:r>
        <w:rPr>
          <w:rFonts w:hint="eastAsia" w:ascii="宋体" w:hAnsi="宋体" w:eastAsia="宋体" w:cs="宋体"/>
          <w:b/>
          <w:color w:val="auto"/>
          <w:kern w:val="0"/>
          <w:sz w:val="24"/>
          <w:szCs w:val="20"/>
          <w:highlight w:val="none"/>
        </w:rPr>
        <w:t>：</w:t>
      </w:r>
    </w:p>
    <w:p w14:paraId="18356CBB">
      <w:pPr>
        <w:snapToGrid w:val="0"/>
        <w:spacing w:before="120" w:after="50"/>
        <w:jc w:val="center"/>
        <w:rPr>
          <w:rFonts w:ascii="Times New Roman" w:hAnsi="Times New Roman" w:eastAsia="宋体" w:cs="Times New Roman"/>
          <w:b/>
          <w:color w:val="auto"/>
          <w:kern w:val="0"/>
          <w:sz w:val="24"/>
          <w:szCs w:val="20"/>
          <w:highlight w:val="none"/>
        </w:rPr>
      </w:pPr>
      <w:r>
        <w:rPr>
          <w:rFonts w:ascii="Times New Roman" w:hAnsi="Times New Roman" w:eastAsia="宋体" w:cs="Times New Roman"/>
          <w:b/>
          <w:color w:val="auto"/>
          <w:kern w:val="0"/>
          <w:sz w:val="28"/>
          <w:szCs w:val="20"/>
          <w:highlight w:val="none"/>
        </w:rPr>
        <w:t>货</w:t>
      </w:r>
      <w:r>
        <w:rPr>
          <w:rFonts w:hint="eastAsia" w:ascii="Times New Roman" w:hAnsi="Times New Roman" w:eastAsia="宋体" w:cs="Times New Roman"/>
          <w:b/>
          <w:color w:val="auto"/>
          <w:kern w:val="0"/>
          <w:sz w:val="28"/>
          <w:szCs w:val="20"/>
          <w:highlight w:val="none"/>
        </w:rPr>
        <w:t xml:space="preserve"> </w:t>
      </w:r>
      <w:r>
        <w:rPr>
          <w:rFonts w:ascii="Times New Roman" w:hAnsi="Times New Roman" w:eastAsia="宋体" w:cs="Times New Roman"/>
          <w:b/>
          <w:color w:val="auto"/>
          <w:kern w:val="0"/>
          <w:sz w:val="28"/>
          <w:szCs w:val="20"/>
          <w:highlight w:val="none"/>
        </w:rPr>
        <w:t>物</w:t>
      </w:r>
      <w:r>
        <w:rPr>
          <w:rFonts w:hint="eastAsia" w:ascii="Times New Roman" w:hAnsi="Times New Roman" w:eastAsia="宋体" w:cs="Times New Roman"/>
          <w:b/>
          <w:color w:val="auto"/>
          <w:kern w:val="0"/>
          <w:sz w:val="28"/>
          <w:szCs w:val="20"/>
          <w:highlight w:val="none"/>
        </w:rPr>
        <w:t xml:space="preserve"> 具 体 配 置 表</w:t>
      </w:r>
      <w:r>
        <w:rPr>
          <w:rFonts w:ascii="Times New Roman" w:hAnsi="Times New Roman" w:eastAsia="宋体" w:cs="Times New Roman"/>
          <w:b/>
          <w:color w:val="auto"/>
          <w:kern w:val="0"/>
          <w:sz w:val="24"/>
          <w:szCs w:val="20"/>
          <w:highlight w:val="none"/>
        </w:rPr>
        <w:t xml:space="preserve"> </w:t>
      </w:r>
    </w:p>
    <w:p w14:paraId="5498FEC6">
      <w:pPr>
        <w:snapToGrid w:val="0"/>
        <w:spacing w:before="120" w:after="120" w:line="360" w:lineRule="auto"/>
        <w:ind w:right="904" w:firstLine="240" w:firstLineChars="100"/>
        <w:rPr>
          <w:rFonts w:ascii="Times New Roman" w:hAnsi="Times New Roman" w:eastAsia="宋体" w:cs="Times New Roman"/>
          <w:color w:val="auto"/>
          <w:kern w:val="0"/>
          <w:sz w:val="24"/>
          <w:szCs w:val="24"/>
          <w:highlight w:val="none"/>
        </w:rPr>
      </w:pPr>
      <w:r>
        <w:rPr>
          <w:rFonts w:hint="eastAsia" w:ascii="Times New Roman" w:hAnsi="Times New Roman" w:eastAsia="宋体" w:cs="Times New Roman"/>
          <w:color w:val="auto"/>
          <w:kern w:val="0"/>
          <w:sz w:val="24"/>
          <w:szCs w:val="24"/>
          <w:highlight w:val="none"/>
        </w:rPr>
        <w:t>项目名称：                                        项目</w:t>
      </w:r>
      <w:r>
        <w:rPr>
          <w:rFonts w:ascii="Times New Roman" w:hAnsi="Times New Roman" w:eastAsia="宋体" w:cs="Times New Roman"/>
          <w:color w:val="auto"/>
          <w:kern w:val="0"/>
          <w:sz w:val="24"/>
          <w:szCs w:val="24"/>
          <w:highlight w:val="none"/>
        </w:rPr>
        <w:t>编号：</w:t>
      </w:r>
    </w:p>
    <w:tbl>
      <w:tblPr>
        <w:tblStyle w:val="9"/>
        <w:tblW w:w="0" w:type="auto"/>
        <w:jc w:val="center"/>
        <w:tblLayout w:type="fixed"/>
        <w:tblCellMar>
          <w:top w:w="0" w:type="dxa"/>
          <w:left w:w="0" w:type="dxa"/>
          <w:bottom w:w="0" w:type="dxa"/>
          <w:right w:w="0" w:type="dxa"/>
        </w:tblCellMar>
      </w:tblPr>
      <w:tblGrid>
        <w:gridCol w:w="596"/>
        <w:gridCol w:w="596"/>
        <w:gridCol w:w="1260"/>
        <w:gridCol w:w="1260"/>
        <w:gridCol w:w="3348"/>
        <w:gridCol w:w="1080"/>
        <w:gridCol w:w="1080"/>
      </w:tblGrid>
      <w:tr w14:paraId="1F2AE844">
        <w:tblPrEx>
          <w:tblCellMar>
            <w:top w:w="0" w:type="dxa"/>
            <w:left w:w="0" w:type="dxa"/>
            <w:bottom w:w="0" w:type="dxa"/>
            <w:right w:w="0" w:type="dxa"/>
          </w:tblCellMar>
        </w:tblPrEx>
        <w:trPr>
          <w:trHeight w:val="20" w:hRule="atLeast"/>
          <w:jc w:val="center"/>
        </w:trPr>
        <w:tc>
          <w:tcPr>
            <w:tcW w:w="596" w:type="dxa"/>
            <w:tcBorders>
              <w:top w:val="single" w:color="000000" w:sz="4" w:space="0"/>
              <w:left w:val="single" w:color="000000" w:sz="4" w:space="0"/>
              <w:right w:val="single" w:color="000000" w:sz="4" w:space="0"/>
            </w:tcBorders>
            <w:tcMar>
              <w:top w:w="0" w:type="dxa"/>
              <w:left w:w="56" w:type="dxa"/>
              <w:bottom w:w="0" w:type="dxa"/>
              <w:right w:w="56" w:type="dxa"/>
            </w:tcMar>
            <w:vAlign w:val="center"/>
          </w:tcPr>
          <w:p w14:paraId="0C72DEA7">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品牌型号</w:t>
            </w:r>
          </w:p>
        </w:tc>
        <w:tc>
          <w:tcPr>
            <w:tcW w:w="596" w:type="dxa"/>
            <w:tcBorders>
              <w:top w:val="single" w:color="000000" w:sz="4" w:space="0"/>
              <w:left w:val="single" w:color="000000" w:sz="4" w:space="0"/>
              <w:right w:val="single" w:color="000000" w:sz="4" w:space="0"/>
            </w:tcBorders>
            <w:tcMar>
              <w:top w:w="0" w:type="dxa"/>
              <w:left w:w="56" w:type="dxa"/>
              <w:bottom w:w="0" w:type="dxa"/>
              <w:right w:w="56" w:type="dxa"/>
            </w:tcMar>
            <w:vAlign w:val="center"/>
          </w:tcPr>
          <w:p w14:paraId="2DD475A6">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序号</w:t>
            </w:r>
          </w:p>
        </w:tc>
        <w:tc>
          <w:tcPr>
            <w:tcW w:w="1260" w:type="dxa"/>
            <w:tcBorders>
              <w:top w:val="single" w:color="000000" w:sz="4" w:space="0"/>
              <w:left w:val="single" w:color="000000" w:sz="4" w:space="0"/>
              <w:right w:val="single" w:color="000000" w:sz="4" w:space="0"/>
            </w:tcBorders>
            <w:tcMar>
              <w:top w:w="0" w:type="dxa"/>
              <w:left w:w="56" w:type="dxa"/>
              <w:bottom w:w="0" w:type="dxa"/>
              <w:right w:w="56" w:type="dxa"/>
            </w:tcMar>
            <w:vAlign w:val="center"/>
          </w:tcPr>
          <w:p w14:paraId="4AB237FF">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配件名称型号</w:t>
            </w: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321B118C">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配件品牌</w:t>
            </w:r>
          </w:p>
        </w:tc>
        <w:tc>
          <w:tcPr>
            <w:tcW w:w="3348"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37CEE84">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技术指标、功能及配置描述</w:t>
            </w: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7AD722CE">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产地</w:t>
            </w: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2A5F2569">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备注</w:t>
            </w:r>
          </w:p>
        </w:tc>
      </w:tr>
      <w:tr w14:paraId="42D2BFF3">
        <w:tblPrEx>
          <w:tblCellMar>
            <w:top w:w="0" w:type="dxa"/>
            <w:left w:w="0" w:type="dxa"/>
            <w:bottom w:w="0" w:type="dxa"/>
            <w:right w:w="0" w:type="dxa"/>
          </w:tblCellMar>
        </w:tblPrEx>
        <w:trPr>
          <w:trHeight w:val="20" w:hRule="atLeast"/>
          <w:jc w:val="center"/>
        </w:trPr>
        <w:tc>
          <w:tcPr>
            <w:tcW w:w="596" w:type="dxa"/>
            <w:vMerge w:val="restart"/>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4C1D383E">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596"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18037D90">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8F4CB63">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422B7925">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3348"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18D354AA">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7E63B786">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284919B">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r>
      <w:tr w14:paraId="01F5F090">
        <w:tblPrEx>
          <w:tblCellMar>
            <w:top w:w="0" w:type="dxa"/>
            <w:left w:w="0" w:type="dxa"/>
            <w:bottom w:w="0" w:type="dxa"/>
            <w:right w:w="0" w:type="dxa"/>
          </w:tblCellMar>
        </w:tblPrEx>
        <w:trPr>
          <w:trHeight w:val="20" w:hRule="atLeast"/>
          <w:jc w:val="center"/>
        </w:trPr>
        <w:tc>
          <w:tcPr>
            <w:tcW w:w="596" w:type="dxa"/>
            <w:vMerge w:val="continue"/>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2A1AA28C">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596"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ADAA375">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10BDAE1A">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7CCD2D1">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3348"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67C07EAE">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EC8C27C">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6D9F0C1">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r>
      <w:tr w14:paraId="25DC579B">
        <w:tblPrEx>
          <w:tblCellMar>
            <w:top w:w="0" w:type="dxa"/>
            <w:left w:w="0" w:type="dxa"/>
            <w:bottom w:w="0" w:type="dxa"/>
            <w:right w:w="0" w:type="dxa"/>
          </w:tblCellMar>
        </w:tblPrEx>
        <w:trPr>
          <w:trHeight w:val="20" w:hRule="atLeast"/>
          <w:jc w:val="center"/>
        </w:trPr>
        <w:tc>
          <w:tcPr>
            <w:tcW w:w="596" w:type="dxa"/>
            <w:vMerge w:val="continue"/>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31A6CA0">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596"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37C60554">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42C731C5">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6ECD2CA1">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3348"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0360311">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43207047">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4E802A1C">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r>
      <w:tr w14:paraId="49E8426F">
        <w:tblPrEx>
          <w:tblCellMar>
            <w:top w:w="0" w:type="dxa"/>
            <w:left w:w="0" w:type="dxa"/>
            <w:bottom w:w="0" w:type="dxa"/>
            <w:right w:w="0" w:type="dxa"/>
          </w:tblCellMar>
        </w:tblPrEx>
        <w:trPr>
          <w:trHeight w:val="20" w:hRule="atLeast"/>
          <w:jc w:val="center"/>
        </w:trPr>
        <w:tc>
          <w:tcPr>
            <w:tcW w:w="596" w:type="dxa"/>
            <w:vMerge w:val="continue"/>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11198A36">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596"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1BD7F63D">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470E339D">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06DEE362">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3348"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2FC5D5CF">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3A82A4F">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756BF6CE">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r>
      <w:tr w14:paraId="01106BE6">
        <w:tblPrEx>
          <w:tblCellMar>
            <w:top w:w="0" w:type="dxa"/>
            <w:left w:w="0" w:type="dxa"/>
            <w:bottom w:w="0" w:type="dxa"/>
            <w:right w:w="0" w:type="dxa"/>
          </w:tblCellMar>
        </w:tblPrEx>
        <w:trPr>
          <w:trHeight w:val="20" w:hRule="atLeast"/>
          <w:jc w:val="center"/>
        </w:trPr>
        <w:tc>
          <w:tcPr>
            <w:tcW w:w="596" w:type="dxa"/>
            <w:vMerge w:val="continue"/>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6E497111">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596"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128383BA">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A61356F">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E4BCC5F">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3348"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1CEC4BAE">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30200CA8">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8925695">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r>
      <w:tr w14:paraId="7AD7452F">
        <w:tblPrEx>
          <w:tblCellMar>
            <w:top w:w="0" w:type="dxa"/>
            <w:left w:w="0" w:type="dxa"/>
            <w:bottom w:w="0" w:type="dxa"/>
            <w:right w:w="0" w:type="dxa"/>
          </w:tblCellMar>
        </w:tblPrEx>
        <w:trPr>
          <w:trHeight w:val="20" w:hRule="atLeast"/>
          <w:jc w:val="center"/>
        </w:trPr>
        <w:tc>
          <w:tcPr>
            <w:tcW w:w="596" w:type="dxa"/>
            <w:vMerge w:val="continue"/>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6E07FAE4">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596"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433100B4">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49F4D2C8">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04710E1">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3348"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15F79DA">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6D29289">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674C72A6">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r>
      <w:tr w14:paraId="34D154B1">
        <w:tblPrEx>
          <w:tblCellMar>
            <w:top w:w="0" w:type="dxa"/>
            <w:left w:w="0" w:type="dxa"/>
            <w:bottom w:w="0" w:type="dxa"/>
            <w:right w:w="0" w:type="dxa"/>
          </w:tblCellMar>
        </w:tblPrEx>
        <w:trPr>
          <w:trHeight w:val="20" w:hRule="atLeast"/>
          <w:jc w:val="center"/>
        </w:trPr>
        <w:tc>
          <w:tcPr>
            <w:tcW w:w="596" w:type="dxa"/>
            <w:vMerge w:val="continue"/>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2F861815">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596"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4656A8C8">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0595E19E">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61FD1F85">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3348"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46AF2934">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48CC7B58">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67A4B56F">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r>
      <w:tr w14:paraId="7A0E16F6">
        <w:tblPrEx>
          <w:tblCellMar>
            <w:top w:w="0" w:type="dxa"/>
            <w:left w:w="0" w:type="dxa"/>
            <w:bottom w:w="0" w:type="dxa"/>
            <w:right w:w="0" w:type="dxa"/>
          </w:tblCellMar>
        </w:tblPrEx>
        <w:trPr>
          <w:trHeight w:val="20" w:hRule="atLeast"/>
          <w:jc w:val="center"/>
        </w:trPr>
        <w:tc>
          <w:tcPr>
            <w:tcW w:w="596" w:type="dxa"/>
            <w:vMerge w:val="continue"/>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DAADD52">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596"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7EF97684">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43449D17">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3A4B4E01">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3348"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75FC3D40">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68C6A5A0">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27CCE230">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r>
      <w:tr w14:paraId="7CD86AD8">
        <w:tblPrEx>
          <w:tblCellMar>
            <w:top w:w="0" w:type="dxa"/>
            <w:left w:w="0" w:type="dxa"/>
            <w:bottom w:w="0" w:type="dxa"/>
            <w:right w:w="0" w:type="dxa"/>
          </w:tblCellMar>
        </w:tblPrEx>
        <w:trPr>
          <w:trHeight w:val="20" w:hRule="atLeast"/>
          <w:jc w:val="center"/>
        </w:trPr>
        <w:tc>
          <w:tcPr>
            <w:tcW w:w="596" w:type="dxa"/>
            <w:vMerge w:val="continue"/>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0993DF2B">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596"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08E53B95">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5D2B7721">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126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67860913">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3348"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1C1700CF">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3986D60C">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c>
          <w:tcPr>
            <w:tcW w:w="1080" w:type="dxa"/>
            <w:tcBorders>
              <w:top w:val="single" w:color="000000" w:sz="4" w:space="0"/>
              <w:left w:val="single" w:color="000000" w:sz="4" w:space="0"/>
              <w:bottom w:val="single" w:color="000000" w:sz="4" w:space="0"/>
              <w:right w:val="single" w:color="000000" w:sz="4" w:space="0"/>
            </w:tcBorders>
            <w:tcMar>
              <w:top w:w="0" w:type="dxa"/>
              <w:left w:w="56" w:type="dxa"/>
              <w:bottom w:w="0" w:type="dxa"/>
              <w:right w:w="56" w:type="dxa"/>
            </w:tcMar>
            <w:vAlign w:val="center"/>
          </w:tcPr>
          <w:p w14:paraId="04CE63D4">
            <w:pPr>
              <w:keepNext w:val="0"/>
              <w:keepLines w:val="0"/>
              <w:suppressLineNumbers w:val="0"/>
              <w:autoSpaceDE w:val="0"/>
              <w:autoSpaceDN/>
              <w:snapToGrid w:val="0"/>
              <w:spacing w:before="0" w:beforeAutospacing="0" w:after="0" w:afterAutospacing="0"/>
              <w:ind w:left="0" w:right="54" w:firstLine="0"/>
              <w:jc w:val="center"/>
              <w:rPr>
                <w:rFonts w:hint="default" w:ascii="Times New Roman" w:hAnsi="Times New Roman" w:eastAsia="宋体" w:cs="Times New Roman"/>
                <w:color w:val="auto"/>
                <w:kern w:val="0"/>
                <w:sz w:val="24"/>
                <w:szCs w:val="20"/>
                <w:highlight w:val="none"/>
              </w:rPr>
            </w:pPr>
          </w:p>
        </w:tc>
      </w:tr>
    </w:tbl>
    <w:p w14:paraId="1587CE77">
      <w:pPr>
        <w:tabs>
          <w:tab w:val="left" w:pos="4312"/>
        </w:tabs>
        <w:snapToGrid w:val="0"/>
        <w:spacing w:before="120" w:after="120"/>
        <w:rPr>
          <w:rFonts w:ascii="Times New Roman" w:hAnsi="Times New Roman" w:eastAsia="宋体" w:cs="Times New Roman"/>
          <w:color w:val="auto"/>
          <w:kern w:val="0"/>
          <w:sz w:val="21"/>
          <w:szCs w:val="20"/>
          <w:highlight w:val="none"/>
        </w:rPr>
      </w:pPr>
      <w:r>
        <w:rPr>
          <w:rFonts w:ascii="Times New Roman" w:hAnsi="Times New Roman" w:eastAsia="宋体" w:cs="Times New Roman"/>
          <w:color w:val="auto"/>
          <w:kern w:val="0"/>
          <w:sz w:val="21"/>
          <w:szCs w:val="20"/>
          <w:highlight w:val="none"/>
        </w:rPr>
        <w:t xml:space="preserve"> </w:t>
      </w:r>
      <w:r>
        <w:rPr>
          <w:rFonts w:hint="eastAsia" w:ascii="Times New Roman" w:hAnsi="Times New Roman" w:eastAsia="宋体" w:cs="Times New Roman"/>
          <w:color w:val="auto"/>
          <w:kern w:val="0"/>
          <w:sz w:val="21"/>
          <w:szCs w:val="20"/>
          <w:highlight w:val="none"/>
        </w:rPr>
        <w:t xml:space="preserve"> </w:t>
      </w:r>
    </w:p>
    <w:p w14:paraId="16087796">
      <w:pPr>
        <w:tabs>
          <w:tab w:val="left" w:pos="4312"/>
        </w:tabs>
        <w:snapToGrid w:val="0"/>
        <w:spacing w:before="120" w:after="120"/>
        <w:ind w:firstLine="240" w:firstLineChars="100"/>
        <w:rPr>
          <w:rFonts w:ascii="Times New Roman" w:hAnsi="Times New Roman" w:eastAsia="宋体" w:cs="Times New Roman"/>
          <w:color w:val="auto"/>
          <w:kern w:val="0"/>
          <w:sz w:val="24"/>
          <w:szCs w:val="24"/>
          <w:highlight w:val="none"/>
        </w:rPr>
      </w:pPr>
      <w:r>
        <w:rPr>
          <w:rFonts w:hint="eastAsia" w:ascii="Times New Roman" w:hAnsi="Times New Roman" w:eastAsia="宋体" w:cs="Times New Roman"/>
          <w:color w:val="auto"/>
          <w:kern w:val="0"/>
          <w:sz w:val="24"/>
          <w:szCs w:val="24"/>
          <w:highlight w:val="none"/>
        </w:rPr>
        <w:t>投标人（公章）：</w:t>
      </w:r>
    </w:p>
    <w:p w14:paraId="5DE06C7D">
      <w:pPr>
        <w:tabs>
          <w:tab w:val="left" w:pos="4312"/>
        </w:tabs>
        <w:snapToGrid w:val="0"/>
        <w:spacing w:before="120" w:after="120" w:line="360" w:lineRule="auto"/>
        <w:ind w:firstLine="210"/>
        <w:rPr>
          <w:rFonts w:ascii="Times New Roman" w:hAnsi="Times New Roman" w:eastAsia="宋体" w:cs="Times New Roman"/>
          <w:color w:val="auto"/>
          <w:kern w:val="0"/>
          <w:sz w:val="24"/>
          <w:szCs w:val="24"/>
          <w:highlight w:val="none"/>
        </w:rPr>
      </w:pPr>
      <w:r>
        <w:rPr>
          <w:rFonts w:hint="eastAsia" w:ascii="Times New Roman" w:hAnsi="Times New Roman" w:eastAsia="宋体" w:cs="Times New Roman"/>
          <w:color w:val="auto"/>
          <w:kern w:val="0"/>
          <w:sz w:val="24"/>
          <w:szCs w:val="24"/>
          <w:highlight w:val="none"/>
        </w:rPr>
        <w:t>法定代表人或授权</w:t>
      </w:r>
      <w:r>
        <w:rPr>
          <w:rFonts w:ascii="Times New Roman" w:hAnsi="Times New Roman" w:eastAsia="宋体" w:cs="Times New Roman"/>
          <w:color w:val="auto"/>
          <w:kern w:val="0"/>
          <w:sz w:val="24"/>
          <w:szCs w:val="24"/>
          <w:highlight w:val="none"/>
        </w:rPr>
        <w:t>代表</w:t>
      </w:r>
      <w:r>
        <w:rPr>
          <w:rFonts w:hint="eastAsia" w:ascii="Times New Roman" w:hAnsi="Times New Roman" w:eastAsia="宋体" w:cs="Times New Roman"/>
          <w:color w:val="auto"/>
          <w:kern w:val="0"/>
          <w:sz w:val="24"/>
          <w:szCs w:val="24"/>
          <w:highlight w:val="none"/>
        </w:rPr>
        <w:t>（签字</w:t>
      </w:r>
      <w:r>
        <w:rPr>
          <w:rFonts w:hint="eastAsia" w:ascii="Times New Roman" w:hAnsi="Times New Roman" w:eastAsia="宋体" w:cs="Times New Roman"/>
          <w:color w:val="auto"/>
          <w:kern w:val="0"/>
          <w:sz w:val="24"/>
          <w:szCs w:val="24"/>
          <w:highlight w:val="none"/>
          <w:lang w:val="en-US" w:eastAsia="zh-CN"/>
        </w:rPr>
        <w:t>或签名章</w:t>
      </w:r>
      <w:r>
        <w:rPr>
          <w:rFonts w:hint="eastAsia" w:ascii="Times New Roman" w:hAnsi="Times New Roman" w:eastAsia="宋体" w:cs="Times New Roman"/>
          <w:color w:val="auto"/>
          <w:kern w:val="0"/>
          <w:sz w:val="24"/>
          <w:szCs w:val="24"/>
          <w:highlight w:val="none"/>
        </w:rPr>
        <w:t>）</w:t>
      </w:r>
      <w:r>
        <w:rPr>
          <w:rFonts w:ascii="Times New Roman" w:hAnsi="Times New Roman" w:eastAsia="宋体" w:cs="Times New Roman"/>
          <w:color w:val="auto"/>
          <w:kern w:val="0"/>
          <w:sz w:val="24"/>
          <w:szCs w:val="24"/>
          <w:highlight w:val="none"/>
        </w:rPr>
        <w:t>：</w:t>
      </w:r>
    </w:p>
    <w:p w14:paraId="05AEDDB1">
      <w:pPr>
        <w:tabs>
          <w:tab w:val="left" w:pos="4312"/>
        </w:tabs>
        <w:snapToGrid w:val="0"/>
        <w:spacing w:before="120" w:after="120" w:line="360" w:lineRule="auto"/>
        <w:ind w:firstLine="315"/>
        <w:rPr>
          <w:rFonts w:ascii="Times New Roman" w:hAnsi="Times New Roman" w:eastAsia="宋体" w:cs="Times New Roman"/>
          <w:color w:val="auto"/>
          <w:kern w:val="0"/>
          <w:sz w:val="24"/>
          <w:szCs w:val="24"/>
          <w:highlight w:val="none"/>
        </w:rPr>
      </w:pPr>
      <w:r>
        <w:rPr>
          <w:rFonts w:hint="eastAsia" w:ascii="Times New Roman" w:hAnsi="Times New Roman" w:eastAsia="宋体" w:cs="Times New Roman"/>
          <w:color w:val="auto"/>
          <w:kern w:val="0"/>
          <w:sz w:val="24"/>
          <w:szCs w:val="24"/>
          <w:highlight w:val="none"/>
        </w:rPr>
        <w:t>日    期：</w:t>
      </w:r>
    </w:p>
    <w:p w14:paraId="207B8075">
      <w:pPr>
        <w:snapToGrid w:val="0"/>
        <w:spacing w:line="360" w:lineRule="auto"/>
        <w:rPr>
          <w:rFonts w:ascii="Times New Roman" w:hAnsi="Times New Roman" w:eastAsia="宋体" w:cs="Times New Roman"/>
          <w:color w:val="auto"/>
          <w:kern w:val="0"/>
          <w:sz w:val="24"/>
          <w:szCs w:val="20"/>
          <w:highlight w:val="none"/>
        </w:rPr>
      </w:pPr>
    </w:p>
    <w:p w14:paraId="3CFBC1F9">
      <w:pPr>
        <w:snapToGrid w:val="0"/>
        <w:spacing w:line="360" w:lineRule="auto"/>
        <w:rPr>
          <w:rFonts w:ascii="Times New Roman" w:hAnsi="Times New Roman" w:eastAsia="宋体" w:cs="Times New Roman"/>
          <w:color w:val="auto"/>
          <w:kern w:val="0"/>
          <w:sz w:val="24"/>
          <w:szCs w:val="20"/>
          <w:highlight w:val="none"/>
        </w:rPr>
      </w:pPr>
    </w:p>
    <w:p w14:paraId="214D5383">
      <w:pPr>
        <w:snapToGrid w:val="0"/>
        <w:spacing w:line="360" w:lineRule="auto"/>
        <w:rPr>
          <w:rFonts w:ascii="Times New Roman" w:hAnsi="Times New Roman" w:eastAsia="宋体" w:cs="Times New Roman"/>
          <w:color w:val="auto"/>
          <w:kern w:val="0"/>
          <w:sz w:val="24"/>
          <w:szCs w:val="20"/>
          <w:highlight w:val="none"/>
        </w:rPr>
      </w:pPr>
    </w:p>
    <w:p w14:paraId="2E898B34">
      <w:pPr>
        <w:snapToGrid w:val="0"/>
        <w:spacing w:line="360" w:lineRule="auto"/>
        <w:rPr>
          <w:rFonts w:ascii="Times New Roman" w:hAnsi="Times New Roman" w:eastAsia="宋体" w:cs="Times New Roman"/>
          <w:color w:val="auto"/>
          <w:kern w:val="0"/>
          <w:sz w:val="24"/>
          <w:szCs w:val="20"/>
          <w:highlight w:val="none"/>
        </w:rPr>
      </w:pPr>
    </w:p>
    <w:p w14:paraId="6DAE0FB9">
      <w:pPr>
        <w:snapToGrid w:val="0"/>
        <w:spacing w:line="360" w:lineRule="auto"/>
        <w:rPr>
          <w:rFonts w:ascii="Times New Roman" w:hAnsi="Times New Roman" w:eastAsia="宋体" w:cs="Times New Roman"/>
          <w:color w:val="auto"/>
          <w:kern w:val="0"/>
          <w:sz w:val="24"/>
          <w:szCs w:val="20"/>
          <w:highlight w:val="none"/>
        </w:rPr>
      </w:pPr>
    </w:p>
    <w:p w14:paraId="499E1123">
      <w:pPr>
        <w:snapToGrid w:val="0"/>
        <w:spacing w:line="360" w:lineRule="auto"/>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注：此表在不改变投标内容的情况下可自行制作</w:t>
      </w:r>
    </w:p>
    <w:p w14:paraId="500438F7">
      <w:pPr>
        <w:snapToGrid w:val="0"/>
        <w:spacing w:before="50" w:after="120"/>
        <w:jc w:val="left"/>
        <w:rPr>
          <w:rFonts w:ascii="Times New Roman" w:hAnsi="Times New Roman" w:eastAsia="宋体" w:cs="Times New Roman"/>
          <w:color w:val="auto"/>
          <w:kern w:val="0"/>
          <w:sz w:val="21"/>
          <w:szCs w:val="20"/>
          <w:highlight w:val="none"/>
        </w:rPr>
      </w:pPr>
    </w:p>
    <w:p w14:paraId="4D0A3FFC">
      <w:pPr>
        <w:snapToGrid w:val="0"/>
        <w:spacing w:before="50" w:after="120"/>
        <w:jc w:val="left"/>
        <w:rPr>
          <w:rFonts w:ascii="Times New Roman" w:hAnsi="Times New Roman" w:eastAsia="宋体" w:cs="Times New Roman"/>
          <w:color w:val="auto"/>
          <w:kern w:val="0"/>
          <w:sz w:val="21"/>
          <w:szCs w:val="20"/>
          <w:highlight w:val="none"/>
        </w:rPr>
      </w:pPr>
    </w:p>
    <w:p w14:paraId="1D4581BD">
      <w:pPr>
        <w:snapToGrid w:val="0"/>
        <w:spacing w:before="50" w:after="120"/>
        <w:jc w:val="left"/>
        <w:rPr>
          <w:rFonts w:ascii="Times New Roman" w:hAnsi="Times New Roman" w:eastAsia="宋体" w:cs="Times New Roman"/>
          <w:color w:val="auto"/>
          <w:kern w:val="0"/>
          <w:sz w:val="21"/>
          <w:szCs w:val="20"/>
          <w:highlight w:val="none"/>
        </w:rPr>
      </w:pPr>
    </w:p>
    <w:p w14:paraId="66D0A837">
      <w:pPr>
        <w:snapToGrid w:val="0"/>
        <w:spacing w:before="50" w:after="120"/>
        <w:jc w:val="left"/>
        <w:rPr>
          <w:rFonts w:ascii="Times New Roman" w:hAnsi="Times New Roman" w:eastAsia="宋体" w:cs="Times New Roman"/>
          <w:color w:val="auto"/>
          <w:kern w:val="0"/>
          <w:sz w:val="21"/>
          <w:szCs w:val="20"/>
          <w:highlight w:val="none"/>
        </w:rPr>
      </w:pPr>
    </w:p>
    <w:p w14:paraId="2E76DB0F">
      <w:pPr>
        <w:snapToGrid w:val="0"/>
        <w:spacing w:before="50" w:after="120"/>
        <w:jc w:val="left"/>
        <w:rPr>
          <w:rFonts w:ascii="Times New Roman" w:hAnsi="Times New Roman" w:eastAsia="宋体" w:cs="Times New Roman"/>
          <w:color w:val="auto"/>
          <w:kern w:val="0"/>
          <w:sz w:val="21"/>
          <w:szCs w:val="20"/>
          <w:highlight w:val="none"/>
        </w:rPr>
      </w:pPr>
    </w:p>
    <w:p w14:paraId="5285FA3B">
      <w:pPr>
        <w:snapToGrid w:val="0"/>
        <w:spacing w:before="50" w:after="120"/>
        <w:jc w:val="left"/>
        <w:rPr>
          <w:rFonts w:ascii="Times New Roman" w:hAnsi="Times New Roman" w:eastAsia="宋体" w:cs="Times New Roman"/>
          <w:color w:val="auto"/>
          <w:kern w:val="0"/>
          <w:sz w:val="21"/>
          <w:szCs w:val="20"/>
          <w:highlight w:val="none"/>
        </w:rPr>
      </w:pPr>
    </w:p>
    <w:p w14:paraId="0F17D607">
      <w:pPr>
        <w:snapToGrid w:val="0"/>
        <w:spacing w:before="50" w:after="120"/>
        <w:jc w:val="left"/>
        <w:rPr>
          <w:rFonts w:ascii="Times New Roman" w:hAnsi="Times New Roman" w:eastAsia="宋体" w:cs="Times New Roman"/>
          <w:color w:val="auto"/>
          <w:kern w:val="0"/>
          <w:sz w:val="21"/>
          <w:szCs w:val="20"/>
          <w:highlight w:val="none"/>
        </w:rPr>
      </w:pPr>
    </w:p>
    <w:p w14:paraId="0058C6C7">
      <w:pPr>
        <w:snapToGrid w:val="0"/>
        <w:spacing w:before="50" w:after="120"/>
        <w:jc w:val="left"/>
        <w:rPr>
          <w:rFonts w:ascii="Times New Roman" w:hAnsi="Times New Roman" w:eastAsia="宋体" w:cs="Times New Roman"/>
          <w:color w:val="auto"/>
          <w:kern w:val="0"/>
          <w:sz w:val="21"/>
          <w:szCs w:val="20"/>
          <w:highlight w:val="none"/>
        </w:rPr>
      </w:pPr>
    </w:p>
    <w:p w14:paraId="2AF94A1C">
      <w:pPr>
        <w:snapToGrid w:val="0"/>
        <w:spacing w:before="50" w:after="120"/>
        <w:jc w:val="left"/>
        <w:rPr>
          <w:rFonts w:ascii="Times New Roman" w:hAnsi="Times New Roman" w:eastAsia="宋体" w:cs="Times New Roman"/>
          <w:color w:val="auto"/>
          <w:kern w:val="0"/>
          <w:sz w:val="21"/>
          <w:szCs w:val="20"/>
          <w:highlight w:val="none"/>
        </w:rPr>
      </w:pPr>
    </w:p>
    <w:p w14:paraId="25C01049">
      <w:pPr>
        <w:snapToGrid w:val="0"/>
        <w:spacing w:before="50" w:after="120"/>
        <w:jc w:val="left"/>
        <w:rPr>
          <w:rFonts w:ascii="Times New Roman" w:hAnsi="Times New Roman" w:eastAsia="宋体" w:cs="Times New Roman"/>
          <w:color w:val="auto"/>
          <w:kern w:val="0"/>
          <w:sz w:val="21"/>
          <w:szCs w:val="20"/>
          <w:highlight w:val="none"/>
        </w:rPr>
      </w:pPr>
    </w:p>
    <w:p w14:paraId="0E8EE550">
      <w:pPr>
        <w:snapToGrid w:val="0"/>
        <w:spacing w:before="50" w:after="120"/>
        <w:jc w:val="left"/>
        <w:rPr>
          <w:rFonts w:ascii="Times New Roman" w:hAnsi="Times New Roman" w:eastAsia="宋体" w:cs="Times New Roman"/>
          <w:color w:val="auto"/>
          <w:kern w:val="0"/>
          <w:sz w:val="21"/>
          <w:szCs w:val="20"/>
          <w:highlight w:val="none"/>
        </w:rPr>
      </w:pPr>
    </w:p>
    <w:p w14:paraId="1AFFE3A4">
      <w:pPr>
        <w:snapToGrid w:val="0"/>
        <w:spacing w:before="50" w:after="120"/>
        <w:jc w:val="left"/>
        <w:rPr>
          <w:rFonts w:ascii="Times New Roman" w:hAnsi="Times New Roman" w:eastAsia="宋体" w:cs="Times New Roman"/>
          <w:color w:val="auto"/>
          <w:kern w:val="0"/>
          <w:sz w:val="21"/>
          <w:szCs w:val="20"/>
          <w:highlight w:val="none"/>
        </w:rPr>
      </w:pPr>
    </w:p>
    <w:p w14:paraId="76F0502F">
      <w:pPr>
        <w:snapToGrid w:val="0"/>
        <w:spacing w:before="50" w:after="120" w:line="360" w:lineRule="auto"/>
        <w:jc w:val="left"/>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附件9：</w:t>
      </w:r>
      <w:r>
        <w:rPr>
          <w:rFonts w:hint="eastAsia" w:ascii="宋体" w:hAnsi="宋体" w:eastAsia="宋体" w:cs="宋体"/>
          <w:b/>
          <w:bCs/>
          <w:color w:val="auto"/>
          <w:kern w:val="0"/>
          <w:sz w:val="24"/>
          <w:szCs w:val="24"/>
          <w:highlight w:val="none"/>
        </w:rPr>
        <w:t>商务响应表格式：</w:t>
      </w:r>
    </w:p>
    <w:p w14:paraId="0A21A616">
      <w:pPr>
        <w:snapToGrid w:val="0"/>
        <w:spacing w:before="50" w:after="120"/>
        <w:jc w:val="center"/>
        <w:rPr>
          <w:rFonts w:ascii="宋体" w:hAnsi="Times New Roman" w:eastAsia="宋体" w:cs="Times New Roman"/>
          <w:color w:val="auto"/>
          <w:kern w:val="0"/>
          <w:sz w:val="24"/>
          <w:szCs w:val="20"/>
          <w:highlight w:val="none"/>
        </w:rPr>
      </w:pPr>
      <w:r>
        <w:rPr>
          <w:rFonts w:hint="eastAsia" w:ascii="宋体" w:hAnsi="宋体" w:eastAsia="宋体" w:cs="Times New Roman"/>
          <w:b/>
          <w:color w:val="auto"/>
          <w:kern w:val="0"/>
          <w:sz w:val="28"/>
          <w:szCs w:val="28"/>
          <w:highlight w:val="none"/>
        </w:rPr>
        <w:t>商务响应表</w:t>
      </w:r>
    </w:p>
    <w:tbl>
      <w:tblPr>
        <w:tblStyle w:val="9"/>
        <w:tblW w:w="0" w:type="auto"/>
        <w:tblInd w:w="0" w:type="dxa"/>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Layout w:type="fixed"/>
        <w:tblCellMar>
          <w:top w:w="0" w:type="dxa"/>
          <w:left w:w="108" w:type="dxa"/>
          <w:bottom w:w="0" w:type="dxa"/>
          <w:right w:w="108" w:type="dxa"/>
        </w:tblCellMar>
      </w:tblPr>
      <w:tblGrid>
        <w:gridCol w:w="2557"/>
        <w:gridCol w:w="2325"/>
        <w:gridCol w:w="2213"/>
        <w:gridCol w:w="2600"/>
      </w:tblGrid>
      <w:tr w14:paraId="2584E121">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642" w:hRule="atLeast"/>
        </w:trPr>
        <w:tc>
          <w:tcPr>
            <w:tcW w:w="2557" w:type="dxa"/>
            <w:tcBorders>
              <w:top w:val="single" w:color="000000" w:sz="4" w:space="0"/>
              <w:bottom w:val="single" w:color="000000" w:sz="4" w:space="0"/>
              <w:right w:val="single" w:color="000000" w:sz="4" w:space="0"/>
            </w:tcBorders>
            <w:noWrap w:val="0"/>
            <w:vAlign w:val="top"/>
          </w:tcPr>
          <w:p w14:paraId="5F6C6CE0">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项目</w:t>
            </w:r>
          </w:p>
        </w:tc>
        <w:tc>
          <w:tcPr>
            <w:tcW w:w="2325" w:type="dxa"/>
            <w:tcBorders>
              <w:top w:val="single" w:color="000000" w:sz="4" w:space="0"/>
              <w:left w:val="single" w:color="000000" w:sz="4" w:space="0"/>
              <w:bottom w:val="single" w:color="000000" w:sz="4" w:space="0"/>
              <w:right w:val="single" w:color="000000" w:sz="4" w:space="0"/>
            </w:tcBorders>
            <w:noWrap w:val="0"/>
            <w:vAlign w:val="top"/>
          </w:tcPr>
          <w:p w14:paraId="6D57E21F">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招标文件要求</w:t>
            </w:r>
          </w:p>
        </w:tc>
        <w:tc>
          <w:tcPr>
            <w:tcW w:w="2213" w:type="dxa"/>
            <w:tcBorders>
              <w:top w:val="single" w:color="000000" w:sz="4" w:space="0"/>
              <w:left w:val="single" w:color="000000" w:sz="4" w:space="0"/>
              <w:bottom w:val="single" w:color="000000" w:sz="4" w:space="0"/>
              <w:right w:val="single" w:color="000000" w:sz="4" w:space="0"/>
            </w:tcBorders>
            <w:noWrap w:val="0"/>
            <w:vAlign w:val="top"/>
          </w:tcPr>
          <w:p w14:paraId="03686DAA">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响应及偏离情况</w:t>
            </w:r>
          </w:p>
        </w:tc>
        <w:tc>
          <w:tcPr>
            <w:tcW w:w="2600" w:type="dxa"/>
            <w:tcBorders>
              <w:top w:val="single" w:color="000000" w:sz="4" w:space="0"/>
              <w:left w:val="single" w:color="000000" w:sz="4" w:space="0"/>
              <w:bottom w:val="single" w:color="000000" w:sz="4" w:space="0"/>
            </w:tcBorders>
            <w:noWrap w:val="0"/>
            <w:vAlign w:val="top"/>
          </w:tcPr>
          <w:p w14:paraId="69EA65E1">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投标人的承诺或说明</w:t>
            </w:r>
          </w:p>
        </w:tc>
      </w:tr>
      <w:tr w14:paraId="030B9A7E">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642" w:hRule="atLeast"/>
        </w:trPr>
        <w:tc>
          <w:tcPr>
            <w:tcW w:w="2557" w:type="dxa"/>
            <w:tcBorders>
              <w:top w:val="single" w:color="000000" w:sz="4" w:space="0"/>
              <w:bottom w:val="single" w:color="000000" w:sz="4" w:space="0"/>
              <w:right w:val="single" w:color="000000" w:sz="4" w:space="0"/>
            </w:tcBorders>
            <w:noWrap w:val="0"/>
            <w:vAlign w:val="center"/>
          </w:tcPr>
          <w:p w14:paraId="4F41070E">
            <w:pPr>
              <w:pStyle w:val="13"/>
              <w:keepNext w:val="0"/>
              <w:keepLines w:val="0"/>
              <w:suppressLineNumbers w:val="0"/>
              <w:autoSpaceDE w:val="0"/>
              <w:autoSpaceDN/>
              <w:snapToGrid w:val="0"/>
              <w:spacing w:before="120" w:beforeAutospacing="0" w:after="120" w:afterAutospacing="0" w:line="276" w:lineRule="auto"/>
              <w:ind w:left="0" w:right="0" w:firstLine="0"/>
              <w:outlineLvl w:val="0"/>
              <w:rPr>
                <w:rFonts w:hint="default" w:hAnsi="宋体" w:eastAsia="宋体" w:cs="Times New Roman"/>
                <w:color w:val="auto"/>
                <w:kern w:val="0"/>
                <w:sz w:val="24"/>
                <w:szCs w:val="24"/>
                <w:highlight w:val="none"/>
              </w:rPr>
            </w:pPr>
            <w:r>
              <w:rPr>
                <w:rFonts w:hint="eastAsia" w:hAnsi="宋体" w:eastAsia="宋体" w:cs="Times New Roman"/>
                <w:color w:val="auto"/>
                <w:kern w:val="0"/>
                <w:sz w:val="24"/>
                <w:szCs w:val="24"/>
                <w:highlight w:val="none"/>
              </w:rPr>
              <w:t>一、免费质保期及软件升级（如有要求）</w:t>
            </w:r>
          </w:p>
        </w:tc>
        <w:tc>
          <w:tcPr>
            <w:tcW w:w="2325" w:type="dxa"/>
            <w:tcBorders>
              <w:top w:val="single" w:color="000000" w:sz="4" w:space="0"/>
              <w:left w:val="single" w:color="000000" w:sz="4" w:space="0"/>
              <w:bottom w:val="single" w:color="000000" w:sz="4" w:space="0"/>
              <w:right w:val="single" w:color="000000" w:sz="4" w:space="0"/>
            </w:tcBorders>
            <w:noWrap w:val="0"/>
            <w:vAlign w:val="top"/>
          </w:tcPr>
          <w:p w14:paraId="2FA5D52B">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213" w:type="dxa"/>
            <w:tcBorders>
              <w:top w:val="single" w:color="000000" w:sz="4" w:space="0"/>
              <w:left w:val="single" w:color="000000" w:sz="4" w:space="0"/>
              <w:bottom w:val="single" w:color="000000" w:sz="4" w:space="0"/>
              <w:right w:val="single" w:color="000000" w:sz="4" w:space="0"/>
            </w:tcBorders>
            <w:noWrap w:val="0"/>
            <w:vAlign w:val="top"/>
          </w:tcPr>
          <w:p w14:paraId="6EF142EB">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600" w:type="dxa"/>
            <w:tcBorders>
              <w:top w:val="single" w:color="000000" w:sz="4" w:space="0"/>
              <w:left w:val="single" w:color="000000" w:sz="4" w:space="0"/>
              <w:bottom w:val="single" w:color="000000" w:sz="4" w:space="0"/>
            </w:tcBorders>
            <w:noWrap w:val="0"/>
            <w:vAlign w:val="top"/>
          </w:tcPr>
          <w:p w14:paraId="22245A81">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r>
      <w:tr w14:paraId="7C6B349D">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642" w:hRule="atLeast"/>
        </w:trPr>
        <w:tc>
          <w:tcPr>
            <w:tcW w:w="2557" w:type="dxa"/>
            <w:tcBorders>
              <w:top w:val="single" w:color="000000" w:sz="4" w:space="0"/>
              <w:bottom w:val="single" w:color="000000" w:sz="4" w:space="0"/>
              <w:right w:val="single" w:color="000000" w:sz="4" w:space="0"/>
            </w:tcBorders>
            <w:noWrap w:val="0"/>
            <w:vAlign w:val="center"/>
          </w:tcPr>
          <w:p w14:paraId="0827759B">
            <w:pPr>
              <w:pStyle w:val="13"/>
              <w:keepNext w:val="0"/>
              <w:keepLines w:val="0"/>
              <w:suppressLineNumbers w:val="0"/>
              <w:autoSpaceDE w:val="0"/>
              <w:autoSpaceDN/>
              <w:snapToGrid w:val="0"/>
              <w:spacing w:before="120" w:beforeAutospacing="0" w:after="120" w:afterAutospacing="0" w:line="276" w:lineRule="auto"/>
              <w:ind w:left="0" w:right="0" w:firstLine="0"/>
              <w:outlineLvl w:val="0"/>
              <w:rPr>
                <w:rFonts w:hint="default" w:hAnsi="宋体" w:eastAsia="宋体" w:cs="Times New Roman"/>
                <w:color w:val="auto"/>
                <w:kern w:val="0"/>
                <w:sz w:val="24"/>
                <w:szCs w:val="24"/>
                <w:highlight w:val="none"/>
              </w:rPr>
            </w:pPr>
            <w:r>
              <w:rPr>
                <w:rFonts w:hint="eastAsia" w:hAnsi="宋体" w:eastAsia="宋体" w:cs="Times New Roman"/>
                <w:color w:val="auto"/>
                <w:kern w:val="0"/>
                <w:sz w:val="24"/>
                <w:szCs w:val="24"/>
                <w:highlight w:val="none"/>
              </w:rPr>
              <w:t>二、售后服务保障或维修响应时间要求等</w:t>
            </w:r>
          </w:p>
        </w:tc>
        <w:tc>
          <w:tcPr>
            <w:tcW w:w="2325" w:type="dxa"/>
            <w:tcBorders>
              <w:top w:val="single" w:color="000000" w:sz="4" w:space="0"/>
              <w:left w:val="single" w:color="000000" w:sz="4" w:space="0"/>
              <w:bottom w:val="single" w:color="000000" w:sz="4" w:space="0"/>
              <w:right w:val="single" w:color="000000" w:sz="4" w:space="0"/>
            </w:tcBorders>
            <w:noWrap w:val="0"/>
            <w:vAlign w:val="top"/>
          </w:tcPr>
          <w:p w14:paraId="61311616">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213" w:type="dxa"/>
            <w:tcBorders>
              <w:top w:val="single" w:color="000000" w:sz="4" w:space="0"/>
              <w:left w:val="single" w:color="000000" w:sz="4" w:space="0"/>
              <w:bottom w:val="single" w:color="000000" w:sz="4" w:space="0"/>
              <w:right w:val="single" w:color="000000" w:sz="4" w:space="0"/>
            </w:tcBorders>
            <w:noWrap w:val="0"/>
            <w:vAlign w:val="top"/>
          </w:tcPr>
          <w:p w14:paraId="69F4FF9F">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600" w:type="dxa"/>
            <w:tcBorders>
              <w:top w:val="single" w:color="000000" w:sz="4" w:space="0"/>
              <w:left w:val="single" w:color="000000" w:sz="4" w:space="0"/>
              <w:bottom w:val="single" w:color="000000" w:sz="4" w:space="0"/>
            </w:tcBorders>
            <w:noWrap w:val="0"/>
            <w:vAlign w:val="top"/>
          </w:tcPr>
          <w:p w14:paraId="624507C3">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r>
      <w:tr w14:paraId="21C1BEEB">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884" w:hRule="atLeast"/>
        </w:trPr>
        <w:tc>
          <w:tcPr>
            <w:tcW w:w="2557" w:type="dxa"/>
            <w:tcBorders>
              <w:top w:val="single" w:color="000000" w:sz="4" w:space="0"/>
              <w:bottom w:val="single" w:color="000000" w:sz="4" w:space="0"/>
              <w:right w:val="single" w:color="000000" w:sz="4" w:space="0"/>
            </w:tcBorders>
            <w:noWrap w:val="0"/>
            <w:vAlign w:val="center"/>
          </w:tcPr>
          <w:p w14:paraId="63432B38">
            <w:pPr>
              <w:pStyle w:val="13"/>
              <w:keepNext w:val="0"/>
              <w:keepLines w:val="0"/>
              <w:suppressLineNumbers w:val="0"/>
              <w:autoSpaceDE w:val="0"/>
              <w:autoSpaceDN/>
              <w:snapToGrid w:val="0"/>
              <w:spacing w:before="120" w:beforeAutospacing="0" w:after="120" w:afterAutospacing="0" w:line="276" w:lineRule="auto"/>
              <w:ind w:left="0" w:right="0" w:firstLine="0"/>
              <w:outlineLvl w:val="0"/>
              <w:rPr>
                <w:rFonts w:hint="default" w:hAnsi="宋体" w:eastAsia="宋体" w:cs="Times New Roman"/>
                <w:color w:val="auto"/>
                <w:kern w:val="0"/>
                <w:sz w:val="24"/>
                <w:szCs w:val="24"/>
                <w:highlight w:val="none"/>
              </w:rPr>
            </w:pPr>
            <w:r>
              <w:rPr>
                <w:rFonts w:hint="eastAsia" w:hAnsi="宋体" w:eastAsia="宋体" w:cs="Times New Roman"/>
                <w:color w:val="auto"/>
                <w:kern w:val="0"/>
                <w:sz w:val="24"/>
                <w:szCs w:val="24"/>
                <w:highlight w:val="none"/>
              </w:rPr>
              <w:t>三、服务期限、实施地点</w:t>
            </w:r>
          </w:p>
        </w:tc>
        <w:tc>
          <w:tcPr>
            <w:tcW w:w="2325" w:type="dxa"/>
            <w:tcBorders>
              <w:top w:val="single" w:color="000000" w:sz="4" w:space="0"/>
              <w:left w:val="single" w:color="000000" w:sz="4" w:space="0"/>
              <w:bottom w:val="single" w:color="000000" w:sz="4" w:space="0"/>
              <w:right w:val="single" w:color="000000" w:sz="4" w:space="0"/>
            </w:tcBorders>
            <w:noWrap w:val="0"/>
            <w:vAlign w:val="top"/>
          </w:tcPr>
          <w:p w14:paraId="02E9F808">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213" w:type="dxa"/>
            <w:tcBorders>
              <w:top w:val="single" w:color="000000" w:sz="4" w:space="0"/>
              <w:left w:val="single" w:color="000000" w:sz="4" w:space="0"/>
              <w:bottom w:val="single" w:color="000000" w:sz="4" w:space="0"/>
              <w:right w:val="single" w:color="000000" w:sz="4" w:space="0"/>
            </w:tcBorders>
            <w:noWrap w:val="0"/>
            <w:vAlign w:val="top"/>
          </w:tcPr>
          <w:p w14:paraId="1EF34CC5">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600" w:type="dxa"/>
            <w:tcBorders>
              <w:top w:val="single" w:color="000000" w:sz="4" w:space="0"/>
              <w:left w:val="single" w:color="000000" w:sz="4" w:space="0"/>
              <w:bottom w:val="single" w:color="000000" w:sz="4" w:space="0"/>
            </w:tcBorders>
            <w:noWrap w:val="0"/>
            <w:vAlign w:val="top"/>
          </w:tcPr>
          <w:p w14:paraId="7A77F656">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r>
      <w:tr w14:paraId="35101A74">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884" w:hRule="atLeast"/>
        </w:trPr>
        <w:tc>
          <w:tcPr>
            <w:tcW w:w="2557" w:type="dxa"/>
            <w:tcBorders>
              <w:top w:val="single" w:color="000000" w:sz="4" w:space="0"/>
              <w:bottom w:val="single" w:color="000000" w:sz="4" w:space="0"/>
              <w:right w:val="single" w:color="000000" w:sz="4" w:space="0"/>
            </w:tcBorders>
            <w:noWrap w:val="0"/>
            <w:vAlign w:val="center"/>
          </w:tcPr>
          <w:p w14:paraId="52030171">
            <w:pPr>
              <w:pStyle w:val="13"/>
              <w:keepNext w:val="0"/>
              <w:keepLines w:val="0"/>
              <w:suppressLineNumbers w:val="0"/>
              <w:autoSpaceDE w:val="0"/>
              <w:autoSpaceDN/>
              <w:snapToGrid w:val="0"/>
              <w:spacing w:before="120" w:beforeAutospacing="0" w:after="120" w:afterAutospacing="0" w:line="276" w:lineRule="auto"/>
              <w:ind w:left="0" w:right="0" w:firstLine="0"/>
              <w:outlineLvl w:val="0"/>
              <w:rPr>
                <w:rFonts w:hint="default" w:hAnsi="宋体" w:eastAsia="宋体" w:cs="Times New Roman"/>
                <w:color w:val="auto"/>
                <w:kern w:val="0"/>
                <w:sz w:val="24"/>
                <w:szCs w:val="24"/>
                <w:highlight w:val="none"/>
              </w:rPr>
            </w:pPr>
            <w:r>
              <w:rPr>
                <w:rFonts w:hint="eastAsia" w:hAnsi="宋体" w:eastAsia="宋体" w:cs="Times New Roman"/>
                <w:color w:val="auto"/>
                <w:kern w:val="0"/>
                <w:sz w:val="24"/>
                <w:szCs w:val="24"/>
                <w:highlight w:val="none"/>
              </w:rPr>
              <w:t>四、付款方式</w:t>
            </w:r>
          </w:p>
        </w:tc>
        <w:tc>
          <w:tcPr>
            <w:tcW w:w="2325" w:type="dxa"/>
            <w:tcBorders>
              <w:top w:val="single" w:color="000000" w:sz="4" w:space="0"/>
              <w:left w:val="single" w:color="000000" w:sz="4" w:space="0"/>
              <w:bottom w:val="single" w:color="000000" w:sz="4" w:space="0"/>
              <w:right w:val="single" w:color="000000" w:sz="4" w:space="0"/>
            </w:tcBorders>
            <w:noWrap w:val="0"/>
            <w:vAlign w:val="top"/>
          </w:tcPr>
          <w:p w14:paraId="2BA562E1">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213" w:type="dxa"/>
            <w:tcBorders>
              <w:top w:val="single" w:color="000000" w:sz="4" w:space="0"/>
              <w:left w:val="single" w:color="000000" w:sz="4" w:space="0"/>
              <w:bottom w:val="single" w:color="000000" w:sz="4" w:space="0"/>
              <w:right w:val="single" w:color="000000" w:sz="4" w:space="0"/>
            </w:tcBorders>
            <w:noWrap w:val="0"/>
            <w:vAlign w:val="top"/>
          </w:tcPr>
          <w:p w14:paraId="124FC948">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600" w:type="dxa"/>
            <w:tcBorders>
              <w:top w:val="single" w:color="000000" w:sz="4" w:space="0"/>
              <w:left w:val="single" w:color="000000" w:sz="4" w:space="0"/>
              <w:bottom w:val="single" w:color="000000" w:sz="4" w:space="0"/>
            </w:tcBorders>
            <w:noWrap w:val="0"/>
            <w:vAlign w:val="top"/>
          </w:tcPr>
          <w:p w14:paraId="7E824143">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r>
      <w:tr w14:paraId="6A748E6C">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642" w:hRule="atLeast"/>
        </w:trPr>
        <w:tc>
          <w:tcPr>
            <w:tcW w:w="2557" w:type="dxa"/>
            <w:tcBorders>
              <w:top w:val="single" w:color="000000" w:sz="4" w:space="0"/>
              <w:bottom w:val="single" w:color="000000" w:sz="4" w:space="0"/>
              <w:right w:val="single" w:color="000000" w:sz="4" w:space="0"/>
            </w:tcBorders>
            <w:noWrap w:val="0"/>
            <w:vAlign w:val="center"/>
          </w:tcPr>
          <w:p w14:paraId="4D1A14AF">
            <w:pPr>
              <w:pStyle w:val="13"/>
              <w:keepNext w:val="0"/>
              <w:keepLines w:val="0"/>
              <w:suppressLineNumbers w:val="0"/>
              <w:autoSpaceDE w:val="0"/>
              <w:autoSpaceDN/>
              <w:snapToGrid w:val="0"/>
              <w:spacing w:before="120" w:beforeAutospacing="0" w:after="120" w:afterAutospacing="0" w:line="276" w:lineRule="auto"/>
              <w:ind w:left="0" w:right="0" w:firstLine="0"/>
              <w:outlineLvl w:val="0"/>
              <w:rPr>
                <w:rFonts w:hint="default" w:hAnsi="宋体" w:eastAsia="宋体" w:cs="Times New Roman"/>
                <w:color w:val="auto"/>
                <w:kern w:val="0"/>
                <w:sz w:val="24"/>
                <w:szCs w:val="24"/>
                <w:highlight w:val="none"/>
              </w:rPr>
            </w:pPr>
            <w:r>
              <w:rPr>
                <w:rFonts w:hint="eastAsia" w:hAnsi="宋体" w:eastAsia="宋体" w:cs="Times New Roman"/>
                <w:color w:val="auto"/>
                <w:kern w:val="0"/>
                <w:sz w:val="24"/>
                <w:szCs w:val="24"/>
                <w:highlight w:val="none"/>
              </w:rPr>
              <w:t>五、培训</w:t>
            </w:r>
          </w:p>
        </w:tc>
        <w:tc>
          <w:tcPr>
            <w:tcW w:w="2325" w:type="dxa"/>
            <w:tcBorders>
              <w:top w:val="single" w:color="000000" w:sz="4" w:space="0"/>
              <w:left w:val="single" w:color="000000" w:sz="4" w:space="0"/>
              <w:bottom w:val="single" w:color="000000" w:sz="4" w:space="0"/>
              <w:right w:val="single" w:color="000000" w:sz="4" w:space="0"/>
            </w:tcBorders>
            <w:noWrap w:val="0"/>
            <w:vAlign w:val="top"/>
          </w:tcPr>
          <w:p w14:paraId="34123C4F">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213" w:type="dxa"/>
            <w:tcBorders>
              <w:top w:val="single" w:color="000000" w:sz="4" w:space="0"/>
              <w:left w:val="single" w:color="000000" w:sz="4" w:space="0"/>
              <w:bottom w:val="single" w:color="000000" w:sz="4" w:space="0"/>
              <w:right w:val="single" w:color="000000" w:sz="4" w:space="0"/>
            </w:tcBorders>
            <w:noWrap w:val="0"/>
            <w:vAlign w:val="top"/>
          </w:tcPr>
          <w:p w14:paraId="217A8A66">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600" w:type="dxa"/>
            <w:tcBorders>
              <w:top w:val="single" w:color="000000" w:sz="4" w:space="0"/>
              <w:left w:val="single" w:color="000000" w:sz="4" w:space="0"/>
              <w:bottom w:val="single" w:color="000000" w:sz="4" w:space="0"/>
            </w:tcBorders>
            <w:noWrap w:val="0"/>
            <w:vAlign w:val="top"/>
          </w:tcPr>
          <w:p w14:paraId="4B1F3257">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r>
      <w:tr w14:paraId="55CC47CC">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642" w:hRule="atLeast"/>
        </w:trPr>
        <w:tc>
          <w:tcPr>
            <w:tcW w:w="2557" w:type="dxa"/>
            <w:tcBorders>
              <w:top w:val="single" w:color="000000" w:sz="4" w:space="0"/>
              <w:bottom w:val="single" w:color="000000" w:sz="4" w:space="0"/>
              <w:right w:val="single" w:color="000000" w:sz="4" w:space="0"/>
            </w:tcBorders>
            <w:noWrap w:val="0"/>
            <w:vAlign w:val="center"/>
          </w:tcPr>
          <w:p w14:paraId="3D08CB0B">
            <w:pPr>
              <w:pStyle w:val="13"/>
              <w:keepNext w:val="0"/>
              <w:keepLines w:val="0"/>
              <w:suppressLineNumbers w:val="0"/>
              <w:autoSpaceDE w:val="0"/>
              <w:autoSpaceDN/>
              <w:snapToGrid w:val="0"/>
              <w:spacing w:before="120" w:beforeAutospacing="0" w:after="120" w:afterAutospacing="0" w:line="276" w:lineRule="auto"/>
              <w:ind w:left="0" w:right="0" w:firstLine="0"/>
              <w:outlineLvl w:val="0"/>
              <w:rPr>
                <w:rFonts w:hint="default" w:hAnsi="宋体" w:eastAsia="宋体" w:cs="Times New Roman"/>
                <w:color w:val="auto"/>
                <w:kern w:val="0"/>
                <w:sz w:val="24"/>
                <w:szCs w:val="24"/>
                <w:highlight w:val="none"/>
              </w:rPr>
            </w:pPr>
            <w:r>
              <w:rPr>
                <w:rFonts w:hint="eastAsia" w:hAnsi="宋体" w:eastAsia="宋体" w:cs="Times New Roman"/>
                <w:color w:val="auto"/>
                <w:kern w:val="0"/>
                <w:sz w:val="24"/>
                <w:szCs w:val="24"/>
                <w:highlight w:val="none"/>
              </w:rPr>
              <w:t>七、工期</w:t>
            </w:r>
          </w:p>
        </w:tc>
        <w:tc>
          <w:tcPr>
            <w:tcW w:w="2325" w:type="dxa"/>
            <w:tcBorders>
              <w:top w:val="single" w:color="000000" w:sz="4" w:space="0"/>
              <w:left w:val="single" w:color="000000" w:sz="4" w:space="0"/>
              <w:bottom w:val="single" w:color="000000" w:sz="4" w:space="0"/>
              <w:right w:val="single" w:color="000000" w:sz="4" w:space="0"/>
            </w:tcBorders>
            <w:noWrap w:val="0"/>
            <w:vAlign w:val="top"/>
          </w:tcPr>
          <w:p w14:paraId="1354DD43">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213" w:type="dxa"/>
            <w:tcBorders>
              <w:top w:val="single" w:color="000000" w:sz="4" w:space="0"/>
              <w:left w:val="single" w:color="000000" w:sz="4" w:space="0"/>
              <w:bottom w:val="single" w:color="000000" w:sz="4" w:space="0"/>
              <w:right w:val="single" w:color="000000" w:sz="4" w:space="0"/>
            </w:tcBorders>
            <w:noWrap w:val="0"/>
            <w:vAlign w:val="top"/>
          </w:tcPr>
          <w:p w14:paraId="52CF3BD7">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600" w:type="dxa"/>
            <w:tcBorders>
              <w:top w:val="single" w:color="000000" w:sz="4" w:space="0"/>
              <w:left w:val="single" w:color="000000" w:sz="4" w:space="0"/>
              <w:bottom w:val="single" w:color="000000" w:sz="4" w:space="0"/>
            </w:tcBorders>
            <w:noWrap w:val="0"/>
            <w:vAlign w:val="top"/>
          </w:tcPr>
          <w:p w14:paraId="6D08DE9F">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r>
      <w:tr w14:paraId="230D6F29">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642" w:hRule="atLeast"/>
        </w:trPr>
        <w:tc>
          <w:tcPr>
            <w:tcW w:w="2557" w:type="dxa"/>
            <w:tcBorders>
              <w:top w:val="single" w:color="000000" w:sz="4" w:space="0"/>
              <w:bottom w:val="single" w:color="000000" w:sz="4" w:space="0"/>
              <w:right w:val="single" w:color="000000" w:sz="4" w:space="0"/>
            </w:tcBorders>
            <w:noWrap w:val="0"/>
            <w:vAlign w:val="center"/>
          </w:tcPr>
          <w:p w14:paraId="6C660B81">
            <w:pPr>
              <w:pStyle w:val="13"/>
              <w:keepNext w:val="0"/>
              <w:keepLines w:val="0"/>
              <w:suppressLineNumbers w:val="0"/>
              <w:autoSpaceDE w:val="0"/>
              <w:autoSpaceDN/>
              <w:snapToGrid w:val="0"/>
              <w:spacing w:before="120" w:beforeAutospacing="0" w:after="120" w:afterAutospacing="0" w:line="276" w:lineRule="auto"/>
              <w:ind w:left="0" w:right="0" w:firstLine="0"/>
              <w:outlineLvl w:val="0"/>
              <w:rPr>
                <w:rFonts w:hint="default" w:hAnsi="宋体" w:eastAsia="宋体" w:cs="Times New Roman"/>
                <w:color w:val="auto"/>
                <w:kern w:val="0"/>
                <w:sz w:val="20"/>
                <w:szCs w:val="20"/>
                <w:highlight w:val="none"/>
              </w:rPr>
            </w:pPr>
            <w:r>
              <w:rPr>
                <w:rFonts w:hint="eastAsia" w:hAnsi="宋体" w:eastAsia="宋体" w:cs="Times New Roman"/>
                <w:color w:val="auto"/>
                <w:kern w:val="0"/>
                <w:sz w:val="20"/>
                <w:szCs w:val="20"/>
                <w:highlight w:val="none"/>
              </w:rPr>
              <w:t>……</w:t>
            </w:r>
          </w:p>
        </w:tc>
        <w:tc>
          <w:tcPr>
            <w:tcW w:w="2325" w:type="dxa"/>
            <w:tcBorders>
              <w:top w:val="single" w:color="000000" w:sz="4" w:space="0"/>
              <w:left w:val="single" w:color="000000" w:sz="4" w:space="0"/>
              <w:bottom w:val="single" w:color="000000" w:sz="4" w:space="0"/>
              <w:right w:val="single" w:color="000000" w:sz="4" w:space="0"/>
            </w:tcBorders>
            <w:noWrap w:val="0"/>
            <w:vAlign w:val="top"/>
          </w:tcPr>
          <w:p w14:paraId="1BAEA777">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213" w:type="dxa"/>
            <w:tcBorders>
              <w:top w:val="single" w:color="000000" w:sz="4" w:space="0"/>
              <w:left w:val="single" w:color="000000" w:sz="4" w:space="0"/>
              <w:bottom w:val="single" w:color="000000" w:sz="4" w:space="0"/>
              <w:right w:val="single" w:color="000000" w:sz="4" w:space="0"/>
            </w:tcBorders>
            <w:noWrap w:val="0"/>
            <w:vAlign w:val="top"/>
          </w:tcPr>
          <w:p w14:paraId="66F6B3BD">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600" w:type="dxa"/>
            <w:tcBorders>
              <w:top w:val="single" w:color="000000" w:sz="4" w:space="0"/>
              <w:left w:val="single" w:color="000000" w:sz="4" w:space="0"/>
              <w:bottom w:val="single" w:color="000000" w:sz="4" w:space="0"/>
            </w:tcBorders>
            <w:noWrap w:val="0"/>
            <w:vAlign w:val="top"/>
          </w:tcPr>
          <w:p w14:paraId="0365A232">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r>
      <w:tr w14:paraId="626555A8">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642" w:hRule="atLeast"/>
        </w:trPr>
        <w:tc>
          <w:tcPr>
            <w:tcW w:w="2557" w:type="dxa"/>
            <w:tcBorders>
              <w:top w:val="single" w:color="000000" w:sz="4" w:space="0"/>
              <w:bottom w:val="single" w:color="000000" w:sz="4" w:space="0"/>
              <w:right w:val="single" w:color="000000" w:sz="4" w:space="0"/>
            </w:tcBorders>
            <w:noWrap w:val="0"/>
            <w:vAlign w:val="center"/>
          </w:tcPr>
          <w:p w14:paraId="2EA055B0">
            <w:pPr>
              <w:pStyle w:val="13"/>
              <w:keepNext w:val="0"/>
              <w:keepLines w:val="0"/>
              <w:suppressLineNumbers w:val="0"/>
              <w:autoSpaceDE w:val="0"/>
              <w:autoSpaceDN/>
              <w:snapToGrid w:val="0"/>
              <w:spacing w:before="120" w:beforeAutospacing="0" w:after="120" w:afterAutospacing="0" w:line="276" w:lineRule="auto"/>
              <w:ind w:left="0" w:right="0" w:firstLine="0"/>
              <w:outlineLvl w:val="0"/>
              <w:rPr>
                <w:rFonts w:hint="default" w:hAnsi="宋体" w:eastAsia="宋体" w:cs="Times New Roman"/>
                <w:color w:val="auto"/>
                <w:kern w:val="0"/>
                <w:sz w:val="20"/>
                <w:szCs w:val="20"/>
                <w:highlight w:val="none"/>
              </w:rPr>
            </w:pPr>
          </w:p>
        </w:tc>
        <w:tc>
          <w:tcPr>
            <w:tcW w:w="2325" w:type="dxa"/>
            <w:tcBorders>
              <w:top w:val="single" w:color="000000" w:sz="4" w:space="0"/>
              <w:left w:val="single" w:color="000000" w:sz="4" w:space="0"/>
              <w:bottom w:val="single" w:color="000000" w:sz="4" w:space="0"/>
              <w:right w:val="single" w:color="000000" w:sz="4" w:space="0"/>
            </w:tcBorders>
            <w:noWrap w:val="0"/>
            <w:vAlign w:val="top"/>
          </w:tcPr>
          <w:p w14:paraId="17F52EDD">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213" w:type="dxa"/>
            <w:tcBorders>
              <w:top w:val="single" w:color="000000" w:sz="4" w:space="0"/>
              <w:left w:val="single" w:color="000000" w:sz="4" w:space="0"/>
              <w:bottom w:val="single" w:color="000000" w:sz="4" w:space="0"/>
              <w:right w:val="single" w:color="000000" w:sz="4" w:space="0"/>
            </w:tcBorders>
            <w:noWrap w:val="0"/>
            <w:vAlign w:val="top"/>
          </w:tcPr>
          <w:p w14:paraId="60A117B5">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600" w:type="dxa"/>
            <w:tcBorders>
              <w:top w:val="single" w:color="000000" w:sz="4" w:space="0"/>
              <w:left w:val="single" w:color="000000" w:sz="4" w:space="0"/>
              <w:bottom w:val="single" w:color="000000" w:sz="4" w:space="0"/>
            </w:tcBorders>
            <w:noWrap w:val="0"/>
            <w:vAlign w:val="top"/>
          </w:tcPr>
          <w:p w14:paraId="521D15D7">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r>
      <w:tr w14:paraId="1898C1DE">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642" w:hRule="atLeast"/>
        </w:trPr>
        <w:tc>
          <w:tcPr>
            <w:tcW w:w="2557" w:type="dxa"/>
            <w:tcBorders>
              <w:top w:val="single" w:color="000000" w:sz="4" w:space="0"/>
              <w:bottom w:val="single" w:color="000000" w:sz="4" w:space="0"/>
              <w:right w:val="single" w:color="000000" w:sz="4" w:space="0"/>
            </w:tcBorders>
            <w:noWrap w:val="0"/>
            <w:vAlign w:val="center"/>
          </w:tcPr>
          <w:p w14:paraId="090D96B7">
            <w:pPr>
              <w:pStyle w:val="13"/>
              <w:keepNext w:val="0"/>
              <w:keepLines w:val="0"/>
              <w:suppressLineNumbers w:val="0"/>
              <w:autoSpaceDE w:val="0"/>
              <w:autoSpaceDN/>
              <w:snapToGrid w:val="0"/>
              <w:spacing w:before="120" w:beforeAutospacing="0" w:after="120" w:afterAutospacing="0" w:line="276" w:lineRule="auto"/>
              <w:ind w:left="0" w:right="0" w:firstLine="0"/>
              <w:outlineLvl w:val="0"/>
              <w:rPr>
                <w:rFonts w:hint="default" w:hAnsi="宋体" w:eastAsia="宋体" w:cs="Times New Roman"/>
                <w:color w:val="auto"/>
                <w:kern w:val="0"/>
                <w:sz w:val="20"/>
                <w:szCs w:val="20"/>
                <w:highlight w:val="none"/>
              </w:rPr>
            </w:pPr>
          </w:p>
        </w:tc>
        <w:tc>
          <w:tcPr>
            <w:tcW w:w="2325" w:type="dxa"/>
            <w:tcBorders>
              <w:top w:val="single" w:color="000000" w:sz="4" w:space="0"/>
              <w:left w:val="single" w:color="000000" w:sz="4" w:space="0"/>
              <w:bottom w:val="single" w:color="000000" w:sz="4" w:space="0"/>
              <w:right w:val="single" w:color="000000" w:sz="4" w:space="0"/>
            </w:tcBorders>
            <w:noWrap w:val="0"/>
            <w:vAlign w:val="top"/>
          </w:tcPr>
          <w:p w14:paraId="1DE3E1D2">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213" w:type="dxa"/>
            <w:tcBorders>
              <w:top w:val="single" w:color="000000" w:sz="4" w:space="0"/>
              <w:left w:val="single" w:color="000000" w:sz="4" w:space="0"/>
              <w:bottom w:val="single" w:color="000000" w:sz="4" w:space="0"/>
              <w:right w:val="single" w:color="000000" w:sz="4" w:space="0"/>
            </w:tcBorders>
            <w:noWrap w:val="0"/>
            <w:vAlign w:val="top"/>
          </w:tcPr>
          <w:p w14:paraId="2208EC6C">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600" w:type="dxa"/>
            <w:tcBorders>
              <w:top w:val="single" w:color="000000" w:sz="4" w:space="0"/>
              <w:left w:val="single" w:color="000000" w:sz="4" w:space="0"/>
              <w:bottom w:val="single" w:color="000000" w:sz="4" w:space="0"/>
            </w:tcBorders>
            <w:noWrap w:val="0"/>
            <w:vAlign w:val="top"/>
          </w:tcPr>
          <w:p w14:paraId="4196BE43">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r>
      <w:tr w14:paraId="6290CE3E">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108" w:type="dxa"/>
            <w:bottom w:w="0" w:type="dxa"/>
            <w:right w:w="108" w:type="dxa"/>
          </w:tblCellMar>
        </w:tblPrEx>
        <w:trPr>
          <w:trHeight w:val="642" w:hRule="atLeast"/>
        </w:trPr>
        <w:tc>
          <w:tcPr>
            <w:tcW w:w="2557" w:type="dxa"/>
            <w:tcBorders>
              <w:top w:val="single" w:color="000000" w:sz="4" w:space="0"/>
              <w:bottom w:val="single" w:color="000000" w:sz="4" w:space="0"/>
              <w:right w:val="single" w:color="000000" w:sz="4" w:space="0"/>
            </w:tcBorders>
            <w:noWrap w:val="0"/>
            <w:vAlign w:val="center"/>
          </w:tcPr>
          <w:p w14:paraId="1976664E">
            <w:pPr>
              <w:pStyle w:val="13"/>
              <w:keepNext w:val="0"/>
              <w:keepLines w:val="0"/>
              <w:suppressLineNumbers w:val="0"/>
              <w:autoSpaceDE w:val="0"/>
              <w:autoSpaceDN/>
              <w:snapToGrid w:val="0"/>
              <w:spacing w:before="120" w:beforeAutospacing="0" w:after="120" w:afterAutospacing="0" w:line="276" w:lineRule="auto"/>
              <w:ind w:left="0" w:right="0" w:firstLine="0"/>
              <w:outlineLvl w:val="0"/>
              <w:rPr>
                <w:rFonts w:hint="default" w:hAnsi="宋体" w:eastAsia="宋体" w:cs="Times New Roman"/>
                <w:color w:val="auto"/>
                <w:kern w:val="0"/>
                <w:sz w:val="20"/>
                <w:szCs w:val="20"/>
                <w:highlight w:val="none"/>
              </w:rPr>
            </w:pPr>
          </w:p>
        </w:tc>
        <w:tc>
          <w:tcPr>
            <w:tcW w:w="2325" w:type="dxa"/>
            <w:tcBorders>
              <w:top w:val="single" w:color="000000" w:sz="4" w:space="0"/>
              <w:left w:val="single" w:color="000000" w:sz="4" w:space="0"/>
              <w:bottom w:val="single" w:color="000000" w:sz="4" w:space="0"/>
              <w:right w:val="single" w:color="000000" w:sz="4" w:space="0"/>
            </w:tcBorders>
            <w:noWrap w:val="0"/>
            <w:vAlign w:val="top"/>
          </w:tcPr>
          <w:p w14:paraId="0F823186">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213" w:type="dxa"/>
            <w:tcBorders>
              <w:top w:val="single" w:color="000000" w:sz="4" w:space="0"/>
              <w:left w:val="single" w:color="000000" w:sz="4" w:space="0"/>
              <w:bottom w:val="single" w:color="000000" w:sz="4" w:space="0"/>
              <w:right w:val="single" w:color="000000" w:sz="4" w:space="0"/>
            </w:tcBorders>
            <w:noWrap w:val="0"/>
            <w:vAlign w:val="top"/>
          </w:tcPr>
          <w:p w14:paraId="511112D6">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c>
          <w:tcPr>
            <w:tcW w:w="2600" w:type="dxa"/>
            <w:tcBorders>
              <w:top w:val="single" w:color="000000" w:sz="4" w:space="0"/>
              <w:left w:val="single" w:color="000000" w:sz="4" w:space="0"/>
              <w:bottom w:val="single" w:color="000000" w:sz="4" w:space="0"/>
            </w:tcBorders>
            <w:noWrap w:val="0"/>
            <w:vAlign w:val="top"/>
          </w:tcPr>
          <w:p w14:paraId="28AD0848">
            <w:pPr>
              <w:keepNext w:val="0"/>
              <w:keepLines w:val="0"/>
              <w:suppressLineNumbers w:val="0"/>
              <w:autoSpaceDE w:val="0"/>
              <w:autoSpaceDN/>
              <w:snapToGrid w:val="0"/>
              <w:spacing w:before="120" w:beforeAutospacing="0" w:after="0" w:afterAutospacing="0"/>
              <w:ind w:left="0" w:right="0" w:firstLine="0"/>
              <w:rPr>
                <w:rFonts w:hint="default" w:ascii="宋体" w:hAnsi="Times New Roman" w:eastAsia="宋体" w:cs="Times New Roman"/>
                <w:color w:val="auto"/>
                <w:kern w:val="0"/>
                <w:sz w:val="24"/>
                <w:szCs w:val="20"/>
                <w:highlight w:val="none"/>
              </w:rPr>
            </w:pPr>
          </w:p>
        </w:tc>
      </w:tr>
    </w:tbl>
    <w:p w14:paraId="7488042B">
      <w:pPr>
        <w:snapToGrid w:val="0"/>
        <w:spacing w:before="120"/>
        <w:rPr>
          <w:rFonts w:ascii="宋体" w:hAnsi="Times New Roman" w:eastAsia="宋体" w:cs="Times New Roman"/>
          <w:color w:val="auto"/>
          <w:kern w:val="0"/>
          <w:sz w:val="24"/>
          <w:szCs w:val="20"/>
          <w:highlight w:val="none"/>
        </w:rPr>
      </w:pPr>
    </w:p>
    <w:p w14:paraId="49819DA9">
      <w:pPr>
        <w:snapToGrid w:val="0"/>
        <w:spacing w:before="50" w:after="50"/>
        <w:rPr>
          <w:rFonts w:ascii="宋体" w:hAnsi="Times New Roman"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法定代表人或授权代表</w:t>
      </w:r>
      <w:r>
        <w:rPr>
          <w:rFonts w:hint="eastAsia" w:ascii="宋体" w:hAnsi="宋体" w:eastAsia="宋体" w:cs="Times New Roman"/>
          <w:color w:val="auto"/>
          <w:kern w:val="0"/>
          <w:sz w:val="24"/>
          <w:szCs w:val="20"/>
          <w:highlight w:val="none"/>
          <w:lang w:eastAsia="zh-CN"/>
        </w:rPr>
        <w:t>（</w:t>
      </w:r>
      <w:r>
        <w:rPr>
          <w:rFonts w:hint="eastAsia" w:ascii="宋体" w:hAnsi="宋体" w:eastAsia="宋体" w:cs="Times New Roman"/>
          <w:color w:val="auto"/>
          <w:kern w:val="0"/>
          <w:sz w:val="24"/>
          <w:szCs w:val="20"/>
          <w:highlight w:val="none"/>
        </w:rPr>
        <w:t>签字</w:t>
      </w:r>
      <w:r>
        <w:rPr>
          <w:rFonts w:hint="eastAsia" w:ascii="宋体" w:hAnsi="宋体" w:eastAsia="宋体" w:cs="Times New Roman"/>
          <w:color w:val="auto"/>
          <w:kern w:val="0"/>
          <w:sz w:val="24"/>
          <w:szCs w:val="20"/>
          <w:highlight w:val="none"/>
          <w:lang w:val="en-US" w:eastAsia="zh-CN"/>
        </w:rPr>
        <w:t>或签名章</w:t>
      </w:r>
      <w:r>
        <w:rPr>
          <w:rFonts w:hint="eastAsia" w:ascii="宋体" w:hAnsi="宋体" w:eastAsia="宋体" w:cs="Times New Roman"/>
          <w:color w:val="auto"/>
          <w:kern w:val="0"/>
          <w:sz w:val="24"/>
          <w:szCs w:val="20"/>
          <w:highlight w:val="none"/>
          <w:lang w:eastAsia="zh-CN"/>
        </w:rPr>
        <w:t>）</w:t>
      </w:r>
      <w:r>
        <w:rPr>
          <w:rFonts w:hint="eastAsia" w:ascii="宋体" w:hAnsi="宋体" w:eastAsia="宋体" w:cs="Times New Roman"/>
          <w:color w:val="auto"/>
          <w:spacing w:val="20"/>
          <w:kern w:val="0"/>
          <w:sz w:val="24"/>
          <w:szCs w:val="20"/>
          <w:highlight w:val="none"/>
        </w:rPr>
        <w:t>：</w:t>
      </w:r>
      <w:r>
        <w:rPr>
          <w:rFonts w:ascii="宋体" w:hAnsi="宋体" w:eastAsia="宋体" w:cs="Times New Roman"/>
          <w:color w:val="auto"/>
          <w:spacing w:val="20"/>
          <w:kern w:val="0"/>
          <w:sz w:val="24"/>
          <w:szCs w:val="20"/>
          <w:highlight w:val="none"/>
        </w:rPr>
        <w:t xml:space="preserve">        </w:t>
      </w:r>
    </w:p>
    <w:p w14:paraId="78EEED54">
      <w:pPr>
        <w:snapToGrid w:val="0"/>
        <w:spacing w:before="50" w:after="50"/>
        <w:rPr>
          <w:rFonts w:ascii="宋体" w:hAnsi="Times New Roman" w:eastAsia="宋体" w:cs="Times New Roman"/>
          <w:color w:val="auto"/>
          <w:spacing w:val="20"/>
          <w:kern w:val="0"/>
          <w:sz w:val="24"/>
          <w:szCs w:val="20"/>
          <w:highlight w:val="none"/>
        </w:rPr>
      </w:pPr>
      <w:r>
        <w:rPr>
          <w:rFonts w:hint="eastAsia" w:ascii="宋体" w:hAnsi="宋体" w:eastAsia="宋体" w:cs="Times New Roman"/>
          <w:color w:val="auto"/>
          <w:spacing w:val="20"/>
          <w:kern w:val="0"/>
          <w:sz w:val="24"/>
          <w:szCs w:val="20"/>
          <w:highlight w:val="none"/>
        </w:rPr>
        <w:t>投标人</w:t>
      </w:r>
      <w:r>
        <w:rPr>
          <w:rFonts w:hint="eastAsia" w:ascii="宋体" w:hAnsi="宋体" w:eastAsia="宋体" w:cs="Times New Roman"/>
          <w:color w:val="auto"/>
          <w:spacing w:val="20"/>
          <w:kern w:val="0"/>
          <w:sz w:val="24"/>
          <w:szCs w:val="20"/>
          <w:highlight w:val="none"/>
          <w:lang w:eastAsia="zh-CN"/>
        </w:rPr>
        <w:t>（</w:t>
      </w:r>
      <w:r>
        <w:rPr>
          <w:rFonts w:hint="eastAsia" w:ascii="宋体" w:hAnsi="宋体" w:eastAsia="宋体" w:cs="Times New Roman"/>
          <w:color w:val="auto"/>
          <w:spacing w:val="20"/>
          <w:kern w:val="0"/>
          <w:sz w:val="24"/>
          <w:szCs w:val="20"/>
          <w:highlight w:val="none"/>
        </w:rPr>
        <w:t>盖章</w:t>
      </w:r>
      <w:r>
        <w:rPr>
          <w:rFonts w:hint="eastAsia" w:ascii="宋体" w:hAnsi="宋体" w:eastAsia="宋体" w:cs="Times New Roman"/>
          <w:color w:val="auto"/>
          <w:spacing w:val="20"/>
          <w:kern w:val="0"/>
          <w:sz w:val="24"/>
          <w:szCs w:val="20"/>
          <w:highlight w:val="none"/>
          <w:lang w:eastAsia="zh-CN"/>
        </w:rPr>
        <w:t>）</w:t>
      </w:r>
      <w:r>
        <w:rPr>
          <w:rFonts w:hint="eastAsia" w:ascii="宋体" w:hAnsi="宋体" w:eastAsia="宋体" w:cs="Times New Roman"/>
          <w:color w:val="auto"/>
          <w:spacing w:val="20"/>
          <w:kern w:val="0"/>
          <w:sz w:val="24"/>
          <w:szCs w:val="20"/>
          <w:highlight w:val="none"/>
        </w:rPr>
        <w:t>：</w:t>
      </w:r>
      <w:r>
        <w:rPr>
          <w:rFonts w:ascii="宋体" w:hAnsi="宋体" w:eastAsia="宋体" w:cs="Times New Roman"/>
          <w:color w:val="auto"/>
          <w:spacing w:val="20"/>
          <w:kern w:val="0"/>
          <w:sz w:val="24"/>
          <w:szCs w:val="20"/>
          <w:highlight w:val="none"/>
        </w:rPr>
        <w:t xml:space="preserve">                          </w:t>
      </w:r>
      <w:r>
        <w:rPr>
          <w:rFonts w:hint="eastAsia" w:ascii="宋体" w:hAnsi="宋体" w:eastAsia="宋体" w:cs="Times New Roman"/>
          <w:color w:val="auto"/>
          <w:spacing w:val="20"/>
          <w:kern w:val="0"/>
          <w:sz w:val="24"/>
          <w:szCs w:val="20"/>
          <w:highlight w:val="none"/>
        </w:rPr>
        <w:t>日</w:t>
      </w:r>
      <w:r>
        <w:rPr>
          <w:rFonts w:ascii="宋体" w:hAnsi="宋体" w:eastAsia="宋体" w:cs="Times New Roman"/>
          <w:color w:val="auto"/>
          <w:spacing w:val="20"/>
          <w:kern w:val="0"/>
          <w:sz w:val="24"/>
          <w:szCs w:val="20"/>
          <w:highlight w:val="none"/>
        </w:rPr>
        <w:t xml:space="preserve"> </w:t>
      </w:r>
      <w:r>
        <w:rPr>
          <w:rFonts w:hint="eastAsia" w:ascii="宋体" w:hAnsi="宋体" w:eastAsia="宋体" w:cs="Times New Roman"/>
          <w:color w:val="auto"/>
          <w:spacing w:val="20"/>
          <w:kern w:val="0"/>
          <w:sz w:val="24"/>
          <w:szCs w:val="20"/>
          <w:highlight w:val="none"/>
        </w:rPr>
        <w:t>期：</w:t>
      </w:r>
      <w:r>
        <w:rPr>
          <w:rFonts w:ascii="宋体" w:hAnsi="宋体" w:eastAsia="宋体" w:cs="Times New Roman"/>
          <w:color w:val="auto"/>
          <w:spacing w:val="20"/>
          <w:kern w:val="0"/>
          <w:sz w:val="24"/>
          <w:szCs w:val="20"/>
          <w:highlight w:val="none"/>
        </w:rPr>
        <w:t xml:space="preserve">            </w:t>
      </w:r>
    </w:p>
    <w:p w14:paraId="0E67BC49">
      <w:pPr>
        <w:snapToGrid w:val="0"/>
        <w:spacing w:before="50"/>
        <w:jc w:val="left"/>
        <w:rPr>
          <w:rFonts w:ascii="宋体" w:hAnsi="宋体" w:eastAsia="宋体" w:cs="Times New Roman"/>
          <w:color w:val="auto"/>
          <w:kern w:val="0"/>
          <w:sz w:val="20"/>
          <w:szCs w:val="20"/>
          <w:highlight w:val="none"/>
        </w:rPr>
      </w:pPr>
    </w:p>
    <w:p w14:paraId="4111BDF4">
      <w:pPr>
        <w:snapToGrid w:val="0"/>
        <w:spacing w:line="360" w:lineRule="auto"/>
        <w:rPr>
          <w:rFonts w:ascii="宋体" w:hAnsi="宋体" w:eastAsia="宋体" w:cs="Times New Roman"/>
          <w:color w:val="auto"/>
          <w:kern w:val="0"/>
          <w:sz w:val="20"/>
          <w:szCs w:val="20"/>
          <w:highlight w:val="none"/>
        </w:rPr>
      </w:pPr>
    </w:p>
    <w:p w14:paraId="0E4AA056">
      <w:pPr>
        <w:widowControl w:val="0"/>
        <w:spacing w:line="200" w:lineRule="exact"/>
        <w:ind w:firstLine="344" w:firstLineChars="200"/>
        <w:jc w:val="both"/>
        <w:rPr>
          <w:rFonts w:ascii="宋体" w:hAnsi="宋体" w:eastAsia="仿宋_GB2312" w:cs="宋体"/>
          <w:color w:val="auto"/>
          <w:spacing w:val="-4"/>
          <w:kern w:val="2"/>
          <w:sz w:val="18"/>
          <w:szCs w:val="21"/>
          <w:highlight w:val="none"/>
          <w:lang w:val="en-US" w:eastAsia="zh-CN" w:bidi="ar-SA"/>
        </w:rPr>
      </w:pPr>
    </w:p>
    <w:p w14:paraId="15ABF19E">
      <w:pPr>
        <w:widowControl w:val="0"/>
        <w:spacing w:after="120" w:line="360" w:lineRule="auto"/>
        <w:ind w:firstLine="480" w:firstLineChars="200"/>
        <w:jc w:val="left"/>
        <w:rPr>
          <w:rFonts w:ascii="宋体" w:hAnsi="宋体" w:eastAsia="Arial Unicode MS" w:cs="方正姚体"/>
          <w:bCs/>
          <w:color w:val="auto"/>
          <w:sz w:val="24"/>
          <w:szCs w:val="24"/>
          <w:highlight w:val="none"/>
          <w:lang w:val="en-US" w:eastAsia="zh-CN" w:bidi="ar-SA"/>
        </w:rPr>
      </w:pPr>
    </w:p>
    <w:p w14:paraId="4A9E9340">
      <w:pPr>
        <w:rPr>
          <w:rFonts w:ascii="宋体" w:hAnsi="宋体" w:eastAsia="宋体" w:cs="Times New Roman"/>
          <w:color w:val="auto"/>
          <w:kern w:val="0"/>
          <w:sz w:val="20"/>
          <w:szCs w:val="20"/>
          <w:highlight w:val="none"/>
        </w:rPr>
      </w:pPr>
    </w:p>
    <w:p w14:paraId="74554738">
      <w:pPr>
        <w:widowControl w:val="0"/>
        <w:spacing w:line="200" w:lineRule="exact"/>
        <w:ind w:firstLine="344" w:firstLineChars="200"/>
        <w:jc w:val="both"/>
        <w:rPr>
          <w:rFonts w:ascii="宋体" w:hAnsi="宋体" w:eastAsia="仿宋_GB2312" w:cs="宋体"/>
          <w:color w:val="auto"/>
          <w:spacing w:val="-4"/>
          <w:kern w:val="2"/>
          <w:sz w:val="18"/>
          <w:szCs w:val="21"/>
          <w:highlight w:val="none"/>
          <w:lang w:val="en-US" w:eastAsia="zh-CN" w:bidi="ar-SA"/>
        </w:rPr>
      </w:pPr>
    </w:p>
    <w:p w14:paraId="2EF2C4A5">
      <w:pPr>
        <w:widowControl w:val="0"/>
        <w:spacing w:after="120" w:line="360" w:lineRule="auto"/>
        <w:ind w:firstLine="480" w:firstLineChars="200"/>
        <w:jc w:val="left"/>
        <w:rPr>
          <w:rFonts w:ascii="宋体" w:hAnsi="宋体" w:eastAsia="Arial Unicode MS" w:cs="方正姚体"/>
          <w:bCs/>
          <w:color w:val="auto"/>
          <w:sz w:val="24"/>
          <w:szCs w:val="24"/>
          <w:highlight w:val="none"/>
          <w:lang w:val="en-US" w:eastAsia="zh-CN" w:bidi="ar-SA"/>
        </w:rPr>
      </w:pPr>
    </w:p>
    <w:p w14:paraId="23D3AF12">
      <w:pPr>
        <w:rPr>
          <w:rFonts w:ascii="宋体" w:hAnsi="宋体" w:eastAsia="宋体" w:cs="Times New Roman"/>
          <w:color w:val="auto"/>
          <w:kern w:val="0"/>
          <w:sz w:val="20"/>
          <w:szCs w:val="20"/>
          <w:highlight w:val="none"/>
        </w:rPr>
      </w:pPr>
    </w:p>
    <w:p w14:paraId="5D2A90C9">
      <w:pPr>
        <w:widowControl w:val="0"/>
        <w:spacing w:line="200" w:lineRule="exact"/>
        <w:ind w:firstLine="344" w:firstLineChars="200"/>
        <w:jc w:val="both"/>
        <w:rPr>
          <w:rFonts w:ascii="宋体" w:hAnsi="宋体" w:eastAsia="仿宋_GB2312" w:cs="宋体"/>
          <w:color w:val="auto"/>
          <w:spacing w:val="-4"/>
          <w:kern w:val="2"/>
          <w:sz w:val="18"/>
          <w:szCs w:val="21"/>
          <w:highlight w:val="none"/>
          <w:lang w:val="en-US" w:eastAsia="zh-CN" w:bidi="ar-SA"/>
        </w:rPr>
      </w:pPr>
    </w:p>
    <w:p w14:paraId="18E396E6">
      <w:pPr>
        <w:snapToGrid w:val="0"/>
        <w:spacing w:before="50"/>
        <w:jc w:val="left"/>
        <w:rPr>
          <w:rFonts w:hint="eastAsia" w:ascii="宋体" w:hAnsi="宋体" w:eastAsia="宋体" w:cs="宋体"/>
          <w:b/>
          <w:color w:val="auto"/>
          <w:kern w:val="0"/>
          <w:sz w:val="24"/>
          <w:szCs w:val="20"/>
          <w:highlight w:val="none"/>
        </w:rPr>
      </w:pPr>
    </w:p>
    <w:p w14:paraId="65CCB92E">
      <w:pPr>
        <w:snapToGrid w:val="0"/>
        <w:spacing w:before="50"/>
        <w:jc w:val="left"/>
        <w:rPr>
          <w:rFonts w:ascii="Times New Roman" w:hAnsi="Times New Roman" w:eastAsia="宋体" w:cs="Times New Roman"/>
          <w:b/>
          <w:color w:val="auto"/>
          <w:kern w:val="0"/>
          <w:sz w:val="24"/>
          <w:szCs w:val="20"/>
          <w:highlight w:val="none"/>
        </w:rPr>
      </w:pPr>
      <w:r>
        <w:rPr>
          <w:rFonts w:hint="eastAsia" w:ascii="宋体" w:hAnsi="宋体" w:eastAsia="宋体" w:cs="宋体"/>
          <w:b/>
          <w:color w:val="auto"/>
          <w:kern w:val="0"/>
          <w:sz w:val="24"/>
          <w:szCs w:val="20"/>
          <w:highlight w:val="none"/>
        </w:rPr>
        <w:t>附件</w:t>
      </w:r>
      <w:r>
        <w:rPr>
          <w:rFonts w:hint="eastAsia" w:ascii="宋体" w:hAnsi="宋体" w:eastAsia="宋体" w:cs="宋体"/>
          <w:b/>
          <w:color w:val="auto"/>
          <w:kern w:val="0"/>
          <w:sz w:val="24"/>
          <w:szCs w:val="20"/>
          <w:highlight w:val="none"/>
          <w:lang w:val="en-US" w:eastAsia="zh-CN"/>
        </w:rPr>
        <w:t>10</w:t>
      </w:r>
      <w:r>
        <w:rPr>
          <w:rFonts w:hint="eastAsia" w:ascii="宋体" w:hAnsi="宋体" w:eastAsia="宋体" w:cs="宋体"/>
          <w:b/>
          <w:color w:val="auto"/>
          <w:kern w:val="0"/>
          <w:sz w:val="24"/>
          <w:szCs w:val="20"/>
          <w:highlight w:val="none"/>
        </w:rPr>
        <w:t xml:space="preserve">：  </w:t>
      </w:r>
      <w:r>
        <w:rPr>
          <w:rFonts w:hint="eastAsia" w:ascii="Times New Roman" w:hAnsi="Times New Roman" w:eastAsia="宋体" w:cs="Times New Roman"/>
          <w:b/>
          <w:color w:val="auto"/>
          <w:kern w:val="0"/>
          <w:sz w:val="24"/>
          <w:szCs w:val="20"/>
          <w:highlight w:val="none"/>
        </w:rPr>
        <w:t xml:space="preserve">            </w:t>
      </w:r>
    </w:p>
    <w:p w14:paraId="79E91929">
      <w:pPr>
        <w:snapToGrid w:val="0"/>
        <w:spacing w:before="50"/>
        <w:ind w:firstLine="3373"/>
        <w:jc w:val="left"/>
        <w:rPr>
          <w:rFonts w:ascii="Times New Roman" w:hAnsi="Times New Roman" w:eastAsia="宋体" w:cs="Times New Roman"/>
          <w:color w:val="auto"/>
          <w:kern w:val="0"/>
          <w:sz w:val="28"/>
          <w:szCs w:val="28"/>
          <w:highlight w:val="none"/>
        </w:rPr>
      </w:pPr>
      <w:r>
        <w:rPr>
          <w:rFonts w:hint="eastAsia" w:ascii="Times New Roman" w:hAnsi="Times New Roman" w:eastAsia="宋体" w:cs="Times New Roman"/>
          <w:b/>
          <w:color w:val="auto"/>
          <w:kern w:val="0"/>
          <w:sz w:val="28"/>
          <w:szCs w:val="28"/>
          <w:highlight w:val="none"/>
        </w:rPr>
        <w:t>技 术 响 应 情 况 表</w:t>
      </w:r>
    </w:p>
    <w:tbl>
      <w:tblPr>
        <w:tblStyle w:val="9"/>
        <w:tblW w:w="10008" w:type="dxa"/>
        <w:tblInd w:w="0" w:type="dxa"/>
        <w:tblLayout w:type="fixed"/>
        <w:tblCellMar>
          <w:top w:w="0" w:type="dxa"/>
          <w:left w:w="0" w:type="dxa"/>
          <w:bottom w:w="0" w:type="dxa"/>
          <w:right w:w="0" w:type="dxa"/>
        </w:tblCellMar>
      </w:tblPr>
      <w:tblGrid>
        <w:gridCol w:w="1548"/>
        <w:gridCol w:w="2782"/>
        <w:gridCol w:w="1976"/>
        <w:gridCol w:w="2283"/>
        <w:gridCol w:w="1419"/>
      </w:tblGrid>
      <w:tr w14:paraId="510A12EB">
        <w:tblPrEx>
          <w:tblCellMar>
            <w:top w:w="0" w:type="dxa"/>
            <w:left w:w="0" w:type="dxa"/>
            <w:bottom w:w="0" w:type="dxa"/>
            <w:right w:w="0" w:type="dxa"/>
          </w:tblCellMar>
        </w:tblPrEx>
        <w:trPr>
          <w:trHeight w:val="20" w:hRule="atLeast"/>
        </w:trPr>
        <w:tc>
          <w:tcPr>
            <w:tcW w:w="433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7E7738F8">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r>
              <w:rPr>
                <w:rFonts w:hint="default" w:ascii="Times New Roman" w:hAnsi="Times New Roman" w:eastAsia="宋体" w:cs="Times New Roman"/>
                <w:color w:val="auto"/>
                <w:kern w:val="0"/>
                <w:sz w:val="24"/>
                <w:szCs w:val="20"/>
                <w:highlight w:val="none"/>
              </w:rPr>
              <w:t>招标文件要求</w:t>
            </w:r>
          </w:p>
        </w:tc>
        <w:tc>
          <w:tcPr>
            <w:tcW w:w="4259"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3ED184B2">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r>
              <w:rPr>
                <w:rFonts w:hint="default" w:ascii="Times New Roman" w:hAnsi="Times New Roman" w:eastAsia="宋体" w:cs="Times New Roman"/>
                <w:color w:val="auto"/>
                <w:kern w:val="0"/>
                <w:sz w:val="24"/>
                <w:szCs w:val="20"/>
                <w:highlight w:val="none"/>
              </w:rPr>
              <w:t>投标文件响应</w:t>
            </w:r>
          </w:p>
        </w:tc>
        <w:tc>
          <w:tcPr>
            <w:tcW w:w="1419" w:type="dxa"/>
            <w:vMerge w:val="restart"/>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06DC6B39">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r>
              <w:rPr>
                <w:rFonts w:hint="default" w:ascii="Times New Roman" w:hAnsi="Times New Roman" w:eastAsia="宋体" w:cs="Times New Roman"/>
                <w:color w:val="auto"/>
                <w:kern w:val="0"/>
                <w:sz w:val="24"/>
                <w:szCs w:val="20"/>
                <w:highlight w:val="none"/>
              </w:rPr>
              <w:t>偏离情况</w:t>
            </w:r>
          </w:p>
        </w:tc>
      </w:tr>
      <w:tr w14:paraId="0CD63CC1">
        <w:tblPrEx>
          <w:tblCellMar>
            <w:top w:w="0" w:type="dxa"/>
            <w:left w:w="0" w:type="dxa"/>
            <w:bottom w:w="0" w:type="dxa"/>
            <w:right w:w="0" w:type="dxa"/>
          </w:tblCellMar>
        </w:tblPrEx>
        <w:trPr>
          <w:trHeight w:val="20" w:hRule="atLeast"/>
        </w:trPr>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0A849778">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r>
              <w:rPr>
                <w:rFonts w:hint="default" w:ascii="Times New Roman" w:hAnsi="Times New Roman" w:eastAsia="宋体" w:cs="Times New Roman"/>
                <w:color w:val="auto"/>
                <w:kern w:val="0"/>
                <w:sz w:val="24"/>
                <w:szCs w:val="20"/>
                <w:highlight w:val="none"/>
              </w:rPr>
              <w:t>项目</w:t>
            </w:r>
          </w:p>
        </w:tc>
        <w:tc>
          <w:tcPr>
            <w:tcW w:w="278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1BB37EC2">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r>
              <w:rPr>
                <w:rFonts w:hint="default" w:ascii="Times New Roman" w:hAnsi="Times New Roman" w:eastAsia="宋体" w:cs="Times New Roman"/>
                <w:color w:val="auto"/>
                <w:kern w:val="0"/>
                <w:sz w:val="24"/>
                <w:szCs w:val="20"/>
                <w:highlight w:val="none"/>
              </w:rPr>
              <w:t>要求</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501299BD">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r>
              <w:rPr>
                <w:rFonts w:hint="default" w:ascii="Times New Roman" w:hAnsi="Times New Roman" w:eastAsia="宋体" w:cs="Times New Roman"/>
                <w:color w:val="auto"/>
                <w:kern w:val="0"/>
                <w:sz w:val="24"/>
                <w:szCs w:val="20"/>
                <w:highlight w:val="none"/>
              </w:rPr>
              <w:t>系统名称</w:t>
            </w:r>
          </w:p>
        </w:tc>
        <w:tc>
          <w:tcPr>
            <w:tcW w:w="22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74A0C983">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r>
              <w:rPr>
                <w:rFonts w:hint="default" w:ascii="Times New Roman" w:hAnsi="Times New Roman" w:eastAsia="宋体" w:cs="Times New Roman"/>
                <w:color w:val="auto"/>
                <w:kern w:val="0"/>
                <w:sz w:val="24"/>
                <w:szCs w:val="20"/>
                <w:highlight w:val="none"/>
              </w:rPr>
              <w:t>性能及指标</w:t>
            </w:r>
          </w:p>
        </w:tc>
        <w:tc>
          <w:tcPr>
            <w:tcW w:w="1419"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575FAF55">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r>
      <w:tr w14:paraId="59D14272">
        <w:tblPrEx>
          <w:tblCellMar>
            <w:top w:w="0" w:type="dxa"/>
            <w:left w:w="0" w:type="dxa"/>
            <w:bottom w:w="0" w:type="dxa"/>
            <w:right w:w="0" w:type="dxa"/>
          </w:tblCellMar>
        </w:tblPrEx>
        <w:trPr>
          <w:trHeight w:val="20" w:hRule="atLeast"/>
        </w:trPr>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11E568AC">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278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28ED3693">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2F535FB3">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22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2C8B15A5">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14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ECA1695">
            <w:pPr>
              <w:keepNext w:val="0"/>
              <w:keepLines w:val="0"/>
              <w:widowControl/>
              <w:suppressLineNumbers w:val="0"/>
              <w:autoSpaceDE w:val="0"/>
              <w:autoSpaceDN/>
              <w:snapToGrid w:val="0"/>
              <w:spacing w:before="0" w:beforeAutospacing="0" w:after="0" w:afterAutospacing="0"/>
              <w:ind w:left="0" w:right="0" w:firstLine="0"/>
              <w:jc w:val="left"/>
              <w:rPr>
                <w:rFonts w:hint="default" w:ascii="Times New Roman" w:hAnsi="Times New Roman" w:eastAsia="宋体" w:cs="Times New Roman"/>
                <w:color w:val="auto"/>
                <w:kern w:val="0"/>
                <w:sz w:val="24"/>
                <w:szCs w:val="20"/>
                <w:highlight w:val="none"/>
              </w:rPr>
            </w:pPr>
          </w:p>
        </w:tc>
      </w:tr>
      <w:tr w14:paraId="618944B5">
        <w:tblPrEx>
          <w:tblCellMar>
            <w:top w:w="0" w:type="dxa"/>
            <w:left w:w="0" w:type="dxa"/>
            <w:bottom w:w="0" w:type="dxa"/>
            <w:right w:w="0" w:type="dxa"/>
          </w:tblCellMar>
        </w:tblPrEx>
        <w:trPr>
          <w:trHeight w:val="20" w:hRule="atLeast"/>
        </w:trPr>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4BEEF40B">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278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291521AA">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2AB93E2B">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22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1F92AF12">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14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95308E6">
            <w:pPr>
              <w:keepNext w:val="0"/>
              <w:keepLines w:val="0"/>
              <w:widowControl/>
              <w:suppressLineNumbers w:val="0"/>
              <w:autoSpaceDE w:val="0"/>
              <w:autoSpaceDN/>
              <w:snapToGrid w:val="0"/>
              <w:spacing w:before="0" w:beforeAutospacing="0" w:after="0" w:afterAutospacing="0"/>
              <w:ind w:left="0" w:right="0" w:firstLine="0"/>
              <w:jc w:val="left"/>
              <w:rPr>
                <w:rFonts w:hint="default" w:ascii="Times New Roman" w:hAnsi="Times New Roman" w:eastAsia="宋体" w:cs="Times New Roman"/>
                <w:color w:val="auto"/>
                <w:kern w:val="0"/>
                <w:sz w:val="24"/>
                <w:szCs w:val="20"/>
                <w:highlight w:val="none"/>
              </w:rPr>
            </w:pPr>
          </w:p>
        </w:tc>
      </w:tr>
      <w:tr w14:paraId="1797CA2D">
        <w:tblPrEx>
          <w:tblCellMar>
            <w:top w:w="0" w:type="dxa"/>
            <w:left w:w="0" w:type="dxa"/>
            <w:bottom w:w="0" w:type="dxa"/>
            <w:right w:w="0" w:type="dxa"/>
          </w:tblCellMar>
        </w:tblPrEx>
        <w:trPr>
          <w:trHeight w:val="20" w:hRule="atLeast"/>
        </w:trPr>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6A1DB5D5">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278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10D5A3AB">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6EF49130">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22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3772D5E0">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14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B83BA88">
            <w:pPr>
              <w:keepNext w:val="0"/>
              <w:keepLines w:val="0"/>
              <w:widowControl/>
              <w:suppressLineNumbers w:val="0"/>
              <w:autoSpaceDE w:val="0"/>
              <w:autoSpaceDN/>
              <w:snapToGrid w:val="0"/>
              <w:spacing w:before="0" w:beforeAutospacing="0" w:after="0" w:afterAutospacing="0"/>
              <w:ind w:left="0" w:right="0" w:firstLine="0"/>
              <w:jc w:val="left"/>
              <w:rPr>
                <w:rFonts w:hint="default" w:ascii="Times New Roman" w:hAnsi="Times New Roman" w:eastAsia="宋体" w:cs="Times New Roman"/>
                <w:color w:val="auto"/>
                <w:kern w:val="0"/>
                <w:sz w:val="24"/>
                <w:szCs w:val="20"/>
                <w:highlight w:val="none"/>
              </w:rPr>
            </w:pPr>
          </w:p>
        </w:tc>
      </w:tr>
      <w:tr w14:paraId="6FD73CCE">
        <w:tblPrEx>
          <w:tblCellMar>
            <w:top w:w="0" w:type="dxa"/>
            <w:left w:w="0" w:type="dxa"/>
            <w:bottom w:w="0" w:type="dxa"/>
            <w:right w:w="0" w:type="dxa"/>
          </w:tblCellMar>
        </w:tblPrEx>
        <w:trPr>
          <w:trHeight w:val="20" w:hRule="atLeast"/>
        </w:trPr>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3533E0DD">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278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224640D3">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7C319D84">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22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1674BA01">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14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7108551">
            <w:pPr>
              <w:keepNext w:val="0"/>
              <w:keepLines w:val="0"/>
              <w:widowControl/>
              <w:suppressLineNumbers w:val="0"/>
              <w:autoSpaceDE w:val="0"/>
              <w:autoSpaceDN/>
              <w:snapToGrid w:val="0"/>
              <w:spacing w:before="0" w:beforeAutospacing="0" w:after="0" w:afterAutospacing="0"/>
              <w:ind w:left="0" w:right="0" w:firstLine="0"/>
              <w:jc w:val="left"/>
              <w:rPr>
                <w:rFonts w:hint="default" w:ascii="Times New Roman" w:hAnsi="Times New Roman" w:eastAsia="宋体" w:cs="Times New Roman"/>
                <w:color w:val="auto"/>
                <w:kern w:val="0"/>
                <w:sz w:val="24"/>
                <w:szCs w:val="20"/>
                <w:highlight w:val="none"/>
              </w:rPr>
            </w:pPr>
          </w:p>
        </w:tc>
      </w:tr>
      <w:tr w14:paraId="6185C023">
        <w:tblPrEx>
          <w:tblCellMar>
            <w:top w:w="0" w:type="dxa"/>
            <w:left w:w="0" w:type="dxa"/>
            <w:bottom w:w="0" w:type="dxa"/>
            <w:right w:w="0" w:type="dxa"/>
          </w:tblCellMar>
        </w:tblPrEx>
        <w:trPr>
          <w:trHeight w:val="20" w:hRule="atLeast"/>
        </w:trPr>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2F449682">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278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754ED3D0">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6C20C38D">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22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3FFAF521">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14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99AC50A">
            <w:pPr>
              <w:keepNext w:val="0"/>
              <w:keepLines w:val="0"/>
              <w:widowControl/>
              <w:suppressLineNumbers w:val="0"/>
              <w:autoSpaceDE w:val="0"/>
              <w:autoSpaceDN/>
              <w:snapToGrid w:val="0"/>
              <w:spacing w:before="0" w:beforeAutospacing="0" w:after="0" w:afterAutospacing="0"/>
              <w:ind w:left="0" w:right="0" w:firstLine="0"/>
              <w:jc w:val="left"/>
              <w:rPr>
                <w:rFonts w:hint="default" w:ascii="Times New Roman" w:hAnsi="Times New Roman" w:eastAsia="宋体" w:cs="Times New Roman"/>
                <w:color w:val="auto"/>
                <w:kern w:val="0"/>
                <w:sz w:val="24"/>
                <w:szCs w:val="20"/>
                <w:highlight w:val="none"/>
              </w:rPr>
            </w:pPr>
          </w:p>
        </w:tc>
      </w:tr>
      <w:tr w14:paraId="187A3DCD">
        <w:tblPrEx>
          <w:tblCellMar>
            <w:top w:w="0" w:type="dxa"/>
            <w:left w:w="0" w:type="dxa"/>
            <w:bottom w:w="0" w:type="dxa"/>
            <w:right w:w="0" w:type="dxa"/>
          </w:tblCellMar>
        </w:tblPrEx>
        <w:trPr>
          <w:trHeight w:val="20" w:hRule="atLeast"/>
        </w:trPr>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6328DEB2">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278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31F446A7">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03475568">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22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62A41700">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14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C1338E3">
            <w:pPr>
              <w:keepNext w:val="0"/>
              <w:keepLines w:val="0"/>
              <w:widowControl/>
              <w:suppressLineNumbers w:val="0"/>
              <w:autoSpaceDE w:val="0"/>
              <w:autoSpaceDN/>
              <w:snapToGrid w:val="0"/>
              <w:spacing w:before="0" w:beforeAutospacing="0" w:after="0" w:afterAutospacing="0"/>
              <w:ind w:left="0" w:right="0" w:firstLine="0"/>
              <w:jc w:val="left"/>
              <w:rPr>
                <w:rFonts w:hint="default" w:ascii="Times New Roman" w:hAnsi="Times New Roman" w:eastAsia="宋体" w:cs="Times New Roman"/>
                <w:color w:val="auto"/>
                <w:kern w:val="0"/>
                <w:sz w:val="24"/>
                <w:szCs w:val="20"/>
                <w:highlight w:val="none"/>
              </w:rPr>
            </w:pPr>
          </w:p>
        </w:tc>
      </w:tr>
      <w:tr w14:paraId="4E85A52E">
        <w:tblPrEx>
          <w:tblCellMar>
            <w:top w:w="0" w:type="dxa"/>
            <w:left w:w="0" w:type="dxa"/>
            <w:bottom w:w="0" w:type="dxa"/>
            <w:right w:w="0" w:type="dxa"/>
          </w:tblCellMar>
        </w:tblPrEx>
        <w:trPr>
          <w:trHeight w:val="20" w:hRule="atLeast"/>
        </w:trPr>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24A19314">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278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6594232E">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7F168F66">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22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1F882748">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14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557A5EF">
            <w:pPr>
              <w:keepNext w:val="0"/>
              <w:keepLines w:val="0"/>
              <w:widowControl/>
              <w:suppressLineNumbers w:val="0"/>
              <w:autoSpaceDE w:val="0"/>
              <w:autoSpaceDN/>
              <w:snapToGrid w:val="0"/>
              <w:spacing w:before="0" w:beforeAutospacing="0" w:after="0" w:afterAutospacing="0"/>
              <w:ind w:left="0" w:right="0" w:firstLine="0"/>
              <w:jc w:val="left"/>
              <w:rPr>
                <w:rFonts w:hint="default" w:ascii="Times New Roman" w:hAnsi="Times New Roman" w:eastAsia="宋体" w:cs="Times New Roman"/>
                <w:color w:val="auto"/>
                <w:kern w:val="0"/>
                <w:sz w:val="24"/>
                <w:szCs w:val="20"/>
                <w:highlight w:val="none"/>
              </w:rPr>
            </w:pPr>
          </w:p>
        </w:tc>
      </w:tr>
      <w:tr w14:paraId="4BF6AF77">
        <w:tblPrEx>
          <w:tblCellMar>
            <w:top w:w="0" w:type="dxa"/>
            <w:left w:w="0" w:type="dxa"/>
            <w:bottom w:w="0" w:type="dxa"/>
            <w:right w:w="0" w:type="dxa"/>
          </w:tblCellMar>
        </w:tblPrEx>
        <w:trPr>
          <w:trHeight w:val="20" w:hRule="atLeast"/>
        </w:trPr>
        <w:tc>
          <w:tcPr>
            <w:tcW w:w="15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781EAA01">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278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4B6CCF77">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285FDFAC">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228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0114A25A">
            <w:pPr>
              <w:keepNext w:val="0"/>
              <w:keepLines w:val="0"/>
              <w:suppressLineNumbers w:val="0"/>
              <w:tabs>
                <w:tab w:val="left" w:pos="2175"/>
              </w:tabs>
              <w:autoSpaceDE w:val="0"/>
              <w:autoSpaceDN/>
              <w:snapToGrid w:val="0"/>
              <w:spacing w:before="295" w:beforeAutospacing="0" w:after="295" w:afterAutospacing="0"/>
              <w:ind w:left="0" w:right="0" w:firstLine="0"/>
              <w:rPr>
                <w:rFonts w:hint="default" w:ascii="Times New Roman" w:hAnsi="Times New Roman" w:eastAsia="宋体" w:cs="Times New Roman"/>
                <w:color w:val="auto"/>
                <w:kern w:val="0"/>
                <w:sz w:val="24"/>
                <w:szCs w:val="20"/>
                <w:highlight w:val="none"/>
              </w:rPr>
            </w:pPr>
          </w:p>
        </w:tc>
        <w:tc>
          <w:tcPr>
            <w:tcW w:w="141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FA51A82">
            <w:pPr>
              <w:keepNext w:val="0"/>
              <w:keepLines w:val="0"/>
              <w:widowControl/>
              <w:suppressLineNumbers w:val="0"/>
              <w:autoSpaceDE w:val="0"/>
              <w:autoSpaceDN/>
              <w:snapToGrid w:val="0"/>
              <w:spacing w:before="0" w:beforeAutospacing="0" w:after="0" w:afterAutospacing="0"/>
              <w:ind w:left="0" w:right="0" w:firstLine="0"/>
              <w:jc w:val="left"/>
              <w:rPr>
                <w:rFonts w:hint="default" w:ascii="Times New Roman" w:hAnsi="Times New Roman" w:eastAsia="宋体" w:cs="Times New Roman"/>
                <w:color w:val="auto"/>
                <w:kern w:val="0"/>
                <w:sz w:val="24"/>
                <w:szCs w:val="20"/>
                <w:highlight w:val="none"/>
              </w:rPr>
            </w:pPr>
          </w:p>
        </w:tc>
      </w:tr>
    </w:tbl>
    <w:p w14:paraId="51B63D16">
      <w:pPr>
        <w:snapToGrid w:val="0"/>
        <w:spacing w:after="120"/>
        <w:rPr>
          <w:rFonts w:ascii="Times New Roman" w:hAnsi="Times New Roman" w:eastAsia="宋体" w:cs="Times New Roman"/>
          <w:color w:val="auto"/>
          <w:spacing w:val="20"/>
          <w:kern w:val="0"/>
          <w:sz w:val="24"/>
          <w:szCs w:val="20"/>
          <w:highlight w:val="none"/>
        </w:rPr>
      </w:pPr>
      <w:r>
        <w:rPr>
          <w:rFonts w:hint="eastAsia" w:ascii="Times New Roman" w:hAnsi="Times New Roman" w:eastAsia="宋体" w:cs="Times New Roman"/>
          <w:color w:val="auto"/>
          <w:kern w:val="0"/>
          <w:sz w:val="24"/>
          <w:szCs w:val="20"/>
          <w:highlight w:val="none"/>
        </w:rPr>
        <w:t>注：投标人应根据投标货物的性能指标、对照招标文件要求在“偏离情况”栏注明“正偏离”、“负偏离”或“无偏离”。带“▲”“★”须在此表格中明确标注。</w:t>
      </w:r>
    </w:p>
    <w:p w14:paraId="575256D9">
      <w:pPr>
        <w:snapToGrid w:val="0"/>
        <w:spacing w:before="50" w:after="50"/>
        <w:rPr>
          <w:rFonts w:ascii="Times New Roman" w:hAnsi="Times New Roman" w:eastAsia="宋体" w:cs="Times New Roman"/>
          <w:color w:val="auto"/>
          <w:spacing w:val="20"/>
          <w:kern w:val="0"/>
          <w:sz w:val="24"/>
          <w:szCs w:val="20"/>
          <w:highlight w:val="none"/>
        </w:rPr>
      </w:pPr>
    </w:p>
    <w:p w14:paraId="0CDAA537">
      <w:pPr>
        <w:snapToGrid w:val="0"/>
        <w:spacing w:before="50" w:after="50"/>
        <w:rPr>
          <w:rFonts w:ascii="Times New Roman" w:hAnsi="Times New Roman" w:eastAsia="宋体" w:cs="Times New Roman"/>
          <w:color w:val="auto"/>
          <w:spacing w:val="20"/>
          <w:kern w:val="0"/>
          <w:sz w:val="24"/>
          <w:szCs w:val="20"/>
          <w:highlight w:val="none"/>
        </w:rPr>
      </w:pPr>
    </w:p>
    <w:p w14:paraId="3B00F56A">
      <w:pPr>
        <w:snapToGrid w:val="0"/>
        <w:spacing w:before="50" w:after="50"/>
        <w:rPr>
          <w:rFonts w:ascii="Times New Roman" w:hAnsi="Times New Roman" w:eastAsia="宋体" w:cs="Times New Roman"/>
          <w:color w:val="auto"/>
          <w:spacing w:val="20"/>
          <w:kern w:val="0"/>
          <w:sz w:val="24"/>
          <w:szCs w:val="20"/>
          <w:highlight w:val="none"/>
          <w:u w:val="single"/>
        </w:rPr>
      </w:pPr>
      <w:r>
        <w:rPr>
          <w:rFonts w:hint="eastAsia" w:ascii="Times New Roman" w:hAnsi="Times New Roman" w:eastAsia="宋体" w:cs="Times New Roman"/>
          <w:color w:val="auto"/>
          <w:spacing w:val="20"/>
          <w:kern w:val="0"/>
          <w:sz w:val="24"/>
          <w:szCs w:val="20"/>
          <w:highlight w:val="none"/>
        </w:rPr>
        <w:t>法定代表人或授权代表（签字</w:t>
      </w:r>
      <w:r>
        <w:rPr>
          <w:rFonts w:hint="eastAsia" w:ascii="Times New Roman" w:hAnsi="Times New Roman" w:eastAsia="宋体" w:cs="Times New Roman"/>
          <w:color w:val="auto"/>
          <w:spacing w:val="20"/>
          <w:kern w:val="0"/>
          <w:sz w:val="24"/>
          <w:szCs w:val="20"/>
          <w:highlight w:val="none"/>
          <w:lang w:val="en-US" w:eastAsia="zh-CN"/>
        </w:rPr>
        <w:t>或签名章</w:t>
      </w:r>
      <w:r>
        <w:rPr>
          <w:rFonts w:hint="eastAsia" w:ascii="Times New Roman" w:hAnsi="Times New Roman" w:eastAsia="宋体" w:cs="Times New Roman"/>
          <w:color w:val="auto"/>
          <w:spacing w:val="20"/>
          <w:kern w:val="0"/>
          <w:sz w:val="24"/>
          <w:szCs w:val="20"/>
          <w:highlight w:val="none"/>
        </w:rPr>
        <w:t>）：</w:t>
      </w:r>
      <w:r>
        <w:rPr>
          <w:rFonts w:ascii="Times New Roman" w:hAnsi="Times New Roman" w:eastAsia="宋体" w:cs="Times New Roman"/>
          <w:color w:val="auto"/>
          <w:spacing w:val="20"/>
          <w:kern w:val="0"/>
          <w:sz w:val="24"/>
          <w:szCs w:val="20"/>
          <w:highlight w:val="none"/>
          <w:u w:val="single"/>
        </w:rPr>
        <w:t xml:space="preserve">        </w:t>
      </w:r>
    </w:p>
    <w:p w14:paraId="2ED3B375">
      <w:pPr>
        <w:snapToGrid w:val="0"/>
        <w:spacing w:before="50" w:after="50"/>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spacing w:val="20"/>
          <w:kern w:val="0"/>
          <w:sz w:val="24"/>
          <w:szCs w:val="20"/>
          <w:highlight w:val="none"/>
        </w:rPr>
        <w:t>投标人（盖章）：</w:t>
      </w:r>
      <w:r>
        <w:rPr>
          <w:rFonts w:ascii="Times New Roman" w:hAnsi="Times New Roman" w:eastAsia="宋体" w:cs="Times New Roman"/>
          <w:color w:val="auto"/>
          <w:spacing w:val="20"/>
          <w:kern w:val="0"/>
          <w:sz w:val="24"/>
          <w:szCs w:val="20"/>
          <w:highlight w:val="none"/>
          <w:u w:val="single"/>
        </w:rPr>
        <w:t xml:space="preserve">            </w:t>
      </w:r>
      <w:r>
        <w:rPr>
          <w:rFonts w:ascii="Times New Roman" w:hAnsi="Times New Roman" w:eastAsia="宋体" w:cs="Times New Roman"/>
          <w:color w:val="auto"/>
          <w:spacing w:val="20"/>
          <w:kern w:val="0"/>
          <w:sz w:val="24"/>
          <w:szCs w:val="20"/>
          <w:highlight w:val="none"/>
        </w:rPr>
        <w:t xml:space="preserve">              </w:t>
      </w:r>
      <w:r>
        <w:rPr>
          <w:rFonts w:hint="eastAsia" w:ascii="Times New Roman" w:hAnsi="Times New Roman" w:eastAsia="宋体" w:cs="Times New Roman"/>
          <w:color w:val="auto"/>
          <w:spacing w:val="20"/>
          <w:kern w:val="0"/>
          <w:sz w:val="24"/>
          <w:szCs w:val="20"/>
          <w:highlight w:val="none"/>
        </w:rPr>
        <w:t>日 期：</w:t>
      </w:r>
      <w:r>
        <w:rPr>
          <w:rFonts w:ascii="Times New Roman" w:hAnsi="Times New Roman" w:eastAsia="宋体" w:cs="Times New Roman"/>
          <w:color w:val="auto"/>
          <w:spacing w:val="20"/>
          <w:kern w:val="0"/>
          <w:sz w:val="24"/>
          <w:szCs w:val="20"/>
          <w:highlight w:val="none"/>
          <w:u w:val="single"/>
        </w:rPr>
        <w:t xml:space="preserve">            </w:t>
      </w:r>
    </w:p>
    <w:p w14:paraId="4F3BA32D">
      <w:pPr>
        <w:snapToGrid w:val="0"/>
        <w:spacing w:before="50" w:after="120"/>
        <w:jc w:val="left"/>
        <w:rPr>
          <w:color w:val="auto"/>
          <w:highlight w:val="none"/>
        </w:rPr>
        <w:sectPr>
          <w:headerReference r:id="rId5" w:type="default"/>
          <w:footerReference r:id="rId6" w:type="default"/>
          <w:pgSz w:w="11906" w:h="16838"/>
          <w:pgMar w:top="1440" w:right="1080" w:bottom="1440" w:left="1080" w:header="851" w:footer="851" w:gutter="0"/>
          <w:cols w:space="720" w:num="1"/>
          <w:docGrid w:linePitch="312" w:charSpace="0"/>
        </w:sectPr>
      </w:pPr>
    </w:p>
    <w:p w14:paraId="12F75330">
      <w:pPr>
        <w:snapToGrid w:val="0"/>
        <w:spacing w:before="50" w:after="50"/>
        <w:rPr>
          <w:rFonts w:hint="eastAsia" w:ascii="宋体" w:hAnsi="宋体" w:eastAsia="宋体" w:cs="Times New Roman"/>
          <w:b/>
          <w:color w:val="auto"/>
          <w:kern w:val="0"/>
          <w:sz w:val="24"/>
          <w:szCs w:val="24"/>
          <w:highlight w:val="none"/>
        </w:rPr>
      </w:pPr>
      <w:r>
        <w:rPr>
          <w:rFonts w:hint="eastAsia" w:ascii="新宋体" w:hAnsi="新宋体" w:eastAsia="新宋体" w:cs="Times New Roman"/>
          <w:b/>
          <w:bCs/>
          <w:color w:val="auto"/>
          <w:kern w:val="0"/>
          <w:sz w:val="24"/>
          <w:szCs w:val="24"/>
          <w:highlight w:val="none"/>
        </w:rPr>
        <w:t>附件</w:t>
      </w:r>
      <w:r>
        <w:rPr>
          <w:rFonts w:hint="eastAsia" w:ascii="新宋体" w:hAnsi="新宋体" w:eastAsia="新宋体" w:cs="Times New Roman"/>
          <w:b/>
          <w:bCs/>
          <w:color w:val="auto"/>
          <w:kern w:val="0"/>
          <w:sz w:val="24"/>
          <w:szCs w:val="24"/>
          <w:highlight w:val="none"/>
          <w:lang w:val="en-US" w:eastAsia="zh-CN"/>
        </w:rPr>
        <w:t>11</w:t>
      </w:r>
      <w:r>
        <w:rPr>
          <w:rFonts w:hint="eastAsia" w:ascii="新宋体" w:hAnsi="新宋体" w:eastAsia="新宋体" w:cs="Times New Roman"/>
          <w:b/>
          <w:bCs/>
          <w:color w:val="auto"/>
          <w:kern w:val="0"/>
          <w:sz w:val="24"/>
          <w:szCs w:val="24"/>
          <w:highlight w:val="none"/>
        </w:rPr>
        <w:t>：相关业绩一览表</w:t>
      </w:r>
    </w:p>
    <w:p w14:paraId="353F1B93">
      <w:pPr>
        <w:snapToGrid w:val="0"/>
        <w:spacing w:before="120" w:beforeLines="50"/>
        <w:ind w:firstLine="3012" w:firstLineChars="1000"/>
        <w:rPr>
          <w:rFonts w:hint="eastAsia" w:ascii="宋体" w:hAnsi="宋体" w:eastAsia="宋体" w:cs="Times New Roman"/>
          <w:b/>
          <w:color w:val="auto"/>
          <w:kern w:val="0"/>
          <w:sz w:val="24"/>
          <w:szCs w:val="20"/>
          <w:highlight w:val="none"/>
          <w:lang w:val="zh-CN"/>
        </w:rPr>
      </w:pPr>
      <w:r>
        <w:rPr>
          <w:rFonts w:hint="eastAsia" w:ascii="新宋体" w:hAnsi="新宋体" w:eastAsia="新宋体" w:cs="Times New Roman"/>
          <w:b/>
          <w:bCs/>
          <w:color w:val="auto"/>
          <w:kern w:val="0"/>
          <w:sz w:val="30"/>
          <w:szCs w:val="30"/>
          <w:highlight w:val="none"/>
        </w:rPr>
        <w:t>投标人相关业绩一览表</w:t>
      </w:r>
    </w:p>
    <w:tbl>
      <w:tblPr>
        <w:tblStyle w:val="9"/>
        <w:tblW w:w="9360" w:type="dxa"/>
        <w:tblInd w:w="-1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377"/>
        <w:gridCol w:w="1240"/>
        <w:gridCol w:w="2359"/>
        <w:gridCol w:w="1254"/>
        <w:gridCol w:w="2130"/>
      </w:tblGrid>
      <w:tr w14:paraId="3D2C32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5111A6A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r>
              <w:rPr>
                <w:rFonts w:hint="eastAsia" w:ascii="Times New Roman" w:hAnsi="Times New Roman" w:eastAsia="宋体" w:cs="Times New Roman"/>
                <w:snapToGrid w:val="0"/>
                <w:color w:val="auto"/>
                <w:kern w:val="0"/>
                <w:sz w:val="20"/>
                <w:szCs w:val="20"/>
                <w:highlight w:val="none"/>
              </w:rPr>
              <w:t>项目名称</w:t>
            </w:r>
          </w:p>
        </w:tc>
        <w:tc>
          <w:tcPr>
            <w:tcW w:w="1240" w:type="dxa"/>
            <w:vAlign w:val="center"/>
          </w:tcPr>
          <w:p w14:paraId="2D331CC0">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r>
              <w:rPr>
                <w:rFonts w:hint="eastAsia" w:ascii="Times New Roman" w:hAnsi="Times New Roman" w:eastAsia="宋体" w:cs="Times New Roman"/>
                <w:snapToGrid w:val="0"/>
                <w:color w:val="auto"/>
                <w:kern w:val="0"/>
                <w:sz w:val="20"/>
                <w:szCs w:val="20"/>
                <w:highlight w:val="none"/>
              </w:rPr>
              <w:t>地点</w:t>
            </w:r>
          </w:p>
        </w:tc>
        <w:tc>
          <w:tcPr>
            <w:tcW w:w="2359" w:type="dxa"/>
            <w:vAlign w:val="center"/>
          </w:tcPr>
          <w:p w14:paraId="1CE2C18D">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r>
              <w:rPr>
                <w:rFonts w:hint="eastAsia" w:ascii="Times New Roman" w:hAnsi="Times New Roman" w:eastAsia="宋体" w:cs="Times New Roman"/>
                <w:snapToGrid w:val="0"/>
                <w:color w:val="auto"/>
                <w:kern w:val="0"/>
                <w:sz w:val="20"/>
                <w:szCs w:val="20"/>
                <w:highlight w:val="none"/>
              </w:rPr>
              <w:t>项目概况</w:t>
            </w:r>
          </w:p>
        </w:tc>
        <w:tc>
          <w:tcPr>
            <w:tcW w:w="1254" w:type="dxa"/>
            <w:vAlign w:val="center"/>
          </w:tcPr>
          <w:p w14:paraId="422802D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r>
              <w:rPr>
                <w:rFonts w:hint="eastAsia" w:ascii="Times New Roman" w:hAnsi="Times New Roman" w:eastAsia="宋体" w:cs="Times New Roman"/>
                <w:snapToGrid w:val="0"/>
                <w:color w:val="auto"/>
                <w:kern w:val="0"/>
                <w:sz w:val="20"/>
                <w:szCs w:val="20"/>
                <w:highlight w:val="none"/>
              </w:rPr>
              <w:t>合同签订时间</w:t>
            </w:r>
          </w:p>
        </w:tc>
        <w:tc>
          <w:tcPr>
            <w:tcW w:w="2130" w:type="dxa"/>
            <w:vAlign w:val="center"/>
          </w:tcPr>
          <w:p w14:paraId="1402741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r>
              <w:rPr>
                <w:rFonts w:hint="eastAsia" w:ascii="Times New Roman" w:hAnsi="Times New Roman" w:eastAsia="宋体" w:cs="Times New Roman"/>
                <w:snapToGrid w:val="0"/>
                <w:color w:val="auto"/>
                <w:kern w:val="0"/>
                <w:sz w:val="20"/>
                <w:szCs w:val="20"/>
                <w:highlight w:val="none"/>
              </w:rPr>
              <w:t>证明材料名称</w:t>
            </w:r>
          </w:p>
        </w:tc>
      </w:tr>
      <w:tr w14:paraId="2AB6A77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63958A8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7AF04E5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6FFA054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65A9F62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4455CD6D">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30ED233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3C43440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7B961C3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48C5F32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6D0DF269">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4B199EC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33DD70A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146CD68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2E6F32A4">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7AF6947E">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60AB9A9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32564D3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5BDA524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5137948D">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5C4AD5E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3DFD530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3A67891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310304C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4054FA4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61944D48">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11659FEC">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02B4CF4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6D8035D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6A9DBC7D">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0673BB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17123AB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3163CF9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5D20459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3A19F13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1046C80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4139DC6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20DD03F9">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59EE3E2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23D317B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74418E2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11F6B99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08341D3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63C8FE08">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30C675F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48A83E4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7969F07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703A50A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7FC3B44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525169AC">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184FC92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47E46C3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2118DA78">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5181E890">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61CC95B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11E7EB1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0932054F">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5F024D29">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7657173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062202A8">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650D683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0098472E">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6CEF5DF0">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35F3C32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6392F4C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17C4696E">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6A544FD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4E63FC3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6CCFBBF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786A175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190D678E">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324A601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12A372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3F87682F">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48B4A9B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55DEC43D">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5E1B494D">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57D7F37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0A3061A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237AA4A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330BC47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657C86E8">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75505A4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26A45A7E">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2882841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7D1E066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03E857A4">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0376E74E">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03943BB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68C3543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2296EE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321161F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5FE7CF6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5B0D066C">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1DBC532D">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5CCF951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12910D9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1353A30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0AA1659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6CC2E78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0C38530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67D5DD20">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r w14:paraId="6A77EB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2377" w:type="dxa"/>
            <w:vAlign w:val="center"/>
          </w:tcPr>
          <w:p w14:paraId="61C2073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40" w:type="dxa"/>
            <w:vAlign w:val="center"/>
          </w:tcPr>
          <w:p w14:paraId="6B9C4BEE">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359" w:type="dxa"/>
            <w:vAlign w:val="center"/>
          </w:tcPr>
          <w:p w14:paraId="6619E01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1254" w:type="dxa"/>
            <w:vAlign w:val="center"/>
          </w:tcPr>
          <w:p w14:paraId="09B60110">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c>
          <w:tcPr>
            <w:tcW w:w="2130" w:type="dxa"/>
            <w:vAlign w:val="center"/>
          </w:tcPr>
          <w:p w14:paraId="26537338">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kern w:val="0"/>
                <w:sz w:val="20"/>
                <w:szCs w:val="20"/>
                <w:highlight w:val="none"/>
              </w:rPr>
            </w:pPr>
          </w:p>
        </w:tc>
      </w:tr>
    </w:tbl>
    <w:p w14:paraId="15A01976">
      <w:pPr>
        <w:widowControl w:val="0"/>
        <w:spacing w:line="240" w:lineRule="auto"/>
        <w:ind w:firstLine="466" w:firstLineChars="200"/>
        <w:jc w:val="both"/>
        <w:rPr>
          <w:rFonts w:hint="eastAsia" w:ascii="宋体" w:hAnsi="宋体" w:eastAsia="宋体" w:cs="Times New Roman"/>
          <w:b/>
          <w:color w:val="auto"/>
          <w:spacing w:val="-4"/>
          <w:kern w:val="2"/>
          <w:sz w:val="24"/>
          <w:szCs w:val="24"/>
          <w:highlight w:val="none"/>
          <w:lang w:val="en-US" w:eastAsia="zh-CN" w:bidi="ar-SA"/>
        </w:rPr>
      </w:pPr>
    </w:p>
    <w:p w14:paraId="39FD82BC">
      <w:pPr>
        <w:adjustRightInd w:val="0"/>
        <w:snapToGrid w:val="0"/>
        <w:spacing w:line="360" w:lineRule="auto"/>
        <w:ind w:firstLine="480" w:firstLineChars="200"/>
        <w:rPr>
          <w:rFonts w:hint="eastAsia" w:ascii="宋体" w:hAnsi="宋体" w:eastAsia="宋体" w:cs="Times New Roman"/>
          <w:snapToGrid w:val="0"/>
          <w:color w:val="auto"/>
          <w:kern w:val="0"/>
          <w:sz w:val="24"/>
          <w:szCs w:val="20"/>
          <w:highlight w:val="none"/>
        </w:rPr>
      </w:pPr>
      <w:r>
        <w:rPr>
          <w:rFonts w:hint="eastAsia" w:ascii="宋体" w:hAnsi="宋体" w:eastAsia="宋体" w:cs="Times New Roman"/>
          <w:snapToGrid w:val="0"/>
          <w:color w:val="auto"/>
          <w:kern w:val="0"/>
          <w:sz w:val="24"/>
          <w:szCs w:val="20"/>
          <w:highlight w:val="none"/>
        </w:rPr>
        <w:t>上述证明材料中的单位名称与投标单位的名称必须一致，业主单位与委托方的名称也必须一致，单位发生合法变更的，需提供合法变更的材料。否则，业绩不予认可。</w:t>
      </w:r>
    </w:p>
    <w:p w14:paraId="4D8D28FC">
      <w:pPr>
        <w:rPr>
          <w:rFonts w:ascii="Times New Roman" w:hAnsi="Times New Roman" w:eastAsia="宋体" w:cs="Times New Roman"/>
          <w:color w:val="auto"/>
          <w:kern w:val="0"/>
          <w:sz w:val="20"/>
          <w:szCs w:val="20"/>
          <w:highlight w:val="none"/>
        </w:rPr>
      </w:pPr>
    </w:p>
    <w:p w14:paraId="3B6A1859">
      <w:pPr>
        <w:widowControl/>
        <w:adjustRightInd w:val="0"/>
        <w:snapToGrid w:val="0"/>
        <w:spacing w:line="480" w:lineRule="exact"/>
        <w:ind w:firstLine="567"/>
        <w:jc w:val="both"/>
        <w:rPr>
          <w:rFonts w:ascii="宋体" w:hAnsi="Times New Roman" w:eastAsia="宋体" w:cs="Times New Roman"/>
          <w:snapToGrid w:val="0"/>
          <w:color w:val="auto"/>
          <w:kern w:val="28"/>
          <w:sz w:val="24"/>
          <w:szCs w:val="24"/>
          <w:highlight w:val="none"/>
          <w:lang w:val="en-US" w:eastAsia="zh-CN" w:bidi="ar-SA"/>
        </w:rPr>
      </w:pPr>
      <w:r>
        <w:rPr>
          <w:rFonts w:hint="eastAsia" w:ascii="宋体" w:hAnsi="Times New Roman" w:eastAsia="宋体" w:cs="Times New Roman"/>
          <w:snapToGrid w:val="0"/>
          <w:color w:val="auto"/>
          <w:kern w:val="28"/>
          <w:sz w:val="24"/>
          <w:szCs w:val="24"/>
          <w:highlight w:val="none"/>
          <w:lang w:val="en-US" w:eastAsia="zh-CN" w:bidi="ar-SA"/>
        </w:rPr>
        <w:t xml:space="preserve"> 投标人（盖章）：                法定代表人或委托代理人（签字或签名章）：</w:t>
      </w:r>
    </w:p>
    <w:p w14:paraId="7034EF23">
      <w:pPr>
        <w:widowControl/>
        <w:adjustRightInd w:val="0"/>
        <w:snapToGrid w:val="0"/>
        <w:spacing w:line="480" w:lineRule="exact"/>
        <w:ind w:firstLine="567"/>
        <w:jc w:val="both"/>
        <w:rPr>
          <w:rFonts w:ascii="宋体" w:hAnsi="Times New Roman" w:eastAsia="宋体" w:cs="Times New Roman"/>
          <w:snapToGrid w:val="0"/>
          <w:color w:val="auto"/>
          <w:kern w:val="28"/>
          <w:sz w:val="24"/>
          <w:szCs w:val="24"/>
          <w:highlight w:val="none"/>
          <w:lang w:val="en-US" w:eastAsia="zh-CN" w:bidi="ar-SA"/>
        </w:rPr>
      </w:pPr>
    </w:p>
    <w:p w14:paraId="39C705A1">
      <w:pPr>
        <w:widowControl/>
        <w:adjustRightInd w:val="0"/>
        <w:snapToGrid w:val="0"/>
        <w:spacing w:line="480" w:lineRule="exact"/>
        <w:ind w:left="246" w:leftChars="117" w:firstLine="5988" w:firstLineChars="2495"/>
        <w:jc w:val="both"/>
        <w:rPr>
          <w:rFonts w:ascii="宋体" w:hAnsi="Times New Roman" w:eastAsia="宋体" w:cs="Times New Roman"/>
          <w:snapToGrid w:val="0"/>
          <w:color w:val="auto"/>
          <w:kern w:val="28"/>
          <w:sz w:val="24"/>
          <w:szCs w:val="24"/>
          <w:highlight w:val="none"/>
          <w:lang w:val="en-US" w:eastAsia="zh-CN" w:bidi="ar-SA"/>
        </w:rPr>
      </w:pPr>
      <w:r>
        <w:rPr>
          <w:rFonts w:hint="eastAsia" w:ascii="宋体" w:hAnsi="Times New Roman" w:eastAsia="宋体" w:cs="Times New Roman"/>
          <w:snapToGrid w:val="0"/>
          <w:color w:val="auto"/>
          <w:kern w:val="28"/>
          <w:sz w:val="24"/>
          <w:szCs w:val="24"/>
          <w:highlight w:val="none"/>
          <w:lang w:val="en-US" w:eastAsia="zh-CN" w:bidi="ar-SA"/>
        </w:rPr>
        <w:t>年</w:t>
      </w:r>
      <w:r>
        <w:rPr>
          <w:rFonts w:hint="eastAsia" w:ascii="宋体" w:hAnsi="Times New Roman" w:eastAsia="宋体" w:cs="Times New Roman"/>
          <w:snapToGrid w:val="0"/>
          <w:color w:val="auto"/>
          <w:kern w:val="28"/>
          <w:sz w:val="24"/>
          <w:szCs w:val="24"/>
          <w:highlight w:val="none"/>
          <w:u w:val="single"/>
          <w:lang w:val="en-US" w:eastAsia="zh-CN" w:bidi="ar-SA"/>
        </w:rPr>
        <w:tab/>
      </w:r>
      <w:r>
        <w:rPr>
          <w:rFonts w:hint="eastAsia" w:ascii="宋体" w:hAnsi="Times New Roman" w:eastAsia="宋体" w:cs="Times New Roman"/>
          <w:snapToGrid w:val="0"/>
          <w:color w:val="auto"/>
          <w:kern w:val="28"/>
          <w:sz w:val="24"/>
          <w:szCs w:val="24"/>
          <w:highlight w:val="none"/>
          <w:lang w:val="en-US" w:eastAsia="zh-CN" w:bidi="ar-SA"/>
        </w:rPr>
        <w:t>月</w:t>
      </w:r>
      <w:r>
        <w:rPr>
          <w:rFonts w:hint="eastAsia" w:ascii="宋体" w:hAnsi="Times New Roman" w:eastAsia="宋体" w:cs="Times New Roman"/>
          <w:snapToGrid w:val="0"/>
          <w:color w:val="auto"/>
          <w:kern w:val="28"/>
          <w:sz w:val="24"/>
          <w:szCs w:val="24"/>
          <w:highlight w:val="none"/>
          <w:u w:val="single"/>
          <w:lang w:val="en-US" w:eastAsia="zh-CN" w:bidi="ar-SA"/>
        </w:rPr>
        <w:tab/>
      </w:r>
      <w:r>
        <w:rPr>
          <w:rFonts w:hint="eastAsia" w:ascii="宋体" w:hAnsi="Times New Roman" w:eastAsia="宋体" w:cs="Times New Roman"/>
          <w:snapToGrid w:val="0"/>
          <w:color w:val="auto"/>
          <w:kern w:val="28"/>
          <w:sz w:val="24"/>
          <w:szCs w:val="24"/>
          <w:highlight w:val="none"/>
          <w:lang w:val="en-US" w:eastAsia="zh-CN" w:bidi="ar-SA"/>
        </w:rPr>
        <w:t>日</w:t>
      </w:r>
    </w:p>
    <w:p w14:paraId="232FCB54">
      <w:pPr>
        <w:snapToGrid w:val="0"/>
        <w:spacing w:before="50" w:after="120"/>
        <w:jc w:val="left"/>
        <w:rPr>
          <w:rFonts w:hint="eastAsia" w:ascii="宋体" w:hAnsi="宋体" w:eastAsia="宋体" w:cs="宋体"/>
          <w:b/>
          <w:color w:val="auto"/>
          <w:kern w:val="0"/>
          <w:sz w:val="24"/>
          <w:szCs w:val="20"/>
          <w:highlight w:val="none"/>
        </w:rPr>
      </w:pPr>
    </w:p>
    <w:p w14:paraId="7B98272F">
      <w:pPr>
        <w:snapToGrid w:val="0"/>
        <w:spacing w:before="50" w:after="120"/>
        <w:jc w:val="left"/>
        <w:rPr>
          <w:rFonts w:hint="eastAsia" w:ascii="宋体" w:hAnsi="宋体" w:eastAsia="宋体" w:cs="宋体"/>
          <w:b/>
          <w:color w:val="auto"/>
          <w:kern w:val="0"/>
          <w:sz w:val="24"/>
          <w:szCs w:val="20"/>
          <w:highlight w:val="none"/>
        </w:rPr>
      </w:pPr>
    </w:p>
    <w:p w14:paraId="7ADA391E">
      <w:pPr>
        <w:snapToGrid w:val="0"/>
        <w:spacing w:before="50" w:after="120"/>
        <w:jc w:val="left"/>
        <w:rPr>
          <w:rFonts w:hint="eastAsia" w:ascii="宋体" w:hAnsi="宋体" w:eastAsia="宋体" w:cs="宋体"/>
          <w:b/>
          <w:color w:val="auto"/>
          <w:kern w:val="0"/>
          <w:sz w:val="24"/>
          <w:szCs w:val="20"/>
          <w:highlight w:val="none"/>
        </w:rPr>
      </w:pPr>
    </w:p>
    <w:p w14:paraId="30AA64C5">
      <w:pPr>
        <w:snapToGrid w:val="0"/>
        <w:spacing w:before="50" w:after="120"/>
        <w:jc w:val="left"/>
        <w:rPr>
          <w:rFonts w:hint="eastAsia" w:ascii="宋体" w:hAnsi="宋体" w:eastAsia="宋体" w:cs="宋体"/>
          <w:b/>
          <w:color w:val="auto"/>
          <w:kern w:val="0"/>
          <w:sz w:val="24"/>
          <w:szCs w:val="20"/>
          <w:highlight w:val="none"/>
        </w:rPr>
      </w:pPr>
    </w:p>
    <w:p w14:paraId="0DAC4C0F">
      <w:pPr>
        <w:snapToGrid w:val="0"/>
        <w:spacing w:before="50" w:after="120"/>
        <w:jc w:val="left"/>
        <w:rPr>
          <w:rFonts w:hint="eastAsia" w:ascii="宋体" w:hAnsi="宋体" w:eastAsia="宋体" w:cs="宋体"/>
          <w:b/>
          <w:color w:val="auto"/>
          <w:kern w:val="0"/>
          <w:sz w:val="24"/>
          <w:szCs w:val="20"/>
          <w:highlight w:val="none"/>
        </w:rPr>
      </w:pPr>
    </w:p>
    <w:p w14:paraId="112286C6">
      <w:pPr>
        <w:snapToGrid w:val="0"/>
        <w:spacing w:before="50" w:after="120"/>
        <w:jc w:val="left"/>
        <w:rPr>
          <w:rFonts w:hint="eastAsia" w:ascii="宋体" w:hAnsi="宋体" w:eastAsia="宋体" w:cs="宋体"/>
          <w:b/>
          <w:color w:val="auto"/>
          <w:kern w:val="0"/>
          <w:sz w:val="24"/>
          <w:szCs w:val="20"/>
          <w:highlight w:val="none"/>
        </w:rPr>
      </w:pPr>
    </w:p>
    <w:p w14:paraId="01A77526">
      <w:pPr>
        <w:snapToGrid w:val="0"/>
        <w:spacing w:before="50" w:after="120"/>
        <w:jc w:val="left"/>
        <w:rPr>
          <w:rFonts w:hint="eastAsia" w:ascii="宋体" w:hAnsi="宋体" w:eastAsia="宋体" w:cs="宋体"/>
          <w:b/>
          <w:color w:val="auto"/>
          <w:kern w:val="0"/>
          <w:sz w:val="24"/>
          <w:szCs w:val="20"/>
          <w:highlight w:val="none"/>
        </w:rPr>
      </w:pPr>
    </w:p>
    <w:p w14:paraId="39CB5DA3">
      <w:pPr>
        <w:snapToGrid w:val="0"/>
        <w:spacing w:before="50" w:after="120"/>
        <w:jc w:val="left"/>
        <w:rPr>
          <w:rFonts w:hint="eastAsia" w:ascii="宋体" w:hAnsi="宋体" w:eastAsia="宋体" w:cs="宋体"/>
          <w:b/>
          <w:color w:val="auto"/>
          <w:kern w:val="0"/>
          <w:sz w:val="24"/>
          <w:szCs w:val="20"/>
          <w:highlight w:val="none"/>
        </w:rPr>
      </w:pPr>
    </w:p>
    <w:p w14:paraId="2448CD14">
      <w:pPr>
        <w:snapToGrid w:val="0"/>
        <w:spacing w:before="50" w:after="120"/>
        <w:jc w:val="left"/>
        <w:rPr>
          <w:rFonts w:hint="eastAsia" w:ascii="宋体" w:hAnsi="宋体" w:eastAsia="宋体" w:cs="宋体"/>
          <w:b/>
          <w:color w:val="auto"/>
          <w:kern w:val="0"/>
          <w:sz w:val="24"/>
          <w:szCs w:val="20"/>
          <w:highlight w:val="none"/>
        </w:rPr>
      </w:pPr>
    </w:p>
    <w:p w14:paraId="1CB4B122">
      <w:pPr>
        <w:snapToGrid w:val="0"/>
        <w:spacing w:before="50" w:after="120"/>
        <w:jc w:val="left"/>
        <w:rPr>
          <w:rFonts w:hint="eastAsia" w:ascii="宋体" w:hAnsi="宋体" w:eastAsia="宋体" w:cs="宋体"/>
          <w:b/>
          <w:color w:val="auto"/>
          <w:kern w:val="0"/>
          <w:sz w:val="24"/>
          <w:szCs w:val="20"/>
          <w:highlight w:val="none"/>
        </w:rPr>
      </w:pPr>
    </w:p>
    <w:p w14:paraId="5FFE1B52">
      <w:pPr>
        <w:snapToGrid w:val="0"/>
        <w:spacing w:before="50" w:after="120"/>
        <w:jc w:val="left"/>
        <w:rPr>
          <w:rFonts w:hint="eastAsia" w:ascii="宋体" w:hAnsi="宋体" w:eastAsia="宋体" w:cs="宋体"/>
          <w:b/>
          <w:color w:val="auto"/>
          <w:kern w:val="0"/>
          <w:sz w:val="24"/>
          <w:szCs w:val="20"/>
          <w:highlight w:val="none"/>
        </w:rPr>
      </w:pPr>
    </w:p>
    <w:p w14:paraId="172435D4">
      <w:pPr>
        <w:snapToGrid w:val="0"/>
        <w:spacing w:before="50" w:after="120"/>
        <w:jc w:val="left"/>
        <w:rPr>
          <w:rFonts w:hint="eastAsia" w:ascii="宋体" w:hAnsi="宋体" w:eastAsia="宋体" w:cs="宋体"/>
          <w:b/>
          <w:color w:val="auto"/>
          <w:kern w:val="0"/>
          <w:sz w:val="24"/>
          <w:szCs w:val="20"/>
          <w:highlight w:val="none"/>
        </w:rPr>
      </w:pPr>
    </w:p>
    <w:p w14:paraId="241FBA88">
      <w:pPr>
        <w:snapToGrid w:val="0"/>
        <w:spacing w:before="120" w:beforeLines="50" w:after="50"/>
        <w:rPr>
          <w:rFonts w:ascii="宋体" w:hAnsi="宋体" w:eastAsia="宋体" w:cs="宋体"/>
          <w:b/>
          <w:color w:val="auto"/>
          <w:sz w:val="24"/>
          <w:highlight w:val="none"/>
        </w:rPr>
      </w:pPr>
      <w:r>
        <w:rPr>
          <w:rFonts w:hint="eastAsia" w:ascii="宋体" w:hAnsi="宋体" w:eastAsia="宋体" w:cs="Times New Roman"/>
          <w:b/>
          <w:color w:val="auto"/>
          <w:sz w:val="24"/>
          <w:highlight w:val="none"/>
        </w:rPr>
        <w:t>附件</w:t>
      </w:r>
      <w:r>
        <w:rPr>
          <w:rFonts w:hint="eastAsia" w:ascii="宋体" w:hAnsi="宋体" w:eastAsia="宋体" w:cs="Times New Roman"/>
          <w:b/>
          <w:color w:val="auto"/>
          <w:sz w:val="24"/>
          <w:highlight w:val="none"/>
          <w:lang w:val="en-US" w:eastAsia="zh-CN"/>
        </w:rPr>
        <w:t>12</w:t>
      </w:r>
      <w:r>
        <w:rPr>
          <w:rFonts w:hint="eastAsia" w:ascii="宋体" w:hAnsi="宋体" w:eastAsia="宋体" w:cs="宋体"/>
          <w:b/>
          <w:bCs/>
          <w:color w:val="auto"/>
          <w:sz w:val="24"/>
          <w:highlight w:val="none"/>
        </w:rPr>
        <w:t>：</w:t>
      </w:r>
      <w:r>
        <w:rPr>
          <w:rFonts w:hint="eastAsia" w:ascii="新宋体" w:hAnsi="新宋体" w:eastAsia="新宋体" w:cs="Times New Roman"/>
          <w:b/>
          <w:bCs/>
          <w:color w:val="auto"/>
          <w:sz w:val="24"/>
          <w:highlight w:val="none"/>
        </w:rPr>
        <w:t>拟投入项目负责人情况表</w:t>
      </w:r>
    </w:p>
    <w:p w14:paraId="1531BE4D">
      <w:pPr>
        <w:spacing w:line="360" w:lineRule="auto"/>
        <w:jc w:val="center"/>
        <w:rPr>
          <w:rFonts w:ascii="新宋体" w:hAnsi="新宋体" w:eastAsia="新宋体" w:cs="Times New Roman"/>
          <w:b/>
          <w:bCs/>
          <w:color w:val="auto"/>
          <w:sz w:val="30"/>
          <w:szCs w:val="30"/>
          <w:highlight w:val="none"/>
        </w:rPr>
      </w:pPr>
      <w:r>
        <w:rPr>
          <w:rFonts w:hint="eastAsia" w:ascii="新宋体" w:hAnsi="新宋体" w:eastAsia="新宋体" w:cs="Times New Roman"/>
          <w:b/>
          <w:bCs/>
          <w:color w:val="auto"/>
          <w:sz w:val="30"/>
          <w:szCs w:val="30"/>
          <w:highlight w:val="none"/>
        </w:rPr>
        <w:t xml:space="preserve"> 拟投入项目负责人情况表</w:t>
      </w:r>
    </w:p>
    <w:tbl>
      <w:tblPr>
        <w:tblStyle w:val="9"/>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28" w:type="dxa"/>
          <w:bottom w:w="0" w:type="dxa"/>
          <w:right w:w="28" w:type="dxa"/>
        </w:tblCellMar>
      </w:tblPr>
      <w:tblGrid>
        <w:gridCol w:w="1033"/>
        <w:gridCol w:w="682"/>
        <w:gridCol w:w="368"/>
        <w:gridCol w:w="1669"/>
        <w:gridCol w:w="169"/>
        <w:gridCol w:w="1332"/>
        <w:gridCol w:w="11"/>
        <w:gridCol w:w="1711"/>
        <w:gridCol w:w="209"/>
        <w:gridCol w:w="2054"/>
      </w:tblGrid>
      <w:tr w14:paraId="11235015">
        <w:tblPrEx>
          <w:tblCellMar>
            <w:top w:w="0" w:type="dxa"/>
            <w:left w:w="28" w:type="dxa"/>
            <w:bottom w:w="0" w:type="dxa"/>
            <w:right w:w="28" w:type="dxa"/>
          </w:tblCellMar>
        </w:tblPrEx>
        <w:trPr>
          <w:trHeight w:val="454" w:hRule="atLeast"/>
        </w:trPr>
        <w:tc>
          <w:tcPr>
            <w:tcW w:w="1033" w:type="dxa"/>
            <w:noWrap w:val="0"/>
            <w:vAlign w:val="center"/>
          </w:tcPr>
          <w:p w14:paraId="46ADE63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姓名</w:t>
            </w:r>
          </w:p>
        </w:tc>
        <w:tc>
          <w:tcPr>
            <w:tcW w:w="1050" w:type="dxa"/>
            <w:gridSpan w:val="2"/>
            <w:noWrap w:val="0"/>
            <w:vAlign w:val="center"/>
          </w:tcPr>
          <w:p w14:paraId="21C636A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838" w:type="dxa"/>
            <w:gridSpan w:val="2"/>
            <w:noWrap w:val="0"/>
            <w:vAlign w:val="center"/>
          </w:tcPr>
          <w:p w14:paraId="1495FB4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性别</w:t>
            </w:r>
          </w:p>
        </w:tc>
        <w:tc>
          <w:tcPr>
            <w:tcW w:w="1343" w:type="dxa"/>
            <w:gridSpan w:val="2"/>
            <w:noWrap w:val="0"/>
            <w:vAlign w:val="center"/>
          </w:tcPr>
          <w:p w14:paraId="74768DE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711" w:type="dxa"/>
            <w:noWrap w:val="0"/>
            <w:vAlign w:val="center"/>
          </w:tcPr>
          <w:p w14:paraId="6CDEACB9">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年龄</w:t>
            </w:r>
          </w:p>
        </w:tc>
        <w:tc>
          <w:tcPr>
            <w:tcW w:w="2263" w:type="dxa"/>
            <w:gridSpan w:val="2"/>
            <w:noWrap w:val="0"/>
            <w:vAlign w:val="center"/>
          </w:tcPr>
          <w:p w14:paraId="72333CC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7B3F32B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033" w:type="dxa"/>
            <w:noWrap w:val="0"/>
            <w:vAlign w:val="center"/>
          </w:tcPr>
          <w:p w14:paraId="6232753C">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职务</w:t>
            </w:r>
          </w:p>
        </w:tc>
        <w:tc>
          <w:tcPr>
            <w:tcW w:w="1050" w:type="dxa"/>
            <w:gridSpan w:val="2"/>
            <w:noWrap w:val="0"/>
            <w:vAlign w:val="center"/>
          </w:tcPr>
          <w:p w14:paraId="75987B9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838" w:type="dxa"/>
            <w:gridSpan w:val="2"/>
            <w:noWrap w:val="0"/>
            <w:vAlign w:val="center"/>
          </w:tcPr>
          <w:p w14:paraId="5B32368E">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职称</w:t>
            </w:r>
          </w:p>
        </w:tc>
        <w:tc>
          <w:tcPr>
            <w:tcW w:w="1343" w:type="dxa"/>
            <w:gridSpan w:val="2"/>
            <w:noWrap w:val="0"/>
            <w:vAlign w:val="center"/>
          </w:tcPr>
          <w:p w14:paraId="6A1B1C4A">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711" w:type="dxa"/>
            <w:noWrap w:val="0"/>
            <w:vAlign w:val="center"/>
          </w:tcPr>
          <w:p w14:paraId="13BAA959">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学历</w:t>
            </w:r>
          </w:p>
        </w:tc>
        <w:tc>
          <w:tcPr>
            <w:tcW w:w="2263" w:type="dxa"/>
            <w:gridSpan w:val="2"/>
            <w:noWrap w:val="0"/>
            <w:vAlign w:val="center"/>
          </w:tcPr>
          <w:p w14:paraId="797D75D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40B9EF4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033" w:type="dxa"/>
            <w:noWrap w:val="0"/>
            <w:vAlign w:val="center"/>
          </w:tcPr>
          <w:p w14:paraId="47C24B3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参加工作时间</w:t>
            </w:r>
          </w:p>
        </w:tc>
        <w:tc>
          <w:tcPr>
            <w:tcW w:w="1050" w:type="dxa"/>
            <w:gridSpan w:val="2"/>
            <w:noWrap w:val="0"/>
            <w:vAlign w:val="center"/>
          </w:tcPr>
          <w:p w14:paraId="45D715D5">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838" w:type="dxa"/>
            <w:gridSpan w:val="2"/>
            <w:noWrap w:val="0"/>
            <w:vAlign w:val="center"/>
          </w:tcPr>
          <w:p w14:paraId="6B9E9930">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拟担任本</w:t>
            </w:r>
          </w:p>
          <w:p w14:paraId="1B6EF59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项目职务</w:t>
            </w:r>
          </w:p>
        </w:tc>
        <w:tc>
          <w:tcPr>
            <w:tcW w:w="1343" w:type="dxa"/>
            <w:gridSpan w:val="2"/>
            <w:noWrap w:val="0"/>
            <w:vAlign w:val="center"/>
          </w:tcPr>
          <w:p w14:paraId="730D52CF">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711" w:type="dxa"/>
            <w:noWrap w:val="0"/>
            <w:vAlign w:val="center"/>
          </w:tcPr>
          <w:p w14:paraId="34748D4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从事项目负责人年限</w:t>
            </w:r>
          </w:p>
        </w:tc>
        <w:tc>
          <w:tcPr>
            <w:tcW w:w="2263" w:type="dxa"/>
            <w:gridSpan w:val="2"/>
            <w:noWrap w:val="0"/>
            <w:vAlign w:val="center"/>
          </w:tcPr>
          <w:p w14:paraId="0F612969">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r>
      <w:tr w14:paraId="19140A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9238" w:type="dxa"/>
            <w:gridSpan w:val="10"/>
            <w:noWrap w:val="0"/>
            <w:vAlign w:val="center"/>
          </w:tcPr>
          <w:p w14:paraId="3055839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已完成项目情况</w:t>
            </w:r>
          </w:p>
        </w:tc>
      </w:tr>
      <w:tr w14:paraId="65F970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noWrap w:val="0"/>
            <w:vAlign w:val="center"/>
          </w:tcPr>
          <w:p w14:paraId="100CD640">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项目名称</w:t>
            </w:r>
          </w:p>
        </w:tc>
        <w:tc>
          <w:tcPr>
            <w:tcW w:w="2037" w:type="dxa"/>
            <w:gridSpan w:val="2"/>
            <w:noWrap w:val="0"/>
            <w:vAlign w:val="center"/>
          </w:tcPr>
          <w:p w14:paraId="467E3DE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项目概况</w:t>
            </w:r>
          </w:p>
        </w:tc>
        <w:tc>
          <w:tcPr>
            <w:tcW w:w="1501" w:type="dxa"/>
            <w:gridSpan w:val="2"/>
            <w:noWrap w:val="0"/>
            <w:vAlign w:val="center"/>
          </w:tcPr>
          <w:p w14:paraId="0D29FC60">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合同签订时间</w:t>
            </w:r>
          </w:p>
        </w:tc>
        <w:tc>
          <w:tcPr>
            <w:tcW w:w="1931" w:type="dxa"/>
            <w:gridSpan w:val="3"/>
            <w:noWrap w:val="0"/>
            <w:vAlign w:val="center"/>
          </w:tcPr>
          <w:p w14:paraId="4043562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负担的技术职务</w:t>
            </w:r>
          </w:p>
        </w:tc>
        <w:tc>
          <w:tcPr>
            <w:tcW w:w="2054" w:type="dxa"/>
            <w:noWrap w:val="0"/>
            <w:vAlign w:val="center"/>
          </w:tcPr>
          <w:p w14:paraId="7ABB2AD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获奖情况</w:t>
            </w:r>
          </w:p>
        </w:tc>
      </w:tr>
      <w:tr w14:paraId="79C764A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noWrap w:val="0"/>
            <w:vAlign w:val="center"/>
          </w:tcPr>
          <w:p w14:paraId="50101532">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37" w:type="dxa"/>
            <w:gridSpan w:val="2"/>
            <w:noWrap w:val="0"/>
            <w:vAlign w:val="center"/>
          </w:tcPr>
          <w:p w14:paraId="3EB479E8">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501" w:type="dxa"/>
            <w:gridSpan w:val="2"/>
            <w:noWrap w:val="0"/>
            <w:vAlign w:val="center"/>
          </w:tcPr>
          <w:p w14:paraId="3DD1904D">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931" w:type="dxa"/>
            <w:gridSpan w:val="3"/>
            <w:noWrap w:val="0"/>
            <w:vAlign w:val="center"/>
          </w:tcPr>
          <w:p w14:paraId="623DF8F8">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54" w:type="dxa"/>
            <w:noWrap w:val="0"/>
            <w:vAlign w:val="center"/>
          </w:tcPr>
          <w:p w14:paraId="622B117E">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r>
      <w:tr w14:paraId="0985C64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noWrap w:val="0"/>
            <w:vAlign w:val="center"/>
          </w:tcPr>
          <w:p w14:paraId="142D6763">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37" w:type="dxa"/>
            <w:gridSpan w:val="2"/>
            <w:noWrap w:val="0"/>
            <w:vAlign w:val="center"/>
          </w:tcPr>
          <w:p w14:paraId="0D5DB333">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501" w:type="dxa"/>
            <w:gridSpan w:val="2"/>
            <w:noWrap w:val="0"/>
            <w:vAlign w:val="center"/>
          </w:tcPr>
          <w:p w14:paraId="3C2DD176">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931" w:type="dxa"/>
            <w:gridSpan w:val="3"/>
            <w:noWrap w:val="0"/>
            <w:vAlign w:val="center"/>
          </w:tcPr>
          <w:p w14:paraId="416426C3">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54" w:type="dxa"/>
            <w:noWrap w:val="0"/>
            <w:vAlign w:val="center"/>
          </w:tcPr>
          <w:p w14:paraId="339D22B4">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r>
      <w:tr w14:paraId="585462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noWrap w:val="0"/>
            <w:vAlign w:val="center"/>
          </w:tcPr>
          <w:p w14:paraId="5183178F">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37" w:type="dxa"/>
            <w:gridSpan w:val="2"/>
            <w:noWrap w:val="0"/>
            <w:vAlign w:val="center"/>
          </w:tcPr>
          <w:p w14:paraId="2BA8B78A">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501" w:type="dxa"/>
            <w:gridSpan w:val="2"/>
            <w:noWrap w:val="0"/>
            <w:vAlign w:val="center"/>
          </w:tcPr>
          <w:p w14:paraId="37542659">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931" w:type="dxa"/>
            <w:gridSpan w:val="3"/>
            <w:noWrap w:val="0"/>
            <w:vAlign w:val="center"/>
          </w:tcPr>
          <w:p w14:paraId="32033840">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54" w:type="dxa"/>
            <w:noWrap w:val="0"/>
            <w:vAlign w:val="center"/>
          </w:tcPr>
          <w:p w14:paraId="52E4FCEA">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r>
      <w:tr w14:paraId="50B9C4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noWrap w:val="0"/>
            <w:vAlign w:val="center"/>
          </w:tcPr>
          <w:p w14:paraId="7BCB999B">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37" w:type="dxa"/>
            <w:gridSpan w:val="2"/>
            <w:noWrap w:val="0"/>
            <w:vAlign w:val="center"/>
          </w:tcPr>
          <w:p w14:paraId="52DE06B0">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501" w:type="dxa"/>
            <w:gridSpan w:val="2"/>
            <w:noWrap w:val="0"/>
            <w:vAlign w:val="center"/>
          </w:tcPr>
          <w:p w14:paraId="35B5C6E9">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931" w:type="dxa"/>
            <w:gridSpan w:val="3"/>
            <w:noWrap w:val="0"/>
            <w:vAlign w:val="center"/>
          </w:tcPr>
          <w:p w14:paraId="37EE922C">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54" w:type="dxa"/>
            <w:noWrap w:val="0"/>
            <w:vAlign w:val="center"/>
          </w:tcPr>
          <w:p w14:paraId="52DAC4FF">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r>
      <w:tr w14:paraId="3C03E35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noWrap w:val="0"/>
            <w:vAlign w:val="center"/>
          </w:tcPr>
          <w:p w14:paraId="10B26E24">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37" w:type="dxa"/>
            <w:gridSpan w:val="2"/>
            <w:noWrap w:val="0"/>
            <w:vAlign w:val="center"/>
          </w:tcPr>
          <w:p w14:paraId="44118180">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501" w:type="dxa"/>
            <w:gridSpan w:val="2"/>
            <w:noWrap w:val="0"/>
            <w:vAlign w:val="center"/>
          </w:tcPr>
          <w:p w14:paraId="255F0B2C">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931" w:type="dxa"/>
            <w:gridSpan w:val="3"/>
            <w:noWrap w:val="0"/>
            <w:vAlign w:val="center"/>
          </w:tcPr>
          <w:p w14:paraId="03B57838">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54" w:type="dxa"/>
            <w:noWrap w:val="0"/>
            <w:vAlign w:val="center"/>
          </w:tcPr>
          <w:p w14:paraId="22DCADEA">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r>
      <w:tr w14:paraId="2E5BDE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noWrap w:val="0"/>
            <w:vAlign w:val="center"/>
          </w:tcPr>
          <w:p w14:paraId="4B19ABA9">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37" w:type="dxa"/>
            <w:gridSpan w:val="2"/>
            <w:noWrap w:val="0"/>
            <w:vAlign w:val="center"/>
          </w:tcPr>
          <w:p w14:paraId="617BF59F">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501" w:type="dxa"/>
            <w:gridSpan w:val="2"/>
            <w:noWrap w:val="0"/>
            <w:vAlign w:val="center"/>
          </w:tcPr>
          <w:p w14:paraId="15927714">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931" w:type="dxa"/>
            <w:gridSpan w:val="3"/>
            <w:noWrap w:val="0"/>
            <w:vAlign w:val="center"/>
          </w:tcPr>
          <w:p w14:paraId="712828B7">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54" w:type="dxa"/>
            <w:noWrap w:val="0"/>
            <w:vAlign w:val="center"/>
          </w:tcPr>
          <w:p w14:paraId="5CC03D90">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r>
      <w:tr w14:paraId="5DDFDBE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noWrap w:val="0"/>
            <w:vAlign w:val="center"/>
          </w:tcPr>
          <w:p w14:paraId="539489AF">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37" w:type="dxa"/>
            <w:gridSpan w:val="2"/>
            <w:noWrap w:val="0"/>
            <w:vAlign w:val="center"/>
          </w:tcPr>
          <w:p w14:paraId="6C4F61AA">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501" w:type="dxa"/>
            <w:gridSpan w:val="2"/>
            <w:noWrap w:val="0"/>
            <w:vAlign w:val="center"/>
          </w:tcPr>
          <w:p w14:paraId="0B95A2C3">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931" w:type="dxa"/>
            <w:gridSpan w:val="3"/>
            <w:noWrap w:val="0"/>
            <w:vAlign w:val="center"/>
          </w:tcPr>
          <w:p w14:paraId="31CF68C5">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54" w:type="dxa"/>
            <w:noWrap w:val="0"/>
            <w:vAlign w:val="center"/>
          </w:tcPr>
          <w:p w14:paraId="158D38E4">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r>
      <w:tr w14:paraId="5F15474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noWrap w:val="0"/>
            <w:vAlign w:val="center"/>
          </w:tcPr>
          <w:p w14:paraId="3DAB4AB1">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37" w:type="dxa"/>
            <w:gridSpan w:val="2"/>
            <w:noWrap w:val="0"/>
            <w:vAlign w:val="center"/>
          </w:tcPr>
          <w:p w14:paraId="55A32ECC">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501" w:type="dxa"/>
            <w:gridSpan w:val="2"/>
            <w:noWrap w:val="0"/>
            <w:vAlign w:val="center"/>
          </w:tcPr>
          <w:p w14:paraId="3D5138B9">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931" w:type="dxa"/>
            <w:gridSpan w:val="3"/>
            <w:noWrap w:val="0"/>
            <w:vAlign w:val="center"/>
          </w:tcPr>
          <w:p w14:paraId="015AC261">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54" w:type="dxa"/>
            <w:noWrap w:val="0"/>
            <w:vAlign w:val="center"/>
          </w:tcPr>
          <w:p w14:paraId="6D4E8D4B">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r>
      <w:tr w14:paraId="4EA73D1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noWrap w:val="0"/>
            <w:vAlign w:val="center"/>
          </w:tcPr>
          <w:p w14:paraId="3B5CBED1">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37" w:type="dxa"/>
            <w:gridSpan w:val="2"/>
            <w:noWrap w:val="0"/>
            <w:vAlign w:val="center"/>
          </w:tcPr>
          <w:p w14:paraId="007B913B">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501" w:type="dxa"/>
            <w:gridSpan w:val="2"/>
            <w:noWrap w:val="0"/>
            <w:vAlign w:val="center"/>
          </w:tcPr>
          <w:p w14:paraId="611F9484">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931" w:type="dxa"/>
            <w:gridSpan w:val="3"/>
            <w:noWrap w:val="0"/>
            <w:vAlign w:val="center"/>
          </w:tcPr>
          <w:p w14:paraId="30D892F5">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54" w:type="dxa"/>
            <w:noWrap w:val="0"/>
            <w:vAlign w:val="center"/>
          </w:tcPr>
          <w:p w14:paraId="29CA9762">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r>
      <w:tr w14:paraId="280DE3F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noWrap w:val="0"/>
            <w:vAlign w:val="center"/>
          </w:tcPr>
          <w:p w14:paraId="1BAEE838">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37" w:type="dxa"/>
            <w:gridSpan w:val="2"/>
            <w:noWrap w:val="0"/>
            <w:vAlign w:val="center"/>
          </w:tcPr>
          <w:p w14:paraId="45E997EC">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501" w:type="dxa"/>
            <w:gridSpan w:val="2"/>
            <w:noWrap w:val="0"/>
            <w:vAlign w:val="center"/>
          </w:tcPr>
          <w:p w14:paraId="6C297D4E">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931" w:type="dxa"/>
            <w:gridSpan w:val="3"/>
            <w:noWrap w:val="0"/>
            <w:vAlign w:val="center"/>
          </w:tcPr>
          <w:p w14:paraId="4C355F72">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54" w:type="dxa"/>
            <w:noWrap w:val="0"/>
            <w:vAlign w:val="center"/>
          </w:tcPr>
          <w:p w14:paraId="6444F94C">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r>
      <w:tr w14:paraId="7339BFF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noWrap w:val="0"/>
            <w:vAlign w:val="center"/>
          </w:tcPr>
          <w:p w14:paraId="67CBB4AF">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37" w:type="dxa"/>
            <w:gridSpan w:val="2"/>
            <w:noWrap w:val="0"/>
            <w:vAlign w:val="center"/>
          </w:tcPr>
          <w:p w14:paraId="6DF8E745">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501" w:type="dxa"/>
            <w:gridSpan w:val="2"/>
            <w:noWrap w:val="0"/>
            <w:vAlign w:val="center"/>
          </w:tcPr>
          <w:p w14:paraId="639D47E6">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931" w:type="dxa"/>
            <w:gridSpan w:val="3"/>
            <w:noWrap w:val="0"/>
            <w:vAlign w:val="center"/>
          </w:tcPr>
          <w:p w14:paraId="36557115">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54" w:type="dxa"/>
            <w:noWrap w:val="0"/>
            <w:vAlign w:val="center"/>
          </w:tcPr>
          <w:p w14:paraId="60C708F7">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r>
      <w:tr w14:paraId="493583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noWrap w:val="0"/>
            <w:vAlign w:val="center"/>
          </w:tcPr>
          <w:p w14:paraId="5711CE15">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37" w:type="dxa"/>
            <w:gridSpan w:val="2"/>
            <w:noWrap w:val="0"/>
            <w:vAlign w:val="center"/>
          </w:tcPr>
          <w:p w14:paraId="5FB88610">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501" w:type="dxa"/>
            <w:gridSpan w:val="2"/>
            <w:noWrap w:val="0"/>
            <w:vAlign w:val="center"/>
          </w:tcPr>
          <w:p w14:paraId="03D53055">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931" w:type="dxa"/>
            <w:gridSpan w:val="3"/>
            <w:noWrap w:val="0"/>
            <w:vAlign w:val="center"/>
          </w:tcPr>
          <w:p w14:paraId="1E529C6F">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54" w:type="dxa"/>
            <w:noWrap w:val="0"/>
            <w:vAlign w:val="center"/>
          </w:tcPr>
          <w:p w14:paraId="3DA49728">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r>
      <w:tr w14:paraId="24D99A3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noWrap w:val="0"/>
            <w:vAlign w:val="center"/>
          </w:tcPr>
          <w:p w14:paraId="5A29925C">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37" w:type="dxa"/>
            <w:gridSpan w:val="2"/>
            <w:noWrap w:val="0"/>
            <w:vAlign w:val="center"/>
          </w:tcPr>
          <w:p w14:paraId="4F39136C">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501" w:type="dxa"/>
            <w:gridSpan w:val="2"/>
            <w:noWrap w:val="0"/>
            <w:vAlign w:val="center"/>
          </w:tcPr>
          <w:p w14:paraId="7BCFC937">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931" w:type="dxa"/>
            <w:gridSpan w:val="3"/>
            <w:noWrap w:val="0"/>
            <w:vAlign w:val="center"/>
          </w:tcPr>
          <w:p w14:paraId="3EA1D633">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54" w:type="dxa"/>
            <w:noWrap w:val="0"/>
            <w:vAlign w:val="center"/>
          </w:tcPr>
          <w:p w14:paraId="2FAB6B51">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r>
      <w:tr w14:paraId="6DD163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noWrap w:val="0"/>
            <w:vAlign w:val="center"/>
          </w:tcPr>
          <w:p w14:paraId="3F506085">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37" w:type="dxa"/>
            <w:gridSpan w:val="2"/>
            <w:noWrap w:val="0"/>
            <w:vAlign w:val="center"/>
          </w:tcPr>
          <w:p w14:paraId="4DBC1832">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501" w:type="dxa"/>
            <w:gridSpan w:val="2"/>
            <w:noWrap w:val="0"/>
            <w:vAlign w:val="center"/>
          </w:tcPr>
          <w:p w14:paraId="123C253C">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931" w:type="dxa"/>
            <w:gridSpan w:val="3"/>
            <w:noWrap w:val="0"/>
            <w:vAlign w:val="center"/>
          </w:tcPr>
          <w:p w14:paraId="17BE7455">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54" w:type="dxa"/>
            <w:noWrap w:val="0"/>
            <w:vAlign w:val="center"/>
          </w:tcPr>
          <w:p w14:paraId="18CA1863">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r>
      <w:tr w14:paraId="36050C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1715" w:type="dxa"/>
            <w:gridSpan w:val="2"/>
            <w:noWrap w:val="0"/>
            <w:vAlign w:val="center"/>
          </w:tcPr>
          <w:p w14:paraId="5E998D93">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37" w:type="dxa"/>
            <w:gridSpan w:val="2"/>
            <w:noWrap w:val="0"/>
            <w:vAlign w:val="center"/>
          </w:tcPr>
          <w:p w14:paraId="57977DE2">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501" w:type="dxa"/>
            <w:gridSpan w:val="2"/>
            <w:noWrap w:val="0"/>
            <w:vAlign w:val="center"/>
          </w:tcPr>
          <w:p w14:paraId="639C0C92">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1931" w:type="dxa"/>
            <w:gridSpan w:val="3"/>
            <w:noWrap w:val="0"/>
            <w:vAlign w:val="center"/>
          </w:tcPr>
          <w:p w14:paraId="5EC74179">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c>
          <w:tcPr>
            <w:tcW w:w="2054" w:type="dxa"/>
            <w:noWrap w:val="0"/>
            <w:vAlign w:val="center"/>
          </w:tcPr>
          <w:p w14:paraId="3690448B">
            <w:pPr>
              <w:keepNext w:val="0"/>
              <w:keepLines w:val="0"/>
              <w:suppressLineNumbers w:val="0"/>
              <w:autoSpaceDE w:val="0"/>
              <w:autoSpaceDN/>
              <w:spacing w:before="0" w:beforeAutospacing="0" w:after="0" w:afterAutospacing="0"/>
              <w:ind w:left="0" w:right="0" w:firstLine="0"/>
              <w:rPr>
                <w:rFonts w:hint="default" w:ascii="Times New Roman" w:hAnsi="Times New Roman" w:eastAsia="宋体" w:cs="Times New Roman"/>
                <w:snapToGrid w:val="0"/>
                <w:color w:val="auto"/>
                <w:highlight w:val="none"/>
              </w:rPr>
            </w:pPr>
          </w:p>
        </w:tc>
      </w:tr>
    </w:tbl>
    <w:p w14:paraId="1809FC7B">
      <w:pPr>
        <w:rPr>
          <w:rFonts w:ascii="Times New Roman" w:hAnsi="Times New Roman" w:eastAsia="宋体" w:cs="Times New Roman"/>
          <w:color w:val="auto"/>
          <w:highlight w:val="none"/>
        </w:rPr>
      </w:pPr>
      <w:r>
        <w:rPr>
          <w:rFonts w:hint="eastAsia" w:ascii="宋体" w:hAnsi="宋体" w:eastAsia="宋体" w:cs="Times New Roman"/>
          <w:snapToGrid w:val="0"/>
          <w:color w:val="auto"/>
          <w:sz w:val="24"/>
          <w:highlight w:val="none"/>
        </w:rPr>
        <w:t>附：执业资格或职称证书复印件、身份证明等相关注明。</w:t>
      </w:r>
    </w:p>
    <w:p w14:paraId="3FF793CB">
      <w:pPr>
        <w:rPr>
          <w:rFonts w:ascii="Times New Roman" w:hAnsi="Times New Roman" w:eastAsia="宋体" w:cs="Times New Roman"/>
          <w:color w:val="auto"/>
          <w:sz w:val="24"/>
          <w:highlight w:val="none"/>
        </w:rPr>
      </w:pPr>
    </w:p>
    <w:p w14:paraId="32A6BE90">
      <w:pPr>
        <w:rPr>
          <w:rFonts w:ascii="Times New Roman" w:hAnsi="Times New Roman" w:eastAsia="宋体" w:cs="Times New Roman"/>
          <w:color w:val="auto"/>
          <w:sz w:val="24"/>
          <w:highlight w:val="none"/>
        </w:rPr>
      </w:pPr>
      <w:r>
        <w:rPr>
          <w:rFonts w:ascii="Times New Roman" w:hAnsi="Times New Roman" w:eastAsia="宋体" w:cs="Times New Roman"/>
          <w:color w:val="auto"/>
          <w:sz w:val="24"/>
          <w:highlight w:val="none"/>
        </w:rPr>
        <w:t>投标人：（公章）</w:t>
      </w:r>
    </w:p>
    <w:p w14:paraId="2A0F0B5E">
      <w:pPr>
        <w:rPr>
          <w:rFonts w:ascii="Times New Roman" w:hAnsi="Times New Roman" w:eastAsia="宋体" w:cs="Times New Roman"/>
          <w:color w:val="auto"/>
          <w:sz w:val="24"/>
          <w:highlight w:val="none"/>
        </w:rPr>
      </w:pPr>
      <w:r>
        <w:rPr>
          <w:rFonts w:hint="eastAsia" w:ascii="Times New Roman" w:hAnsi="Times New Roman" w:eastAsia="宋体" w:cs="Times New Roman"/>
          <w:snapToGrid w:val="0"/>
          <w:color w:val="auto"/>
          <w:sz w:val="24"/>
          <w:highlight w:val="none"/>
        </w:rPr>
        <w:t>法定代表人（或委托代理人）</w:t>
      </w:r>
      <w:r>
        <w:rPr>
          <w:rFonts w:hint="eastAsia" w:ascii="Times New Roman" w:hAnsi="Times New Roman" w:eastAsia="宋体" w:cs="Times New Roman"/>
          <w:snapToGrid w:val="0"/>
          <w:color w:val="auto"/>
          <w:sz w:val="24"/>
          <w:highlight w:val="none"/>
          <w:lang w:eastAsia="zh-CN"/>
        </w:rPr>
        <w:t>（</w:t>
      </w:r>
      <w:r>
        <w:rPr>
          <w:rFonts w:hint="eastAsia" w:ascii="Times New Roman" w:hAnsi="Times New Roman" w:eastAsia="宋体" w:cs="Times New Roman"/>
          <w:snapToGrid w:val="0"/>
          <w:color w:val="auto"/>
          <w:sz w:val="24"/>
          <w:highlight w:val="none"/>
        </w:rPr>
        <w:t>签字</w:t>
      </w:r>
      <w:r>
        <w:rPr>
          <w:rFonts w:hint="eastAsia" w:ascii="Times New Roman" w:hAnsi="Times New Roman" w:eastAsia="宋体" w:cs="Times New Roman"/>
          <w:snapToGrid w:val="0"/>
          <w:color w:val="auto"/>
          <w:sz w:val="24"/>
          <w:highlight w:val="none"/>
          <w:lang w:val="en-US" w:eastAsia="zh-CN"/>
        </w:rPr>
        <w:t>或签名章</w:t>
      </w:r>
      <w:r>
        <w:rPr>
          <w:rFonts w:hint="eastAsia" w:ascii="Times New Roman" w:hAnsi="Times New Roman" w:eastAsia="宋体" w:cs="Times New Roman"/>
          <w:snapToGrid w:val="0"/>
          <w:color w:val="auto"/>
          <w:sz w:val="24"/>
          <w:highlight w:val="none"/>
          <w:lang w:eastAsia="zh-CN"/>
        </w:rPr>
        <w:t>）</w:t>
      </w:r>
      <w:r>
        <w:rPr>
          <w:rFonts w:hint="eastAsia" w:ascii="Times New Roman" w:hAnsi="Times New Roman" w:eastAsia="宋体" w:cs="Times New Roman"/>
          <w:snapToGrid w:val="0"/>
          <w:color w:val="auto"/>
          <w:sz w:val="24"/>
          <w:highlight w:val="none"/>
        </w:rPr>
        <w:t>：</w:t>
      </w:r>
    </w:p>
    <w:p w14:paraId="16ACD1CA">
      <w:pPr>
        <w:pStyle w:val="2"/>
        <w:rPr>
          <w:snapToGrid w:val="0"/>
          <w:color w:val="auto"/>
          <w:sz w:val="24"/>
          <w:szCs w:val="24"/>
          <w:highlight w:val="none"/>
        </w:rPr>
      </w:pPr>
    </w:p>
    <w:p w14:paraId="5191FE0B">
      <w:pPr>
        <w:pStyle w:val="2"/>
        <w:ind w:left="1" w:leftChars="-3" w:hanging="7" w:hangingChars="3"/>
        <w:rPr>
          <w:snapToGrid w:val="0"/>
          <w:color w:val="auto"/>
          <w:sz w:val="24"/>
          <w:szCs w:val="24"/>
          <w:highlight w:val="none"/>
        </w:rPr>
      </w:pPr>
      <w:r>
        <w:rPr>
          <w:rFonts w:hint="eastAsia"/>
          <w:snapToGrid w:val="0"/>
          <w:color w:val="auto"/>
          <w:sz w:val="24"/>
          <w:szCs w:val="24"/>
          <w:highlight w:val="none"/>
        </w:rPr>
        <w:t>年</w:t>
      </w:r>
      <w:r>
        <w:rPr>
          <w:rFonts w:hint="eastAsia"/>
          <w:snapToGrid w:val="0"/>
          <w:color w:val="auto"/>
          <w:sz w:val="24"/>
          <w:szCs w:val="24"/>
          <w:highlight w:val="none"/>
          <w:u w:val="single"/>
        </w:rPr>
        <w:tab/>
      </w:r>
      <w:r>
        <w:rPr>
          <w:rFonts w:hint="eastAsia"/>
          <w:snapToGrid w:val="0"/>
          <w:color w:val="auto"/>
          <w:sz w:val="24"/>
          <w:szCs w:val="24"/>
          <w:highlight w:val="none"/>
        </w:rPr>
        <w:t>月</w:t>
      </w:r>
      <w:r>
        <w:rPr>
          <w:rFonts w:hint="eastAsia"/>
          <w:snapToGrid w:val="0"/>
          <w:color w:val="auto"/>
          <w:sz w:val="24"/>
          <w:szCs w:val="24"/>
          <w:highlight w:val="none"/>
          <w:u w:val="single"/>
        </w:rPr>
        <w:tab/>
      </w:r>
      <w:r>
        <w:rPr>
          <w:rFonts w:hint="eastAsia"/>
          <w:snapToGrid w:val="0"/>
          <w:color w:val="auto"/>
          <w:sz w:val="24"/>
          <w:szCs w:val="24"/>
          <w:highlight w:val="none"/>
        </w:rPr>
        <w:t>日</w:t>
      </w:r>
    </w:p>
    <w:p w14:paraId="6D7730F4">
      <w:pPr>
        <w:rPr>
          <w:rFonts w:ascii="Times New Roman" w:hAnsi="Times New Roman" w:eastAsia="宋体" w:cs="Times New Roman"/>
          <w:b/>
          <w:bCs/>
          <w:snapToGrid w:val="0"/>
          <w:color w:val="auto"/>
          <w:sz w:val="28"/>
          <w:szCs w:val="28"/>
          <w:highlight w:val="none"/>
        </w:rPr>
      </w:pPr>
      <w:r>
        <w:rPr>
          <w:rFonts w:ascii="Times New Roman" w:hAnsi="Times New Roman" w:eastAsia="宋体" w:cs="Times New Roman"/>
          <w:snapToGrid w:val="0"/>
          <w:color w:val="auto"/>
          <w:sz w:val="24"/>
          <w:highlight w:val="none"/>
        </w:rPr>
        <w:br w:type="page"/>
      </w:r>
      <w:r>
        <w:rPr>
          <w:rFonts w:hint="eastAsia" w:ascii="宋体" w:hAnsi="宋体" w:eastAsia="宋体" w:cs="宋体"/>
          <w:b/>
          <w:bCs/>
          <w:color w:val="auto"/>
          <w:sz w:val="24"/>
          <w:highlight w:val="none"/>
        </w:rPr>
        <w:t>附件</w:t>
      </w:r>
      <w:r>
        <w:rPr>
          <w:rFonts w:hint="eastAsia" w:ascii="宋体" w:hAnsi="宋体" w:eastAsia="宋体" w:cs="宋体"/>
          <w:b/>
          <w:bCs/>
          <w:color w:val="auto"/>
          <w:sz w:val="24"/>
          <w:highlight w:val="none"/>
          <w:lang w:val="en-US" w:eastAsia="zh-CN"/>
        </w:rPr>
        <w:t>13</w:t>
      </w:r>
      <w:r>
        <w:rPr>
          <w:rFonts w:hint="eastAsia" w:ascii="宋体" w:hAnsi="宋体" w:eastAsia="宋体" w:cs="宋体"/>
          <w:b/>
          <w:bCs/>
          <w:snapToGrid w:val="0"/>
          <w:color w:val="auto"/>
          <w:sz w:val="24"/>
          <w:highlight w:val="none"/>
        </w:rPr>
        <w:t>：拟投入项目人员概况</w:t>
      </w:r>
      <w:r>
        <w:rPr>
          <w:rFonts w:hint="eastAsia" w:ascii="Times New Roman" w:hAnsi="Times New Roman" w:eastAsia="宋体" w:cs="Times New Roman"/>
          <w:b/>
          <w:bCs/>
          <w:snapToGrid w:val="0"/>
          <w:color w:val="auto"/>
          <w:sz w:val="24"/>
          <w:highlight w:val="none"/>
        </w:rPr>
        <w:t>一览表</w:t>
      </w:r>
    </w:p>
    <w:p w14:paraId="16190BB6">
      <w:pPr>
        <w:rPr>
          <w:rFonts w:ascii="Times New Roman" w:hAnsi="宋体" w:eastAsia="宋体" w:cs="Times New Roman"/>
          <w:b/>
          <w:color w:val="auto"/>
          <w:sz w:val="24"/>
          <w:highlight w:val="none"/>
        </w:rPr>
      </w:pPr>
    </w:p>
    <w:p w14:paraId="62A4242D">
      <w:pPr>
        <w:ind w:firstLine="3092" w:firstLineChars="1100"/>
        <w:rPr>
          <w:rFonts w:ascii="Times New Roman" w:hAnsi="Times New Roman" w:eastAsia="宋体" w:cs="Times New Roman"/>
          <w:b/>
          <w:bCs/>
          <w:snapToGrid w:val="0"/>
          <w:color w:val="auto"/>
          <w:sz w:val="28"/>
          <w:szCs w:val="28"/>
          <w:highlight w:val="none"/>
        </w:rPr>
      </w:pPr>
      <w:r>
        <w:rPr>
          <w:rFonts w:hint="eastAsia" w:ascii="Times New Roman" w:hAnsi="Times New Roman" w:eastAsia="宋体" w:cs="Times New Roman"/>
          <w:b/>
          <w:bCs/>
          <w:snapToGrid w:val="0"/>
          <w:color w:val="auto"/>
          <w:sz w:val="28"/>
          <w:szCs w:val="28"/>
          <w:highlight w:val="none"/>
        </w:rPr>
        <w:t>拟投入项目人员概况一览表</w:t>
      </w:r>
    </w:p>
    <w:p w14:paraId="46B92724">
      <w:pPr>
        <w:pStyle w:val="7"/>
        <w:ind w:firstLine="0" w:firstLineChars="0"/>
        <w:rPr>
          <w:color w:val="auto"/>
          <w:highlight w:val="none"/>
        </w:rPr>
      </w:pPr>
    </w:p>
    <w:tbl>
      <w:tblPr>
        <w:tblStyle w:val="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28" w:type="dxa"/>
          <w:bottom w:w="0" w:type="dxa"/>
          <w:right w:w="28" w:type="dxa"/>
        </w:tblCellMar>
      </w:tblPr>
      <w:tblGrid>
        <w:gridCol w:w="1165"/>
        <w:gridCol w:w="1653"/>
        <w:gridCol w:w="1240"/>
        <w:gridCol w:w="1033"/>
        <w:gridCol w:w="1343"/>
        <w:gridCol w:w="2580"/>
      </w:tblGrid>
      <w:tr w14:paraId="5CADB1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65CD38F8">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姓名</w:t>
            </w:r>
          </w:p>
        </w:tc>
        <w:tc>
          <w:tcPr>
            <w:tcW w:w="1653" w:type="dxa"/>
            <w:noWrap w:val="0"/>
            <w:vAlign w:val="center"/>
          </w:tcPr>
          <w:p w14:paraId="2F7ABF99">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职务及职称</w:t>
            </w:r>
          </w:p>
        </w:tc>
        <w:tc>
          <w:tcPr>
            <w:tcW w:w="1240" w:type="dxa"/>
            <w:noWrap w:val="0"/>
            <w:vAlign w:val="center"/>
          </w:tcPr>
          <w:p w14:paraId="466E75E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年  龄</w:t>
            </w:r>
          </w:p>
        </w:tc>
        <w:tc>
          <w:tcPr>
            <w:tcW w:w="1033" w:type="dxa"/>
            <w:noWrap w:val="0"/>
            <w:vAlign w:val="center"/>
          </w:tcPr>
          <w:p w14:paraId="7703EB1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专  业</w:t>
            </w:r>
          </w:p>
        </w:tc>
        <w:tc>
          <w:tcPr>
            <w:tcW w:w="1343" w:type="dxa"/>
            <w:noWrap w:val="0"/>
            <w:vAlign w:val="center"/>
          </w:tcPr>
          <w:p w14:paraId="3CDE5EE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专业工作</w:t>
            </w:r>
          </w:p>
          <w:p w14:paraId="37174069">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年  限</w:t>
            </w:r>
          </w:p>
        </w:tc>
        <w:tc>
          <w:tcPr>
            <w:tcW w:w="2580" w:type="dxa"/>
            <w:noWrap w:val="0"/>
            <w:vAlign w:val="center"/>
          </w:tcPr>
          <w:p w14:paraId="3EE24D8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r>
              <w:rPr>
                <w:rFonts w:hint="eastAsia" w:ascii="Times New Roman" w:hAnsi="Times New Roman" w:eastAsia="宋体" w:cs="Times New Roman"/>
                <w:snapToGrid w:val="0"/>
                <w:color w:val="auto"/>
                <w:highlight w:val="none"/>
              </w:rPr>
              <w:t>承担过的主要项目</w:t>
            </w:r>
          </w:p>
        </w:tc>
      </w:tr>
      <w:tr w14:paraId="35D1B2C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3AC57EC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314CEE8F">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179E60DC">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632C09B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4537304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0D52FF7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74D0271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5B02B54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45E3ADFF">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33699E9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273A13E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1541B8A0">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144D59E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76C0DFD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4102DA0E">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49FFF55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718394E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3653584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281A6A0C">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504C3F4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2092D45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450786AC">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7EEF8F64">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4DCC170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2816E449">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0047133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69B8A74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6978864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2E9A01E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60421A6F">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03470BCE">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595E13BC">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6757DE7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479FDC6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5709D3F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4E624BB8">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3D00CF7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418C2AF9">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09EDA294">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40B4DA44">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4DCB9CBD">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1AE7FC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27E9CFF8">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701B9DD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343707C9">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77CAC4C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466273A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6360C85D">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7D56060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60C6B47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0CDBF294">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4BF12A7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5C6283A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2183D52C">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7E4BD2AE">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0AACD2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4253353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5A8E36C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33F216B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796935D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11D2219D">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3E0F915C">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6827F75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07C7E7AE">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2BA2827C">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0543A770">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4F3AA27D">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1B2AC45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7AFA06D8">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22B7D8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0838421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20C56B1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48F218A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366E973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5EF2B2C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02E95258">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1930762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43DBA0AC">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73503A2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716987A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6162EF5D">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2FD459B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5DEAC179">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5E802B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56BDAB9E">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03F400C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27CDFA3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3452A0B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50AB2EF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5108A1B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091674F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47EC739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50DA6B6E">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7063BC3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1314CD8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2FB46A3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1695A67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3F13AFA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15CA308F">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5B2A2BF0">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5E53534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167444F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0F5D154E">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4B3920B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5A96EDE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0146F35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659098D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1ADF9B0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530FE7ED">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31A90FB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6D41AB3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68CE96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304A89FE">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3EBD01CF">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7C3F1B58">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5D616379">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7BB93BDF">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7827182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116B092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491F8F33">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6D581ED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17AFFC1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4D5F4A5C">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1FC5CFA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4C78433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3F0ACDB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69707A5F">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7E8FEAB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3CA54EF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7B663C8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77DA753F">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12A8AE70">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5352B1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3C32406C">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66CF658C">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05E7AF74">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246995F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5DB9C1F9">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2D0CFB2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672A21D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27B6B97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72F48E12">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760BBCE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1B28EAE6">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7258A807">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643B9C9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r w14:paraId="2835B50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noWrap w:val="0"/>
            <w:vAlign w:val="center"/>
          </w:tcPr>
          <w:p w14:paraId="52A79D04">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653" w:type="dxa"/>
            <w:noWrap w:val="0"/>
            <w:vAlign w:val="center"/>
          </w:tcPr>
          <w:p w14:paraId="6B879B15">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240" w:type="dxa"/>
            <w:noWrap w:val="0"/>
            <w:vAlign w:val="center"/>
          </w:tcPr>
          <w:p w14:paraId="36610A4A">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033" w:type="dxa"/>
            <w:noWrap w:val="0"/>
            <w:vAlign w:val="center"/>
          </w:tcPr>
          <w:p w14:paraId="2A2752EC">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1343" w:type="dxa"/>
            <w:noWrap w:val="0"/>
            <w:vAlign w:val="center"/>
          </w:tcPr>
          <w:p w14:paraId="01433631">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c>
          <w:tcPr>
            <w:tcW w:w="2580" w:type="dxa"/>
            <w:noWrap w:val="0"/>
            <w:vAlign w:val="center"/>
          </w:tcPr>
          <w:p w14:paraId="361431BB">
            <w:pPr>
              <w:keepNext w:val="0"/>
              <w:keepLines w:val="0"/>
              <w:suppressLineNumbers w:val="0"/>
              <w:autoSpaceDE w:val="0"/>
              <w:autoSpaceDN/>
              <w:spacing w:before="0" w:beforeAutospacing="0" w:after="0" w:afterAutospacing="0"/>
              <w:ind w:left="0" w:right="0" w:firstLine="0"/>
              <w:jc w:val="center"/>
              <w:rPr>
                <w:rFonts w:hint="default" w:ascii="Times New Roman" w:hAnsi="Times New Roman" w:eastAsia="宋体" w:cs="Times New Roman"/>
                <w:snapToGrid w:val="0"/>
                <w:color w:val="auto"/>
                <w:highlight w:val="none"/>
              </w:rPr>
            </w:pPr>
          </w:p>
        </w:tc>
      </w:tr>
    </w:tbl>
    <w:p w14:paraId="23D8D36F">
      <w:pPr>
        <w:spacing w:line="276" w:lineRule="auto"/>
        <w:rPr>
          <w:rFonts w:ascii="宋体" w:hAnsi="宋体" w:eastAsia="宋体" w:cs="Times New Roman"/>
          <w:color w:val="auto"/>
          <w:sz w:val="24"/>
          <w:highlight w:val="none"/>
        </w:rPr>
      </w:pPr>
    </w:p>
    <w:p w14:paraId="43A03BF1">
      <w:pPr>
        <w:ind w:firstLine="210" w:firstLineChars="100"/>
        <w:rPr>
          <w:rFonts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注：投入人员必须提供相应的执业证书、职称证书等相关的证书复印件（盖章）</w:t>
      </w:r>
    </w:p>
    <w:p w14:paraId="38DF6ED7">
      <w:pPr>
        <w:rPr>
          <w:rFonts w:ascii="Times New Roman" w:hAnsi="Times New Roman" w:eastAsia="宋体" w:cs="Times New Roman"/>
          <w:color w:val="auto"/>
          <w:highlight w:val="none"/>
        </w:rPr>
      </w:pPr>
    </w:p>
    <w:p w14:paraId="76836B50">
      <w:pPr>
        <w:pStyle w:val="2"/>
        <w:rPr>
          <w:color w:val="auto"/>
          <w:highlight w:val="none"/>
        </w:rPr>
      </w:pPr>
      <w:r>
        <w:rPr>
          <w:rFonts w:hint="eastAsia"/>
          <w:color w:val="auto"/>
          <w:highlight w:val="none"/>
        </w:rPr>
        <w:t>投</w:t>
      </w:r>
      <w:r>
        <w:rPr>
          <w:color w:val="auto"/>
          <w:highlight w:val="none"/>
        </w:rPr>
        <w:t>标人：（公章）</w:t>
      </w:r>
    </w:p>
    <w:p w14:paraId="55C7F1E2">
      <w:pPr>
        <w:pStyle w:val="2"/>
        <w:rPr>
          <w:snapToGrid w:val="0"/>
          <w:color w:val="auto"/>
          <w:highlight w:val="none"/>
        </w:rPr>
      </w:pPr>
      <w:r>
        <w:rPr>
          <w:rFonts w:hint="eastAsia"/>
          <w:snapToGrid w:val="0"/>
          <w:color w:val="auto"/>
          <w:highlight w:val="none"/>
        </w:rPr>
        <w:t>法定代表人（或委托代理人）</w:t>
      </w:r>
      <w:r>
        <w:rPr>
          <w:rFonts w:hint="eastAsia"/>
          <w:snapToGrid w:val="0"/>
          <w:color w:val="auto"/>
          <w:highlight w:val="none"/>
          <w:lang w:eastAsia="zh-CN"/>
        </w:rPr>
        <w:t>（</w:t>
      </w:r>
      <w:r>
        <w:rPr>
          <w:rFonts w:hint="eastAsia"/>
          <w:snapToGrid w:val="0"/>
          <w:color w:val="auto"/>
          <w:highlight w:val="none"/>
        </w:rPr>
        <w:t>签字</w:t>
      </w:r>
      <w:r>
        <w:rPr>
          <w:rFonts w:hint="eastAsia"/>
          <w:snapToGrid w:val="0"/>
          <w:color w:val="auto"/>
          <w:highlight w:val="none"/>
          <w:lang w:val="en-US" w:eastAsia="zh-CN"/>
        </w:rPr>
        <w:t>或签名章</w:t>
      </w:r>
      <w:r>
        <w:rPr>
          <w:rFonts w:hint="eastAsia"/>
          <w:snapToGrid w:val="0"/>
          <w:color w:val="auto"/>
          <w:highlight w:val="none"/>
          <w:lang w:eastAsia="zh-CN"/>
        </w:rPr>
        <w:t>）</w:t>
      </w:r>
      <w:r>
        <w:rPr>
          <w:rFonts w:hint="eastAsia"/>
          <w:snapToGrid w:val="0"/>
          <w:color w:val="auto"/>
          <w:highlight w:val="none"/>
        </w:rPr>
        <w:t>：</w:t>
      </w:r>
    </w:p>
    <w:p w14:paraId="2936F54D">
      <w:pPr>
        <w:pStyle w:val="2"/>
        <w:rPr>
          <w:rFonts w:hint="eastAsia" w:ascii="宋体" w:hAnsi="宋体" w:eastAsia="宋体" w:cs="Times New Roman"/>
          <w:b/>
          <w:color w:val="auto"/>
          <w:sz w:val="24"/>
          <w:highlight w:val="none"/>
        </w:rPr>
      </w:pPr>
      <w:r>
        <w:rPr>
          <w:rFonts w:hint="eastAsia"/>
          <w:snapToGrid w:val="0"/>
          <w:color w:val="auto"/>
          <w:highlight w:val="none"/>
        </w:rPr>
        <w:t>年</w:t>
      </w:r>
      <w:r>
        <w:rPr>
          <w:rFonts w:hint="eastAsia"/>
          <w:snapToGrid w:val="0"/>
          <w:color w:val="auto"/>
          <w:highlight w:val="none"/>
          <w:u w:val="single"/>
        </w:rPr>
        <w:tab/>
      </w:r>
      <w:r>
        <w:rPr>
          <w:rFonts w:hint="eastAsia"/>
          <w:snapToGrid w:val="0"/>
          <w:color w:val="auto"/>
          <w:highlight w:val="none"/>
        </w:rPr>
        <w:t>月</w:t>
      </w:r>
      <w:r>
        <w:rPr>
          <w:rFonts w:hint="eastAsia"/>
          <w:snapToGrid w:val="0"/>
          <w:color w:val="auto"/>
          <w:highlight w:val="none"/>
          <w:u w:val="single"/>
        </w:rPr>
        <w:tab/>
      </w:r>
      <w:r>
        <w:rPr>
          <w:rFonts w:hint="eastAsia"/>
          <w:snapToGrid w:val="0"/>
          <w:color w:val="auto"/>
          <w:highlight w:val="none"/>
        </w:rPr>
        <w:t xml:space="preserve">日  </w:t>
      </w:r>
    </w:p>
    <w:p w14:paraId="6331D450">
      <w:pPr>
        <w:snapToGrid w:val="0"/>
        <w:spacing w:before="50" w:after="120"/>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0"/>
          <w:highlight w:val="none"/>
        </w:rPr>
        <w:t>附件</w:t>
      </w:r>
      <w:r>
        <w:rPr>
          <w:rFonts w:hint="eastAsia" w:ascii="宋体" w:hAnsi="宋体" w:eastAsia="宋体" w:cs="宋体"/>
          <w:b/>
          <w:color w:val="auto"/>
          <w:kern w:val="0"/>
          <w:sz w:val="24"/>
          <w:szCs w:val="20"/>
          <w:highlight w:val="none"/>
          <w:lang w:val="en-US" w:eastAsia="zh-CN"/>
        </w:rPr>
        <w:t>14</w:t>
      </w:r>
      <w:r>
        <w:rPr>
          <w:rFonts w:hint="eastAsia" w:ascii="宋体" w:hAnsi="宋体" w:eastAsia="宋体" w:cs="宋体"/>
          <w:b/>
          <w:color w:val="auto"/>
          <w:kern w:val="0"/>
          <w:sz w:val="24"/>
          <w:szCs w:val="20"/>
          <w:highlight w:val="none"/>
        </w:rPr>
        <w:t>：</w:t>
      </w:r>
    </w:p>
    <w:p w14:paraId="09AAFA26">
      <w:pPr>
        <w:snapToGrid w:val="0"/>
        <w:ind w:firstLine="2711" w:firstLineChars="900"/>
        <w:rPr>
          <w:rFonts w:ascii="Times New Roman" w:hAnsi="Times New Roman" w:eastAsia="宋体" w:cs="Times New Roman"/>
          <w:b/>
          <w:color w:val="auto"/>
          <w:kern w:val="0"/>
          <w:sz w:val="30"/>
          <w:szCs w:val="20"/>
          <w:highlight w:val="none"/>
        </w:rPr>
      </w:pPr>
      <w:r>
        <w:rPr>
          <w:rFonts w:hint="eastAsia" w:ascii="Times New Roman" w:hAnsi="Times New Roman" w:eastAsia="宋体" w:cs="Times New Roman"/>
          <w:b/>
          <w:color w:val="auto"/>
          <w:kern w:val="0"/>
          <w:sz w:val="30"/>
          <w:szCs w:val="20"/>
          <w:highlight w:val="none"/>
        </w:rPr>
        <w:t>服 务 费 承  诺  书</w:t>
      </w:r>
    </w:p>
    <w:p w14:paraId="7F4B4BA8">
      <w:pPr>
        <w:widowControl/>
        <w:snapToGrid w:val="0"/>
        <w:spacing w:line="360" w:lineRule="auto"/>
        <w:jc w:val="left"/>
        <w:rPr>
          <w:rFonts w:ascii="Times New Roman" w:hAnsi="Times New Roman" w:eastAsia="宋体" w:cs="Times New Roman"/>
          <w:b/>
          <w:color w:val="auto"/>
          <w:kern w:val="0"/>
          <w:sz w:val="28"/>
          <w:szCs w:val="20"/>
          <w:highlight w:val="none"/>
        </w:rPr>
      </w:pPr>
      <w:r>
        <w:rPr>
          <w:rFonts w:hint="eastAsia" w:ascii="Times New Roman" w:hAnsi="Times New Roman" w:eastAsia="宋体" w:cs="Times New Roman"/>
          <w:b/>
          <w:color w:val="auto"/>
          <w:kern w:val="0"/>
          <w:sz w:val="44"/>
          <w:szCs w:val="20"/>
          <w:highlight w:val="none"/>
        </w:rPr>
        <w:t xml:space="preserve"> </w:t>
      </w:r>
      <w:r>
        <w:rPr>
          <w:rFonts w:hint="eastAsia" w:ascii="Times New Roman" w:hAnsi="Times New Roman" w:eastAsia="宋体" w:cs="Times New Roman"/>
          <w:b/>
          <w:color w:val="auto"/>
          <w:kern w:val="0"/>
          <w:sz w:val="28"/>
          <w:szCs w:val="20"/>
          <w:highlight w:val="none"/>
        </w:rPr>
        <w:t xml:space="preserve"> </w:t>
      </w:r>
    </w:p>
    <w:p w14:paraId="06A273A8">
      <w:pPr>
        <w:widowControl/>
        <w:snapToGrid w:val="0"/>
        <w:spacing w:line="360" w:lineRule="auto"/>
        <w:jc w:val="left"/>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u w:val="single"/>
        </w:rPr>
        <w:t>致：东阳竣博招标代理有限公司</w:t>
      </w:r>
      <w:r>
        <w:rPr>
          <w:rFonts w:hint="eastAsia" w:ascii="Times New Roman" w:hAnsi="Times New Roman" w:eastAsia="宋体" w:cs="Times New Roman"/>
          <w:color w:val="auto"/>
          <w:kern w:val="0"/>
          <w:sz w:val="24"/>
          <w:szCs w:val="20"/>
          <w:highlight w:val="none"/>
        </w:rPr>
        <w:t>：</w:t>
      </w:r>
    </w:p>
    <w:p w14:paraId="213B9ED1">
      <w:pPr>
        <w:widowControl/>
        <w:snapToGrid w:val="0"/>
        <w:spacing w:line="360" w:lineRule="auto"/>
        <w:ind w:firstLine="600"/>
        <w:jc w:val="left"/>
        <w:rPr>
          <w:rFonts w:ascii="Times New Roman" w:hAnsi="Times New Roman" w:eastAsia="宋体" w:cs="Times New Roman"/>
          <w:color w:val="auto"/>
          <w:kern w:val="0"/>
          <w:sz w:val="24"/>
          <w:szCs w:val="20"/>
          <w:highlight w:val="none"/>
        </w:rPr>
      </w:pPr>
    </w:p>
    <w:p w14:paraId="074886E7">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______________（投标人名称）如中标，在中标结果公示结束后3天内，愿按招标文件中的计费标准向东阳竣博招标代理有限公司支付中标服务费。</w:t>
      </w:r>
    </w:p>
    <w:p w14:paraId="046C10A2">
      <w:pPr>
        <w:snapToGrid w:val="0"/>
        <w:spacing w:line="360" w:lineRule="auto"/>
        <w:rPr>
          <w:rFonts w:ascii="Times New Roman" w:hAnsi="Times New Roman" w:eastAsia="宋体" w:cs="Times New Roman"/>
          <w:color w:val="auto"/>
          <w:kern w:val="0"/>
          <w:sz w:val="28"/>
          <w:szCs w:val="20"/>
          <w:highlight w:val="none"/>
        </w:rPr>
      </w:pPr>
    </w:p>
    <w:p w14:paraId="40C6B99E">
      <w:pPr>
        <w:snapToGrid w:val="0"/>
        <w:spacing w:line="360" w:lineRule="auto"/>
        <w:rPr>
          <w:rFonts w:ascii="Times New Roman" w:hAnsi="Times New Roman" w:eastAsia="宋体" w:cs="Times New Roman"/>
          <w:color w:val="auto"/>
          <w:kern w:val="0"/>
          <w:sz w:val="28"/>
          <w:szCs w:val="20"/>
          <w:highlight w:val="none"/>
        </w:rPr>
      </w:pPr>
    </w:p>
    <w:p w14:paraId="22CBC707">
      <w:pPr>
        <w:snapToGrid w:val="0"/>
        <w:spacing w:line="360" w:lineRule="auto"/>
        <w:rPr>
          <w:rFonts w:ascii="Times New Roman" w:hAnsi="Times New Roman" w:eastAsia="宋体" w:cs="Times New Roman"/>
          <w:color w:val="auto"/>
          <w:kern w:val="0"/>
          <w:sz w:val="28"/>
          <w:szCs w:val="20"/>
          <w:highlight w:val="none"/>
        </w:rPr>
      </w:pPr>
      <w:r>
        <w:rPr>
          <w:rFonts w:hint="eastAsia" w:ascii="Times New Roman" w:hAnsi="Times New Roman" w:eastAsia="宋体" w:cs="Times New Roman"/>
          <w:color w:val="auto"/>
          <w:kern w:val="0"/>
          <w:sz w:val="28"/>
          <w:szCs w:val="20"/>
          <w:highlight w:val="none"/>
        </w:rPr>
        <w:t xml:space="preserve">       </w:t>
      </w:r>
    </w:p>
    <w:p w14:paraId="7E9F2F35">
      <w:pPr>
        <w:snapToGrid w:val="0"/>
        <w:spacing w:line="360" w:lineRule="auto"/>
        <w:ind w:firstLine="1320"/>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特此承诺！</w:t>
      </w:r>
    </w:p>
    <w:p w14:paraId="3BE2F206">
      <w:pPr>
        <w:snapToGrid w:val="0"/>
        <w:spacing w:line="360" w:lineRule="auto"/>
        <w:rPr>
          <w:rFonts w:ascii="Times New Roman" w:hAnsi="Times New Roman" w:eastAsia="宋体" w:cs="Times New Roman"/>
          <w:color w:val="auto"/>
          <w:kern w:val="0"/>
          <w:sz w:val="24"/>
          <w:szCs w:val="20"/>
          <w:highlight w:val="none"/>
        </w:rPr>
      </w:pPr>
    </w:p>
    <w:p w14:paraId="0C6BAE11">
      <w:pPr>
        <w:snapToGrid w:val="0"/>
        <w:spacing w:line="360" w:lineRule="auto"/>
        <w:rPr>
          <w:rFonts w:ascii="Times New Roman" w:hAnsi="Times New Roman" w:eastAsia="宋体" w:cs="Times New Roman"/>
          <w:color w:val="auto"/>
          <w:kern w:val="0"/>
          <w:sz w:val="24"/>
          <w:szCs w:val="20"/>
          <w:highlight w:val="none"/>
        </w:rPr>
      </w:pPr>
    </w:p>
    <w:p w14:paraId="1A018C82">
      <w:pPr>
        <w:snapToGrid w:val="0"/>
        <w:spacing w:line="360" w:lineRule="auto"/>
        <w:rPr>
          <w:rFonts w:ascii="Times New Roman" w:hAnsi="Times New Roman" w:eastAsia="宋体" w:cs="Times New Roman"/>
          <w:color w:val="auto"/>
          <w:kern w:val="0"/>
          <w:sz w:val="24"/>
          <w:szCs w:val="20"/>
          <w:highlight w:val="none"/>
        </w:rPr>
      </w:pPr>
    </w:p>
    <w:p w14:paraId="487811E5">
      <w:pPr>
        <w:snapToGrid w:val="0"/>
        <w:spacing w:line="360" w:lineRule="auto"/>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投标人名称（单位名称及盖章）：</w:t>
      </w:r>
      <w:r>
        <w:rPr>
          <w:rFonts w:hint="eastAsia" w:ascii="仿宋_GB2312" w:hAnsi="Times New Roman" w:eastAsia="宋体" w:cs="Times New Roman"/>
          <w:color w:val="auto"/>
          <w:kern w:val="0"/>
          <w:sz w:val="24"/>
          <w:szCs w:val="20"/>
          <w:highlight w:val="none"/>
          <w:u w:val="single"/>
        </w:rPr>
        <w:t xml:space="preserve">                        </w:t>
      </w:r>
      <w:r>
        <w:rPr>
          <w:rFonts w:hint="eastAsia" w:ascii="仿宋_GB2312" w:hAnsi="Times New Roman" w:eastAsia="宋体" w:cs="Times New Roman"/>
          <w:color w:val="auto"/>
          <w:kern w:val="0"/>
          <w:sz w:val="24"/>
          <w:szCs w:val="20"/>
          <w:highlight w:val="none"/>
        </w:rPr>
        <w:t xml:space="preserve"> </w:t>
      </w:r>
    </w:p>
    <w:p w14:paraId="415360A6">
      <w:pPr>
        <w:snapToGrid w:val="0"/>
        <w:spacing w:line="360" w:lineRule="auto"/>
        <w:rPr>
          <w:rFonts w:ascii="仿宋_GB2312"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法定代表人或代理人（签字</w:t>
      </w:r>
      <w:r>
        <w:rPr>
          <w:rFonts w:hint="eastAsia" w:ascii="Times New Roman" w:hAnsi="Times New Roman" w:eastAsia="宋体" w:cs="Times New Roman"/>
          <w:color w:val="auto"/>
          <w:kern w:val="0"/>
          <w:sz w:val="24"/>
          <w:szCs w:val="20"/>
          <w:highlight w:val="none"/>
          <w:lang w:val="en-US" w:eastAsia="zh-CN"/>
        </w:rPr>
        <w:t>或签名章</w:t>
      </w:r>
      <w:r>
        <w:rPr>
          <w:rFonts w:hint="eastAsia" w:ascii="Times New Roman" w:hAnsi="Times New Roman" w:eastAsia="宋体" w:cs="Times New Roman"/>
          <w:color w:val="auto"/>
          <w:kern w:val="0"/>
          <w:sz w:val="24"/>
          <w:szCs w:val="20"/>
          <w:highlight w:val="none"/>
        </w:rPr>
        <w:t>）：</w:t>
      </w:r>
      <w:r>
        <w:rPr>
          <w:rFonts w:hint="eastAsia" w:ascii="仿宋_GB2312" w:hAnsi="Times New Roman" w:eastAsia="宋体" w:cs="Times New Roman"/>
          <w:color w:val="auto"/>
          <w:kern w:val="0"/>
          <w:sz w:val="24"/>
          <w:szCs w:val="20"/>
          <w:highlight w:val="none"/>
          <w:u w:val="single"/>
        </w:rPr>
        <w:t xml:space="preserve">                           </w:t>
      </w:r>
      <w:r>
        <w:rPr>
          <w:rFonts w:hint="eastAsia" w:ascii="仿宋_GB2312" w:hAnsi="Times New Roman" w:eastAsia="宋体" w:cs="Times New Roman"/>
          <w:color w:val="auto"/>
          <w:kern w:val="0"/>
          <w:sz w:val="24"/>
          <w:szCs w:val="20"/>
          <w:highlight w:val="none"/>
        </w:rPr>
        <w:t xml:space="preserve"> </w:t>
      </w:r>
    </w:p>
    <w:p w14:paraId="36AF8DB5">
      <w:pPr>
        <w:snapToGrid w:val="0"/>
        <w:spacing w:line="360" w:lineRule="auto"/>
        <w:rPr>
          <w:rFonts w:ascii="Times New Roman" w:hAnsi="Times New Roman" w:eastAsia="宋体" w:cs="Times New Roman"/>
          <w:color w:val="auto"/>
          <w:kern w:val="0"/>
          <w:sz w:val="24"/>
          <w:szCs w:val="20"/>
          <w:highlight w:val="none"/>
        </w:rPr>
      </w:pPr>
      <w:r>
        <w:rPr>
          <w:rFonts w:hint="eastAsia" w:ascii="仿宋_GB2312" w:hAnsi="Times New Roman" w:eastAsia="宋体" w:cs="Times New Roman"/>
          <w:color w:val="auto"/>
          <w:kern w:val="0"/>
          <w:sz w:val="24"/>
          <w:szCs w:val="20"/>
          <w:highlight w:val="none"/>
        </w:rPr>
        <w:t>地址：</w:t>
      </w:r>
      <w:r>
        <w:rPr>
          <w:rFonts w:hint="eastAsia" w:ascii="仿宋_GB2312" w:hAnsi="Times New Roman" w:eastAsia="宋体" w:cs="Times New Roman"/>
          <w:color w:val="auto"/>
          <w:kern w:val="0"/>
          <w:sz w:val="24"/>
          <w:szCs w:val="20"/>
          <w:highlight w:val="none"/>
          <w:u w:val="single"/>
        </w:rPr>
        <w:t xml:space="preserve">                        </w:t>
      </w:r>
      <w:r>
        <w:rPr>
          <w:rFonts w:hint="eastAsia" w:ascii="仿宋_GB2312" w:hAnsi="Times New Roman" w:eastAsia="宋体" w:cs="Times New Roman"/>
          <w:color w:val="auto"/>
          <w:kern w:val="0"/>
          <w:sz w:val="24"/>
          <w:szCs w:val="20"/>
          <w:highlight w:val="none"/>
        </w:rPr>
        <w:t xml:space="preserve">      邮编：</w:t>
      </w:r>
      <w:r>
        <w:rPr>
          <w:rFonts w:hint="eastAsia" w:ascii="仿宋_GB2312" w:hAnsi="Times New Roman" w:eastAsia="宋体" w:cs="Times New Roman"/>
          <w:color w:val="auto"/>
          <w:kern w:val="0"/>
          <w:sz w:val="24"/>
          <w:szCs w:val="20"/>
          <w:highlight w:val="none"/>
          <w:u w:val="single"/>
        </w:rPr>
        <w:t xml:space="preserve">                       </w:t>
      </w:r>
    </w:p>
    <w:p w14:paraId="07DC2496">
      <w:pPr>
        <w:snapToGrid w:val="0"/>
        <w:spacing w:line="360" w:lineRule="auto"/>
        <w:rPr>
          <w:rFonts w:ascii="仿宋_GB2312"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电话：</w:t>
      </w:r>
      <w:r>
        <w:rPr>
          <w:rFonts w:hint="eastAsia" w:ascii="仿宋_GB2312" w:hAnsi="Times New Roman" w:eastAsia="宋体" w:cs="Times New Roman"/>
          <w:color w:val="auto"/>
          <w:kern w:val="0"/>
          <w:sz w:val="24"/>
          <w:szCs w:val="20"/>
          <w:highlight w:val="none"/>
          <w:u w:val="single"/>
        </w:rPr>
        <w:t xml:space="preserve">                        </w:t>
      </w:r>
      <w:r>
        <w:rPr>
          <w:rFonts w:hint="eastAsia" w:ascii="仿宋_GB2312" w:hAnsi="Times New Roman" w:eastAsia="宋体" w:cs="Times New Roman"/>
          <w:color w:val="auto"/>
          <w:kern w:val="0"/>
          <w:sz w:val="24"/>
          <w:szCs w:val="20"/>
          <w:highlight w:val="none"/>
        </w:rPr>
        <w:t xml:space="preserve">       传真：</w:t>
      </w:r>
      <w:r>
        <w:rPr>
          <w:rFonts w:hint="eastAsia" w:ascii="仿宋_GB2312" w:hAnsi="Times New Roman" w:eastAsia="宋体" w:cs="Times New Roman"/>
          <w:color w:val="auto"/>
          <w:kern w:val="0"/>
          <w:sz w:val="24"/>
          <w:szCs w:val="20"/>
          <w:highlight w:val="none"/>
          <w:u w:val="single"/>
        </w:rPr>
        <w:t xml:space="preserve">                        </w:t>
      </w:r>
      <w:r>
        <w:rPr>
          <w:rFonts w:hint="eastAsia" w:ascii="仿宋_GB2312" w:hAnsi="Times New Roman" w:eastAsia="宋体" w:cs="Times New Roman"/>
          <w:color w:val="auto"/>
          <w:kern w:val="0"/>
          <w:sz w:val="24"/>
          <w:szCs w:val="20"/>
          <w:highlight w:val="none"/>
        </w:rPr>
        <w:t xml:space="preserve"> </w:t>
      </w:r>
    </w:p>
    <w:p w14:paraId="23743B14">
      <w:pPr>
        <w:snapToGrid w:val="0"/>
        <w:spacing w:line="360" w:lineRule="auto"/>
        <w:rPr>
          <w:rFonts w:ascii="仿宋_GB2312" w:hAnsi="Times New Roman" w:eastAsia="宋体" w:cs="Times New Roman"/>
          <w:color w:val="auto"/>
          <w:kern w:val="0"/>
          <w:sz w:val="28"/>
          <w:szCs w:val="20"/>
          <w:highlight w:val="none"/>
        </w:rPr>
      </w:pPr>
    </w:p>
    <w:p w14:paraId="3D0B24AA">
      <w:pPr>
        <w:snapToGrid w:val="0"/>
        <w:rPr>
          <w:rFonts w:ascii="仿宋_GB2312" w:hAnsi="Times New Roman" w:eastAsia="宋体" w:cs="Times New Roman"/>
          <w:color w:val="auto"/>
          <w:kern w:val="0"/>
          <w:sz w:val="28"/>
          <w:szCs w:val="20"/>
          <w:highlight w:val="none"/>
        </w:rPr>
      </w:pPr>
      <w:r>
        <w:rPr>
          <w:rFonts w:hint="eastAsia" w:ascii="仿宋_GB2312" w:hAnsi="Times New Roman" w:eastAsia="宋体" w:cs="Times New Roman"/>
          <w:color w:val="auto"/>
          <w:kern w:val="0"/>
          <w:sz w:val="28"/>
          <w:szCs w:val="20"/>
          <w:highlight w:val="none"/>
        </w:rPr>
        <w:t xml:space="preserve">    </w:t>
      </w:r>
    </w:p>
    <w:p w14:paraId="6F8A62A6">
      <w:pPr>
        <w:snapToGrid w:val="0"/>
        <w:rPr>
          <w:rFonts w:ascii="仿宋_GB2312" w:hAnsi="Times New Roman" w:eastAsia="宋体" w:cs="Times New Roman"/>
          <w:color w:val="auto"/>
          <w:kern w:val="0"/>
          <w:sz w:val="28"/>
          <w:szCs w:val="20"/>
          <w:highlight w:val="none"/>
        </w:rPr>
      </w:pPr>
    </w:p>
    <w:p w14:paraId="2AF772CA">
      <w:pPr>
        <w:snapToGrid w:val="0"/>
        <w:ind w:firstLine="4480"/>
        <w:rPr>
          <w:rFonts w:ascii="仿宋_GB2312" w:hAnsi="Times New Roman" w:eastAsia="宋体" w:cs="Times New Roman"/>
          <w:color w:val="auto"/>
          <w:kern w:val="0"/>
          <w:sz w:val="28"/>
          <w:szCs w:val="20"/>
          <w:highlight w:val="none"/>
        </w:rPr>
      </w:pPr>
    </w:p>
    <w:p w14:paraId="71FB8C37">
      <w:pPr>
        <w:snapToGrid w:val="0"/>
        <w:ind w:firstLine="4480"/>
        <w:rPr>
          <w:rFonts w:ascii="仿宋_GB2312" w:hAnsi="Times New Roman" w:eastAsia="宋体" w:cs="Times New Roman"/>
          <w:color w:val="auto"/>
          <w:kern w:val="0"/>
          <w:sz w:val="28"/>
          <w:szCs w:val="20"/>
          <w:highlight w:val="none"/>
        </w:rPr>
      </w:pPr>
    </w:p>
    <w:p w14:paraId="5A3F1C34">
      <w:pPr>
        <w:snapToGrid w:val="0"/>
        <w:ind w:firstLine="4480"/>
        <w:rPr>
          <w:rFonts w:ascii="仿宋_GB2312" w:hAnsi="Times New Roman" w:eastAsia="宋体" w:cs="Times New Roman"/>
          <w:color w:val="auto"/>
          <w:kern w:val="0"/>
          <w:sz w:val="28"/>
          <w:szCs w:val="20"/>
          <w:highlight w:val="none"/>
        </w:rPr>
      </w:pPr>
    </w:p>
    <w:p w14:paraId="4229EB68">
      <w:pPr>
        <w:snapToGrid w:val="0"/>
        <w:ind w:firstLine="3840"/>
        <w:rPr>
          <w:rFonts w:ascii="Times New Roman" w:hAnsi="Times New Roman" w:eastAsia="宋体" w:cs="Times New Roman"/>
          <w:color w:val="auto"/>
          <w:kern w:val="0"/>
          <w:sz w:val="24"/>
          <w:szCs w:val="20"/>
          <w:highlight w:val="none"/>
        </w:rPr>
      </w:pPr>
      <w:r>
        <w:rPr>
          <w:rFonts w:hint="eastAsia" w:ascii="仿宋_GB2312" w:hAnsi="Times New Roman" w:eastAsia="宋体" w:cs="Times New Roman"/>
          <w:color w:val="auto"/>
          <w:kern w:val="0"/>
          <w:sz w:val="24"/>
          <w:szCs w:val="20"/>
          <w:highlight w:val="none"/>
        </w:rPr>
        <w:t xml:space="preserve">     日期：</w:t>
      </w:r>
      <w:r>
        <w:rPr>
          <w:rFonts w:hint="eastAsia" w:ascii="Times New Roman" w:hAnsi="Times New Roman" w:eastAsia="宋体" w:cs="Times New Roman"/>
          <w:color w:val="auto"/>
          <w:kern w:val="0"/>
          <w:sz w:val="24"/>
          <w:szCs w:val="20"/>
          <w:highlight w:val="none"/>
          <w:u w:val="single"/>
        </w:rPr>
        <w:t>202</w:t>
      </w:r>
      <w:r>
        <w:rPr>
          <w:rFonts w:hint="eastAsia" w:ascii="Times New Roman" w:hAnsi="Times New Roman" w:eastAsia="宋体" w:cs="Times New Roman"/>
          <w:color w:val="auto"/>
          <w:kern w:val="0"/>
          <w:sz w:val="24"/>
          <w:szCs w:val="20"/>
          <w:highlight w:val="none"/>
          <w:u w:val="single"/>
          <w:lang w:val="en-US" w:eastAsia="zh-CN"/>
        </w:rPr>
        <w:t>5</w:t>
      </w:r>
      <w:r>
        <w:rPr>
          <w:rFonts w:hint="eastAsia" w:ascii="Times New Roman" w:hAnsi="Times New Roman" w:eastAsia="宋体" w:cs="Times New Roman"/>
          <w:color w:val="auto"/>
          <w:kern w:val="0"/>
          <w:sz w:val="24"/>
          <w:szCs w:val="20"/>
          <w:highlight w:val="none"/>
          <w:u w:val="single"/>
        </w:rPr>
        <w:t>年</w:t>
      </w:r>
      <w:r>
        <w:rPr>
          <w:rFonts w:hint="eastAsia" w:ascii="仿宋_GB2312" w:hAnsi="Times New Roman" w:eastAsia="宋体" w:cs="Times New Roman"/>
          <w:color w:val="auto"/>
          <w:kern w:val="0"/>
          <w:sz w:val="24"/>
          <w:szCs w:val="20"/>
          <w:highlight w:val="none"/>
          <w:u w:val="single"/>
        </w:rPr>
        <w:t xml:space="preserve">    月    日</w:t>
      </w:r>
    </w:p>
    <w:p w14:paraId="5D38B990">
      <w:pPr>
        <w:snapToGrid w:val="0"/>
        <w:spacing w:before="120" w:after="50"/>
        <w:rPr>
          <w:rFonts w:ascii="Times New Roman" w:hAnsi="Times New Roman" w:eastAsia="宋体" w:cs="Times New Roman"/>
          <w:color w:val="auto"/>
          <w:kern w:val="0"/>
          <w:sz w:val="24"/>
          <w:szCs w:val="20"/>
          <w:highlight w:val="none"/>
        </w:rPr>
      </w:pPr>
    </w:p>
    <w:p w14:paraId="6433BFC6">
      <w:pPr>
        <w:snapToGrid w:val="0"/>
        <w:spacing w:before="50" w:after="120"/>
        <w:jc w:val="left"/>
        <w:rPr>
          <w:rFonts w:ascii="Times New Roman" w:hAnsi="Times New Roman" w:eastAsia="宋体" w:cs="Times New Roman"/>
          <w:color w:val="auto"/>
          <w:kern w:val="0"/>
          <w:sz w:val="24"/>
          <w:szCs w:val="20"/>
          <w:highlight w:val="none"/>
        </w:rPr>
      </w:pPr>
    </w:p>
    <w:p w14:paraId="3050EF70">
      <w:pPr>
        <w:snapToGrid w:val="0"/>
        <w:spacing w:before="50" w:after="120"/>
        <w:jc w:val="left"/>
        <w:rPr>
          <w:rFonts w:ascii="Times New Roman" w:hAnsi="Times New Roman" w:eastAsia="宋体" w:cs="Times New Roman"/>
          <w:color w:val="auto"/>
          <w:kern w:val="0"/>
          <w:sz w:val="24"/>
          <w:szCs w:val="20"/>
          <w:highlight w:val="none"/>
        </w:rPr>
      </w:pPr>
    </w:p>
    <w:p w14:paraId="2BFE73BB">
      <w:pPr>
        <w:snapToGrid w:val="0"/>
        <w:spacing w:before="50" w:after="120"/>
        <w:jc w:val="left"/>
        <w:rPr>
          <w:rFonts w:ascii="Times New Roman" w:hAnsi="Times New Roman" w:eastAsia="宋体" w:cs="Times New Roman"/>
          <w:color w:val="auto"/>
          <w:kern w:val="0"/>
          <w:sz w:val="24"/>
          <w:szCs w:val="20"/>
          <w:highlight w:val="none"/>
        </w:rPr>
      </w:pPr>
    </w:p>
    <w:p w14:paraId="5BAA90D1">
      <w:pPr>
        <w:snapToGrid w:val="0"/>
        <w:spacing w:before="50" w:after="120"/>
        <w:jc w:val="left"/>
        <w:rPr>
          <w:rFonts w:ascii="Times New Roman" w:hAnsi="Times New Roman" w:eastAsia="宋体" w:cs="Times New Roman"/>
          <w:color w:val="auto"/>
          <w:kern w:val="0"/>
          <w:sz w:val="24"/>
          <w:szCs w:val="20"/>
          <w:highlight w:val="none"/>
        </w:rPr>
      </w:pPr>
    </w:p>
    <w:p w14:paraId="3982917F">
      <w:pPr>
        <w:snapToGrid w:val="0"/>
        <w:spacing w:before="50" w:after="120"/>
        <w:jc w:val="left"/>
        <w:rPr>
          <w:rFonts w:ascii="Times New Roman" w:hAnsi="Times New Roman" w:eastAsia="宋体" w:cs="Times New Roman"/>
          <w:color w:val="auto"/>
          <w:kern w:val="0"/>
          <w:sz w:val="24"/>
          <w:szCs w:val="20"/>
          <w:highlight w:val="none"/>
        </w:rPr>
      </w:pPr>
    </w:p>
    <w:p w14:paraId="61147A5E">
      <w:pPr>
        <w:snapToGrid w:val="0"/>
        <w:spacing w:before="50" w:after="120"/>
        <w:jc w:val="left"/>
        <w:rPr>
          <w:rFonts w:ascii="Times New Roman" w:hAnsi="Times New Roman" w:eastAsia="宋体" w:cs="Times New Roman"/>
          <w:color w:val="auto"/>
          <w:kern w:val="0"/>
          <w:sz w:val="24"/>
          <w:szCs w:val="20"/>
          <w:highlight w:val="none"/>
        </w:rPr>
      </w:pPr>
    </w:p>
    <w:p w14:paraId="69A7620E">
      <w:pPr>
        <w:snapToGrid w:val="0"/>
        <w:spacing w:before="50" w:after="120"/>
        <w:jc w:val="left"/>
        <w:rPr>
          <w:rFonts w:ascii="Times New Roman" w:hAnsi="Times New Roman" w:eastAsia="宋体" w:cs="Times New Roman"/>
          <w:color w:val="auto"/>
          <w:kern w:val="0"/>
          <w:sz w:val="24"/>
          <w:szCs w:val="20"/>
          <w:highlight w:val="none"/>
        </w:rPr>
      </w:pPr>
    </w:p>
    <w:p w14:paraId="5569A13B">
      <w:pPr>
        <w:snapToGrid w:val="0"/>
        <w:spacing w:after="120"/>
        <w:ind w:right="960"/>
        <w:jc w:val="left"/>
        <w:rPr>
          <w:rFonts w:hint="eastAsia"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附件1</w:t>
      </w:r>
      <w:r>
        <w:rPr>
          <w:rFonts w:hint="eastAsia" w:ascii="宋体" w:hAnsi="宋体" w:eastAsia="宋体" w:cs="宋体"/>
          <w:b/>
          <w:color w:val="auto"/>
          <w:kern w:val="0"/>
          <w:sz w:val="24"/>
          <w:szCs w:val="24"/>
          <w:highlight w:val="none"/>
          <w:lang w:val="en-US" w:eastAsia="zh-CN"/>
        </w:rPr>
        <w:t>5</w:t>
      </w:r>
      <w:r>
        <w:rPr>
          <w:rFonts w:hint="eastAsia" w:ascii="宋体" w:hAnsi="宋体" w:eastAsia="宋体" w:cs="宋体"/>
          <w:b/>
          <w:color w:val="auto"/>
          <w:kern w:val="0"/>
          <w:sz w:val="24"/>
          <w:szCs w:val="24"/>
          <w:highlight w:val="none"/>
        </w:rPr>
        <w:t>：</w:t>
      </w:r>
    </w:p>
    <w:p w14:paraId="505B2EB9">
      <w:pPr>
        <w:jc w:val="center"/>
        <w:rPr>
          <w:rFonts w:ascii="Times New Roman" w:hAnsi="Times New Roman" w:eastAsia="宋体" w:cs="Times New Roman"/>
          <w:color w:val="auto"/>
          <w:kern w:val="0"/>
          <w:sz w:val="44"/>
          <w:szCs w:val="44"/>
          <w:highlight w:val="none"/>
        </w:rPr>
      </w:pPr>
      <w:r>
        <w:rPr>
          <w:rFonts w:hint="eastAsia" w:ascii="Times New Roman" w:hAnsi="Times New Roman" w:eastAsia="宋体" w:cs="Times New Roman"/>
          <w:color w:val="auto"/>
          <w:kern w:val="0"/>
          <w:sz w:val="44"/>
          <w:szCs w:val="44"/>
          <w:highlight w:val="none"/>
        </w:rPr>
        <w:t>东阳市国有企业采购代理机构考核评价表</w:t>
      </w:r>
    </w:p>
    <w:p w14:paraId="551C4453">
      <w:pPr>
        <w:snapToGrid w:val="0"/>
        <w:rPr>
          <w:rFonts w:ascii="Times New Roman" w:hAnsi="Times New Roman" w:eastAsia="宋体" w:cs="Times New Roman"/>
          <w:color w:val="auto"/>
          <w:kern w:val="0"/>
          <w:sz w:val="28"/>
          <w:szCs w:val="20"/>
          <w:highlight w:val="none"/>
        </w:rPr>
      </w:pPr>
      <w:r>
        <w:rPr>
          <w:rFonts w:hint="eastAsia" w:ascii="Times New Roman" w:hAnsi="Times New Roman" w:eastAsia="宋体" w:cs="Times New Roman"/>
          <w:color w:val="auto"/>
          <w:kern w:val="0"/>
          <w:sz w:val="28"/>
          <w:szCs w:val="20"/>
          <w:highlight w:val="none"/>
        </w:rPr>
        <w:t>代理机构名称：东阳竣博招标代理有限公司</w:t>
      </w:r>
    </w:p>
    <w:tbl>
      <w:tblPr>
        <w:tblStyle w:val="9"/>
        <w:tblW w:w="0" w:type="auto"/>
        <w:tblInd w:w="0" w:type="dxa"/>
        <w:tblLayout w:type="fixed"/>
        <w:tblCellMar>
          <w:top w:w="0" w:type="dxa"/>
          <w:left w:w="0" w:type="dxa"/>
          <w:bottom w:w="0" w:type="dxa"/>
          <w:right w:w="0" w:type="dxa"/>
        </w:tblCellMar>
      </w:tblPr>
      <w:tblGrid>
        <w:gridCol w:w="1102"/>
        <w:gridCol w:w="1610"/>
        <w:gridCol w:w="696"/>
        <w:gridCol w:w="1068"/>
        <w:gridCol w:w="132"/>
        <w:gridCol w:w="900"/>
        <w:gridCol w:w="787"/>
        <w:gridCol w:w="3173"/>
      </w:tblGrid>
      <w:tr w14:paraId="0DE84C10">
        <w:tblPrEx>
          <w:tblCellMar>
            <w:top w:w="0" w:type="dxa"/>
            <w:left w:w="0" w:type="dxa"/>
            <w:bottom w:w="0" w:type="dxa"/>
            <w:right w:w="0" w:type="dxa"/>
          </w:tblCellMar>
        </w:tblPrEx>
        <w:trPr>
          <w:trHeight w:val="20" w:hRule="atLeast"/>
        </w:trPr>
        <w:tc>
          <w:tcPr>
            <w:tcW w:w="110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8760B2E">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填表人类别</w:t>
            </w:r>
          </w:p>
        </w:tc>
        <w:tc>
          <w:tcPr>
            <w:tcW w:w="8366" w:type="dxa"/>
            <w:gridSpan w:val="7"/>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397B430">
            <w:pPr>
              <w:keepNext w:val="0"/>
              <w:keepLines w:val="0"/>
              <w:suppressLineNumbers w:val="0"/>
              <w:autoSpaceDE w:val="0"/>
              <w:autoSpaceDN/>
              <w:snapToGrid w:val="0"/>
              <w:spacing w:before="0" w:beforeAutospacing="0" w:after="0" w:afterAutospacing="0"/>
              <w:ind w:left="0" w:right="0" w:firstLine="48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□采购单位</w:t>
            </w:r>
            <w:r>
              <w:rPr>
                <w:rFonts w:hint="default" w:ascii="Times New Roman" w:hAnsi="Times New Roman" w:eastAsia="宋体" w:cs="Times New Roman"/>
                <w:color w:val="auto"/>
                <w:kern w:val="0"/>
                <w:sz w:val="24"/>
                <w:szCs w:val="20"/>
                <w:highlight w:val="none"/>
              </w:rPr>
              <w:t xml:space="preserve">      </w:t>
            </w:r>
            <w:r>
              <w:rPr>
                <w:rFonts w:hint="eastAsia" w:ascii="Times New Roman" w:hAnsi="Times New Roman" w:eastAsia="宋体" w:cs="Times New Roman"/>
                <w:color w:val="auto"/>
                <w:kern w:val="0"/>
                <w:sz w:val="24"/>
                <w:szCs w:val="20"/>
                <w:highlight w:val="none"/>
              </w:rPr>
              <w:t>□供应商</w:t>
            </w:r>
            <w:r>
              <w:rPr>
                <w:rFonts w:hint="default" w:ascii="Times New Roman" w:hAnsi="Times New Roman" w:eastAsia="宋体" w:cs="Times New Roman"/>
                <w:color w:val="auto"/>
                <w:kern w:val="0"/>
                <w:sz w:val="24"/>
                <w:szCs w:val="20"/>
                <w:highlight w:val="none"/>
              </w:rPr>
              <w:t xml:space="preserve">      </w:t>
            </w:r>
            <w:r>
              <w:rPr>
                <w:rFonts w:hint="eastAsia" w:ascii="Times New Roman" w:hAnsi="Times New Roman" w:eastAsia="宋体" w:cs="Times New Roman"/>
                <w:color w:val="auto"/>
                <w:kern w:val="0"/>
                <w:sz w:val="24"/>
                <w:szCs w:val="20"/>
                <w:highlight w:val="none"/>
              </w:rPr>
              <w:t>□专家</w:t>
            </w:r>
            <w:r>
              <w:rPr>
                <w:rFonts w:hint="default" w:ascii="Times New Roman" w:hAnsi="Times New Roman" w:eastAsia="宋体" w:cs="Times New Roman"/>
                <w:color w:val="auto"/>
                <w:kern w:val="0"/>
                <w:sz w:val="24"/>
                <w:szCs w:val="20"/>
                <w:highlight w:val="none"/>
              </w:rPr>
              <w:t xml:space="preserve">      </w:t>
            </w:r>
            <w:r>
              <w:rPr>
                <w:rFonts w:hint="eastAsia" w:ascii="Times New Roman" w:hAnsi="Times New Roman" w:eastAsia="宋体" w:cs="Times New Roman"/>
                <w:color w:val="auto"/>
                <w:kern w:val="0"/>
                <w:sz w:val="24"/>
                <w:szCs w:val="20"/>
                <w:highlight w:val="none"/>
              </w:rPr>
              <w:t>□监管部门</w:t>
            </w:r>
          </w:p>
        </w:tc>
      </w:tr>
      <w:tr w14:paraId="2CC647B6">
        <w:tblPrEx>
          <w:tblCellMar>
            <w:top w:w="0" w:type="dxa"/>
            <w:left w:w="0" w:type="dxa"/>
            <w:bottom w:w="0" w:type="dxa"/>
            <w:right w:w="0" w:type="dxa"/>
          </w:tblCellMar>
        </w:tblPrEx>
        <w:trPr>
          <w:trHeight w:val="20" w:hRule="atLeast"/>
        </w:trPr>
        <w:tc>
          <w:tcPr>
            <w:tcW w:w="110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3BAC540">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填表人名称或姓名</w:t>
            </w:r>
          </w:p>
        </w:tc>
        <w:tc>
          <w:tcPr>
            <w:tcW w:w="3506" w:type="dxa"/>
            <w:gridSpan w:val="4"/>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F2DEE02">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010A0B0">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地址</w:t>
            </w:r>
          </w:p>
        </w:tc>
        <w:tc>
          <w:tcPr>
            <w:tcW w:w="396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8F1513D">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r>
      <w:tr w14:paraId="2AB11DD4">
        <w:tblPrEx>
          <w:tblCellMar>
            <w:top w:w="0" w:type="dxa"/>
            <w:left w:w="0" w:type="dxa"/>
            <w:bottom w:w="0" w:type="dxa"/>
            <w:right w:w="0" w:type="dxa"/>
          </w:tblCellMar>
        </w:tblPrEx>
        <w:trPr>
          <w:trHeight w:val="20" w:hRule="atLeast"/>
        </w:trPr>
        <w:tc>
          <w:tcPr>
            <w:tcW w:w="110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DB9CD95">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联系人</w:t>
            </w:r>
          </w:p>
        </w:tc>
        <w:tc>
          <w:tcPr>
            <w:tcW w:w="161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C10BD5E">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69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93DC319">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电话</w:t>
            </w:r>
          </w:p>
        </w:tc>
        <w:tc>
          <w:tcPr>
            <w:tcW w:w="2100" w:type="dxa"/>
            <w:gridSpan w:val="3"/>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1726AFA">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c>
          <w:tcPr>
            <w:tcW w:w="78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D7ECAF2">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传真</w:t>
            </w:r>
          </w:p>
        </w:tc>
        <w:tc>
          <w:tcPr>
            <w:tcW w:w="3173"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43C5C63">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r>
      <w:tr w14:paraId="20D29AD8">
        <w:tblPrEx>
          <w:tblCellMar>
            <w:top w:w="0" w:type="dxa"/>
            <w:left w:w="0" w:type="dxa"/>
            <w:bottom w:w="0" w:type="dxa"/>
            <w:right w:w="0" w:type="dxa"/>
          </w:tblCellMar>
        </w:tblPrEx>
        <w:trPr>
          <w:trHeight w:val="20" w:hRule="atLeast"/>
        </w:trPr>
        <w:tc>
          <w:tcPr>
            <w:tcW w:w="1102" w:type="dxa"/>
            <w:vMerge w:val="restart"/>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7D21C04">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对代理机构的评价</w:t>
            </w:r>
          </w:p>
        </w:tc>
        <w:tc>
          <w:tcPr>
            <w:tcW w:w="3374" w:type="dxa"/>
            <w:gridSpan w:val="3"/>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289A2AB">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项目</w:t>
            </w:r>
          </w:p>
        </w:tc>
        <w:tc>
          <w:tcPr>
            <w:tcW w:w="4992" w:type="dxa"/>
            <w:gridSpan w:val="4"/>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5322C18">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评价（请在分值范围内进行打分）</w:t>
            </w:r>
          </w:p>
        </w:tc>
      </w:tr>
      <w:tr w14:paraId="5D1DCBF9">
        <w:tblPrEx>
          <w:tblCellMar>
            <w:top w:w="0" w:type="dxa"/>
            <w:left w:w="0" w:type="dxa"/>
            <w:bottom w:w="0" w:type="dxa"/>
            <w:right w:w="0" w:type="dxa"/>
          </w:tblCellMar>
        </w:tblPrEx>
        <w:trPr>
          <w:trHeight w:val="20" w:hRule="atLeast"/>
        </w:trPr>
        <w:tc>
          <w:tcPr>
            <w:tcW w:w="1102"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A8B2044">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p>
        </w:tc>
        <w:tc>
          <w:tcPr>
            <w:tcW w:w="3374" w:type="dxa"/>
            <w:gridSpan w:val="3"/>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661BBB3">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业务水平（</w:t>
            </w:r>
            <w:r>
              <w:rPr>
                <w:rFonts w:hint="default" w:ascii="Times New Roman" w:hAnsi="Times New Roman" w:eastAsia="宋体" w:cs="Times New Roman"/>
                <w:color w:val="auto"/>
                <w:kern w:val="0"/>
                <w:sz w:val="24"/>
                <w:szCs w:val="20"/>
                <w:highlight w:val="none"/>
              </w:rPr>
              <w:t>20</w:t>
            </w:r>
            <w:r>
              <w:rPr>
                <w:rFonts w:hint="eastAsia" w:ascii="Times New Roman" w:hAnsi="Times New Roman" w:eastAsia="宋体" w:cs="Times New Roman"/>
                <w:color w:val="auto"/>
                <w:kern w:val="0"/>
                <w:sz w:val="24"/>
                <w:szCs w:val="20"/>
                <w:highlight w:val="none"/>
              </w:rPr>
              <w:t>分）</w:t>
            </w:r>
          </w:p>
        </w:tc>
        <w:tc>
          <w:tcPr>
            <w:tcW w:w="4992" w:type="dxa"/>
            <w:gridSpan w:val="4"/>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E6AAA8C">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p>
        </w:tc>
      </w:tr>
      <w:tr w14:paraId="744D23AB">
        <w:tblPrEx>
          <w:tblCellMar>
            <w:top w:w="0" w:type="dxa"/>
            <w:left w:w="0" w:type="dxa"/>
            <w:bottom w:w="0" w:type="dxa"/>
            <w:right w:w="0" w:type="dxa"/>
          </w:tblCellMar>
        </w:tblPrEx>
        <w:trPr>
          <w:trHeight w:val="20" w:hRule="atLeast"/>
        </w:trPr>
        <w:tc>
          <w:tcPr>
            <w:tcW w:w="1102"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B26E6E6">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p>
        </w:tc>
        <w:tc>
          <w:tcPr>
            <w:tcW w:w="3374" w:type="dxa"/>
            <w:gridSpan w:val="3"/>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E74DE6B">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服务态度（</w:t>
            </w:r>
            <w:r>
              <w:rPr>
                <w:rFonts w:hint="default" w:ascii="Times New Roman" w:hAnsi="Times New Roman" w:eastAsia="宋体" w:cs="Times New Roman"/>
                <w:color w:val="auto"/>
                <w:kern w:val="0"/>
                <w:sz w:val="24"/>
                <w:szCs w:val="20"/>
                <w:highlight w:val="none"/>
              </w:rPr>
              <w:t>20</w:t>
            </w:r>
            <w:r>
              <w:rPr>
                <w:rFonts w:hint="eastAsia" w:ascii="Times New Roman" w:hAnsi="Times New Roman" w:eastAsia="宋体" w:cs="Times New Roman"/>
                <w:color w:val="auto"/>
                <w:kern w:val="0"/>
                <w:sz w:val="24"/>
                <w:szCs w:val="20"/>
                <w:highlight w:val="none"/>
              </w:rPr>
              <w:t>分）</w:t>
            </w:r>
          </w:p>
        </w:tc>
        <w:tc>
          <w:tcPr>
            <w:tcW w:w="4992" w:type="dxa"/>
            <w:gridSpan w:val="4"/>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485990B">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p>
        </w:tc>
      </w:tr>
      <w:tr w14:paraId="4CCAFE78">
        <w:tblPrEx>
          <w:tblCellMar>
            <w:top w:w="0" w:type="dxa"/>
            <w:left w:w="0" w:type="dxa"/>
            <w:bottom w:w="0" w:type="dxa"/>
            <w:right w:w="0" w:type="dxa"/>
          </w:tblCellMar>
        </w:tblPrEx>
        <w:trPr>
          <w:trHeight w:val="20" w:hRule="atLeast"/>
        </w:trPr>
        <w:tc>
          <w:tcPr>
            <w:tcW w:w="1102"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E5E4DCF">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p>
        </w:tc>
        <w:tc>
          <w:tcPr>
            <w:tcW w:w="3374" w:type="dxa"/>
            <w:gridSpan w:val="3"/>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2DBCD40">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工作质量（</w:t>
            </w:r>
            <w:r>
              <w:rPr>
                <w:rFonts w:hint="default" w:ascii="Times New Roman" w:hAnsi="Times New Roman" w:eastAsia="宋体" w:cs="Times New Roman"/>
                <w:color w:val="auto"/>
                <w:kern w:val="0"/>
                <w:sz w:val="24"/>
                <w:szCs w:val="20"/>
                <w:highlight w:val="none"/>
              </w:rPr>
              <w:t>20</w:t>
            </w:r>
            <w:r>
              <w:rPr>
                <w:rFonts w:hint="eastAsia" w:ascii="Times New Roman" w:hAnsi="Times New Roman" w:eastAsia="宋体" w:cs="Times New Roman"/>
                <w:color w:val="auto"/>
                <w:kern w:val="0"/>
                <w:sz w:val="24"/>
                <w:szCs w:val="20"/>
                <w:highlight w:val="none"/>
              </w:rPr>
              <w:t>分）</w:t>
            </w:r>
          </w:p>
        </w:tc>
        <w:tc>
          <w:tcPr>
            <w:tcW w:w="4992" w:type="dxa"/>
            <w:gridSpan w:val="4"/>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55DDBEE">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p>
        </w:tc>
      </w:tr>
      <w:tr w14:paraId="1C592AFC">
        <w:tblPrEx>
          <w:tblCellMar>
            <w:top w:w="0" w:type="dxa"/>
            <w:left w:w="0" w:type="dxa"/>
            <w:bottom w:w="0" w:type="dxa"/>
            <w:right w:w="0" w:type="dxa"/>
          </w:tblCellMar>
        </w:tblPrEx>
        <w:trPr>
          <w:trHeight w:val="20" w:hRule="atLeast"/>
        </w:trPr>
        <w:tc>
          <w:tcPr>
            <w:tcW w:w="1102"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2912699">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p>
        </w:tc>
        <w:tc>
          <w:tcPr>
            <w:tcW w:w="3374" w:type="dxa"/>
            <w:gridSpan w:val="3"/>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5828FBA">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工作效率（</w:t>
            </w:r>
            <w:r>
              <w:rPr>
                <w:rFonts w:hint="default" w:ascii="Times New Roman" w:hAnsi="Times New Roman" w:eastAsia="宋体" w:cs="Times New Roman"/>
                <w:color w:val="auto"/>
                <w:kern w:val="0"/>
                <w:sz w:val="24"/>
                <w:szCs w:val="20"/>
                <w:highlight w:val="none"/>
              </w:rPr>
              <w:t>20</w:t>
            </w:r>
            <w:r>
              <w:rPr>
                <w:rFonts w:hint="eastAsia" w:ascii="Times New Roman" w:hAnsi="Times New Roman" w:eastAsia="宋体" w:cs="Times New Roman"/>
                <w:color w:val="auto"/>
                <w:kern w:val="0"/>
                <w:sz w:val="24"/>
                <w:szCs w:val="20"/>
                <w:highlight w:val="none"/>
              </w:rPr>
              <w:t>分）</w:t>
            </w:r>
          </w:p>
        </w:tc>
        <w:tc>
          <w:tcPr>
            <w:tcW w:w="4992" w:type="dxa"/>
            <w:gridSpan w:val="4"/>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CD0ABBC">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p>
        </w:tc>
      </w:tr>
      <w:tr w14:paraId="293AA442">
        <w:tblPrEx>
          <w:tblCellMar>
            <w:top w:w="0" w:type="dxa"/>
            <w:left w:w="0" w:type="dxa"/>
            <w:bottom w:w="0" w:type="dxa"/>
            <w:right w:w="0" w:type="dxa"/>
          </w:tblCellMar>
        </w:tblPrEx>
        <w:trPr>
          <w:trHeight w:val="20" w:hRule="atLeast"/>
        </w:trPr>
        <w:tc>
          <w:tcPr>
            <w:tcW w:w="1102"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3D2B760">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p>
        </w:tc>
        <w:tc>
          <w:tcPr>
            <w:tcW w:w="3374" w:type="dxa"/>
            <w:gridSpan w:val="3"/>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5D1AFB2">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公平公正（</w:t>
            </w:r>
            <w:r>
              <w:rPr>
                <w:rFonts w:hint="default" w:ascii="Times New Roman" w:hAnsi="Times New Roman" w:eastAsia="宋体" w:cs="Times New Roman"/>
                <w:color w:val="auto"/>
                <w:kern w:val="0"/>
                <w:sz w:val="24"/>
                <w:szCs w:val="20"/>
                <w:highlight w:val="none"/>
              </w:rPr>
              <w:t>20</w:t>
            </w:r>
            <w:r>
              <w:rPr>
                <w:rFonts w:hint="eastAsia" w:ascii="Times New Roman" w:hAnsi="Times New Roman" w:eastAsia="宋体" w:cs="Times New Roman"/>
                <w:color w:val="auto"/>
                <w:kern w:val="0"/>
                <w:sz w:val="24"/>
                <w:szCs w:val="20"/>
                <w:highlight w:val="none"/>
              </w:rPr>
              <w:t>分）</w:t>
            </w:r>
          </w:p>
        </w:tc>
        <w:tc>
          <w:tcPr>
            <w:tcW w:w="4992" w:type="dxa"/>
            <w:gridSpan w:val="4"/>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84E26FE">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p>
        </w:tc>
      </w:tr>
      <w:tr w14:paraId="56F95897">
        <w:tblPrEx>
          <w:tblCellMar>
            <w:top w:w="0" w:type="dxa"/>
            <w:left w:w="0" w:type="dxa"/>
            <w:bottom w:w="0" w:type="dxa"/>
            <w:right w:w="0" w:type="dxa"/>
          </w:tblCellMar>
        </w:tblPrEx>
        <w:trPr>
          <w:trHeight w:val="20" w:hRule="atLeast"/>
        </w:trPr>
        <w:tc>
          <w:tcPr>
            <w:tcW w:w="1102" w:type="dxa"/>
            <w:vMerge w:val="continue"/>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9BC447A">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p>
        </w:tc>
        <w:tc>
          <w:tcPr>
            <w:tcW w:w="3374" w:type="dxa"/>
            <w:gridSpan w:val="3"/>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69BE79E">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合计</w:t>
            </w:r>
          </w:p>
        </w:tc>
        <w:tc>
          <w:tcPr>
            <w:tcW w:w="4992" w:type="dxa"/>
            <w:gridSpan w:val="4"/>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611766F">
            <w:pPr>
              <w:keepNext w:val="0"/>
              <w:keepLines w:val="0"/>
              <w:suppressLineNumbers w:val="0"/>
              <w:autoSpaceDE w:val="0"/>
              <w:autoSpaceDN/>
              <w:snapToGrid w:val="0"/>
              <w:spacing w:before="0" w:beforeAutospacing="0" w:after="0" w:afterAutospacing="0" w:line="500" w:lineRule="exact"/>
              <w:ind w:left="0" w:right="0" w:firstLine="0"/>
              <w:jc w:val="center"/>
              <w:rPr>
                <w:rFonts w:hint="default" w:ascii="Times New Roman" w:hAnsi="Times New Roman" w:eastAsia="宋体" w:cs="Times New Roman"/>
                <w:color w:val="auto"/>
                <w:kern w:val="0"/>
                <w:sz w:val="24"/>
                <w:szCs w:val="20"/>
                <w:highlight w:val="none"/>
              </w:rPr>
            </w:pPr>
          </w:p>
        </w:tc>
      </w:tr>
      <w:tr w14:paraId="5AD83A29">
        <w:tblPrEx>
          <w:tblCellMar>
            <w:top w:w="0" w:type="dxa"/>
            <w:left w:w="0" w:type="dxa"/>
            <w:bottom w:w="0" w:type="dxa"/>
            <w:right w:w="0" w:type="dxa"/>
          </w:tblCellMar>
        </w:tblPrEx>
        <w:trPr>
          <w:trHeight w:val="20" w:hRule="atLeast"/>
        </w:trPr>
        <w:tc>
          <w:tcPr>
            <w:tcW w:w="110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6C871A5">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对代理机构的意见和建议</w:t>
            </w:r>
          </w:p>
        </w:tc>
        <w:tc>
          <w:tcPr>
            <w:tcW w:w="8366" w:type="dxa"/>
            <w:gridSpan w:val="7"/>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2BCAA26">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r>
      <w:tr w14:paraId="7A8D331A">
        <w:tblPrEx>
          <w:tblCellMar>
            <w:top w:w="0" w:type="dxa"/>
            <w:left w:w="0" w:type="dxa"/>
            <w:bottom w:w="0" w:type="dxa"/>
            <w:right w:w="0" w:type="dxa"/>
          </w:tblCellMar>
        </w:tblPrEx>
        <w:trPr>
          <w:trHeight w:val="716" w:hRule="atLeast"/>
        </w:trPr>
        <w:tc>
          <w:tcPr>
            <w:tcW w:w="110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43C263D">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备注</w:t>
            </w:r>
          </w:p>
        </w:tc>
        <w:tc>
          <w:tcPr>
            <w:tcW w:w="8366" w:type="dxa"/>
            <w:gridSpan w:val="7"/>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293C8DB">
            <w:pPr>
              <w:keepNext w:val="0"/>
              <w:keepLines w:val="0"/>
              <w:suppressLineNumbers w:val="0"/>
              <w:autoSpaceDE w:val="0"/>
              <w:autoSpaceDN/>
              <w:snapToGrid w:val="0"/>
              <w:spacing w:before="0" w:beforeAutospacing="0" w:after="0" w:afterAutospacing="0"/>
              <w:ind w:left="0" w:right="0" w:firstLine="0"/>
              <w:jc w:val="center"/>
              <w:rPr>
                <w:rFonts w:hint="default" w:ascii="Times New Roman" w:hAnsi="Times New Roman" w:eastAsia="宋体" w:cs="Times New Roman"/>
                <w:color w:val="auto"/>
                <w:kern w:val="0"/>
                <w:sz w:val="24"/>
                <w:szCs w:val="20"/>
                <w:highlight w:val="none"/>
              </w:rPr>
            </w:pPr>
          </w:p>
        </w:tc>
      </w:tr>
    </w:tbl>
    <w:p w14:paraId="15EE5979">
      <w:pPr>
        <w:snapToGrid w:val="0"/>
        <w:spacing w:line="500" w:lineRule="exact"/>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填表人（盖章）：</w:t>
      </w:r>
      <w:r>
        <w:rPr>
          <w:rFonts w:ascii="Times New Roman" w:hAnsi="Times New Roman" w:eastAsia="宋体" w:cs="Times New Roman"/>
          <w:color w:val="auto"/>
          <w:kern w:val="0"/>
          <w:sz w:val="24"/>
          <w:szCs w:val="20"/>
          <w:highlight w:val="none"/>
        </w:rPr>
        <w:t xml:space="preserve">                   </w:t>
      </w:r>
      <w:r>
        <w:rPr>
          <w:rFonts w:hint="eastAsia" w:ascii="Times New Roman" w:hAnsi="Times New Roman" w:eastAsia="宋体" w:cs="Times New Roman"/>
          <w:color w:val="auto"/>
          <w:kern w:val="0"/>
          <w:sz w:val="24"/>
          <w:szCs w:val="20"/>
          <w:highlight w:val="none"/>
        </w:rPr>
        <w:t xml:space="preserve">                   日期：</w:t>
      </w:r>
    </w:p>
    <w:p w14:paraId="73EB2616">
      <w:pPr>
        <w:snapToGrid w:val="0"/>
        <w:spacing w:before="50" w:after="120"/>
        <w:jc w:val="left"/>
        <w:rPr>
          <w:rFonts w:ascii="Times New Roman" w:hAnsi="Times New Roman" w:eastAsia="宋体" w:cs="Times New Roman"/>
          <w:color w:val="auto"/>
          <w:kern w:val="0"/>
          <w:sz w:val="24"/>
          <w:szCs w:val="20"/>
          <w:highlight w:val="none"/>
        </w:rPr>
      </w:pPr>
    </w:p>
    <w:p w14:paraId="1F20FD80">
      <w:pPr>
        <w:snapToGrid w:val="0"/>
        <w:spacing w:before="50" w:after="120"/>
        <w:jc w:val="left"/>
        <w:rPr>
          <w:rFonts w:ascii="Times New Roman" w:hAnsi="Times New Roman" w:eastAsia="宋体" w:cs="Times New Roman"/>
          <w:color w:val="auto"/>
          <w:kern w:val="0"/>
          <w:sz w:val="24"/>
          <w:szCs w:val="20"/>
          <w:highlight w:val="none"/>
        </w:rPr>
      </w:pPr>
    </w:p>
    <w:p w14:paraId="4FA9D35E">
      <w:pPr>
        <w:snapToGrid w:val="0"/>
        <w:spacing w:before="50" w:after="120"/>
        <w:jc w:val="left"/>
        <w:rPr>
          <w:rFonts w:ascii="Times New Roman" w:hAnsi="Times New Roman" w:eastAsia="宋体" w:cs="Times New Roman"/>
          <w:color w:val="auto"/>
          <w:kern w:val="0"/>
          <w:sz w:val="24"/>
          <w:szCs w:val="20"/>
          <w:highlight w:val="none"/>
        </w:rPr>
      </w:pPr>
    </w:p>
    <w:p w14:paraId="411E9C02">
      <w:pPr>
        <w:snapToGrid w:val="0"/>
        <w:spacing w:before="50" w:after="120"/>
        <w:jc w:val="left"/>
        <w:rPr>
          <w:rFonts w:ascii="Times New Roman" w:hAnsi="Times New Roman" w:eastAsia="宋体" w:cs="Times New Roman"/>
          <w:color w:val="auto"/>
          <w:kern w:val="0"/>
          <w:sz w:val="24"/>
          <w:szCs w:val="20"/>
          <w:highlight w:val="none"/>
        </w:rPr>
      </w:pPr>
    </w:p>
    <w:p w14:paraId="4E53D0EB">
      <w:pPr>
        <w:snapToGrid w:val="0"/>
        <w:spacing w:before="50" w:after="120"/>
        <w:jc w:val="left"/>
        <w:rPr>
          <w:rFonts w:ascii="Times New Roman" w:hAnsi="Times New Roman" w:eastAsia="宋体" w:cs="Times New Roman"/>
          <w:color w:val="auto"/>
          <w:kern w:val="0"/>
          <w:sz w:val="24"/>
          <w:szCs w:val="20"/>
          <w:highlight w:val="none"/>
        </w:rPr>
      </w:pPr>
    </w:p>
    <w:p w14:paraId="5E5E5BC7">
      <w:pPr>
        <w:spacing w:after="120"/>
        <w:ind w:right="-154" w:firstLine="2625" w:firstLineChars="1250"/>
        <w:rPr>
          <w:rFonts w:hint="eastAsia" w:ascii="Times New Roman" w:hAnsi="Times New Roman" w:eastAsia="宋体" w:cs="Times New Roman"/>
          <w:color w:val="auto"/>
          <w:kern w:val="0"/>
          <w:sz w:val="21"/>
          <w:szCs w:val="20"/>
          <w:highlight w:val="none"/>
        </w:rPr>
      </w:pPr>
    </w:p>
    <w:p w14:paraId="2253CA5F">
      <w:pPr>
        <w:spacing w:after="120"/>
        <w:ind w:right="-154" w:firstLine="2625" w:firstLineChars="1250"/>
        <w:rPr>
          <w:rFonts w:hint="eastAsia" w:ascii="Times New Roman" w:hAnsi="Times New Roman" w:eastAsia="宋体" w:cs="Times New Roman"/>
          <w:color w:val="auto"/>
          <w:kern w:val="0"/>
          <w:sz w:val="21"/>
          <w:szCs w:val="20"/>
          <w:highlight w:val="none"/>
        </w:rPr>
      </w:pPr>
    </w:p>
    <w:p w14:paraId="1DA5D84F">
      <w:pPr>
        <w:spacing w:after="120"/>
        <w:ind w:right="-154" w:firstLine="2625" w:firstLineChars="1250"/>
        <w:rPr>
          <w:rFonts w:hint="eastAsia" w:ascii="Times New Roman" w:hAnsi="Times New Roman" w:eastAsia="宋体" w:cs="Times New Roman"/>
          <w:color w:val="auto"/>
          <w:kern w:val="0"/>
          <w:sz w:val="21"/>
          <w:szCs w:val="20"/>
          <w:highlight w:val="none"/>
        </w:rPr>
      </w:pPr>
    </w:p>
    <w:p w14:paraId="2724D3A8">
      <w:pPr>
        <w:spacing w:after="120"/>
        <w:ind w:right="-154" w:firstLine="2625" w:firstLineChars="1250"/>
        <w:rPr>
          <w:rFonts w:hint="eastAsia" w:ascii="Times New Roman" w:hAnsi="Times New Roman" w:eastAsia="宋体" w:cs="Times New Roman"/>
          <w:color w:val="auto"/>
          <w:kern w:val="0"/>
          <w:sz w:val="21"/>
          <w:szCs w:val="20"/>
          <w:highlight w:val="none"/>
        </w:rPr>
      </w:pPr>
    </w:p>
    <w:p w14:paraId="39B9DE2C">
      <w:pPr>
        <w:spacing w:after="120"/>
        <w:ind w:right="-154" w:firstLine="2625" w:firstLineChars="1250"/>
        <w:rPr>
          <w:rFonts w:hint="eastAsia" w:ascii="Times New Roman" w:hAnsi="Times New Roman" w:eastAsia="宋体" w:cs="Times New Roman"/>
          <w:color w:val="auto"/>
          <w:kern w:val="0"/>
          <w:sz w:val="21"/>
          <w:szCs w:val="20"/>
          <w:highlight w:val="none"/>
        </w:rPr>
      </w:pPr>
    </w:p>
    <w:p w14:paraId="0057B002">
      <w:pPr>
        <w:spacing w:after="120"/>
        <w:ind w:right="-154" w:firstLine="2625" w:firstLineChars="1250"/>
        <w:rPr>
          <w:rFonts w:hint="eastAsia" w:ascii="Times New Roman" w:hAnsi="Times New Roman" w:eastAsia="宋体" w:cs="Times New Roman"/>
          <w:color w:val="auto"/>
          <w:kern w:val="0"/>
          <w:sz w:val="21"/>
          <w:szCs w:val="20"/>
          <w:highlight w:val="none"/>
        </w:rPr>
      </w:pPr>
    </w:p>
    <w:p w14:paraId="00829932">
      <w:pPr>
        <w:spacing w:after="120"/>
        <w:ind w:right="-154" w:firstLine="2625" w:firstLineChars="1250"/>
        <w:rPr>
          <w:rFonts w:ascii="Times New Roman" w:hAnsi="Times New Roman" w:eastAsia="宋体" w:cs="Times New Roman"/>
          <w:color w:val="auto"/>
          <w:kern w:val="0"/>
          <w:sz w:val="21"/>
          <w:szCs w:val="20"/>
          <w:highlight w:val="none"/>
        </w:rPr>
      </w:pPr>
      <w:r>
        <w:rPr>
          <w:rFonts w:hint="eastAsia" w:ascii="Times New Roman" w:hAnsi="Times New Roman" w:eastAsia="宋体" w:cs="Times New Roman"/>
          <w:color w:val="auto"/>
          <w:kern w:val="0"/>
          <w:sz w:val="21"/>
          <w:szCs w:val="20"/>
          <w:highlight w:val="none"/>
        </w:rPr>
        <w:t xml:space="preserve">                  </w:t>
      </w:r>
    </w:p>
    <w:p w14:paraId="6B45BBF8">
      <w:pPr>
        <w:snapToGrid w:val="0"/>
        <w:spacing w:before="50" w:after="120"/>
        <w:ind w:firstLine="482" w:firstLineChars="200"/>
        <w:jc w:val="left"/>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5.报价文件</w:t>
      </w:r>
    </w:p>
    <w:p w14:paraId="6D491775">
      <w:pPr>
        <w:snapToGrid w:val="0"/>
        <w:spacing w:before="50" w:after="120"/>
        <w:ind w:firstLine="240" w:firstLineChars="100"/>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（1）投标函（格式见附件）；</w:t>
      </w:r>
    </w:p>
    <w:p w14:paraId="2815DD90">
      <w:pPr>
        <w:snapToGrid w:val="0"/>
        <w:spacing w:before="50" w:after="120"/>
        <w:ind w:firstLine="240" w:firstLineChars="100"/>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（2）开标一览表（格式见附件）；</w:t>
      </w:r>
    </w:p>
    <w:p w14:paraId="69E1B31A">
      <w:pPr>
        <w:tabs>
          <w:tab w:val="left" w:pos="2175"/>
        </w:tabs>
        <w:snapToGrid w:val="0"/>
        <w:spacing w:before="120" w:after="120"/>
        <w:ind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（3）中小企业声明函（格式见附件）；</w:t>
      </w:r>
    </w:p>
    <w:p w14:paraId="12A0EBD4">
      <w:pPr>
        <w:tabs>
          <w:tab w:val="left" w:pos="2175"/>
        </w:tabs>
        <w:snapToGrid w:val="0"/>
        <w:spacing w:before="120" w:after="120"/>
        <w:ind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（4）监狱企业证明文件（如有）；</w:t>
      </w:r>
    </w:p>
    <w:p w14:paraId="4283CF66">
      <w:pPr>
        <w:tabs>
          <w:tab w:val="left" w:pos="2175"/>
        </w:tabs>
        <w:snapToGrid w:val="0"/>
        <w:spacing w:before="120" w:after="120"/>
        <w:ind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（5）残疾人福利性单位声明函（格式见附件，如有）；</w:t>
      </w:r>
    </w:p>
    <w:p w14:paraId="55B85C69">
      <w:pPr>
        <w:tabs>
          <w:tab w:val="left" w:pos="2175"/>
        </w:tabs>
        <w:snapToGrid w:val="0"/>
        <w:spacing w:before="120" w:after="120"/>
        <w:ind w:firstLine="240" w:firstLineChars="1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（6）投标人针对报价需要说明的其他文件和说明。</w:t>
      </w:r>
    </w:p>
    <w:p w14:paraId="1CBE189D">
      <w:pPr>
        <w:snapToGrid w:val="0"/>
        <w:spacing w:before="50" w:after="50"/>
        <w:rPr>
          <w:rFonts w:ascii="Times New Roman" w:hAnsi="Times New Roman" w:eastAsia="宋体" w:cs="Times New Roman"/>
          <w:b/>
          <w:color w:val="auto"/>
          <w:kern w:val="0"/>
          <w:sz w:val="24"/>
          <w:szCs w:val="20"/>
          <w:highlight w:val="none"/>
        </w:rPr>
      </w:pPr>
    </w:p>
    <w:p w14:paraId="43C30B2A">
      <w:pPr>
        <w:snapToGrid w:val="0"/>
        <w:spacing w:before="50" w:after="50"/>
        <w:rPr>
          <w:rFonts w:ascii="Times New Roman" w:hAnsi="Times New Roman" w:eastAsia="宋体" w:cs="Times New Roman"/>
          <w:b/>
          <w:color w:val="auto"/>
          <w:kern w:val="0"/>
          <w:sz w:val="24"/>
          <w:szCs w:val="20"/>
          <w:highlight w:val="none"/>
        </w:rPr>
      </w:pPr>
    </w:p>
    <w:p w14:paraId="2C9012B7">
      <w:pPr>
        <w:snapToGrid w:val="0"/>
        <w:spacing w:before="50" w:after="50"/>
        <w:rPr>
          <w:rFonts w:ascii="Times New Roman" w:hAnsi="Times New Roman" w:eastAsia="宋体" w:cs="Times New Roman"/>
          <w:b/>
          <w:color w:val="auto"/>
          <w:kern w:val="0"/>
          <w:sz w:val="24"/>
          <w:szCs w:val="20"/>
          <w:highlight w:val="none"/>
        </w:rPr>
      </w:pPr>
    </w:p>
    <w:p w14:paraId="2E2AC2C2">
      <w:pPr>
        <w:snapToGrid w:val="0"/>
        <w:spacing w:before="50" w:after="50"/>
        <w:rPr>
          <w:rFonts w:ascii="Times New Roman" w:hAnsi="Times New Roman" w:eastAsia="宋体" w:cs="Times New Roman"/>
          <w:b/>
          <w:color w:val="auto"/>
          <w:kern w:val="0"/>
          <w:sz w:val="24"/>
          <w:szCs w:val="20"/>
          <w:highlight w:val="none"/>
        </w:rPr>
      </w:pPr>
    </w:p>
    <w:p w14:paraId="397E62DF">
      <w:pPr>
        <w:snapToGrid w:val="0"/>
        <w:spacing w:before="50" w:after="50"/>
        <w:rPr>
          <w:rFonts w:ascii="Times New Roman" w:hAnsi="Times New Roman" w:eastAsia="宋体" w:cs="Times New Roman"/>
          <w:b/>
          <w:color w:val="auto"/>
          <w:kern w:val="0"/>
          <w:sz w:val="24"/>
          <w:szCs w:val="20"/>
          <w:highlight w:val="none"/>
        </w:rPr>
      </w:pPr>
    </w:p>
    <w:p w14:paraId="40A3C90C">
      <w:pPr>
        <w:snapToGrid w:val="0"/>
        <w:spacing w:before="50" w:after="50"/>
        <w:rPr>
          <w:rFonts w:ascii="Times New Roman" w:hAnsi="Times New Roman" w:eastAsia="宋体" w:cs="Times New Roman"/>
          <w:b/>
          <w:color w:val="auto"/>
          <w:kern w:val="0"/>
          <w:sz w:val="24"/>
          <w:szCs w:val="20"/>
          <w:highlight w:val="none"/>
        </w:rPr>
      </w:pPr>
    </w:p>
    <w:p w14:paraId="6664A880">
      <w:pPr>
        <w:snapToGrid w:val="0"/>
        <w:spacing w:before="50" w:after="50"/>
        <w:rPr>
          <w:rFonts w:ascii="Times New Roman" w:hAnsi="Times New Roman" w:eastAsia="宋体" w:cs="Times New Roman"/>
          <w:b/>
          <w:color w:val="auto"/>
          <w:kern w:val="0"/>
          <w:sz w:val="24"/>
          <w:szCs w:val="20"/>
          <w:highlight w:val="none"/>
        </w:rPr>
      </w:pPr>
    </w:p>
    <w:p w14:paraId="3EA119DB">
      <w:pPr>
        <w:snapToGrid w:val="0"/>
        <w:spacing w:before="50" w:after="50"/>
        <w:rPr>
          <w:rFonts w:ascii="Times New Roman" w:hAnsi="Times New Roman" w:eastAsia="宋体" w:cs="Times New Roman"/>
          <w:b/>
          <w:color w:val="auto"/>
          <w:kern w:val="0"/>
          <w:sz w:val="24"/>
          <w:szCs w:val="20"/>
          <w:highlight w:val="none"/>
        </w:rPr>
      </w:pPr>
    </w:p>
    <w:p w14:paraId="4569BADA">
      <w:pPr>
        <w:snapToGrid w:val="0"/>
        <w:spacing w:before="50" w:after="50"/>
        <w:rPr>
          <w:rFonts w:ascii="Times New Roman" w:hAnsi="Times New Roman" w:eastAsia="宋体" w:cs="Times New Roman"/>
          <w:b/>
          <w:color w:val="auto"/>
          <w:kern w:val="0"/>
          <w:sz w:val="24"/>
          <w:szCs w:val="20"/>
          <w:highlight w:val="none"/>
        </w:rPr>
      </w:pPr>
    </w:p>
    <w:p w14:paraId="0432244D">
      <w:pPr>
        <w:snapToGrid w:val="0"/>
        <w:spacing w:before="50" w:after="50"/>
        <w:rPr>
          <w:rFonts w:ascii="Times New Roman" w:hAnsi="Times New Roman" w:eastAsia="宋体" w:cs="Times New Roman"/>
          <w:b/>
          <w:color w:val="auto"/>
          <w:kern w:val="0"/>
          <w:sz w:val="24"/>
          <w:szCs w:val="20"/>
          <w:highlight w:val="none"/>
        </w:rPr>
      </w:pPr>
    </w:p>
    <w:p w14:paraId="12A74F0E">
      <w:pPr>
        <w:snapToGrid w:val="0"/>
        <w:spacing w:before="50" w:after="50"/>
        <w:rPr>
          <w:rFonts w:ascii="Times New Roman" w:hAnsi="Times New Roman" w:eastAsia="宋体" w:cs="Times New Roman"/>
          <w:b/>
          <w:color w:val="auto"/>
          <w:kern w:val="0"/>
          <w:sz w:val="24"/>
          <w:szCs w:val="20"/>
          <w:highlight w:val="none"/>
        </w:rPr>
      </w:pPr>
    </w:p>
    <w:p w14:paraId="37907E97">
      <w:pPr>
        <w:snapToGrid w:val="0"/>
        <w:spacing w:before="50" w:after="50"/>
        <w:rPr>
          <w:rFonts w:ascii="Times New Roman" w:hAnsi="Times New Roman" w:eastAsia="宋体" w:cs="Times New Roman"/>
          <w:b/>
          <w:color w:val="auto"/>
          <w:kern w:val="0"/>
          <w:sz w:val="24"/>
          <w:szCs w:val="20"/>
          <w:highlight w:val="none"/>
        </w:rPr>
      </w:pPr>
    </w:p>
    <w:p w14:paraId="3D552AAB">
      <w:pPr>
        <w:snapToGrid w:val="0"/>
        <w:spacing w:before="50" w:after="50"/>
        <w:rPr>
          <w:rFonts w:ascii="Times New Roman" w:hAnsi="Times New Roman" w:eastAsia="宋体" w:cs="Times New Roman"/>
          <w:b/>
          <w:color w:val="auto"/>
          <w:kern w:val="0"/>
          <w:sz w:val="24"/>
          <w:szCs w:val="20"/>
          <w:highlight w:val="none"/>
        </w:rPr>
      </w:pPr>
    </w:p>
    <w:p w14:paraId="0752A45D">
      <w:pPr>
        <w:snapToGrid w:val="0"/>
        <w:spacing w:before="50" w:after="50"/>
        <w:rPr>
          <w:rFonts w:ascii="Times New Roman" w:hAnsi="Times New Roman" w:eastAsia="宋体" w:cs="Times New Roman"/>
          <w:b/>
          <w:color w:val="auto"/>
          <w:kern w:val="0"/>
          <w:sz w:val="24"/>
          <w:szCs w:val="20"/>
          <w:highlight w:val="none"/>
        </w:rPr>
      </w:pPr>
    </w:p>
    <w:p w14:paraId="087826C8">
      <w:pPr>
        <w:snapToGrid w:val="0"/>
        <w:spacing w:before="50" w:after="50"/>
        <w:rPr>
          <w:rFonts w:ascii="Times New Roman" w:hAnsi="Times New Roman" w:eastAsia="宋体" w:cs="Times New Roman"/>
          <w:b/>
          <w:color w:val="auto"/>
          <w:kern w:val="0"/>
          <w:sz w:val="24"/>
          <w:szCs w:val="20"/>
          <w:highlight w:val="none"/>
        </w:rPr>
      </w:pPr>
    </w:p>
    <w:p w14:paraId="04747378">
      <w:pPr>
        <w:snapToGrid w:val="0"/>
        <w:spacing w:before="50" w:after="50"/>
        <w:rPr>
          <w:rFonts w:ascii="Times New Roman" w:hAnsi="Times New Roman" w:eastAsia="宋体" w:cs="Times New Roman"/>
          <w:b/>
          <w:color w:val="auto"/>
          <w:kern w:val="0"/>
          <w:sz w:val="24"/>
          <w:szCs w:val="20"/>
          <w:highlight w:val="none"/>
        </w:rPr>
      </w:pPr>
    </w:p>
    <w:p w14:paraId="027E678A">
      <w:pPr>
        <w:snapToGrid w:val="0"/>
        <w:spacing w:before="50" w:after="50"/>
        <w:rPr>
          <w:rFonts w:ascii="Times New Roman" w:hAnsi="Times New Roman" w:eastAsia="宋体" w:cs="Times New Roman"/>
          <w:b/>
          <w:color w:val="auto"/>
          <w:kern w:val="0"/>
          <w:sz w:val="24"/>
          <w:szCs w:val="20"/>
          <w:highlight w:val="none"/>
        </w:rPr>
      </w:pPr>
    </w:p>
    <w:p w14:paraId="4656BB4D">
      <w:pPr>
        <w:snapToGrid w:val="0"/>
        <w:spacing w:before="50" w:after="50"/>
        <w:rPr>
          <w:rFonts w:ascii="Times New Roman" w:hAnsi="Times New Roman" w:eastAsia="宋体" w:cs="Times New Roman"/>
          <w:b/>
          <w:color w:val="auto"/>
          <w:kern w:val="0"/>
          <w:sz w:val="24"/>
          <w:szCs w:val="20"/>
          <w:highlight w:val="none"/>
        </w:rPr>
      </w:pPr>
    </w:p>
    <w:p w14:paraId="085C4C39">
      <w:pPr>
        <w:snapToGrid w:val="0"/>
        <w:spacing w:before="50" w:after="50"/>
        <w:rPr>
          <w:rFonts w:ascii="Times New Roman" w:hAnsi="Times New Roman" w:eastAsia="宋体" w:cs="Times New Roman"/>
          <w:b/>
          <w:color w:val="auto"/>
          <w:kern w:val="0"/>
          <w:sz w:val="24"/>
          <w:szCs w:val="20"/>
          <w:highlight w:val="none"/>
        </w:rPr>
      </w:pPr>
    </w:p>
    <w:p w14:paraId="57E4E99E">
      <w:pPr>
        <w:snapToGrid w:val="0"/>
        <w:spacing w:before="50" w:after="50"/>
        <w:rPr>
          <w:rFonts w:ascii="Times New Roman" w:hAnsi="Times New Roman" w:eastAsia="宋体" w:cs="Times New Roman"/>
          <w:b/>
          <w:color w:val="auto"/>
          <w:kern w:val="0"/>
          <w:sz w:val="24"/>
          <w:szCs w:val="20"/>
          <w:highlight w:val="none"/>
        </w:rPr>
      </w:pPr>
    </w:p>
    <w:p w14:paraId="03E3341C">
      <w:pPr>
        <w:snapToGrid w:val="0"/>
        <w:spacing w:before="50" w:after="50"/>
        <w:rPr>
          <w:rFonts w:ascii="Times New Roman" w:hAnsi="Times New Roman" w:eastAsia="宋体" w:cs="Times New Roman"/>
          <w:b/>
          <w:color w:val="auto"/>
          <w:kern w:val="0"/>
          <w:sz w:val="24"/>
          <w:szCs w:val="20"/>
          <w:highlight w:val="none"/>
        </w:rPr>
      </w:pPr>
    </w:p>
    <w:p w14:paraId="3E52C441">
      <w:pPr>
        <w:snapToGrid w:val="0"/>
        <w:spacing w:before="50" w:after="50"/>
        <w:rPr>
          <w:rFonts w:ascii="Times New Roman" w:hAnsi="Times New Roman" w:eastAsia="宋体" w:cs="Times New Roman"/>
          <w:b/>
          <w:color w:val="auto"/>
          <w:kern w:val="0"/>
          <w:sz w:val="24"/>
          <w:szCs w:val="20"/>
          <w:highlight w:val="none"/>
        </w:rPr>
      </w:pPr>
    </w:p>
    <w:p w14:paraId="083FC04B">
      <w:pPr>
        <w:snapToGrid w:val="0"/>
        <w:spacing w:before="50" w:after="50"/>
        <w:rPr>
          <w:rFonts w:ascii="Times New Roman" w:hAnsi="Times New Roman" w:eastAsia="宋体" w:cs="Times New Roman"/>
          <w:b/>
          <w:color w:val="auto"/>
          <w:kern w:val="0"/>
          <w:sz w:val="24"/>
          <w:szCs w:val="20"/>
          <w:highlight w:val="none"/>
        </w:rPr>
      </w:pPr>
    </w:p>
    <w:p w14:paraId="10C0A616">
      <w:pPr>
        <w:snapToGrid w:val="0"/>
        <w:spacing w:before="50" w:after="50"/>
        <w:rPr>
          <w:rFonts w:ascii="Times New Roman" w:hAnsi="Times New Roman" w:eastAsia="宋体" w:cs="Times New Roman"/>
          <w:b/>
          <w:color w:val="auto"/>
          <w:kern w:val="0"/>
          <w:sz w:val="24"/>
          <w:szCs w:val="20"/>
          <w:highlight w:val="none"/>
        </w:rPr>
      </w:pPr>
    </w:p>
    <w:p w14:paraId="49B04D3E">
      <w:pPr>
        <w:snapToGrid w:val="0"/>
        <w:spacing w:before="50" w:after="50"/>
        <w:rPr>
          <w:rFonts w:ascii="Times New Roman" w:hAnsi="Times New Roman" w:eastAsia="宋体" w:cs="Times New Roman"/>
          <w:b/>
          <w:color w:val="auto"/>
          <w:kern w:val="0"/>
          <w:sz w:val="24"/>
          <w:szCs w:val="20"/>
          <w:highlight w:val="none"/>
        </w:rPr>
      </w:pPr>
    </w:p>
    <w:p w14:paraId="0B9026A8">
      <w:pPr>
        <w:snapToGrid w:val="0"/>
        <w:spacing w:before="50" w:after="50"/>
        <w:rPr>
          <w:rFonts w:ascii="Times New Roman" w:hAnsi="Times New Roman" w:eastAsia="宋体" w:cs="Times New Roman"/>
          <w:b/>
          <w:color w:val="auto"/>
          <w:kern w:val="0"/>
          <w:sz w:val="24"/>
          <w:szCs w:val="20"/>
          <w:highlight w:val="none"/>
        </w:rPr>
      </w:pPr>
    </w:p>
    <w:p w14:paraId="3427BA6C">
      <w:pPr>
        <w:snapToGrid w:val="0"/>
        <w:spacing w:before="50" w:after="50"/>
        <w:rPr>
          <w:rFonts w:ascii="Times New Roman" w:hAnsi="Times New Roman" w:eastAsia="宋体" w:cs="Times New Roman"/>
          <w:b/>
          <w:color w:val="auto"/>
          <w:kern w:val="0"/>
          <w:sz w:val="24"/>
          <w:szCs w:val="20"/>
          <w:highlight w:val="none"/>
        </w:rPr>
      </w:pPr>
    </w:p>
    <w:p w14:paraId="73278E55">
      <w:pPr>
        <w:snapToGrid w:val="0"/>
        <w:spacing w:before="50" w:after="50"/>
        <w:rPr>
          <w:rFonts w:ascii="Times New Roman" w:hAnsi="Times New Roman" w:eastAsia="宋体" w:cs="Times New Roman"/>
          <w:b/>
          <w:color w:val="auto"/>
          <w:kern w:val="0"/>
          <w:sz w:val="24"/>
          <w:szCs w:val="20"/>
          <w:highlight w:val="none"/>
        </w:rPr>
      </w:pPr>
    </w:p>
    <w:p w14:paraId="4F8C4F8F">
      <w:pPr>
        <w:snapToGrid w:val="0"/>
        <w:spacing w:before="50" w:after="50"/>
        <w:rPr>
          <w:rFonts w:ascii="Times New Roman" w:hAnsi="Times New Roman" w:eastAsia="宋体" w:cs="Times New Roman"/>
          <w:b/>
          <w:color w:val="auto"/>
          <w:kern w:val="0"/>
          <w:sz w:val="24"/>
          <w:szCs w:val="20"/>
          <w:highlight w:val="none"/>
        </w:rPr>
      </w:pPr>
    </w:p>
    <w:p w14:paraId="54D50461">
      <w:pPr>
        <w:snapToGrid w:val="0"/>
        <w:spacing w:before="50" w:after="50"/>
        <w:rPr>
          <w:rFonts w:ascii="Times New Roman" w:hAnsi="Times New Roman" w:eastAsia="宋体" w:cs="Times New Roman"/>
          <w:b/>
          <w:color w:val="auto"/>
          <w:kern w:val="0"/>
          <w:sz w:val="24"/>
          <w:szCs w:val="20"/>
          <w:highlight w:val="none"/>
        </w:rPr>
      </w:pPr>
    </w:p>
    <w:p w14:paraId="0B15D881">
      <w:pPr>
        <w:snapToGrid w:val="0"/>
        <w:spacing w:before="50" w:after="50"/>
        <w:rPr>
          <w:rFonts w:ascii="Times New Roman" w:hAnsi="Times New Roman" w:eastAsia="宋体" w:cs="Times New Roman"/>
          <w:b/>
          <w:color w:val="auto"/>
          <w:kern w:val="0"/>
          <w:sz w:val="24"/>
          <w:szCs w:val="20"/>
          <w:highlight w:val="none"/>
        </w:rPr>
      </w:pPr>
    </w:p>
    <w:p w14:paraId="601F897B">
      <w:pPr>
        <w:snapToGrid w:val="0"/>
        <w:spacing w:before="50" w:after="50"/>
        <w:rPr>
          <w:rFonts w:ascii="Times New Roman" w:hAnsi="Times New Roman" w:eastAsia="宋体" w:cs="Times New Roman"/>
          <w:b/>
          <w:color w:val="auto"/>
          <w:kern w:val="0"/>
          <w:sz w:val="24"/>
          <w:szCs w:val="20"/>
          <w:highlight w:val="none"/>
        </w:rPr>
      </w:pPr>
    </w:p>
    <w:p w14:paraId="34EA0B80">
      <w:pPr>
        <w:snapToGrid w:val="0"/>
        <w:spacing w:before="50" w:after="120"/>
        <w:jc w:val="left"/>
        <w:rPr>
          <w:rFonts w:ascii="Times New Roman" w:hAnsi="Times New Roman" w:eastAsia="宋体" w:cs="Times New Roman"/>
          <w:b/>
          <w:color w:val="auto"/>
          <w:kern w:val="0"/>
          <w:sz w:val="24"/>
          <w:szCs w:val="20"/>
          <w:highlight w:val="none"/>
        </w:rPr>
      </w:pPr>
    </w:p>
    <w:p w14:paraId="11C802D9">
      <w:pPr>
        <w:snapToGrid w:val="0"/>
        <w:spacing w:before="50" w:after="120"/>
        <w:jc w:val="left"/>
        <w:rPr>
          <w:rFonts w:hint="eastAsia" w:ascii="宋体" w:hAnsi="宋体" w:eastAsia="宋体" w:cs="宋体"/>
          <w:b/>
          <w:color w:val="auto"/>
          <w:kern w:val="0"/>
          <w:sz w:val="30"/>
          <w:szCs w:val="30"/>
          <w:highlight w:val="none"/>
        </w:rPr>
      </w:pPr>
      <w:r>
        <w:rPr>
          <w:rFonts w:hint="eastAsia" w:ascii="宋体" w:hAnsi="宋体" w:eastAsia="宋体" w:cs="宋体"/>
          <w:b/>
          <w:color w:val="auto"/>
          <w:kern w:val="0"/>
          <w:sz w:val="24"/>
          <w:szCs w:val="20"/>
          <w:highlight w:val="none"/>
        </w:rPr>
        <w:t>附件1</w:t>
      </w:r>
      <w:r>
        <w:rPr>
          <w:rFonts w:hint="eastAsia" w:ascii="宋体" w:hAnsi="宋体" w:eastAsia="宋体" w:cs="宋体"/>
          <w:b/>
          <w:color w:val="auto"/>
          <w:kern w:val="0"/>
          <w:sz w:val="24"/>
          <w:szCs w:val="20"/>
          <w:highlight w:val="none"/>
          <w:lang w:val="en-US" w:eastAsia="zh-CN"/>
        </w:rPr>
        <w:t>6</w:t>
      </w:r>
      <w:r>
        <w:rPr>
          <w:rFonts w:hint="eastAsia" w:ascii="宋体" w:hAnsi="宋体" w:eastAsia="宋体" w:cs="宋体"/>
          <w:b/>
          <w:color w:val="auto"/>
          <w:kern w:val="0"/>
          <w:sz w:val="24"/>
          <w:szCs w:val="20"/>
          <w:highlight w:val="none"/>
        </w:rPr>
        <w:t>：</w:t>
      </w:r>
    </w:p>
    <w:p w14:paraId="4121EE0A">
      <w:pPr>
        <w:snapToGrid w:val="0"/>
        <w:spacing w:before="120" w:after="50"/>
        <w:ind w:firstLine="3915" w:firstLineChars="1300"/>
        <w:rPr>
          <w:rFonts w:ascii="Times New Roman" w:hAnsi="Times New Roman" w:eastAsia="宋体" w:cs="Times New Roman"/>
          <w:b/>
          <w:color w:val="auto"/>
          <w:kern w:val="0"/>
          <w:sz w:val="30"/>
          <w:szCs w:val="30"/>
          <w:highlight w:val="none"/>
        </w:rPr>
      </w:pPr>
      <w:r>
        <w:rPr>
          <w:rFonts w:hint="eastAsia" w:ascii="Times New Roman" w:hAnsi="Times New Roman" w:eastAsia="宋体" w:cs="Times New Roman"/>
          <w:b/>
          <w:color w:val="auto"/>
          <w:kern w:val="0"/>
          <w:sz w:val="30"/>
          <w:szCs w:val="30"/>
          <w:highlight w:val="none"/>
        </w:rPr>
        <w:t>投</w:t>
      </w:r>
      <w:r>
        <w:rPr>
          <w:rFonts w:ascii="Times New Roman" w:hAnsi="Times New Roman" w:eastAsia="宋体" w:cs="Times New Roman"/>
          <w:b/>
          <w:color w:val="auto"/>
          <w:kern w:val="0"/>
          <w:sz w:val="30"/>
          <w:szCs w:val="30"/>
          <w:highlight w:val="none"/>
        </w:rPr>
        <w:t xml:space="preserve"> </w:t>
      </w:r>
      <w:r>
        <w:rPr>
          <w:rFonts w:hint="eastAsia" w:ascii="Times New Roman" w:hAnsi="Times New Roman" w:eastAsia="宋体" w:cs="Times New Roman"/>
          <w:b/>
          <w:color w:val="auto"/>
          <w:kern w:val="0"/>
          <w:sz w:val="30"/>
          <w:szCs w:val="30"/>
          <w:highlight w:val="none"/>
        </w:rPr>
        <w:t>标</w:t>
      </w:r>
      <w:r>
        <w:rPr>
          <w:rFonts w:ascii="Times New Roman" w:hAnsi="Times New Roman" w:eastAsia="宋体" w:cs="Times New Roman"/>
          <w:b/>
          <w:color w:val="auto"/>
          <w:kern w:val="0"/>
          <w:sz w:val="30"/>
          <w:szCs w:val="30"/>
          <w:highlight w:val="none"/>
        </w:rPr>
        <w:t xml:space="preserve"> </w:t>
      </w:r>
      <w:r>
        <w:rPr>
          <w:rFonts w:hint="eastAsia" w:ascii="Times New Roman" w:hAnsi="Times New Roman" w:eastAsia="宋体" w:cs="Times New Roman"/>
          <w:b/>
          <w:color w:val="auto"/>
          <w:kern w:val="0"/>
          <w:sz w:val="30"/>
          <w:szCs w:val="30"/>
          <w:highlight w:val="none"/>
        </w:rPr>
        <w:t>函</w:t>
      </w:r>
    </w:p>
    <w:p w14:paraId="4DB5B9BE">
      <w:pPr>
        <w:snapToGrid w:val="0"/>
        <w:spacing w:line="360" w:lineRule="auto"/>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致：</w:t>
      </w:r>
      <w:r>
        <w:rPr>
          <w:rFonts w:hint="eastAsia" w:ascii="Times New Roman" w:hAnsi="Times New Roman" w:eastAsia="宋体" w:cs="Times New Roman"/>
          <w:color w:val="auto"/>
          <w:kern w:val="0"/>
          <w:sz w:val="24"/>
          <w:szCs w:val="20"/>
          <w:highlight w:val="none"/>
          <w:u w:val="single"/>
        </w:rPr>
        <w:t>东阳竣博招标代理有限公司：</w:t>
      </w:r>
    </w:p>
    <w:p w14:paraId="4FA38C22">
      <w:pPr>
        <w:snapToGrid w:val="0"/>
        <w:spacing w:line="360" w:lineRule="auto"/>
        <w:ind w:firstLine="480"/>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根据贵方为</w:t>
      </w:r>
      <w:r>
        <w:rPr>
          <w:rFonts w:ascii="Times New Roman" w:hAnsi="Times New Roman" w:eastAsia="宋体" w:cs="Times New Roman"/>
          <w:color w:val="auto"/>
          <w:kern w:val="0"/>
          <w:sz w:val="24"/>
          <w:szCs w:val="20"/>
          <w:highlight w:val="none"/>
          <w:u w:val="single"/>
        </w:rPr>
        <w:t xml:space="preserve">                             </w:t>
      </w:r>
      <w:r>
        <w:rPr>
          <w:rFonts w:hint="eastAsia" w:ascii="Times New Roman" w:hAnsi="Times New Roman" w:eastAsia="宋体" w:cs="Times New Roman"/>
          <w:color w:val="auto"/>
          <w:kern w:val="0"/>
          <w:sz w:val="24"/>
          <w:szCs w:val="20"/>
          <w:highlight w:val="none"/>
        </w:rPr>
        <w:t>项目的招标公告</w:t>
      </w:r>
      <w:r>
        <w:rPr>
          <w:rFonts w:ascii="Times New Roman" w:hAnsi="Times New Roman" w:eastAsia="宋体" w:cs="Times New Roman"/>
          <w:color w:val="auto"/>
          <w:kern w:val="0"/>
          <w:sz w:val="24"/>
          <w:szCs w:val="20"/>
          <w:highlight w:val="none"/>
        </w:rPr>
        <w:t>/</w:t>
      </w:r>
      <w:r>
        <w:rPr>
          <w:rFonts w:hint="eastAsia" w:ascii="Times New Roman" w:hAnsi="Times New Roman" w:eastAsia="宋体" w:cs="Times New Roman"/>
          <w:color w:val="auto"/>
          <w:kern w:val="0"/>
          <w:sz w:val="24"/>
          <w:szCs w:val="20"/>
          <w:highlight w:val="none"/>
        </w:rPr>
        <w:t>投标邀请书</w:t>
      </w:r>
    </w:p>
    <w:p w14:paraId="5043D396">
      <w:pPr>
        <w:snapToGrid w:val="0"/>
        <w:spacing w:line="360" w:lineRule="auto"/>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（项目编号：</w:t>
      </w:r>
      <w:r>
        <w:rPr>
          <w:rFonts w:ascii="Times New Roman" w:hAnsi="Times New Roman" w:eastAsia="宋体" w:cs="Times New Roman"/>
          <w:color w:val="auto"/>
          <w:kern w:val="0"/>
          <w:sz w:val="24"/>
          <w:szCs w:val="20"/>
          <w:highlight w:val="none"/>
        </w:rPr>
        <w:t>____</w:t>
      </w:r>
      <w:r>
        <w:rPr>
          <w:rFonts w:ascii="Times New Roman" w:hAnsi="Times New Roman" w:eastAsia="宋体" w:cs="Times New Roman"/>
          <w:color w:val="auto"/>
          <w:kern w:val="0"/>
          <w:sz w:val="24"/>
          <w:szCs w:val="20"/>
          <w:highlight w:val="none"/>
          <w:u w:val="single"/>
        </w:rPr>
        <w:t>_     _</w:t>
      </w:r>
      <w:r>
        <w:rPr>
          <w:rFonts w:ascii="Times New Roman" w:hAnsi="Times New Roman" w:eastAsia="宋体" w:cs="Times New Roman"/>
          <w:color w:val="auto"/>
          <w:kern w:val="0"/>
          <w:sz w:val="24"/>
          <w:szCs w:val="20"/>
          <w:highlight w:val="none"/>
        </w:rPr>
        <w:t>_</w:t>
      </w:r>
      <w:r>
        <w:rPr>
          <w:rFonts w:hint="eastAsia" w:ascii="Times New Roman" w:hAnsi="Times New Roman" w:eastAsia="宋体" w:cs="Times New Roman"/>
          <w:color w:val="auto"/>
          <w:kern w:val="0"/>
          <w:sz w:val="24"/>
          <w:szCs w:val="20"/>
          <w:highlight w:val="none"/>
        </w:rPr>
        <w:t>），签字代表</w:t>
      </w:r>
      <w:r>
        <w:rPr>
          <w:rFonts w:ascii="Times New Roman" w:hAnsi="Times New Roman" w:eastAsia="宋体" w:cs="Times New Roman"/>
          <w:color w:val="auto"/>
          <w:kern w:val="0"/>
          <w:sz w:val="24"/>
          <w:szCs w:val="20"/>
          <w:highlight w:val="none"/>
        </w:rPr>
        <w:t>______</w:t>
      </w:r>
      <w:r>
        <w:rPr>
          <w:rFonts w:ascii="Times New Roman" w:hAnsi="Times New Roman" w:eastAsia="宋体" w:cs="Times New Roman"/>
          <w:color w:val="auto"/>
          <w:kern w:val="0"/>
          <w:sz w:val="24"/>
          <w:szCs w:val="20"/>
          <w:highlight w:val="none"/>
          <w:u w:val="single"/>
        </w:rPr>
        <w:t xml:space="preserve">_     </w:t>
      </w:r>
      <w:r>
        <w:rPr>
          <w:rFonts w:hint="eastAsia" w:ascii="Times New Roman" w:hAnsi="Times New Roman" w:eastAsia="宋体" w:cs="Times New Roman"/>
          <w:color w:val="auto"/>
          <w:kern w:val="0"/>
          <w:sz w:val="24"/>
          <w:szCs w:val="20"/>
          <w:highlight w:val="none"/>
        </w:rPr>
        <w:t>（全名）经正式授权并代表投标人</w:t>
      </w:r>
      <w:r>
        <w:rPr>
          <w:rFonts w:ascii="Times New Roman" w:hAnsi="Times New Roman" w:eastAsia="宋体" w:cs="Times New Roman"/>
          <w:color w:val="auto"/>
          <w:kern w:val="0"/>
          <w:sz w:val="24"/>
          <w:szCs w:val="20"/>
          <w:highlight w:val="none"/>
        </w:rPr>
        <w:t>_____</w:t>
      </w:r>
      <w:r>
        <w:rPr>
          <w:rFonts w:ascii="Times New Roman" w:hAnsi="Times New Roman" w:eastAsia="宋体" w:cs="Times New Roman"/>
          <w:color w:val="auto"/>
          <w:kern w:val="0"/>
          <w:sz w:val="24"/>
          <w:szCs w:val="20"/>
          <w:highlight w:val="none"/>
          <w:u w:val="single"/>
        </w:rPr>
        <w:t>__                    __</w:t>
      </w:r>
      <w:r>
        <w:rPr>
          <w:rFonts w:hint="eastAsia" w:ascii="Times New Roman" w:hAnsi="Times New Roman" w:eastAsia="宋体" w:cs="Times New Roman"/>
          <w:color w:val="auto"/>
          <w:kern w:val="0"/>
          <w:sz w:val="24"/>
          <w:szCs w:val="20"/>
          <w:highlight w:val="none"/>
        </w:rPr>
        <w:t>（投标人名称）提交资格审查文件，</w:t>
      </w:r>
      <w:r>
        <w:rPr>
          <w:rFonts w:ascii="Times New Roman" w:hAnsi="Times New Roman" w:eastAsia="宋体" w:cs="Times New Roman"/>
          <w:color w:val="auto"/>
          <w:kern w:val="0"/>
          <w:sz w:val="24"/>
          <w:szCs w:val="20"/>
          <w:highlight w:val="none"/>
        </w:rPr>
        <w:t>技术</w:t>
      </w:r>
      <w:r>
        <w:rPr>
          <w:rFonts w:hint="eastAsia" w:ascii="Times New Roman" w:hAnsi="Times New Roman" w:eastAsia="宋体" w:cs="Times New Roman"/>
          <w:color w:val="auto"/>
          <w:kern w:val="0"/>
          <w:sz w:val="24"/>
          <w:szCs w:val="20"/>
          <w:highlight w:val="none"/>
        </w:rPr>
        <w:t>和资信</w:t>
      </w:r>
      <w:r>
        <w:rPr>
          <w:rFonts w:ascii="Times New Roman" w:hAnsi="Times New Roman" w:eastAsia="宋体" w:cs="Times New Roman"/>
          <w:color w:val="auto"/>
          <w:kern w:val="0"/>
          <w:sz w:val="24"/>
          <w:szCs w:val="20"/>
          <w:highlight w:val="none"/>
        </w:rPr>
        <w:t>/</w:t>
      </w:r>
      <w:r>
        <w:rPr>
          <w:rFonts w:hint="eastAsia" w:ascii="Times New Roman" w:hAnsi="Times New Roman" w:eastAsia="宋体" w:cs="Times New Roman"/>
          <w:color w:val="auto"/>
          <w:kern w:val="0"/>
          <w:sz w:val="24"/>
          <w:szCs w:val="20"/>
          <w:highlight w:val="none"/>
        </w:rPr>
        <w:t>商务文件</w:t>
      </w:r>
      <w:r>
        <w:rPr>
          <w:rFonts w:hint="eastAsia" w:ascii="Times New Roman" w:hAnsi="Times New Roman" w:eastAsia="宋体" w:cs="Times New Roman"/>
          <w:color w:val="auto"/>
          <w:kern w:val="0"/>
          <w:sz w:val="24"/>
          <w:szCs w:val="20"/>
          <w:highlight w:val="none"/>
          <w:lang w:eastAsia="zh-CN"/>
        </w:rPr>
        <w:t>，</w:t>
      </w:r>
      <w:r>
        <w:rPr>
          <w:rFonts w:hint="eastAsia" w:ascii="Times New Roman" w:hAnsi="Times New Roman" w:eastAsia="宋体" w:cs="Times New Roman"/>
          <w:color w:val="auto"/>
          <w:kern w:val="0"/>
          <w:sz w:val="24"/>
          <w:szCs w:val="20"/>
          <w:highlight w:val="none"/>
        </w:rPr>
        <w:t>报价文件。</w:t>
      </w:r>
    </w:p>
    <w:p w14:paraId="5518F629">
      <w:pPr>
        <w:snapToGrid w:val="0"/>
        <w:spacing w:line="360" w:lineRule="auto"/>
        <w:ind w:firstLine="480"/>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据此函，签字代表宣布同意如下：</w:t>
      </w:r>
    </w:p>
    <w:p w14:paraId="39A8667A">
      <w:pPr>
        <w:snapToGrid w:val="0"/>
        <w:spacing w:line="360" w:lineRule="auto"/>
        <w:ind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1.投标人已详细审查全部“招标文件”，包括修改文件（如有的话）以及全部参考资料和有关附件，已经了解我方对于招标文件、采购过程、采购结果有依法进行询问、质疑的权利及相关渠道和要求。</w:t>
      </w:r>
    </w:p>
    <w:p w14:paraId="0C701929">
      <w:pPr>
        <w:snapToGrid w:val="0"/>
        <w:spacing w:line="360" w:lineRule="auto"/>
        <w:ind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2.投标人在投标之前已经与贵方进行了充分的沟通，完全理解并接受招标文件的各项规定和要求，对招标文件的合理性、合法性不再有异议。</w:t>
      </w:r>
    </w:p>
    <w:p w14:paraId="4381EE45">
      <w:pPr>
        <w:snapToGrid w:val="0"/>
        <w:spacing w:line="360" w:lineRule="auto"/>
        <w:ind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3.本投标有效期自开标日起 ______个日。</w:t>
      </w:r>
    </w:p>
    <w:p w14:paraId="6A9EA5A1">
      <w:pPr>
        <w:snapToGrid w:val="0"/>
        <w:spacing w:line="360" w:lineRule="auto"/>
        <w:ind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4.如中标，本投标文件至本项目合同履行完毕止均保持有效，本投标人将按“招标文件”及政府采购法律、法规的规定履行合同责任和义务。</w:t>
      </w:r>
    </w:p>
    <w:p w14:paraId="63450626">
      <w:pPr>
        <w:snapToGrid w:val="0"/>
        <w:spacing w:line="360" w:lineRule="auto"/>
        <w:ind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5.投标人同意按照贵方要求提供与投标有关的一切数据或资料。</w:t>
      </w:r>
    </w:p>
    <w:p w14:paraId="6A09D8E3">
      <w:pPr>
        <w:snapToGrid w:val="0"/>
        <w:spacing w:line="360" w:lineRule="auto"/>
        <w:ind w:firstLine="48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6.与本投标有关的一切正式往来信函请寄：</w:t>
      </w:r>
    </w:p>
    <w:p w14:paraId="16D26AB0">
      <w:pPr>
        <w:snapToGrid w:val="0"/>
        <w:spacing w:line="360" w:lineRule="auto"/>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地址：</w:t>
      </w:r>
      <w:r>
        <w:rPr>
          <w:rFonts w:ascii="Times New Roman" w:hAnsi="Times New Roman" w:eastAsia="宋体" w:cs="Times New Roman"/>
          <w:color w:val="auto"/>
          <w:kern w:val="0"/>
          <w:sz w:val="24"/>
          <w:szCs w:val="20"/>
          <w:highlight w:val="none"/>
        </w:rPr>
        <w:t>__________</w:t>
      </w:r>
      <w:r>
        <w:rPr>
          <w:rFonts w:ascii="Times New Roman" w:hAnsi="Times New Roman" w:eastAsia="宋体" w:cs="Times New Roman"/>
          <w:color w:val="auto"/>
          <w:kern w:val="0"/>
          <w:sz w:val="24"/>
          <w:szCs w:val="20"/>
          <w:highlight w:val="none"/>
          <w:u w:val="single"/>
        </w:rPr>
        <w:t xml:space="preserve">        _</w:t>
      </w:r>
      <w:r>
        <w:rPr>
          <w:rFonts w:ascii="Times New Roman" w:hAnsi="Times New Roman" w:eastAsia="宋体" w:cs="Times New Roman"/>
          <w:color w:val="auto"/>
          <w:kern w:val="0"/>
          <w:sz w:val="24"/>
          <w:szCs w:val="20"/>
          <w:highlight w:val="none"/>
        </w:rPr>
        <w:t>____</w:t>
      </w:r>
      <w:r>
        <w:rPr>
          <w:rFonts w:hint="eastAsia" w:ascii="Times New Roman" w:hAnsi="Times New Roman" w:eastAsia="宋体" w:cs="Times New Roman"/>
          <w:color w:val="auto"/>
          <w:kern w:val="0"/>
          <w:sz w:val="24"/>
          <w:szCs w:val="20"/>
          <w:highlight w:val="none"/>
        </w:rPr>
        <w:t>邮编：</w:t>
      </w:r>
      <w:r>
        <w:rPr>
          <w:rFonts w:ascii="Times New Roman" w:hAnsi="Times New Roman" w:eastAsia="宋体" w:cs="Times New Roman"/>
          <w:color w:val="auto"/>
          <w:kern w:val="0"/>
          <w:sz w:val="24"/>
          <w:szCs w:val="20"/>
          <w:highlight w:val="none"/>
        </w:rPr>
        <w:t xml:space="preserve">__________   </w:t>
      </w:r>
      <w:r>
        <w:rPr>
          <w:rFonts w:hint="eastAsia" w:ascii="Times New Roman" w:hAnsi="Times New Roman" w:eastAsia="宋体" w:cs="Times New Roman"/>
          <w:color w:val="auto"/>
          <w:kern w:val="0"/>
          <w:sz w:val="24"/>
          <w:szCs w:val="20"/>
          <w:highlight w:val="none"/>
        </w:rPr>
        <w:t>电话：</w:t>
      </w:r>
      <w:r>
        <w:rPr>
          <w:rFonts w:ascii="Times New Roman" w:hAnsi="Times New Roman" w:eastAsia="宋体" w:cs="Times New Roman"/>
          <w:color w:val="auto"/>
          <w:kern w:val="0"/>
          <w:sz w:val="24"/>
          <w:szCs w:val="20"/>
          <w:highlight w:val="none"/>
        </w:rPr>
        <w:t>______________</w:t>
      </w:r>
    </w:p>
    <w:p w14:paraId="21539CD5">
      <w:pPr>
        <w:snapToGrid w:val="0"/>
        <w:spacing w:line="360" w:lineRule="auto"/>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传真：</w:t>
      </w:r>
      <w:r>
        <w:rPr>
          <w:rFonts w:ascii="Times New Roman" w:hAnsi="Times New Roman" w:eastAsia="宋体" w:cs="Times New Roman"/>
          <w:color w:val="auto"/>
          <w:kern w:val="0"/>
          <w:sz w:val="24"/>
          <w:szCs w:val="20"/>
          <w:highlight w:val="none"/>
        </w:rPr>
        <w:t>______________</w:t>
      </w:r>
      <w:r>
        <w:rPr>
          <w:rFonts w:hint="eastAsia" w:ascii="Times New Roman" w:hAnsi="Times New Roman" w:eastAsia="宋体" w:cs="Times New Roman"/>
          <w:color w:val="auto"/>
          <w:kern w:val="0"/>
          <w:sz w:val="24"/>
          <w:szCs w:val="20"/>
          <w:highlight w:val="none"/>
        </w:rPr>
        <w:t>投标人代表姓名</w:t>
      </w:r>
      <w:r>
        <w:rPr>
          <w:rFonts w:ascii="Times New Roman" w:hAnsi="Times New Roman" w:eastAsia="宋体" w:cs="Times New Roman"/>
          <w:color w:val="auto"/>
          <w:kern w:val="0"/>
          <w:sz w:val="24"/>
          <w:szCs w:val="20"/>
          <w:highlight w:val="none"/>
        </w:rPr>
        <w:t xml:space="preserve"> ___________  </w:t>
      </w:r>
      <w:r>
        <w:rPr>
          <w:rFonts w:hint="eastAsia" w:ascii="Times New Roman" w:hAnsi="Times New Roman" w:eastAsia="宋体" w:cs="Times New Roman"/>
          <w:color w:val="auto"/>
          <w:kern w:val="0"/>
          <w:sz w:val="24"/>
          <w:szCs w:val="20"/>
          <w:highlight w:val="none"/>
        </w:rPr>
        <w:t>职务：</w:t>
      </w:r>
      <w:r>
        <w:rPr>
          <w:rFonts w:ascii="Times New Roman" w:hAnsi="Times New Roman" w:eastAsia="宋体" w:cs="Times New Roman"/>
          <w:color w:val="auto"/>
          <w:kern w:val="0"/>
          <w:sz w:val="24"/>
          <w:szCs w:val="20"/>
          <w:highlight w:val="none"/>
        </w:rPr>
        <w:t>______</w:t>
      </w:r>
      <w:r>
        <w:rPr>
          <w:rFonts w:ascii="Times New Roman" w:hAnsi="Times New Roman" w:eastAsia="宋体" w:cs="Times New Roman"/>
          <w:color w:val="auto"/>
          <w:kern w:val="0"/>
          <w:sz w:val="24"/>
          <w:szCs w:val="20"/>
          <w:highlight w:val="none"/>
          <w:u w:val="single"/>
        </w:rPr>
        <w:t xml:space="preserve"> </w:t>
      </w:r>
      <w:r>
        <w:rPr>
          <w:rFonts w:ascii="Times New Roman" w:hAnsi="Times New Roman" w:eastAsia="宋体" w:cs="Times New Roman"/>
          <w:color w:val="auto"/>
          <w:kern w:val="0"/>
          <w:sz w:val="24"/>
          <w:szCs w:val="20"/>
          <w:highlight w:val="none"/>
        </w:rPr>
        <w:t>_______</w:t>
      </w:r>
    </w:p>
    <w:p w14:paraId="1FB46861">
      <w:pPr>
        <w:snapToGrid w:val="0"/>
        <w:spacing w:line="360" w:lineRule="auto"/>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投标人名称</w:t>
      </w:r>
      <w:r>
        <w:rPr>
          <w:rFonts w:ascii="Times New Roman" w:hAnsi="Times New Roman" w:eastAsia="宋体" w:cs="Times New Roman"/>
          <w:color w:val="auto"/>
          <w:kern w:val="0"/>
          <w:sz w:val="24"/>
          <w:szCs w:val="20"/>
          <w:highlight w:val="none"/>
        </w:rPr>
        <w:t>(</w:t>
      </w:r>
      <w:r>
        <w:rPr>
          <w:rFonts w:hint="eastAsia" w:ascii="Times New Roman" w:hAnsi="Times New Roman" w:eastAsia="宋体" w:cs="Times New Roman"/>
          <w:color w:val="auto"/>
          <w:kern w:val="0"/>
          <w:sz w:val="24"/>
          <w:szCs w:val="20"/>
          <w:highlight w:val="none"/>
        </w:rPr>
        <w:t>公章</w:t>
      </w:r>
      <w:r>
        <w:rPr>
          <w:rFonts w:ascii="Times New Roman" w:hAnsi="Times New Roman" w:eastAsia="宋体" w:cs="Times New Roman"/>
          <w:color w:val="auto"/>
          <w:kern w:val="0"/>
          <w:sz w:val="24"/>
          <w:szCs w:val="20"/>
          <w:highlight w:val="none"/>
        </w:rPr>
        <w:t>):___________________</w:t>
      </w:r>
    </w:p>
    <w:p w14:paraId="67151246">
      <w:pPr>
        <w:snapToGrid w:val="0"/>
        <w:spacing w:line="360" w:lineRule="auto"/>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开户银行：</w:t>
      </w:r>
      <w:r>
        <w:rPr>
          <w:rFonts w:ascii="Times New Roman" w:hAnsi="Times New Roman" w:eastAsia="宋体" w:cs="Times New Roman"/>
          <w:color w:val="auto"/>
          <w:kern w:val="0"/>
          <w:sz w:val="24"/>
          <w:szCs w:val="20"/>
          <w:highlight w:val="none"/>
          <w:u w:val="single"/>
        </w:rPr>
        <w:t xml:space="preserve">                      </w:t>
      </w:r>
      <w:r>
        <w:rPr>
          <w:rFonts w:ascii="Times New Roman" w:hAnsi="Times New Roman" w:eastAsia="宋体" w:cs="Times New Roman"/>
          <w:color w:val="auto"/>
          <w:kern w:val="0"/>
          <w:sz w:val="24"/>
          <w:szCs w:val="20"/>
          <w:highlight w:val="none"/>
        </w:rPr>
        <w:t xml:space="preserve">   </w:t>
      </w:r>
      <w:r>
        <w:rPr>
          <w:rFonts w:hint="eastAsia" w:ascii="Times New Roman" w:hAnsi="Times New Roman" w:eastAsia="宋体" w:cs="Times New Roman"/>
          <w:color w:val="auto"/>
          <w:kern w:val="0"/>
          <w:sz w:val="24"/>
          <w:szCs w:val="20"/>
          <w:highlight w:val="none"/>
        </w:rPr>
        <w:t>银行帐号：</w:t>
      </w:r>
      <w:r>
        <w:rPr>
          <w:rFonts w:ascii="Times New Roman" w:hAnsi="Times New Roman" w:eastAsia="宋体" w:cs="Times New Roman"/>
          <w:color w:val="auto"/>
          <w:kern w:val="0"/>
          <w:sz w:val="24"/>
          <w:szCs w:val="20"/>
          <w:highlight w:val="none"/>
          <w:u w:val="single"/>
        </w:rPr>
        <w:t xml:space="preserve">                    </w:t>
      </w:r>
      <w:r>
        <w:rPr>
          <w:rFonts w:ascii="Times New Roman" w:hAnsi="Times New Roman" w:eastAsia="宋体" w:cs="Times New Roman"/>
          <w:color w:val="auto"/>
          <w:kern w:val="0"/>
          <w:sz w:val="24"/>
          <w:szCs w:val="20"/>
          <w:highlight w:val="none"/>
        </w:rPr>
        <w:t xml:space="preserve"> </w:t>
      </w:r>
    </w:p>
    <w:p w14:paraId="2E6AFABF">
      <w:pPr>
        <w:snapToGrid w:val="0"/>
        <w:spacing w:line="360" w:lineRule="auto"/>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法定代表人或授权代表（签字</w:t>
      </w:r>
      <w:r>
        <w:rPr>
          <w:rFonts w:hint="eastAsia" w:ascii="Times New Roman" w:hAnsi="Times New Roman" w:eastAsia="宋体" w:cs="Times New Roman"/>
          <w:color w:val="auto"/>
          <w:kern w:val="0"/>
          <w:sz w:val="24"/>
          <w:szCs w:val="20"/>
          <w:highlight w:val="none"/>
          <w:lang w:val="en-US" w:eastAsia="zh-CN"/>
        </w:rPr>
        <w:t>或签名章</w:t>
      </w:r>
      <w:r>
        <w:rPr>
          <w:rFonts w:hint="eastAsia" w:ascii="Times New Roman" w:hAnsi="Times New Roman" w:eastAsia="宋体" w:cs="Times New Roman"/>
          <w:color w:val="auto"/>
          <w:kern w:val="0"/>
          <w:sz w:val="24"/>
          <w:szCs w:val="20"/>
          <w:highlight w:val="none"/>
        </w:rPr>
        <w:t>）</w:t>
      </w:r>
      <w:r>
        <w:rPr>
          <w:rFonts w:ascii="Times New Roman" w:hAnsi="Times New Roman" w:eastAsia="宋体" w:cs="Times New Roman"/>
          <w:color w:val="auto"/>
          <w:kern w:val="0"/>
          <w:sz w:val="24"/>
          <w:szCs w:val="20"/>
          <w:highlight w:val="none"/>
        </w:rPr>
        <w:t xml:space="preserve">:___________                      </w:t>
      </w:r>
    </w:p>
    <w:p w14:paraId="592239C4">
      <w:pPr>
        <w:snapToGrid w:val="0"/>
        <w:spacing w:line="360" w:lineRule="auto"/>
        <w:rPr>
          <w:rFonts w:ascii="Times New Roman" w:hAnsi="Times New Roman" w:eastAsia="宋体" w:cs="Times New Roman"/>
          <w:color w:val="auto"/>
          <w:kern w:val="0"/>
          <w:sz w:val="30"/>
          <w:szCs w:val="20"/>
          <w:highlight w:val="none"/>
        </w:rPr>
      </w:pPr>
      <w:r>
        <w:rPr>
          <w:rFonts w:hint="eastAsia" w:ascii="Times New Roman" w:hAnsi="Times New Roman" w:eastAsia="宋体" w:cs="Times New Roman"/>
          <w:color w:val="auto"/>
          <w:kern w:val="0"/>
          <w:sz w:val="24"/>
          <w:szCs w:val="20"/>
          <w:highlight w:val="none"/>
        </w:rPr>
        <w:t>日期</w:t>
      </w:r>
      <w:r>
        <w:rPr>
          <w:rFonts w:ascii="Times New Roman" w:hAnsi="Times New Roman" w:eastAsia="宋体" w:cs="Times New Roman"/>
          <w:color w:val="auto"/>
          <w:kern w:val="0"/>
          <w:sz w:val="24"/>
          <w:szCs w:val="20"/>
          <w:highlight w:val="none"/>
        </w:rPr>
        <w:t>:_____</w:t>
      </w:r>
      <w:r>
        <w:rPr>
          <w:rFonts w:hint="eastAsia" w:ascii="Times New Roman" w:hAnsi="Times New Roman" w:eastAsia="宋体" w:cs="Times New Roman"/>
          <w:color w:val="auto"/>
          <w:kern w:val="0"/>
          <w:sz w:val="24"/>
          <w:szCs w:val="20"/>
          <w:highlight w:val="none"/>
        </w:rPr>
        <w:t>年</w:t>
      </w:r>
      <w:r>
        <w:rPr>
          <w:rFonts w:ascii="Times New Roman" w:hAnsi="Times New Roman" w:eastAsia="宋体" w:cs="Times New Roman"/>
          <w:color w:val="auto"/>
          <w:kern w:val="0"/>
          <w:sz w:val="24"/>
          <w:szCs w:val="20"/>
          <w:highlight w:val="none"/>
        </w:rPr>
        <w:t>___</w:t>
      </w:r>
      <w:r>
        <w:rPr>
          <w:rFonts w:hint="eastAsia" w:ascii="Times New Roman" w:hAnsi="Times New Roman" w:eastAsia="宋体" w:cs="Times New Roman"/>
          <w:color w:val="auto"/>
          <w:kern w:val="0"/>
          <w:sz w:val="24"/>
          <w:szCs w:val="20"/>
          <w:highlight w:val="none"/>
        </w:rPr>
        <w:t>月</w:t>
      </w:r>
      <w:r>
        <w:rPr>
          <w:rFonts w:ascii="Times New Roman" w:hAnsi="Times New Roman" w:eastAsia="宋体" w:cs="Times New Roman"/>
          <w:color w:val="auto"/>
          <w:kern w:val="0"/>
          <w:sz w:val="24"/>
          <w:szCs w:val="20"/>
          <w:highlight w:val="none"/>
        </w:rPr>
        <w:t>___</w:t>
      </w:r>
      <w:r>
        <w:rPr>
          <w:rFonts w:hint="eastAsia" w:ascii="Times New Roman" w:hAnsi="Times New Roman" w:eastAsia="宋体" w:cs="Times New Roman"/>
          <w:color w:val="auto"/>
          <w:kern w:val="0"/>
          <w:sz w:val="24"/>
          <w:szCs w:val="20"/>
          <w:highlight w:val="none"/>
        </w:rPr>
        <w:t>日</w:t>
      </w:r>
    </w:p>
    <w:p w14:paraId="78F65B64">
      <w:pPr>
        <w:snapToGrid w:val="0"/>
        <w:spacing w:line="360" w:lineRule="auto"/>
        <w:rPr>
          <w:color w:val="auto"/>
          <w:highlight w:val="none"/>
        </w:rPr>
        <w:sectPr>
          <w:headerReference r:id="rId7" w:type="default"/>
          <w:footerReference r:id="rId8" w:type="default"/>
          <w:pgSz w:w="11906" w:h="16838"/>
          <w:pgMar w:top="1474" w:right="1418" w:bottom="1247" w:left="1418" w:header="851" w:footer="851" w:gutter="0"/>
          <w:cols w:space="720" w:num="1"/>
          <w:docGrid w:linePitch="312" w:charSpace="0"/>
        </w:sectPr>
      </w:pPr>
    </w:p>
    <w:p w14:paraId="077B0EE4">
      <w:pPr>
        <w:snapToGrid w:val="0"/>
        <w:spacing w:before="50" w:after="50"/>
        <w:rPr>
          <w:rFonts w:ascii="Times New Roman" w:hAnsi="Times New Roman" w:eastAsia="宋体" w:cs="Times New Roman"/>
          <w:color w:val="auto"/>
          <w:kern w:val="0"/>
          <w:sz w:val="21"/>
          <w:szCs w:val="20"/>
          <w:highlight w:val="none"/>
        </w:rPr>
      </w:pPr>
      <w:r>
        <w:rPr>
          <w:rFonts w:hint="eastAsia" w:ascii="宋体" w:hAnsi="宋体" w:eastAsia="宋体" w:cs="宋体"/>
          <w:b/>
          <w:color w:val="auto"/>
          <w:kern w:val="0"/>
          <w:sz w:val="24"/>
          <w:szCs w:val="20"/>
          <w:highlight w:val="none"/>
        </w:rPr>
        <w:t>附件1</w:t>
      </w:r>
      <w:r>
        <w:rPr>
          <w:rFonts w:hint="eastAsia" w:ascii="宋体" w:hAnsi="宋体" w:eastAsia="宋体" w:cs="宋体"/>
          <w:b/>
          <w:color w:val="auto"/>
          <w:kern w:val="0"/>
          <w:sz w:val="24"/>
          <w:szCs w:val="20"/>
          <w:highlight w:val="none"/>
          <w:lang w:val="en-US" w:eastAsia="zh-CN"/>
        </w:rPr>
        <w:t>7</w:t>
      </w:r>
      <w:r>
        <w:rPr>
          <w:rFonts w:hint="eastAsia" w:ascii="宋体" w:hAnsi="宋体" w:eastAsia="宋体" w:cs="宋体"/>
          <w:b/>
          <w:color w:val="auto"/>
          <w:kern w:val="0"/>
          <w:sz w:val="21"/>
          <w:szCs w:val="20"/>
          <w:highlight w:val="none"/>
        </w:rPr>
        <w:t>：</w:t>
      </w:r>
      <w:r>
        <w:rPr>
          <w:rFonts w:hint="eastAsia" w:ascii="宋体" w:hAnsi="宋体" w:eastAsia="宋体" w:cs="宋体"/>
          <w:color w:val="auto"/>
          <w:kern w:val="0"/>
          <w:sz w:val="21"/>
          <w:szCs w:val="20"/>
          <w:highlight w:val="none"/>
        </w:rPr>
        <w:t xml:space="preserve">  </w:t>
      </w:r>
      <w:r>
        <w:rPr>
          <w:rFonts w:ascii="Times New Roman" w:hAnsi="Times New Roman" w:eastAsia="宋体" w:cs="Times New Roman"/>
          <w:color w:val="auto"/>
          <w:kern w:val="0"/>
          <w:sz w:val="21"/>
          <w:szCs w:val="20"/>
          <w:highlight w:val="none"/>
        </w:rPr>
        <w:t xml:space="preserve">  </w:t>
      </w:r>
    </w:p>
    <w:p w14:paraId="16F7047E">
      <w:pPr>
        <w:snapToGrid w:val="0"/>
        <w:spacing w:after="120"/>
        <w:jc w:val="center"/>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b/>
          <w:color w:val="auto"/>
          <w:kern w:val="0"/>
          <w:sz w:val="30"/>
          <w:szCs w:val="20"/>
          <w:highlight w:val="none"/>
        </w:rPr>
        <w:t>开标一览表</w:t>
      </w:r>
    </w:p>
    <w:tbl>
      <w:tblPr>
        <w:tblStyle w:val="9"/>
        <w:tblW w:w="980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1"/>
        <w:gridCol w:w="1837"/>
        <w:gridCol w:w="926"/>
        <w:gridCol w:w="1145"/>
        <w:gridCol w:w="1541"/>
        <w:gridCol w:w="1555"/>
        <w:gridCol w:w="1174"/>
        <w:gridCol w:w="905"/>
      </w:tblGrid>
      <w:tr w14:paraId="51ACE7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721" w:type="dxa"/>
            <w:tcBorders>
              <w:top w:val="single" w:color="auto" w:sz="4" w:space="0"/>
              <w:left w:val="single" w:color="auto" w:sz="4" w:space="0"/>
              <w:bottom w:val="single" w:color="auto" w:sz="4" w:space="0"/>
              <w:right w:val="single" w:color="auto" w:sz="4" w:space="0"/>
            </w:tcBorders>
            <w:noWrap w:val="0"/>
            <w:vAlign w:val="center"/>
          </w:tcPr>
          <w:p w14:paraId="3043AF93">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序号</w:t>
            </w:r>
          </w:p>
        </w:tc>
        <w:tc>
          <w:tcPr>
            <w:tcW w:w="1837" w:type="dxa"/>
            <w:tcBorders>
              <w:top w:val="single" w:color="auto" w:sz="4" w:space="0"/>
              <w:left w:val="single" w:color="auto" w:sz="4" w:space="0"/>
              <w:bottom w:val="single" w:color="auto" w:sz="4" w:space="0"/>
              <w:right w:val="single" w:color="auto" w:sz="4" w:space="0"/>
            </w:tcBorders>
            <w:noWrap w:val="0"/>
            <w:vAlign w:val="center"/>
          </w:tcPr>
          <w:p w14:paraId="26DA9322">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货物名称</w:t>
            </w:r>
          </w:p>
        </w:tc>
        <w:tc>
          <w:tcPr>
            <w:tcW w:w="926" w:type="dxa"/>
            <w:tcBorders>
              <w:top w:val="single" w:color="auto" w:sz="4" w:space="0"/>
              <w:left w:val="single" w:color="auto" w:sz="4" w:space="0"/>
              <w:bottom w:val="single" w:color="auto" w:sz="4" w:space="0"/>
              <w:right w:val="single" w:color="auto" w:sz="4" w:space="0"/>
            </w:tcBorders>
            <w:noWrap w:val="0"/>
            <w:vAlign w:val="center"/>
          </w:tcPr>
          <w:p w14:paraId="0B3AC64C">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数量</w:t>
            </w:r>
          </w:p>
        </w:tc>
        <w:tc>
          <w:tcPr>
            <w:tcW w:w="1145" w:type="dxa"/>
            <w:tcBorders>
              <w:top w:val="single" w:color="auto" w:sz="4" w:space="0"/>
              <w:left w:val="single" w:color="auto" w:sz="4" w:space="0"/>
              <w:bottom w:val="single" w:color="auto" w:sz="4" w:space="0"/>
              <w:right w:val="single" w:color="auto" w:sz="4" w:space="0"/>
            </w:tcBorders>
            <w:noWrap w:val="0"/>
            <w:vAlign w:val="center"/>
          </w:tcPr>
          <w:p w14:paraId="0BE7222C">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单价</w:t>
            </w:r>
          </w:p>
        </w:tc>
        <w:tc>
          <w:tcPr>
            <w:tcW w:w="1541" w:type="dxa"/>
            <w:tcBorders>
              <w:top w:val="single" w:color="auto" w:sz="4" w:space="0"/>
              <w:left w:val="single" w:color="auto" w:sz="4" w:space="0"/>
              <w:bottom w:val="single" w:color="auto" w:sz="4" w:space="0"/>
              <w:right w:val="single" w:color="auto" w:sz="4" w:space="0"/>
            </w:tcBorders>
            <w:noWrap w:val="0"/>
            <w:vAlign w:val="center"/>
          </w:tcPr>
          <w:p w14:paraId="775BEC27">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品牌及厂家</w:t>
            </w:r>
          </w:p>
        </w:tc>
        <w:tc>
          <w:tcPr>
            <w:tcW w:w="1555" w:type="dxa"/>
            <w:tcBorders>
              <w:top w:val="single" w:color="auto" w:sz="4" w:space="0"/>
              <w:left w:val="single" w:color="auto" w:sz="4" w:space="0"/>
              <w:bottom w:val="single" w:color="auto" w:sz="4" w:space="0"/>
              <w:right w:val="single" w:color="auto" w:sz="4" w:space="0"/>
            </w:tcBorders>
            <w:noWrap w:val="0"/>
            <w:vAlign w:val="center"/>
          </w:tcPr>
          <w:p w14:paraId="0FEBF522">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规格型号</w:t>
            </w:r>
          </w:p>
        </w:tc>
        <w:tc>
          <w:tcPr>
            <w:tcW w:w="1174" w:type="dxa"/>
            <w:tcBorders>
              <w:top w:val="single" w:color="auto" w:sz="4" w:space="0"/>
              <w:left w:val="single" w:color="auto" w:sz="4" w:space="0"/>
              <w:bottom w:val="single" w:color="auto" w:sz="4" w:space="0"/>
              <w:right w:val="single" w:color="auto" w:sz="4" w:space="0"/>
            </w:tcBorders>
            <w:noWrap w:val="0"/>
            <w:vAlign w:val="center"/>
          </w:tcPr>
          <w:p w14:paraId="2F77384B">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总价</w:t>
            </w:r>
          </w:p>
        </w:tc>
        <w:tc>
          <w:tcPr>
            <w:tcW w:w="905" w:type="dxa"/>
            <w:tcBorders>
              <w:top w:val="single" w:color="auto" w:sz="4" w:space="0"/>
              <w:left w:val="single" w:color="auto" w:sz="4" w:space="0"/>
              <w:bottom w:val="single" w:color="auto" w:sz="4" w:space="0"/>
              <w:right w:val="single" w:color="auto" w:sz="4" w:space="0"/>
            </w:tcBorders>
            <w:noWrap w:val="0"/>
            <w:vAlign w:val="center"/>
          </w:tcPr>
          <w:p w14:paraId="3FCD7E4F">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备注</w:t>
            </w:r>
          </w:p>
        </w:tc>
      </w:tr>
      <w:tr w14:paraId="2229B4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1" w:hRule="atLeast"/>
          <w:jc w:val="center"/>
        </w:trPr>
        <w:tc>
          <w:tcPr>
            <w:tcW w:w="721" w:type="dxa"/>
            <w:tcBorders>
              <w:top w:val="single" w:color="auto" w:sz="4" w:space="0"/>
              <w:left w:val="single" w:color="auto" w:sz="4" w:space="0"/>
              <w:bottom w:val="single" w:color="auto" w:sz="4" w:space="0"/>
              <w:right w:val="single" w:color="auto" w:sz="4" w:space="0"/>
            </w:tcBorders>
            <w:noWrap w:val="0"/>
            <w:vAlign w:val="center"/>
          </w:tcPr>
          <w:p w14:paraId="7727DF7E">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1</w:t>
            </w:r>
          </w:p>
        </w:tc>
        <w:tc>
          <w:tcPr>
            <w:tcW w:w="1837" w:type="dxa"/>
            <w:tcBorders>
              <w:top w:val="single" w:color="auto" w:sz="4" w:space="0"/>
              <w:left w:val="single" w:color="auto" w:sz="4" w:space="0"/>
              <w:bottom w:val="single" w:color="auto" w:sz="4" w:space="0"/>
              <w:right w:val="single" w:color="auto" w:sz="4" w:space="0"/>
            </w:tcBorders>
            <w:noWrap w:val="0"/>
            <w:vAlign w:val="center"/>
          </w:tcPr>
          <w:p w14:paraId="20B74248">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926" w:type="dxa"/>
            <w:tcBorders>
              <w:top w:val="single" w:color="auto" w:sz="4" w:space="0"/>
              <w:left w:val="single" w:color="auto" w:sz="4" w:space="0"/>
              <w:bottom w:val="single" w:color="auto" w:sz="4" w:space="0"/>
              <w:right w:val="single" w:color="auto" w:sz="4" w:space="0"/>
            </w:tcBorders>
            <w:noWrap w:val="0"/>
            <w:vAlign w:val="center"/>
          </w:tcPr>
          <w:p w14:paraId="2F9B6333">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45" w:type="dxa"/>
            <w:tcBorders>
              <w:top w:val="single" w:color="auto" w:sz="4" w:space="0"/>
              <w:left w:val="single" w:color="auto" w:sz="4" w:space="0"/>
              <w:bottom w:val="single" w:color="auto" w:sz="4" w:space="0"/>
              <w:right w:val="single" w:color="auto" w:sz="4" w:space="0"/>
            </w:tcBorders>
            <w:noWrap w:val="0"/>
            <w:vAlign w:val="top"/>
          </w:tcPr>
          <w:p w14:paraId="5D3D791E">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41" w:type="dxa"/>
            <w:tcBorders>
              <w:top w:val="single" w:color="auto" w:sz="4" w:space="0"/>
              <w:left w:val="single" w:color="auto" w:sz="4" w:space="0"/>
              <w:bottom w:val="single" w:color="auto" w:sz="4" w:space="0"/>
              <w:right w:val="single" w:color="auto" w:sz="4" w:space="0"/>
            </w:tcBorders>
            <w:noWrap w:val="0"/>
            <w:vAlign w:val="center"/>
          </w:tcPr>
          <w:p w14:paraId="6641A241">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55" w:type="dxa"/>
            <w:tcBorders>
              <w:top w:val="single" w:color="auto" w:sz="4" w:space="0"/>
              <w:left w:val="single" w:color="auto" w:sz="4" w:space="0"/>
              <w:bottom w:val="single" w:color="auto" w:sz="4" w:space="0"/>
              <w:right w:val="single" w:color="auto" w:sz="4" w:space="0"/>
            </w:tcBorders>
            <w:noWrap w:val="0"/>
            <w:vAlign w:val="center"/>
          </w:tcPr>
          <w:p w14:paraId="2EC50CA3">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74" w:type="dxa"/>
            <w:tcBorders>
              <w:top w:val="single" w:color="auto" w:sz="4" w:space="0"/>
              <w:left w:val="single" w:color="auto" w:sz="4" w:space="0"/>
              <w:bottom w:val="single" w:color="auto" w:sz="4" w:space="0"/>
              <w:right w:val="single" w:color="auto" w:sz="4" w:space="0"/>
            </w:tcBorders>
            <w:noWrap w:val="0"/>
            <w:vAlign w:val="center"/>
          </w:tcPr>
          <w:p w14:paraId="6D440664">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905" w:type="dxa"/>
            <w:tcBorders>
              <w:top w:val="single" w:color="auto" w:sz="4" w:space="0"/>
              <w:left w:val="single" w:color="auto" w:sz="4" w:space="0"/>
              <w:bottom w:val="single" w:color="auto" w:sz="4" w:space="0"/>
              <w:right w:val="single" w:color="auto" w:sz="4" w:space="0"/>
            </w:tcBorders>
            <w:noWrap w:val="0"/>
            <w:vAlign w:val="center"/>
          </w:tcPr>
          <w:p w14:paraId="4F28A3C4">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r>
      <w:tr w14:paraId="046D11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1" w:hRule="atLeast"/>
          <w:jc w:val="center"/>
        </w:trPr>
        <w:tc>
          <w:tcPr>
            <w:tcW w:w="721" w:type="dxa"/>
            <w:tcBorders>
              <w:top w:val="single" w:color="auto" w:sz="4" w:space="0"/>
              <w:left w:val="single" w:color="auto" w:sz="4" w:space="0"/>
              <w:bottom w:val="single" w:color="auto" w:sz="4" w:space="0"/>
              <w:right w:val="single" w:color="auto" w:sz="4" w:space="0"/>
            </w:tcBorders>
            <w:noWrap w:val="0"/>
            <w:vAlign w:val="center"/>
          </w:tcPr>
          <w:p w14:paraId="19F7E0F2">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2</w:t>
            </w:r>
          </w:p>
        </w:tc>
        <w:tc>
          <w:tcPr>
            <w:tcW w:w="1837" w:type="dxa"/>
            <w:tcBorders>
              <w:top w:val="single" w:color="auto" w:sz="4" w:space="0"/>
              <w:left w:val="single" w:color="auto" w:sz="4" w:space="0"/>
              <w:bottom w:val="single" w:color="auto" w:sz="4" w:space="0"/>
              <w:right w:val="single" w:color="auto" w:sz="4" w:space="0"/>
            </w:tcBorders>
            <w:noWrap w:val="0"/>
            <w:vAlign w:val="center"/>
          </w:tcPr>
          <w:p w14:paraId="237C6984">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926" w:type="dxa"/>
            <w:tcBorders>
              <w:top w:val="single" w:color="auto" w:sz="4" w:space="0"/>
              <w:left w:val="single" w:color="auto" w:sz="4" w:space="0"/>
              <w:bottom w:val="single" w:color="auto" w:sz="4" w:space="0"/>
              <w:right w:val="single" w:color="auto" w:sz="4" w:space="0"/>
            </w:tcBorders>
            <w:noWrap w:val="0"/>
            <w:vAlign w:val="center"/>
          </w:tcPr>
          <w:p w14:paraId="24901AFC">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45" w:type="dxa"/>
            <w:tcBorders>
              <w:top w:val="single" w:color="auto" w:sz="4" w:space="0"/>
              <w:left w:val="single" w:color="auto" w:sz="4" w:space="0"/>
              <w:bottom w:val="single" w:color="auto" w:sz="4" w:space="0"/>
              <w:right w:val="single" w:color="auto" w:sz="4" w:space="0"/>
            </w:tcBorders>
            <w:noWrap w:val="0"/>
            <w:vAlign w:val="top"/>
          </w:tcPr>
          <w:p w14:paraId="35269652">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41" w:type="dxa"/>
            <w:tcBorders>
              <w:top w:val="single" w:color="auto" w:sz="4" w:space="0"/>
              <w:left w:val="single" w:color="auto" w:sz="4" w:space="0"/>
              <w:bottom w:val="single" w:color="auto" w:sz="4" w:space="0"/>
              <w:right w:val="single" w:color="auto" w:sz="4" w:space="0"/>
            </w:tcBorders>
            <w:noWrap w:val="0"/>
            <w:vAlign w:val="center"/>
          </w:tcPr>
          <w:p w14:paraId="2E25A5DC">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55" w:type="dxa"/>
            <w:tcBorders>
              <w:top w:val="single" w:color="auto" w:sz="4" w:space="0"/>
              <w:left w:val="single" w:color="auto" w:sz="4" w:space="0"/>
              <w:bottom w:val="single" w:color="auto" w:sz="4" w:space="0"/>
              <w:right w:val="single" w:color="auto" w:sz="4" w:space="0"/>
            </w:tcBorders>
            <w:noWrap w:val="0"/>
            <w:vAlign w:val="center"/>
          </w:tcPr>
          <w:p w14:paraId="050ED7CF">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74" w:type="dxa"/>
            <w:tcBorders>
              <w:top w:val="single" w:color="auto" w:sz="4" w:space="0"/>
              <w:left w:val="single" w:color="auto" w:sz="4" w:space="0"/>
              <w:bottom w:val="single" w:color="auto" w:sz="4" w:space="0"/>
              <w:right w:val="single" w:color="auto" w:sz="4" w:space="0"/>
            </w:tcBorders>
            <w:noWrap w:val="0"/>
            <w:vAlign w:val="center"/>
          </w:tcPr>
          <w:p w14:paraId="2A1A0BA4">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905" w:type="dxa"/>
            <w:tcBorders>
              <w:top w:val="single" w:color="auto" w:sz="4" w:space="0"/>
              <w:left w:val="single" w:color="auto" w:sz="4" w:space="0"/>
              <w:bottom w:val="single" w:color="auto" w:sz="4" w:space="0"/>
              <w:right w:val="single" w:color="auto" w:sz="4" w:space="0"/>
            </w:tcBorders>
            <w:noWrap w:val="0"/>
            <w:vAlign w:val="center"/>
          </w:tcPr>
          <w:p w14:paraId="46CEB794">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r>
      <w:tr w14:paraId="1B3AF4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1" w:hRule="atLeast"/>
          <w:jc w:val="center"/>
        </w:trPr>
        <w:tc>
          <w:tcPr>
            <w:tcW w:w="721" w:type="dxa"/>
            <w:tcBorders>
              <w:top w:val="single" w:color="auto" w:sz="4" w:space="0"/>
              <w:left w:val="single" w:color="auto" w:sz="4" w:space="0"/>
              <w:bottom w:val="single" w:color="auto" w:sz="4" w:space="0"/>
              <w:right w:val="single" w:color="auto" w:sz="4" w:space="0"/>
            </w:tcBorders>
            <w:noWrap w:val="0"/>
            <w:vAlign w:val="center"/>
          </w:tcPr>
          <w:p w14:paraId="3F7C15C8">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837" w:type="dxa"/>
            <w:tcBorders>
              <w:top w:val="single" w:color="auto" w:sz="4" w:space="0"/>
              <w:left w:val="single" w:color="auto" w:sz="4" w:space="0"/>
              <w:bottom w:val="single" w:color="auto" w:sz="4" w:space="0"/>
              <w:right w:val="single" w:color="auto" w:sz="4" w:space="0"/>
            </w:tcBorders>
            <w:noWrap w:val="0"/>
            <w:vAlign w:val="center"/>
          </w:tcPr>
          <w:p w14:paraId="5033D465">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w:t>
            </w:r>
          </w:p>
        </w:tc>
        <w:tc>
          <w:tcPr>
            <w:tcW w:w="926" w:type="dxa"/>
            <w:tcBorders>
              <w:top w:val="single" w:color="auto" w:sz="4" w:space="0"/>
              <w:left w:val="single" w:color="auto" w:sz="4" w:space="0"/>
              <w:bottom w:val="single" w:color="auto" w:sz="4" w:space="0"/>
              <w:right w:val="single" w:color="auto" w:sz="4" w:space="0"/>
            </w:tcBorders>
            <w:noWrap w:val="0"/>
            <w:vAlign w:val="center"/>
          </w:tcPr>
          <w:p w14:paraId="15043AB1">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45" w:type="dxa"/>
            <w:tcBorders>
              <w:top w:val="single" w:color="auto" w:sz="4" w:space="0"/>
              <w:left w:val="single" w:color="auto" w:sz="4" w:space="0"/>
              <w:bottom w:val="single" w:color="auto" w:sz="4" w:space="0"/>
              <w:right w:val="single" w:color="auto" w:sz="4" w:space="0"/>
            </w:tcBorders>
            <w:noWrap w:val="0"/>
            <w:vAlign w:val="top"/>
          </w:tcPr>
          <w:p w14:paraId="3CB59BA9">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41" w:type="dxa"/>
            <w:tcBorders>
              <w:top w:val="single" w:color="auto" w:sz="4" w:space="0"/>
              <w:left w:val="single" w:color="auto" w:sz="4" w:space="0"/>
              <w:bottom w:val="single" w:color="auto" w:sz="4" w:space="0"/>
              <w:right w:val="single" w:color="auto" w:sz="4" w:space="0"/>
            </w:tcBorders>
            <w:noWrap w:val="0"/>
            <w:vAlign w:val="center"/>
          </w:tcPr>
          <w:p w14:paraId="7761DD92">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55" w:type="dxa"/>
            <w:tcBorders>
              <w:top w:val="single" w:color="auto" w:sz="4" w:space="0"/>
              <w:left w:val="single" w:color="auto" w:sz="4" w:space="0"/>
              <w:bottom w:val="single" w:color="auto" w:sz="4" w:space="0"/>
              <w:right w:val="single" w:color="auto" w:sz="4" w:space="0"/>
            </w:tcBorders>
            <w:noWrap w:val="0"/>
            <w:vAlign w:val="center"/>
          </w:tcPr>
          <w:p w14:paraId="4DFECAD6">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74" w:type="dxa"/>
            <w:tcBorders>
              <w:top w:val="single" w:color="auto" w:sz="4" w:space="0"/>
              <w:left w:val="single" w:color="auto" w:sz="4" w:space="0"/>
              <w:bottom w:val="single" w:color="auto" w:sz="4" w:space="0"/>
              <w:right w:val="single" w:color="auto" w:sz="4" w:space="0"/>
            </w:tcBorders>
            <w:noWrap w:val="0"/>
            <w:vAlign w:val="center"/>
          </w:tcPr>
          <w:p w14:paraId="0FE3FC8F">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905" w:type="dxa"/>
            <w:tcBorders>
              <w:top w:val="single" w:color="auto" w:sz="4" w:space="0"/>
              <w:left w:val="single" w:color="auto" w:sz="4" w:space="0"/>
              <w:bottom w:val="single" w:color="auto" w:sz="4" w:space="0"/>
              <w:right w:val="single" w:color="auto" w:sz="4" w:space="0"/>
            </w:tcBorders>
            <w:noWrap w:val="0"/>
            <w:vAlign w:val="center"/>
          </w:tcPr>
          <w:p w14:paraId="0297EC1B">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r>
      <w:tr w14:paraId="5B62A0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1" w:hRule="atLeast"/>
          <w:jc w:val="center"/>
        </w:trPr>
        <w:tc>
          <w:tcPr>
            <w:tcW w:w="721" w:type="dxa"/>
            <w:tcBorders>
              <w:top w:val="single" w:color="auto" w:sz="4" w:space="0"/>
              <w:left w:val="single" w:color="auto" w:sz="4" w:space="0"/>
              <w:bottom w:val="single" w:color="auto" w:sz="4" w:space="0"/>
              <w:right w:val="single" w:color="auto" w:sz="4" w:space="0"/>
            </w:tcBorders>
            <w:noWrap w:val="0"/>
            <w:vAlign w:val="center"/>
          </w:tcPr>
          <w:p w14:paraId="0B6E21B9">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5</w:t>
            </w:r>
          </w:p>
        </w:tc>
        <w:tc>
          <w:tcPr>
            <w:tcW w:w="1837" w:type="dxa"/>
            <w:tcBorders>
              <w:top w:val="single" w:color="auto" w:sz="4" w:space="0"/>
              <w:left w:val="single" w:color="auto" w:sz="4" w:space="0"/>
              <w:bottom w:val="single" w:color="auto" w:sz="4" w:space="0"/>
              <w:right w:val="single" w:color="auto" w:sz="4" w:space="0"/>
            </w:tcBorders>
            <w:noWrap w:val="0"/>
            <w:vAlign w:val="center"/>
          </w:tcPr>
          <w:p w14:paraId="0BE654D4">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926" w:type="dxa"/>
            <w:tcBorders>
              <w:top w:val="single" w:color="auto" w:sz="4" w:space="0"/>
              <w:left w:val="single" w:color="auto" w:sz="4" w:space="0"/>
              <w:bottom w:val="single" w:color="auto" w:sz="4" w:space="0"/>
              <w:right w:val="single" w:color="auto" w:sz="4" w:space="0"/>
            </w:tcBorders>
            <w:noWrap w:val="0"/>
            <w:vAlign w:val="center"/>
          </w:tcPr>
          <w:p w14:paraId="6F7F489C">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45" w:type="dxa"/>
            <w:tcBorders>
              <w:top w:val="single" w:color="auto" w:sz="4" w:space="0"/>
              <w:left w:val="single" w:color="auto" w:sz="4" w:space="0"/>
              <w:bottom w:val="single" w:color="auto" w:sz="4" w:space="0"/>
              <w:right w:val="single" w:color="auto" w:sz="4" w:space="0"/>
            </w:tcBorders>
            <w:noWrap w:val="0"/>
            <w:vAlign w:val="top"/>
          </w:tcPr>
          <w:p w14:paraId="5ECA27C9">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41" w:type="dxa"/>
            <w:tcBorders>
              <w:top w:val="single" w:color="auto" w:sz="4" w:space="0"/>
              <w:left w:val="single" w:color="auto" w:sz="4" w:space="0"/>
              <w:bottom w:val="single" w:color="auto" w:sz="4" w:space="0"/>
              <w:right w:val="single" w:color="auto" w:sz="4" w:space="0"/>
            </w:tcBorders>
            <w:noWrap w:val="0"/>
            <w:vAlign w:val="center"/>
          </w:tcPr>
          <w:p w14:paraId="5E8EC70F">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55" w:type="dxa"/>
            <w:tcBorders>
              <w:top w:val="single" w:color="auto" w:sz="4" w:space="0"/>
              <w:left w:val="single" w:color="auto" w:sz="4" w:space="0"/>
              <w:bottom w:val="single" w:color="auto" w:sz="4" w:space="0"/>
              <w:right w:val="single" w:color="auto" w:sz="4" w:space="0"/>
            </w:tcBorders>
            <w:noWrap w:val="0"/>
            <w:vAlign w:val="center"/>
          </w:tcPr>
          <w:p w14:paraId="7F37F2C7">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74" w:type="dxa"/>
            <w:tcBorders>
              <w:top w:val="single" w:color="auto" w:sz="4" w:space="0"/>
              <w:left w:val="single" w:color="auto" w:sz="4" w:space="0"/>
              <w:bottom w:val="single" w:color="auto" w:sz="4" w:space="0"/>
              <w:right w:val="single" w:color="auto" w:sz="4" w:space="0"/>
            </w:tcBorders>
            <w:noWrap w:val="0"/>
            <w:vAlign w:val="center"/>
          </w:tcPr>
          <w:p w14:paraId="3DFBE8FD">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905" w:type="dxa"/>
            <w:tcBorders>
              <w:top w:val="single" w:color="auto" w:sz="4" w:space="0"/>
              <w:left w:val="single" w:color="auto" w:sz="4" w:space="0"/>
              <w:bottom w:val="single" w:color="auto" w:sz="4" w:space="0"/>
              <w:right w:val="single" w:color="auto" w:sz="4" w:space="0"/>
            </w:tcBorders>
            <w:noWrap w:val="0"/>
            <w:vAlign w:val="center"/>
          </w:tcPr>
          <w:p w14:paraId="47AFE333">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r>
      <w:tr w14:paraId="02E2C8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1" w:hRule="atLeast"/>
          <w:jc w:val="center"/>
        </w:trPr>
        <w:tc>
          <w:tcPr>
            <w:tcW w:w="721" w:type="dxa"/>
            <w:tcBorders>
              <w:top w:val="single" w:color="auto" w:sz="4" w:space="0"/>
              <w:left w:val="single" w:color="auto" w:sz="4" w:space="0"/>
              <w:bottom w:val="single" w:color="auto" w:sz="4" w:space="0"/>
              <w:right w:val="single" w:color="auto" w:sz="4" w:space="0"/>
            </w:tcBorders>
            <w:noWrap w:val="0"/>
            <w:vAlign w:val="center"/>
          </w:tcPr>
          <w:p w14:paraId="6BD87FBA">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6</w:t>
            </w:r>
          </w:p>
        </w:tc>
        <w:tc>
          <w:tcPr>
            <w:tcW w:w="1837" w:type="dxa"/>
            <w:tcBorders>
              <w:top w:val="single" w:color="auto" w:sz="4" w:space="0"/>
              <w:left w:val="single" w:color="auto" w:sz="4" w:space="0"/>
              <w:bottom w:val="single" w:color="auto" w:sz="4" w:space="0"/>
              <w:right w:val="single" w:color="auto" w:sz="4" w:space="0"/>
            </w:tcBorders>
            <w:noWrap w:val="0"/>
            <w:vAlign w:val="center"/>
          </w:tcPr>
          <w:p w14:paraId="6F964372">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926" w:type="dxa"/>
            <w:tcBorders>
              <w:top w:val="single" w:color="auto" w:sz="4" w:space="0"/>
              <w:left w:val="single" w:color="auto" w:sz="4" w:space="0"/>
              <w:bottom w:val="single" w:color="auto" w:sz="4" w:space="0"/>
              <w:right w:val="single" w:color="auto" w:sz="4" w:space="0"/>
            </w:tcBorders>
            <w:noWrap w:val="0"/>
            <w:vAlign w:val="center"/>
          </w:tcPr>
          <w:p w14:paraId="1FC1433F">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45" w:type="dxa"/>
            <w:tcBorders>
              <w:top w:val="single" w:color="auto" w:sz="4" w:space="0"/>
              <w:left w:val="single" w:color="auto" w:sz="4" w:space="0"/>
              <w:bottom w:val="single" w:color="auto" w:sz="4" w:space="0"/>
              <w:right w:val="single" w:color="auto" w:sz="4" w:space="0"/>
            </w:tcBorders>
            <w:noWrap w:val="0"/>
            <w:vAlign w:val="top"/>
          </w:tcPr>
          <w:p w14:paraId="292D1A73">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41" w:type="dxa"/>
            <w:tcBorders>
              <w:top w:val="single" w:color="auto" w:sz="4" w:space="0"/>
              <w:left w:val="single" w:color="auto" w:sz="4" w:space="0"/>
              <w:bottom w:val="single" w:color="auto" w:sz="4" w:space="0"/>
              <w:right w:val="single" w:color="auto" w:sz="4" w:space="0"/>
            </w:tcBorders>
            <w:noWrap w:val="0"/>
            <w:vAlign w:val="center"/>
          </w:tcPr>
          <w:p w14:paraId="6F8819B1">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55" w:type="dxa"/>
            <w:tcBorders>
              <w:top w:val="single" w:color="auto" w:sz="4" w:space="0"/>
              <w:left w:val="single" w:color="auto" w:sz="4" w:space="0"/>
              <w:bottom w:val="single" w:color="auto" w:sz="4" w:space="0"/>
              <w:right w:val="single" w:color="auto" w:sz="4" w:space="0"/>
            </w:tcBorders>
            <w:noWrap w:val="0"/>
            <w:vAlign w:val="center"/>
          </w:tcPr>
          <w:p w14:paraId="05144A58">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74" w:type="dxa"/>
            <w:tcBorders>
              <w:top w:val="single" w:color="auto" w:sz="4" w:space="0"/>
              <w:left w:val="single" w:color="auto" w:sz="4" w:space="0"/>
              <w:bottom w:val="single" w:color="auto" w:sz="4" w:space="0"/>
              <w:right w:val="single" w:color="auto" w:sz="4" w:space="0"/>
            </w:tcBorders>
            <w:noWrap w:val="0"/>
            <w:vAlign w:val="center"/>
          </w:tcPr>
          <w:p w14:paraId="146819E0">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905" w:type="dxa"/>
            <w:tcBorders>
              <w:top w:val="single" w:color="auto" w:sz="4" w:space="0"/>
              <w:left w:val="single" w:color="auto" w:sz="4" w:space="0"/>
              <w:bottom w:val="single" w:color="auto" w:sz="4" w:space="0"/>
              <w:right w:val="single" w:color="auto" w:sz="4" w:space="0"/>
            </w:tcBorders>
            <w:noWrap w:val="0"/>
            <w:vAlign w:val="center"/>
          </w:tcPr>
          <w:p w14:paraId="059AE914">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r>
      <w:tr w14:paraId="4D2232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1" w:hRule="atLeast"/>
          <w:jc w:val="center"/>
        </w:trPr>
        <w:tc>
          <w:tcPr>
            <w:tcW w:w="721" w:type="dxa"/>
            <w:tcBorders>
              <w:top w:val="single" w:color="auto" w:sz="4" w:space="0"/>
              <w:left w:val="single" w:color="auto" w:sz="4" w:space="0"/>
              <w:bottom w:val="single" w:color="auto" w:sz="4" w:space="0"/>
              <w:right w:val="single" w:color="auto" w:sz="4" w:space="0"/>
            </w:tcBorders>
            <w:noWrap w:val="0"/>
            <w:vAlign w:val="center"/>
          </w:tcPr>
          <w:p w14:paraId="63DDF95B">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837" w:type="dxa"/>
            <w:tcBorders>
              <w:top w:val="single" w:color="auto" w:sz="4" w:space="0"/>
              <w:left w:val="single" w:color="auto" w:sz="4" w:space="0"/>
              <w:bottom w:val="single" w:color="auto" w:sz="4" w:space="0"/>
              <w:right w:val="single" w:color="auto" w:sz="4" w:space="0"/>
            </w:tcBorders>
            <w:noWrap w:val="0"/>
            <w:vAlign w:val="center"/>
          </w:tcPr>
          <w:p w14:paraId="7B0E826C">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w:t>
            </w:r>
          </w:p>
        </w:tc>
        <w:tc>
          <w:tcPr>
            <w:tcW w:w="926" w:type="dxa"/>
            <w:tcBorders>
              <w:top w:val="single" w:color="auto" w:sz="4" w:space="0"/>
              <w:left w:val="single" w:color="auto" w:sz="4" w:space="0"/>
              <w:bottom w:val="single" w:color="auto" w:sz="4" w:space="0"/>
              <w:right w:val="single" w:color="auto" w:sz="4" w:space="0"/>
            </w:tcBorders>
            <w:noWrap w:val="0"/>
            <w:vAlign w:val="center"/>
          </w:tcPr>
          <w:p w14:paraId="6FCDF81A">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45" w:type="dxa"/>
            <w:tcBorders>
              <w:top w:val="single" w:color="auto" w:sz="4" w:space="0"/>
              <w:left w:val="single" w:color="auto" w:sz="4" w:space="0"/>
              <w:bottom w:val="single" w:color="auto" w:sz="4" w:space="0"/>
              <w:right w:val="single" w:color="auto" w:sz="4" w:space="0"/>
            </w:tcBorders>
            <w:noWrap w:val="0"/>
            <w:vAlign w:val="top"/>
          </w:tcPr>
          <w:p w14:paraId="3BC2812B">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41" w:type="dxa"/>
            <w:tcBorders>
              <w:top w:val="single" w:color="auto" w:sz="4" w:space="0"/>
              <w:left w:val="single" w:color="auto" w:sz="4" w:space="0"/>
              <w:bottom w:val="single" w:color="auto" w:sz="4" w:space="0"/>
              <w:right w:val="single" w:color="auto" w:sz="4" w:space="0"/>
            </w:tcBorders>
            <w:noWrap w:val="0"/>
            <w:vAlign w:val="center"/>
          </w:tcPr>
          <w:p w14:paraId="1D8C87CF">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55" w:type="dxa"/>
            <w:tcBorders>
              <w:top w:val="single" w:color="auto" w:sz="4" w:space="0"/>
              <w:left w:val="single" w:color="auto" w:sz="4" w:space="0"/>
              <w:bottom w:val="single" w:color="auto" w:sz="4" w:space="0"/>
              <w:right w:val="single" w:color="auto" w:sz="4" w:space="0"/>
            </w:tcBorders>
            <w:noWrap w:val="0"/>
            <w:vAlign w:val="center"/>
          </w:tcPr>
          <w:p w14:paraId="02A18343">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74" w:type="dxa"/>
            <w:tcBorders>
              <w:top w:val="single" w:color="auto" w:sz="4" w:space="0"/>
              <w:left w:val="single" w:color="auto" w:sz="4" w:space="0"/>
              <w:bottom w:val="single" w:color="auto" w:sz="4" w:space="0"/>
              <w:right w:val="single" w:color="auto" w:sz="4" w:space="0"/>
            </w:tcBorders>
            <w:noWrap w:val="0"/>
            <w:vAlign w:val="center"/>
          </w:tcPr>
          <w:p w14:paraId="4FB06849">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905" w:type="dxa"/>
            <w:tcBorders>
              <w:top w:val="single" w:color="auto" w:sz="4" w:space="0"/>
              <w:left w:val="single" w:color="auto" w:sz="4" w:space="0"/>
              <w:bottom w:val="single" w:color="auto" w:sz="4" w:space="0"/>
              <w:right w:val="single" w:color="auto" w:sz="4" w:space="0"/>
            </w:tcBorders>
            <w:noWrap w:val="0"/>
            <w:vAlign w:val="center"/>
          </w:tcPr>
          <w:p w14:paraId="181E515F">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r>
      <w:tr w14:paraId="50A776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1" w:hRule="atLeast"/>
          <w:jc w:val="center"/>
        </w:trPr>
        <w:tc>
          <w:tcPr>
            <w:tcW w:w="721" w:type="dxa"/>
            <w:tcBorders>
              <w:top w:val="single" w:color="auto" w:sz="4" w:space="0"/>
              <w:left w:val="single" w:color="auto" w:sz="4" w:space="0"/>
              <w:bottom w:val="single" w:color="auto" w:sz="4" w:space="0"/>
              <w:right w:val="single" w:color="auto" w:sz="4" w:space="0"/>
            </w:tcBorders>
            <w:noWrap w:val="0"/>
            <w:vAlign w:val="center"/>
          </w:tcPr>
          <w:p w14:paraId="539FACE8">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9</w:t>
            </w:r>
          </w:p>
        </w:tc>
        <w:tc>
          <w:tcPr>
            <w:tcW w:w="1837" w:type="dxa"/>
            <w:tcBorders>
              <w:top w:val="single" w:color="auto" w:sz="4" w:space="0"/>
              <w:left w:val="single" w:color="auto" w:sz="4" w:space="0"/>
              <w:bottom w:val="single" w:color="auto" w:sz="4" w:space="0"/>
              <w:right w:val="single" w:color="auto" w:sz="4" w:space="0"/>
            </w:tcBorders>
            <w:noWrap w:val="0"/>
            <w:vAlign w:val="center"/>
          </w:tcPr>
          <w:p w14:paraId="6FF8BB2E">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926" w:type="dxa"/>
            <w:tcBorders>
              <w:top w:val="single" w:color="auto" w:sz="4" w:space="0"/>
              <w:left w:val="single" w:color="auto" w:sz="4" w:space="0"/>
              <w:bottom w:val="single" w:color="auto" w:sz="4" w:space="0"/>
              <w:right w:val="single" w:color="auto" w:sz="4" w:space="0"/>
            </w:tcBorders>
            <w:noWrap w:val="0"/>
            <w:vAlign w:val="center"/>
          </w:tcPr>
          <w:p w14:paraId="64CE2396">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45" w:type="dxa"/>
            <w:tcBorders>
              <w:top w:val="single" w:color="auto" w:sz="4" w:space="0"/>
              <w:left w:val="single" w:color="auto" w:sz="4" w:space="0"/>
              <w:bottom w:val="single" w:color="auto" w:sz="4" w:space="0"/>
              <w:right w:val="single" w:color="auto" w:sz="4" w:space="0"/>
            </w:tcBorders>
            <w:noWrap w:val="0"/>
            <w:vAlign w:val="top"/>
          </w:tcPr>
          <w:p w14:paraId="0FB3F6FD">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41" w:type="dxa"/>
            <w:tcBorders>
              <w:top w:val="single" w:color="auto" w:sz="4" w:space="0"/>
              <w:left w:val="single" w:color="auto" w:sz="4" w:space="0"/>
              <w:bottom w:val="single" w:color="auto" w:sz="4" w:space="0"/>
              <w:right w:val="single" w:color="auto" w:sz="4" w:space="0"/>
            </w:tcBorders>
            <w:noWrap w:val="0"/>
            <w:vAlign w:val="center"/>
          </w:tcPr>
          <w:p w14:paraId="23366AB3">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55" w:type="dxa"/>
            <w:tcBorders>
              <w:top w:val="single" w:color="auto" w:sz="4" w:space="0"/>
              <w:left w:val="single" w:color="auto" w:sz="4" w:space="0"/>
              <w:bottom w:val="single" w:color="auto" w:sz="4" w:space="0"/>
              <w:right w:val="single" w:color="auto" w:sz="4" w:space="0"/>
            </w:tcBorders>
            <w:noWrap w:val="0"/>
            <w:vAlign w:val="center"/>
          </w:tcPr>
          <w:p w14:paraId="64ECB9A8">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74" w:type="dxa"/>
            <w:tcBorders>
              <w:top w:val="single" w:color="auto" w:sz="4" w:space="0"/>
              <w:left w:val="single" w:color="auto" w:sz="4" w:space="0"/>
              <w:bottom w:val="single" w:color="auto" w:sz="4" w:space="0"/>
              <w:right w:val="single" w:color="auto" w:sz="4" w:space="0"/>
            </w:tcBorders>
            <w:noWrap w:val="0"/>
            <w:vAlign w:val="center"/>
          </w:tcPr>
          <w:p w14:paraId="5C5EBAF3">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905" w:type="dxa"/>
            <w:tcBorders>
              <w:top w:val="single" w:color="auto" w:sz="4" w:space="0"/>
              <w:left w:val="single" w:color="auto" w:sz="4" w:space="0"/>
              <w:bottom w:val="single" w:color="auto" w:sz="4" w:space="0"/>
              <w:right w:val="single" w:color="auto" w:sz="4" w:space="0"/>
            </w:tcBorders>
            <w:noWrap w:val="0"/>
            <w:vAlign w:val="center"/>
          </w:tcPr>
          <w:p w14:paraId="6F9D1BFA">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r>
      <w:tr w14:paraId="346D89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1" w:hRule="atLeast"/>
          <w:jc w:val="center"/>
        </w:trPr>
        <w:tc>
          <w:tcPr>
            <w:tcW w:w="721" w:type="dxa"/>
            <w:tcBorders>
              <w:top w:val="single" w:color="auto" w:sz="4" w:space="0"/>
              <w:left w:val="single" w:color="auto" w:sz="4" w:space="0"/>
              <w:bottom w:val="single" w:color="auto" w:sz="4" w:space="0"/>
              <w:right w:val="single" w:color="auto" w:sz="4" w:space="0"/>
            </w:tcBorders>
            <w:noWrap w:val="0"/>
            <w:vAlign w:val="center"/>
          </w:tcPr>
          <w:p w14:paraId="3C683ED3">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10</w:t>
            </w:r>
          </w:p>
        </w:tc>
        <w:tc>
          <w:tcPr>
            <w:tcW w:w="1837" w:type="dxa"/>
            <w:tcBorders>
              <w:top w:val="single" w:color="auto" w:sz="4" w:space="0"/>
              <w:left w:val="single" w:color="auto" w:sz="4" w:space="0"/>
              <w:bottom w:val="single" w:color="auto" w:sz="4" w:space="0"/>
              <w:right w:val="single" w:color="auto" w:sz="4" w:space="0"/>
            </w:tcBorders>
            <w:noWrap w:val="0"/>
            <w:vAlign w:val="center"/>
          </w:tcPr>
          <w:p w14:paraId="41505177">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926" w:type="dxa"/>
            <w:tcBorders>
              <w:top w:val="single" w:color="auto" w:sz="4" w:space="0"/>
              <w:left w:val="single" w:color="auto" w:sz="4" w:space="0"/>
              <w:bottom w:val="single" w:color="auto" w:sz="4" w:space="0"/>
              <w:right w:val="single" w:color="auto" w:sz="4" w:space="0"/>
            </w:tcBorders>
            <w:noWrap w:val="0"/>
            <w:vAlign w:val="center"/>
          </w:tcPr>
          <w:p w14:paraId="71FBBC50">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45" w:type="dxa"/>
            <w:tcBorders>
              <w:top w:val="single" w:color="auto" w:sz="4" w:space="0"/>
              <w:left w:val="single" w:color="auto" w:sz="4" w:space="0"/>
              <w:bottom w:val="single" w:color="auto" w:sz="4" w:space="0"/>
              <w:right w:val="single" w:color="auto" w:sz="4" w:space="0"/>
            </w:tcBorders>
            <w:noWrap w:val="0"/>
            <w:vAlign w:val="top"/>
          </w:tcPr>
          <w:p w14:paraId="6E6D04D9">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41" w:type="dxa"/>
            <w:tcBorders>
              <w:top w:val="single" w:color="auto" w:sz="4" w:space="0"/>
              <w:left w:val="single" w:color="auto" w:sz="4" w:space="0"/>
              <w:bottom w:val="single" w:color="auto" w:sz="4" w:space="0"/>
              <w:right w:val="single" w:color="auto" w:sz="4" w:space="0"/>
            </w:tcBorders>
            <w:noWrap w:val="0"/>
            <w:vAlign w:val="center"/>
          </w:tcPr>
          <w:p w14:paraId="0546B201">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55" w:type="dxa"/>
            <w:tcBorders>
              <w:top w:val="single" w:color="auto" w:sz="4" w:space="0"/>
              <w:left w:val="single" w:color="auto" w:sz="4" w:space="0"/>
              <w:bottom w:val="single" w:color="auto" w:sz="4" w:space="0"/>
              <w:right w:val="single" w:color="auto" w:sz="4" w:space="0"/>
            </w:tcBorders>
            <w:noWrap w:val="0"/>
            <w:vAlign w:val="center"/>
          </w:tcPr>
          <w:p w14:paraId="3F69E54F">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74" w:type="dxa"/>
            <w:tcBorders>
              <w:top w:val="single" w:color="auto" w:sz="4" w:space="0"/>
              <w:left w:val="single" w:color="auto" w:sz="4" w:space="0"/>
              <w:bottom w:val="single" w:color="auto" w:sz="4" w:space="0"/>
              <w:right w:val="single" w:color="auto" w:sz="4" w:space="0"/>
            </w:tcBorders>
            <w:noWrap w:val="0"/>
            <w:vAlign w:val="center"/>
          </w:tcPr>
          <w:p w14:paraId="5AE21882">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905" w:type="dxa"/>
            <w:tcBorders>
              <w:top w:val="single" w:color="auto" w:sz="4" w:space="0"/>
              <w:left w:val="single" w:color="auto" w:sz="4" w:space="0"/>
              <w:bottom w:val="single" w:color="auto" w:sz="4" w:space="0"/>
              <w:right w:val="single" w:color="auto" w:sz="4" w:space="0"/>
            </w:tcBorders>
            <w:noWrap w:val="0"/>
            <w:vAlign w:val="center"/>
          </w:tcPr>
          <w:p w14:paraId="228AD258">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r>
      <w:tr w14:paraId="30EF38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1" w:hRule="atLeast"/>
          <w:jc w:val="center"/>
        </w:trPr>
        <w:tc>
          <w:tcPr>
            <w:tcW w:w="721" w:type="dxa"/>
            <w:tcBorders>
              <w:top w:val="single" w:color="auto" w:sz="4" w:space="0"/>
              <w:left w:val="single" w:color="auto" w:sz="4" w:space="0"/>
              <w:bottom w:val="single" w:color="auto" w:sz="4" w:space="0"/>
              <w:right w:val="single" w:color="auto" w:sz="4" w:space="0"/>
            </w:tcBorders>
            <w:noWrap w:val="0"/>
            <w:vAlign w:val="center"/>
          </w:tcPr>
          <w:p w14:paraId="4F3F76FA">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837" w:type="dxa"/>
            <w:tcBorders>
              <w:top w:val="single" w:color="auto" w:sz="4" w:space="0"/>
              <w:left w:val="single" w:color="auto" w:sz="4" w:space="0"/>
              <w:bottom w:val="single" w:color="auto" w:sz="4" w:space="0"/>
              <w:right w:val="single" w:color="auto" w:sz="4" w:space="0"/>
            </w:tcBorders>
            <w:noWrap w:val="0"/>
            <w:vAlign w:val="center"/>
          </w:tcPr>
          <w:p w14:paraId="7417AEDF">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w:t>
            </w:r>
          </w:p>
        </w:tc>
        <w:tc>
          <w:tcPr>
            <w:tcW w:w="926" w:type="dxa"/>
            <w:tcBorders>
              <w:top w:val="single" w:color="auto" w:sz="4" w:space="0"/>
              <w:left w:val="single" w:color="auto" w:sz="4" w:space="0"/>
              <w:bottom w:val="single" w:color="auto" w:sz="4" w:space="0"/>
              <w:right w:val="single" w:color="auto" w:sz="4" w:space="0"/>
            </w:tcBorders>
            <w:noWrap w:val="0"/>
            <w:vAlign w:val="center"/>
          </w:tcPr>
          <w:p w14:paraId="4AD65766">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45" w:type="dxa"/>
            <w:tcBorders>
              <w:top w:val="single" w:color="auto" w:sz="4" w:space="0"/>
              <w:left w:val="single" w:color="auto" w:sz="4" w:space="0"/>
              <w:bottom w:val="single" w:color="auto" w:sz="4" w:space="0"/>
              <w:right w:val="single" w:color="auto" w:sz="4" w:space="0"/>
            </w:tcBorders>
            <w:noWrap w:val="0"/>
            <w:vAlign w:val="top"/>
          </w:tcPr>
          <w:p w14:paraId="70B6597D">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41" w:type="dxa"/>
            <w:tcBorders>
              <w:top w:val="single" w:color="auto" w:sz="4" w:space="0"/>
              <w:left w:val="single" w:color="auto" w:sz="4" w:space="0"/>
              <w:bottom w:val="single" w:color="auto" w:sz="4" w:space="0"/>
              <w:right w:val="single" w:color="auto" w:sz="4" w:space="0"/>
            </w:tcBorders>
            <w:noWrap w:val="0"/>
            <w:vAlign w:val="center"/>
          </w:tcPr>
          <w:p w14:paraId="754DF884">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555" w:type="dxa"/>
            <w:tcBorders>
              <w:top w:val="single" w:color="auto" w:sz="4" w:space="0"/>
              <w:left w:val="single" w:color="auto" w:sz="4" w:space="0"/>
              <w:bottom w:val="single" w:color="auto" w:sz="4" w:space="0"/>
              <w:right w:val="single" w:color="auto" w:sz="4" w:space="0"/>
            </w:tcBorders>
            <w:noWrap w:val="0"/>
            <w:vAlign w:val="center"/>
          </w:tcPr>
          <w:p w14:paraId="7ABB0337">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1174" w:type="dxa"/>
            <w:tcBorders>
              <w:top w:val="single" w:color="auto" w:sz="4" w:space="0"/>
              <w:left w:val="single" w:color="auto" w:sz="4" w:space="0"/>
              <w:bottom w:val="single" w:color="auto" w:sz="4" w:space="0"/>
              <w:right w:val="single" w:color="auto" w:sz="4" w:space="0"/>
            </w:tcBorders>
            <w:noWrap w:val="0"/>
            <w:vAlign w:val="center"/>
          </w:tcPr>
          <w:p w14:paraId="7103165D">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905" w:type="dxa"/>
            <w:tcBorders>
              <w:top w:val="single" w:color="auto" w:sz="4" w:space="0"/>
              <w:left w:val="single" w:color="auto" w:sz="4" w:space="0"/>
              <w:bottom w:val="single" w:color="auto" w:sz="4" w:space="0"/>
              <w:right w:val="single" w:color="auto" w:sz="4" w:space="0"/>
            </w:tcBorders>
            <w:noWrap w:val="0"/>
            <w:vAlign w:val="center"/>
          </w:tcPr>
          <w:p w14:paraId="258E5D73">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r>
      <w:tr w14:paraId="25CA4C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6" w:hRule="atLeast"/>
          <w:jc w:val="center"/>
        </w:trPr>
        <w:tc>
          <w:tcPr>
            <w:tcW w:w="2558" w:type="dxa"/>
            <w:gridSpan w:val="2"/>
            <w:tcBorders>
              <w:top w:val="single" w:color="auto" w:sz="4" w:space="0"/>
              <w:left w:val="single" w:color="auto" w:sz="4" w:space="0"/>
              <w:bottom w:val="single" w:color="auto" w:sz="4" w:space="0"/>
              <w:right w:val="single" w:color="auto" w:sz="4" w:space="0"/>
            </w:tcBorders>
            <w:noWrap w:val="0"/>
            <w:vAlign w:val="center"/>
          </w:tcPr>
          <w:p w14:paraId="0F8F607B">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c>
          <w:tcPr>
            <w:tcW w:w="7246" w:type="dxa"/>
            <w:gridSpan w:val="6"/>
            <w:tcBorders>
              <w:top w:val="single" w:color="auto" w:sz="4" w:space="0"/>
              <w:left w:val="single" w:color="auto" w:sz="4" w:space="0"/>
              <w:bottom w:val="single" w:color="auto" w:sz="4" w:space="0"/>
              <w:right w:val="single" w:color="auto" w:sz="4" w:space="0"/>
            </w:tcBorders>
            <w:noWrap w:val="0"/>
            <w:vAlign w:val="center"/>
          </w:tcPr>
          <w:p w14:paraId="4BE83CAC">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r>
      <w:tr w14:paraId="1D2E31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6" w:hRule="atLeast"/>
          <w:jc w:val="center"/>
        </w:trPr>
        <w:tc>
          <w:tcPr>
            <w:tcW w:w="2558" w:type="dxa"/>
            <w:gridSpan w:val="2"/>
            <w:tcBorders>
              <w:top w:val="single" w:color="auto" w:sz="4" w:space="0"/>
              <w:left w:val="single" w:color="auto" w:sz="4" w:space="0"/>
              <w:bottom w:val="single" w:color="auto" w:sz="4" w:space="0"/>
              <w:right w:val="single" w:color="auto" w:sz="4" w:space="0"/>
            </w:tcBorders>
            <w:noWrap w:val="0"/>
            <w:vAlign w:val="center"/>
          </w:tcPr>
          <w:p w14:paraId="0F8B7D7E">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r>
              <w:rPr>
                <w:rFonts w:hint="eastAsia" w:ascii="宋体" w:hAnsi="宋体" w:eastAsia="宋体" w:cs="Times New Roman"/>
                <w:b/>
                <w:color w:val="auto"/>
                <w:kern w:val="0"/>
                <w:sz w:val="20"/>
                <w:szCs w:val="30"/>
                <w:highlight w:val="none"/>
              </w:rPr>
              <w:t>……</w:t>
            </w:r>
          </w:p>
        </w:tc>
        <w:tc>
          <w:tcPr>
            <w:tcW w:w="7246" w:type="dxa"/>
            <w:gridSpan w:val="6"/>
            <w:tcBorders>
              <w:top w:val="single" w:color="auto" w:sz="4" w:space="0"/>
              <w:left w:val="single" w:color="auto" w:sz="4" w:space="0"/>
              <w:bottom w:val="single" w:color="auto" w:sz="4" w:space="0"/>
              <w:right w:val="single" w:color="auto" w:sz="4" w:space="0"/>
            </w:tcBorders>
            <w:noWrap w:val="0"/>
            <w:vAlign w:val="center"/>
          </w:tcPr>
          <w:p w14:paraId="1EA52C00">
            <w:pPr>
              <w:keepNext w:val="0"/>
              <w:keepLines w:val="0"/>
              <w:suppressLineNumbers w:val="0"/>
              <w:autoSpaceDE w:val="0"/>
              <w:autoSpaceDN/>
              <w:snapToGrid w:val="0"/>
              <w:spacing w:before="50" w:beforeAutospacing="0" w:after="50" w:afterAutospacing="0"/>
              <w:ind w:left="0" w:right="0" w:firstLine="0"/>
              <w:jc w:val="center"/>
              <w:rPr>
                <w:rFonts w:hint="default" w:ascii="宋体" w:hAnsi="宋体" w:eastAsia="宋体" w:cs="Times New Roman"/>
                <w:b/>
                <w:color w:val="auto"/>
                <w:kern w:val="0"/>
                <w:sz w:val="20"/>
                <w:szCs w:val="30"/>
                <w:highlight w:val="none"/>
              </w:rPr>
            </w:pPr>
          </w:p>
        </w:tc>
      </w:tr>
      <w:tr w14:paraId="211A05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6" w:hRule="atLeast"/>
          <w:jc w:val="center"/>
        </w:trPr>
        <w:tc>
          <w:tcPr>
            <w:tcW w:w="9804" w:type="dxa"/>
            <w:gridSpan w:val="8"/>
            <w:tcBorders>
              <w:top w:val="single" w:color="auto" w:sz="4" w:space="0"/>
              <w:left w:val="single" w:color="auto" w:sz="4" w:space="0"/>
              <w:bottom w:val="single" w:color="auto" w:sz="4" w:space="0"/>
              <w:right w:val="single" w:color="auto" w:sz="4" w:space="0"/>
            </w:tcBorders>
            <w:noWrap w:val="0"/>
            <w:vAlign w:val="center"/>
          </w:tcPr>
          <w:p w14:paraId="7B640347">
            <w:pPr>
              <w:keepNext w:val="0"/>
              <w:keepLines w:val="0"/>
              <w:suppressLineNumbers w:val="0"/>
              <w:autoSpaceDE w:val="0"/>
              <w:autoSpaceDN/>
              <w:snapToGrid w:val="0"/>
              <w:spacing w:before="50" w:beforeAutospacing="0" w:after="50" w:afterAutospacing="0"/>
              <w:ind w:left="0" w:right="0" w:firstLine="0"/>
              <w:jc w:val="both"/>
              <w:rPr>
                <w:rFonts w:hint="default" w:ascii="宋体" w:hAnsi="宋体" w:eastAsia="宋体" w:cs="Times New Roman"/>
                <w:color w:val="auto"/>
                <w:kern w:val="0"/>
                <w:sz w:val="24"/>
                <w:szCs w:val="21"/>
                <w:highlight w:val="none"/>
                <w:lang w:val="en-US"/>
              </w:rPr>
            </w:pPr>
            <w:r>
              <w:rPr>
                <w:rFonts w:hint="eastAsia" w:ascii="宋体" w:hAnsi="宋体" w:eastAsia="宋体" w:cs="Times New Roman"/>
                <w:b/>
                <w:bCs/>
                <w:color w:val="auto"/>
                <w:kern w:val="0"/>
                <w:sz w:val="24"/>
                <w:szCs w:val="21"/>
                <w:highlight w:val="none"/>
              </w:rPr>
              <w:t xml:space="preserve">合计金额大写（人民币）：                          </w:t>
            </w:r>
            <w:r>
              <w:rPr>
                <w:rFonts w:hint="eastAsia" w:ascii="宋体" w:hAnsi="宋体" w:eastAsia="宋体" w:cs="Times New Roman"/>
                <w:b/>
                <w:bCs/>
                <w:color w:val="auto"/>
                <w:kern w:val="0"/>
                <w:sz w:val="24"/>
                <w:szCs w:val="21"/>
                <w:highlight w:val="none"/>
                <w:lang w:eastAsia="zh-CN"/>
              </w:rPr>
              <w:t>（</w:t>
            </w:r>
            <w:r>
              <w:rPr>
                <w:rFonts w:hint="eastAsia" w:ascii="宋体" w:hAnsi="宋体" w:eastAsia="宋体" w:cs="Times New Roman"/>
                <w:b/>
                <w:bCs/>
                <w:color w:val="auto"/>
                <w:kern w:val="0"/>
                <w:sz w:val="24"/>
                <w:szCs w:val="21"/>
                <w:highlight w:val="none"/>
                <w:lang w:val="en-US" w:eastAsia="zh-CN"/>
              </w:rPr>
              <w:t>小写</w:t>
            </w:r>
            <w:r>
              <w:rPr>
                <w:rFonts w:hint="eastAsia" w:ascii="宋体" w:hAnsi="宋体" w:eastAsia="宋体" w:cs="Times New Roman"/>
                <w:b/>
                <w:bCs/>
                <w:color w:val="auto"/>
                <w:kern w:val="0"/>
                <w:sz w:val="24"/>
                <w:szCs w:val="21"/>
                <w:highlight w:val="none"/>
                <w:lang w:eastAsia="zh-CN"/>
              </w:rPr>
              <w:t>）：</w:t>
            </w:r>
          </w:p>
        </w:tc>
      </w:tr>
    </w:tbl>
    <w:p w14:paraId="4D2FEABA">
      <w:pPr>
        <w:snapToGrid w:val="0"/>
        <w:spacing w:before="50" w:after="50" w:line="360" w:lineRule="auto"/>
        <w:ind w:firstLine="240" w:firstLineChars="100"/>
        <w:jc w:val="left"/>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注: 1、报价一经涂改，应在涂改处加盖单位公章或者由法定代表人或授权委托人签字或盖章，否则其投标作无效标处理。</w:t>
      </w:r>
    </w:p>
    <w:p w14:paraId="49983286">
      <w:pPr>
        <w:snapToGrid w:val="0"/>
        <w:spacing w:before="50" w:after="50" w:line="360" w:lineRule="auto"/>
        <w:jc w:val="left"/>
        <w:rPr>
          <w:rFonts w:ascii="Times New Roman" w:hAnsi="Times New Roman" w:eastAsia="宋体" w:cs="Times New Roman"/>
          <w:color w:val="auto"/>
          <w:kern w:val="0"/>
          <w:sz w:val="24"/>
          <w:szCs w:val="20"/>
          <w:highlight w:val="none"/>
        </w:rPr>
      </w:pPr>
      <w:r>
        <w:rPr>
          <w:rFonts w:hint="eastAsia" w:ascii="宋体" w:hAnsi="宋体" w:eastAsia="宋体" w:cs="宋体"/>
          <w:color w:val="auto"/>
          <w:kern w:val="0"/>
          <w:sz w:val="24"/>
          <w:szCs w:val="20"/>
          <w:highlight w:val="none"/>
        </w:rPr>
        <w:t xml:space="preserve">      2、</w:t>
      </w:r>
      <w:r>
        <w:rPr>
          <w:rFonts w:hint="eastAsia" w:ascii="宋体" w:hAnsi="宋体" w:eastAsia="宋体" w:cs="宋体"/>
          <w:color w:val="auto"/>
          <w:kern w:val="0"/>
          <w:sz w:val="24"/>
          <w:szCs w:val="20"/>
          <w:highlight w:val="none"/>
          <w:lang w:val="en-US" w:eastAsia="zh-CN"/>
        </w:rPr>
        <w:t>投标报价包括：一切货物、标准附件、备品备件、专用工具、辅料杂项、人工、包装、运输、装卸、保险、货到就位、安装调试、并网、产品保护、验收、培训、保修、售后服务、维保、技术服务、不可预见费、税费等涉及的完成本项目的一切费用。投标人所投报的投标报价为投标人所能承受的整个项目的最终最低报价。如有漏项，视同已包含在本项目的报价中，合同单价不做调整，具体数量按实结算</w:t>
      </w:r>
      <w:r>
        <w:rPr>
          <w:rFonts w:hint="eastAsia" w:ascii="宋体" w:hAnsi="宋体" w:eastAsia="宋体" w:cs="宋体"/>
          <w:color w:val="auto"/>
          <w:kern w:val="0"/>
          <w:sz w:val="24"/>
          <w:szCs w:val="20"/>
          <w:highlight w:val="none"/>
        </w:rPr>
        <w:t>。</w:t>
      </w:r>
      <w:r>
        <w:rPr>
          <w:rFonts w:hint="eastAsia" w:ascii="Times New Roman" w:hAnsi="Times New Roman" w:eastAsia="宋体" w:cs="Times New Roman"/>
          <w:color w:val="auto"/>
          <w:kern w:val="0"/>
          <w:sz w:val="24"/>
          <w:szCs w:val="20"/>
          <w:highlight w:val="none"/>
        </w:rPr>
        <w:t xml:space="preserve">   </w:t>
      </w:r>
    </w:p>
    <w:p w14:paraId="62E1D8B1">
      <w:pPr>
        <w:snapToGrid w:val="0"/>
        <w:spacing w:before="50" w:after="50"/>
        <w:ind w:firstLine="480"/>
        <w:rPr>
          <w:rFonts w:ascii="Times New Roman" w:hAnsi="Times New Roman" w:eastAsia="宋体" w:cs="Times New Roman"/>
          <w:color w:val="auto"/>
          <w:kern w:val="0"/>
          <w:sz w:val="24"/>
          <w:szCs w:val="20"/>
          <w:highlight w:val="none"/>
        </w:rPr>
      </w:pPr>
    </w:p>
    <w:p w14:paraId="1B5A2D04">
      <w:pPr>
        <w:snapToGrid w:val="0"/>
        <w:spacing w:before="50" w:after="120"/>
        <w:jc w:val="left"/>
        <w:rPr>
          <w:rFonts w:hint="eastAsia"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法定代表人或授权代表（签字</w:t>
      </w:r>
      <w:r>
        <w:rPr>
          <w:rFonts w:hint="eastAsia" w:ascii="Times New Roman" w:hAnsi="Times New Roman" w:eastAsia="宋体" w:cs="Times New Roman"/>
          <w:color w:val="auto"/>
          <w:kern w:val="0"/>
          <w:sz w:val="24"/>
          <w:szCs w:val="20"/>
          <w:highlight w:val="none"/>
          <w:lang w:val="en-US" w:eastAsia="zh-CN"/>
        </w:rPr>
        <w:t>或签名章</w:t>
      </w:r>
      <w:r>
        <w:rPr>
          <w:rFonts w:hint="eastAsia" w:ascii="Times New Roman" w:hAnsi="Times New Roman" w:eastAsia="宋体" w:cs="Times New Roman"/>
          <w:color w:val="auto"/>
          <w:kern w:val="0"/>
          <w:sz w:val="24"/>
          <w:szCs w:val="20"/>
          <w:highlight w:val="none"/>
        </w:rPr>
        <w:t>）：</w:t>
      </w:r>
      <w:r>
        <w:rPr>
          <w:rFonts w:ascii="Times New Roman" w:hAnsi="Times New Roman" w:eastAsia="宋体" w:cs="Times New Roman"/>
          <w:color w:val="auto"/>
          <w:kern w:val="0"/>
          <w:sz w:val="24"/>
          <w:szCs w:val="20"/>
          <w:highlight w:val="none"/>
        </w:rPr>
        <w:t xml:space="preserve"> </w:t>
      </w:r>
    </w:p>
    <w:p w14:paraId="08623173">
      <w:pPr>
        <w:snapToGrid w:val="0"/>
        <w:spacing w:before="50" w:after="120"/>
        <w:jc w:val="left"/>
        <w:rPr>
          <w:rFonts w:ascii="Times New Roman" w:hAnsi="Times New Roman" w:eastAsia="宋体" w:cs="Times New Roman"/>
          <w:color w:val="auto"/>
          <w:kern w:val="0"/>
          <w:sz w:val="24"/>
          <w:szCs w:val="20"/>
          <w:highlight w:val="none"/>
        </w:rPr>
      </w:pPr>
      <w:r>
        <w:rPr>
          <w:rFonts w:ascii="Times New Roman" w:hAnsi="Times New Roman" w:eastAsia="宋体" w:cs="Times New Roman"/>
          <w:color w:val="auto"/>
          <w:kern w:val="0"/>
          <w:sz w:val="24"/>
          <w:szCs w:val="20"/>
          <w:highlight w:val="none"/>
        </w:rPr>
        <w:t xml:space="preserve">                   </w:t>
      </w:r>
    </w:p>
    <w:p w14:paraId="093C3F04">
      <w:pPr>
        <w:snapToGrid w:val="0"/>
        <w:spacing w:before="50" w:after="120"/>
        <w:jc w:val="left"/>
        <w:rPr>
          <w:rFonts w:ascii="Times New Roman" w:hAnsi="Times New Roman" w:eastAsia="宋体" w:cs="Times New Roman"/>
          <w:color w:val="auto"/>
          <w:kern w:val="0"/>
          <w:sz w:val="24"/>
          <w:szCs w:val="20"/>
          <w:highlight w:val="none"/>
        </w:rPr>
      </w:pPr>
      <w:r>
        <w:rPr>
          <w:rFonts w:hint="eastAsia" w:ascii="Times New Roman" w:hAnsi="Times New Roman" w:eastAsia="宋体" w:cs="Times New Roman"/>
          <w:color w:val="auto"/>
          <w:kern w:val="0"/>
          <w:sz w:val="24"/>
          <w:szCs w:val="20"/>
          <w:highlight w:val="none"/>
        </w:rPr>
        <w:t>投标人名称（盖章）：</w:t>
      </w:r>
      <w:r>
        <w:rPr>
          <w:rFonts w:ascii="Times New Roman" w:hAnsi="Times New Roman" w:eastAsia="宋体" w:cs="Times New Roman"/>
          <w:color w:val="auto"/>
          <w:kern w:val="0"/>
          <w:sz w:val="24"/>
          <w:szCs w:val="20"/>
          <w:highlight w:val="none"/>
        </w:rPr>
        <w:t xml:space="preserve">                         </w:t>
      </w:r>
      <w:r>
        <w:rPr>
          <w:rFonts w:hint="eastAsia" w:ascii="Times New Roman" w:hAnsi="Times New Roman" w:eastAsia="宋体" w:cs="Times New Roman"/>
          <w:color w:val="auto"/>
          <w:kern w:val="0"/>
          <w:sz w:val="24"/>
          <w:szCs w:val="20"/>
          <w:highlight w:val="none"/>
        </w:rPr>
        <w:t xml:space="preserve">      日期：</w:t>
      </w:r>
      <w:r>
        <w:rPr>
          <w:rFonts w:ascii="Times New Roman" w:hAnsi="Times New Roman" w:eastAsia="宋体" w:cs="Times New Roman"/>
          <w:color w:val="auto"/>
          <w:kern w:val="0"/>
          <w:sz w:val="24"/>
          <w:szCs w:val="20"/>
          <w:highlight w:val="none"/>
        </w:rPr>
        <w:t xml:space="preserve">    </w:t>
      </w:r>
      <w:r>
        <w:rPr>
          <w:rFonts w:hint="eastAsia" w:ascii="Times New Roman" w:hAnsi="Times New Roman" w:eastAsia="宋体" w:cs="Times New Roman"/>
          <w:color w:val="auto"/>
          <w:kern w:val="0"/>
          <w:sz w:val="24"/>
          <w:szCs w:val="20"/>
          <w:highlight w:val="none"/>
        </w:rPr>
        <w:t>年</w:t>
      </w:r>
      <w:r>
        <w:rPr>
          <w:rFonts w:ascii="Times New Roman" w:hAnsi="Times New Roman" w:eastAsia="宋体" w:cs="Times New Roman"/>
          <w:color w:val="auto"/>
          <w:kern w:val="0"/>
          <w:sz w:val="24"/>
          <w:szCs w:val="20"/>
          <w:highlight w:val="none"/>
        </w:rPr>
        <w:t xml:space="preserve">   </w:t>
      </w:r>
      <w:r>
        <w:rPr>
          <w:rFonts w:hint="eastAsia" w:ascii="Times New Roman" w:hAnsi="Times New Roman" w:eastAsia="宋体" w:cs="Times New Roman"/>
          <w:color w:val="auto"/>
          <w:kern w:val="0"/>
          <w:sz w:val="24"/>
          <w:szCs w:val="20"/>
          <w:highlight w:val="none"/>
        </w:rPr>
        <w:t>月</w:t>
      </w:r>
      <w:r>
        <w:rPr>
          <w:rFonts w:ascii="Times New Roman" w:hAnsi="Times New Roman" w:eastAsia="宋体" w:cs="Times New Roman"/>
          <w:color w:val="auto"/>
          <w:kern w:val="0"/>
          <w:sz w:val="24"/>
          <w:szCs w:val="20"/>
          <w:highlight w:val="none"/>
        </w:rPr>
        <w:t xml:space="preserve">   </w:t>
      </w:r>
      <w:r>
        <w:rPr>
          <w:rFonts w:hint="eastAsia" w:ascii="Times New Roman" w:hAnsi="Times New Roman" w:eastAsia="宋体" w:cs="Times New Roman"/>
          <w:color w:val="auto"/>
          <w:kern w:val="0"/>
          <w:sz w:val="24"/>
          <w:szCs w:val="20"/>
          <w:highlight w:val="none"/>
        </w:rPr>
        <w:t>日</w:t>
      </w:r>
    </w:p>
    <w:p w14:paraId="2540B343">
      <w:pPr>
        <w:snapToGrid w:val="0"/>
        <w:spacing w:before="50" w:after="120"/>
        <w:jc w:val="left"/>
        <w:rPr>
          <w:rFonts w:ascii="Times New Roman" w:hAnsi="Times New Roman" w:eastAsia="宋体" w:cs="Times New Roman"/>
          <w:color w:val="auto"/>
          <w:kern w:val="0"/>
          <w:sz w:val="24"/>
          <w:szCs w:val="20"/>
          <w:highlight w:val="none"/>
        </w:rPr>
      </w:pPr>
    </w:p>
    <w:p w14:paraId="3E29DCF2">
      <w:pPr>
        <w:snapToGrid w:val="0"/>
        <w:spacing w:before="50" w:after="120"/>
        <w:jc w:val="left"/>
        <w:rPr>
          <w:rFonts w:ascii="Times New Roman" w:hAnsi="Times New Roman" w:eastAsia="宋体" w:cs="Times New Roman"/>
          <w:color w:val="auto"/>
          <w:kern w:val="0"/>
          <w:sz w:val="24"/>
          <w:szCs w:val="20"/>
          <w:highlight w:val="none"/>
        </w:rPr>
      </w:pPr>
    </w:p>
    <w:p w14:paraId="670E04F5">
      <w:pPr>
        <w:snapToGrid w:val="0"/>
        <w:spacing w:before="50" w:after="120"/>
        <w:jc w:val="left"/>
        <w:rPr>
          <w:rFonts w:ascii="Times New Roman" w:hAnsi="Times New Roman" w:eastAsia="宋体" w:cs="Times New Roman"/>
          <w:color w:val="auto"/>
          <w:kern w:val="0"/>
          <w:sz w:val="24"/>
          <w:szCs w:val="20"/>
          <w:highlight w:val="none"/>
        </w:rPr>
      </w:pPr>
    </w:p>
    <w:p w14:paraId="1FE10B10">
      <w:pPr>
        <w:snapToGrid w:val="0"/>
        <w:spacing w:before="50" w:after="120"/>
        <w:jc w:val="left"/>
        <w:rPr>
          <w:rFonts w:ascii="Times New Roman" w:hAnsi="Times New Roman" w:eastAsia="宋体" w:cs="Times New Roman"/>
          <w:color w:val="auto"/>
          <w:kern w:val="0"/>
          <w:sz w:val="24"/>
          <w:szCs w:val="20"/>
          <w:highlight w:val="none"/>
        </w:rPr>
      </w:pPr>
    </w:p>
    <w:p w14:paraId="17723969">
      <w:pPr>
        <w:snapToGrid w:val="0"/>
        <w:spacing w:before="50" w:after="120"/>
        <w:jc w:val="left"/>
        <w:rPr>
          <w:rFonts w:ascii="Times New Roman" w:hAnsi="Times New Roman" w:eastAsia="宋体" w:cs="Times New Roman"/>
          <w:color w:val="auto"/>
          <w:kern w:val="0"/>
          <w:sz w:val="24"/>
          <w:szCs w:val="20"/>
          <w:highlight w:val="none"/>
        </w:rPr>
      </w:pPr>
    </w:p>
    <w:p w14:paraId="14112765">
      <w:pPr>
        <w:snapToGrid w:val="0"/>
        <w:rPr>
          <w:rFonts w:ascii="Times New Roman" w:hAnsi="Times New Roman" w:eastAsia="宋体" w:cs="Times New Roman"/>
          <w:color w:val="auto"/>
          <w:kern w:val="0"/>
          <w:sz w:val="24"/>
          <w:szCs w:val="20"/>
          <w:highlight w:val="none"/>
        </w:rPr>
      </w:pPr>
    </w:p>
    <w:p w14:paraId="712114A5">
      <w:pPr>
        <w:snapToGrid w:val="0"/>
        <w:ind w:firstLine="600"/>
        <w:rPr>
          <w:rFonts w:ascii="Times New Roman" w:hAnsi="Times New Roman" w:eastAsia="宋体" w:cs="Times New Roman"/>
          <w:color w:val="auto"/>
          <w:kern w:val="0"/>
          <w:sz w:val="24"/>
          <w:szCs w:val="20"/>
          <w:highlight w:val="none"/>
        </w:rPr>
      </w:pPr>
    </w:p>
    <w:p w14:paraId="1D05BBC3">
      <w:pPr>
        <w:snapToGrid w:val="0"/>
        <w:jc w:val="left"/>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附件1</w:t>
      </w:r>
      <w:r>
        <w:rPr>
          <w:rFonts w:hint="eastAsia" w:ascii="宋体" w:hAnsi="宋体" w:eastAsia="宋体" w:cs="宋体"/>
          <w:b/>
          <w:color w:val="auto"/>
          <w:kern w:val="0"/>
          <w:sz w:val="24"/>
          <w:szCs w:val="20"/>
          <w:highlight w:val="none"/>
          <w:lang w:val="en-US" w:eastAsia="zh-CN"/>
        </w:rPr>
        <w:t>8</w:t>
      </w:r>
      <w:r>
        <w:rPr>
          <w:rFonts w:hint="eastAsia" w:ascii="宋体" w:hAnsi="宋体" w:eastAsia="宋体" w:cs="宋体"/>
          <w:b/>
          <w:color w:val="auto"/>
          <w:kern w:val="0"/>
          <w:sz w:val="24"/>
          <w:szCs w:val="20"/>
          <w:highlight w:val="none"/>
        </w:rPr>
        <w:t>：</w:t>
      </w:r>
    </w:p>
    <w:p w14:paraId="3DC1EEE3">
      <w:pPr>
        <w:jc w:val="center"/>
        <w:rPr>
          <w:rFonts w:hint="eastAsia" w:ascii="宋体" w:hAnsi="宋体" w:eastAsia="宋体" w:cs="宋体"/>
          <w:color w:val="auto"/>
          <w:kern w:val="0"/>
          <w:sz w:val="30"/>
          <w:szCs w:val="30"/>
          <w:highlight w:val="none"/>
        </w:rPr>
      </w:pPr>
      <w:r>
        <w:rPr>
          <w:rFonts w:hint="eastAsia" w:ascii="宋体" w:hAnsi="宋体" w:eastAsia="宋体" w:cs="宋体"/>
          <w:color w:val="auto"/>
          <w:kern w:val="0"/>
          <w:sz w:val="44"/>
          <w:szCs w:val="44"/>
          <w:highlight w:val="none"/>
        </w:rPr>
        <w:t xml:space="preserve"> 中小企业声明函（货物）</w:t>
      </w:r>
    </w:p>
    <w:p w14:paraId="53F6628A">
      <w:pPr>
        <w:spacing w:line="588" w:lineRule="exact"/>
        <w:ind w:firstLine="720" w:firstLineChars="300"/>
        <w:rPr>
          <w:rFonts w:hint="eastAsia"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本公司（联合体）郑重声明，根据《政府采购促进中小企业发展管理办法》（财库﹝2020﹞46 号）的规定，本公司（联合体）参加</w:t>
      </w:r>
      <w:r>
        <w:rPr>
          <w:rFonts w:hint="eastAsia" w:ascii="宋体" w:hAnsi="宋体" w:eastAsia="宋体" w:cs="Times New Roman"/>
          <w:color w:val="auto"/>
          <w:kern w:val="0"/>
          <w:sz w:val="24"/>
          <w:szCs w:val="20"/>
          <w:highlight w:val="none"/>
          <w:u w:val="single"/>
        </w:rPr>
        <w:t>（单位名称）</w:t>
      </w:r>
      <w:r>
        <w:rPr>
          <w:rFonts w:hint="eastAsia" w:ascii="宋体" w:hAnsi="宋体" w:eastAsia="宋体" w:cs="Times New Roman"/>
          <w:color w:val="auto"/>
          <w:kern w:val="0"/>
          <w:sz w:val="24"/>
          <w:szCs w:val="20"/>
          <w:highlight w:val="none"/>
        </w:rPr>
        <w:t>的</w:t>
      </w:r>
      <w:r>
        <w:rPr>
          <w:rFonts w:hint="eastAsia" w:ascii="宋体" w:hAnsi="宋体" w:eastAsia="宋体" w:cs="Times New Roman"/>
          <w:color w:val="auto"/>
          <w:kern w:val="0"/>
          <w:sz w:val="24"/>
          <w:szCs w:val="20"/>
          <w:highlight w:val="none"/>
          <w:u w:val="single"/>
        </w:rPr>
        <w:t>（项目名称）</w:t>
      </w:r>
      <w:r>
        <w:rPr>
          <w:rFonts w:hint="eastAsia" w:ascii="宋体" w:hAnsi="宋体" w:eastAsia="宋体" w:cs="Times New Roman"/>
          <w:color w:val="auto"/>
          <w:kern w:val="0"/>
          <w:sz w:val="24"/>
          <w:szCs w:val="20"/>
          <w:highlight w:val="none"/>
        </w:rPr>
        <w:t>采购活动，提供的货物全部由符合政策要求的中小企业制造。相关企业（含联合体中的中小企业、签订分包意向协议的中小企业） 的具体情况如下：</w:t>
      </w:r>
    </w:p>
    <w:p w14:paraId="2E2F3B39">
      <w:pPr>
        <w:spacing w:line="588" w:lineRule="exact"/>
        <w:ind w:firstLine="480" w:firstLineChars="200"/>
        <w:rPr>
          <w:rFonts w:hint="eastAsia"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1.</w:t>
      </w:r>
      <w:r>
        <w:rPr>
          <w:rFonts w:hint="eastAsia" w:ascii="宋体" w:hAnsi="宋体" w:eastAsia="宋体" w:cs="Times New Roman"/>
          <w:color w:val="auto"/>
          <w:kern w:val="0"/>
          <w:sz w:val="24"/>
          <w:szCs w:val="20"/>
          <w:highlight w:val="none"/>
          <w:u w:val="single"/>
        </w:rPr>
        <w:t xml:space="preserve"> （标的名称） </w:t>
      </w:r>
      <w:r>
        <w:rPr>
          <w:rFonts w:hint="eastAsia" w:ascii="宋体" w:hAnsi="宋体" w:eastAsia="宋体" w:cs="Times New Roman"/>
          <w:color w:val="auto"/>
          <w:kern w:val="0"/>
          <w:sz w:val="24"/>
          <w:szCs w:val="20"/>
          <w:highlight w:val="none"/>
        </w:rPr>
        <w:t xml:space="preserve">， 属 于 </w:t>
      </w:r>
      <w:r>
        <w:rPr>
          <w:rFonts w:hint="eastAsia" w:ascii="宋体" w:hAnsi="宋体" w:eastAsia="宋体" w:cs="Times New Roman"/>
          <w:color w:val="auto"/>
          <w:kern w:val="0"/>
          <w:sz w:val="24"/>
          <w:szCs w:val="20"/>
          <w:highlight w:val="none"/>
          <w:u w:val="single"/>
        </w:rPr>
        <w:t xml:space="preserve">（采购文件中明确的所属行业） </w:t>
      </w:r>
      <w:r>
        <w:rPr>
          <w:rFonts w:hint="eastAsia" w:ascii="宋体" w:hAnsi="宋体" w:eastAsia="宋体" w:cs="Times New Roman"/>
          <w:color w:val="auto"/>
          <w:kern w:val="0"/>
          <w:sz w:val="24"/>
          <w:szCs w:val="20"/>
          <w:highlight w:val="none"/>
        </w:rPr>
        <w:t>行业；制造商为</w:t>
      </w:r>
      <w:r>
        <w:rPr>
          <w:rFonts w:hint="eastAsia" w:ascii="宋体" w:hAnsi="宋体" w:eastAsia="宋体" w:cs="Times New Roman"/>
          <w:color w:val="auto"/>
          <w:kern w:val="0"/>
          <w:sz w:val="24"/>
          <w:szCs w:val="20"/>
          <w:highlight w:val="none"/>
          <w:u w:val="single"/>
        </w:rPr>
        <w:t>（企业名称）</w:t>
      </w:r>
      <w:r>
        <w:rPr>
          <w:rFonts w:hint="eastAsia" w:ascii="宋体" w:hAnsi="宋体" w:eastAsia="宋体" w:cs="Times New Roman"/>
          <w:color w:val="auto"/>
          <w:kern w:val="0"/>
          <w:sz w:val="24"/>
          <w:szCs w:val="20"/>
          <w:highlight w:val="none"/>
        </w:rPr>
        <w:t xml:space="preserve">，从业人员 </w:t>
      </w:r>
      <w:r>
        <w:rPr>
          <w:rFonts w:hint="eastAsia" w:ascii="宋体" w:hAnsi="宋体" w:eastAsia="宋体" w:cs="Times New Roman"/>
          <w:color w:val="auto"/>
          <w:kern w:val="0"/>
          <w:sz w:val="24"/>
          <w:szCs w:val="20"/>
          <w:highlight w:val="none"/>
          <w:u w:val="single"/>
        </w:rPr>
        <w:tab/>
      </w:r>
      <w:r>
        <w:rPr>
          <w:rFonts w:hint="eastAsia" w:ascii="宋体" w:hAnsi="宋体" w:eastAsia="宋体" w:cs="Times New Roman"/>
          <w:color w:val="auto"/>
          <w:kern w:val="0"/>
          <w:sz w:val="24"/>
          <w:szCs w:val="20"/>
          <w:highlight w:val="none"/>
          <w:u w:val="single"/>
        </w:rPr>
        <w:t xml:space="preserve"> </w:t>
      </w:r>
      <w:r>
        <w:rPr>
          <w:rFonts w:hint="eastAsia" w:ascii="宋体" w:hAnsi="宋体" w:eastAsia="宋体" w:cs="Times New Roman"/>
          <w:color w:val="auto"/>
          <w:kern w:val="0"/>
          <w:sz w:val="24"/>
          <w:szCs w:val="20"/>
          <w:highlight w:val="none"/>
        </w:rPr>
        <w:t>人，营业收入为</w:t>
      </w:r>
      <w:r>
        <w:rPr>
          <w:rFonts w:hint="eastAsia" w:ascii="宋体" w:hAnsi="宋体" w:eastAsia="宋体" w:cs="Times New Roman"/>
          <w:color w:val="auto"/>
          <w:kern w:val="0"/>
          <w:sz w:val="24"/>
          <w:szCs w:val="20"/>
          <w:highlight w:val="none"/>
          <w:u w:val="single"/>
        </w:rPr>
        <w:t xml:space="preserve"> </w:t>
      </w:r>
      <w:r>
        <w:rPr>
          <w:rFonts w:hint="eastAsia" w:ascii="宋体" w:hAnsi="宋体" w:eastAsia="宋体" w:cs="Times New Roman"/>
          <w:color w:val="auto"/>
          <w:kern w:val="0"/>
          <w:sz w:val="24"/>
          <w:szCs w:val="20"/>
          <w:highlight w:val="none"/>
          <w:u w:val="single"/>
        </w:rPr>
        <w:tab/>
      </w:r>
      <w:r>
        <w:rPr>
          <w:rFonts w:hint="eastAsia" w:ascii="宋体" w:hAnsi="宋体" w:eastAsia="宋体" w:cs="Times New Roman"/>
          <w:color w:val="auto"/>
          <w:kern w:val="0"/>
          <w:sz w:val="24"/>
          <w:szCs w:val="20"/>
          <w:highlight w:val="none"/>
        </w:rPr>
        <w:t>万元，资产总额为</w:t>
      </w:r>
      <w:r>
        <w:rPr>
          <w:rFonts w:hint="eastAsia" w:ascii="宋体" w:hAnsi="宋体" w:eastAsia="宋体" w:cs="Times New Roman"/>
          <w:color w:val="auto"/>
          <w:kern w:val="0"/>
          <w:sz w:val="24"/>
          <w:szCs w:val="20"/>
          <w:highlight w:val="none"/>
          <w:u w:val="single"/>
        </w:rPr>
        <w:t xml:space="preserve">   </w:t>
      </w:r>
      <w:r>
        <w:rPr>
          <w:rFonts w:hint="eastAsia" w:ascii="宋体" w:hAnsi="宋体" w:eastAsia="宋体" w:cs="Times New Roman"/>
          <w:color w:val="auto"/>
          <w:kern w:val="0"/>
          <w:sz w:val="24"/>
          <w:szCs w:val="20"/>
          <w:highlight w:val="none"/>
        </w:rPr>
        <w:t>万元，属于</w:t>
      </w:r>
      <w:r>
        <w:rPr>
          <w:rFonts w:hint="eastAsia" w:ascii="宋体" w:hAnsi="宋体" w:eastAsia="宋体" w:cs="Times New Roman"/>
          <w:color w:val="auto"/>
          <w:kern w:val="0"/>
          <w:sz w:val="24"/>
          <w:szCs w:val="20"/>
          <w:highlight w:val="none"/>
          <w:u w:val="single"/>
        </w:rPr>
        <w:t>（中型企业、小型企业、微型企业）</w:t>
      </w:r>
      <w:r>
        <w:rPr>
          <w:rFonts w:hint="eastAsia" w:ascii="宋体" w:hAnsi="宋体" w:eastAsia="宋体" w:cs="Times New Roman"/>
          <w:color w:val="auto"/>
          <w:kern w:val="0"/>
          <w:sz w:val="24"/>
          <w:szCs w:val="20"/>
          <w:highlight w:val="none"/>
        </w:rPr>
        <w:t>；</w:t>
      </w:r>
    </w:p>
    <w:p w14:paraId="64FFD38B">
      <w:pPr>
        <w:spacing w:line="588" w:lineRule="exact"/>
        <w:ind w:firstLine="480" w:firstLineChars="200"/>
        <w:rPr>
          <w:rFonts w:hint="eastAsia"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2.</w:t>
      </w:r>
      <w:r>
        <w:rPr>
          <w:rFonts w:hint="eastAsia" w:ascii="宋体" w:hAnsi="宋体" w:eastAsia="宋体" w:cs="Times New Roman"/>
          <w:color w:val="auto"/>
          <w:kern w:val="0"/>
          <w:sz w:val="24"/>
          <w:szCs w:val="20"/>
          <w:highlight w:val="none"/>
          <w:u w:val="single"/>
        </w:rPr>
        <w:t xml:space="preserve"> （标的名称） </w:t>
      </w:r>
      <w:r>
        <w:rPr>
          <w:rFonts w:hint="eastAsia" w:ascii="宋体" w:hAnsi="宋体" w:eastAsia="宋体" w:cs="Times New Roman"/>
          <w:color w:val="auto"/>
          <w:kern w:val="0"/>
          <w:sz w:val="24"/>
          <w:szCs w:val="20"/>
          <w:highlight w:val="none"/>
        </w:rPr>
        <w:t>， 属 于</w:t>
      </w:r>
      <w:r>
        <w:rPr>
          <w:rFonts w:hint="eastAsia" w:ascii="宋体" w:hAnsi="宋体" w:eastAsia="宋体" w:cs="Times New Roman"/>
          <w:color w:val="auto"/>
          <w:kern w:val="0"/>
          <w:sz w:val="24"/>
          <w:szCs w:val="20"/>
          <w:highlight w:val="none"/>
          <w:u w:val="single"/>
        </w:rPr>
        <w:t xml:space="preserve"> （采购文件中明确的所属行业） </w:t>
      </w:r>
      <w:r>
        <w:rPr>
          <w:rFonts w:hint="eastAsia" w:ascii="宋体" w:hAnsi="宋体" w:eastAsia="宋体" w:cs="Times New Roman"/>
          <w:color w:val="auto"/>
          <w:kern w:val="0"/>
          <w:sz w:val="24"/>
          <w:szCs w:val="20"/>
          <w:highlight w:val="none"/>
        </w:rPr>
        <w:t>行业；制造商为（企业名称），从业人员</w:t>
      </w:r>
      <w:r>
        <w:rPr>
          <w:rFonts w:hint="eastAsia" w:ascii="宋体" w:hAnsi="宋体" w:eastAsia="宋体" w:cs="Times New Roman"/>
          <w:color w:val="auto"/>
          <w:kern w:val="0"/>
          <w:sz w:val="24"/>
          <w:szCs w:val="20"/>
          <w:highlight w:val="none"/>
          <w:u w:val="single"/>
        </w:rPr>
        <w:t xml:space="preserve"> </w:t>
      </w:r>
      <w:r>
        <w:rPr>
          <w:rFonts w:hint="eastAsia" w:ascii="宋体" w:hAnsi="宋体" w:eastAsia="宋体" w:cs="Times New Roman"/>
          <w:color w:val="auto"/>
          <w:kern w:val="0"/>
          <w:sz w:val="24"/>
          <w:szCs w:val="20"/>
          <w:highlight w:val="none"/>
          <w:u w:val="single"/>
        </w:rPr>
        <w:tab/>
      </w:r>
      <w:r>
        <w:rPr>
          <w:rFonts w:hint="eastAsia" w:ascii="宋体" w:hAnsi="宋体" w:eastAsia="宋体" w:cs="Times New Roman"/>
          <w:color w:val="auto"/>
          <w:kern w:val="0"/>
          <w:sz w:val="24"/>
          <w:szCs w:val="20"/>
          <w:highlight w:val="none"/>
        </w:rPr>
        <w:t>人，营业收入为</w:t>
      </w:r>
      <w:r>
        <w:rPr>
          <w:rFonts w:hint="eastAsia" w:ascii="宋体" w:hAnsi="宋体" w:eastAsia="宋体" w:cs="Times New Roman"/>
          <w:color w:val="auto"/>
          <w:kern w:val="0"/>
          <w:sz w:val="24"/>
          <w:szCs w:val="20"/>
          <w:highlight w:val="none"/>
          <w:u w:val="single"/>
        </w:rPr>
        <w:t xml:space="preserve"> </w:t>
      </w:r>
      <w:r>
        <w:rPr>
          <w:rFonts w:hint="eastAsia" w:ascii="宋体" w:hAnsi="宋体" w:eastAsia="宋体" w:cs="Times New Roman"/>
          <w:color w:val="auto"/>
          <w:kern w:val="0"/>
          <w:sz w:val="24"/>
          <w:szCs w:val="20"/>
          <w:highlight w:val="none"/>
          <w:u w:val="single"/>
        </w:rPr>
        <w:tab/>
      </w:r>
      <w:r>
        <w:rPr>
          <w:rFonts w:hint="eastAsia" w:ascii="宋体" w:hAnsi="宋体" w:eastAsia="宋体" w:cs="Times New Roman"/>
          <w:color w:val="auto"/>
          <w:kern w:val="0"/>
          <w:sz w:val="24"/>
          <w:szCs w:val="20"/>
          <w:highlight w:val="none"/>
        </w:rPr>
        <w:t>万元，资产总额为</w:t>
      </w:r>
      <w:r>
        <w:rPr>
          <w:rFonts w:hint="eastAsia" w:ascii="宋体" w:hAnsi="宋体" w:eastAsia="宋体" w:cs="Times New Roman"/>
          <w:color w:val="auto"/>
          <w:kern w:val="0"/>
          <w:sz w:val="24"/>
          <w:szCs w:val="20"/>
          <w:highlight w:val="none"/>
          <w:u w:val="single"/>
        </w:rPr>
        <w:t xml:space="preserve"> </w:t>
      </w:r>
      <w:r>
        <w:rPr>
          <w:rFonts w:hint="eastAsia" w:ascii="宋体" w:hAnsi="宋体" w:eastAsia="宋体" w:cs="Times New Roman"/>
          <w:color w:val="auto"/>
          <w:kern w:val="0"/>
          <w:sz w:val="24"/>
          <w:szCs w:val="20"/>
          <w:highlight w:val="none"/>
          <w:u w:val="single"/>
        </w:rPr>
        <w:tab/>
      </w:r>
      <w:r>
        <w:rPr>
          <w:rFonts w:hint="eastAsia" w:ascii="宋体" w:hAnsi="宋体" w:eastAsia="宋体" w:cs="Times New Roman"/>
          <w:color w:val="auto"/>
          <w:kern w:val="0"/>
          <w:sz w:val="24"/>
          <w:szCs w:val="20"/>
          <w:highlight w:val="none"/>
          <w:u w:val="single"/>
        </w:rPr>
        <w:t xml:space="preserve">  </w:t>
      </w:r>
      <w:r>
        <w:rPr>
          <w:rFonts w:hint="eastAsia" w:ascii="宋体" w:hAnsi="宋体" w:eastAsia="宋体" w:cs="Times New Roman"/>
          <w:color w:val="auto"/>
          <w:kern w:val="0"/>
          <w:sz w:val="24"/>
          <w:szCs w:val="20"/>
          <w:highlight w:val="none"/>
        </w:rPr>
        <w:t>万元，属于</w:t>
      </w:r>
      <w:r>
        <w:rPr>
          <w:rFonts w:hint="eastAsia" w:ascii="宋体" w:hAnsi="宋体" w:eastAsia="宋体" w:cs="Times New Roman"/>
          <w:color w:val="auto"/>
          <w:kern w:val="0"/>
          <w:sz w:val="24"/>
          <w:szCs w:val="20"/>
          <w:highlight w:val="none"/>
          <w:u w:val="single"/>
        </w:rPr>
        <w:t>（中型企业、小型企业、微型企业）</w:t>
      </w:r>
      <w:r>
        <w:rPr>
          <w:rFonts w:hint="eastAsia" w:ascii="宋体" w:hAnsi="宋体" w:eastAsia="宋体" w:cs="Times New Roman"/>
          <w:color w:val="auto"/>
          <w:kern w:val="0"/>
          <w:sz w:val="24"/>
          <w:szCs w:val="20"/>
          <w:highlight w:val="none"/>
        </w:rPr>
        <w:t>；</w:t>
      </w:r>
    </w:p>
    <w:p w14:paraId="45637388">
      <w:pPr>
        <w:spacing w:line="588" w:lineRule="exact"/>
        <w:ind w:firstLine="480" w:firstLineChars="200"/>
        <w:rPr>
          <w:rFonts w:hint="eastAsia"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w:t>
      </w:r>
    </w:p>
    <w:p w14:paraId="135401CC">
      <w:pPr>
        <w:spacing w:line="588" w:lineRule="exact"/>
        <w:ind w:firstLine="480" w:firstLineChars="200"/>
        <w:rPr>
          <w:rFonts w:hint="eastAsia"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以上企业，不属于大企业的分支机构，不存在控股股东为大企业的情形，也不存在与大企业的负责人为同一人的情形。</w:t>
      </w:r>
    </w:p>
    <w:p w14:paraId="18D5BD56">
      <w:pPr>
        <w:spacing w:line="588" w:lineRule="exact"/>
        <w:ind w:firstLine="480" w:firstLineChars="200"/>
        <w:rPr>
          <w:rFonts w:hint="eastAsia"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本企业对上述声明内容的真实性负责。如有虚假，将依法承担相应责任。</w:t>
      </w:r>
    </w:p>
    <w:p w14:paraId="5ACD57FE">
      <w:pPr>
        <w:widowControl w:val="0"/>
        <w:spacing w:before="35" w:after="120" w:line="316" w:lineRule="auto"/>
        <w:ind w:left="4060" w:right="2166"/>
        <w:jc w:val="both"/>
        <w:rPr>
          <w:rFonts w:ascii="Times New Roman" w:hAnsi="Times New Roman" w:eastAsia="宋体" w:cs="Times New Roman"/>
          <w:color w:val="auto"/>
          <w:w w:val="99"/>
          <w:sz w:val="24"/>
          <w:szCs w:val="24"/>
          <w:highlight w:val="none"/>
          <w:lang w:val="en-US" w:eastAsia="zh-CN" w:bidi="ar-SA"/>
        </w:rPr>
      </w:pPr>
    </w:p>
    <w:p w14:paraId="12B59D9E">
      <w:pPr>
        <w:widowControl w:val="0"/>
        <w:spacing w:before="35" w:after="120" w:line="316" w:lineRule="auto"/>
        <w:ind w:left="4060" w:right="2166"/>
        <w:jc w:val="both"/>
        <w:rPr>
          <w:rFonts w:ascii="Times New Roman" w:hAnsi="Times New Roman" w:eastAsia="宋体" w:cs="Times New Roman"/>
          <w:color w:val="auto"/>
          <w:spacing w:val="-8"/>
          <w:w w:val="99"/>
          <w:sz w:val="24"/>
          <w:szCs w:val="24"/>
          <w:highlight w:val="none"/>
          <w:lang w:val="en-US" w:eastAsia="zh-CN" w:bidi="ar-SA"/>
        </w:rPr>
      </w:pPr>
      <w:r>
        <w:rPr>
          <w:rFonts w:ascii="Times New Roman" w:hAnsi="Times New Roman" w:eastAsia="宋体" w:cs="Times New Roman"/>
          <w:color w:val="auto"/>
          <w:w w:val="99"/>
          <w:sz w:val="24"/>
          <w:szCs w:val="24"/>
          <w:highlight w:val="none"/>
          <w:lang w:val="en-US" w:eastAsia="zh-CN" w:bidi="ar-SA"/>
        </w:rPr>
        <w:t>企业名称</w:t>
      </w:r>
      <w:r>
        <w:rPr>
          <w:rFonts w:hint="eastAsia" w:ascii="Times New Roman" w:hAnsi="Times New Roman" w:eastAsia="宋体" w:cs="Times New Roman"/>
          <w:color w:val="auto"/>
          <w:w w:val="99"/>
          <w:sz w:val="24"/>
          <w:szCs w:val="24"/>
          <w:highlight w:val="none"/>
          <w:lang w:val="en-US" w:eastAsia="zh-CN" w:bidi="ar-SA"/>
        </w:rPr>
        <w:t>：</w:t>
      </w:r>
      <w:r>
        <w:rPr>
          <w:rFonts w:ascii="Times New Roman" w:hAnsi="Times New Roman" w:eastAsia="宋体" w:cs="Times New Roman"/>
          <w:color w:val="auto"/>
          <w:spacing w:val="2"/>
          <w:w w:val="99"/>
          <w:sz w:val="24"/>
          <w:szCs w:val="24"/>
          <w:highlight w:val="none"/>
          <w:lang w:val="en-US" w:eastAsia="zh-CN" w:bidi="ar-SA"/>
        </w:rPr>
        <w:t>（</w:t>
      </w:r>
      <w:r>
        <w:rPr>
          <w:rFonts w:ascii="Times New Roman" w:hAnsi="Times New Roman" w:eastAsia="宋体" w:cs="Times New Roman"/>
          <w:color w:val="auto"/>
          <w:w w:val="99"/>
          <w:sz w:val="24"/>
          <w:szCs w:val="24"/>
          <w:highlight w:val="none"/>
          <w:lang w:val="en-US" w:eastAsia="zh-CN" w:bidi="ar-SA"/>
        </w:rPr>
        <w:t>盖章</w:t>
      </w:r>
      <w:r>
        <w:rPr>
          <w:rFonts w:ascii="Times New Roman" w:hAnsi="Times New Roman" w:eastAsia="宋体" w:cs="Times New Roman"/>
          <w:color w:val="auto"/>
          <w:spacing w:val="-167"/>
          <w:w w:val="99"/>
          <w:sz w:val="24"/>
          <w:szCs w:val="24"/>
          <w:highlight w:val="none"/>
          <w:lang w:val="en-US" w:eastAsia="zh-CN" w:bidi="ar-SA"/>
        </w:rPr>
        <w:t>）</w:t>
      </w:r>
    </w:p>
    <w:p w14:paraId="5C6C70EB">
      <w:pPr>
        <w:widowControl w:val="0"/>
        <w:spacing w:before="35" w:after="120" w:line="316" w:lineRule="auto"/>
        <w:ind w:left="4060" w:right="2166"/>
        <w:jc w:val="both"/>
        <w:rPr>
          <w:rFonts w:ascii="Times New Roman" w:hAnsi="Times New Roman" w:eastAsia="宋体" w:cs="Times New Roman"/>
          <w:color w:val="auto"/>
          <w:sz w:val="24"/>
          <w:szCs w:val="24"/>
          <w:highlight w:val="none"/>
          <w:lang w:val="en-US" w:eastAsia="zh-CN" w:bidi="ar-SA"/>
        </w:rPr>
      </w:pPr>
      <w:r>
        <w:rPr>
          <w:rFonts w:ascii="Times New Roman" w:hAnsi="Times New Roman" w:eastAsia="宋体" w:cs="Times New Roman"/>
          <w:color w:val="auto"/>
          <w:spacing w:val="24"/>
          <w:sz w:val="24"/>
          <w:szCs w:val="24"/>
          <w:highlight w:val="none"/>
          <w:lang w:val="en-US" w:eastAsia="zh-CN" w:bidi="ar-SA"/>
        </w:rPr>
        <w:t>日期：</w:t>
      </w:r>
    </w:p>
    <w:p w14:paraId="4AE727A8">
      <w:pPr>
        <w:tabs>
          <w:tab w:val="left" w:pos="420"/>
        </w:tabs>
        <w:spacing w:line="360" w:lineRule="auto"/>
        <w:ind w:firstLine="480" w:firstLineChars="200"/>
        <w:jc w:val="left"/>
        <w:rPr>
          <w:rFonts w:hint="eastAsia" w:ascii="宋体" w:hAnsi="宋体" w:eastAsia="宋体" w:cs="Arial"/>
          <w:bCs/>
          <w:color w:val="auto"/>
          <w:kern w:val="2"/>
          <w:sz w:val="24"/>
          <w:szCs w:val="24"/>
          <w:highlight w:val="none"/>
        </w:rPr>
      </w:pPr>
      <w:r>
        <w:rPr>
          <w:rFonts w:hint="eastAsia" w:ascii="宋体" w:hAnsi="宋体" w:eastAsia="宋体" w:cs="Arial"/>
          <w:bCs/>
          <w:color w:val="auto"/>
          <w:kern w:val="2"/>
          <w:sz w:val="24"/>
          <w:szCs w:val="24"/>
          <w:highlight w:val="none"/>
        </w:rPr>
        <w:t>注：</w:t>
      </w:r>
      <w:r>
        <w:rPr>
          <w:rFonts w:hint="eastAsia" w:ascii="宋体" w:hAnsi="宋体" w:eastAsia="宋体" w:cs="Arial"/>
          <w:bCs/>
          <w:color w:val="auto"/>
          <w:kern w:val="2"/>
          <w:sz w:val="24"/>
          <w:szCs w:val="24"/>
          <w:highlight w:val="none"/>
          <w:lang w:val="en-US" w:eastAsia="zh-CN"/>
        </w:rPr>
        <w:t>1、</w:t>
      </w:r>
      <w:r>
        <w:rPr>
          <w:rFonts w:hint="eastAsia" w:ascii="宋体" w:hAnsi="宋体" w:eastAsia="宋体" w:cs="Arial"/>
          <w:bCs/>
          <w:color w:val="auto"/>
          <w:kern w:val="2"/>
          <w:sz w:val="24"/>
          <w:szCs w:val="24"/>
          <w:highlight w:val="none"/>
        </w:rPr>
        <w:t>如投标产品由小微企业生产，则需提供中小企业声明函。</w:t>
      </w:r>
    </w:p>
    <w:p w14:paraId="0A2A5C09">
      <w:pPr>
        <w:tabs>
          <w:tab w:val="left" w:pos="420"/>
        </w:tabs>
        <w:spacing w:line="360" w:lineRule="auto"/>
        <w:ind w:firstLine="480" w:firstLineChars="200"/>
        <w:jc w:val="left"/>
        <w:rPr>
          <w:rFonts w:hint="eastAsia" w:ascii="宋体" w:hAnsi="宋体" w:eastAsia="宋体" w:cs="Arial"/>
          <w:bCs/>
          <w:color w:val="auto"/>
          <w:kern w:val="2"/>
          <w:sz w:val="24"/>
          <w:szCs w:val="24"/>
          <w:highlight w:val="none"/>
          <w:lang w:val="en-US" w:eastAsia="zh-CN"/>
        </w:rPr>
      </w:pPr>
      <w:r>
        <w:rPr>
          <w:rFonts w:hint="eastAsia" w:ascii="宋体" w:hAnsi="宋体" w:eastAsia="宋体" w:cs="Arial"/>
          <w:bCs/>
          <w:color w:val="auto"/>
          <w:kern w:val="2"/>
          <w:sz w:val="24"/>
          <w:szCs w:val="24"/>
          <w:highlight w:val="none"/>
          <w:lang w:val="en-US" w:eastAsia="zh-CN"/>
        </w:rPr>
        <w:t>2、如标项中有多个产品的，应对所有产品逐一声明。</w:t>
      </w:r>
    </w:p>
    <w:p w14:paraId="4855F0F0">
      <w:pPr>
        <w:tabs>
          <w:tab w:val="left" w:pos="420"/>
        </w:tabs>
        <w:spacing w:line="360" w:lineRule="auto"/>
        <w:ind w:firstLine="480" w:firstLineChars="200"/>
        <w:jc w:val="left"/>
        <w:rPr>
          <w:rFonts w:hint="eastAsia" w:ascii="宋体" w:hAnsi="宋体" w:eastAsia="宋体" w:cs="Arial"/>
          <w:bCs/>
          <w:color w:val="auto"/>
          <w:kern w:val="2"/>
          <w:sz w:val="24"/>
          <w:szCs w:val="24"/>
          <w:highlight w:val="none"/>
        </w:rPr>
      </w:pPr>
      <w:r>
        <w:rPr>
          <w:rFonts w:hint="eastAsia" w:ascii="宋体" w:hAnsi="宋体" w:eastAsia="宋体" w:cs="Arial"/>
          <w:bCs/>
          <w:color w:val="auto"/>
          <w:kern w:val="2"/>
          <w:sz w:val="24"/>
          <w:szCs w:val="24"/>
          <w:highlight w:val="none"/>
          <w:lang w:val="en-US" w:eastAsia="zh-CN"/>
        </w:rPr>
        <w:t>3</w:t>
      </w:r>
      <w:r>
        <w:rPr>
          <w:rFonts w:hint="eastAsia" w:ascii="宋体" w:hAnsi="宋体" w:eastAsia="宋体" w:cs="Arial"/>
          <w:bCs/>
          <w:color w:val="auto"/>
          <w:kern w:val="2"/>
          <w:sz w:val="24"/>
          <w:szCs w:val="24"/>
          <w:highlight w:val="none"/>
        </w:rPr>
        <w:t>、小微企业提供的货物既有中小企业制造货物，也有大型企业制造货物的，不享受中小企业扶持政策。</w:t>
      </w:r>
    </w:p>
    <w:p w14:paraId="01FFCF37">
      <w:pPr>
        <w:tabs>
          <w:tab w:val="left" w:pos="420"/>
        </w:tabs>
        <w:spacing w:line="360" w:lineRule="auto"/>
        <w:ind w:firstLine="480" w:firstLineChars="200"/>
        <w:jc w:val="left"/>
        <w:rPr>
          <w:rFonts w:hint="eastAsia" w:ascii="宋体" w:hAnsi="宋体" w:eastAsia="宋体" w:cs="Arial"/>
          <w:bCs/>
          <w:color w:val="auto"/>
          <w:kern w:val="2"/>
          <w:sz w:val="24"/>
          <w:szCs w:val="24"/>
          <w:highlight w:val="none"/>
          <w:lang w:val="en-US" w:eastAsia="zh-CN"/>
        </w:rPr>
      </w:pPr>
      <w:r>
        <w:rPr>
          <w:rFonts w:hint="eastAsia" w:ascii="宋体" w:hAnsi="宋体" w:eastAsia="宋体" w:cs="Arial"/>
          <w:bCs/>
          <w:color w:val="auto"/>
          <w:kern w:val="2"/>
          <w:sz w:val="24"/>
          <w:szCs w:val="24"/>
          <w:highlight w:val="none"/>
          <w:lang w:val="en-US" w:eastAsia="zh-CN"/>
        </w:rPr>
        <w:t>4、从业人员、营业收入、资产总额填报上一年度数据，无上一年度数据的新成立企业可不填报。</w:t>
      </w:r>
    </w:p>
    <w:p w14:paraId="0CEAAD82">
      <w:pPr>
        <w:tabs>
          <w:tab w:val="left" w:pos="420"/>
        </w:tabs>
        <w:spacing w:line="360" w:lineRule="auto"/>
        <w:ind w:firstLine="480" w:firstLineChars="200"/>
        <w:jc w:val="left"/>
        <w:rPr>
          <w:rFonts w:hint="eastAsia" w:ascii="宋体" w:hAnsi="宋体" w:eastAsia="宋体" w:cs="Arial"/>
          <w:bCs/>
          <w:color w:val="auto"/>
          <w:kern w:val="2"/>
          <w:sz w:val="24"/>
          <w:szCs w:val="24"/>
          <w:highlight w:val="none"/>
        </w:rPr>
      </w:pPr>
      <w:r>
        <w:rPr>
          <w:rFonts w:hint="eastAsia" w:ascii="宋体" w:hAnsi="宋体" w:eastAsia="宋体" w:cs="Arial"/>
          <w:bCs/>
          <w:color w:val="auto"/>
          <w:kern w:val="2"/>
          <w:sz w:val="24"/>
          <w:szCs w:val="24"/>
          <w:highlight w:val="none"/>
          <w:lang w:val="en-US" w:eastAsia="zh-CN"/>
        </w:rPr>
        <w:t>5</w:t>
      </w:r>
      <w:r>
        <w:rPr>
          <w:rFonts w:hint="eastAsia" w:ascii="宋体" w:hAnsi="宋体" w:eastAsia="宋体" w:cs="Arial"/>
          <w:bCs/>
          <w:color w:val="auto"/>
          <w:kern w:val="2"/>
          <w:sz w:val="24"/>
          <w:szCs w:val="24"/>
          <w:highlight w:val="none"/>
        </w:rPr>
        <w:t>、如中标人声明为小微企业，本声明函将随中标结果同时公告，接受社会监督。</w:t>
      </w:r>
    </w:p>
    <w:p w14:paraId="688D9B3D">
      <w:pPr>
        <w:keepNext/>
        <w:keepLines/>
        <w:snapToGrid w:val="0"/>
        <w:spacing w:before="260" w:after="260" w:line="416" w:lineRule="auto"/>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附件1</w:t>
      </w:r>
      <w:r>
        <w:rPr>
          <w:rFonts w:hint="eastAsia" w:ascii="宋体" w:hAnsi="宋体" w:eastAsia="宋体" w:cs="宋体"/>
          <w:b/>
          <w:color w:val="auto"/>
          <w:kern w:val="0"/>
          <w:sz w:val="24"/>
          <w:szCs w:val="20"/>
          <w:highlight w:val="none"/>
          <w:lang w:val="en-US" w:eastAsia="zh-CN"/>
        </w:rPr>
        <w:t>9</w:t>
      </w:r>
      <w:r>
        <w:rPr>
          <w:rFonts w:hint="eastAsia" w:ascii="宋体" w:hAnsi="宋体" w:eastAsia="宋体" w:cs="宋体"/>
          <w:b/>
          <w:color w:val="auto"/>
          <w:kern w:val="0"/>
          <w:sz w:val="24"/>
          <w:szCs w:val="20"/>
          <w:highlight w:val="none"/>
        </w:rPr>
        <w:t>：</w:t>
      </w:r>
    </w:p>
    <w:p w14:paraId="1B896581">
      <w:pPr>
        <w:spacing w:after="120"/>
        <w:ind w:right="960" w:firstLine="2530" w:firstLineChars="700"/>
        <w:jc w:val="left"/>
        <w:rPr>
          <w:rFonts w:ascii="Times New Roman" w:hAnsi="Times New Roman" w:eastAsia="宋体" w:cs="Times New Roman"/>
          <w:color w:val="auto"/>
          <w:kern w:val="0"/>
          <w:sz w:val="20"/>
          <w:szCs w:val="20"/>
          <w:highlight w:val="none"/>
        </w:rPr>
      </w:pPr>
      <w:r>
        <w:rPr>
          <w:rFonts w:hint="eastAsia" w:ascii="宋体" w:hAnsi="宋体" w:eastAsia="宋体" w:cs="宋体"/>
          <w:b/>
          <w:color w:val="auto"/>
          <w:kern w:val="0"/>
          <w:sz w:val="36"/>
          <w:szCs w:val="20"/>
          <w:highlight w:val="none"/>
        </w:rPr>
        <w:t>残疾人福利性单位声明函</w:t>
      </w:r>
    </w:p>
    <w:p w14:paraId="0107C063">
      <w:pPr>
        <w:spacing w:line="588"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16C441F">
      <w:pPr>
        <w:spacing w:line="588"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本单位对上述声明的真实性负责。如有虚假，将依法承担相应责任。</w:t>
      </w:r>
    </w:p>
    <w:p w14:paraId="517E2EE8">
      <w:pPr>
        <w:spacing w:line="588" w:lineRule="exact"/>
        <w:ind w:firstLine="504" w:firstLineChars="200"/>
        <w:rPr>
          <w:rFonts w:hint="eastAsia" w:ascii="宋体" w:hAnsi="宋体" w:eastAsia="宋体" w:cs="宋体"/>
          <w:color w:val="auto"/>
          <w:spacing w:val="6"/>
          <w:kern w:val="0"/>
          <w:sz w:val="24"/>
          <w:szCs w:val="24"/>
          <w:highlight w:val="none"/>
        </w:rPr>
      </w:pPr>
    </w:p>
    <w:p w14:paraId="70DA50DC">
      <w:pPr>
        <w:spacing w:line="588" w:lineRule="exact"/>
        <w:ind w:firstLine="504" w:firstLineChars="200"/>
        <w:rPr>
          <w:rFonts w:hint="eastAsia" w:ascii="宋体" w:hAnsi="宋体" w:eastAsia="宋体" w:cs="宋体"/>
          <w:color w:val="auto"/>
          <w:spacing w:val="6"/>
          <w:kern w:val="0"/>
          <w:sz w:val="24"/>
          <w:szCs w:val="24"/>
          <w:highlight w:val="none"/>
        </w:rPr>
      </w:pPr>
    </w:p>
    <w:p w14:paraId="025CF087">
      <w:pPr>
        <w:tabs>
          <w:tab w:val="left" w:pos="4860"/>
        </w:tabs>
        <w:spacing w:line="588" w:lineRule="exact"/>
        <w:ind w:right="1560" w:firstLine="480" w:firstLineChars="20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单位名称（盖章）：</w:t>
      </w:r>
    </w:p>
    <w:p w14:paraId="42840E09">
      <w:pP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日期：</w:t>
      </w:r>
    </w:p>
    <w:p w14:paraId="5F1B4271">
      <w:pPr>
        <w:rPr>
          <w:rFonts w:hint="eastAsia" w:ascii="宋体" w:hAnsi="宋体" w:eastAsia="宋体" w:cs="Times New Roman"/>
          <w:color w:val="auto"/>
          <w:kern w:val="0"/>
          <w:sz w:val="20"/>
          <w:szCs w:val="20"/>
          <w:highlight w:val="none"/>
        </w:rPr>
      </w:pPr>
    </w:p>
    <w:p w14:paraId="33D0CB5C">
      <w:pPr>
        <w:rPr>
          <w:rFonts w:hint="eastAsia" w:ascii="宋体" w:hAnsi="宋体" w:eastAsia="宋体" w:cs="Times New Roman"/>
          <w:color w:val="auto"/>
          <w:kern w:val="0"/>
          <w:sz w:val="20"/>
          <w:szCs w:val="20"/>
          <w:highlight w:val="none"/>
        </w:rPr>
      </w:pPr>
    </w:p>
    <w:p w14:paraId="6C1647E2">
      <w:pPr>
        <w:rPr>
          <w:rFonts w:hint="eastAsia" w:ascii="宋体" w:hAnsi="宋体" w:eastAsia="宋体" w:cs="Times New Roman"/>
          <w:color w:val="auto"/>
          <w:kern w:val="0"/>
          <w:sz w:val="20"/>
          <w:szCs w:val="20"/>
          <w:highlight w:val="none"/>
        </w:rPr>
      </w:pPr>
    </w:p>
    <w:p w14:paraId="2DD0A389">
      <w:pPr>
        <w:spacing w:after="120"/>
        <w:jc w:val="center"/>
        <w:rPr>
          <w:rFonts w:hint="eastAsia" w:ascii="宋体" w:hAnsi="宋体" w:eastAsia="宋体" w:cs="宋体"/>
          <w:b/>
          <w:color w:val="auto"/>
          <w:kern w:val="0"/>
          <w:sz w:val="36"/>
          <w:szCs w:val="36"/>
          <w:highlight w:val="none"/>
        </w:rPr>
      </w:pPr>
    </w:p>
    <w:p w14:paraId="381E911E">
      <w:pPr>
        <w:tabs>
          <w:tab w:val="left" w:pos="2472"/>
        </w:tabs>
        <w:snapToGrid w:val="0"/>
        <w:rPr>
          <w:rFonts w:hint="eastAsia" w:ascii="宋体" w:hAnsi="宋体" w:eastAsia="宋体" w:cs="宋体"/>
          <w:color w:val="auto"/>
          <w:kern w:val="0"/>
          <w:sz w:val="20"/>
          <w:szCs w:val="20"/>
          <w:highlight w:val="none"/>
        </w:rPr>
      </w:pPr>
    </w:p>
    <w:p w14:paraId="07B1F748">
      <w:pPr>
        <w:tabs>
          <w:tab w:val="left" w:pos="2472"/>
        </w:tabs>
        <w:snapToGrid w:val="0"/>
        <w:rPr>
          <w:rFonts w:hint="eastAsia" w:ascii="宋体" w:hAnsi="宋体" w:eastAsia="宋体" w:cs="宋体"/>
          <w:color w:val="auto"/>
          <w:kern w:val="0"/>
          <w:sz w:val="20"/>
          <w:szCs w:val="20"/>
          <w:highlight w:val="none"/>
        </w:rPr>
      </w:pPr>
    </w:p>
    <w:p w14:paraId="51682E4B">
      <w:pPr>
        <w:tabs>
          <w:tab w:val="left" w:pos="2472"/>
        </w:tabs>
        <w:snapToGrid w:val="0"/>
        <w:rPr>
          <w:rFonts w:hint="eastAsia" w:ascii="宋体" w:hAnsi="宋体" w:eastAsia="宋体" w:cs="宋体"/>
          <w:color w:val="auto"/>
          <w:kern w:val="0"/>
          <w:sz w:val="20"/>
          <w:szCs w:val="20"/>
          <w:highlight w:val="none"/>
        </w:rPr>
      </w:pPr>
    </w:p>
    <w:p w14:paraId="24C4C25F">
      <w:pPr>
        <w:tabs>
          <w:tab w:val="left" w:pos="2472"/>
        </w:tabs>
        <w:snapToGrid w:val="0"/>
        <w:rPr>
          <w:rFonts w:hint="eastAsia" w:ascii="宋体" w:hAnsi="宋体" w:eastAsia="宋体" w:cs="宋体"/>
          <w:color w:val="auto"/>
          <w:kern w:val="0"/>
          <w:sz w:val="20"/>
          <w:szCs w:val="20"/>
          <w:highlight w:val="none"/>
        </w:rPr>
      </w:pPr>
    </w:p>
    <w:p w14:paraId="2B618929">
      <w:pPr>
        <w:tabs>
          <w:tab w:val="left" w:pos="2472"/>
        </w:tabs>
        <w:snapToGrid w:val="0"/>
        <w:rPr>
          <w:rFonts w:hint="eastAsia" w:ascii="宋体" w:hAnsi="宋体" w:eastAsia="宋体" w:cs="宋体"/>
          <w:color w:val="auto"/>
          <w:kern w:val="0"/>
          <w:sz w:val="20"/>
          <w:szCs w:val="20"/>
          <w:highlight w:val="none"/>
        </w:rPr>
      </w:pPr>
    </w:p>
    <w:p w14:paraId="57D7AAC8">
      <w:pPr>
        <w:tabs>
          <w:tab w:val="left" w:pos="2472"/>
        </w:tabs>
        <w:snapToGrid w:val="0"/>
        <w:rPr>
          <w:rFonts w:hint="eastAsia" w:ascii="宋体" w:hAnsi="宋体" w:eastAsia="宋体" w:cs="宋体"/>
          <w:color w:val="auto"/>
          <w:kern w:val="0"/>
          <w:sz w:val="20"/>
          <w:szCs w:val="20"/>
          <w:highlight w:val="none"/>
        </w:rPr>
      </w:pPr>
    </w:p>
    <w:p w14:paraId="07BFA00A">
      <w:pPr>
        <w:widowControl w:val="0"/>
        <w:spacing w:after="120"/>
        <w:jc w:val="both"/>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注：1.残疾人福利性单位视同小型、微型企业，享受价格扣除。</w:t>
      </w:r>
    </w:p>
    <w:p w14:paraId="5D6B49E4">
      <w:pPr>
        <w:widowControl w:val="0"/>
        <w:spacing w:after="120"/>
        <w:jc w:val="both"/>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2.残疾人福利性单位属于小型、微型企业的，不重复享受政策。</w:t>
      </w:r>
    </w:p>
    <w:p w14:paraId="77FE9ABF">
      <w:pPr>
        <w:spacing w:line="276" w:lineRule="auto"/>
        <w:jc w:val="left"/>
        <w:rPr>
          <w:rFonts w:hint="eastAsia" w:ascii="宋体" w:hAnsi="宋体" w:eastAsia="宋体" w:cs="Times New Roman"/>
          <w:color w:val="auto"/>
          <w:kern w:val="0"/>
          <w:sz w:val="24"/>
          <w:szCs w:val="24"/>
          <w:highlight w:val="none"/>
        </w:rPr>
      </w:pPr>
    </w:p>
    <w:p w14:paraId="7D83994E">
      <w:pPr>
        <w:spacing w:line="276" w:lineRule="auto"/>
        <w:jc w:val="left"/>
        <w:rPr>
          <w:rFonts w:hint="eastAsia" w:ascii="宋体" w:hAnsi="宋体" w:eastAsia="宋体" w:cs="Times New Roman"/>
          <w:color w:val="auto"/>
          <w:kern w:val="0"/>
          <w:sz w:val="28"/>
          <w:szCs w:val="28"/>
          <w:highlight w:val="none"/>
        </w:rPr>
      </w:pPr>
    </w:p>
    <w:p w14:paraId="3C9D325B">
      <w:pPr>
        <w:spacing w:line="276" w:lineRule="auto"/>
        <w:jc w:val="left"/>
        <w:rPr>
          <w:rFonts w:hint="eastAsia" w:ascii="宋体" w:hAnsi="宋体" w:eastAsia="宋体" w:cs="Times New Roman"/>
          <w:color w:val="auto"/>
          <w:kern w:val="0"/>
          <w:sz w:val="28"/>
          <w:szCs w:val="28"/>
          <w:highlight w:val="none"/>
        </w:rPr>
      </w:pPr>
    </w:p>
    <w:p w14:paraId="75A1B1FC">
      <w:pPr>
        <w:spacing w:line="276" w:lineRule="auto"/>
        <w:jc w:val="left"/>
        <w:rPr>
          <w:rFonts w:hint="eastAsia" w:ascii="宋体" w:hAnsi="宋体" w:eastAsia="宋体" w:cs="Times New Roman"/>
          <w:color w:val="auto"/>
          <w:kern w:val="0"/>
          <w:sz w:val="28"/>
          <w:szCs w:val="28"/>
          <w:highlight w:val="none"/>
        </w:rPr>
      </w:pPr>
    </w:p>
    <w:p w14:paraId="57360416">
      <w:pPr>
        <w:spacing w:line="276" w:lineRule="auto"/>
        <w:jc w:val="left"/>
        <w:rPr>
          <w:rFonts w:hint="eastAsia" w:ascii="宋体" w:hAnsi="宋体" w:eastAsia="宋体" w:cs="Times New Roman"/>
          <w:color w:val="auto"/>
          <w:kern w:val="0"/>
          <w:sz w:val="28"/>
          <w:szCs w:val="28"/>
          <w:highlight w:val="none"/>
        </w:rPr>
      </w:pPr>
    </w:p>
    <w:p w14:paraId="4E479D6D">
      <w:pPr>
        <w:spacing w:line="276" w:lineRule="auto"/>
        <w:jc w:val="left"/>
        <w:rPr>
          <w:rFonts w:hint="eastAsia" w:ascii="宋体" w:hAnsi="宋体" w:eastAsia="宋体" w:cs="Times New Roman"/>
          <w:color w:val="auto"/>
          <w:kern w:val="0"/>
          <w:sz w:val="28"/>
          <w:szCs w:val="28"/>
          <w:highlight w:val="none"/>
        </w:rPr>
      </w:pPr>
    </w:p>
    <w:p w14:paraId="329FAE7F">
      <w:pPr>
        <w:snapToGrid w:val="0"/>
        <w:rPr>
          <w:rFonts w:ascii="Times New Roman" w:hAnsi="Times New Roman" w:eastAsia="宋体" w:cs="Times New Roman"/>
          <w:b/>
          <w:color w:val="auto"/>
          <w:kern w:val="0"/>
          <w:sz w:val="24"/>
          <w:szCs w:val="20"/>
          <w:highlight w:val="none"/>
        </w:rPr>
      </w:pPr>
    </w:p>
    <w:p w14:paraId="27B67E82">
      <w:pPr>
        <w:rPr>
          <w:color w:val="auto"/>
          <w:highlight w:val="none"/>
        </w:rPr>
      </w:pPr>
    </w:p>
    <w:sectPr>
      <w:headerReference r:id="rId9" w:type="default"/>
      <w:footerReference r:id="rId10" w:type="default"/>
      <w:pgSz w:w="11906" w:h="16838"/>
      <w:pgMar w:top="1091" w:right="1418" w:bottom="1588" w:left="1418" w:header="851" w:footer="992" w:gutter="0"/>
      <w:cols w:space="720" w:num="1"/>
      <w:docGrid w:linePitch="60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创艺简标宋">
    <w:altName w:val="黑体"/>
    <w:panose1 w:val="00000000000000000000"/>
    <w:charset w:val="86"/>
    <w:family w:val="auto"/>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方正姚体">
    <w:panose1 w:val="02010601030101010101"/>
    <w:charset w:val="86"/>
    <w:family w:val="auto"/>
    <w:pitch w:val="default"/>
    <w:sig w:usb0="00000003" w:usb1="080E0000" w:usb2="00000000" w:usb3="00000000" w:csb0="00040000" w:csb1="00000000"/>
  </w:font>
  <w:font w:name="新宋体">
    <w:panose1 w:val="02010609030101010101"/>
    <w:charset w:val="86"/>
    <w:family w:val="modern"/>
    <w:pitch w:val="default"/>
    <w:sig w:usb0="000002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783FD1">
    <w:pPr>
      <w:framePr w:wrap="around" w:vAnchor="text" w:hAnchor="margin" w:xAlign="center" w:y="1"/>
      <w:tabs>
        <w:tab w:val="center" w:pos="4153"/>
        <w:tab w:val="right" w:pos="8306"/>
      </w:tabs>
      <w:snapToGrid w:val="0"/>
      <w:jc w:val="right"/>
      <w:textAlignment w:val="baseline"/>
      <w:rPr>
        <w:rFonts w:ascii="Times New Roman" w:hAnsi="Times New Roman" w:eastAsia="宋体" w:cs="Times New Roman"/>
        <w:kern w:val="0"/>
        <w:sz w:val="24"/>
        <w:szCs w:val="20"/>
        <w:lang w:eastAsia="en-US"/>
      </w:rPr>
    </w:pPr>
    <w:r>
      <w:rPr>
        <w:rFonts w:hint="eastAsia" w:ascii="Times New Roman" w:hAnsi="Times New Roman" w:eastAsia="宋体" w:cs="Times New Roman"/>
        <w:kern w:val="0"/>
        <w:sz w:val="24"/>
        <w:szCs w:val="20"/>
        <w:lang w:eastAsia="en-US"/>
      </w:rPr>
      <w:t xml:space="preserve">— </w:t>
    </w:r>
    <w:r>
      <w:rPr>
        <w:rFonts w:ascii="Times New Roman" w:hAnsi="Times New Roman" w:eastAsia="宋体" w:cs="Times New Roman"/>
        <w:kern w:val="0"/>
        <w:sz w:val="24"/>
        <w:szCs w:val="20"/>
      </w:rPr>
      <w:fldChar w:fldCharType="begin"/>
    </w:r>
    <w:r>
      <w:rPr>
        <w:rFonts w:ascii="Times New Roman" w:hAnsi="Times New Roman" w:eastAsia="宋体" w:cs="Times New Roman"/>
        <w:kern w:val="0"/>
        <w:sz w:val="24"/>
        <w:szCs w:val="20"/>
      </w:rPr>
      <w:instrText xml:space="preserve">PAGE</w:instrText>
    </w:r>
    <w:r>
      <w:rPr>
        <w:rFonts w:ascii="Times New Roman" w:hAnsi="Times New Roman" w:eastAsia="宋体" w:cs="Times New Roman"/>
        <w:kern w:val="0"/>
        <w:sz w:val="24"/>
        <w:szCs w:val="20"/>
      </w:rPr>
      <w:fldChar w:fldCharType="separate"/>
    </w:r>
    <w:r>
      <w:rPr>
        <w:rFonts w:ascii="Times New Roman" w:hAnsi="Times New Roman" w:eastAsia="宋体" w:cs="Times New Roman"/>
        <w:kern w:val="0"/>
        <w:sz w:val="24"/>
        <w:szCs w:val="20"/>
      </w:rPr>
      <w:t>5</w:t>
    </w:r>
    <w:r>
      <w:rPr>
        <w:rFonts w:ascii="Times New Roman" w:hAnsi="Times New Roman" w:eastAsia="宋体" w:cs="Times New Roman"/>
        <w:kern w:val="0"/>
        <w:sz w:val="24"/>
        <w:szCs w:val="20"/>
      </w:rPr>
      <w:fldChar w:fldCharType="end"/>
    </w:r>
    <w:r>
      <w:rPr>
        <w:rFonts w:hint="eastAsia" w:ascii="Times New Roman" w:hAnsi="Times New Roman" w:eastAsia="宋体" w:cs="Times New Roman"/>
        <w:kern w:val="0"/>
        <w:sz w:val="24"/>
        <w:szCs w:val="20"/>
        <w:lang w:eastAsia="en-US"/>
      </w:rPr>
      <w:t xml:space="preserve"> —</w:t>
    </w:r>
  </w:p>
  <w:p w14:paraId="5834E6D4">
    <w:pPr>
      <w:tabs>
        <w:tab w:val="center" w:pos="4153"/>
        <w:tab w:val="right" w:pos="8306"/>
      </w:tabs>
      <w:snapToGrid w:val="0"/>
      <w:ind w:right="360"/>
      <w:jc w:val="center"/>
      <w:rPr>
        <w:rFonts w:ascii="Verdana" w:hAnsi="Verdana" w:eastAsia="黑体" w:cs="Times New Roman"/>
        <w:kern w:val="0"/>
        <w:sz w:val="18"/>
        <w:szCs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35DC8A">
    <w:pPr>
      <w:framePr w:wrap="around" w:vAnchor="text" w:hAnchor="margin" w:xAlign="center" w:y="1"/>
      <w:tabs>
        <w:tab w:val="center" w:pos="4153"/>
        <w:tab w:val="right" w:pos="8306"/>
      </w:tabs>
      <w:snapToGrid w:val="0"/>
      <w:jc w:val="left"/>
      <w:textAlignment w:val="baseline"/>
      <w:rPr>
        <w:rFonts w:ascii="Verdana" w:hAnsi="Verdana" w:eastAsia="黑体" w:cs="Times New Roman"/>
        <w:kern w:val="0"/>
        <w:sz w:val="20"/>
        <w:szCs w:val="20"/>
        <w:lang w:eastAsia="en-US"/>
      </w:rPr>
    </w:pPr>
  </w:p>
  <w:p w14:paraId="0F5A687B">
    <w:pPr>
      <w:tabs>
        <w:tab w:val="center" w:pos="4153"/>
        <w:tab w:val="right" w:pos="8306"/>
      </w:tabs>
      <w:snapToGrid w:val="0"/>
      <w:ind w:right="360"/>
      <w:jc w:val="center"/>
      <w:rPr>
        <w:rFonts w:ascii="Verdana" w:hAnsi="Verdana" w:eastAsia="黑体" w:cs="Times New Roman"/>
        <w:kern w:val="0"/>
        <w:sz w:val="18"/>
        <w:szCs w:val="20"/>
      </w:rPr>
    </w:pPr>
    <w:r>
      <w:rPr>
        <w:rFonts w:ascii="Verdana" w:hAnsi="Verdana" w:eastAsia="黑体" w:cs="Times New Roman"/>
        <w:kern w:val="0"/>
        <w:sz w:val="18"/>
        <w:szCs w:val="20"/>
      </w:rPr>
      <w:fldChar w:fldCharType="begin"/>
    </w:r>
    <w:r>
      <w:rPr>
        <w:rFonts w:ascii="Verdana" w:hAnsi="Verdana" w:eastAsia="黑体" w:cs="Times New Roman"/>
        <w:kern w:val="0"/>
        <w:sz w:val="18"/>
        <w:szCs w:val="20"/>
      </w:rPr>
      <w:instrText xml:space="preserve">PAGE</w:instrText>
    </w:r>
    <w:r>
      <w:rPr>
        <w:rFonts w:ascii="Verdana" w:hAnsi="Verdana" w:eastAsia="黑体" w:cs="Times New Roman"/>
        <w:kern w:val="0"/>
        <w:sz w:val="20"/>
        <w:szCs w:val="20"/>
      </w:rPr>
      <w:fldChar w:fldCharType="separate"/>
    </w:r>
    <w:r>
      <w:rPr>
        <w:rFonts w:ascii="Verdana" w:hAnsi="Verdana" w:eastAsia="黑体" w:cs="Times New Roman"/>
        <w:kern w:val="0"/>
        <w:sz w:val="18"/>
        <w:szCs w:val="20"/>
      </w:rPr>
      <w:t>38</w:t>
    </w:r>
    <w:r>
      <w:rPr>
        <w:rFonts w:ascii="Verdana" w:hAnsi="Verdana" w:eastAsia="黑体" w:cs="Times New Roman"/>
        <w:kern w:val="0"/>
        <w:sz w:val="18"/>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27927E">
    <w:pPr>
      <w:tabs>
        <w:tab w:val="center" w:pos="4153"/>
        <w:tab w:val="right" w:pos="8306"/>
      </w:tabs>
      <w:snapToGrid w:val="0"/>
      <w:ind w:right="720"/>
      <w:jc w:val="left"/>
      <w:rPr>
        <w:rFonts w:ascii="Verdana" w:hAnsi="Verdana" w:eastAsia="黑体" w:cs="Times New Roman"/>
        <w:kern w:val="0"/>
        <w:sz w:val="18"/>
        <w:szCs w:val="20"/>
      </w:rPr>
    </w:pPr>
    <w:r>
      <w:rPr>
        <w:rFonts w:hint="eastAsia" w:ascii="Verdana" w:hAnsi="Verdana" w:eastAsia="黑体" w:cs="Times New Roman"/>
        <w:kern w:val="0"/>
        <w:sz w:val="18"/>
        <w:szCs w:val="20"/>
      </w:rPr>
      <w:t xml:space="preserve">                                                    </w:t>
    </w:r>
    <w:r>
      <w:rPr>
        <w:rFonts w:ascii="Verdana" w:hAnsi="Verdana" w:eastAsia="黑体" w:cs="Times New Roman"/>
        <w:kern w:val="0"/>
        <w:sz w:val="18"/>
        <w:szCs w:val="20"/>
      </w:rPr>
      <w:fldChar w:fldCharType="begin"/>
    </w:r>
    <w:r>
      <w:rPr>
        <w:rFonts w:ascii="Verdana" w:hAnsi="Verdana" w:eastAsia="黑体" w:cs="Times New Roman"/>
        <w:kern w:val="0"/>
        <w:sz w:val="18"/>
        <w:szCs w:val="20"/>
      </w:rPr>
      <w:instrText xml:space="preserve">PAGE</w:instrText>
    </w:r>
    <w:r>
      <w:rPr>
        <w:rFonts w:ascii="Verdana" w:hAnsi="Verdana" w:eastAsia="黑体" w:cs="Times New Roman"/>
        <w:kern w:val="0"/>
        <w:sz w:val="20"/>
        <w:szCs w:val="20"/>
      </w:rPr>
      <w:fldChar w:fldCharType="separate"/>
    </w:r>
    <w:r>
      <w:rPr>
        <w:rFonts w:ascii="Verdana" w:hAnsi="Verdana" w:eastAsia="黑体" w:cs="Times New Roman"/>
        <w:kern w:val="0"/>
        <w:sz w:val="18"/>
        <w:szCs w:val="20"/>
      </w:rPr>
      <w:t>41</w:t>
    </w:r>
    <w:r>
      <w:rPr>
        <w:rFonts w:ascii="Verdana" w:hAnsi="Verdana" w:eastAsia="黑体" w:cs="Times New Roman"/>
        <w:kern w:val="0"/>
        <w:sz w:val="18"/>
        <w:szCs w:val="20"/>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E7B23F">
    <w:pPr>
      <w:framePr w:wrap="around" w:vAnchor="text" w:hAnchor="margin" w:xAlign="right" w:y="1"/>
      <w:tabs>
        <w:tab w:val="center" w:pos="4153"/>
        <w:tab w:val="right" w:pos="8306"/>
      </w:tabs>
      <w:snapToGrid w:val="0"/>
      <w:jc w:val="left"/>
      <w:textAlignment w:val="baseline"/>
      <w:rPr>
        <w:rFonts w:ascii="Verdana" w:hAnsi="Verdana" w:eastAsia="黑体" w:cs="Times New Roman"/>
        <w:kern w:val="0"/>
        <w:sz w:val="20"/>
        <w:szCs w:val="20"/>
        <w:lang w:eastAsia="en-US"/>
      </w:rPr>
    </w:pPr>
  </w:p>
  <w:p w14:paraId="1FAE012B">
    <w:pPr>
      <w:framePr w:wrap="around" w:vAnchor="text" w:hAnchor="page" w:x="1645" w:y="82"/>
      <w:tabs>
        <w:tab w:val="center" w:pos="4153"/>
        <w:tab w:val="right" w:pos="8306"/>
      </w:tabs>
      <w:snapToGrid w:val="0"/>
      <w:ind w:right="360"/>
      <w:jc w:val="left"/>
      <w:textAlignment w:val="baseline"/>
      <w:rPr>
        <w:rFonts w:ascii="Verdana" w:hAnsi="Verdana" w:eastAsia="黑体" w:cs="Times New Roman"/>
        <w:kern w:val="0"/>
        <w:sz w:val="28"/>
        <w:szCs w:val="20"/>
        <w:lang w:eastAsia="en-US"/>
      </w:rPr>
    </w:pPr>
  </w:p>
  <w:p w14:paraId="716F7FC5">
    <w:pPr>
      <w:tabs>
        <w:tab w:val="center" w:pos="4153"/>
        <w:tab w:val="right" w:pos="8306"/>
      </w:tabs>
      <w:snapToGrid w:val="0"/>
      <w:ind w:right="360"/>
      <w:jc w:val="center"/>
      <w:rPr>
        <w:rFonts w:ascii="Verdana" w:hAnsi="Verdana" w:eastAsia="黑体" w:cs="Times New Roman"/>
        <w:kern w:val="0"/>
        <w:sz w:val="18"/>
        <w:szCs w:val="20"/>
      </w:rPr>
    </w:pPr>
    <w:r>
      <w:rPr>
        <w:rFonts w:ascii="Verdana" w:hAnsi="Verdana" w:eastAsia="黑体" w:cs="Times New Roman"/>
        <w:kern w:val="0"/>
        <w:sz w:val="18"/>
        <w:szCs w:val="20"/>
      </w:rPr>
      <w:fldChar w:fldCharType="begin"/>
    </w:r>
    <w:r>
      <w:rPr>
        <w:rFonts w:ascii="Verdana" w:hAnsi="Verdana" w:eastAsia="黑体" w:cs="Times New Roman"/>
        <w:kern w:val="0"/>
        <w:sz w:val="18"/>
        <w:szCs w:val="20"/>
      </w:rPr>
      <w:instrText xml:space="preserve">PAGE</w:instrText>
    </w:r>
    <w:r>
      <w:rPr>
        <w:rFonts w:ascii="Verdana" w:hAnsi="Verdana" w:eastAsia="黑体" w:cs="Times New Roman"/>
        <w:kern w:val="0"/>
        <w:sz w:val="20"/>
        <w:szCs w:val="20"/>
      </w:rPr>
      <w:fldChar w:fldCharType="separate"/>
    </w:r>
    <w:r>
      <w:rPr>
        <w:rFonts w:ascii="Verdana" w:hAnsi="Verdana" w:eastAsia="黑体" w:cs="Times New Roman"/>
        <w:kern w:val="0"/>
        <w:sz w:val="18"/>
        <w:szCs w:val="20"/>
      </w:rPr>
      <w:t>47</w:t>
    </w:r>
    <w:r>
      <w:rPr>
        <w:rFonts w:ascii="Verdana" w:hAnsi="Verdana" w:eastAsia="黑体" w:cs="Times New Roman"/>
        <w:kern w:val="0"/>
        <w:sz w:val="18"/>
        <w:szCs w:val="20"/>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D0DF53">
    <w:pPr>
      <w:tabs>
        <w:tab w:val="center" w:pos="4153"/>
        <w:tab w:val="right" w:pos="8306"/>
      </w:tabs>
      <w:snapToGrid w:val="0"/>
      <w:rPr>
        <w:rFonts w:ascii="Times New Roman" w:hAnsi="Times New Roman" w:eastAsia="仿宋_GB2312" w:cs="Times New Roman"/>
        <w:b/>
        <w:kern w:val="0"/>
        <w:sz w:val="18"/>
        <w:szCs w:val="20"/>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05610C">
    <w:pPr>
      <w:tabs>
        <w:tab w:val="center" w:pos="4153"/>
        <w:tab w:val="right" w:pos="8306"/>
      </w:tabs>
      <w:snapToGrid w:val="0"/>
      <w:jc w:val="center"/>
      <w:rPr>
        <w:rFonts w:ascii="Times New Roman" w:hAnsi="Times New Roman" w:eastAsia="仿宋_GB2312" w:cs="Times New Roman"/>
        <w:kern w:val="0"/>
        <w:sz w:val="18"/>
        <w:szCs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84D248">
    <w:pPr>
      <w:snapToGrid w:val="0"/>
      <w:rPr>
        <w:rFonts w:ascii="Times New Roman" w:hAnsi="Times New Roman" w:eastAsia="宋体" w:cs="Times New Roman"/>
        <w:kern w:val="0"/>
        <w:sz w:val="21"/>
        <w:szCs w:val="2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FA9F29">
    <w:pPr>
      <w:snapToGrid w:val="0"/>
      <w:rPr>
        <w:rFonts w:ascii="Times New Roman" w:hAnsi="Times New Roman" w:eastAsia="宋体" w:cs="Times New Roman"/>
        <w:kern w:val="0"/>
        <w:sz w:val="21"/>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9F1555"/>
    <w:multiLevelType w:val="singleLevel"/>
    <w:tmpl w:val="A39F1555"/>
    <w:lvl w:ilvl="0" w:tentative="0">
      <w:start w:val="4"/>
      <w:numFmt w:val="chineseCounting"/>
      <w:suff w:val="nothing"/>
      <w:lvlText w:val="（%1）"/>
      <w:lvlJc w:val="left"/>
      <w:rPr>
        <w:rFonts w:hint="eastAsia"/>
      </w:rPr>
    </w:lvl>
  </w:abstractNum>
  <w:abstractNum w:abstractNumId="1">
    <w:nsid w:val="A785246B"/>
    <w:multiLevelType w:val="multilevel"/>
    <w:tmpl w:val="A785246B"/>
    <w:lvl w:ilvl="0" w:tentative="0">
      <w:start w:val="9"/>
      <w:numFmt w:val="chineseCounting"/>
      <w:suff w:val="nothing"/>
      <w:lvlText w:val="%1、"/>
      <w:lvlJc w:val="left"/>
      <w:pPr>
        <w:ind w:left="0" w:firstLine="0"/>
      </w:pPr>
      <w:rPr>
        <w:rFonts w:hint="eastAsia" w:ascii="宋体" w:hAnsi="宋体" w:eastAsia="宋体" w:cs="宋体"/>
      </w:rPr>
    </w:lvl>
    <w:lvl w:ilvl="1" w:tentative="0">
      <w:start w:val="1"/>
      <w:numFmt w:val="decimal"/>
      <w:lvlText w:val="%2."/>
      <w:lvlJc w:val="left"/>
      <w:pPr>
        <w:tabs>
          <w:tab w:val="left" w:pos="1440"/>
        </w:tabs>
        <w:ind w:left="1440" w:hanging="360"/>
      </w:pPr>
      <w:rPr>
        <w:rFonts w:hint="default" w:ascii="Times New Roman" w:hAnsi="Times New Roman" w:cs="Times New Roman"/>
      </w:rPr>
    </w:lvl>
    <w:lvl w:ilvl="2" w:tentative="0">
      <w:start w:val="1"/>
      <w:numFmt w:val="decimal"/>
      <w:lvlText w:val="%3."/>
      <w:lvlJc w:val="left"/>
      <w:pPr>
        <w:tabs>
          <w:tab w:val="left" w:pos="2160"/>
        </w:tabs>
        <w:ind w:left="2160" w:hanging="360"/>
      </w:pPr>
      <w:rPr>
        <w:rFonts w:hint="default" w:ascii="Times New Roman" w:hAnsi="Times New Roman" w:cs="Times New Roman"/>
      </w:rPr>
    </w:lvl>
    <w:lvl w:ilvl="3" w:tentative="0">
      <w:start w:val="1"/>
      <w:numFmt w:val="decimal"/>
      <w:lvlText w:val="%4."/>
      <w:lvlJc w:val="left"/>
      <w:pPr>
        <w:tabs>
          <w:tab w:val="left" w:pos="2880"/>
        </w:tabs>
        <w:ind w:left="2880" w:hanging="360"/>
      </w:pPr>
      <w:rPr>
        <w:rFonts w:hint="default" w:ascii="Times New Roman" w:hAnsi="Times New Roman" w:cs="Times New Roman"/>
      </w:rPr>
    </w:lvl>
    <w:lvl w:ilvl="4" w:tentative="0">
      <w:start w:val="1"/>
      <w:numFmt w:val="decimal"/>
      <w:lvlText w:val="%5."/>
      <w:lvlJc w:val="left"/>
      <w:pPr>
        <w:tabs>
          <w:tab w:val="left" w:pos="3600"/>
        </w:tabs>
        <w:ind w:left="3600" w:hanging="360"/>
      </w:pPr>
      <w:rPr>
        <w:rFonts w:hint="default" w:ascii="Times New Roman" w:hAnsi="Times New Roman" w:cs="Times New Roman"/>
      </w:rPr>
    </w:lvl>
    <w:lvl w:ilvl="5" w:tentative="0">
      <w:start w:val="1"/>
      <w:numFmt w:val="decimal"/>
      <w:lvlText w:val="%6."/>
      <w:lvlJc w:val="left"/>
      <w:pPr>
        <w:tabs>
          <w:tab w:val="left" w:pos="4320"/>
        </w:tabs>
        <w:ind w:left="4320" w:hanging="360"/>
      </w:pPr>
      <w:rPr>
        <w:rFonts w:hint="default" w:ascii="Times New Roman" w:hAnsi="Times New Roman" w:cs="Times New Roman"/>
      </w:rPr>
    </w:lvl>
    <w:lvl w:ilvl="6" w:tentative="0">
      <w:start w:val="1"/>
      <w:numFmt w:val="decimal"/>
      <w:lvlText w:val="%7."/>
      <w:lvlJc w:val="left"/>
      <w:pPr>
        <w:tabs>
          <w:tab w:val="left" w:pos="5040"/>
        </w:tabs>
        <w:ind w:left="5040" w:hanging="360"/>
      </w:pPr>
      <w:rPr>
        <w:rFonts w:hint="default" w:ascii="Times New Roman" w:hAnsi="Times New Roman" w:cs="Times New Roman"/>
      </w:rPr>
    </w:lvl>
    <w:lvl w:ilvl="7" w:tentative="0">
      <w:start w:val="1"/>
      <w:numFmt w:val="decimal"/>
      <w:lvlText w:val="%8."/>
      <w:lvlJc w:val="left"/>
      <w:pPr>
        <w:tabs>
          <w:tab w:val="left" w:pos="5760"/>
        </w:tabs>
        <w:ind w:left="5760" w:hanging="360"/>
      </w:pPr>
      <w:rPr>
        <w:rFonts w:hint="default" w:ascii="Times New Roman" w:hAnsi="Times New Roman" w:cs="Times New Roman"/>
      </w:rPr>
    </w:lvl>
    <w:lvl w:ilvl="8" w:tentative="0">
      <w:start w:val="1"/>
      <w:numFmt w:val="decimal"/>
      <w:lvlText w:val="%9."/>
      <w:lvlJc w:val="left"/>
      <w:pPr>
        <w:tabs>
          <w:tab w:val="left" w:pos="6480"/>
        </w:tabs>
        <w:ind w:left="6480" w:hanging="360"/>
      </w:pPr>
      <w:rPr>
        <w:rFonts w:hint="default" w:ascii="Times New Roman" w:hAnsi="Times New Roman" w:cs="Times New Roman"/>
      </w:rPr>
    </w:lvl>
  </w:abstractNum>
  <w:abstractNum w:abstractNumId="2">
    <w:nsid w:val="B5080C6E"/>
    <w:multiLevelType w:val="singleLevel"/>
    <w:tmpl w:val="B5080C6E"/>
    <w:lvl w:ilvl="0" w:tentative="0">
      <w:start w:val="1"/>
      <w:numFmt w:val="decimal"/>
      <w:suff w:val="nothing"/>
      <w:lvlText w:val="%1、"/>
      <w:lvlJc w:val="left"/>
      <w:pPr>
        <w:ind w:left="480" w:firstLine="0"/>
      </w:pPr>
    </w:lvl>
  </w:abstractNum>
  <w:abstractNum w:abstractNumId="3">
    <w:nsid w:val="D35772FC"/>
    <w:multiLevelType w:val="singleLevel"/>
    <w:tmpl w:val="D35772FC"/>
    <w:lvl w:ilvl="0" w:tentative="0">
      <w:start w:val="2"/>
      <w:numFmt w:val="decimal"/>
      <w:suff w:val="nothing"/>
      <w:lvlText w:val="%1、"/>
      <w:lvlJc w:val="left"/>
    </w:lvl>
  </w:abstractNum>
  <w:abstractNum w:abstractNumId="4">
    <w:nsid w:val="FFEE649D"/>
    <w:multiLevelType w:val="singleLevel"/>
    <w:tmpl w:val="FFEE649D"/>
    <w:lvl w:ilvl="0" w:tentative="0">
      <w:start w:val="1"/>
      <w:numFmt w:val="decimal"/>
      <w:lvlText w:val="%1."/>
      <w:lvlJc w:val="left"/>
      <w:pPr>
        <w:tabs>
          <w:tab w:val="left" w:pos="312"/>
        </w:tabs>
      </w:pPr>
    </w:lvl>
  </w:abstractNum>
  <w:abstractNum w:abstractNumId="5">
    <w:nsid w:val="3F94DB6D"/>
    <w:multiLevelType w:val="singleLevel"/>
    <w:tmpl w:val="3F94DB6D"/>
    <w:lvl w:ilvl="0" w:tentative="0">
      <w:start w:val="2"/>
      <w:numFmt w:val="decimal"/>
      <w:lvlText w:val="%1."/>
      <w:lvlJc w:val="left"/>
      <w:pPr>
        <w:tabs>
          <w:tab w:val="left" w:pos="312"/>
        </w:tabs>
      </w:pPr>
    </w:lvl>
  </w:abstractNum>
  <w:abstractNum w:abstractNumId="6">
    <w:nsid w:val="5C946295"/>
    <w:multiLevelType w:val="multilevel"/>
    <w:tmpl w:val="5C946295"/>
    <w:lvl w:ilvl="0" w:tentative="0">
      <w:start w:val="1"/>
      <w:numFmt w:val="chineseCounting"/>
      <w:lvlText w:val="第%1章"/>
      <w:lvlJc w:val="left"/>
      <w:pPr>
        <w:ind w:left="900" w:hanging="1275"/>
      </w:pPr>
      <w:rPr>
        <w:rFonts w:hint="default"/>
        <w:w w:val="100"/>
      </w:rPr>
    </w:lvl>
    <w:lvl w:ilvl="1" w:tentative="0">
      <w:start w:val="1"/>
      <w:numFmt w:val="chineseCounting"/>
      <w:lvlText w:val="%2、"/>
      <w:lvlJc w:val="left"/>
      <w:pPr>
        <w:ind w:left="2040" w:hanging="720"/>
      </w:pPr>
      <w:rPr>
        <w:rFonts w:hint="default"/>
        <w:w w:val="100"/>
      </w:rPr>
    </w:lvl>
    <w:lvl w:ilvl="2" w:tentative="0">
      <w:start w:val="1"/>
      <w:numFmt w:val="lowerRoman"/>
      <w:lvlText w:val="%3."/>
      <w:lvlJc w:val="right"/>
      <w:pPr>
        <w:ind w:left="2160" w:hanging="420"/>
      </w:pPr>
      <w:rPr>
        <w:rFonts w:hint="default"/>
        <w:w w:val="100"/>
      </w:rPr>
    </w:lvl>
    <w:lvl w:ilvl="3" w:tentative="0">
      <w:start w:val="1"/>
      <w:numFmt w:val="decimal"/>
      <w:lvlText w:val="%4."/>
      <w:lvlJc w:val="left"/>
      <w:pPr>
        <w:ind w:left="2580" w:hanging="420"/>
      </w:pPr>
      <w:rPr>
        <w:rFonts w:hint="default"/>
        <w:w w:val="100"/>
      </w:rPr>
    </w:lvl>
    <w:lvl w:ilvl="4" w:tentative="0">
      <w:start w:val="1"/>
      <w:numFmt w:val="lowerLetter"/>
      <w:lvlText w:val="%5)"/>
      <w:lvlJc w:val="left"/>
      <w:pPr>
        <w:ind w:left="3000" w:hanging="420"/>
      </w:pPr>
      <w:rPr>
        <w:rFonts w:hint="default"/>
        <w:w w:val="100"/>
      </w:rPr>
    </w:lvl>
    <w:lvl w:ilvl="5" w:tentative="0">
      <w:start w:val="1"/>
      <w:numFmt w:val="lowerRoman"/>
      <w:lvlText w:val="%6."/>
      <w:lvlJc w:val="right"/>
      <w:pPr>
        <w:ind w:left="3420" w:hanging="420"/>
      </w:pPr>
      <w:rPr>
        <w:rFonts w:hint="default"/>
        <w:w w:val="100"/>
      </w:rPr>
    </w:lvl>
    <w:lvl w:ilvl="6" w:tentative="0">
      <w:start w:val="1"/>
      <w:numFmt w:val="decimal"/>
      <w:lvlText w:val="%7."/>
      <w:lvlJc w:val="left"/>
      <w:pPr>
        <w:ind w:left="3840" w:hanging="420"/>
      </w:pPr>
      <w:rPr>
        <w:rFonts w:hint="default"/>
        <w:w w:val="100"/>
      </w:rPr>
    </w:lvl>
    <w:lvl w:ilvl="7" w:tentative="0">
      <w:start w:val="1"/>
      <w:numFmt w:val="lowerLetter"/>
      <w:lvlText w:val="%8)"/>
      <w:lvlJc w:val="left"/>
      <w:pPr>
        <w:ind w:left="4260" w:hanging="420"/>
      </w:pPr>
      <w:rPr>
        <w:rFonts w:hint="default"/>
        <w:w w:val="100"/>
      </w:rPr>
    </w:lvl>
    <w:lvl w:ilvl="8" w:tentative="0">
      <w:start w:val="1"/>
      <w:numFmt w:val="lowerRoman"/>
      <w:lvlText w:val="%9."/>
      <w:lvlJc w:val="right"/>
      <w:pPr>
        <w:ind w:left="4680" w:hanging="420"/>
      </w:pPr>
      <w:rPr>
        <w:rFonts w:hint="default"/>
        <w:w w:val="100"/>
      </w:rPr>
    </w:lvl>
  </w:abstractNum>
  <w:abstractNum w:abstractNumId="7">
    <w:nsid w:val="71699BA1"/>
    <w:multiLevelType w:val="singleLevel"/>
    <w:tmpl w:val="71699BA1"/>
    <w:lvl w:ilvl="0" w:tentative="0">
      <w:start w:val="1"/>
      <w:numFmt w:val="decimal"/>
      <w:lvlText w:val="%1."/>
      <w:lvlJc w:val="left"/>
      <w:pPr>
        <w:tabs>
          <w:tab w:val="left" w:pos="312"/>
        </w:tabs>
      </w:pPr>
    </w:lvl>
  </w:abstractNum>
  <w:num w:numId="1">
    <w:abstractNumId w:val="6"/>
  </w:num>
  <w:num w:numId="2">
    <w:abstractNumId w:val="1"/>
  </w:num>
  <w:num w:numId="3">
    <w:abstractNumId w:val="3"/>
  </w:num>
  <w:num w:numId="4">
    <w:abstractNumId w:val="0"/>
  </w:num>
  <w:num w:numId="5">
    <w:abstractNumId w:val="5"/>
  </w:num>
  <w:num w:numId="6">
    <w:abstractNumId w:val="7"/>
  </w:num>
  <w:num w:numId="7">
    <w:abstractNumId w:val="4"/>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Y4YTU3MmZkMDBkMzFmYmI3NDUzZGE3MzY1YWUyZDMifQ=="/>
  </w:docVars>
  <w:rsids>
    <w:rsidRoot w:val="00000000"/>
    <w:rsid w:val="000C3DA7"/>
    <w:rsid w:val="01F3196F"/>
    <w:rsid w:val="073209DC"/>
    <w:rsid w:val="08716E9D"/>
    <w:rsid w:val="0A474359"/>
    <w:rsid w:val="0C6B0633"/>
    <w:rsid w:val="0CC53C5B"/>
    <w:rsid w:val="0E6E3645"/>
    <w:rsid w:val="0EE26554"/>
    <w:rsid w:val="0F946486"/>
    <w:rsid w:val="151818FC"/>
    <w:rsid w:val="15F01372"/>
    <w:rsid w:val="1BF81850"/>
    <w:rsid w:val="1C986C96"/>
    <w:rsid w:val="1FAA479C"/>
    <w:rsid w:val="22B52CA4"/>
    <w:rsid w:val="22E449E3"/>
    <w:rsid w:val="24A26904"/>
    <w:rsid w:val="2A375D41"/>
    <w:rsid w:val="2BC2788C"/>
    <w:rsid w:val="2CBB60C7"/>
    <w:rsid w:val="2D2148A0"/>
    <w:rsid w:val="2DCA6ECC"/>
    <w:rsid w:val="309D2676"/>
    <w:rsid w:val="31C64E68"/>
    <w:rsid w:val="35B2271F"/>
    <w:rsid w:val="36A91D74"/>
    <w:rsid w:val="37D50FEE"/>
    <w:rsid w:val="388E543B"/>
    <w:rsid w:val="394757F0"/>
    <w:rsid w:val="3BDF4EDF"/>
    <w:rsid w:val="3C1F7667"/>
    <w:rsid w:val="3E6B47DB"/>
    <w:rsid w:val="4089736A"/>
    <w:rsid w:val="42562684"/>
    <w:rsid w:val="42A67168"/>
    <w:rsid w:val="42C61768"/>
    <w:rsid w:val="45303661"/>
    <w:rsid w:val="46E25168"/>
    <w:rsid w:val="48335942"/>
    <w:rsid w:val="4B1F21AD"/>
    <w:rsid w:val="4BC5337A"/>
    <w:rsid w:val="4DE66FB2"/>
    <w:rsid w:val="4E146461"/>
    <w:rsid w:val="4E3C3076"/>
    <w:rsid w:val="4E5B30E9"/>
    <w:rsid w:val="4FDA66A3"/>
    <w:rsid w:val="50391AF2"/>
    <w:rsid w:val="5099349F"/>
    <w:rsid w:val="528374C6"/>
    <w:rsid w:val="52CA2422"/>
    <w:rsid w:val="52D94373"/>
    <w:rsid w:val="533B2BCC"/>
    <w:rsid w:val="55432F3C"/>
    <w:rsid w:val="558B1762"/>
    <w:rsid w:val="56755377"/>
    <w:rsid w:val="5B9C3228"/>
    <w:rsid w:val="5BEA5EBF"/>
    <w:rsid w:val="5C6956B7"/>
    <w:rsid w:val="5C7775AA"/>
    <w:rsid w:val="5EBB7FE7"/>
    <w:rsid w:val="60BB7E2A"/>
    <w:rsid w:val="620B4DE2"/>
    <w:rsid w:val="62445E85"/>
    <w:rsid w:val="63142AD6"/>
    <w:rsid w:val="65A54128"/>
    <w:rsid w:val="67362901"/>
    <w:rsid w:val="673C3F4D"/>
    <w:rsid w:val="67D56AC9"/>
    <w:rsid w:val="6A3053E5"/>
    <w:rsid w:val="6B5415A7"/>
    <w:rsid w:val="6D6A50B2"/>
    <w:rsid w:val="6D6B4986"/>
    <w:rsid w:val="6DCE3893"/>
    <w:rsid w:val="6FEF5D43"/>
    <w:rsid w:val="718F50E7"/>
    <w:rsid w:val="71A843FB"/>
    <w:rsid w:val="7222444D"/>
    <w:rsid w:val="72636D9D"/>
    <w:rsid w:val="73724CC1"/>
    <w:rsid w:val="75B714E1"/>
    <w:rsid w:val="772244C8"/>
    <w:rsid w:val="792425B9"/>
    <w:rsid w:val="79E1494E"/>
    <w:rsid w:val="7B467048"/>
    <w:rsid w:val="7B71585E"/>
    <w:rsid w:val="7C7970C0"/>
    <w:rsid w:val="7DB801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semiHidden/>
    <w:qFormat/>
    <w:uiPriority w:val="0"/>
  </w:style>
  <w:style w:type="table" w:default="1" w:styleId="9">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Normal Indent"/>
    <w:basedOn w:val="1"/>
    <w:next w:val="3"/>
    <w:qFormat/>
    <w:uiPriority w:val="0"/>
    <w:pPr>
      <w:widowControl w:val="0"/>
      <w:ind w:firstLine="420"/>
      <w:jc w:val="both"/>
    </w:pPr>
    <w:rPr>
      <w:rFonts w:ascii="Times New Roman" w:hAnsi="Times New Roman" w:eastAsia="宋体" w:cs="Times New Roman"/>
      <w:kern w:val="2"/>
      <w:sz w:val="21"/>
      <w:szCs w:val="20"/>
      <w:lang w:val="en-US" w:eastAsia="zh-CN" w:bidi="ar-SA"/>
    </w:rPr>
  </w:style>
  <w:style w:type="paragraph" w:styleId="3">
    <w:name w:val="Body Text Indent"/>
    <w:basedOn w:val="1"/>
    <w:next w:val="2"/>
    <w:qFormat/>
    <w:uiPriority w:val="0"/>
    <w:pPr>
      <w:widowControl w:val="0"/>
      <w:spacing w:line="200" w:lineRule="exact"/>
      <w:ind w:firstLine="301"/>
      <w:jc w:val="both"/>
    </w:pPr>
    <w:rPr>
      <w:rFonts w:ascii="宋体" w:hAnsi="Courier New" w:eastAsia="宋体" w:cs="Times New Roman"/>
      <w:spacing w:val="-4"/>
      <w:kern w:val="2"/>
      <w:sz w:val="18"/>
      <w:szCs w:val="20"/>
      <w:lang w:val="en-US" w:eastAsia="zh-CN" w:bidi="ar-SA"/>
    </w:rPr>
  </w:style>
  <w:style w:type="paragraph" w:styleId="4">
    <w:name w:val="Body Text"/>
    <w:basedOn w:val="1"/>
    <w:next w:val="1"/>
    <w:qFormat/>
    <w:uiPriority w:val="0"/>
    <w:pPr>
      <w:widowControl w:val="0"/>
      <w:spacing w:after="120"/>
      <w:jc w:val="both"/>
    </w:pPr>
    <w:rPr>
      <w:rFonts w:ascii="Times New Roman" w:hAnsi="Times New Roman" w:eastAsia="宋体" w:cs="Times New Roman"/>
      <w:kern w:val="2"/>
      <w:sz w:val="28"/>
      <w:szCs w:val="24"/>
      <w:lang w:val="en-US" w:eastAsia="zh-CN" w:bidi="ar-SA"/>
    </w:rPr>
  </w:style>
  <w:style w:type="paragraph" w:styleId="5">
    <w:name w:val="Balloon Text"/>
    <w:basedOn w:val="1"/>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cs="Times New Roman"/>
      <w:kern w:val="0"/>
      <w:sz w:val="2"/>
      <w:szCs w:val="2"/>
      <w:lang w:val="en-US" w:eastAsia="zh-CN" w:bidi="ar"/>
    </w:rPr>
  </w:style>
  <w:style w:type="paragraph" w:styleId="6">
    <w:name w:val="Body Text First Indent"/>
    <w:basedOn w:val="4"/>
    <w:next w:val="1"/>
    <w:qFormat/>
    <w:uiPriority w:val="0"/>
    <w:pPr>
      <w:widowControl w:val="0"/>
      <w:spacing w:after="120" w:line="360" w:lineRule="auto"/>
      <w:ind w:firstLine="200" w:firstLineChars="200"/>
      <w:jc w:val="left"/>
    </w:pPr>
    <w:rPr>
      <w:rFonts w:ascii="Times New Roman" w:hAnsi="Times New Roman" w:eastAsia="宋体" w:cs="Times New Roman"/>
      <w:bCs/>
      <w:kern w:val="2"/>
      <w:sz w:val="24"/>
      <w:szCs w:val="24"/>
      <w:lang w:val="en-US" w:eastAsia="zh-CN" w:bidi="ar-SA"/>
    </w:rPr>
  </w:style>
  <w:style w:type="paragraph" w:styleId="7">
    <w:name w:val="Body Text First Indent 2"/>
    <w:basedOn w:val="3"/>
    <w:next w:val="8"/>
    <w:qFormat/>
    <w:uiPriority w:val="0"/>
    <w:pPr>
      <w:widowControl w:val="0"/>
      <w:spacing w:after="120" w:line="240" w:lineRule="auto"/>
      <w:ind w:left="420" w:leftChars="200" w:firstLine="420" w:firstLineChars="200"/>
      <w:jc w:val="both"/>
    </w:pPr>
    <w:rPr>
      <w:rFonts w:ascii="Times New Roman" w:hAnsi="Times New Roman" w:eastAsia="宋体" w:cs="Times New Roman"/>
      <w:spacing w:val="0"/>
      <w:kern w:val="2"/>
      <w:sz w:val="21"/>
      <w:szCs w:val="24"/>
      <w:lang w:val="en-US" w:eastAsia="zh-CN" w:bidi="ar-SA"/>
    </w:rPr>
  </w:style>
  <w:style w:type="paragraph" w:customStyle="1" w:styleId="8">
    <w:name w:val="xl53"/>
    <w:basedOn w:val="1"/>
    <w:next w:val="1"/>
    <w:qFormat/>
    <w:uiPriority w:val="99"/>
    <w:pPr>
      <w:spacing w:before="280" w:after="280" w:line="100" w:lineRule="exact"/>
      <w:jc w:val="center"/>
    </w:pPr>
    <w:rPr>
      <w:b/>
    </w:rPr>
  </w:style>
  <w:style w:type="character" w:styleId="11">
    <w:name w:val="Hyperlink"/>
    <w:basedOn w:val="10"/>
    <w:qFormat/>
    <w:uiPriority w:val="0"/>
    <w:rPr>
      <w:color w:val="0000FF"/>
      <w:u w:val="single"/>
    </w:rPr>
  </w:style>
  <w:style w:type="paragraph" w:customStyle="1" w:styleId="12">
    <w:name w:val="_Style 2"/>
    <w:basedOn w:val="1"/>
    <w:qFormat/>
    <w:uiPriority w:val="99"/>
    <w:pPr>
      <w:ind w:firstLine="420" w:firstLineChars="200"/>
    </w:pPr>
    <w:rPr>
      <w:rFonts w:ascii="Calibri" w:hAnsi="Calibri"/>
      <w:kern w:val="2"/>
      <w:sz w:val="21"/>
    </w:rPr>
  </w:style>
  <w:style w:type="paragraph" w:customStyle="1" w:styleId="13">
    <w:name w:val="纯文本11"/>
    <w:qFormat/>
    <w:uiPriority w:val="99"/>
    <w:pPr>
      <w:widowControl w:val="0"/>
      <w:spacing w:line="400" w:lineRule="exact"/>
      <w:jc w:val="both"/>
    </w:pPr>
    <w:rPr>
      <w:rFonts w:ascii="宋体" w:hAnsi="Courier New" w:eastAsia="宋体" w:cs="Times New Roman"/>
      <w:lang w:val="en-US" w:eastAsia="zh-CN" w:bidi="ar-SA"/>
    </w:rPr>
  </w:style>
  <w:style w:type="character" w:customStyle="1" w:styleId="14">
    <w:name w:val="15"/>
    <w:basedOn w:val="10"/>
    <w:qFormat/>
    <w:uiPriority w:val="0"/>
    <w:rPr>
      <w:rFonts w:hint="default" w:ascii="Times New Roman" w:hAnsi="Times New Roman" w:cs="Times New Roman"/>
      <w:color w:val="0000FF"/>
      <w:sz w:val="20"/>
      <w:szCs w:val="20"/>
      <w:u w:val="singl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62</Pages>
  <Words>30908</Words>
  <Characters>34126</Characters>
  <Lines>1</Lines>
  <Paragraphs>1</Paragraphs>
  <TotalTime>1</TotalTime>
  <ScaleCrop>false</ScaleCrop>
  <LinksUpToDate>false</LinksUpToDate>
  <CharactersWithSpaces>37110</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2024-12-06T09:59:00Z</dcterms:created>
  <dc:creator>Administrator</dc:creator>
  <cp:lastModifiedBy>WPS_1715414046</cp:lastModifiedBy>
  <dcterms:modified xsi:type="dcterms:W3CDTF">2025-03-28T13:13:05Z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3A38A7A53A94404CA3F465DBFA012CBE_13</vt:lpwstr>
  </property>
  <property fmtid="{D5CDD505-2E9C-101B-9397-08002B2CF9AE}" pid="4" name="KSOTemplateDocerSaveRecord">
    <vt:lpwstr>eyJoZGlkIjoiNmJmMzgzYmM4ODNiNThjM2IyZmRjN2MxMGJmNWEzNjAiLCJ1c2VySWQiOiIyNzcwNDk4NDQifQ==</vt:lpwstr>
  </property>
</Properties>
</file>