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F7ABA6">
      <w:pPr>
        <w:spacing w:line="1000" w:lineRule="exact"/>
        <w:jc w:val="center"/>
        <w:rPr>
          <w:rFonts w:hint="eastAsia" w:ascii="SimSun" w:hAnsi="SimSun" w:cs="SimSun"/>
          <w:b/>
          <w:color w:val="auto"/>
          <w:kern w:val="0"/>
          <w:sz w:val="48"/>
          <w:szCs w:val="48"/>
          <w:highlight w:val="none"/>
          <w:lang w:eastAsia="zh-CN"/>
        </w:rPr>
      </w:pPr>
      <w:r>
        <w:rPr>
          <w:rFonts w:hint="eastAsia" w:ascii="SimSun" w:hAnsi="SimSun" w:cs="SimSun"/>
          <w:b/>
          <w:color w:val="auto"/>
          <w:kern w:val="0"/>
          <w:sz w:val="48"/>
          <w:szCs w:val="48"/>
          <w:highlight w:val="none"/>
          <w:lang w:eastAsia="zh-CN"/>
        </w:rPr>
        <w:t>平湖市2025年远传摄像表周期换表项目</w:t>
      </w:r>
    </w:p>
    <w:p w14:paraId="6C7B9521">
      <w:pPr>
        <w:keepNext w:val="0"/>
        <w:keepLines w:val="0"/>
        <w:pageBreakBefore w:val="0"/>
        <w:widowControl/>
        <w:suppressLineNumbers w:val="0"/>
        <w:pBdr>
          <w:bottom w:val="none" w:color="auto" w:sz="0" w:space="0"/>
        </w:pBdr>
        <w:kinsoku/>
        <w:wordWrap/>
        <w:overflowPunct/>
        <w:topLinePunct w:val="0"/>
        <w:autoSpaceDE/>
        <w:autoSpaceDN/>
        <w:bidi w:val="0"/>
        <w:adjustRightInd/>
        <w:snapToGrid/>
        <w:spacing w:beforeAutospacing="0" w:afterAutospacing="0" w:line="360" w:lineRule="auto"/>
        <w:ind w:left="0" w:firstLine="0"/>
        <w:jc w:val="center"/>
        <w:textAlignment w:val="auto"/>
        <w:rPr>
          <w:rFonts w:hint="default" w:ascii="Times New Roman" w:hAnsi="Times New Roman" w:cs="Times New Roman"/>
          <w:b/>
          <w:bCs/>
          <w:i w:val="0"/>
          <w:iCs w:val="0"/>
          <w:caps w:val="0"/>
          <w:color w:val="000000"/>
          <w:spacing w:val="0"/>
          <w:sz w:val="36"/>
          <w:szCs w:val="36"/>
        </w:rPr>
      </w:pPr>
      <w:r>
        <w:rPr>
          <w:rFonts w:hint="default" w:ascii="Times New Roman" w:hAnsi="Times New Roman" w:eastAsia="SimSun" w:cs="Times New Roman"/>
          <w:b/>
          <w:bCs/>
          <w:i w:val="0"/>
          <w:iCs w:val="0"/>
          <w:caps w:val="0"/>
          <w:color w:val="000000"/>
          <w:spacing w:val="0"/>
          <w:kern w:val="0"/>
          <w:sz w:val="36"/>
          <w:szCs w:val="36"/>
          <w:lang w:val="en-US" w:eastAsia="zh-CN" w:bidi="ar"/>
        </w:rPr>
        <w:t>的单一来源公示</w:t>
      </w:r>
    </w:p>
    <w:p w14:paraId="0FDBCF33">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b/>
          <w:bCs/>
          <w:i w:val="0"/>
          <w:iCs w:val="0"/>
          <w:caps w:val="0"/>
          <w:color w:val="000000"/>
          <w:spacing w:val="0"/>
          <w:sz w:val="28"/>
          <w:szCs w:val="28"/>
        </w:rPr>
        <w:t>一、</w:t>
      </w:r>
      <w:r>
        <w:rPr>
          <w:rStyle w:val="5"/>
          <w:rFonts w:hint="eastAsia" w:ascii="SimSun" w:hAnsi="SimSun" w:eastAsia="SimSun" w:cs="SimSun"/>
          <w:i w:val="0"/>
          <w:iCs w:val="0"/>
          <w:caps w:val="0"/>
          <w:color w:val="000000"/>
          <w:spacing w:val="0"/>
          <w:sz w:val="28"/>
          <w:szCs w:val="28"/>
        </w:rPr>
        <w:t>项目信息：</w:t>
      </w:r>
    </w:p>
    <w:p w14:paraId="18E05147">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采购人：平湖市自来水有限公司</w:t>
      </w:r>
    </w:p>
    <w:p w14:paraId="63808BA4">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eastAsia" w:ascii="Times New Roman" w:hAnsi="Times New Roman" w:eastAsia="SimSun" w:cs="Times New Roman"/>
          <w:i w:val="0"/>
          <w:iCs w:val="0"/>
          <w:caps w:val="0"/>
          <w:color w:val="000000"/>
          <w:spacing w:val="0"/>
          <w:sz w:val="27"/>
          <w:szCs w:val="27"/>
          <w:lang w:eastAsia="zh-CN"/>
        </w:rPr>
      </w:pPr>
      <w:r>
        <w:rPr>
          <w:rFonts w:hint="eastAsia" w:ascii="SimSun" w:hAnsi="SimSun" w:eastAsia="SimSun" w:cs="SimSun"/>
          <w:i w:val="0"/>
          <w:iCs w:val="0"/>
          <w:caps w:val="0"/>
          <w:color w:val="000000"/>
          <w:spacing w:val="0"/>
          <w:sz w:val="28"/>
          <w:szCs w:val="28"/>
        </w:rPr>
        <w:t>项目名称：</w:t>
      </w:r>
      <w:r>
        <w:rPr>
          <w:rFonts w:hint="eastAsia" w:ascii="SimSun" w:hAnsi="SimSun" w:eastAsia="SimSun" w:cs="SimSun"/>
          <w:i w:val="0"/>
          <w:iCs w:val="0"/>
          <w:caps w:val="0"/>
          <w:color w:val="000000"/>
          <w:spacing w:val="0"/>
          <w:sz w:val="28"/>
          <w:szCs w:val="28"/>
          <w:lang w:eastAsia="zh-CN"/>
        </w:rPr>
        <w:t>平湖市2025年远传摄像表周期换表项目</w:t>
      </w:r>
    </w:p>
    <w:p w14:paraId="1132E58A">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拟采购的货物或服务的说明：</w:t>
      </w:r>
    </w:p>
    <w:p w14:paraId="10B3A06A">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eastAsia" w:ascii="Times New Roman" w:hAnsi="Times New Roman" w:eastAsia="SimSun" w:cs="Times New Roman"/>
          <w:i w:val="0"/>
          <w:iCs w:val="0"/>
          <w:caps w:val="0"/>
          <w:color w:val="000000"/>
          <w:spacing w:val="0"/>
          <w:sz w:val="27"/>
          <w:szCs w:val="27"/>
          <w:lang w:eastAsia="zh-CN"/>
        </w:rPr>
      </w:pPr>
      <w:r>
        <w:rPr>
          <w:rFonts w:hint="eastAsia" w:ascii="SimSun" w:hAnsi="SimSun" w:eastAsia="SimSun" w:cs="SimSun"/>
          <w:i w:val="0"/>
          <w:iCs w:val="0"/>
          <w:caps w:val="0"/>
          <w:color w:val="000000"/>
          <w:spacing w:val="0"/>
          <w:sz w:val="28"/>
          <w:szCs w:val="28"/>
        </w:rPr>
        <w:t>标的名称：</w:t>
      </w:r>
      <w:r>
        <w:rPr>
          <w:rFonts w:hint="eastAsia" w:ascii="SimSun" w:hAnsi="SimSun" w:eastAsia="SimSun" w:cs="SimSun"/>
          <w:i w:val="0"/>
          <w:iCs w:val="0"/>
          <w:caps w:val="0"/>
          <w:color w:val="000000"/>
          <w:spacing w:val="0"/>
          <w:sz w:val="28"/>
          <w:szCs w:val="28"/>
          <w:lang w:eastAsia="zh-CN"/>
        </w:rPr>
        <w:t>平湖市2025年远传摄像表周期换表项目</w:t>
      </w:r>
    </w:p>
    <w:p w14:paraId="650FE36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highlight w:val="none"/>
        </w:rPr>
      </w:pPr>
      <w:r>
        <w:rPr>
          <w:rFonts w:hint="eastAsia" w:ascii="SimSun" w:hAnsi="SimSun" w:eastAsia="SimSun" w:cs="SimSun"/>
          <w:i w:val="0"/>
          <w:iCs w:val="0"/>
          <w:caps w:val="0"/>
          <w:color w:val="000000"/>
          <w:spacing w:val="0"/>
          <w:sz w:val="28"/>
          <w:szCs w:val="28"/>
        </w:rPr>
        <w:t>拟采购的货物或服务的预算总金额（元</w:t>
      </w:r>
      <w:r>
        <w:rPr>
          <w:rFonts w:hint="eastAsia" w:ascii="SimSun" w:hAnsi="SimSun" w:eastAsia="SimSun" w:cs="SimSun"/>
          <w:i w:val="0"/>
          <w:iCs w:val="0"/>
          <w:caps w:val="0"/>
          <w:color w:val="000000"/>
          <w:spacing w:val="0"/>
          <w:sz w:val="28"/>
          <w:szCs w:val="28"/>
          <w:highlight w:val="none"/>
        </w:rPr>
        <w:t>）：</w:t>
      </w:r>
      <w:r>
        <w:rPr>
          <w:rFonts w:hint="eastAsia" w:ascii="SimSun" w:hAnsi="SimSun" w:eastAsia="SimSun" w:cs="SimSun"/>
          <w:i w:val="0"/>
          <w:iCs w:val="0"/>
          <w:caps w:val="0"/>
          <w:color w:val="000000"/>
          <w:spacing w:val="0"/>
          <w:sz w:val="28"/>
          <w:szCs w:val="28"/>
          <w:highlight w:val="none"/>
          <w:lang w:val="en-US" w:eastAsia="zh-CN"/>
        </w:rPr>
        <w:t>59</w:t>
      </w:r>
      <w:r>
        <w:rPr>
          <w:rFonts w:hint="eastAsia" w:ascii="SimSun" w:hAnsi="SimSun" w:eastAsia="SimSun" w:cs="SimSun"/>
          <w:i w:val="0"/>
          <w:iCs w:val="0"/>
          <w:caps w:val="0"/>
          <w:color w:val="000000"/>
          <w:spacing w:val="0"/>
          <w:sz w:val="28"/>
          <w:szCs w:val="28"/>
          <w:highlight w:val="none"/>
        </w:rPr>
        <w:t>0000.00</w:t>
      </w:r>
    </w:p>
    <w:p w14:paraId="485EE4D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highlight w:val="none"/>
        </w:rPr>
      </w:pPr>
      <w:r>
        <w:rPr>
          <w:rStyle w:val="5"/>
          <w:rFonts w:hint="eastAsia" w:ascii="SimSun" w:hAnsi="SimSun" w:eastAsia="SimSun" w:cs="SimSun"/>
          <w:i w:val="0"/>
          <w:iCs w:val="0"/>
          <w:caps w:val="0"/>
          <w:color w:val="000000"/>
          <w:spacing w:val="0"/>
          <w:sz w:val="28"/>
          <w:szCs w:val="28"/>
          <w:highlight w:val="none"/>
        </w:rPr>
        <w:t>采用单一来源采购方式的原因及说明：</w:t>
      </w:r>
    </w:p>
    <w:p w14:paraId="7F965A95">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FF0000"/>
          <w:spacing w:val="0"/>
          <w:sz w:val="27"/>
          <w:szCs w:val="27"/>
          <w:highlight w:val="none"/>
        </w:rPr>
      </w:pPr>
      <w:r>
        <w:rPr>
          <w:rFonts w:hint="eastAsia" w:ascii="SimSun" w:hAnsi="SimSun" w:eastAsia="SimSun" w:cs="SimSun"/>
          <w:i w:val="0"/>
          <w:iCs w:val="0"/>
          <w:caps w:val="0"/>
          <w:color w:val="000000"/>
          <w:spacing w:val="0"/>
          <w:sz w:val="28"/>
          <w:szCs w:val="28"/>
          <w:highlight w:val="none"/>
        </w:rPr>
        <w:t>本项目采购服务内容包括：</w:t>
      </w:r>
      <w:r>
        <w:rPr>
          <w:rFonts w:hint="eastAsia" w:ascii="SimSun" w:hAnsi="SimSun" w:eastAsia="SimSun" w:cs="SimSun"/>
          <w:i w:val="0"/>
          <w:iCs w:val="0"/>
          <w:caps w:val="0"/>
          <w:color w:val="000000"/>
          <w:spacing w:val="0"/>
          <w:sz w:val="28"/>
          <w:szCs w:val="28"/>
          <w:highlight w:val="none"/>
          <w:lang w:eastAsia="zh-CN"/>
        </w:rPr>
        <w:t>普通</w:t>
      </w:r>
      <w:r>
        <w:rPr>
          <w:rFonts w:hint="eastAsia" w:ascii="SimSun" w:hAnsi="SimSun" w:eastAsia="SimSun" w:cs="SimSun"/>
          <w:i w:val="0"/>
          <w:iCs w:val="0"/>
          <w:caps w:val="0"/>
          <w:color w:val="000000"/>
          <w:spacing w:val="0"/>
          <w:sz w:val="28"/>
          <w:szCs w:val="28"/>
          <w:highlight w:val="none"/>
        </w:rPr>
        <w:t>水表换表拆装，摄像传感器的检测、组装、系统调试，旧水表依次包装配送至仓库，水表保温套恢复原样，新旧表拍照留存</w:t>
      </w:r>
      <w:r>
        <w:rPr>
          <w:rFonts w:hint="eastAsia" w:ascii="SimSun" w:hAnsi="SimSun" w:eastAsia="SimSun" w:cs="SimSun"/>
          <w:i w:val="0"/>
          <w:iCs w:val="0"/>
          <w:caps w:val="0"/>
          <w:color w:val="000000"/>
          <w:spacing w:val="0"/>
          <w:sz w:val="28"/>
          <w:szCs w:val="28"/>
          <w:highlight w:val="none"/>
          <w:lang w:eastAsia="zh-CN"/>
        </w:rPr>
        <w:t>归档</w:t>
      </w:r>
      <w:r>
        <w:rPr>
          <w:rFonts w:hint="eastAsia" w:ascii="SimSun" w:hAnsi="SimSun" w:eastAsia="SimSun" w:cs="SimSun"/>
          <w:i w:val="0"/>
          <w:iCs w:val="0"/>
          <w:caps w:val="0"/>
          <w:color w:val="000000"/>
          <w:spacing w:val="0"/>
          <w:sz w:val="28"/>
          <w:szCs w:val="28"/>
          <w:highlight w:val="none"/>
        </w:rPr>
        <w:t>、新旧表号誊抄及校对、归档</w:t>
      </w:r>
      <w:r>
        <w:rPr>
          <w:rFonts w:hint="eastAsia" w:ascii="SimSun" w:hAnsi="SimSun" w:eastAsia="SimSun" w:cs="SimSun"/>
          <w:i w:val="0"/>
          <w:iCs w:val="0"/>
          <w:caps w:val="0"/>
          <w:color w:val="000000"/>
          <w:spacing w:val="0"/>
          <w:sz w:val="28"/>
          <w:szCs w:val="28"/>
          <w:highlight w:val="none"/>
          <w:lang w:eastAsia="zh-CN"/>
        </w:rPr>
        <w:t>，</w:t>
      </w:r>
      <w:r>
        <w:rPr>
          <w:rFonts w:hint="eastAsia" w:ascii="SimSun" w:hAnsi="SimSun" w:eastAsia="SimSun" w:cs="SimSun"/>
          <w:i w:val="0"/>
          <w:iCs w:val="0"/>
          <w:caps w:val="0"/>
          <w:color w:val="000000"/>
          <w:spacing w:val="0"/>
          <w:sz w:val="28"/>
          <w:szCs w:val="28"/>
          <w:highlight w:val="none"/>
          <w:lang w:val="en-US" w:eastAsia="zh-CN"/>
        </w:rPr>
        <w:t>部分直读表主采集机更换、路线维修，具体</w:t>
      </w:r>
      <w:r>
        <w:rPr>
          <w:rFonts w:hint="eastAsia" w:ascii="SimSun" w:hAnsi="SimSun" w:eastAsia="SimSun" w:cs="SimSun"/>
          <w:i w:val="0"/>
          <w:iCs w:val="0"/>
          <w:caps w:val="0"/>
          <w:color w:val="000000"/>
          <w:spacing w:val="0"/>
          <w:sz w:val="28"/>
          <w:szCs w:val="28"/>
          <w:highlight w:val="none"/>
          <w:lang w:val="en-US" w:eastAsia="zh-Hans"/>
        </w:rPr>
        <w:t>按现场测试情况并经</w:t>
      </w:r>
      <w:r>
        <w:rPr>
          <w:rFonts w:hint="eastAsia" w:ascii="SimSun" w:hAnsi="SimSun" w:eastAsia="SimSun" w:cs="SimSun"/>
          <w:i w:val="0"/>
          <w:iCs w:val="0"/>
          <w:caps w:val="0"/>
          <w:color w:val="000000"/>
          <w:spacing w:val="0"/>
          <w:sz w:val="28"/>
          <w:szCs w:val="28"/>
          <w:highlight w:val="none"/>
          <w:lang w:val="en-US" w:eastAsia="zh-CN"/>
        </w:rPr>
        <w:t>供水公司</w:t>
      </w:r>
      <w:r>
        <w:rPr>
          <w:rFonts w:hint="eastAsia" w:ascii="SimSun" w:hAnsi="SimSun" w:eastAsia="SimSun" w:cs="SimSun"/>
          <w:i w:val="0"/>
          <w:iCs w:val="0"/>
          <w:caps w:val="0"/>
          <w:color w:val="000000"/>
          <w:spacing w:val="0"/>
          <w:sz w:val="28"/>
          <w:szCs w:val="28"/>
          <w:highlight w:val="none"/>
          <w:lang w:val="en-US" w:eastAsia="zh-Hans"/>
        </w:rPr>
        <w:t>确认后按</w:t>
      </w:r>
      <w:r>
        <w:rPr>
          <w:rFonts w:hint="eastAsia" w:ascii="SimSun" w:hAnsi="SimSun" w:eastAsia="SimSun" w:cs="SimSun"/>
          <w:i w:val="0"/>
          <w:iCs w:val="0"/>
          <w:caps w:val="0"/>
          <w:color w:val="000000"/>
          <w:spacing w:val="0"/>
          <w:sz w:val="28"/>
          <w:szCs w:val="28"/>
          <w:highlight w:val="none"/>
          <w:lang w:val="en-US" w:eastAsia="zh-CN"/>
        </w:rPr>
        <w:t>实际发生数</w:t>
      </w:r>
      <w:r>
        <w:rPr>
          <w:rFonts w:hint="eastAsia" w:ascii="SimSun" w:hAnsi="SimSun" w:eastAsia="SimSun" w:cs="SimSun"/>
          <w:i w:val="0"/>
          <w:iCs w:val="0"/>
          <w:caps w:val="0"/>
          <w:color w:val="000000"/>
          <w:spacing w:val="0"/>
          <w:sz w:val="28"/>
          <w:szCs w:val="28"/>
          <w:highlight w:val="none"/>
          <w:lang w:val="en-US" w:eastAsia="zh-Hans"/>
        </w:rPr>
        <w:t>结算</w:t>
      </w:r>
      <w:r>
        <w:rPr>
          <w:rFonts w:hint="eastAsia" w:ascii="SimSun" w:hAnsi="SimSun" w:eastAsia="SimSun" w:cs="SimSun"/>
          <w:i w:val="0"/>
          <w:iCs w:val="0"/>
          <w:caps w:val="0"/>
          <w:color w:val="000000"/>
          <w:spacing w:val="0"/>
          <w:sz w:val="28"/>
          <w:szCs w:val="28"/>
          <w:highlight w:val="none"/>
          <w:lang w:val="en-US" w:eastAsia="zh-CN"/>
        </w:rPr>
        <w:t>。</w:t>
      </w:r>
      <w:r>
        <w:rPr>
          <w:rFonts w:hint="eastAsia" w:ascii="SimSun" w:hAnsi="SimSun" w:eastAsia="SimSun" w:cs="SimSun"/>
          <w:i w:val="0"/>
          <w:iCs w:val="0"/>
          <w:caps w:val="0"/>
          <w:color w:val="auto"/>
          <w:spacing w:val="0"/>
          <w:sz w:val="28"/>
          <w:szCs w:val="28"/>
          <w:highlight w:val="none"/>
        </w:rPr>
        <w:t>预算费用为</w:t>
      </w:r>
      <w:r>
        <w:rPr>
          <w:rFonts w:hint="eastAsia" w:ascii="SimSun" w:hAnsi="SimSun" w:eastAsia="SimSun" w:cs="SimSun"/>
          <w:i w:val="0"/>
          <w:iCs w:val="0"/>
          <w:caps w:val="0"/>
          <w:color w:val="auto"/>
          <w:spacing w:val="0"/>
          <w:sz w:val="28"/>
          <w:szCs w:val="28"/>
          <w:highlight w:val="none"/>
          <w:lang w:val="en-US" w:eastAsia="zh-CN"/>
        </w:rPr>
        <w:t>59</w:t>
      </w:r>
      <w:r>
        <w:rPr>
          <w:rFonts w:hint="eastAsia" w:ascii="SimSun" w:hAnsi="SimSun" w:eastAsia="SimSun" w:cs="SimSun"/>
          <w:i w:val="0"/>
          <w:iCs w:val="0"/>
          <w:caps w:val="0"/>
          <w:color w:val="auto"/>
          <w:spacing w:val="0"/>
          <w:sz w:val="28"/>
          <w:szCs w:val="28"/>
          <w:highlight w:val="none"/>
        </w:rPr>
        <w:t>万元。</w:t>
      </w:r>
    </w:p>
    <w:p w14:paraId="1F3B6010">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highlight w:val="none"/>
        </w:rPr>
      </w:pPr>
      <w:r>
        <w:rPr>
          <w:rFonts w:hint="eastAsia" w:ascii="SimSun" w:hAnsi="SimSun" w:eastAsia="SimSun" w:cs="SimSun"/>
          <w:i w:val="0"/>
          <w:iCs w:val="0"/>
          <w:caps w:val="0"/>
          <w:color w:val="000000"/>
          <w:spacing w:val="0"/>
          <w:sz w:val="28"/>
          <w:szCs w:val="28"/>
          <w:highlight w:val="none"/>
        </w:rPr>
        <w:t>本项目采用单一来源论证意见：</w:t>
      </w:r>
    </w:p>
    <w:p w14:paraId="32E6D643">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（一）由于原有摄像表数据上传接口、山科摄像式直读表摄像传感器的拆装、检测、组装、系统重新调试等均需与原项目具有一致性及服务配套要求。</w:t>
      </w:r>
    </w:p>
    <w:p w14:paraId="630CDE0C">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（二）本次拆装的主采集机、传感器等设备维保服务已到期，需原服务供应商继续提供维保服务。</w:t>
      </w:r>
    </w:p>
    <w:p w14:paraId="323B25BD">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根据《关于印发浙江省政府购买服务采购管理暂行办法的通知》（浙财采监[2014]28号）第十一条第一款之规定：本项目更换承接主体，将导致在现有的经济和技术条件下，无法保证与原有项目的一致性及服务配套要求，且会导致服务成本大幅增加或原有投资损失的。本项目继续从原供应商处采购有利于加快建设进度和日常维护，有利于早日建成提供政府部门管理使用，有利于资源共享、节省投资。</w:t>
      </w:r>
    </w:p>
    <w:p w14:paraId="310D83E2">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据此，建议推荐此次远传摄像表周期换表服务仍由该批到期远传摄像表原有供应商</w:t>
      </w:r>
      <w:r>
        <w:rPr>
          <w:rFonts w:hint="eastAsia" w:ascii="SimSun" w:hAnsi="SimSun" w:eastAsia="SimSun" w:cs="SimSun"/>
          <w:i w:val="0"/>
          <w:iCs w:val="0"/>
          <w:caps w:val="0"/>
          <w:color w:val="000000"/>
          <w:spacing w:val="0"/>
          <w:sz w:val="28"/>
          <w:szCs w:val="28"/>
          <w:highlight w:val="yellow"/>
        </w:rPr>
        <w:t>杭州山科智能科技股份有限公司</w:t>
      </w:r>
      <w:r>
        <w:rPr>
          <w:rFonts w:hint="eastAsia" w:ascii="SimSun" w:hAnsi="SimSun" w:eastAsia="SimSun" w:cs="SimSun"/>
          <w:i w:val="0"/>
          <w:iCs w:val="0"/>
          <w:caps w:val="0"/>
          <w:color w:val="000000"/>
          <w:spacing w:val="0"/>
          <w:sz w:val="28"/>
          <w:szCs w:val="28"/>
        </w:rPr>
        <w:t>为拟定供应商。</w:t>
      </w:r>
    </w:p>
    <w:p w14:paraId="083B3D20">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b/>
          <w:bCs/>
          <w:i w:val="0"/>
          <w:iCs w:val="0"/>
          <w:caps w:val="0"/>
          <w:color w:val="000000"/>
          <w:spacing w:val="0"/>
          <w:sz w:val="28"/>
          <w:szCs w:val="28"/>
        </w:rPr>
        <w:t>二、</w:t>
      </w:r>
      <w:r>
        <w:rPr>
          <w:rStyle w:val="5"/>
          <w:rFonts w:hint="eastAsia" w:ascii="SimSun" w:hAnsi="SimSun" w:eastAsia="SimSun" w:cs="SimSun"/>
          <w:i w:val="0"/>
          <w:iCs w:val="0"/>
          <w:caps w:val="0"/>
          <w:color w:val="000000"/>
          <w:spacing w:val="0"/>
          <w:sz w:val="28"/>
          <w:szCs w:val="28"/>
        </w:rPr>
        <w:t>拟定供应商信息</w:t>
      </w:r>
    </w:p>
    <w:p w14:paraId="389341DA">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名称：</w:t>
      </w:r>
      <w:r>
        <w:rPr>
          <w:rFonts w:hint="eastAsia" w:ascii="SimSun" w:hAnsi="SimSun" w:eastAsia="SimSun" w:cs="SimSun"/>
          <w:i w:val="0"/>
          <w:iCs w:val="0"/>
          <w:caps w:val="0"/>
          <w:color w:val="000000"/>
          <w:spacing w:val="0"/>
          <w:sz w:val="28"/>
          <w:szCs w:val="28"/>
          <w:highlight w:val="yellow"/>
        </w:rPr>
        <w:t>杭州山科智能科技股份有限公司</w:t>
      </w:r>
    </w:p>
    <w:p w14:paraId="796E90ED">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highlight w:val="yellow"/>
        </w:rPr>
      </w:pPr>
      <w:r>
        <w:rPr>
          <w:rFonts w:hint="eastAsia" w:ascii="SimSun" w:hAnsi="SimSun" w:eastAsia="SimSun" w:cs="SimSun"/>
          <w:i w:val="0"/>
          <w:iCs w:val="0"/>
          <w:caps w:val="0"/>
          <w:color w:val="000000"/>
          <w:spacing w:val="0"/>
          <w:sz w:val="28"/>
          <w:szCs w:val="28"/>
        </w:rPr>
        <w:t>地址：</w:t>
      </w:r>
      <w:r>
        <w:rPr>
          <w:rFonts w:hint="eastAsia" w:ascii="SimSun" w:hAnsi="SimSun" w:eastAsia="SimSun" w:cs="SimSun"/>
          <w:i w:val="0"/>
          <w:iCs w:val="0"/>
          <w:caps w:val="0"/>
          <w:color w:val="000000"/>
          <w:spacing w:val="0"/>
          <w:sz w:val="28"/>
          <w:szCs w:val="28"/>
          <w:highlight w:val="yellow"/>
        </w:rPr>
        <w:t>浙江省杭州市滨江区西兴街道启智街89号山科智能大厦1602室</w:t>
      </w:r>
    </w:p>
    <w:p w14:paraId="7B5E9211">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b/>
          <w:bCs/>
          <w:i w:val="0"/>
          <w:iCs w:val="0"/>
          <w:caps w:val="0"/>
          <w:color w:val="000000"/>
          <w:spacing w:val="0"/>
          <w:sz w:val="28"/>
          <w:szCs w:val="28"/>
        </w:rPr>
        <w:t>三、</w:t>
      </w:r>
      <w:r>
        <w:rPr>
          <w:rStyle w:val="5"/>
          <w:rFonts w:hint="eastAsia" w:ascii="SimSun" w:hAnsi="SimSun" w:eastAsia="SimSun" w:cs="SimSun"/>
          <w:i w:val="0"/>
          <w:iCs w:val="0"/>
          <w:caps w:val="0"/>
          <w:color w:val="000000"/>
          <w:spacing w:val="0"/>
          <w:sz w:val="28"/>
          <w:szCs w:val="28"/>
        </w:rPr>
        <w:t>公示期限</w:t>
      </w:r>
    </w:p>
    <w:p w14:paraId="00539958">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highlight w:val="yellow"/>
        </w:rPr>
      </w:pPr>
      <w:r>
        <w:rPr>
          <w:rFonts w:hint="eastAsia" w:ascii="SimSun" w:hAnsi="SimSun" w:eastAsia="SimSun" w:cs="SimSun"/>
          <w:i w:val="0"/>
          <w:iCs w:val="0"/>
          <w:caps w:val="0"/>
          <w:color w:val="000000"/>
          <w:spacing w:val="0"/>
          <w:sz w:val="28"/>
          <w:szCs w:val="28"/>
          <w:highlight w:val="yellow"/>
        </w:rPr>
        <w:t>202</w:t>
      </w:r>
      <w:r>
        <w:rPr>
          <w:rFonts w:hint="eastAsia" w:ascii="SimSun" w:hAnsi="SimSun" w:eastAsia="SimSun" w:cs="SimSun"/>
          <w:i w:val="0"/>
          <w:iCs w:val="0"/>
          <w:caps w:val="0"/>
          <w:color w:val="000000"/>
          <w:spacing w:val="0"/>
          <w:sz w:val="28"/>
          <w:szCs w:val="28"/>
          <w:highlight w:val="yellow"/>
          <w:lang w:val="en-US" w:eastAsia="zh-CN"/>
        </w:rPr>
        <w:t>5</w:t>
      </w:r>
      <w:r>
        <w:rPr>
          <w:rFonts w:hint="eastAsia" w:ascii="SimSun" w:hAnsi="SimSun" w:eastAsia="SimSun" w:cs="SimSun"/>
          <w:i w:val="0"/>
          <w:iCs w:val="0"/>
          <w:caps w:val="0"/>
          <w:color w:val="000000"/>
          <w:spacing w:val="0"/>
          <w:sz w:val="28"/>
          <w:szCs w:val="28"/>
          <w:highlight w:val="yellow"/>
        </w:rPr>
        <w:t>年</w:t>
      </w:r>
      <w:r>
        <w:rPr>
          <w:rFonts w:hint="eastAsia" w:ascii="SimSun" w:hAnsi="SimSun" w:eastAsia="SimSun" w:cs="SimSun"/>
          <w:i w:val="0"/>
          <w:iCs w:val="0"/>
          <w:caps w:val="0"/>
          <w:color w:val="000000"/>
          <w:spacing w:val="0"/>
          <w:sz w:val="28"/>
          <w:szCs w:val="28"/>
          <w:highlight w:val="yellow"/>
          <w:lang w:val="en-US" w:eastAsia="zh-CN"/>
        </w:rPr>
        <w:t>**</w:t>
      </w:r>
      <w:r>
        <w:rPr>
          <w:rFonts w:hint="eastAsia" w:ascii="SimSun" w:hAnsi="SimSun" w:eastAsia="SimSun" w:cs="SimSun"/>
          <w:i w:val="0"/>
          <w:iCs w:val="0"/>
          <w:caps w:val="0"/>
          <w:color w:val="000000"/>
          <w:spacing w:val="0"/>
          <w:sz w:val="28"/>
          <w:szCs w:val="28"/>
          <w:highlight w:val="yellow"/>
        </w:rPr>
        <w:t>月</w:t>
      </w:r>
      <w:r>
        <w:rPr>
          <w:rFonts w:hint="eastAsia" w:ascii="SimSun" w:hAnsi="SimSun" w:eastAsia="SimSun" w:cs="SimSun"/>
          <w:i w:val="0"/>
          <w:iCs w:val="0"/>
          <w:caps w:val="0"/>
          <w:color w:val="000000"/>
          <w:spacing w:val="0"/>
          <w:sz w:val="28"/>
          <w:szCs w:val="28"/>
          <w:highlight w:val="yellow"/>
          <w:lang w:val="en-US" w:eastAsia="zh-CN"/>
        </w:rPr>
        <w:t>**</w:t>
      </w:r>
      <w:r>
        <w:rPr>
          <w:rFonts w:hint="eastAsia" w:ascii="SimSun" w:hAnsi="SimSun" w:eastAsia="SimSun" w:cs="SimSun"/>
          <w:i w:val="0"/>
          <w:iCs w:val="0"/>
          <w:caps w:val="0"/>
          <w:color w:val="000000"/>
          <w:spacing w:val="0"/>
          <w:sz w:val="28"/>
          <w:szCs w:val="28"/>
          <w:highlight w:val="yellow"/>
        </w:rPr>
        <w:t>日至</w:t>
      </w:r>
      <w:r>
        <w:rPr>
          <w:rFonts w:hint="eastAsia" w:ascii="SimSun" w:hAnsi="SimSun" w:eastAsia="SimSun" w:cs="SimSun"/>
          <w:i w:val="0"/>
          <w:iCs w:val="0"/>
          <w:caps w:val="0"/>
          <w:color w:val="000000"/>
          <w:spacing w:val="0"/>
          <w:sz w:val="28"/>
          <w:szCs w:val="28"/>
          <w:highlight w:val="yellow"/>
          <w:lang w:val="en-US" w:eastAsia="zh-CN"/>
        </w:rPr>
        <w:t>**</w:t>
      </w:r>
      <w:r>
        <w:rPr>
          <w:rFonts w:hint="eastAsia" w:ascii="SimSun" w:hAnsi="SimSun" w:eastAsia="SimSun" w:cs="SimSun"/>
          <w:i w:val="0"/>
          <w:iCs w:val="0"/>
          <w:caps w:val="0"/>
          <w:color w:val="000000"/>
          <w:spacing w:val="0"/>
          <w:sz w:val="28"/>
          <w:szCs w:val="28"/>
          <w:highlight w:val="yellow"/>
        </w:rPr>
        <w:t>月</w:t>
      </w:r>
      <w:r>
        <w:rPr>
          <w:rFonts w:hint="eastAsia" w:ascii="SimSun" w:hAnsi="SimSun" w:eastAsia="SimSun" w:cs="SimSun"/>
          <w:i w:val="0"/>
          <w:iCs w:val="0"/>
          <w:caps w:val="0"/>
          <w:color w:val="000000"/>
          <w:spacing w:val="0"/>
          <w:sz w:val="28"/>
          <w:szCs w:val="28"/>
          <w:highlight w:val="yellow"/>
          <w:lang w:val="en-US" w:eastAsia="zh-CN"/>
        </w:rPr>
        <w:t>**</w:t>
      </w:r>
      <w:r>
        <w:rPr>
          <w:rFonts w:hint="eastAsia" w:ascii="SimSun" w:hAnsi="SimSun" w:eastAsia="SimSun" w:cs="SimSun"/>
          <w:i w:val="0"/>
          <w:iCs w:val="0"/>
          <w:caps w:val="0"/>
          <w:color w:val="000000"/>
          <w:spacing w:val="0"/>
          <w:sz w:val="28"/>
          <w:szCs w:val="28"/>
          <w:highlight w:val="yellow"/>
        </w:rPr>
        <w:t>日</w:t>
      </w:r>
      <w:bookmarkStart w:id="0" w:name="_GoBack"/>
      <w:bookmarkEnd w:id="0"/>
    </w:p>
    <w:p w14:paraId="588DC7B4">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b/>
          <w:bCs/>
          <w:i w:val="0"/>
          <w:iCs w:val="0"/>
          <w:caps w:val="0"/>
          <w:color w:val="000000"/>
          <w:spacing w:val="0"/>
          <w:sz w:val="28"/>
          <w:szCs w:val="28"/>
        </w:rPr>
        <w:t>四、</w:t>
      </w:r>
      <w:r>
        <w:rPr>
          <w:rStyle w:val="5"/>
          <w:rFonts w:hint="eastAsia" w:ascii="SimSun" w:hAnsi="SimSun" w:eastAsia="SimSun" w:cs="SimSun"/>
          <w:i w:val="0"/>
          <w:iCs w:val="0"/>
          <w:caps w:val="0"/>
          <w:color w:val="000000"/>
          <w:spacing w:val="0"/>
          <w:sz w:val="28"/>
          <w:szCs w:val="28"/>
        </w:rPr>
        <w:t>其他补充事宜</w:t>
      </w:r>
    </w:p>
    <w:p w14:paraId="3A203480">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1.本项目公告期限为5个工作日，供应商对该项目拟采用单一来源采购方式及其理由和相关需求有异议的，可以在公示期限内（截至时间为本公示发布之日后的第6个工作日），以书面形式向采购人及同级财政监管部门提出异议。</w:t>
      </w:r>
    </w:p>
    <w:p w14:paraId="10641680">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2.无</w:t>
      </w:r>
    </w:p>
    <w:p w14:paraId="1462CF11">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0"/>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b/>
          <w:bCs/>
          <w:i w:val="0"/>
          <w:iCs w:val="0"/>
          <w:caps w:val="0"/>
          <w:color w:val="000000"/>
          <w:spacing w:val="0"/>
          <w:sz w:val="28"/>
          <w:szCs w:val="28"/>
        </w:rPr>
        <w:t>五、</w:t>
      </w:r>
      <w:r>
        <w:rPr>
          <w:rStyle w:val="5"/>
          <w:rFonts w:hint="eastAsia" w:ascii="SimSun" w:hAnsi="SimSun" w:eastAsia="SimSun" w:cs="SimSun"/>
          <w:i w:val="0"/>
          <w:iCs w:val="0"/>
          <w:caps w:val="0"/>
          <w:color w:val="000000"/>
          <w:spacing w:val="0"/>
          <w:sz w:val="28"/>
          <w:szCs w:val="28"/>
        </w:rPr>
        <w:t>联系方式</w:t>
      </w:r>
    </w:p>
    <w:p w14:paraId="5CD4B386">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1.采购人信息</w:t>
      </w:r>
    </w:p>
    <w:p w14:paraId="563DAD47">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名称：平湖市自来水有限公司</w:t>
      </w:r>
    </w:p>
    <w:p w14:paraId="5494EF42">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联系人：张女士</w:t>
      </w:r>
    </w:p>
    <w:p w14:paraId="27F2EE8E">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联系电话：</w:t>
      </w:r>
      <w:r>
        <w:rPr>
          <w:rFonts w:hint="eastAsia" w:ascii="SimSun" w:hAnsi="SimSun" w:eastAsia="SimSun" w:cs="SimSun"/>
          <w:i w:val="0"/>
          <w:iCs w:val="0"/>
          <w:caps w:val="0"/>
          <w:color w:val="000000"/>
          <w:spacing w:val="0"/>
          <w:sz w:val="28"/>
          <w:szCs w:val="28"/>
          <w:lang w:eastAsia="zh-CN"/>
        </w:rPr>
        <w:t>0573-85038056</w:t>
      </w:r>
    </w:p>
    <w:p w14:paraId="04BDDC0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555"/>
        <w:textAlignment w:val="auto"/>
        <w:rPr>
          <w:rFonts w:hint="default" w:ascii="Times New Roman" w:hAnsi="Times New Roman" w:cs="Times New Roman"/>
          <w:i w:val="0"/>
          <w:iCs w:val="0"/>
          <w:caps w:val="0"/>
          <w:color w:val="000000"/>
          <w:spacing w:val="0"/>
          <w:sz w:val="27"/>
          <w:szCs w:val="27"/>
        </w:rPr>
      </w:pPr>
      <w:r>
        <w:rPr>
          <w:rFonts w:hint="eastAsia" w:ascii="SimSun" w:hAnsi="SimSun" w:eastAsia="SimSun" w:cs="SimSun"/>
          <w:i w:val="0"/>
          <w:iCs w:val="0"/>
          <w:caps w:val="0"/>
          <w:color w:val="000000"/>
          <w:spacing w:val="0"/>
          <w:sz w:val="28"/>
          <w:szCs w:val="28"/>
        </w:rPr>
        <w:t>传真：/</w:t>
      </w:r>
    </w:p>
    <w:p w14:paraId="6C517FC7">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199" w:rightChars="-95" w:firstLine="555"/>
        <w:textAlignment w:val="auto"/>
      </w:pPr>
      <w:r>
        <w:rPr>
          <w:rFonts w:hint="eastAsia" w:ascii="SimSun" w:hAnsi="SimSun" w:eastAsia="SimSun" w:cs="SimSun"/>
          <w:i w:val="0"/>
          <w:iCs w:val="0"/>
          <w:caps w:val="0"/>
          <w:color w:val="000000"/>
          <w:spacing w:val="0"/>
          <w:sz w:val="28"/>
          <w:szCs w:val="28"/>
        </w:rPr>
        <w:t>地址：平湖市当湖街道东田路518号(平湖市水务投资(集团)有限公司)</w:t>
      </w:r>
    </w:p>
    <w:sectPr>
      <w:pgSz w:w="11906" w:h="16838"/>
      <w:pgMar w:top="1440" w:right="106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2FE532D"/>
    <w:rsid w:val="35585896"/>
    <w:rsid w:val="4D57311D"/>
    <w:rsid w:val="534C6386"/>
    <w:rsid w:val="5AFF76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884</Words>
  <Characters>937</Characters>
  <Lines>0</Lines>
  <Paragraphs>0</Paragraphs>
  <TotalTime>0</TotalTime>
  <ScaleCrop>false</ScaleCrop>
  <LinksUpToDate>false</LinksUpToDate>
  <CharactersWithSpaces>937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2025-03-20T06:48:00Z</dcterms:created>
  <dc:creator>Administrator</dc:creator>
  <cp:lastModifiedBy>WPS_1716164879</cp:lastModifiedBy>
  <dcterms:modified xsi:type="dcterms:W3CDTF">2025-03-31T08:29:04Z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eyJoZGlkIjoiYjc0NmJhOTIxM2M1OTIwZDM1OGM2NjdmYjAwYTBkZGIiLCJ1c2VySWQiOiIxNjAwNTkwMjMzIn0=</vt:lpwstr>
  </property>
  <property fmtid="{D5CDD505-2E9C-101B-9397-08002B2CF9AE}" pid="4" name="ICV">
    <vt:lpwstr>4E030B06B2A5432E8FD681B08839DC54_12</vt:lpwstr>
  </property>
</Properties>
</file>