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杭州地铁运营有限公司</w:t>
      </w:r>
    </w:p>
    <w:p>
      <w:pPr>
        <w:jc w:val="center"/>
        <w:rPr>
          <w:rFonts w:ascii="黑体" w:hAnsi="黑体" w:eastAsia="黑体" w:cs="黑体"/>
          <w:sz w:val="32"/>
          <w:szCs w:val="32"/>
        </w:rPr>
      </w:pPr>
      <w:r>
        <w:rPr>
          <w:rFonts w:hint="eastAsia" w:ascii="黑体" w:hAnsi="黑体" w:eastAsia="黑体" w:cs="黑体"/>
          <w:sz w:val="32"/>
          <w:szCs w:val="32"/>
        </w:rPr>
        <w:t>供应商须知</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为维护杭州地铁运营有限公司采购工作秩序，特对参与杭州地铁运营有限公司采购活动的供应商作如下规定：</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供应商须配合提供相关资质材料，包括：</w:t>
      </w:r>
    </w:p>
    <w:p>
      <w:pPr>
        <w:tabs>
          <w:tab w:val="left" w:pos="900"/>
        </w:tabs>
        <w:spacing w:line="360" w:lineRule="auto"/>
        <w:rPr>
          <w:rFonts w:asciiTheme="minorEastAsia" w:hAnsiTheme="minorEastAsia" w:cstheme="minorEastAsia"/>
          <w:sz w:val="24"/>
        </w:rPr>
      </w:pPr>
      <w:r>
        <w:rPr>
          <w:rFonts w:hint="eastAsia" w:asciiTheme="minorEastAsia" w:hAnsiTheme="minorEastAsia" w:cstheme="minorEastAsia"/>
          <w:sz w:val="24"/>
        </w:rPr>
        <w:t>1、基本资质材料：营业执照复印件。</w:t>
      </w:r>
    </w:p>
    <w:p>
      <w:pPr>
        <w:spacing w:line="360" w:lineRule="auto"/>
        <w:rPr>
          <w:rFonts w:asciiTheme="minorEastAsia" w:hAnsiTheme="minorEastAsia" w:cstheme="minorEastAsia"/>
          <w:sz w:val="24"/>
        </w:rPr>
      </w:pPr>
      <w:r>
        <w:rPr>
          <w:rFonts w:hint="eastAsia" w:asciiTheme="minorEastAsia" w:hAnsiTheme="minorEastAsia" w:cstheme="minorEastAsia"/>
          <w:sz w:val="24"/>
        </w:rPr>
        <w:t>2、附加资质材料：</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a) 《供应商调查表》（见附件）；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b) 法定代表人授权委托书原件及复印件；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c) 税务登记证复印件；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d) 组织机构代码证复印件；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e) 质量管理体系认证证书复印件；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f) 环境管理体系认证证书复印件；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g) 职业健康安全管理体系认证证书复印件；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h) 特种产品经营许可证、生产许可证、产品合格证、安全鉴定证、安全标志、运输证、驾驶证、押运证等复印件；</w:t>
      </w:r>
    </w:p>
    <w:p>
      <w:pPr>
        <w:spacing w:line="360" w:lineRule="auto"/>
        <w:ind w:left="422" w:leftChars="201"/>
        <w:rPr>
          <w:rFonts w:asciiTheme="minorEastAsia" w:hAnsiTheme="minorEastAsia" w:cstheme="minorEastAsia"/>
          <w:sz w:val="24"/>
        </w:rPr>
      </w:pPr>
      <w:r>
        <w:rPr>
          <w:rFonts w:hint="eastAsia" w:asciiTheme="minorEastAsia" w:hAnsiTheme="minorEastAsia" w:cstheme="minorEastAsia"/>
          <w:sz w:val="24"/>
        </w:rPr>
        <w:t>i) 其他资质文件的复印件。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以上资质材料须加盖公章，基本资质材料必须提供，附加资质材料可选择提供。</w:t>
      </w:r>
    </w:p>
    <w:p>
      <w:pPr>
        <w:numPr>
          <w:ilvl w:val="0"/>
          <w:numId w:val="1"/>
        </w:numPr>
        <w:spacing w:line="360" w:lineRule="auto"/>
      </w:pPr>
      <w:r>
        <w:rPr>
          <w:rFonts w:hint="eastAsia" w:asciiTheme="minorEastAsia" w:hAnsiTheme="minorEastAsia" w:cstheme="minorEastAsia"/>
          <w:sz w:val="24"/>
        </w:rPr>
        <w:t>杭州地铁运营有限公司对供应商采取分类管理</w:t>
      </w:r>
    </w:p>
    <w:p>
      <w:pPr>
        <w:spacing w:line="360" w:lineRule="auto"/>
        <w:rPr>
          <w:rFonts w:asciiTheme="minorEastAsia" w:hAnsiTheme="minorEastAsia" w:cstheme="minorEastAsia"/>
          <w:sz w:val="24"/>
        </w:rPr>
      </w:pPr>
      <w:r>
        <w:rPr>
          <w:rFonts w:hint="eastAsia" w:asciiTheme="minorEastAsia" w:hAnsiTheme="minorEastAsia" w:cstheme="minorEastAsia"/>
          <w:sz w:val="24"/>
        </w:rPr>
        <w:t>1、评价方法</w:t>
      </w:r>
    </w:p>
    <w:p>
      <w:pPr>
        <w:spacing w:line="360" w:lineRule="auto"/>
        <w:rPr>
          <w:rFonts w:ascii="宋体" w:hAnsi="宋体"/>
          <w:sz w:val="24"/>
        </w:rPr>
      </w:pPr>
      <w:r>
        <w:rPr>
          <w:rFonts w:hint="eastAsia" w:asciiTheme="minorEastAsia" w:hAnsiTheme="minorEastAsia" w:cstheme="minorEastAsia"/>
          <w:sz w:val="24"/>
        </w:rPr>
        <w:t>1.1  潜在供应商符合资格条件且参与杭州地铁运营有限公司采购活动即获得基础分65分。</w:t>
      </w:r>
    </w:p>
    <w:p>
      <w:pPr>
        <w:spacing w:line="360" w:lineRule="auto"/>
        <w:rPr>
          <w:rFonts w:ascii="宋体" w:hAnsi="宋体"/>
          <w:sz w:val="24"/>
        </w:rPr>
      </w:pPr>
      <w:r>
        <w:rPr>
          <w:rFonts w:hint="eastAsia" w:ascii="宋体" w:hAnsi="宋体"/>
          <w:sz w:val="24"/>
        </w:rPr>
        <w:t>1.2  供应商成为成交候选人但放弃成交的，每次扣5分；违反程序提疑，不遵守开报价会场纪律的，每次扣10分。</w:t>
      </w:r>
    </w:p>
    <w:p>
      <w:pPr>
        <w:spacing w:line="360" w:lineRule="auto"/>
        <w:rPr>
          <w:rFonts w:ascii="宋体" w:hAnsi="宋体"/>
          <w:sz w:val="24"/>
        </w:rPr>
      </w:pPr>
      <w:r>
        <w:rPr>
          <w:rFonts w:hint="eastAsia" w:asciiTheme="minorEastAsia" w:hAnsiTheme="minorEastAsia" w:cstheme="minorEastAsia"/>
          <w:sz w:val="24"/>
        </w:rPr>
        <w:t xml:space="preserve">1.3  </w:t>
      </w:r>
      <w:r>
        <w:rPr>
          <w:rFonts w:hint="eastAsia" w:ascii="宋体" w:hAnsi="宋体"/>
          <w:sz w:val="24"/>
        </w:rPr>
        <w:t>供应商每成交一个10万元以下项目得2分；10万元以上（含）50万元以下项目得5分；50万元以上（含）200万元以下项目得10分；200万元以上（含）项目得15分。</w:t>
      </w:r>
    </w:p>
    <w:p>
      <w:pPr>
        <w:spacing w:line="360" w:lineRule="auto"/>
        <w:rPr>
          <w:rFonts w:ascii="宋体" w:hAnsi="宋体"/>
          <w:sz w:val="24"/>
        </w:rPr>
      </w:pPr>
      <w:r>
        <w:rPr>
          <w:rFonts w:hint="eastAsia" w:ascii="宋体" w:hAnsi="宋体"/>
          <w:sz w:val="24"/>
        </w:rPr>
        <w:t>1.4  杭州地铁运营有限公司按照附件《供应商评价标准》对合作供应商合同履行情况进行评价。</w:t>
      </w:r>
    </w:p>
    <w:p>
      <w:pPr>
        <w:spacing w:line="360" w:lineRule="auto"/>
        <w:rPr>
          <w:rFonts w:ascii="宋体" w:hAnsi="宋体" w:eastAsia="宋体"/>
          <w:sz w:val="24"/>
        </w:rPr>
      </w:pPr>
      <w:r>
        <w:rPr>
          <w:rFonts w:hint="eastAsia" w:ascii="宋体" w:hAnsi="宋体"/>
          <w:sz w:val="24"/>
        </w:rPr>
        <w:t>1.5  供应商结束与我司合作后未能成交新的项目，每6个月减5分，减至70止。</w:t>
      </w:r>
    </w:p>
    <w:p>
      <w:pPr>
        <w:tabs>
          <w:tab w:val="left" w:pos="900"/>
        </w:tabs>
        <w:spacing w:line="360" w:lineRule="auto"/>
        <w:rPr>
          <w:rFonts w:asciiTheme="minorEastAsia" w:hAnsiTheme="minorEastAsia" w:cstheme="minorEastAsia"/>
          <w:sz w:val="24"/>
        </w:rPr>
      </w:pPr>
      <w:r>
        <w:rPr>
          <w:rFonts w:hint="eastAsia" w:asciiTheme="minorEastAsia" w:hAnsiTheme="minorEastAsia" w:cstheme="minorEastAsia"/>
          <w:sz w:val="24"/>
        </w:rPr>
        <w:t>2、 评价结果</w:t>
      </w:r>
    </w:p>
    <w:tbl>
      <w:tblPr>
        <w:tblStyle w:val="9"/>
        <w:tblW w:w="5880" w:type="dxa"/>
        <w:tblInd w:w="12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bottom w:val="single" w:color="auto" w:sz="8" w:space="0"/>
              <w:righ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积分</w:t>
            </w:r>
          </w:p>
        </w:tc>
        <w:tc>
          <w:tcPr>
            <w:tcW w:w="2825" w:type="dxa"/>
            <w:tcBorders>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top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kern w:val="0"/>
                <w:szCs w:val="21"/>
                <w:lang w:bidi="ar"/>
              </w:rPr>
              <w:t>≥100</w:t>
            </w:r>
          </w:p>
        </w:tc>
        <w:tc>
          <w:tcPr>
            <w:tcW w:w="2825" w:type="dxa"/>
            <w:tcBorders>
              <w:top w:val="single" w:color="auto" w:sz="8" w:space="0"/>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top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kern w:val="0"/>
                <w:szCs w:val="21"/>
                <w:lang w:bidi="ar"/>
              </w:rPr>
              <w:t>≥85，＜100</w:t>
            </w:r>
          </w:p>
        </w:tc>
        <w:tc>
          <w:tcPr>
            <w:tcW w:w="2825" w:type="dxa"/>
            <w:tcBorders>
              <w:top w:val="single" w:color="auto" w:sz="8" w:space="0"/>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top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kern w:val="0"/>
                <w:szCs w:val="21"/>
                <w:lang w:bidi="ar"/>
              </w:rPr>
              <w:t>≥70，＜85</w:t>
            </w:r>
          </w:p>
        </w:tc>
        <w:tc>
          <w:tcPr>
            <w:tcW w:w="2825" w:type="dxa"/>
            <w:tcBorders>
              <w:top w:val="single" w:color="auto" w:sz="8" w:space="0"/>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top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kern w:val="0"/>
                <w:szCs w:val="21"/>
                <w:lang w:bidi="ar"/>
              </w:rPr>
              <w:t>≥60，＜70</w:t>
            </w:r>
          </w:p>
        </w:tc>
        <w:tc>
          <w:tcPr>
            <w:tcW w:w="2825" w:type="dxa"/>
            <w:tcBorders>
              <w:top w:val="single" w:color="auto" w:sz="8" w:space="0"/>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后备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5" w:type="dxa"/>
            <w:tcBorders>
              <w:top w:val="single" w:color="auto" w:sz="8" w:space="0"/>
              <w:right w:val="single" w:color="auto"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kern w:val="0"/>
                <w:szCs w:val="21"/>
                <w:lang w:bidi="ar"/>
              </w:rPr>
              <w:t>＜60</w:t>
            </w:r>
          </w:p>
        </w:tc>
        <w:tc>
          <w:tcPr>
            <w:tcW w:w="2825" w:type="dxa"/>
            <w:tcBorders>
              <w:top w:val="single" w:color="auto" w:sz="8" w:space="0"/>
              <w:lef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不合格</w:t>
            </w:r>
          </w:p>
        </w:tc>
      </w:tr>
    </w:tbl>
    <w:p>
      <w:pPr>
        <w:spacing w:line="360" w:lineRule="auto"/>
        <w:rPr>
          <w:rFonts w:ascii="宋体" w:hAnsi="宋体" w:eastAsia="宋体" w:cs="宋体"/>
          <w:sz w:val="24"/>
        </w:rPr>
      </w:pPr>
      <w:r>
        <w:rPr>
          <w:rFonts w:hint="eastAsia" w:ascii="宋体" w:hAnsi="宋体"/>
          <w:sz w:val="24"/>
        </w:rPr>
        <w:t xml:space="preserve">2.1  </w:t>
      </w:r>
      <w:r>
        <w:rPr>
          <w:rFonts w:hint="eastAsia" w:ascii="宋体" w:hAnsi="宋体" w:eastAsia="宋体" w:cs="宋体"/>
          <w:sz w:val="24"/>
        </w:rPr>
        <w:t>杭州地铁运营有限公司根据积分情况将供应商分为优秀、良好、一般、后备、不合格五个等级，每季度根据积分调整一次供应商等级。同时，在一个自然年度内累计扣分满20分，供应商等级降一级，积分按该级别最低分重新计算。</w:t>
      </w:r>
    </w:p>
    <w:p>
      <w:pPr>
        <w:spacing w:line="360" w:lineRule="auto"/>
        <w:rPr>
          <w:rFonts w:ascii="宋体" w:hAnsi="宋体"/>
          <w:sz w:val="24"/>
        </w:rPr>
      </w:pPr>
      <w:r>
        <w:rPr>
          <w:rFonts w:hint="eastAsia" w:ascii="宋体" w:hAnsi="宋体" w:eastAsia="宋体" w:cs="宋体"/>
          <w:sz w:val="24"/>
        </w:rPr>
        <w:t>2.2  存在严重违法、违规、违约、</w:t>
      </w:r>
      <w:r>
        <w:rPr>
          <w:rFonts w:hint="eastAsia" w:ascii="宋体" w:hAnsi="宋体"/>
          <w:sz w:val="24"/>
        </w:rPr>
        <w:t>失信行为的供应商将确定为不合格供应商。</w:t>
      </w:r>
    </w:p>
    <w:p>
      <w:pPr>
        <w:spacing w:line="360" w:lineRule="auto"/>
        <w:ind w:firstLine="480" w:firstLineChars="200"/>
        <w:rPr>
          <w:rFonts w:ascii="宋体" w:hAnsi="宋体"/>
          <w:sz w:val="24"/>
        </w:rPr>
      </w:pPr>
      <w:r>
        <w:rPr>
          <w:rFonts w:hint="eastAsia" w:ascii="宋体" w:hAnsi="宋体"/>
          <w:sz w:val="24"/>
        </w:rPr>
        <w:t>认定标准：</w:t>
      </w:r>
    </w:p>
    <w:p>
      <w:pPr>
        <w:spacing w:line="360" w:lineRule="auto"/>
        <w:ind w:left="420"/>
        <w:rPr>
          <w:rFonts w:ascii="宋体" w:hAnsi="宋体"/>
          <w:sz w:val="24"/>
        </w:rPr>
      </w:pPr>
      <w:r>
        <w:rPr>
          <w:rFonts w:hint="eastAsia" w:ascii="宋体" w:hAnsi="宋体"/>
          <w:sz w:val="24"/>
        </w:rPr>
        <w:t>a）上级单位要求列入“不合格”(或等同）的供应商；</w:t>
      </w:r>
    </w:p>
    <w:p>
      <w:pPr>
        <w:spacing w:line="360" w:lineRule="auto"/>
        <w:ind w:left="420"/>
        <w:rPr>
          <w:rFonts w:ascii="宋体" w:hAnsi="宋体"/>
          <w:sz w:val="24"/>
        </w:rPr>
      </w:pPr>
      <w:r>
        <w:rPr>
          <w:rFonts w:hint="eastAsia" w:ascii="宋体" w:hAnsi="宋体"/>
          <w:sz w:val="24"/>
        </w:rPr>
        <w:t>b）存在不正当竞争行为，包括行贿、围标、串标等；</w:t>
      </w:r>
    </w:p>
    <w:p>
      <w:pPr>
        <w:spacing w:line="360" w:lineRule="auto"/>
        <w:ind w:left="900" w:leftChars="200" w:hanging="480" w:hangingChars="200"/>
        <w:rPr>
          <w:rFonts w:ascii="宋体" w:hAnsi="宋体"/>
          <w:sz w:val="24"/>
        </w:rPr>
      </w:pPr>
      <w:r>
        <w:rPr>
          <w:rFonts w:hint="eastAsia" w:ascii="宋体" w:hAnsi="宋体"/>
          <w:sz w:val="24"/>
        </w:rPr>
        <w:t>c）与杭州地铁运营有限公司存在法律纠纷，且属于过失方；</w:t>
      </w:r>
    </w:p>
    <w:p>
      <w:pPr>
        <w:spacing w:line="360" w:lineRule="auto"/>
        <w:ind w:left="900" w:leftChars="200" w:hanging="480" w:hangingChars="200"/>
        <w:rPr>
          <w:rFonts w:ascii="宋体" w:hAnsi="宋体"/>
          <w:sz w:val="24"/>
        </w:rPr>
      </w:pPr>
      <w:r>
        <w:rPr>
          <w:rFonts w:hint="eastAsia" w:ascii="宋体" w:hAnsi="宋体"/>
          <w:sz w:val="24"/>
        </w:rPr>
        <w:t>d）发生一般及以上事故，且负全部或主要责任（按照杭州地铁运营有限公司相关制度进行认定）；</w:t>
      </w:r>
    </w:p>
    <w:p>
      <w:pPr>
        <w:spacing w:line="360" w:lineRule="auto"/>
        <w:ind w:left="900" w:leftChars="200" w:hanging="480" w:hangingChars="200"/>
        <w:rPr>
          <w:rFonts w:ascii="宋体" w:hAnsi="宋体"/>
          <w:sz w:val="24"/>
        </w:rPr>
      </w:pPr>
      <w:r>
        <w:rPr>
          <w:rFonts w:hint="eastAsia" w:ascii="宋体" w:hAnsi="宋体"/>
          <w:sz w:val="24"/>
        </w:rPr>
        <w:t>e）伪造业绩、资质证明材料，散布采购项目虚假信息；</w:t>
      </w:r>
    </w:p>
    <w:p>
      <w:pPr>
        <w:spacing w:line="360" w:lineRule="auto"/>
        <w:ind w:left="900" w:leftChars="200" w:hanging="480" w:hangingChars="200"/>
        <w:rPr>
          <w:rFonts w:ascii="宋体" w:hAnsi="宋体"/>
          <w:sz w:val="24"/>
        </w:rPr>
      </w:pPr>
      <w:r>
        <w:rPr>
          <w:rFonts w:hint="eastAsia" w:ascii="宋体" w:hAnsi="宋体"/>
          <w:sz w:val="24"/>
        </w:rPr>
        <w:t>f）销售假冒伪劣产品、服务未达到合同标准且拒不整改；</w:t>
      </w:r>
    </w:p>
    <w:p>
      <w:pPr>
        <w:spacing w:line="360" w:lineRule="auto"/>
        <w:ind w:left="900" w:leftChars="200" w:hanging="480" w:hangingChars="200"/>
        <w:rPr>
          <w:rFonts w:ascii="宋体" w:hAnsi="宋体"/>
          <w:sz w:val="24"/>
        </w:rPr>
      </w:pPr>
      <w:r>
        <w:rPr>
          <w:rFonts w:hint="eastAsia" w:ascii="宋体" w:hAnsi="宋体"/>
          <w:sz w:val="24"/>
        </w:rPr>
        <w:t>g）无故不参加约谈或拒不落实约谈要求；</w:t>
      </w:r>
    </w:p>
    <w:p>
      <w:pPr>
        <w:spacing w:line="360" w:lineRule="auto"/>
        <w:ind w:left="900" w:leftChars="200" w:hanging="480" w:hangingChars="200"/>
        <w:rPr>
          <w:rFonts w:ascii="宋体" w:hAnsi="宋体"/>
          <w:sz w:val="24"/>
        </w:rPr>
      </w:pPr>
      <w:r>
        <w:rPr>
          <w:rFonts w:hint="eastAsia" w:ascii="宋体" w:hAnsi="宋体"/>
          <w:sz w:val="24"/>
        </w:rPr>
        <w:t>h）其他经杭州地铁运营有限公司级会议认定的行为。</w:t>
      </w:r>
    </w:p>
    <w:p>
      <w:pPr>
        <w:spacing w:line="360" w:lineRule="auto"/>
        <w:ind w:firstLine="480" w:firstLineChars="200"/>
        <w:rPr>
          <w:rFonts w:ascii="宋体" w:hAnsi="宋体" w:eastAsia="宋体"/>
          <w:sz w:val="24"/>
        </w:rPr>
      </w:pPr>
      <w:r>
        <w:rPr>
          <w:rFonts w:hint="eastAsia" w:ascii="宋体" w:hAnsi="宋体"/>
          <w:sz w:val="24"/>
        </w:rPr>
        <w:t>供应商存在认定标准中（e）、（f）、（g）三种情况之一的，杭州地铁运营有限公司向供应商依次发出黄牌、红牌予以警告，对于收到两次警告后仍不整改的予以认定。</w:t>
      </w:r>
    </w:p>
    <w:p>
      <w:pPr>
        <w:pStyle w:val="4"/>
        <w:rPr>
          <w:rFonts w:asciiTheme="minorEastAsia" w:hAnsiTheme="minorEastAsia" w:eastAsiaTheme="minorEastAsia" w:cstheme="minorEastAsia"/>
          <w:bCs w:val="0"/>
          <w:szCs w:val="24"/>
        </w:rPr>
      </w:pPr>
      <w:bookmarkStart w:id="0" w:name="_Toc25928"/>
      <w:bookmarkStart w:id="1" w:name="_Toc19646"/>
      <w:bookmarkStart w:id="2" w:name="_Toc23911"/>
      <w:r>
        <w:rPr>
          <w:rFonts w:hint="eastAsia" w:asciiTheme="minorEastAsia" w:hAnsiTheme="minorEastAsia" w:eastAsiaTheme="minorEastAsia" w:cstheme="minorEastAsia"/>
          <w:bCs w:val="0"/>
          <w:szCs w:val="24"/>
        </w:rPr>
        <w:t>3、 评价结果运用</w:t>
      </w:r>
      <w:bookmarkEnd w:id="0"/>
      <w:bookmarkEnd w:id="1"/>
      <w:bookmarkEnd w:id="2"/>
    </w:p>
    <w:tbl>
      <w:tblPr>
        <w:tblStyle w:val="9"/>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51"/>
        <w:gridCol w:w="750"/>
        <w:gridCol w:w="780"/>
        <w:gridCol w:w="62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501" w:type="dxa"/>
            <w:gridSpan w:val="2"/>
            <w:tcBorders>
              <w:bottom w:val="single" w:color="auto" w:sz="8" w:space="0"/>
              <w:righ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等级</w:t>
            </w:r>
          </w:p>
        </w:tc>
        <w:tc>
          <w:tcPr>
            <w:tcW w:w="7021" w:type="dxa"/>
            <w:gridSpan w:val="2"/>
            <w:tcBorders>
              <w:left w:val="single" w:color="auto" w:sz="8" w:space="0"/>
              <w:bottom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运用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751" w:type="dxa"/>
            <w:vMerge w:val="restart"/>
            <w:tcBorders>
              <w:top w:val="single" w:color="auto" w:sz="8" w:space="0"/>
              <w:bottom w:val="single" w:color="auto" w:sz="8" w:space="0"/>
              <w:righ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合格</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900"/>
              </w:tabs>
              <w:jc w:val="center"/>
              <w:rPr>
                <w:rFonts w:ascii="宋体" w:hAnsi="宋体" w:eastAsia="宋体" w:cs="宋体"/>
                <w:szCs w:val="21"/>
              </w:rPr>
            </w:pPr>
            <w:r>
              <w:rPr>
                <w:rFonts w:hint="eastAsia" w:ascii="宋体" w:hAnsi="宋体" w:eastAsia="宋体" w:cs="宋体"/>
                <w:szCs w:val="21"/>
              </w:rPr>
              <w:t>优秀</w:t>
            </w:r>
          </w:p>
        </w:tc>
        <w:tc>
          <w:tcPr>
            <w:tcW w:w="7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纳入分散采购渠道</w:t>
            </w:r>
          </w:p>
        </w:tc>
        <w:tc>
          <w:tcPr>
            <w:tcW w:w="6241" w:type="dxa"/>
            <w:tcBorders>
              <w:top w:val="single" w:color="auto" w:sz="8" w:space="0"/>
              <w:left w:val="single" w:color="auto" w:sz="8" w:space="0"/>
              <w:bottom w:val="single" w:color="auto" w:sz="8" w:space="0"/>
            </w:tcBorders>
            <w:shd w:val="clear" w:color="auto" w:fill="auto"/>
            <w:vAlign w:val="center"/>
          </w:tcPr>
          <w:p>
            <w:pPr>
              <w:widowControl/>
              <w:numPr>
                <w:ilvl w:val="0"/>
                <w:numId w:val="2"/>
              </w:numPr>
              <w:jc w:val="left"/>
              <w:textAlignment w:val="center"/>
              <w:rPr>
                <w:rFonts w:ascii="宋体" w:hAnsi="宋体" w:eastAsia="宋体" w:cs="宋体"/>
                <w:color w:val="000000"/>
                <w:kern w:val="0"/>
                <w:szCs w:val="21"/>
                <w:lang w:bidi="ar"/>
              </w:rPr>
            </w:pPr>
            <w:r>
              <w:rPr>
                <w:rStyle w:val="18"/>
                <w:rFonts w:hint="default"/>
                <w:lang w:bidi="ar"/>
              </w:rPr>
              <w:t>参与</w:t>
            </w:r>
            <w:r>
              <w:rPr>
                <w:rFonts w:hint="eastAsia" w:ascii="宋体" w:hAnsi="宋体" w:eastAsia="宋体" w:cs="宋体"/>
                <w:color w:val="000000"/>
                <w:kern w:val="0"/>
                <w:szCs w:val="21"/>
                <w:lang w:bidi="ar"/>
              </w:rPr>
              <w:t>杭州地铁运营有限公司</w:t>
            </w:r>
            <w:r>
              <w:rPr>
                <w:rStyle w:val="18"/>
                <w:rFonts w:hint="default"/>
                <w:lang w:bidi="ar"/>
              </w:rPr>
              <w:t>C、D类采购项目</w:t>
            </w:r>
            <w:r>
              <w:rPr>
                <w:rFonts w:hint="eastAsia" w:ascii="宋体" w:hAnsi="宋体" w:eastAsia="宋体" w:cs="宋体"/>
                <w:color w:val="000000"/>
                <w:kern w:val="0"/>
                <w:szCs w:val="21"/>
                <w:lang w:bidi="ar"/>
              </w:rPr>
              <w:t>免交报价保证金。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2、向连续四个季度评价结果为优秀的供应商颁发证书。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751" w:type="dxa"/>
            <w:vMerge w:val="continue"/>
            <w:tcBorders>
              <w:top w:val="single" w:color="auto" w:sz="8" w:space="0"/>
              <w:bottom w:val="single" w:color="auto" w:sz="8" w:space="0"/>
              <w:right w:val="single" w:color="auto" w:sz="8" w:space="0"/>
            </w:tcBorders>
            <w:vAlign w:val="center"/>
          </w:tcPr>
          <w:p>
            <w:pPr>
              <w:tabs>
                <w:tab w:val="left" w:pos="900"/>
              </w:tabs>
              <w:jc w:val="center"/>
              <w:rPr>
                <w:rFonts w:ascii="宋体" w:hAnsi="宋体" w:eastAsia="宋体" w:cs="宋体"/>
                <w:szCs w:val="21"/>
              </w:rPr>
            </w:pP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900"/>
              </w:tabs>
              <w:jc w:val="center"/>
              <w:rPr>
                <w:rFonts w:ascii="宋体" w:hAnsi="宋体" w:eastAsia="宋体" w:cs="宋体"/>
                <w:color w:val="000000"/>
                <w:kern w:val="0"/>
                <w:szCs w:val="21"/>
                <w:lang w:bidi="ar"/>
              </w:rPr>
            </w:pPr>
            <w:r>
              <w:rPr>
                <w:rFonts w:hint="eastAsia" w:ascii="宋体" w:hAnsi="宋体" w:eastAsia="宋体" w:cs="宋体"/>
                <w:szCs w:val="21"/>
              </w:rPr>
              <w:t>良好</w:t>
            </w:r>
          </w:p>
        </w:tc>
        <w:tc>
          <w:tcPr>
            <w:tcW w:w="7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6241" w:type="dxa"/>
            <w:tcBorders>
              <w:top w:val="single" w:color="auto" w:sz="8" w:space="0"/>
              <w:left w:val="single" w:color="auto" w:sz="8" w:space="0"/>
              <w:bottom w:val="single" w:color="auto" w:sz="8" w:space="0"/>
            </w:tcBorders>
            <w:shd w:val="clear" w:color="auto" w:fill="auto"/>
            <w:vAlign w:val="center"/>
          </w:tcPr>
          <w:p>
            <w:pPr>
              <w:jc w:val="left"/>
              <w:rPr>
                <w:rFonts w:ascii="宋体" w:hAnsi="宋体" w:eastAsia="宋体" w:cs="宋体"/>
                <w:szCs w:val="21"/>
              </w:rPr>
            </w:pPr>
            <w:r>
              <w:rPr>
                <w:rStyle w:val="18"/>
                <w:rFonts w:hint="default"/>
                <w:lang w:bidi="ar"/>
              </w:rPr>
              <w:t>参与</w:t>
            </w:r>
            <w:r>
              <w:rPr>
                <w:rFonts w:hint="eastAsia" w:ascii="宋体" w:hAnsi="宋体" w:eastAsia="宋体" w:cs="宋体"/>
                <w:color w:val="000000"/>
                <w:kern w:val="0"/>
                <w:szCs w:val="21"/>
                <w:lang w:bidi="ar"/>
              </w:rPr>
              <w:t>杭州地铁运营有限公司</w:t>
            </w:r>
            <w:r>
              <w:rPr>
                <w:rStyle w:val="18"/>
                <w:rFonts w:hint="default"/>
                <w:lang w:bidi="ar"/>
              </w:rPr>
              <w:t>C、D类采购项目</w:t>
            </w:r>
            <w:r>
              <w:rPr>
                <w:rFonts w:hint="eastAsia" w:ascii="宋体" w:hAnsi="宋体" w:eastAsia="宋体" w:cs="宋体"/>
                <w:color w:val="000000"/>
                <w:kern w:val="0"/>
                <w:szCs w:val="21"/>
                <w:lang w:bidi="ar"/>
              </w:rPr>
              <w:t>只需</w:t>
            </w:r>
            <w:r>
              <w:rPr>
                <w:rStyle w:val="18"/>
                <w:rFonts w:hint="default"/>
                <w:lang w:bidi="ar"/>
              </w:rPr>
              <w:t>缴纳长期报价保证金（2000元），</w:t>
            </w:r>
            <w:r>
              <w:rPr>
                <w:rFonts w:hint="eastAsia" w:ascii="宋体" w:hAnsi="宋体" w:eastAsia="宋体" w:cs="宋体"/>
                <w:color w:val="000000"/>
                <w:kern w:val="0"/>
                <w:szCs w:val="21"/>
                <w:lang w:bidi="ar"/>
              </w:rPr>
              <w:t>无需按项目单独缴纳。</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751" w:type="dxa"/>
            <w:vMerge w:val="continue"/>
            <w:tcBorders>
              <w:top w:val="single" w:color="auto" w:sz="8" w:space="0"/>
              <w:bottom w:val="single" w:color="auto" w:sz="8" w:space="0"/>
              <w:right w:val="single" w:color="auto" w:sz="8" w:space="0"/>
            </w:tcBorders>
            <w:vAlign w:val="center"/>
          </w:tcPr>
          <w:p>
            <w:pPr>
              <w:tabs>
                <w:tab w:val="left" w:pos="900"/>
              </w:tabs>
              <w:jc w:val="center"/>
              <w:rPr>
                <w:rFonts w:ascii="宋体" w:hAnsi="宋体" w:eastAsia="宋体" w:cs="宋体"/>
                <w:szCs w:val="21"/>
              </w:rPr>
            </w:pP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900"/>
              </w:tabs>
              <w:jc w:val="center"/>
              <w:rPr>
                <w:rFonts w:ascii="宋体" w:hAnsi="宋体" w:eastAsia="宋体" w:cs="宋体"/>
                <w:szCs w:val="21"/>
              </w:rPr>
            </w:pPr>
            <w:r>
              <w:rPr>
                <w:rFonts w:hint="eastAsia" w:ascii="宋体" w:hAnsi="宋体" w:eastAsia="宋体" w:cs="宋体"/>
                <w:szCs w:val="21"/>
              </w:rPr>
              <w:t>一般</w:t>
            </w:r>
          </w:p>
        </w:tc>
        <w:tc>
          <w:tcPr>
            <w:tcW w:w="7021" w:type="dxa"/>
            <w:gridSpan w:val="2"/>
            <w:vMerge w:val="restart"/>
            <w:tcBorders>
              <w:top w:val="single" w:color="auto" w:sz="8" w:space="0"/>
              <w:left w:val="single" w:color="auto" w:sz="8" w:space="0"/>
              <w:bottom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501" w:type="dxa"/>
            <w:gridSpan w:val="2"/>
            <w:tcBorders>
              <w:top w:val="single" w:color="auto" w:sz="8" w:space="0"/>
              <w:bottom w:val="single" w:color="auto" w:sz="8" w:space="0"/>
              <w:righ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后备</w:t>
            </w:r>
          </w:p>
        </w:tc>
        <w:tc>
          <w:tcPr>
            <w:tcW w:w="7021" w:type="dxa"/>
            <w:gridSpan w:val="2"/>
            <w:vMerge w:val="continue"/>
            <w:tcBorders>
              <w:top w:val="single" w:color="auto" w:sz="8" w:space="0"/>
              <w:left w:val="single" w:color="auto" w:sz="8" w:space="0"/>
              <w:bottom w:val="single" w:color="auto" w:sz="8" w:space="0"/>
            </w:tcBorders>
            <w:vAlign w:val="center"/>
          </w:tcPr>
          <w:p>
            <w:pPr>
              <w:tabs>
                <w:tab w:val="left" w:pos="900"/>
              </w:tabs>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501" w:type="dxa"/>
            <w:gridSpan w:val="2"/>
            <w:tcBorders>
              <w:top w:val="single" w:color="auto" w:sz="8" w:space="0"/>
              <w:right w:val="single" w:color="auto" w:sz="8" w:space="0"/>
            </w:tcBorders>
            <w:vAlign w:val="center"/>
          </w:tcPr>
          <w:p>
            <w:pPr>
              <w:tabs>
                <w:tab w:val="left" w:pos="900"/>
              </w:tabs>
              <w:jc w:val="center"/>
              <w:rPr>
                <w:rFonts w:ascii="宋体" w:hAnsi="宋体" w:eastAsia="宋体" w:cs="宋体"/>
                <w:szCs w:val="21"/>
              </w:rPr>
            </w:pPr>
            <w:r>
              <w:rPr>
                <w:rFonts w:hint="eastAsia" w:ascii="宋体" w:hAnsi="宋体" w:eastAsia="宋体" w:cs="宋体"/>
                <w:szCs w:val="21"/>
              </w:rPr>
              <w:t>不合格</w:t>
            </w:r>
          </w:p>
        </w:tc>
        <w:tc>
          <w:tcPr>
            <w:tcW w:w="7021" w:type="dxa"/>
            <w:gridSpan w:val="2"/>
            <w:tcBorders>
              <w:top w:val="single" w:color="auto" w:sz="8" w:space="0"/>
              <w:left w:val="single" w:color="auto" w:sz="8" w:space="0"/>
            </w:tcBorders>
            <w:vAlign w:val="center"/>
          </w:tcPr>
          <w:p>
            <w:pPr>
              <w:tabs>
                <w:tab w:val="left" w:pos="900"/>
              </w:tabs>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自确定之日起1年内不得成为杭州地铁运营有限公司C、D类采购项目供应商，到期后重新评价。</w:t>
            </w:r>
            <w:r>
              <w:rPr>
                <w:rFonts w:hint="eastAsia" w:ascii="宋体" w:hAnsi="宋体" w:eastAsia="宋体" w:cs="宋体"/>
                <w:szCs w:val="21"/>
              </w:rPr>
              <w:t>上级单位另有要求的按上级单位要求执行。</w:t>
            </w:r>
          </w:p>
        </w:tc>
      </w:tr>
    </w:tbl>
    <w:p>
      <w:pPr>
        <w:spacing w:line="360" w:lineRule="auto"/>
      </w:pPr>
    </w:p>
    <w:p>
      <w:pPr>
        <w:spacing w:line="360" w:lineRule="auto"/>
        <w:rPr>
          <w:rFonts w:asciiTheme="minorEastAsia" w:hAnsiTheme="minorEastAsia" w:cstheme="minorEastAsia"/>
          <w:sz w:val="24"/>
        </w:rPr>
      </w:pPr>
      <w:r>
        <w:rPr>
          <w:rFonts w:hint="eastAsia" w:asciiTheme="minorEastAsia" w:hAnsiTheme="minorEastAsia" w:cstheme="minorEastAsia"/>
          <w:sz w:val="24"/>
        </w:rPr>
        <w:t>三、供应商约谈管理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为强化责任落实，有效防止和减少各类事故的发生，敦促供应商提高安全生产责任意识，落实隐患、缺陷、故障等问题整改措施并执行到位，杭州地铁运营有限公司对存在问题的供应商进行约谈。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约谈分为公司级、部门级两级。公司级约谈供应商须派副总经理及以上级别人员参会，部门级约谈供应商须派项目经理及以上级别人员参会。</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被约谈供应商无故不参加约谈或拒不落实约谈要求的，将予以考核直至列为不合格供应商，属于建设合同供应商的将同时上报集团公司。</w:t>
      </w:r>
    </w:p>
    <w:p>
      <w:pPr>
        <w:spacing w:line="360" w:lineRule="auto"/>
        <w:rPr>
          <w:rFonts w:asciiTheme="minorEastAsia" w:hAnsiTheme="minorEastAsia" w:cstheme="minorEastAsia"/>
          <w:sz w:val="24"/>
        </w:rPr>
      </w:pPr>
      <w:r>
        <w:rPr>
          <w:rFonts w:hint="eastAsia" w:asciiTheme="minorEastAsia" w:hAnsiTheme="minorEastAsia" w:cstheme="minorEastAsia"/>
          <w:sz w:val="24"/>
        </w:rPr>
        <w:t>四、其他管理要求</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供应商须遵守《供应商送货规范》、《环境、职业健康安全要求告知书》。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b/>
          <w:bCs/>
          <w:sz w:val="24"/>
        </w:rPr>
        <w:t>供应商参与杭州地铁运营有限公司采购活动即视为自愿遵守本《须知》所列各项规定并接受杭州地铁运营有限公司管理措施。</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杭州地铁运营有限公司</w:t>
      </w:r>
    </w:p>
    <w:p>
      <w:pPr>
        <w:spacing w:line="360" w:lineRule="auto"/>
        <w:rPr>
          <w:rFonts w:ascii="宋体" w:hAnsi="宋体"/>
          <w:sz w:val="24"/>
        </w:rPr>
      </w:pPr>
      <w:r>
        <w:rPr>
          <w:rFonts w:hint="eastAsia" w:ascii="宋体" w:hAnsi="宋体"/>
          <w:sz w:val="24"/>
        </w:rPr>
        <w:br w:type="page"/>
      </w:r>
    </w:p>
    <w:p>
      <w:pPr>
        <w:pStyle w:val="7"/>
        <w:spacing w:before="0" w:after="0" w:line="360" w:lineRule="auto"/>
        <w:jc w:val="left"/>
        <w:rPr>
          <w:rFonts w:ascii="宋体" w:hAnsi="宋体"/>
          <w:sz w:val="24"/>
        </w:rPr>
      </w:pPr>
      <w:r>
        <w:rPr>
          <w:rFonts w:hint="eastAsia" w:ascii="黑体" w:hAnsi="黑体" w:eastAsia="黑体" w:cs="黑体"/>
          <w:b w:val="0"/>
          <w:bCs w:val="0"/>
          <w:sz w:val="24"/>
        </w:rPr>
        <w:t>附件：</w:t>
      </w:r>
      <w:bookmarkStart w:id="3" w:name="_Toc450845548"/>
      <w:bookmarkStart w:id="4" w:name="_Toc29448"/>
      <w:r>
        <w:rPr>
          <w:rFonts w:hint="eastAsia" w:ascii="黑体" w:hAnsi="黑体" w:eastAsia="黑体" w:cs="黑体"/>
          <w:sz w:val="24"/>
        </w:rPr>
        <w:t xml:space="preserve"> </w:t>
      </w:r>
      <w:r>
        <w:rPr>
          <w:rFonts w:hint="eastAsia" w:ascii="宋体" w:hAnsi="宋体"/>
          <w:sz w:val="24"/>
        </w:rPr>
        <w:t xml:space="preserve">                     </w:t>
      </w:r>
    </w:p>
    <w:bookmarkEnd w:id="3"/>
    <w:bookmarkEnd w:id="4"/>
    <w:p>
      <w:pPr>
        <w:tabs>
          <w:tab w:val="left" w:pos="900"/>
        </w:tabs>
        <w:spacing w:line="360" w:lineRule="auto"/>
        <w:jc w:val="right"/>
        <w:rPr>
          <w:rFonts w:ascii="黑体" w:hAnsi="宋体" w:eastAsia="黑体"/>
          <w:bCs/>
          <w:szCs w:val="21"/>
        </w:rPr>
      </w:pPr>
    </w:p>
    <w:p>
      <w:pPr>
        <w:pStyle w:val="7"/>
        <w:spacing w:before="0" w:after="0" w:line="360" w:lineRule="auto"/>
        <w:rPr>
          <w:rFonts w:ascii="黑体" w:hAnsi="黑体" w:eastAsia="黑体"/>
          <w:sz w:val="24"/>
          <w:szCs w:val="24"/>
        </w:rPr>
      </w:pPr>
      <w:bookmarkStart w:id="5" w:name="_Toc11201"/>
      <w:bookmarkStart w:id="6" w:name="_Toc11218"/>
      <w:r>
        <w:rPr>
          <w:rFonts w:hint="eastAsia" w:ascii="黑体" w:hAnsi="黑体" w:eastAsia="黑体"/>
          <w:sz w:val="24"/>
          <w:szCs w:val="24"/>
        </w:rPr>
        <w:t>供应商调查表</w:t>
      </w:r>
      <w:bookmarkEnd w:id="5"/>
      <w:bookmarkEnd w:id="6"/>
    </w:p>
    <w:p>
      <w:pPr>
        <w:spacing w:line="360" w:lineRule="atLeast"/>
        <w:rPr>
          <w:rFonts w:ascii="宋体" w:hAnsi="宋体"/>
        </w:rPr>
      </w:pPr>
      <w:r>
        <w:rPr>
          <w:rFonts w:ascii="黑体" w:hAnsi="宋体" w:eastAsia="黑体"/>
          <w:b/>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276850" cy="10160"/>
                <wp:effectExtent l="0" t="4445" r="0" b="13970"/>
                <wp:wrapNone/>
                <wp:docPr id="1" name="直线 10"/>
                <wp:cNvGraphicFramePr/>
                <a:graphic xmlns:a="http://schemas.openxmlformats.org/drawingml/2006/main">
                  <a:graphicData uri="http://schemas.microsoft.com/office/word/2010/wordprocessingShape">
                    <wps:wsp>
                      <wps:cNvCnPr/>
                      <wps:spPr>
                        <a:xfrm>
                          <a:off x="0" y="0"/>
                          <a:ext cx="5276850"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3.2pt;height:0.8pt;width:415.5pt;z-index:251660288;mso-width-relative:page;mso-height-relative:page;" filled="f" stroked="t" coordsize="21600,21600" o:gfxdata="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a1/V0wAAAAQBAAAP&#10;AAAAAAAAAAEAIAAAACIAAABkcnMvZG93bnJldi54bWxQSwECFAAUAAAACACHTuJAABXpZ+QBAADU&#10;AwAADgAAAAAAAAABACAAAAAiAQAAZHJzL2Uyb0RvYy54bWxQSwUGAAAAAAYABgBZAQAAeAUAAAAA&#10;">
                <v:fill on="f" focussize="0,0"/>
                <v:stroke color="#000000" joinstyle="round"/>
                <v:imagedata o:title=""/>
                <o:lock v:ext="edit" aspectratio="f"/>
              </v:line>
            </w:pict>
          </mc:Fallback>
        </mc:AlternateContent>
      </w:r>
      <w:r>
        <w:rPr>
          <w:rFonts w:hint="eastAsia" w:ascii="宋体" w:hAnsi="宋体"/>
        </w:rPr>
        <w:t xml:space="preserve">填 表 人：                                                填表日期：                </w:t>
      </w:r>
    </w:p>
    <w:p>
      <w:pPr>
        <w:wordWrap w:val="0"/>
        <w:spacing w:line="360" w:lineRule="atLeast"/>
        <w:jc w:val="left"/>
        <w:rPr>
          <w:rFonts w:ascii="宋体" w:hAnsi="宋体"/>
          <w:szCs w:val="21"/>
          <w:u w:val="single"/>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地址</w:t>
      </w:r>
      <w:r>
        <w:rPr>
          <w:rFonts w:hint="eastAsia" w:ascii="宋体" w:hAnsi="宋体"/>
          <w:szCs w:val="21"/>
          <w:u w:val="single"/>
        </w:rPr>
        <w:t xml:space="preserve">：                                                                         </w:t>
      </w:r>
    </w:p>
    <w:p>
      <w:pPr>
        <w:wordWrap w:val="0"/>
        <w:spacing w:line="360" w:lineRule="atLeast"/>
        <w:jc w:val="left"/>
        <w:rPr>
          <w:rFonts w:ascii="宋体" w:hAnsi="宋体"/>
          <w:szCs w:val="21"/>
        </w:rPr>
      </w:pPr>
      <w:r>
        <w:rPr>
          <w:rFonts w:hint="eastAsia" w:ascii="宋体" w:hAnsi="宋体"/>
          <w:szCs w:val="21"/>
        </w:rPr>
        <w:t>电话：</w:t>
      </w:r>
      <w:r>
        <w:rPr>
          <w:rFonts w:hint="eastAsia" w:ascii="宋体" w:hAnsi="宋体"/>
          <w:szCs w:val="21"/>
          <w:u w:val="single"/>
        </w:rPr>
        <w:t xml:space="preserve">                                   </w:t>
      </w:r>
    </w:p>
    <w:p>
      <w:pPr>
        <w:wordWrap w:val="0"/>
        <w:spacing w:line="360" w:lineRule="atLeast"/>
        <w:jc w:val="left"/>
        <w:rPr>
          <w:rFonts w:ascii="宋体" w:hAnsi="宋体"/>
          <w:szCs w:val="21"/>
        </w:rPr>
      </w:pPr>
      <w:r>
        <w:rPr>
          <w:rFonts w:hint="eastAsia" w:ascii="宋体" w:hAnsi="宋体"/>
          <w:szCs w:val="21"/>
        </w:rPr>
        <w:t>法人代表：</w:t>
      </w:r>
      <w:r>
        <w:rPr>
          <w:rFonts w:hint="eastAsia" w:ascii="宋体" w:hAnsi="宋体"/>
          <w:szCs w:val="21"/>
          <w:u w:val="single"/>
        </w:rPr>
        <w:t xml:space="preserve">                             </w:t>
      </w:r>
      <w:r>
        <w:rPr>
          <w:rFonts w:hint="eastAsia" w:ascii="宋体" w:hAnsi="宋体"/>
          <w:szCs w:val="21"/>
        </w:rPr>
        <w:t xml:space="preserve"> 总经理：</w:t>
      </w:r>
      <w:r>
        <w:rPr>
          <w:rFonts w:hint="eastAsia" w:ascii="宋体" w:hAnsi="宋体"/>
          <w:szCs w:val="21"/>
          <w:u w:val="single"/>
        </w:rPr>
        <w:t xml:space="preserve">                                </w:t>
      </w:r>
    </w:p>
    <w:p>
      <w:pPr>
        <w:wordWrap w:val="0"/>
        <w:spacing w:line="360" w:lineRule="atLeast"/>
        <w:jc w:val="left"/>
        <w:rPr>
          <w:rFonts w:ascii="宋体" w:hAnsi="宋体"/>
          <w:b/>
          <w:bCs/>
          <w:szCs w:val="21"/>
        </w:rPr>
      </w:pPr>
      <w:r>
        <w:rPr>
          <w:rFonts w:hint="eastAsia" w:ascii="宋体" w:hAnsi="宋体"/>
          <w:szCs w:val="21"/>
        </w:rPr>
        <w:t>业务联系人：</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rPr>
          <w:b/>
          <w:szCs w:val="21"/>
        </w:rPr>
      </w:pPr>
      <w:r>
        <w:rPr>
          <w:rFonts w:hint="eastAsia"/>
          <w:b/>
          <w:szCs w:val="21"/>
        </w:rPr>
        <w:t>1  基本情况</w:t>
      </w:r>
    </w:p>
    <w:p>
      <w:pPr>
        <w:wordWrap w:val="0"/>
        <w:spacing w:line="360" w:lineRule="atLeast"/>
        <w:jc w:val="left"/>
        <w:rPr>
          <w:rFonts w:ascii="宋体" w:hAnsi="宋体"/>
          <w:szCs w:val="21"/>
        </w:rPr>
      </w:pPr>
      <w:r>
        <w:rPr>
          <w:rFonts w:hint="eastAsia" w:ascii="宋体" w:hAnsi="宋体"/>
          <w:szCs w:val="21"/>
        </w:rPr>
        <w:t>1.1 公司成立时间：</w:t>
      </w:r>
      <w:r>
        <w:rPr>
          <w:rFonts w:hint="eastAsia" w:ascii="宋体" w:hAnsi="宋体"/>
          <w:szCs w:val="21"/>
          <w:u w:val="single"/>
        </w:rPr>
        <w:t xml:space="preserve">                        </w:t>
      </w:r>
      <w:r>
        <w:rPr>
          <w:rFonts w:hint="eastAsia" w:ascii="宋体" w:hAnsi="宋体"/>
          <w:szCs w:val="21"/>
        </w:rPr>
        <w:t xml:space="preserve"> 注册资本：</w:t>
      </w:r>
      <w:r>
        <w:rPr>
          <w:rFonts w:hint="eastAsia" w:ascii="宋体" w:hAnsi="宋体"/>
          <w:szCs w:val="21"/>
          <w:u w:val="single"/>
        </w:rPr>
        <w:t xml:space="preserve">                         </w:t>
      </w:r>
    </w:p>
    <w:p>
      <w:pPr>
        <w:wordWrap w:val="0"/>
        <w:spacing w:line="360" w:lineRule="atLeast"/>
        <w:jc w:val="left"/>
        <w:rPr>
          <w:rFonts w:ascii="宋体" w:hAnsi="宋体"/>
          <w:szCs w:val="21"/>
          <w:u w:val="single"/>
        </w:rPr>
      </w:pPr>
      <w:r>
        <w:rPr>
          <w:rFonts w:hint="eastAsia" w:ascii="宋体" w:hAnsi="宋体"/>
          <w:szCs w:val="21"/>
        </w:rPr>
        <w:t>1.2 公司性质：</w:t>
      </w:r>
      <w:r>
        <w:rPr>
          <w:rFonts w:hint="eastAsia" w:ascii="宋体" w:hAnsi="宋体"/>
          <w:szCs w:val="21"/>
          <w:u w:val="single"/>
        </w:rPr>
        <w:t xml:space="preserve">                           </w:t>
      </w:r>
    </w:p>
    <w:p>
      <w:pPr>
        <w:wordWrap w:val="0"/>
        <w:spacing w:line="360" w:lineRule="atLeast"/>
        <w:jc w:val="left"/>
        <w:rPr>
          <w:rFonts w:ascii="宋体" w:hAnsi="宋体"/>
          <w:szCs w:val="21"/>
          <w:u w:val="single"/>
        </w:rPr>
      </w:pPr>
      <w:r>
        <w:rPr>
          <w:rFonts w:hint="eastAsia" w:ascii="宋体" w:hAnsi="宋体"/>
          <w:szCs w:val="21"/>
        </w:rPr>
        <w:t>1.3 开户银行</w:t>
      </w:r>
      <w:r>
        <w:rPr>
          <w:rFonts w:hint="eastAsia" w:ascii="宋体" w:hAnsi="宋体"/>
          <w:szCs w:val="21"/>
          <w:u w:val="single"/>
        </w:rPr>
        <w:t xml:space="preserve">：                           </w:t>
      </w:r>
      <w:r>
        <w:rPr>
          <w:rFonts w:hint="eastAsia" w:ascii="宋体" w:hAnsi="宋体"/>
          <w:szCs w:val="21"/>
        </w:rPr>
        <w:t>银行账号</w:t>
      </w:r>
      <w:r>
        <w:rPr>
          <w:rFonts w:hint="eastAsia" w:ascii="宋体" w:hAnsi="宋体"/>
          <w:szCs w:val="21"/>
          <w:u w:val="single"/>
        </w:rPr>
        <w:t xml:space="preserve">：                           </w:t>
      </w:r>
    </w:p>
    <w:p>
      <w:pPr>
        <w:wordWrap w:val="0"/>
        <w:spacing w:line="360" w:lineRule="atLeast"/>
        <w:jc w:val="left"/>
        <w:rPr>
          <w:rFonts w:ascii="宋体" w:hAnsi="宋体"/>
          <w:szCs w:val="21"/>
          <w:u w:val="single"/>
        </w:rPr>
      </w:pPr>
      <w:r>
        <w:rPr>
          <w:rFonts w:hint="eastAsia" w:ascii="宋体" w:hAnsi="宋体"/>
          <w:szCs w:val="21"/>
        </w:rPr>
        <w:t>税号</w:t>
      </w:r>
      <w:r>
        <w:rPr>
          <w:rFonts w:hint="eastAsia" w:ascii="宋体" w:hAnsi="宋体"/>
          <w:szCs w:val="21"/>
          <w:u w:val="single"/>
        </w:rPr>
        <w:t xml:space="preserve">：                                   </w:t>
      </w:r>
    </w:p>
    <w:p>
      <w:pPr>
        <w:wordWrap w:val="0"/>
        <w:spacing w:line="360" w:lineRule="atLeast"/>
        <w:jc w:val="left"/>
        <w:rPr>
          <w:rFonts w:ascii="宋体" w:hAnsi="宋体"/>
          <w:szCs w:val="21"/>
        </w:rPr>
      </w:pPr>
      <w:r>
        <w:rPr>
          <w:rFonts w:hint="eastAsia" w:ascii="宋体" w:hAnsi="宋体"/>
          <w:szCs w:val="21"/>
        </w:rPr>
        <w:t>1.4 员工总数_______人</w:t>
      </w:r>
      <w:r>
        <w:rPr>
          <w:rFonts w:ascii="宋体" w:hAnsi="宋体"/>
          <w:szCs w:val="21"/>
        </w:rPr>
        <w:t>。</w:t>
      </w:r>
    </w:p>
    <w:p>
      <w:pPr>
        <w:rPr>
          <w:rFonts w:ascii="宋体" w:hAnsi="宋体"/>
          <w:b/>
          <w:bCs/>
          <w:szCs w:val="21"/>
        </w:rPr>
      </w:pPr>
      <w:r>
        <w:rPr>
          <w:rFonts w:hint="eastAsia" w:ascii="宋体" w:hAnsi="宋体"/>
          <w:b/>
          <w:bCs/>
          <w:szCs w:val="21"/>
        </w:rPr>
        <w:t>2  管理体系</w:t>
      </w:r>
    </w:p>
    <w:p>
      <w:pPr>
        <w:spacing w:line="360" w:lineRule="atLeast"/>
        <w:jc w:val="left"/>
        <w:rPr>
          <w:rFonts w:ascii="宋体" w:hAnsi="宋体"/>
          <w:szCs w:val="21"/>
        </w:rPr>
      </w:pPr>
      <w:r>
        <w:rPr>
          <w:rFonts w:hint="eastAsia" w:ascii="宋体" w:hAnsi="宋体"/>
          <w:szCs w:val="21"/>
        </w:rPr>
        <w:t>2.1 是否获得质量管理体系认证: □是(附证书)；□否，有何计划:_____________________；</w:t>
      </w:r>
    </w:p>
    <w:p>
      <w:pPr>
        <w:spacing w:line="360" w:lineRule="atLeast"/>
        <w:jc w:val="left"/>
        <w:rPr>
          <w:rFonts w:ascii="宋体" w:hAnsi="宋体"/>
          <w:szCs w:val="21"/>
        </w:rPr>
      </w:pPr>
      <w:r>
        <w:rPr>
          <w:rFonts w:hint="eastAsia" w:ascii="宋体" w:hAnsi="宋体"/>
          <w:szCs w:val="21"/>
        </w:rPr>
        <w:t>2.2是否获得环境管理体系认证: □是(附证书)；□否，有何计划:_____________________；</w:t>
      </w:r>
    </w:p>
    <w:p>
      <w:pPr>
        <w:spacing w:line="360" w:lineRule="atLeast"/>
        <w:jc w:val="left"/>
        <w:rPr>
          <w:rFonts w:ascii="宋体" w:hAnsi="宋体"/>
          <w:szCs w:val="21"/>
        </w:rPr>
      </w:pPr>
      <w:r>
        <w:rPr>
          <w:rFonts w:hint="eastAsia" w:ascii="宋体" w:hAnsi="宋体"/>
          <w:szCs w:val="21"/>
        </w:rPr>
        <w:t>2.3是否获得职业健康管理体系认证: □是(附证书)；□否，有何计划:_________</w:t>
      </w:r>
      <w:r>
        <w:rPr>
          <w:rFonts w:hint="eastAsia" w:ascii="宋体" w:hAnsi="宋体"/>
          <w:szCs w:val="21"/>
          <w:u w:val="single"/>
        </w:rPr>
        <w:t xml:space="preserve">   _</w:t>
      </w:r>
      <w:r>
        <w:rPr>
          <w:rFonts w:hint="eastAsia" w:ascii="宋体" w:hAnsi="宋体"/>
          <w:szCs w:val="21"/>
        </w:rPr>
        <w:t>___；</w:t>
      </w:r>
    </w:p>
    <w:p>
      <w:pPr>
        <w:spacing w:line="360" w:lineRule="atLeast"/>
        <w:rPr>
          <w:rFonts w:ascii="宋体" w:hAnsi="宋体"/>
          <w:szCs w:val="21"/>
        </w:rPr>
      </w:pPr>
      <w:r>
        <w:rPr>
          <w:rFonts w:hint="eastAsia" w:ascii="宋体" w:hAnsi="宋体"/>
          <w:szCs w:val="21"/>
        </w:rPr>
        <w:t>2.4其它认证：</w:t>
      </w:r>
      <w:r>
        <w:rPr>
          <w:rFonts w:hint="eastAsia" w:ascii="宋体" w:hAnsi="宋体"/>
          <w:szCs w:val="21"/>
          <w:u w:val="single"/>
        </w:rPr>
        <w:t xml:space="preserve">                                                           </w:t>
      </w:r>
      <w:r>
        <w:rPr>
          <w:rFonts w:hint="eastAsia" w:ascii="宋体" w:hAnsi="宋体"/>
          <w:szCs w:val="21"/>
        </w:rPr>
        <w:t>□附录</w:t>
      </w:r>
    </w:p>
    <w:p>
      <w:pPr>
        <w:rPr>
          <w:rFonts w:ascii="宋体" w:hAnsi="宋体"/>
          <w:b/>
          <w:bCs/>
          <w:szCs w:val="21"/>
        </w:rPr>
      </w:pPr>
      <w:r>
        <w:rPr>
          <w:rFonts w:hint="eastAsia" w:ascii="宋体" w:hAnsi="宋体"/>
          <w:b/>
          <w:bCs/>
          <w:szCs w:val="21"/>
        </w:rPr>
        <w:t>3  经营状况、售后服务</w:t>
      </w:r>
    </w:p>
    <w:p>
      <w:pPr>
        <w:spacing w:line="360" w:lineRule="atLeast"/>
        <w:rPr>
          <w:rFonts w:ascii="宋体" w:hAnsi="宋体"/>
          <w:szCs w:val="21"/>
          <w:u w:val="single"/>
        </w:rPr>
      </w:pPr>
      <w:r>
        <w:rPr>
          <w:rFonts w:hint="eastAsia" w:ascii="宋体" w:hAnsi="宋体"/>
          <w:szCs w:val="21"/>
        </w:rPr>
        <w:t>3.1 最近三年营业额：</w:t>
      </w:r>
      <w:r>
        <w:rPr>
          <w:rFonts w:hint="eastAsia" w:ascii="宋体" w:hAnsi="宋体"/>
          <w:szCs w:val="21"/>
          <w:u w:val="single"/>
        </w:rPr>
        <w:t xml:space="preserve">                                                    </w:t>
      </w:r>
      <w:r>
        <w:rPr>
          <w:rFonts w:hint="eastAsia" w:ascii="宋体" w:hAnsi="宋体"/>
          <w:szCs w:val="21"/>
        </w:rPr>
        <w:t xml:space="preserve"> □附录</w:t>
      </w:r>
    </w:p>
    <w:p>
      <w:pPr>
        <w:spacing w:line="360" w:lineRule="atLeast"/>
        <w:rPr>
          <w:rFonts w:ascii="宋体" w:hAnsi="宋体"/>
          <w:szCs w:val="21"/>
        </w:rPr>
      </w:pPr>
      <w:r>
        <w:rPr>
          <w:rFonts w:hint="eastAsia" w:ascii="宋体" w:hAnsi="宋体"/>
          <w:szCs w:val="21"/>
        </w:rPr>
        <w:t>3.2 主要客户：</w:t>
      </w:r>
      <w:r>
        <w:rPr>
          <w:rFonts w:hint="eastAsia" w:ascii="宋体" w:hAnsi="宋体"/>
          <w:szCs w:val="21"/>
          <w:u w:val="single"/>
        </w:rPr>
        <w:t xml:space="preserve">                                                          </w:t>
      </w:r>
      <w:r>
        <w:rPr>
          <w:rFonts w:hint="eastAsia" w:ascii="宋体" w:hAnsi="宋体"/>
          <w:szCs w:val="21"/>
        </w:rPr>
        <w:t xml:space="preserve"> □附录</w:t>
      </w:r>
    </w:p>
    <w:p>
      <w:pPr>
        <w:spacing w:line="360" w:lineRule="atLeast"/>
        <w:rPr>
          <w:rFonts w:ascii="宋体" w:hAnsi="宋体"/>
          <w:szCs w:val="21"/>
        </w:rPr>
      </w:pPr>
      <w:r>
        <w:rPr>
          <w:rFonts w:hint="eastAsia" w:ascii="宋体" w:hAnsi="宋体"/>
          <w:szCs w:val="21"/>
        </w:rPr>
        <w:t>3.3主要产品或服务：</w:t>
      </w:r>
      <w:r>
        <w:rPr>
          <w:rFonts w:hint="eastAsia" w:ascii="宋体" w:hAnsi="宋体"/>
          <w:szCs w:val="21"/>
          <w:u w:val="single"/>
        </w:rPr>
        <w:t xml:space="preserve">                                                     </w:t>
      </w:r>
      <w:r>
        <w:rPr>
          <w:rFonts w:hint="eastAsia" w:ascii="宋体" w:hAnsi="宋体"/>
          <w:szCs w:val="21"/>
        </w:rPr>
        <w:t>□附录</w:t>
      </w:r>
    </w:p>
    <w:p>
      <w:pPr>
        <w:spacing w:line="360" w:lineRule="atLeast"/>
        <w:rPr>
          <w:rFonts w:ascii="宋体" w:hAnsi="宋体"/>
          <w:szCs w:val="21"/>
        </w:rPr>
      </w:pPr>
      <w:r>
        <w:rPr>
          <w:rFonts w:hint="eastAsia" w:ascii="宋体" w:hAnsi="宋体"/>
          <w:szCs w:val="21"/>
        </w:rPr>
        <w:t>3.4售后服务：</w:t>
      </w:r>
      <w:r>
        <w:rPr>
          <w:rFonts w:hint="eastAsia" w:ascii="宋体" w:hAnsi="宋体"/>
          <w:szCs w:val="21"/>
          <w:u w:val="single"/>
        </w:rPr>
        <w:t xml:space="preserve">                                                      </w:t>
      </w:r>
      <w:bookmarkStart w:id="14" w:name="_GoBack"/>
      <w:bookmarkEnd w:id="14"/>
      <w:r>
        <w:rPr>
          <w:rFonts w:hint="eastAsia" w:ascii="宋体" w:hAnsi="宋体"/>
          <w:szCs w:val="21"/>
          <w:u w:val="single"/>
        </w:rPr>
        <w:t xml:space="preserve">    </w:t>
      </w:r>
      <w:r>
        <w:rPr>
          <w:rFonts w:hint="eastAsia" w:ascii="宋体" w:hAnsi="宋体"/>
          <w:szCs w:val="21"/>
        </w:rPr>
        <w:t xml:space="preserve"> □附录</w:t>
      </w:r>
    </w:p>
    <w:p>
      <w:pPr>
        <w:rPr>
          <w:rFonts w:ascii="宋体" w:hAnsi="宋体"/>
          <w:b/>
          <w:bCs/>
          <w:szCs w:val="21"/>
        </w:rPr>
      </w:pPr>
      <w:r>
        <w:rPr>
          <w:rFonts w:hint="eastAsia" w:ascii="宋体" w:hAnsi="宋体"/>
          <w:b/>
          <w:bCs/>
          <w:szCs w:val="21"/>
        </w:rPr>
        <w:t>附录：</w:t>
      </w:r>
    </w:p>
    <w:p>
      <w:r>
        <w:rPr>
          <w:rFonts w:hint="eastAsia"/>
        </w:rPr>
        <w:t>供应商基本资质材料</w:t>
      </w:r>
    </w:p>
    <w:p>
      <w:r>
        <w:rPr>
          <w:rFonts w:hint="eastAsia"/>
        </w:rPr>
        <w:t>1、营业执照（复印件加盖公章）；</w:t>
      </w:r>
    </w:p>
    <w:p>
      <w:r>
        <w:rPr>
          <w:rFonts w:hint="eastAsia"/>
        </w:rPr>
        <w:t>2、供应商附加资质材料</w:t>
      </w:r>
    </w:p>
    <w:p>
      <w:r>
        <w:rPr>
          <w:rFonts w:hint="eastAsia"/>
        </w:rPr>
        <w:t>a) 《供应商调查表》（如有，加盖公章）；</w:t>
      </w:r>
    </w:p>
    <w:p>
      <w:r>
        <w:rPr>
          <w:rFonts w:hint="eastAsia"/>
        </w:rPr>
        <w:t>b) 税务登记证（如有，复印件加盖公章）；</w:t>
      </w:r>
    </w:p>
    <w:p>
      <w:r>
        <w:rPr>
          <w:rFonts w:hint="eastAsia"/>
        </w:rPr>
        <w:t>c) 组织机构代码证（如有，复印件加盖公章）；</w:t>
      </w:r>
    </w:p>
    <w:p>
      <w:r>
        <w:rPr>
          <w:rFonts w:hint="eastAsia"/>
        </w:rPr>
        <w:t>d) 质量管理体系认证证书（如有，复印件加盖公章）；</w:t>
      </w:r>
    </w:p>
    <w:p>
      <w:r>
        <w:rPr>
          <w:rFonts w:hint="eastAsia"/>
        </w:rPr>
        <w:t>e) 环境管理体系认证证书（如有，复印件加盖公章）；</w:t>
      </w:r>
    </w:p>
    <w:p>
      <w:r>
        <w:rPr>
          <w:rFonts w:hint="eastAsia"/>
        </w:rPr>
        <w:t>f) 职业健康安全管理体系认证证书（如有，复印件加盖公章）；</w:t>
      </w:r>
    </w:p>
    <w:p>
      <w:r>
        <w:rPr>
          <w:rFonts w:hint="eastAsia"/>
        </w:rPr>
        <w:t>g) 其他资质文件（如有，复印件加盖公章）。</w:t>
      </w:r>
    </w:p>
    <w:p/>
    <w:p>
      <w:r>
        <w:rPr>
          <w:rFonts w:hint="eastAsia"/>
        </w:rPr>
        <w:br w:type="page"/>
      </w:r>
    </w:p>
    <w:p>
      <w:pPr>
        <w:pStyle w:val="3"/>
        <w:spacing w:before="0" w:after="0" w:line="360" w:lineRule="auto"/>
        <w:jc w:val="left"/>
        <w:rPr>
          <w:rFonts w:ascii="黑体" w:hAnsi="黑体" w:eastAsia="黑体" w:cs="黑体"/>
          <w:b w:val="0"/>
          <w:bCs w:val="0"/>
          <w:sz w:val="24"/>
          <w:szCs w:val="24"/>
        </w:rPr>
      </w:pPr>
      <w:bookmarkStart w:id="7" w:name="_Toc22504"/>
      <w:bookmarkStart w:id="8" w:name="_Toc15757"/>
      <w:bookmarkStart w:id="9" w:name="_Toc23646"/>
      <w:bookmarkStart w:id="10" w:name="_Toc10286"/>
      <w:r>
        <w:rPr>
          <w:rFonts w:hint="eastAsia" w:ascii="黑体" w:hAnsi="黑体" w:eastAsia="黑体" w:cs="黑体"/>
          <w:b w:val="0"/>
          <w:bCs w:val="0"/>
          <w:sz w:val="24"/>
          <w:szCs w:val="24"/>
        </w:rPr>
        <w:t>附件：</w:t>
      </w:r>
    </w:p>
    <w:p>
      <w:pPr>
        <w:pStyle w:val="3"/>
        <w:spacing w:before="0" w:after="0" w:line="360" w:lineRule="auto"/>
        <w:jc w:val="center"/>
        <w:rPr>
          <w:rFonts w:ascii="黑体" w:hAnsi="黑体" w:eastAsia="黑体" w:cs="黑体"/>
          <w:b w:val="0"/>
          <w:bCs w:val="0"/>
          <w:sz w:val="24"/>
          <w:szCs w:val="24"/>
        </w:rPr>
      </w:pPr>
      <w:r>
        <w:rPr>
          <w:rFonts w:hint="eastAsia" w:ascii="黑体" w:hAnsi="黑体" w:eastAsia="黑体" w:cs="黑体"/>
          <w:b w:val="0"/>
          <w:bCs w:val="0"/>
          <w:sz w:val="24"/>
          <w:szCs w:val="24"/>
        </w:rPr>
        <w:t>供应商评价标准</w:t>
      </w:r>
      <w:bookmarkEnd w:id="7"/>
      <w:bookmarkEnd w:id="8"/>
      <w:bookmarkEnd w:id="9"/>
      <w:bookmarkEnd w:id="10"/>
    </w:p>
    <w:tbl>
      <w:tblPr>
        <w:tblStyle w:val="8"/>
        <w:tblW w:w="8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465"/>
        <w:gridCol w:w="1035"/>
        <w:gridCol w:w="1680"/>
        <w:gridCol w:w="5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6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715"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评价内容</w:t>
            </w:r>
          </w:p>
        </w:tc>
        <w:tc>
          <w:tcPr>
            <w:tcW w:w="5128" w:type="dxa"/>
            <w:tcBorders>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评价标准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73" w:hRule="atLeast"/>
        </w:trPr>
        <w:tc>
          <w:tcPr>
            <w:tcW w:w="46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交付方面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交付时间</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延期交付的，每5天扣1分，不足5天按5天计算，每次10分封顶。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响应杭州地铁运营有限公司要求提前交付的，每5天加1分，每次10分封顶。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25" w:hRule="atLeast"/>
        </w:trPr>
        <w:tc>
          <w:tcPr>
            <w:tcW w:w="4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交付程序</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未按合同约定提前联系交付事宜的，每次扣0.5分。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未按合同约定提供交付资料的，每缺一项扣0.5分。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70" w:hRule="atLeast"/>
        </w:trPr>
        <w:tc>
          <w:tcPr>
            <w:tcW w:w="4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交付质量</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交付标的质量、数量低于合同约定，验收不合格的，每一项扣2分。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服务人员的资质低于合同约定的，每一人扣2分。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交付标的属于假冒伪劣、以次充好的，每一项扣10分。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违规分包的，每次扣20分。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6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质保方面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响应时间</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响应延迟的，每1天扣1分，每次5分封顶。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增值保障</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质保期外免费提供质量保障服务的，每次加2分。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46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安全问题</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违反合同约定或杭州地铁运营有限公司管理制度，发生责任安全问题，杭州地铁运营有限公司定性为严重违章、事苗、事件、险性事故的每次相应扣2分、5分、10分、20分；定性为一般事故、较大事故、重大事故、特别重大事故，且负有次要责任的每次相应扣20分、30分、40分、50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主动发现并避免安全问题发生的，视情况加1-10分。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保密问题</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泄露保密信息的，每次扣5分。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6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环保方面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环境卫生</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未及时清理产生的垃圾，影响环境卫生的，每次扣2分。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6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环境保护</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使用的物料或技术工艺不符合环保要求的，产生有毒有害废弃物不进行无害化处理的，每次扣5分。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6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配合方面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服务态度</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发生言语冲突的，每次扣2分。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发生肢体冲突的，每次扣5分。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465" w:type="dxa"/>
            <w:vMerge w:val="continue"/>
            <w:tcBorders>
              <w:top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3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配合程度</w:t>
            </w:r>
          </w:p>
        </w:tc>
        <w:tc>
          <w:tcPr>
            <w:tcW w:w="512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无正当理由超过两天无法取得联系的，每次扣2分。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不在约定的时间内回复意见的，每次扣2分。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积极配合杭州地铁运营有限公司解决问题的，视情况加2-5分。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465" w:type="dxa"/>
            <w:tcBorders>
              <w:top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715" w:type="dxa"/>
            <w:gridSpan w:val="2"/>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约谈</w:t>
            </w:r>
          </w:p>
        </w:tc>
        <w:tc>
          <w:tcPr>
            <w:tcW w:w="5128" w:type="dxa"/>
            <w:tcBorders>
              <w:top w:val="single" w:color="000000" w:sz="4" w:space="0"/>
              <w:lef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受到部门级约谈的，每次扣10分。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受到公司级约谈的，每次扣20分。</w:t>
            </w:r>
          </w:p>
        </w:tc>
      </w:tr>
    </w:tbl>
    <w:p>
      <w:pPr>
        <w:pStyle w:val="7"/>
        <w:spacing w:before="0" w:after="0" w:line="360" w:lineRule="auto"/>
        <w:jc w:val="left"/>
        <w:rPr>
          <w:rFonts w:ascii="黑体" w:hAnsi="黑体" w:eastAsia="黑体"/>
          <w:b w:val="0"/>
          <w:bCs w:val="0"/>
          <w:sz w:val="24"/>
          <w:szCs w:val="24"/>
        </w:rPr>
      </w:pPr>
      <w:r>
        <w:rPr>
          <w:rFonts w:hint="eastAsia" w:ascii="黑体" w:hAnsi="黑体" w:eastAsia="黑体"/>
          <w:b w:val="0"/>
          <w:bCs w:val="0"/>
          <w:sz w:val="24"/>
          <w:szCs w:val="24"/>
        </w:rPr>
        <w:br w:type="page"/>
      </w:r>
    </w:p>
    <w:p>
      <w:pPr>
        <w:spacing w:line="360" w:lineRule="auto"/>
        <w:jc w:val="left"/>
        <w:rPr>
          <w:rFonts w:ascii="黑体" w:hAnsi="黑体" w:eastAsia="黑体"/>
          <w:sz w:val="24"/>
        </w:rPr>
      </w:pPr>
      <w:r>
        <w:rPr>
          <w:rFonts w:hint="eastAsia" w:ascii="黑体" w:hAnsi="黑体" w:eastAsia="黑体"/>
          <w:sz w:val="24"/>
        </w:rPr>
        <w:t>附件：</w:t>
      </w:r>
    </w:p>
    <w:p>
      <w:pPr>
        <w:spacing w:line="360" w:lineRule="auto"/>
        <w:jc w:val="center"/>
        <w:rPr>
          <w:rFonts w:ascii="宋体" w:hAnsi="宋体" w:cs="宋体"/>
          <w:b/>
          <w:szCs w:val="21"/>
        </w:rPr>
      </w:pPr>
      <w:r>
        <w:rPr>
          <w:rFonts w:hint="eastAsia" w:ascii="宋体" w:hAnsi="宋体" w:cs="宋体"/>
          <w:b/>
          <w:szCs w:val="21"/>
        </w:rPr>
        <w:t>供应商送货规范</w:t>
      </w:r>
    </w:p>
    <w:p>
      <w:pPr>
        <w:tabs>
          <w:tab w:val="left" w:pos="370"/>
          <w:tab w:val="left" w:pos="550"/>
        </w:tabs>
        <w:spacing w:line="360" w:lineRule="auto"/>
        <w:ind w:firstLine="420" w:firstLineChars="200"/>
        <w:rPr>
          <w:rFonts w:ascii="宋体" w:hAnsi="宋体" w:cs="宋体"/>
          <w:szCs w:val="21"/>
        </w:rPr>
      </w:pPr>
      <w:r>
        <w:rPr>
          <w:rFonts w:hint="eastAsia" w:ascii="宋体" w:hAnsi="宋体" w:cs="宋体"/>
          <w:szCs w:val="21"/>
        </w:rPr>
        <w:t>为指导和规范自行采购物资供应商送货管理，确保到货物资接收流程顺畅，特制定本规范要求。</w:t>
      </w:r>
    </w:p>
    <w:p>
      <w:pPr>
        <w:pStyle w:val="16"/>
        <w:numPr>
          <w:ilvl w:val="0"/>
          <w:numId w:val="3"/>
        </w:numPr>
        <w:tabs>
          <w:tab w:val="left" w:pos="370"/>
          <w:tab w:val="left" w:pos="550"/>
        </w:tabs>
        <w:spacing w:line="360" w:lineRule="auto"/>
        <w:ind w:left="0" w:firstLine="0" w:firstLineChars="0"/>
        <w:rPr>
          <w:rFonts w:ascii="宋体" w:hAnsi="宋体" w:cs="宋体"/>
          <w:b/>
          <w:szCs w:val="21"/>
        </w:rPr>
      </w:pPr>
      <w:r>
        <w:rPr>
          <w:rFonts w:hint="eastAsia" w:ascii="宋体" w:hAnsi="宋体" w:cs="宋体"/>
          <w:b/>
          <w:szCs w:val="21"/>
        </w:rPr>
        <w:t>到货时间要求</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1.1供应商至少需提前一个工作日联系物资库进行预约送货。经物资库确认后，供应商须发送Excel电子版《送货单》(附录A)给指定仓库收货人员。</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1.2供应商自行送货。物资交接时，须提供纸质版《送货单》（一式两份），要求内容完整、准确，且加盖供应商公章或发货人签名。</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1.3供应商采取物流、快递方式送货。供应商需将加盖公章或发货人签名的纸质版《送货单》（一式两份）随附在物资包装箱内，并在箱体外部标识。发货后，将物流信息反馈物资库。</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1.4其他未经确认的送货，物资库不安排接收。</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1.5仓库、地址、收货人联系方式：</w:t>
      </w:r>
    </w:p>
    <w:tbl>
      <w:tblPr>
        <w:tblStyle w:val="8"/>
        <w:tblW w:w="873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70"/>
        <w:gridCol w:w="1020"/>
        <w:gridCol w:w="17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0" w:type="dxa"/>
          </w:tcPr>
          <w:p>
            <w:pPr>
              <w:pStyle w:val="16"/>
              <w:tabs>
                <w:tab w:val="left" w:pos="370"/>
                <w:tab w:val="left" w:pos="550"/>
              </w:tabs>
              <w:ind w:firstLine="0" w:firstLineChars="0"/>
              <w:jc w:val="center"/>
              <w:rPr>
                <w:rFonts w:ascii="宋体" w:hAnsi="宋体" w:cs="宋体"/>
                <w:sz w:val="18"/>
                <w:szCs w:val="18"/>
              </w:rPr>
            </w:pPr>
            <w:r>
              <w:rPr>
                <w:rFonts w:hint="eastAsia" w:ascii="宋体" w:hAnsi="宋体" w:cs="宋体"/>
                <w:sz w:val="18"/>
                <w:szCs w:val="18"/>
              </w:rPr>
              <w:t>仓库</w:t>
            </w:r>
          </w:p>
        </w:tc>
        <w:tc>
          <w:tcPr>
            <w:tcW w:w="2370" w:type="dxa"/>
          </w:tcPr>
          <w:p>
            <w:pPr>
              <w:pStyle w:val="16"/>
              <w:tabs>
                <w:tab w:val="left" w:pos="370"/>
                <w:tab w:val="left" w:pos="550"/>
              </w:tabs>
              <w:ind w:firstLine="0" w:firstLineChars="0"/>
              <w:jc w:val="center"/>
              <w:rPr>
                <w:rFonts w:ascii="宋体" w:hAnsi="宋体" w:cs="宋体"/>
                <w:sz w:val="18"/>
                <w:szCs w:val="18"/>
              </w:rPr>
            </w:pPr>
            <w:r>
              <w:rPr>
                <w:rFonts w:hint="eastAsia" w:ascii="宋体" w:hAnsi="宋体" w:cs="宋体"/>
                <w:sz w:val="18"/>
                <w:szCs w:val="18"/>
              </w:rPr>
              <w:t>地址</w:t>
            </w:r>
          </w:p>
        </w:tc>
        <w:tc>
          <w:tcPr>
            <w:tcW w:w="1020" w:type="dxa"/>
          </w:tcPr>
          <w:p>
            <w:pPr>
              <w:pStyle w:val="16"/>
              <w:tabs>
                <w:tab w:val="left" w:pos="370"/>
                <w:tab w:val="left" w:pos="550"/>
              </w:tabs>
              <w:ind w:firstLine="0" w:firstLineChars="0"/>
              <w:jc w:val="center"/>
              <w:rPr>
                <w:rFonts w:ascii="宋体" w:hAnsi="宋体" w:cs="宋体"/>
                <w:sz w:val="18"/>
                <w:szCs w:val="18"/>
              </w:rPr>
            </w:pPr>
            <w:r>
              <w:rPr>
                <w:rFonts w:hint="eastAsia" w:ascii="宋体" w:hAnsi="宋体" w:cs="宋体"/>
                <w:sz w:val="18"/>
                <w:szCs w:val="18"/>
              </w:rPr>
              <w:t>收货人</w:t>
            </w:r>
          </w:p>
        </w:tc>
        <w:tc>
          <w:tcPr>
            <w:tcW w:w="1740" w:type="dxa"/>
          </w:tcPr>
          <w:p>
            <w:pPr>
              <w:pStyle w:val="16"/>
              <w:tabs>
                <w:tab w:val="left" w:pos="370"/>
                <w:tab w:val="left" w:pos="550"/>
              </w:tabs>
              <w:ind w:firstLine="0" w:firstLineChars="0"/>
              <w:jc w:val="center"/>
              <w:rPr>
                <w:rFonts w:ascii="宋体" w:hAnsi="宋体" w:cs="宋体"/>
                <w:sz w:val="18"/>
                <w:szCs w:val="18"/>
              </w:rPr>
            </w:pPr>
            <w:r>
              <w:rPr>
                <w:rFonts w:hint="eastAsia" w:ascii="宋体" w:hAnsi="宋体" w:cs="宋体"/>
                <w:sz w:val="18"/>
                <w:szCs w:val="18"/>
              </w:rPr>
              <w:t>联系电话</w:t>
            </w:r>
          </w:p>
        </w:tc>
        <w:tc>
          <w:tcPr>
            <w:tcW w:w="2040" w:type="dxa"/>
          </w:tcPr>
          <w:p>
            <w:pPr>
              <w:pStyle w:val="16"/>
              <w:tabs>
                <w:tab w:val="left" w:pos="370"/>
                <w:tab w:val="left" w:pos="550"/>
              </w:tabs>
              <w:ind w:firstLine="0" w:firstLineChars="0"/>
              <w:jc w:val="center"/>
              <w:rPr>
                <w:rFonts w:ascii="宋体" w:hAnsi="宋体" w:cs="宋体"/>
                <w:sz w:val="18"/>
                <w:szCs w:val="18"/>
              </w:rPr>
            </w:pPr>
            <w:r>
              <w:rPr>
                <w:rFonts w:hint="eastAsia" w:ascii="宋体" w:hAnsi="宋体" w:cs="宋体"/>
                <w:sz w:val="18"/>
                <w:szCs w:val="1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0" w:type="dxa"/>
            <w:vAlign w:val="center"/>
          </w:tcPr>
          <w:p>
            <w:pPr>
              <w:pStyle w:val="16"/>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蜀山总库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kern w:val="0"/>
                <w:sz w:val="18"/>
                <w:szCs w:val="18"/>
              </w:rPr>
              <w:t>杭州市</w:t>
            </w:r>
            <w:r>
              <w:rPr>
                <w:rFonts w:hint="eastAsia" w:ascii="宋体" w:hAnsi="宋体" w:eastAsia="宋体" w:cs="宋体"/>
                <w:color w:val="171A1D"/>
                <w:sz w:val="18"/>
                <w:szCs w:val="18"/>
                <w:shd w:val="clear" w:color="auto" w:fill="FFFFFF"/>
              </w:rPr>
              <w:t>萧山区蜀山街道章潘桥蜀山车辆段</w:t>
            </w:r>
          </w:p>
        </w:tc>
        <w:tc>
          <w:tcPr>
            <w:tcW w:w="1020" w:type="dxa"/>
            <w:vAlign w:val="center"/>
          </w:tcPr>
          <w:p>
            <w:pPr>
              <w:pStyle w:val="17"/>
              <w:tabs>
                <w:tab w:val="left" w:pos="370"/>
                <w:tab w:val="left" w:pos="550"/>
              </w:tabs>
              <w:ind w:firstLine="0" w:firstLineChars="0"/>
              <w:jc w:val="center"/>
              <w:rPr>
                <w:rFonts w:ascii="宋体" w:hAnsi="宋体" w:cs="宋体"/>
                <w:kern w:val="0"/>
                <w:sz w:val="18"/>
                <w:szCs w:val="18"/>
              </w:rPr>
            </w:pPr>
            <w:r>
              <w:rPr>
                <w:rFonts w:ascii="宋体" w:hAnsi="宋体" w:eastAsia="宋体" w:cs="宋体"/>
                <w:color w:val="000000"/>
                <w:kern w:val="0"/>
                <w:sz w:val="18"/>
                <w:szCs w:val="18"/>
              </w:rPr>
              <w:t>汪</w:t>
            </w:r>
            <w:r>
              <w:rPr>
                <w:rFonts w:hint="eastAsia" w:ascii="宋体" w:hAnsi="宋体" w:eastAsia="宋体" w:cs="宋体"/>
                <w:color w:val="000000"/>
                <w:kern w:val="0"/>
                <w:sz w:val="18"/>
                <w:szCs w:val="18"/>
              </w:rPr>
              <w:t>工</w:t>
            </w:r>
          </w:p>
        </w:tc>
        <w:tc>
          <w:tcPr>
            <w:tcW w:w="1740" w:type="dxa"/>
            <w:vAlign w:val="center"/>
          </w:tcPr>
          <w:p>
            <w:pPr>
              <w:pStyle w:val="17"/>
              <w:tabs>
                <w:tab w:val="left" w:pos="370"/>
                <w:tab w:val="left" w:pos="550"/>
              </w:tabs>
              <w:ind w:firstLine="0" w:firstLineChars="0"/>
              <w:jc w:val="center"/>
              <w:rPr>
                <w:rFonts w:ascii="宋体" w:hAnsi="宋体" w:cs="宋体"/>
                <w:kern w:val="0"/>
                <w:sz w:val="18"/>
                <w:szCs w:val="18"/>
              </w:rPr>
            </w:pPr>
            <w:r>
              <w:rPr>
                <w:rFonts w:hint="eastAsia" w:ascii="宋体" w:hAnsi="宋体" w:eastAsia="宋体" w:cs="宋体"/>
                <w:kern w:val="0"/>
                <w:sz w:val="18"/>
                <w:szCs w:val="18"/>
              </w:rPr>
              <w:t>0571-2631</w:t>
            </w:r>
            <w:r>
              <w:rPr>
                <w:rFonts w:ascii="宋体" w:hAnsi="宋体" w:eastAsia="宋体" w:cs="宋体"/>
                <w:kern w:val="0"/>
                <w:sz w:val="18"/>
                <w:szCs w:val="18"/>
              </w:rPr>
              <w:t>9141</w:t>
            </w:r>
            <w:r>
              <w:rPr>
                <w:rFonts w:hint="eastAsia" w:ascii="宋体" w:hAnsi="宋体" w:eastAsia="宋体" w:cs="宋体"/>
                <w:kern w:val="0"/>
                <w:sz w:val="18"/>
                <w:szCs w:val="18"/>
              </w:rPr>
              <w:t>/ 15657191706</w:t>
            </w:r>
          </w:p>
        </w:tc>
        <w:tc>
          <w:tcPr>
            <w:tcW w:w="2040" w:type="dxa"/>
            <w:vAlign w:val="center"/>
          </w:tcPr>
          <w:p>
            <w:pPr>
              <w:pStyle w:val="17"/>
              <w:tabs>
                <w:tab w:val="left" w:pos="370"/>
                <w:tab w:val="left" w:pos="550"/>
              </w:tabs>
              <w:ind w:firstLine="0" w:firstLineChars="0"/>
              <w:jc w:val="center"/>
              <w:rPr>
                <w:rFonts w:ascii="宋体" w:hAnsi="宋体" w:cs="宋体"/>
                <w:kern w:val="0"/>
                <w:sz w:val="18"/>
                <w:szCs w:val="18"/>
              </w:rPr>
            </w:pPr>
            <w:r>
              <w:rPr>
                <w:rFonts w:hint="eastAsia" w:ascii="宋体" w:hAnsi="宋体" w:eastAsia="宋体" w:cs="宋体"/>
                <w:kern w:val="0"/>
                <w:sz w:val="18"/>
                <w:szCs w:val="18"/>
              </w:rPr>
              <w:t>l2sswzk@hzmetro.com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60" w:type="dxa"/>
            <w:vAlign w:val="center"/>
          </w:tcPr>
          <w:p>
            <w:pPr>
              <w:pStyle w:val="16"/>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rPr>
              <w:t>七堡总库</w:t>
            </w:r>
          </w:p>
          <w:p>
            <w:pPr>
              <w:pStyle w:val="16"/>
              <w:tabs>
                <w:tab w:val="left" w:pos="370"/>
                <w:tab w:val="left" w:pos="550"/>
              </w:tabs>
              <w:ind w:firstLine="0" w:firstLineChars="0"/>
              <w:rPr>
                <w:rFonts w:ascii="宋体" w:hAnsi="宋体" w:cs="宋体"/>
                <w:sz w:val="18"/>
                <w:szCs w:val="18"/>
              </w:rPr>
            </w:pPr>
            <w:r>
              <w:rPr>
                <w:rFonts w:hint="eastAsia" w:ascii="宋体" w:hAnsi="宋体" w:eastAsia="宋体" w:cs="宋体"/>
                <w:sz w:val="18"/>
                <w:szCs w:val="18"/>
              </w:rPr>
              <w:t>（含司机公寓）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kern w:val="0"/>
                <w:sz w:val="18"/>
                <w:szCs w:val="18"/>
              </w:rPr>
              <w:t>杭州市上城</w:t>
            </w:r>
            <w:r>
              <w:rPr>
                <w:rFonts w:hint="eastAsia" w:ascii="宋体" w:hAnsi="宋体" w:eastAsia="宋体" w:cs="宋体"/>
                <w:color w:val="171A1D"/>
                <w:sz w:val="18"/>
                <w:szCs w:val="18"/>
                <w:shd w:val="clear" w:color="auto" w:fill="FFFFFF"/>
              </w:rPr>
              <w:t>区彭埠街道德胜东路5277号七堡车辆基地</w:t>
            </w:r>
            <w:r>
              <w:rPr>
                <w:rFonts w:hint="eastAsia" w:ascii="宋体" w:hAnsi="宋体" w:eastAsia="宋体" w:cs="宋体"/>
                <w:color w:val="000000"/>
                <w:kern w:val="0"/>
                <w:sz w:val="18"/>
                <w:szCs w:val="18"/>
              </w:rPr>
              <w:t>(车辆限高2.4米)</w:t>
            </w:r>
          </w:p>
        </w:tc>
        <w:tc>
          <w:tcPr>
            <w:tcW w:w="1020" w:type="dxa"/>
            <w:vAlign w:val="center"/>
          </w:tcPr>
          <w:p>
            <w:pPr>
              <w:pStyle w:val="17"/>
              <w:tabs>
                <w:tab w:val="left" w:pos="370"/>
                <w:tab w:val="left" w:pos="550"/>
              </w:tabs>
              <w:ind w:firstLine="0" w:firstLineChars="0"/>
              <w:jc w:val="center"/>
              <w:rPr>
                <w:rFonts w:ascii="宋体" w:hAnsi="宋体" w:cs="宋体"/>
                <w:kern w:val="0"/>
                <w:sz w:val="18"/>
                <w:szCs w:val="18"/>
              </w:rPr>
            </w:pPr>
            <w:r>
              <w:rPr>
                <w:rFonts w:hint="eastAsia" w:ascii="宋体" w:hAnsi="宋体" w:eastAsia="宋体" w:cs="宋体"/>
                <w:kern w:val="0"/>
                <w:sz w:val="18"/>
                <w:szCs w:val="18"/>
              </w:rPr>
              <w:t>王工</w:t>
            </w:r>
          </w:p>
        </w:tc>
        <w:tc>
          <w:tcPr>
            <w:tcW w:w="174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 xml:space="preserve">0571-22656768/       </w:t>
            </w:r>
            <w:r>
              <w:rPr>
                <w:rFonts w:ascii="宋体" w:hAnsi="宋体" w:eastAsia="宋体" w:cs="宋体"/>
                <w:sz w:val="18"/>
                <w:szCs w:val="18"/>
              </w:rPr>
              <w:t>13065728760</w:t>
            </w: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r>
              <w:rPr>
                <w:rFonts w:hint="eastAsia" w:ascii="宋体" w:hAnsi="宋体" w:eastAsia="宋体" w:cs="宋体"/>
                <w:color w:val="000000"/>
                <w:kern w:val="0"/>
                <w:sz w:val="18"/>
                <w:szCs w:val="18"/>
              </w:rPr>
              <w:t>l4qbwzk@hzmetro.com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6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上泉总库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sz w:val="18"/>
                <w:szCs w:val="18"/>
              </w:rPr>
              <w:t>杭州</w:t>
            </w:r>
            <w:r>
              <w:rPr>
                <w:rFonts w:hint="eastAsia" w:ascii="宋体" w:hAnsi="宋体" w:eastAsia="宋体" w:cs="宋体"/>
                <w:kern w:val="0"/>
                <w:sz w:val="18"/>
                <w:szCs w:val="18"/>
              </w:rPr>
              <w:t>市</w:t>
            </w:r>
            <w:r>
              <w:rPr>
                <w:rFonts w:hint="eastAsia" w:ascii="宋体" w:hAnsi="宋体" w:eastAsia="宋体" w:cs="宋体"/>
                <w:color w:val="171A1D"/>
                <w:sz w:val="18"/>
                <w:szCs w:val="18"/>
                <w:shd w:val="clear" w:color="auto" w:fill="FFFFFF"/>
              </w:rPr>
              <w:t>临安区玲珑街道上泉村上泉车辆段</w:t>
            </w:r>
          </w:p>
        </w:tc>
        <w:tc>
          <w:tcPr>
            <w:tcW w:w="102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张工</w:t>
            </w:r>
          </w:p>
        </w:tc>
        <w:tc>
          <w:tcPr>
            <w:tcW w:w="174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rPr>
              <w:t>0571-22650474/</w:t>
            </w:r>
          </w:p>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15669032979</w:t>
            </w: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r>
              <w:rPr>
                <w:rFonts w:hint="eastAsia" w:ascii="宋体" w:hAnsi="宋体" w:eastAsia="宋体" w:cs="宋体"/>
                <w:color w:val="000000"/>
                <w:kern w:val="0"/>
                <w:sz w:val="18"/>
                <w:szCs w:val="18"/>
              </w:rPr>
              <w:t>l16sqwzk@hzmetro.com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6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双浦总库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sz w:val="18"/>
                <w:szCs w:val="18"/>
              </w:rPr>
              <w:t>杭州市</w:t>
            </w:r>
            <w:r>
              <w:rPr>
                <w:rFonts w:hint="eastAsia" w:ascii="宋体" w:hAnsi="宋体" w:eastAsia="宋体" w:cs="宋体"/>
                <w:color w:val="171A1D"/>
                <w:sz w:val="18"/>
                <w:szCs w:val="18"/>
                <w:shd w:val="clear" w:color="auto" w:fill="FFFFFF"/>
              </w:rPr>
              <w:t>西湖区</w:t>
            </w:r>
            <w:r>
              <w:rPr>
                <w:rFonts w:ascii="宋体" w:hAnsi="宋体" w:eastAsia="宋体" w:cs="宋体"/>
                <w:color w:val="171A1D"/>
                <w:sz w:val="18"/>
                <w:szCs w:val="18"/>
                <w:shd w:val="clear" w:color="auto" w:fill="FFFFFF"/>
              </w:rPr>
              <w:t>双浦</w:t>
            </w:r>
            <w:r>
              <w:rPr>
                <w:rFonts w:hint="eastAsia" w:ascii="宋体" w:hAnsi="宋体" w:eastAsia="宋体" w:cs="宋体"/>
                <w:color w:val="171A1D"/>
                <w:sz w:val="18"/>
                <w:szCs w:val="18"/>
                <w:shd w:val="clear" w:color="auto" w:fill="FFFFFF"/>
              </w:rPr>
              <w:t>镇科海南路翁家埭村双浦车辆段</w:t>
            </w:r>
          </w:p>
        </w:tc>
        <w:tc>
          <w:tcPr>
            <w:tcW w:w="1020" w:type="dxa"/>
            <w:vAlign w:val="center"/>
          </w:tcPr>
          <w:p>
            <w:pPr>
              <w:pStyle w:val="17"/>
              <w:tabs>
                <w:tab w:val="left" w:pos="370"/>
                <w:tab w:val="left" w:pos="550"/>
              </w:tabs>
              <w:ind w:firstLine="0" w:firstLineChars="0"/>
              <w:jc w:val="center"/>
              <w:rPr>
                <w:rFonts w:ascii="宋体" w:hAnsi="宋体" w:cs="宋体"/>
                <w:sz w:val="18"/>
                <w:szCs w:val="18"/>
              </w:rPr>
            </w:pPr>
            <w:r>
              <w:rPr>
                <w:rFonts w:ascii="宋体" w:hAnsi="宋体" w:eastAsia="宋体" w:cs="宋体"/>
                <w:sz w:val="18"/>
                <w:szCs w:val="18"/>
              </w:rPr>
              <w:t>李工</w:t>
            </w:r>
          </w:p>
        </w:tc>
        <w:tc>
          <w:tcPr>
            <w:tcW w:w="174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rPr>
              <w:t>13023600562/</w:t>
            </w:r>
          </w:p>
          <w:p>
            <w:pPr>
              <w:pStyle w:val="17"/>
              <w:tabs>
                <w:tab w:val="left" w:pos="370"/>
                <w:tab w:val="left" w:pos="550"/>
              </w:tabs>
              <w:ind w:firstLine="0" w:firstLineChars="0"/>
              <w:jc w:val="center"/>
              <w:rPr>
                <w:rFonts w:ascii="宋体" w:hAnsi="宋体" w:cs="宋体"/>
                <w:sz w:val="18"/>
                <w:szCs w:val="18"/>
              </w:rPr>
            </w:pPr>
            <w:r>
              <w:rPr>
                <w:rFonts w:ascii="宋体" w:hAnsi="宋体" w:eastAsia="宋体" w:cs="宋体"/>
                <w:sz w:val="18"/>
                <w:szCs w:val="18"/>
              </w:rPr>
              <w:t>15967153289</w:t>
            </w: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r>
              <w:rPr>
                <w:rFonts w:hint="eastAsia" w:ascii="宋体" w:hAnsi="宋体" w:eastAsia="宋体" w:cs="宋体"/>
                <w:color w:val="000000"/>
                <w:kern w:val="0"/>
                <w:sz w:val="18"/>
                <w:szCs w:val="18"/>
              </w:rPr>
              <w:t>l6spwzk@hzmetro.com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6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盈中总库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sz w:val="18"/>
                <w:szCs w:val="18"/>
              </w:rPr>
              <w:t>杭州市</w:t>
            </w:r>
            <w:r>
              <w:rPr>
                <w:rFonts w:hint="eastAsia" w:ascii="宋体" w:hAnsi="宋体" w:eastAsia="宋体" w:cs="宋体"/>
                <w:color w:val="171A1D"/>
                <w:sz w:val="18"/>
                <w:szCs w:val="18"/>
                <w:shd w:val="clear" w:color="auto" w:fill="FFFFFF"/>
              </w:rPr>
              <w:t>萧山区新街镇盈中村盈中车辆段</w:t>
            </w:r>
          </w:p>
        </w:tc>
        <w:tc>
          <w:tcPr>
            <w:tcW w:w="102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王工</w:t>
            </w:r>
          </w:p>
        </w:tc>
        <w:tc>
          <w:tcPr>
            <w:tcW w:w="174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color w:val="171A1D"/>
                <w:sz w:val="18"/>
                <w:szCs w:val="18"/>
                <w:shd w:val="clear" w:color="auto" w:fill="FFFFFF"/>
              </w:rPr>
              <w:t>15658053305</w:t>
            </w: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r>
              <w:rPr>
                <w:rFonts w:hint="eastAsia" w:ascii="宋体" w:hAnsi="宋体" w:eastAsia="宋体" w:cs="宋体"/>
                <w:color w:val="000000"/>
                <w:kern w:val="0"/>
                <w:sz w:val="18"/>
                <w:szCs w:val="18"/>
              </w:rPr>
              <w:t>l7yzwzk@hzmetro.com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双桥仓库</w:t>
            </w:r>
          </w:p>
        </w:tc>
        <w:tc>
          <w:tcPr>
            <w:tcW w:w="2370" w:type="dxa"/>
            <w:vAlign w:val="center"/>
          </w:tcPr>
          <w:p>
            <w:pPr>
              <w:pStyle w:val="17"/>
              <w:tabs>
                <w:tab w:val="left" w:pos="370"/>
                <w:tab w:val="left" w:pos="550"/>
              </w:tabs>
              <w:ind w:firstLine="0" w:firstLineChars="0"/>
              <w:jc w:val="left"/>
              <w:rPr>
                <w:rFonts w:ascii="宋体" w:hAnsi="宋体" w:cs="宋体"/>
                <w:sz w:val="18"/>
                <w:szCs w:val="18"/>
              </w:rPr>
            </w:pPr>
            <w:r>
              <w:rPr>
                <w:rFonts w:hint="eastAsia" w:ascii="宋体" w:hAnsi="宋体" w:eastAsia="宋体" w:cs="宋体"/>
                <w:sz w:val="18"/>
                <w:szCs w:val="18"/>
              </w:rPr>
              <w:t>杭州市</w:t>
            </w:r>
            <w:r>
              <w:rPr>
                <w:rFonts w:hint="eastAsia" w:ascii="宋体" w:hAnsi="宋体" w:eastAsia="宋体" w:cs="宋体"/>
                <w:color w:val="171A1D"/>
                <w:sz w:val="18"/>
                <w:szCs w:val="18"/>
                <w:shd w:val="clear" w:color="auto" w:fill="FFFFFF"/>
              </w:rPr>
              <w:t>西湖区三墩镇华联村观音桥10号双桥停车场</w:t>
            </w:r>
          </w:p>
        </w:tc>
        <w:tc>
          <w:tcPr>
            <w:tcW w:w="102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楼工</w:t>
            </w:r>
          </w:p>
        </w:tc>
        <w:tc>
          <w:tcPr>
            <w:tcW w:w="1740" w:type="dxa"/>
            <w:vAlign w:val="center"/>
          </w:tcPr>
          <w:p>
            <w:pPr>
              <w:pStyle w:val="17"/>
              <w:tabs>
                <w:tab w:val="left" w:pos="370"/>
                <w:tab w:val="left" w:pos="550"/>
              </w:tabs>
              <w:ind w:firstLine="0" w:firstLineChars="0"/>
              <w:jc w:val="center"/>
              <w:rPr>
                <w:rFonts w:ascii="宋体" w:hAnsi="宋体" w:cs="宋体"/>
                <w:sz w:val="18"/>
                <w:szCs w:val="18"/>
              </w:rPr>
            </w:pPr>
            <w:r>
              <w:rPr>
                <w:rFonts w:hint="eastAsia" w:ascii="宋体" w:hAnsi="宋体" w:eastAsia="宋体" w:cs="宋体"/>
                <w:sz w:val="18"/>
                <w:szCs w:val="18"/>
              </w:rPr>
              <w:t>15158865423</w:t>
            </w: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r>
              <w:rPr>
                <w:rFonts w:hint="eastAsia" w:ascii="宋体" w:hAnsi="宋体" w:eastAsia="宋体" w:cs="宋体"/>
                <w:color w:val="000000"/>
                <w:kern w:val="0"/>
                <w:sz w:val="18"/>
                <w:szCs w:val="18"/>
              </w:rPr>
              <w:t>louyuli@hzmetro.com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ascii="宋体" w:hAnsi="宋体" w:eastAsia="宋体" w:cs="宋体"/>
                <w:sz w:val="18"/>
                <w:szCs w:val="18"/>
              </w:rPr>
              <w:t>昌达路总库</w:t>
            </w:r>
          </w:p>
        </w:tc>
        <w:tc>
          <w:tcPr>
            <w:tcW w:w="2370" w:type="dxa"/>
            <w:vAlign w:val="center"/>
          </w:tcPr>
          <w:p>
            <w:pPr>
              <w:pStyle w:val="17"/>
              <w:tabs>
                <w:tab w:val="left" w:pos="370"/>
                <w:tab w:val="left" w:pos="550"/>
              </w:tabs>
              <w:ind w:firstLine="0" w:firstLineChars="0"/>
              <w:jc w:val="left"/>
              <w:rPr>
                <w:rFonts w:ascii="宋体" w:hAnsi="宋体" w:eastAsia="宋体" w:cs="宋体"/>
                <w:sz w:val="18"/>
                <w:szCs w:val="18"/>
              </w:rPr>
            </w:pPr>
            <w:r>
              <w:rPr>
                <w:rFonts w:ascii="宋体" w:hAnsi="宋体" w:eastAsia="宋体" w:cs="宋体"/>
                <w:sz w:val="18"/>
                <w:szCs w:val="18"/>
              </w:rPr>
              <w:t>杭州市临平区宁桥大道与荷禹路交叉口西北方向300米昌达路车辆段</w:t>
            </w:r>
          </w:p>
        </w:tc>
        <w:tc>
          <w:tcPr>
            <w:tcW w:w="102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ascii="宋体" w:hAnsi="宋体" w:eastAsia="宋体" w:cs="宋体"/>
                <w:sz w:val="18"/>
                <w:szCs w:val="18"/>
              </w:rPr>
              <w:t>高工</w:t>
            </w:r>
          </w:p>
        </w:tc>
        <w:tc>
          <w:tcPr>
            <w:tcW w:w="174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ascii="宋体" w:hAnsi="宋体" w:eastAsia="宋体" w:cs="宋体"/>
                <w:sz w:val="18"/>
                <w:szCs w:val="18"/>
              </w:rPr>
              <w:t>13735540137</w:t>
            </w:r>
          </w:p>
        </w:tc>
        <w:tc>
          <w:tcPr>
            <w:tcW w:w="2040" w:type="dxa"/>
            <w:vAlign w:val="center"/>
          </w:tcPr>
          <w:p>
            <w:pPr>
              <w:pStyle w:val="17"/>
              <w:tabs>
                <w:tab w:val="left" w:pos="370"/>
                <w:tab w:val="left" w:pos="550"/>
              </w:tabs>
              <w:ind w:firstLine="0" w:firstLineChars="0"/>
              <w:jc w:val="center"/>
              <w:rPr>
                <w:rFonts w:ascii="宋体" w:hAnsi="宋体" w:eastAsia="宋体" w:cs="宋体"/>
                <w:color w:val="000000"/>
                <w:kern w:val="0"/>
                <w:sz w:val="18"/>
                <w:szCs w:val="18"/>
              </w:rPr>
            </w:pPr>
            <w:r>
              <w:rPr>
                <w:rFonts w:ascii="宋体" w:hAnsi="宋体" w:eastAsia="宋体" w:cs="宋体"/>
                <w:color w:val="000000"/>
                <w:kern w:val="0"/>
                <w:sz w:val="18"/>
                <w:szCs w:val="18"/>
              </w:rPr>
              <w:t>l</w:t>
            </w:r>
            <w:r>
              <w:rPr>
                <w:rFonts w:hint="eastAsia" w:ascii="宋体" w:hAnsi="宋体" w:eastAsia="宋体" w:cs="宋体"/>
                <w:color w:val="000000"/>
                <w:kern w:val="0"/>
                <w:sz w:val="18"/>
                <w:szCs w:val="18"/>
              </w:rPr>
              <w:t>9cdlwzk@hzmetro.com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lang w:bidi="ar"/>
              </w:rPr>
              <w:t>新湾总库</w:t>
            </w:r>
          </w:p>
        </w:tc>
        <w:tc>
          <w:tcPr>
            <w:tcW w:w="2370" w:type="dxa"/>
            <w:vAlign w:val="center"/>
          </w:tcPr>
          <w:p>
            <w:pPr>
              <w:pStyle w:val="17"/>
              <w:tabs>
                <w:tab w:val="left" w:pos="370"/>
                <w:tab w:val="left" w:pos="550"/>
              </w:tabs>
              <w:ind w:firstLine="0" w:firstLineChars="0"/>
              <w:jc w:val="left"/>
              <w:rPr>
                <w:rFonts w:ascii="宋体" w:hAnsi="宋体" w:eastAsia="宋体" w:cs="宋体"/>
                <w:sz w:val="18"/>
                <w:szCs w:val="18"/>
              </w:rPr>
            </w:pPr>
            <w:r>
              <w:rPr>
                <w:rFonts w:hint="eastAsia" w:ascii="宋体" w:hAnsi="宋体" w:eastAsia="宋体" w:cs="宋体"/>
                <w:sz w:val="18"/>
                <w:szCs w:val="18"/>
                <w:lang w:bidi="ar"/>
              </w:rPr>
              <w:t>钱塘区新湾街道长风路杭州地铁8号线新湾车辆段</w:t>
            </w:r>
          </w:p>
        </w:tc>
        <w:tc>
          <w:tcPr>
            <w:tcW w:w="102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lang w:bidi="ar"/>
              </w:rPr>
              <w:t>徐工</w:t>
            </w:r>
          </w:p>
        </w:tc>
        <w:tc>
          <w:tcPr>
            <w:tcW w:w="174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eastAsia="宋体" w:cs="宋体"/>
                <w:sz w:val="18"/>
                <w:szCs w:val="18"/>
                <w:lang w:bidi="ar"/>
              </w:rPr>
              <w:t>15868485229</w:t>
            </w:r>
          </w:p>
        </w:tc>
        <w:tc>
          <w:tcPr>
            <w:tcW w:w="2040" w:type="dxa"/>
            <w:vAlign w:val="center"/>
          </w:tcPr>
          <w:p>
            <w:pPr>
              <w:pStyle w:val="17"/>
              <w:tabs>
                <w:tab w:val="left" w:pos="370"/>
                <w:tab w:val="left" w:pos="550"/>
              </w:tabs>
              <w:ind w:firstLine="0" w:firstLineChars="0"/>
              <w:jc w:val="center"/>
              <w:rPr>
                <w:rFonts w:ascii="宋体" w:hAnsi="宋体" w:eastAsia="宋体" w:cs="宋体"/>
                <w:color w:val="000000"/>
                <w:kern w:val="0"/>
                <w:sz w:val="18"/>
                <w:szCs w:val="18"/>
              </w:rPr>
            </w:pPr>
            <w:r>
              <w:rPr>
                <w:rFonts w:ascii="宋体" w:hAnsi="宋体" w:eastAsia="宋体" w:cs="宋体"/>
                <w:color w:val="000000"/>
                <w:sz w:val="18"/>
                <w:szCs w:val="18"/>
                <w:lang w:bidi="ar"/>
              </w:rPr>
              <w:t>l</w:t>
            </w:r>
            <w:r>
              <w:rPr>
                <w:rFonts w:hint="eastAsia" w:ascii="宋体" w:hAnsi="宋体" w:eastAsia="宋体" w:cs="宋体"/>
                <w:color w:val="000000"/>
                <w:sz w:val="18"/>
                <w:szCs w:val="18"/>
                <w:lang w:bidi="ar"/>
              </w:rPr>
              <w:t>8xwwzk@hzmetro.com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vAlign w:val="center"/>
          </w:tcPr>
          <w:p>
            <w:pPr>
              <w:pStyle w:val="17"/>
              <w:tabs>
                <w:tab w:val="left" w:pos="370"/>
                <w:tab w:val="left" w:pos="550"/>
              </w:tabs>
              <w:ind w:firstLine="0" w:firstLineChars="0"/>
              <w:jc w:val="center"/>
              <w:rPr>
                <w:rFonts w:ascii="宋体" w:hAnsi="宋体" w:eastAsia="宋体" w:cs="宋体"/>
                <w:sz w:val="18"/>
                <w:szCs w:val="18"/>
              </w:rPr>
            </w:pPr>
            <w:r>
              <w:rPr>
                <w:rFonts w:hint="eastAsia" w:ascii="宋体" w:hAnsi="宋体" w:cs="宋体"/>
                <w:sz w:val="18"/>
                <w:szCs w:val="18"/>
              </w:rPr>
              <w:t>......</w:t>
            </w:r>
          </w:p>
        </w:tc>
        <w:tc>
          <w:tcPr>
            <w:tcW w:w="2370" w:type="dxa"/>
            <w:vAlign w:val="center"/>
          </w:tcPr>
          <w:p>
            <w:pPr>
              <w:pStyle w:val="17"/>
              <w:tabs>
                <w:tab w:val="left" w:pos="370"/>
                <w:tab w:val="left" w:pos="550"/>
              </w:tabs>
              <w:ind w:firstLine="0" w:firstLineChars="0"/>
              <w:jc w:val="left"/>
              <w:rPr>
                <w:rFonts w:ascii="宋体" w:hAnsi="宋体" w:cs="宋体"/>
                <w:sz w:val="18"/>
                <w:szCs w:val="18"/>
              </w:rPr>
            </w:pPr>
          </w:p>
        </w:tc>
        <w:tc>
          <w:tcPr>
            <w:tcW w:w="1020" w:type="dxa"/>
            <w:vAlign w:val="center"/>
          </w:tcPr>
          <w:p>
            <w:pPr>
              <w:pStyle w:val="17"/>
              <w:tabs>
                <w:tab w:val="left" w:pos="370"/>
                <w:tab w:val="left" w:pos="550"/>
              </w:tabs>
              <w:ind w:firstLine="0" w:firstLineChars="0"/>
              <w:jc w:val="center"/>
              <w:rPr>
                <w:rFonts w:ascii="宋体" w:hAnsi="宋体" w:cs="宋体"/>
                <w:sz w:val="18"/>
                <w:szCs w:val="18"/>
              </w:rPr>
            </w:pPr>
          </w:p>
        </w:tc>
        <w:tc>
          <w:tcPr>
            <w:tcW w:w="1740" w:type="dxa"/>
            <w:vAlign w:val="center"/>
          </w:tcPr>
          <w:p>
            <w:pPr>
              <w:pStyle w:val="17"/>
              <w:tabs>
                <w:tab w:val="left" w:pos="370"/>
                <w:tab w:val="left" w:pos="550"/>
              </w:tabs>
              <w:ind w:firstLine="0" w:firstLineChars="0"/>
              <w:jc w:val="center"/>
              <w:rPr>
                <w:rFonts w:ascii="宋体" w:hAnsi="宋体" w:cs="宋体"/>
                <w:sz w:val="18"/>
                <w:szCs w:val="18"/>
              </w:rPr>
            </w:pPr>
          </w:p>
        </w:tc>
        <w:tc>
          <w:tcPr>
            <w:tcW w:w="2040" w:type="dxa"/>
            <w:vAlign w:val="center"/>
          </w:tcPr>
          <w:p>
            <w:pPr>
              <w:pStyle w:val="17"/>
              <w:tabs>
                <w:tab w:val="left" w:pos="370"/>
                <w:tab w:val="left" w:pos="550"/>
              </w:tabs>
              <w:ind w:firstLine="0" w:firstLineChars="0"/>
              <w:jc w:val="center"/>
              <w:rPr>
                <w:rFonts w:ascii="宋体" w:hAnsi="宋体" w:cs="宋体"/>
                <w:color w:val="000000"/>
                <w:kern w:val="0"/>
                <w:sz w:val="18"/>
                <w:szCs w:val="18"/>
              </w:rPr>
            </w:pPr>
          </w:p>
        </w:tc>
      </w:tr>
    </w:tbl>
    <w:p>
      <w:pPr>
        <w:pStyle w:val="16"/>
        <w:numPr>
          <w:ilvl w:val="0"/>
          <w:numId w:val="3"/>
        </w:numPr>
        <w:tabs>
          <w:tab w:val="left" w:pos="370"/>
          <w:tab w:val="left" w:pos="550"/>
        </w:tabs>
        <w:spacing w:line="360" w:lineRule="auto"/>
        <w:ind w:left="0" w:firstLine="0" w:firstLineChars="0"/>
        <w:rPr>
          <w:rFonts w:ascii="宋体" w:hAnsi="宋体" w:cs="宋体"/>
          <w:b/>
          <w:szCs w:val="21"/>
        </w:rPr>
      </w:pPr>
      <w:r>
        <w:rPr>
          <w:rFonts w:hint="eastAsia" w:ascii="宋体" w:hAnsi="宋体" w:cs="宋体"/>
          <w:b/>
          <w:szCs w:val="21"/>
        </w:rPr>
        <w:t>物资包装要求</w:t>
      </w:r>
    </w:p>
    <w:p>
      <w:pPr>
        <w:spacing w:line="360" w:lineRule="auto"/>
        <w:rPr>
          <w:rFonts w:ascii="宋体" w:hAnsi="宋体" w:cs="宋体"/>
          <w:color w:val="FF0000"/>
          <w:szCs w:val="21"/>
        </w:rPr>
      </w:pPr>
      <w:r>
        <w:rPr>
          <w:rFonts w:hint="eastAsia" w:ascii="宋体" w:hAnsi="宋体" w:cs="宋体"/>
          <w:szCs w:val="21"/>
        </w:rPr>
        <w:t>2.1包装无破损，严禁无包装送货。</w:t>
      </w:r>
    </w:p>
    <w:p>
      <w:pPr>
        <w:spacing w:line="360" w:lineRule="auto"/>
        <w:rPr>
          <w:rFonts w:ascii="宋体" w:hAnsi="宋体" w:cs="宋体"/>
          <w:szCs w:val="21"/>
        </w:rPr>
      </w:pPr>
      <w:r>
        <w:rPr>
          <w:rFonts w:hint="eastAsia" w:ascii="宋体" w:hAnsi="宋体" w:cs="宋体"/>
          <w:szCs w:val="21"/>
        </w:rPr>
        <w:t>2.2若有多品种且零散的物资，每一款物资必须用塑料胶袋装好，标识后统一放置于箱内。不允许多种物资无任何包装就混装在同一个包装箱内。</w:t>
      </w:r>
    </w:p>
    <w:p>
      <w:pPr>
        <w:spacing w:line="360" w:lineRule="auto"/>
        <w:rPr>
          <w:rFonts w:ascii="宋体" w:hAnsi="宋体" w:cs="宋体"/>
          <w:szCs w:val="21"/>
        </w:rPr>
      </w:pPr>
      <w:r>
        <w:rPr>
          <w:rFonts w:hint="eastAsia" w:ascii="宋体" w:hAnsi="宋体" w:cs="宋体"/>
          <w:szCs w:val="21"/>
        </w:rPr>
        <w:t>2.3同一款物资的每件外箱包装体积大小须一致。</w:t>
      </w:r>
    </w:p>
    <w:p>
      <w:pPr>
        <w:tabs>
          <w:tab w:val="left" w:pos="370"/>
          <w:tab w:val="left" w:pos="550"/>
        </w:tabs>
        <w:spacing w:line="360" w:lineRule="auto"/>
        <w:rPr>
          <w:rFonts w:ascii="宋体" w:hAnsi="宋体" w:cs="宋体"/>
          <w:szCs w:val="21"/>
        </w:rPr>
      </w:pPr>
      <w:r>
        <w:rPr>
          <w:rFonts w:hint="eastAsia" w:ascii="宋体" w:hAnsi="宋体" w:cs="宋体"/>
          <w:szCs w:val="21"/>
        </w:rPr>
        <w:t>2.4同一款物资，同一包装箱内的装箱数量须一致。若有尾数包装的，须留一个尾数箱。箱内摆放牢固，整齐，每小包或每一层数量须一致，便于点数。</w:t>
      </w:r>
    </w:p>
    <w:p>
      <w:pPr>
        <w:tabs>
          <w:tab w:val="left" w:pos="370"/>
          <w:tab w:val="left" w:pos="550"/>
        </w:tabs>
        <w:spacing w:line="360" w:lineRule="auto"/>
        <w:rPr>
          <w:rFonts w:ascii="宋体" w:hAnsi="宋体" w:cs="宋体"/>
          <w:b/>
          <w:szCs w:val="21"/>
        </w:rPr>
      </w:pPr>
      <w:r>
        <w:rPr>
          <w:rFonts w:hint="eastAsia" w:ascii="宋体" w:hAnsi="宋体" w:cs="宋体"/>
          <w:szCs w:val="21"/>
        </w:rPr>
        <w:t>2.5不规则物资、大件或超重物资送货前需与物资库确认包装要求。</w:t>
      </w:r>
    </w:p>
    <w:p>
      <w:pPr>
        <w:pStyle w:val="16"/>
        <w:numPr>
          <w:ilvl w:val="0"/>
          <w:numId w:val="3"/>
        </w:numPr>
        <w:tabs>
          <w:tab w:val="left" w:pos="370"/>
          <w:tab w:val="left" w:pos="550"/>
        </w:tabs>
        <w:spacing w:line="360" w:lineRule="auto"/>
        <w:ind w:left="0" w:firstLine="0" w:firstLineChars="0"/>
        <w:rPr>
          <w:rFonts w:ascii="宋体" w:hAnsi="宋体" w:cs="宋体"/>
          <w:b/>
          <w:szCs w:val="21"/>
        </w:rPr>
      </w:pPr>
      <w:r>
        <w:rPr>
          <w:rFonts w:hint="eastAsia" w:ascii="宋体" w:hAnsi="宋体" w:cs="宋体"/>
          <w:b/>
          <w:szCs w:val="21"/>
        </w:rPr>
        <w:t>物资标签要求</w:t>
      </w:r>
    </w:p>
    <w:p>
      <w:pPr>
        <w:spacing w:line="360" w:lineRule="auto"/>
        <w:rPr>
          <w:rFonts w:ascii="宋体" w:hAnsi="宋体" w:cs="宋体"/>
          <w:szCs w:val="21"/>
        </w:rPr>
      </w:pPr>
      <w:r>
        <w:rPr>
          <w:rFonts w:hint="eastAsia" w:ascii="宋体" w:hAnsi="宋体" w:cs="宋体"/>
          <w:szCs w:val="21"/>
        </w:rPr>
        <w:t>3.1每件物资外箱必须贴有“物资标签”（附录B），严禁物资标签直接贴在裸露物资表面。</w:t>
      </w:r>
    </w:p>
    <w:p>
      <w:pPr>
        <w:spacing w:line="360" w:lineRule="auto"/>
        <w:rPr>
          <w:rFonts w:ascii="宋体" w:hAnsi="宋体" w:cs="宋体"/>
          <w:szCs w:val="21"/>
        </w:rPr>
      </w:pPr>
      <w:r>
        <w:rPr>
          <w:rFonts w:hint="eastAsia" w:ascii="宋体" w:hAnsi="宋体" w:cs="宋体"/>
          <w:szCs w:val="21"/>
        </w:rPr>
        <w:t>3.2“物资标签”内容必须有：①合同编号或采购订单号；②物资编码；③物资名称；④单位；⑤包装数量；⑥储存起止日期。</w:t>
      </w:r>
    </w:p>
    <w:p>
      <w:pPr>
        <w:spacing w:line="360" w:lineRule="auto"/>
        <w:rPr>
          <w:rFonts w:ascii="宋体" w:hAnsi="宋体" w:cs="宋体"/>
          <w:szCs w:val="21"/>
        </w:rPr>
      </w:pPr>
      <w:r>
        <w:rPr>
          <w:rFonts w:hint="eastAsia" w:ascii="宋体" w:hAnsi="宋体" w:cs="宋体"/>
          <w:szCs w:val="21"/>
        </w:rPr>
        <w:t>3.3</w:t>
      </w:r>
      <w:bookmarkStart w:id="11" w:name="OLE_LINK4"/>
      <w:bookmarkStart w:id="12" w:name="OLE_LINK5"/>
      <w:r>
        <w:rPr>
          <w:rFonts w:hint="eastAsia" w:ascii="宋体" w:hAnsi="宋体" w:cs="宋体"/>
          <w:szCs w:val="21"/>
        </w:rPr>
        <w:t>“物资标签”上的储存起止日期填写要求</w:t>
      </w:r>
      <w:bookmarkEnd w:id="11"/>
      <w:r>
        <w:rPr>
          <w:rFonts w:hint="eastAsia" w:ascii="宋体" w:hAnsi="宋体" w:cs="宋体"/>
          <w:szCs w:val="21"/>
        </w:rPr>
        <w:t>：</w:t>
      </w:r>
      <w:bookmarkEnd w:id="12"/>
    </w:p>
    <w:p>
      <w:pPr>
        <w:spacing w:line="360" w:lineRule="auto"/>
        <w:rPr>
          <w:rFonts w:ascii="宋体" w:hAnsi="宋体" w:cs="宋体"/>
          <w:szCs w:val="21"/>
        </w:rPr>
      </w:pPr>
      <w:r>
        <w:rPr>
          <w:rFonts w:hint="eastAsia" w:ascii="宋体" w:hAnsi="宋体" w:cs="宋体"/>
          <w:szCs w:val="21"/>
        </w:rPr>
        <w:t>若该物资有保质期，“起”填写“生产日期”，“止”填写“到期日期”，比如某物资生产日期是2020年1月1日，保质期是2年，储存起止日期的写法：“2020年1月1日—2021年12月31日”（参考附录C）。</w:t>
      </w:r>
    </w:p>
    <w:p>
      <w:pPr>
        <w:spacing w:line="360" w:lineRule="auto"/>
        <w:rPr>
          <w:rFonts w:ascii="宋体" w:hAnsi="宋体" w:cs="宋体"/>
          <w:szCs w:val="21"/>
        </w:rPr>
      </w:pPr>
      <w:r>
        <w:rPr>
          <w:rFonts w:hint="eastAsia" w:ascii="宋体" w:hAnsi="宋体" w:cs="宋体"/>
          <w:szCs w:val="21"/>
        </w:rPr>
        <w:t>若该物资没有保质期，“</w:t>
      </w:r>
      <w:r>
        <w:rPr>
          <w:rFonts w:hint="eastAsia" w:ascii="宋体" w:hAnsi="宋体" w:cs="宋体"/>
          <w:color w:val="171A1D"/>
          <w:szCs w:val="21"/>
          <w:shd w:val="clear" w:color="auto" w:fill="FFFFFF"/>
        </w:rPr>
        <w:t>起”填写“生产日期”（若无生产日期则由仓库人员填写入库日期），</w:t>
      </w:r>
      <w:r>
        <w:rPr>
          <w:rFonts w:hint="eastAsia" w:ascii="宋体" w:hAnsi="宋体" w:cs="宋体"/>
          <w:szCs w:val="21"/>
        </w:rPr>
        <w:t>“止”填写“</w:t>
      </w:r>
      <w:r>
        <w:rPr>
          <w:rFonts w:hint="eastAsia" w:ascii="宋体" w:hAnsi="宋体" w:cs="宋体"/>
          <w:color w:val="171A1D"/>
          <w:szCs w:val="21"/>
          <w:shd w:val="clear" w:color="auto" w:fill="FFFFFF"/>
        </w:rPr>
        <w:t>无”，</w:t>
      </w:r>
      <w:r>
        <w:rPr>
          <w:rFonts w:hint="eastAsia" w:ascii="宋体" w:hAnsi="宋体" w:cs="宋体"/>
          <w:szCs w:val="21"/>
        </w:rPr>
        <w:t>比如某物资生产日期是2020年1月1日，储存起止日期的写法：“2020年1月1日—无”（参考附录C）。</w:t>
      </w:r>
    </w:p>
    <w:p>
      <w:pPr>
        <w:spacing w:line="360" w:lineRule="auto"/>
        <w:rPr>
          <w:rFonts w:ascii="宋体" w:hAnsi="宋体" w:cs="宋体"/>
          <w:szCs w:val="21"/>
        </w:rPr>
      </w:pPr>
      <w:r>
        <w:rPr>
          <w:rFonts w:hint="eastAsia" w:ascii="宋体" w:hAnsi="宋体" w:cs="宋体"/>
          <w:szCs w:val="21"/>
        </w:rPr>
        <w:t>3.4“物资标签”需粘贴到最小独立包装件。箱内有小包装的，小包装标识内容必须有：物资描述或规格型号、数量，内容须与外箱标识相符。</w:t>
      </w:r>
    </w:p>
    <w:p>
      <w:pPr>
        <w:pStyle w:val="16"/>
        <w:tabs>
          <w:tab w:val="left" w:pos="370"/>
          <w:tab w:val="left" w:pos="550"/>
        </w:tabs>
        <w:spacing w:line="360" w:lineRule="auto"/>
        <w:ind w:firstLine="0" w:firstLineChars="0"/>
        <w:rPr>
          <w:rFonts w:ascii="宋体" w:hAnsi="宋体" w:cs="宋体"/>
          <w:szCs w:val="21"/>
        </w:rPr>
      </w:pPr>
      <w:r>
        <w:rPr>
          <w:rFonts w:hint="eastAsia" w:ascii="宋体" w:hAnsi="宋体" w:cs="宋体"/>
          <w:szCs w:val="21"/>
        </w:rPr>
        <w:t>3.5物资主件包含的零配件或其它安装附件，需提供配件或附件清单，注明物资名称、数量，提供安装说明技术资料。</w:t>
      </w:r>
    </w:p>
    <w:p>
      <w:pPr>
        <w:pStyle w:val="16"/>
        <w:numPr>
          <w:ilvl w:val="0"/>
          <w:numId w:val="3"/>
        </w:numPr>
        <w:tabs>
          <w:tab w:val="left" w:pos="370"/>
          <w:tab w:val="left" w:pos="550"/>
        </w:tabs>
        <w:spacing w:line="360" w:lineRule="auto"/>
        <w:ind w:left="0" w:firstLine="0" w:firstLineChars="0"/>
        <w:rPr>
          <w:rFonts w:ascii="宋体" w:hAnsi="宋体" w:cs="宋体"/>
          <w:b/>
          <w:szCs w:val="21"/>
        </w:rPr>
      </w:pPr>
      <w:r>
        <w:rPr>
          <w:rFonts w:hint="eastAsia" w:ascii="宋体" w:hAnsi="宋体" w:cs="宋体"/>
          <w:b/>
          <w:bCs/>
          <w:szCs w:val="21"/>
        </w:rPr>
        <w:t>送货单要求</w:t>
      </w:r>
    </w:p>
    <w:p>
      <w:pPr>
        <w:spacing w:line="360" w:lineRule="auto"/>
        <w:rPr>
          <w:rFonts w:ascii="宋体" w:hAnsi="宋体" w:cs="宋体"/>
          <w:bCs/>
          <w:szCs w:val="21"/>
        </w:rPr>
      </w:pPr>
      <w:r>
        <w:rPr>
          <w:rFonts w:hint="eastAsia" w:ascii="宋体" w:hAnsi="宋体" w:cs="宋体"/>
          <w:bCs/>
          <w:szCs w:val="21"/>
        </w:rPr>
        <w:t>4.1供应商每批次送货均须提供《送货单》，且须加盖供应商公章或发货人签名，否则拒绝收货。</w:t>
      </w:r>
    </w:p>
    <w:p>
      <w:pPr>
        <w:spacing w:line="360" w:lineRule="auto"/>
        <w:rPr>
          <w:rFonts w:ascii="宋体" w:hAnsi="宋体" w:cs="宋体"/>
          <w:szCs w:val="21"/>
        </w:rPr>
      </w:pPr>
      <w:r>
        <w:rPr>
          <w:rFonts w:hint="eastAsia" w:ascii="宋体" w:hAnsi="宋体" w:cs="宋体"/>
          <w:bCs/>
          <w:szCs w:val="21"/>
        </w:rPr>
        <w:t>4.2送货单上须详细填写到货仓库、</w:t>
      </w:r>
      <w:r>
        <w:rPr>
          <w:rFonts w:hint="eastAsia" w:ascii="宋体" w:hAnsi="宋体" w:cs="宋体"/>
          <w:szCs w:val="21"/>
        </w:rPr>
        <w:t>采购订单号</w:t>
      </w:r>
      <w:r>
        <w:rPr>
          <w:rFonts w:hint="eastAsia" w:ascii="宋体" w:hAnsi="宋体" w:cs="宋体"/>
          <w:bCs/>
          <w:szCs w:val="21"/>
        </w:rPr>
        <w:t>、合同编号、供应商名称、货物明细等相关信息</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4.3一张《送货单》只允许对应一个采购订单和一个仓库。</w:t>
      </w:r>
    </w:p>
    <w:p>
      <w:pPr>
        <w:pStyle w:val="16"/>
        <w:tabs>
          <w:tab w:val="left" w:pos="370"/>
          <w:tab w:val="left" w:pos="550"/>
        </w:tabs>
        <w:spacing w:line="360" w:lineRule="auto"/>
        <w:ind w:firstLine="0" w:firstLineChars="0"/>
        <w:rPr>
          <w:rFonts w:ascii="宋体" w:hAnsi="宋体" w:cs="宋体"/>
          <w:b/>
          <w:szCs w:val="21"/>
        </w:rPr>
      </w:pPr>
      <w:r>
        <w:rPr>
          <w:rFonts w:hint="eastAsia" w:ascii="宋体" w:hAnsi="宋体" w:cs="宋体"/>
          <w:szCs w:val="21"/>
        </w:rPr>
        <w:t>4.4若送货单内容与合同清单、实物三者不符，仓库将不安排接收。</w:t>
      </w:r>
    </w:p>
    <w:p>
      <w:pPr>
        <w:pStyle w:val="16"/>
        <w:numPr>
          <w:ilvl w:val="0"/>
          <w:numId w:val="3"/>
        </w:numPr>
        <w:tabs>
          <w:tab w:val="left" w:pos="370"/>
          <w:tab w:val="left" w:pos="550"/>
        </w:tabs>
        <w:spacing w:line="360" w:lineRule="auto"/>
        <w:ind w:left="0" w:firstLine="0" w:firstLineChars="0"/>
        <w:rPr>
          <w:rFonts w:ascii="宋体" w:hAnsi="宋体" w:cs="宋体"/>
          <w:b/>
          <w:szCs w:val="21"/>
        </w:rPr>
      </w:pPr>
      <w:r>
        <w:rPr>
          <w:rFonts w:hint="eastAsia" w:ascii="宋体" w:hAnsi="宋体" w:cs="宋体"/>
          <w:b/>
          <w:szCs w:val="21"/>
        </w:rPr>
        <w:t>卸货及接收要求</w:t>
      </w:r>
    </w:p>
    <w:p>
      <w:pPr>
        <w:spacing w:line="360" w:lineRule="auto"/>
        <w:rPr>
          <w:rFonts w:ascii="宋体" w:hAnsi="宋体" w:cs="宋体"/>
          <w:szCs w:val="21"/>
        </w:rPr>
      </w:pPr>
      <w:r>
        <w:rPr>
          <w:rFonts w:hint="eastAsia" w:ascii="宋体" w:hAnsi="宋体" w:cs="宋体"/>
          <w:szCs w:val="21"/>
        </w:rPr>
        <w:t>5.1供应商送货，物流、快递到货，须根据合同约定送货到指定地点，由供应商自行或委托第三方完成装卸作业。</w:t>
      </w:r>
    </w:p>
    <w:p>
      <w:pPr>
        <w:spacing w:line="360" w:lineRule="auto"/>
        <w:rPr>
          <w:rFonts w:ascii="宋体" w:hAnsi="宋体" w:cs="宋体"/>
          <w:szCs w:val="21"/>
        </w:rPr>
      </w:pPr>
      <w:r>
        <w:rPr>
          <w:rFonts w:hint="eastAsia" w:ascii="宋体" w:hAnsi="宋体" w:cs="宋体"/>
          <w:szCs w:val="21"/>
        </w:rPr>
        <w:t>5.2装卸过程，须服从仓库人员指挥，按仓库物资管理要求合理堆码和粘贴物资标签（附录C），当面清点确认，无异议后签收《送货单》。</w:t>
      </w:r>
    </w:p>
    <w:p>
      <w:pPr>
        <w:spacing w:line="360" w:lineRule="auto"/>
        <w:rPr>
          <w:rFonts w:ascii="宋体" w:hAnsi="宋体" w:cs="宋体"/>
          <w:szCs w:val="21"/>
        </w:rPr>
      </w:pPr>
      <w:r>
        <w:rPr>
          <w:rFonts w:hint="eastAsia" w:ascii="宋体" w:hAnsi="宋体" w:cs="宋体"/>
          <w:szCs w:val="21"/>
        </w:rPr>
        <w:t>5.3物资接收后，根据杭州地铁物资管理要求进行质量验收，不符合要求的物资退还供应商。</w:t>
      </w:r>
    </w:p>
    <w:p>
      <w:pPr>
        <w:spacing w:line="360" w:lineRule="auto"/>
        <w:rPr>
          <w:rFonts w:ascii="宋体" w:hAnsi="宋体" w:cs="宋体"/>
          <w:szCs w:val="21"/>
        </w:rPr>
      </w:pPr>
      <w:r>
        <w:rPr>
          <w:rFonts w:hint="eastAsia" w:ascii="宋体" w:hAnsi="宋体" w:cs="宋体"/>
          <w:szCs w:val="21"/>
        </w:rPr>
        <w:t>5.4供应商在使用物资库手动叉车等搬运工具时，须正确操作，遗失或损坏的，须赔偿。</w:t>
      </w:r>
    </w:p>
    <w:p>
      <w:pPr>
        <w:pStyle w:val="2"/>
        <w:numPr>
          <w:ilvl w:val="0"/>
          <w:numId w:val="3"/>
        </w:numPr>
        <w:ind w:left="0" w:firstLine="0"/>
        <w:rPr>
          <w:rFonts w:cs="宋体"/>
          <w:bCs w:val="0"/>
        </w:rPr>
      </w:pPr>
      <w:r>
        <w:rPr>
          <w:rFonts w:hint="eastAsia" w:cs="宋体"/>
          <w:bCs w:val="0"/>
        </w:rPr>
        <w:t>附件</w:t>
      </w:r>
    </w:p>
    <w:p>
      <w:pPr>
        <w:spacing w:line="360" w:lineRule="auto"/>
        <w:jc w:val="left"/>
        <w:rPr>
          <w:rFonts w:ascii="宋体" w:hAnsi="宋体" w:cs="宋体"/>
          <w:szCs w:val="21"/>
        </w:rPr>
      </w:pPr>
      <w:r>
        <w:rPr>
          <w:rFonts w:hint="eastAsia" w:ascii="宋体" w:hAnsi="宋体" w:cs="宋体"/>
          <w:szCs w:val="21"/>
        </w:rPr>
        <w:t>附录A:《送货单》格式</w:t>
      </w:r>
    </w:p>
    <w:p>
      <w:pPr>
        <w:spacing w:line="360" w:lineRule="auto"/>
        <w:jc w:val="left"/>
        <w:rPr>
          <w:rFonts w:ascii="宋体" w:hAnsi="宋体" w:cs="宋体"/>
          <w:szCs w:val="21"/>
        </w:rPr>
      </w:pPr>
      <w:r>
        <w:rPr>
          <w:rFonts w:hint="eastAsia" w:ascii="宋体" w:hAnsi="宋体" w:cs="宋体"/>
          <w:szCs w:val="21"/>
        </w:rPr>
        <w:t>附录B:物资标签格式</w:t>
      </w:r>
    </w:p>
    <w:p>
      <w:pPr>
        <w:spacing w:line="360" w:lineRule="auto"/>
        <w:jc w:val="left"/>
        <w:rPr>
          <w:rFonts w:ascii="宋体" w:hAnsi="宋体" w:cs="宋体"/>
          <w:szCs w:val="21"/>
        </w:rPr>
      </w:pPr>
      <w:r>
        <w:rPr>
          <w:rFonts w:hint="eastAsia" w:ascii="宋体" w:hAnsi="宋体" w:cs="宋体"/>
          <w:szCs w:val="21"/>
        </w:rPr>
        <w:t>附录C:物资标签示例</w:t>
      </w:r>
    </w:p>
    <w:p>
      <w:pPr>
        <w:spacing w:line="360" w:lineRule="auto"/>
        <w:ind w:firstLine="319" w:firstLineChars="152"/>
        <w:rPr>
          <w:rFonts w:ascii="宋体" w:hAnsi="宋体" w:cs="宋体"/>
          <w:szCs w:val="21"/>
        </w:rPr>
      </w:pPr>
    </w:p>
    <w:p>
      <w:pPr>
        <w:spacing w:line="420" w:lineRule="exact"/>
        <w:rPr>
          <w:rFonts w:ascii="宋体" w:hAnsi="宋体" w:cs="宋体"/>
          <w:b/>
          <w:sz w:val="24"/>
        </w:rPr>
        <w:sectPr>
          <w:footerReference r:id="rId3" w:type="default"/>
          <w:footerReference r:id="rId4" w:type="even"/>
          <w:pgSz w:w="11906" w:h="16838"/>
          <w:pgMar w:top="1440" w:right="1797" w:bottom="1440" w:left="1797" w:header="851" w:footer="992" w:gutter="0"/>
          <w:pgNumType w:fmt="numberInDash"/>
          <w:cols w:space="720" w:num="1"/>
          <w:docGrid w:type="linesAndChars" w:linePitch="312" w:charSpace="0"/>
        </w:sectPr>
      </w:pPr>
    </w:p>
    <w:p>
      <w:pPr>
        <w:spacing w:line="420" w:lineRule="exact"/>
        <w:jc w:val="left"/>
        <w:rPr>
          <w:rFonts w:ascii="宋体" w:hAnsi="宋体" w:cs="宋体"/>
          <w:b/>
          <w:bCs/>
          <w:szCs w:val="21"/>
        </w:rPr>
      </w:pPr>
      <w:r>
        <w:rPr>
          <w:rFonts w:hint="eastAsia" w:ascii="宋体" w:hAnsi="宋体" w:cs="宋体"/>
          <w:b/>
          <w:bCs/>
          <w:szCs w:val="21"/>
        </w:rPr>
        <w:t>附录A:《送货单》格式</w:t>
      </w:r>
    </w:p>
    <w:p>
      <w:pPr>
        <w:ind w:right="105"/>
        <w:jc w:val="right"/>
        <w:rPr>
          <w:rFonts w:ascii="宋体" w:hAnsi="宋体" w:cs="宋体"/>
          <w:sz w:val="24"/>
        </w:rPr>
      </w:pPr>
      <w:r>
        <w:rPr>
          <w:rFonts w:hint="eastAsia" w:ascii="宋体" w:hAnsi="宋体" w:cs="宋体"/>
          <w:sz w:val="24"/>
        </w:rPr>
        <w:t>YYZL-G-CW-Z04-0019-2021·F3-01</w:t>
      </w:r>
    </w:p>
    <w:p>
      <w:pPr>
        <w:widowControl/>
        <w:jc w:val="center"/>
        <w:rPr>
          <w:rFonts w:ascii="宋体" w:hAnsi="宋体" w:cs="宋体"/>
          <w:kern w:val="0"/>
          <w:sz w:val="32"/>
          <w:szCs w:val="32"/>
        </w:rPr>
      </w:pPr>
      <w:bookmarkStart w:id="13" w:name="_Toc31554_WPSOffice_Level1"/>
      <w:r>
        <w:rPr>
          <w:rFonts w:hint="eastAsia" w:ascii="宋体" w:hAnsi="宋体" w:cs="宋体"/>
          <w:kern w:val="0"/>
          <w:sz w:val="32"/>
          <w:szCs w:val="32"/>
        </w:rPr>
        <w:t>送货单</w:t>
      </w:r>
      <w:bookmarkEnd w:id="13"/>
    </w:p>
    <w:p>
      <w:pPr>
        <w:widowControl/>
        <w:jc w:val="center"/>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供应商名称：              采购订单：              到货仓库：</w:t>
      </w:r>
    </w:p>
    <w:p>
      <w:pPr>
        <w:widowControl/>
        <w:jc w:val="left"/>
        <w:rPr>
          <w:rFonts w:ascii="宋体" w:hAnsi="宋体" w:cs="宋体"/>
          <w:kern w:val="0"/>
          <w:szCs w:val="21"/>
        </w:rPr>
      </w:pPr>
      <w:r>
        <w:rPr>
          <w:rFonts w:hint="eastAsia" w:ascii="宋体" w:hAnsi="宋体" w:cs="宋体"/>
          <w:kern w:val="0"/>
          <w:szCs w:val="21"/>
        </w:rPr>
        <w:t>送货日期：                合同编号：</w:t>
      </w:r>
    </w:p>
    <w:tbl>
      <w:tblPr>
        <w:tblStyle w:val="8"/>
        <w:tblW w:w="13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21"/>
        <w:gridCol w:w="1121"/>
        <w:gridCol w:w="1121"/>
        <w:gridCol w:w="1122"/>
        <w:gridCol w:w="1122"/>
        <w:gridCol w:w="1122"/>
        <w:gridCol w:w="1122"/>
        <w:gridCol w:w="1555"/>
        <w:gridCol w:w="1245"/>
        <w:gridCol w:w="115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1" w:type="dxa"/>
            <w:vAlign w:val="center"/>
          </w:tcPr>
          <w:p>
            <w:pPr>
              <w:widowControl/>
              <w:jc w:val="center"/>
              <w:rPr>
                <w:rFonts w:ascii="宋体" w:hAnsi="宋体" w:cs="宋体"/>
                <w:kern w:val="0"/>
                <w:szCs w:val="21"/>
              </w:rPr>
            </w:pPr>
          </w:p>
        </w:tc>
        <w:tc>
          <w:tcPr>
            <w:tcW w:w="9406" w:type="dxa"/>
            <w:gridSpan w:val="8"/>
            <w:vAlign w:val="center"/>
          </w:tcPr>
          <w:p>
            <w:pPr>
              <w:widowControl/>
              <w:jc w:val="center"/>
              <w:rPr>
                <w:rFonts w:ascii="宋体" w:hAnsi="宋体" w:cs="宋体"/>
                <w:kern w:val="0"/>
                <w:szCs w:val="21"/>
              </w:rPr>
            </w:pPr>
            <w:r>
              <w:rPr>
                <w:rFonts w:hint="eastAsia" w:ascii="宋体" w:hAnsi="宋体" w:cs="宋体"/>
                <w:kern w:val="0"/>
                <w:szCs w:val="21"/>
              </w:rPr>
              <w:t>以下由供应商提供</w:t>
            </w:r>
          </w:p>
        </w:tc>
        <w:tc>
          <w:tcPr>
            <w:tcW w:w="3315" w:type="dxa"/>
            <w:gridSpan w:val="3"/>
            <w:vAlign w:val="center"/>
          </w:tcPr>
          <w:p>
            <w:pPr>
              <w:widowControl/>
              <w:jc w:val="center"/>
              <w:rPr>
                <w:rFonts w:ascii="宋体" w:hAnsi="宋体" w:cs="宋体"/>
                <w:kern w:val="0"/>
                <w:szCs w:val="21"/>
              </w:rPr>
            </w:pPr>
            <w:r>
              <w:rPr>
                <w:rFonts w:hint="eastAsia" w:ascii="宋体" w:hAnsi="宋体" w:cs="宋体"/>
                <w:kern w:val="0"/>
                <w:szCs w:val="21"/>
              </w:rPr>
              <w:t>以下由仓库填写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21"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21" w:type="dxa"/>
            <w:vAlign w:val="center"/>
          </w:tcPr>
          <w:p>
            <w:pPr>
              <w:widowControl/>
              <w:jc w:val="center"/>
              <w:rPr>
                <w:rFonts w:ascii="宋体" w:hAnsi="宋体" w:cs="宋体"/>
                <w:kern w:val="0"/>
                <w:szCs w:val="21"/>
              </w:rPr>
            </w:pPr>
            <w:r>
              <w:rPr>
                <w:rFonts w:hint="eastAsia" w:ascii="宋体" w:hAnsi="宋体" w:cs="宋体"/>
                <w:kern w:val="0"/>
                <w:szCs w:val="21"/>
              </w:rPr>
              <w:t>合同序号</w:t>
            </w:r>
          </w:p>
        </w:tc>
        <w:tc>
          <w:tcPr>
            <w:tcW w:w="1121" w:type="dxa"/>
            <w:vAlign w:val="center"/>
          </w:tcPr>
          <w:p>
            <w:pPr>
              <w:widowControl/>
              <w:jc w:val="center"/>
              <w:rPr>
                <w:rFonts w:ascii="宋体" w:hAnsi="宋体" w:cs="宋体"/>
                <w:kern w:val="0"/>
                <w:szCs w:val="21"/>
              </w:rPr>
            </w:pPr>
            <w:r>
              <w:rPr>
                <w:rFonts w:hint="eastAsia" w:ascii="宋体" w:hAnsi="宋体" w:cs="宋体"/>
                <w:kern w:val="0"/>
                <w:szCs w:val="21"/>
              </w:rPr>
              <w:t>资产编码</w:t>
            </w:r>
          </w:p>
        </w:tc>
        <w:tc>
          <w:tcPr>
            <w:tcW w:w="1121" w:type="dxa"/>
            <w:vAlign w:val="center"/>
          </w:tcPr>
          <w:p>
            <w:pPr>
              <w:widowControl/>
              <w:jc w:val="center"/>
              <w:rPr>
                <w:rFonts w:ascii="宋体" w:hAnsi="宋体" w:cs="宋体"/>
                <w:kern w:val="0"/>
                <w:szCs w:val="21"/>
              </w:rPr>
            </w:pPr>
            <w:r>
              <w:rPr>
                <w:rFonts w:hint="eastAsia" w:ascii="宋体" w:hAnsi="宋体" w:cs="宋体"/>
                <w:kern w:val="0"/>
                <w:szCs w:val="21"/>
              </w:rPr>
              <w:t>资产名称</w:t>
            </w:r>
          </w:p>
        </w:tc>
        <w:tc>
          <w:tcPr>
            <w:tcW w:w="1122" w:type="dxa"/>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1122" w:type="dxa"/>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122" w:type="dxa"/>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122" w:type="dxa"/>
            <w:vAlign w:val="center"/>
          </w:tcPr>
          <w:p>
            <w:pPr>
              <w:widowControl/>
              <w:jc w:val="center"/>
              <w:rPr>
                <w:rFonts w:ascii="宋体" w:hAnsi="宋体" w:cs="宋体"/>
                <w:kern w:val="0"/>
                <w:szCs w:val="21"/>
              </w:rPr>
            </w:pPr>
            <w:r>
              <w:rPr>
                <w:rFonts w:hint="eastAsia" w:ascii="宋体" w:hAnsi="宋体" w:cs="宋体"/>
                <w:kern w:val="0"/>
                <w:szCs w:val="21"/>
              </w:rPr>
              <w:t>合同数量</w:t>
            </w:r>
          </w:p>
        </w:tc>
        <w:tc>
          <w:tcPr>
            <w:tcW w:w="1555" w:type="dxa"/>
            <w:vAlign w:val="center"/>
          </w:tcPr>
          <w:p>
            <w:pPr>
              <w:widowControl/>
              <w:jc w:val="center"/>
              <w:rPr>
                <w:rFonts w:ascii="宋体" w:hAnsi="宋体" w:cs="宋体"/>
                <w:kern w:val="0"/>
                <w:szCs w:val="21"/>
              </w:rPr>
            </w:pPr>
            <w:r>
              <w:rPr>
                <w:rFonts w:hint="eastAsia" w:ascii="宋体" w:hAnsi="宋体" w:cs="宋体"/>
                <w:kern w:val="0"/>
                <w:szCs w:val="21"/>
              </w:rPr>
              <w:t>本次送货数量</w:t>
            </w:r>
          </w:p>
        </w:tc>
        <w:tc>
          <w:tcPr>
            <w:tcW w:w="1245" w:type="dxa"/>
            <w:vAlign w:val="center"/>
          </w:tcPr>
          <w:p>
            <w:pPr>
              <w:widowControl/>
              <w:jc w:val="center"/>
              <w:rPr>
                <w:rFonts w:ascii="宋体" w:hAnsi="宋体" w:cs="宋体"/>
                <w:kern w:val="0"/>
                <w:szCs w:val="21"/>
              </w:rPr>
            </w:pPr>
            <w:r>
              <w:rPr>
                <w:rFonts w:hint="eastAsia" w:ascii="宋体" w:hAnsi="宋体" w:cs="宋体"/>
                <w:kern w:val="0"/>
                <w:szCs w:val="21"/>
              </w:rPr>
              <w:t>生产批次</w:t>
            </w:r>
          </w:p>
        </w:tc>
        <w:tc>
          <w:tcPr>
            <w:tcW w:w="1155" w:type="dxa"/>
            <w:vAlign w:val="center"/>
          </w:tcPr>
          <w:p>
            <w:pPr>
              <w:widowControl/>
              <w:jc w:val="center"/>
              <w:rPr>
                <w:rFonts w:ascii="宋体" w:hAnsi="宋体" w:cs="宋体"/>
                <w:kern w:val="0"/>
                <w:szCs w:val="21"/>
              </w:rPr>
            </w:pPr>
            <w:r>
              <w:rPr>
                <w:rFonts w:hint="eastAsia" w:ascii="宋体" w:hAnsi="宋体" w:cs="宋体"/>
                <w:kern w:val="0"/>
                <w:szCs w:val="21"/>
              </w:rPr>
              <w:t>实收数量</w:t>
            </w:r>
          </w:p>
        </w:tc>
        <w:tc>
          <w:tcPr>
            <w:tcW w:w="915" w:type="dxa"/>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1"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122" w:type="dxa"/>
          </w:tcPr>
          <w:p>
            <w:pPr>
              <w:widowControl/>
              <w:jc w:val="left"/>
              <w:rPr>
                <w:rFonts w:ascii="宋体" w:hAnsi="宋体" w:cs="宋体"/>
                <w:kern w:val="0"/>
                <w:szCs w:val="21"/>
              </w:rPr>
            </w:pPr>
          </w:p>
        </w:tc>
        <w:tc>
          <w:tcPr>
            <w:tcW w:w="1555" w:type="dxa"/>
          </w:tcPr>
          <w:p>
            <w:pPr>
              <w:widowControl/>
              <w:jc w:val="left"/>
              <w:rPr>
                <w:rFonts w:ascii="宋体" w:hAnsi="宋体" w:cs="宋体"/>
                <w:kern w:val="0"/>
                <w:szCs w:val="21"/>
              </w:rPr>
            </w:pPr>
          </w:p>
        </w:tc>
        <w:tc>
          <w:tcPr>
            <w:tcW w:w="1245" w:type="dxa"/>
          </w:tcPr>
          <w:p>
            <w:pPr>
              <w:widowControl/>
              <w:jc w:val="left"/>
              <w:rPr>
                <w:rFonts w:ascii="宋体" w:hAnsi="宋体" w:cs="宋体"/>
                <w:kern w:val="0"/>
                <w:szCs w:val="21"/>
              </w:rPr>
            </w:pPr>
          </w:p>
        </w:tc>
        <w:tc>
          <w:tcPr>
            <w:tcW w:w="1155" w:type="dxa"/>
          </w:tcPr>
          <w:p>
            <w:pPr>
              <w:widowControl/>
              <w:jc w:val="left"/>
              <w:rPr>
                <w:rFonts w:ascii="宋体" w:hAnsi="宋体" w:cs="宋体"/>
                <w:kern w:val="0"/>
                <w:szCs w:val="21"/>
              </w:rPr>
            </w:pPr>
          </w:p>
        </w:tc>
        <w:tc>
          <w:tcPr>
            <w:tcW w:w="915"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842" w:type="dxa"/>
            <w:gridSpan w:val="12"/>
          </w:tcPr>
          <w:p>
            <w:pPr>
              <w:widowControl/>
              <w:jc w:val="left"/>
              <w:rPr>
                <w:rFonts w:ascii="宋体" w:hAnsi="宋体" w:cs="宋体"/>
                <w:kern w:val="0"/>
                <w:szCs w:val="21"/>
              </w:rPr>
            </w:pPr>
            <w:r>
              <w:rPr>
                <w:rFonts w:hint="eastAsia" w:ascii="宋体" w:hAnsi="宋体" w:cs="宋体"/>
                <w:kern w:val="0"/>
                <w:szCs w:val="21"/>
              </w:rPr>
              <w:t>注：本记录归档方式</w:t>
            </w:r>
            <w:r>
              <w:rPr>
                <w:rFonts w:hint="eastAsia" w:ascii="宋体" w:hAnsi="宋体" w:cs="宋体"/>
                <w:kern w:val="0"/>
                <w:szCs w:val="21"/>
                <w:u w:val="single"/>
              </w:rPr>
              <w:t>纸质</w:t>
            </w:r>
            <w:r>
              <w:rPr>
                <w:rFonts w:hint="eastAsia" w:ascii="宋体" w:hAnsi="宋体" w:cs="宋体"/>
                <w:kern w:val="0"/>
                <w:szCs w:val="21"/>
              </w:rPr>
              <w:t>，归档周期</w:t>
            </w:r>
            <w:r>
              <w:rPr>
                <w:rFonts w:hint="eastAsia" w:ascii="宋体" w:hAnsi="宋体" w:cs="宋体"/>
                <w:kern w:val="0"/>
                <w:szCs w:val="21"/>
                <w:u w:val="single"/>
              </w:rPr>
              <w:t>12</w:t>
            </w:r>
            <w:r>
              <w:rPr>
                <w:rFonts w:hint="eastAsia" w:ascii="宋体" w:hAnsi="宋体" w:cs="宋体"/>
                <w:kern w:val="0"/>
                <w:szCs w:val="21"/>
              </w:rPr>
              <w:t>个月，保存期限</w:t>
            </w:r>
            <w:r>
              <w:rPr>
                <w:rFonts w:hint="eastAsia" w:ascii="宋体" w:hAnsi="宋体" w:cs="宋体"/>
                <w:kern w:val="0"/>
                <w:szCs w:val="21"/>
                <w:u w:val="single"/>
              </w:rPr>
              <w:t>36</w:t>
            </w:r>
            <w:r>
              <w:rPr>
                <w:rFonts w:hint="eastAsia" w:ascii="宋体" w:hAnsi="宋体" w:cs="宋体"/>
                <w:kern w:val="0"/>
                <w:szCs w:val="21"/>
              </w:rPr>
              <w:t>个月。</w:t>
            </w:r>
          </w:p>
        </w:tc>
      </w:tr>
    </w:tbl>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物流方式：□自行送货   □物流发货                                         收货地址：</w:t>
      </w:r>
    </w:p>
    <w:p>
      <w:pPr>
        <w:widowControl/>
        <w:jc w:val="left"/>
        <w:rPr>
          <w:rFonts w:ascii="宋体" w:hAnsi="宋体" w:cs="宋体"/>
          <w:kern w:val="0"/>
          <w:szCs w:val="21"/>
        </w:rPr>
      </w:pPr>
      <w:r>
        <w:rPr>
          <w:rFonts w:hint="eastAsia" w:ascii="宋体" w:hAnsi="宋体" w:cs="宋体"/>
          <w:kern w:val="0"/>
          <w:szCs w:val="21"/>
        </w:rPr>
        <w:t>发货单位（盖章或签名）：                                                  收货联系人：</w:t>
      </w:r>
    </w:p>
    <w:p>
      <w:pPr>
        <w:widowControl/>
        <w:jc w:val="left"/>
        <w:rPr>
          <w:rFonts w:ascii="宋体" w:hAnsi="宋体" w:cs="宋体"/>
          <w:kern w:val="0"/>
          <w:szCs w:val="21"/>
        </w:rPr>
      </w:pPr>
      <w:r>
        <w:rPr>
          <w:rFonts w:hint="eastAsia" w:ascii="宋体" w:hAnsi="宋体" w:cs="宋体"/>
          <w:kern w:val="0"/>
          <w:szCs w:val="21"/>
        </w:rPr>
        <w:t>发货人姓名：                                                              收货人签名</w:t>
      </w:r>
    </w:p>
    <w:p>
      <w:pPr>
        <w:widowControl/>
        <w:jc w:val="left"/>
        <w:rPr>
          <w:rFonts w:ascii="宋体" w:hAnsi="宋体" w:cs="宋体"/>
          <w:kern w:val="0"/>
          <w:szCs w:val="21"/>
        </w:rPr>
      </w:pPr>
      <w:r>
        <w:rPr>
          <w:rFonts w:hint="eastAsia" w:ascii="宋体" w:hAnsi="宋体" w:cs="宋体"/>
          <w:kern w:val="0"/>
          <w:szCs w:val="21"/>
        </w:rPr>
        <w:t>联系电话 ：                                                               收货日期：</w:t>
      </w:r>
    </w:p>
    <w:p>
      <w:pPr>
        <w:spacing w:line="420" w:lineRule="exact"/>
        <w:jc w:val="left"/>
        <w:rPr>
          <w:rFonts w:ascii="宋体" w:hAnsi="宋体" w:cs="宋体"/>
          <w:b/>
          <w:szCs w:val="21"/>
        </w:rPr>
        <w:sectPr>
          <w:pgSz w:w="16838" w:h="11906" w:orient="landscape"/>
          <w:pgMar w:top="1418" w:right="1440" w:bottom="1797" w:left="1440" w:header="851" w:footer="992" w:gutter="0"/>
          <w:pgNumType w:fmt="numberInDash"/>
          <w:cols w:space="720" w:num="1"/>
          <w:docGrid w:type="linesAndChars" w:linePitch="312" w:charSpace="0"/>
        </w:sectPr>
      </w:pPr>
    </w:p>
    <w:p>
      <w:pPr>
        <w:spacing w:line="360" w:lineRule="auto"/>
        <w:jc w:val="left"/>
        <w:rPr>
          <w:rFonts w:ascii="宋体" w:hAnsi="宋体" w:cs="宋体"/>
          <w:b/>
          <w:szCs w:val="21"/>
        </w:rPr>
      </w:pPr>
      <w:r>
        <w:rPr>
          <w:rFonts w:hint="eastAsia" w:ascii="宋体" w:hAnsi="宋体" w:cs="宋体"/>
          <w:b/>
          <w:szCs w:val="21"/>
        </w:rPr>
        <w:t>附录B:物资标签格式</w:t>
      </w:r>
    </w:p>
    <w:p>
      <w:pPr>
        <w:rPr>
          <w:rFonts w:ascii="宋体" w:hAnsi="宋体" w:cs="宋体"/>
          <w:color w:val="000000"/>
          <w:szCs w:val="21"/>
        </w:rPr>
      </w:pPr>
      <w:r>
        <w:rPr>
          <w:rFonts w:hint="eastAsia" w:ascii="宋体" w:hAnsi="宋体" w:cs="宋体"/>
          <w:color w:val="000000"/>
          <w:szCs w:val="21"/>
        </w:rPr>
        <mc:AlternateContent>
          <mc:Choice Requires="wps">
            <w:drawing>
              <wp:inline distT="0" distB="0" distL="114300" distR="114300">
                <wp:extent cx="3716020" cy="1839595"/>
                <wp:effectExtent l="4445" t="4445" r="13335" b="10160"/>
                <wp:docPr id="4" name="Rectangle 2"/>
                <wp:cNvGraphicFramePr/>
                <a:graphic xmlns:a="http://schemas.openxmlformats.org/drawingml/2006/main">
                  <a:graphicData uri="http://schemas.microsoft.com/office/word/2010/wordprocessingShape">
                    <wps:wsp>
                      <wps:cNvSpPr>
                        <a:spLocks noRot="1"/>
                      </wps:cNvSpPr>
                      <wps:spPr>
                        <a:xfrm>
                          <a:off x="0" y="0"/>
                          <a:ext cx="3716020" cy="265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rFonts w:ascii="宋体" w:hAnsi="宋体"/>
                                <w:szCs w:val="21"/>
                              </w:rPr>
                            </w:pPr>
                            <w:r>
                              <w:rPr>
                                <w:rFonts w:hint="eastAsia" w:ascii="宋体" w:hAnsi="宋体"/>
                                <w:szCs w:val="21"/>
                              </w:rPr>
                              <w:t>合同编号或采购订单号：</w:t>
                            </w:r>
                          </w:p>
                          <w:p>
                            <w:pPr>
                              <w:spacing w:line="360" w:lineRule="auto"/>
                              <w:rPr>
                                <w:rFonts w:ascii="宋体" w:hAnsi="宋体"/>
                                <w:szCs w:val="21"/>
                              </w:rPr>
                            </w:pPr>
                            <w:r>
                              <w:rPr>
                                <w:rFonts w:hint="eastAsia" w:ascii="宋体" w:hAnsi="宋体"/>
                                <w:szCs w:val="21"/>
                              </w:rPr>
                              <w:t>物资编码：</w:t>
                            </w:r>
                          </w:p>
                          <w:p>
                            <w:pPr>
                              <w:spacing w:line="360" w:lineRule="auto"/>
                              <w:rPr>
                                <w:rFonts w:ascii="宋体" w:hAnsi="宋体"/>
                                <w:szCs w:val="21"/>
                              </w:rPr>
                            </w:pPr>
                            <w:r>
                              <w:rPr>
                                <w:rFonts w:hint="eastAsia" w:ascii="宋体" w:hAnsi="宋体"/>
                                <w:szCs w:val="21"/>
                              </w:rPr>
                              <w:t>物资名称：</w:t>
                            </w:r>
                          </w:p>
                          <w:p>
                            <w:pPr>
                              <w:spacing w:line="360" w:lineRule="auto"/>
                              <w:rPr>
                                <w:rFonts w:ascii="宋体" w:hAnsi="宋体"/>
                                <w:szCs w:val="21"/>
                              </w:rPr>
                            </w:pPr>
                            <w:r>
                              <w:rPr>
                                <w:rFonts w:hint="eastAsia" w:ascii="宋体" w:hAnsi="宋体"/>
                                <w:szCs w:val="21"/>
                              </w:rPr>
                              <w:t>单位：</w:t>
                            </w:r>
                          </w:p>
                          <w:p>
                            <w:pPr>
                              <w:spacing w:line="360" w:lineRule="auto"/>
                              <w:rPr>
                                <w:rFonts w:ascii="宋体" w:hAnsi="宋体"/>
                                <w:szCs w:val="21"/>
                              </w:rPr>
                            </w:pPr>
                            <w:r>
                              <w:rPr>
                                <w:rFonts w:hint="eastAsia" w:ascii="宋体" w:hAnsi="宋体"/>
                                <w:szCs w:val="21"/>
                              </w:rPr>
                              <w:t>包装数量：</w:t>
                            </w:r>
                          </w:p>
                          <w:p>
                            <w:r>
                              <w:rPr>
                                <w:rFonts w:hint="eastAsia" w:ascii="宋体" w:hAnsi="宋体" w:cs="宋体"/>
                                <w:color w:val="000000"/>
                                <w:szCs w:val="21"/>
                              </w:rPr>
                              <w:t>储存期限起止日期：</w:t>
                            </w:r>
                          </w:p>
                        </w:txbxContent>
                      </wps:txbx>
                      <wps:bodyPr upright="1"/>
                    </wps:wsp>
                  </a:graphicData>
                </a:graphic>
              </wp:inline>
            </w:drawing>
          </mc:Choice>
          <mc:Fallback>
            <w:pict>
              <v:rect id="Rectangle 2" o:spid="_x0000_s1026" o:spt="1" style="height:144.85pt;width:292.6pt;" fillcolor="#FFFFFF" filled="t" stroked="t" coordsize="21600,21600" o:gfxdata="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I5U/VAAAABQEAAA8AAAAAAAAAAQAgAAAAIgAA&#10;AGRycy9kb3ducmV2LnhtbFBLAQIUABQAAAAIAIdO4kCWWhuJCwIAAF4EAAAOAAAAAAAAAAEAIAAA&#10;ACQBAABkcnMvZTJvRG9jLnhtbFBLBQYAAAAABgAGAFkBAAChBQAAAAA=&#10;">
                <v:fill on="t" focussize="0,0"/>
                <v:stroke color="#000000" joinstyle="miter"/>
                <v:imagedata o:title=""/>
                <o:lock v:ext="edit" rotation="t" aspectratio="f"/>
                <v:textbox>
                  <w:txbxContent>
                    <w:p>
                      <w:pPr>
                        <w:spacing w:line="360" w:lineRule="auto"/>
                        <w:rPr>
                          <w:rFonts w:ascii="宋体" w:hAnsi="宋体"/>
                          <w:szCs w:val="21"/>
                        </w:rPr>
                      </w:pPr>
                      <w:r>
                        <w:rPr>
                          <w:rFonts w:hint="eastAsia" w:ascii="宋体" w:hAnsi="宋体"/>
                          <w:szCs w:val="21"/>
                        </w:rPr>
                        <w:t>合同编号或采购订单号：</w:t>
                      </w:r>
                    </w:p>
                    <w:p>
                      <w:pPr>
                        <w:spacing w:line="360" w:lineRule="auto"/>
                        <w:rPr>
                          <w:rFonts w:ascii="宋体" w:hAnsi="宋体"/>
                          <w:szCs w:val="21"/>
                        </w:rPr>
                      </w:pPr>
                      <w:r>
                        <w:rPr>
                          <w:rFonts w:hint="eastAsia" w:ascii="宋体" w:hAnsi="宋体"/>
                          <w:szCs w:val="21"/>
                        </w:rPr>
                        <w:t>物资编码：</w:t>
                      </w:r>
                    </w:p>
                    <w:p>
                      <w:pPr>
                        <w:spacing w:line="360" w:lineRule="auto"/>
                        <w:rPr>
                          <w:rFonts w:ascii="宋体" w:hAnsi="宋体"/>
                          <w:szCs w:val="21"/>
                        </w:rPr>
                      </w:pPr>
                      <w:r>
                        <w:rPr>
                          <w:rFonts w:hint="eastAsia" w:ascii="宋体" w:hAnsi="宋体"/>
                          <w:szCs w:val="21"/>
                        </w:rPr>
                        <w:t>物资名称：</w:t>
                      </w:r>
                    </w:p>
                    <w:p>
                      <w:pPr>
                        <w:spacing w:line="360" w:lineRule="auto"/>
                        <w:rPr>
                          <w:rFonts w:ascii="宋体" w:hAnsi="宋体"/>
                          <w:szCs w:val="21"/>
                        </w:rPr>
                      </w:pPr>
                      <w:r>
                        <w:rPr>
                          <w:rFonts w:hint="eastAsia" w:ascii="宋体" w:hAnsi="宋体"/>
                          <w:szCs w:val="21"/>
                        </w:rPr>
                        <w:t>单位：</w:t>
                      </w:r>
                    </w:p>
                    <w:p>
                      <w:pPr>
                        <w:spacing w:line="360" w:lineRule="auto"/>
                        <w:rPr>
                          <w:rFonts w:ascii="宋体" w:hAnsi="宋体"/>
                          <w:szCs w:val="21"/>
                        </w:rPr>
                      </w:pPr>
                      <w:r>
                        <w:rPr>
                          <w:rFonts w:hint="eastAsia" w:ascii="宋体" w:hAnsi="宋体"/>
                          <w:szCs w:val="21"/>
                        </w:rPr>
                        <w:t>包装数量：</w:t>
                      </w:r>
                    </w:p>
                    <w:p>
                      <w:r>
                        <w:rPr>
                          <w:rFonts w:hint="eastAsia" w:ascii="宋体" w:hAnsi="宋体" w:cs="宋体"/>
                          <w:color w:val="000000"/>
                          <w:szCs w:val="21"/>
                        </w:rPr>
                        <w:t>储存期限起止日期：</w:t>
                      </w:r>
                    </w:p>
                  </w:txbxContent>
                </v:textbox>
                <w10:wrap type="none"/>
                <w10:anchorlock/>
              </v:rect>
            </w:pict>
          </mc:Fallback>
        </mc:AlternateContent>
      </w:r>
    </w:p>
    <w:p>
      <w:pPr>
        <w:spacing w:line="360" w:lineRule="auto"/>
        <w:jc w:val="left"/>
        <w:rPr>
          <w:rFonts w:ascii="宋体" w:hAnsi="宋体" w:cs="宋体"/>
          <w:b/>
          <w:szCs w:val="21"/>
        </w:rPr>
      </w:pPr>
      <w:r>
        <w:rPr>
          <w:rFonts w:hint="eastAsia" w:ascii="宋体" w:hAnsi="宋体" w:cs="宋体"/>
          <w:b/>
          <w:szCs w:val="21"/>
        </w:rPr>
        <w:t>附录C:物资标签示例</w:t>
      </w:r>
    </w:p>
    <w:p>
      <w:pPr>
        <w:numPr>
          <w:ilvl w:val="0"/>
          <w:numId w:val="4"/>
        </w:numPr>
        <w:spacing w:line="360" w:lineRule="auto"/>
        <w:rPr>
          <w:rFonts w:ascii="宋体" w:hAnsi="宋体" w:cs="宋体"/>
          <w:color w:val="000000"/>
          <w:kern w:val="0"/>
          <w:szCs w:val="21"/>
        </w:rPr>
      </w:pPr>
      <w:r>
        <w:rPr>
          <w:rFonts w:hint="eastAsia" w:ascii="宋体" w:hAnsi="宋体" w:cs="宋体"/>
          <w:color w:val="000000"/>
          <w:kern w:val="0"/>
          <w:szCs w:val="21"/>
        </w:rPr>
        <w:t>“物资标签”填写样例。</w:t>
      </w:r>
    </w:p>
    <w:p>
      <w:pPr>
        <w:pStyle w:val="2"/>
        <w:rPr>
          <w:rFonts w:cs="宋体"/>
        </w:rPr>
      </w:pPr>
      <w:r>
        <w:rPr>
          <w:rFonts w:hint="eastAsia" w:cs="宋体"/>
        </w:rPr>
        <w:drawing>
          <wp:inline distT="0" distB="0" distL="114300" distR="114300">
            <wp:extent cx="5371465" cy="2884805"/>
            <wp:effectExtent l="0" t="0" r="63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371465" cy="2884805"/>
                    </a:xfrm>
                    <a:prstGeom prst="rect">
                      <a:avLst/>
                    </a:prstGeom>
                    <a:noFill/>
                    <a:ln w="9525">
                      <a:noFill/>
                    </a:ln>
                  </pic:spPr>
                </pic:pic>
              </a:graphicData>
            </a:graphic>
          </wp:inline>
        </w:drawing>
      </w:r>
    </w:p>
    <w:p>
      <w:pPr>
        <w:rPr>
          <w:rFonts w:ascii="宋体" w:hAnsi="宋体" w:cs="宋体"/>
        </w:rPr>
      </w:pPr>
      <w:r>
        <w:rPr>
          <w:rFonts w:hint="eastAsia" w:ascii="宋体" w:hAnsi="宋体" w:cs="宋体"/>
        </w:rPr>
        <w:drawing>
          <wp:inline distT="0" distB="0" distL="114300" distR="114300">
            <wp:extent cx="5457825" cy="2380615"/>
            <wp:effectExtent l="0" t="0" r="3175"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457825" cy="2380615"/>
                    </a:xfrm>
                    <a:prstGeom prst="rect">
                      <a:avLst/>
                    </a:prstGeom>
                    <a:noFill/>
                    <a:ln w="9525">
                      <a:noFill/>
                    </a:ln>
                  </pic:spPr>
                </pic:pic>
              </a:graphicData>
            </a:graphic>
          </wp:inline>
        </w:drawing>
      </w:r>
    </w:p>
    <w:p>
      <w:pPr>
        <w:numPr>
          <w:ilvl w:val="0"/>
          <w:numId w:val="5"/>
        </w:numPr>
        <w:rPr>
          <w:rFonts w:ascii="宋体" w:hAnsi="宋体" w:cs="宋体"/>
          <w:szCs w:val="21"/>
        </w:rPr>
      </w:pPr>
      <w:r>
        <w:rPr>
          <w:rFonts w:hint="eastAsia" w:ascii="宋体" w:hAnsi="宋体" w:cs="宋体"/>
          <w:color w:val="000000"/>
          <w:kern w:val="0"/>
          <w:szCs w:val="21"/>
        </w:rPr>
        <w:t>“物资标签”粘贴要求。</w:t>
      </w:r>
    </w:p>
    <w:p>
      <w:pPr>
        <w:rPr>
          <w:rFonts w:ascii="宋体" w:hAnsi="宋体" w:cs="宋体"/>
          <w:color w:val="000000"/>
          <w:kern w:val="0"/>
          <w:szCs w:val="21"/>
        </w:rPr>
      </w:pPr>
      <w:r>
        <w:rPr>
          <w:rFonts w:hint="eastAsia" w:ascii="宋体" w:hAnsi="宋体" w:cs="宋体"/>
          <w:color w:val="000000"/>
          <w:kern w:val="0"/>
          <w:szCs w:val="21"/>
        </w:rPr>
        <w:t>2.1标准包装箱标签粘贴要求：统一粘贴在包装纸箱正面左上方位置如图1。</w:t>
      </w:r>
    </w:p>
    <w:p>
      <w:pPr>
        <w:pStyle w:val="2"/>
        <w:rPr>
          <w:rFonts w:cs="宋体"/>
        </w:rPr>
      </w:pPr>
      <w:r>
        <w:rPr>
          <w:rFonts w:hint="eastAsia" w:cs="宋体"/>
        </w:rPr>
        <w:drawing>
          <wp:inline distT="0" distB="0" distL="114300" distR="114300">
            <wp:extent cx="2874645" cy="1828165"/>
            <wp:effectExtent l="15875" t="15875" r="17780" b="2286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874645" cy="1828165"/>
                    </a:xfrm>
                    <a:prstGeom prst="rect">
                      <a:avLst/>
                    </a:prstGeom>
                    <a:noFill/>
                    <a:ln w="15875" cap="flat" cmpd="sng">
                      <a:solidFill>
                        <a:srgbClr val="000000"/>
                      </a:solidFill>
                      <a:prstDash val="solid"/>
                      <a:round/>
                      <a:headEnd type="none" w="med" len="med"/>
                      <a:tailEnd type="none" w="med" len="med"/>
                    </a:ln>
                  </pic:spPr>
                </pic:pic>
              </a:graphicData>
            </a:graphic>
          </wp:inline>
        </w:drawing>
      </w:r>
    </w:p>
    <w:p>
      <w:pPr>
        <w:ind w:firstLine="1890" w:firstLineChars="900"/>
        <w:rPr>
          <w:rFonts w:ascii="宋体" w:hAnsi="宋体" w:cs="宋体"/>
        </w:rPr>
      </w:pPr>
      <w:r>
        <w:rPr>
          <w:rFonts w:hint="eastAsia" w:ascii="宋体" w:hAnsi="宋体" w:cs="宋体"/>
        </w:rPr>
        <w:t>（图1）</w:t>
      </w:r>
    </w:p>
    <w:p>
      <w:pPr>
        <w:rPr>
          <w:rFonts w:ascii="宋体" w:hAnsi="宋体" w:cs="宋体"/>
        </w:rPr>
      </w:pPr>
      <w:r>
        <w:rPr>
          <w:rFonts w:hint="eastAsia" w:ascii="宋体" w:hAnsi="宋体" w:cs="宋体"/>
          <w:color w:val="000000"/>
          <w:kern w:val="0"/>
          <w:szCs w:val="21"/>
        </w:rPr>
        <w:t>2.2非规则包装粘贴要求：</w:t>
      </w:r>
    </w:p>
    <w:p>
      <w:pPr>
        <w:numPr>
          <w:ilvl w:val="0"/>
          <w:numId w:val="6"/>
        </w:numPr>
        <w:spacing w:line="360" w:lineRule="auto"/>
        <w:jc w:val="left"/>
        <w:rPr>
          <w:rFonts w:ascii="宋体" w:hAnsi="宋体" w:cs="宋体"/>
          <w:color w:val="000000"/>
        </w:rPr>
      </w:pPr>
      <w:r>
        <w:rPr>
          <w:rFonts w:hint="eastAsia" w:ascii="宋体" w:hAnsi="宋体" w:cs="宋体"/>
          <w:color w:val="000000"/>
        </w:rPr>
        <w:t>贴标签位置应醒目，不易污损。</w:t>
      </w:r>
    </w:p>
    <w:p>
      <w:pPr>
        <w:numPr>
          <w:ilvl w:val="0"/>
          <w:numId w:val="6"/>
        </w:numPr>
        <w:spacing w:line="360" w:lineRule="auto"/>
        <w:jc w:val="left"/>
        <w:rPr>
          <w:rFonts w:ascii="宋体" w:hAnsi="宋体" w:cs="宋体"/>
          <w:color w:val="000000"/>
        </w:rPr>
      </w:pPr>
      <w:r>
        <w:rPr>
          <w:rFonts w:hint="eastAsia" w:ascii="宋体" w:hAnsi="宋体" w:cs="宋体"/>
          <w:color w:val="000000"/>
        </w:rPr>
        <w:t>贴标签面的选择遵循：正面→顶面→右侧面→左侧面→后侧面→底面。</w:t>
      </w:r>
    </w:p>
    <w:p>
      <w:pPr>
        <w:numPr>
          <w:ilvl w:val="0"/>
          <w:numId w:val="6"/>
        </w:numPr>
        <w:spacing w:line="360" w:lineRule="auto"/>
        <w:jc w:val="left"/>
        <w:rPr>
          <w:rFonts w:ascii="宋体" w:hAnsi="宋体" w:cs="宋体"/>
          <w:color w:val="000000"/>
        </w:rPr>
      </w:pPr>
      <w:r>
        <w:rPr>
          <w:rFonts w:hint="eastAsia" w:ascii="宋体" w:hAnsi="宋体" w:cs="宋体"/>
          <w:color w:val="000000"/>
        </w:rPr>
        <w:t>同一面贴标签位置的选择遵循：右→左→中，上→下→中，近→远，距离边沿1厘米。</w:t>
      </w:r>
    </w:p>
    <w:p>
      <w:pPr>
        <w:numPr>
          <w:ilvl w:val="0"/>
          <w:numId w:val="6"/>
        </w:numPr>
        <w:spacing w:line="360" w:lineRule="auto"/>
        <w:jc w:val="left"/>
        <w:rPr>
          <w:rFonts w:ascii="宋体" w:hAnsi="宋体" w:cs="宋体"/>
          <w:color w:val="000000"/>
        </w:rPr>
      </w:pPr>
      <w:r>
        <w:rPr>
          <w:rFonts w:hint="eastAsia" w:ascii="宋体" w:hAnsi="宋体" w:cs="宋体"/>
          <w:color w:val="000000"/>
        </w:rPr>
        <w:t>正面及各面贴标签优先顺序如数字标识如图2。</w:t>
      </w:r>
    </w:p>
    <w:p>
      <w:r>
        <w:rPr>
          <w:rFonts w:hint="eastAsia" w:ascii="宋体" w:hAnsi="宋体" w:cs="宋体"/>
          <w:color w:val="FFFFFF"/>
        </w:rPr>
        <w:drawing>
          <wp:inline distT="0" distB="0" distL="114300" distR="114300">
            <wp:extent cx="3843655" cy="1413510"/>
            <wp:effectExtent l="0" t="0" r="4445" b="889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3843655" cy="1413510"/>
                    </a:xfrm>
                    <a:prstGeom prst="rect">
                      <a:avLst/>
                    </a:prstGeom>
                    <a:noFill/>
                    <a:ln w="9525">
                      <a:noFill/>
                    </a:ln>
                  </pic:spPr>
                </pic:pic>
              </a:graphicData>
            </a:graphic>
          </wp:inline>
        </w:drawing>
      </w:r>
    </w:p>
    <w:p>
      <w:pPr>
        <w:adjustRightInd w:val="0"/>
        <w:rPr>
          <w:rFonts w:ascii="黑体" w:hAnsi="黑体" w:eastAsia="黑体" w:cs="黑体"/>
          <w:sz w:val="24"/>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adjustRightInd w:val="0"/>
        <w:rPr>
          <w:rFonts w:ascii="黑体" w:hAnsi="黑体" w:eastAsia="黑体" w:cs="黑体"/>
          <w:sz w:val="24"/>
          <w:szCs w:val="32"/>
        </w:rPr>
      </w:pPr>
      <w:r>
        <w:rPr>
          <w:rFonts w:hint="eastAsia" w:ascii="黑体" w:hAnsi="黑体" w:eastAsia="黑体" w:cs="黑体"/>
          <w:sz w:val="24"/>
          <w:szCs w:val="32"/>
        </w:rPr>
        <w:t>附件：</w:t>
      </w:r>
    </w:p>
    <w:p>
      <w:pPr>
        <w:adjustRightInd w:val="0"/>
        <w:jc w:val="center"/>
        <w:rPr>
          <w:rFonts w:ascii="黑体" w:hAnsi="黑体" w:eastAsia="黑体" w:cs="黑体"/>
          <w:sz w:val="24"/>
        </w:rPr>
      </w:pPr>
      <w:r>
        <w:rPr>
          <w:rFonts w:hint="eastAsia" w:ascii="黑体" w:hAnsi="黑体" w:eastAsia="黑体" w:cs="黑体"/>
          <w:sz w:val="24"/>
        </w:rPr>
        <w:t>环境、职业健康安全要求告知书</w:t>
      </w:r>
    </w:p>
    <w:p>
      <w:pPr>
        <w:rPr>
          <w:rFonts w:ascii="宋体" w:hAnsi="宋体"/>
          <w:szCs w:val="21"/>
        </w:rPr>
      </w:pPr>
    </w:p>
    <w:p>
      <w:pPr>
        <w:spacing w:line="410" w:lineRule="exact"/>
        <w:ind w:firstLine="420" w:firstLineChars="200"/>
        <w:rPr>
          <w:rFonts w:ascii="宋体" w:hAnsi="宋体"/>
          <w:szCs w:val="21"/>
        </w:rPr>
      </w:pPr>
      <w:r>
        <w:rPr>
          <w:rFonts w:hint="eastAsia" w:ascii="宋体" w:hAnsi="宋体"/>
          <w:szCs w:val="21"/>
        </w:rPr>
        <w:t>环境保护和职业健康安全是每一个公司进行生产、活动和服务时都必须考虑的问题。节约资源与能源，保护生态、保护我们赖以生存和发展的环境和进行自身劳动保护防护是我们共同的责任。为加强双方在环境、职业健康安全保护方面的合作，实现污染预防以及环境行为的持续改进，我司特作出以下要求：</w:t>
      </w:r>
    </w:p>
    <w:p>
      <w:pPr>
        <w:spacing w:line="410" w:lineRule="exact"/>
        <w:ind w:firstLine="420" w:firstLineChars="200"/>
        <w:rPr>
          <w:rFonts w:ascii="宋体" w:hAnsi="宋体"/>
          <w:szCs w:val="21"/>
        </w:rPr>
      </w:pPr>
      <w:r>
        <w:rPr>
          <w:rFonts w:hint="eastAsia" w:ascii="宋体" w:hAnsi="宋体"/>
          <w:szCs w:val="21"/>
        </w:rPr>
        <w:t>一、所提供的产品及产品的原材料、生产过程、服务应满足国家、地方、行业的有关环境保护和职业健康安全的法律、法规要求；在保证质量的前提下，减少包装材料。</w:t>
      </w:r>
    </w:p>
    <w:p>
      <w:pPr>
        <w:spacing w:line="410" w:lineRule="exact"/>
        <w:ind w:firstLine="420" w:firstLineChars="200"/>
        <w:rPr>
          <w:rFonts w:ascii="宋体" w:hAnsi="宋体"/>
          <w:szCs w:val="21"/>
        </w:rPr>
      </w:pPr>
      <w:r>
        <w:rPr>
          <w:rFonts w:hint="eastAsia" w:ascii="宋体" w:hAnsi="宋体"/>
          <w:szCs w:val="21"/>
        </w:rPr>
        <w:t>二、在生产、活动或服务过程中排放的超标污染物（废水、废气、固体废弃物、噪声等）应制订计划、采取措施达到国家或地方的排放标准，废弃物排放需符合有关环境保护和职业健康安全的法律、法规要求。</w:t>
      </w:r>
    </w:p>
    <w:p>
      <w:pPr>
        <w:spacing w:line="410" w:lineRule="exact"/>
        <w:ind w:firstLine="420" w:firstLineChars="200"/>
        <w:rPr>
          <w:rFonts w:ascii="宋体" w:hAnsi="宋体"/>
          <w:szCs w:val="21"/>
        </w:rPr>
      </w:pPr>
      <w:r>
        <w:rPr>
          <w:rFonts w:hint="eastAsia" w:ascii="宋体" w:hAnsi="宋体"/>
          <w:szCs w:val="21"/>
        </w:rPr>
        <w:t>三、在生产施工过程中，应优先采用无污染或少污染的生产工艺、生产与施工设备、先进的施工方法等，不得采用国家或地方已禁止使用的生产工艺、生产与施工设备。在施工过程中，采用必要的措施降低噪声污染，并对施工现场的废弃物妥善处理。</w:t>
      </w:r>
    </w:p>
    <w:p>
      <w:pPr>
        <w:spacing w:line="410" w:lineRule="exact"/>
        <w:ind w:firstLine="420" w:firstLineChars="200"/>
        <w:rPr>
          <w:rFonts w:ascii="宋体" w:hAnsi="宋体"/>
          <w:szCs w:val="21"/>
        </w:rPr>
      </w:pPr>
      <w:r>
        <w:rPr>
          <w:rFonts w:hint="eastAsia" w:ascii="宋体" w:hAnsi="宋体"/>
          <w:szCs w:val="21"/>
        </w:rPr>
        <w:t>四、妥善保管易燃、易爆或有毒有害危险品，应采取防范措施，防止在储运过程中发生火灾、爆炸或泄漏等事故，造成环境的污染。</w:t>
      </w:r>
    </w:p>
    <w:p>
      <w:pPr>
        <w:spacing w:line="410" w:lineRule="exact"/>
        <w:ind w:firstLine="420" w:firstLineChars="200"/>
        <w:rPr>
          <w:rFonts w:ascii="宋体" w:hAnsi="宋体"/>
          <w:szCs w:val="21"/>
        </w:rPr>
      </w:pPr>
      <w:r>
        <w:rPr>
          <w:rFonts w:hint="eastAsia" w:ascii="宋体" w:hAnsi="宋体"/>
          <w:szCs w:val="21"/>
        </w:rPr>
        <w:t>五、在储运过程中，应保证运输车辆状况良好，车辆排放的废气、噪声及车辆冲洗废水要符合国家规定的排放标准。在运输过程中，不得扰乱厂区附近居民的生活。</w:t>
      </w:r>
    </w:p>
    <w:p>
      <w:pPr>
        <w:spacing w:line="410" w:lineRule="exact"/>
        <w:ind w:firstLine="420" w:firstLineChars="200"/>
        <w:rPr>
          <w:rFonts w:ascii="宋体" w:hAnsi="宋体"/>
          <w:szCs w:val="21"/>
        </w:rPr>
      </w:pPr>
      <w:r>
        <w:rPr>
          <w:rFonts w:hint="eastAsia" w:ascii="宋体" w:hAnsi="宋体"/>
          <w:szCs w:val="21"/>
        </w:rPr>
        <w:t>六、在生产、活动、服务过程中，应确保人员的职业健康安全，做好安全防护，防止安全事故的发生。</w:t>
      </w:r>
    </w:p>
    <w:p>
      <w:pPr>
        <w:spacing w:line="410" w:lineRule="exact"/>
        <w:ind w:firstLine="420" w:firstLineChars="200"/>
        <w:rPr>
          <w:rFonts w:ascii="宋体" w:hAnsi="宋体"/>
          <w:szCs w:val="21"/>
        </w:rPr>
      </w:pPr>
      <w:r>
        <w:rPr>
          <w:rFonts w:hint="eastAsia" w:ascii="宋体" w:hAnsi="宋体"/>
          <w:szCs w:val="21"/>
        </w:rPr>
        <w:t>七、为了督促环境保护和职业健康安全行为，我司将对需重点施加影响的供应商、承包方、废弃物处理商等进行不定期的监督与检查，检查的主要内容有：</w:t>
      </w:r>
    </w:p>
    <w:p>
      <w:pPr>
        <w:numPr>
          <w:ilvl w:val="1"/>
          <w:numId w:val="7"/>
        </w:numPr>
        <w:spacing w:line="410" w:lineRule="exact"/>
        <w:rPr>
          <w:rFonts w:ascii="宋体" w:hAnsi="宋体"/>
          <w:szCs w:val="21"/>
        </w:rPr>
      </w:pPr>
      <w:r>
        <w:rPr>
          <w:rFonts w:hint="eastAsia" w:ascii="宋体" w:hAnsi="宋体"/>
          <w:szCs w:val="21"/>
        </w:rPr>
        <w:t>是否因环境保护和职业健康安全问题受到相关方的投诉；</w:t>
      </w:r>
    </w:p>
    <w:p>
      <w:pPr>
        <w:numPr>
          <w:ilvl w:val="1"/>
          <w:numId w:val="7"/>
        </w:numPr>
        <w:spacing w:line="410" w:lineRule="exact"/>
        <w:rPr>
          <w:rFonts w:ascii="宋体" w:hAnsi="宋体"/>
          <w:szCs w:val="21"/>
        </w:rPr>
      </w:pPr>
      <w:r>
        <w:rPr>
          <w:rFonts w:hint="eastAsia" w:ascii="宋体" w:hAnsi="宋体"/>
          <w:szCs w:val="21"/>
        </w:rPr>
        <w:t>是否因环境污染事故和人员伤亡事故受到上级主管部门或政府主管部门的处罚；</w:t>
      </w:r>
    </w:p>
    <w:p>
      <w:pPr>
        <w:numPr>
          <w:ilvl w:val="1"/>
          <w:numId w:val="7"/>
        </w:numPr>
        <w:spacing w:line="410" w:lineRule="exact"/>
        <w:rPr>
          <w:rFonts w:ascii="宋体" w:hAnsi="宋体"/>
          <w:szCs w:val="21"/>
        </w:rPr>
      </w:pPr>
      <w:r>
        <w:rPr>
          <w:rFonts w:hint="eastAsia" w:ascii="宋体" w:hAnsi="宋体"/>
          <w:szCs w:val="21"/>
        </w:rPr>
        <w:t>污染物排放是否达标。</w:t>
      </w:r>
    </w:p>
    <w:p>
      <w:pPr>
        <w:spacing w:line="410" w:lineRule="exact"/>
        <w:ind w:firstLine="420" w:firstLineChars="200"/>
        <w:rPr>
          <w:rFonts w:ascii="宋体" w:hAnsi="宋体"/>
          <w:szCs w:val="21"/>
        </w:rPr>
      </w:pPr>
      <w:r>
        <w:rPr>
          <w:rFonts w:hint="eastAsia" w:ascii="宋体" w:hAnsi="宋体"/>
          <w:szCs w:val="21"/>
        </w:rPr>
        <w:t>八、对不符合要求的供应商、承包方、废弃物处理商等，我司将提出整改意见，对整改不符或拒绝整改、可能造成严重污染和事故的企业或已经造成重大环境污染事故和工伤事故的企业，我司将会采取减少订货、更换供应商等措施施加影响。</w:t>
      </w:r>
    </w:p>
    <w:p>
      <w:pPr>
        <w:spacing w:line="410" w:lineRule="exact"/>
        <w:ind w:firstLine="420" w:firstLineChars="200"/>
        <w:rPr>
          <w:rFonts w:ascii="宋体" w:hAnsi="宋体"/>
          <w:szCs w:val="21"/>
        </w:rPr>
      </w:pPr>
    </w:p>
    <w:p>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0"/>
      </w:rPr>
    </w:pPr>
    <w:r>
      <w:rPr>
        <w:sz w:val="1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cs="宋体"/>
                            </w:rPr>
                            <w:fldChar w:fldCharType="begin"/>
                          </w:r>
                          <w:r>
                            <w:rPr>
                              <w:rStyle w:val="11"/>
                              <w:rFonts w:hint="eastAsia" w:ascii="宋体" w:hAnsi="宋体" w:cs="宋体"/>
                            </w:rPr>
                            <w:instrText xml:space="preserve">PAGE  </w:instrText>
                          </w:r>
                          <w:r>
                            <w:rPr>
                              <w:rFonts w:hint="eastAsia" w:ascii="宋体" w:hAnsi="宋体" w:cs="宋体"/>
                            </w:rPr>
                            <w:fldChar w:fldCharType="separate"/>
                          </w:r>
                          <w:r>
                            <w:rPr>
                              <w:rStyle w:val="11"/>
                              <w:rFonts w:ascii="宋体" w:hAnsi="宋体" w:cs="宋体"/>
                            </w:rPr>
                            <w:t>- 32 -</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J/J8o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YY1MYmw2W2nYDxOzvW/PSKzHDWDU&#10;4cJTYt47FDgvy2zE2dhPRq4O4c0xYQelsYw6Qk3FcFyF2rRaeR/+9kvWw++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5J/J8oBAACW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Style w:val="11"/>
                        <w:rFonts w:hint="eastAsia" w:ascii="宋体" w:hAnsi="宋体" w:cs="宋体"/>
                      </w:rPr>
                      <w:instrText xml:space="preserve">PAGE  </w:instrText>
                    </w:r>
                    <w:r>
                      <w:rPr>
                        <w:rFonts w:hint="eastAsia" w:ascii="宋体" w:hAnsi="宋体" w:cs="宋体"/>
                      </w:rPr>
                      <w:fldChar w:fldCharType="separate"/>
                    </w:r>
                    <w:r>
                      <w:rPr>
                        <w:rStyle w:val="11"/>
                        <w:rFonts w:ascii="宋体" w:hAnsi="宋体" w:cs="宋体"/>
                      </w:rPr>
                      <w:t>- 32 -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spacing w:line="360" w:lineRule="auto"/>
      <w:rPr>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szCs w:val="44"/>
      </w:rPr>
    </w:pPr>
    <w:r>
      <w:rPr>
        <w:rFonts w:hint="eastAsia"/>
        <w:szCs w:val="44"/>
      </w:rPr>
      <w:drawing>
        <wp:inline distT="0" distB="0" distL="114300" distR="114300">
          <wp:extent cx="1556385" cy="457200"/>
          <wp:effectExtent l="0" t="0" r="5715"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lum contrast="20000"/>
                  </a:blip>
                  <a:stretch>
                    <a:fillRect/>
                  </a:stretch>
                </pic:blipFill>
                <pic:spPr>
                  <a:xfrm>
                    <a:off x="0" y="0"/>
                    <a:ext cx="1556385" cy="4572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033BC"/>
    <w:multiLevelType w:val="multilevel"/>
    <w:tmpl w:val="1F3033BC"/>
    <w:lvl w:ilvl="0" w:tentative="0">
      <w:start w:val="1"/>
      <w:numFmt w:val="decimal"/>
      <w:lvlText w:val="%1."/>
      <w:lvlJc w:val="left"/>
      <w:pPr>
        <w:tabs>
          <w:tab w:val="left" w:pos="375"/>
        </w:tabs>
        <w:ind w:left="375" w:hanging="375"/>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FC24CA"/>
    <w:multiLevelType w:val="multilevel"/>
    <w:tmpl w:val="48FC24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D0E4D"/>
    <w:multiLevelType w:val="singleLevel"/>
    <w:tmpl w:val="5BFD0E4D"/>
    <w:lvl w:ilvl="0" w:tentative="0">
      <w:start w:val="1"/>
      <w:numFmt w:val="chineseCounting"/>
      <w:suff w:val="nothing"/>
      <w:lvlText w:val="%1、"/>
      <w:lvlJc w:val="left"/>
    </w:lvl>
  </w:abstractNum>
  <w:abstractNum w:abstractNumId="3">
    <w:nsid w:val="60740F78"/>
    <w:multiLevelType w:val="singleLevel"/>
    <w:tmpl w:val="60740F78"/>
    <w:lvl w:ilvl="0" w:tentative="0">
      <w:start w:val="1"/>
      <w:numFmt w:val="bullet"/>
      <w:lvlText w:val=""/>
      <w:lvlJc w:val="left"/>
      <w:pPr>
        <w:ind w:left="420" w:hanging="420"/>
      </w:pPr>
      <w:rPr>
        <w:rFonts w:hint="default" w:ascii="Wingdings" w:hAnsi="Wingdings"/>
      </w:rPr>
    </w:lvl>
  </w:abstractNum>
  <w:abstractNum w:abstractNumId="4">
    <w:nsid w:val="60750816"/>
    <w:multiLevelType w:val="singleLevel"/>
    <w:tmpl w:val="60750816"/>
    <w:lvl w:ilvl="0" w:tentative="0">
      <w:start w:val="2"/>
      <w:numFmt w:val="decimal"/>
      <w:suff w:val="nothing"/>
      <w:lvlText w:val="%1、"/>
      <w:lvlJc w:val="left"/>
    </w:lvl>
  </w:abstractNum>
  <w:abstractNum w:abstractNumId="5">
    <w:nsid w:val="60757204"/>
    <w:multiLevelType w:val="singleLevel"/>
    <w:tmpl w:val="60757204"/>
    <w:lvl w:ilvl="0" w:tentative="0">
      <w:start w:val="1"/>
      <w:numFmt w:val="decimal"/>
      <w:suff w:val="nothing"/>
      <w:lvlText w:val="%1、"/>
      <w:lvlJc w:val="left"/>
    </w:lvl>
  </w:abstractNum>
  <w:abstractNum w:abstractNumId="6">
    <w:nsid w:val="6093A142"/>
    <w:multiLevelType w:val="singleLevel"/>
    <w:tmpl w:val="6093A142"/>
    <w:lvl w:ilvl="0" w:tentative="0">
      <w:start w:val="1"/>
      <w:numFmt w:val="decimal"/>
      <w:suff w:val="nothing"/>
      <w:lvlText w:val="%1、"/>
      <w:lvlJc w:val="left"/>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65A2D"/>
    <w:rsid w:val="00083700"/>
    <w:rsid w:val="00296EBE"/>
    <w:rsid w:val="0071386A"/>
    <w:rsid w:val="022D7552"/>
    <w:rsid w:val="0AD821D5"/>
    <w:rsid w:val="0E9038B7"/>
    <w:rsid w:val="110F64D9"/>
    <w:rsid w:val="122F234F"/>
    <w:rsid w:val="12B015F8"/>
    <w:rsid w:val="16753331"/>
    <w:rsid w:val="1F2728A4"/>
    <w:rsid w:val="1F7F2E24"/>
    <w:rsid w:val="20144343"/>
    <w:rsid w:val="21085F91"/>
    <w:rsid w:val="23263A9E"/>
    <w:rsid w:val="241B4380"/>
    <w:rsid w:val="249813CB"/>
    <w:rsid w:val="29706893"/>
    <w:rsid w:val="2A3F7951"/>
    <w:rsid w:val="35E65A2D"/>
    <w:rsid w:val="36D92C9F"/>
    <w:rsid w:val="39DB69D3"/>
    <w:rsid w:val="3A811F8C"/>
    <w:rsid w:val="3C4E68F3"/>
    <w:rsid w:val="3CA70892"/>
    <w:rsid w:val="3F41217A"/>
    <w:rsid w:val="403E39A8"/>
    <w:rsid w:val="43357001"/>
    <w:rsid w:val="46142A40"/>
    <w:rsid w:val="46A41303"/>
    <w:rsid w:val="543F4029"/>
    <w:rsid w:val="544B6979"/>
    <w:rsid w:val="5ADA036E"/>
    <w:rsid w:val="60047683"/>
    <w:rsid w:val="618B084B"/>
    <w:rsid w:val="66EC00A7"/>
    <w:rsid w:val="691F6C9F"/>
    <w:rsid w:val="69654807"/>
    <w:rsid w:val="6E2E5A4F"/>
    <w:rsid w:val="78390CF9"/>
    <w:rsid w:val="785A05C2"/>
    <w:rsid w:val="7CF431A2"/>
    <w:rsid w:val="7DAB1332"/>
    <w:rsid w:val="7FEC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line="360" w:lineRule="auto"/>
      <w:outlineLvl w:val="1"/>
    </w:pPr>
    <w:rPr>
      <w:rFonts w:ascii="黑体" w:hAnsi="黑体" w:eastAsia="黑体"/>
      <w:bCs/>
      <w:sz w:val="24"/>
      <w:szCs w:val="32"/>
    </w:rPr>
  </w:style>
  <w:style w:type="paragraph" w:styleId="2">
    <w:name w:val="heading 3"/>
    <w:basedOn w:val="1"/>
    <w:next w:val="1"/>
    <w:unhideWhenUsed/>
    <w:qFormat/>
    <w:uiPriority w:val="0"/>
    <w:pPr>
      <w:keepNext/>
      <w:keepLines/>
      <w:spacing w:line="360" w:lineRule="auto"/>
      <w:outlineLvl w:val="2"/>
    </w:pPr>
    <w:rPr>
      <w:rFonts w:ascii="宋体" w:hAnsi="宋体" w:eastAsia="宋体"/>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 标题 1 + 四号 加粗"/>
    <w:basedOn w:val="3"/>
    <w:qFormat/>
    <w:uiPriority w:val="0"/>
    <w:rPr>
      <w:rFonts w:eastAsia="黑体"/>
    </w:rPr>
  </w:style>
  <w:style w:type="character" w:customStyle="1" w:styleId="13">
    <w:name w:val="font21"/>
    <w:basedOn w:val="10"/>
    <w:qFormat/>
    <w:uiPriority w:val="0"/>
    <w:rPr>
      <w:rFonts w:hint="eastAsia" w:ascii="宋体" w:hAnsi="宋体" w:eastAsia="宋体" w:cs="宋体"/>
      <w:color w:val="000000"/>
      <w:sz w:val="21"/>
      <w:szCs w:val="21"/>
      <w:u w:val="none"/>
    </w:rPr>
  </w:style>
  <w:style w:type="paragraph" w:customStyle="1" w:styleId="14">
    <w:name w:val="列表段落1"/>
    <w:basedOn w:val="1"/>
    <w:qFormat/>
    <w:uiPriority w:val="34"/>
    <w:pPr>
      <w:ind w:firstLine="420" w:firstLineChars="200"/>
    </w:pPr>
  </w:style>
  <w:style w:type="paragraph" w:customStyle="1" w:styleId="15">
    <w:name w:val="列出段落3"/>
    <w:basedOn w:val="1"/>
    <w:qFormat/>
    <w:uiPriority w:val="34"/>
    <w:pPr>
      <w:ind w:firstLine="420" w:firstLineChars="200"/>
    </w:pPr>
  </w:style>
  <w:style w:type="paragraph" w:customStyle="1" w:styleId="16">
    <w:name w:val="_Style 5"/>
    <w:basedOn w:val="1"/>
    <w:qFormat/>
    <w:uiPriority w:val="34"/>
    <w:pPr>
      <w:ind w:firstLine="420" w:firstLineChars="200"/>
    </w:pPr>
    <w:rPr>
      <w:szCs w:val="20"/>
    </w:rPr>
  </w:style>
  <w:style w:type="paragraph" w:customStyle="1" w:styleId="17">
    <w:name w:val="_Style 2"/>
    <w:basedOn w:val="1"/>
    <w:qFormat/>
    <w:uiPriority w:val="34"/>
    <w:pPr>
      <w:ind w:firstLine="420" w:firstLineChars="200"/>
    </w:pPr>
    <w:rPr>
      <w:szCs w:val="20"/>
    </w:rPr>
  </w:style>
  <w:style w:type="character" w:customStyle="1" w:styleId="18">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1149</Words>
  <Characters>6554</Characters>
  <Lines>54</Lines>
  <Paragraphs>15</Paragraphs>
  <TotalTime>2</TotalTime>
  <ScaleCrop>false</ScaleCrop>
  <LinksUpToDate>false</LinksUpToDate>
  <CharactersWithSpaces>7688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2018-11-27T08:05:00Z</dcterms:created>
  <dc:creator>陈愫晔</dc:creator>
  <cp:lastModifiedBy>顾旭瑾</cp:lastModifiedBy>
  <dcterms:modified xsi:type="dcterms:W3CDTF">2023-11-28T02:10:16Z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FD69CB63C407410EB473630401625863</vt:lpwstr>
  </property>
</Properties>
</file>