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38309">
      <w:pPr>
        <w:ind w:left="2400" w:hanging="2400" w:hangingChars="800"/>
        <w:rPr>
          <w:rFonts w:hint="eastAsia"/>
          <w:sz w:val="30"/>
          <w:szCs w:val="30"/>
          <w:lang w:val="en-US" w:eastAsia="zh-CN"/>
        </w:rPr>
      </w:pPr>
      <w:r>
        <w:rPr>
          <w:rFonts w:hint="eastAsia"/>
          <w:sz w:val="30"/>
          <w:szCs w:val="30"/>
          <w:lang w:val="en-US" w:eastAsia="zh-CN"/>
        </w:rPr>
        <w:t>浙江益诚工程咨询有限公司关于浙江省东阳市南马高级中学校服和床上用品采购的更正公告</w:t>
      </w:r>
    </w:p>
    <w:p w14:paraId="5D087FC0">
      <w:pPr>
        <w:numPr>
          <w:ilvl w:val="0"/>
          <w:numId w:val="1"/>
        </w:numPr>
        <w:spacing w:line="360" w:lineRule="auto"/>
        <w:ind w:left="2400" w:hanging="1928" w:hangingChars="800"/>
        <w:rPr>
          <w:rFonts w:hint="eastAsia"/>
          <w:b/>
          <w:bCs/>
          <w:sz w:val="24"/>
          <w:szCs w:val="24"/>
          <w:lang w:val="en-US" w:eastAsia="zh-CN"/>
        </w:rPr>
      </w:pPr>
      <w:r>
        <w:rPr>
          <w:rFonts w:hint="eastAsia"/>
          <w:b/>
          <w:bCs/>
          <w:sz w:val="24"/>
          <w:szCs w:val="24"/>
          <w:lang w:val="en-US" w:eastAsia="zh-CN"/>
        </w:rPr>
        <w:t>项目基本情况</w:t>
      </w:r>
    </w:p>
    <w:p w14:paraId="13F4C131">
      <w:pPr>
        <w:numPr>
          <w:ilvl w:val="0"/>
          <w:numId w:val="0"/>
        </w:numPr>
        <w:spacing w:line="360" w:lineRule="auto"/>
        <w:ind w:leftChars="-800"/>
        <w:rPr>
          <w:rFonts w:hint="eastAsia" w:ascii="宋体" w:hAnsi="宋体" w:eastAsia="宋体" w:cs="宋体"/>
          <w:b w:val="0"/>
          <w:bCs w:val="0"/>
          <w:sz w:val="24"/>
          <w:szCs w:val="24"/>
          <w:lang w:val="en-US" w:eastAsia="zh-CN"/>
        </w:rPr>
      </w:pPr>
      <w:r>
        <w:rPr>
          <w:rFonts w:hint="eastAsia"/>
          <w:b/>
          <w:bCs/>
          <w:sz w:val="30"/>
          <w:szCs w:val="30"/>
          <w:lang w:val="en-US" w:eastAsia="zh-CN"/>
        </w:rPr>
        <w:t xml:space="preserve">              </w:t>
      </w:r>
      <w:r>
        <w:rPr>
          <w:rFonts w:hint="eastAsia" w:ascii="宋体" w:hAnsi="宋体" w:eastAsia="宋体" w:cs="宋体"/>
          <w:b w:val="0"/>
          <w:bCs w:val="0"/>
          <w:sz w:val="24"/>
          <w:szCs w:val="24"/>
          <w:lang w:val="en-US" w:eastAsia="zh-CN"/>
        </w:rPr>
        <w:t>原公告的采购项目编号：ZJYCDCG2025-002</w:t>
      </w:r>
    </w:p>
    <w:p w14:paraId="6B557D74">
      <w:pPr>
        <w:numPr>
          <w:ilvl w:val="0"/>
          <w:numId w:val="0"/>
        </w:numPr>
        <w:spacing w:line="360" w:lineRule="auto"/>
        <w:ind w:leftChars="-8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原公告的采购项目名称：浙江省东阳市南马高级中学校服和床上用品采购</w:t>
      </w:r>
    </w:p>
    <w:p w14:paraId="76F30813">
      <w:pPr>
        <w:numPr>
          <w:ilvl w:val="0"/>
          <w:numId w:val="0"/>
        </w:numPr>
        <w:spacing w:line="360" w:lineRule="auto"/>
        <w:ind w:leftChars="-8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首次公告日期：2025年7月14日</w:t>
      </w:r>
    </w:p>
    <w:p w14:paraId="4F3973F8">
      <w:pPr>
        <w:numPr>
          <w:ilvl w:val="0"/>
          <w:numId w:val="0"/>
        </w:numPr>
        <w:spacing w:line="360" w:lineRule="auto"/>
        <w:ind w:leftChars="-800"/>
        <w:rPr>
          <w:rFonts w:hint="eastAsia" w:ascii="宋体" w:hAnsi="宋体" w:eastAsia="宋体" w:cs="宋体"/>
          <w:b w:val="0"/>
          <w:bCs w:val="0"/>
          <w:sz w:val="24"/>
          <w:szCs w:val="24"/>
          <w:lang w:val="en-US" w:eastAsia="zh-CN"/>
        </w:rPr>
      </w:pPr>
    </w:p>
    <w:p w14:paraId="6731C9F1">
      <w:pPr>
        <w:numPr>
          <w:ilvl w:val="0"/>
          <w:numId w:val="1"/>
        </w:numPr>
        <w:spacing w:line="360" w:lineRule="auto"/>
        <w:ind w:left="1928" w:leftChars="0" w:hanging="1928" w:hangingChars="8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更正信息</w:t>
      </w:r>
    </w:p>
    <w:p w14:paraId="574718EE">
      <w:pPr>
        <w:numPr>
          <w:ilvl w:val="0"/>
          <w:numId w:val="0"/>
        </w:numPr>
        <w:spacing w:line="360" w:lineRule="auto"/>
        <w:ind w:leftChars="-8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更正事项：磋商文件</w:t>
      </w:r>
    </w:p>
    <w:p w14:paraId="46539B93">
      <w:pPr>
        <w:numPr>
          <w:ilvl w:val="0"/>
          <w:numId w:val="0"/>
        </w:numPr>
        <w:spacing w:line="360" w:lineRule="auto"/>
        <w:ind w:leftChars="-8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更正内容：</w:t>
      </w:r>
    </w:p>
    <w:tbl>
      <w:tblPr>
        <w:tblStyle w:val="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050"/>
        <w:gridCol w:w="1515"/>
        <w:gridCol w:w="1185"/>
        <w:gridCol w:w="2370"/>
        <w:gridCol w:w="2250"/>
      </w:tblGrid>
      <w:tr w14:paraId="65F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14:paraId="47832C7B">
            <w:pPr>
              <w:numPr>
                <w:ilvl w:val="0"/>
                <w:numId w:val="0"/>
              </w:numPr>
              <w:spacing w:line="360" w:lineRule="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050" w:type="dxa"/>
          </w:tcPr>
          <w:p w14:paraId="6DBCE659">
            <w:pPr>
              <w:numPr>
                <w:ilvl w:val="0"/>
                <w:numId w:val="0"/>
              </w:num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更正项</w:t>
            </w:r>
          </w:p>
        </w:tc>
        <w:tc>
          <w:tcPr>
            <w:tcW w:w="1515" w:type="dxa"/>
          </w:tcPr>
          <w:p w14:paraId="13419045">
            <w:pPr>
              <w:numPr>
                <w:ilvl w:val="0"/>
                <w:numId w:val="0"/>
              </w:num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货物名称</w:t>
            </w:r>
          </w:p>
        </w:tc>
        <w:tc>
          <w:tcPr>
            <w:tcW w:w="1185" w:type="dxa"/>
          </w:tcPr>
          <w:p w14:paraId="5E9D9B9D">
            <w:pPr>
              <w:numPr>
                <w:ilvl w:val="0"/>
                <w:numId w:val="0"/>
              </w:num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规格型号</w:t>
            </w:r>
          </w:p>
        </w:tc>
        <w:tc>
          <w:tcPr>
            <w:tcW w:w="2370" w:type="dxa"/>
          </w:tcPr>
          <w:p w14:paraId="2916BB9B">
            <w:pPr>
              <w:numPr>
                <w:ilvl w:val="0"/>
                <w:numId w:val="0"/>
              </w:num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更正前（面料材质要求）</w:t>
            </w:r>
          </w:p>
        </w:tc>
        <w:tc>
          <w:tcPr>
            <w:tcW w:w="2250" w:type="dxa"/>
          </w:tcPr>
          <w:p w14:paraId="26916FC7">
            <w:pPr>
              <w:numPr>
                <w:ilvl w:val="0"/>
                <w:numId w:val="0"/>
              </w:num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更正后（面料材质要求）</w:t>
            </w:r>
          </w:p>
        </w:tc>
      </w:tr>
      <w:tr w14:paraId="6E14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14:paraId="66B37DCC">
            <w:pPr>
              <w:numPr>
                <w:ilvl w:val="0"/>
                <w:numId w:val="0"/>
              </w:numPr>
              <w:spacing w:line="360" w:lineRule="auto"/>
              <w:rPr>
                <w:rFonts w:hint="eastAsia" w:ascii="宋体" w:hAnsi="宋体" w:eastAsia="宋体" w:cs="宋体"/>
                <w:b w:val="0"/>
                <w:bCs w:val="0"/>
                <w:sz w:val="24"/>
                <w:szCs w:val="24"/>
                <w:vertAlign w:val="baseline"/>
                <w:lang w:val="en-US" w:eastAsia="zh-CN"/>
              </w:rPr>
            </w:pPr>
          </w:p>
          <w:p w14:paraId="41C91053">
            <w:pPr>
              <w:numPr>
                <w:ilvl w:val="0"/>
                <w:numId w:val="0"/>
              </w:numPr>
              <w:spacing w:line="360" w:lineRule="auto"/>
              <w:rPr>
                <w:rFonts w:hint="eastAsia" w:ascii="宋体" w:hAnsi="宋体" w:eastAsia="宋体" w:cs="宋体"/>
                <w:b w:val="0"/>
                <w:bCs w:val="0"/>
                <w:sz w:val="24"/>
                <w:szCs w:val="24"/>
                <w:vertAlign w:val="baseline"/>
                <w:lang w:val="en-US" w:eastAsia="zh-CN"/>
              </w:rPr>
            </w:pPr>
          </w:p>
          <w:p w14:paraId="049723E6">
            <w:pPr>
              <w:numPr>
                <w:ilvl w:val="0"/>
                <w:numId w:val="0"/>
              </w:numPr>
              <w:spacing w:line="360" w:lineRule="auto"/>
              <w:rPr>
                <w:rFonts w:hint="eastAsia" w:ascii="宋体" w:hAnsi="宋体" w:eastAsia="宋体" w:cs="宋体"/>
                <w:b w:val="0"/>
                <w:bCs w:val="0"/>
                <w:sz w:val="24"/>
                <w:szCs w:val="24"/>
                <w:vertAlign w:val="baseline"/>
                <w:lang w:val="en-US" w:eastAsia="zh-CN"/>
              </w:rPr>
            </w:pPr>
          </w:p>
          <w:p w14:paraId="4D2E6FFA">
            <w:pPr>
              <w:numPr>
                <w:ilvl w:val="0"/>
                <w:numId w:val="0"/>
              </w:numPr>
              <w:spacing w:line="360" w:lineRule="auto"/>
              <w:rPr>
                <w:rFonts w:hint="eastAsia" w:ascii="宋体" w:hAnsi="宋体" w:eastAsia="宋体" w:cs="宋体"/>
                <w:b w:val="0"/>
                <w:bCs w:val="0"/>
                <w:sz w:val="24"/>
                <w:szCs w:val="24"/>
                <w:vertAlign w:val="baseline"/>
                <w:lang w:val="en-US" w:eastAsia="zh-CN"/>
              </w:rPr>
            </w:pPr>
          </w:p>
          <w:p w14:paraId="401B76CD">
            <w:pPr>
              <w:numPr>
                <w:ilvl w:val="0"/>
                <w:numId w:val="0"/>
              </w:numPr>
              <w:spacing w:line="360" w:lineRule="auto"/>
              <w:rPr>
                <w:rFonts w:hint="eastAsia" w:ascii="宋体" w:hAnsi="宋体" w:eastAsia="宋体" w:cs="宋体"/>
                <w:b w:val="0"/>
                <w:bCs w:val="0"/>
                <w:sz w:val="24"/>
                <w:szCs w:val="24"/>
                <w:vertAlign w:val="baseline"/>
                <w:lang w:val="en-US" w:eastAsia="zh-CN"/>
              </w:rPr>
            </w:pPr>
          </w:p>
          <w:p w14:paraId="59A7C592">
            <w:pPr>
              <w:numPr>
                <w:ilvl w:val="0"/>
                <w:numId w:val="0"/>
              </w:numPr>
              <w:spacing w:line="360" w:lineRule="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050" w:type="dxa"/>
          </w:tcPr>
          <w:p w14:paraId="69E36D92">
            <w:pPr>
              <w:numPr>
                <w:ilvl w:val="0"/>
                <w:numId w:val="0"/>
              </w:numPr>
              <w:spacing w:line="360" w:lineRule="auto"/>
              <w:rPr>
                <w:rFonts w:hint="eastAsia" w:ascii="宋体" w:hAnsi="宋体" w:eastAsia="宋体" w:cs="宋体"/>
                <w:b w:val="0"/>
                <w:bCs w:val="0"/>
                <w:sz w:val="21"/>
                <w:szCs w:val="21"/>
                <w:vertAlign w:val="baseline"/>
                <w:lang w:val="en-US" w:eastAsia="zh-CN"/>
              </w:rPr>
            </w:pPr>
          </w:p>
          <w:p w14:paraId="35AE145B">
            <w:pPr>
              <w:numPr>
                <w:ilvl w:val="0"/>
                <w:numId w:val="0"/>
              </w:numPr>
              <w:spacing w:line="360" w:lineRule="auto"/>
              <w:rPr>
                <w:rFonts w:hint="eastAsia" w:ascii="宋体" w:hAnsi="宋体" w:eastAsia="宋体" w:cs="宋体"/>
                <w:b w:val="0"/>
                <w:bCs w:val="0"/>
                <w:sz w:val="21"/>
                <w:szCs w:val="21"/>
                <w:vertAlign w:val="baseline"/>
                <w:lang w:val="en-US" w:eastAsia="zh-CN"/>
              </w:rPr>
            </w:pPr>
          </w:p>
          <w:p w14:paraId="0B428362">
            <w:pPr>
              <w:numPr>
                <w:ilvl w:val="0"/>
                <w:numId w:val="0"/>
              </w:numPr>
              <w:spacing w:line="360" w:lineRule="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1"/>
                <w:szCs w:val="21"/>
                <w:vertAlign w:val="baseline"/>
                <w:lang w:val="en-US" w:eastAsia="zh-CN"/>
              </w:rPr>
              <w:t>标项三采购清单明细及产品技术参数表</w:t>
            </w:r>
          </w:p>
        </w:tc>
        <w:tc>
          <w:tcPr>
            <w:tcW w:w="1515" w:type="dxa"/>
          </w:tcPr>
          <w:p w14:paraId="5B7961F8">
            <w:pPr>
              <w:numPr>
                <w:ilvl w:val="0"/>
                <w:numId w:val="0"/>
              </w:numPr>
              <w:spacing w:line="360" w:lineRule="auto"/>
              <w:rPr>
                <w:rFonts w:hint="eastAsia" w:ascii="宋体" w:hAnsi="宋体" w:eastAsia="宋体" w:cs="宋体"/>
                <w:b w:val="0"/>
                <w:bCs w:val="0"/>
                <w:color w:val="auto"/>
                <w:sz w:val="21"/>
                <w:szCs w:val="21"/>
                <w:lang w:val="en-US" w:eastAsia="zh-CN"/>
              </w:rPr>
            </w:pPr>
          </w:p>
          <w:p w14:paraId="30CB5CD2">
            <w:pPr>
              <w:numPr>
                <w:ilvl w:val="0"/>
                <w:numId w:val="0"/>
              </w:numPr>
              <w:spacing w:line="360" w:lineRule="auto"/>
              <w:rPr>
                <w:rFonts w:hint="eastAsia" w:ascii="宋体" w:hAnsi="宋体" w:eastAsia="宋体" w:cs="宋体"/>
                <w:b w:val="0"/>
                <w:bCs w:val="0"/>
                <w:color w:val="auto"/>
                <w:sz w:val="21"/>
                <w:szCs w:val="21"/>
                <w:lang w:val="en-US" w:eastAsia="zh-CN"/>
              </w:rPr>
            </w:pPr>
          </w:p>
          <w:p w14:paraId="35728610">
            <w:pPr>
              <w:numPr>
                <w:ilvl w:val="0"/>
                <w:numId w:val="0"/>
              </w:numPr>
              <w:spacing w:line="360" w:lineRule="auto"/>
              <w:rPr>
                <w:rFonts w:hint="eastAsia" w:ascii="宋体" w:hAnsi="宋体" w:eastAsia="宋体" w:cs="宋体"/>
                <w:b w:val="0"/>
                <w:bCs w:val="0"/>
                <w:color w:val="auto"/>
                <w:sz w:val="21"/>
                <w:szCs w:val="21"/>
                <w:lang w:val="en-US" w:eastAsia="zh-CN"/>
              </w:rPr>
            </w:pPr>
          </w:p>
          <w:p w14:paraId="56D5CFC8">
            <w:pPr>
              <w:numPr>
                <w:ilvl w:val="0"/>
                <w:numId w:val="0"/>
              </w:numPr>
              <w:spacing w:line="360" w:lineRule="auto"/>
              <w:rPr>
                <w:rFonts w:hint="eastAsia" w:ascii="宋体" w:hAnsi="宋体" w:eastAsia="宋体" w:cs="宋体"/>
                <w:b w:val="0"/>
                <w:bCs w:val="0"/>
                <w:color w:val="auto"/>
                <w:sz w:val="21"/>
                <w:szCs w:val="21"/>
                <w:lang w:val="en-US" w:eastAsia="zh-CN"/>
              </w:rPr>
            </w:pPr>
          </w:p>
          <w:p w14:paraId="348ECB76">
            <w:pPr>
              <w:numPr>
                <w:ilvl w:val="0"/>
                <w:numId w:val="0"/>
              </w:numPr>
              <w:spacing w:line="360" w:lineRule="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color w:val="auto"/>
                <w:sz w:val="21"/>
                <w:szCs w:val="21"/>
                <w:lang w:val="en-US" w:eastAsia="zh-CN"/>
              </w:rPr>
              <w:t>6斤盖棉胎加纱</w:t>
            </w:r>
            <w:bookmarkStart w:id="0" w:name="_GoBack"/>
            <w:bookmarkEnd w:id="0"/>
            <w:r>
              <w:rPr>
                <w:rFonts w:hint="eastAsia" w:ascii="宋体" w:hAnsi="宋体" w:eastAsia="宋体" w:cs="宋体"/>
                <w:b w:val="0"/>
                <w:bCs w:val="0"/>
                <w:color w:val="auto"/>
                <w:sz w:val="21"/>
                <w:szCs w:val="21"/>
                <w:lang w:val="en-US" w:eastAsia="zh-CN"/>
              </w:rPr>
              <w:t>套</w:t>
            </w:r>
          </w:p>
        </w:tc>
        <w:tc>
          <w:tcPr>
            <w:tcW w:w="1185" w:type="dxa"/>
          </w:tcPr>
          <w:p w14:paraId="2D14EA56">
            <w:pPr>
              <w:numPr>
                <w:ilvl w:val="0"/>
                <w:numId w:val="0"/>
              </w:numPr>
              <w:spacing w:line="360" w:lineRule="auto"/>
              <w:rPr>
                <w:rFonts w:hint="eastAsia" w:ascii="宋体" w:hAnsi="宋体" w:eastAsia="宋体" w:cs="宋体"/>
                <w:b w:val="0"/>
                <w:bCs w:val="0"/>
                <w:sz w:val="24"/>
                <w:szCs w:val="24"/>
                <w:vertAlign w:val="baseline"/>
                <w:lang w:val="en-US" w:eastAsia="zh-CN"/>
              </w:rPr>
            </w:pPr>
          </w:p>
          <w:p w14:paraId="27DB741D">
            <w:pPr>
              <w:numPr>
                <w:ilvl w:val="0"/>
                <w:numId w:val="0"/>
              </w:numPr>
              <w:spacing w:line="360" w:lineRule="auto"/>
              <w:rPr>
                <w:rFonts w:hint="eastAsia" w:ascii="宋体" w:hAnsi="宋体" w:eastAsia="宋体" w:cs="宋体"/>
                <w:b w:val="0"/>
                <w:bCs w:val="0"/>
                <w:sz w:val="24"/>
                <w:szCs w:val="24"/>
                <w:vertAlign w:val="baseline"/>
                <w:lang w:val="en-US" w:eastAsia="zh-CN"/>
              </w:rPr>
            </w:pPr>
          </w:p>
          <w:p w14:paraId="55B3EC11">
            <w:pPr>
              <w:numPr>
                <w:ilvl w:val="0"/>
                <w:numId w:val="0"/>
              </w:numPr>
              <w:spacing w:line="360" w:lineRule="auto"/>
              <w:rPr>
                <w:rFonts w:hint="eastAsia" w:ascii="宋体" w:hAnsi="宋体" w:eastAsia="宋体" w:cs="宋体"/>
                <w:b w:val="0"/>
                <w:bCs w:val="0"/>
                <w:sz w:val="24"/>
                <w:szCs w:val="24"/>
                <w:vertAlign w:val="baseline"/>
                <w:lang w:val="en-US" w:eastAsia="zh-CN"/>
              </w:rPr>
            </w:pPr>
          </w:p>
          <w:p w14:paraId="664896F4">
            <w:pPr>
              <w:numPr>
                <w:ilvl w:val="0"/>
                <w:numId w:val="0"/>
              </w:numPr>
              <w:spacing w:line="360" w:lineRule="auto"/>
              <w:rPr>
                <w:rFonts w:hint="eastAsia" w:ascii="宋体" w:hAnsi="宋体" w:eastAsia="宋体" w:cs="宋体"/>
                <w:b w:val="0"/>
                <w:bCs w:val="0"/>
                <w:sz w:val="24"/>
                <w:szCs w:val="24"/>
                <w:vertAlign w:val="baseline"/>
                <w:lang w:val="en-US" w:eastAsia="zh-CN"/>
              </w:rPr>
            </w:pPr>
          </w:p>
          <w:p w14:paraId="7B2935C4">
            <w:pPr>
              <w:numPr>
                <w:ilvl w:val="0"/>
                <w:numId w:val="0"/>
              </w:numPr>
              <w:spacing w:line="360" w:lineRule="auto"/>
              <w:rPr>
                <w:rFonts w:hint="eastAsia" w:ascii="宋体" w:hAnsi="宋体" w:eastAsia="宋体" w:cs="宋体"/>
                <w:b w:val="0"/>
                <w:bCs w:val="0"/>
                <w:sz w:val="24"/>
                <w:szCs w:val="24"/>
                <w:vertAlign w:val="baseline"/>
                <w:lang w:val="en-US" w:eastAsia="zh-CN"/>
              </w:rPr>
            </w:pPr>
          </w:p>
          <w:p w14:paraId="790F8657">
            <w:pPr>
              <w:numPr>
                <w:ilvl w:val="0"/>
                <w:numId w:val="0"/>
              </w:numPr>
              <w:spacing w:line="360" w:lineRule="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200*150</w:t>
            </w:r>
          </w:p>
        </w:tc>
        <w:tc>
          <w:tcPr>
            <w:tcW w:w="2370" w:type="dxa"/>
          </w:tcPr>
          <w:p w14:paraId="72DB6BBA">
            <w:pPr>
              <w:numPr>
                <w:ilvl w:val="0"/>
                <w:numId w:val="0"/>
              </w:numPr>
              <w:spacing w:line="360" w:lineRule="auto"/>
              <w:rPr>
                <w:rFonts w:hint="eastAsia" w:ascii="宋体" w:hAnsi="宋体" w:eastAsia="宋体" w:cs="宋体"/>
                <w:b w:val="0"/>
                <w:bCs/>
                <w:color w:val="auto"/>
                <w:sz w:val="21"/>
                <w:szCs w:val="21"/>
                <w:vertAlign w:val="baseline"/>
                <w:lang w:val="en-US" w:eastAsia="zh-CN"/>
              </w:rPr>
            </w:pPr>
          </w:p>
          <w:p w14:paraId="622AD9F0">
            <w:pPr>
              <w:numPr>
                <w:ilvl w:val="0"/>
                <w:numId w:val="0"/>
              </w:numPr>
              <w:spacing w:line="360" w:lineRule="auto"/>
              <w:rPr>
                <w:rFonts w:hint="eastAsia" w:ascii="宋体" w:hAnsi="宋体" w:eastAsia="宋体" w:cs="宋体"/>
                <w:b w:val="0"/>
                <w:bCs/>
                <w:color w:val="auto"/>
                <w:sz w:val="21"/>
                <w:szCs w:val="21"/>
                <w:vertAlign w:val="baseline"/>
                <w:lang w:val="en-US" w:eastAsia="zh-CN"/>
              </w:rPr>
            </w:pPr>
          </w:p>
          <w:p w14:paraId="02ACBA05">
            <w:pPr>
              <w:numPr>
                <w:ilvl w:val="0"/>
                <w:numId w:val="0"/>
              </w:numPr>
              <w:spacing w:line="360" w:lineRule="auto"/>
              <w:rPr>
                <w:rFonts w:hint="eastAsia" w:ascii="宋体" w:hAnsi="宋体" w:eastAsia="宋体" w:cs="宋体"/>
                <w:b w:val="0"/>
                <w:bCs/>
                <w:color w:val="auto"/>
                <w:sz w:val="21"/>
                <w:szCs w:val="21"/>
                <w:vertAlign w:val="baseline"/>
                <w:lang w:val="en-US" w:eastAsia="zh-CN"/>
              </w:rPr>
            </w:pPr>
          </w:p>
          <w:p w14:paraId="66BD9B23">
            <w:pPr>
              <w:numPr>
                <w:ilvl w:val="0"/>
                <w:numId w:val="0"/>
              </w:numPr>
              <w:spacing w:line="360" w:lineRule="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color w:val="auto"/>
                <w:sz w:val="21"/>
                <w:szCs w:val="21"/>
                <w:vertAlign w:val="baseline"/>
                <w:lang w:val="en-US" w:eastAsia="zh-CN"/>
              </w:rPr>
              <w:t>二级新疆原棉，网纱正品，研磨率：≥80%，重量允差：±3%，含杂率：≤0.8%，、尺寸允差：长度±2%；宽度±2%</w:t>
            </w:r>
          </w:p>
        </w:tc>
        <w:tc>
          <w:tcPr>
            <w:tcW w:w="2250" w:type="dxa"/>
          </w:tcPr>
          <w:p w14:paraId="39490D76">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二级新疆原棉，感官要求：色泽：色洁白，略有黄染，无漂白棉；形态：纤维松散均匀，手感柔软弹性较好；铺棉均匀平坦，厚薄一致，手感无棉块；包边整齐，四边平直，四角方正，无缺花，无塌边；</w:t>
            </w:r>
          </w:p>
          <w:p w14:paraId="0210EF2A">
            <w:pPr>
              <w:numPr>
                <w:ilvl w:val="0"/>
                <w:numId w:val="0"/>
              </w:numPr>
              <w:spacing w:line="360" w:lineRule="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color w:val="auto"/>
                <w:sz w:val="21"/>
                <w:szCs w:val="21"/>
                <w:vertAlign w:val="baseline"/>
                <w:lang w:val="en-US" w:eastAsia="zh-CN"/>
              </w:rPr>
              <w:t>网纱正品，研磨率：≥80%，重量允差：±3%，含杂率：≤0.8%，、尺寸允差：长度±2%；宽度±2%</w:t>
            </w:r>
          </w:p>
        </w:tc>
      </w:tr>
      <w:tr w14:paraId="3737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top"/>
          </w:tcPr>
          <w:p w14:paraId="6858DB31">
            <w:pPr>
              <w:numPr>
                <w:ilvl w:val="0"/>
                <w:numId w:val="0"/>
              </w:numPr>
              <w:spacing w:line="360" w:lineRule="auto"/>
              <w:ind w:left="0" w:leftChars="0" w:firstLine="0" w:firstLineChars="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050" w:type="dxa"/>
            <w:vAlign w:val="top"/>
          </w:tcPr>
          <w:p w14:paraId="5E0DFAAD">
            <w:pPr>
              <w:numPr>
                <w:ilvl w:val="0"/>
                <w:numId w:val="0"/>
              </w:numPr>
              <w:spacing w:line="360" w:lineRule="auto"/>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标项三采购清单明细及产品技术参数表</w:t>
            </w:r>
          </w:p>
        </w:tc>
        <w:tc>
          <w:tcPr>
            <w:tcW w:w="1515" w:type="dxa"/>
            <w:vAlign w:val="top"/>
          </w:tcPr>
          <w:p w14:paraId="33B2A854">
            <w:pPr>
              <w:numPr>
                <w:ilvl w:val="0"/>
                <w:numId w:val="0"/>
              </w:numPr>
              <w:spacing w:line="360" w:lineRule="auto"/>
              <w:ind w:left="0" w:leftChars="0" w:firstLine="0" w:firstLineChars="0"/>
              <w:rPr>
                <w:rFonts w:hint="eastAsia" w:ascii="宋体" w:hAnsi="宋体" w:eastAsia="宋体" w:cs="宋体"/>
                <w:b w:val="0"/>
                <w:bCs w:val="0"/>
                <w:color w:val="auto"/>
                <w:sz w:val="21"/>
                <w:szCs w:val="21"/>
                <w:lang w:val="en-US" w:eastAsia="zh-CN"/>
              </w:rPr>
            </w:pPr>
          </w:p>
          <w:p w14:paraId="36982E5C">
            <w:pPr>
              <w:numPr>
                <w:ilvl w:val="0"/>
                <w:numId w:val="0"/>
              </w:numPr>
              <w:spacing w:line="360" w:lineRule="auto"/>
              <w:ind w:left="0" w:leftChars="0" w:firstLine="0" w:firstLineChars="0"/>
              <w:rPr>
                <w:rFonts w:hint="eastAsia" w:ascii="宋体" w:hAnsi="宋体" w:eastAsia="宋体" w:cs="宋体"/>
                <w:b w:val="0"/>
                <w:bCs w:val="0"/>
                <w:color w:val="auto"/>
                <w:sz w:val="21"/>
                <w:szCs w:val="21"/>
                <w:lang w:val="en-US" w:eastAsia="zh-CN"/>
              </w:rPr>
            </w:pPr>
          </w:p>
          <w:p w14:paraId="57228F94">
            <w:pPr>
              <w:numPr>
                <w:ilvl w:val="0"/>
                <w:numId w:val="0"/>
              </w:numPr>
              <w:spacing w:line="360" w:lineRule="auto"/>
              <w:ind w:left="0" w:leftChars="0" w:firstLine="0" w:firstLineChars="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4斤垫棉胎（加布套）</w:t>
            </w:r>
          </w:p>
        </w:tc>
        <w:tc>
          <w:tcPr>
            <w:tcW w:w="1185" w:type="dxa"/>
            <w:vAlign w:val="top"/>
          </w:tcPr>
          <w:p w14:paraId="37A0D60F">
            <w:pPr>
              <w:numPr>
                <w:ilvl w:val="0"/>
                <w:numId w:val="0"/>
              </w:numPr>
              <w:spacing w:line="360" w:lineRule="auto"/>
              <w:ind w:left="0" w:leftChars="0" w:firstLine="0" w:firstLineChars="0"/>
              <w:rPr>
                <w:rFonts w:hint="eastAsia" w:ascii="宋体" w:hAnsi="宋体" w:eastAsia="宋体" w:cs="宋体"/>
                <w:b w:val="0"/>
                <w:bCs w:val="0"/>
                <w:sz w:val="24"/>
                <w:szCs w:val="24"/>
                <w:vertAlign w:val="baseline"/>
                <w:lang w:val="en-US" w:eastAsia="zh-CN"/>
              </w:rPr>
            </w:pPr>
          </w:p>
          <w:p w14:paraId="2EBC8E99">
            <w:pPr>
              <w:numPr>
                <w:ilvl w:val="0"/>
                <w:numId w:val="0"/>
              </w:numPr>
              <w:spacing w:line="360" w:lineRule="auto"/>
              <w:ind w:left="0" w:leftChars="0" w:firstLine="0" w:firstLineChars="0"/>
              <w:rPr>
                <w:rFonts w:hint="eastAsia" w:ascii="宋体" w:hAnsi="宋体" w:eastAsia="宋体" w:cs="宋体"/>
                <w:b w:val="0"/>
                <w:bCs w:val="0"/>
                <w:sz w:val="24"/>
                <w:szCs w:val="24"/>
                <w:vertAlign w:val="baseline"/>
                <w:lang w:val="en-US" w:eastAsia="zh-CN"/>
              </w:rPr>
            </w:pPr>
          </w:p>
          <w:p w14:paraId="03D7A8E2">
            <w:pPr>
              <w:numPr>
                <w:ilvl w:val="0"/>
                <w:numId w:val="0"/>
              </w:numPr>
              <w:spacing w:line="360" w:lineRule="auto"/>
              <w:ind w:left="0" w:leftChars="0" w:firstLine="0" w:firstLineChars="0"/>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85*195</w:t>
            </w:r>
          </w:p>
        </w:tc>
        <w:tc>
          <w:tcPr>
            <w:tcW w:w="2370" w:type="dxa"/>
            <w:vAlign w:val="top"/>
          </w:tcPr>
          <w:p w14:paraId="799D1766">
            <w:pPr>
              <w:numPr>
                <w:ilvl w:val="0"/>
                <w:numId w:val="0"/>
              </w:numPr>
              <w:spacing w:line="360" w:lineRule="auto"/>
              <w:ind w:left="0" w:leftChars="0" w:firstLine="0" w:firstLineChars="0"/>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三级新疆原棉，网纱正品，研磨率：≥80%，重量允差：±3%，含杂率：≤0.8%，、尺寸允差：长度±2%；宽度±2%</w:t>
            </w:r>
          </w:p>
        </w:tc>
        <w:tc>
          <w:tcPr>
            <w:tcW w:w="2250" w:type="dxa"/>
            <w:vAlign w:val="top"/>
          </w:tcPr>
          <w:p w14:paraId="021C292E">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三级新疆原棉，感官要求：色泽：色洁白，略有黄染，无漂白棉；形态：纤维松散均匀，手感柔软弹性较好；铺棉均匀平坦，厚薄一致，手感无棉块；包边整齐，四边平直，四角方正，无缺花，无塌边；</w:t>
            </w:r>
          </w:p>
          <w:p w14:paraId="517197B5">
            <w:pPr>
              <w:numPr>
                <w:ilvl w:val="0"/>
                <w:numId w:val="0"/>
              </w:numPr>
              <w:spacing w:line="360" w:lineRule="auto"/>
              <w:ind w:left="0" w:leftChars="0" w:firstLine="0" w:firstLineChars="0"/>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网纱正品，研磨率：≥80%，重量允差：±3%，含杂率：≤0.8%，、尺寸允差：长度±2%；宽度±2%</w:t>
            </w:r>
          </w:p>
        </w:tc>
      </w:tr>
    </w:tbl>
    <w:p w14:paraId="412AC536">
      <w:pPr>
        <w:numPr>
          <w:ilvl w:val="0"/>
          <w:numId w:val="0"/>
        </w:numPr>
        <w:spacing w:line="360" w:lineRule="auto"/>
        <w:ind w:leftChars="-8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14:paraId="68DFBFAE">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浙江省东阳市南马高级中学</w:t>
      </w:r>
    </w:p>
    <w:p w14:paraId="66C11BB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浙江益诚工程咨询有限公司</w:t>
      </w:r>
    </w:p>
    <w:p w14:paraId="3B1B8C29">
      <w:pPr>
        <w:pStyle w:val="2"/>
        <w:rPr>
          <w:rFonts w:hint="default"/>
          <w:lang w:val="en-US" w:eastAsia="zh-CN"/>
        </w:rPr>
      </w:pPr>
      <w:r>
        <w:rPr>
          <w:rFonts w:hint="eastAsia" w:ascii="宋体" w:hAnsi="宋体" w:eastAsia="宋体" w:cs="宋体"/>
          <w:b w:val="0"/>
          <w:bCs w:val="0"/>
          <w:sz w:val="24"/>
          <w:szCs w:val="24"/>
          <w:lang w:val="en-US" w:eastAsia="zh-CN"/>
        </w:rPr>
        <w:t xml:space="preserve">                                                    2025年7月16日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AB462"/>
    <w:multiLevelType w:val="singleLevel"/>
    <w:tmpl w:val="6EBAB4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29DD"/>
    <w:rsid w:val="3D880057"/>
    <w:rsid w:val="638F5507"/>
    <w:rsid w:val="65E2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Indent"/>
    <w:basedOn w:val="1"/>
    <w:next w:val="3"/>
    <w:qFormat/>
    <w:uiPriority w:val="0"/>
    <w:pPr>
      <w:spacing w:line="200" w:lineRule="exact"/>
      <w:ind w:firstLine="301"/>
    </w:pPr>
    <w:rPr>
      <w:rFonts w:ascii="宋体" w:hAnsi="Courier New"/>
      <w:spacing w:val="-4"/>
      <w:sz w:val="18"/>
      <w:szCs w:val="20"/>
    </w:rPr>
  </w:style>
  <w:style w:type="paragraph" w:styleId="5">
    <w:name w:val="Body Text First Indent 2"/>
    <w:basedOn w:val="4"/>
    <w:qFormat/>
    <w:uiPriority w:val="99"/>
    <w:pPr>
      <w:spacing w:after="120" w:line="240" w:lineRule="auto"/>
      <w:ind w:left="420" w:leftChars="200" w:firstLine="420" w:firstLineChars="200"/>
    </w:pPr>
    <w:rPr>
      <w:rFonts w:ascii="Times New Roman" w:hAnsi="Times New Roman"/>
      <w:spacing w:val="0"/>
      <w:sz w:val="21"/>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669</Characters>
  <Lines>0</Lines>
  <Paragraphs>0</Paragraphs>
  <TotalTime>9</TotalTime>
  <ScaleCrop>false</ScaleCrop>
  <LinksUpToDate>false</LinksUpToDate>
  <CharactersWithSpaces>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2025-07-16T03:11:00Z</dcterms:created>
  <dc:creator>DELL</dc:creator>
  <cp:lastModifiedBy>风哥</cp:lastModifiedBy>
  <dcterms:modified xsi:type="dcterms:W3CDTF">2025-07-16T04:19:40Z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eyJoZGlkIjoiNzIwMWY1ZDZjZmRlZmM4YTQ1NzU4NTMwOGUyMzliZTUiLCJ1c2VySWQiOiIxMTM4NDI2NDAyIn0=</vt:lpwstr>
  </property>
  <property fmtid="{D5CDD505-2E9C-101B-9397-08002B2CF9AE}" pid="4" name="ICV">
    <vt:lpwstr>9DAB82B046054BA98D1C25D4DD06E5B9_12</vt:lpwstr>
  </property>
</Properties>
</file>