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C7E31">
      <w:pPr>
        <w:overflowPunct w:val="0"/>
        <w:snapToGrid w:val="0"/>
        <w:jc w:val="center"/>
        <w:outlineLvl w:val="0"/>
        <w:rPr>
          <w:rFonts w:hint="eastAsia" w:ascii="宋体" w:hAnsi="宋体" w:cs="宋体"/>
          <w:b/>
          <w:sz w:val="32"/>
          <w:szCs w:val="32"/>
        </w:rPr>
      </w:pPr>
      <w:r>
        <w:rPr>
          <w:rFonts w:hint="eastAsia" w:ascii="宋体" w:hAnsi="宋体" w:cs="宋体"/>
          <w:b/>
          <w:sz w:val="32"/>
          <w:szCs w:val="32"/>
        </w:rPr>
        <w:t xml:space="preserve"> 招标公告</w:t>
      </w:r>
    </w:p>
    <w:p w14:paraId="41E4FFC1">
      <w:pPr>
        <w:spacing w:after="0" w:line="500" w:lineRule="exact"/>
        <w:ind w:firstLine="480" w:firstLineChars="200"/>
        <w:jc w:val="both"/>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参照《中华人民共和国政府采购法》、《政府采购货物和服务招标投标管理办法》等规定，浙江天平投资咨询有限公司受衢州市兴航基础设施投资有限公司的委托，现就</w:t>
      </w:r>
      <w:r>
        <w:rPr>
          <w:rFonts w:hint="eastAsia" w:ascii="宋体" w:hAnsi="宋体" w:eastAsia="宋体" w:cs="Times New Roman"/>
          <w:sz w:val="24"/>
          <w:szCs w:val="24"/>
          <w:lang w:val="en-US" w:eastAsia="zh-CN"/>
        </w:rPr>
        <w:t>柯城区航埠镇污水零直排及污水处理厂改建工程—新建1000立方污水应急池项目</w:t>
      </w:r>
      <w:r>
        <w:rPr>
          <w:rFonts w:hint="eastAsia" w:ascii="宋体" w:hAnsi="宋体" w:eastAsia="宋体" w:cs="Times New Roman"/>
          <w:color w:val="auto"/>
          <w:sz w:val="24"/>
          <w:szCs w:val="24"/>
          <w:lang w:val="en-US" w:eastAsia="zh-CN"/>
        </w:rPr>
        <w:t>进行公开招标，欢迎符合本次招标要求的投标人参加。</w:t>
      </w:r>
    </w:p>
    <w:p w14:paraId="535EC990">
      <w:pPr>
        <w:snapToGrid w:val="0"/>
        <w:spacing w:line="460" w:lineRule="exact"/>
        <w:ind w:firstLine="482" w:firstLineChars="200"/>
        <w:rPr>
          <w:rFonts w:hint="eastAsia" w:ascii="宋体" w:hAnsi="宋体" w:eastAsia="宋体"/>
          <w:b/>
          <w:sz w:val="24"/>
          <w:szCs w:val="24"/>
          <w:lang w:eastAsia="zh-CN"/>
        </w:rPr>
      </w:pPr>
      <w:r>
        <w:rPr>
          <w:rFonts w:hint="eastAsia" w:ascii="宋体" w:hAnsi="宋体"/>
          <w:b/>
          <w:sz w:val="24"/>
          <w:szCs w:val="24"/>
        </w:rPr>
        <w:t>一、项目编号：</w:t>
      </w:r>
      <w:r>
        <w:rPr>
          <w:rFonts w:hint="eastAsia" w:ascii="宋体" w:hAnsi="宋体" w:eastAsia="宋体" w:cs="Times New Roman"/>
          <w:b w:val="0"/>
          <w:bCs/>
          <w:sz w:val="24"/>
          <w:szCs w:val="24"/>
          <w:lang w:val="en-US" w:eastAsia="zh-CN"/>
        </w:rPr>
        <w:t>TP-2025-004</w:t>
      </w:r>
    </w:p>
    <w:p w14:paraId="224794C0">
      <w:pPr>
        <w:tabs>
          <w:tab w:val="left" w:pos="6591"/>
        </w:tabs>
        <w:snapToGrid w:val="0"/>
        <w:spacing w:line="460" w:lineRule="exact"/>
        <w:ind w:firstLine="482" w:firstLineChars="200"/>
        <w:rPr>
          <w:rFonts w:hint="eastAsia" w:ascii="宋体" w:hAnsi="宋体"/>
          <w:b/>
          <w:sz w:val="24"/>
          <w:szCs w:val="24"/>
        </w:rPr>
      </w:pPr>
      <w:r>
        <w:rPr>
          <w:rFonts w:hint="eastAsia" w:ascii="宋体" w:hAnsi="宋体"/>
          <w:b/>
          <w:sz w:val="24"/>
          <w:szCs w:val="24"/>
        </w:rPr>
        <w:t>二、采购组织类型：</w:t>
      </w:r>
      <w:bookmarkStart w:id="0" w:name="B09_采购组织类型"/>
      <w:r>
        <w:rPr>
          <w:rFonts w:hint="eastAsia" w:ascii="宋体" w:hAnsi="宋体"/>
          <w:sz w:val="24"/>
          <w:szCs w:val="24"/>
        </w:rPr>
        <w:t>分散采购委托代理</w:t>
      </w:r>
      <w:bookmarkEnd w:id="0"/>
      <w:r>
        <w:rPr>
          <w:rFonts w:hint="eastAsia" w:ascii="宋体" w:hAnsi="宋体"/>
          <w:sz w:val="24"/>
          <w:szCs w:val="24"/>
        </w:rPr>
        <w:tab/>
      </w:r>
    </w:p>
    <w:p w14:paraId="63E0C70C">
      <w:pPr>
        <w:snapToGrid w:val="0"/>
        <w:spacing w:line="460" w:lineRule="exact"/>
        <w:ind w:firstLine="482" w:firstLineChars="200"/>
        <w:rPr>
          <w:rFonts w:ascii="宋体" w:hAnsi="宋体"/>
          <w:sz w:val="24"/>
          <w:szCs w:val="24"/>
        </w:rPr>
      </w:pPr>
      <w:r>
        <w:rPr>
          <w:rFonts w:hint="eastAsia" w:ascii="宋体" w:hAnsi="宋体"/>
          <w:b/>
          <w:sz w:val="24"/>
          <w:szCs w:val="24"/>
        </w:rPr>
        <w:t xml:space="preserve">三、采购方式: </w:t>
      </w:r>
      <w:r>
        <w:rPr>
          <w:rFonts w:hint="eastAsia" w:ascii="宋体" w:hAnsi="宋体"/>
          <w:sz w:val="24"/>
          <w:szCs w:val="24"/>
        </w:rPr>
        <w:t>公开招标</w:t>
      </w:r>
    </w:p>
    <w:p w14:paraId="60A5C3A4">
      <w:pPr>
        <w:snapToGrid w:val="0"/>
        <w:spacing w:line="460" w:lineRule="exact"/>
        <w:ind w:firstLine="482" w:firstLineChars="200"/>
        <w:rPr>
          <w:rFonts w:hint="eastAsia" w:ascii="宋体" w:hAnsi="宋体"/>
          <w:b/>
          <w:sz w:val="24"/>
          <w:szCs w:val="24"/>
        </w:rPr>
      </w:pPr>
      <w:r>
        <w:rPr>
          <w:rFonts w:hint="eastAsia" w:ascii="宋体" w:hAnsi="宋体"/>
          <w:b/>
          <w:sz w:val="24"/>
          <w:szCs w:val="24"/>
        </w:rPr>
        <w:t>四、采购内容（内容、用途、数量、简要技术要求等）：</w:t>
      </w:r>
    </w:p>
    <w:tbl>
      <w:tblPr>
        <w:tblStyle w:val="4"/>
        <w:tblpPr w:leftFromText="180" w:rightFromText="180" w:vertAnchor="text" w:horzAnchor="page" w:tblpX="1523" w:tblpY="3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42"/>
        <w:gridCol w:w="735"/>
        <w:gridCol w:w="795"/>
        <w:gridCol w:w="2130"/>
        <w:gridCol w:w="2220"/>
      </w:tblGrid>
      <w:tr w14:paraId="213FE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14:paraId="436D39D9">
            <w:pPr>
              <w:spacing w:line="460" w:lineRule="exact"/>
              <w:jc w:val="center"/>
              <w:rPr>
                <w:rFonts w:hint="eastAsia" w:ascii="宋体" w:hAnsi="宋体" w:cs="宋体"/>
                <w:b/>
                <w:w w:val="90"/>
                <w:sz w:val="24"/>
                <w:szCs w:val="24"/>
              </w:rPr>
            </w:pPr>
            <w:r>
              <w:rPr>
                <w:rFonts w:hint="eastAsia" w:ascii="宋体" w:hAnsi="宋体" w:cs="宋体"/>
                <w:b/>
                <w:w w:val="90"/>
                <w:sz w:val="24"/>
                <w:szCs w:val="24"/>
              </w:rPr>
              <w:t>序号</w:t>
            </w:r>
          </w:p>
        </w:tc>
        <w:tc>
          <w:tcPr>
            <w:tcW w:w="2642" w:type="dxa"/>
            <w:noWrap w:val="0"/>
            <w:vAlign w:val="center"/>
          </w:tcPr>
          <w:p w14:paraId="29B0BB79">
            <w:pPr>
              <w:spacing w:line="460" w:lineRule="exact"/>
              <w:jc w:val="center"/>
              <w:rPr>
                <w:rFonts w:hint="eastAsia" w:ascii="宋体" w:hAnsi="宋体" w:cs="宋体"/>
                <w:b/>
                <w:w w:val="90"/>
                <w:sz w:val="24"/>
                <w:szCs w:val="24"/>
              </w:rPr>
            </w:pPr>
            <w:r>
              <w:rPr>
                <w:rFonts w:hint="eastAsia" w:ascii="宋体" w:hAnsi="宋体" w:cs="宋体"/>
                <w:b/>
                <w:w w:val="90"/>
                <w:sz w:val="24"/>
                <w:szCs w:val="24"/>
              </w:rPr>
              <w:t>标项内容</w:t>
            </w:r>
          </w:p>
        </w:tc>
        <w:tc>
          <w:tcPr>
            <w:tcW w:w="735" w:type="dxa"/>
            <w:noWrap w:val="0"/>
            <w:vAlign w:val="center"/>
          </w:tcPr>
          <w:p w14:paraId="7CE8C0C6">
            <w:pPr>
              <w:spacing w:line="460" w:lineRule="exact"/>
              <w:jc w:val="center"/>
              <w:rPr>
                <w:rFonts w:hint="eastAsia" w:ascii="宋体" w:hAnsi="宋体" w:cs="宋体"/>
                <w:b/>
                <w:w w:val="90"/>
                <w:sz w:val="24"/>
                <w:szCs w:val="24"/>
              </w:rPr>
            </w:pPr>
            <w:r>
              <w:rPr>
                <w:rFonts w:hint="eastAsia" w:ascii="宋体" w:hAnsi="宋体" w:cs="宋体"/>
                <w:b/>
                <w:w w:val="90"/>
                <w:sz w:val="24"/>
                <w:szCs w:val="24"/>
              </w:rPr>
              <w:t>单位</w:t>
            </w:r>
          </w:p>
        </w:tc>
        <w:tc>
          <w:tcPr>
            <w:tcW w:w="795" w:type="dxa"/>
            <w:noWrap w:val="0"/>
            <w:vAlign w:val="center"/>
          </w:tcPr>
          <w:p w14:paraId="388634EA">
            <w:pPr>
              <w:spacing w:line="460" w:lineRule="exact"/>
              <w:jc w:val="center"/>
              <w:rPr>
                <w:rFonts w:hint="eastAsia" w:ascii="宋体" w:hAnsi="宋体" w:cs="宋体"/>
                <w:b/>
                <w:w w:val="90"/>
                <w:sz w:val="24"/>
                <w:szCs w:val="24"/>
              </w:rPr>
            </w:pPr>
            <w:r>
              <w:rPr>
                <w:rFonts w:hint="eastAsia" w:ascii="宋体" w:hAnsi="宋体" w:cs="宋体"/>
                <w:b/>
                <w:w w:val="90"/>
                <w:sz w:val="24"/>
                <w:szCs w:val="24"/>
              </w:rPr>
              <w:t>数量</w:t>
            </w:r>
          </w:p>
        </w:tc>
        <w:tc>
          <w:tcPr>
            <w:tcW w:w="2130" w:type="dxa"/>
            <w:noWrap w:val="0"/>
            <w:vAlign w:val="center"/>
          </w:tcPr>
          <w:p w14:paraId="47FDD637">
            <w:pPr>
              <w:spacing w:line="460" w:lineRule="exact"/>
              <w:jc w:val="center"/>
              <w:rPr>
                <w:rFonts w:hint="eastAsia" w:ascii="宋体" w:hAnsi="宋体" w:cs="宋体"/>
                <w:b/>
                <w:w w:val="90"/>
                <w:sz w:val="24"/>
                <w:szCs w:val="24"/>
              </w:rPr>
            </w:pPr>
            <w:r>
              <w:rPr>
                <w:rFonts w:hint="eastAsia" w:ascii="宋体" w:hAnsi="宋体" w:cs="宋体"/>
                <w:b/>
                <w:w w:val="90"/>
                <w:sz w:val="24"/>
                <w:szCs w:val="24"/>
              </w:rPr>
              <w:t>预算价（最高限价）</w:t>
            </w:r>
          </w:p>
        </w:tc>
        <w:tc>
          <w:tcPr>
            <w:tcW w:w="2220" w:type="dxa"/>
            <w:noWrap w:val="0"/>
            <w:vAlign w:val="center"/>
          </w:tcPr>
          <w:p w14:paraId="416B394D">
            <w:pPr>
              <w:spacing w:line="460" w:lineRule="exact"/>
              <w:jc w:val="center"/>
              <w:rPr>
                <w:rFonts w:hint="eastAsia" w:ascii="宋体" w:hAnsi="宋体" w:cs="宋体"/>
                <w:b/>
                <w:w w:val="90"/>
                <w:sz w:val="24"/>
                <w:szCs w:val="24"/>
              </w:rPr>
            </w:pPr>
            <w:r>
              <w:rPr>
                <w:rFonts w:hint="eastAsia" w:ascii="宋体" w:hAnsi="宋体" w:cs="宋体"/>
                <w:b/>
                <w:w w:val="90"/>
                <w:sz w:val="24"/>
                <w:szCs w:val="24"/>
              </w:rPr>
              <w:t>简要技术服务要求</w:t>
            </w:r>
          </w:p>
        </w:tc>
      </w:tr>
      <w:tr w14:paraId="34E0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14:paraId="5F0D3805">
            <w:pPr>
              <w:spacing w:line="460" w:lineRule="exact"/>
              <w:jc w:val="center"/>
              <w:rPr>
                <w:rFonts w:hint="eastAsia" w:ascii="宋体" w:hAnsi="宋体" w:cs="宋体"/>
                <w:sz w:val="24"/>
                <w:szCs w:val="24"/>
              </w:rPr>
            </w:pPr>
            <w:r>
              <w:rPr>
                <w:rFonts w:hint="eastAsia" w:ascii="宋体" w:hAnsi="宋体" w:cs="宋体"/>
                <w:sz w:val="24"/>
                <w:szCs w:val="24"/>
              </w:rPr>
              <w:t>1</w:t>
            </w:r>
          </w:p>
        </w:tc>
        <w:tc>
          <w:tcPr>
            <w:tcW w:w="2642" w:type="dxa"/>
            <w:noWrap w:val="0"/>
            <w:vAlign w:val="center"/>
          </w:tcPr>
          <w:p w14:paraId="6F5819A2">
            <w:pPr>
              <w:spacing w:line="460" w:lineRule="exact"/>
              <w:jc w:val="center"/>
              <w:rPr>
                <w:rFonts w:hint="eastAsia" w:ascii="宋体" w:hAnsi="宋体" w:cs="宋体"/>
                <w:sz w:val="24"/>
                <w:szCs w:val="24"/>
              </w:rPr>
            </w:pPr>
            <w:r>
              <w:rPr>
                <w:rFonts w:hint="eastAsia" w:ascii="宋体" w:hAnsi="宋体" w:eastAsia="宋体" w:cs="Times New Roman"/>
                <w:sz w:val="24"/>
                <w:szCs w:val="24"/>
                <w:lang w:val="en-US" w:eastAsia="zh-CN"/>
              </w:rPr>
              <w:t>柯城区航埠镇污水零直排及污水处理厂改建工程—新建1000立方污水应急池项目</w:t>
            </w:r>
          </w:p>
        </w:tc>
        <w:tc>
          <w:tcPr>
            <w:tcW w:w="735" w:type="dxa"/>
            <w:noWrap w:val="0"/>
            <w:vAlign w:val="center"/>
          </w:tcPr>
          <w:p w14:paraId="3947B242">
            <w:pPr>
              <w:spacing w:line="460" w:lineRule="exact"/>
              <w:jc w:val="center"/>
              <w:rPr>
                <w:rFonts w:hint="eastAsia" w:ascii="宋体" w:hAnsi="宋体" w:cs="宋体"/>
                <w:sz w:val="24"/>
                <w:szCs w:val="24"/>
              </w:rPr>
            </w:pPr>
            <w:r>
              <w:rPr>
                <w:rFonts w:hint="eastAsia" w:ascii="宋体" w:hAnsi="宋体" w:cs="宋体"/>
                <w:sz w:val="24"/>
                <w:szCs w:val="24"/>
              </w:rPr>
              <w:t>项</w:t>
            </w:r>
          </w:p>
        </w:tc>
        <w:tc>
          <w:tcPr>
            <w:tcW w:w="795" w:type="dxa"/>
            <w:noWrap w:val="0"/>
            <w:vAlign w:val="center"/>
          </w:tcPr>
          <w:p w14:paraId="0706CDDA">
            <w:pPr>
              <w:spacing w:line="460" w:lineRule="exact"/>
              <w:jc w:val="center"/>
              <w:rPr>
                <w:rFonts w:hint="eastAsia" w:ascii="宋体" w:hAnsi="宋体" w:cs="宋体"/>
                <w:color w:val="FF0000"/>
                <w:sz w:val="24"/>
                <w:szCs w:val="24"/>
              </w:rPr>
            </w:pPr>
            <w:r>
              <w:rPr>
                <w:rFonts w:hint="eastAsia" w:ascii="宋体" w:hAnsi="宋体" w:cs="宋体"/>
                <w:sz w:val="24"/>
                <w:szCs w:val="24"/>
              </w:rPr>
              <w:t>1</w:t>
            </w:r>
          </w:p>
        </w:tc>
        <w:tc>
          <w:tcPr>
            <w:tcW w:w="2130" w:type="dxa"/>
            <w:noWrap w:val="0"/>
            <w:vAlign w:val="center"/>
          </w:tcPr>
          <w:p w14:paraId="3199DD2E">
            <w:pPr>
              <w:spacing w:line="460" w:lineRule="exact"/>
              <w:jc w:val="center"/>
              <w:rPr>
                <w:rFonts w:ascii="宋体" w:hAnsi="宋体" w:cs="宋体"/>
                <w:bCs/>
                <w:w w:val="90"/>
                <w:sz w:val="24"/>
                <w:szCs w:val="24"/>
              </w:rPr>
            </w:pPr>
            <w:r>
              <w:rPr>
                <w:rFonts w:hint="eastAsia" w:ascii="宋体" w:hAnsi="宋体" w:eastAsia="宋体" w:cs="宋体"/>
                <w:kern w:val="2"/>
                <w:sz w:val="24"/>
                <w:szCs w:val="24"/>
                <w:lang w:val="en-US" w:eastAsia="zh-CN" w:bidi="ar-SA"/>
              </w:rPr>
              <w:t>257.4605</w:t>
            </w:r>
            <w:r>
              <w:rPr>
                <w:rFonts w:hint="eastAsia" w:ascii="宋体" w:hAnsi="宋体" w:eastAsia="宋体" w:cs="Times New Roman"/>
                <w:sz w:val="24"/>
                <w:szCs w:val="24"/>
                <w:lang w:val="en-US" w:eastAsia="zh-CN"/>
              </w:rPr>
              <w:t>万元</w:t>
            </w:r>
          </w:p>
        </w:tc>
        <w:tc>
          <w:tcPr>
            <w:tcW w:w="2220" w:type="dxa"/>
            <w:noWrap w:val="0"/>
            <w:vAlign w:val="center"/>
          </w:tcPr>
          <w:p w14:paraId="12F2EFE0">
            <w:pPr>
              <w:spacing w:line="460" w:lineRule="exact"/>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详见采购文件</w:t>
            </w:r>
          </w:p>
          <w:p w14:paraId="3833A9CF">
            <w:pPr>
              <w:spacing w:line="460" w:lineRule="exact"/>
              <w:jc w:val="center"/>
              <w:rPr>
                <w:rFonts w:hint="eastAsia" w:ascii="宋体" w:hAnsi="宋体" w:cs="宋体"/>
                <w:sz w:val="24"/>
                <w:szCs w:val="24"/>
              </w:rPr>
            </w:pPr>
            <w:r>
              <w:rPr>
                <w:rFonts w:hint="eastAsia" w:ascii="宋体" w:hAnsi="宋体" w:eastAsia="宋体" w:cs="Times New Roman"/>
                <w:sz w:val="24"/>
                <w:szCs w:val="24"/>
                <w:lang w:val="en-US" w:eastAsia="zh-CN"/>
              </w:rPr>
              <w:t>第三章采购内容及要求</w:t>
            </w:r>
          </w:p>
        </w:tc>
      </w:tr>
    </w:tbl>
    <w:p w14:paraId="7FC672A7">
      <w:pPr>
        <w:snapToGrid w:val="0"/>
        <w:spacing w:line="460" w:lineRule="exact"/>
        <w:ind w:firstLine="480" w:firstLineChars="200"/>
        <w:rPr>
          <w:rFonts w:hint="eastAsia" w:ascii="宋体" w:hAnsi="宋体"/>
          <w:bCs/>
          <w:sz w:val="24"/>
          <w:szCs w:val="24"/>
        </w:rPr>
      </w:pPr>
      <w:r>
        <w:rPr>
          <w:rFonts w:hint="eastAsia" w:ascii="宋体" w:hAnsi="宋体"/>
          <w:bCs/>
          <w:sz w:val="24"/>
          <w:szCs w:val="24"/>
        </w:rPr>
        <w:t>合同履约期限：详见采购文件。</w:t>
      </w:r>
    </w:p>
    <w:p w14:paraId="7963F1AB">
      <w:pPr>
        <w:numPr>
          <w:ilvl w:val="0"/>
          <w:numId w:val="1"/>
        </w:numPr>
        <w:snapToGrid w:val="0"/>
        <w:spacing w:line="460" w:lineRule="exact"/>
        <w:ind w:firstLine="482" w:firstLineChars="200"/>
        <w:rPr>
          <w:rFonts w:hint="eastAsia" w:ascii="宋体" w:hAnsi="宋体"/>
          <w:b/>
          <w:sz w:val="24"/>
          <w:szCs w:val="24"/>
        </w:rPr>
      </w:pPr>
      <w:r>
        <w:rPr>
          <w:rFonts w:hint="eastAsia" w:ascii="宋体" w:hAnsi="宋体"/>
          <w:b/>
          <w:sz w:val="24"/>
          <w:szCs w:val="24"/>
        </w:rPr>
        <w:t xml:space="preserve">投标人的资格要求： </w:t>
      </w:r>
    </w:p>
    <w:p w14:paraId="2521D8CB">
      <w:pPr>
        <w:spacing w:line="460" w:lineRule="exact"/>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一）符合《中华人民共和国政府采购法》第二十二条要求,且必须为未被列入“信用中国”网站(www.creditchina.gov.cn)、中国政府采购网(www.ccgp.gov.cn)渠道信用记录失信被执行人、重大税收违法案件当事人名单、政府采购严重违法失信行为记录名单的投标人；</w:t>
      </w:r>
    </w:p>
    <w:p w14:paraId="457A49D0">
      <w:pPr>
        <w:spacing w:line="460" w:lineRule="exact"/>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（二）未被“信用中国”（www.creditchina.gov.cn）、中国政府采购网（www.ccgp.gov.cn）列入失信被执行人、重大税收违法案件当事人名单、政府采购严重违法失信行为记录名单。</w:t>
      </w:r>
    </w:p>
    <w:p w14:paraId="2BB4C8AD">
      <w:pPr>
        <w:spacing w:line="460" w:lineRule="exact"/>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（三）在中华人民共和国境内注册，具有相关经营范围的供应商。</w:t>
      </w:r>
    </w:p>
    <w:p w14:paraId="1FA524C2">
      <w:pPr>
        <w:spacing w:line="4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（四）本项目的特定资格要求：/</w:t>
      </w:r>
    </w:p>
    <w:p w14:paraId="6438A6F8">
      <w:pPr>
        <w:spacing w:line="460" w:lineRule="exact"/>
        <w:ind w:firstLine="480" w:firstLineChars="200"/>
        <w:rPr>
          <w:rStyle w:val="6"/>
          <w:rFonts w:hint="eastAsia" w:ascii="宋体" w:hAnsi="宋体" w:cs="宋体"/>
          <w:color w:val="000000"/>
          <w:sz w:val="24"/>
          <w:szCs w:val="24"/>
        </w:rPr>
      </w:pPr>
      <w:r>
        <w:rPr>
          <w:rStyle w:val="6"/>
          <w:rFonts w:hint="eastAsia" w:ascii="宋体" w:hAnsi="宋体" w:cs="宋体"/>
          <w:color w:val="000000"/>
          <w:sz w:val="24"/>
          <w:szCs w:val="24"/>
        </w:rPr>
        <w:t>（五）本项目不接受联合体投标。</w:t>
      </w:r>
    </w:p>
    <w:p w14:paraId="26FEF827">
      <w:pPr>
        <w:autoSpaceDE w:val="0"/>
        <w:autoSpaceDN w:val="0"/>
        <w:adjustRightInd w:val="0"/>
        <w:spacing w:line="460" w:lineRule="exact"/>
        <w:rPr>
          <w:rFonts w:ascii="宋体" w:hAnsi="宋体"/>
          <w:sz w:val="24"/>
          <w:szCs w:val="24"/>
        </w:rPr>
      </w:pPr>
      <w:r>
        <w:rPr>
          <w:rFonts w:hint="eastAsia" w:ascii="宋体" w:hAnsi="宋体"/>
          <w:b/>
          <w:sz w:val="24"/>
          <w:szCs w:val="24"/>
        </w:rPr>
        <w:t>六、采购文件的获取:</w:t>
      </w:r>
    </w:p>
    <w:p w14:paraId="3CA86FA0">
      <w:pPr>
        <w:autoSpaceDE w:val="0"/>
        <w:autoSpaceDN w:val="0"/>
        <w:adjustRightInd w:val="0"/>
        <w:spacing w:line="460" w:lineRule="exact"/>
        <w:ind w:firstLine="480" w:firstLineChars="200"/>
        <w:rPr>
          <w:rFonts w:hint="eastAsia" w:ascii="宋体" w:hAnsi="宋体" w:eastAsia="宋体"/>
          <w:sz w:val="24"/>
          <w:szCs w:val="24"/>
          <w:lang w:eastAsia="zh-CN"/>
        </w:rPr>
      </w:pPr>
      <w:r>
        <w:rPr>
          <w:rFonts w:hint="eastAsia" w:ascii="宋体" w:hAnsi="宋体"/>
          <w:sz w:val="24"/>
          <w:szCs w:val="24"/>
        </w:rPr>
        <w:t>时间：202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7</w:t>
      </w:r>
      <w:r>
        <w:rPr>
          <w:rFonts w:hint="eastAsia" w:ascii="宋体" w:hAnsi="宋体"/>
          <w:sz w:val="24"/>
          <w:szCs w:val="24"/>
        </w:rPr>
        <w:t>月</w:t>
      </w:r>
      <w:r>
        <w:rPr>
          <w:rFonts w:hint="eastAsia" w:ascii="宋体" w:hAnsi="宋体"/>
          <w:sz w:val="24"/>
          <w:szCs w:val="24"/>
          <w:lang w:val="en-US" w:eastAsia="zh-CN"/>
        </w:rPr>
        <w:t>14</w:t>
      </w:r>
      <w:r>
        <w:rPr>
          <w:rFonts w:hint="eastAsia" w:ascii="宋体" w:hAnsi="宋体"/>
          <w:sz w:val="24"/>
          <w:szCs w:val="24"/>
        </w:rPr>
        <w:t>日至202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7</w:t>
      </w:r>
      <w:r>
        <w:rPr>
          <w:rFonts w:hint="eastAsia" w:ascii="宋体" w:hAnsi="宋体"/>
          <w:sz w:val="24"/>
          <w:szCs w:val="24"/>
        </w:rPr>
        <w:t>月</w:t>
      </w:r>
      <w:r>
        <w:rPr>
          <w:rFonts w:hint="eastAsia" w:ascii="宋体" w:hAnsi="宋体"/>
          <w:sz w:val="24"/>
          <w:szCs w:val="24"/>
          <w:lang w:val="en-US" w:eastAsia="zh-CN"/>
        </w:rPr>
        <w:t>18</w:t>
      </w:r>
      <w:r>
        <w:rPr>
          <w:rFonts w:hint="eastAsia" w:ascii="宋体" w:hAnsi="宋体"/>
          <w:sz w:val="24"/>
          <w:szCs w:val="24"/>
        </w:rPr>
        <w:t>日，每天上午8:30至12:00，下午14:30至17:30（北京时间，法定节假日除外）</w:t>
      </w:r>
      <w:r>
        <w:rPr>
          <w:rFonts w:hint="eastAsia" w:ascii="宋体" w:hAnsi="宋体"/>
          <w:sz w:val="24"/>
          <w:szCs w:val="24"/>
          <w:lang w:eastAsia="zh-CN"/>
        </w:rPr>
        <w:t>。</w:t>
      </w:r>
    </w:p>
    <w:p w14:paraId="6FC8B79F">
      <w:pPr>
        <w:autoSpaceDE w:val="0"/>
        <w:autoSpaceDN w:val="0"/>
        <w:adjustRightInd w:val="0"/>
        <w:spacing w:line="460" w:lineRule="exact"/>
        <w:ind w:firstLine="480" w:firstLineChars="200"/>
        <w:rPr>
          <w:rFonts w:hint="eastAsia" w:ascii="宋体" w:hAnsi="宋体"/>
          <w:sz w:val="24"/>
          <w:szCs w:val="24"/>
          <w:lang w:val="zh-CN"/>
        </w:rPr>
      </w:pPr>
      <w:r>
        <w:rPr>
          <w:rFonts w:hint="eastAsia" w:ascii="宋体" w:hAnsi="宋体"/>
          <w:sz w:val="24"/>
          <w:szCs w:val="24"/>
        </w:rPr>
        <w:t>方式：</w:t>
      </w:r>
      <w:r>
        <w:rPr>
          <w:rFonts w:hint="eastAsia" w:ascii="宋体" w:hAnsi="宋体"/>
          <w:sz w:val="24"/>
          <w:szCs w:val="24"/>
          <w:lang w:val="zh-CN"/>
        </w:rPr>
        <w:t>通过电子邮</w:t>
      </w:r>
      <w:r>
        <w:rPr>
          <w:rFonts w:hint="eastAsia" w:ascii="宋体" w:hAnsi="宋体"/>
          <w:sz w:val="24"/>
          <w:szCs w:val="24"/>
          <w:lang w:val="en-US" w:eastAsia="zh-CN"/>
        </w:rPr>
        <w:t>箱</w:t>
      </w:r>
      <w:r>
        <w:rPr>
          <w:rFonts w:hint="eastAsia" w:ascii="宋体" w:hAnsi="宋体"/>
          <w:sz w:val="24"/>
          <w:szCs w:val="24"/>
          <w:lang w:val="zh-CN"/>
        </w:rPr>
        <w:t>获取</w:t>
      </w:r>
      <w:r>
        <w:rPr>
          <w:rFonts w:hint="eastAsia" w:ascii="宋体" w:hAnsi="宋体"/>
          <w:sz w:val="24"/>
          <w:szCs w:val="24"/>
        </w:rPr>
        <w:t>，</w:t>
      </w:r>
      <w:r>
        <w:rPr>
          <w:rFonts w:hint="eastAsia" w:ascii="宋体" w:hAnsi="宋体"/>
          <w:sz w:val="24"/>
          <w:szCs w:val="24"/>
          <w:lang w:val="zh-CN"/>
        </w:rPr>
        <w:t>投标人须把获取采购文件需要提供的资料以</w:t>
      </w:r>
      <w:r>
        <w:rPr>
          <w:rFonts w:hint="eastAsia" w:ascii="宋体" w:hAnsi="宋体"/>
          <w:sz w:val="24"/>
          <w:szCs w:val="24"/>
        </w:rPr>
        <w:t>PDF</w:t>
      </w:r>
      <w:r>
        <w:rPr>
          <w:rFonts w:hint="eastAsia" w:ascii="宋体" w:hAnsi="宋体"/>
          <w:sz w:val="24"/>
          <w:szCs w:val="24"/>
          <w:lang w:val="zh-CN"/>
        </w:rPr>
        <w:t>形式发送至</w:t>
      </w:r>
      <w:r>
        <w:rPr>
          <w:rFonts w:hint="eastAsia" w:ascii="宋体" w:hAnsi="宋体"/>
          <w:sz w:val="24"/>
          <w:szCs w:val="24"/>
        </w:rPr>
        <w:t>398168154@qq.com</w:t>
      </w:r>
      <w:r>
        <w:rPr>
          <w:rFonts w:hint="eastAsia" w:ascii="宋体" w:hAnsi="宋体"/>
          <w:sz w:val="24"/>
          <w:szCs w:val="24"/>
          <w:lang w:val="zh-CN"/>
        </w:rPr>
        <w:t>邮箱并致电代理机构</w:t>
      </w:r>
      <w:r>
        <w:rPr>
          <w:rFonts w:hint="eastAsia" w:ascii="宋体" w:hAnsi="宋体"/>
          <w:sz w:val="24"/>
          <w:szCs w:val="24"/>
        </w:rPr>
        <w:t>（</w:t>
      </w:r>
      <w:r>
        <w:rPr>
          <w:rFonts w:hint="eastAsia" w:ascii="宋体" w:hAnsi="宋体"/>
          <w:sz w:val="24"/>
          <w:szCs w:val="24"/>
          <w:lang w:val="zh-CN"/>
        </w:rPr>
        <w:t>电话</w:t>
      </w:r>
      <w:r>
        <w:rPr>
          <w:rFonts w:hint="eastAsia" w:ascii="宋体" w:hAnsi="宋体"/>
          <w:sz w:val="24"/>
          <w:szCs w:val="24"/>
        </w:rPr>
        <w:t>0570-2766016，</w:t>
      </w:r>
      <w:r>
        <w:rPr>
          <w:rFonts w:hint="eastAsia" w:ascii="宋体" w:hAnsi="宋体"/>
          <w:sz w:val="24"/>
          <w:szCs w:val="24"/>
          <w:lang w:val="en-US" w:eastAsia="zh-CN"/>
        </w:rPr>
        <w:t>陈</w:t>
      </w:r>
      <w:r>
        <w:rPr>
          <w:rFonts w:hint="eastAsia" w:ascii="宋体" w:hAnsi="宋体"/>
          <w:sz w:val="24"/>
          <w:szCs w:val="24"/>
          <w:lang w:val="zh-CN"/>
        </w:rPr>
        <w:t>工</w:t>
      </w:r>
      <w:r>
        <w:rPr>
          <w:rFonts w:hint="eastAsia" w:ascii="宋体" w:hAnsi="宋体"/>
          <w:sz w:val="24"/>
          <w:szCs w:val="24"/>
        </w:rPr>
        <w:t>）</w:t>
      </w:r>
      <w:r>
        <w:rPr>
          <w:rFonts w:hint="eastAsia" w:ascii="宋体" w:hAnsi="宋体"/>
          <w:sz w:val="24"/>
          <w:szCs w:val="24"/>
          <w:lang w:val="zh-CN"/>
        </w:rPr>
        <w:t>。代理机构收到报名资料后即将采购文件以电子邮件形式发给投标人。</w:t>
      </w:r>
    </w:p>
    <w:p w14:paraId="4A69BA61">
      <w:pPr>
        <w:autoSpaceDE w:val="0"/>
        <w:autoSpaceDN w:val="0"/>
        <w:adjustRightInd w:val="0"/>
        <w:spacing w:line="460" w:lineRule="exact"/>
        <w:ind w:firstLine="480" w:firstLineChars="200"/>
        <w:rPr>
          <w:rFonts w:hint="eastAsia" w:ascii="宋体" w:hAnsi="宋体"/>
          <w:sz w:val="24"/>
          <w:szCs w:val="24"/>
        </w:rPr>
      </w:pPr>
      <w:r>
        <w:rPr>
          <w:rFonts w:hint="eastAsia" w:ascii="宋体" w:hAnsi="宋体"/>
          <w:sz w:val="24"/>
          <w:szCs w:val="24"/>
        </w:rPr>
        <w:t>获取招标文件需要提供的资料：（1）报名表（格式详见附件，须按要求签字和盖章）；（2）有效的营业执照（或事业单位法人证书）复印件（加盖公章）；（3）法定代表人授权委托书或法定代表人证明文件（授权书上须明确授权代表姓名、采购项目名称、项目编号、联系电话、电子邮箱）；（4）报名人有效身份证件复印件(加盖公章)。</w:t>
      </w:r>
    </w:p>
    <w:p w14:paraId="28F2B726">
      <w:pPr>
        <w:autoSpaceDE w:val="0"/>
        <w:autoSpaceDN w:val="0"/>
        <w:adjustRightInd w:val="0"/>
        <w:spacing w:line="460" w:lineRule="exact"/>
        <w:ind w:firstLine="480" w:firstLineChars="200"/>
        <w:rPr>
          <w:rFonts w:hint="eastAsia" w:ascii="宋体" w:hAnsi="宋体"/>
          <w:sz w:val="24"/>
          <w:szCs w:val="24"/>
        </w:rPr>
      </w:pPr>
      <w:r>
        <w:rPr>
          <w:rFonts w:hint="eastAsia" w:ascii="宋体" w:hAnsi="宋体"/>
          <w:sz w:val="24"/>
          <w:szCs w:val="24"/>
        </w:rPr>
        <w:t>以上所有要求的证件和资料，应提供复印件并加盖公章、注明日期。文件工本费：500元/份，售后不退。</w:t>
      </w:r>
    </w:p>
    <w:p w14:paraId="5FFDDF3A">
      <w:pPr>
        <w:autoSpaceDE w:val="0"/>
        <w:autoSpaceDN w:val="0"/>
        <w:adjustRightInd w:val="0"/>
        <w:spacing w:line="460" w:lineRule="exact"/>
        <w:ind w:firstLine="480" w:firstLineChars="200"/>
        <w:rPr>
          <w:rFonts w:hint="eastAsia" w:ascii="宋体" w:hAnsi="宋体"/>
          <w:sz w:val="24"/>
          <w:szCs w:val="24"/>
        </w:rPr>
      </w:pPr>
      <w:r>
        <w:rPr>
          <w:rFonts w:hint="eastAsia" w:ascii="宋体" w:hAnsi="宋体"/>
          <w:sz w:val="24"/>
          <w:szCs w:val="24"/>
        </w:rPr>
        <w:t>注：</w:t>
      </w:r>
      <w:r>
        <w:rPr>
          <w:rFonts w:hint="eastAsia" w:ascii="宋体" w:hAnsi="宋体"/>
          <w:sz w:val="24"/>
          <w:szCs w:val="24"/>
          <w:highlight w:val="none"/>
        </w:rPr>
        <w:t>供应商如对采购文件有异议应按采购文件规定的时间提出，逾期提出的，不予受理、答复。</w:t>
      </w:r>
    </w:p>
    <w:p w14:paraId="32B2C425">
      <w:pPr>
        <w:autoSpaceDE w:val="0"/>
        <w:autoSpaceDN w:val="0"/>
        <w:adjustRightInd w:val="0"/>
        <w:spacing w:line="460" w:lineRule="exact"/>
        <w:rPr>
          <w:rFonts w:hint="eastAsia" w:ascii="宋体" w:hAnsi="宋体"/>
          <w:b/>
          <w:sz w:val="24"/>
          <w:szCs w:val="24"/>
        </w:rPr>
      </w:pPr>
      <w:r>
        <w:rPr>
          <w:rFonts w:hint="eastAsia" w:ascii="宋体" w:hAnsi="宋体"/>
          <w:b/>
          <w:sz w:val="24"/>
          <w:szCs w:val="24"/>
        </w:rPr>
        <w:t>七、投标文件递交截止时间和地点：</w:t>
      </w:r>
    </w:p>
    <w:p w14:paraId="7600B1EA">
      <w:pPr>
        <w:autoSpaceDE w:val="0"/>
        <w:autoSpaceDN w:val="0"/>
        <w:adjustRightInd w:val="0"/>
        <w:spacing w:line="460" w:lineRule="exact"/>
        <w:ind w:firstLine="480" w:firstLineChars="200"/>
        <w:rPr>
          <w:rFonts w:hint="eastAsia" w:ascii="宋体" w:hAnsi="宋体"/>
          <w:sz w:val="24"/>
          <w:szCs w:val="24"/>
        </w:rPr>
      </w:pPr>
      <w:r>
        <w:rPr>
          <w:rFonts w:ascii="宋体" w:hAnsi="宋体"/>
          <w:sz w:val="24"/>
          <w:szCs w:val="24"/>
        </w:rPr>
        <w:t>投标人应于20</w:t>
      </w:r>
      <w:r>
        <w:rPr>
          <w:rFonts w:hint="eastAsia" w:ascii="宋体" w:hAnsi="宋体"/>
          <w:sz w:val="24"/>
          <w:szCs w:val="24"/>
        </w:rPr>
        <w:t>2</w:t>
      </w:r>
      <w:r>
        <w:rPr>
          <w:rFonts w:hint="eastAsia" w:ascii="宋体" w:hAnsi="宋体"/>
          <w:sz w:val="24"/>
          <w:szCs w:val="24"/>
          <w:lang w:val="en-US" w:eastAsia="zh-CN"/>
        </w:rPr>
        <w:t>5</w:t>
      </w:r>
      <w:r>
        <w:rPr>
          <w:rFonts w:ascii="宋体" w:hAnsi="宋体"/>
          <w:sz w:val="24"/>
          <w:szCs w:val="24"/>
        </w:rPr>
        <w:t>年</w:t>
      </w:r>
      <w:r>
        <w:rPr>
          <w:rFonts w:hint="eastAsia" w:ascii="宋体" w:hAnsi="宋体"/>
          <w:sz w:val="24"/>
          <w:szCs w:val="24"/>
          <w:lang w:val="en-US" w:eastAsia="zh-CN"/>
        </w:rPr>
        <w:t>8</w:t>
      </w:r>
      <w:r>
        <w:rPr>
          <w:rFonts w:ascii="宋体" w:hAnsi="宋体"/>
          <w:sz w:val="24"/>
          <w:szCs w:val="24"/>
        </w:rPr>
        <w:t>月</w:t>
      </w:r>
      <w:r>
        <w:rPr>
          <w:rFonts w:hint="eastAsia" w:ascii="宋体" w:hAnsi="宋体"/>
          <w:sz w:val="24"/>
          <w:szCs w:val="24"/>
          <w:lang w:val="en-US" w:eastAsia="zh-CN"/>
        </w:rPr>
        <w:t>1</w:t>
      </w:r>
      <w:r>
        <w:rPr>
          <w:rFonts w:ascii="宋体" w:hAnsi="宋体"/>
          <w:sz w:val="24"/>
          <w:szCs w:val="24"/>
        </w:rPr>
        <w:t>日</w:t>
      </w:r>
      <w:r>
        <w:rPr>
          <w:rFonts w:hint="eastAsia" w:ascii="宋体" w:hAnsi="宋体"/>
          <w:sz w:val="24"/>
          <w:szCs w:val="24"/>
        </w:rPr>
        <w:t>09</w:t>
      </w:r>
      <w:r>
        <w:rPr>
          <w:rFonts w:hint="eastAsia" w:ascii="宋体" w:hAnsi="宋体" w:eastAsia="宋体" w:cs="宋体"/>
          <w:sz w:val="24"/>
          <w:szCs w:val="24"/>
        </w:rPr>
        <w:t>:</w:t>
      </w:r>
      <w:r>
        <w:rPr>
          <w:rFonts w:ascii="宋体" w:hAnsi="宋体"/>
          <w:sz w:val="24"/>
          <w:szCs w:val="24"/>
        </w:rPr>
        <w:t>30</w:t>
      </w:r>
      <w:r>
        <w:rPr>
          <w:rFonts w:hint="eastAsia" w:ascii="宋体" w:hAnsi="宋体" w:eastAsia="宋体" w:cs="宋体"/>
          <w:sz w:val="24"/>
          <w:szCs w:val="24"/>
        </w:rPr>
        <w:t>:</w:t>
      </w:r>
      <w:r>
        <w:rPr>
          <w:rFonts w:ascii="宋体" w:hAnsi="宋体"/>
          <w:sz w:val="24"/>
          <w:szCs w:val="24"/>
        </w:rPr>
        <w:t>00（北京时间）时前将投标文件密封送交到</w:t>
      </w:r>
      <w:r>
        <w:rPr>
          <w:rFonts w:hint="eastAsia" w:ascii="宋体" w:hAnsi="宋体" w:eastAsia="宋体" w:cs="Times New Roman"/>
          <w:sz w:val="24"/>
          <w:szCs w:val="24"/>
          <w:lang w:eastAsia="zh-CN"/>
        </w:rPr>
        <w:t>浙江天平投资咨询有限公司</w:t>
      </w:r>
      <w:r>
        <w:rPr>
          <w:rFonts w:ascii="宋体" w:hAnsi="宋体"/>
          <w:sz w:val="24"/>
          <w:szCs w:val="24"/>
        </w:rPr>
        <w:t>，逾期送达或未密封将予以拒收。</w:t>
      </w:r>
    </w:p>
    <w:p w14:paraId="7A5E2439">
      <w:pPr>
        <w:autoSpaceDE w:val="0"/>
        <w:autoSpaceDN w:val="0"/>
        <w:adjustRightInd w:val="0"/>
        <w:spacing w:line="460" w:lineRule="exact"/>
        <w:rPr>
          <w:rFonts w:hint="eastAsia" w:ascii="宋体" w:hAnsi="宋体"/>
          <w:b/>
          <w:sz w:val="24"/>
          <w:szCs w:val="24"/>
        </w:rPr>
      </w:pPr>
      <w:r>
        <w:rPr>
          <w:rFonts w:ascii="宋体" w:hAnsi="宋体"/>
          <w:b/>
          <w:sz w:val="24"/>
          <w:szCs w:val="24"/>
        </w:rPr>
        <w:t>八、开标时间及地点：</w:t>
      </w:r>
      <w:bookmarkStart w:id="1" w:name="_GoBack"/>
      <w:bookmarkEnd w:id="1"/>
    </w:p>
    <w:p w14:paraId="2CA23078">
      <w:pPr>
        <w:autoSpaceDE w:val="0"/>
        <w:autoSpaceDN w:val="0"/>
        <w:adjustRightInd w:val="0"/>
        <w:spacing w:line="460" w:lineRule="exact"/>
        <w:ind w:firstLine="480" w:firstLineChars="200"/>
        <w:rPr>
          <w:rFonts w:hint="eastAsia" w:ascii="宋体" w:hAnsi="宋体"/>
          <w:sz w:val="24"/>
          <w:szCs w:val="24"/>
        </w:rPr>
      </w:pPr>
      <w:r>
        <w:rPr>
          <w:rFonts w:ascii="宋体" w:hAnsi="宋体"/>
          <w:sz w:val="24"/>
          <w:szCs w:val="24"/>
        </w:rPr>
        <w:t>本次招标将于20</w:t>
      </w:r>
      <w:r>
        <w:rPr>
          <w:rFonts w:hint="eastAsia" w:ascii="宋体" w:hAnsi="宋体"/>
          <w:sz w:val="24"/>
          <w:szCs w:val="24"/>
        </w:rPr>
        <w:t>2</w:t>
      </w:r>
      <w:r>
        <w:rPr>
          <w:rFonts w:hint="eastAsia" w:ascii="宋体" w:hAnsi="宋体"/>
          <w:sz w:val="24"/>
          <w:szCs w:val="24"/>
          <w:lang w:val="en-US" w:eastAsia="zh-CN"/>
        </w:rPr>
        <w:t>5</w:t>
      </w:r>
      <w:r>
        <w:rPr>
          <w:rFonts w:ascii="宋体" w:hAnsi="宋体"/>
          <w:sz w:val="24"/>
          <w:szCs w:val="24"/>
        </w:rPr>
        <w:t>年</w:t>
      </w:r>
      <w:r>
        <w:rPr>
          <w:rFonts w:hint="eastAsia" w:ascii="宋体" w:hAnsi="宋体"/>
          <w:sz w:val="24"/>
          <w:szCs w:val="24"/>
          <w:lang w:val="en-US" w:eastAsia="zh-CN"/>
        </w:rPr>
        <w:t>8</w:t>
      </w:r>
      <w:r>
        <w:rPr>
          <w:rFonts w:ascii="宋体" w:hAnsi="宋体"/>
          <w:sz w:val="24"/>
          <w:szCs w:val="24"/>
        </w:rPr>
        <w:t>月</w:t>
      </w:r>
      <w:r>
        <w:rPr>
          <w:rFonts w:hint="eastAsia" w:ascii="宋体" w:hAnsi="宋体"/>
          <w:sz w:val="24"/>
          <w:szCs w:val="24"/>
          <w:lang w:val="en-US" w:eastAsia="zh-CN"/>
        </w:rPr>
        <w:t>1</w:t>
      </w:r>
      <w:r>
        <w:rPr>
          <w:rFonts w:ascii="宋体" w:hAnsi="宋体"/>
          <w:sz w:val="24"/>
          <w:szCs w:val="24"/>
        </w:rPr>
        <w:t>日</w:t>
      </w:r>
      <w:r>
        <w:rPr>
          <w:rFonts w:hint="eastAsia" w:ascii="宋体" w:hAnsi="宋体"/>
          <w:sz w:val="24"/>
          <w:szCs w:val="24"/>
        </w:rPr>
        <w:t>09</w:t>
      </w:r>
      <w:r>
        <w:rPr>
          <w:rFonts w:hint="eastAsia" w:ascii="宋体" w:hAnsi="宋体" w:eastAsia="宋体" w:cs="宋体"/>
          <w:sz w:val="24"/>
          <w:szCs w:val="24"/>
        </w:rPr>
        <w:t>:</w:t>
      </w:r>
      <w:r>
        <w:rPr>
          <w:rFonts w:ascii="宋体" w:hAnsi="宋体"/>
          <w:sz w:val="24"/>
          <w:szCs w:val="24"/>
        </w:rPr>
        <w:t>30</w:t>
      </w:r>
      <w:r>
        <w:rPr>
          <w:rFonts w:hint="eastAsia" w:ascii="宋体" w:hAnsi="宋体" w:eastAsia="宋体" w:cs="宋体"/>
          <w:sz w:val="24"/>
          <w:szCs w:val="24"/>
        </w:rPr>
        <w:t>:</w:t>
      </w:r>
      <w:r>
        <w:rPr>
          <w:rFonts w:ascii="宋体" w:hAnsi="宋体"/>
          <w:sz w:val="24"/>
          <w:szCs w:val="24"/>
        </w:rPr>
        <w:t>00（北京时间）在</w:t>
      </w:r>
      <w:r>
        <w:rPr>
          <w:rFonts w:hint="eastAsia" w:ascii="宋体" w:hAnsi="宋体"/>
          <w:sz w:val="24"/>
          <w:szCs w:val="24"/>
          <w:lang w:eastAsia="zh-CN"/>
        </w:rPr>
        <w:t>浙江天平投资咨询有限公司</w:t>
      </w:r>
      <w:r>
        <w:rPr>
          <w:rFonts w:ascii="宋体" w:hAnsi="宋体"/>
          <w:sz w:val="24"/>
          <w:szCs w:val="24"/>
        </w:rPr>
        <w:t>开标，投标人可以派授权代表出席开标会议（授权代表应当是投标人的在职正式职工，并携带身份证、法定代表人授权书等有效证明出席）。</w:t>
      </w:r>
    </w:p>
    <w:p w14:paraId="419D217D">
      <w:pPr>
        <w:autoSpaceDE w:val="0"/>
        <w:autoSpaceDN w:val="0"/>
        <w:adjustRightInd w:val="0"/>
        <w:spacing w:line="460" w:lineRule="exact"/>
        <w:rPr>
          <w:rFonts w:hint="eastAsia" w:ascii="宋体" w:hAnsi="宋体"/>
          <w:bCs/>
          <w:sz w:val="24"/>
          <w:szCs w:val="24"/>
        </w:rPr>
      </w:pPr>
      <w:r>
        <w:rPr>
          <w:rFonts w:hint="eastAsia" w:ascii="宋体" w:hAnsi="宋体"/>
          <w:b/>
          <w:sz w:val="24"/>
          <w:szCs w:val="24"/>
        </w:rPr>
        <w:t>九、本公告发：</w:t>
      </w:r>
      <w:r>
        <w:rPr>
          <w:rFonts w:hint="eastAsia" w:ascii="宋体" w:hAnsi="宋体"/>
          <w:bCs/>
          <w:sz w:val="24"/>
          <w:szCs w:val="24"/>
        </w:rPr>
        <w:t>浙江政府采购网（http://zfcg.czt.zj.gov.cn/）</w:t>
      </w:r>
      <w:r>
        <w:rPr>
          <w:rFonts w:hint="eastAsia" w:ascii="宋体" w:hAnsi="宋体"/>
          <w:bCs/>
          <w:sz w:val="24"/>
          <w:szCs w:val="24"/>
          <w:lang w:val="zh-CN"/>
        </w:rPr>
        <w:t>。</w:t>
      </w:r>
    </w:p>
    <w:p w14:paraId="01D81F7F">
      <w:pPr>
        <w:autoSpaceDE w:val="0"/>
        <w:autoSpaceDN w:val="0"/>
        <w:adjustRightInd w:val="0"/>
        <w:spacing w:line="460" w:lineRule="exact"/>
        <w:rPr>
          <w:rFonts w:ascii="宋体" w:hAnsi="宋体"/>
          <w:sz w:val="24"/>
          <w:szCs w:val="24"/>
        </w:rPr>
      </w:pPr>
      <w:r>
        <w:rPr>
          <w:rFonts w:hint="eastAsia" w:ascii="宋体" w:hAnsi="宋体"/>
          <w:b/>
          <w:sz w:val="24"/>
          <w:szCs w:val="24"/>
        </w:rPr>
        <w:t>十、其他事项：</w:t>
      </w:r>
    </w:p>
    <w:p w14:paraId="76F4EBD6">
      <w:pPr>
        <w:autoSpaceDE w:val="0"/>
        <w:autoSpaceDN w:val="0"/>
        <w:adjustRightInd w:val="0"/>
        <w:spacing w:line="460" w:lineRule="exact"/>
        <w:ind w:firstLine="480" w:firstLineChars="200"/>
        <w:rPr>
          <w:rFonts w:hint="eastAsia" w:ascii="宋体" w:hAnsi="宋体"/>
          <w:sz w:val="24"/>
          <w:szCs w:val="24"/>
        </w:rPr>
      </w:pPr>
      <w:r>
        <w:rPr>
          <w:rFonts w:hint="eastAsia" w:ascii="宋体" w:hAnsi="宋体"/>
          <w:sz w:val="24"/>
          <w:szCs w:val="24"/>
        </w:rPr>
        <w:t>1、投标人认为采购文件使自己的权益受到损害的，可以自收到采购文件之日（发售截止日之后收到采购文件的，以发售截止日为准）或者采购文件公告期限届满之日起7个工作日内，以书面形式向采购人和采购代理机构提出质疑。质疑投标人对采购人、采购代理机构的答复不满意或者采购人、采购代理机构未在规定的时间内作出答复的，可以在答复期满后十五个工作日内向同级国资采购监督管理部门投诉。</w:t>
      </w:r>
    </w:p>
    <w:p w14:paraId="1E9429DB">
      <w:pPr>
        <w:autoSpaceDE w:val="0"/>
        <w:autoSpaceDN w:val="0"/>
        <w:adjustRightInd w:val="0"/>
        <w:spacing w:line="460" w:lineRule="exact"/>
        <w:ind w:firstLine="480" w:firstLineChars="200"/>
        <w:rPr>
          <w:rFonts w:hint="eastAsia" w:ascii="宋体" w:hAnsi="宋体" w:eastAsia="宋体"/>
          <w:sz w:val="24"/>
          <w:szCs w:val="24"/>
          <w:lang w:eastAsia="zh-CN"/>
        </w:rPr>
      </w:pPr>
      <w:r>
        <w:rPr>
          <w:rFonts w:hint="eastAsia" w:ascii="宋体" w:hAnsi="宋体"/>
          <w:sz w:val="24"/>
          <w:szCs w:val="24"/>
        </w:rPr>
        <w:t>2、采购文件发售截止时间之后潜在投标人仍然可以获取采购文件，但该投标人如对采购文件有疑问可以按采购文件规定的询疑时间前提出，逾期提出的，采购组织机构可以不予受理、答复</w:t>
      </w:r>
      <w:r>
        <w:rPr>
          <w:rFonts w:hint="eastAsia" w:ascii="宋体" w:hAnsi="宋体"/>
          <w:sz w:val="24"/>
          <w:szCs w:val="24"/>
          <w:lang w:eastAsia="zh-CN"/>
        </w:rPr>
        <w:t>。</w:t>
      </w:r>
    </w:p>
    <w:p w14:paraId="1F16DEB5">
      <w:pPr>
        <w:autoSpaceDE w:val="0"/>
        <w:autoSpaceDN w:val="0"/>
        <w:adjustRightInd w:val="0"/>
        <w:spacing w:line="460" w:lineRule="exact"/>
        <w:ind w:firstLine="480" w:firstLineChars="200"/>
        <w:rPr>
          <w:rFonts w:hint="eastAsia" w:ascii="宋体" w:hAnsi="宋体"/>
          <w:b/>
          <w:sz w:val="24"/>
          <w:szCs w:val="24"/>
        </w:rPr>
      </w:pPr>
      <w:r>
        <w:rPr>
          <w:rFonts w:hint="eastAsia" w:ascii="宋体" w:hAnsi="宋体"/>
          <w:sz w:val="24"/>
          <w:szCs w:val="24"/>
        </w:rPr>
        <w:t>3、书面质疑受理地点：浙江省衢州市柯城区凯泰汽配城2幢9楼</w:t>
      </w:r>
      <w:r>
        <w:rPr>
          <w:rFonts w:hint="eastAsia" w:ascii="宋体" w:hAnsi="宋体"/>
          <w:sz w:val="24"/>
          <w:szCs w:val="24"/>
          <w:lang w:val="en-US" w:eastAsia="zh-CN"/>
        </w:rPr>
        <w:t>903室</w:t>
      </w:r>
      <w:r>
        <w:rPr>
          <w:rFonts w:hint="eastAsia" w:ascii="宋体" w:hAnsi="宋体"/>
          <w:sz w:val="24"/>
          <w:szCs w:val="24"/>
        </w:rPr>
        <w:t>；联系人：</w:t>
      </w:r>
      <w:r>
        <w:rPr>
          <w:rFonts w:hint="eastAsia" w:ascii="宋体" w:hAnsi="宋体"/>
          <w:sz w:val="24"/>
          <w:szCs w:val="24"/>
          <w:lang w:val="en-US" w:eastAsia="zh-CN"/>
        </w:rPr>
        <w:t>陈</w:t>
      </w:r>
      <w:r>
        <w:rPr>
          <w:rFonts w:hint="eastAsia" w:ascii="宋体" w:hAnsi="宋体"/>
          <w:sz w:val="24"/>
          <w:szCs w:val="24"/>
        </w:rPr>
        <w:t>女士；联系电话：0570-2766016。</w:t>
      </w:r>
    </w:p>
    <w:p w14:paraId="6113F350">
      <w:pPr>
        <w:autoSpaceDE w:val="0"/>
        <w:autoSpaceDN w:val="0"/>
        <w:adjustRightInd w:val="0"/>
        <w:spacing w:line="460" w:lineRule="exact"/>
        <w:rPr>
          <w:rFonts w:ascii="宋体" w:hAnsi="宋体"/>
          <w:sz w:val="24"/>
          <w:szCs w:val="24"/>
        </w:rPr>
      </w:pPr>
      <w:r>
        <w:rPr>
          <w:rFonts w:hint="eastAsia" w:ascii="宋体" w:hAnsi="宋体"/>
          <w:b/>
          <w:sz w:val="24"/>
          <w:szCs w:val="24"/>
        </w:rPr>
        <w:t>十一、联系方式</w:t>
      </w:r>
    </w:p>
    <w:p w14:paraId="322C2F33">
      <w:pPr>
        <w:autoSpaceDE w:val="0"/>
        <w:autoSpaceDN w:val="0"/>
        <w:adjustRightInd w:val="0"/>
        <w:spacing w:line="460" w:lineRule="exact"/>
        <w:ind w:firstLine="480" w:firstLineChars="200"/>
        <w:rPr>
          <w:rFonts w:hint="eastAsia" w:ascii="宋体" w:hAnsi="宋体"/>
          <w:sz w:val="24"/>
          <w:szCs w:val="24"/>
        </w:rPr>
      </w:pPr>
      <w:r>
        <w:rPr>
          <w:rFonts w:hint="eastAsia" w:ascii="宋体" w:hAnsi="宋体"/>
          <w:sz w:val="24"/>
          <w:szCs w:val="24"/>
        </w:rPr>
        <w:t>1.采购人信息</w:t>
      </w:r>
    </w:p>
    <w:p w14:paraId="2F5557EB">
      <w:pPr>
        <w:spacing w:line="500" w:lineRule="exact"/>
        <w:ind w:firstLine="480" w:firstLineChars="200"/>
        <w:rPr>
          <w:rFonts w:hint="eastAsia" w:ascii="宋体" w:hAnsi="宋体"/>
          <w:sz w:val="24"/>
          <w:szCs w:val="24"/>
        </w:rPr>
      </w:pPr>
      <w:r>
        <w:rPr>
          <w:rFonts w:hint="eastAsia" w:ascii="宋体" w:hAnsi="宋体"/>
          <w:sz w:val="24"/>
          <w:szCs w:val="24"/>
        </w:rPr>
        <w:t>名称：</w:t>
      </w:r>
      <w:r>
        <w:rPr>
          <w:rStyle w:val="6"/>
          <w:rFonts w:hint="eastAsia" w:ascii="宋体" w:hAnsi="宋体" w:cs="宋体"/>
          <w:bCs/>
          <w:color w:val="000000"/>
          <w:sz w:val="24"/>
          <w:szCs w:val="24"/>
        </w:rPr>
        <w:t>衢州市兴航基础设施投资有限公司</w:t>
      </w:r>
    </w:p>
    <w:p w14:paraId="1C0FB2EC">
      <w:pPr>
        <w:autoSpaceDE w:val="0"/>
        <w:autoSpaceDN w:val="0"/>
        <w:adjustRightInd w:val="0"/>
        <w:spacing w:line="440" w:lineRule="exact"/>
        <w:ind w:firstLine="480" w:firstLineChars="200"/>
        <w:rPr>
          <w:rFonts w:ascii="宋体" w:hAnsi="宋体"/>
          <w:sz w:val="24"/>
          <w:szCs w:val="24"/>
        </w:rPr>
      </w:pPr>
      <w:r>
        <w:rPr>
          <w:rFonts w:hint="eastAsia" w:ascii="宋体" w:hAnsi="宋体"/>
          <w:sz w:val="24"/>
          <w:szCs w:val="24"/>
        </w:rPr>
        <w:t>联系人：</w:t>
      </w:r>
      <w:r>
        <w:rPr>
          <w:rFonts w:hint="eastAsia" w:ascii="宋体" w:hAnsi="宋体"/>
          <w:sz w:val="24"/>
          <w:szCs w:val="24"/>
          <w:lang w:val="en-US" w:eastAsia="zh-CN"/>
        </w:rPr>
        <w:t>吴</w:t>
      </w:r>
      <w:r>
        <w:rPr>
          <w:rFonts w:hint="eastAsia" w:ascii="宋体" w:hAnsi="宋体"/>
          <w:sz w:val="24"/>
          <w:szCs w:val="24"/>
        </w:rPr>
        <w:t>先生       联系电话：</w:t>
      </w:r>
      <w:r>
        <w:rPr>
          <w:rFonts w:hint="eastAsia" w:ascii="宋体" w:hAnsi="宋体"/>
          <w:color w:val="auto"/>
          <w:sz w:val="24"/>
          <w:szCs w:val="24"/>
          <w:highlight w:val="none"/>
          <w:lang w:val="en-US" w:eastAsia="zh-CN"/>
        </w:rPr>
        <w:t>0570-2611055</w:t>
      </w:r>
    </w:p>
    <w:p w14:paraId="4D37C8C2">
      <w:pPr>
        <w:autoSpaceDE w:val="0"/>
        <w:autoSpaceDN w:val="0"/>
        <w:adjustRightInd w:val="0"/>
        <w:spacing w:line="440" w:lineRule="exact"/>
        <w:ind w:firstLine="480" w:firstLineChars="200"/>
        <w:rPr>
          <w:rFonts w:hint="eastAsia" w:ascii="宋体" w:hAnsi="宋体"/>
          <w:sz w:val="24"/>
          <w:szCs w:val="24"/>
        </w:rPr>
      </w:pPr>
      <w:r>
        <w:rPr>
          <w:rFonts w:hint="eastAsia" w:ascii="宋体" w:hAnsi="宋体"/>
          <w:sz w:val="24"/>
          <w:szCs w:val="24"/>
        </w:rPr>
        <w:t>地址：浙江省衢州市柯城区航埠镇航埠村兴航路179号</w:t>
      </w:r>
    </w:p>
    <w:p w14:paraId="264A3F32">
      <w:pPr>
        <w:autoSpaceDE w:val="0"/>
        <w:autoSpaceDN w:val="0"/>
        <w:adjustRightInd w:val="0"/>
        <w:spacing w:line="440" w:lineRule="exact"/>
        <w:ind w:firstLine="480" w:firstLineChars="200"/>
        <w:rPr>
          <w:rFonts w:hint="eastAsia" w:ascii="宋体" w:hAnsi="宋体"/>
          <w:sz w:val="24"/>
          <w:szCs w:val="24"/>
        </w:rPr>
      </w:pPr>
      <w:r>
        <w:rPr>
          <w:rFonts w:hint="eastAsia" w:ascii="宋体" w:hAnsi="宋体"/>
          <w:sz w:val="24"/>
          <w:szCs w:val="24"/>
        </w:rPr>
        <w:t>2.采购代理机构信息</w:t>
      </w:r>
    </w:p>
    <w:p w14:paraId="44DE2582">
      <w:pPr>
        <w:autoSpaceDE w:val="0"/>
        <w:autoSpaceDN w:val="0"/>
        <w:adjustRightInd w:val="0"/>
        <w:spacing w:line="440" w:lineRule="exact"/>
        <w:ind w:firstLine="480" w:firstLineChars="200"/>
        <w:rPr>
          <w:rFonts w:hint="eastAsia" w:ascii="宋体" w:hAnsi="宋体" w:eastAsia="宋体"/>
          <w:sz w:val="24"/>
          <w:szCs w:val="24"/>
          <w:lang w:eastAsia="zh-CN"/>
        </w:rPr>
      </w:pPr>
      <w:r>
        <w:rPr>
          <w:rFonts w:hint="eastAsia" w:ascii="宋体" w:hAnsi="宋体"/>
          <w:sz w:val="24"/>
          <w:szCs w:val="24"/>
        </w:rPr>
        <w:t>名称：</w:t>
      </w:r>
      <w:r>
        <w:rPr>
          <w:rFonts w:hint="eastAsia" w:ascii="宋体" w:hAnsi="宋体"/>
          <w:sz w:val="24"/>
          <w:szCs w:val="24"/>
          <w:lang w:eastAsia="zh-CN"/>
        </w:rPr>
        <w:t>浙江天平投资咨询有限公司</w:t>
      </w:r>
    </w:p>
    <w:p w14:paraId="1CC800A5">
      <w:pPr>
        <w:autoSpaceDE w:val="0"/>
        <w:autoSpaceDN w:val="0"/>
        <w:adjustRightInd w:val="0"/>
        <w:spacing w:line="440" w:lineRule="exact"/>
        <w:ind w:firstLine="480" w:firstLineChars="200"/>
        <w:rPr>
          <w:rFonts w:ascii="宋体" w:hAnsi="宋体"/>
          <w:sz w:val="24"/>
          <w:szCs w:val="24"/>
        </w:rPr>
      </w:pPr>
      <w:r>
        <w:rPr>
          <w:rFonts w:hint="eastAsia" w:ascii="宋体" w:hAnsi="宋体"/>
          <w:sz w:val="24"/>
          <w:szCs w:val="24"/>
        </w:rPr>
        <w:t>联系人：</w:t>
      </w:r>
      <w:r>
        <w:rPr>
          <w:rFonts w:hint="eastAsia" w:ascii="宋体" w:hAnsi="宋体"/>
          <w:sz w:val="24"/>
          <w:szCs w:val="24"/>
          <w:lang w:val="en-US" w:eastAsia="zh-CN"/>
        </w:rPr>
        <w:t>陈</w:t>
      </w:r>
      <w:r>
        <w:rPr>
          <w:rFonts w:hint="eastAsia" w:ascii="宋体" w:hAnsi="宋体"/>
          <w:sz w:val="24"/>
          <w:szCs w:val="24"/>
        </w:rPr>
        <w:t xml:space="preserve">女士    </w:t>
      </w:r>
      <w:r>
        <w:rPr>
          <w:rFonts w:hint="eastAsia" w:ascii="宋体" w:hAnsi="宋体"/>
          <w:sz w:val="24"/>
          <w:szCs w:val="24"/>
          <w:lang w:val="en-US" w:eastAsia="zh-CN"/>
        </w:rPr>
        <w:t xml:space="preserve">   </w:t>
      </w:r>
      <w:r>
        <w:rPr>
          <w:rFonts w:hint="eastAsia" w:ascii="宋体" w:hAnsi="宋体"/>
          <w:sz w:val="24"/>
          <w:szCs w:val="24"/>
        </w:rPr>
        <w:t>联系电话：</w:t>
      </w:r>
      <w:r>
        <w:rPr>
          <w:rFonts w:ascii="宋体" w:hAnsi="宋体"/>
          <w:sz w:val="24"/>
          <w:szCs w:val="24"/>
        </w:rPr>
        <w:t>0570-</w:t>
      </w:r>
      <w:r>
        <w:rPr>
          <w:rFonts w:hint="eastAsia" w:ascii="宋体" w:hAnsi="宋体"/>
          <w:sz w:val="24"/>
          <w:szCs w:val="24"/>
        </w:rPr>
        <w:t>2766016</w:t>
      </w:r>
    </w:p>
    <w:p w14:paraId="646E6CF9">
      <w:pPr>
        <w:autoSpaceDE w:val="0"/>
        <w:autoSpaceDN w:val="0"/>
        <w:adjustRightInd w:val="0"/>
        <w:spacing w:line="440" w:lineRule="exact"/>
        <w:ind w:firstLine="480" w:firstLineChars="200"/>
        <w:rPr>
          <w:rFonts w:hint="default" w:ascii="宋体" w:hAnsi="宋体" w:eastAsia="宋体"/>
          <w:sz w:val="24"/>
          <w:szCs w:val="24"/>
          <w:lang w:val="en-US" w:eastAsia="zh-CN"/>
        </w:rPr>
      </w:pPr>
      <w:r>
        <w:rPr>
          <w:rFonts w:hint="eastAsia" w:ascii="宋体" w:hAnsi="宋体"/>
          <w:sz w:val="24"/>
          <w:szCs w:val="24"/>
        </w:rPr>
        <w:t>地址：</w:t>
      </w:r>
      <w:r>
        <w:rPr>
          <w:rStyle w:val="6"/>
          <w:rFonts w:hint="eastAsia" w:ascii="宋体" w:hAnsi="宋体" w:cs="宋体"/>
          <w:color w:val="000000"/>
          <w:sz w:val="24"/>
          <w:szCs w:val="24"/>
        </w:rPr>
        <w:t>浙江省衢州市柯城区凯泰汽配城2幢9楼</w:t>
      </w:r>
      <w:r>
        <w:rPr>
          <w:rStyle w:val="6"/>
          <w:rFonts w:hint="eastAsia" w:ascii="宋体" w:hAnsi="宋体" w:cs="宋体"/>
          <w:color w:val="000000"/>
          <w:sz w:val="24"/>
          <w:szCs w:val="24"/>
          <w:lang w:val="en-US" w:eastAsia="zh-CN"/>
        </w:rPr>
        <w:t>903室</w:t>
      </w:r>
    </w:p>
    <w:p w14:paraId="7AF0FE90">
      <w:pPr>
        <w:autoSpaceDE w:val="0"/>
        <w:autoSpaceDN w:val="0"/>
        <w:adjustRightInd w:val="0"/>
        <w:spacing w:line="440" w:lineRule="exact"/>
        <w:ind w:firstLine="480" w:firstLineChars="200"/>
        <w:rPr>
          <w:rFonts w:hint="eastAsia" w:ascii="宋体" w:hAnsi="宋体"/>
          <w:sz w:val="24"/>
          <w:szCs w:val="24"/>
        </w:rPr>
      </w:pPr>
      <w:r>
        <w:rPr>
          <w:rFonts w:hint="eastAsia" w:ascii="宋体" w:hAnsi="宋体"/>
          <w:sz w:val="24"/>
          <w:szCs w:val="24"/>
        </w:rPr>
        <w:t>3.投诉质疑信息</w:t>
      </w:r>
    </w:p>
    <w:p w14:paraId="05CD59E0">
      <w:pPr>
        <w:spacing w:line="500" w:lineRule="exact"/>
        <w:ind w:firstLine="480" w:firstLineChars="200"/>
        <w:rPr>
          <w:rFonts w:ascii="宋体" w:hAnsi="宋体"/>
          <w:sz w:val="24"/>
          <w:szCs w:val="24"/>
        </w:rPr>
      </w:pPr>
      <w:r>
        <w:rPr>
          <w:rFonts w:hint="eastAsia" w:ascii="宋体" w:hAnsi="宋体"/>
          <w:sz w:val="24"/>
          <w:szCs w:val="24"/>
        </w:rPr>
        <w:t>名称：</w:t>
      </w:r>
      <w:r>
        <w:rPr>
          <w:rStyle w:val="6"/>
          <w:rFonts w:hint="eastAsia" w:ascii="宋体" w:hAnsi="宋体" w:eastAsia="宋体" w:cs="宋体"/>
          <w:bCs/>
          <w:color w:val="000000"/>
          <w:sz w:val="24"/>
          <w:szCs w:val="24"/>
          <w:highlight w:val="none"/>
          <w:lang w:eastAsia="zh-CN"/>
        </w:rPr>
        <w:t>衢州市兴航基础设施投资有限公司</w:t>
      </w:r>
    </w:p>
    <w:p w14:paraId="4BFE0EE6">
      <w:pPr>
        <w:autoSpaceDE w:val="0"/>
        <w:autoSpaceDN w:val="0"/>
        <w:adjustRightInd w:val="0"/>
        <w:spacing w:line="440" w:lineRule="exact"/>
        <w:ind w:firstLine="480" w:firstLineChars="200"/>
        <w:rPr>
          <w:rFonts w:hint="eastAsia" w:ascii="宋体" w:hAnsi="宋体"/>
          <w:sz w:val="24"/>
          <w:szCs w:val="24"/>
        </w:rPr>
      </w:pPr>
      <w:r>
        <w:rPr>
          <w:rFonts w:hint="eastAsia" w:ascii="宋体" w:hAnsi="宋体"/>
          <w:sz w:val="24"/>
          <w:szCs w:val="24"/>
        </w:rPr>
        <w:t>联系人：吴先生       联系电话：0570-2933351</w:t>
      </w:r>
    </w:p>
    <w:p w14:paraId="08C1407D">
      <w:pPr>
        <w:autoSpaceDE w:val="0"/>
        <w:autoSpaceDN w:val="0"/>
        <w:adjustRightInd w:val="0"/>
        <w:spacing w:line="440" w:lineRule="exact"/>
        <w:ind w:firstLine="480" w:firstLineChars="200"/>
        <w:rPr>
          <w:rFonts w:hint="eastAsia" w:ascii="宋体" w:hAnsi="宋体"/>
          <w:sz w:val="24"/>
          <w:szCs w:val="24"/>
        </w:rPr>
      </w:pPr>
    </w:p>
    <w:p w14:paraId="1FD9B004">
      <w:pPr>
        <w:autoSpaceDE w:val="0"/>
        <w:autoSpaceDN w:val="0"/>
        <w:adjustRightInd w:val="0"/>
        <w:spacing w:line="440" w:lineRule="exact"/>
        <w:ind w:firstLine="480" w:firstLineChars="200"/>
        <w:rPr>
          <w:rFonts w:hint="eastAsia" w:ascii="宋体" w:hAnsi="宋体"/>
          <w:sz w:val="24"/>
          <w:szCs w:val="24"/>
        </w:rPr>
      </w:pPr>
    </w:p>
    <w:p w14:paraId="5754FF39">
      <w:pPr>
        <w:autoSpaceDE w:val="0"/>
        <w:autoSpaceDN w:val="0"/>
        <w:adjustRightInd w:val="0"/>
        <w:spacing w:line="440" w:lineRule="exact"/>
        <w:ind w:firstLine="480" w:firstLineChars="200"/>
        <w:jc w:val="center"/>
        <w:rPr>
          <w:rFonts w:hint="eastAsia" w:ascii="宋体" w:hAnsi="宋体"/>
          <w:sz w:val="24"/>
          <w:szCs w:val="24"/>
          <w:lang w:val="en-US" w:eastAsia="zh-CN"/>
        </w:rPr>
      </w:pPr>
      <w:r>
        <w:rPr>
          <w:rFonts w:hint="eastAsia" w:ascii="宋体" w:hAnsi="宋体"/>
          <w:sz w:val="24"/>
          <w:szCs w:val="24"/>
          <w:lang w:val="en-US" w:eastAsia="zh-CN"/>
        </w:rPr>
        <w:t xml:space="preserve">                                       </w:t>
      </w:r>
    </w:p>
    <w:p w14:paraId="308763AB">
      <w:pPr>
        <w:autoSpaceDE w:val="0"/>
        <w:autoSpaceDN w:val="0"/>
        <w:adjustRightInd w:val="0"/>
        <w:spacing w:line="440" w:lineRule="exact"/>
        <w:ind w:firstLine="480" w:firstLineChars="200"/>
        <w:jc w:val="center"/>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7</w:t>
      </w:r>
      <w:r>
        <w:rPr>
          <w:rFonts w:hint="eastAsia" w:ascii="宋体" w:hAnsi="宋体"/>
          <w:sz w:val="24"/>
          <w:szCs w:val="24"/>
        </w:rPr>
        <w:t>月</w:t>
      </w:r>
      <w:r>
        <w:rPr>
          <w:rFonts w:hint="eastAsia" w:ascii="宋体" w:hAnsi="宋体"/>
          <w:sz w:val="24"/>
          <w:szCs w:val="24"/>
          <w:lang w:val="en-US" w:eastAsia="zh-CN"/>
        </w:rPr>
        <w:t>12</w:t>
      </w:r>
      <w:r>
        <w:rPr>
          <w:rFonts w:hint="eastAsia" w:ascii="宋体" w:hAnsi="宋体"/>
          <w:sz w:val="24"/>
          <w:szCs w:val="24"/>
        </w:rPr>
        <w:t>日</w:t>
      </w:r>
    </w:p>
    <w:p w14:paraId="5A67B855"/>
    <w:sectPr>
      <w:pgSz w:w="11906" w:h="16838"/>
      <w:pgMar w:top="1213"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80271D"/>
    <w:multiLevelType w:val="singleLevel"/>
    <w:tmpl w:val="7180271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CB7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2025-07-11T07:04:58Z</dcterms:created>
  <dc:creator>Administrator</dc:creator>
  <cp:lastModifiedBy>Administrator</cp:lastModifiedBy>
  <dcterms:modified xsi:type="dcterms:W3CDTF">2025-07-11T07:06:54Z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eyJoZGlkIjoiMTRiNTY4ZGFiODdjYzA4ODU0OTFiYzA3NGJmNjc1NjYiLCJ1c2VySWQiOiI2MDQxMTY3MDMifQ==</vt:lpwstr>
  </property>
  <property fmtid="{D5CDD505-2E9C-101B-9397-08002B2CF9AE}" pid="4" name="ICV">
    <vt:lpwstr>A57692E5130647DAADAB8676A21DF6B6_12</vt:lpwstr>
  </property>
</Properties>
</file>