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A3C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50" w:firstLine="0" w:firstLineChars="0"/>
        <w:textAlignment w:val="auto"/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z w:val="24"/>
          <w:szCs w:val="24"/>
          <w:shd w:val="clear" w:fill="FFFFFF"/>
          <w:lang w:val="en-US" w:eastAsia="zh-CN"/>
        </w:rPr>
        <w:t>附件：</w:t>
      </w:r>
    </w:p>
    <w:p w14:paraId="3222B41A">
      <w:pPr>
        <w:pStyle w:val="4"/>
        <w:autoSpaceDE w:val="0"/>
        <w:autoSpaceDN w:val="0"/>
        <w:adjustRightInd w:val="0"/>
        <w:spacing w:line="460" w:lineRule="exact"/>
        <w:jc w:val="center"/>
        <w:rPr>
          <w:rFonts w:hint="eastAsia" w:ascii="微软雅黑" w:hAnsi="微软雅黑" w:eastAsia="微软雅黑" w:cs="微软雅黑"/>
          <w:color w:val="38383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嵊州市嵊发供应链服务有限公司道路运输服务项目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-询价单</w:t>
      </w:r>
    </w:p>
    <w:p w14:paraId="18C9748C">
      <w:pPr>
        <w:pStyle w:val="27"/>
        <w:numPr>
          <w:ilvl w:val="0"/>
          <w:numId w:val="1"/>
        </w:numPr>
        <w:spacing w:before="156" w:beforeLines="50"/>
        <w:ind w:left="601" w:hanging="601" w:firstLineChars="0"/>
        <w:rPr>
          <w:rFonts w:ascii="仿宋" w:hAnsi="仿宋" w:eastAsia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</w:rPr>
        <w:t>类型和报价</w:t>
      </w:r>
      <w:bookmarkStart w:id="0" w:name="_GoBack"/>
      <w:bookmarkEnd w:id="0"/>
    </w:p>
    <w:tbl>
      <w:tblPr>
        <w:tblStyle w:val="29"/>
        <w:tblpPr w:leftFromText="180" w:rightFromText="180" w:vertAnchor="text" w:horzAnchor="page" w:tblpX="1184" w:tblpY="117"/>
        <w:tblOverlap w:val="never"/>
        <w:tblW w:w="93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33"/>
        <w:gridCol w:w="1799"/>
        <w:gridCol w:w="2851"/>
        <w:gridCol w:w="2245"/>
      </w:tblGrid>
      <w:tr w14:paraId="098DE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textDirection w:val="tbRlV"/>
            <w:vAlign w:val="center"/>
          </w:tcPr>
          <w:p w14:paraId="38229600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33" w:type="dxa"/>
            <w:noWrap w:val="0"/>
            <w:vAlign w:val="center"/>
          </w:tcPr>
          <w:p w14:paraId="7CFDC31F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1799" w:type="dxa"/>
            <w:noWrap w:val="0"/>
            <w:vAlign w:val="center"/>
          </w:tcPr>
          <w:p w14:paraId="5FAF1079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服务项目</w:t>
            </w:r>
          </w:p>
        </w:tc>
        <w:tc>
          <w:tcPr>
            <w:tcW w:w="2851" w:type="dxa"/>
            <w:noWrap w:val="0"/>
            <w:vAlign w:val="center"/>
          </w:tcPr>
          <w:p w14:paraId="1911A712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载货距离段</w:t>
            </w:r>
          </w:p>
        </w:tc>
        <w:tc>
          <w:tcPr>
            <w:tcW w:w="2245" w:type="dxa"/>
            <w:noWrap w:val="0"/>
            <w:vAlign w:val="center"/>
          </w:tcPr>
          <w:p w14:paraId="6461DA46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投标报价</w:t>
            </w:r>
          </w:p>
        </w:tc>
      </w:tr>
      <w:tr w14:paraId="5447D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9" w:type="dxa"/>
            <w:vMerge w:val="restart"/>
            <w:noWrap w:val="0"/>
            <w:vAlign w:val="center"/>
          </w:tcPr>
          <w:p w14:paraId="5E6C206C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vMerge w:val="restart"/>
            <w:noWrap w:val="0"/>
            <w:vAlign w:val="center"/>
          </w:tcPr>
          <w:p w14:paraId="11D1A715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平板车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 w14:paraId="7DB9439B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散货运输</w:t>
            </w:r>
          </w:p>
        </w:tc>
        <w:tc>
          <w:tcPr>
            <w:tcW w:w="2851" w:type="dxa"/>
            <w:noWrap w:val="0"/>
            <w:vAlign w:val="center"/>
          </w:tcPr>
          <w:p w14:paraId="0905F6EF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10公里内（含10公里）</w:t>
            </w:r>
          </w:p>
        </w:tc>
        <w:tc>
          <w:tcPr>
            <w:tcW w:w="2245" w:type="dxa"/>
            <w:noWrap w:val="0"/>
            <w:vAlign w:val="center"/>
          </w:tcPr>
          <w:p w14:paraId="08B25DC4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 xml:space="preserve"> 元/趟</w:t>
            </w:r>
          </w:p>
        </w:tc>
      </w:tr>
      <w:tr w14:paraId="182D2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9" w:type="dxa"/>
            <w:vMerge w:val="continue"/>
            <w:noWrap w:val="0"/>
            <w:vAlign w:val="center"/>
          </w:tcPr>
          <w:p w14:paraId="5A35FAFA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 w14:paraId="3186CD12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 w14:paraId="01B5098E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32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noWrap w:val="0"/>
            <w:vAlign w:val="center"/>
          </w:tcPr>
          <w:p w14:paraId="5BFB87E9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超出10公里后，每增加1公里</w:t>
            </w:r>
          </w:p>
        </w:tc>
        <w:tc>
          <w:tcPr>
            <w:tcW w:w="2245" w:type="dxa"/>
            <w:noWrap w:val="0"/>
            <w:vAlign w:val="center"/>
          </w:tcPr>
          <w:p w14:paraId="2911AC6E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 xml:space="preserve"> 元/公里</w:t>
            </w:r>
          </w:p>
        </w:tc>
      </w:tr>
      <w:tr w14:paraId="37082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9" w:type="dxa"/>
            <w:shd w:val="clear" w:color="auto" w:fill="auto"/>
            <w:noWrap w:val="0"/>
            <w:vAlign w:val="center"/>
          </w:tcPr>
          <w:p w14:paraId="6E76FABF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 w14:paraId="43A4A5A4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4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平板车</w:t>
            </w:r>
          </w:p>
        </w:tc>
        <w:tc>
          <w:tcPr>
            <w:tcW w:w="1799" w:type="dxa"/>
            <w:shd w:val="clear" w:color="auto" w:fill="auto"/>
            <w:noWrap w:val="0"/>
            <w:vAlign w:val="center"/>
          </w:tcPr>
          <w:p w14:paraId="134F20FD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散货运输</w:t>
            </w:r>
          </w:p>
        </w:tc>
        <w:tc>
          <w:tcPr>
            <w:tcW w:w="2851" w:type="dxa"/>
            <w:shd w:val="clear" w:color="auto" w:fill="auto"/>
            <w:noWrap w:val="0"/>
            <w:vAlign w:val="center"/>
          </w:tcPr>
          <w:p w14:paraId="725A1FBC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5" w:lef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按元/吨/公里进行报价</w:t>
            </w:r>
          </w:p>
        </w:tc>
        <w:tc>
          <w:tcPr>
            <w:tcW w:w="2245" w:type="dxa"/>
            <w:shd w:val="clear" w:color="auto" w:fill="auto"/>
            <w:noWrap w:val="0"/>
            <w:vAlign w:val="center"/>
          </w:tcPr>
          <w:p w14:paraId="2B1BA8F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元/（吨*公里）</w:t>
            </w:r>
          </w:p>
        </w:tc>
      </w:tr>
    </w:tbl>
    <w:p w14:paraId="7C8BB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 w:bidi="ar-SA"/>
        </w:rPr>
      </w:pPr>
    </w:p>
    <w:tbl>
      <w:tblPr>
        <w:tblStyle w:val="29"/>
        <w:tblpPr w:leftFromText="180" w:rightFromText="180" w:vertAnchor="text" w:horzAnchor="page" w:tblpX="1184" w:tblpY="117"/>
        <w:tblOverlap w:val="never"/>
        <w:tblW w:w="93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33"/>
        <w:gridCol w:w="1799"/>
        <w:gridCol w:w="2851"/>
        <w:gridCol w:w="2245"/>
      </w:tblGrid>
      <w:tr w14:paraId="1ED7D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9" w:type="dxa"/>
            <w:noWrap w:val="0"/>
            <w:textDirection w:val="tbRlV"/>
            <w:vAlign w:val="center"/>
          </w:tcPr>
          <w:p w14:paraId="7FA3B51A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2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33" w:type="dxa"/>
            <w:noWrap w:val="0"/>
            <w:vAlign w:val="center"/>
          </w:tcPr>
          <w:p w14:paraId="118EA229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设备名称</w:t>
            </w:r>
          </w:p>
        </w:tc>
        <w:tc>
          <w:tcPr>
            <w:tcW w:w="1799" w:type="dxa"/>
            <w:noWrap w:val="0"/>
            <w:vAlign w:val="center"/>
          </w:tcPr>
          <w:p w14:paraId="4709FBC1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服务项目</w:t>
            </w:r>
          </w:p>
        </w:tc>
        <w:tc>
          <w:tcPr>
            <w:tcW w:w="2851" w:type="dxa"/>
            <w:noWrap w:val="0"/>
            <w:vAlign w:val="center"/>
          </w:tcPr>
          <w:p w14:paraId="46374C1F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载货距离段</w:t>
            </w:r>
          </w:p>
        </w:tc>
        <w:tc>
          <w:tcPr>
            <w:tcW w:w="2245" w:type="dxa"/>
            <w:noWrap w:val="0"/>
            <w:vAlign w:val="center"/>
          </w:tcPr>
          <w:p w14:paraId="0FB9A191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投标报价</w:t>
            </w:r>
          </w:p>
        </w:tc>
      </w:tr>
      <w:tr w14:paraId="29522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9" w:type="dxa"/>
            <w:vMerge w:val="restart"/>
            <w:noWrap w:val="0"/>
            <w:vAlign w:val="center"/>
          </w:tcPr>
          <w:p w14:paraId="0C4EC2BB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3" w:type="dxa"/>
            <w:vMerge w:val="restart"/>
            <w:noWrap w:val="0"/>
            <w:vAlign w:val="center"/>
          </w:tcPr>
          <w:p w14:paraId="5EAC0BF4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4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特种车辆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 w14:paraId="1D060A50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集装箱运输（返程不计价）</w:t>
            </w:r>
          </w:p>
        </w:tc>
        <w:tc>
          <w:tcPr>
            <w:tcW w:w="2851" w:type="dxa"/>
            <w:noWrap w:val="0"/>
            <w:vAlign w:val="center"/>
          </w:tcPr>
          <w:p w14:paraId="61A1CDB7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20公里内（含20公里）</w:t>
            </w:r>
          </w:p>
        </w:tc>
        <w:tc>
          <w:tcPr>
            <w:tcW w:w="2245" w:type="dxa"/>
            <w:noWrap w:val="0"/>
            <w:vAlign w:val="center"/>
          </w:tcPr>
          <w:p w14:paraId="23D3EA6D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 xml:space="preserve"> 元/趟</w:t>
            </w:r>
          </w:p>
        </w:tc>
      </w:tr>
      <w:tr w14:paraId="22EC8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9" w:type="dxa"/>
            <w:vMerge w:val="continue"/>
            <w:noWrap w:val="0"/>
            <w:vAlign w:val="center"/>
          </w:tcPr>
          <w:p w14:paraId="670B7729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3" w:type="dxa"/>
            <w:vMerge w:val="continue"/>
            <w:noWrap w:val="0"/>
            <w:vAlign w:val="center"/>
          </w:tcPr>
          <w:p w14:paraId="17EBE20F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 w14:paraId="3C940290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32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noWrap w:val="0"/>
            <w:vAlign w:val="center"/>
          </w:tcPr>
          <w:p w14:paraId="1EF79CAC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超出20公里后，每增加1公里</w:t>
            </w:r>
          </w:p>
        </w:tc>
        <w:tc>
          <w:tcPr>
            <w:tcW w:w="2245" w:type="dxa"/>
            <w:noWrap w:val="0"/>
            <w:vAlign w:val="center"/>
          </w:tcPr>
          <w:p w14:paraId="255811BA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 xml:space="preserve"> 元/公里</w:t>
            </w:r>
          </w:p>
        </w:tc>
      </w:tr>
      <w:tr w14:paraId="78F35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9" w:type="dxa"/>
            <w:shd w:val="clear" w:color="auto" w:fill="auto"/>
            <w:noWrap w:val="0"/>
            <w:vAlign w:val="center"/>
          </w:tcPr>
          <w:p w14:paraId="30B23EE9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33" w:type="dxa"/>
            <w:shd w:val="clear" w:color="auto" w:fill="auto"/>
            <w:noWrap w:val="0"/>
            <w:vAlign w:val="center"/>
          </w:tcPr>
          <w:p w14:paraId="41AC87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04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特种车辆</w:t>
            </w:r>
          </w:p>
        </w:tc>
        <w:tc>
          <w:tcPr>
            <w:tcW w:w="1799" w:type="dxa"/>
            <w:shd w:val="clear" w:color="auto" w:fill="auto"/>
            <w:noWrap w:val="0"/>
            <w:vAlign w:val="center"/>
          </w:tcPr>
          <w:p w14:paraId="13BA8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集装箱运输（返程不计价）</w:t>
            </w:r>
          </w:p>
        </w:tc>
        <w:tc>
          <w:tcPr>
            <w:tcW w:w="2851" w:type="dxa"/>
            <w:shd w:val="clear" w:color="auto" w:fill="auto"/>
            <w:noWrap w:val="0"/>
            <w:vAlign w:val="center"/>
          </w:tcPr>
          <w:p w14:paraId="5B9A89A7">
            <w:pPr>
              <w:pStyle w:val="2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5" w:lef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按元/吨/公里进行报价</w:t>
            </w:r>
          </w:p>
        </w:tc>
        <w:tc>
          <w:tcPr>
            <w:tcW w:w="2245" w:type="dxa"/>
            <w:shd w:val="clear" w:color="auto" w:fill="auto"/>
            <w:noWrap w:val="0"/>
            <w:vAlign w:val="center"/>
          </w:tcPr>
          <w:p w14:paraId="49DB421F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  <w:t>元/（吨*公里）</w:t>
            </w:r>
          </w:p>
        </w:tc>
      </w:tr>
    </w:tbl>
    <w:p w14:paraId="19606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 w:bidi="ar-SA"/>
        </w:rPr>
      </w:pPr>
    </w:p>
    <w:p w14:paraId="5FC37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备注：</w:t>
      </w:r>
    </w:p>
    <w:p w14:paraId="48BF65F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本采购项目属交钥匙工程项目，本项目的投标报价应包括提供道路运输服务所需的一切人员工资、奖金、各种加班费、房租、劳保福利、社保、意外保险、税金、利润、工伤费、教育培训费、居住费及处理一切伤亡事故等费用、车辆等设备费用、设备设施维修保养费、车辆保险费、车辆油品费、安全文明生产装备费等完成招标内容的一切费用。</w:t>
      </w:r>
    </w:p>
    <w:p w14:paraId="35087CF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暂估煤炭50万吨，水泥50万吨，卷钢50万吨，采购人不保证具体业务量，请投标单位自行考虑相关费用成本等风险因素</w:t>
      </w:r>
      <w:r>
        <w:rPr>
          <w:rFonts w:hint="default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。</w:t>
      </w:r>
    </w:p>
    <w:p w14:paraId="3077E92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投标人在此基础上可对本项目的需求进行优化，优化方案附后。</w:t>
      </w: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98B8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F3123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852E5"/>
    <w:multiLevelType w:val="singleLevel"/>
    <w:tmpl w:val="96185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803115"/>
    <w:multiLevelType w:val="multilevel"/>
    <w:tmpl w:val="69803115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D52"/>
    <w:rsid w:val="0B6B7483"/>
    <w:rsid w:val="137B255A"/>
    <w:rsid w:val="24104128"/>
    <w:rsid w:val="2AAD2243"/>
    <w:rsid w:val="2ED643C8"/>
    <w:rsid w:val="331C0118"/>
    <w:rsid w:val="38DB1585"/>
    <w:rsid w:val="3AD92777"/>
    <w:rsid w:val="3C823ED2"/>
    <w:rsid w:val="3EF04F5D"/>
    <w:rsid w:val="473E3532"/>
    <w:rsid w:val="48A24A10"/>
    <w:rsid w:val="6CFE2D5E"/>
    <w:rsid w:val="73C81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ody Text First Indent"/>
    <w:basedOn w:val="4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">
    <w:name w:val="Plain Text"/>
    <w:basedOn w:val="1"/>
    <w:next w:val="1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5">
    <w:name w:val="Hyperlink"/>
    <w:basedOn w:val="12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6">
    <w:name w:val="displayarti"/>
    <w:basedOn w:val="12"/>
    <w:qFormat/>
    <w:uiPriority w:val="0"/>
    <w:rPr>
      <w:color w:val="FFFFFF"/>
      <w:shd w:val="clear" w:fill="A00000"/>
    </w:rPr>
  </w:style>
  <w:style w:type="paragraph" w:customStyle="1" w:styleId="17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8">
    <w:name w:val="redfilefwwh"/>
    <w:basedOn w:val="12"/>
    <w:qFormat/>
    <w:uiPriority w:val="0"/>
    <w:rPr>
      <w:color w:val="BA2636"/>
      <w:sz w:val="12"/>
      <w:szCs w:val="12"/>
    </w:rPr>
  </w:style>
  <w:style w:type="character" w:customStyle="1" w:styleId="19">
    <w:name w:val="redfilenumber"/>
    <w:basedOn w:val="12"/>
    <w:qFormat/>
    <w:uiPriority w:val="0"/>
    <w:rPr>
      <w:color w:val="BA2636"/>
      <w:sz w:val="12"/>
      <w:szCs w:val="12"/>
    </w:rPr>
  </w:style>
  <w:style w:type="character" w:customStyle="1" w:styleId="20">
    <w:name w:val="gjfg"/>
    <w:basedOn w:val="12"/>
    <w:qFormat/>
    <w:uiPriority w:val="0"/>
  </w:style>
  <w:style w:type="character" w:customStyle="1" w:styleId="21">
    <w:name w:val="cfdate"/>
    <w:basedOn w:val="12"/>
    <w:qFormat/>
    <w:uiPriority w:val="0"/>
    <w:rPr>
      <w:color w:val="333333"/>
      <w:sz w:val="12"/>
      <w:szCs w:val="12"/>
    </w:rPr>
  </w:style>
  <w:style w:type="character" w:customStyle="1" w:styleId="22">
    <w:name w:val="qxdate"/>
    <w:basedOn w:val="12"/>
    <w:qFormat/>
    <w:uiPriority w:val="0"/>
    <w:rPr>
      <w:color w:val="333333"/>
      <w:sz w:val="12"/>
      <w:szCs w:val="12"/>
    </w:rPr>
  </w:style>
  <w:style w:type="character" w:customStyle="1" w:styleId="23">
    <w:name w:val="next"/>
    <w:basedOn w:val="12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customStyle="1" w:styleId="24">
    <w:name w:val="next1"/>
    <w:basedOn w:val="12"/>
    <w:qFormat/>
    <w:uiPriority w:val="0"/>
    <w:rPr>
      <w:color w:val="888888"/>
    </w:rPr>
  </w:style>
  <w:style w:type="character" w:customStyle="1" w:styleId="25">
    <w:name w:val="prev"/>
    <w:basedOn w:val="12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26">
    <w:name w:val="prev1"/>
    <w:basedOn w:val="12"/>
    <w:qFormat/>
    <w:uiPriority w:val="0"/>
    <w:rPr>
      <w:color w:val="88888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2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1356</Words>
  <Characters>1411</Characters>
  <Lines>0</Lines>
  <Paragraphs>0</Paragraphs>
  <TotalTime>5</TotalTime>
  <ScaleCrop>false</ScaleCrop>
  <LinksUpToDate>false</LinksUpToDate>
  <CharactersWithSpaces>1443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2021-02-23T08:07:00Z</dcterms:created>
  <dc:creator>lenovo</dc:creator>
  <cp:lastModifiedBy>糖糖</cp:lastModifiedBy>
  <cp:lastPrinted>2025-07-11T02:30:00Z</cp:lastPrinted>
  <dcterms:modified xsi:type="dcterms:W3CDTF">2025-07-11T08:52:03Z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eyJoZGlkIjoiOGM2YzU0YTNlYmRhM2FlOGU4OWJjMjZjMzdkYzJiNjUiLCJ1c2VySWQiOiI1Njg4NTk2MzIifQ==</vt:lpwstr>
  </property>
  <property fmtid="{D5CDD505-2E9C-101B-9397-08002B2CF9AE}" pid="4" name="ICV">
    <vt:lpwstr>B8804EDB9F4A4B089E26A2E34711046A_13</vt:lpwstr>
  </property>
</Properties>
</file>