
<file path=[Content_Types].xml><?xml version="1.0" encoding="utf-8"?>
<Types xmlns="http://schemas.openxmlformats.org/package/2006/content-types">
  <Default Extension="xml" ContentType="application/xml"/>
  <Default Extension="wmf" ContentType="image/x-wmf"/>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3719A8">
      <w:pPr>
        <w:spacing w:line="360" w:lineRule="auto"/>
        <w:jc w:val="center"/>
        <w:rPr>
          <w:rFonts w:ascii="仿宋" w:hAnsi="仿宋" w:eastAsia="仿宋" w:cs="仿宋"/>
          <w:b/>
          <w:sz w:val="24"/>
        </w:rPr>
      </w:pPr>
    </w:p>
    <w:p w14:paraId="200C39AF">
      <w:pPr>
        <w:jc w:val="center"/>
        <w:outlineLvl w:val="0"/>
        <w:rPr>
          <w:rFonts w:hint="eastAsia" w:ascii="仿宋" w:hAnsi="仿宋" w:eastAsia="仿宋" w:cs="仿宋"/>
          <w:b/>
          <w:bCs/>
          <w:sz w:val="56"/>
          <w:szCs w:val="56"/>
          <w:lang w:eastAsia="zh-CN"/>
        </w:rPr>
      </w:pPr>
      <w:bookmarkStart w:id="0" w:name="_Hlt67893495"/>
      <w:bookmarkEnd w:id="0"/>
      <w:r>
        <w:rPr>
          <w:rFonts w:hint="eastAsia" w:ascii="仿宋" w:hAnsi="仿宋" w:eastAsia="仿宋" w:cs="仿宋"/>
          <w:b/>
          <w:bCs/>
          <w:sz w:val="56"/>
          <w:szCs w:val="56"/>
          <w:lang w:eastAsia="zh-CN"/>
        </w:rPr>
        <w:t>绍兴市疾病预防控制中心仪器维修维保和气路维保项目</w:t>
      </w:r>
    </w:p>
    <w:p w14:paraId="57066D26">
      <w:pPr>
        <w:jc w:val="center"/>
        <w:outlineLvl w:val="0"/>
        <w:rPr>
          <w:rFonts w:ascii="仿宋" w:hAnsi="仿宋" w:eastAsia="仿宋" w:cs="仿宋"/>
          <w:b/>
          <w:sz w:val="72"/>
          <w:szCs w:val="72"/>
        </w:rPr>
      </w:pPr>
    </w:p>
    <w:p w14:paraId="0A8DA9D5">
      <w:pPr>
        <w:jc w:val="center"/>
        <w:outlineLvl w:val="0"/>
        <w:rPr>
          <w:rFonts w:ascii="仿宋" w:hAnsi="仿宋" w:eastAsia="仿宋" w:cs="仿宋"/>
          <w:b/>
          <w:sz w:val="72"/>
          <w:szCs w:val="72"/>
        </w:rPr>
      </w:pPr>
      <w:r>
        <w:rPr>
          <w:rFonts w:hint="eastAsia" w:ascii="仿宋" w:hAnsi="仿宋" w:eastAsia="仿宋" w:cs="仿宋"/>
          <w:b/>
          <w:sz w:val="72"/>
          <w:szCs w:val="72"/>
        </w:rPr>
        <w:t>公</w:t>
      </w:r>
    </w:p>
    <w:p w14:paraId="43B5ADF1">
      <w:pPr>
        <w:jc w:val="center"/>
        <w:outlineLvl w:val="0"/>
        <w:rPr>
          <w:rFonts w:ascii="仿宋" w:hAnsi="仿宋" w:eastAsia="仿宋" w:cs="仿宋"/>
          <w:b/>
          <w:sz w:val="72"/>
          <w:szCs w:val="72"/>
        </w:rPr>
      </w:pPr>
      <w:r>
        <w:rPr>
          <w:rFonts w:hint="eastAsia" w:ascii="仿宋" w:hAnsi="仿宋" w:eastAsia="仿宋" w:cs="仿宋"/>
          <w:b/>
          <w:sz w:val="72"/>
          <w:szCs w:val="72"/>
        </w:rPr>
        <w:t>开</w:t>
      </w:r>
    </w:p>
    <w:p w14:paraId="126109FB">
      <w:pPr>
        <w:jc w:val="center"/>
        <w:outlineLvl w:val="0"/>
        <w:rPr>
          <w:rFonts w:ascii="仿宋" w:hAnsi="仿宋" w:eastAsia="仿宋" w:cs="仿宋"/>
          <w:b/>
          <w:sz w:val="72"/>
          <w:szCs w:val="72"/>
        </w:rPr>
      </w:pPr>
      <w:r>
        <w:rPr>
          <w:rFonts w:hint="eastAsia" w:ascii="仿宋" w:hAnsi="仿宋" w:eastAsia="仿宋" w:cs="仿宋"/>
          <w:b/>
          <w:sz w:val="72"/>
          <w:szCs w:val="72"/>
        </w:rPr>
        <w:t>招</w:t>
      </w:r>
    </w:p>
    <w:p w14:paraId="27E62546">
      <w:pPr>
        <w:jc w:val="center"/>
        <w:outlineLvl w:val="0"/>
        <w:rPr>
          <w:rFonts w:ascii="仿宋" w:hAnsi="仿宋" w:eastAsia="仿宋" w:cs="仿宋"/>
          <w:b/>
          <w:sz w:val="72"/>
          <w:szCs w:val="72"/>
        </w:rPr>
      </w:pPr>
      <w:r>
        <w:rPr>
          <w:rFonts w:hint="eastAsia" w:ascii="仿宋" w:hAnsi="仿宋" w:eastAsia="仿宋" w:cs="仿宋"/>
          <w:b/>
          <w:sz w:val="72"/>
          <w:szCs w:val="72"/>
        </w:rPr>
        <w:t>标</w:t>
      </w:r>
    </w:p>
    <w:p w14:paraId="0183F692">
      <w:pPr>
        <w:jc w:val="center"/>
        <w:outlineLvl w:val="0"/>
        <w:rPr>
          <w:rFonts w:ascii="仿宋" w:hAnsi="仿宋" w:eastAsia="仿宋" w:cs="仿宋"/>
          <w:b/>
          <w:sz w:val="72"/>
          <w:szCs w:val="72"/>
        </w:rPr>
      </w:pPr>
      <w:r>
        <w:rPr>
          <w:rFonts w:hint="eastAsia" w:ascii="仿宋" w:hAnsi="仿宋" w:eastAsia="仿宋" w:cs="仿宋"/>
          <w:b/>
          <w:sz w:val="72"/>
          <w:szCs w:val="72"/>
        </w:rPr>
        <w:t>文</w:t>
      </w:r>
    </w:p>
    <w:p w14:paraId="46DE46E9">
      <w:pPr>
        <w:jc w:val="center"/>
        <w:outlineLvl w:val="0"/>
        <w:rPr>
          <w:rFonts w:ascii="仿宋" w:hAnsi="仿宋" w:eastAsia="仿宋" w:cs="仿宋"/>
          <w:sz w:val="44"/>
        </w:rPr>
      </w:pPr>
      <w:r>
        <w:rPr>
          <w:rFonts w:hint="eastAsia" w:ascii="仿宋" w:hAnsi="仿宋" w:eastAsia="仿宋" w:cs="仿宋"/>
          <w:b/>
          <w:sz w:val="72"/>
          <w:szCs w:val="72"/>
        </w:rPr>
        <w:t>件</w:t>
      </w:r>
    </w:p>
    <w:p w14:paraId="295D3215">
      <w:pPr>
        <w:spacing w:line="360" w:lineRule="auto"/>
        <w:rPr>
          <w:rFonts w:ascii="仿宋" w:hAnsi="仿宋" w:eastAsia="仿宋" w:cs="仿宋"/>
          <w:b/>
          <w:sz w:val="44"/>
          <w:szCs w:val="44"/>
        </w:rPr>
      </w:pPr>
    </w:p>
    <w:p w14:paraId="3C748E58">
      <w:pPr>
        <w:jc w:val="center"/>
        <w:rPr>
          <w:rFonts w:ascii="仿宋" w:hAnsi="仿宋" w:eastAsia="仿宋" w:cs="仿宋"/>
          <w:b/>
          <w:sz w:val="28"/>
          <w:szCs w:val="28"/>
        </w:rPr>
      </w:pPr>
    </w:p>
    <w:p w14:paraId="2EF5E6C9">
      <w:pPr>
        <w:jc w:val="center"/>
        <w:rPr>
          <w:rFonts w:hint="default" w:ascii="仿宋" w:hAnsi="仿宋" w:eastAsia="仿宋" w:cs="仿宋"/>
          <w:b/>
          <w:sz w:val="28"/>
          <w:szCs w:val="28"/>
          <w:lang w:val="en-US"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YH2025-07025</w:t>
      </w:r>
    </w:p>
    <w:tbl>
      <w:tblPr>
        <w:tblStyle w:val="63"/>
        <w:tblW w:w="5754" w:type="dxa"/>
        <w:jc w:val="center"/>
        <w:tblLayout w:type="fixed"/>
        <w:tblCellMar>
          <w:top w:w="0" w:type="dxa"/>
          <w:left w:w="108" w:type="dxa"/>
          <w:bottom w:w="0" w:type="dxa"/>
          <w:right w:w="108" w:type="dxa"/>
        </w:tblCellMar>
      </w:tblPr>
      <w:tblGrid>
        <w:gridCol w:w="2356"/>
        <w:gridCol w:w="3398"/>
      </w:tblGrid>
      <w:tr w14:paraId="54C1D2C6">
        <w:tblPrEx>
          <w:tblCellMar>
            <w:top w:w="0" w:type="dxa"/>
            <w:left w:w="108" w:type="dxa"/>
            <w:bottom w:w="0" w:type="dxa"/>
            <w:right w:w="108" w:type="dxa"/>
          </w:tblCellMar>
        </w:tblPrEx>
        <w:trPr>
          <w:trHeight w:val="443" w:hRule="atLeast"/>
          <w:jc w:val="center"/>
        </w:trPr>
        <w:tc>
          <w:tcPr>
            <w:tcW w:w="2356" w:type="dxa"/>
          </w:tcPr>
          <w:p w14:paraId="5A650CB0">
            <w:pPr>
              <w:spacing w:after="100" w:afterAutospacing="1" w:line="440" w:lineRule="exact"/>
              <w:rPr>
                <w:rFonts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3398" w:type="dxa"/>
            <w:vAlign w:val="center"/>
          </w:tcPr>
          <w:p w14:paraId="5F88A262">
            <w:pPr>
              <w:spacing w:line="320" w:lineRule="exact"/>
              <w:outlineLvl w:val="0"/>
              <w:rPr>
                <w:rFonts w:hint="eastAsia" w:ascii="仿宋" w:hAnsi="仿宋" w:eastAsia="仿宋" w:cs="仿宋"/>
                <w:sz w:val="28"/>
                <w:szCs w:val="28"/>
                <w:lang w:eastAsia="zh-CN"/>
              </w:rPr>
            </w:pPr>
            <w:r>
              <w:rPr>
                <w:rFonts w:hint="eastAsia" w:ascii="仿宋" w:hAnsi="仿宋" w:eastAsia="仿宋" w:cs="仿宋"/>
                <w:sz w:val="28"/>
                <w:szCs w:val="28"/>
                <w:lang w:eastAsia="zh-CN"/>
              </w:rPr>
              <w:t>绍兴市疾病预防控制中心</w:t>
            </w:r>
          </w:p>
        </w:tc>
      </w:tr>
      <w:tr w14:paraId="1A318155">
        <w:tblPrEx>
          <w:tblCellMar>
            <w:top w:w="0" w:type="dxa"/>
            <w:left w:w="108" w:type="dxa"/>
            <w:bottom w:w="0" w:type="dxa"/>
            <w:right w:w="108" w:type="dxa"/>
          </w:tblCellMar>
        </w:tblPrEx>
        <w:trPr>
          <w:trHeight w:val="494" w:hRule="atLeast"/>
          <w:jc w:val="center"/>
        </w:trPr>
        <w:tc>
          <w:tcPr>
            <w:tcW w:w="2356" w:type="dxa"/>
          </w:tcPr>
          <w:p w14:paraId="4DA4D914">
            <w:pPr>
              <w:spacing w:after="100" w:afterAutospacing="1" w:line="440" w:lineRule="exact"/>
              <w:rPr>
                <w:rFonts w:ascii="仿宋" w:hAnsi="仿宋" w:eastAsia="仿宋" w:cs="仿宋"/>
                <w:sz w:val="28"/>
                <w:szCs w:val="28"/>
              </w:rPr>
            </w:pPr>
            <w:r>
              <w:rPr>
                <w:rFonts w:hint="eastAsia" w:ascii="仿宋" w:hAnsi="仿宋" w:eastAsia="仿宋" w:cs="仿宋"/>
                <w:spacing w:val="0"/>
                <w:kern w:val="0"/>
                <w:sz w:val="28"/>
                <w:szCs w:val="28"/>
                <w:fitText w:val="1680" w:id="1340961171"/>
              </w:rPr>
              <w:t>采购代理机构</w:t>
            </w:r>
            <w:r>
              <w:rPr>
                <w:rFonts w:hint="eastAsia" w:ascii="仿宋" w:hAnsi="仿宋" w:eastAsia="仿宋" w:cs="仿宋"/>
                <w:sz w:val="28"/>
                <w:szCs w:val="28"/>
              </w:rPr>
              <w:t>：</w:t>
            </w:r>
          </w:p>
        </w:tc>
        <w:tc>
          <w:tcPr>
            <w:tcW w:w="3398" w:type="dxa"/>
          </w:tcPr>
          <w:p w14:paraId="131466BF">
            <w:pPr>
              <w:spacing w:after="100" w:afterAutospacing="1" w:line="440" w:lineRule="exact"/>
              <w:rPr>
                <w:rFonts w:ascii="仿宋" w:hAnsi="仿宋" w:eastAsia="仿宋" w:cs="仿宋"/>
                <w:sz w:val="28"/>
                <w:szCs w:val="28"/>
              </w:rPr>
            </w:pPr>
            <w:r>
              <w:rPr>
                <w:rFonts w:hint="eastAsia" w:ascii="仿宋" w:hAnsi="仿宋" w:eastAsia="仿宋" w:cs="仿宋"/>
                <w:sz w:val="28"/>
                <w:szCs w:val="28"/>
              </w:rPr>
              <w:t>耀华建设管理有限公司</w:t>
            </w:r>
          </w:p>
        </w:tc>
      </w:tr>
      <w:tr w14:paraId="0A675E01">
        <w:tblPrEx>
          <w:tblCellMar>
            <w:top w:w="0" w:type="dxa"/>
            <w:left w:w="108" w:type="dxa"/>
            <w:bottom w:w="0" w:type="dxa"/>
            <w:right w:w="108" w:type="dxa"/>
          </w:tblCellMar>
        </w:tblPrEx>
        <w:trPr>
          <w:trHeight w:val="333" w:hRule="atLeast"/>
          <w:jc w:val="center"/>
        </w:trPr>
        <w:tc>
          <w:tcPr>
            <w:tcW w:w="5754" w:type="dxa"/>
            <w:gridSpan w:val="2"/>
          </w:tcPr>
          <w:p w14:paraId="48A0F4A8">
            <w:pPr>
              <w:spacing w:after="100" w:afterAutospacing="1" w:line="440" w:lineRule="exact"/>
              <w:jc w:val="center"/>
              <w:rPr>
                <w:rFonts w:ascii="仿宋" w:hAnsi="仿宋" w:eastAsia="仿宋" w:cs="仿宋"/>
                <w:sz w:val="28"/>
                <w:szCs w:val="28"/>
              </w:rPr>
            </w:pPr>
            <w:r>
              <w:rPr>
                <w:rFonts w:hint="eastAsia" w:ascii="仿宋" w:hAnsi="仿宋" w:eastAsia="仿宋" w:cs="仿宋"/>
                <w:sz w:val="28"/>
                <w:szCs w:val="28"/>
              </w:rPr>
              <w:t>二○二</w:t>
            </w:r>
            <w:r>
              <w:rPr>
                <w:rFonts w:hint="eastAsia" w:ascii="仿宋" w:hAnsi="仿宋" w:eastAsia="仿宋" w:cs="仿宋"/>
                <w:sz w:val="28"/>
                <w:szCs w:val="28"/>
                <w:lang w:eastAsia="zh-CN"/>
              </w:rPr>
              <w:t>五</w:t>
            </w:r>
            <w:r>
              <w:rPr>
                <w:rFonts w:hint="eastAsia" w:ascii="仿宋" w:hAnsi="仿宋" w:eastAsia="仿宋" w:cs="仿宋"/>
                <w:sz w:val="28"/>
                <w:szCs w:val="28"/>
              </w:rPr>
              <w:t>年</w:t>
            </w:r>
            <w:r>
              <w:rPr>
                <w:rFonts w:hint="eastAsia" w:ascii="仿宋" w:hAnsi="仿宋" w:eastAsia="仿宋" w:cs="仿宋"/>
                <w:sz w:val="28"/>
                <w:szCs w:val="28"/>
                <w:lang w:eastAsia="zh-CN"/>
              </w:rPr>
              <w:t>七</w:t>
            </w:r>
            <w:r>
              <w:rPr>
                <w:rFonts w:hint="eastAsia" w:ascii="仿宋" w:hAnsi="仿宋" w:eastAsia="仿宋" w:cs="仿宋"/>
                <w:sz w:val="28"/>
                <w:szCs w:val="28"/>
              </w:rPr>
              <w:t>月</w:t>
            </w:r>
          </w:p>
        </w:tc>
      </w:tr>
    </w:tbl>
    <w:p w14:paraId="0D2970EF">
      <w:pPr>
        <w:pStyle w:val="640"/>
        <w:rPr>
          <w:rFonts w:ascii="仿宋" w:hAnsi="仿宋" w:eastAsia="仿宋" w:cs="仿宋"/>
        </w:rPr>
        <w:sectPr>
          <w:headerReference r:id="rId5" w:type="first"/>
          <w:headerReference r:id="rId3" w:type="default"/>
          <w:headerReference r:id="rId4" w:type="even"/>
          <w:footerReference r:id="rId6" w:type="even"/>
          <w:pgSz w:w="11906" w:h="16838"/>
          <w:pgMar w:top="1440" w:right="1800" w:bottom="1440" w:left="1800" w:header="851" w:footer="992" w:gutter="0"/>
          <w:cols w:space="720" w:num="1"/>
          <w:titlePg/>
          <w:docGrid w:linePitch="312" w:charSpace="0"/>
        </w:sectPr>
      </w:pPr>
    </w:p>
    <w:p w14:paraId="53CB0AC3">
      <w:pPr>
        <w:spacing w:line="360" w:lineRule="auto"/>
        <w:jc w:val="center"/>
        <w:rPr>
          <w:rFonts w:ascii="仿宋" w:hAnsi="仿宋" w:eastAsia="仿宋" w:cs="仿宋"/>
          <w:sz w:val="24"/>
        </w:rPr>
      </w:pPr>
    </w:p>
    <w:p w14:paraId="767177AC">
      <w:pPr>
        <w:spacing w:line="360" w:lineRule="auto"/>
        <w:jc w:val="center"/>
        <w:rPr>
          <w:rFonts w:ascii="仿宋" w:hAnsi="仿宋" w:eastAsia="仿宋" w:cs="仿宋"/>
          <w:b/>
          <w:sz w:val="44"/>
          <w:szCs w:val="44"/>
        </w:rPr>
      </w:pPr>
      <w:bookmarkStart w:id="1" w:name="_Hlt91233176"/>
      <w:bookmarkEnd w:id="1"/>
      <w:bookmarkStart w:id="2" w:name="_Toc91899869"/>
      <w:r>
        <w:rPr>
          <w:rFonts w:hint="eastAsia" w:ascii="仿宋" w:hAnsi="仿宋" w:eastAsia="仿宋" w:cs="仿宋"/>
          <w:b/>
          <w:sz w:val="44"/>
          <w:szCs w:val="44"/>
        </w:rPr>
        <w:t>目录</w:t>
      </w:r>
    </w:p>
    <w:p w14:paraId="1430908F">
      <w:pPr>
        <w:spacing w:line="360" w:lineRule="auto"/>
        <w:jc w:val="center"/>
        <w:rPr>
          <w:rFonts w:ascii="仿宋" w:hAnsi="仿宋" w:eastAsia="仿宋" w:cs="仿宋"/>
          <w:b/>
          <w:sz w:val="44"/>
          <w:szCs w:val="44"/>
        </w:rPr>
      </w:pPr>
    </w:p>
    <w:p w14:paraId="28CF66D8">
      <w:pPr>
        <w:spacing w:line="360" w:lineRule="auto"/>
        <w:jc w:val="center"/>
        <w:rPr>
          <w:rFonts w:ascii="仿宋" w:hAnsi="仿宋" w:eastAsia="仿宋" w:cs="仿宋"/>
        </w:rPr>
      </w:pPr>
    </w:p>
    <w:p w14:paraId="3E89AB6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第一部分招标公告</w:t>
      </w:r>
    </w:p>
    <w:p w14:paraId="2C193B1E">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第二部分投标须知</w:t>
      </w:r>
    </w:p>
    <w:p w14:paraId="64A7046D">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第三部分招标项目范围及要求</w:t>
      </w:r>
    </w:p>
    <w:p w14:paraId="233FB7F7">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第四部分合同的主要条款</w:t>
      </w:r>
    </w:p>
    <w:p w14:paraId="294F5E4F">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第五部分评标方法及标准</w:t>
      </w:r>
    </w:p>
    <w:p w14:paraId="5A32F076">
      <w:pPr>
        <w:snapToGrid w:val="0"/>
        <w:spacing w:line="360" w:lineRule="auto"/>
        <w:ind w:firstLine="1807" w:firstLineChars="500"/>
        <w:jc w:val="left"/>
        <w:rPr>
          <w:rFonts w:ascii="仿宋" w:hAnsi="仿宋" w:eastAsia="仿宋" w:cs="仿宋"/>
          <w:b/>
          <w:sz w:val="36"/>
          <w:szCs w:val="36"/>
        </w:rPr>
      </w:pPr>
      <w:r>
        <w:rPr>
          <w:rFonts w:hint="eastAsia" w:ascii="仿宋" w:hAnsi="仿宋" w:eastAsia="仿宋" w:cs="仿宋"/>
          <w:b/>
          <w:sz w:val="36"/>
          <w:szCs w:val="36"/>
        </w:rPr>
        <w:t>第六部分投标文件及其附件格式</w:t>
      </w:r>
    </w:p>
    <w:p w14:paraId="41469981">
      <w:pPr>
        <w:spacing w:line="360" w:lineRule="auto"/>
        <w:ind w:firstLine="549" w:firstLineChars="229"/>
        <w:rPr>
          <w:rFonts w:ascii="仿宋" w:hAnsi="仿宋" w:eastAsia="仿宋" w:cs="仿宋"/>
          <w:sz w:val="24"/>
        </w:rPr>
      </w:pPr>
    </w:p>
    <w:p w14:paraId="672DA6AC">
      <w:pPr>
        <w:spacing w:line="360" w:lineRule="auto"/>
        <w:ind w:firstLine="549" w:firstLineChars="229"/>
        <w:rPr>
          <w:rFonts w:ascii="仿宋" w:hAnsi="仿宋" w:eastAsia="仿宋" w:cs="仿宋"/>
          <w:sz w:val="24"/>
        </w:rPr>
      </w:pPr>
    </w:p>
    <w:p w14:paraId="69EFBB8C">
      <w:pPr>
        <w:spacing w:line="360" w:lineRule="auto"/>
        <w:ind w:firstLine="549" w:firstLineChars="229"/>
        <w:rPr>
          <w:rFonts w:ascii="仿宋" w:hAnsi="仿宋" w:eastAsia="仿宋" w:cs="仿宋"/>
          <w:sz w:val="24"/>
        </w:rPr>
      </w:pPr>
    </w:p>
    <w:p w14:paraId="2BE06C8E">
      <w:pPr>
        <w:spacing w:line="360" w:lineRule="auto"/>
        <w:ind w:firstLine="549" w:firstLineChars="229"/>
        <w:rPr>
          <w:rFonts w:ascii="仿宋" w:hAnsi="仿宋" w:eastAsia="仿宋" w:cs="仿宋"/>
          <w:sz w:val="24"/>
        </w:rPr>
      </w:pPr>
    </w:p>
    <w:p w14:paraId="4D5B37E1">
      <w:pPr>
        <w:spacing w:line="360" w:lineRule="auto"/>
        <w:ind w:firstLine="549" w:firstLineChars="229"/>
        <w:rPr>
          <w:rFonts w:ascii="仿宋" w:hAnsi="仿宋" w:eastAsia="仿宋" w:cs="仿宋"/>
          <w:sz w:val="24"/>
        </w:rPr>
      </w:pPr>
    </w:p>
    <w:p w14:paraId="3C00F8C4">
      <w:pPr>
        <w:spacing w:line="360" w:lineRule="auto"/>
        <w:ind w:firstLine="549" w:firstLineChars="229"/>
        <w:rPr>
          <w:rFonts w:ascii="仿宋" w:hAnsi="仿宋" w:eastAsia="仿宋" w:cs="仿宋"/>
          <w:sz w:val="24"/>
        </w:rPr>
      </w:pPr>
    </w:p>
    <w:p w14:paraId="790D9BCF">
      <w:pPr>
        <w:spacing w:line="360" w:lineRule="auto"/>
        <w:ind w:firstLine="549" w:firstLineChars="229"/>
        <w:rPr>
          <w:rFonts w:ascii="仿宋" w:hAnsi="仿宋" w:eastAsia="仿宋" w:cs="仿宋"/>
          <w:sz w:val="24"/>
        </w:rPr>
      </w:pPr>
    </w:p>
    <w:p w14:paraId="20472404">
      <w:pPr>
        <w:spacing w:line="360" w:lineRule="auto"/>
        <w:ind w:firstLine="549" w:firstLineChars="229"/>
        <w:rPr>
          <w:rFonts w:ascii="仿宋" w:hAnsi="仿宋" w:eastAsia="仿宋" w:cs="仿宋"/>
          <w:sz w:val="24"/>
        </w:rPr>
      </w:pPr>
    </w:p>
    <w:p w14:paraId="2509E447">
      <w:pPr>
        <w:spacing w:line="360" w:lineRule="auto"/>
        <w:ind w:firstLine="549" w:firstLineChars="229"/>
        <w:rPr>
          <w:rFonts w:ascii="仿宋" w:hAnsi="仿宋" w:eastAsia="仿宋" w:cs="仿宋"/>
          <w:sz w:val="24"/>
        </w:rPr>
      </w:pPr>
    </w:p>
    <w:p w14:paraId="1EB6F25A">
      <w:pPr>
        <w:spacing w:line="360" w:lineRule="auto"/>
        <w:ind w:firstLine="549" w:firstLineChars="229"/>
        <w:rPr>
          <w:rFonts w:ascii="仿宋" w:hAnsi="仿宋" w:eastAsia="仿宋" w:cs="仿宋"/>
          <w:sz w:val="24"/>
        </w:rPr>
      </w:pPr>
    </w:p>
    <w:p w14:paraId="6F0FB189">
      <w:pPr>
        <w:spacing w:line="360" w:lineRule="auto"/>
        <w:ind w:firstLine="549" w:firstLineChars="229"/>
        <w:rPr>
          <w:rFonts w:ascii="仿宋" w:hAnsi="仿宋" w:eastAsia="仿宋" w:cs="仿宋"/>
          <w:sz w:val="24"/>
        </w:rPr>
      </w:pPr>
    </w:p>
    <w:p w14:paraId="14525719">
      <w:pPr>
        <w:spacing w:line="360" w:lineRule="auto"/>
        <w:ind w:firstLine="549" w:firstLineChars="229"/>
        <w:rPr>
          <w:rFonts w:ascii="仿宋" w:hAnsi="仿宋" w:eastAsia="仿宋" w:cs="仿宋"/>
          <w:sz w:val="24"/>
        </w:rPr>
      </w:pPr>
    </w:p>
    <w:p w14:paraId="3B08A235">
      <w:pPr>
        <w:spacing w:line="360" w:lineRule="auto"/>
        <w:ind w:firstLine="549" w:firstLineChars="229"/>
        <w:rPr>
          <w:rFonts w:ascii="仿宋" w:hAnsi="仿宋" w:eastAsia="仿宋" w:cs="仿宋"/>
          <w:sz w:val="24"/>
        </w:rPr>
      </w:pPr>
    </w:p>
    <w:p w14:paraId="4983BE8A">
      <w:pPr>
        <w:spacing w:line="360" w:lineRule="auto"/>
        <w:rPr>
          <w:rFonts w:ascii="仿宋" w:hAnsi="仿宋" w:eastAsia="仿宋" w:cs="仿宋"/>
          <w:sz w:val="24"/>
        </w:rPr>
      </w:pPr>
    </w:p>
    <w:bookmarkEnd w:id="2"/>
    <w:p w14:paraId="3FA8ACFD">
      <w:pPr>
        <w:adjustRightInd/>
        <w:spacing w:line="360" w:lineRule="auto"/>
        <w:jc w:val="center"/>
        <w:outlineLvl w:val="0"/>
        <w:rPr>
          <w:rFonts w:ascii="仿宋" w:hAnsi="仿宋" w:eastAsia="仿宋" w:cs="仿宋"/>
          <w:b/>
          <w:sz w:val="36"/>
          <w:szCs w:val="20"/>
        </w:rPr>
        <w:sectPr>
          <w:footerReference r:id="rId10" w:type="first"/>
          <w:headerReference r:id="rId7" w:type="default"/>
          <w:footerReference r:id="rId8" w:type="default"/>
          <w:footerReference r:id="rId9" w:type="even"/>
          <w:pgSz w:w="11906" w:h="16838"/>
          <w:pgMar w:top="1440" w:right="1800" w:bottom="1440" w:left="1800" w:header="851" w:footer="992" w:gutter="0"/>
          <w:pgNumType w:start="1"/>
          <w:cols w:space="720" w:num="1"/>
          <w:titlePg/>
          <w:docGrid w:linePitch="312" w:charSpace="0"/>
        </w:sectPr>
      </w:pPr>
      <w:bookmarkStart w:id="3" w:name="_Hlt74649545"/>
      <w:bookmarkEnd w:id="3"/>
      <w:bookmarkStart w:id="4" w:name="_Hlt74707423"/>
      <w:bookmarkEnd w:id="4"/>
      <w:bookmarkStart w:id="5" w:name="_Hlt74728647"/>
      <w:bookmarkEnd w:id="5"/>
      <w:bookmarkStart w:id="6" w:name="_Hlt74729822"/>
      <w:bookmarkEnd w:id="6"/>
      <w:bookmarkStart w:id="7" w:name="第二部分"/>
      <w:bookmarkStart w:id="8" w:name="_Toc91899870"/>
      <w:bookmarkStart w:id="9" w:name="_Toc91899871"/>
    </w:p>
    <w:p w14:paraId="4440A541">
      <w:pPr>
        <w:adjustRightInd/>
        <w:spacing w:line="288" w:lineRule="auto"/>
        <w:jc w:val="center"/>
        <w:outlineLvl w:val="0"/>
        <w:rPr>
          <w:rFonts w:ascii="仿宋" w:hAnsi="仿宋" w:eastAsia="仿宋" w:cs="仿宋"/>
          <w:b/>
          <w:sz w:val="36"/>
          <w:szCs w:val="20"/>
        </w:rPr>
      </w:pPr>
      <w:r>
        <w:rPr>
          <w:rFonts w:hint="eastAsia" w:ascii="仿宋" w:hAnsi="仿宋" w:eastAsia="仿宋" w:cs="仿宋"/>
          <w:b/>
          <w:sz w:val="36"/>
          <w:szCs w:val="20"/>
        </w:rPr>
        <w:t>第一部分 招标公告</w:t>
      </w:r>
    </w:p>
    <w:p w14:paraId="33354CEA">
      <w:pPr>
        <w:spacing w:line="288" w:lineRule="auto"/>
        <w:ind w:firstLine="480" w:firstLineChars="200"/>
        <w:rPr>
          <w:rFonts w:ascii="仿宋" w:hAnsi="仿宋" w:eastAsia="仿宋" w:cs="仿宋"/>
          <w:b/>
          <w:sz w:val="24"/>
        </w:rPr>
      </w:pPr>
      <w:r>
        <w:rPr>
          <w:rFonts w:hint="eastAsia" w:ascii="仿宋" w:hAnsi="仿宋" w:eastAsia="仿宋" w:cs="仿宋"/>
          <w:bCs/>
          <w:sz w:val="24"/>
          <w:u w:val="single"/>
        </w:rPr>
        <w:t>耀华建设管理有限公司</w:t>
      </w:r>
      <w:r>
        <w:rPr>
          <w:rFonts w:hint="eastAsia" w:ascii="仿宋" w:hAnsi="仿宋" w:eastAsia="仿宋" w:cs="仿宋"/>
          <w:bCs/>
          <w:sz w:val="24"/>
        </w:rPr>
        <w:t>受</w:t>
      </w:r>
      <w:r>
        <w:rPr>
          <w:rFonts w:hint="eastAsia" w:ascii="仿宋" w:hAnsi="仿宋" w:eastAsia="仿宋" w:cs="仿宋"/>
          <w:bCs/>
          <w:sz w:val="24"/>
          <w:u w:val="single"/>
          <w:lang w:eastAsia="zh-CN"/>
        </w:rPr>
        <w:t>绍兴市疾病预防控制中心</w:t>
      </w:r>
      <w:r>
        <w:rPr>
          <w:rFonts w:hint="eastAsia" w:ascii="仿宋" w:hAnsi="仿宋" w:eastAsia="仿宋" w:cs="仿宋"/>
          <w:bCs/>
          <w:sz w:val="24"/>
        </w:rPr>
        <w:t>委托，就下列项目进行公开招标，现将有关事项公告如下：</w:t>
      </w:r>
    </w:p>
    <w:p w14:paraId="3F34904D">
      <w:pPr>
        <w:spacing w:line="288" w:lineRule="auto"/>
        <w:rPr>
          <w:rFonts w:ascii="仿宋" w:hAnsi="仿宋" w:eastAsia="仿宋" w:cs="仿宋"/>
          <w:b/>
          <w:sz w:val="24"/>
        </w:rPr>
      </w:pPr>
      <w:r>
        <w:rPr>
          <w:rFonts w:hint="eastAsia" w:ascii="仿宋" w:hAnsi="仿宋" w:eastAsia="仿宋" w:cs="仿宋"/>
          <w:b/>
          <w:sz w:val="24"/>
        </w:rPr>
        <w:t>一、项目基本情况</w:t>
      </w:r>
    </w:p>
    <w:p w14:paraId="05C432A0">
      <w:pPr>
        <w:spacing w:line="288" w:lineRule="auto"/>
        <w:ind w:firstLine="482" w:firstLineChars="200"/>
        <w:rPr>
          <w:rFonts w:hint="default" w:ascii="仿宋" w:hAnsi="仿宋" w:eastAsia="仿宋" w:cs="仿宋"/>
          <w:bCs/>
          <w:sz w:val="24"/>
          <w:lang w:val="en-US" w:eastAsia="zh-CN"/>
        </w:rPr>
      </w:pPr>
      <w:r>
        <w:rPr>
          <w:rFonts w:hint="eastAsia" w:ascii="仿宋" w:hAnsi="仿宋" w:eastAsia="仿宋" w:cs="仿宋"/>
          <w:b/>
          <w:sz w:val="24"/>
        </w:rPr>
        <w:t>项目编号：</w:t>
      </w:r>
      <w:r>
        <w:rPr>
          <w:rFonts w:hint="eastAsia" w:ascii="仿宋" w:hAnsi="仿宋" w:eastAsia="仿宋" w:cs="仿宋"/>
          <w:bCs/>
          <w:sz w:val="24"/>
          <w:lang w:eastAsia="zh-CN"/>
        </w:rPr>
        <w:t>YH2025-07025</w:t>
      </w:r>
    </w:p>
    <w:p w14:paraId="3599DD2B">
      <w:pPr>
        <w:spacing w:line="288" w:lineRule="auto"/>
        <w:ind w:firstLine="482" w:firstLineChars="200"/>
        <w:rPr>
          <w:rFonts w:hint="eastAsia" w:ascii="仿宋" w:hAnsi="仿宋" w:eastAsia="仿宋" w:cs="仿宋"/>
          <w:sz w:val="24"/>
          <w:lang w:eastAsia="zh-CN"/>
        </w:rPr>
      </w:pPr>
      <w:r>
        <w:rPr>
          <w:rFonts w:hint="eastAsia" w:ascii="仿宋" w:hAnsi="仿宋" w:eastAsia="仿宋" w:cs="仿宋"/>
          <w:b/>
          <w:sz w:val="24"/>
        </w:rPr>
        <w:t>项目名称：</w:t>
      </w:r>
      <w:r>
        <w:rPr>
          <w:rFonts w:hint="eastAsia" w:ascii="仿宋" w:hAnsi="仿宋" w:eastAsia="仿宋" w:cs="仿宋"/>
          <w:bCs/>
          <w:sz w:val="24"/>
          <w:lang w:eastAsia="zh-CN"/>
        </w:rPr>
        <w:t>绍兴市疾病预防控制中心仪器维修维保和气路维保项目</w:t>
      </w:r>
    </w:p>
    <w:p w14:paraId="2E5DEBE8">
      <w:pPr>
        <w:spacing w:line="288" w:lineRule="auto"/>
        <w:ind w:firstLine="482" w:firstLineChars="200"/>
        <w:rPr>
          <w:rFonts w:hint="default" w:ascii="仿宋" w:hAnsi="仿宋" w:eastAsia="仿宋" w:cs="仿宋"/>
          <w:b/>
          <w:sz w:val="24"/>
          <w:lang w:val="en-US" w:eastAsia="zh-CN"/>
        </w:rPr>
      </w:pPr>
      <w:r>
        <w:rPr>
          <w:rFonts w:hint="eastAsia" w:ascii="仿宋" w:hAnsi="仿宋" w:eastAsia="仿宋" w:cs="仿宋"/>
          <w:b/>
          <w:sz w:val="24"/>
        </w:rPr>
        <w:t>预算金额（元）：</w:t>
      </w:r>
      <w:r>
        <w:rPr>
          <w:rFonts w:hint="eastAsia" w:ascii="仿宋" w:hAnsi="仿宋" w:eastAsia="仿宋" w:cs="仿宋"/>
          <w:kern w:val="2"/>
          <w:sz w:val="24"/>
          <w:szCs w:val="24"/>
          <w:lang w:val="en-US" w:eastAsia="zh-CN"/>
        </w:rPr>
        <w:t>430000</w:t>
      </w:r>
    </w:p>
    <w:p w14:paraId="0459AEFB">
      <w:pPr>
        <w:spacing w:line="288" w:lineRule="auto"/>
        <w:ind w:firstLine="482" w:firstLineChars="200"/>
        <w:rPr>
          <w:rFonts w:hint="eastAsia" w:ascii="仿宋" w:hAnsi="仿宋" w:eastAsia="仿宋" w:cs="仿宋"/>
          <w:b/>
          <w:sz w:val="24"/>
          <w:lang w:eastAsia="zh-CN"/>
        </w:rPr>
      </w:pPr>
      <w:r>
        <w:rPr>
          <w:rFonts w:hint="eastAsia" w:ascii="仿宋" w:hAnsi="仿宋" w:eastAsia="仿宋" w:cs="仿宋"/>
          <w:b/>
          <w:sz w:val="24"/>
        </w:rPr>
        <w:t>最高限价（元）：</w:t>
      </w:r>
      <w:r>
        <w:rPr>
          <w:rFonts w:hint="eastAsia" w:ascii="仿宋" w:hAnsi="仿宋" w:eastAsia="仿宋" w:cs="仿宋"/>
          <w:kern w:val="2"/>
          <w:sz w:val="24"/>
          <w:szCs w:val="24"/>
          <w:lang w:val="en-US" w:eastAsia="zh-CN"/>
        </w:rPr>
        <w:t>430000</w:t>
      </w:r>
    </w:p>
    <w:p w14:paraId="382E408F">
      <w:pPr>
        <w:spacing w:line="288" w:lineRule="auto"/>
        <w:ind w:firstLine="482" w:firstLineChars="200"/>
        <w:rPr>
          <w:rFonts w:ascii="仿宋" w:hAnsi="仿宋" w:eastAsia="仿宋" w:cs="仿宋"/>
          <w:b/>
          <w:sz w:val="24"/>
        </w:rPr>
      </w:pPr>
      <w:r>
        <w:rPr>
          <w:rFonts w:hint="eastAsia" w:ascii="仿宋" w:hAnsi="仿宋" w:eastAsia="仿宋" w:cs="仿宋"/>
          <w:b/>
          <w:sz w:val="24"/>
        </w:rPr>
        <w:t>采购需求：详见招标文件。</w:t>
      </w:r>
    </w:p>
    <w:p w14:paraId="18779F24">
      <w:pPr>
        <w:spacing w:line="288" w:lineRule="auto"/>
        <w:ind w:firstLine="480" w:firstLineChars="200"/>
        <w:rPr>
          <w:rFonts w:ascii="仿宋" w:hAnsi="仿宋" w:eastAsia="仿宋" w:cs="仿宋"/>
          <w:bCs/>
          <w:sz w:val="24"/>
        </w:rPr>
      </w:pPr>
      <w:r>
        <w:rPr>
          <w:rFonts w:hint="eastAsia" w:ascii="仿宋" w:hAnsi="仿宋" w:eastAsia="仿宋" w:cs="仿宋"/>
          <w:bCs/>
          <w:sz w:val="24"/>
        </w:rPr>
        <w:t>标项一</w:t>
      </w:r>
    </w:p>
    <w:p w14:paraId="0D106530">
      <w:pPr>
        <w:spacing w:line="288"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w:t>
      </w:r>
      <w:r>
        <w:rPr>
          <w:rFonts w:hint="eastAsia" w:ascii="仿宋" w:hAnsi="仿宋" w:eastAsia="仿宋" w:cs="仿宋"/>
          <w:bCs/>
          <w:sz w:val="24"/>
          <w:lang w:eastAsia="zh-CN"/>
        </w:rPr>
        <w:t>绍兴市疾病预防控制中心仪器维修维保和气路维保项目</w:t>
      </w:r>
    </w:p>
    <w:p w14:paraId="40C04B30">
      <w:pPr>
        <w:spacing w:line="288" w:lineRule="auto"/>
        <w:ind w:firstLine="480" w:firstLineChars="200"/>
        <w:rPr>
          <w:rFonts w:ascii="仿宋" w:hAnsi="仿宋" w:eastAsia="仿宋" w:cs="仿宋"/>
          <w:bCs/>
          <w:sz w:val="24"/>
        </w:rPr>
      </w:pPr>
      <w:r>
        <w:rPr>
          <w:rFonts w:hint="eastAsia" w:ascii="仿宋" w:hAnsi="仿宋" w:eastAsia="仿宋" w:cs="仿宋"/>
          <w:bCs/>
          <w:sz w:val="24"/>
        </w:rPr>
        <w:t>数量：</w:t>
      </w:r>
      <w:r>
        <w:rPr>
          <w:rFonts w:hint="eastAsia" w:ascii="仿宋" w:hAnsi="仿宋" w:eastAsia="仿宋" w:cs="仿宋"/>
          <w:sz w:val="24"/>
        </w:rPr>
        <w:t>1</w:t>
      </w:r>
    </w:p>
    <w:p w14:paraId="3F577A21">
      <w:pPr>
        <w:spacing w:line="288"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预算金额：</w:t>
      </w:r>
      <w:r>
        <w:rPr>
          <w:rFonts w:hint="eastAsia" w:ascii="仿宋" w:hAnsi="仿宋" w:eastAsia="仿宋" w:cs="仿宋"/>
          <w:kern w:val="2"/>
          <w:sz w:val="24"/>
          <w:szCs w:val="24"/>
          <w:lang w:val="en-US" w:eastAsia="zh-CN"/>
        </w:rPr>
        <w:t>430000</w:t>
      </w:r>
    </w:p>
    <w:p w14:paraId="46EBBB60">
      <w:pPr>
        <w:spacing w:line="288" w:lineRule="auto"/>
        <w:ind w:firstLine="480" w:firstLineChars="200"/>
        <w:rPr>
          <w:rFonts w:ascii="仿宋" w:hAnsi="仿宋" w:eastAsia="仿宋" w:cs="仿宋"/>
          <w:b/>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67C99DF8">
      <w:pPr>
        <w:spacing w:line="288" w:lineRule="auto"/>
        <w:ind w:firstLine="482" w:firstLineChars="200"/>
        <w:rPr>
          <w:rFonts w:ascii="仿宋" w:hAnsi="仿宋" w:eastAsia="仿宋" w:cs="仿宋"/>
          <w:sz w:val="24"/>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04BE842F">
      <w:pPr>
        <w:spacing w:line="288" w:lineRule="auto"/>
        <w:ind w:firstLine="482" w:firstLineChars="200"/>
        <w:rPr>
          <w:rFonts w:ascii="仿宋" w:hAnsi="仿宋" w:eastAsia="仿宋" w:cs="仿宋"/>
          <w:b/>
        </w:rPr>
      </w:pPr>
      <w:r>
        <w:rPr>
          <w:rFonts w:hint="eastAsia" w:ascii="仿宋" w:hAnsi="仿宋" w:eastAsia="仿宋" w:cs="仿宋"/>
          <w:b/>
          <w:sz w:val="24"/>
        </w:rPr>
        <w:t>本项目接受联合体投标。</w:t>
      </w:r>
    </w:p>
    <w:p w14:paraId="4BA29596">
      <w:pPr>
        <w:spacing w:line="288" w:lineRule="auto"/>
        <w:rPr>
          <w:rFonts w:ascii="仿宋" w:hAnsi="仿宋" w:eastAsia="仿宋" w:cs="仿宋"/>
          <w:b/>
          <w:sz w:val="24"/>
        </w:rPr>
      </w:pPr>
      <w:r>
        <w:rPr>
          <w:rFonts w:hint="eastAsia" w:ascii="仿宋" w:hAnsi="仿宋" w:eastAsia="仿宋" w:cs="仿宋"/>
          <w:b/>
          <w:sz w:val="24"/>
        </w:rPr>
        <w:t>二、申请人的资格要求：</w:t>
      </w:r>
    </w:p>
    <w:p w14:paraId="4B45843D">
      <w:pPr>
        <w:spacing w:line="288" w:lineRule="auto"/>
        <w:ind w:firstLine="480" w:firstLineChars="200"/>
        <w:rPr>
          <w:rFonts w:ascii="仿宋" w:hAnsi="仿宋" w:eastAsia="仿宋" w:cs="仿宋"/>
          <w:snapToGrid w:val="0"/>
          <w:kern w:val="28"/>
          <w:sz w:val="24"/>
          <w:szCs w:val="20"/>
        </w:rPr>
      </w:pPr>
      <w:r>
        <w:rPr>
          <w:rFonts w:hint="eastAsia" w:ascii="仿宋" w:hAnsi="仿宋" w:eastAsia="仿宋" w:cs="仿宋"/>
          <w:snapToGrid w:val="0"/>
          <w:kern w:val="28"/>
          <w:sz w:val="24"/>
          <w:szCs w:val="20"/>
        </w:rPr>
        <w:t>1.满足《中华人民共和国政府采购法》第二十二条规定；未被“信用中国”（www.creditchina.gov.cn)、中国政府采购网（www.ccgp.gov.cn）列入失信被执行人、重大税收违法案件当事人名单、政府采购严重违法失信行为记录名单；</w:t>
      </w:r>
    </w:p>
    <w:p w14:paraId="53A8B873">
      <w:pPr>
        <w:spacing w:line="288" w:lineRule="auto"/>
        <w:ind w:firstLine="480" w:firstLineChars="200"/>
        <w:rPr>
          <w:rFonts w:ascii="仿宋" w:hAnsi="仿宋" w:eastAsia="仿宋" w:cs="仿宋"/>
          <w:sz w:val="24"/>
        </w:rPr>
      </w:pPr>
      <w:r>
        <w:rPr>
          <w:rFonts w:hint="eastAsia" w:ascii="仿宋" w:hAnsi="仿宋" w:eastAsia="仿宋" w:cs="仿宋"/>
          <w:snapToGrid w:val="0"/>
          <w:kern w:val="28"/>
          <w:sz w:val="24"/>
          <w:szCs w:val="20"/>
        </w:rPr>
        <w:t>2.落实政府采购政策需满足的资格要求：</w:t>
      </w:r>
      <w:r>
        <w:rPr>
          <w:rFonts w:hint="eastAsia" w:ascii="仿宋" w:hAnsi="仿宋" w:eastAsia="仿宋" w:cs="仿宋"/>
          <w:b w:val="0"/>
          <w:bCs w:val="0"/>
          <w:sz w:val="24"/>
          <w:u w:val="single"/>
        </w:rPr>
        <w:t xml:space="preserve"> </w:t>
      </w:r>
      <w:r>
        <w:rPr>
          <w:rFonts w:hint="eastAsia" w:ascii="仿宋" w:hAnsi="仿宋" w:eastAsia="仿宋" w:cs="仿宋"/>
          <w:kern w:val="0"/>
          <w:sz w:val="24"/>
          <w:u w:val="single"/>
        </w:rPr>
        <w:t>专门面向中小企业，</w:t>
      </w:r>
      <w:r>
        <w:rPr>
          <w:rFonts w:hint="eastAsia" w:ascii="仿宋" w:hAnsi="仿宋" w:eastAsia="仿宋" w:cs="仿宋"/>
          <w:kern w:val="0"/>
          <w:sz w:val="24"/>
          <w:u w:val="single"/>
          <w:lang w:eastAsia="zh-CN"/>
        </w:rPr>
        <w:t>服务</w:t>
      </w:r>
      <w:r>
        <w:rPr>
          <w:rFonts w:hint="eastAsia" w:ascii="仿宋" w:hAnsi="仿宋" w:eastAsia="仿宋" w:cs="仿宋"/>
          <w:kern w:val="0"/>
          <w:sz w:val="24"/>
          <w:u w:val="single"/>
        </w:rPr>
        <w:t>全部由符合政策要求的中小企业</w:t>
      </w:r>
      <w:r>
        <w:rPr>
          <w:rFonts w:hint="eastAsia" w:ascii="仿宋" w:hAnsi="仿宋" w:eastAsia="仿宋" w:cs="仿宋"/>
          <w:kern w:val="0"/>
          <w:sz w:val="24"/>
          <w:u w:val="single"/>
          <w:lang w:eastAsia="zh-CN"/>
        </w:rPr>
        <w:t>承接</w:t>
      </w:r>
      <w:r>
        <w:rPr>
          <w:rFonts w:hint="eastAsia" w:ascii="仿宋" w:hAnsi="仿宋" w:eastAsia="仿宋" w:cs="仿宋"/>
          <w:kern w:val="0"/>
          <w:sz w:val="24"/>
          <w:u w:val="single"/>
        </w:rPr>
        <w:t>，提供中小企业声明函</w:t>
      </w:r>
      <w:r>
        <w:rPr>
          <w:rFonts w:hint="eastAsia" w:ascii="仿宋" w:hAnsi="仿宋" w:eastAsia="仿宋" w:cs="仿宋"/>
          <w:kern w:val="0"/>
          <w:sz w:val="24"/>
        </w:rPr>
        <w:t>。</w:t>
      </w:r>
    </w:p>
    <w:p w14:paraId="47C9C89D">
      <w:pPr>
        <w:spacing w:line="288" w:lineRule="auto"/>
        <w:ind w:firstLine="480" w:firstLineChars="200"/>
        <w:rPr>
          <w:rFonts w:ascii="仿宋" w:hAnsi="仿宋" w:eastAsia="仿宋" w:cs="仿宋"/>
          <w:sz w:val="24"/>
        </w:rPr>
      </w:pPr>
      <w:r>
        <w:rPr>
          <w:rFonts w:hint="eastAsia" w:ascii="仿宋" w:hAnsi="仿宋" w:eastAsia="仿宋" w:cs="仿宋"/>
          <w:sz w:val="24"/>
          <w:lang w:val="en-US" w:eastAsia="zh-CN"/>
        </w:rPr>
        <w:t>3</w:t>
      </w:r>
      <w:r>
        <w:rPr>
          <w:rFonts w:hint="eastAsia" w:ascii="仿宋" w:hAnsi="仿宋" w:eastAsia="仿宋" w:cs="仿宋"/>
          <w:sz w:val="24"/>
        </w:rPr>
        <w:t>.本项目的特定资格要求：</w:t>
      </w:r>
      <w:r>
        <w:rPr>
          <w:rFonts w:hint="eastAsia" w:ascii="仿宋" w:hAnsi="仿宋" w:eastAsia="仿宋" w:cs="仿宋"/>
          <w:b w:val="0"/>
          <w:bCs w:val="0"/>
          <w:sz w:val="24"/>
          <w:u w:val="single"/>
        </w:rPr>
        <w:t xml:space="preserve"> </w:t>
      </w:r>
      <w:r>
        <w:rPr>
          <w:rFonts w:hint="eastAsia" w:ascii="仿宋" w:hAnsi="仿宋" w:eastAsia="仿宋" w:cs="仿宋"/>
          <w:b w:val="0"/>
          <w:bCs w:val="0"/>
          <w:sz w:val="24"/>
          <w:u w:val="single"/>
          <w:lang w:val="en-US" w:eastAsia="zh-CN"/>
        </w:rPr>
        <w:t>无</w:t>
      </w:r>
      <w:r>
        <w:rPr>
          <w:rFonts w:hint="eastAsia" w:ascii="仿宋" w:hAnsi="仿宋" w:eastAsia="仿宋" w:cs="仿宋"/>
          <w:b w:val="0"/>
          <w:bCs w:val="0"/>
          <w:sz w:val="24"/>
          <w:u w:val="single"/>
        </w:rPr>
        <w:t xml:space="preserve"> </w:t>
      </w:r>
      <w:r>
        <w:rPr>
          <w:rFonts w:hint="eastAsia" w:ascii="仿宋" w:hAnsi="仿宋" w:eastAsia="仿宋" w:cs="仿宋"/>
          <w:sz w:val="24"/>
        </w:rPr>
        <w:t>；</w:t>
      </w:r>
    </w:p>
    <w:p w14:paraId="7A48D8BB">
      <w:pPr>
        <w:snapToGrid w:val="0"/>
        <w:spacing w:line="288" w:lineRule="auto"/>
        <w:ind w:firstLine="480" w:firstLineChars="200"/>
        <w:rPr>
          <w:rFonts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C745E18">
      <w:pPr>
        <w:spacing w:line="288" w:lineRule="auto"/>
        <w:rPr>
          <w:rFonts w:ascii="仿宋" w:hAnsi="仿宋" w:eastAsia="仿宋" w:cs="仿宋"/>
          <w:b/>
          <w:sz w:val="24"/>
        </w:rPr>
      </w:pPr>
      <w:r>
        <w:rPr>
          <w:rFonts w:hint="eastAsia" w:ascii="仿宋" w:hAnsi="仿宋" w:eastAsia="仿宋" w:cs="仿宋"/>
          <w:b/>
          <w:sz w:val="24"/>
        </w:rPr>
        <w:t>三、获取招标文件时间、地点及方式：</w:t>
      </w:r>
    </w:p>
    <w:p w14:paraId="0C191880">
      <w:pPr>
        <w:spacing w:line="288" w:lineRule="auto"/>
        <w:ind w:firstLine="540" w:firstLineChars="225"/>
        <w:rPr>
          <w:rFonts w:ascii="仿宋" w:hAnsi="仿宋" w:eastAsia="仿宋" w:cs="仿宋"/>
          <w:sz w:val="24"/>
        </w:rPr>
      </w:pPr>
      <w:r>
        <w:rPr>
          <w:rFonts w:hint="eastAsia" w:ascii="仿宋" w:hAnsi="仿宋" w:eastAsia="仿宋" w:cs="仿宋"/>
          <w:sz w:val="24"/>
        </w:rPr>
        <w:t>1.获取时间及地点：</w:t>
      </w:r>
      <w:r>
        <w:rPr>
          <w:rFonts w:hint="eastAsia" w:ascii="仿宋" w:hAnsi="仿宋" w:eastAsia="仿宋" w:cs="仿宋"/>
          <w:sz w:val="24"/>
          <w:u w:val="single"/>
          <w:lang w:val="en-US" w:eastAsia="zh-CN"/>
        </w:rPr>
        <w:t>2025</w:t>
      </w:r>
      <w:r>
        <w:rPr>
          <w:rFonts w:hint="eastAsia" w:ascii="仿宋" w:hAnsi="仿宋" w:eastAsia="仿宋" w:cs="仿宋"/>
          <w:sz w:val="24"/>
          <w:lang w:val="en-US" w:eastAsia="zh-CN"/>
        </w:rPr>
        <w:t>年月日</w:t>
      </w:r>
      <w:r>
        <w:rPr>
          <w:rFonts w:hint="eastAsia" w:ascii="仿宋" w:hAnsi="仿宋" w:eastAsia="仿宋" w:cs="仿宋"/>
          <w:sz w:val="24"/>
        </w:rPr>
        <w:t>至</w:t>
      </w:r>
      <w:r>
        <w:rPr>
          <w:rFonts w:hint="eastAsia" w:ascii="仿宋" w:hAnsi="仿宋" w:eastAsia="仿宋" w:cs="仿宋"/>
          <w:sz w:val="24"/>
          <w:u w:val="single"/>
          <w:lang w:eastAsia="zh-CN"/>
        </w:rPr>
        <w:t>2025</w:t>
      </w:r>
      <w:r>
        <w:rPr>
          <w:rFonts w:hint="eastAsia" w:ascii="仿宋" w:hAnsi="仿宋" w:eastAsia="仿宋" w:cs="仿宋"/>
          <w:sz w:val="24"/>
        </w:rPr>
        <w:t>年月日上午8:30～11:30；下午14:00～17:00 (双休日及法定节假日除外）地址：</w:t>
      </w:r>
      <w:r>
        <w:rPr>
          <w:rFonts w:hint="eastAsia" w:ascii="仿宋" w:hAnsi="仿宋" w:eastAsia="仿宋" w:cs="仿宋"/>
          <w:kern w:val="0"/>
          <w:sz w:val="24"/>
          <w:lang w:eastAsia="zh-CN"/>
        </w:rPr>
        <w:t>绍兴市越城区卧龙路1号裕众大厦B楼4楼</w:t>
      </w:r>
      <w:r>
        <w:rPr>
          <w:rFonts w:hint="eastAsia" w:ascii="仿宋" w:hAnsi="仿宋" w:eastAsia="仿宋" w:cs="仿宋"/>
          <w:kern w:val="0"/>
          <w:sz w:val="24"/>
        </w:rPr>
        <w:t>（耀华建设管理有限公司绍兴迪荡分公司）</w:t>
      </w:r>
    </w:p>
    <w:p w14:paraId="4B16E22F">
      <w:pPr>
        <w:spacing w:line="288" w:lineRule="auto"/>
        <w:ind w:firstLine="540" w:firstLineChars="225"/>
        <w:rPr>
          <w:rFonts w:ascii="仿宋" w:hAnsi="仿宋" w:eastAsia="仿宋" w:cs="仿宋"/>
          <w:sz w:val="24"/>
        </w:rPr>
      </w:pPr>
      <w:r>
        <w:rPr>
          <w:rFonts w:hint="eastAsia" w:ascii="仿宋" w:hAnsi="仿宋" w:eastAsia="仿宋" w:cs="仿宋"/>
          <w:sz w:val="24"/>
        </w:rPr>
        <w:t>2.获取招标文件时需提供以下资料（复印件加盖单位公章）：投标人营业执照、报名人身份证、法定代表人授权委托书及联系方式。报名后不参加投标的供应商，须向采购代理机构提供书面说明。</w:t>
      </w:r>
    </w:p>
    <w:p w14:paraId="3CB7A841">
      <w:pPr>
        <w:spacing w:line="288" w:lineRule="auto"/>
        <w:rPr>
          <w:rFonts w:ascii="仿宋" w:hAnsi="仿宋" w:eastAsia="仿宋" w:cs="仿宋"/>
          <w:b/>
          <w:sz w:val="24"/>
        </w:rPr>
      </w:pPr>
      <w:r>
        <w:rPr>
          <w:rFonts w:hint="eastAsia" w:ascii="仿宋" w:hAnsi="仿宋" w:eastAsia="仿宋" w:cs="仿宋"/>
          <w:b/>
          <w:sz w:val="24"/>
        </w:rPr>
        <w:t>四、提交投标文件截止时间、开标时间和地点</w:t>
      </w:r>
    </w:p>
    <w:p w14:paraId="0FE8F698">
      <w:pPr>
        <w:spacing w:line="288" w:lineRule="auto"/>
        <w:ind w:firstLine="480" w:firstLineChars="200"/>
        <w:rPr>
          <w:rFonts w:ascii="仿宋" w:hAnsi="仿宋" w:eastAsia="仿宋" w:cs="仿宋"/>
          <w:sz w:val="24"/>
        </w:rPr>
      </w:pPr>
      <w:r>
        <w:rPr>
          <w:rFonts w:hint="eastAsia" w:ascii="仿宋" w:hAnsi="仿宋" w:eastAsia="仿宋" w:cs="仿宋"/>
          <w:sz w:val="24"/>
        </w:rPr>
        <w:t>供应商应于</w:t>
      </w:r>
      <w:r>
        <w:rPr>
          <w:rFonts w:hint="eastAsia" w:ascii="仿宋" w:hAnsi="仿宋" w:eastAsia="仿宋" w:cs="仿宋"/>
          <w:sz w:val="24"/>
          <w:u w:val="single"/>
          <w:lang w:eastAsia="zh-CN"/>
        </w:rPr>
        <w:t>2025</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9:00</w:t>
      </w:r>
      <w:r>
        <w:rPr>
          <w:rFonts w:hint="eastAsia" w:ascii="仿宋" w:hAnsi="仿宋" w:eastAsia="仿宋" w:cs="仿宋"/>
          <w:sz w:val="24"/>
          <w:u w:val="single"/>
        </w:rPr>
        <w:t xml:space="preserve"> </w:t>
      </w:r>
      <w:r>
        <w:rPr>
          <w:rFonts w:hint="eastAsia" w:ascii="仿宋" w:hAnsi="仿宋" w:eastAsia="仿宋" w:cs="仿宋"/>
          <w:sz w:val="24"/>
        </w:rPr>
        <w:t>时前将投标文件密封送交到开标室，逾期送达不予接收。</w:t>
      </w:r>
    </w:p>
    <w:p w14:paraId="5F057BA6">
      <w:pPr>
        <w:spacing w:line="288" w:lineRule="auto"/>
        <w:ind w:firstLine="480" w:firstLineChars="200"/>
        <w:rPr>
          <w:rFonts w:ascii="仿宋" w:hAnsi="仿宋" w:eastAsia="仿宋" w:cs="仿宋"/>
          <w:sz w:val="24"/>
        </w:rPr>
      </w:pPr>
      <w:r>
        <w:rPr>
          <w:rFonts w:hint="eastAsia" w:ascii="仿宋" w:hAnsi="仿宋" w:eastAsia="仿宋" w:cs="仿宋"/>
          <w:sz w:val="24"/>
        </w:rPr>
        <w:t>投标文件递交方式（以下两种方式可任选一种）：</w:t>
      </w:r>
    </w:p>
    <w:p w14:paraId="473BFA12">
      <w:pPr>
        <w:spacing w:line="288" w:lineRule="auto"/>
        <w:ind w:firstLine="480" w:firstLineChars="200"/>
        <w:rPr>
          <w:rFonts w:hint="default" w:ascii="仿宋" w:hAnsi="仿宋" w:eastAsia="仿宋" w:cs="仿宋"/>
          <w:sz w:val="24"/>
          <w:lang w:val="en-US" w:eastAsia="zh-CN"/>
        </w:rPr>
      </w:pPr>
      <w:r>
        <w:rPr>
          <w:rFonts w:hint="eastAsia" w:ascii="仿宋" w:hAnsi="仿宋" w:eastAsia="仿宋" w:cs="仿宋"/>
          <w:sz w:val="24"/>
        </w:rPr>
        <w:t>（1）采用邮寄方式，邮寄公司建议采用EMS或顺丰（包裹外包装上请注明投标单位名称、项目名称、联系人、联系电话等信息，以便工作人员接收登记工作），接收截止时间为</w:t>
      </w:r>
      <w:r>
        <w:rPr>
          <w:rFonts w:hint="eastAsia" w:ascii="仿宋" w:hAnsi="仿宋" w:eastAsia="仿宋" w:cs="仿宋"/>
          <w:sz w:val="24"/>
          <w:u w:val="single"/>
          <w:lang w:eastAsia="zh-CN"/>
        </w:rPr>
        <w:t>2025</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9:00</w:t>
      </w:r>
      <w:r>
        <w:rPr>
          <w:rFonts w:hint="eastAsia" w:ascii="仿宋" w:hAnsi="仿宋" w:eastAsia="仿宋" w:cs="仿宋"/>
          <w:sz w:val="24"/>
          <w:u w:val="single"/>
        </w:rPr>
        <w:t xml:space="preserve"> </w:t>
      </w:r>
      <w:r>
        <w:rPr>
          <w:rFonts w:hint="eastAsia" w:ascii="仿宋" w:hAnsi="仿宋" w:eastAsia="仿宋" w:cs="仿宋"/>
          <w:sz w:val="24"/>
        </w:rPr>
        <w:t>时前（以签收时间为准，如在规定时间内未收到投标文件，则作自动放弃投标处理，由投标供应商自行承担责任），邮寄地址：</w:t>
      </w:r>
      <w:r>
        <w:rPr>
          <w:rFonts w:hint="eastAsia" w:ascii="仿宋" w:hAnsi="仿宋" w:eastAsia="仿宋" w:cs="仿宋"/>
          <w:kern w:val="0"/>
          <w:sz w:val="24"/>
          <w:lang w:eastAsia="zh-CN"/>
        </w:rPr>
        <w:t>绍兴市越城区卧龙路1号裕众大厦B楼4楼</w:t>
      </w:r>
      <w:r>
        <w:rPr>
          <w:rFonts w:hint="eastAsia" w:ascii="仿宋" w:hAnsi="仿宋" w:eastAsia="仿宋" w:cs="仿宋"/>
          <w:kern w:val="0"/>
          <w:sz w:val="24"/>
        </w:rPr>
        <w:t>（耀华建设管理有限公司绍兴迪荡分公司），</w:t>
      </w:r>
      <w:r>
        <w:rPr>
          <w:rFonts w:hint="eastAsia" w:ascii="仿宋" w:hAnsi="仿宋" w:eastAsia="仿宋" w:cs="仿宋"/>
          <w:sz w:val="24"/>
        </w:rPr>
        <w:t>联系人：</w:t>
      </w:r>
      <w:r>
        <w:rPr>
          <w:rFonts w:hint="eastAsia" w:ascii="仿宋" w:hAnsi="仿宋" w:eastAsia="仿宋" w:cs="仿宋"/>
          <w:sz w:val="24"/>
          <w:lang w:eastAsia="zh-CN"/>
        </w:rPr>
        <w:t>凌静</w:t>
      </w:r>
      <w:r>
        <w:rPr>
          <w:rFonts w:hint="eastAsia" w:ascii="仿宋" w:hAnsi="仿宋" w:eastAsia="仿宋" w:cs="仿宋"/>
          <w:sz w:val="24"/>
        </w:rPr>
        <w:t>，电话：</w:t>
      </w:r>
      <w:r>
        <w:rPr>
          <w:rFonts w:hint="eastAsia" w:ascii="仿宋" w:hAnsi="仿宋" w:eastAsia="仿宋" w:cs="仿宋"/>
          <w:sz w:val="24"/>
          <w:lang w:val="en-US" w:eastAsia="zh-CN"/>
        </w:rPr>
        <w:t>15257598644</w:t>
      </w:r>
      <w:r>
        <w:rPr>
          <w:rFonts w:hint="eastAsia" w:ascii="仿宋" w:hAnsi="仿宋" w:eastAsia="仿宋" w:cs="仿宋"/>
          <w:sz w:val="24"/>
          <w:lang w:eastAsia="zh-CN"/>
        </w:rPr>
        <w:t>，邮箱</w:t>
      </w:r>
      <w:r>
        <w:rPr>
          <w:rFonts w:hint="eastAsia" w:ascii="仿宋" w:hAnsi="仿宋" w:eastAsia="仿宋" w:cs="仿宋"/>
          <w:sz w:val="24"/>
          <w:lang w:val="en-US" w:eastAsia="zh-CN"/>
        </w:rPr>
        <w:t>869783475@qq.com。</w:t>
      </w:r>
    </w:p>
    <w:p w14:paraId="701DEA74">
      <w:pPr>
        <w:spacing w:line="288" w:lineRule="auto"/>
        <w:ind w:firstLine="480" w:firstLineChars="200"/>
        <w:rPr>
          <w:rFonts w:ascii="仿宋" w:hAnsi="仿宋" w:eastAsia="仿宋" w:cs="仿宋"/>
          <w:sz w:val="24"/>
        </w:rPr>
      </w:pPr>
      <w:r>
        <w:rPr>
          <w:rFonts w:hint="eastAsia" w:ascii="仿宋" w:hAnsi="仿宋" w:eastAsia="仿宋" w:cs="仿宋"/>
          <w:sz w:val="24"/>
        </w:rPr>
        <w:t>（2）现场递交，供应商应于</w:t>
      </w:r>
      <w:r>
        <w:rPr>
          <w:rFonts w:hint="eastAsia" w:ascii="仿宋" w:hAnsi="仿宋" w:eastAsia="仿宋" w:cs="仿宋"/>
          <w:sz w:val="24"/>
          <w:u w:val="single"/>
          <w:lang w:eastAsia="zh-CN"/>
        </w:rPr>
        <w:t>2025</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日</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9:00</w:t>
      </w:r>
      <w:r>
        <w:rPr>
          <w:rFonts w:hint="eastAsia" w:ascii="仿宋" w:hAnsi="仿宋" w:eastAsia="仿宋" w:cs="仿宋"/>
          <w:sz w:val="24"/>
          <w:u w:val="single"/>
        </w:rPr>
        <w:t xml:space="preserve"> </w:t>
      </w:r>
      <w:r>
        <w:rPr>
          <w:rFonts w:hint="eastAsia" w:ascii="仿宋" w:hAnsi="仿宋" w:eastAsia="仿宋" w:cs="仿宋"/>
          <w:sz w:val="24"/>
        </w:rPr>
        <w:t>时前将投标文件密封送交到逾期送达不予接收，应即交即走，不参加后续开标会。现场递交地址：</w:t>
      </w:r>
      <w:r>
        <w:rPr>
          <w:rFonts w:hint="eastAsia" w:ascii="仿宋" w:hAnsi="仿宋" w:eastAsia="仿宋" w:cs="仿宋"/>
          <w:kern w:val="0"/>
          <w:sz w:val="24"/>
          <w:lang w:eastAsia="zh-CN"/>
        </w:rPr>
        <w:t>绍兴市越城区卧龙路1号裕众大厦B楼4楼</w:t>
      </w:r>
      <w:r>
        <w:rPr>
          <w:rFonts w:hint="eastAsia" w:ascii="仿宋" w:hAnsi="仿宋" w:eastAsia="仿宋" w:cs="仿宋"/>
          <w:kern w:val="0"/>
          <w:sz w:val="24"/>
        </w:rPr>
        <w:t>（耀华建设管理有限公司绍兴迪荡分公司）</w:t>
      </w:r>
    </w:p>
    <w:p w14:paraId="4EB42A2C">
      <w:pPr>
        <w:spacing w:line="288" w:lineRule="auto"/>
        <w:ind w:firstLine="482" w:firstLineChars="200"/>
        <w:rPr>
          <w:rFonts w:ascii="仿宋" w:hAnsi="仿宋" w:eastAsia="仿宋" w:cs="仿宋"/>
        </w:rPr>
      </w:pPr>
      <w:r>
        <w:rPr>
          <w:rFonts w:hint="eastAsia" w:ascii="仿宋" w:hAnsi="仿宋" w:eastAsia="仿宋" w:cs="仿宋"/>
          <w:b/>
          <w:bCs/>
          <w:sz w:val="24"/>
        </w:rPr>
        <w:t>开标时间及地点：</w:t>
      </w:r>
      <w:r>
        <w:rPr>
          <w:rFonts w:hint="eastAsia" w:ascii="仿宋" w:hAnsi="仿宋" w:eastAsia="仿宋" w:cs="仿宋"/>
          <w:sz w:val="24"/>
        </w:rPr>
        <w:t>同投标截止时间及地点。</w:t>
      </w:r>
    </w:p>
    <w:p w14:paraId="6B6AF60B">
      <w:pPr>
        <w:spacing w:line="288" w:lineRule="auto"/>
        <w:rPr>
          <w:rFonts w:ascii="仿宋" w:hAnsi="仿宋" w:eastAsia="仿宋" w:cs="仿宋"/>
          <w:sz w:val="24"/>
        </w:rPr>
      </w:pPr>
      <w:r>
        <w:rPr>
          <w:rFonts w:hint="eastAsia" w:ascii="仿宋" w:hAnsi="仿宋" w:eastAsia="仿宋" w:cs="仿宋"/>
          <w:b/>
          <w:sz w:val="24"/>
        </w:rPr>
        <w:t>五、公告期限</w:t>
      </w:r>
    </w:p>
    <w:p w14:paraId="367CB2D9">
      <w:pPr>
        <w:spacing w:line="288" w:lineRule="auto"/>
        <w:ind w:firstLine="480" w:firstLineChars="200"/>
        <w:rPr>
          <w:rFonts w:ascii="仿宋" w:hAnsi="仿宋" w:eastAsia="仿宋" w:cs="仿宋"/>
          <w:sz w:val="24"/>
        </w:rPr>
      </w:pPr>
      <w:r>
        <w:rPr>
          <w:rFonts w:hint="eastAsia" w:ascii="仿宋" w:hAnsi="仿宋" w:eastAsia="仿宋" w:cs="仿宋"/>
          <w:sz w:val="24"/>
        </w:rPr>
        <w:t>自本公告发布之日起5个工作日。</w:t>
      </w:r>
    </w:p>
    <w:p w14:paraId="0C814F37">
      <w:pPr>
        <w:spacing w:line="288" w:lineRule="auto"/>
        <w:rPr>
          <w:rFonts w:ascii="仿宋" w:hAnsi="仿宋" w:eastAsia="仿宋" w:cs="仿宋"/>
          <w:b/>
          <w:sz w:val="24"/>
        </w:rPr>
      </w:pPr>
      <w:r>
        <w:rPr>
          <w:rFonts w:hint="eastAsia" w:ascii="仿宋" w:hAnsi="仿宋" w:eastAsia="仿宋" w:cs="仿宋"/>
          <w:b/>
          <w:sz w:val="24"/>
        </w:rPr>
        <w:t>六、其他补充事宜</w:t>
      </w:r>
    </w:p>
    <w:p w14:paraId="7CBECBD5">
      <w:pPr>
        <w:pStyle w:val="400"/>
        <w:widowControl w:val="0"/>
        <w:snapToGrid/>
        <w:spacing w:afterLines="0" w:line="288" w:lineRule="auto"/>
        <w:ind w:firstLine="480"/>
        <w:rPr>
          <w:rFonts w:ascii="仿宋" w:hAnsi="仿宋" w:eastAsia="仿宋" w:cs="仿宋"/>
          <w:szCs w:val="24"/>
        </w:rPr>
      </w:pPr>
      <w:r>
        <w:rPr>
          <w:rFonts w:hint="eastAsia" w:ascii="仿宋" w:hAnsi="仿宋" w:eastAsia="仿宋" w:cs="仿宋"/>
          <w:szCs w:val="24"/>
        </w:rPr>
        <w:t>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监督管理部门投诉。质疑函范本、投诉书范本请到浙江政府采购网下载专区下载。</w:t>
      </w:r>
    </w:p>
    <w:p w14:paraId="6050DE6C">
      <w:pPr>
        <w:spacing w:line="288" w:lineRule="auto"/>
        <w:rPr>
          <w:rFonts w:ascii="仿宋" w:hAnsi="仿宋" w:eastAsia="仿宋" w:cs="仿宋"/>
          <w:b/>
          <w:sz w:val="24"/>
        </w:rPr>
      </w:pPr>
      <w:r>
        <w:rPr>
          <w:rFonts w:hint="eastAsia" w:ascii="仿宋" w:hAnsi="仿宋" w:eastAsia="仿宋" w:cs="仿宋"/>
          <w:b/>
          <w:sz w:val="24"/>
        </w:rPr>
        <w:t>七、对本次采购提出询问、质疑、投诉，请按以下方式联系</w:t>
      </w:r>
    </w:p>
    <w:p w14:paraId="38D31C17">
      <w:pPr>
        <w:pStyle w:val="3"/>
        <w:spacing w:line="288" w:lineRule="auto"/>
        <w:ind w:left="0" w:firstLine="482" w:firstLineChars="200"/>
        <w:rPr>
          <w:rFonts w:ascii="仿宋" w:eastAsia="仿宋" w:cs="仿宋"/>
          <w:sz w:val="24"/>
          <w:szCs w:val="24"/>
        </w:rPr>
      </w:pPr>
      <w:bookmarkStart w:id="10" w:name="_Toc28359096"/>
      <w:bookmarkStart w:id="11" w:name="_Toc35393806"/>
      <w:bookmarkStart w:id="12" w:name="_Toc28359019"/>
      <w:bookmarkStart w:id="13" w:name="_Toc35393637"/>
      <w:r>
        <w:rPr>
          <w:rFonts w:hint="eastAsia" w:ascii="仿宋" w:eastAsia="仿宋" w:cs="仿宋"/>
          <w:sz w:val="24"/>
          <w:szCs w:val="24"/>
        </w:rPr>
        <w:t>1.采购人信息</w:t>
      </w:r>
      <w:bookmarkEnd w:id="10"/>
      <w:bookmarkEnd w:id="11"/>
      <w:bookmarkEnd w:id="12"/>
      <w:bookmarkEnd w:id="13"/>
      <w:r>
        <w:rPr>
          <w:rFonts w:hint="eastAsia" w:ascii="仿宋" w:eastAsia="仿宋" w:cs="仿宋"/>
          <w:sz w:val="24"/>
          <w:szCs w:val="24"/>
        </w:rPr>
        <w:t>：</w:t>
      </w:r>
    </w:p>
    <w:p w14:paraId="7C9347DF">
      <w:pPr>
        <w:spacing w:line="288" w:lineRule="auto"/>
        <w:ind w:firstLine="480" w:firstLineChars="200"/>
        <w:rPr>
          <w:rFonts w:hint="eastAsia" w:ascii="仿宋" w:hAnsi="仿宋" w:eastAsia="仿宋" w:cs="仿宋"/>
          <w:sz w:val="24"/>
          <w:lang w:eastAsia="zh-CN"/>
        </w:rPr>
      </w:pPr>
      <w:bookmarkStart w:id="14" w:name="_Toc35393807"/>
      <w:bookmarkStart w:id="15" w:name="_Toc28359020"/>
      <w:bookmarkStart w:id="16" w:name="_Toc35393638"/>
      <w:bookmarkStart w:id="17" w:name="_Toc28359097"/>
      <w:r>
        <w:rPr>
          <w:rFonts w:hint="eastAsia" w:ascii="仿宋" w:hAnsi="仿宋" w:eastAsia="仿宋" w:cs="仿宋"/>
          <w:sz w:val="24"/>
        </w:rPr>
        <w:t>名称：</w:t>
      </w:r>
      <w:r>
        <w:rPr>
          <w:rFonts w:hint="eastAsia" w:ascii="仿宋" w:hAnsi="仿宋" w:eastAsia="仿宋" w:cs="仿宋"/>
          <w:sz w:val="24"/>
          <w:lang w:eastAsia="zh-CN"/>
        </w:rPr>
        <w:t>绍兴市疾病预防控制中心</w:t>
      </w:r>
    </w:p>
    <w:p w14:paraId="73A88510">
      <w:pPr>
        <w:spacing w:line="288" w:lineRule="auto"/>
        <w:ind w:firstLine="480" w:firstLineChars="200"/>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kern w:val="0"/>
          <w:sz w:val="24"/>
        </w:rPr>
        <w:t>绍兴市越城区世纪东街276号</w:t>
      </w:r>
    </w:p>
    <w:p w14:paraId="3802CA7B">
      <w:pPr>
        <w:spacing w:line="288" w:lineRule="auto"/>
        <w:ind w:firstLine="480" w:firstLineChars="200"/>
        <w:rPr>
          <w:rFonts w:hint="eastAsia" w:ascii="仿宋" w:hAnsi="仿宋" w:eastAsia="仿宋" w:cs="仿宋"/>
          <w:b w:val="0"/>
          <w:bCs w:val="0"/>
          <w:color w:val="auto"/>
          <w:sz w:val="24"/>
        </w:rPr>
      </w:pPr>
      <w:r>
        <w:rPr>
          <w:rFonts w:hint="eastAsia" w:ascii="仿宋" w:hAnsi="仿宋" w:eastAsia="仿宋" w:cs="仿宋"/>
          <w:b w:val="0"/>
          <w:bCs w:val="0"/>
          <w:color w:val="auto"/>
          <w:sz w:val="24"/>
        </w:rPr>
        <w:t>项目联系人：高科长</w:t>
      </w:r>
    </w:p>
    <w:p w14:paraId="1669B6F2">
      <w:pPr>
        <w:spacing w:line="288" w:lineRule="auto"/>
        <w:ind w:firstLine="480" w:firstLineChars="200"/>
        <w:rPr>
          <w:rFonts w:hint="eastAsia" w:ascii="仿宋" w:hAnsi="仿宋" w:eastAsia="仿宋" w:cs="仿宋"/>
          <w:b w:val="0"/>
          <w:bCs w:val="0"/>
          <w:color w:val="auto"/>
          <w:sz w:val="24"/>
          <w:lang w:val="en-US" w:eastAsia="zh-CN"/>
        </w:rPr>
      </w:pPr>
      <w:r>
        <w:rPr>
          <w:rFonts w:hint="eastAsia" w:ascii="仿宋" w:hAnsi="仿宋" w:eastAsia="仿宋" w:cs="仿宋"/>
          <w:b w:val="0"/>
          <w:bCs w:val="0"/>
          <w:color w:val="auto"/>
          <w:sz w:val="24"/>
        </w:rPr>
        <w:t>项目联系方式：0575-88137371</w:t>
      </w:r>
    </w:p>
    <w:p w14:paraId="2C10BA4F">
      <w:pPr>
        <w:pStyle w:val="3"/>
        <w:spacing w:line="288" w:lineRule="auto"/>
        <w:ind w:left="0" w:firstLine="482" w:firstLineChars="200"/>
        <w:rPr>
          <w:rFonts w:ascii="仿宋" w:eastAsia="仿宋" w:cs="仿宋"/>
          <w:sz w:val="24"/>
        </w:rPr>
      </w:pPr>
      <w:r>
        <w:rPr>
          <w:rFonts w:hint="eastAsia" w:ascii="仿宋" w:eastAsia="仿宋" w:cs="仿宋"/>
          <w:sz w:val="24"/>
          <w:szCs w:val="24"/>
        </w:rPr>
        <w:t>2.采购代理机构信息</w:t>
      </w:r>
      <w:bookmarkEnd w:id="14"/>
      <w:bookmarkEnd w:id="15"/>
      <w:bookmarkEnd w:id="16"/>
      <w:bookmarkEnd w:id="17"/>
      <w:r>
        <w:rPr>
          <w:rFonts w:hint="eastAsia" w:ascii="仿宋" w:eastAsia="仿宋" w:cs="仿宋"/>
          <w:sz w:val="24"/>
          <w:szCs w:val="24"/>
        </w:rPr>
        <w:t>：</w:t>
      </w:r>
    </w:p>
    <w:p w14:paraId="3171B821">
      <w:pPr>
        <w:spacing w:line="288" w:lineRule="auto"/>
        <w:ind w:firstLine="480" w:firstLineChars="200"/>
        <w:rPr>
          <w:rFonts w:ascii="仿宋" w:hAnsi="仿宋" w:eastAsia="仿宋" w:cs="仿宋"/>
          <w:sz w:val="24"/>
        </w:rPr>
      </w:pPr>
      <w:bookmarkStart w:id="18" w:name="_Toc35393639"/>
      <w:bookmarkStart w:id="19" w:name="_Toc35393808"/>
      <w:bookmarkStart w:id="20" w:name="_Toc28359021"/>
      <w:bookmarkStart w:id="21" w:name="_Toc28359098"/>
      <w:r>
        <w:rPr>
          <w:rFonts w:hint="eastAsia" w:ascii="仿宋" w:hAnsi="仿宋" w:eastAsia="仿宋" w:cs="仿宋"/>
          <w:sz w:val="24"/>
        </w:rPr>
        <w:t>名称：耀华建设管理有限公司      </w:t>
      </w:r>
    </w:p>
    <w:p w14:paraId="30E517B9">
      <w:pPr>
        <w:spacing w:line="288" w:lineRule="auto"/>
        <w:ind w:firstLine="480" w:firstLineChars="200"/>
        <w:rPr>
          <w:rFonts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lang w:eastAsia="zh-CN"/>
        </w:rPr>
        <w:t>绍兴市越城区卧龙路1号裕众大厦B楼4楼</w:t>
      </w:r>
      <w:r>
        <w:rPr>
          <w:rFonts w:hint="eastAsia" w:ascii="仿宋" w:hAnsi="仿宋" w:eastAsia="仿宋" w:cs="仿宋"/>
          <w:sz w:val="24"/>
        </w:rPr>
        <w:t>      </w:t>
      </w:r>
    </w:p>
    <w:p w14:paraId="422AA34A">
      <w:pPr>
        <w:spacing w:line="288" w:lineRule="auto"/>
        <w:ind w:firstLine="480" w:firstLineChars="200"/>
        <w:rPr>
          <w:rFonts w:hint="eastAsia" w:ascii="仿宋" w:hAnsi="仿宋" w:eastAsia="仿宋" w:cs="仿宋"/>
          <w:sz w:val="24"/>
          <w:lang w:eastAsia="zh-CN"/>
        </w:rPr>
      </w:pPr>
      <w:r>
        <w:rPr>
          <w:rFonts w:hint="eastAsia" w:ascii="仿宋" w:hAnsi="仿宋" w:eastAsia="仿宋" w:cs="仿宋"/>
          <w:sz w:val="24"/>
        </w:rPr>
        <w:t>项目联系人：</w:t>
      </w:r>
      <w:r>
        <w:rPr>
          <w:rFonts w:hint="eastAsia" w:ascii="仿宋" w:hAnsi="仿宋" w:eastAsia="仿宋" w:cs="仿宋"/>
          <w:sz w:val="24"/>
          <w:lang w:val="en-US" w:eastAsia="zh-CN"/>
        </w:rPr>
        <w:t>凌静</w:t>
      </w:r>
    </w:p>
    <w:p w14:paraId="36E30E70">
      <w:pPr>
        <w:spacing w:line="288" w:lineRule="auto"/>
        <w:ind w:firstLine="480" w:firstLineChars="200"/>
        <w:rPr>
          <w:rFonts w:ascii="仿宋" w:hAnsi="仿宋" w:eastAsia="仿宋" w:cs="仿宋"/>
          <w:sz w:val="24"/>
        </w:rPr>
      </w:pPr>
      <w:r>
        <w:rPr>
          <w:rFonts w:hint="eastAsia" w:ascii="仿宋" w:hAnsi="仿宋" w:eastAsia="仿宋" w:cs="仿宋"/>
          <w:sz w:val="24"/>
        </w:rPr>
        <w:t>项目联系方式：0575-88776697　　</w:t>
      </w:r>
    </w:p>
    <w:bookmarkEnd w:id="7"/>
    <w:bookmarkEnd w:id="8"/>
    <w:bookmarkEnd w:id="18"/>
    <w:bookmarkEnd w:id="19"/>
    <w:bookmarkEnd w:id="20"/>
    <w:bookmarkEnd w:id="21"/>
    <w:p w14:paraId="1D776805">
      <w:pPr>
        <w:spacing w:line="288" w:lineRule="auto"/>
        <w:ind w:firstLine="480" w:firstLineChars="200"/>
        <w:rPr>
          <w:rFonts w:hint="eastAsia" w:ascii="仿宋" w:hAnsi="仿宋" w:eastAsia="仿宋" w:cs="仿宋"/>
          <w:sz w:val="24"/>
        </w:rPr>
      </w:pPr>
      <w:r>
        <w:rPr>
          <w:rFonts w:hint="eastAsia" w:ascii="仿宋" w:hAnsi="仿宋" w:eastAsia="仿宋" w:cs="仿宋"/>
          <w:sz w:val="24"/>
        </w:rPr>
        <w:t>  </w:t>
      </w:r>
    </w:p>
    <w:p w14:paraId="401D28B3">
      <w:pPr>
        <w:pStyle w:val="400"/>
        <w:spacing w:after="120" w:line="288" w:lineRule="auto"/>
        <w:ind w:firstLine="0" w:firstLineChars="0"/>
        <w:jc w:val="both"/>
        <w:rPr>
          <w:rFonts w:hint="eastAsia" w:ascii="仿宋" w:hAnsi="仿宋" w:eastAsia="仿宋" w:cs="仿宋"/>
          <w:b/>
          <w:sz w:val="36"/>
        </w:rPr>
      </w:pPr>
    </w:p>
    <w:p w14:paraId="7EB8A6B1">
      <w:pPr>
        <w:pStyle w:val="400"/>
        <w:spacing w:after="120" w:line="288" w:lineRule="auto"/>
        <w:ind w:firstLine="0" w:firstLineChars="0"/>
        <w:jc w:val="center"/>
        <w:rPr>
          <w:rFonts w:hint="eastAsia" w:ascii="仿宋" w:hAnsi="仿宋" w:eastAsia="仿宋" w:cs="仿宋"/>
          <w:b/>
          <w:sz w:val="36"/>
        </w:rPr>
      </w:pPr>
    </w:p>
    <w:p w14:paraId="2C5E4D7C">
      <w:pPr>
        <w:pStyle w:val="400"/>
        <w:spacing w:after="120" w:line="288" w:lineRule="auto"/>
        <w:ind w:firstLine="0" w:firstLineChars="0"/>
        <w:jc w:val="center"/>
        <w:rPr>
          <w:rFonts w:hint="eastAsia" w:ascii="仿宋" w:hAnsi="仿宋" w:eastAsia="仿宋" w:cs="仿宋"/>
          <w:b/>
          <w:sz w:val="36"/>
        </w:rPr>
      </w:pPr>
    </w:p>
    <w:p w14:paraId="7148B6C8">
      <w:pPr>
        <w:pStyle w:val="400"/>
        <w:spacing w:after="120" w:line="288" w:lineRule="auto"/>
        <w:ind w:firstLine="0" w:firstLineChars="0"/>
        <w:jc w:val="center"/>
        <w:rPr>
          <w:rFonts w:ascii="仿宋" w:hAnsi="仿宋" w:eastAsia="仿宋" w:cs="仿宋"/>
          <w:b/>
          <w:sz w:val="36"/>
        </w:rPr>
      </w:pPr>
      <w:r>
        <w:rPr>
          <w:rFonts w:hint="eastAsia" w:ascii="仿宋" w:hAnsi="仿宋" w:eastAsia="仿宋" w:cs="仿宋"/>
          <w:b/>
          <w:sz w:val="36"/>
        </w:rPr>
        <w:t>第二部分 投标须知</w:t>
      </w:r>
    </w:p>
    <w:p w14:paraId="098F0850">
      <w:pPr>
        <w:pStyle w:val="400"/>
        <w:spacing w:after="120" w:line="288" w:lineRule="auto"/>
        <w:ind w:firstLine="0" w:firstLineChars="0"/>
        <w:jc w:val="center"/>
        <w:rPr>
          <w:rFonts w:ascii="仿宋" w:hAnsi="仿宋" w:eastAsia="仿宋" w:cs="仿宋"/>
          <w:b/>
          <w:sz w:val="32"/>
        </w:rPr>
      </w:pPr>
      <w:r>
        <w:rPr>
          <w:rFonts w:hint="eastAsia" w:ascii="仿宋" w:hAnsi="仿宋" w:eastAsia="仿宋" w:cs="仿宋"/>
          <w:b/>
          <w:sz w:val="32"/>
        </w:rPr>
        <w:t>前附表</w:t>
      </w:r>
    </w:p>
    <w:tbl>
      <w:tblPr>
        <w:tblStyle w:val="63"/>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31"/>
        <w:gridCol w:w="6955"/>
        <w:gridCol w:w="79"/>
      </w:tblGrid>
      <w:tr w14:paraId="1D23F0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13F1A5DC">
            <w:pPr>
              <w:spacing w:line="288" w:lineRule="auto"/>
              <w:jc w:val="center"/>
              <w:rPr>
                <w:rFonts w:ascii="仿宋" w:hAnsi="仿宋" w:eastAsia="仿宋" w:cs="仿宋"/>
                <w:sz w:val="24"/>
              </w:rPr>
            </w:pPr>
            <w:r>
              <w:rPr>
                <w:rFonts w:hint="eastAsia" w:ascii="仿宋" w:hAnsi="仿宋" w:eastAsia="仿宋" w:cs="仿宋"/>
                <w:sz w:val="24"/>
              </w:rPr>
              <w:t>序号</w:t>
            </w:r>
          </w:p>
        </w:tc>
        <w:tc>
          <w:tcPr>
            <w:tcW w:w="8786" w:type="dxa"/>
            <w:gridSpan w:val="2"/>
            <w:vAlign w:val="center"/>
          </w:tcPr>
          <w:p w14:paraId="1E8D00B4">
            <w:pPr>
              <w:spacing w:line="288" w:lineRule="auto"/>
              <w:jc w:val="center"/>
              <w:rPr>
                <w:rFonts w:ascii="仿宋" w:hAnsi="仿宋" w:eastAsia="仿宋" w:cs="仿宋"/>
                <w:sz w:val="24"/>
              </w:rPr>
            </w:pPr>
            <w:r>
              <w:rPr>
                <w:rFonts w:hint="eastAsia" w:ascii="仿宋" w:hAnsi="仿宋" w:eastAsia="仿宋" w:cs="仿宋"/>
                <w:sz w:val="24"/>
              </w:rPr>
              <w:t>内　　　　容</w:t>
            </w:r>
          </w:p>
        </w:tc>
      </w:tr>
      <w:tr w14:paraId="4094B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1604964B">
            <w:pPr>
              <w:spacing w:line="288" w:lineRule="auto"/>
              <w:jc w:val="center"/>
              <w:rPr>
                <w:rFonts w:ascii="仿宋" w:hAnsi="仿宋" w:eastAsia="仿宋" w:cs="仿宋"/>
                <w:sz w:val="24"/>
              </w:rPr>
            </w:pPr>
            <w:r>
              <w:rPr>
                <w:rFonts w:hint="eastAsia" w:ascii="仿宋" w:hAnsi="仿宋" w:eastAsia="仿宋" w:cs="仿宋"/>
                <w:sz w:val="24"/>
              </w:rPr>
              <w:t>1</w:t>
            </w:r>
          </w:p>
        </w:tc>
        <w:tc>
          <w:tcPr>
            <w:tcW w:w="8786" w:type="dxa"/>
            <w:gridSpan w:val="2"/>
            <w:vAlign w:val="center"/>
          </w:tcPr>
          <w:p w14:paraId="7B511C0F">
            <w:pPr>
              <w:snapToGrid w:val="0"/>
              <w:spacing w:line="288" w:lineRule="auto"/>
              <w:rPr>
                <w:rFonts w:ascii="仿宋" w:hAnsi="仿宋" w:eastAsia="仿宋" w:cs="仿宋"/>
                <w:sz w:val="24"/>
                <w:u w:val="single"/>
              </w:rPr>
            </w:pPr>
            <w:r>
              <w:rPr>
                <w:rFonts w:hint="eastAsia" w:ascii="仿宋" w:hAnsi="仿宋" w:eastAsia="仿宋" w:cs="仿宋"/>
                <w:b/>
                <w:sz w:val="24"/>
              </w:rPr>
              <w:t>投标人按照项目要求特许资格、资信证明文件（如果有）：</w:t>
            </w:r>
          </w:p>
          <w:p w14:paraId="0464034C">
            <w:pPr>
              <w:spacing w:line="288" w:lineRule="auto"/>
              <w:ind w:firstLine="480" w:firstLineChars="200"/>
              <w:rPr>
                <w:rFonts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31EAC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30BFC5CB">
            <w:pPr>
              <w:spacing w:line="288" w:lineRule="auto"/>
              <w:jc w:val="center"/>
              <w:rPr>
                <w:rFonts w:ascii="仿宋" w:hAnsi="仿宋" w:eastAsia="仿宋" w:cs="仿宋"/>
                <w:sz w:val="24"/>
              </w:rPr>
            </w:pPr>
            <w:r>
              <w:rPr>
                <w:rFonts w:hint="eastAsia" w:ascii="仿宋" w:hAnsi="仿宋" w:eastAsia="仿宋" w:cs="仿宋"/>
                <w:sz w:val="24"/>
              </w:rPr>
              <w:t>2</w:t>
            </w:r>
          </w:p>
        </w:tc>
        <w:tc>
          <w:tcPr>
            <w:tcW w:w="8786" w:type="dxa"/>
            <w:gridSpan w:val="2"/>
            <w:vAlign w:val="center"/>
          </w:tcPr>
          <w:p w14:paraId="299C2173">
            <w:pPr>
              <w:snapToGrid w:val="0"/>
              <w:spacing w:line="288" w:lineRule="auto"/>
              <w:rPr>
                <w:rFonts w:ascii="仿宋" w:hAnsi="仿宋" w:eastAsia="仿宋" w:cs="仿宋"/>
                <w:b/>
                <w:sz w:val="24"/>
              </w:rPr>
            </w:pPr>
            <w:r>
              <w:rPr>
                <w:rFonts w:hint="eastAsia" w:ascii="仿宋" w:hAnsi="仿宋" w:eastAsia="仿宋" w:cs="仿宋"/>
                <w:b/>
                <w:sz w:val="24"/>
              </w:rPr>
              <w:t>资格审查方式：</w:t>
            </w:r>
          </w:p>
          <w:p w14:paraId="1D745F32">
            <w:pPr>
              <w:snapToGrid w:val="0"/>
              <w:spacing w:line="288" w:lineRule="auto"/>
              <w:rPr>
                <w:rFonts w:ascii="仿宋" w:hAnsi="仿宋" w:eastAsia="仿宋" w:cs="仿宋"/>
                <w:b/>
                <w:sz w:val="24"/>
              </w:rPr>
            </w:pPr>
            <w:r>
              <w:rPr>
                <w:rFonts w:hint="eastAsia" w:ascii="仿宋" w:hAnsi="仿宋" w:eastAsia="仿宋" w:cs="仿宋"/>
                <w:b/>
                <w:sz w:val="24"/>
              </w:rPr>
              <w:t>1.资格后审。</w:t>
            </w:r>
          </w:p>
          <w:p w14:paraId="4E46DF8F">
            <w:pPr>
              <w:snapToGrid w:val="0"/>
              <w:spacing w:line="288" w:lineRule="auto"/>
              <w:rPr>
                <w:rFonts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3DC6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32E8261E">
            <w:pPr>
              <w:spacing w:line="288" w:lineRule="auto"/>
              <w:jc w:val="center"/>
              <w:rPr>
                <w:rFonts w:ascii="仿宋" w:hAnsi="仿宋" w:eastAsia="仿宋" w:cs="仿宋"/>
                <w:sz w:val="24"/>
              </w:rPr>
            </w:pPr>
            <w:r>
              <w:rPr>
                <w:rFonts w:hint="eastAsia" w:ascii="仿宋" w:hAnsi="仿宋" w:eastAsia="仿宋" w:cs="仿宋"/>
                <w:sz w:val="24"/>
              </w:rPr>
              <w:t>3</w:t>
            </w:r>
          </w:p>
        </w:tc>
        <w:tc>
          <w:tcPr>
            <w:tcW w:w="8786" w:type="dxa"/>
            <w:gridSpan w:val="2"/>
            <w:vAlign w:val="center"/>
          </w:tcPr>
          <w:p w14:paraId="14DE5F08">
            <w:pPr>
              <w:autoSpaceDE w:val="0"/>
              <w:autoSpaceDN w:val="0"/>
              <w:spacing w:line="288" w:lineRule="auto"/>
              <w:textAlignment w:val="bottom"/>
              <w:rPr>
                <w:rFonts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10A35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1FA5BD88">
            <w:pPr>
              <w:spacing w:line="288" w:lineRule="auto"/>
              <w:jc w:val="center"/>
              <w:rPr>
                <w:rFonts w:ascii="仿宋" w:hAnsi="仿宋" w:eastAsia="仿宋" w:cs="仿宋"/>
                <w:sz w:val="24"/>
              </w:rPr>
            </w:pPr>
            <w:r>
              <w:rPr>
                <w:rFonts w:hint="eastAsia" w:ascii="仿宋" w:hAnsi="仿宋" w:eastAsia="仿宋" w:cs="仿宋"/>
                <w:sz w:val="24"/>
              </w:rPr>
              <w:t>4</w:t>
            </w:r>
          </w:p>
        </w:tc>
        <w:tc>
          <w:tcPr>
            <w:tcW w:w="8786" w:type="dxa"/>
            <w:gridSpan w:val="2"/>
            <w:vAlign w:val="center"/>
          </w:tcPr>
          <w:p w14:paraId="008CA832">
            <w:pPr>
              <w:spacing w:line="288" w:lineRule="auto"/>
              <w:rPr>
                <w:rFonts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5CAC7A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308B3E71">
            <w:pPr>
              <w:spacing w:line="288" w:lineRule="auto"/>
              <w:jc w:val="center"/>
              <w:rPr>
                <w:rFonts w:ascii="仿宋" w:hAnsi="仿宋" w:eastAsia="仿宋" w:cs="仿宋"/>
                <w:sz w:val="24"/>
              </w:rPr>
            </w:pPr>
            <w:r>
              <w:rPr>
                <w:rFonts w:hint="eastAsia" w:ascii="仿宋" w:hAnsi="仿宋" w:eastAsia="仿宋" w:cs="仿宋"/>
                <w:sz w:val="24"/>
              </w:rPr>
              <w:t>5</w:t>
            </w:r>
          </w:p>
        </w:tc>
        <w:tc>
          <w:tcPr>
            <w:tcW w:w="8786" w:type="dxa"/>
            <w:gridSpan w:val="2"/>
            <w:vAlign w:val="center"/>
          </w:tcPr>
          <w:p w14:paraId="22CBDC5D">
            <w:pPr>
              <w:spacing w:line="288" w:lineRule="auto"/>
              <w:rPr>
                <w:rFonts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 xml:space="preserve"> A</w:t>
            </w:r>
            <w:r>
              <w:rPr>
                <w:rFonts w:hint="eastAsia" w:ascii="仿宋" w:hAnsi="仿宋" w:eastAsia="仿宋" w:cs="仿宋"/>
                <w:sz w:val="24"/>
              </w:rPr>
              <w:t>同意将非主体、非关键性的工作分包。</w:t>
            </w:r>
          </w:p>
          <w:p w14:paraId="735DFCC2">
            <w:pPr>
              <w:spacing w:line="288" w:lineRule="auto"/>
              <w:ind w:firstLine="720" w:firstLineChars="300"/>
              <w:rPr>
                <w:rFonts w:ascii="仿宋" w:hAnsi="仿宋" w:eastAsia="仿宋" w:cs="仿宋"/>
                <w:b/>
                <w:sz w:val="24"/>
              </w:rPr>
            </w:pPr>
            <w:r>
              <w:rPr>
                <w:rFonts w:hint="eastAsia" w:ascii="仿宋" w:hAnsi="仿宋" w:eastAsia="仿宋" w:cs="仿宋"/>
                <w:kern w:val="0"/>
                <w:sz w:val="24"/>
              </w:rPr>
              <w:sym w:font="Wingdings" w:char="00FE"/>
            </w:r>
            <w:r>
              <w:rPr>
                <w:rFonts w:hint="eastAsia" w:ascii="仿宋" w:hAnsi="仿宋" w:eastAsia="仿宋" w:cs="仿宋"/>
                <w:kern w:val="0"/>
                <w:sz w:val="24"/>
              </w:rPr>
              <w:t xml:space="preserve"> B</w:t>
            </w:r>
            <w:r>
              <w:rPr>
                <w:rFonts w:hint="eastAsia" w:ascii="仿宋" w:hAnsi="仿宋" w:eastAsia="仿宋" w:cs="仿宋"/>
                <w:sz w:val="24"/>
              </w:rPr>
              <w:t>不同意分包。</w:t>
            </w:r>
          </w:p>
        </w:tc>
      </w:tr>
      <w:tr w14:paraId="1B928C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1FE47BA6">
            <w:pPr>
              <w:spacing w:line="288" w:lineRule="auto"/>
              <w:jc w:val="center"/>
              <w:rPr>
                <w:rFonts w:ascii="仿宋" w:hAnsi="仿宋" w:eastAsia="仿宋" w:cs="仿宋"/>
                <w:sz w:val="24"/>
              </w:rPr>
            </w:pPr>
            <w:r>
              <w:rPr>
                <w:rFonts w:hint="eastAsia" w:ascii="仿宋" w:hAnsi="仿宋" w:eastAsia="仿宋" w:cs="仿宋"/>
                <w:sz w:val="24"/>
              </w:rPr>
              <w:t>6</w:t>
            </w:r>
          </w:p>
        </w:tc>
        <w:tc>
          <w:tcPr>
            <w:tcW w:w="8786" w:type="dxa"/>
            <w:gridSpan w:val="2"/>
            <w:vAlign w:val="center"/>
          </w:tcPr>
          <w:p w14:paraId="78CCF22C">
            <w:pPr>
              <w:spacing w:line="288" w:lineRule="auto"/>
              <w:rPr>
                <w:rFonts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b/>
                <w:color w:val="auto"/>
                <w:sz w:val="24"/>
              </w:rPr>
              <w:t>：正本一份，副本四份</w:t>
            </w:r>
            <w:r>
              <w:rPr>
                <w:rFonts w:hint="eastAsia" w:ascii="仿宋" w:hAnsi="仿宋" w:eastAsia="仿宋" w:cs="仿宋"/>
                <w:color w:val="auto"/>
                <w:sz w:val="24"/>
              </w:rPr>
              <w:t>。正本与副本内容不一致的，以正本为准。</w:t>
            </w:r>
            <w:r>
              <w:rPr>
                <w:rFonts w:hint="eastAsia" w:ascii="仿宋" w:hAnsi="仿宋" w:eastAsia="仿宋" w:cs="仿宋"/>
                <w:b/>
                <w:bCs/>
                <w:color w:val="auto"/>
                <w:kern w:val="0"/>
                <w:sz w:val="24"/>
                <w:highlight w:val="none"/>
              </w:rPr>
              <w:t>另附电子投标文件一份（签字盖章后的投标文件正本扫描件全部内容），以U盘形式单独密封递交。</w:t>
            </w:r>
          </w:p>
        </w:tc>
      </w:tr>
      <w:tr w14:paraId="77991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7BD53E99">
            <w:pPr>
              <w:spacing w:line="288" w:lineRule="auto"/>
              <w:jc w:val="center"/>
              <w:rPr>
                <w:rFonts w:ascii="仿宋" w:hAnsi="仿宋" w:eastAsia="仿宋" w:cs="仿宋"/>
                <w:sz w:val="24"/>
              </w:rPr>
            </w:pPr>
            <w:r>
              <w:rPr>
                <w:rFonts w:hint="eastAsia" w:ascii="仿宋" w:hAnsi="仿宋" w:eastAsia="仿宋" w:cs="仿宋"/>
                <w:sz w:val="24"/>
              </w:rPr>
              <w:t>7</w:t>
            </w:r>
          </w:p>
        </w:tc>
        <w:tc>
          <w:tcPr>
            <w:tcW w:w="8786" w:type="dxa"/>
            <w:gridSpan w:val="2"/>
            <w:vAlign w:val="center"/>
          </w:tcPr>
          <w:p w14:paraId="59D9AD15">
            <w:pPr>
              <w:autoSpaceDE w:val="0"/>
              <w:autoSpaceDN w:val="0"/>
              <w:spacing w:line="288" w:lineRule="auto"/>
              <w:textAlignment w:val="bottom"/>
              <w:rPr>
                <w:rFonts w:ascii="仿宋" w:hAnsi="仿宋" w:eastAsia="仿宋" w:cs="仿宋"/>
                <w:b/>
                <w:sz w:val="24"/>
              </w:rPr>
            </w:pPr>
            <w:r>
              <w:rPr>
                <w:rFonts w:hint="eastAsia" w:ascii="仿宋" w:hAnsi="仿宋" w:eastAsia="仿宋" w:cs="仿宋"/>
                <w:b/>
                <w:sz w:val="24"/>
              </w:rPr>
              <w:t>开标前答疑会或现场考察：</w:t>
            </w:r>
          </w:p>
          <w:p w14:paraId="21F9CD12">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不组织。</w:t>
            </w:r>
          </w:p>
          <w:p w14:paraId="1F90F77D">
            <w:pPr>
              <w:autoSpaceDE w:val="0"/>
              <w:autoSpaceDN w:val="0"/>
              <w:spacing w:line="288" w:lineRule="auto"/>
              <w:textAlignment w:val="bottom"/>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B组织，</w:t>
            </w:r>
            <w:r>
              <w:rPr>
                <w:rFonts w:hint="eastAsia" w:ascii="仿宋" w:hAnsi="仿宋" w:eastAsia="仿宋" w:cs="仿宋"/>
                <w:sz w:val="24"/>
              </w:rPr>
              <w:t>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szCs w:val="20"/>
              </w:rPr>
              <w:t>。</w:t>
            </w:r>
          </w:p>
        </w:tc>
      </w:tr>
      <w:tr w14:paraId="5AC1E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3C2E11AC">
            <w:pPr>
              <w:spacing w:line="288" w:lineRule="auto"/>
              <w:jc w:val="center"/>
              <w:rPr>
                <w:rFonts w:ascii="仿宋" w:hAnsi="仿宋" w:eastAsia="仿宋" w:cs="仿宋"/>
                <w:sz w:val="24"/>
              </w:rPr>
            </w:pPr>
            <w:r>
              <w:rPr>
                <w:rFonts w:hint="eastAsia" w:ascii="仿宋" w:hAnsi="仿宋" w:eastAsia="仿宋" w:cs="仿宋"/>
                <w:sz w:val="24"/>
              </w:rPr>
              <w:t>8</w:t>
            </w:r>
          </w:p>
        </w:tc>
        <w:tc>
          <w:tcPr>
            <w:tcW w:w="8786" w:type="dxa"/>
            <w:gridSpan w:val="2"/>
            <w:vAlign w:val="center"/>
          </w:tcPr>
          <w:p w14:paraId="73B595E6">
            <w:pPr>
              <w:spacing w:line="288" w:lineRule="auto"/>
              <w:rPr>
                <w:rFonts w:ascii="仿宋" w:hAnsi="仿宋" w:eastAsia="仿宋" w:cs="仿宋"/>
                <w:b/>
                <w:sz w:val="24"/>
              </w:rPr>
            </w:pPr>
            <w:r>
              <w:rPr>
                <w:rFonts w:hint="eastAsia" w:ascii="仿宋" w:hAnsi="仿宋" w:eastAsia="仿宋" w:cs="仿宋"/>
                <w:b/>
                <w:sz w:val="24"/>
              </w:rPr>
              <w:t>样品提供：</w:t>
            </w:r>
          </w:p>
          <w:p w14:paraId="58D26DA2">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不要求提供。</w:t>
            </w:r>
          </w:p>
          <w:p w14:paraId="383EF39B">
            <w:pPr>
              <w:spacing w:line="288" w:lineRule="auto"/>
              <w:rPr>
                <w:rFonts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14:paraId="0C741015">
            <w:pPr>
              <w:spacing w:line="288" w:lineRule="auto"/>
              <w:rPr>
                <w:rFonts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kern w:val="0"/>
                <w:sz w:val="24"/>
              </w:rPr>
              <w:t>；</w:t>
            </w:r>
          </w:p>
          <w:p w14:paraId="4BE604EC">
            <w:pPr>
              <w:spacing w:line="288" w:lineRule="auto"/>
              <w:rPr>
                <w:rFonts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详见招标项目范围及要求和评标办法</w:t>
            </w:r>
            <w:r>
              <w:rPr>
                <w:rFonts w:hint="eastAsia" w:ascii="仿宋" w:hAnsi="仿宋" w:eastAsia="仿宋" w:cs="仿宋"/>
                <w:kern w:val="0"/>
                <w:sz w:val="24"/>
              </w:rPr>
              <w:t>；</w:t>
            </w:r>
          </w:p>
          <w:p w14:paraId="1348ECAE">
            <w:pPr>
              <w:spacing w:line="288" w:lineRule="auto"/>
              <w:rPr>
                <w:rFonts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z w:val="24"/>
                <w:u w:val="single"/>
              </w:rPr>
              <w:t>评标办法</w:t>
            </w:r>
            <w:r>
              <w:rPr>
                <w:rFonts w:hint="eastAsia" w:ascii="仿宋" w:hAnsi="仿宋" w:eastAsia="仿宋" w:cs="仿宋"/>
                <w:kern w:val="0"/>
                <w:sz w:val="24"/>
              </w:rPr>
              <w:t>；</w:t>
            </w:r>
          </w:p>
          <w:p w14:paraId="355A2044">
            <w:pPr>
              <w:spacing w:line="288" w:lineRule="auto"/>
              <w:rPr>
                <w:rFonts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w:char="00FE"/>
            </w:r>
            <w:r>
              <w:rPr>
                <w:rFonts w:hint="eastAsia" w:ascii="仿宋" w:hAnsi="仿宋" w:eastAsia="仿宋" w:cs="仿宋"/>
                <w:kern w:val="0"/>
                <w:sz w:val="24"/>
              </w:rPr>
              <w:t>否；</w:t>
            </w:r>
            <w:r>
              <w:rPr>
                <w:rFonts w:hint="eastAsia" w:ascii="仿宋" w:hAnsi="仿宋" w:eastAsia="仿宋" w:cs="仿宋"/>
                <w:kern w:val="0"/>
                <w:sz w:val="24"/>
              </w:rPr>
              <w:sym w:font="Wingdings" w:char="00A8"/>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  </w:t>
            </w:r>
            <w:r>
              <w:rPr>
                <w:rFonts w:hint="eastAsia" w:ascii="仿宋" w:hAnsi="仿宋" w:eastAsia="仿宋" w:cs="仿宋"/>
                <w:kern w:val="0"/>
                <w:sz w:val="24"/>
              </w:rPr>
              <w:t>。</w:t>
            </w:r>
          </w:p>
          <w:p w14:paraId="3A973853">
            <w:pPr>
              <w:spacing w:line="288" w:lineRule="auto"/>
              <w:rPr>
                <w:rFonts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66FC09CF">
            <w:pPr>
              <w:spacing w:line="288" w:lineRule="auto"/>
              <w:rPr>
                <w:rFonts w:ascii="仿宋" w:hAnsi="仿宋" w:eastAsia="仿宋" w:cs="仿宋"/>
                <w:sz w:val="24"/>
              </w:rPr>
            </w:pPr>
            <w:r>
              <w:rPr>
                <w:rFonts w:hint="eastAsia" w:ascii="仿宋" w:hAnsi="仿宋" w:eastAsia="仿宋" w:cs="仿宋"/>
                <w:sz w:val="24"/>
                <w:lang w:eastAsia="zh-CN"/>
              </w:rPr>
              <w:t>（</w:t>
            </w:r>
            <w:r>
              <w:rPr>
                <w:rFonts w:hint="eastAsia" w:ascii="仿宋" w:hAnsi="仿宋" w:eastAsia="仿宋" w:cs="仿宋"/>
                <w:sz w:val="24"/>
                <w:lang w:val="en-US" w:eastAsia="zh-CN"/>
              </w:rPr>
              <w:t>6</w:t>
            </w:r>
            <w:r>
              <w:rPr>
                <w:rFonts w:hint="eastAsia" w:ascii="仿宋" w:hAnsi="仿宋" w:eastAsia="仿宋" w:cs="仿宋"/>
                <w:sz w:val="24"/>
                <w:lang w:eastAsia="zh-CN"/>
              </w:rPr>
              <w:t>）</w:t>
            </w:r>
            <w:r>
              <w:rPr>
                <w:rFonts w:hint="eastAsia" w:ascii="仿宋" w:hAnsi="仿宋" w:eastAsia="仿宋" w:cs="仿宋"/>
                <w:sz w:val="24"/>
              </w:rPr>
              <w:t>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7058E0F5">
            <w:pPr>
              <w:autoSpaceDE w:val="0"/>
              <w:autoSpaceDN w:val="0"/>
              <w:spacing w:line="288" w:lineRule="auto"/>
              <w:jc w:val="left"/>
              <w:rPr>
                <w:rFonts w:ascii="仿宋" w:hAnsi="仿宋" w:eastAsia="仿宋" w:cs="仿宋"/>
                <w:sz w:val="24"/>
              </w:rPr>
            </w:pPr>
            <w:r>
              <w:rPr>
                <w:rFonts w:hint="eastAsia" w:ascii="仿宋" w:hAnsi="仿宋" w:eastAsia="仿宋" w:cs="仿宋"/>
                <w:sz w:val="24"/>
              </w:rPr>
              <w:t>（7）制作、运输、安装和保管样品所发生的一切费用由投标人自理。</w:t>
            </w:r>
          </w:p>
          <w:p w14:paraId="3E8E63DB">
            <w:pPr>
              <w:autoSpaceDE w:val="0"/>
              <w:autoSpaceDN w:val="0"/>
              <w:spacing w:line="288" w:lineRule="auto"/>
              <w:jc w:val="left"/>
              <w:rPr>
                <w:rFonts w:ascii="仿宋" w:hAnsi="仿宋" w:eastAsia="仿宋" w:cs="仿宋"/>
                <w:b/>
                <w:sz w:val="24"/>
              </w:rPr>
            </w:pPr>
            <w:r>
              <w:rPr>
                <w:rFonts w:hint="eastAsia" w:ascii="仿宋" w:hAnsi="仿宋" w:eastAsia="仿宋" w:cs="仿宋"/>
                <w:sz w:val="24"/>
              </w:rPr>
              <w:t>★</w:t>
            </w:r>
            <w:r>
              <w:rPr>
                <w:rFonts w:hint="eastAsia" w:ascii="仿宋" w:hAnsi="仿宋" w:eastAsia="仿宋" w:cs="仿宋"/>
                <w:b/>
                <w:snapToGrid w:val="0"/>
                <w:kern w:val="28"/>
                <w:sz w:val="24"/>
              </w:rPr>
              <w:t>对未提供样品或提供样品不满足采购需求实质性条件的，作无效投标处理。</w:t>
            </w:r>
          </w:p>
        </w:tc>
      </w:tr>
      <w:tr w14:paraId="1A8B42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499A43C4">
            <w:pPr>
              <w:spacing w:line="288" w:lineRule="auto"/>
              <w:jc w:val="center"/>
              <w:rPr>
                <w:rFonts w:ascii="仿宋" w:hAnsi="仿宋" w:eastAsia="仿宋" w:cs="仿宋"/>
                <w:sz w:val="24"/>
              </w:rPr>
            </w:pPr>
            <w:r>
              <w:rPr>
                <w:rFonts w:hint="eastAsia" w:ascii="仿宋" w:hAnsi="仿宋" w:eastAsia="仿宋" w:cs="仿宋"/>
                <w:sz w:val="24"/>
              </w:rPr>
              <w:t>9</w:t>
            </w:r>
          </w:p>
        </w:tc>
        <w:tc>
          <w:tcPr>
            <w:tcW w:w="8786" w:type="dxa"/>
            <w:gridSpan w:val="2"/>
            <w:vAlign w:val="center"/>
          </w:tcPr>
          <w:p w14:paraId="321C8A40">
            <w:pPr>
              <w:spacing w:line="288" w:lineRule="auto"/>
              <w:rPr>
                <w:rFonts w:ascii="仿宋" w:hAnsi="仿宋" w:eastAsia="仿宋" w:cs="仿宋"/>
                <w:b/>
                <w:sz w:val="24"/>
              </w:rPr>
            </w:pPr>
            <w:r>
              <w:rPr>
                <w:rFonts w:hint="eastAsia" w:ascii="仿宋" w:hAnsi="仿宋" w:eastAsia="仿宋" w:cs="仿宋"/>
                <w:b/>
                <w:sz w:val="24"/>
              </w:rPr>
              <w:t>方案讲解演示：</w:t>
            </w:r>
          </w:p>
          <w:p w14:paraId="34C7FDBC">
            <w:pPr>
              <w:spacing w:line="288" w:lineRule="auto"/>
              <w:rPr>
                <w:rFonts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sz w:val="24"/>
              </w:rPr>
              <w:t>A无方案演示。</w:t>
            </w:r>
          </w:p>
          <w:p w14:paraId="08190DAF">
            <w:pPr>
              <w:spacing w:line="288" w:lineRule="auto"/>
              <w:rPr>
                <w:rFonts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z w:val="24"/>
              </w:rPr>
              <w:t>B有方案演示：</w:t>
            </w:r>
          </w:p>
          <w:p w14:paraId="7F390977">
            <w:pPr>
              <w:spacing w:line="288" w:lineRule="auto"/>
              <w:rPr>
                <w:rFonts w:ascii="仿宋" w:hAnsi="仿宋" w:eastAsia="仿宋" w:cs="仿宋"/>
                <w:strike/>
                <w:sz w:val="24"/>
                <w:lang w:val="zh-CN"/>
              </w:rPr>
            </w:pPr>
            <w:r>
              <w:rPr>
                <w:rFonts w:hint="eastAsia" w:ascii="仿宋" w:hAnsi="仿宋" w:eastAsia="仿宋" w:cs="仿宋"/>
                <w:sz w:val="24"/>
                <w:lang w:val="zh-CN"/>
              </w:rPr>
              <w:t>（1）在评标时安排每个供应商进行方案演示。每个供应商时间不超过</w:t>
            </w:r>
            <w:r>
              <w:rPr>
                <w:rFonts w:hint="eastAsia" w:ascii="仿宋" w:hAnsi="仿宋" w:eastAsia="仿宋" w:cs="仿宋"/>
                <w:sz w:val="24"/>
                <w:u w:val="single"/>
              </w:rPr>
              <w:t>15</w:t>
            </w:r>
            <w:r>
              <w:rPr>
                <w:rFonts w:hint="eastAsia" w:ascii="仿宋" w:hAnsi="仿宋" w:eastAsia="仿宋" w:cs="仿宋"/>
                <w:sz w:val="24"/>
                <w:lang w:val="zh-CN"/>
              </w:rPr>
              <w:t>分钟，次序以投标文件解密时间先后次序为准。</w:t>
            </w:r>
          </w:p>
          <w:p w14:paraId="73E4A22D">
            <w:pPr>
              <w:spacing w:line="288" w:lineRule="auto"/>
              <w:rPr>
                <w:rFonts w:ascii="仿宋" w:hAnsi="仿宋" w:eastAsia="仿宋" w:cs="仿宋"/>
                <w:sz w:val="24"/>
                <w:lang w:val="zh-CN"/>
              </w:rPr>
            </w:pPr>
            <w:r>
              <w:rPr>
                <w:rFonts w:hint="eastAsia" w:ascii="仿宋" w:hAnsi="仿宋" w:eastAsia="仿宋" w:cs="仿宋"/>
                <w:sz w:val="24"/>
                <w:lang w:val="zh-CN"/>
              </w:rPr>
              <w:t>（2）方案演示可选择以下其中一种方式：</w:t>
            </w:r>
          </w:p>
          <w:p w14:paraId="0C1C8BC9">
            <w:pPr>
              <w:spacing w:line="288" w:lineRule="auto"/>
              <w:rPr>
                <w:rFonts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方式一：政采云平台在线演示。政采云平台在线讲解需供应商根据政采云平台操作要求做好准备工作，提前完善软硬件配置环境。</w:t>
            </w:r>
          </w:p>
          <w:p w14:paraId="45F70400">
            <w:pPr>
              <w:spacing w:line="288" w:lineRule="auto"/>
              <w:rPr>
                <w:rFonts w:hint="eastAsia" w:ascii="仿宋" w:hAnsi="仿宋" w:eastAsia="仿宋" w:cs="仿宋"/>
                <w:color w:val="auto"/>
                <w:sz w:val="24"/>
                <w:lang w:val="zh-CN"/>
              </w:rPr>
            </w:pPr>
            <w:r>
              <w:rPr>
                <w:rFonts w:hint="eastAsia" w:ascii="仿宋" w:hAnsi="仿宋" w:eastAsia="仿宋" w:cs="仿宋"/>
                <w:sz w:val="24"/>
              </w:rPr>
              <w:sym w:font="Wingdings" w:char="00A8"/>
            </w:r>
            <w:r>
              <w:rPr>
                <w:rFonts w:hint="eastAsia" w:ascii="仿宋" w:hAnsi="仿宋" w:eastAsia="仿宋" w:cs="仿宋"/>
                <w:sz w:val="24"/>
                <w:lang w:val="zh-CN"/>
              </w:rPr>
              <w:t>方式二：</w:t>
            </w:r>
            <w:r>
              <w:rPr>
                <w:rFonts w:hint="eastAsia" w:ascii="仿宋" w:hAnsi="仿宋" w:eastAsia="仿宋" w:cs="仿宋"/>
                <w:color w:val="auto"/>
                <w:sz w:val="24"/>
                <w:lang w:val="en-US" w:eastAsia="zh-CN"/>
              </w:rPr>
              <w:t>视频</w:t>
            </w:r>
            <w:r>
              <w:rPr>
                <w:rFonts w:hint="eastAsia" w:ascii="仿宋" w:hAnsi="仿宋" w:eastAsia="仿宋" w:cs="仿宋"/>
                <w:color w:val="auto"/>
                <w:sz w:val="24"/>
                <w:lang w:val="zh-CN"/>
              </w:rPr>
              <w:t>演示。</w:t>
            </w:r>
          </w:p>
          <w:p w14:paraId="651223A0">
            <w:pPr>
              <w:spacing w:line="288" w:lineRule="auto"/>
              <w:rPr>
                <w:rFonts w:ascii="仿宋" w:hAnsi="仿宋" w:eastAsia="仿宋" w:cs="仿宋"/>
                <w:color w:val="auto"/>
                <w:sz w:val="24"/>
                <w:lang w:val="zh-CN"/>
              </w:rPr>
            </w:pP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1</w:t>
            </w:r>
            <w:r>
              <w:rPr>
                <w:rFonts w:hint="eastAsia" w:ascii="仿宋" w:hAnsi="仿宋" w:eastAsia="仿宋" w:cs="仿宋"/>
                <w:color w:val="auto"/>
                <w:sz w:val="24"/>
                <w:lang w:val="zh-CN"/>
              </w:rPr>
              <w:t>）</w:t>
            </w:r>
            <w:r>
              <w:rPr>
                <w:rFonts w:hint="eastAsia" w:ascii="仿宋" w:hAnsi="仿宋" w:eastAsia="仿宋" w:cs="仿宋"/>
                <w:color w:val="auto"/>
                <w:sz w:val="24"/>
                <w:highlight w:val="none"/>
              </w:rPr>
              <w:t>提供</w:t>
            </w:r>
            <w:r>
              <w:rPr>
                <w:rFonts w:hint="eastAsia" w:ascii="仿宋" w:hAnsi="仿宋" w:eastAsia="仿宋" w:cs="仿宋"/>
                <w:color w:val="auto"/>
                <w:sz w:val="24"/>
                <w:lang w:val="zh-CN"/>
              </w:rPr>
              <w:t>演示</w:t>
            </w:r>
            <w:r>
              <w:rPr>
                <w:rFonts w:hint="eastAsia" w:ascii="仿宋" w:hAnsi="仿宋" w:eastAsia="仿宋" w:cs="仿宋"/>
                <w:color w:val="auto"/>
                <w:sz w:val="24"/>
                <w:lang w:val="en-US" w:eastAsia="zh-CN"/>
              </w:rPr>
              <w:t>视频</w:t>
            </w:r>
            <w:r>
              <w:rPr>
                <w:rFonts w:hint="eastAsia" w:ascii="仿宋" w:hAnsi="仿宋" w:eastAsia="仿宋" w:cs="仿宋"/>
                <w:color w:val="auto"/>
                <w:sz w:val="24"/>
                <w:highlight w:val="none"/>
              </w:rPr>
              <w:t>的时间：</w:t>
            </w:r>
            <w:r>
              <w:rPr>
                <w:rStyle w:val="77"/>
                <w:rFonts w:hint="eastAsia" w:ascii="仿宋" w:hAnsi="仿宋" w:eastAsia="仿宋" w:cs="仿宋"/>
                <w:snapToGrid/>
                <w:color w:val="auto"/>
                <w:kern w:val="2"/>
                <w:sz w:val="24"/>
                <w:szCs w:val="24"/>
                <w:u w:val="single"/>
                <w:lang w:eastAsia="zh-CN"/>
              </w:rPr>
              <w:t>2025</w:t>
            </w:r>
            <w:r>
              <w:rPr>
                <w:rStyle w:val="77"/>
                <w:rFonts w:hint="eastAsia" w:ascii="仿宋" w:hAnsi="仿宋" w:eastAsia="仿宋" w:cs="仿宋"/>
                <w:snapToGrid/>
                <w:color w:val="auto"/>
                <w:kern w:val="2"/>
                <w:sz w:val="24"/>
                <w:szCs w:val="24"/>
                <w:u w:val="single"/>
              </w:rPr>
              <w:t>年月日点分</w:t>
            </w:r>
            <w:r>
              <w:rPr>
                <w:rStyle w:val="77"/>
                <w:rFonts w:hint="eastAsia" w:ascii="仿宋" w:hAnsi="仿宋" w:eastAsia="仿宋" w:cs="仿宋"/>
                <w:bCs/>
                <w:snapToGrid/>
                <w:color w:val="auto"/>
                <w:kern w:val="2"/>
                <w:sz w:val="24"/>
                <w:szCs w:val="24"/>
                <w:u w:val="single"/>
              </w:rPr>
              <w:t>00秒</w:t>
            </w:r>
            <w:r>
              <w:rPr>
                <w:rStyle w:val="77"/>
                <w:rFonts w:hint="eastAsia" w:ascii="仿宋" w:hAnsi="仿宋" w:eastAsia="仿宋" w:cs="仿宋"/>
                <w:bCs/>
                <w:snapToGrid/>
                <w:color w:val="auto"/>
                <w:kern w:val="2"/>
                <w:sz w:val="24"/>
                <w:szCs w:val="24"/>
                <w:u w:val="single"/>
                <w:lang w:val="en-US" w:eastAsia="zh-CN"/>
              </w:rPr>
              <w:t>前</w:t>
            </w:r>
            <w:r>
              <w:rPr>
                <w:rFonts w:hint="eastAsia" w:ascii="仿宋" w:hAnsi="仿宋" w:eastAsia="仿宋" w:cs="仿宋"/>
                <w:color w:val="auto"/>
                <w:kern w:val="0"/>
                <w:sz w:val="24"/>
                <w:highlight w:val="none"/>
              </w:rPr>
              <w:t>；地点：；联系人</w:t>
            </w:r>
            <w:r>
              <w:rPr>
                <w:rFonts w:hint="eastAsia" w:ascii="仿宋" w:hAnsi="仿宋" w:eastAsia="仿宋" w:cs="仿宋"/>
                <w:color w:val="auto"/>
                <w:sz w:val="24"/>
                <w:highlight w:val="none"/>
              </w:rPr>
              <w:t>：，</w:t>
            </w:r>
            <w:r>
              <w:rPr>
                <w:rFonts w:hint="eastAsia" w:ascii="仿宋" w:hAnsi="仿宋" w:eastAsia="仿宋" w:cs="仿宋"/>
                <w:color w:val="auto"/>
                <w:kern w:val="28"/>
                <w:sz w:val="24"/>
                <w:highlight w:val="none"/>
              </w:rPr>
              <w:t>联系电话：</w:t>
            </w:r>
            <w:r>
              <w:rPr>
                <w:rFonts w:hint="eastAsia" w:ascii="仿宋" w:hAnsi="仿宋" w:eastAsia="仿宋" w:cs="仿宋"/>
                <w:color w:val="auto"/>
                <w:sz w:val="24"/>
                <w:highlight w:val="none"/>
              </w:rPr>
              <w:t>。</w:t>
            </w:r>
          </w:p>
          <w:p w14:paraId="0E76EC6B">
            <w:pPr>
              <w:spacing w:line="288" w:lineRule="auto"/>
              <w:rPr>
                <w:rFonts w:hint="eastAsia" w:ascii="仿宋" w:hAnsi="仿宋" w:eastAsia="仿宋" w:cs="仿宋"/>
                <w:color w:val="auto"/>
                <w:sz w:val="24"/>
                <w:lang w:val="en-US" w:eastAsia="zh-CN"/>
              </w:rPr>
            </w:pPr>
            <w:r>
              <w:rPr>
                <w:rFonts w:hint="eastAsia" w:ascii="仿宋" w:hAnsi="仿宋" w:eastAsia="仿宋" w:cs="仿宋"/>
                <w:color w:val="auto"/>
                <w:sz w:val="24"/>
                <w:lang w:val="zh-CN"/>
              </w:rPr>
              <w:t>（</w:t>
            </w:r>
            <w:r>
              <w:rPr>
                <w:rFonts w:hint="eastAsia" w:ascii="仿宋" w:hAnsi="仿宋" w:eastAsia="仿宋" w:cs="仿宋"/>
                <w:color w:val="auto"/>
                <w:sz w:val="24"/>
                <w:lang w:val="en-US" w:eastAsia="zh-CN"/>
              </w:rPr>
              <w:t>2</w:t>
            </w:r>
            <w:r>
              <w:rPr>
                <w:rFonts w:hint="eastAsia" w:ascii="仿宋" w:hAnsi="仿宋" w:eastAsia="仿宋" w:cs="仿宋"/>
                <w:color w:val="auto"/>
                <w:sz w:val="24"/>
                <w:lang w:val="zh-CN"/>
              </w:rPr>
              <w:t>）</w:t>
            </w:r>
            <w:r>
              <w:rPr>
                <w:rFonts w:hint="eastAsia" w:ascii="仿宋" w:hAnsi="仿宋" w:eastAsia="仿宋" w:cs="仿宋"/>
                <w:color w:val="auto"/>
                <w:sz w:val="24"/>
                <w:highlight w:val="none"/>
              </w:rPr>
              <w:t>提供</w:t>
            </w:r>
            <w:r>
              <w:rPr>
                <w:rFonts w:hint="eastAsia" w:ascii="仿宋" w:hAnsi="仿宋" w:eastAsia="仿宋" w:cs="仿宋"/>
                <w:color w:val="auto"/>
                <w:sz w:val="24"/>
                <w:lang w:val="zh-CN"/>
              </w:rPr>
              <w:t>演示</w:t>
            </w:r>
            <w:r>
              <w:rPr>
                <w:rFonts w:hint="eastAsia" w:ascii="仿宋" w:hAnsi="仿宋" w:eastAsia="仿宋" w:cs="仿宋"/>
                <w:color w:val="auto"/>
                <w:sz w:val="24"/>
                <w:lang w:val="en-US" w:eastAsia="zh-CN"/>
              </w:rPr>
              <w:t>视频</w:t>
            </w:r>
            <w:r>
              <w:rPr>
                <w:rFonts w:hint="eastAsia" w:ascii="仿宋" w:hAnsi="仿宋" w:eastAsia="仿宋" w:cs="仿宋"/>
                <w:color w:val="auto"/>
                <w:sz w:val="24"/>
                <w:highlight w:val="none"/>
              </w:rPr>
              <w:t>的</w:t>
            </w:r>
            <w:r>
              <w:rPr>
                <w:rFonts w:hint="eastAsia" w:ascii="仿宋" w:hAnsi="仿宋" w:eastAsia="仿宋" w:cs="仿宋"/>
                <w:color w:val="auto"/>
                <w:sz w:val="24"/>
                <w:highlight w:val="none"/>
                <w:lang w:val="en-US" w:eastAsia="zh-CN"/>
              </w:rPr>
              <w:t>方式</w:t>
            </w:r>
            <w:r>
              <w:rPr>
                <w:rFonts w:hint="eastAsia" w:ascii="仿宋" w:hAnsi="仿宋" w:eastAsia="仿宋" w:cs="仿宋"/>
                <w:color w:val="auto"/>
                <w:sz w:val="24"/>
                <w:highlight w:val="none"/>
              </w:rPr>
              <w:t>：</w:t>
            </w:r>
            <w:r>
              <w:rPr>
                <w:rFonts w:hint="eastAsia" w:ascii="仿宋" w:hAnsi="仿宋" w:eastAsia="仿宋" w:cs="仿宋"/>
                <w:color w:val="auto"/>
                <w:sz w:val="24"/>
                <w:highlight w:val="none"/>
                <w:lang w:val="en-US" w:eastAsia="zh-CN"/>
              </w:rPr>
              <w:t>将</w:t>
            </w:r>
            <w:r>
              <w:rPr>
                <w:rFonts w:hint="eastAsia" w:ascii="仿宋" w:hAnsi="仿宋" w:eastAsia="仿宋" w:cs="仿宋"/>
                <w:color w:val="auto"/>
                <w:sz w:val="24"/>
                <w:lang w:val="zh-CN"/>
              </w:rPr>
              <w:t>演示</w:t>
            </w:r>
            <w:r>
              <w:rPr>
                <w:rFonts w:hint="eastAsia" w:ascii="仿宋" w:hAnsi="仿宋" w:eastAsia="仿宋" w:cs="仿宋"/>
                <w:color w:val="auto"/>
                <w:sz w:val="24"/>
                <w:lang w:val="en-US" w:eastAsia="zh-CN"/>
              </w:rPr>
              <w:t>视频拷入U盘中，以U盘的形式提供。</w:t>
            </w:r>
          </w:p>
          <w:p w14:paraId="41725809">
            <w:pPr>
              <w:spacing w:line="288" w:lineRule="auto"/>
              <w:rPr>
                <w:rFonts w:ascii="仿宋" w:hAnsi="仿宋" w:eastAsia="仿宋" w:cs="仿宋"/>
                <w:sz w:val="24"/>
                <w:lang w:val="zh-CN"/>
              </w:rPr>
            </w:pPr>
            <w:r>
              <w:rPr>
                <w:rFonts w:hint="eastAsia" w:ascii="仿宋" w:hAnsi="仿宋" w:eastAsia="仿宋" w:cs="仿宋"/>
                <w:color w:val="auto"/>
                <w:kern w:val="0"/>
                <w:sz w:val="24"/>
                <w:highlight w:val="none"/>
              </w:rPr>
              <w:t>（3）</w:t>
            </w:r>
            <w:r>
              <w:rPr>
                <w:rFonts w:hint="eastAsia" w:ascii="仿宋" w:hAnsi="仿宋" w:eastAsia="仿宋" w:cs="仿宋"/>
                <w:color w:val="auto"/>
                <w:sz w:val="24"/>
                <w:lang w:val="en-US" w:eastAsia="zh-CN"/>
              </w:rPr>
              <w:t>视频</w:t>
            </w:r>
            <w:r>
              <w:rPr>
                <w:rFonts w:hint="eastAsia" w:ascii="仿宋" w:hAnsi="仿宋" w:eastAsia="仿宋" w:cs="仿宋"/>
                <w:color w:val="auto"/>
                <w:sz w:val="24"/>
                <w:lang w:val="zh-CN"/>
              </w:rPr>
              <w:t>演示</w:t>
            </w:r>
            <w:r>
              <w:rPr>
                <w:rFonts w:hint="eastAsia" w:ascii="仿宋" w:hAnsi="仿宋" w:eastAsia="仿宋" w:cs="仿宋"/>
                <w:color w:val="auto"/>
                <w:kern w:val="0"/>
                <w:sz w:val="24"/>
                <w:highlight w:val="none"/>
              </w:rPr>
              <w:t>的评审方法以及评审标准</w:t>
            </w:r>
            <w:r>
              <w:rPr>
                <w:rFonts w:hint="eastAsia" w:ascii="仿宋" w:hAnsi="仿宋" w:eastAsia="仿宋" w:cs="仿宋"/>
                <w:snapToGrid w:val="0"/>
                <w:color w:val="auto"/>
                <w:kern w:val="28"/>
                <w:sz w:val="24"/>
                <w:highlight w:val="none"/>
              </w:rPr>
              <w:t>：详见</w:t>
            </w:r>
            <w:r>
              <w:rPr>
                <w:rFonts w:hint="eastAsia" w:ascii="仿宋" w:hAnsi="仿宋" w:eastAsia="仿宋" w:cs="仿宋"/>
                <w:color w:val="auto"/>
                <w:sz w:val="24"/>
                <w:highlight w:val="none"/>
                <w:u w:val="single"/>
              </w:rPr>
              <w:t>评标办法</w:t>
            </w:r>
            <w:r>
              <w:rPr>
                <w:rFonts w:hint="eastAsia" w:ascii="仿宋" w:hAnsi="仿宋" w:eastAsia="仿宋" w:cs="仿宋"/>
                <w:color w:val="auto"/>
                <w:kern w:val="0"/>
                <w:sz w:val="24"/>
                <w:highlight w:val="none"/>
                <w:lang w:eastAsia="zh-CN"/>
              </w:rPr>
              <w:t>。</w:t>
            </w:r>
          </w:p>
          <w:p w14:paraId="29C61259">
            <w:pPr>
              <w:spacing w:line="288" w:lineRule="auto"/>
              <w:rPr>
                <w:rFonts w:ascii="仿宋" w:hAnsi="仿宋" w:eastAsia="仿宋" w:cs="仿宋"/>
                <w:sz w:val="24"/>
              </w:rPr>
            </w:pPr>
            <w:r>
              <w:rPr>
                <w:rFonts w:hint="eastAsia" w:ascii="仿宋" w:hAnsi="仿宋" w:eastAsia="仿宋" w:cs="仿宋"/>
                <w:sz w:val="24"/>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14:paraId="414052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552C6CCE">
            <w:pPr>
              <w:spacing w:line="288" w:lineRule="auto"/>
              <w:jc w:val="center"/>
              <w:rPr>
                <w:rFonts w:ascii="仿宋" w:hAnsi="仿宋" w:eastAsia="仿宋" w:cs="仿宋"/>
                <w:sz w:val="24"/>
              </w:rPr>
            </w:pPr>
            <w:r>
              <w:rPr>
                <w:rFonts w:hint="eastAsia" w:ascii="仿宋" w:hAnsi="仿宋" w:eastAsia="仿宋" w:cs="仿宋"/>
                <w:sz w:val="24"/>
              </w:rPr>
              <w:t>10</w:t>
            </w:r>
          </w:p>
        </w:tc>
        <w:tc>
          <w:tcPr>
            <w:tcW w:w="1831" w:type="dxa"/>
            <w:vAlign w:val="center"/>
          </w:tcPr>
          <w:p w14:paraId="23261918">
            <w:pPr>
              <w:snapToGrid w:val="0"/>
              <w:spacing w:line="288" w:lineRule="auto"/>
              <w:rPr>
                <w:rFonts w:ascii="仿宋" w:hAnsi="仿宋" w:eastAsia="仿宋" w:cs="仿宋"/>
                <w:b/>
                <w:color w:val="auto"/>
                <w:sz w:val="24"/>
              </w:rPr>
            </w:pPr>
            <w:r>
              <w:rPr>
                <w:rFonts w:hint="eastAsia" w:ascii="仿宋" w:hAnsi="仿宋" w:eastAsia="仿宋" w:cs="仿宋"/>
                <w:b/>
                <w:color w:val="auto"/>
                <w:sz w:val="24"/>
              </w:rPr>
              <w:t>进口产品</w:t>
            </w:r>
          </w:p>
        </w:tc>
        <w:tc>
          <w:tcPr>
            <w:tcW w:w="6955" w:type="dxa"/>
            <w:vAlign w:val="center"/>
          </w:tcPr>
          <w:p w14:paraId="37C1557B">
            <w:pPr>
              <w:spacing w:line="288" w:lineRule="auto"/>
              <w:rPr>
                <w:rFonts w:ascii="仿宋" w:hAnsi="仿宋" w:eastAsia="仿宋" w:cs="仿宋"/>
                <w:color w:val="auto"/>
                <w:kern w:val="0"/>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本项目不允许采购进口产品。</w:t>
            </w:r>
          </w:p>
          <w:p w14:paraId="5A689A88">
            <w:pPr>
              <w:snapToGrid w:val="0"/>
              <w:spacing w:line="288" w:lineRule="auto"/>
              <w:rPr>
                <w:rFonts w:ascii="仿宋" w:hAnsi="仿宋" w:eastAsia="仿宋" w:cs="仿宋"/>
                <w:b/>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321EB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5C5F2115">
            <w:pPr>
              <w:spacing w:line="288" w:lineRule="auto"/>
              <w:jc w:val="center"/>
              <w:rPr>
                <w:rFonts w:ascii="仿宋" w:hAnsi="仿宋" w:eastAsia="仿宋" w:cs="仿宋"/>
                <w:sz w:val="24"/>
              </w:rPr>
            </w:pPr>
            <w:r>
              <w:rPr>
                <w:rFonts w:hint="eastAsia" w:ascii="仿宋" w:hAnsi="仿宋" w:eastAsia="仿宋" w:cs="仿宋"/>
                <w:sz w:val="24"/>
              </w:rPr>
              <w:t>11</w:t>
            </w:r>
          </w:p>
        </w:tc>
        <w:tc>
          <w:tcPr>
            <w:tcW w:w="1831" w:type="dxa"/>
            <w:vAlign w:val="center"/>
          </w:tcPr>
          <w:p w14:paraId="78F10FA6">
            <w:pPr>
              <w:snapToGrid w:val="0"/>
              <w:spacing w:line="288" w:lineRule="auto"/>
              <w:ind w:left="14" w:hanging="14" w:hangingChars="7"/>
              <w:rPr>
                <w:rFonts w:ascii="仿宋" w:hAnsi="仿宋" w:eastAsia="仿宋" w:cs="仿宋"/>
                <w:b/>
                <w:color w:val="auto"/>
                <w:spacing w:val="-20"/>
                <w:sz w:val="24"/>
              </w:rPr>
            </w:pPr>
            <w:r>
              <w:rPr>
                <w:rFonts w:hint="eastAsia" w:ascii="仿宋" w:hAnsi="仿宋" w:eastAsia="仿宋" w:cs="仿宋"/>
                <w:b/>
                <w:color w:val="auto"/>
                <w:spacing w:val="-20"/>
                <w:sz w:val="24"/>
              </w:rPr>
              <w:t>项目属性与核心产品</w:t>
            </w:r>
          </w:p>
        </w:tc>
        <w:tc>
          <w:tcPr>
            <w:tcW w:w="6955" w:type="dxa"/>
            <w:vAlign w:val="center"/>
          </w:tcPr>
          <w:p w14:paraId="7AB3650C">
            <w:pPr>
              <w:spacing w:line="288" w:lineRule="auto"/>
              <w:rPr>
                <w:rFonts w:ascii="仿宋" w:hAnsi="仿宋" w:eastAsia="仿宋" w:cs="仿宋"/>
                <w:color w:val="auto"/>
                <w:sz w:val="24"/>
              </w:rPr>
            </w:pPr>
            <w:r>
              <w:rPr>
                <w:rFonts w:hint="eastAsia" w:ascii="仿宋" w:hAnsi="仿宋" w:eastAsia="仿宋" w:cs="仿宋"/>
                <w:color w:val="auto"/>
                <w:kern w:val="0"/>
                <w:sz w:val="24"/>
              </w:rPr>
              <w:sym w:font="Wingdings" w:char="00A8"/>
            </w:r>
            <w:r>
              <w:rPr>
                <w:rFonts w:hint="eastAsia" w:ascii="仿宋" w:hAnsi="仿宋" w:eastAsia="仿宋" w:cs="仿宋"/>
                <w:color w:val="auto"/>
                <w:kern w:val="0"/>
                <w:sz w:val="24"/>
              </w:rPr>
              <w:t>A</w:t>
            </w:r>
            <w:r>
              <w:rPr>
                <w:rFonts w:hint="eastAsia" w:ascii="仿宋" w:hAnsi="仿宋" w:eastAsia="仿宋" w:cs="仿宋"/>
                <w:color w:val="auto"/>
                <w:sz w:val="24"/>
              </w:rPr>
              <w:t>货物类，单一产品或</w:t>
            </w:r>
            <w:r>
              <w:rPr>
                <w:rFonts w:hint="eastAsia" w:ascii="仿宋" w:hAnsi="仿宋" w:eastAsia="仿宋" w:cs="仿宋"/>
                <w:color w:val="auto"/>
                <w:kern w:val="0"/>
                <w:sz w:val="24"/>
              </w:rPr>
              <w:t>核心产品为：</w:t>
            </w:r>
            <w:r>
              <w:rPr>
                <w:rFonts w:hint="eastAsia" w:ascii="仿宋" w:hAnsi="仿宋" w:eastAsia="仿宋" w:cs="仿宋"/>
                <w:color w:val="auto"/>
                <w:kern w:val="0"/>
                <w:sz w:val="24"/>
                <w:u w:val="single"/>
              </w:rPr>
              <w:t xml:space="preserve">  </w:t>
            </w:r>
            <w:r>
              <w:rPr>
                <w:rFonts w:hint="eastAsia" w:ascii="仿宋" w:hAnsi="仿宋" w:eastAsia="仿宋" w:cs="仿宋"/>
                <w:color w:val="auto"/>
                <w:sz w:val="24"/>
              </w:rPr>
              <w:t>。</w:t>
            </w:r>
          </w:p>
          <w:p w14:paraId="2053BC8E">
            <w:pPr>
              <w:snapToGrid w:val="0"/>
              <w:spacing w:line="288" w:lineRule="auto"/>
              <w:rPr>
                <w:rFonts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kern w:val="0"/>
                <w:sz w:val="24"/>
              </w:rPr>
              <w:t>B</w:t>
            </w:r>
            <w:r>
              <w:rPr>
                <w:rFonts w:hint="eastAsia" w:ascii="仿宋" w:hAnsi="仿宋" w:eastAsia="仿宋" w:cs="仿宋"/>
                <w:color w:val="auto"/>
                <w:sz w:val="24"/>
              </w:rPr>
              <w:t>服务类。</w:t>
            </w:r>
          </w:p>
        </w:tc>
      </w:tr>
      <w:tr w14:paraId="60527B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086D7D62">
            <w:pPr>
              <w:spacing w:line="288" w:lineRule="auto"/>
              <w:jc w:val="center"/>
              <w:rPr>
                <w:rFonts w:ascii="仿宋" w:hAnsi="仿宋" w:eastAsia="仿宋" w:cs="仿宋"/>
                <w:sz w:val="24"/>
              </w:rPr>
            </w:pPr>
            <w:r>
              <w:rPr>
                <w:rFonts w:hint="eastAsia" w:ascii="仿宋" w:hAnsi="仿宋" w:eastAsia="仿宋" w:cs="仿宋"/>
                <w:sz w:val="24"/>
              </w:rPr>
              <w:t>12</w:t>
            </w:r>
          </w:p>
        </w:tc>
        <w:tc>
          <w:tcPr>
            <w:tcW w:w="1831" w:type="dxa"/>
            <w:vAlign w:val="center"/>
          </w:tcPr>
          <w:p w14:paraId="19E5DF43">
            <w:pPr>
              <w:snapToGrid w:val="0"/>
              <w:spacing w:line="288" w:lineRule="auto"/>
              <w:ind w:hanging="1"/>
              <w:jc w:val="center"/>
              <w:rPr>
                <w:rFonts w:ascii="仿宋" w:hAnsi="仿宋" w:eastAsia="仿宋" w:cs="仿宋"/>
                <w:b/>
                <w:color w:val="auto"/>
                <w:spacing w:val="-20"/>
                <w:sz w:val="24"/>
              </w:rPr>
            </w:pPr>
            <w:r>
              <w:rPr>
                <w:rFonts w:hint="eastAsia" w:ascii="仿宋" w:hAnsi="仿宋" w:eastAsia="仿宋" w:cs="仿宋"/>
                <w:b/>
                <w:color w:val="auto"/>
                <w:spacing w:val="-20"/>
                <w:sz w:val="24"/>
              </w:rPr>
              <w:t>采购标的对应的中小企业划分标准所属行业</w:t>
            </w:r>
          </w:p>
        </w:tc>
        <w:tc>
          <w:tcPr>
            <w:tcW w:w="6955" w:type="dxa"/>
            <w:vAlign w:val="center"/>
          </w:tcPr>
          <w:p w14:paraId="179BD131">
            <w:pPr>
              <w:spacing w:line="288" w:lineRule="auto"/>
              <w:rPr>
                <w:rFonts w:ascii="仿宋" w:hAnsi="仿宋" w:eastAsia="仿宋" w:cs="仿宋"/>
                <w:color w:val="auto"/>
              </w:rPr>
            </w:pPr>
            <w:r>
              <w:rPr>
                <w:rFonts w:hint="eastAsia" w:ascii="仿宋" w:hAnsi="仿宋" w:eastAsia="仿宋" w:cs="仿宋"/>
                <w:color w:val="auto"/>
                <w:kern w:val="0"/>
                <w:sz w:val="24"/>
              </w:rPr>
              <w:t>（1）标的：</w:t>
            </w:r>
            <w:r>
              <w:rPr>
                <w:rFonts w:hint="eastAsia" w:ascii="仿宋" w:hAnsi="仿宋" w:eastAsia="仿宋" w:cs="仿宋"/>
                <w:color w:val="auto"/>
                <w:sz w:val="24"/>
                <w:u w:val="single"/>
              </w:rPr>
              <w:t xml:space="preserve"> 01标</w:t>
            </w:r>
            <w:r>
              <w:rPr>
                <w:rFonts w:hint="eastAsia" w:ascii="仿宋" w:hAnsi="仿宋" w:eastAsia="仿宋" w:cs="仿宋"/>
                <w:color w:val="auto"/>
                <w:kern w:val="0"/>
                <w:sz w:val="24"/>
              </w:rPr>
              <w:t>，属于</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kern w:val="0"/>
                <w:sz w:val="24"/>
                <w:u w:val="single"/>
              </w:rPr>
              <w:t>租赁和商务服务</w:t>
            </w:r>
            <w:r>
              <w:rPr>
                <w:rFonts w:hint="eastAsia" w:ascii="仿宋" w:hAnsi="仿宋" w:eastAsia="仿宋" w:cs="仿宋"/>
                <w:color w:val="auto"/>
                <w:kern w:val="0"/>
                <w:sz w:val="24"/>
                <w:u w:val="single"/>
                <w:lang w:val="en-US" w:eastAsia="zh-CN"/>
              </w:rPr>
              <w:t xml:space="preserve"> </w:t>
            </w:r>
            <w:r>
              <w:rPr>
                <w:rFonts w:hint="eastAsia" w:ascii="仿宋" w:hAnsi="仿宋" w:eastAsia="仿宋" w:cs="仿宋"/>
                <w:color w:val="auto"/>
                <w:kern w:val="0"/>
                <w:sz w:val="24"/>
              </w:rPr>
              <w:t>行业；</w:t>
            </w:r>
          </w:p>
        </w:tc>
      </w:tr>
      <w:tr w14:paraId="14E30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Merge w:val="restart"/>
            <w:vAlign w:val="center"/>
          </w:tcPr>
          <w:p w14:paraId="56763F69">
            <w:pPr>
              <w:spacing w:line="288" w:lineRule="auto"/>
              <w:jc w:val="center"/>
              <w:rPr>
                <w:rFonts w:ascii="仿宋" w:hAnsi="仿宋" w:eastAsia="仿宋" w:cs="仿宋"/>
                <w:sz w:val="24"/>
              </w:rPr>
            </w:pPr>
            <w:r>
              <w:rPr>
                <w:rFonts w:hint="eastAsia" w:ascii="仿宋" w:hAnsi="仿宋" w:eastAsia="仿宋" w:cs="仿宋"/>
                <w:sz w:val="24"/>
              </w:rPr>
              <w:t>13</w:t>
            </w:r>
          </w:p>
        </w:tc>
        <w:tc>
          <w:tcPr>
            <w:tcW w:w="1831" w:type="dxa"/>
            <w:vMerge w:val="restart"/>
            <w:vAlign w:val="center"/>
          </w:tcPr>
          <w:p w14:paraId="7007974A">
            <w:pPr>
              <w:snapToGrid w:val="0"/>
              <w:spacing w:line="288" w:lineRule="auto"/>
              <w:rPr>
                <w:rFonts w:ascii="仿宋" w:hAnsi="仿宋" w:eastAsia="仿宋" w:cs="仿宋"/>
                <w:b/>
                <w:sz w:val="24"/>
              </w:rPr>
            </w:pPr>
            <w:r>
              <w:rPr>
                <w:rFonts w:hint="eastAsia" w:ascii="仿宋" w:hAnsi="仿宋" w:eastAsia="仿宋" w:cs="仿宋"/>
                <w:b/>
                <w:sz w:val="24"/>
              </w:rPr>
              <w:t>投标人信用信息事项</w:t>
            </w:r>
          </w:p>
        </w:tc>
        <w:tc>
          <w:tcPr>
            <w:tcW w:w="6955" w:type="dxa"/>
            <w:vAlign w:val="center"/>
          </w:tcPr>
          <w:p w14:paraId="5169EA1F">
            <w:pPr>
              <w:snapToGrid w:val="0"/>
              <w:spacing w:line="288" w:lineRule="auto"/>
              <w:rPr>
                <w:rFonts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3D8E0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Merge w:val="continue"/>
            <w:vAlign w:val="center"/>
          </w:tcPr>
          <w:p w14:paraId="28189E18">
            <w:pPr>
              <w:spacing w:line="288" w:lineRule="auto"/>
              <w:jc w:val="center"/>
              <w:rPr>
                <w:rFonts w:ascii="仿宋" w:hAnsi="仿宋" w:eastAsia="仿宋" w:cs="仿宋"/>
                <w:sz w:val="24"/>
              </w:rPr>
            </w:pPr>
          </w:p>
        </w:tc>
        <w:tc>
          <w:tcPr>
            <w:tcW w:w="1831" w:type="dxa"/>
            <w:vMerge w:val="continue"/>
            <w:vAlign w:val="center"/>
          </w:tcPr>
          <w:p w14:paraId="0020CDE1">
            <w:pPr>
              <w:snapToGrid w:val="0"/>
              <w:spacing w:line="288" w:lineRule="auto"/>
              <w:rPr>
                <w:rFonts w:ascii="仿宋" w:hAnsi="仿宋" w:eastAsia="仿宋" w:cs="仿宋"/>
                <w:b/>
                <w:sz w:val="24"/>
              </w:rPr>
            </w:pPr>
          </w:p>
        </w:tc>
        <w:tc>
          <w:tcPr>
            <w:tcW w:w="6955" w:type="dxa"/>
            <w:vAlign w:val="center"/>
          </w:tcPr>
          <w:p w14:paraId="30B182E6">
            <w:pPr>
              <w:snapToGrid w:val="0"/>
              <w:spacing w:line="288" w:lineRule="auto"/>
              <w:rPr>
                <w:rFonts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33FE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Merge w:val="continue"/>
            <w:vAlign w:val="center"/>
          </w:tcPr>
          <w:p w14:paraId="33E8C6E3">
            <w:pPr>
              <w:spacing w:line="288" w:lineRule="auto"/>
              <w:jc w:val="center"/>
              <w:rPr>
                <w:rFonts w:ascii="仿宋" w:hAnsi="仿宋" w:eastAsia="仿宋" w:cs="仿宋"/>
                <w:sz w:val="24"/>
              </w:rPr>
            </w:pPr>
          </w:p>
        </w:tc>
        <w:tc>
          <w:tcPr>
            <w:tcW w:w="1831" w:type="dxa"/>
            <w:vMerge w:val="continue"/>
            <w:vAlign w:val="center"/>
          </w:tcPr>
          <w:p w14:paraId="166141ED">
            <w:pPr>
              <w:snapToGrid w:val="0"/>
              <w:spacing w:line="288" w:lineRule="auto"/>
              <w:rPr>
                <w:rFonts w:ascii="仿宋" w:hAnsi="仿宋" w:eastAsia="仿宋" w:cs="仿宋"/>
                <w:b/>
                <w:sz w:val="24"/>
              </w:rPr>
            </w:pPr>
          </w:p>
        </w:tc>
        <w:tc>
          <w:tcPr>
            <w:tcW w:w="6955" w:type="dxa"/>
            <w:vAlign w:val="center"/>
          </w:tcPr>
          <w:p w14:paraId="0264415B">
            <w:pPr>
              <w:snapToGrid w:val="0"/>
              <w:spacing w:line="288" w:lineRule="auto"/>
              <w:rPr>
                <w:rFonts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70B35D6C">
            <w:pPr>
              <w:snapToGrid w:val="0"/>
              <w:spacing w:line="288" w:lineRule="auto"/>
              <w:rPr>
                <w:rFonts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7A289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54928DB0">
            <w:pPr>
              <w:spacing w:line="288" w:lineRule="auto"/>
              <w:jc w:val="center"/>
              <w:rPr>
                <w:rFonts w:ascii="仿宋" w:hAnsi="仿宋" w:eastAsia="仿宋" w:cs="仿宋"/>
                <w:sz w:val="24"/>
              </w:rPr>
            </w:pPr>
            <w:r>
              <w:rPr>
                <w:rFonts w:hint="eastAsia" w:ascii="仿宋" w:hAnsi="仿宋" w:eastAsia="仿宋" w:cs="仿宋"/>
                <w:sz w:val="24"/>
              </w:rPr>
              <w:t>14</w:t>
            </w:r>
          </w:p>
        </w:tc>
        <w:tc>
          <w:tcPr>
            <w:tcW w:w="8786" w:type="dxa"/>
            <w:gridSpan w:val="2"/>
            <w:vAlign w:val="center"/>
          </w:tcPr>
          <w:p w14:paraId="3DADB41A">
            <w:pPr>
              <w:snapToGrid w:val="0"/>
              <w:spacing w:line="288" w:lineRule="auto"/>
              <w:rPr>
                <w:rFonts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178E1E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787714F6">
            <w:pPr>
              <w:spacing w:line="288" w:lineRule="auto"/>
              <w:jc w:val="center"/>
              <w:rPr>
                <w:rFonts w:ascii="仿宋" w:hAnsi="仿宋" w:eastAsia="仿宋" w:cs="仿宋"/>
                <w:sz w:val="24"/>
              </w:rPr>
            </w:pPr>
            <w:r>
              <w:rPr>
                <w:rFonts w:hint="eastAsia" w:ascii="仿宋" w:hAnsi="仿宋" w:eastAsia="仿宋" w:cs="仿宋"/>
                <w:sz w:val="24"/>
              </w:rPr>
              <w:t>15</w:t>
            </w:r>
          </w:p>
        </w:tc>
        <w:tc>
          <w:tcPr>
            <w:tcW w:w="8786" w:type="dxa"/>
            <w:gridSpan w:val="2"/>
            <w:vAlign w:val="center"/>
          </w:tcPr>
          <w:p w14:paraId="631C27F2">
            <w:pPr>
              <w:snapToGrid w:val="0"/>
              <w:spacing w:line="288" w:lineRule="auto"/>
              <w:rPr>
                <w:rFonts w:ascii="仿宋" w:hAnsi="仿宋" w:eastAsia="仿宋" w:cs="仿宋"/>
                <w:sz w:val="24"/>
              </w:rPr>
            </w:pPr>
            <w:r>
              <w:rPr>
                <w:rFonts w:hint="eastAsia" w:ascii="仿宋" w:hAnsi="仿宋" w:eastAsia="仿宋" w:cs="仿宋"/>
                <w:sz w:val="24"/>
              </w:rPr>
              <w:t>更正补充公告请自行登录浙江政府采购网下载。</w:t>
            </w:r>
          </w:p>
        </w:tc>
      </w:tr>
      <w:tr w14:paraId="5A1A41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After w:val="1"/>
          <w:wAfter w:w="79" w:type="dxa"/>
          <w:trHeight w:val="90" w:hRule="atLeast"/>
          <w:jc w:val="center"/>
        </w:trPr>
        <w:tc>
          <w:tcPr>
            <w:tcW w:w="834" w:type="dxa"/>
            <w:vAlign w:val="center"/>
          </w:tcPr>
          <w:p w14:paraId="2E2EAA04">
            <w:pPr>
              <w:spacing w:line="288" w:lineRule="auto"/>
              <w:jc w:val="center"/>
              <w:rPr>
                <w:rFonts w:hint="eastAsia" w:ascii="仿宋" w:hAnsi="仿宋" w:eastAsia="仿宋" w:cs="仿宋"/>
                <w:sz w:val="24"/>
                <w:lang w:eastAsia="zh-CN"/>
              </w:rPr>
            </w:pPr>
            <w:r>
              <w:rPr>
                <w:rFonts w:hint="eastAsia" w:ascii="仿宋" w:hAnsi="仿宋" w:eastAsia="仿宋" w:cs="仿宋"/>
                <w:sz w:val="24"/>
              </w:rPr>
              <w:t>1</w:t>
            </w:r>
            <w:r>
              <w:rPr>
                <w:rFonts w:hint="eastAsia" w:ascii="仿宋" w:hAnsi="仿宋" w:eastAsia="仿宋" w:cs="仿宋"/>
                <w:sz w:val="24"/>
                <w:lang w:val="en-US" w:eastAsia="zh-CN"/>
              </w:rPr>
              <w:t>6</w:t>
            </w:r>
          </w:p>
        </w:tc>
        <w:tc>
          <w:tcPr>
            <w:tcW w:w="8786" w:type="dxa"/>
            <w:gridSpan w:val="2"/>
            <w:vAlign w:val="center"/>
          </w:tcPr>
          <w:p w14:paraId="47BB1622">
            <w:pPr>
              <w:keepNext w:val="0"/>
              <w:keepLines w:val="0"/>
              <w:pageBreakBefore w:val="0"/>
              <w:kinsoku/>
              <w:wordWrap/>
              <w:overflowPunct/>
              <w:topLinePunct w:val="0"/>
              <w:bidi w:val="0"/>
              <w:spacing w:line="288" w:lineRule="auto"/>
              <w:rPr>
                <w:rFonts w:hint="eastAsia" w:ascii="仿宋" w:hAnsi="仿宋" w:eastAsia="仿宋" w:cs="仿宋"/>
                <w:b/>
                <w:sz w:val="24"/>
                <w:highlight w:val="none"/>
              </w:rPr>
            </w:pPr>
            <w:r>
              <w:rPr>
                <w:rFonts w:hint="eastAsia" w:ascii="仿宋" w:hAnsi="仿宋" w:eastAsia="仿宋" w:cs="仿宋"/>
                <w:b/>
                <w:sz w:val="24"/>
                <w:highlight w:val="none"/>
              </w:rPr>
              <w:t>采购代理服务费：</w:t>
            </w:r>
          </w:p>
          <w:p w14:paraId="33B3E026">
            <w:pPr>
              <w:numPr>
                <w:ilvl w:val="0"/>
                <w:numId w:val="1"/>
              </w:numPr>
              <w:spacing w:line="440" w:lineRule="exact"/>
              <w:rPr>
                <w:rFonts w:hint="eastAsia" w:ascii="仿宋" w:hAnsi="仿宋" w:eastAsia="仿宋" w:cs="仿宋"/>
                <w:sz w:val="24"/>
              </w:rPr>
            </w:pPr>
            <w:r>
              <w:rPr>
                <w:rFonts w:hint="eastAsia" w:ascii="仿宋" w:hAnsi="仿宋" w:eastAsia="仿宋" w:cs="仿宋"/>
                <w:sz w:val="24"/>
              </w:rPr>
              <w:t>中标人须向招标代理机构交纳代理服务费：按代理协议约定的内容，中标单位需支付以下费用，并在投标报价中自行考虑：根据项目的中标金额，采用差额定率累进法进行计算，具体费率标准如下：中标金额在100万元以下部分货物、服务招标均为1.5%</w:t>
            </w:r>
            <w:r>
              <w:rPr>
                <w:rFonts w:hint="eastAsia" w:ascii="仿宋" w:hAnsi="仿宋" w:eastAsia="仿宋" w:cs="仿宋"/>
                <w:sz w:val="24"/>
                <w:lang w:eastAsia="zh-CN"/>
              </w:rPr>
              <w:t>。</w:t>
            </w:r>
            <w:r>
              <w:rPr>
                <w:rFonts w:hint="eastAsia" w:ascii="仿宋" w:hAnsi="仿宋" w:eastAsia="仿宋" w:cs="仿宋"/>
                <w:sz w:val="24"/>
              </w:rPr>
              <w:t>实际中标服务费按照以上收费标准的五折执行。</w:t>
            </w:r>
          </w:p>
          <w:p w14:paraId="42C1C030">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（2）代理服务费的交纳方式：</w:t>
            </w:r>
          </w:p>
          <w:p w14:paraId="323E48C6">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用银行支票、汇票、电汇、现金等付款方式直接交纳代理服务费。</w:t>
            </w:r>
          </w:p>
          <w:p w14:paraId="5BD31113">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公司名称：耀华建设管理有限公司绍兴迪荡分公司</w:t>
            </w:r>
          </w:p>
          <w:p w14:paraId="2C2B4B06">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账    号：336006190018819003083</w:t>
            </w:r>
          </w:p>
          <w:p w14:paraId="1CAB2A7F">
            <w:pPr>
              <w:keepNext w:val="0"/>
              <w:keepLines w:val="0"/>
              <w:pageBreakBefore w:val="0"/>
              <w:kinsoku/>
              <w:wordWrap/>
              <w:overflowPunct/>
              <w:topLinePunct w:val="0"/>
              <w:bidi w:val="0"/>
              <w:spacing w:line="288" w:lineRule="auto"/>
              <w:rPr>
                <w:rFonts w:hint="eastAsia" w:ascii="仿宋" w:hAnsi="仿宋" w:eastAsia="仿宋" w:cs="仿宋"/>
                <w:sz w:val="24"/>
                <w:szCs w:val="24"/>
              </w:rPr>
            </w:pPr>
            <w:r>
              <w:rPr>
                <w:rFonts w:hint="eastAsia" w:ascii="仿宋" w:hAnsi="仿宋" w:eastAsia="仿宋" w:cs="仿宋"/>
                <w:sz w:val="24"/>
                <w:szCs w:val="24"/>
              </w:rPr>
              <w:t>开 户 行：交通银行股份有限公司绍兴迪荡支行</w:t>
            </w:r>
          </w:p>
          <w:p w14:paraId="175EF282">
            <w:pPr>
              <w:spacing w:line="288" w:lineRule="auto"/>
              <w:rPr>
                <w:rFonts w:ascii="仿宋" w:hAnsi="仿宋" w:eastAsia="仿宋" w:cs="仿宋"/>
                <w:kern w:val="0"/>
                <w:sz w:val="24"/>
                <w:szCs w:val="21"/>
              </w:rPr>
            </w:pPr>
            <w:r>
              <w:rPr>
                <w:rFonts w:hint="eastAsia" w:ascii="仿宋" w:hAnsi="仿宋" w:eastAsia="仿宋" w:cs="仿宋"/>
                <w:sz w:val="24"/>
                <w:szCs w:val="24"/>
              </w:rPr>
              <w:t>（3）领取中标通知书前交纳。</w:t>
            </w:r>
          </w:p>
        </w:tc>
      </w:tr>
      <w:tr w14:paraId="6C5167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9" w:type="dxa"/>
            <w:gridSpan w:val="4"/>
            <w:vAlign w:val="center"/>
          </w:tcPr>
          <w:p w14:paraId="1655C58E">
            <w:pPr>
              <w:spacing w:line="288" w:lineRule="auto"/>
              <w:rPr>
                <w:rFonts w:ascii="仿宋" w:hAnsi="仿宋" w:eastAsia="仿宋" w:cs="仿宋"/>
                <w:sz w:val="24"/>
              </w:rPr>
            </w:pPr>
            <w:r>
              <w:rPr>
                <w:rFonts w:hint="eastAsia" w:ascii="仿宋" w:hAnsi="仿宋" w:eastAsia="仿宋" w:cs="仿宋"/>
                <w:sz w:val="24"/>
              </w:rPr>
              <w:t>解释：凡涉及本招标文件的解释权属于采购人。</w:t>
            </w:r>
          </w:p>
        </w:tc>
      </w:tr>
      <w:tr w14:paraId="57E1F1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699" w:type="dxa"/>
            <w:gridSpan w:val="4"/>
            <w:vAlign w:val="center"/>
          </w:tcPr>
          <w:p w14:paraId="41B5248B">
            <w:pPr>
              <w:spacing w:line="288" w:lineRule="auto"/>
              <w:rPr>
                <w:rFonts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9"/>
    </w:tbl>
    <w:p w14:paraId="1EF6CBDF">
      <w:pPr>
        <w:adjustRightInd/>
        <w:spacing w:line="288" w:lineRule="auto"/>
        <w:jc w:val="both"/>
        <w:outlineLvl w:val="0"/>
        <w:rPr>
          <w:rFonts w:ascii="仿宋" w:hAnsi="仿宋" w:eastAsia="仿宋" w:cs="仿宋"/>
          <w:b/>
          <w:sz w:val="32"/>
          <w:szCs w:val="32"/>
        </w:rPr>
      </w:pPr>
      <w:bookmarkStart w:id="22" w:name="_Hlt74729768"/>
      <w:bookmarkEnd w:id="22"/>
      <w:bookmarkStart w:id="23" w:name="_Hlt68403820"/>
      <w:bookmarkEnd w:id="23"/>
      <w:bookmarkStart w:id="24" w:name="_Hlt75236101"/>
      <w:bookmarkEnd w:id="24"/>
      <w:bookmarkStart w:id="25" w:name="_Hlt68072990"/>
      <w:bookmarkEnd w:id="25"/>
      <w:bookmarkStart w:id="26" w:name="_Hlt68073093"/>
      <w:bookmarkEnd w:id="26"/>
      <w:bookmarkStart w:id="27" w:name="_Hlt68072998"/>
      <w:bookmarkEnd w:id="27"/>
      <w:bookmarkStart w:id="28" w:name="_Hlt74714665"/>
      <w:bookmarkEnd w:id="28"/>
      <w:bookmarkStart w:id="29" w:name="_Hlt74730295"/>
      <w:bookmarkEnd w:id="29"/>
      <w:bookmarkStart w:id="30" w:name="_Hlt68057669"/>
      <w:bookmarkEnd w:id="30"/>
      <w:bookmarkStart w:id="31" w:name="_Hlt75236290"/>
      <w:bookmarkEnd w:id="31"/>
      <w:bookmarkStart w:id="32" w:name="_Hlt74707468"/>
      <w:bookmarkEnd w:id="32"/>
      <w:bookmarkStart w:id="33" w:name="_Hlt75236011"/>
      <w:bookmarkEnd w:id="33"/>
      <w:bookmarkStart w:id="34" w:name="_Toc164416483"/>
      <w:bookmarkStart w:id="35" w:name="第三部分"/>
    </w:p>
    <w:p w14:paraId="2BE1DF31">
      <w:pPr>
        <w:adjustRightInd/>
        <w:spacing w:line="288" w:lineRule="auto"/>
        <w:jc w:val="center"/>
        <w:outlineLvl w:val="0"/>
        <w:rPr>
          <w:rFonts w:hint="eastAsia" w:ascii="仿宋" w:hAnsi="仿宋" w:eastAsia="仿宋" w:cs="仿宋"/>
          <w:b/>
          <w:sz w:val="32"/>
          <w:szCs w:val="32"/>
        </w:rPr>
      </w:pPr>
    </w:p>
    <w:p w14:paraId="1853895A">
      <w:pPr>
        <w:adjustRightInd/>
        <w:spacing w:line="288" w:lineRule="auto"/>
        <w:jc w:val="center"/>
        <w:outlineLvl w:val="0"/>
        <w:rPr>
          <w:rFonts w:hint="eastAsia" w:ascii="仿宋" w:hAnsi="仿宋" w:eastAsia="仿宋" w:cs="仿宋"/>
          <w:b/>
          <w:sz w:val="32"/>
          <w:szCs w:val="32"/>
        </w:rPr>
      </w:pPr>
    </w:p>
    <w:p w14:paraId="551A2709">
      <w:pPr>
        <w:adjustRightInd/>
        <w:spacing w:line="288" w:lineRule="auto"/>
        <w:jc w:val="center"/>
        <w:outlineLvl w:val="0"/>
        <w:rPr>
          <w:rFonts w:hint="eastAsia" w:ascii="仿宋" w:hAnsi="仿宋" w:eastAsia="仿宋" w:cs="仿宋"/>
          <w:b/>
          <w:sz w:val="32"/>
          <w:szCs w:val="32"/>
        </w:rPr>
      </w:pPr>
    </w:p>
    <w:p w14:paraId="57508CFB">
      <w:pPr>
        <w:adjustRightInd/>
        <w:spacing w:line="288" w:lineRule="auto"/>
        <w:jc w:val="both"/>
        <w:outlineLvl w:val="0"/>
        <w:rPr>
          <w:rFonts w:hint="eastAsia" w:ascii="仿宋" w:hAnsi="仿宋" w:eastAsia="仿宋" w:cs="仿宋"/>
          <w:b/>
          <w:sz w:val="32"/>
          <w:szCs w:val="32"/>
        </w:rPr>
      </w:pPr>
    </w:p>
    <w:p w14:paraId="4B5AA235">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一、总则</w:t>
      </w:r>
    </w:p>
    <w:p w14:paraId="2DBCD99D">
      <w:pPr>
        <w:snapToGrid w:val="0"/>
        <w:spacing w:line="288" w:lineRule="auto"/>
        <w:jc w:val="left"/>
        <w:outlineLvl w:val="1"/>
        <w:rPr>
          <w:rFonts w:ascii="仿宋" w:hAnsi="仿宋" w:eastAsia="仿宋" w:cs="仿宋"/>
          <w:b/>
          <w:sz w:val="24"/>
        </w:rPr>
      </w:pPr>
      <w:r>
        <w:rPr>
          <w:rFonts w:hint="eastAsia" w:ascii="仿宋" w:hAnsi="仿宋" w:eastAsia="仿宋" w:cs="仿宋"/>
          <w:b/>
          <w:sz w:val="24"/>
        </w:rPr>
        <w:t>1.适用范围</w:t>
      </w:r>
    </w:p>
    <w:p w14:paraId="4BAC100B">
      <w:pPr>
        <w:spacing w:line="288" w:lineRule="auto"/>
        <w:ind w:firstLine="480" w:firstLineChars="200"/>
        <w:rPr>
          <w:rFonts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626DC1F">
      <w:pPr>
        <w:adjustRightInd/>
        <w:spacing w:line="288" w:lineRule="auto"/>
        <w:outlineLvl w:val="0"/>
        <w:rPr>
          <w:rFonts w:ascii="仿宋" w:hAnsi="仿宋" w:eastAsia="仿宋" w:cs="仿宋"/>
          <w:b/>
          <w:sz w:val="24"/>
        </w:rPr>
      </w:pPr>
      <w:r>
        <w:rPr>
          <w:rFonts w:hint="eastAsia" w:ascii="仿宋" w:hAnsi="仿宋" w:eastAsia="仿宋" w:cs="仿宋"/>
          <w:b/>
          <w:sz w:val="24"/>
        </w:rPr>
        <w:t>2.定义</w:t>
      </w:r>
    </w:p>
    <w:p w14:paraId="5907335A">
      <w:pPr>
        <w:spacing w:line="288" w:lineRule="auto"/>
        <w:ind w:firstLine="480" w:firstLineChars="200"/>
        <w:rPr>
          <w:rFonts w:ascii="仿宋" w:hAnsi="仿宋" w:eastAsia="仿宋" w:cs="仿宋"/>
          <w:sz w:val="24"/>
        </w:rPr>
      </w:pPr>
      <w:r>
        <w:rPr>
          <w:rFonts w:hint="eastAsia" w:ascii="仿宋" w:hAnsi="仿宋" w:eastAsia="仿宋" w:cs="仿宋"/>
          <w:sz w:val="24"/>
        </w:rPr>
        <w:t>2.1“采购人”系指招标公告中载明的本项目的采购人。</w:t>
      </w:r>
    </w:p>
    <w:p w14:paraId="7663688E">
      <w:pPr>
        <w:spacing w:line="288" w:lineRule="auto"/>
        <w:ind w:firstLine="480" w:firstLineChars="200"/>
        <w:rPr>
          <w:rFonts w:ascii="仿宋" w:hAnsi="仿宋" w:eastAsia="仿宋" w:cs="仿宋"/>
          <w:sz w:val="24"/>
        </w:rPr>
      </w:pPr>
      <w:r>
        <w:rPr>
          <w:rFonts w:hint="eastAsia" w:ascii="仿宋" w:hAnsi="仿宋" w:eastAsia="仿宋" w:cs="仿宋"/>
          <w:sz w:val="24"/>
        </w:rPr>
        <w:t>2.2“采购代理机构”系指招标公告中载明的本项目的采购代理机构。</w:t>
      </w:r>
    </w:p>
    <w:p w14:paraId="22D5B916">
      <w:pPr>
        <w:spacing w:line="288" w:lineRule="auto"/>
        <w:ind w:firstLine="480" w:firstLineChars="200"/>
        <w:rPr>
          <w:rFonts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14:paraId="1AE683AE">
      <w:pPr>
        <w:spacing w:line="288" w:lineRule="auto"/>
        <w:ind w:firstLine="480" w:firstLineChars="200"/>
        <w:rPr>
          <w:rFonts w:ascii="仿宋" w:hAnsi="仿宋" w:eastAsia="仿宋" w:cs="仿宋"/>
          <w:sz w:val="24"/>
        </w:rPr>
      </w:pPr>
      <w:r>
        <w:rPr>
          <w:rFonts w:hint="eastAsia" w:ascii="仿宋" w:hAnsi="仿宋" w:eastAsia="仿宋" w:cs="仿宋"/>
          <w:sz w:val="24"/>
        </w:rPr>
        <w:t>2.4“监督单位”系指政府采购法定义监督管理部门。</w:t>
      </w:r>
    </w:p>
    <w:p w14:paraId="61425E10">
      <w:pPr>
        <w:spacing w:line="288" w:lineRule="auto"/>
        <w:ind w:firstLine="480" w:firstLineChars="200"/>
        <w:rPr>
          <w:rFonts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31BC02D3">
      <w:pPr>
        <w:spacing w:line="288" w:lineRule="auto"/>
        <w:ind w:firstLine="480" w:firstLineChars="200"/>
        <w:rPr>
          <w:rFonts w:ascii="仿宋" w:hAnsi="仿宋" w:eastAsia="仿宋" w:cs="仿宋"/>
          <w:sz w:val="24"/>
        </w:rPr>
      </w:pPr>
      <w:r>
        <w:rPr>
          <w:rFonts w:hint="eastAsia" w:ascii="仿宋" w:hAnsi="仿宋" w:eastAsia="仿宋" w:cs="仿宋"/>
          <w:sz w:val="24"/>
        </w:rPr>
        <w:t>2.6“签名”系指书面文件中所含、所附用于识别签名人身份并表明签名人认可其中内容的数据；“公章”系指单位法定名称章。因特殊原因需要使用冠以法定名称的业务专用章的，投标时须提供《业务专用章使用说明函》（附件4）。</w:t>
      </w:r>
    </w:p>
    <w:p w14:paraId="0C81D693">
      <w:pPr>
        <w:spacing w:line="288" w:lineRule="auto"/>
        <w:ind w:firstLine="480" w:firstLineChars="200"/>
        <w:rPr>
          <w:rFonts w:ascii="仿宋" w:hAnsi="仿宋" w:eastAsia="仿宋" w:cs="仿宋"/>
          <w:sz w:val="24"/>
        </w:rPr>
      </w:pPr>
      <w:r>
        <w:rPr>
          <w:rFonts w:hint="eastAsia" w:ascii="仿宋" w:hAnsi="仿宋" w:eastAsia="仿宋" w:cs="仿宋"/>
          <w:sz w:val="24"/>
        </w:rPr>
        <w:t>2.7“★”系指实质性指标要求条款，“▲”系指主要性能指标要求条款。如任意一条打“★”的指标出现负偏离视为实质性不响应招标文件要求，作无效投标处理；如任意一条打“▲”的指标出现负偏离按评分标准作扣分处理。“</w:t>
      </w:r>
      <w:r>
        <w:rPr>
          <w:rFonts w:hint="eastAsia" w:ascii="仿宋" w:hAnsi="仿宋" w:eastAsia="仿宋" w:cs="仿宋"/>
          <w:kern w:val="0"/>
          <w:sz w:val="24"/>
        </w:rPr>
        <w:sym w:font="Wingdings" w:char="00FE"/>
      </w:r>
      <w:r>
        <w:rPr>
          <w:rFonts w:hint="eastAsia" w:ascii="仿宋" w:hAnsi="仿宋" w:eastAsia="仿宋" w:cs="仿宋"/>
          <w:sz w:val="24"/>
        </w:rPr>
        <w:t>”系指适用本项目的要求，“</w:t>
      </w:r>
      <w:r>
        <w:rPr>
          <w:rFonts w:hint="eastAsia" w:ascii="仿宋" w:hAnsi="仿宋" w:eastAsia="仿宋" w:cs="仿宋"/>
          <w:kern w:val="0"/>
          <w:sz w:val="24"/>
        </w:rPr>
        <w:sym w:font="Wingdings" w:char="00A8"/>
      </w:r>
      <w:r>
        <w:rPr>
          <w:rFonts w:hint="eastAsia" w:ascii="仿宋" w:hAnsi="仿宋" w:eastAsia="仿宋" w:cs="仿宋"/>
          <w:sz w:val="24"/>
        </w:rPr>
        <w:t>”系指不适用本项目的要求。</w:t>
      </w:r>
    </w:p>
    <w:p w14:paraId="04DFD6BA">
      <w:pPr>
        <w:spacing w:line="288" w:lineRule="auto"/>
        <w:rPr>
          <w:rFonts w:ascii="仿宋" w:hAnsi="仿宋" w:eastAsia="仿宋" w:cs="仿宋"/>
          <w:b/>
          <w:sz w:val="24"/>
        </w:rPr>
      </w:pPr>
      <w:r>
        <w:rPr>
          <w:rFonts w:hint="eastAsia" w:ascii="仿宋" w:hAnsi="仿宋" w:eastAsia="仿宋" w:cs="仿宋"/>
          <w:b/>
          <w:sz w:val="24"/>
        </w:rPr>
        <w:t>3.采购项目需要落实的政府采购政策</w:t>
      </w:r>
    </w:p>
    <w:p w14:paraId="6756476F">
      <w:pPr>
        <w:spacing w:line="288" w:lineRule="auto"/>
        <w:ind w:firstLine="480" w:firstLineChars="200"/>
        <w:rPr>
          <w:rFonts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311FA2A1">
      <w:pPr>
        <w:spacing w:line="288" w:lineRule="auto"/>
        <w:ind w:firstLine="480" w:firstLineChars="200"/>
        <w:rPr>
          <w:rFonts w:ascii="仿宋" w:hAnsi="仿宋" w:eastAsia="仿宋" w:cs="仿宋"/>
          <w:sz w:val="24"/>
        </w:rPr>
      </w:pPr>
      <w:r>
        <w:rPr>
          <w:rFonts w:hint="eastAsia" w:ascii="仿宋" w:hAnsi="仿宋" w:eastAsia="仿宋" w:cs="仿宋"/>
          <w:sz w:val="24"/>
        </w:rPr>
        <w:t>3.2支持绿色发展</w:t>
      </w:r>
    </w:p>
    <w:p w14:paraId="2C997C12">
      <w:pPr>
        <w:spacing w:line="288" w:lineRule="auto"/>
        <w:ind w:firstLine="480" w:firstLineChars="200"/>
        <w:rPr>
          <w:rFonts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3D97C97E">
      <w:pPr>
        <w:spacing w:line="288" w:lineRule="auto"/>
        <w:ind w:firstLine="480" w:firstLineChars="200"/>
        <w:rPr>
          <w:rFonts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10505455">
      <w:pPr>
        <w:spacing w:line="288" w:lineRule="auto"/>
        <w:ind w:firstLine="480" w:firstLineChars="200"/>
        <w:rPr>
          <w:rFonts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50F31078">
      <w:pPr>
        <w:spacing w:line="288" w:lineRule="auto"/>
        <w:ind w:firstLine="480" w:firstLineChars="200"/>
        <w:rPr>
          <w:rFonts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2E03E61D">
      <w:pPr>
        <w:spacing w:line="288" w:lineRule="auto"/>
        <w:ind w:firstLine="480" w:firstLineChars="200"/>
        <w:rPr>
          <w:rFonts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502D2BF3">
      <w:pPr>
        <w:spacing w:line="288" w:lineRule="auto"/>
        <w:ind w:firstLine="480" w:firstLineChars="200"/>
        <w:rPr>
          <w:rFonts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190F6F6D">
      <w:pPr>
        <w:spacing w:line="288" w:lineRule="auto"/>
        <w:ind w:firstLine="480" w:firstLineChars="200"/>
        <w:rPr>
          <w:rFonts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6F3C590A">
      <w:pPr>
        <w:spacing w:line="288" w:lineRule="auto"/>
        <w:ind w:firstLine="480" w:firstLineChars="200"/>
        <w:rPr>
          <w:rFonts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1F1C81D0">
      <w:pPr>
        <w:spacing w:line="288" w:lineRule="auto"/>
        <w:ind w:firstLine="480" w:firstLineChars="200"/>
        <w:rPr>
          <w:rFonts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6D129765">
      <w:pPr>
        <w:spacing w:line="288" w:lineRule="auto"/>
        <w:ind w:firstLine="480" w:firstLineChars="200"/>
        <w:rPr>
          <w:rFonts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59630338">
      <w:pPr>
        <w:spacing w:line="288" w:lineRule="auto"/>
        <w:ind w:firstLine="480" w:firstLineChars="200"/>
        <w:rPr>
          <w:rFonts w:ascii="仿宋" w:hAnsi="仿宋" w:eastAsia="仿宋" w:cs="仿宋"/>
          <w:sz w:val="24"/>
        </w:rPr>
      </w:pPr>
      <w:r>
        <w:rPr>
          <w:rFonts w:hint="eastAsia" w:ascii="仿宋" w:hAnsi="仿宋" w:eastAsia="仿宋" w:cs="仿宋"/>
          <w:sz w:val="24"/>
        </w:rPr>
        <w:t>3.3.4小微企业应按照招标文件格式要求提供《中小企业声明函》。</w:t>
      </w:r>
    </w:p>
    <w:p w14:paraId="2F07B359">
      <w:pPr>
        <w:spacing w:line="288" w:lineRule="auto"/>
        <w:ind w:firstLine="480" w:firstLineChars="200"/>
        <w:rPr>
          <w:rFonts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1E79948A">
      <w:pPr>
        <w:spacing w:line="288" w:lineRule="auto"/>
        <w:ind w:firstLine="480" w:firstLineChars="200"/>
        <w:rPr>
          <w:rFonts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24A36E15">
      <w:pPr>
        <w:spacing w:line="288" w:lineRule="auto"/>
        <w:ind w:firstLine="482" w:firstLineChars="200"/>
        <w:rPr>
          <w:rFonts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4B6D1C76">
      <w:pPr>
        <w:spacing w:line="288" w:lineRule="auto"/>
        <w:ind w:firstLine="480" w:firstLineChars="200"/>
        <w:rPr>
          <w:rFonts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62075F93">
      <w:pPr>
        <w:spacing w:line="288" w:lineRule="auto"/>
        <w:ind w:firstLine="480" w:firstLineChars="200"/>
        <w:rPr>
          <w:rFonts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5EBF76BD">
      <w:pPr>
        <w:spacing w:line="288" w:lineRule="auto"/>
        <w:ind w:firstLine="480" w:firstLineChars="200"/>
        <w:rPr>
          <w:rFonts w:ascii="仿宋" w:hAnsi="仿宋" w:eastAsia="仿宋" w:cs="仿宋"/>
          <w:sz w:val="24"/>
        </w:rPr>
      </w:pPr>
      <w:r>
        <w:rPr>
          <w:rFonts w:hint="eastAsia" w:ascii="仿宋" w:hAnsi="仿宋" w:eastAsia="仿宋" w:cs="仿宋"/>
          <w:sz w:val="24"/>
        </w:rPr>
        <w:t>3.4支持科技创新发展</w:t>
      </w:r>
    </w:p>
    <w:p w14:paraId="33C1B1CB">
      <w:pPr>
        <w:spacing w:line="288" w:lineRule="auto"/>
        <w:ind w:firstLine="480" w:firstLineChars="200"/>
        <w:rPr>
          <w:rFonts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2C14AA3">
      <w:pPr>
        <w:spacing w:line="288" w:lineRule="auto"/>
        <w:ind w:firstLine="480" w:firstLineChars="200"/>
        <w:rPr>
          <w:rFonts w:ascii="仿宋" w:hAnsi="仿宋" w:eastAsia="仿宋" w:cs="仿宋"/>
          <w:sz w:val="24"/>
        </w:rPr>
      </w:pPr>
      <w:r>
        <w:rPr>
          <w:rFonts w:hint="eastAsia" w:ascii="仿宋" w:hAnsi="仿宋" w:eastAsia="仿宋" w:cs="仿宋"/>
          <w:sz w:val="24"/>
        </w:rPr>
        <w:t>3.5平等对待内外资企业和符合条件的破产重整企业</w:t>
      </w:r>
    </w:p>
    <w:p w14:paraId="100D7EFD">
      <w:pPr>
        <w:spacing w:line="288" w:lineRule="auto"/>
        <w:ind w:firstLine="480" w:firstLineChars="200"/>
        <w:rPr>
          <w:rFonts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5EA2277C">
      <w:pPr>
        <w:spacing w:line="288" w:lineRule="auto"/>
        <w:ind w:firstLine="480" w:firstLineChars="200"/>
        <w:rPr>
          <w:rFonts w:ascii="仿宋" w:hAnsi="仿宋" w:eastAsia="仿宋" w:cs="仿宋"/>
          <w:sz w:val="24"/>
        </w:rPr>
      </w:pPr>
      <w:r>
        <w:rPr>
          <w:rFonts w:hint="eastAsia" w:ascii="仿宋" w:hAnsi="仿宋" w:eastAsia="仿宋" w:cs="仿宋"/>
          <w:sz w:val="24"/>
        </w:rPr>
        <w:t>4.特别说明：</w:t>
      </w:r>
    </w:p>
    <w:p w14:paraId="343A4149">
      <w:pPr>
        <w:spacing w:line="288" w:lineRule="auto"/>
        <w:ind w:firstLine="480" w:firstLineChars="200"/>
        <w:rPr>
          <w:rFonts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37FCA371">
      <w:pPr>
        <w:spacing w:line="288" w:lineRule="auto"/>
        <w:ind w:firstLine="480" w:firstLineChars="200"/>
        <w:rPr>
          <w:rFonts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52E621E7">
      <w:pPr>
        <w:spacing w:line="288" w:lineRule="auto"/>
        <w:ind w:firstLine="480" w:firstLineChars="200"/>
        <w:rPr>
          <w:rFonts w:ascii="仿宋" w:hAnsi="仿宋" w:eastAsia="仿宋" w:cs="仿宋"/>
          <w:sz w:val="24"/>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5B695B36">
      <w:pPr>
        <w:pStyle w:val="135"/>
        <w:snapToGrid w:val="0"/>
        <w:spacing w:before="0" w:line="288" w:lineRule="auto"/>
        <w:ind w:firstLine="0" w:firstLineChars="0"/>
        <w:rPr>
          <w:rFonts w:ascii="仿宋" w:hAnsi="仿宋" w:eastAsia="仿宋" w:cs="仿宋"/>
          <w:sz w:val="32"/>
          <w:szCs w:val="32"/>
        </w:rPr>
      </w:pPr>
    </w:p>
    <w:p w14:paraId="1A2A2298">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二、招标文件</w:t>
      </w:r>
    </w:p>
    <w:p w14:paraId="31A48079">
      <w:pPr>
        <w:snapToGrid w:val="0"/>
        <w:spacing w:line="288" w:lineRule="auto"/>
        <w:jc w:val="left"/>
        <w:rPr>
          <w:rFonts w:ascii="仿宋" w:hAnsi="仿宋" w:eastAsia="仿宋" w:cs="仿宋"/>
          <w:b/>
          <w:sz w:val="24"/>
        </w:rPr>
      </w:pPr>
      <w:r>
        <w:rPr>
          <w:rFonts w:hint="eastAsia" w:ascii="仿宋" w:hAnsi="仿宋" w:eastAsia="仿宋" w:cs="仿宋"/>
          <w:b/>
          <w:sz w:val="24"/>
        </w:rPr>
        <w:t>1.招标方式</w:t>
      </w:r>
    </w:p>
    <w:p w14:paraId="39A46832">
      <w:pPr>
        <w:spacing w:line="288" w:lineRule="auto"/>
        <w:ind w:firstLine="480" w:firstLineChars="200"/>
        <w:rPr>
          <w:rFonts w:ascii="仿宋" w:hAnsi="仿宋" w:eastAsia="仿宋" w:cs="仿宋"/>
          <w:sz w:val="24"/>
        </w:rPr>
      </w:pPr>
      <w:r>
        <w:rPr>
          <w:rFonts w:hint="eastAsia" w:ascii="仿宋" w:hAnsi="仿宋" w:eastAsia="仿宋" w:cs="仿宋"/>
          <w:sz w:val="24"/>
        </w:rPr>
        <w:t>1.1 本次招标采用公开招标方式进行。</w:t>
      </w:r>
    </w:p>
    <w:p w14:paraId="1DDA45DE">
      <w:pPr>
        <w:spacing w:line="288" w:lineRule="auto"/>
        <w:ind w:firstLine="480" w:firstLineChars="200"/>
        <w:rPr>
          <w:rFonts w:ascii="仿宋" w:hAnsi="仿宋" w:eastAsia="仿宋" w:cs="仿宋"/>
          <w:sz w:val="24"/>
        </w:rPr>
      </w:pPr>
      <w:r>
        <w:rPr>
          <w:rFonts w:hint="eastAsia" w:ascii="仿宋" w:hAnsi="仿宋" w:eastAsia="仿宋" w:cs="仿宋"/>
          <w:sz w:val="24"/>
        </w:rPr>
        <w:t>1.2 如某一标项投标人或实质性响应招标文件的投标人不足三家时，由采购人重新组织招标或按有关规定实施。</w:t>
      </w:r>
    </w:p>
    <w:p w14:paraId="116FDC5E">
      <w:pPr>
        <w:spacing w:line="288" w:lineRule="auto"/>
        <w:ind w:firstLine="480" w:firstLineChars="200"/>
        <w:rPr>
          <w:rFonts w:ascii="仿宋" w:hAnsi="仿宋" w:eastAsia="仿宋" w:cs="仿宋"/>
          <w:sz w:val="24"/>
        </w:rPr>
      </w:pPr>
      <w:r>
        <w:rPr>
          <w:rFonts w:hint="eastAsia" w:ascii="仿宋" w:hAnsi="仿宋" w:eastAsia="仿宋" w:cs="仿宋"/>
          <w:sz w:val="24"/>
        </w:rPr>
        <w:t>1.3 本次招标设定限价，即招标公告中公布的各标项预算金额或最高限价（各标项之间的预算金额不能互相调整）。</w:t>
      </w:r>
    </w:p>
    <w:p w14:paraId="68CEBE87">
      <w:pPr>
        <w:pStyle w:val="16"/>
        <w:snapToGrid w:val="0"/>
        <w:spacing w:line="288" w:lineRule="auto"/>
        <w:ind w:firstLine="0" w:firstLineChars="0"/>
        <w:jc w:val="left"/>
        <w:rPr>
          <w:rFonts w:ascii="仿宋" w:hAnsi="仿宋" w:eastAsia="仿宋" w:cs="仿宋"/>
          <w:b/>
        </w:rPr>
      </w:pPr>
      <w:r>
        <w:rPr>
          <w:rFonts w:hint="eastAsia" w:ascii="仿宋" w:hAnsi="仿宋" w:eastAsia="仿宋" w:cs="仿宋"/>
          <w:b/>
        </w:rPr>
        <w:t>2.授权委托</w:t>
      </w:r>
    </w:p>
    <w:p w14:paraId="234230D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本项目为邮寄（建议使用EMS邮寄或顺丰）或现场送达（即交即走）的方式递交投标文件，投标人的法定代表人或其授权代表或个体工商户不需要参加现场投标和开标。</w:t>
      </w:r>
    </w:p>
    <w:p w14:paraId="218A41FC">
      <w:pPr>
        <w:snapToGrid w:val="0"/>
        <w:spacing w:line="288" w:lineRule="auto"/>
        <w:jc w:val="left"/>
        <w:rPr>
          <w:rFonts w:ascii="仿宋" w:hAnsi="仿宋" w:eastAsia="仿宋" w:cs="仿宋"/>
          <w:b/>
          <w:sz w:val="24"/>
        </w:rPr>
      </w:pPr>
      <w:r>
        <w:rPr>
          <w:rFonts w:hint="eastAsia" w:ascii="仿宋" w:hAnsi="仿宋" w:eastAsia="仿宋" w:cs="仿宋"/>
          <w:b/>
          <w:sz w:val="24"/>
        </w:rPr>
        <w:t>3.投标费用</w:t>
      </w:r>
    </w:p>
    <w:p w14:paraId="2A8297AD">
      <w:pPr>
        <w:pStyle w:val="14"/>
        <w:tabs>
          <w:tab w:val="clear" w:pos="390"/>
          <w:tab w:val="clear" w:pos="454"/>
        </w:tabs>
        <w:spacing w:afterLines="0" w:line="288" w:lineRule="auto"/>
        <w:ind w:left="0" w:firstLine="480" w:firstLineChars="200"/>
        <w:rPr>
          <w:rFonts w:ascii="仿宋" w:hAnsi="仿宋" w:eastAsia="仿宋" w:cs="仿宋"/>
          <w:b/>
          <w:bCs/>
        </w:rPr>
      </w:pPr>
      <w:r>
        <w:rPr>
          <w:rFonts w:hint="eastAsia" w:ascii="仿宋" w:hAnsi="仿宋" w:eastAsia="仿宋" w:cs="仿宋"/>
        </w:rPr>
        <w:t>投标人应自行承担编制投标文件及参加本次投标所涉及的一切费用。不管投标结果如何，招标人对上述费用不负任何责任。</w:t>
      </w:r>
      <w:r>
        <w:rPr>
          <w:rFonts w:hint="eastAsia" w:ascii="仿宋" w:hAnsi="仿宋" w:eastAsia="仿宋" w:cs="仿宋"/>
          <w:b/>
          <w:bCs/>
        </w:rPr>
        <w:t>中标人须向招标代理机构交纳代理服务费，具体详见投标人须知前附表。</w:t>
      </w:r>
    </w:p>
    <w:p w14:paraId="153F7AAC">
      <w:pPr>
        <w:snapToGrid w:val="0"/>
        <w:spacing w:line="288" w:lineRule="auto"/>
        <w:jc w:val="left"/>
        <w:rPr>
          <w:rFonts w:ascii="仿宋" w:hAnsi="仿宋" w:eastAsia="仿宋" w:cs="仿宋"/>
          <w:b/>
          <w:sz w:val="24"/>
        </w:rPr>
      </w:pPr>
      <w:r>
        <w:rPr>
          <w:rFonts w:hint="eastAsia" w:ascii="仿宋" w:hAnsi="仿宋" w:eastAsia="仿宋" w:cs="仿宋"/>
          <w:b/>
          <w:sz w:val="24"/>
        </w:rPr>
        <w:t>4. 招标文件的修改</w:t>
      </w:r>
    </w:p>
    <w:p w14:paraId="1EBE9B78">
      <w:pPr>
        <w:spacing w:line="288" w:lineRule="auto"/>
        <w:ind w:firstLine="480" w:firstLineChars="200"/>
        <w:rPr>
          <w:rFonts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18DED2CE">
      <w:pPr>
        <w:spacing w:line="288" w:lineRule="auto"/>
        <w:ind w:firstLine="480" w:firstLineChars="200"/>
        <w:rPr>
          <w:rFonts w:ascii="仿宋" w:hAnsi="仿宋" w:eastAsia="仿宋" w:cs="仿宋"/>
          <w:sz w:val="24"/>
        </w:rPr>
      </w:pPr>
      <w:r>
        <w:rPr>
          <w:rFonts w:hint="eastAsia" w:ascii="仿宋" w:hAnsi="仿宋" w:eastAsia="仿宋" w:cs="仿宋"/>
          <w:sz w:val="24"/>
        </w:rPr>
        <w:t>4.2招标文件的澄清</w:t>
      </w:r>
    </w:p>
    <w:p w14:paraId="66E32377">
      <w:pPr>
        <w:spacing w:line="288" w:lineRule="auto"/>
        <w:ind w:firstLine="480" w:firstLineChars="200"/>
        <w:rPr>
          <w:rFonts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33193885">
      <w:pPr>
        <w:spacing w:line="288" w:lineRule="auto"/>
        <w:ind w:firstLine="480" w:firstLineChars="200"/>
        <w:rPr>
          <w:rFonts w:ascii="仿宋" w:hAnsi="仿宋" w:eastAsia="仿宋" w:cs="仿宋"/>
          <w:sz w:val="24"/>
        </w:rPr>
      </w:pPr>
      <w:r>
        <w:rPr>
          <w:rFonts w:hint="eastAsia" w:ascii="仿宋" w:hAnsi="仿宋" w:eastAsia="仿宋" w:cs="仿宋"/>
          <w:sz w:val="24"/>
        </w:rPr>
        <w:t>4.3招标文件的修改</w:t>
      </w:r>
    </w:p>
    <w:p w14:paraId="165B9DBD">
      <w:pPr>
        <w:spacing w:line="288" w:lineRule="auto"/>
        <w:ind w:firstLine="480" w:firstLineChars="200"/>
        <w:rPr>
          <w:rFonts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337CD228">
      <w:pPr>
        <w:spacing w:line="288" w:lineRule="auto"/>
        <w:ind w:firstLine="480" w:firstLineChars="200"/>
        <w:rPr>
          <w:rFonts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65C58218">
      <w:pPr>
        <w:snapToGrid w:val="0"/>
        <w:spacing w:line="288" w:lineRule="auto"/>
        <w:jc w:val="left"/>
        <w:rPr>
          <w:rFonts w:ascii="仿宋" w:hAnsi="仿宋" w:eastAsia="仿宋" w:cs="仿宋"/>
          <w:b/>
          <w:sz w:val="24"/>
        </w:rPr>
      </w:pPr>
      <w:r>
        <w:rPr>
          <w:rFonts w:hint="eastAsia" w:ascii="仿宋" w:hAnsi="仿宋" w:eastAsia="仿宋" w:cs="仿宋"/>
          <w:b/>
          <w:sz w:val="24"/>
        </w:rPr>
        <w:t>5.参考品牌</w:t>
      </w:r>
    </w:p>
    <w:p w14:paraId="12273D84">
      <w:pPr>
        <w:spacing w:line="288" w:lineRule="auto"/>
        <w:ind w:firstLine="480" w:firstLineChars="200"/>
        <w:rPr>
          <w:rFonts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14:paraId="5F9B746D">
      <w:pPr>
        <w:pStyle w:val="24"/>
        <w:spacing w:line="288" w:lineRule="auto"/>
        <w:rPr>
          <w:rFonts w:ascii="仿宋" w:hAnsi="仿宋" w:eastAsia="仿宋" w:cs="仿宋"/>
          <w:sz w:val="32"/>
          <w:szCs w:val="32"/>
          <w:lang w:val="en-US"/>
        </w:rPr>
      </w:pPr>
    </w:p>
    <w:p w14:paraId="2B63216B">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三、投标文件</w:t>
      </w:r>
    </w:p>
    <w:p w14:paraId="7ED8B905">
      <w:pPr>
        <w:snapToGrid w:val="0"/>
        <w:spacing w:line="288" w:lineRule="auto"/>
        <w:jc w:val="left"/>
        <w:rPr>
          <w:rFonts w:ascii="仿宋" w:hAnsi="仿宋" w:eastAsia="仿宋" w:cs="仿宋"/>
          <w:b/>
          <w:bCs/>
          <w:sz w:val="24"/>
        </w:rPr>
      </w:pPr>
      <w:r>
        <w:rPr>
          <w:rFonts w:hint="eastAsia" w:ascii="仿宋" w:hAnsi="仿宋" w:eastAsia="仿宋" w:cs="仿宋"/>
          <w:b/>
          <w:bCs/>
          <w:sz w:val="24"/>
        </w:rPr>
        <w:t>1.投标文件的语言、计量单位、形式及效力</w:t>
      </w:r>
    </w:p>
    <w:p w14:paraId="1B04BFE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695DB51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1.2 投标文件以及投标方与招标方就有关投标事宜的所有来往函电，均应以中文书写（技术术语除外）。</w:t>
      </w:r>
    </w:p>
    <w:p w14:paraId="2F7ABA2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1.3 投标计量单位，除招标文件中有特殊要求外，应采用中华人民共和国法定计量单位，货币单位：人民币元。</w:t>
      </w:r>
    </w:p>
    <w:p w14:paraId="2543B3E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1.4不按招标文件的要求提供的投标文件可能导致被拒绝。</w:t>
      </w:r>
    </w:p>
    <w:p w14:paraId="27F4522E">
      <w:pPr>
        <w:pStyle w:val="32"/>
        <w:spacing w:line="288" w:lineRule="auto"/>
        <w:rPr>
          <w:rFonts w:ascii="仿宋" w:hAnsi="仿宋" w:eastAsia="仿宋" w:cs="仿宋"/>
          <w:b/>
          <w:sz w:val="24"/>
          <w:szCs w:val="24"/>
        </w:rPr>
      </w:pPr>
      <w:r>
        <w:rPr>
          <w:rFonts w:hint="eastAsia" w:ascii="仿宋" w:hAnsi="仿宋" w:eastAsia="仿宋" w:cs="仿宋"/>
          <w:b/>
          <w:sz w:val="24"/>
          <w:szCs w:val="24"/>
        </w:rPr>
        <w:t>2.投标文件的组成</w:t>
      </w:r>
    </w:p>
    <w:p w14:paraId="726A5E5F">
      <w:pPr>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投标文件由“资格文件”、“商务技术（资信）文件资料”、“报价文件资料”三部分组成：</w:t>
      </w:r>
    </w:p>
    <w:p w14:paraId="4601C67B">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3E21911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2.1.1符合参加政府采购活动应当具备的一般条件的承诺函；</w:t>
      </w:r>
    </w:p>
    <w:p w14:paraId="612CD622">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2.1.2联合协议（如果有)；</w:t>
      </w:r>
    </w:p>
    <w:p w14:paraId="259A99D5">
      <w:pPr>
        <w:snapToGrid w:val="0"/>
        <w:spacing w:line="288" w:lineRule="auto"/>
        <w:ind w:firstLine="720" w:firstLineChars="300"/>
        <w:rPr>
          <w:rFonts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7CD42B9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2.1.4落实政府采购政策需满足的资格要求（如果有)；</w:t>
      </w:r>
    </w:p>
    <w:p w14:paraId="566E0F6E">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2.1.5本项目的特定资格要求（如果有)。</w:t>
      </w:r>
    </w:p>
    <w:p w14:paraId="7E442A4A">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75B9721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2.2.1投标函；</w:t>
      </w:r>
    </w:p>
    <w:p w14:paraId="7522D8B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2.2.2法定代表人授权委托书；</w:t>
      </w:r>
    </w:p>
    <w:p w14:paraId="1150A54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2.2.3授权代表社保证明；</w:t>
      </w:r>
    </w:p>
    <w:p w14:paraId="570654B2">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2.2.4法定代表人及其授权代表身份证复印件;</w:t>
      </w:r>
    </w:p>
    <w:p w14:paraId="6E859F1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2.2.5法定代表人身份证明书；</w:t>
      </w:r>
    </w:p>
    <w:p w14:paraId="7F72F15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3EC168E3">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2.2.7廉政承诺书（格式见第六部分附件）；</w:t>
      </w:r>
    </w:p>
    <w:p w14:paraId="77192A8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5309E42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2.2.9供应商应提供针对项目的完整技术解决方案：</w:t>
      </w:r>
    </w:p>
    <w:p w14:paraId="63E0426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657D92E5">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48894A1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00059D0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576E3FA9">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29ADE274">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2.2.12供应商售后服务证明材料：合作单位营业执照或供应商在本地设立的项目部、办公室、办事处等机构的证明材料或供应商作出的成交后提供本地化服务的承诺；</w:t>
      </w:r>
    </w:p>
    <w:p w14:paraId="0E0BAA40">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2F7961B7">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72BDF12A">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0FDE36DA">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2.2.16培训计划（如有）；</w:t>
      </w:r>
    </w:p>
    <w:p w14:paraId="55383D66">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2.2.17验收方案；</w:t>
      </w:r>
    </w:p>
    <w:p w14:paraId="23910228">
      <w:pPr>
        <w:snapToGrid w:val="0"/>
        <w:spacing w:line="288" w:lineRule="auto"/>
        <w:ind w:firstLine="720" w:firstLineChars="300"/>
        <w:rPr>
          <w:rFonts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0D68E04D">
      <w:pPr>
        <w:snapToGrid w:val="0"/>
        <w:spacing w:line="288" w:lineRule="auto"/>
        <w:ind w:firstLine="720" w:firstLineChars="300"/>
        <w:rPr>
          <w:rFonts w:ascii="仿宋" w:hAnsi="仿宋" w:eastAsia="仿宋" w:cs="仿宋"/>
          <w:sz w:val="24"/>
          <w:lang w:val="zh-CN"/>
        </w:rPr>
      </w:pPr>
      <w:r>
        <w:rPr>
          <w:rFonts w:hint="eastAsia" w:ascii="仿宋" w:hAnsi="仿宋" w:eastAsia="仿宋" w:cs="仿宋"/>
          <w:sz w:val="24"/>
        </w:rPr>
        <w:t>2.2.19投标人需要说明的其他文件和说明（格式自拟）。</w:t>
      </w:r>
    </w:p>
    <w:p w14:paraId="3E0F24DA">
      <w:pPr>
        <w:snapToGrid w:val="0"/>
        <w:spacing w:line="288" w:lineRule="auto"/>
        <w:ind w:firstLine="482" w:firstLineChars="200"/>
        <w:rPr>
          <w:rFonts w:ascii="仿宋" w:hAnsi="仿宋" w:eastAsia="仿宋" w:cs="仿宋"/>
          <w:b/>
          <w:sz w:val="24"/>
          <w:lang w:val="zh-CN"/>
        </w:rPr>
      </w:pPr>
      <w:r>
        <w:rPr>
          <w:rFonts w:hint="eastAsia" w:ascii="仿宋" w:hAnsi="仿宋" w:eastAsia="仿宋" w:cs="仿宋"/>
          <w:b/>
          <w:sz w:val="24"/>
          <w:lang w:val="zh-CN"/>
        </w:rPr>
        <w:t>2.3报价文件：</w:t>
      </w:r>
    </w:p>
    <w:p w14:paraId="5B1604C1">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2.3.1开标一览表（报价表）；</w:t>
      </w:r>
    </w:p>
    <w:p w14:paraId="5359860D">
      <w:pPr>
        <w:snapToGrid w:val="0"/>
        <w:spacing w:line="288" w:lineRule="auto"/>
        <w:ind w:firstLine="720" w:firstLineChars="300"/>
        <w:rPr>
          <w:rFonts w:ascii="仿宋" w:hAnsi="仿宋" w:eastAsia="仿宋" w:cs="仿宋"/>
          <w:sz w:val="24"/>
        </w:rPr>
      </w:pPr>
      <w:r>
        <w:rPr>
          <w:rFonts w:hint="eastAsia" w:ascii="仿宋" w:hAnsi="仿宋" w:eastAsia="仿宋" w:cs="仿宋"/>
          <w:sz w:val="24"/>
        </w:rPr>
        <w:t>2.3.2中小企业声明函（如果有）；</w:t>
      </w:r>
    </w:p>
    <w:p w14:paraId="38CA656D">
      <w:pPr>
        <w:snapToGrid w:val="0"/>
        <w:spacing w:line="288" w:lineRule="auto"/>
        <w:ind w:firstLine="720" w:firstLineChars="300"/>
        <w:rPr>
          <w:rFonts w:ascii="仿宋" w:hAnsi="仿宋" w:eastAsia="仿宋" w:cs="仿宋"/>
          <w:sz w:val="24"/>
        </w:rPr>
      </w:pPr>
      <w:r>
        <w:rPr>
          <w:rFonts w:hint="eastAsia" w:ascii="仿宋" w:hAnsi="仿宋" w:eastAsia="仿宋" w:cs="仿宋"/>
          <w:snapToGrid w:val="0"/>
          <w:sz w:val="24"/>
        </w:rPr>
        <w:t>2.3.3 残疾人福利性单位声明函（如果有）。</w:t>
      </w:r>
    </w:p>
    <w:p w14:paraId="26B8E9E0">
      <w:pPr>
        <w:snapToGrid w:val="0"/>
        <w:spacing w:line="288" w:lineRule="auto"/>
        <w:rPr>
          <w:rFonts w:ascii="仿宋" w:hAnsi="仿宋" w:eastAsia="仿宋" w:cs="仿宋"/>
          <w:b/>
          <w:bCs/>
          <w:sz w:val="32"/>
        </w:rPr>
      </w:pPr>
      <w:r>
        <w:rPr>
          <w:rFonts w:hint="eastAsia" w:ascii="仿宋" w:hAnsi="仿宋" w:eastAsia="仿宋" w:cs="仿宋"/>
          <w:b/>
          <w:bCs/>
          <w:sz w:val="24"/>
          <w:szCs w:val="20"/>
        </w:rPr>
        <w:t>3.投标报价</w:t>
      </w:r>
    </w:p>
    <w:p w14:paraId="18123A7A">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3.1报价为采购人可以合格使用产品的价格，包括货款、包装、运输、保险、货到就位以及安装、调试、培训、保修及产品知识产权等一切费用。</w:t>
      </w:r>
    </w:p>
    <w:p w14:paraId="2CA5626E">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3.2招标文件未列明，而投标人认为必需的费用也需列入报价。</w:t>
      </w:r>
    </w:p>
    <w:p w14:paraId="7D4DD9D5">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3.3投标报价只允许有一个报价，有选择的报价将不予接受（除指定外）。</w:t>
      </w:r>
    </w:p>
    <w:p w14:paraId="453FE841">
      <w:pPr>
        <w:snapToGrid w:val="0"/>
        <w:spacing w:line="288" w:lineRule="auto"/>
        <w:ind w:firstLine="480" w:firstLineChars="200"/>
        <w:rPr>
          <w:rFonts w:ascii="仿宋" w:hAnsi="仿宋" w:eastAsia="仿宋" w:cs="仿宋"/>
          <w:b/>
          <w:sz w:val="32"/>
        </w:rPr>
      </w:pPr>
      <w:r>
        <w:rPr>
          <w:rFonts w:hint="eastAsia" w:ascii="仿宋" w:hAnsi="仿宋" w:eastAsia="仿宋" w:cs="仿宋"/>
          <w:sz w:val="24"/>
        </w:rPr>
        <w:t>3.4投标人提供虚假材料投标的，投标无效。</w:t>
      </w:r>
    </w:p>
    <w:p w14:paraId="0A5E9933">
      <w:pPr>
        <w:snapToGrid w:val="0"/>
        <w:spacing w:line="288" w:lineRule="auto"/>
        <w:rPr>
          <w:rFonts w:ascii="仿宋" w:hAnsi="仿宋" w:eastAsia="仿宋" w:cs="仿宋"/>
          <w:b/>
          <w:bCs/>
          <w:sz w:val="24"/>
          <w:szCs w:val="20"/>
        </w:rPr>
      </w:pPr>
      <w:r>
        <w:rPr>
          <w:rFonts w:hint="eastAsia" w:ascii="仿宋" w:hAnsi="仿宋" w:eastAsia="仿宋" w:cs="仿宋"/>
          <w:b/>
          <w:bCs/>
          <w:sz w:val="24"/>
          <w:szCs w:val="20"/>
        </w:rPr>
        <w:t>4.投标文件的制作要求</w:t>
      </w:r>
    </w:p>
    <w:p w14:paraId="0DB0D2E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w:t>
      </w:r>
      <w:r>
        <w:rPr>
          <w:rFonts w:hint="eastAsia" w:ascii="仿宋" w:hAnsi="仿宋" w:eastAsia="仿宋" w:cs="仿宋"/>
          <w:sz w:val="24"/>
        </w:rPr>
        <w:t>封包要求：</w:t>
      </w:r>
      <w:r>
        <w:rPr>
          <w:rFonts w:hint="eastAsia" w:ascii="仿宋" w:hAnsi="仿宋" w:eastAsia="仿宋" w:cs="仿宋"/>
          <w:sz w:val="24"/>
          <w:lang w:val="zh-CN"/>
        </w:rPr>
        <w:t>投标文件分为“资格文件”、“商务技术文件”、“报价文件”三部分</w:t>
      </w:r>
      <w:r>
        <w:rPr>
          <w:rFonts w:hint="eastAsia" w:ascii="仿宋" w:hAnsi="仿宋" w:eastAsia="仿宋" w:cs="仿宋"/>
          <w:sz w:val="24"/>
        </w:rPr>
        <w:t>分别密封封装。正本一份，副本四份，</w:t>
      </w:r>
      <w:r>
        <w:rPr>
          <w:rFonts w:hint="eastAsia" w:ascii="仿宋" w:hAnsi="仿宋" w:eastAsia="仿宋" w:cs="仿宋"/>
          <w:b/>
          <w:bCs/>
          <w:color w:val="auto"/>
          <w:kern w:val="0"/>
          <w:sz w:val="24"/>
          <w:highlight w:val="none"/>
        </w:rPr>
        <w:t>另附电子投标文件一份（签字盖章后的投标文件正本扫描件全部内容），以U盘形式单独密封递交。</w:t>
      </w:r>
      <w:r>
        <w:rPr>
          <w:rFonts w:hint="eastAsia" w:ascii="仿宋" w:hAnsi="仿宋" w:eastAsia="仿宋" w:cs="仿宋"/>
          <w:color w:val="auto"/>
          <w:sz w:val="24"/>
        </w:rPr>
        <w:t>封装表面至少标注项目名称、项目编号、投标人名称并加盖供应商公章，若要修改须</w:t>
      </w:r>
      <w:r>
        <w:rPr>
          <w:rFonts w:hint="eastAsia" w:ascii="仿宋" w:hAnsi="仿宋" w:eastAsia="仿宋" w:cs="仿宋"/>
          <w:sz w:val="24"/>
        </w:rPr>
        <w:t>在修改处加盖单位公章或其授权代表签字或盖章。未按照采购文件规定制作、密封封装的投标文件可不予接收。</w:t>
      </w:r>
    </w:p>
    <w:p w14:paraId="3862239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4.2签署要求：按采购文件第六章“投标文件格式附件”各表单要求签署。</w:t>
      </w:r>
    </w:p>
    <w:p w14:paraId="57CA0CB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4.3制作要求：建议采用A4幅面，编制页码，制作目录，提倡双面打印。</w:t>
      </w:r>
    </w:p>
    <w:p w14:paraId="6F322B3D">
      <w:pPr>
        <w:pStyle w:val="135"/>
        <w:spacing w:before="0" w:line="288" w:lineRule="auto"/>
        <w:ind w:firstLine="0" w:firstLineChars="0"/>
        <w:rPr>
          <w:rFonts w:ascii="仿宋" w:hAnsi="仿宋" w:eastAsia="仿宋" w:cs="仿宋"/>
          <w:b/>
          <w:szCs w:val="24"/>
        </w:rPr>
      </w:pPr>
      <w:r>
        <w:rPr>
          <w:rFonts w:hint="eastAsia" w:ascii="仿宋" w:hAnsi="仿宋" w:eastAsia="仿宋" w:cs="仿宋"/>
          <w:b/>
          <w:szCs w:val="24"/>
        </w:rPr>
        <w:t>5.投标文件的提交、补充、修改</w:t>
      </w:r>
    </w:p>
    <w:p w14:paraId="7677D494">
      <w:pPr>
        <w:widowControl/>
        <w:snapToGrid w:val="0"/>
        <w:spacing w:line="288" w:lineRule="auto"/>
        <w:ind w:firstLine="480" w:firstLineChars="200"/>
        <w:rPr>
          <w:rFonts w:ascii="仿宋" w:hAnsi="仿宋" w:eastAsia="仿宋" w:cs="仿宋"/>
          <w:b/>
          <w:sz w:val="24"/>
        </w:rPr>
      </w:pPr>
      <w:r>
        <w:rPr>
          <w:rFonts w:hint="eastAsia" w:ascii="仿宋" w:hAnsi="仿宋" w:eastAsia="仿宋" w:cs="仿宋"/>
          <w:sz w:val="24"/>
        </w:rPr>
        <w:t>5.1 投标人应按“招标公告”规定的时间、方式将投标文件提交给采购机构，</w:t>
      </w:r>
      <w:r>
        <w:rPr>
          <w:rFonts w:hint="eastAsia" w:ascii="仿宋" w:hAnsi="仿宋" w:eastAsia="仿宋" w:cs="仿宋"/>
          <w:b/>
          <w:sz w:val="24"/>
        </w:rPr>
        <w:t>采购机构将拒绝接受逾期提交的投标文件。</w:t>
      </w:r>
    </w:p>
    <w:p w14:paraId="49C7CCD0">
      <w:pPr>
        <w:widowControl/>
        <w:snapToGrid w:val="0"/>
        <w:spacing w:line="288" w:lineRule="auto"/>
        <w:ind w:firstLine="480" w:firstLineChars="200"/>
        <w:rPr>
          <w:rFonts w:ascii="仿宋" w:hAnsi="仿宋" w:eastAsia="仿宋" w:cs="仿宋"/>
          <w:sz w:val="24"/>
        </w:rPr>
      </w:pPr>
      <w:r>
        <w:rPr>
          <w:rFonts w:hint="eastAsia" w:ascii="仿宋" w:hAnsi="仿宋" w:eastAsia="仿宋" w:cs="仿宋"/>
          <w:sz w:val="24"/>
        </w:rPr>
        <w:t>5.2</w:t>
      </w:r>
      <w:r>
        <w:rPr>
          <w:rFonts w:hint="eastAsia" w:ascii="仿宋" w:hAnsi="仿宋" w:eastAsia="仿宋" w:cs="仿宋"/>
          <w:b/>
          <w:bCs/>
          <w:kern w:val="0"/>
          <w:sz w:val="24"/>
        </w:rPr>
        <w:t>投标截止时间前</w:t>
      </w:r>
      <w:r>
        <w:rPr>
          <w:rFonts w:hint="eastAsia" w:ascii="仿宋" w:hAnsi="仿宋" w:eastAsia="仿宋" w:cs="仿宋"/>
          <w:kern w:val="0"/>
          <w:sz w:val="24"/>
        </w:rPr>
        <w:t>，供应商可以以书面形式提出对投标文件进行补充和修改，相应部分以最后的补充和修改为准。若修改和补充为书面材料的应当密封，</w:t>
      </w:r>
      <w:r>
        <w:rPr>
          <w:rFonts w:hint="eastAsia" w:ascii="仿宋" w:hAnsi="仿宋" w:eastAsia="仿宋" w:cs="仿宋"/>
          <w:sz w:val="24"/>
        </w:rPr>
        <w:t>并明确注明</w:t>
      </w:r>
      <w:r>
        <w:rPr>
          <w:rFonts w:hint="eastAsia" w:ascii="仿宋" w:hAnsi="仿宋" w:eastAsia="仿宋" w:cs="仿宋"/>
          <w:sz w:val="24"/>
          <w:lang w:val="zh-CN"/>
        </w:rPr>
        <w:t>“资格文件”</w:t>
      </w:r>
      <w:r>
        <w:rPr>
          <w:rFonts w:hint="eastAsia" w:ascii="仿宋" w:hAnsi="仿宋" w:eastAsia="仿宋" w:cs="仿宋"/>
          <w:sz w:val="24"/>
        </w:rPr>
        <w:t>或</w:t>
      </w:r>
      <w:r>
        <w:rPr>
          <w:rFonts w:hint="eastAsia" w:ascii="仿宋" w:hAnsi="仿宋" w:eastAsia="仿宋" w:cs="仿宋"/>
          <w:sz w:val="24"/>
          <w:lang w:val="zh-CN"/>
        </w:rPr>
        <w:t>“商务技术文件”</w:t>
      </w:r>
      <w:r>
        <w:rPr>
          <w:rFonts w:hint="eastAsia" w:ascii="仿宋" w:hAnsi="仿宋" w:eastAsia="仿宋" w:cs="仿宋"/>
          <w:sz w:val="24"/>
        </w:rPr>
        <w:t>或</w:t>
      </w:r>
      <w:r>
        <w:rPr>
          <w:rFonts w:hint="eastAsia" w:ascii="仿宋" w:hAnsi="仿宋" w:eastAsia="仿宋" w:cs="仿宋"/>
          <w:sz w:val="24"/>
          <w:lang w:val="zh-CN"/>
        </w:rPr>
        <w:t>“报价文件”</w:t>
      </w:r>
      <w:r>
        <w:rPr>
          <w:rFonts w:hint="eastAsia" w:ascii="仿宋" w:hAnsi="仿宋" w:eastAsia="仿宋" w:cs="仿宋"/>
          <w:kern w:val="0"/>
          <w:sz w:val="24"/>
        </w:rPr>
        <w:t>修改（或补充）材料、项目名称或项目编号、供应商名称</w:t>
      </w:r>
      <w:r>
        <w:rPr>
          <w:rFonts w:hint="eastAsia" w:ascii="仿宋" w:hAnsi="仿宋" w:eastAsia="仿宋" w:cs="仿宋"/>
          <w:sz w:val="24"/>
        </w:rPr>
        <w:t>”</w:t>
      </w:r>
      <w:r>
        <w:rPr>
          <w:rFonts w:hint="eastAsia" w:ascii="仿宋" w:hAnsi="仿宋" w:eastAsia="仿宋" w:cs="仿宋"/>
          <w:kern w:val="0"/>
          <w:sz w:val="24"/>
        </w:rPr>
        <w:t>字样</w:t>
      </w:r>
      <w:r>
        <w:rPr>
          <w:rFonts w:hint="eastAsia" w:ascii="仿宋" w:hAnsi="仿宋" w:eastAsia="仿宋" w:cs="仿宋"/>
          <w:sz w:val="24"/>
        </w:rPr>
        <w:t>，</w:t>
      </w:r>
      <w:r>
        <w:rPr>
          <w:rFonts w:hint="eastAsia" w:ascii="仿宋" w:hAnsi="仿宋" w:eastAsia="仿宋" w:cs="仿宋"/>
          <w:kern w:val="0"/>
          <w:sz w:val="24"/>
        </w:rPr>
        <w:t>同时由</w:t>
      </w:r>
      <w:r>
        <w:rPr>
          <w:rFonts w:hint="eastAsia" w:ascii="仿宋" w:hAnsi="仿宋" w:eastAsia="仿宋" w:cs="仿宋"/>
          <w:sz w:val="24"/>
        </w:rPr>
        <w:t>法定代表人或其授权代表签字或盖章</w:t>
      </w:r>
      <w:r>
        <w:rPr>
          <w:rFonts w:hint="eastAsia" w:ascii="仿宋" w:hAnsi="仿宋" w:eastAsia="仿宋" w:cs="仿宋"/>
          <w:kern w:val="0"/>
          <w:sz w:val="24"/>
        </w:rPr>
        <w:t>。未按上述规则制作的补充和修改材料将被拒收。</w:t>
      </w:r>
    </w:p>
    <w:p w14:paraId="0C4598FF">
      <w:pPr>
        <w:spacing w:line="288" w:lineRule="auto"/>
        <w:rPr>
          <w:rFonts w:ascii="仿宋" w:hAnsi="仿宋" w:eastAsia="仿宋" w:cs="仿宋"/>
          <w:b/>
          <w:sz w:val="32"/>
        </w:rPr>
      </w:pPr>
      <w:r>
        <w:rPr>
          <w:rFonts w:hint="eastAsia" w:ascii="仿宋" w:hAnsi="仿宋" w:eastAsia="仿宋" w:cs="仿宋"/>
          <w:b/>
          <w:bCs/>
          <w:sz w:val="24"/>
        </w:rPr>
        <w:t>6.投标有效期</w:t>
      </w:r>
    </w:p>
    <w:p w14:paraId="033E9442">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5FBF0299">
      <w:pPr>
        <w:snapToGrid w:val="0"/>
        <w:spacing w:line="288" w:lineRule="auto"/>
        <w:ind w:firstLine="480" w:firstLineChars="200"/>
        <w:jc w:val="left"/>
        <w:rPr>
          <w:rFonts w:ascii="仿宋" w:hAnsi="仿宋" w:eastAsia="仿宋" w:cs="仿宋"/>
          <w:b/>
          <w:sz w:val="32"/>
        </w:rPr>
      </w:pPr>
      <w:r>
        <w:rPr>
          <w:rFonts w:hint="eastAsia" w:ascii="仿宋" w:hAnsi="仿宋" w:eastAsia="仿宋" w:cs="仿宋"/>
          <w:sz w:val="24"/>
        </w:rPr>
        <w:t>6.2投标文件合格投递后，自投标截止日期起，在投标有效期内有效。</w:t>
      </w:r>
    </w:p>
    <w:p w14:paraId="5C863322">
      <w:pPr>
        <w:pStyle w:val="135"/>
        <w:spacing w:before="0" w:line="288" w:lineRule="auto"/>
        <w:ind w:firstLine="480"/>
        <w:rPr>
          <w:rFonts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4EFF4EC5">
      <w:pPr>
        <w:spacing w:line="288" w:lineRule="auto"/>
        <w:jc w:val="center"/>
        <w:rPr>
          <w:rFonts w:ascii="仿宋" w:hAnsi="仿宋" w:eastAsia="仿宋" w:cs="仿宋"/>
          <w:b/>
          <w:sz w:val="32"/>
          <w:szCs w:val="32"/>
        </w:rPr>
      </w:pPr>
      <w:bookmarkStart w:id="36" w:name="_Toc91899903"/>
      <w:r>
        <w:rPr>
          <w:rFonts w:hint="eastAsia" w:ascii="仿宋" w:hAnsi="仿宋" w:eastAsia="仿宋" w:cs="仿宋"/>
          <w:b/>
          <w:sz w:val="32"/>
          <w:szCs w:val="32"/>
        </w:rPr>
        <w:t>四、开标和评标</w:t>
      </w:r>
    </w:p>
    <w:p w14:paraId="451635C5">
      <w:pPr>
        <w:snapToGrid w:val="0"/>
        <w:spacing w:line="288" w:lineRule="auto"/>
        <w:jc w:val="left"/>
        <w:rPr>
          <w:rFonts w:ascii="仿宋" w:hAnsi="仿宋" w:eastAsia="仿宋" w:cs="仿宋"/>
          <w:b/>
          <w:sz w:val="24"/>
        </w:rPr>
      </w:pPr>
      <w:r>
        <w:rPr>
          <w:rFonts w:hint="eastAsia" w:ascii="仿宋" w:hAnsi="仿宋" w:eastAsia="仿宋" w:cs="仿宋"/>
          <w:b/>
          <w:sz w:val="24"/>
        </w:rPr>
        <w:t>1.开标出席</w:t>
      </w:r>
    </w:p>
    <w:p w14:paraId="07E45562">
      <w:pPr>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投标供应商法定代表人或其授权代表或个体工商户经营者无需出席开标会议。若投标人法定代表人或授权代表不在现场参加开标会议的，取消开标现场的书面签字确认等有关操作要求，投标人需向采购代理机构工作人员告知其联系方式，以备询标等事宜。</w:t>
      </w:r>
    </w:p>
    <w:p w14:paraId="2312F037">
      <w:pPr>
        <w:snapToGrid w:val="0"/>
        <w:spacing w:line="288" w:lineRule="auto"/>
        <w:jc w:val="left"/>
        <w:rPr>
          <w:rFonts w:ascii="仿宋" w:hAnsi="仿宋" w:eastAsia="仿宋" w:cs="仿宋"/>
          <w:b/>
          <w:sz w:val="24"/>
        </w:rPr>
      </w:pPr>
      <w:r>
        <w:rPr>
          <w:rFonts w:hint="eastAsia" w:ascii="仿宋" w:hAnsi="仿宋" w:eastAsia="仿宋" w:cs="仿宋"/>
          <w:b/>
          <w:sz w:val="24"/>
        </w:rPr>
        <w:t>2.投标文件的提交</w:t>
      </w:r>
    </w:p>
    <w:p w14:paraId="6F93D41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2.1投标文件递交时间以送达至采购文件载明的开标室为准，时间以开标室的电子时钟为准，逾期不予接受。</w:t>
      </w:r>
    </w:p>
    <w:p w14:paraId="39C0C2CD">
      <w:pPr>
        <w:snapToGrid w:val="0"/>
        <w:spacing w:line="288" w:lineRule="auto"/>
        <w:ind w:firstLine="482" w:firstLineChars="200"/>
        <w:jc w:val="left"/>
        <w:rPr>
          <w:rFonts w:ascii="仿宋" w:hAnsi="仿宋" w:eastAsia="仿宋" w:cs="仿宋"/>
          <w:b/>
          <w:bCs/>
          <w:sz w:val="24"/>
        </w:rPr>
      </w:pPr>
      <w:r>
        <w:rPr>
          <w:rFonts w:hint="eastAsia" w:ascii="仿宋" w:hAnsi="仿宋" w:eastAsia="仿宋" w:cs="仿宋"/>
          <w:b/>
          <w:bCs/>
          <w:sz w:val="24"/>
        </w:rPr>
        <w:t>2.2供应商在投标截止时间后不得在开标室外补充提交标书、各类证书证明等材料。</w:t>
      </w:r>
    </w:p>
    <w:p w14:paraId="4E7DC29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2.3投标截止时间前，供应商有权对投标文件包封、签署、盖章进行完善。</w:t>
      </w:r>
    </w:p>
    <w:p w14:paraId="691A615F">
      <w:pPr>
        <w:snapToGrid w:val="0"/>
        <w:spacing w:line="288" w:lineRule="auto"/>
        <w:jc w:val="left"/>
        <w:rPr>
          <w:rFonts w:ascii="仿宋" w:hAnsi="仿宋" w:eastAsia="仿宋" w:cs="仿宋"/>
          <w:b/>
          <w:sz w:val="24"/>
        </w:rPr>
      </w:pPr>
      <w:r>
        <w:rPr>
          <w:rFonts w:hint="eastAsia" w:ascii="仿宋" w:hAnsi="仿宋" w:eastAsia="仿宋" w:cs="仿宋"/>
          <w:b/>
          <w:sz w:val="24"/>
        </w:rPr>
        <w:t>3.开标大会程序</w:t>
      </w:r>
    </w:p>
    <w:p w14:paraId="4AEC2976">
      <w:pPr>
        <w:snapToGrid w:val="0"/>
        <w:spacing w:line="288" w:lineRule="auto"/>
        <w:jc w:val="left"/>
        <w:rPr>
          <w:rFonts w:ascii="仿宋" w:hAnsi="仿宋" w:eastAsia="仿宋" w:cs="仿宋"/>
          <w:b/>
          <w:sz w:val="24"/>
        </w:rPr>
      </w:pPr>
      <w:r>
        <w:rPr>
          <w:rFonts w:hint="eastAsia" w:ascii="仿宋" w:hAnsi="仿宋" w:eastAsia="仿宋" w:cs="仿宋"/>
          <w:sz w:val="24"/>
        </w:rPr>
        <w:t>开标大会由采购代理机构主持。</w:t>
      </w:r>
    </w:p>
    <w:p w14:paraId="0310474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3.1主持人宣布开标会开始。</w:t>
      </w:r>
    </w:p>
    <w:p w14:paraId="6AAA3FD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3.2检查投标文件密封情况。</w:t>
      </w:r>
    </w:p>
    <w:p w14:paraId="56BDE57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3.3启封投标文件</w:t>
      </w:r>
      <w:r>
        <w:rPr>
          <w:rFonts w:hint="eastAsia" w:ascii="仿宋" w:hAnsi="仿宋" w:eastAsia="仿宋" w:cs="仿宋"/>
          <w:sz w:val="24"/>
          <w:lang w:val="zh-CN"/>
        </w:rPr>
        <w:t>资格文件</w:t>
      </w:r>
      <w:r>
        <w:rPr>
          <w:rFonts w:hint="eastAsia" w:ascii="仿宋" w:hAnsi="仿宋" w:eastAsia="仿宋" w:cs="仿宋"/>
          <w:sz w:val="24"/>
        </w:rPr>
        <w:t>。</w:t>
      </w:r>
    </w:p>
    <w:p w14:paraId="046FA08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3.4评标委员会对</w:t>
      </w:r>
      <w:r>
        <w:rPr>
          <w:rFonts w:hint="eastAsia" w:ascii="仿宋" w:hAnsi="仿宋" w:eastAsia="仿宋" w:cs="仿宋"/>
          <w:sz w:val="24"/>
          <w:lang w:val="zh-CN"/>
        </w:rPr>
        <w:t>资格文件</w:t>
      </w:r>
      <w:r>
        <w:rPr>
          <w:rFonts w:hint="eastAsia" w:ascii="仿宋" w:hAnsi="仿宋" w:eastAsia="仿宋" w:cs="仿宋"/>
          <w:sz w:val="24"/>
        </w:rPr>
        <w:t>进行评审。</w:t>
      </w:r>
    </w:p>
    <w:p w14:paraId="5C5422C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3.5主持人宣布无效（废）投标情形（如有），宣读经</w:t>
      </w:r>
      <w:r>
        <w:rPr>
          <w:rFonts w:hint="eastAsia" w:ascii="仿宋" w:hAnsi="仿宋" w:eastAsia="仿宋" w:cs="仿宋"/>
          <w:sz w:val="24"/>
          <w:lang w:val="zh-CN"/>
        </w:rPr>
        <w:t>资格文件</w:t>
      </w:r>
      <w:r>
        <w:rPr>
          <w:rFonts w:hint="eastAsia" w:ascii="仿宋" w:hAnsi="仿宋" w:eastAsia="仿宋" w:cs="仿宋"/>
          <w:sz w:val="24"/>
        </w:rPr>
        <w:t>评审符合招标文件要求的投标人名单，启封投标文件</w:t>
      </w:r>
      <w:r>
        <w:rPr>
          <w:rFonts w:hint="eastAsia" w:ascii="仿宋" w:hAnsi="仿宋" w:eastAsia="仿宋" w:cs="仿宋"/>
          <w:sz w:val="24"/>
          <w:lang w:val="zh-CN"/>
        </w:rPr>
        <w:t>商务技术文件</w:t>
      </w:r>
      <w:r>
        <w:rPr>
          <w:rFonts w:hint="eastAsia" w:ascii="仿宋" w:hAnsi="仿宋" w:eastAsia="仿宋" w:cs="仿宋"/>
          <w:sz w:val="24"/>
        </w:rPr>
        <w:t>。</w:t>
      </w:r>
    </w:p>
    <w:p w14:paraId="31F7F6F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3.6评标委员会对</w:t>
      </w:r>
      <w:r>
        <w:rPr>
          <w:rFonts w:hint="eastAsia" w:ascii="仿宋" w:hAnsi="仿宋" w:eastAsia="仿宋" w:cs="仿宋"/>
          <w:sz w:val="24"/>
          <w:lang w:val="zh-CN"/>
        </w:rPr>
        <w:t>商务技术文件</w:t>
      </w:r>
      <w:r>
        <w:rPr>
          <w:rFonts w:hint="eastAsia" w:ascii="仿宋" w:hAnsi="仿宋" w:eastAsia="仿宋" w:cs="仿宋"/>
          <w:sz w:val="24"/>
        </w:rPr>
        <w:t>进行评审。</w:t>
      </w:r>
    </w:p>
    <w:p w14:paraId="0766279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3.7主持人宣布商务技术得分及无效（废）投标情形（如有），宣读经商务技术评审符合招标文件要求的投标人名单及其商务技术得分。</w:t>
      </w:r>
    </w:p>
    <w:p w14:paraId="1C73E8F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3.8启封报价文件资料，由唱读人当众宣读投标人名称、投标价格和投标文件的其他内容。未宣读的投标报价和招标文件未允许提供的备选投标方案等实质性内容，评标时不予承认。</w:t>
      </w:r>
    </w:p>
    <w:p w14:paraId="28AB17B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3.9评标委员会对投标文件报价文件资料进行评审，核准投标报价及计算价格分，汇总商务技术分、价格分，根据得分排序确定中标候选人并出具评审报告。</w:t>
      </w:r>
    </w:p>
    <w:p w14:paraId="05A2BA1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3.10主持人向投标单位公布评审结果。</w:t>
      </w:r>
    </w:p>
    <w:p w14:paraId="183527F3">
      <w:pPr>
        <w:snapToGrid w:val="0"/>
        <w:spacing w:line="288" w:lineRule="auto"/>
        <w:jc w:val="left"/>
        <w:rPr>
          <w:rFonts w:ascii="仿宋" w:hAnsi="仿宋" w:eastAsia="仿宋" w:cs="仿宋"/>
          <w:b/>
          <w:sz w:val="24"/>
        </w:rPr>
      </w:pPr>
      <w:r>
        <w:rPr>
          <w:rFonts w:hint="eastAsia" w:ascii="仿宋" w:hAnsi="仿宋" w:eastAsia="仿宋" w:cs="仿宋"/>
          <w:b/>
          <w:sz w:val="24"/>
        </w:rPr>
        <w:t>4.评标</w:t>
      </w:r>
    </w:p>
    <w:p w14:paraId="6862484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4.1评标委员会由招标采购单位依法组建，负责评标活动。评标委员会遵循公开、公平、公正、科学合理、竞争择优的原则。</w:t>
      </w:r>
    </w:p>
    <w:p w14:paraId="699D2AD5">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4.2评标委员会由采购人代表和有关方面的专家组成，成员人数为五人以上单数。</w:t>
      </w:r>
    </w:p>
    <w:p w14:paraId="3540CA61">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4.3评标委员会负责对投标人资格的最终审定。</w:t>
      </w:r>
    </w:p>
    <w:p w14:paraId="3D5D6D4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4.4评标委员会可以要求投标人对其投标文件中含义不明确的内容作必要的澄清或者说明，但澄清或者说明不得超过投标文件的范围或者改变投标文件的实质性内容。</w:t>
      </w:r>
    </w:p>
    <w:p w14:paraId="138A68C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书面进行确认。给予供应商提交澄清说明或补正的时间不少于半小时，供应商已经明确表示澄清说明或补正完毕的除外。</w:t>
      </w:r>
    </w:p>
    <w:p w14:paraId="6627A6C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供应商通过提供书面说明必须加盖公章。</w:t>
      </w:r>
    </w:p>
    <w:p w14:paraId="2BFE635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58208E0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4.6评标委员会对投标文件的判定，只依据投标文件和招标文件内容本身，不依据任何外来证明。</w:t>
      </w:r>
    </w:p>
    <w:p w14:paraId="0505B971">
      <w:pPr>
        <w:snapToGrid w:val="0"/>
        <w:spacing w:line="288" w:lineRule="auto"/>
        <w:ind w:firstLine="480" w:firstLineChars="200"/>
        <w:jc w:val="left"/>
        <w:rPr>
          <w:rFonts w:ascii="仿宋" w:hAnsi="仿宋" w:eastAsia="仿宋" w:cs="仿宋"/>
          <w:kern w:val="0"/>
          <w:sz w:val="24"/>
        </w:rPr>
      </w:pPr>
      <w:r>
        <w:rPr>
          <w:rFonts w:hint="eastAsia" w:ascii="仿宋" w:hAnsi="仿宋" w:eastAsia="仿宋" w:cs="仿宋"/>
          <w:sz w:val="24"/>
        </w:rPr>
        <w:t>4.7评标委员会不向落标方解释落标的原因。</w:t>
      </w:r>
    </w:p>
    <w:p w14:paraId="11463295">
      <w:pPr>
        <w:snapToGrid w:val="0"/>
        <w:spacing w:line="288" w:lineRule="auto"/>
        <w:jc w:val="left"/>
        <w:rPr>
          <w:rFonts w:ascii="仿宋" w:hAnsi="仿宋" w:eastAsia="仿宋" w:cs="仿宋"/>
          <w:b/>
          <w:sz w:val="24"/>
        </w:rPr>
      </w:pPr>
      <w:r>
        <w:rPr>
          <w:rFonts w:hint="eastAsia" w:ascii="仿宋" w:hAnsi="仿宋" w:eastAsia="仿宋" w:cs="仿宋"/>
          <w:b/>
          <w:sz w:val="24"/>
        </w:rPr>
        <w:t>5.投标文件的初审鉴定</w:t>
      </w:r>
    </w:p>
    <w:p w14:paraId="2B17740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5.1资格性审查</w:t>
      </w:r>
    </w:p>
    <w:p w14:paraId="27A58D49">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5.1.1依据法律、法规和招标文件规定，采购人或采购人代表对投标人进行资格审查，以确定投标人是否具备投标资格。</w:t>
      </w:r>
    </w:p>
    <w:p w14:paraId="5D91395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5.2符合性审查</w:t>
      </w:r>
    </w:p>
    <w:p w14:paraId="7BC76A6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5F904C4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5.3如果投标文件实质不响应招标文件的各项要求，评标委员会将予以拒绝，并且不允许投标人通过修改或撤销其不符合要求的差异或保留，使之成为具有实质性响应的投标。</w:t>
      </w:r>
    </w:p>
    <w:p w14:paraId="1DA35A19">
      <w:pPr>
        <w:spacing w:line="288" w:lineRule="auto"/>
        <w:jc w:val="left"/>
        <w:rPr>
          <w:rFonts w:ascii="仿宋" w:hAnsi="仿宋" w:eastAsia="仿宋" w:cs="仿宋"/>
          <w:b/>
          <w:sz w:val="24"/>
        </w:rPr>
      </w:pPr>
      <w:r>
        <w:rPr>
          <w:rFonts w:hint="eastAsia" w:ascii="仿宋" w:hAnsi="仿宋" w:eastAsia="仿宋" w:cs="仿宋"/>
          <w:b/>
          <w:kern w:val="0"/>
          <w:sz w:val="24"/>
        </w:rPr>
        <w:t>6.</w:t>
      </w:r>
      <w:r>
        <w:rPr>
          <w:rFonts w:hint="eastAsia" w:ascii="仿宋" w:hAnsi="仿宋" w:eastAsia="仿宋" w:cs="仿宋"/>
          <w:b/>
          <w:sz w:val="24"/>
        </w:rPr>
        <w:t>投标文件报价出现前后不一致的，按照下列规定修正：</w:t>
      </w:r>
    </w:p>
    <w:p w14:paraId="35B18DAA">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6.1投标文件中开标一览表（报价表）内容与投标文件中相应内容不一致的，以开标一览表（报价表）为准；</w:t>
      </w:r>
    </w:p>
    <w:p w14:paraId="3137A8CD">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6.2大写金额和小写金额不一致的，以大写金额为准；</w:t>
      </w:r>
    </w:p>
    <w:p w14:paraId="5E3BB413">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6.3单价金额小数点或者百分比有明显错位的，以开标一览表的总价为准，并修改单价；</w:t>
      </w:r>
    </w:p>
    <w:p w14:paraId="6403A598">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6.4总价金额与按单价汇总金额不一致的，以单价金额计算结果为准。</w:t>
      </w:r>
    </w:p>
    <w:p w14:paraId="12F3BA46">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政府采购货物和服务招标投标管理办法》第五十一条第二款的规定经投标人确认后产生约束力，投标人不确认的，其投标无效。</w:t>
      </w:r>
    </w:p>
    <w:p w14:paraId="13C3904A">
      <w:pPr>
        <w:spacing w:line="288" w:lineRule="auto"/>
        <w:jc w:val="left"/>
        <w:rPr>
          <w:rFonts w:ascii="仿宋" w:hAnsi="仿宋" w:eastAsia="仿宋" w:cs="仿宋"/>
          <w:b/>
          <w:sz w:val="24"/>
        </w:rPr>
      </w:pPr>
      <w:r>
        <w:rPr>
          <w:rFonts w:hint="eastAsia" w:ascii="仿宋" w:hAnsi="仿宋" w:eastAsia="仿宋" w:cs="仿宋"/>
          <w:b/>
          <w:sz w:val="24"/>
        </w:rPr>
        <w:t>7.投标文件的评审、比较和否决</w:t>
      </w:r>
    </w:p>
    <w:p w14:paraId="63E3B6A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7.1评标委员会将对在实质上响应招标文件要求的投标文件进行评估和比较。</w:t>
      </w:r>
    </w:p>
    <w:p w14:paraId="277DB4C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7.2在评审过程中，评标委员会可以书面形式要求投标人就投标文件含义不明确的内容可对其通过书面形式要求投标人说明并提供相关材料，但不得超过投标文件的范围或者改变投标文件的实质性内容。</w:t>
      </w:r>
    </w:p>
    <w:p w14:paraId="4124247E">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7.3在评标过程中，如发现与招标文件要求相偏离的，评标委员会可对其偏离情形进行必要的核实。</w:t>
      </w:r>
    </w:p>
    <w:p w14:paraId="3ED91640">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7.4在评审过程中，如属于实质性偏离或符合无效响应条件的，应当询问相关投标人，并可对其通过提供书面形式进行确认，但不允许对偏离条款进行补充、修正或撤回。</w:t>
      </w:r>
    </w:p>
    <w:p w14:paraId="79569F0B">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7.5比较与评价。评标委员会应当按照评标标准，对符合性审查合格的投标文件进行商务和技术评估，综合比较与评价。</w:t>
      </w:r>
    </w:p>
    <w:p w14:paraId="31E27D94">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7.6汇总（商务技术得分情况）。评标委员会各成员应当独立对每个投标人的商务技术（资信）文件进行评价，并汇总商务技术得分情况。</w:t>
      </w:r>
    </w:p>
    <w:p w14:paraId="704E993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 报价审核。对符合采购需求且通过商务技术（资信）评审的投标人的报价的合理性、准确性等进行审查核实。</w:t>
      </w:r>
    </w:p>
    <w:p w14:paraId="4056F037">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7.7.1评标委员会认为投标人的报价明显低于其他通过符合性审查投标人的报价，有可能影响产品质量或者不能诚信履约的，应当要求其在评标现场合理的时间内提供书面说明，必要时提交相关证明材料。</w:t>
      </w:r>
    </w:p>
    <w:p w14:paraId="0D92027F">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7.7.2根据财政部发布的《政府采购促进中小企业发展管理办法》规定，对于非专门面向中小企业的项目，对小型和微型企业产品的价格给予一定的扣除，用扣除后的价格参与评审。</w:t>
      </w:r>
    </w:p>
    <w:p w14:paraId="4AA4124C">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7.7.3如需投标价格修正，按财政部87号令第五十九条的规定对投标价格进行修正。</w:t>
      </w:r>
    </w:p>
    <w:p w14:paraId="05A5ED42">
      <w:pPr>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7.8评标委员会依据招标文件规定的评标标准和方法，对投标文件进行评审和比较后，向采购人或其委托的采购代理机构提供书面评标报告，并按得分高低排序推荐中标候选供应商。</w:t>
      </w:r>
    </w:p>
    <w:p w14:paraId="7933E99B">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8.投标文件的澄清</w:t>
      </w:r>
    </w:p>
    <w:p w14:paraId="22CAFCF1">
      <w:pPr>
        <w:pStyle w:val="32"/>
        <w:snapToGrid w:val="0"/>
        <w:spacing w:line="288" w:lineRule="auto"/>
        <w:ind w:firstLine="480" w:firstLineChars="200"/>
        <w:jc w:val="left"/>
        <w:rPr>
          <w:rFonts w:ascii="仿宋" w:hAnsi="仿宋" w:eastAsia="仿宋" w:cs="仿宋"/>
          <w:bCs/>
          <w:sz w:val="24"/>
          <w:szCs w:val="24"/>
        </w:rPr>
      </w:pPr>
      <w:r>
        <w:rPr>
          <w:rFonts w:hint="eastAsia" w:ascii="仿宋" w:hAnsi="仿宋" w:eastAsia="仿宋" w:cs="仿宋"/>
          <w:bCs/>
          <w:sz w:val="24"/>
          <w:szCs w:val="24"/>
        </w:rPr>
        <w:t>对投标文件中含义不明、表述不一致或有明显计算错误等内容，评标委员会将对投标人进行询标，并可要求投标人作澄清，作为投标文件的补充部分，但澄清的内容不得改变投标文件的实质性内容。</w:t>
      </w:r>
    </w:p>
    <w:p w14:paraId="4FE2D679">
      <w:pPr>
        <w:pStyle w:val="32"/>
        <w:snapToGrid w:val="0"/>
        <w:spacing w:line="288" w:lineRule="auto"/>
        <w:jc w:val="left"/>
        <w:rPr>
          <w:rFonts w:ascii="仿宋" w:hAnsi="仿宋" w:eastAsia="仿宋" w:cs="仿宋"/>
          <w:b/>
          <w:sz w:val="24"/>
          <w:szCs w:val="24"/>
        </w:rPr>
      </w:pPr>
      <w:r>
        <w:rPr>
          <w:rFonts w:hint="eastAsia" w:ascii="仿宋" w:hAnsi="仿宋" w:eastAsia="仿宋" w:cs="仿宋"/>
          <w:b/>
          <w:sz w:val="24"/>
          <w:szCs w:val="24"/>
        </w:rPr>
        <w:t>9.无效投标的情形</w:t>
      </w:r>
    </w:p>
    <w:p w14:paraId="3A234FC5">
      <w:pPr>
        <w:tabs>
          <w:tab w:val="left" w:pos="4085"/>
        </w:tabs>
        <w:snapToGrid w:val="0"/>
        <w:spacing w:line="288" w:lineRule="auto"/>
        <w:ind w:firstLine="480" w:firstLineChars="200"/>
        <w:jc w:val="left"/>
        <w:rPr>
          <w:rFonts w:ascii="仿宋" w:hAnsi="仿宋" w:eastAsia="仿宋" w:cs="仿宋"/>
          <w:sz w:val="24"/>
        </w:rPr>
      </w:pPr>
      <w:r>
        <w:rPr>
          <w:rFonts w:hint="eastAsia" w:ascii="仿宋" w:hAnsi="仿宋" w:eastAsia="仿宋" w:cs="仿宋"/>
          <w:sz w:val="24"/>
        </w:rPr>
        <w:t>投标文件有下列情形之一的作无效投标处理：</w:t>
      </w:r>
    </w:p>
    <w:p w14:paraId="1C59E210">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9.1未按照招标文件规定要求密封封装、签署、盖章的；</w:t>
      </w:r>
    </w:p>
    <w:p w14:paraId="39A4595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9.2单位负责人为同一人或者存在直接控股、管理关系的不同供应商参加同一合同项下的政府采购活动的（均无效）；</w:t>
      </w:r>
    </w:p>
    <w:p w14:paraId="78811F2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9.3为采购项目提供整体设计、规范编制或者项目管理、监理、检测等服务的供应商参加该采购项目的其他采购活动的；</w:t>
      </w:r>
    </w:p>
    <w:p w14:paraId="2DD2D7D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9.4投标人未提供招标文件中规定的基本资格条件书面承诺函的，或投标人未提供有效的特定资格证明文件的，视为投标人不具备招标文件中规定的资格要求；</w:t>
      </w:r>
    </w:p>
    <w:p w14:paraId="21FCB18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9.5《法定代表人身份证明书》与提供的身份证复印件信息不符的；《法定代表人授权委托书》与提供的身份证复印件信息不符的；</w:t>
      </w:r>
    </w:p>
    <w:p w14:paraId="7F1A716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9.6《法定代表人授权委托书》或《法定代表人身份证明书》填写不全、错误、未公章(《法定代表人授权委托书》要求“公章”和“签字或盖章”缺一不可）的；</w:t>
      </w:r>
    </w:p>
    <w:p w14:paraId="25F6F668">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9.7授权代表非投标单位正式职工的（以社保证明为准，如授权代表为离退休返聘人员的，需提供退休证明及单位聘用证明），法定代表人及个体工商户除外；</w:t>
      </w:r>
    </w:p>
    <w:p w14:paraId="0814456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9.8投标文件中的投标函无投标人的公章或填写不全的；</w:t>
      </w:r>
    </w:p>
    <w:p w14:paraId="35C547E1">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9.9报价一经涂改，未在涂改处加盖投标单位公章或者未经法定代表人或其授权代表签字或盖章的；</w:t>
      </w:r>
    </w:p>
    <w:p w14:paraId="0E7BD5A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9.10未按招标文件规定的格式填写，或对招标服务或技术或产品等要求未详细应答或应答内容不全、有缺失的,经评标委员会认定为无法评审的；</w:t>
      </w:r>
    </w:p>
    <w:p w14:paraId="0BE8B6D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9.11出现同一标的物或本次招标产品(服务)内的主要产品(重要组成部分)出现商务技术（资信）文件资料、报价文件资料描述不一致或前后描述不一致，经评标委员会认定后为无法评审的；</w:t>
      </w:r>
    </w:p>
    <w:p w14:paraId="05DA5F7F">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9.12《技术偏离说明表》不真实填写或弄虚作假的；</w:t>
      </w:r>
    </w:p>
    <w:p w14:paraId="4A76517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9.13投标文件含有采购人不能接受的附加条件；</w:t>
      </w:r>
    </w:p>
    <w:p w14:paraId="7033DDF6">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9.14评标委员会认为投标人的报价明显低于其他通过符合性审查投标人的报价，有可能影响产品质量或者不能诚信履约的，未能按要求提供书面说明或者提交相关证明材料证明其报价合理性的;</w:t>
      </w:r>
    </w:p>
    <w:p w14:paraId="51AABD7A">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9.15报价超过招标文件中规定的预算金额或最高限价的；</w:t>
      </w:r>
    </w:p>
    <w:p w14:paraId="1762F75B">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9.16投标文件“商务技术（资信）文件资料”部分中出现《开标一览表》相关内容的；</w:t>
      </w:r>
    </w:p>
    <w:p w14:paraId="050DFC33">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9.17采购人拟采购的产品属于政府强制采购的节能产品品目清单范围的，投标人未按招标文件要求提供国家确定的认证机构出具的、处于有效期之内的节能产品认证证书的；</w:t>
      </w:r>
    </w:p>
    <w:p w14:paraId="3EE23922">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9.18《开标一览表》填写不完整或字迹不能辨认或有漏项的，经评标委员会认定属于重大偏差的；</w:t>
      </w:r>
    </w:p>
    <w:p w14:paraId="62145B9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9.19投标人对根据修正原则修正后的报价不确认的；</w:t>
      </w:r>
    </w:p>
    <w:p w14:paraId="70FCEE49">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9.20投标人提供虚假材料投标的（包括但不限于以下情节）；</w:t>
      </w:r>
    </w:p>
    <w:p w14:paraId="37D33F03">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9.20.1使用伪造、变造的许可证件；</w:t>
      </w:r>
    </w:p>
    <w:p w14:paraId="30CEC7A2">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9.20.2提供虚假的财务状况或者业绩；</w:t>
      </w:r>
    </w:p>
    <w:p w14:paraId="5FBE239C">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9.20.3提供虚假的项目负责人或者主要技术人员简历、劳动关系证明；</w:t>
      </w:r>
    </w:p>
    <w:p w14:paraId="5DD92B3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9.20.4提供虚假的信用状况；</w:t>
      </w:r>
    </w:p>
    <w:p w14:paraId="51B4BA9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9.20.5其他弄虚作假的行为。</w:t>
      </w:r>
    </w:p>
    <w:p w14:paraId="0FBD404E">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9.21下列情形之一的，视为投标人串通投标，其投标无效：</w:t>
      </w:r>
    </w:p>
    <w:p w14:paraId="70C6281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9.21.1不同投标人的投标文件由同一单位或者个人编制；</w:t>
      </w:r>
    </w:p>
    <w:p w14:paraId="7B35BA6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9.21.2不同投标人委托同一单位或者个人办理投标事宜；</w:t>
      </w:r>
    </w:p>
    <w:p w14:paraId="115AEE00">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9.21.3不同投标人的投标文件载明的项目管理成员或者联系人员为同一人；</w:t>
      </w:r>
    </w:p>
    <w:p w14:paraId="03946F05">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9.21.4不同投标人的投标文件异常一致或者投标报价呈规律性差异；</w:t>
      </w:r>
    </w:p>
    <w:p w14:paraId="32DF17F3">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9.21.5不同投标人的投标文件相互混装；</w:t>
      </w:r>
    </w:p>
    <w:p w14:paraId="0E480072">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9.21.6有二份及二份以上投标文件的相互之间有特别相同或相似之处，且经询标澄清投标人无令人信服的理由和可靠证据证明其合理性的，经评标委员会半数以上成员确认有串通投标嫌疑的；</w:t>
      </w:r>
    </w:p>
    <w:p w14:paraId="6DAEF5B7">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9.22有下列情形之一的，属于恶意串通，其投标无效：</w:t>
      </w:r>
    </w:p>
    <w:p w14:paraId="4D129A71">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9.22.1供应商直接或者间接从采购人或者采购机构处获得其他供应商的相关情况并修改其投标文件或者响应文件；</w:t>
      </w:r>
    </w:p>
    <w:p w14:paraId="118FFEC8">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9.22.2供应商按照采购人或者采购机构的授意撤换、修改投标文件或者响应文件；</w:t>
      </w:r>
    </w:p>
    <w:p w14:paraId="69750C43">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9.22.3供应商之间协商报价、技术方案等投标文件或者响应文件的实质性内容；</w:t>
      </w:r>
    </w:p>
    <w:p w14:paraId="349E4B6E">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9.22.4属于同一集团、协会、商会等组织成员的供应商按照该组织要求协同参加政府采购活动；</w:t>
      </w:r>
    </w:p>
    <w:p w14:paraId="2488AA16">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9.22.5供应商之间事先约定由某一特定供应商中标、成交；</w:t>
      </w:r>
    </w:p>
    <w:p w14:paraId="39D37808">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9.22.6供应商之间商定部分供应商放弃参加政府采购活动或者放弃中标、成交；</w:t>
      </w:r>
    </w:p>
    <w:p w14:paraId="3B7CD9AB">
      <w:pPr>
        <w:tabs>
          <w:tab w:val="left" w:pos="3870"/>
          <w:tab w:val="left" w:pos="4085"/>
        </w:tabs>
        <w:snapToGrid w:val="0"/>
        <w:spacing w:line="288" w:lineRule="auto"/>
        <w:ind w:firstLine="720" w:firstLineChars="300"/>
        <w:jc w:val="left"/>
        <w:rPr>
          <w:rFonts w:ascii="仿宋" w:hAnsi="仿宋" w:eastAsia="仿宋" w:cs="仿宋"/>
          <w:sz w:val="24"/>
        </w:rPr>
      </w:pPr>
      <w:r>
        <w:rPr>
          <w:rFonts w:hint="eastAsia" w:ascii="仿宋" w:hAnsi="仿宋" w:eastAsia="仿宋" w:cs="仿宋"/>
          <w:sz w:val="24"/>
        </w:rPr>
        <w:t>9.22.7供应商与采购人或者采购机构之间、供应商相互之间，为谋求特定供应商中标、成交或者排斥其他供应商的其他串通行为。</w:t>
      </w:r>
    </w:p>
    <w:p w14:paraId="33E16F34">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9.23评标委员会认定有重大偏差或实质性不响应招标文件要求的；</w:t>
      </w:r>
    </w:p>
    <w:p w14:paraId="695F9590">
      <w:pPr>
        <w:snapToGrid w:val="0"/>
        <w:spacing w:line="288" w:lineRule="auto"/>
        <w:ind w:firstLine="482" w:firstLineChars="200"/>
        <w:jc w:val="left"/>
        <w:rPr>
          <w:rFonts w:ascii="仿宋" w:hAnsi="仿宋" w:eastAsia="仿宋" w:cs="仿宋"/>
          <w:b/>
          <w:sz w:val="24"/>
        </w:rPr>
      </w:pPr>
      <w:r>
        <w:rPr>
          <w:rFonts w:hint="eastAsia" w:ascii="仿宋" w:hAnsi="仿宋" w:eastAsia="仿宋" w:cs="仿宋"/>
          <w:b/>
          <w:sz w:val="24"/>
        </w:rPr>
        <w:t>9.24投标文件出现不是唯一的、有选择性投标报价的；</w:t>
      </w:r>
    </w:p>
    <w:p w14:paraId="3A9C202D">
      <w:pPr>
        <w:snapToGrid w:val="0"/>
        <w:spacing w:line="288" w:lineRule="auto"/>
        <w:ind w:firstLine="482" w:firstLineChars="200"/>
        <w:jc w:val="left"/>
        <w:rPr>
          <w:rFonts w:ascii="仿宋" w:hAnsi="仿宋" w:eastAsia="仿宋" w:cs="仿宋"/>
        </w:rPr>
      </w:pPr>
      <w:r>
        <w:rPr>
          <w:rFonts w:hint="eastAsia" w:ascii="仿宋" w:hAnsi="仿宋" w:eastAsia="仿宋" w:cs="仿宋"/>
          <w:b/>
          <w:sz w:val="24"/>
        </w:rPr>
        <w:t>9.25其他违反法律、法规的情形。</w:t>
      </w:r>
    </w:p>
    <w:p w14:paraId="1FA31187">
      <w:pPr>
        <w:snapToGrid w:val="0"/>
        <w:spacing w:line="288" w:lineRule="auto"/>
        <w:rPr>
          <w:rFonts w:ascii="仿宋" w:hAnsi="仿宋" w:eastAsia="仿宋" w:cs="仿宋"/>
          <w:b/>
          <w:kern w:val="0"/>
          <w:sz w:val="24"/>
        </w:rPr>
      </w:pPr>
      <w:r>
        <w:rPr>
          <w:rFonts w:hint="eastAsia" w:ascii="仿宋" w:hAnsi="仿宋" w:eastAsia="仿宋" w:cs="仿宋"/>
          <w:b/>
          <w:kern w:val="0"/>
          <w:sz w:val="24"/>
        </w:rPr>
        <w:t>10.评标过程保密</w:t>
      </w:r>
    </w:p>
    <w:p w14:paraId="63E9A8F6">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5BE91011">
      <w:pPr>
        <w:snapToGrid w:val="0"/>
        <w:spacing w:line="288" w:lineRule="auto"/>
        <w:ind w:firstLine="480" w:firstLineChars="200"/>
        <w:rPr>
          <w:rFonts w:ascii="仿宋" w:hAnsi="仿宋" w:eastAsia="仿宋" w:cs="仿宋"/>
          <w:kern w:val="0"/>
          <w:sz w:val="24"/>
        </w:rPr>
      </w:pPr>
      <w:r>
        <w:rPr>
          <w:rFonts w:hint="eastAsia" w:ascii="仿宋" w:hAnsi="仿宋" w:eastAsia="仿宋" w:cs="仿宋"/>
          <w:kern w:val="0"/>
          <w:sz w:val="24"/>
        </w:rPr>
        <w:t>10.2 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bookmarkEnd w:id="36"/>
    <w:p w14:paraId="374BB9BF">
      <w:pPr>
        <w:pStyle w:val="32"/>
        <w:spacing w:line="288" w:lineRule="auto"/>
        <w:ind w:firstLine="726"/>
        <w:jc w:val="center"/>
        <w:rPr>
          <w:rFonts w:ascii="仿宋" w:hAnsi="仿宋" w:eastAsia="仿宋" w:cs="仿宋"/>
          <w:b/>
          <w:sz w:val="32"/>
          <w:szCs w:val="32"/>
        </w:rPr>
      </w:pPr>
      <w:bookmarkStart w:id="37" w:name="_Toc81372953"/>
      <w:bookmarkStart w:id="38" w:name="_Toc84325929"/>
      <w:bookmarkStart w:id="39" w:name="_Toc81372776"/>
      <w:r>
        <w:rPr>
          <w:rFonts w:hint="eastAsia" w:ascii="仿宋" w:hAnsi="仿宋" w:eastAsia="仿宋" w:cs="仿宋"/>
          <w:b/>
          <w:sz w:val="32"/>
          <w:szCs w:val="32"/>
        </w:rPr>
        <w:t>五、授予合同</w:t>
      </w:r>
    </w:p>
    <w:bookmarkEnd w:id="37"/>
    <w:bookmarkEnd w:id="38"/>
    <w:bookmarkEnd w:id="39"/>
    <w:p w14:paraId="3CC04C5F">
      <w:pPr>
        <w:pStyle w:val="14"/>
        <w:tabs>
          <w:tab w:val="clear" w:pos="390"/>
          <w:tab w:val="clear" w:pos="454"/>
        </w:tabs>
        <w:spacing w:after="120" w:line="288" w:lineRule="auto"/>
        <w:ind w:left="0" w:firstLine="0"/>
        <w:rPr>
          <w:rFonts w:ascii="仿宋" w:hAnsi="仿宋" w:eastAsia="仿宋" w:cs="仿宋"/>
          <w:b/>
          <w:szCs w:val="24"/>
        </w:rPr>
      </w:pPr>
      <w:r>
        <w:rPr>
          <w:rFonts w:hint="eastAsia" w:ascii="仿宋" w:hAnsi="仿宋" w:eastAsia="仿宋" w:cs="仿宋"/>
          <w:b/>
          <w:szCs w:val="24"/>
        </w:rPr>
        <w:t>1.中标条件</w:t>
      </w:r>
    </w:p>
    <w:p w14:paraId="1219F42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1.1投标文件基本符合招标文件要求；</w:t>
      </w:r>
    </w:p>
    <w:p w14:paraId="0C0B5F4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1.2投标人有很好的执行合同的能力；</w:t>
      </w:r>
    </w:p>
    <w:p w14:paraId="7AC20CC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754203F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1.4投标人能够提供质量技术、商务经济占综合优势的系统及服务。</w:t>
      </w:r>
    </w:p>
    <w:p w14:paraId="4BB1312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18BD831A">
      <w:pPr>
        <w:spacing w:line="288" w:lineRule="auto"/>
        <w:jc w:val="left"/>
        <w:rPr>
          <w:rFonts w:ascii="仿宋" w:hAnsi="仿宋" w:eastAsia="仿宋" w:cs="仿宋"/>
          <w:b/>
          <w:sz w:val="24"/>
        </w:rPr>
      </w:pPr>
      <w:r>
        <w:rPr>
          <w:rFonts w:hint="eastAsia" w:ascii="仿宋" w:hAnsi="仿宋" w:eastAsia="仿宋" w:cs="仿宋"/>
          <w:b/>
          <w:sz w:val="24"/>
        </w:rPr>
        <w:t>2.中标确认</w:t>
      </w:r>
    </w:p>
    <w:p w14:paraId="7D9E2A9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2710285E">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26804E3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3271320B">
      <w:pPr>
        <w:spacing w:line="288" w:lineRule="auto"/>
        <w:jc w:val="left"/>
        <w:rPr>
          <w:rFonts w:ascii="仿宋" w:hAnsi="仿宋" w:eastAsia="仿宋" w:cs="仿宋"/>
          <w:b/>
          <w:sz w:val="24"/>
        </w:rPr>
      </w:pPr>
      <w:r>
        <w:rPr>
          <w:rFonts w:hint="eastAsia" w:ascii="仿宋" w:hAnsi="仿宋" w:eastAsia="仿宋" w:cs="仿宋"/>
          <w:b/>
          <w:sz w:val="24"/>
        </w:rPr>
        <w:t>3.中标通知</w:t>
      </w:r>
    </w:p>
    <w:p w14:paraId="280F161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3E5B8F3B">
      <w:pPr>
        <w:tabs>
          <w:tab w:val="left" w:pos="0"/>
        </w:tabs>
        <w:spacing w:line="288" w:lineRule="auto"/>
        <w:ind w:firstLine="480" w:firstLineChars="200"/>
        <w:rPr>
          <w:rFonts w:ascii="仿宋" w:hAnsi="仿宋" w:eastAsia="仿宋" w:cs="仿宋"/>
          <w:kern w:val="0"/>
          <w:sz w:val="24"/>
          <w:lang w:val="zh-CN"/>
        </w:rPr>
      </w:pPr>
      <w:r>
        <w:rPr>
          <w:rFonts w:hint="eastAsia" w:ascii="仿宋" w:hAnsi="仿宋" w:eastAsia="仿宋" w:cs="仿宋"/>
          <w:sz w:val="24"/>
        </w:rPr>
        <w:t>3.2采购机构向中标供应商签发中标通知书。在采购代理机构发出中标通知书前，中标供应商如有违反有关法律法规和本项目要求行为的，则取消该投标人的中标资格</w:t>
      </w:r>
      <w:r>
        <w:rPr>
          <w:rFonts w:hint="eastAsia" w:ascii="仿宋" w:hAnsi="仿宋" w:eastAsia="仿宋" w:cs="仿宋"/>
          <w:kern w:val="0"/>
          <w:sz w:val="24"/>
          <w:lang w:val="zh-CN"/>
        </w:rPr>
        <w:t>。</w:t>
      </w:r>
    </w:p>
    <w:p w14:paraId="5BD52CB8">
      <w:pPr>
        <w:spacing w:line="288" w:lineRule="auto"/>
        <w:ind w:firstLine="480" w:firstLineChars="200"/>
        <w:jc w:val="left"/>
        <w:rPr>
          <w:rFonts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EA43AC2">
      <w:pPr>
        <w:spacing w:line="288" w:lineRule="auto"/>
        <w:jc w:val="left"/>
        <w:rPr>
          <w:rFonts w:ascii="仿宋" w:hAnsi="仿宋" w:eastAsia="仿宋" w:cs="仿宋"/>
          <w:b/>
          <w:sz w:val="24"/>
        </w:rPr>
      </w:pPr>
      <w:r>
        <w:rPr>
          <w:rFonts w:hint="eastAsia" w:ascii="仿宋" w:hAnsi="仿宋" w:eastAsia="仿宋" w:cs="仿宋"/>
          <w:b/>
          <w:sz w:val="24"/>
        </w:rPr>
        <w:t>4.履约保证金</w:t>
      </w:r>
    </w:p>
    <w:p w14:paraId="13B39CB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1EF69D2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4.2项目验收结束后，采购人应及时退还履约保证金。</w:t>
      </w:r>
    </w:p>
    <w:p w14:paraId="1EDDED3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4049CFA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4.4政府采购货物和服务项目不得收取质量保证金。</w:t>
      </w:r>
    </w:p>
    <w:p w14:paraId="779BB03D">
      <w:pPr>
        <w:spacing w:line="288" w:lineRule="auto"/>
        <w:jc w:val="left"/>
        <w:rPr>
          <w:rFonts w:ascii="仿宋" w:hAnsi="仿宋" w:eastAsia="仿宋" w:cs="仿宋"/>
          <w:b/>
          <w:sz w:val="24"/>
        </w:rPr>
      </w:pPr>
      <w:r>
        <w:rPr>
          <w:rFonts w:hint="eastAsia" w:ascii="仿宋" w:hAnsi="仿宋" w:eastAsia="仿宋" w:cs="仿宋"/>
          <w:b/>
          <w:sz w:val="24"/>
        </w:rPr>
        <w:t>5.合同签订及备案</w:t>
      </w:r>
    </w:p>
    <w:p w14:paraId="44D4442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进行备案。</w:t>
      </w:r>
    </w:p>
    <w:p w14:paraId="21413EB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63E0D9A3">
      <w:pPr>
        <w:spacing w:line="288" w:lineRule="auto"/>
        <w:jc w:val="left"/>
        <w:rPr>
          <w:rFonts w:ascii="仿宋" w:hAnsi="仿宋" w:eastAsia="仿宋" w:cs="仿宋"/>
          <w:b/>
          <w:sz w:val="24"/>
        </w:rPr>
      </w:pPr>
      <w:r>
        <w:rPr>
          <w:rFonts w:hint="eastAsia" w:ascii="仿宋" w:hAnsi="仿宋" w:eastAsia="仿宋" w:cs="仿宋"/>
          <w:b/>
          <w:sz w:val="24"/>
        </w:rPr>
        <w:t>6.验收</w:t>
      </w:r>
    </w:p>
    <w:p w14:paraId="5404287A">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0BEF1F68">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2511CA03">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53C603CE">
      <w:pPr>
        <w:spacing w:line="288" w:lineRule="auto"/>
        <w:jc w:val="left"/>
        <w:rPr>
          <w:rFonts w:ascii="仿宋" w:hAnsi="仿宋" w:eastAsia="仿宋" w:cs="仿宋"/>
          <w:b/>
          <w:sz w:val="24"/>
        </w:rPr>
      </w:pPr>
      <w:r>
        <w:rPr>
          <w:rFonts w:hint="eastAsia" w:ascii="仿宋" w:hAnsi="仿宋" w:eastAsia="仿宋" w:cs="仿宋"/>
          <w:b/>
          <w:sz w:val="24"/>
        </w:rPr>
        <w:t>7.售后服务考核</w:t>
      </w:r>
    </w:p>
    <w:p w14:paraId="1F87643A">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0BDBBC43">
      <w:pPr>
        <w:tabs>
          <w:tab w:val="left" w:pos="0"/>
        </w:tabs>
        <w:spacing w:line="288" w:lineRule="auto"/>
        <w:ind w:firstLine="480"/>
        <w:rPr>
          <w:rFonts w:ascii="仿宋" w:hAnsi="仿宋" w:eastAsia="仿宋" w:cs="仿宋"/>
          <w:kern w:val="0"/>
          <w:sz w:val="24"/>
        </w:rPr>
      </w:pPr>
    </w:p>
    <w:p w14:paraId="03DCD426">
      <w:pPr>
        <w:adjustRightInd/>
        <w:spacing w:line="288" w:lineRule="auto"/>
        <w:jc w:val="center"/>
        <w:outlineLvl w:val="0"/>
        <w:rPr>
          <w:rFonts w:ascii="仿宋" w:hAnsi="仿宋" w:eastAsia="仿宋" w:cs="仿宋"/>
          <w:b/>
          <w:sz w:val="32"/>
          <w:szCs w:val="32"/>
        </w:rPr>
      </w:pPr>
      <w:r>
        <w:rPr>
          <w:rFonts w:hint="eastAsia" w:ascii="仿宋" w:hAnsi="仿宋" w:eastAsia="仿宋" w:cs="仿宋"/>
          <w:b/>
          <w:sz w:val="32"/>
          <w:szCs w:val="32"/>
        </w:rPr>
        <w:t>六、</w:t>
      </w:r>
      <w:r>
        <w:rPr>
          <w:rFonts w:hint="eastAsia" w:ascii="仿宋" w:hAnsi="仿宋" w:eastAsia="仿宋" w:cs="仿宋"/>
          <w:b/>
          <w:bCs/>
          <w:sz w:val="32"/>
          <w:szCs w:val="20"/>
        </w:rPr>
        <w:t>询问、质疑与投诉</w:t>
      </w:r>
    </w:p>
    <w:p w14:paraId="3DBBF514">
      <w:pPr>
        <w:pStyle w:val="32"/>
        <w:spacing w:line="288" w:lineRule="auto"/>
        <w:ind w:firstLine="480" w:firstLineChars="200"/>
        <w:rPr>
          <w:rFonts w:ascii="仿宋" w:hAnsi="仿宋" w:eastAsia="仿宋" w:cs="仿宋"/>
          <w:sz w:val="24"/>
        </w:rPr>
      </w:pPr>
      <w:r>
        <w:rPr>
          <w:rFonts w:hint="eastAsia" w:ascii="仿宋" w:hAnsi="仿宋" w:eastAsia="仿宋" w:cs="仿宋"/>
          <w:sz w:val="24"/>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14:paraId="48B86F19">
      <w:pPr>
        <w:spacing w:line="288" w:lineRule="auto"/>
        <w:rPr>
          <w:rFonts w:ascii="仿宋" w:hAnsi="仿宋" w:eastAsia="仿宋" w:cs="仿宋"/>
          <w:b/>
          <w:sz w:val="32"/>
          <w:szCs w:val="32"/>
        </w:rPr>
      </w:pPr>
      <w:r>
        <w:rPr>
          <w:rFonts w:hint="eastAsia" w:ascii="仿宋" w:hAnsi="仿宋" w:eastAsia="仿宋" w:cs="仿宋"/>
          <w:b/>
          <w:bCs/>
          <w:sz w:val="24"/>
        </w:rPr>
        <w:t>1.供应商询问</w:t>
      </w:r>
    </w:p>
    <w:p w14:paraId="73E2C1CA">
      <w:pPr>
        <w:autoSpaceDE w:val="0"/>
        <w:autoSpaceDN w:val="0"/>
        <w:spacing w:line="288" w:lineRule="auto"/>
        <w:ind w:firstLine="480" w:firstLineChars="200"/>
        <w:jc w:val="left"/>
        <w:rPr>
          <w:rFonts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72E86163">
      <w:pPr>
        <w:spacing w:line="288" w:lineRule="auto"/>
        <w:rPr>
          <w:rFonts w:ascii="仿宋" w:hAnsi="仿宋" w:eastAsia="仿宋" w:cs="仿宋"/>
          <w:b/>
          <w:bCs/>
          <w:sz w:val="24"/>
        </w:rPr>
      </w:pPr>
      <w:r>
        <w:rPr>
          <w:rFonts w:hint="eastAsia" w:ascii="仿宋" w:hAnsi="仿宋" w:eastAsia="仿宋" w:cs="仿宋"/>
          <w:b/>
          <w:bCs/>
          <w:sz w:val="24"/>
        </w:rPr>
        <w:t>2.供应商质疑</w:t>
      </w:r>
    </w:p>
    <w:p w14:paraId="78160AD1">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sz w:val="24"/>
          <w:szCs w:val="20"/>
        </w:rPr>
        <w:t>.1质疑提出时效</w:t>
      </w:r>
    </w:p>
    <w:p w14:paraId="11D6973D">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2.1.1提出质疑的供应商应当是参与所质疑项目采购活动的供应商。潜在供应商已依法获取其可质疑的采购文件的，可以对该文件提出质疑。</w:t>
      </w:r>
    </w:p>
    <w:p w14:paraId="7D29C57D">
      <w:pPr>
        <w:spacing w:line="288" w:lineRule="auto"/>
        <w:ind w:firstLine="480" w:firstLineChars="200"/>
        <w:rPr>
          <w:rFonts w:ascii="仿宋" w:hAnsi="仿宋" w:eastAsia="仿宋" w:cs="仿宋"/>
          <w:b/>
          <w:sz w:val="32"/>
          <w:szCs w:val="32"/>
        </w:rPr>
      </w:pPr>
      <w:r>
        <w:rPr>
          <w:rFonts w:hint="eastAsia" w:ascii="仿宋" w:hAnsi="仿宋" w:eastAsia="仿宋" w:cs="仿宋"/>
          <w:kern w:val="0"/>
          <w:sz w:val="24"/>
          <w:szCs w:val="20"/>
        </w:rPr>
        <w:t>2</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0C4653C4">
      <w:pPr>
        <w:widowControl/>
        <w:snapToGrid w:val="0"/>
        <w:spacing w:line="288" w:lineRule="auto"/>
        <w:ind w:firstLine="434" w:firstLineChars="181"/>
        <w:rPr>
          <w:rFonts w:ascii="仿宋" w:hAnsi="仿宋" w:eastAsia="仿宋" w:cs="仿宋"/>
          <w:b/>
          <w:sz w:val="32"/>
          <w:szCs w:val="32"/>
        </w:rPr>
      </w:pPr>
      <w:r>
        <w:rPr>
          <w:rFonts w:hint="eastAsia" w:ascii="仿宋" w:hAnsi="仿宋" w:eastAsia="仿宋" w:cs="仿宋"/>
          <w:sz w:val="24"/>
          <w:szCs w:val="20"/>
        </w:rPr>
        <w:t>2.1.2.1对采购文件提出质疑的，质疑期限为供应商获得采购文件之日或者采购文件公告期限届满之日起计算，采购文件在获取截止之日后获得的，应当自采购文件公告期限届满之日起计算。</w:t>
      </w:r>
    </w:p>
    <w:p w14:paraId="14AC67AB">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2.1.2.2对采购过程提出质疑的，质疑期限为各采购程序环节结束之日起计算。</w:t>
      </w:r>
    </w:p>
    <w:p w14:paraId="5A1301A4">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2.1.2.3对采购结果提出质疑的，质疑期限自采购结果公告期限届满之日起计算。</w:t>
      </w:r>
    </w:p>
    <w:p w14:paraId="040AABA8">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2.1.2.4对同一采购程序环节的质疑，供应商须一次性提出。</w:t>
      </w:r>
    </w:p>
    <w:p w14:paraId="19BD34B8">
      <w:pPr>
        <w:spacing w:line="288" w:lineRule="auto"/>
        <w:ind w:firstLine="482" w:firstLineChars="200"/>
        <w:rPr>
          <w:rFonts w:ascii="仿宋" w:hAnsi="仿宋" w:eastAsia="仿宋" w:cs="仿宋"/>
          <w:b/>
          <w:sz w:val="32"/>
          <w:szCs w:val="32"/>
        </w:rPr>
      </w:pP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73CCF77E">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2.2.1供应商提出质疑应当提交质疑函和必要的证明材料。质疑函应当包括下列内容：</w:t>
      </w:r>
    </w:p>
    <w:p w14:paraId="0BD6A527">
      <w:pPr>
        <w:spacing w:line="288" w:lineRule="auto"/>
        <w:ind w:firstLine="480" w:firstLineChars="200"/>
        <w:rPr>
          <w:rFonts w:ascii="仿宋" w:hAnsi="仿宋" w:eastAsia="仿宋" w:cs="仿宋"/>
          <w:b/>
          <w:sz w:val="32"/>
          <w:szCs w:val="32"/>
        </w:rPr>
      </w:pPr>
      <w:r>
        <w:rPr>
          <w:rFonts w:hint="eastAsia" w:ascii="仿宋" w:hAnsi="仿宋" w:eastAsia="仿宋" w:cs="仿宋"/>
          <w:sz w:val="24"/>
        </w:rPr>
        <w:t>供应商的姓名或者名称、地址、邮编、联系人及联系电话；</w:t>
      </w:r>
    </w:p>
    <w:p w14:paraId="5D81D083">
      <w:pPr>
        <w:spacing w:line="288" w:lineRule="auto"/>
        <w:ind w:firstLine="480" w:firstLineChars="200"/>
        <w:rPr>
          <w:rFonts w:ascii="仿宋" w:hAnsi="仿宋" w:eastAsia="仿宋" w:cs="仿宋"/>
          <w:b/>
          <w:sz w:val="32"/>
          <w:szCs w:val="32"/>
        </w:rPr>
      </w:pPr>
      <w:r>
        <w:rPr>
          <w:rFonts w:hint="eastAsia" w:ascii="仿宋" w:hAnsi="仿宋" w:eastAsia="仿宋" w:cs="仿宋"/>
          <w:sz w:val="24"/>
        </w:rPr>
        <w:t>质疑项目的名称、编号；</w:t>
      </w:r>
    </w:p>
    <w:p w14:paraId="1CE594CB">
      <w:pPr>
        <w:spacing w:line="288" w:lineRule="auto"/>
        <w:ind w:firstLine="480" w:firstLineChars="200"/>
        <w:rPr>
          <w:rFonts w:ascii="仿宋" w:hAnsi="仿宋" w:eastAsia="仿宋" w:cs="仿宋"/>
          <w:b/>
          <w:sz w:val="32"/>
          <w:szCs w:val="32"/>
        </w:rPr>
      </w:pPr>
      <w:r>
        <w:rPr>
          <w:rFonts w:hint="eastAsia" w:ascii="仿宋" w:hAnsi="仿宋" w:eastAsia="仿宋" w:cs="仿宋"/>
          <w:sz w:val="24"/>
        </w:rPr>
        <w:t>具体、明确的质疑事项和与质疑事项相关的请求；</w:t>
      </w:r>
    </w:p>
    <w:p w14:paraId="7FAE2089">
      <w:pPr>
        <w:spacing w:line="288" w:lineRule="auto"/>
        <w:ind w:firstLine="480" w:firstLineChars="200"/>
        <w:rPr>
          <w:rFonts w:ascii="仿宋" w:hAnsi="仿宋" w:eastAsia="仿宋" w:cs="仿宋"/>
          <w:b/>
          <w:sz w:val="32"/>
          <w:szCs w:val="32"/>
        </w:rPr>
      </w:pPr>
      <w:r>
        <w:rPr>
          <w:rFonts w:hint="eastAsia" w:ascii="仿宋" w:hAnsi="仿宋" w:eastAsia="仿宋" w:cs="仿宋"/>
          <w:sz w:val="24"/>
        </w:rPr>
        <w:t>事实依据；</w:t>
      </w:r>
    </w:p>
    <w:p w14:paraId="6B693169">
      <w:pPr>
        <w:spacing w:line="288" w:lineRule="auto"/>
        <w:ind w:firstLine="480" w:firstLineChars="200"/>
        <w:rPr>
          <w:rFonts w:ascii="仿宋" w:hAnsi="仿宋" w:eastAsia="仿宋" w:cs="仿宋"/>
          <w:b/>
          <w:sz w:val="32"/>
          <w:szCs w:val="32"/>
        </w:rPr>
      </w:pPr>
      <w:r>
        <w:rPr>
          <w:rFonts w:hint="eastAsia" w:ascii="仿宋" w:hAnsi="仿宋" w:eastAsia="仿宋" w:cs="仿宋"/>
          <w:sz w:val="24"/>
        </w:rPr>
        <w:t>必要的法律依据；</w:t>
      </w:r>
    </w:p>
    <w:p w14:paraId="5383F2D0">
      <w:pPr>
        <w:spacing w:line="288" w:lineRule="auto"/>
        <w:ind w:firstLine="480" w:firstLineChars="200"/>
        <w:rPr>
          <w:rFonts w:ascii="仿宋" w:hAnsi="仿宋" w:eastAsia="仿宋" w:cs="仿宋"/>
          <w:b/>
          <w:sz w:val="32"/>
          <w:szCs w:val="32"/>
        </w:rPr>
      </w:pPr>
      <w:r>
        <w:rPr>
          <w:rFonts w:hint="eastAsia" w:ascii="仿宋" w:hAnsi="仿宋" w:eastAsia="仿宋" w:cs="仿宋"/>
          <w:sz w:val="24"/>
        </w:rPr>
        <w:t>提出质疑的日期。</w:t>
      </w:r>
    </w:p>
    <w:p w14:paraId="57E902E3">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0719BD2E">
      <w:pPr>
        <w:spacing w:line="288" w:lineRule="auto"/>
        <w:ind w:firstLine="482" w:firstLineChars="200"/>
        <w:rPr>
          <w:rFonts w:ascii="仿宋" w:hAnsi="仿宋" w:eastAsia="仿宋" w:cs="仿宋"/>
          <w:b/>
          <w:sz w:val="32"/>
          <w:szCs w:val="32"/>
        </w:rPr>
      </w:pPr>
      <w:r>
        <w:rPr>
          <w:rFonts w:hint="eastAsia" w:ascii="仿宋" w:hAnsi="仿宋" w:eastAsia="仿宋" w:cs="仿宋"/>
          <w:b/>
          <w:bCs/>
          <w:sz w:val="24"/>
          <w:szCs w:val="20"/>
        </w:rPr>
        <w:t>质疑函范本及制作说明详见附件1。</w:t>
      </w:r>
    </w:p>
    <w:p w14:paraId="4AAB2A06">
      <w:pPr>
        <w:spacing w:line="288" w:lineRule="auto"/>
        <w:rPr>
          <w:rFonts w:ascii="仿宋" w:hAnsi="仿宋" w:eastAsia="仿宋" w:cs="仿宋"/>
          <w:b/>
          <w:sz w:val="32"/>
          <w:szCs w:val="32"/>
        </w:rPr>
      </w:pPr>
      <w:r>
        <w:rPr>
          <w:rFonts w:hint="eastAsia" w:ascii="仿宋" w:hAnsi="仿宋" w:eastAsia="仿宋" w:cs="仿宋"/>
          <w:b/>
          <w:bCs/>
          <w:sz w:val="24"/>
        </w:rPr>
        <w:t>3.供应商投诉</w:t>
      </w:r>
    </w:p>
    <w:p w14:paraId="79DA5274">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3.1质疑供应商对采购人或采购代理机构的答复不满意或者采购人、采购代理机构未在规定的时间内作出答复的，可以在答复期满后十五个工作日内向同级政府采购监督管理部门提出投诉。</w:t>
      </w:r>
    </w:p>
    <w:p w14:paraId="6C2BBB8C">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3.2供应商投诉的事项不得超出已质疑事项的范围，基于质疑答复内容提出的投诉事项除外。</w:t>
      </w:r>
    </w:p>
    <w:p w14:paraId="0EE68A77">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3.3供应商投诉应当有明确的请求和必要的证明材料。</w:t>
      </w:r>
    </w:p>
    <w:p w14:paraId="7AF8FB27">
      <w:pPr>
        <w:spacing w:line="288" w:lineRule="auto"/>
        <w:ind w:firstLine="480" w:firstLineChars="200"/>
        <w:rPr>
          <w:rFonts w:ascii="仿宋" w:hAnsi="仿宋" w:eastAsia="仿宋" w:cs="仿宋"/>
          <w:b/>
          <w:sz w:val="32"/>
          <w:szCs w:val="32"/>
        </w:rPr>
      </w:pPr>
      <w:r>
        <w:rPr>
          <w:rFonts w:hint="eastAsia" w:ascii="仿宋" w:hAnsi="仿宋" w:eastAsia="仿宋" w:cs="仿宋"/>
          <w:sz w:val="24"/>
          <w:szCs w:val="20"/>
        </w:rPr>
        <w:t>3.4以联合体形式参加政府采购活动的，其投诉应当由组成联合体的所有供应商共同提出。</w:t>
      </w:r>
    </w:p>
    <w:p w14:paraId="1A962774">
      <w:pPr>
        <w:snapToGrid w:val="0"/>
        <w:spacing w:line="288" w:lineRule="auto"/>
        <w:outlineLvl w:val="0"/>
        <w:rPr>
          <w:rFonts w:ascii="仿宋" w:hAnsi="仿宋" w:eastAsia="仿宋" w:cs="仿宋"/>
          <w:kern w:val="0"/>
          <w:sz w:val="24"/>
        </w:rPr>
        <w:sectPr>
          <w:footerReference r:id="rId12" w:type="first"/>
          <w:footerReference r:id="rId11" w:type="default"/>
          <w:pgSz w:w="11906" w:h="16838"/>
          <w:pgMar w:top="1440" w:right="1800" w:bottom="1440" w:left="1800" w:header="851" w:footer="992" w:gutter="0"/>
          <w:pgNumType w:start="3"/>
          <w:cols w:space="720" w:num="1"/>
          <w:docGrid w:linePitch="312" w:charSpace="0"/>
        </w:sectPr>
      </w:pPr>
      <w:r>
        <w:rPr>
          <w:rFonts w:hint="eastAsia" w:ascii="仿宋" w:hAnsi="仿宋" w:eastAsia="仿宋" w:cs="仿宋"/>
          <w:b/>
          <w:bCs/>
          <w:sz w:val="24"/>
          <w:szCs w:val="20"/>
        </w:rPr>
        <w:t>投诉书范本及制作说明详见附件2。</w:t>
      </w:r>
    </w:p>
    <w:bookmarkEnd w:id="34"/>
    <w:bookmarkEnd w:id="35"/>
    <w:p w14:paraId="6F36FE13">
      <w:pPr>
        <w:spacing w:line="288" w:lineRule="auto"/>
        <w:jc w:val="center"/>
        <w:outlineLvl w:val="0"/>
        <w:rPr>
          <w:rFonts w:ascii="仿宋" w:hAnsi="仿宋" w:eastAsia="仿宋" w:cs="仿宋"/>
          <w:b/>
          <w:sz w:val="36"/>
          <w:szCs w:val="36"/>
        </w:rPr>
      </w:pPr>
      <w:bookmarkStart w:id="40" w:name="_Toc86217003"/>
      <w:bookmarkStart w:id="41" w:name="第五部分"/>
      <w:r>
        <w:rPr>
          <w:rFonts w:hint="eastAsia" w:ascii="仿宋" w:hAnsi="仿宋" w:eastAsia="仿宋" w:cs="仿宋"/>
          <w:b/>
          <w:sz w:val="36"/>
          <w:szCs w:val="36"/>
        </w:rPr>
        <w:t>第三部分 招标项目范围及要求</w:t>
      </w:r>
    </w:p>
    <w:p w14:paraId="06677F8A">
      <w:pPr>
        <w:spacing w:line="288" w:lineRule="auto"/>
        <w:ind w:firstLine="482" w:firstLineChars="200"/>
        <w:rPr>
          <w:rFonts w:hint="eastAsia" w:ascii="仿宋" w:hAnsi="仿宋" w:eastAsia="仿宋" w:cs="仿宋"/>
          <w:b/>
          <w:bCs/>
          <w:sz w:val="24"/>
          <w:szCs w:val="20"/>
          <w:lang w:val="en-US" w:eastAsia="zh-CN"/>
        </w:rPr>
      </w:pPr>
      <w:r>
        <w:rPr>
          <w:rFonts w:hint="eastAsia" w:ascii="仿宋" w:hAnsi="仿宋" w:eastAsia="仿宋" w:cs="仿宋"/>
          <w:b/>
          <w:bCs/>
          <w:sz w:val="24"/>
          <w:szCs w:val="20"/>
          <w:lang w:val="en-US" w:eastAsia="zh-CN"/>
        </w:rPr>
        <w:t>一、总体要求</w:t>
      </w:r>
    </w:p>
    <w:p w14:paraId="6B963EDE">
      <w:pPr>
        <w:spacing w:line="288" w:lineRule="auto"/>
        <w:ind w:firstLine="480" w:firstLineChars="200"/>
        <w:rPr>
          <w:rFonts w:hint="default" w:ascii="仿宋" w:hAnsi="仿宋" w:eastAsia="仿宋" w:cs="仿宋"/>
          <w:sz w:val="24"/>
          <w:szCs w:val="20"/>
          <w:lang w:val="en-US" w:eastAsia="zh-CN"/>
        </w:rPr>
      </w:pPr>
      <w:r>
        <w:rPr>
          <w:rFonts w:hint="eastAsia" w:ascii="仿宋" w:hAnsi="仿宋" w:eastAsia="仿宋" w:cs="仿宋"/>
          <w:kern w:val="0"/>
          <w:sz w:val="24"/>
          <w:szCs w:val="24"/>
          <w:lang w:val="en-US" w:eastAsia="zh-CN" w:bidi="ar-SA"/>
        </w:rPr>
        <w:t>为保证理化科仪器设备以及气体管路系统（见附件清单）正常有效运行，确保实验室气体供应系统安全稳定运行，预防气体泄漏、压力异常等安全隐患，需进行定期维护保养、维修服务。</w:t>
      </w:r>
      <w:r>
        <w:rPr>
          <w:rFonts w:hint="eastAsia" w:ascii="仿宋" w:hAnsi="仿宋" w:eastAsia="仿宋" w:cs="仿宋"/>
          <w:sz w:val="24"/>
          <w:szCs w:val="20"/>
        </w:rPr>
        <w:t>本项目清单内的仪器设备</w:t>
      </w:r>
      <w:r>
        <w:rPr>
          <w:rFonts w:hint="eastAsia" w:ascii="仿宋" w:hAnsi="仿宋" w:eastAsia="仿宋" w:cs="仿宋"/>
          <w:sz w:val="24"/>
          <w:szCs w:val="20"/>
          <w:lang w:eastAsia="zh-CN"/>
        </w:rPr>
        <w:t>、</w:t>
      </w:r>
      <w:r>
        <w:rPr>
          <w:rFonts w:hint="eastAsia" w:ascii="仿宋" w:hAnsi="仿宋" w:eastAsia="仿宋" w:cs="仿宋"/>
          <w:sz w:val="24"/>
          <w:szCs w:val="20"/>
          <w:lang w:val="en-US" w:eastAsia="zh-CN"/>
        </w:rPr>
        <w:t>气体管路配件、传感器配件等</w:t>
      </w:r>
      <w:r>
        <w:rPr>
          <w:rFonts w:hint="eastAsia" w:ascii="仿宋" w:hAnsi="仿宋" w:eastAsia="仿宋" w:cs="仿宋"/>
          <w:sz w:val="24"/>
          <w:szCs w:val="20"/>
        </w:rPr>
        <w:t>，出现故障更换或修复设备的零部件</w:t>
      </w:r>
      <w:r>
        <w:rPr>
          <w:rFonts w:hint="eastAsia" w:ascii="仿宋" w:hAnsi="仿宋" w:eastAsia="仿宋" w:cs="仿宋"/>
          <w:sz w:val="24"/>
          <w:szCs w:val="20"/>
          <w:lang w:val="en-US" w:eastAsia="zh-CN"/>
        </w:rPr>
        <w:t>费用应包含在本次招标费用中。</w:t>
      </w:r>
    </w:p>
    <w:p w14:paraId="261EEEFA">
      <w:pPr>
        <w:keepNext w:val="0"/>
        <w:keepLines w:val="0"/>
        <w:pageBreakBefore w:val="0"/>
        <w:widowControl w:val="0"/>
        <w:numPr>
          <w:ilvl w:val="0"/>
          <w:numId w:val="0"/>
        </w:numPr>
        <w:kinsoku/>
        <w:wordWrap/>
        <w:overflowPunct/>
        <w:topLinePunct w:val="0"/>
        <w:autoSpaceDE/>
        <w:autoSpaceDN/>
        <w:bidi w:val="0"/>
        <w:snapToGrid/>
        <w:spacing w:line="360" w:lineRule="auto"/>
        <w:textAlignment w:val="auto"/>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1.仪器设备维护保养</w:t>
      </w:r>
    </w:p>
    <w:p w14:paraId="2A9D5EB8">
      <w:pPr>
        <w:spacing w:line="288" w:lineRule="auto"/>
        <w:ind w:firstLine="480" w:firstLineChars="200"/>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1.1对清单内仪器设备进行日常的维护服务、不限次数的现场维修服务、不定期的故障排查、处理。</w:t>
      </w:r>
    </w:p>
    <w:p w14:paraId="322BE6EB">
      <w:pPr>
        <w:spacing w:line="288" w:lineRule="auto"/>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1.2理化科仪器设备的定期巡检服务，服务内容包括对设备清单内的仪器进行性能状态确认，及时维护保养。（每季度一次，共四次）</w:t>
      </w:r>
    </w:p>
    <w:p w14:paraId="12CF188B">
      <w:pPr>
        <w:spacing w:line="288" w:lineRule="auto"/>
        <w:ind w:firstLine="480" w:firstLineChars="200"/>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1.2.1对合同内仪器进行必要的功能性确认，使用环境的确认（温湿度、电源电压等）</w:t>
      </w:r>
    </w:p>
    <w:p w14:paraId="64488F87">
      <w:pPr>
        <w:spacing w:line="288" w:lineRule="auto"/>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1.2.2根据仪器测试数据反馈，进行保养服务。包括但不限于：机械管臂定位、进样口隔垫、衬管更换、离子源更换、分流管路疏通、控制板清洁、离子源（盒）清洗、四极杆清洗等</w:t>
      </w:r>
    </w:p>
    <w:p w14:paraId="3E52E210">
      <w:pPr>
        <w:spacing w:line="288" w:lineRule="auto"/>
        <w:ind w:firstLine="480" w:firstLineChars="200"/>
        <w:rPr>
          <w:rFonts w:hint="default"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1.2.3确保仪器设备处于良好的工作环境和工作状态</w:t>
      </w:r>
    </w:p>
    <w:p w14:paraId="2B0E68CC">
      <w:pPr>
        <w:spacing w:line="288" w:lineRule="auto"/>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1.3提供24小时响应服务，1小时内电话响应。</w:t>
      </w:r>
    </w:p>
    <w:p w14:paraId="0B70B1D6">
      <w:pPr>
        <w:spacing w:line="288" w:lineRule="auto"/>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1.4在采购人通知的重要日子（上级政府、行业主管、第三方认证机构等的检查、认证、重要实验或检测时）前有相应的故障防范措施，并在该重要日子派人现场值守、巡查和抢修、保障仪器正常运行。</w:t>
      </w:r>
    </w:p>
    <w:p w14:paraId="145F8C99">
      <w:pPr>
        <w:spacing w:line="288" w:lineRule="auto"/>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1.5中标人必须制订详细维保计划，明确日常维护保养内容、时间表。</w:t>
      </w:r>
    </w:p>
    <w:p w14:paraId="434DFC4C">
      <w:pPr>
        <w:spacing w:line="288" w:lineRule="auto"/>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1.6中标人必须制订详细的维修保养操作工艺方法，明确零部件修理与更换的标准、仪器性能检测方法和维保成果的体现方式。</w:t>
      </w:r>
    </w:p>
    <w:p w14:paraId="7C3A35EB">
      <w:pPr>
        <w:spacing w:line="288" w:lineRule="auto"/>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1.7中标人必须提供维保服务组织实施方案，包括日常维护的组织、联系和协调、记录和报告、验收与确认；紧急抢修的通知、组织到达、现场协调、实施抢修、记录和报告、验收与确认；重要日子的仪器故障防范和现场值守的预告通知、人员组织落实、措施方案。</w:t>
      </w:r>
    </w:p>
    <w:p w14:paraId="419CD465">
      <w:pPr>
        <w:spacing w:line="288" w:lineRule="auto"/>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1.8所有用于修复仪器设备的零部件换后须保证与其他部件相匹配，保证仪器设备的精准度、灵活度无偏差，正常运行。</w:t>
      </w:r>
    </w:p>
    <w:p w14:paraId="3C9ABCEB">
      <w:pPr>
        <w:spacing w:line="288" w:lineRule="auto"/>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1.9中标人用于修复仪器设备的零部件必须是仪器原厂商的、型号、性能及指标符合国家现行有关技术、质量、安全标准。</w:t>
      </w:r>
    </w:p>
    <w:p w14:paraId="133C3B63">
      <w:pPr>
        <w:spacing w:line="288" w:lineRule="auto"/>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1.10理化科室资产所属</w:t>
      </w:r>
      <w:r>
        <w:rPr>
          <w:rFonts w:hint="eastAsia" w:ascii="仿宋" w:hAnsi="仿宋" w:eastAsia="仿宋" w:cs="仿宋"/>
          <w:kern w:val="2"/>
          <w:sz w:val="24"/>
          <w:szCs w:val="24"/>
          <w:lang w:val="en-US" w:eastAsia="zh" w:bidi="ar-SA"/>
        </w:rPr>
        <w:t>少量未列入清单的仪器设备</w:t>
      </w:r>
      <w:r>
        <w:rPr>
          <w:rFonts w:hint="eastAsia" w:ascii="仿宋" w:hAnsi="仿宋" w:eastAsia="仿宋" w:cs="仿宋"/>
          <w:kern w:val="2"/>
          <w:sz w:val="24"/>
          <w:szCs w:val="24"/>
          <w:lang w:val="en-US" w:eastAsia="zh-CN" w:bidi="ar-SA"/>
        </w:rPr>
        <w:t>也包含在本次维保范围内。</w:t>
      </w:r>
    </w:p>
    <w:p w14:paraId="43A0EE5F">
      <w:pPr>
        <w:keepNext w:val="0"/>
        <w:keepLines w:val="0"/>
        <w:pageBreakBefore w:val="0"/>
        <w:widowControl/>
        <w:numPr>
          <w:ilvl w:val="0"/>
          <w:numId w:val="0"/>
        </w:numPr>
        <w:suppressLineNumbers w:val="0"/>
        <w:kinsoku/>
        <w:wordWrap/>
        <w:overflowPunct/>
        <w:topLinePunct w:val="0"/>
        <w:autoSpaceDE/>
        <w:autoSpaceDN/>
        <w:bidi w:val="0"/>
        <w:adjustRightInd w:val="0"/>
        <w:snapToGrid/>
        <w:spacing w:line="360" w:lineRule="auto"/>
        <w:jc w:val="left"/>
        <w:textAlignment w:val="auto"/>
        <w:rPr>
          <w:rFonts w:hint="eastAsia" w:ascii="仿宋" w:hAnsi="仿宋" w:eastAsia="仿宋" w:cs="仿宋"/>
          <w:b/>
          <w:bCs/>
          <w:kern w:val="2"/>
          <w:sz w:val="24"/>
          <w:szCs w:val="20"/>
          <w:lang w:val="en-US" w:eastAsia="zh-CN" w:bidi="ar-SA"/>
        </w:rPr>
      </w:pPr>
      <w:r>
        <w:rPr>
          <w:rFonts w:hint="eastAsia" w:ascii="仿宋" w:hAnsi="仿宋" w:eastAsia="仿宋" w:cs="仿宋"/>
          <w:b/>
          <w:bCs/>
          <w:kern w:val="2"/>
          <w:sz w:val="24"/>
          <w:szCs w:val="20"/>
          <w:lang w:val="en-US" w:eastAsia="zh-CN" w:bidi="ar-SA"/>
        </w:rPr>
        <w:t>2.气体管路系统维护保养</w:t>
      </w:r>
    </w:p>
    <w:p w14:paraId="7904A085">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2.1提供日常维修服务，服务期间，出现管路、切换阀、减压阀、接头、传感器等出现损坏、故障及时进行修复更换。</w:t>
      </w:r>
    </w:p>
    <w:p w14:paraId="5B3D1E49">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2.2气体管路巡检服务（每半年一次，共两次）</w:t>
      </w:r>
    </w:p>
    <w:p w14:paraId="22A4ED34">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2.2.1保压测试：对整体的阀门管路进行性能测试，预防气体泄漏、压力异常等安全隐患；并提供测试报告反馈客户，对有问题的地方进行修复处理，保证气路系统安全正常运行。</w:t>
      </w:r>
    </w:p>
    <w:p w14:paraId="2B173935">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 xml:space="preserve">2.2.2阀门启闭测试：确保无卡滞、内漏。 </w:t>
      </w:r>
    </w:p>
    <w:p w14:paraId="7593DFD5">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2.2.3半自动切换盘功能测试:验证备用气路自动切换功能。</w:t>
      </w:r>
    </w:p>
    <w:p w14:paraId="29188982">
      <w:pPr>
        <w:spacing w:line="288" w:lineRule="auto"/>
        <w:ind w:firstLine="480" w:firstLineChars="200"/>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2.2.4接头阀件测试：对气瓶接口、调压阀进出口、实验室内二级盘面接头进泄露检测，使用专用气体检漏液进行测试。</w:t>
      </w:r>
    </w:p>
    <w:p w14:paraId="5460CD58">
      <w:pPr>
        <w:spacing w:line="288" w:lineRule="auto"/>
        <w:ind w:firstLine="480" w:firstLineChars="200"/>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2.3服务周期内，对所有气体泄露声光报警器进行</w:t>
      </w:r>
      <w:r>
        <w:rPr>
          <w:rFonts w:hint="eastAsia" w:ascii="仿宋" w:hAnsi="仿宋" w:eastAsia="仿宋" w:cs="仿宋"/>
          <w:kern w:val="2"/>
          <w:sz w:val="24"/>
          <w:szCs w:val="24"/>
          <w:lang w:val="en-US" w:eastAsia="zh-CN" w:bidi="ar-SA"/>
        </w:rPr>
        <w:t>年度计量检定（共计30</w:t>
      </w:r>
      <w:r>
        <w:rPr>
          <w:rFonts w:hint="eastAsia" w:ascii="仿宋" w:hAnsi="仿宋" w:eastAsia="仿宋" w:cs="仿宋"/>
          <w:sz w:val="24"/>
          <w:szCs w:val="20"/>
          <w:lang w:val="en-US" w:eastAsia="zh-CN"/>
        </w:rPr>
        <w:t>个），计量检定单位需为市级及以上计量院，出具相关的计量检定证书。</w:t>
      </w:r>
    </w:p>
    <w:p w14:paraId="018031FD">
      <w:pPr>
        <w:spacing w:line="288" w:lineRule="auto"/>
        <w:ind w:firstLine="480" w:firstLineChars="200"/>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2.4服务期内，标定或测试中发现传感器故障，应立即停用并张贴“禁用”标识。并及时更换失效传感器，并根据传感器的有效期进行预防性更换，确保传感器性能良好。</w:t>
      </w:r>
    </w:p>
    <w:p w14:paraId="07478CD9">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2.5中标人需制订详细维保计划，明确日常维护保养内容、时间表。</w:t>
      </w:r>
    </w:p>
    <w:p w14:paraId="6512E995">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2.6中标人必须制订详细的维修保养操作工艺方法，明确零部件修理与更换的标准、仪器性能检测方法和维保成果的体现方式。</w:t>
      </w:r>
    </w:p>
    <w:p w14:paraId="2C955B44">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2.7中标人用于修复气体管路系统的零部件必须是仪器原厂商原装的、型号、性能及指标符合国家现行有关技术、质量、安全标准。</w:t>
      </w:r>
    </w:p>
    <w:p w14:paraId="0634F8B2">
      <w:pPr>
        <w:tabs>
          <w:tab w:val="left" w:pos="264"/>
        </w:tabs>
        <w:spacing w:line="288" w:lineRule="auto"/>
        <w:ind w:firstLine="482" w:firstLineChars="200"/>
        <w:rPr>
          <w:rFonts w:hint="eastAsia" w:ascii="仿宋" w:hAnsi="仿宋" w:eastAsia="仿宋" w:cs="仿宋"/>
          <w:b/>
          <w:bCs/>
          <w:sz w:val="24"/>
          <w:szCs w:val="20"/>
          <w:lang w:val="en-US" w:eastAsia="zh-CN"/>
        </w:rPr>
      </w:pPr>
      <w:r>
        <w:rPr>
          <w:rFonts w:hint="eastAsia" w:ascii="仿宋" w:hAnsi="仿宋" w:eastAsia="仿宋" w:cs="仿宋"/>
          <w:b/>
          <w:bCs/>
          <w:sz w:val="24"/>
          <w:szCs w:val="20"/>
          <w:lang w:val="en-US" w:eastAsia="zh-CN"/>
        </w:rPr>
        <w:t>二、服务要求</w:t>
      </w:r>
    </w:p>
    <w:p w14:paraId="10A5D449">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 xml:space="preserve">1、报修电话必须保证有人接听，须提供不小于二个人的手机号码（全天24小时不关机）和一个固定电话号码；提供24小时响应电话，12小时内到达维修现场。 </w:t>
      </w:r>
    </w:p>
    <w:p w14:paraId="6F128B71">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2、故障在通过电话、网络沟通指导后仍无法修复的，应派人赴现场修理。</w:t>
      </w:r>
    </w:p>
    <w:p w14:paraId="107DDFE9">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 xml:space="preserve">3、具体维保操作技术要求： </w:t>
      </w:r>
    </w:p>
    <w:p w14:paraId="5BC41E8C">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 xml:space="preserve">（1）中标人必须负责所维保的仪器技术指标达到设备铭牌和性能说明书标示技术功能和指标数值并满足国家或行业有关技术标准要求。 </w:t>
      </w:r>
    </w:p>
    <w:p w14:paraId="0B992A70">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 xml:space="preserve">（2）定期和不定期检查测量仪器主要性能参数； </w:t>
      </w:r>
    </w:p>
    <w:p w14:paraId="5BCD6FFC">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 xml:space="preserve">（3）按仪器操作使用手册规定定期和不定期检查维护。 </w:t>
      </w:r>
    </w:p>
    <w:p w14:paraId="3FC30B02">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（4）提供的常规维护保养工作一般在非公休假日的正常工作时间内进行。</w:t>
      </w:r>
    </w:p>
    <w:p w14:paraId="555FE89A">
      <w:pPr>
        <w:spacing w:line="288" w:lineRule="auto"/>
        <w:ind w:firstLine="482" w:firstLineChars="200"/>
        <w:rPr>
          <w:rFonts w:hint="eastAsia" w:ascii="仿宋" w:hAnsi="仿宋" w:eastAsia="仿宋" w:cs="仿宋"/>
          <w:b/>
          <w:bCs/>
          <w:sz w:val="24"/>
          <w:szCs w:val="20"/>
          <w:lang w:val="en-US" w:eastAsia="zh-CN"/>
        </w:rPr>
      </w:pPr>
      <w:r>
        <w:rPr>
          <w:rFonts w:hint="eastAsia" w:ascii="仿宋" w:hAnsi="仿宋" w:eastAsia="仿宋" w:cs="仿宋"/>
          <w:b/>
          <w:bCs/>
          <w:sz w:val="24"/>
          <w:szCs w:val="20"/>
          <w:lang w:val="en-US" w:eastAsia="zh-CN"/>
        </w:rPr>
        <w:t>三、质量要求</w:t>
      </w:r>
    </w:p>
    <w:p w14:paraId="58F51CFC">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服务期内所供的备品备件是符合国家技术规范和质量标准，合格产品，制造标准及技术规范要求必须符合我国相关标准和有关国际标准。如质量出现问题，需实行报修、包换、包退直至产品符合质量要求。</w:t>
      </w:r>
    </w:p>
    <w:p w14:paraId="7B6CAEE0">
      <w:pPr>
        <w:spacing w:line="288" w:lineRule="auto"/>
        <w:ind w:firstLine="482" w:firstLineChars="200"/>
        <w:rPr>
          <w:rFonts w:hint="eastAsia" w:ascii="仿宋" w:hAnsi="仿宋" w:eastAsia="仿宋" w:cs="仿宋"/>
          <w:b/>
          <w:bCs/>
          <w:sz w:val="24"/>
          <w:szCs w:val="20"/>
          <w:lang w:val="en-US" w:eastAsia="zh-CN"/>
        </w:rPr>
      </w:pPr>
      <w:r>
        <w:rPr>
          <w:rFonts w:hint="eastAsia" w:ascii="仿宋" w:hAnsi="仿宋" w:eastAsia="仿宋" w:cs="仿宋"/>
          <w:b/>
          <w:bCs/>
          <w:sz w:val="24"/>
          <w:szCs w:val="20"/>
          <w:lang w:val="en-US" w:eastAsia="zh-CN"/>
        </w:rPr>
        <w:t>四、其它要求：</w:t>
      </w:r>
    </w:p>
    <w:p w14:paraId="02D0B83A">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1、在项目实施过程中应做好人员、设施的防护、保护工作，凡造成施工人员或其它人员伤亡，设施、设备及装璜损坏的，一律由中标单位承担所有责任，投标文件内应作出相应的承诺。</w:t>
      </w:r>
    </w:p>
    <w:p w14:paraId="52EF2BDF">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2.人员其它要求：</w:t>
      </w:r>
    </w:p>
    <w:p w14:paraId="70BF8788">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（1）投标人应承担其参加本采购活动自身所发生的费用。</w:t>
      </w:r>
    </w:p>
    <w:p w14:paraId="587D59F5">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（2）投标人必须做出书面承诺：保证能满足采购人提出的针对本项目的具体要求。</w:t>
      </w:r>
    </w:p>
    <w:p w14:paraId="31457BB6">
      <w:pPr>
        <w:spacing w:line="288" w:lineRule="auto"/>
        <w:ind w:firstLine="480" w:firstLineChars="200"/>
        <w:rPr>
          <w:rFonts w:hint="eastAsia" w:ascii="仿宋" w:hAnsi="仿宋" w:eastAsia="仿宋" w:cs="仿宋"/>
          <w:color w:val="FF0000"/>
          <w:sz w:val="24"/>
          <w:szCs w:val="20"/>
          <w:lang w:val="en-US" w:eastAsia="zh-CN"/>
        </w:rPr>
      </w:pPr>
      <w:r>
        <w:rPr>
          <w:rFonts w:hint="eastAsia" w:ascii="仿宋" w:hAnsi="仿宋" w:eastAsia="仿宋" w:cs="仿宋"/>
          <w:color w:val="FF0000"/>
          <w:sz w:val="24"/>
          <w:szCs w:val="20"/>
          <w:lang w:val="en-US" w:eastAsia="zh-CN"/>
        </w:rPr>
        <w:t>（3）所有配置人员需</w:t>
      </w:r>
      <w:r>
        <w:rPr>
          <w:rFonts w:hint="eastAsia" w:ascii="仿宋" w:hAnsi="仿宋" w:eastAsia="仿宋" w:cs="仿宋"/>
          <w:color w:val="FF0000"/>
          <w:sz w:val="24"/>
          <w:lang w:val="en-US" w:eastAsia="zh-CN"/>
        </w:rPr>
        <w:t>持证上岗，</w:t>
      </w:r>
      <w:r>
        <w:rPr>
          <w:rFonts w:hint="eastAsia" w:ascii="仿宋" w:hAnsi="仿宋" w:eastAsia="仿宋" w:cs="仿宋"/>
          <w:color w:val="FF0000"/>
          <w:sz w:val="24"/>
          <w:szCs w:val="20"/>
          <w:lang w:val="en-US" w:eastAsia="zh-CN"/>
        </w:rPr>
        <w:t>劳动关系、工作安排、工伤事故和一切意外伤害都与采购人无涉。</w:t>
      </w:r>
    </w:p>
    <w:p w14:paraId="74AF49D6">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（4）所有岗位作业人员所需要的用具等均由投标人负责，使用和发放管理由投标人自行管理。</w:t>
      </w:r>
    </w:p>
    <w:p w14:paraId="6111EACF">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（5）采购人向投标人提供的有关现场的资料和数据，是采购人现有的能使投标人利用的资料。采购人对投标人由此而做出的推论、理解和结论概不负责。</w:t>
      </w:r>
    </w:p>
    <w:p w14:paraId="5D8436E2">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3.验收要求</w:t>
      </w:r>
    </w:p>
    <w:p w14:paraId="0C7377EE">
      <w:pPr>
        <w:spacing w:line="288" w:lineRule="auto"/>
        <w:ind w:firstLine="480" w:firstLineChars="200"/>
        <w:rPr>
          <w:rFonts w:hint="eastAsia" w:ascii="仿宋" w:hAnsi="仿宋" w:eastAsia="仿宋" w:cs="仿宋"/>
          <w:sz w:val="24"/>
          <w:szCs w:val="20"/>
          <w:lang w:val="en-US" w:eastAsia="zh-CN"/>
        </w:rPr>
      </w:pPr>
      <w:bookmarkStart w:id="42" w:name="OLE_LINK1"/>
      <w:r>
        <w:rPr>
          <w:rFonts w:hint="eastAsia" w:ascii="仿宋" w:hAnsi="仿宋" w:eastAsia="仿宋" w:cs="仿宋"/>
          <w:sz w:val="24"/>
          <w:szCs w:val="20"/>
          <w:lang w:val="en-US" w:eastAsia="zh-CN"/>
        </w:rPr>
        <w:t>3.1</w:t>
      </w:r>
      <w:bookmarkEnd w:id="42"/>
      <w:r>
        <w:rPr>
          <w:rFonts w:hint="eastAsia" w:ascii="仿宋" w:hAnsi="仿宋" w:eastAsia="仿宋" w:cs="仿宋"/>
          <w:sz w:val="24"/>
          <w:szCs w:val="20"/>
          <w:lang w:val="en-US" w:eastAsia="zh-CN"/>
        </w:rPr>
        <w:t>验收流程</w:t>
      </w:r>
    </w:p>
    <w:p w14:paraId="5E018CBB">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中标人在项目履约完成后，由中标人提出申请，采购人组织相关人员按采购需求对中标人提交的服务成果进行验收，不限于服务的数量、质量、技术要求等。验收为一次性验收。采购人在收到申请后二周内进行验收；验收合格后，应由验收小组在中标人提请出具的《验收报告》上签字确认；验收不合格的，采购人应及时根据采购合同约定或有关民事法律规定，要求中标人采取补救措施或要求中标人承担违约责任。要求中标人采取补救措施的，应向中标人发出书面整改通知书，中标人整改结束后，应及时通知采购人重新验收。重新验收仍不合格的，采购人应依法要求中标人承担违约责任。</w:t>
      </w:r>
    </w:p>
    <w:p w14:paraId="66DD314D">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3.2 验收标准：</w:t>
      </w:r>
    </w:p>
    <w:p w14:paraId="6097693B">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服务内容必须符合采购需求规定的全部功能和质量要求，文档齐全，符合采购需求及有关标准的规定或国家标准、行业标准。</w:t>
      </w:r>
    </w:p>
    <w:p w14:paraId="4C774455">
      <w:pPr>
        <w:spacing w:line="288" w:lineRule="auto"/>
        <w:ind w:firstLine="482" w:firstLineChars="200"/>
        <w:rPr>
          <w:rFonts w:hint="eastAsia" w:ascii="仿宋" w:hAnsi="仿宋" w:eastAsia="仿宋" w:cs="仿宋"/>
          <w:b/>
          <w:bCs/>
          <w:sz w:val="24"/>
          <w:szCs w:val="20"/>
          <w:lang w:val="en-US" w:eastAsia="zh-CN"/>
        </w:rPr>
      </w:pPr>
      <w:r>
        <w:rPr>
          <w:rFonts w:hint="eastAsia" w:ascii="仿宋" w:hAnsi="仿宋" w:eastAsia="仿宋" w:cs="仿宋"/>
          <w:b/>
          <w:bCs/>
          <w:sz w:val="24"/>
          <w:szCs w:val="20"/>
          <w:lang w:val="en-US" w:eastAsia="zh-CN"/>
        </w:rPr>
        <w:t>五.合同期限及付款方式</w:t>
      </w:r>
    </w:p>
    <w:p w14:paraId="0CC2C667">
      <w:pPr>
        <w:spacing w:line="288" w:lineRule="auto"/>
        <w:ind w:firstLine="480" w:firstLineChars="200"/>
        <w:rPr>
          <w:rFonts w:hint="default" w:ascii="仿宋" w:hAnsi="仿宋" w:eastAsia="仿宋" w:cs="仿宋"/>
          <w:sz w:val="24"/>
          <w:szCs w:val="20"/>
          <w:lang w:val="en-US" w:eastAsia="zh-CN"/>
        </w:rPr>
      </w:pPr>
      <w:r>
        <w:rPr>
          <w:rFonts w:hint="eastAsia" w:ascii="仿宋" w:hAnsi="仿宋" w:eastAsia="仿宋" w:cs="仿宋"/>
          <w:sz w:val="24"/>
          <w:szCs w:val="20"/>
          <w:lang w:val="en-US" w:eastAsia="zh-CN"/>
        </w:rPr>
        <w:t>1、合同生效后7个工作日内支付合同价的50%作为预付款，合同到期且验收合格后一次性付清尾款。</w:t>
      </w:r>
    </w:p>
    <w:p w14:paraId="7B27ADF4">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2、中标人在结算合同价款时需提供正式的税务发票。</w:t>
      </w:r>
    </w:p>
    <w:p w14:paraId="6A76563E">
      <w:pPr>
        <w:spacing w:line="288" w:lineRule="auto"/>
        <w:ind w:firstLine="480" w:firstLineChars="200"/>
        <w:rPr>
          <w:rFonts w:hint="eastAsia" w:ascii="仿宋" w:hAnsi="仿宋" w:eastAsia="仿宋" w:cs="仿宋"/>
          <w:color w:val="FF0000"/>
          <w:sz w:val="24"/>
          <w:szCs w:val="20"/>
          <w:lang w:val="en-US" w:eastAsia="zh-CN"/>
        </w:rPr>
      </w:pPr>
      <w:r>
        <w:rPr>
          <w:rFonts w:hint="eastAsia" w:ascii="仿宋" w:hAnsi="仿宋" w:eastAsia="仿宋" w:cs="仿宋"/>
          <w:color w:val="FF0000"/>
          <w:sz w:val="24"/>
          <w:szCs w:val="20"/>
          <w:lang w:val="en-US" w:eastAsia="zh-CN"/>
        </w:rPr>
        <w:t>3、合同期限：一年</w:t>
      </w:r>
    </w:p>
    <w:p w14:paraId="12A44B8E">
      <w:pPr>
        <w:spacing w:line="288" w:lineRule="auto"/>
        <w:ind w:firstLine="480" w:firstLineChars="200"/>
        <w:rPr>
          <w:rFonts w:hint="eastAsia" w:ascii="仿宋" w:hAnsi="仿宋" w:eastAsia="仿宋" w:cs="仿宋"/>
          <w:kern w:val="2"/>
          <w:sz w:val="24"/>
          <w:szCs w:val="24"/>
          <w:lang w:val="en-US" w:eastAsia="zh-CN" w:bidi="ar-SA"/>
        </w:rPr>
      </w:pPr>
      <w:r>
        <w:rPr>
          <w:rFonts w:hint="eastAsia" w:ascii="仿宋" w:hAnsi="仿宋" w:eastAsia="仿宋" w:cs="仿宋"/>
          <w:kern w:val="2"/>
          <w:sz w:val="24"/>
          <w:szCs w:val="24"/>
          <w:lang w:val="en-US" w:eastAsia="zh-CN" w:bidi="ar-SA"/>
        </w:rPr>
        <w:t>附件清单1：</w:t>
      </w:r>
    </w:p>
    <w:p w14:paraId="4A004496">
      <w:pPr>
        <w:spacing w:line="288" w:lineRule="auto"/>
        <w:ind w:firstLine="480" w:firstLineChars="200"/>
        <w:rPr>
          <w:rFonts w:hint="eastAsia" w:ascii="仿宋" w:hAnsi="仿宋" w:eastAsia="仿宋" w:cs="仿宋"/>
          <w:sz w:val="24"/>
          <w:szCs w:val="20"/>
          <w:lang w:val="en-US" w:eastAsia="zh-CN"/>
        </w:rPr>
      </w:pPr>
      <w:r>
        <w:rPr>
          <w:rFonts w:hint="eastAsia" w:ascii="仿宋" w:hAnsi="仿宋" w:eastAsia="仿宋" w:cs="仿宋"/>
          <w:sz w:val="24"/>
          <w:szCs w:val="20"/>
          <w:lang w:val="en-US" w:eastAsia="zh-CN"/>
        </w:rPr>
        <w:t>1.仪器设备</w:t>
      </w:r>
    </w:p>
    <w:tbl>
      <w:tblPr>
        <w:tblStyle w:val="63"/>
        <w:tblW w:w="96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3674"/>
        <w:gridCol w:w="2530"/>
        <w:gridCol w:w="2490"/>
      </w:tblGrid>
      <w:tr w14:paraId="06DBAB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EE0F79">
            <w:pPr>
              <w:keepNext w:val="0"/>
              <w:keepLines w:val="0"/>
              <w:widowControl/>
              <w:suppressLineNumbers w:val="0"/>
              <w:jc w:val="center"/>
              <w:textAlignment w:val="center"/>
              <w:rPr>
                <w:rFonts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1C0569">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仪器名称</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07B6EBD">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型号</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35C02">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品牌</w:t>
            </w:r>
          </w:p>
        </w:tc>
      </w:tr>
      <w:tr w14:paraId="682E87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9E2D3F">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1</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657CEA">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气相色谱质谱联用仪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2DD931">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8890-7010C</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314A70">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安捷伦</w:t>
            </w:r>
          </w:p>
        </w:tc>
      </w:tr>
      <w:tr w14:paraId="51AC7A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9AA2018">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2</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B2418C">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气相色谱三重四级杆质谱联用系统</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CB7DC8">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7890B-7000D</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AA70DA">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安捷伦</w:t>
            </w:r>
          </w:p>
        </w:tc>
      </w:tr>
      <w:tr w14:paraId="58BE565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7EB5B">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3</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49CCF4">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气相质谱联用仪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B469C5">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HP6890N-5973</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618812">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安捷仑</w:t>
            </w:r>
          </w:p>
        </w:tc>
      </w:tr>
      <w:tr w14:paraId="20560A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3041946">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4</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377BC8F">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气相色谱仪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399930">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HP6890N</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8D40F2">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安捷仑</w:t>
            </w:r>
          </w:p>
        </w:tc>
      </w:tr>
      <w:tr w14:paraId="4B49B6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A89FEC4">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5</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4B6103">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气相色谱仪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24A0745">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7890B</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ED6451">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安捷伦</w:t>
            </w:r>
          </w:p>
        </w:tc>
      </w:tr>
      <w:tr w14:paraId="4F95A97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E23EA4">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6</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072BE7">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全自动热脱附气相色谱仪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A0AAABB">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Markes TD100xr8890</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1873CB">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安捷伦</w:t>
            </w:r>
          </w:p>
        </w:tc>
      </w:tr>
      <w:tr w14:paraId="06E7641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2EAE94">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7</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A3B817">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液相色谱和软件系统</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4E2839">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1260</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25FF3A">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安捷伦</w:t>
            </w:r>
          </w:p>
        </w:tc>
      </w:tr>
      <w:tr w14:paraId="24D360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08B1FF6">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8</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7AB982">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电感耦合等离子体质谱仪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99B601">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7700X</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C587EA">
            <w:pPr>
              <w:rPr>
                <w:rFonts w:hint="eastAsia" w:ascii="仿宋" w:hAnsi="仿宋" w:eastAsia="仿宋" w:cs="仿宋"/>
                <w:i w:val="0"/>
                <w:iCs w:val="0"/>
                <w:color w:val="000000"/>
                <w:kern w:val="2"/>
                <w:sz w:val="24"/>
                <w:szCs w:val="24"/>
                <w:u w:val="none"/>
                <w:lang w:val="en-US" w:eastAsia="zh-CN" w:bidi="ar-SA"/>
              </w:rPr>
            </w:pPr>
          </w:p>
        </w:tc>
      </w:tr>
      <w:tr w14:paraId="549F909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6F93A2">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9</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F1935E">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6460串联四极杆液质连用仪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BCB494">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6460</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10A59E7">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安捷伦</w:t>
            </w:r>
          </w:p>
        </w:tc>
      </w:tr>
      <w:tr w14:paraId="3E0B15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038F52F">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10</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C17500">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液相色谱-质谱联用仪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5E7FB8">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6500+</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554E21">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AB SCIEX</w:t>
            </w:r>
          </w:p>
        </w:tc>
      </w:tr>
      <w:tr w14:paraId="1058085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49D545">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11</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9BCD2F1">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高效液相色谱仪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E4EC14">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ALLIANCE2695</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C8B76E">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waters</w:t>
            </w:r>
          </w:p>
        </w:tc>
      </w:tr>
      <w:tr w14:paraId="3E91BB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A105D5">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12</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DD6C46">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超高效液相色谱仪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1389F9">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ACQUITY UPLC    I -CLASS</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FCD284">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waters</w:t>
            </w:r>
          </w:p>
        </w:tc>
      </w:tr>
      <w:tr w14:paraId="4880AC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740AD8">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13</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0738A7">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原子吸收光谱仪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FDB8A4">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PerkinElmerAA900T</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E791AD">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珀金埃尔默</w:t>
            </w:r>
          </w:p>
        </w:tc>
      </w:tr>
      <w:tr w14:paraId="5C8E94F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B7AB080">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14</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C57EAE">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吹扫捕集进样系统</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7E9632">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Teledyne Tekmar Atomx X</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40606E">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Tekmar</w:t>
            </w:r>
          </w:p>
        </w:tc>
      </w:tr>
      <w:tr w14:paraId="350BCB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E0623">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15</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867D87">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离子色谱仪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629AE2">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ICS6000</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014928">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赛默飞世尔科技</w:t>
            </w:r>
          </w:p>
        </w:tc>
      </w:tr>
      <w:tr w14:paraId="354765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27"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DE2614">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16</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60ED11">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离子色谱仪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7A4EA88">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ICS-2000</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7483CCC">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戴安</w:t>
            </w:r>
          </w:p>
        </w:tc>
      </w:tr>
      <w:tr w14:paraId="3C88188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FCA6E9">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17</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69B730">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酸度计</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34C1F0">
            <w:pPr>
              <w:rPr>
                <w:rFonts w:hint="eastAsia" w:ascii="仿宋" w:hAnsi="仿宋" w:eastAsia="仿宋" w:cs="仿宋"/>
                <w:i w:val="0"/>
                <w:iCs w:val="0"/>
                <w:color w:val="000000"/>
                <w:sz w:val="24"/>
                <w:szCs w:val="24"/>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C49FD8">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梅特勒</w:t>
            </w:r>
          </w:p>
        </w:tc>
      </w:tr>
      <w:tr w14:paraId="212EAB2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8167FEB">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18</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38C06E">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浊度仪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A9A4D6">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TL2350</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771580">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哈希</w:t>
            </w:r>
          </w:p>
        </w:tc>
      </w:tr>
      <w:tr w14:paraId="570D52B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CECF0F">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19</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E62625">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酸逆流清洗系统</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1E263D">
            <w:pPr>
              <w:rPr>
                <w:rFonts w:hint="eastAsia" w:ascii="仿宋" w:hAnsi="仿宋" w:eastAsia="仿宋" w:cs="仿宋"/>
                <w:i w:val="0"/>
                <w:iCs w:val="0"/>
                <w:color w:val="000000"/>
                <w:sz w:val="24"/>
                <w:szCs w:val="24"/>
                <w:u w:val="none"/>
              </w:rPr>
            </w:pP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5A64B7F">
            <w:pPr>
              <w:rPr>
                <w:rFonts w:hint="eastAsia" w:ascii="仿宋" w:hAnsi="仿宋" w:eastAsia="仿宋" w:cs="仿宋"/>
                <w:i w:val="0"/>
                <w:iCs w:val="0"/>
                <w:color w:val="000000"/>
                <w:sz w:val="24"/>
                <w:szCs w:val="24"/>
                <w:u w:val="none"/>
              </w:rPr>
            </w:pPr>
          </w:p>
        </w:tc>
      </w:tr>
      <w:tr w14:paraId="51B7096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06F091">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20</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D26C818">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超纯水机</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600870">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MILLIQIQ7015</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97A370">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密理博</w:t>
            </w:r>
          </w:p>
        </w:tc>
      </w:tr>
      <w:tr w14:paraId="17095E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B02D21">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21</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754DCA">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药品保存柜</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A85B05">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YC-300L</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9268AF">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美菱</w:t>
            </w:r>
          </w:p>
        </w:tc>
      </w:tr>
      <w:tr w14:paraId="44E7EC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06F13B">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22</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A4A03A">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生化培养箱</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7AE2A6C">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SHP-360</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461F34">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上海森信</w:t>
            </w:r>
          </w:p>
        </w:tc>
      </w:tr>
      <w:tr w14:paraId="018D4A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C70EB">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23</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EDC0CC">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自动样制备系统</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AEC0B1">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SIO-651</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69C15D2">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本立</w:t>
            </w:r>
          </w:p>
        </w:tc>
      </w:tr>
      <w:tr w14:paraId="3B0E7DC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26269">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24</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F81455">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医用冷冻冷藏冰箱</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DB2B5C6">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YCD-EL450</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2F10C8">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美菱</w:t>
            </w:r>
          </w:p>
        </w:tc>
      </w:tr>
      <w:tr w14:paraId="3E74D2A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125435">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25</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03F080">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医用冷冻冷藏冰箱</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DBBE0B">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YCD-EL450</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9FE2CC">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美菱</w:t>
            </w:r>
          </w:p>
        </w:tc>
      </w:tr>
      <w:tr w14:paraId="1C1CA0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3FE63A8">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26</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06147B">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医用冷冻冷藏冰箱</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2C9C48">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YCD-EL450</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0A2882">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美菱</w:t>
            </w:r>
          </w:p>
        </w:tc>
      </w:tr>
      <w:tr w14:paraId="21ED6E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EC3B49E">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27</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66F4753">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医用冷冻冷藏冰箱</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4E4CF8">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YCD-EL450</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C4B1A9C">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美菱</w:t>
            </w:r>
          </w:p>
        </w:tc>
      </w:tr>
      <w:tr w14:paraId="61EB4B4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8F989C">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28</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C5BEE9">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相差显微镜</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2725BC">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BMI800</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ADA2E2">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江南永新</w:t>
            </w:r>
          </w:p>
        </w:tc>
      </w:tr>
      <w:tr w14:paraId="5A511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D72DF1">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29</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7FBB155">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流动注射分析仪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855437A">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FLOWSYS</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CF893F">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希思迪</w:t>
            </w:r>
          </w:p>
        </w:tc>
      </w:tr>
      <w:tr w14:paraId="001D05F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F02C5CE">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30</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75D68F1">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全自动尿碘分析仪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ABE442">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STAR300</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23C0A0A">
            <w:pPr>
              <w:rPr>
                <w:rFonts w:hint="eastAsia" w:ascii="仿宋" w:hAnsi="仿宋" w:eastAsia="仿宋" w:cs="仿宋"/>
                <w:i w:val="0"/>
                <w:iCs w:val="0"/>
                <w:color w:val="000000"/>
                <w:kern w:val="2"/>
                <w:sz w:val="24"/>
                <w:szCs w:val="24"/>
                <w:u w:val="none"/>
                <w:lang w:val="en-US" w:eastAsia="zh-CN" w:bidi="ar-SA"/>
              </w:rPr>
            </w:pPr>
          </w:p>
        </w:tc>
      </w:tr>
      <w:tr w14:paraId="1AD019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6C50D0">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31</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ECC187D">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紫外可见分光光度计</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C951F36">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UH5300</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F8AE247">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日立</w:t>
            </w:r>
          </w:p>
        </w:tc>
      </w:tr>
      <w:tr w14:paraId="164359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5F36512">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32</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6B83B0">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破壁机</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6E3202">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MF-BL1061A</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02202E">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美的</w:t>
            </w:r>
          </w:p>
        </w:tc>
      </w:tr>
      <w:tr w14:paraId="620C081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C7D58C">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33</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267B0B">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微波消解仪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D614FCE">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MARS6</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F3EDEB9">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美国CEM公司</w:t>
            </w:r>
          </w:p>
        </w:tc>
      </w:tr>
      <w:tr w14:paraId="2F8DFE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DC4E71">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34</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508AD2">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固体测汞仪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59AD53B">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Hydra IIC</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B59CE63">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美国利曼公司</w:t>
            </w:r>
          </w:p>
        </w:tc>
      </w:tr>
      <w:tr w14:paraId="10D1E9B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B3DD50A">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35</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23226C">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全自动石墨消解仪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EAACF6">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DEENA2</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61E6D5B">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美国DEENA</w:t>
            </w:r>
          </w:p>
        </w:tc>
      </w:tr>
      <w:tr w14:paraId="0272181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692ADD">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36</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84A004">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固相萃取装置</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CC40B1">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Fotector Plus</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ACF8D71">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睿科</w:t>
            </w:r>
          </w:p>
        </w:tc>
      </w:tr>
      <w:tr w14:paraId="278E81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625792">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37</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8604B8">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αβ测定仪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88EC1DE">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 xml:space="preserve">PAB-600双通道 </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3C23D6">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武汉谱晰</w:t>
            </w:r>
          </w:p>
        </w:tc>
      </w:tr>
      <w:tr w14:paraId="64E3685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623EB0">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38</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C3BBA80">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程控式电炉</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B6C6DE">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SX2-4-10TP</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73ADF8">
            <w:pPr>
              <w:rPr>
                <w:rFonts w:hint="eastAsia" w:ascii="仿宋" w:hAnsi="仿宋" w:eastAsia="仿宋" w:cs="仿宋"/>
                <w:i w:val="0"/>
                <w:iCs w:val="0"/>
                <w:color w:val="000000"/>
                <w:sz w:val="24"/>
                <w:szCs w:val="24"/>
                <w:u w:val="none"/>
              </w:rPr>
            </w:pPr>
          </w:p>
        </w:tc>
      </w:tr>
      <w:tr w14:paraId="245FF35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5D9F9F">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39</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FCEFBE">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分散度测定仪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F84A1B5">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MD-1</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561B9B">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煤科院</w:t>
            </w:r>
          </w:p>
        </w:tc>
      </w:tr>
      <w:tr w14:paraId="05A528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089437">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40</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4FD4BB">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便携式PH计</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A92D7F">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3star 310P-06</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03D5151">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热电</w:t>
            </w:r>
          </w:p>
        </w:tc>
      </w:tr>
      <w:tr w14:paraId="645829B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005803">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41</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9FE278">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数显酸度计</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512BCE">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PHS-3C</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A18D5DC">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雷磁</w:t>
            </w:r>
          </w:p>
        </w:tc>
      </w:tr>
      <w:tr w14:paraId="4A8525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288F25">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42</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530989">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电子天平</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0B2D46">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5A5003（N）</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003F9A4">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舜宇</w:t>
            </w:r>
          </w:p>
        </w:tc>
      </w:tr>
      <w:tr w14:paraId="22D7BF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91FC05">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43</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5E063D">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电子天平</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373DE76">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5A5003（N）</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5AD038">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舜宇</w:t>
            </w:r>
          </w:p>
        </w:tc>
      </w:tr>
      <w:tr w14:paraId="36D40ED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4B216">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44</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8635C5">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电子天平</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A8D0AB">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5A5003（N）</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950FEB">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舜宇</w:t>
            </w:r>
          </w:p>
        </w:tc>
      </w:tr>
      <w:tr w14:paraId="54CE47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A898DB">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45</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B399C0">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电子天平</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233FEA">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5A5003（N）</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9F5A14">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舜宇</w:t>
            </w:r>
          </w:p>
        </w:tc>
      </w:tr>
      <w:tr w14:paraId="4FEBE4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5F86700">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46</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5A2FCB">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电子天平</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BD860A1">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5A5003（N）</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E1B9ACD">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舜宇</w:t>
            </w:r>
          </w:p>
        </w:tc>
      </w:tr>
      <w:tr w14:paraId="6AF0A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35748">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47</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060F42">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电子天平</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536432C">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5A5003（N）</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0915E3">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舜宇</w:t>
            </w:r>
          </w:p>
        </w:tc>
      </w:tr>
      <w:tr w14:paraId="573972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7B3528">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48</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46F5F6">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电子天平</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00AA57">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FA2004（N）</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2E0E39D">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舜宇</w:t>
            </w:r>
          </w:p>
        </w:tc>
      </w:tr>
      <w:tr w14:paraId="56043F6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3C9A3B">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49</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3B0326">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电子天平</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016EADA">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FA2004（N）</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80591B9">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舜宇</w:t>
            </w:r>
          </w:p>
        </w:tc>
      </w:tr>
      <w:tr w14:paraId="57F14AD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41F0FB">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50</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DF2B89">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电子天平</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BCB3865">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FA2004（N）</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AB0D47">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舜宇</w:t>
            </w:r>
          </w:p>
        </w:tc>
      </w:tr>
      <w:tr w14:paraId="74036C7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FE6C3A">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51</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DDF3831">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电子天平</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767F84E">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FA2004（N）</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237E92D">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舜宇</w:t>
            </w:r>
          </w:p>
        </w:tc>
      </w:tr>
      <w:tr w14:paraId="588010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C0C88C">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52</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EF1585D">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电子天平</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AABB03">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FA2004（N）</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474DD61">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舜宇</w:t>
            </w:r>
          </w:p>
        </w:tc>
      </w:tr>
      <w:tr w14:paraId="205D80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ED5E9A">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53</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744609">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电子天平</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421F424">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AG245</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FFD7B8F">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梅特勒</w:t>
            </w:r>
          </w:p>
        </w:tc>
      </w:tr>
      <w:tr w14:paraId="78F520B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2AB349C">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54</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914D8D0">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电子天平</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D25CC9">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AL204</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61B1FAD">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舜宇</w:t>
            </w:r>
          </w:p>
        </w:tc>
      </w:tr>
      <w:tr w14:paraId="7E9D847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9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5C18DE8">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55</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8919F52">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自动旋光仪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3985804">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AUTOPCL-I</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4BAB702">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鲁道夫</w:t>
            </w:r>
          </w:p>
        </w:tc>
      </w:tr>
      <w:tr w14:paraId="66E2B76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6F46C1">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56</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1E7E00D">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薄层色谱扫描仪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2A84233">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PLC-SCANNER-3</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B4152AC">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卡玛</w:t>
            </w:r>
          </w:p>
        </w:tc>
      </w:tr>
      <w:tr w14:paraId="47673B8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8868213">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57</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758AB75">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滴定仪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C91622">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梅特勒T50A</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A32FA4">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梅特立</w:t>
            </w:r>
          </w:p>
        </w:tc>
      </w:tr>
      <w:tr w14:paraId="42ADD9E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3839C6">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58</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48EEF05">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双道原子荧光光度计</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EBAB6D0">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AFS-9230</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B9388E6">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吉天</w:t>
            </w:r>
          </w:p>
        </w:tc>
      </w:tr>
      <w:tr w14:paraId="61D1EE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AAB961">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59</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D5556FE">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旋转蒸发仪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D4F260">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R-215</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FB5F3D2">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buchi</w:t>
            </w:r>
          </w:p>
        </w:tc>
      </w:tr>
      <w:tr w14:paraId="7B0EB25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2A0AE9">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60</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19375B8">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鼓风干燥箱</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6D0C28">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DHG-9023A型</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6B4970F">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精宏</w:t>
            </w:r>
          </w:p>
        </w:tc>
      </w:tr>
      <w:tr w14:paraId="5B42174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1E9DA25">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61</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2E399E9">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数显电导率仪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BAA085A">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DOC-307</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678A0CB">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雷磁</w:t>
            </w:r>
          </w:p>
        </w:tc>
      </w:tr>
      <w:tr w14:paraId="79F4E0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08506">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62</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93102AD">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数显式干燥箱</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4296113">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101-2</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3A7E70A">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深信</w:t>
            </w:r>
          </w:p>
        </w:tc>
      </w:tr>
      <w:tr w14:paraId="6CBBFF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60460EE9">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63</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9100FC9">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电热恒温风干燥箱</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1C9CA35">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DGG-9230AD</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05E943E">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深信</w:t>
            </w:r>
          </w:p>
        </w:tc>
      </w:tr>
      <w:tr w14:paraId="1062D4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7FA23C">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64</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10DC355">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生物显微镜</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536D7A1">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Nikon-Ys100</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C594BDF">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尼康</w:t>
            </w:r>
          </w:p>
        </w:tc>
      </w:tr>
      <w:tr w14:paraId="260C3D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89EEDA">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65</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EFAB97">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阿贝折射仪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ABF2F1A">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2W型</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E541C27">
            <w:pPr>
              <w:keepNext w:val="0"/>
              <w:keepLines w:val="0"/>
              <w:widowControl/>
              <w:suppressLineNumbers w:val="0"/>
              <w:jc w:val="left"/>
              <w:textAlignment w:val="bottom"/>
              <w:rPr>
                <w:rFonts w:hint="eastAsia"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0"/>
                <w:sz w:val="24"/>
                <w:szCs w:val="24"/>
                <w:u w:val="none"/>
                <w:lang w:val="en-US" w:eastAsia="zh-CN" w:bidi="ar"/>
              </w:rPr>
              <w:t>上海</w:t>
            </w:r>
          </w:p>
        </w:tc>
      </w:tr>
      <w:tr w14:paraId="79BC70A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D281E4">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66</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2D8992E">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电热恒温水浴锅</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61C4ABAF">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DK-S26</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0FCA2E8">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国华</w:t>
            </w:r>
          </w:p>
        </w:tc>
      </w:tr>
      <w:tr w14:paraId="76A2EF7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4B819E">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67</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5DDB83A">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电冰箱</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657CB20">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232L</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EC2B076">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三星</w:t>
            </w:r>
          </w:p>
        </w:tc>
      </w:tr>
      <w:tr w14:paraId="3A9895F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90F49F">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68</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4BC535C">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电冰箱</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A8A0CB7">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174L</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0FE62BA">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西门子</w:t>
            </w:r>
          </w:p>
        </w:tc>
      </w:tr>
      <w:tr w14:paraId="2AFCCC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B54D5F">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69</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3BE0D56">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紫外点样分析仪</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1C30F0E">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UN-8型</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95C383B">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上分</w:t>
            </w:r>
          </w:p>
        </w:tc>
      </w:tr>
      <w:tr w14:paraId="6E0987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0243B">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70</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8B649FC">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均质器</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CFB121A">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IKA-T25德国</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39AE65F1">
            <w:pPr>
              <w:keepNext w:val="0"/>
              <w:keepLines w:val="0"/>
              <w:widowControl/>
              <w:suppressLineNumbers w:val="0"/>
              <w:jc w:val="left"/>
              <w:textAlignment w:val="bottom"/>
              <w:rPr>
                <w:rFonts w:hint="eastAsia" w:ascii="仿宋" w:hAnsi="仿宋" w:eastAsia="仿宋" w:cs="仿宋"/>
                <w:i w:val="0"/>
                <w:iCs w:val="0"/>
                <w:color w:val="000000"/>
                <w:sz w:val="24"/>
                <w:szCs w:val="24"/>
                <w:u w:val="none"/>
              </w:rPr>
            </w:pPr>
            <w:r>
              <w:rPr>
                <w:rFonts w:hint="eastAsia" w:ascii="仿宋" w:hAnsi="仿宋" w:eastAsia="仿宋" w:cs="仿宋"/>
                <w:i w:val="0"/>
                <w:iCs w:val="0"/>
                <w:color w:val="000000"/>
                <w:kern w:val="0"/>
                <w:sz w:val="24"/>
                <w:szCs w:val="24"/>
                <w:u w:val="none"/>
                <w:lang w:val="en-US" w:eastAsia="zh-CN" w:bidi="ar"/>
              </w:rPr>
              <w:t>IKA</w:t>
            </w:r>
          </w:p>
        </w:tc>
      </w:tr>
    </w:tbl>
    <w:p w14:paraId="7C404F59">
      <w:pPr>
        <w:pStyle w:val="62"/>
        <w:rPr>
          <w:rFonts w:hint="eastAsia"/>
          <w:lang w:val="en-US" w:eastAsia="zh-CN"/>
        </w:rPr>
      </w:pPr>
    </w:p>
    <w:p w14:paraId="5DB9C7A2">
      <w:pPr>
        <w:rPr>
          <w:rFonts w:hint="default"/>
          <w:lang w:val="en-US" w:eastAsia="zh-CN"/>
        </w:rPr>
      </w:pPr>
    </w:p>
    <w:p w14:paraId="0013D496">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2.气体传感器</w:t>
      </w:r>
    </w:p>
    <w:tbl>
      <w:tblPr>
        <w:tblStyle w:val="63"/>
        <w:tblW w:w="9654"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960"/>
        <w:gridCol w:w="3674"/>
        <w:gridCol w:w="2530"/>
        <w:gridCol w:w="2490"/>
      </w:tblGrid>
      <w:tr w14:paraId="04C0298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8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F6BB76">
            <w:pPr>
              <w:keepNext w:val="0"/>
              <w:keepLines w:val="0"/>
              <w:widowControl/>
              <w:suppressLineNumbers w:val="0"/>
              <w:jc w:val="center"/>
              <w:textAlignment w:val="center"/>
              <w:rPr>
                <w:rFonts w:ascii="仿宋" w:hAnsi="仿宋" w:eastAsia="仿宋" w:cs="仿宋"/>
                <w:b/>
                <w:bCs/>
                <w:i w:val="0"/>
                <w:iCs w:val="0"/>
                <w:color w:val="000000"/>
                <w:sz w:val="22"/>
                <w:szCs w:val="22"/>
                <w:u w:val="none"/>
              </w:rPr>
            </w:pPr>
            <w:r>
              <w:rPr>
                <w:rFonts w:hint="eastAsia" w:ascii="仿宋" w:hAnsi="仿宋" w:eastAsia="仿宋" w:cs="仿宋"/>
                <w:b/>
                <w:bCs/>
                <w:i w:val="0"/>
                <w:iCs w:val="0"/>
                <w:color w:val="000000"/>
                <w:kern w:val="0"/>
                <w:sz w:val="22"/>
                <w:szCs w:val="22"/>
                <w:u w:val="none"/>
                <w:lang w:val="en-US" w:eastAsia="zh-CN" w:bidi="ar"/>
              </w:rPr>
              <w:t>序号</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453AE8">
            <w:pPr>
              <w:keepNext w:val="0"/>
              <w:keepLines w:val="0"/>
              <w:widowControl/>
              <w:suppressLineNumbers w:val="0"/>
              <w:jc w:val="left"/>
              <w:textAlignment w:val="center"/>
              <w:rPr>
                <w:rFonts w:hint="default" w:ascii="仿宋" w:hAnsi="仿宋" w:eastAsia="仿宋" w:cs="仿宋"/>
                <w:b/>
                <w:bCs/>
                <w:i w:val="0"/>
                <w:iCs w:val="0"/>
                <w:color w:val="000000"/>
                <w:sz w:val="22"/>
                <w:szCs w:val="22"/>
                <w:u w:val="none"/>
                <w:lang w:val="en-US"/>
              </w:rPr>
            </w:pPr>
            <w:r>
              <w:rPr>
                <w:rFonts w:hint="eastAsia" w:ascii="仿宋" w:hAnsi="仿宋" w:eastAsia="仿宋" w:cs="仿宋"/>
                <w:b/>
                <w:bCs/>
                <w:i w:val="0"/>
                <w:iCs w:val="0"/>
                <w:color w:val="000000"/>
                <w:kern w:val="0"/>
                <w:sz w:val="22"/>
                <w:szCs w:val="22"/>
                <w:u w:val="none"/>
                <w:lang w:val="en-US" w:eastAsia="zh-CN" w:bidi="ar"/>
              </w:rPr>
              <w:t>传感器类型</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1575BE5E">
            <w:pPr>
              <w:keepNext w:val="0"/>
              <w:keepLines w:val="0"/>
              <w:widowControl/>
              <w:suppressLineNumbers w:val="0"/>
              <w:jc w:val="left"/>
              <w:textAlignment w:val="center"/>
              <w:rPr>
                <w:rFonts w:hint="default" w:ascii="仿宋" w:hAnsi="仿宋" w:eastAsia="仿宋" w:cs="仿宋"/>
                <w:b/>
                <w:bCs/>
                <w:i w:val="0"/>
                <w:iCs w:val="0"/>
                <w:color w:val="000000"/>
                <w:sz w:val="22"/>
                <w:szCs w:val="22"/>
                <w:u w:val="none"/>
                <w:lang w:val="en-US" w:eastAsia="zh-CN"/>
              </w:rPr>
            </w:pPr>
            <w:r>
              <w:rPr>
                <w:rFonts w:hint="eastAsia" w:ascii="仿宋" w:hAnsi="仿宋" w:eastAsia="仿宋" w:cs="仿宋"/>
                <w:b/>
                <w:bCs/>
                <w:i w:val="0"/>
                <w:iCs w:val="0"/>
                <w:color w:val="000000"/>
                <w:sz w:val="22"/>
                <w:szCs w:val="22"/>
                <w:u w:val="none"/>
                <w:lang w:val="en-US" w:eastAsia="zh-CN"/>
              </w:rPr>
              <w:t>品牌型号</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B40B1">
            <w:pPr>
              <w:keepNext w:val="0"/>
              <w:keepLines w:val="0"/>
              <w:widowControl/>
              <w:suppressLineNumbers w:val="0"/>
              <w:jc w:val="left"/>
              <w:textAlignment w:val="center"/>
              <w:rPr>
                <w:rFonts w:hint="eastAsia" w:ascii="仿宋" w:hAnsi="仿宋" w:eastAsia="仿宋" w:cs="仿宋"/>
                <w:b/>
                <w:bCs/>
                <w:i w:val="0"/>
                <w:iCs w:val="0"/>
                <w:color w:val="000000"/>
                <w:sz w:val="22"/>
                <w:szCs w:val="22"/>
                <w:u w:val="none"/>
                <w:lang w:val="en-US" w:eastAsia="zh-CN"/>
              </w:rPr>
            </w:pPr>
            <w:r>
              <w:rPr>
                <w:rFonts w:hint="eastAsia" w:ascii="仿宋" w:hAnsi="仿宋" w:eastAsia="仿宋" w:cs="仿宋"/>
                <w:b/>
                <w:bCs/>
                <w:i w:val="0"/>
                <w:iCs w:val="0"/>
                <w:color w:val="000000"/>
                <w:sz w:val="22"/>
                <w:szCs w:val="22"/>
                <w:u w:val="none"/>
                <w:lang w:val="en-US" w:eastAsia="zh-CN"/>
              </w:rPr>
              <w:t>数量</w:t>
            </w:r>
          </w:p>
        </w:tc>
      </w:tr>
      <w:tr w14:paraId="19B1DF5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0B2A8D">
            <w:pPr>
              <w:keepNext w:val="0"/>
              <w:keepLines w:val="0"/>
              <w:widowControl/>
              <w:suppressLineNumbers w:val="0"/>
              <w:jc w:val="center"/>
              <w:textAlignment w:val="center"/>
              <w:rPr>
                <w:rFonts w:hint="eastAsia" w:ascii="仿宋" w:hAnsi="仿宋" w:eastAsia="仿宋" w:cs="仿宋"/>
                <w:i w:val="0"/>
                <w:iCs w:val="0"/>
                <w:color w:val="000000"/>
                <w:kern w:val="2"/>
                <w:sz w:val="22"/>
                <w:szCs w:val="22"/>
                <w:u w:val="none"/>
                <w:lang w:val="en-US" w:eastAsia="zh-CN" w:bidi="ar-SA"/>
              </w:rPr>
            </w:pPr>
            <w:r>
              <w:rPr>
                <w:rFonts w:hint="eastAsia" w:ascii="仿宋" w:hAnsi="仿宋" w:eastAsia="仿宋" w:cs="仿宋"/>
                <w:i w:val="0"/>
                <w:iCs w:val="0"/>
                <w:color w:val="000000"/>
                <w:kern w:val="0"/>
                <w:sz w:val="22"/>
                <w:szCs w:val="22"/>
                <w:u w:val="none"/>
                <w:lang w:val="en-US" w:eastAsia="zh-CN" w:bidi="ar"/>
              </w:rPr>
              <w:t>1</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18372B1">
            <w:pPr>
              <w:keepNext w:val="0"/>
              <w:keepLines w:val="0"/>
              <w:widowControl/>
              <w:suppressLineNumbers w:val="0"/>
              <w:jc w:val="left"/>
              <w:textAlignment w:val="bottom"/>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氧气传感器</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8BE93F5">
            <w:pPr>
              <w:keepNext w:val="0"/>
              <w:keepLines w:val="0"/>
              <w:widowControl/>
              <w:suppressLineNumbers w:val="0"/>
              <w:jc w:val="left"/>
              <w:textAlignment w:val="bottom"/>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霍尼韦尔RAEAlert</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53E8A4A">
            <w:pPr>
              <w:keepNext w:val="0"/>
              <w:keepLines w:val="0"/>
              <w:widowControl/>
              <w:suppressLineNumbers w:val="0"/>
              <w:jc w:val="left"/>
              <w:textAlignment w:val="bottom"/>
              <w:rPr>
                <w:rFonts w:hint="default" w:ascii="仿宋" w:hAnsi="仿宋" w:eastAsia="仿宋" w:cs="仿宋"/>
                <w:i w:val="0"/>
                <w:iCs w:val="0"/>
                <w:color w:val="000000"/>
                <w:kern w:val="2"/>
                <w:sz w:val="24"/>
                <w:szCs w:val="24"/>
                <w:u w:val="none"/>
                <w:lang w:val="en-US" w:eastAsia="zh-CN" w:bidi="ar-SA"/>
              </w:rPr>
            </w:pPr>
            <w:r>
              <w:rPr>
                <w:rFonts w:hint="eastAsia" w:ascii="仿宋" w:hAnsi="仿宋" w:eastAsia="仿宋" w:cs="仿宋"/>
                <w:i w:val="0"/>
                <w:iCs w:val="0"/>
                <w:color w:val="000000"/>
                <w:kern w:val="2"/>
                <w:sz w:val="24"/>
                <w:szCs w:val="24"/>
                <w:u w:val="none"/>
                <w:lang w:val="en-US" w:eastAsia="zh-CN" w:bidi="ar-SA"/>
              </w:rPr>
              <w:t>21个</w:t>
            </w:r>
          </w:p>
        </w:tc>
      </w:tr>
      <w:tr w14:paraId="229154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DEF0C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2</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7977837">
            <w:pPr>
              <w:keepNext w:val="0"/>
              <w:keepLines w:val="0"/>
              <w:widowControl/>
              <w:suppressLineNumbers w:val="0"/>
              <w:jc w:val="left"/>
              <w:textAlignment w:val="bottom"/>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氢气传感器</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9D2BDAF">
            <w:pPr>
              <w:keepNext w:val="0"/>
              <w:keepLines w:val="0"/>
              <w:widowControl/>
              <w:suppressLineNumbers w:val="0"/>
              <w:jc w:val="left"/>
              <w:textAlignment w:val="bottom"/>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霍尼韦尔</w:t>
            </w:r>
            <w:r>
              <w:rPr>
                <w:rFonts w:hint="eastAsia" w:ascii="仿宋" w:hAnsi="仿宋" w:eastAsia="仿宋" w:cs="仿宋"/>
                <w:i w:val="0"/>
                <w:iCs w:val="0"/>
                <w:color w:val="000000"/>
                <w:kern w:val="2"/>
                <w:sz w:val="24"/>
                <w:szCs w:val="24"/>
                <w:u w:val="none"/>
                <w:lang w:val="en-US" w:eastAsia="zh-CN" w:bidi="ar-SA"/>
              </w:rPr>
              <w:t>RAEAlert</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25EF2212">
            <w:pPr>
              <w:keepNext w:val="0"/>
              <w:keepLines w:val="0"/>
              <w:widowControl/>
              <w:suppressLineNumbers w:val="0"/>
              <w:jc w:val="left"/>
              <w:textAlignment w:val="bottom"/>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4个</w:t>
            </w:r>
          </w:p>
        </w:tc>
      </w:tr>
      <w:tr w14:paraId="11C5210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A2AEB3">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3</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0D4B0D3E">
            <w:pPr>
              <w:keepNext w:val="0"/>
              <w:keepLines w:val="0"/>
              <w:widowControl/>
              <w:suppressLineNumbers w:val="0"/>
              <w:jc w:val="left"/>
              <w:textAlignment w:val="bottom"/>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甲烷气体传感器</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1A370C62">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霍尼韦尔</w:t>
            </w:r>
            <w:r>
              <w:rPr>
                <w:rFonts w:hint="eastAsia" w:ascii="仿宋" w:hAnsi="仿宋" w:eastAsia="仿宋" w:cs="仿宋"/>
                <w:i w:val="0"/>
                <w:iCs w:val="0"/>
                <w:color w:val="000000"/>
                <w:kern w:val="2"/>
                <w:sz w:val="24"/>
                <w:szCs w:val="24"/>
                <w:u w:val="none"/>
                <w:lang w:val="en-US" w:eastAsia="zh-CN" w:bidi="ar-SA"/>
              </w:rPr>
              <w:t>RAEAlert</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A0397D0">
            <w:pPr>
              <w:keepNext w:val="0"/>
              <w:keepLines w:val="0"/>
              <w:widowControl/>
              <w:suppressLineNumbers w:val="0"/>
              <w:jc w:val="left"/>
              <w:textAlignment w:val="bottom"/>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3个</w:t>
            </w:r>
          </w:p>
        </w:tc>
      </w:tr>
      <w:tr w14:paraId="18A36C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00" w:hRule="atLeast"/>
          <w:jc w:val="center"/>
        </w:trPr>
        <w:tc>
          <w:tcPr>
            <w:tcW w:w="96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07647A8D">
            <w:pPr>
              <w:keepNext w:val="0"/>
              <w:keepLines w:val="0"/>
              <w:widowControl/>
              <w:suppressLineNumbers w:val="0"/>
              <w:jc w:val="center"/>
              <w:textAlignment w:val="center"/>
              <w:rPr>
                <w:rFonts w:hint="default" w:ascii="仿宋" w:hAnsi="仿宋" w:eastAsia="仿宋" w:cs="仿宋"/>
                <w:i w:val="0"/>
                <w:iCs w:val="0"/>
                <w:color w:val="000000"/>
                <w:kern w:val="0"/>
                <w:sz w:val="22"/>
                <w:szCs w:val="22"/>
                <w:u w:val="none"/>
                <w:lang w:val="en-US" w:eastAsia="zh-CN" w:bidi="ar"/>
              </w:rPr>
            </w:pPr>
            <w:r>
              <w:rPr>
                <w:rFonts w:hint="eastAsia" w:ascii="仿宋" w:hAnsi="仿宋" w:eastAsia="仿宋" w:cs="仿宋"/>
                <w:i w:val="0"/>
                <w:iCs w:val="0"/>
                <w:color w:val="000000"/>
                <w:kern w:val="0"/>
                <w:sz w:val="22"/>
                <w:szCs w:val="22"/>
                <w:u w:val="none"/>
                <w:lang w:val="en-US" w:eastAsia="zh-CN" w:bidi="ar"/>
              </w:rPr>
              <w:t>4</w:t>
            </w:r>
          </w:p>
        </w:tc>
        <w:tc>
          <w:tcPr>
            <w:tcW w:w="3674"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7CCA54C2">
            <w:pPr>
              <w:keepNext w:val="0"/>
              <w:keepLines w:val="0"/>
              <w:widowControl/>
              <w:suppressLineNumbers w:val="0"/>
              <w:jc w:val="left"/>
              <w:textAlignment w:val="bottom"/>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乙炔气传感器</w:t>
            </w:r>
          </w:p>
        </w:tc>
        <w:tc>
          <w:tcPr>
            <w:tcW w:w="253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4C8F35D4">
            <w:pPr>
              <w:keepNext w:val="0"/>
              <w:keepLines w:val="0"/>
              <w:widowControl/>
              <w:suppressLineNumbers w:val="0"/>
              <w:jc w:val="left"/>
              <w:textAlignment w:val="bottom"/>
              <w:rPr>
                <w:rFonts w:hint="eastAsia"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霍尼韦尔</w:t>
            </w:r>
            <w:r>
              <w:rPr>
                <w:rFonts w:hint="eastAsia" w:ascii="仿宋" w:hAnsi="仿宋" w:eastAsia="仿宋" w:cs="仿宋"/>
                <w:i w:val="0"/>
                <w:iCs w:val="0"/>
                <w:color w:val="000000"/>
                <w:kern w:val="2"/>
                <w:sz w:val="24"/>
                <w:szCs w:val="24"/>
                <w:u w:val="none"/>
                <w:lang w:val="en-US" w:eastAsia="zh-CN" w:bidi="ar-SA"/>
              </w:rPr>
              <w:t>RAEAlert</w:t>
            </w:r>
          </w:p>
        </w:tc>
        <w:tc>
          <w:tcPr>
            <w:tcW w:w="2490" w:type="dxa"/>
            <w:tcBorders>
              <w:top w:val="single" w:color="000000" w:sz="4" w:space="0"/>
              <w:left w:val="single" w:color="000000" w:sz="4" w:space="0"/>
              <w:bottom w:val="single" w:color="000000" w:sz="4" w:space="0"/>
              <w:right w:val="single" w:color="000000" w:sz="4" w:space="0"/>
            </w:tcBorders>
            <w:shd w:val="clear" w:color="auto" w:fill="auto"/>
            <w:noWrap/>
            <w:vAlign w:val="bottom"/>
          </w:tcPr>
          <w:p w14:paraId="5FA81441">
            <w:pPr>
              <w:keepNext w:val="0"/>
              <w:keepLines w:val="0"/>
              <w:widowControl/>
              <w:suppressLineNumbers w:val="0"/>
              <w:jc w:val="left"/>
              <w:textAlignment w:val="bottom"/>
              <w:rPr>
                <w:rFonts w:hint="default" w:ascii="仿宋" w:hAnsi="仿宋" w:eastAsia="仿宋" w:cs="仿宋"/>
                <w:i w:val="0"/>
                <w:iCs w:val="0"/>
                <w:color w:val="000000"/>
                <w:kern w:val="0"/>
                <w:sz w:val="24"/>
                <w:szCs w:val="24"/>
                <w:u w:val="none"/>
                <w:lang w:val="en-US" w:eastAsia="zh-CN" w:bidi="ar"/>
              </w:rPr>
            </w:pPr>
            <w:r>
              <w:rPr>
                <w:rFonts w:hint="eastAsia" w:ascii="仿宋" w:hAnsi="仿宋" w:eastAsia="仿宋" w:cs="仿宋"/>
                <w:i w:val="0"/>
                <w:iCs w:val="0"/>
                <w:color w:val="000000"/>
                <w:kern w:val="0"/>
                <w:sz w:val="24"/>
                <w:szCs w:val="24"/>
                <w:u w:val="none"/>
                <w:lang w:val="en-US" w:eastAsia="zh-CN" w:bidi="ar"/>
              </w:rPr>
              <w:t>2个</w:t>
            </w:r>
          </w:p>
        </w:tc>
      </w:tr>
    </w:tbl>
    <w:p w14:paraId="545B035C">
      <w:pPr>
        <w:rPr>
          <w:rFonts w:hint="default"/>
          <w:lang w:val="en-US" w:eastAsia="zh-CN"/>
        </w:rPr>
      </w:pPr>
      <w:r>
        <w:rPr>
          <w:rFonts w:hint="default"/>
          <w:lang w:val="en-US" w:eastAsia="zh-CN"/>
        </w:rPr>
        <w:br w:type="page"/>
      </w:r>
    </w:p>
    <w:p w14:paraId="3E762651">
      <w:pPr>
        <w:keepNext w:val="0"/>
        <w:keepLines w:val="0"/>
        <w:pageBreakBefore w:val="0"/>
        <w:widowControl w:val="0"/>
        <w:kinsoku/>
        <w:wordWrap/>
        <w:overflowPunct/>
        <w:topLinePunct w:val="0"/>
        <w:autoSpaceDE/>
        <w:autoSpaceDN/>
        <w:bidi w:val="0"/>
        <w:adjustRightInd w:val="0"/>
        <w:snapToGrid/>
        <w:spacing w:line="288" w:lineRule="auto"/>
        <w:jc w:val="both"/>
        <w:textAlignment w:val="auto"/>
        <w:outlineLvl w:val="0"/>
        <w:rPr>
          <w:rFonts w:hint="eastAsia" w:ascii="仿宋" w:hAnsi="仿宋" w:eastAsia="仿宋" w:cs="仿宋"/>
          <w:b/>
          <w:sz w:val="36"/>
          <w:szCs w:val="36"/>
        </w:rPr>
      </w:pPr>
    </w:p>
    <w:p w14:paraId="345D52FC">
      <w:pPr>
        <w:keepNext w:val="0"/>
        <w:keepLines w:val="0"/>
        <w:pageBreakBefore w:val="0"/>
        <w:widowControl w:val="0"/>
        <w:kinsoku/>
        <w:wordWrap/>
        <w:overflowPunct/>
        <w:topLinePunct w:val="0"/>
        <w:autoSpaceDE/>
        <w:autoSpaceDN/>
        <w:bidi w:val="0"/>
        <w:adjustRightInd w:val="0"/>
        <w:snapToGrid/>
        <w:spacing w:line="288" w:lineRule="auto"/>
        <w:jc w:val="center"/>
        <w:textAlignment w:val="auto"/>
        <w:outlineLvl w:val="0"/>
        <w:rPr>
          <w:rFonts w:hint="eastAsia" w:ascii="仿宋" w:hAnsi="仿宋" w:eastAsia="仿宋" w:cs="仿宋"/>
          <w:b/>
          <w:sz w:val="36"/>
          <w:szCs w:val="36"/>
        </w:rPr>
      </w:pPr>
      <w:r>
        <w:rPr>
          <w:rFonts w:hint="eastAsia" w:ascii="仿宋" w:hAnsi="仿宋" w:eastAsia="仿宋" w:cs="仿宋"/>
          <w:b/>
          <w:sz w:val="36"/>
          <w:szCs w:val="36"/>
        </w:rPr>
        <w:t>第</w:t>
      </w:r>
      <w:r>
        <w:rPr>
          <w:rFonts w:hint="eastAsia" w:ascii="仿宋" w:hAnsi="仿宋" w:eastAsia="仿宋" w:cs="仿宋"/>
          <w:b/>
          <w:sz w:val="36"/>
          <w:szCs w:val="36"/>
          <w:lang w:eastAsia="zh-CN"/>
        </w:rPr>
        <w:t>四</w:t>
      </w:r>
      <w:r>
        <w:rPr>
          <w:rFonts w:hint="eastAsia" w:ascii="仿宋" w:hAnsi="仿宋" w:eastAsia="仿宋" w:cs="仿宋"/>
          <w:b/>
          <w:sz w:val="36"/>
          <w:szCs w:val="36"/>
        </w:rPr>
        <w:t>部分 拟签订的合同文本</w:t>
      </w:r>
    </w:p>
    <w:p w14:paraId="5E518810">
      <w:pPr>
        <w:pageBreakBefore w:val="0"/>
        <w:kinsoku/>
        <w:wordWrap/>
        <w:overflowPunct/>
        <w:topLinePunct w:val="0"/>
        <w:bidi w:val="0"/>
        <w:spacing w:line="288" w:lineRule="auto"/>
        <w:textAlignment w:val="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6E03EB89">
      <w:pPr>
        <w:pageBreakBefore w:val="0"/>
        <w:kinsoku/>
        <w:wordWrap/>
        <w:overflowPunct/>
        <w:topLinePunct w:val="0"/>
        <w:bidi w:val="0"/>
        <w:spacing w:line="288" w:lineRule="auto"/>
        <w:jc w:val="center"/>
        <w:textAlignment w:val="auto"/>
        <w:rPr>
          <w:rFonts w:hint="eastAsia" w:ascii="仿宋" w:hAnsi="仿宋" w:eastAsia="仿宋" w:cs="仿宋"/>
          <w:b/>
          <w:sz w:val="28"/>
          <w:szCs w:val="28"/>
        </w:rPr>
      </w:pPr>
    </w:p>
    <w:p w14:paraId="0A5F94D8">
      <w:pPr>
        <w:pageBreakBefore w:val="0"/>
        <w:kinsoku/>
        <w:wordWrap/>
        <w:overflowPunct/>
        <w:topLinePunct w:val="0"/>
        <w:bidi w:val="0"/>
        <w:spacing w:line="288" w:lineRule="auto"/>
        <w:jc w:val="center"/>
        <w:textAlignment w:val="auto"/>
        <w:rPr>
          <w:rFonts w:hint="eastAsia" w:ascii="仿宋" w:hAnsi="仿宋" w:eastAsia="仿宋" w:cs="仿宋"/>
          <w:b/>
          <w:sz w:val="24"/>
        </w:rPr>
      </w:pPr>
    </w:p>
    <w:p w14:paraId="43DDD18D">
      <w:pPr>
        <w:pageBreakBefore w:val="0"/>
        <w:kinsoku/>
        <w:wordWrap/>
        <w:overflowPunct/>
        <w:topLinePunct w:val="0"/>
        <w:bidi w:val="0"/>
        <w:spacing w:line="288" w:lineRule="auto"/>
        <w:jc w:val="center"/>
        <w:textAlignment w:val="auto"/>
        <w:rPr>
          <w:rFonts w:hint="eastAsia" w:ascii="仿宋" w:hAnsi="仿宋" w:eastAsia="仿宋" w:cs="仿宋"/>
          <w:b/>
          <w:sz w:val="24"/>
        </w:rPr>
      </w:pPr>
    </w:p>
    <w:p w14:paraId="3CB1F778">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0750A122">
      <w:pPr>
        <w:pageBreakBefore w:val="0"/>
        <w:kinsoku/>
        <w:wordWrap/>
        <w:overflowPunct/>
        <w:topLinePunct w:val="0"/>
        <w:bidi w:val="0"/>
        <w:spacing w:line="288" w:lineRule="auto"/>
        <w:jc w:val="center"/>
        <w:textAlignment w:val="auto"/>
        <w:rPr>
          <w:rFonts w:hint="eastAsia" w:ascii="仿宋" w:hAnsi="仿宋" w:eastAsia="仿宋" w:cs="仿宋"/>
          <w:b/>
          <w:sz w:val="36"/>
          <w:szCs w:val="36"/>
        </w:rPr>
      </w:pPr>
      <w:r>
        <w:rPr>
          <w:rFonts w:hint="eastAsia" w:ascii="仿宋" w:hAnsi="仿宋" w:eastAsia="仿宋" w:cs="仿宋"/>
          <w:b/>
          <w:sz w:val="36"/>
          <w:szCs w:val="36"/>
        </w:rPr>
        <w:t>（服务类）</w:t>
      </w:r>
    </w:p>
    <w:p w14:paraId="58F46DF6">
      <w:pPr>
        <w:pStyle w:val="705"/>
        <w:pageBreakBefore w:val="0"/>
        <w:kinsoku/>
        <w:wordWrap/>
        <w:overflowPunct/>
        <w:topLinePunct w:val="0"/>
        <w:bidi w:val="0"/>
        <w:spacing w:line="288" w:lineRule="auto"/>
        <w:ind w:left="0" w:leftChars="0" w:firstLine="0" w:firstLineChars="0"/>
        <w:jc w:val="center"/>
        <w:textAlignment w:val="auto"/>
        <w:rPr>
          <w:rFonts w:hint="eastAsia" w:ascii="仿宋" w:hAnsi="仿宋" w:eastAsia="仿宋" w:cs="仿宋"/>
          <w:b/>
          <w:szCs w:val="24"/>
        </w:rPr>
      </w:pPr>
      <w:r>
        <w:rPr>
          <w:rFonts w:hint="eastAsia" w:ascii="仿宋" w:hAnsi="仿宋" w:eastAsia="仿宋" w:cs="仿宋"/>
          <w:b/>
          <w:sz w:val="28"/>
          <w:szCs w:val="28"/>
        </w:rPr>
        <w:t>第一部分 合同书</w:t>
      </w:r>
    </w:p>
    <w:p w14:paraId="3BA39033">
      <w:pPr>
        <w:pageBreakBefore w:val="0"/>
        <w:kinsoku/>
        <w:wordWrap/>
        <w:overflowPunct/>
        <w:topLinePunct w:val="0"/>
        <w:bidi w:val="0"/>
        <w:spacing w:before="120" w:line="288" w:lineRule="auto"/>
        <w:textAlignment w:val="auto"/>
        <w:rPr>
          <w:rFonts w:hint="eastAsia" w:ascii="仿宋" w:hAnsi="仿宋" w:eastAsia="仿宋" w:cs="仿宋"/>
          <w:sz w:val="24"/>
        </w:rPr>
      </w:pPr>
    </w:p>
    <w:p w14:paraId="61C246E5">
      <w:pPr>
        <w:pStyle w:val="3"/>
        <w:pageBreakBefore w:val="0"/>
        <w:kinsoku/>
        <w:wordWrap/>
        <w:overflowPunct/>
        <w:topLinePunct w:val="0"/>
        <w:bidi w:val="0"/>
        <w:spacing w:line="288" w:lineRule="auto"/>
        <w:textAlignment w:val="auto"/>
        <w:rPr>
          <w:rFonts w:hint="eastAsia" w:ascii="仿宋" w:hAnsi="仿宋" w:eastAsia="仿宋" w:cs="仿宋"/>
        </w:rPr>
      </w:pPr>
    </w:p>
    <w:p w14:paraId="57C4A671">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2674D45D">
      <w:pPr>
        <w:pStyle w:val="602"/>
        <w:pageBreakBefore w:val="0"/>
        <w:kinsoku/>
        <w:wordWrap/>
        <w:overflowPunct/>
        <w:topLinePunct w:val="0"/>
        <w:bidi w:val="0"/>
        <w:spacing w:before="120" w:line="288" w:lineRule="auto"/>
        <w:textAlignment w:val="auto"/>
        <w:rPr>
          <w:rFonts w:hint="eastAsia" w:ascii="仿宋" w:hAnsi="仿宋" w:eastAsia="仿宋" w:cs="仿宋"/>
          <w:szCs w:val="24"/>
        </w:rPr>
      </w:pPr>
    </w:p>
    <w:p w14:paraId="7B4A4DDB">
      <w:pPr>
        <w:pStyle w:val="602"/>
        <w:pageBreakBefore w:val="0"/>
        <w:kinsoku/>
        <w:wordWrap/>
        <w:overflowPunct/>
        <w:topLinePunct w:val="0"/>
        <w:bidi w:val="0"/>
        <w:spacing w:before="120" w:line="288" w:lineRule="auto"/>
        <w:textAlignment w:val="auto"/>
        <w:rPr>
          <w:rFonts w:hint="eastAsia" w:ascii="仿宋" w:hAnsi="仿宋" w:eastAsia="仿宋" w:cs="仿宋"/>
          <w:szCs w:val="24"/>
        </w:rPr>
      </w:pPr>
    </w:p>
    <w:p w14:paraId="72F78FB9">
      <w:pPr>
        <w:pageBreakBefore w:val="0"/>
        <w:kinsoku/>
        <w:wordWrap/>
        <w:overflowPunct/>
        <w:topLinePunct w:val="0"/>
        <w:bidi w:val="0"/>
        <w:spacing w:line="288" w:lineRule="auto"/>
        <w:textAlignment w:val="auto"/>
        <w:rPr>
          <w:rFonts w:hint="eastAsia" w:ascii="仿宋" w:hAnsi="仿宋" w:eastAsia="仿宋" w:cs="仿宋"/>
          <w:sz w:val="24"/>
        </w:rPr>
      </w:pPr>
    </w:p>
    <w:p w14:paraId="638781F3">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22FFB1EB">
      <w:pPr>
        <w:pageBreakBefore w:val="0"/>
        <w:kinsoku/>
        <w:wordWrap/>
        <w:overflowPunct/>
        <w:topLinePunct w:val="0"/>
        <w:bidi w:val="0"/>
        <w:spacing w:before="120" w:line="288" w:lineRule="auto"/>
        <w:textAlignment w:val="auto"/>
        <w:rPr>
          <w:rFonts w:hint="eastAsia" w:ascii="仿宋" w:hAnsi="仿宋" w:eastAsia="仿宋" w:cs="仿宋"/>
          <w:sz w:val="24"/>
        </w:rPr>
      </w:pPr>
    </w:p>
    <w:p w14:paraId="14970D20">
      <w:pPr>
        <w:pageBreakBefore w:val="0"/>
        <w:kinsoku/>
        <w:wordWrap/>
        <w:overflowPunct/>
        <w:topLinePunct w:val="0"/>
        <w:bidi w:val="0"/>
        <w:spacing w:before="120" w:line="288" w:lineRule="auto"/>
        <w:ind w:left="960" w:firstLine="480" w:firstLineChars="200"/>
        <w:textAlignment w:val="auto"/>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06E26FFE">
      <w:pPr>
        <w:pageBreakBefore w:val="0"/>
        <w:kinsoku/>
        <w:wordWrap/>
        <w:overflowPunct/>
        <w:topLinePunct w:val="0"/>
        <w:bidi w:val="0"/>
        <w:spacing w:before="120" w:line="288" w:lineRule="auto"/>
        <w:textAlignment w:val="auto"/>
        <w:rPr>
          <w:rFonts w:hint="eastAsia" w:ascii="仿宋" w:hAnsi="仿宋" w:eastAsia="仿宋" w:cs="仿宋"/>
          <w:sz w:val="24"/>
        </w:rPr>
      </w:pPr>
    </w:p>
    <w:p w14:paraId="5689743C">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1656883F">
      <w:pPr>
        <w:pageBreakBefore w:val="0"/>
        <w:kinsoku/>
        <w:wordWrap/>
        <w:overflowPunct/>
        <w:topLinePunct w:val="0"/>
        <w:bidi w:val="0"/>
        <w:spacing w:before="120" w:line="288" w:lineRule="auto"/>
        <w:textAlignment w:val="auto"/>
        <w:rPr>
          <w:rFonts w:hint="eastAsia" w:ascii="仿宋" w:hAnsi="仿宋" w:eastAsia="仿宋" w:cs="仿宋"/>
          <w:sz w:val="24"/>
        </w:rPr>
      </w:pPr>
    </w:p>
    <w:p w14:paraId="239DDC53">
      <w:pPr>
        <w:pageBreakBefore w:val="0"/>
        <w:kinsoku/>
        <w:wordWrap/>
        <w:overflowPunct/>
        <w:topLinePunct w:val="0"/>
        <w:bidi w:val="0"/>
        <w:spacing w:before="120" w:line="288" w:lineRule="auto"/>
        <w:ind w:firstLine="1440" w:firstLineChars="600"/>
        <w:textAlignment w:val="auto"/>
        <w:rPr>
          <w:rFonts w:hint="eastAsia" w:ascii="仿宋" w:hAnsi="仿宋" w:eastAsia="仿宋" w:cs="仿宋"/>
          <w:kern w:val="0"/>
          <w:sz w:val="24"/>
        </w:rPr>
        <w:sectPr>
          <w:pgSz w:w="11907" w:h="16840"/>
          <w:pgMar w:top="1440" w:right="1800" w:bottom="1440" w:left="1800" w:header="851" w:footer="851" w:gutter="0"/>
          <w:cols w:space="720" w:num="1"/>
        </w:sect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11EDD73F">
      <w:pPr>
        <w:pageBreakBefore w:val="0"/>
        <w:kinsoku/>
        <w:wordWrap/>
        <w:overflowPunct/>
        <w:topLinePunct w:val="0"/>
        <w:autoSpaceDE/>
        <w:autoSpaceDN/>
        <w:bidi w:val="0"/>
        <w:snapToGrid/>
        <w:spacing w:line="288" w:lineRule="auto"/>
        <w:ind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年</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月</w:t>
      </w:r>
      <w:r>
        <w:rPr>
          <w:rFonts w:hint="eastAsia" w:ascii="仿宋" w:hAnsi="仿宋" w:eastAsia="仿宋" w:cs="仿宋"/>
          <w:color w:val="auto"/>
          <w:sz w:val="24"/>
          <w:u w:val="single"/>
          <w:lang w:val="zh-CN"/>
        </w:rPr>
        <w:t xml:space="preserve">    </w:t>
      </w:r>
      <w:r>
        <w:rPr>
          <w:rFonts w:hint="eastAsia" w:ascii="仿宋" w:hAnsi="仿宋" w:eastAsia="仿宋" w:cs="仿宋"/>
          <w:color w:val="auto"/>
          <w:sz w:val="24"/>
          <w:lang w:val="zh-CN"/>
        </w:rPr>
        <w:t>日</w:t>
      </w:r>
      <w:r>
        <w:rPr>
          <w:rFonts w:hint="eastAsia" w:ascii="仿宋" w:hAnsi="仿宋" w:eastAsia="仿宋" w:cs="仿宋"/>
          <w:color w:val="auto"/>
          <w:sz w:val="24"/>
        </w:rPr>
        <w:t>，</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rPr>
        <w:t>以</w:t>
      </w:r>
      <w:r>
        <w:rPr>
          <w:rFonts w:hint="eastAsia" w:ascii="仿宋" w:hAnsi="仿宋" w:eastAsia="仿宋" w:cs="仿宋"/>
          <w:color w:val="auto"/>
          <w:sz w:val="24"/>
          <w:u w:val="single"/>
        </w:rPr>
        <w:t xml:space="preserve">   （政府采购方式）  </w:t>
      </w:r>
      <w:r>
        <w:rPr>
          <w:rFonts w:hint="eastAsia" w:ascii="仿宋" w:hAnsi="仿宋" w:eastAsia="仿宋" w:cs="仿宋"/>
          <w:color w:val="auto"/>
          <w:sz w:val="24"/>
        </w:rPr>
        <w:t>对</w:t>
      </w:r>
      <w:r>
        <w:rPr>
          <w:rFonts w:hint="eastAsia" w:ascii="仿宋" w:hAnsi="仿宋" w:eastAsia="仿宋" w:cs="仿宋"/>
          <w:color w:val="auto"/>
          <w:sz w:val="24"/>
          <w:u w:val="single"/>
        </w:rPr>
        <w:t xml:space="preserve">  </w:t>
      </w:r>
      <w:r>
        <w:rPr>
          <w:rFonts w:hint="eastAsia" w:ascii="仿宋" w:hAnsi="仿宋" w:eastAsia="仿宋" w:cs="仿宋"/>
          <w:color w:val="auto"/>
          <w:sz w:val="24"/>
          <w:u w:val="single"/>
          <w:lang w:eastAsia="zh-CN"/>
        </w:rPr>
        <w:t>（项目名称）</w:t>
      </w:r>
      <w:r>
        <w:rPr>
          <w:rFonts w:hint="eastAsia" w:ascii="仿宋" w:hAnsi="仿宋" w:eastAsia="仿宋" w:cs="仿宋"/>
          <w:color w:val="auto"/>
          <w:sz w:val="24"/>
          <w:u w:val="single"/>
        </w:rPr>
        <w:t xml:space="preserve">    </w:t>
      </w:r>
      <w:r>
        <w:rPr>
          <w:rFonts w:hint="eastAsia" w:ascii="仿宋" w:hAnsi="仿宋" w:eastAsia="仿宋" w:cs="仿宋"/>
          <w:color w:val="auto"/>
          <w:sz w:val="24"/>
        </w:rPr>
        <w:t>项目进行了采购。经</w:t>
      </w:r>
      <w:r>
        <w:rPr>
          <w:rFonts w:hint="eastAsia" w:ascii="仿宋" w:hAnsi="仿宋" w:eastAsia="仿宋" w:cs="仿宋"/>
          <w:color w:val="auto"/>
          <w:sz w:val="24"/>
          <w:u w:val="single"/>
        </w:rPr>
        <w:t xml:space="preserve">   （相关评定主体名称）   </w:t>
      </w:r>
      <w:r>
        <w:rPr>
          <w:rFonts w:hint="eastAsia" w:ascii="仿宋" w:hAnsi="仿宋" w:eastAsia="仿宋" w:cs="仿宋"/>
          <w:color w:val="auto"/>
          <w:sz w:val="24"/>
        </w:rPr>
        <w:t>评定，</w:t>
      </w:r>
      <w:r>
        <w:rPr>
          <w:rFonts w:hint="eastAsia" w:ascii="仿宋" w:hAnsi="仿宋" w:eastAsia="仿宋" w:cs="仿宋"/>
          <w:color w:val="auto"/>
          <w:sz w:val="24"/>
          <w:u w:val="single"/>
        </w:rPr>
        <w:t xml:space="preserve">   （中标或者成交供应商名称） </w:t>
      </w:r>
      <w:r>
        <w:rPr>
          <w:rFonts w:hint="eastAsia" w:ascii="仿宋" w:hAnsi="仿宋" w:eastAsia="仿宋" w:cs="仿宋"/>
          <w:color w:val="auto"/>
          <w:sz w:val="24"/>
        </w:rPr>
        <w:t>为该项目中标或者成交供应商。现于中标或者成交通知书发出之日起10个工作日内，按照采购文件确定的事项签订本合同。</w:t>
      </w:r>
    </w:p>
    <w:p w14:paraId="2B226D8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u w:val="single"/>
        </w:rPr>
        <w:t xml:space="preserve">   （采购人）   </w:t>
      </w:r>
      <w:r>
        <w:rPr>
          <w:rFonts w:hint="eastAsia" w:ascii="仿宋" w:hAnsi="仿宋" w:eastAsia="仿宋" w:cs="仿宋"/>
          <w:color w:val="auto"/>
          <w:sz w:val="24"/>
          <w:lang w:val="zh-CN"/>
        </w:rPr>
        <w:t>(以下简称：甲方)和</w:t>
      </w:r>
      <w:r>
        <w:rPr>
          <w:rFonts w:hint="eastAsia" w:ascii="仿宋" w:hAnsi="仿宋" w:eastAsia="仿宋" w:cs="仿宋"/>
          <w:color w:val="auto"/>
          <w:sz w:val="24"/>
          <w:u w:val="single"/>
        </w:rPr>
        <w:t xml:space="preserve">   （中或者成交标供应商名称）   </w:t>
      </w:r>
      <w:r>
        <w:rPr>
          <w:rFonts w:hint="eastAsia" w:ascii="仿宋" w:hAnsi="仿宋" w:eastAsia="仿宋" w:cs="仿宋"/>
          <w:color w:val="auto"/>
          <w:sz w:val="24"/>
          <w:lang w:val="zh-CN"/>
        </w:rPr>
        <w:t>(以下简称：乙方)协商一致，约定以下合同</w:t>
      </w:r>
      <w:r>
        <w:rPr>
          <w:rFonts w:hint="eastAsia" w:ascii="仿宋" w:hAnsi="仿宋" w:eastAsia="仿宋" w:cs="仿宋"/>
          <w:color w:val="auto"/>
          <w:sz w:val="24"/>
        </w:rPr>
        <w:t>条款，以兹共同遵守、全面履行。</w:t>
      </w:r>
    </w:p>
    <w:p w14:paraId="4DBD679B">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rPr>
      </w:pPr>
      <w:bookmarkStart w:id="43" w:name="_Toc19273"/>
      <w:bookmarkStart w:id="44" w:name="_Toc28855"/>
      <w:bookmarkStart w:id="45" w:name="_Toc15367"/>
      <w:bookmarkStart w:id="46" w:name="_Toc22967"/>
      <w:bookmarkStart w:id="47" w:name="_Toc20421"/>
      <w:r>
        <w:rPr>
          <w:rFonts w:hint="eastAsia" w:ascii="仿宋" w:hAnsi="仿宋" w:eastAsia="仿宋" w:cs="仿宋"/>
          <w:b/>
          <w:sz w:val="24"/>
        </w:rPr>
        <w:t>1.1 合同组成部分</w:t>
      </w:r>
      <w:bookmarkEnd w:id="43"/>
      <w:bookmarkEnd w:id="44"/>
      <w:bookmarkEnd w:id="45"/>
      <w:bookmarkEnd w:id="46"/>
      <w:bookmarkEnd w:id="47"/>
    </w:p>
    <w:p w14:paraId="68A239A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0F443541">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1.1.1 本合同及其补充合同、变更协议；</w:t>
      </w:r>
    </w:p>
    <w:p w14:paraId="7CBA0DB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1.1.2 中标或者成交通知书；</w:t>
      </w:r>
    </w:p>
    <w:p w14:paraId="7ACB80CD">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1.1.3 投标或者响应文件（含澄清或者说明文件）；</w:t>
      </w:r>
    </w:p>
    <w:p w14:paraId="55791D6F">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1.1.4 采购文件（含澄清或者修改文件）；</w:t>
      </w:r>
    </w:p>
    <w:p w14:paraId="3BCC411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1.1.5 其他相关采购文件。</w:t>
      </w:r>
    </w:p>
    <w:p w14:paraId="42FFD003">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48" w:name="_Toc22185"/>
      <w:bookmarkStart w:id="49" w:name="_Toc6773"/>
      <w:bookmarkStart w:id="50" w:name="_Toc6311"/>
      <w:bookmarkStart w:id="51" w:name="_Toc2918"/>
      <w:bookmarkStart w:id="52" w:name="_Toc18585"/>
      <w:r>
        <w:rPr>
          <w:rFonts w:hint="eastAsia" w:ascii="仿宋" w:hAnsi="仿宋" w:eastAsia="仿宋" w:cs="仿宋"/>
          <w:b/>
          <w:sz w:val="24"/>
        </w:rPr>
        <w:t>1.2 标的</w:t>
      </w:r>
      <w:bookmarkEnd w:id="48"/>
      <w:bookmarkEnd w:id="49"/>
      <w:bookmarkEnd w:id="50"/>
      <w:bookmarkEnd w:id="51"/>
      <w:bookmarkEnd w:id="52"/>
    </w:p>
    <w:p w14:paraId="3E3258D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660ECC5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1FDF70B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xml:space="preserve">　　　　　　　　　                      　    </w:t>
      </w:r>
      <w:r>
        <w:rPr>
          <w:rFonts w:hint="eastAsia" w:ascii="仿宋" w:hAnsi="仿宋" w:eastAsia="仿宋" w:cs="仿宋"/>
          <w:sz w:val="24"/>
        </w:rPr>
        <w:t>；</w:t>
      </w:r>
    </w:p>
    <w:p w14:paraId="48EFD708">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0101BCB0">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（是/否）涉及货物。若涉及货物的的，则：</w:t>
      </w:r>
    </w:p>
    <w:p w14:paraId="7234D07C">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bookmarkStart w:id="53" w:name="_Toc13918"/>
      <w:bookmarkStart w:id="54" w:name="_Toc5635"/>
      <w:bookmarkStart w:id="55" w:name="_Toc1386"/>
      <w:bookmarkStart w:id="56" w:name="_Toc4929"/>
      <w:bookmarkStart w:id="57" w:name="_Toc21124"/>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2A500918">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4EC8E70A">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w:t>
      </w:r>
    </w:p>
    <w:p w14:paraId="5334CE9C">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1.3 价款</w:t>
      </w:r>
      <w:bookmarkEnd w:id="53"/>
      <w:bookmarkEnd w:id="54"/>
      <w:bookmarkEnd w:id="55"/>
      <w:bookmarkEnd w:id="56"/>
      <w:bookmarkEnd w:id="57"/>
    </w:p>
    <w:p w14:paraId="56AB6981">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61F76C5E">
      <w:pPr>
        <w:pageBreakBefore w:val="0"/>
        <w:kinsoku/>
        <w:wordWrap/>
        <w:overflowPunct/>
        <w:topLinePunct w:val="0"/>
        <w:autoSpaceDE/>
        <w:autoSpaceDN/>
        <w:bidi w:val="0"/>
        <w:snapToGrid/>
        <w:spacing w:line="288" w:lineRule="auto"/>
        <w:ind w:left="0" w:leftChars="0" w:right="0" w:rightChars="0" w:firstLine="480" w:firstLineChars="200"/>
        <w:jc w:val="left"/>
        <w:textAlignment w:val="auto"/>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rPr>
        <w:t>元人民币）。</w:t>
      </w:r>
    </w:p>
    <w:p w14:paraId="0554719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分项价格：</w:t>
      </w:r>
    </w:p>
    <w:tbl>
      <w:tblPr>
        <w:tblStyle w:val="63"/>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0D557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E1230D4">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64557D1A">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53336A5C">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分项价格</w:t>
            </w:r>
          </w:p>
        </w:tc>
      </w:tr>
      <w:tr w14:paraId="14D84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6DFFD97E">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E588F27">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1AD47212">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7929E0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F6EB706">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67DDAC04">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54956E76">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4D4E1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C50133A">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3CFC1466">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4D6B627A">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5415D8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30788689">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3402" w:type="dxa"/>
            <w:vAlign w:val="center"/>
          </w:tcPr>
          <w:p w14:paraId="0127783E">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c>
          <w:tcPr>
            <w:tcW w:w="2552" w:type="dxa"/>
            <w:vAlign w:val="center"/>
          </w:tcPr>
          <w:p w14:paraId="315249D3">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r w14:paraId="22A22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05E532B4">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68269D62">
            <w:pPr>
              <w:pStyle w:val="323"/>
              <w:pageBreakBefore w:val="0"/>
              <w:kinsoku/>
              <w:wordWrap/>
              <w:overflowPunct/>
              <w:topLinePunct w:val="0"/>
              <w:autoSpaceDE/>
              <w:autoSpaceDN/>
              <w:bidi w:val="0"/>
              <w:snapToGrid/>
              <w:spacing w:line="288" w:lineRule="auto"/>
              <w:ind w:left="0" w:leftChars="0" w:right="0" w:rightChars="0" w:firstLine="480" w:firstLineChars="200"/>
              <w:jc w:val="center"/>
              <w:textAlignment w:val="auto"/>
              <w:rPr>
                <w:rFonts w:hint="eastAsia" w:ascii="仿宋" w:hAnsi="仿宋" w:eastAsia="仿宋" w:cs="仿宋"/>
                <w:sz w:val="24"/>
                <w:szCs w:val="24"/>
              </w:rPr>
            </w:pPr>
          </w:p>
        </w:tc>
      </w:tr>
    </w:tbl>
    <w:p w14:paraId="18571E1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58" w:name="_Toc30506"/>
      <w:bookmarkStart w:id="59" w:name="_Toc30158"/>
      <w:bookmarkStart w:id="60" w:name="_Toc14993"/>
      <w:bookmarkStart w:id="61" w:name="_Toc3654"/>
      <w:bookmarkStart w:id="62" w:name="_Toc26916"/>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578262D1">
      <w:pPr>
        <w:pStyle w:val="3"/>
        <w:pageBreakBefore w:val="0"/>
        <w:kinsoku/>
        <w:wordWrap/>
        <w:overflowPunct/>
        <w:topLinePunct w:val="0"/>
        <w:autoSpaceDE/>
        <w:autoSpaceDN/>
        <w:bidi w:val="0"/>
        <w:snapToGrid/>
        <w:spacing w:line="288" w:lineRule="auto"/>
        <w:ind w:left="0" w:leftChars="0" w:right="0" w:rightChars="0" w:firstLine="482" w:firstLineChars="200"/>
        <w:textAlignment w:val="auto"/>
        <w:rPr>
          <w:rFonts w:hint="eastAsia" w:ascii="仿宋" w:hAnsi="仿宋" w:eastAsia="仿宋" w:cs="仿宋"/>
          <w:lang w:val="en-US"/>
        </w:rPr>
      </w:pPr>
      <w:r>
        <w:rPr>
          <w:rFonts w:hint="eastAsia" w:ascii="仿宋" w:hAnsi="仿宋" w:eastAsia="仿宋" w:cs="仿宋"/>
          <w:sz w:val="24"/>
          <w:lang w:val="en-US"/>
        </w:rPr>
        <w:t xml:space="preserve">    </w:t>
      </w:r>
      <w:r>
        <w:rPr>
          <w:rFonts w:hint="eastAsia" w:ascii="仿宋" w:hAnsi="仿宋" w:eastAsia="仿宋" w:cs="仿宋"/>
          <w:b w:val="0"/>
          <w:bCs w:val="0"/>
          <w:sz w:val="24"/>
          <w:lang w:val="en-US"/>
        </w:rPr>
        <w:t>1.3.3其他计价方式：</w:t>
      </w:r>
      <w:r>
        <w:rPr>
          <w:rFonts w:hint="eastAsia" w:ascii="仿宋" w:hAnsi="仿宋" w:eastAsia="仿宋" w:cs="仿宋"/>
          <w:b w:val="0"/>
          <w:bCs w:val="0"/>
          <w:sz w:val="24"/>
          <w:u w:val="single"/>
          <w:lang w:val="en-US"/>
        </w:rPr>
        <w:t xml:space="preserve">                   </w:t>
      </w:r>
      <w:r>
        <w:rPr>
          <w:rFonts w:hint="eastAsia" w:ascii="仿宋" w:hAnsi="仿宋" w:eastAsia="仿宋" w:cs="仿宋"/>
          <w:b w:val="0"/>
          <w:bCs w:val="0"/>
          <w:sz w:val="24"/>
        </w:rPr>
        <w:t>。</w:t>
      </w:r>
    </w:p>
    <w:bookmarkEnd w:id="58"/>
    <w:bookmarkEnd w:id="59"/>
    <w:bookmarkEnd w:id="60"/>
    <w:bookmarkEnd w:id="61"/>
    <w:bookmarkEnd w:id="62"/>
    <w:p w14:paraId="2578009F">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rPr>
      </w:pPr>
      <w:bookmarkStart w:id="63" w:name="_Toc10340"/>
      <w:bookmarkStart w:id="64" w:name="_Toc1814"/>
      <w:bookmarkStart w:id="65" w:name="_Toc22618"/>
      <w:bookmarkStart w:id="66" w:name="_Toc31421"/>
      <w:bookmarkStart w:id="67" w:name="_Toc3625"/>
      <w:bookmarkStart w:id="68" w:name="_Toc4760"/>
      <w:bookmarkStart w:id="69" w:name="_Toc11108"/>
      <w:bookmarkStart w:id="70" w:name="_Toc8772"/>
      <w:r>
        <w:rPr>
          <w:rFonts w:hint="eastAsia" w:ascii="仿宋" w:hAnsi="仿宋" w:eastAsia="仿宋" w:cs="仿宋"/>
          <w:b/>
        </w:rPr>
        <w:t>1.4履约保证金</w:t>
      </w:r>
    </w:p>
    <w:p w14:paraId="5ACCB4D1">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5BFC2931">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1.4.1履约保证金的比例为合同金额的</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634FDD53">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1.4.2履约保证金支付方式详见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6837112">
      <w:pPr>
        <w:pStyle w:val="3"/>
        <w:pageBreakBefore w:val="0"/>
        <w:tabs>
          <w:tab w:val="left" w:pos="0"/>
        </w:tabs>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lang w:val="en-US"/>
        </w:rPr>
      </w:pPr>
      <w:r>
        <w:rPr>
          <w:rFonts w:hint="eastAsia" w:ascii="仿宋" w:hAnsi="仿宋" w:eastAsia="仿宋" w:cs="仿宋"/>
          <w:b w:val="0"/>
          <w:bCs w:val="0"/>
          <w:kern w:val="0"/>
          <w:sz w:val="24"/>
          <w:szCs w:val="24"/>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79F9D22B">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kern w:val="0"/>
          <w:sz w:val="24"/>
        </w:rPr>
      </w:pPr>
      <w:r>
        <w:rPr>
          <w:rFonts w:hint="eastAsia" w:ascii="仿宋" w:hAnsi="仿宋" w:eastAsia="仿宋" w:cs="仿宋"/>
          <w:kern w:val="0"/>
          <w:sz w:val="24"/>
        </w:rPr>
        <w:t>1.4.4甲方在项目验收结束后及时退还履约保证金。甲方在项目通过验收之日起</w:t>
      </w:r>
      <w:r>
        <w:rPr>
          <w:rFonts w:hint="eastAsia" w:ascii="仿宋" w:hAnsi="仿宋" w:eastAsia="仿宋" w:cs="仿宋"/>
          <w:kern w:val="0"/>
          <w:sz w:val="24"/>
          <w:u w:val="single"/>
        </w:rPr>
        <w:t xml:space="preserve">       </w:t>
      </w:r>
      <w:r>
        <w:rPr>
          <w:rFonts w:hint="eastAsia" w:ascii="仿宋" w:hAnsi="仿宋" w:eastAsia="仿宋" w:cs="仿宋"/>
          <w:kern w:val="0"/>
          <w:sz w:val="24"/>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%计算，最高限额为本合同履约保证金的</w:t>
      </w:r>
      <w:r>
        <w:rPr>
          <w:rFonts w:hint="eastAsia" w:ascii="仿宋" w:hAnsi="仿宋" w:eastAsia="仿宋" w:cs="仿宋"/>
          <w:kern w:val="0"/>
          <w:sz w:val="24"/>
          <w:u w:val="single"/>
        </w:rPr>
        <w:t xml:space="preserve">  </w:t>
      </w:r>
      <w:r>
        <w:rPr>
          <w:rFonts w:hint="eastAsia" w:ascii="仿宋" w:hAnsi="仿宋" w:eastAsia="仿宋" w:cs="仿宋"/>
          <w:kern w:val="0"/>
          <w:sz w:val="24"/>
          <w:u w:val="single"/>
          <w:lang w:val="en-US" w:eastAsia="zh-CN"/>
        </w:rPr>
        <w:t xml:space="preserve">  </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5AD81EA2">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1.5</w:t>
      </w:r>
      <w:bookmarkEnd w:id="63"/>
      <w:bookmarkEnd w:id="64"/>
      <w:bookmarkEnd w:id="65"/>
      <w:r>
        <w:rPr>
          <w:rFonts w:hint="eastAsia" w:ascii="仿宋" w:hAnsi="仿宋" w:eastAsia="仿宋" w:cs="仿宋"/>
          <w:b/>
          <w:sz w:val="24"/>
        </w:rPr>
        <w:t>预付款</w:t>
      </w:r>
    </w:p>
    <w:p w14:paraId="348A5EFB">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5C32913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kern w:val="0"/>
          <w:sz w:val="24"/>
        </w:rPr>
      </w:pPr>
      <w:r>
        <w:rPr>
          <w:rFonts w:hint="eastAsia" w:ascii="仿宋" w:hAnsi="仿宋" w:eastAsia="仿宋" w:cs="仿宋"/>
          <w:kern w:val="0"/>
          <w:sz w:val="24"/>
        </w:rPr>
        <w:t>1.5.1预付款比例、支付方式、时间详见</w:t>
      </w:r>
      <w:r>
        <w:rPr>
          <w:rFonts w:hint="eastAsia" w:ascii="仿宋" w:hAnsi="仿宋" w:eastAsia="仿宋" w:cs="仿宋"/>
          <w:kern w:val="0"/>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kern w:val="0"/>
          <w:sz w:val="24"/>
          <w:u w:val="single"/>
        </w:rPr>
        <w:t xml:space="preserve">           </w:t>
      </w:r>
      <w:r>
        <w:rPr>
          <w:rFonts w:hint="eastAsia" w:ascii="仿宋" w:hAnsi="仿宋" w:eastAsia="仿宋" w:cs="仿宋"/>
          <w:kern w:val="0"/>
          <w:sz w:val="24"/>
        </w:rPr>
        <w:t>；</w:t>
      </w:r>
    </w:p>
    <w:p w14:paraId="40C628A8">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1F5D8879">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279661EA">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2" w:firstLineChars="200"/>
        <w:textAlignment w:val="auto"/>
        <w:rPr>
          <w:rFonts w:hint="eastAsia" w:ascii="仿宋" w:hAnsi="仿宋" w:eastAsia="仿宋" w:cs="仿宋"/>
          <w:b/>
          <w:bCs/>
        </w:rPr>
      </w:pPr>
      <w:r>
        <w:rPr>
          <w:rFonts w:hint="eastAsia" w:ascii="仿宋" w:hAnsi="仿宋" w:eastAsia="仿宋" w:cs="仿宋"/>
          <w:b/>
          <w:bCs/>
        </w:rPr>
        <w:t>1.6资金支付</w:t>
      </w:r>
    </w:p>
    <w:p w14:paraId="701EFC13">
      <w:pPr>
        <w:pStyle w:val="962"/>
        <w:pageBreakBefore w:val="0"/>
        <w:kinsoku/>
        <w:wordWrap/>
        <w:overflowPunct/>
        <w:topLinePunct w:val="0"/>
        <w:autoSpaceDE/>
        <w:autoSpaceDN/>
        <w:bidi w:val="0"/>
        <w:snapToGrid/>
        <w:spacing w:before="0" w:beforeAutospacing="0" w:after="0" w:afterAutospacing="0"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52198AB6">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10A08EC0">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r>
        <w:rPr>
          <w:rFonts w:hint="eastAsia" w:ascii="仿宋" w:hAnsi="仿宋" w:eastAsia="仿宋" w:cs="仿宋"/>
          <w:b/>
          <w:sz w:val="24"/>
        </w:rPr>
        <w:t>1.7 履行期限、地点和方式</w:t>
      </w:r>
      <w:bookmarkEnd w:id="66"/>
      <w:bookmarkEnd w:id="67"/>
      <w:bookmarkEnd w:id="68"/>
      <w:bookmarkEnd w:id="69"/>
      <w:bookmarkEnd w:id="70"/>
    </w:p>
    <w:p w14:paraId="37629290">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6CD7C60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0A2883E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2DF97A1D">
      <w:pPr>
        <w:pageBreakBefore w:val="0"/>
        <w:kinsoku/>
        <w:wordWrap/>
        <w:overflowPunct/>
        <w:topLinePunct w:val="0"/>
        <w:autoSpaceDE/>
        <w:autoSpaceDN/>
        <w:bidi w:val="0"/>
        <w:snapToGrid/>
        <w:spacing w:line="288" w:lineRule="auto"/>
        <w:ind w:left="0" w:leftChars="0" w:right="0" w:rightChars="0" w:firstLine="480" w:firstLineChars="200"/>
        <w:textAlignment w:val="auto"/>
        <w:outlineLvl w:val="0"/>
        <w:rPr>
          <w:rFonts w:hint="eastAsia" w:ascii="仿宋" w:hAnsi="仿宋" w:eastAsia="仿宋" w:cs="仿宋"/>
          <w:bCs/>
          <w:sz w:val="24"/>
        </w:rPr>
      </w:pPr>
      <w:bookmarkStart w:id="71" w:name="_Toc5698"/>
      <w:bookmarkStart w:id="72" w:name="_Toc2375"/>
      <w:bookmarkStart w:id="73" w:name="_Toc24662"/>
      <w:bookmarkStart w:id="74" w:name="_Toc3079"/>
      <w:bookmarkStart w:id="75" w:name="_Toc8586"/>
      <w:r>
        <w:rPr>
          <w:rFonts w:hint="eastAsia" w:ascii="仿宋" w:hAnsi="仿宋" w:eastAsia="仿宋" w:cs="仿宋"/>
          <w:bCs/>
          <w:sz w:val="24"/>
        </w:rPr>
        <w:t>1.7.4若服务涉及货物的，则货物的：</w:t>
      </w:r>
    </w:p>
    <w:p w14:paraId="03615715">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0F1FCB3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61C523BD">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7110E0B3">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sz w:val="24"/>
          <w:u w:val="single"/>
        </w:rPr>
      </w:pPr>
      <w:r>
        <w:rPr>
          <w:rFonts w:hint="eastAsia" w:ascii="仿宋" w:hAnsi="仿宋" w:eastAsia="仿宋" w:cs="仿宋"/>
          <w:b/>
          <w:sz w:val="24"/>
        </w:rPr>
        <w:t>1.8违约责任</w:t>
      </w:r>
      <w:bookmarkEnd w:id="71"/>
      <w:bookmarkEnd w:id="72"/>
      <w:bookmarkEnd w:id="73"/>
      <w:bookmarkEnd w:id="74"/>
      <w:bookmarkEnd w:id="75"/>
    </w:p>
    <w:p w14:paraId="04B13B12">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11F2A534">
      <w:pPr>
        <w:pStyle w:val="3"/>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b w:val="0"/>
          <w:bCs w:val="0"/>
          <w:sz w:val="24"/>
          <w:szCs w:val="24"/>
          <w:lang w:val="en-US"/>
        </w:rPr>
      </w:pPr>
      <w:r>
        <w:rPr>
          <w:rFonts w:hint="eastAsia" w:ascii="仿宋" w:hAnsi="仿宋" w:eastAsia="仿宋" w:cs="仿宋"/>
          <w:b w:val="0"/>
          <w:bCs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%计算，最高限额为本合同总价的</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u w:val="single"/>
          <w:lang w:val="en-US" w:eastAsia="zh-CN"/>
        </w:rPr>
        <w:t xml:space="preserve">   </w:t>
      </w:r>
      <w:r>
        <w:rPr>
          <w:rFonts w:hint="eastAsia" w:ascii="仿宋" w:hAnsi="仿宋" w:eastAsia="仿宋" w:cs="仿宋"/>
          <w:b w:val="0"/>
          <w:bCs w:val="0"/>
          <w:sz w:val="24"/>
          <w:szCs w:val="24"/>
          <w:u w:val="single"/>
          <w:lang w:val="en-US"/>
        </w:rPr>
        <w:t xml:space="preserve"> </w:t>
      </w:r>
      <w:r>
        <w:rPr>
          <w:rFonts w:hint="eastAsia" w:ascii="仿宋" w:hAnsi="仿宋" w:eastAsia="仿宋" w:cs="仿宋"/>
          <w:b w:val="0"/>
          <w:bCs w:val="0"/>
          <w:sz w:val="24"/>
          <w:szCs w:val="24"/>
          <w:lang w:val="en-US"/>
        </w:rPr>
        <w:t>%；迟延交付货物的违约金计算数额达到前述最高限额之日起，甲方有权在要求乙方支付违约金的同时，书面通知乙方解除本合同；</w:t>
      </w:r>
    </w:p>
    <w:p w14:paraId="78942F0E">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 xml:space="preserve">    </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1DEEABA9">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bookmarkStart w:id="76" w:name="_Toc32454"/>
      <w:bookmarkStart w:id="77" w:name="_Toc30329"/>
      <w:bookmarkStart w:id="78" w:name="_Toc18683"/>
      <w:bookmarkStart w:id="79" w:name="_Toc9497"/>
      <w:bookmarkStart w:id="80" w:name="_Toc26807"/>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1A24991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28A0C3B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5E0C2DD6">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bookmarkEnd w:id="76"/>
    <w:bookmarkEnd w:id="77"/>
    <w:bookmarkEnd w:id="78"/>
    <w:bookmarkEnd w:id="79"/>
    <w:bookmarkEnd w:id="80"/>
    <w:p w14:paraId="097C2DCB">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81" w:name="_Toc16021"/>
      <w:bookmarkStart w:id="82" w:name="_Toc15583"/>
      <w:bookmarkStart w:id="83" w:name="_Toc28375"/>
      <w:r>
        <w:rPr>
          <w:rFonts w:hint="eastAsia" w:ascii="仿宋" w:hAnsi="仿宋" w:eastAsia="仿宋" w:cs="仿宋"/>
          <w:b/>
          <w:sz w:val="24"/>
        </w:rPr>
        <w:t>1.9合同争议的解决</w:t>
      </w:r>
      <w:bookmarkEnd w:id="81"/>
      <w:bookmarkEnd w:id="82"/>
      <w:bookmarkEnd w:id="83"/>
    </w:p>
    <w:p w14:paraId="009052F7">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u w:val="single"/>
        </w:rPr>
        <w:t xml:space="preserve">      </w:t>
      </w:r>
      <w:r>
        <w:rPr>
          <w:rFonts w:hint="eastAsia" w:ascii="仿宋" w:hAnsi="仿宋" w:eastAsia="仿宋" w:cs="仿宋"/>
          <w:sz w:val="24"/>
        </w:rPr>
        <w:t>条款规定的方式解决：</w:t>
      </w:r>
    </w:p>
    <w:p w14:paraId="170208F3">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1.9.1 将争议提交</w:t>
      </w:r>
      <w:r>
        <w:rPr>
          <w:rFonts w:hint="eastAsia" w:ascii="仿宋" w:hAnsi="仿宋" w:eastAsia="仿宋" w:cs="仿宋"/>
          <w:b/>
          <w:i/>
          <w:sz w:val="24"/>
          <w:u w:val="single"/>
        </w:rPr>
        <w:t>合同专用条款</w:t>
      </w:r>
      <w:r>
        <w:rPr>
          <w:rFonts w:hint="eastAsia" w:ascii="仿宋" w:hAnsi="仿宋" w:eastAsia="仿宋" w:cs="仿宋"/>
          <w:sz w:val="24"/>
        </w:rPr>
        <w:t>仲裁委员会依申请仲裁时其现行有效的仲裁规则裁决；</w:t>
      </w:r>
    </w:p>
    <w:p w14:paraId="12E65414">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rPr>
      </w:pPr>
      <w:r>
        <w:rPr>
          <w:rFonts w:hint="eastAsia" w:ascii="仿宋" w:hAnsi="仿宋" w:eastAsia="仿宋" w:cs="仿宋"/>
          <w:sz w:val="24"/>
        </w:rPr>
        <w:t>1.9.2 向</w:t>
      </w:r>
      <w:r>
        <w:rPr>
          <w:rFonts w:hint="eastAsia" w:ascii="仿宋" w:hAnsi="仿宋" w:eastAsia="仿宋" w:cs="仿宋"/>
          <w:b/>
          <w:i/>
          <w:sz w:val="24"/>
          <w:u w:val="single"/>
        </w:rPr>
        <w:t>合同专用条款</w:t>
      </w:r>
      <w:r>
        <w:rPr>
          <w:rFonts w:hint="eastAsia" w:ascii="仿宋" w:hAnsi="仿宋" w:eastAsia="仿宋" w:cs="仿宋"/>
          <w:sz w:val="24"/>
        </w:rPr>
        <w:t>人民法院起诉。</w:t>
      </w:r>
    </w:p>
    <w:p w14:paraId="3F9431FD">
      <w:pPr>
        <w:pageBreakBefore w:val="0"/>
        <w:kinsoku/>
        <w:wordWrap/>
        <w:overflowPunct/>
        <w:topLinePunct w:val="0"/>
        <w:autoSpaceDE/>
        <w:autoSpaceDN/>
        <w:bidi w:val="0"/>
        <w:snapToGrid/>
        <w:spacing w:line="288" w:lineRule="auto"/>
        <w:ind w:left="0" w:leftChars="0" w:right="0" w:rightChars="0" w:firstLine="482" w:firstLineChars="200"/>
        <w:textAlignment w:val="auto"/>
        <w:outlineLvl w:val="0"/>
        <w:rPr>
          <w:rFonts w:hint="eastAsia" w:ascii="仿宋" w:hAnsi="仿宋" w:eastAsia="仿宋" w:cs="仿宋"/>
          <w:b/>
          <w:sz w:val="24"/>
        </w:rPr>
      </w:pPr>
      <w:bookmarkStart w:id="84" w:name="_Toc7245"/>
      <w:bookmarkStart w:id="85" w:name="_Toc11173"/>
      <w:bookmarkStart w:id="86" w:name="_Toc15322"/>
      <w:r>
        <w:rPr>
          <w:rFonts w:hint="eastAsia" w:ascii="仿宋" w:hAnsi="仿宋" w:eastAsia="仿宋" w:cs="仿宋"/>
          <w:b/>
          <w:sz w:val="24"/>
        </w:rPr>
        <w:t>2.0 合同生效</w:t>
      </w:r>
      <w:bookmarkEnd w:id="84"/>
      <w:bookmarkEnd w:id="85"/>
      <w:bookmarkEnd w:id="86"/>
    </w:p>
    <w:p w14:paraId="282520AE">
      <w:pPr>
        <w:pageBreakBefore w:val="0"/>
        <w:kinsoku/>
        <w:wordWrap/>
        <w:overflowPunct/>
        <w:topLinePunct w:val="0"/>
        <w:autoSpaceDE/>
        <w:autoSpaceDN/>
        <w:bidi w:val="0"/>
        <w:snapToGrid/>
        <w:spacing w:line="288" w:lineRule="auto"/>
        <w:ind w:left="0" w:leftChars="0" w:right="0" w:rightChars="0" w:firstLine="480" w:firstLineChars="200"/>
        <w:textAlignment w:val="auto"/>
        <w:rPr>
          <w:rFonts w:hint="eastAsia" w:ascii="仿宋" w:hAnsi="仿宋" w:eastAsia="仿宋" w:cs="仿宋"/>
          <w:sz w:val="24"/>
          <w:lang w:val="zh-CN"/>
        </w:rPr>
      </w:pPr>
      <w:r>
        <w:rPr>
          <w:rFonts w:hint="eastAsia" w:ascii="仿宋" w:hAnsi="仿宋" w:eastAsia="仿宋" w:cs="仿宋"/>
          <w:sz w:val="24"/>
        </w:rPr>
        <w:t>本合同自双方当事人盖章签字时生效。</w:t>
      </w:r>
    </w:p>
    <w:p w14:paraId="4F0336E9">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6375C76B">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6D828E09">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住所：                                   住所：</w:t>
      </w:r>
    </w:p>
    <w:p w14:paraId="42E7E09B">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24262034">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35729F18">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联系人：                                 联系人：</w:t>
      </w:r>
    </w:p>
    <w:p w14:paraId="6DD5899B">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0E44320F">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48EBD1F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2F9266D2">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lang w:val="zh-CN"/>
        </w:rPr>
      </w:pPr>
      <w:r>
        <w:rPr>
          <w:rFonts w:hint="eastAsia" w:ascii="仿宋" w:hAnsi="仿宋" w:eastAsia="仿宋" w:cs="仿宋"/>
          <w:sz w:val="24"/>
          <w:lang w:val="zh-CN"/>
        </w:rPr>
        <w:t>传真:                                    传真:</w:t>
      </w:r>
    </w:p>
    <w:p w14:paraId="6E6E69FF">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lang w:val="zh-CN"/>
        </w:rPr>
        <w:t>电子邮箱：                               电子邮箱：</w:t>
      </w:r>
    </w:p>
    <w:p w14:paraId="6FAD56C2">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开户银行：                               开户银行： </w:t>
      </w:r>
    </w:p>
    <w:p w14:paraId="5656D8E1">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 xml:space="preserve">开户名称：                               开户名称： </w:t>
      </w:r>
    </w:p>
    <w:p w14:paraId="7FD1B7CA">
      <w:pPr>
        <w:pageBreakBefore w:val="0"/>
        <w:kinsoku/>
        <w:wordWrap/>
        <w:overflowPunct/>
        <w:topLinePunct w:val="0"/>
        <w:autoSpaceDE w:val="0"/>
        <w:autoSpaceDN w:val="0"/>
        <w:bidi w:val="0"/>
        <w:snapToGrid/>
        <w:spacing w:line="288" w:lineRule="auto"/>
        <w:ind w:left="0" w:leftChars="0" w:right="0" w:rightChars="0"/>
        <w:textAlignment w:val="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03851D2B">
      <w:pPr>
        <w:pageBreakBefore w:val="0"/>
        <w:widowControl/>
        <w:kinsoku/>
        <w:wordWrap/>
        <w:overflowPunct/>
        <w:topLinePunct w:val="0"/>
        <w:bidi w:val="0"/>
        <w:adjustRightInd/>
        <w:spacing w:line="288" w:lineRule="auto"/>
        <w:jc w:val="left"/>
        <w:textAlignment w:val="auto"/>
        <w:rPr>
          <w:rFonts w:hint="eastAsia" w:ascii="仿宋" w:hAnsi="仿宋" w:eastAsia="仿宋" w:cs="仿宋"/>
          <w:b/>
          <w:sz w:val="24"/>
        </w:rPr>
      </w:pPr>
      <w:r>
        <w:rPr>
          <w:rFonts w:hint="eastAsia" w:ascii="仿宋" w:hAnsi="仿宋" w:eastAsia="仿宋" w:cs="仿宋"/>
          <w:b/>
        </w:rPr>
        <w:br w:type="page"/>
      </w:r>
    </w:p>
    <w:p w14:paraId="48715A81">
      <w:pPr>
        <w:pStyle w:val="705"/>
        <w:pageBreakBefore w:val="0"/>
        <w:kinsoku/>
        <w:wordWrap/>
        <w:overflowPunct/>
        <w:topLinePunct w:val="0"/>
        <w:bidi w:val="0"/>
        <w:spacing w:line="288" w:lineRule="auto"/>
        <w:ind w:left="0" w:leftChars="0" w:firstLine="0" w:firstLineChars="0"/>
        <w:jc w:val="center"/>
        <w:textAlignment w:val="auto"/>
        <w:rPr>
          <w:rFonts w:hint="eastAsia" w:ascii="仿宋" w:hAnsi="仿宋" w:eastAsia="仿宋" w:cs="仿宋"/>
          <w:b/>
          <w:sz w:val="28"/>
          <w:szCs w:val="28"/>
        </w:rPr>
      </w:pPr>
      <w:r>
        <w:rPr>
          <w:rFonts w:hint="eastAsia" w:ascii="仿宋" w:hAnsi="仿宋" w:eastAsia="仿宋" w:cs="仿宋"/>
          <w:b/>
          <w:sz w:val="28"/>
          <w:szCs w:val="28"/>
        </w:rPr>
        <w:t>第二部分 合同一般条款</w:t>
      </w:r>
    </w:p>
    <w:p w14:paraId="78A74E4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87" w:name="_Toc25079"/>
      <w:bookmarkStart w:id="88" w:name="_Toc19680"/>
      <w:bookmarkStart w:id="89" w:name="_Toc14021"/>
      <w:bookmarkStart w:id="90" w:name="_Toc31297"/>
      <w:bookmarkStart w:id="91" w:name="_Toc5228"/>
      <w:r>
        <w:rPr>
          <w:rFonts w:hint="eastAsia" w:ascii="仿宋" w:hAnsi="仿宋" w:eastAsia="仿宋" w:cs="仿宋"/>
          <w:b/>
          <w:sz w:val="24"/>
        </w:rPr>
        <w:t>2.1 定义</w:t>
      </w:r>
      <w:bookmarkEnd w:id="87"/>
      <w:bookmarkEnd w:id="88"/>
      <w:bookmarkEnd w:id="89"/>
      <w:bookmarkEnd w:id="90"/>
      <w:bookmarkEnd w:id="91"/>
    </w:p>
    <w:p w14:paraId="290CBFE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本合同中的下列词语应按以下内容进行解释：</w:t>
      </w:r>
    </w:p>
    <w:p w14:paraId="42CDF61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6C4B815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5E567AD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2B7FB957">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7173C30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30F0713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2.1.6 “现场”系指合同约定提供服务的地点。</w:t>
      </w:r>
    </w:p>
    <w:p w14:paraId="203C9D30">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2" w:name="_Toc31402"/>
      <w:bookmarkStart w:id="93" w:name="_Toc23289"/>
      <w:bookmarkStart w:id="94" w:name="_Toc3769"/>
      <w:bookmarkStart w:id="95" w:name="_Toc16752"/>
      <w:bookmarkStart w:id="96" w:name="_Toc19539"/>
      <w:r>
        <w:rPr>
          <w:rFonts w:hint="eastAsia" w:ascii="仿宋" w:hAnsi="仿宋" w:eastAsia="仿宋" w:cs="仿宋"/>
          <w:b/>
          <w:sz w:val="24"/>
        </w:rPr>
        <w:t>2.2 技术规范</w:t>
      </w:r>
      <w:bookmarkEnd w:id="92"/>
      <w:bookmarkEnd w:id="93"/>
      <w:bookmarkEnd w:id="94"/>
      <w:bookmarkEnd w:id="95"/>
      <w:bookmarkEnd w:id="96"/>
    </w:p>
    <w:p w14:paraId="79381D4D">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50F9E9CD">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97" w:name="_Toc13673"/>
      <w:bookmarkStart w:id="98" w:name="_Toc27945"/>
      <w:bookmarkStart w:id="99" w:name="_Toc9161"/>
      <w:bookmarkStart w:id="100" w:name="_Toc4133"/>
      <w:bookmarkStart w:id="101" w:name="_Toc12412"/>
      <w:r>
        <w:rPr>
          <w:rFonts w:hint="eastAsia" w:ascii="仿宋" w:hAnsi="仿宋" w:eastAsia="仿宋" w:cs="仿宋"/>
          <w:b/>
          <w:sz w:val="24"/>
        </w:rPr>
        <w:t>2.3 知识产权</w:t>
      </w:r>
      <w:bookmarkEnd w:id="97"/>
      <w:bookmarkEnd w:id="98"/>
      <w:bookmarkEnd w:id="99"/>
      <w:bookmarkEnd w:id="100"/>
      <w:bookmarkEnd w:id="101"/>
    </w:p>
    <w:p w14:paraId="470A7D9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4F642D2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2C871F19">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2.4 履约检查和问题反馈</w:t>
      </w:r>
    </w:p>
    <w:p w14:paraId="79845C8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7E93F75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7FF4833F">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2" w:name="_Toc15447"/>
      <w:bookmarkStart w:id="103" w:name="_Toc22011"/>
      <w:bookmarkStart w:id="104" w:name="_Toc32670"/>
      <w:bookmarkStart w:id="105" w:name="_Toc31233"/>
      <w:bookmarkStart w:id="106" w:name="_Toc26555"/>
      <w:r>
        <w:rPr>
          <w:rFonts w:hint="eastAsia" w:ascii="仿宋" w:hAnsi="仿宋" w:eastAsia="仿宋" w:cs="仿宋"/>
          <w:b/>
          <w:sz w:val="24"/>
        </w:rPr>
        <w:t>2.5 结算方式和付款条件</w:t>
      </w:r>
      <w:bookmarkEnd w:id="102"/>
      <w:bookmarkEnd w:id="103"/>
      <w:bookmarkEnd w:id="104"/>
      <w:bookmarkEnd w:id="105"/>
      <w:bookmarkEnd w:id="106"/>
    </w:p>
    <w:p w14:paraId="759BF285">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52EEF6E9">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07" w:name="_Toc18990"/>
      <w:bookmarkStart w:id="108" w:name="_Toc30507"/>
      <w:bookmarkStart w:id="109" w:name="_Toc16163"/>
      <w:bookmarkStart w:id="110" w:name="_Toc13154"/>
      <w:bookmarkStart w:id="111" w:name="_Toc13467"/>
      <w:r>
        <w:rPr>
          <w:rFonts w:hint="eastAsia" w:ascii="仿宋" w:hAnsi="仿宋" w:eastAsia="仿宋" w:cs="仿宋"/>
          <w:b/>
          <w:sz w:val="24"/>
        </w:rPr>
        <w:t>2.6 技术资料和保密义务</w:t>
      </w:r>
      <w:bookmarkEnd w:id="107"/>
      <w:bookmarkEnd w:id="108"/>
      <w:bookmarkEnd w:id="109"/>
      <w:bookmarkEnd w:id="110"/>
      <w:bookmarkEnd w:id="111"/>
    </w:p>
    <w:p w14:paraId="75E8CEF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64D9877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1F8FAAE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421F2B8E">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2" w:name="_Toc19069"/>
      <w:r>
        <w:rPr>
          <w:rFonts w:hint="eastAsia" w:ascii="仿宋" w:hAnsi="仿宋" w:eastAsia="仿宋" w:cs="仿宋"/>
          <w:b/>
          <w:sz w:val="24"/>
        </w:rPr>
        <w:t>2.7 质量保证</w:t>
      </w:r>
      <w:bookmarkEnd w:id="112"/>
    </w:p>
    <w:p w14:paraId="7065AC1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5C3627F8">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6FFEDFC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3" w:name="_Toc22267"/>
      <w:r>
        <w:rPr>
          <w:rFonts w:hint="eastAsia" w:ascii="仿宋" w:hAnsi="仿宋" w:eastAsia="仿宋" w:cs="仿宋"/>
          <w:b/>
          <w:sz w:val="24"/>
        </w:rPr>
        <w:t>2.8 延迟履行</w:t>
      </w:r>
      <w:bookmarkEnd w:id="113"/>
    </w:p>
    <w:p w14:paraId="060360C5">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2E31C107">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4" w:name="_Toc10611"/>
      <w:r>
        <w:rPr>
          <w:rFonts w:hint="eastAsia" w:ascii="仿宋" w:hAnsi="仿宋" w:eastAsia="仿宋" w:cs="仿宋"/>
          <w:b/>
          <w:sz w:val="24"/>
        </w:rPr>
        <w:t>2.9 合同变更</w:t>
      </w:r>
      <w:bookmarkEnd w:id="114"/>
    </w:p>
    <w:p w14:paraId="1BC83D1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52687E5A">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15" w:name="_Toc26689"/>
      <w:bookmarkStart w:id="116" w:name="_Toc21830"/>
      <w:bookmarkStart w:id="117" w:name="_Toc23368"/>
      <w:bookmarkStart w:id="118" w:name="_Toc10663"/>
      <w:bookmarkStart w:id="119" w:name="_Toc42"/>
      <w:r>
        <w:rPr>
          <w:rFonts w:hint="eastAsia" w:ascii="仿宋" w:hAnsi="仿宋" w:eastAsia="仿宋" w:cs="仿宋"/>
          <w:b/>
          <w:sz w:val="24"/>
        </w:rPr>
        <w:t>2.10 合同转让和分包</w:t>
      </w:r>
      <w:bookmarkEnd w:id="115"/>
      <w:bookmarkEnd w:id="116"/>
      <w:bookmarkEnd w:id="117"/>
      <w:bookmarkEnd w:id="118"/>
      <w:bookmarkEnd w:id="119"/>
    </w:p>
    <w:p w14:paraId="71B74899">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43F60974">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0" w:name="_Toc26633"/>
      <w:bookmarkStart w:id="121" w:name="_Toc32494"/>
      <w:bookmarkStart w:id="122" w:name="_Toc25571"/>
      <w:bookmarkStart w:id="123" w:name="_Toc4720"/>
      <w:bookmarkStart w:id="124" w:name="_Toc14371"/>
      <w:r>
        <w:rPr>
          <w:rFonts w:hint="eastAsia" w:ascii="仿宋" w:hAnsi="仿宋" w:eastAsia="仿宋" w:cs="仿宋"/>
          <w:b/>
          <w:sz w:val="24"/>
        </w:rPr>
        <w:t>2.11 不可抗力</w:t>
      </w:r>
      <w:bookmarkEnd w:id="120"/>
      <w:bookmarkEnd w:id="121"/>
      <w:bookmarkEnd w:id="122"/>
      <w:bookmarkEnd w:id="123"/>
      <w:bookmarkEnd w:id="124"/>
    </w:p>
    <w:p w14:paraId="15F0D8C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4C01CFE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0C7D6246">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6D7D877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054B4679">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25" w:name="_Toc14115"/>
      <w:bookmarkStart w:id="126" w:name="_Toc24465"/>
      <w:bookmarkStart w:id="127" w:name="_Toc3638"/>
      <w:bookmarkStart w:id="128" w:name="_Toc23854"/>
      <w:bookmarkStart w:id="129" w:name="_Toc25783"/>
      <w:r>
        <w:rPr>
          <w:rFonts w:hint="eastAsia" w:ascii="仿宋" w:hAnsi="仿宋" w:eastAsia="仿宋" w:cs="仿宋"/>
          <w:b/>
          <w:sz w:val="24"/>
        </w:rPr>
        <w:t>2.12 税费</w:t>
      </w:r>
      <w:bookmarkEnd w:id="125"/>
      <w:bookmarkEnd w:id="126"/>
      <w:bookmarkEnd w:id="127"/>
      <w:bookmarkEnd w:id="128"/>
      <w:bookmarkEnd w:id="129"/>
    </w:p>
    <w:p w14:paraId="5CE6130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4CC8BA06">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0" w:name="_Toc25525"/>
      <w:bookmarkStart w:id="131" w:name="_Toc14814"/>
      <w:bookmarkStart w:id="132" w:name="_Toc7315"/>
      <w:bookmarkStart w:id="133" w:name="_Toc30105"/>
      <w:bookmarkStart w:id="134" w:name="_Toc26883"/>
      <w:r>
        <w:rPr>
          <w:rFonts w:hint="eastAsia" w:ascii="仿宋" w:hAnsi="仿宋" w:eastAsia="仿宋" w:cs="仿宋"/>
          <w:b/>
          <w:sz w:val="24"/>
        </w:rPr>
        <w:t>2.13 乙方破产</w:t>
      </w:r>
      <w:bookmarkEnd w:id="130"/>
      <w:bookmarkEnd w:id="131"/>
      <w:bookmarkEnd w:id="132"/>
      <w:bookmarkEnd w:id="133"/>
      <w:bookmarkEnd w:id="134"/>
    </w:p>
    <w:p w14:paraId="3DC6C254">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49ACBC8A">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5" w:name="_Toc1123"/>
      <w:bookmarkStart w:id="136" w:name="_Toc23323"/>
      <w:bookmarkStart w:id="137" w:name="_Toc2016"/>
      <w:r>
        <w:rPr>
          <w:rFonts w:hint="eastAsia" w:ascii="仿宋" w:hAnsi="仿宋" w:eastAsia="仿宋" w:cs="仿宋"/>
          <w:b/>
          <w:sz w:val="24"/>
        </w:rPr>
        <w:t>2.14 合同中止、终止</w:t>
      </w:r>
      <w:bookmarkEnd w:id="135"/>
      <w:bookmarkEnd w:id="136"/>
      <w:bookmarkEnd w:id="137"/>
    </w:p>
    <w:p w14:paraId="7EDFBE0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2.14.1 双方当事人不得擅自中止或者终止合同；</w:t>
      </w:r>
    </w:p>
    <w:p w14:paraId="6CC1797D">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1BCA9516">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38" w:name="_Toc17363"/>
      <w:bookmarkStart w:id="139" w:name="_Toc1969"/>
      <w:bookmarkStart w:id="140" w:name="_Toc14525"/>
      <w:r>
        <w:rPr>
          <w:rFonts w:hint="eastAsia" w:ascii="仿宋" w:hAnsi="仿宋" w:eastAsia="仿宋" w:cs="仿宋"/>
          <w:b/>
          <w:sz w:val="24"/>
        </w:rPr>
        <w:t>2.15 检验和验收</w:t>
      </w:r>
      <w:bookmarkEnd w:id="138"/>
      <w:bookmarkEnd w:id="139"/>
      <w:bookmarkEnd w:id="140"/>
    </w:p>
    <w:p w14:paraId="47E72EB5">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27DE841A">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23FE4ACE">
      <w:pPr>
        <w:pageBreakBefore w:val="0"/>
        <w:tabs>
          <w:tab w:val="left" w:pos="360"/>
          <w:tab w:val="left" w:pos="540"/>
          <w:tab w:val="left" w:pos="1080"/>
        </w:tabs>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1FCA7F35">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1" w:name="_Toc2308"/>
      <w:bookmarkStart w:id="142" w:name="_Toc31892"/>
      <w:bookmarkStart w:id="143" w:name="_Toc9808"/>
      <w:bookmarkStart w:id="144" w:name="_Toc12666"/>
      <w:bookmarkStart w:id="145" w:name="_Toc25198"/>
      <w:r>
        <w:rPr>
          <w:rFonts w:hint="eastAsia" w:ascii="仿宋" w:hAnsi="仿宋" w:eastAsia="仿宋" w:cs="仿宋"/>
          <w:b/>
          <w:sz w:val="24"/>
        </w:rPr>
        <w:t>2.16 通知和送达</w:t>
      </w:r>
      <w:bookmarkEnd w:id="141"/>
      <w:bookmarkEnd w:id="142"/>
      <w:bookmarkEnd w:id="143"/>
      <w:bookmarkEnd w:id="144"/>
      <w:bookmarkEnd w:id="145"/>
    </w:p>
    <w:p w14:paraId="3EAB202F">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bookmarkStart w:id="146" w:name="_Toc18401"/>
      <w:bookmarkStart w:id="147" w:name="_Toc27674"/>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2DD1093A">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46"/>
      <w:bookmarkEnd w:id="147"/>
    </w:p>
    <w:p w14:paraId="5E28DC78">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48" w:name="_Toc28906"/>
      <w:bookmarkStart w:id="149" w:name="_Toc27644"/>
      <w:bookmarkStart w:id="150" w:name="_Toc20808"/>
      <w:bookmarkStart w:id="151" w:name="_Toc12254"/>
      <w:bookmarkStart w:id="152" w:name="_Toc5063"/>
      <w:r>
        <w:rPr>
          <w:rFonts w:hint="eastAsia" w:ascii="仿宋" w:hAnsi="仿宋" w:eastAsia="仿宋" w:cs="仿宋"/>
          <w:b/>
          <w:sz w:val="24"/>
        </w:rPr>
        <w:t>2.17 合同使用的文字和适用的法律</w:t>
      </w:r>
      <w:bookmarkEnd w:id="148"/>
      <w:bookmarkEnd w:id="149"/>
      <w:bookmarkEnd w:id="150"/>
      <w:bookmarkEnd w:id="151"/>
      <w:bookmarkEnd w:id="152"/>
    </w:p>
    <w:p w14:paraId="68F8337B">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2.17.1 合同使用汉语书就、变更和解释；</w:t>
      </w:r>
    </w:p>
    <w:p w14:paraId="419193B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2.17.2 合同适用中华人民共和国法律。</w:t>
      </w:r>
    </w:p>
    <w:p w14:paraId="26DF2FFE">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3" w:name="_Toc18540"/>
      <w:bookmarkStart w:id="154" w:name="_Toc30599"/>
      <w:bookmarkStart w:id="155" w:name="_Toc4355"/>
      <w:r>
        <w:rPr>
          <w:rFonts w:hint="eastAsia" w:ascii="仿宋" w:hAnsi="仿宋" w:eastAsia="仿宋" w:cs="仿宋"/>
          <w:b/>
          <w:sz w:val="24"/>
        </w:rPr>
        <w:t>2.18 计量单位</w:t>
      </w:r>
      <w:bookmarkEnd w:id="153"/>
      <w:bookmarkEnd w:id="154"/>
      <w:bookmarkEnd w:id="155"/>
    </w:p>
    <w:p w14:paraId="2128CFF3">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6FC21DBF">
      <w:pPr>
        <w:pageBreakBefore w:val="0"/>
        <w:kinsoku/>
        <w:wordWrap/>
        <w:overflowPunct/>
        <w:topLinePunct w:val="0"/>
        <w:bidi w:val="0"/>
        <w:spacing w:line="288" w:lineRule="auto"/>
        <w:ind w:firstLine="482" w:firstLineChars="200"/>
        <w:textAlignment w:val="auto"/>
        <w:outlineLvl w:val="0"/>
        <w:rPr>
          <w:rFonts w:hint="eastAsia" w:ascii="仿宋" w:hAnsi="仿宋" w:eastAsia="仿宋" w:cs="仿宋"/>
          <w:b/>
          <w:sz w:val="24"/>
        </w:rPr>
      </w:pPr>
      <w:bookmarkStart w:id="156" w:name="_Toc279701263"/>
      <w:bookmarkStart w:id="157" w:name="_Toc18567"/>
      <w:bookmarkStart w:id="158" w:name="_Toc10330"/>
      <w:bookmarkStart w:id="159" w:name="_Toc12773"/>
      <w:bookmarkStart w:id="160" w:name="_Toc487900373"/>
      <w:bookmarkStart w:id="161" w:name="_Toc259093692"/>
      <w:r>
        <w:rPr>
          <w:rFonts w:hint="eastAsia" w:ascii="仿宋" w:hAnsi="仿宋" w:eastAsia="仿宋" w:cs="仿宋"/>
          <w:b/>
          <w:sz w:val="24"/>
        </w:rPr>
        <w:t>2.19 合同使用的文字和适用的法律</w:t>
      </w:r>
      <w:bookmarkEnd w:id="156"/>
      <w:bookmarkEnd w:id="157"/>
      <w:bookmarkEnd w:id="158"/>
      <w:bookmarkEnd w:id="159"/>
      <w:bookmarkEnd w:id="160"/>
      <w:bookmarkEnd w:id="161"/>
    </w:p>
    <w:p w14:paraId="50FF3B6E">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2.19.1 合同使用汉语书就、变更和解释；</w:t>
      </w:r>
    </w:p>
    <w:p w14:paraId="28396640">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2.19.2 合同适用中华人民共和国法律。</w:t>
      </w:r>
    </w:p>
    <w:p w14:paraId="1ECF39EF">
      <w:pPr>
        <w:pageBreakBefore w:val="0"/>
        <w:kinsoku/>
        <w:wordWrap/>
        <w:overflowPunct/>
        <w:topLinePunct w:val="0"/>
        <w:bidi w:val="0"/>
        <w:spacing w:line="288" w:lineRule="auto"/>
        <w:ind w:firstLine="482" w:firstLineChars="200"/>
        <w:textAlignment w:val="auto"/>
        <w:rPr>
          <w:rFonts w:hint="eastAsia" w:ascii="仿宋" w:hAnsi="仿宋" w:eastAsia="仿宋" w:cs="仿宋"/>
          <w:b/>
          <w:sz w:val="24"/>
        </w:rPr>
      </w:pPr>
      <w:r>
        <w:rPr>
          <w:rFonts w:hint="eastAsia" w:ascii="仿宋" w:hAnsi="仿宋" w:eastAsia="仿宋" w:cs="仿宋"/>
          <w:b/>
          <w:sz w:val="24"/>
        </w:rPr>
        <w:t>2.</w:t>
      </w:r>
      <w:r>
        <w:rPr>
          <w:rFonts w:hint="eastAsia" w:ascii="仿宋" w:hAnsi="仿宋" w:eastAsia="仿宋" w:cs="仿宋"/>
          <w:b/>
          <w:sz w:val="24"/>
          <w:lang w:val="en-US" w:eastAsia="zh-CN"/>
        </w:rPr>
        <w:t>20</w:t>
      </w:r>
      <w:r>
        <w:rPr>
          <w:rFonts w:hint="eastAsia" w:ascii="仿宋" w:hAnsi="仿宋" w:eastAsia="仿宋" w:cs="仿宋"/>
          <w:b/>
          <w:sz w:val="24"/>
        </w:rPr>
        <w:t>合同份数</w:t>
      </w:r>
    </w:p>
    <w:p w14:paraId="2C6D52C2">
      <w:pPr>
        <w:pageBreakBefore w:val="0"/>
        <w:kinsoku/>
        <w:wordWrap/>
        <w:overflowPunct/>
        <w:topLinePunct w:val="0"/>
        <w:bidi w:val="0"/>
        <w:spacing w:line="288" w:lineRule="auto"/>
        <w:ind w:firstLine="480" w:firstLineChars="200"/>
        <w:textAlignment w:val="auto"/>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2C6D600C">
      <w:pPr>
        <w:keepNext w:val="0"/>
        <w:keepLines w:val="0"/>
        <w:pageBreakBefore w:val="0"/>
        <w:widowControl w:val="0"/>
        <w:kinsoku/>
        <w:wordWrap/>
        <w:overflowPunct/>
        <w:topLinePunct w:val="0"/>
        <w:autoSpaceDE/>
        <w:autoSpaceDN/>
        <w:bidi w:val="0"/>
        <w:adjustRightInd w:val="0"/>
        <w:snapToGrid/>
        <w:spacing w:line="288" w:lineRule="auto"/>
        <w:ind w:firstLine="420" w:firstLineChars="200"/>
        <w:jc w:val="center"/>
        <w:textAlignment w:val="auto"/>
        <w:outlineLvl w:val="0"/>
        <w:rPr>
          <w:rFonts w:hint="eastAsia" w:ascii="仿宋" w:hAnsi="仿宋" w:eastAsia="仿宋" w:cs="仿宋"/>
          <w:b/>
          <w:kern w:val="2"/>
          <w:sz w:val="28"/>
          <w:szCs w:val="28"/>
          <w:lang w:val="en-US" w:eastAsia="zh-CN" w:bidi="ar-SA"/>
        </w:rPr>
      </w:pPr>
      <w:r>
        <w:rPr>
          <w:rFonts w:hint="eastAsia" w:ascii="仿宋" w:hAnsi="仿宋" w:eastAsia="仿宋" w:cs="仿宋"/>
          <w:kern w:val="0"/>
        </w:rPr>
        <w:br w:type="page"/>
      </w:r>
      <w:bookmarkStart w:id="162" w:name="_Toc331685784"/>
      <w:r>
        <w:rPr>
          <w:rFonts w:hint="eastAsia" w:ascii="仿宋" w:hAnsi="仿宋" w:eastAsia="仿宋" w:cs="仿宋"/>
          <w:b/>
          <w:kern w:val="2"/>
          <w:sz w:val="28"/>
          <w:szCs w:val="28"/>
          <w:lang w:val="en-US" w:eastAsia="zh-CN" w:bidi="ar-SA"/>
        </w:rPr>
        <w:t xml:space="preserve"> </w:t>
      </w:r>
      <w:bookmarkEnd w:id="162"/>
      <w:r>
        <w:rPr>
          <w:rFonts w:hint="eastAsia" w:ascii="仿宋" w:hAnsi="仿宋" w:eastAsia="仿宋" w:cs="仿宋"/>
          <w:b/>
          <w:kern w:val="2"/>
          <w:sz w:val="28"/>
          <w:szCs w:val="28"/>
          <w:lang w:val="en-US" w:eastAsia="zh-CN" w:bidi="ar-SA"/>
        </w:rPr>
        <w:t>第三部分  合同专用条款</w:t>
      </w:r>
    </w:p>
    <w:p w14:paraId="0B13DCF2">
      <w:pPr>
        <w:keepNext w:val="0"/>
        <w:keepLines w:val="0"/>
        <w:pageBreakBefore w:val="0"/>
        <w:widowControl w:val="0"/>
        <w:kinsoku/>
        <w:wordWrap/>
        <w:overflowPunct/>
        <w:topLinePunct w:val="0"/>
        <w:autoSpaceDE/>
        <w:autoSpaceDN/>
        <w:bidi w:val="0"/>
        <w:adjustRightInd w:val="0"/>
        <w:snapToGrid/>
        <w:spacing w:line="288" w:lineRule="auto"/>
        <w:ind w:left="-420" w:leftChars="-200" w:right="-420" w:rightChars="-200" w:firstLine="480" w:firstLineChars="200"/>
        <w:textAlignment w:val="auto"/>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9126"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77"/>
        <w:gridCol w:w="8149"/>
      </w:tblGrid>
      <w:tr w14:paraId="2AA44A7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0F06D37">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条款号</w:t>
            </w:r>
          </w:p>
        </w:tc>
        <w:tc>
          <w:tcPr>
            <w:tcW w:w="8149" w:type="dxa"/>
            <w:vAlign w:val="center"/>
          </w:tcPr>
          <w:p w14:paraId="49059467">
            <w:pPr>
              <w:pageBreakBefore w:val="0"/>
              <w:kinsoku/>
              <w:wordWrap/>
              <w:overflowPunct/>
              <w:topLinePunct w:val="0"/>
              <w:bidi w:val="0"/>
              <w:spacing w:line="288" w:lineRule="auto"/>
              <w:jc w:val="center"/>
              <w:textAlignment w:val="auto"/>
              <w:rPr>
                <w:rFonts w:hint="eastAsia" w:ascii="仿宋" w:hAnsi="仿宋" w:eastAsia="仿宋" w:cs="仿宋"/>
                <w:b/>
                <w:sz w:val="24"/>
              </w:rPr>
            </w:pPr>
            <w:r>
              <w:rPr>
                <w:rFonts w:hint="eastAsia" w:ascii="仿宋" w:hAnsi="仿宋" w:eastAsia="仿宋" w:cs="仿宋"/>
                <w:b/>
                <w:sz w:val="24"/>
              </w:rPr>
              <w:t>约定内容</w:t>
            </w:r>
          </w:p>
        </w:tc>
      </w:tr>
      <w:tr w14:paraId="7B03DE6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689DC79">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1.3.2</w:t>
            </w:r>
          </w:p>
        </w:tc>
        <w:tc>
          <w:tcPr>
            <w:tcW w:w="8149" w:type="dxa"/>
            <w:vAlign w:val="center"/>
          </w:tcPr>
          <w:p w14:paraId="1A8E99BA">
            <w:pPr>
              <w:pageBreakBefore w:val="0"/>
              <w:kinsoku/>
              <w:wordWrap/>
              <w:overflowPunct/>
              <w:topLinePunct w:val="0"/>
              <w:bidi w:val="0"/>
              <w:spacing w:line="288" w:lineRule="auto"/>
              <w:textAlignment w:val="auto"/>
              <w:rPr>
                <w:rFonts w:hint="eastAsia" w:ascii="仿宋" w:hAnsi="仿宋" w:eastAsia="仿宋" w:cs="仿宋"/>
                <w:sz w:val="24"/>
              </w:rPr>
            </w:pPr>
          </w:p>
        </w:tc>
      </w:tr>
      <w:tr w14:paraId="5F0BDB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806A287">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1.4.2</w:t>
            </w:r>
          </w:p>
        </w:tc>
        <w:tc>
          <w:tcPr>
            <w:tcW w:w="8149" w:type="dxa"/>
            <w:vAlign w:val="center"/>
          </w:tcPr>
          <w:p w14:paraId="68108E1D">
            <w:pPr>
              <w:pageBreakBefore w:val="0"/>
              <w:kinsoku/>
              <w:wordWrap/>
              <w:overflowPunct/>
              <w:topLinePunct w:val="0"/>
              <w:bidi w:val="0"/>
              <w:spacing w:line="288" w:lineRule="auto"/>
              <w:textAlignment w:val="auto"/>
              <w:rPr>
                <w:rFonts w:hint="eastAsia" w:ascii="仿宋" w:hAnsi="仿宋" w:eastAsia="仿宋" w:cs="仿宋"/>
                <w:sz w:val="24"/>
              </w:rPr>
            </w:pPr>
          </w:p>
        </w:tc>
      </w:tr>
      <w:tr w14:paraId="5F7434E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6BCA35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1.5.1 </w:t>
            </w:r>
          </w:p>
        </w:tc>
        <w:tc>
          <w:tcPr>
            <w:tcW w:w="8149" w:type="dxa"/>
            <w:vAlign w:val="center"/>
          </w:tcPr>
          <w:p w14:paraId="62FDCA53">
            <w:pPr>
              <w:pageBreakBefore w:val="0"/>
              <w:kinsoku/>
              <w:wordWrap/>
              <w:overflowPunct/>
              <w:topLinePunct w:val="0"/>
              <w:bidi w:val="0"/>
              <w:spacing w:line="288" w:lineRule="auto"/>
              <w:textAlignment w:val="auto"/>
              <w:rPr>
                <w:rFonts w:hint="eastAsia" w:ascii="仿宋" w:hAnsi="仿宋" w:eastAsia="仿宋" w:cs="仿宋"/>
                <w:sz w:val="24"/>
              </w:rPr>
            </w:pPr>
          </w:p>
        </w:tc>
      </w:tr>
      <w:tr w14:paraId="23548CB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536ED5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1.5.2</w:t>
            </w:r>
          </w:p>
        </w:tc>
        <w:tc>
          <w:tcPr>
            <w:tcW w:w="8149" w:type="dxa"/>
            <w:vAlign w:val="center"/>
          </w:tcPr>
          <w:p w14:paraId="32451A58">
            <w:pPr>
              <w:pageBreakBefore w:val="0"/>
              <w:kinsoku/>
              <w:wordWrap/>
              <w:overflowPunct/>
              <w:topLinePunct w:val="0"/>
              <w:bidi w:val="0"/>
              <w:spacing w:line="288" w:lineRule="auto"/>
              <w:textAlignment w:val="auto"/>
              <w:rPr>
                <w:rFonts w:hint="eastAsia" w:ascii="仿宋" w:hAnsi="仿宋" w:eastAsia="仿宋" w:cs="仿宋"/>
                <w:sz w:val="24"/>
              </w:rPr>
            </w:pPr>
          </w:p>
        </w:tc>
      </w:tr>
      <w:tr w14:paraId="4ED6B19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B2EB71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1.5.3 </w:t>
            </w:r>
          </w:p>
        </w:tc>
        <w:tc>
          <w:tcPr>
            <w:tcW w:w="8149" w:type="dxa"/>
            <w:vAlign w:val="center"/>
          </w:tcPr>
          <w:p w14:paraId="64FC47D4">
            <w:pPr>
              <w:pageBreakBefore w:val="0"/>
              <w:kinsoku/>
              <w:wordWrap/>
              <w:overflowPunct/>
              <w:topLinePunct w:val="0"/>
              <w:bidi w:val="0"/>
              <w:spacing w:line="288" w:lineRule="auto"/>
              <w:textAlignment w:val="auto"/>
              <w:rPr>
                <w:rFonts w:hint="eastAsia" w:ascii="仿宋" w:hAnsi="仿宋" w:eastAsia="仿宋" w:cs="仿宋"/>
                <w:sz w:val="24"/>
              </w:rPr>
            </w:pPr>
          </w:p>
        </w:tc>
      </w:tr>
      <w:tr w14:paraId="1BD5024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3036F6">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1.6.2</w:t>
            </w:r>
          </w:p>
        </w:tc>
        <w:tc>
          <w:tcPr>
            <w:tcW w:w="8149" w:type="dxa"/>
            <w:vAlign w:val="center"/>
          </w:tcPr>
          <w:p w14:paraId="3A893F9E">
            <w:pPr>
              <w:pageBreakBefore w:val="0"/>
              <w:kinsoku/>
              <w:wordWrap/>
              <w:overflowPunct/>
              <w:topLinePunct w:val="0"/>
              <w:bidi w:val="0"/>
              <w:spacing w:line="288" w:lineRule="auto"/>
              <w:textAlignment w:val="auto"/>
              <w:rPr>
                <w:rFonts w:hint="eastAsia" w:ascii="仿宋" w:hAnsi="仿宋" w:eastAsia="仿宋" w:cs="仿宋"/>
                <w:sz w:val="24"/>
              </w:rPr>
            </w:pPr>
          </w:p>
        </w:tc>
      </w:tr>
      <w:tr w14:paraId="672158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3B9D021">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1.7.1</w:t>
            </w:r>
          </w:p>
        </w:tc>
        <w:tc>
          <w:tcPr>
            <w:tcW w:w="8149" w:type="dxa"/>
            <w:vAlign w:val="center"/>
          </w:tcPr>
          <w:p w14:paraId="245FA5C0">
            <w:pPr>
              <w:pageBreakBefore w:val="0"/>
              <w:kinsoku/>
              <w:wordWrap/>
              <w:overflowPunct/>
              <w:topLinePunct w:val="0"/>
              <w:bidi w:val="0"/>
              <w:spacing w:line="288" w:lineRule="auto"/>
              <w:textAlignment w:val="auto"/>
              <w:rPr>
                <w:rFonts w:hint="eastAsia" w:ascii="仿宋" w:hAnsi="仿宋" w:eastAsia="仿宋" w:cs="仿宋"/>
                <w:sz w:val="24"/>
              </w:rPr>
            </w:pPr>
          </w:p>
        </w:tc>
      </w:tr>
      <w:tr w14:paraId="55B122D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00DA217">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1.7.2</w:t>
            </w:r>
          </w:p>
        </w:tc>
        <w:tc>
          <w:tcPr>
            <w:tcW w:w="8149" w:type="dxa"/>
            <w:vAlign w:val="center"/>
          </w:tcPr>
          <w:p w14:paraId="468D18C7">
            <w:pPr>
              <w:pageBreakBefore w:val="0"/>
              <w:kinsoku/>
              <w:wordWrap/>
              <w:overflowPunct/>
              <w:topLinePunct w:val="0"/>
              <w:bidi w:val="0"/>
              <w:spacing w:line="288" w:lineRule="auto"/>
              <w:textAlignment w:val="auto"/>
              <w:rPr>
                <w:rFonts w:hint="eastAsia" w:ascii="仿宋" w:hAnsi="仿宋" w:eastAsia="仿宋" w:cs="仿宋"/>
                <w:sz w:val="24"/>
              </w:rPr>
            </w:pPr>
          </w:p>
        </w:tc>
      </w:tr>
      <w:tr w14:paraId="420DBED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387949FF">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1.7.3</w:t>
            </w:r>
          </w:p>
        </w:tc>
        <w:tc>
          <w:tcPr>
            <w:tcW w:w="8149" w:type="dxa"/>
            <w:vAlign w:val="center"/>
          </w:tcPr>
          <w:p w14:paraId="409D0FC4">
            <w:pPr>
              <w:pageBreakBefore w:val="0"/>
              <w:kinsoku/>
              <w:wordWrap/>
              <w:overflowPunct/>
              <w:topLinePunct w:val="0"/>
              <w:bidi w:val="0"/>
              <w:spacing w:line="288" w:lineRule="auto"/>
              <w:textAlignment w:val="auto"/>
              <w:rPr>
                <w:rFonts w:hint="eastAsia" w:ascii="仿宋" w:hAnsi="仿宋" w:eastAsia="仿宋" w:cs="仿宋"/>
                <w:sz w:val="24"/>
              </w:rPr>
            </w:pPr>
          </w:p>
        </w:tc>
      </w:tr>
      <w:tr w14:paraId="36FFEF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39D2C50">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1.7.4.1</w:t>
            </w:r>
          </w:p>
        </w:tc>
        <w:tc>
          <w:tcPr>
            <w:tcW w:w="8149" w:type="dxa"/>
            <w:vAlign w:val="center"/>
          </w:tcPr>
          <w:p w14:paraId="4371FC63">
            <w:pPr>
              <w:pageBreakBefore w:val="0"/>
              <w:kinsoku/>
              <w:wordWrap/>
              <w:overflowPunct/>
              <w:topLinePunct w:val="0"/>
              <w:bidi w:val="0"/>
              <w:spacing w:line="288" w:lineRule="auto"/>
              <w:textAlignment w:val="auto"/>
              <w:rPr>
                <w:rFonts w:hint="eastAsia" w:ascii="仿宋" w:hAnsi="仿宋" w:eastAsia="仿宋" w:cs="仿宋"/>
                <w:sz w:val="24"/>
              </w:rPr>
            </w:pPr>
          </w:p>
        </w:tc>
      </w:tr>
      <w:tr w14:paraId="4BE1DA7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229D6D72">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1.7.4.2</w:t>
            </w:r>
          </w:p>
        </w:tc>
        <w:tc>
          <w:tcPr>
            <w:tcW w:w="8149" w:type="dxa"/>
            <w:vAlign w:val="center"/>
          </w:tcPr>
          <w:p w14:paraId="67B47E07">
            <w:pPr>
              <w:pageBreakBefore w:val="0"/>
              <w:kinsoku/>
              <w:wordWrap/>
              <w:overflowPunct/>
              <w:topLinePunct w:val="0"/>
              <w:bidi w:val="0"/>
              <w:spacing w:line="288" w:lineRule="auto"/>
              <w:textAlignment w:val="auto"/>
              <w:rPr>
                <w:rFonts w:hint="eastAsia" w:ascii="仿宋" w:hAnsi="仿宋" w:eastAsia="仿宋" w:cs="仿宋"/>
                <w:sz w:val="24"/>
              </w:rPr>
            </w:pPr>
          </w:p>
        </w:tc>
      </w:tr>
      <w:tr w14:paraId="3B3D6F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41E3F4D4">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1.7.4.3</w:t>
            </w:r>
          </w:p>
        </w:tc>
        <w:tc>
          <w:tcPr>
            <w:tcW w:w="8149" w:type="dxa"/>
            <w:vAlign w:val="center"/>
          </w:tcPr>
          <w:p w14:paraId="15D8FE93">
            <w:pPr>
              <w:pageBreakBefore w:val="0"/>
              <w:kinsoku/>
              <w:wordWrap/>
              <w:overflowPunct/>
              <w:topLinePunct w:val="0"/>
              <w:bidi w:val="0"/>
              <w:spacing w:line="288" w:lineRule="auto"/>
              <w:textAlignment w:val="auto"/>
              <w:rPr>
                <w:rFonts w:hint="eastAsia" w:ascii="仿宋" w:hAnsi="仿宋" w:eastAsia="仿宋" w:cs="仿宋"/>
                <w:sz w:val="24"/>
              </w:rPr>
            </w:pPr>
          </w:p>
        </w:tc>
      </w:tr>
      <w:tr w14:paraId="6E4EA95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85F73D3">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1.8.7</w:t>
            </w:r>
          </w:p>
        </w:tc>
        <w:tc>
          <w:tcPr>
            <w:tcW w:w="8149" w:type="dxa"/>
            <w:vAlign w:val="center"/>
          </w:tcPr>
          <w:p w14:paraId="7783784A">
            <w:pPr>
              <w:pageBreakBefore w:val="0"/>
              <w:kinsoku/>
              <w:wordWrap/>
              <w:overflowPunct/>
              <w:topLinePunct w:val="0"/>
              <w:bidi w:val="0"/>
              <w:spacing w:line="288" w:lineRule="auto"/>
              <w:textAlignment w:val="auto"/>
              <w:rPr>
                <w:rFonts w:hint="eastAsia" w:ascii="仿宋" w:hAnsi="仿宋" w:eastAsia="仿宋" w:cs="仿宋"/>
                <w:sz w:val="24"/>
              </w:rPr>
            </w:pPr>
          </w:p>
        </w:tc>
      </w:tr>
      <w:tr w14:paraId="4D81E0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8B78C6">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1.9.1</w:t>
            </w:r>
          </w:p>
        </w:tc>
        <w:tc>
          <w:tcPr>
            <w:tcW w:w="8149" w:type="dxa"/>
            <w:vAlign w:val="center"/>
          </w:tcPr>
          <w:p w14:paraId="2D24E5BE">
            <w:pPr>
              <w:pageBreakBefore w:val="0"/>
              <w:kinsoku/>
              <w:wordWrap/>
              <w:overflowPunct/>
              <w:topLinePunct w:val="0"/>
              <w:bidi w:val="0"/>
              <w:spacing w:line="288" w:lineRule="auto"/>
              <w:textAlignment w:val="auto"/>
              <w:rPr>
                <w:rFonts w:hint="eastAsia" w:ascii="仿宋" w:hAnsi="仿宋" w:eastAsia="仿宋" w:cs="仿宋"/>
                <w:sz w:val="24"/>
              </w:rPr>
            </w:pPr>
          </w:p>
        </w:tc>
      </w:tr>
      <w:tr w14:paraId="3CDB107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7141D44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1.9.2</w:t>
            </w:r>
          </w:p>
        </w:tc>
        <w:tc>
          <w:tcPr>
            <w:tcW w:w="8149" w:type="dxa"/>
            <w:vAlign w:val="center"/>
          </w:tcPr>
          <w:p w14:paraId="36E9C4C2">
            <w:pPr>
              <w:pageBreakBefore w:val="0"/>
              <w:kinsoku/>
              <w:wordWrap/>
              <w:overflowPunct/>
              <w:topLinePunct w:val="0"/>
              <w:bidi w:val="0"/>
              <w:spacing w:line="288" w:lineRule="auto"/>
              <w:textAlignment w:val="auto"/>
              <w:rPr>
                <w:rFonts w:hint="eastAsia" w:ascii="仿宋" w:hAnsi="仿宋" w:eastAsia="仿宋" w:cs="仿宋"/>
                <w:sz w:val="24"/>
              </w:rPr>
            </w:pPr>
          </w:p>
        </w:tc>
      </w:tr>
      <w:tr w14:paraId="2F6D184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19EA94F9">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2.3.2</w:t>
            </w:r>
          </w:p>
        </w:tc>
        <w:tc>
          <w:tcPr>
            <w:tcW w:w="8149" w:type="dxa"/>
            <w:vAlign w:val="center"/>
          </w:tcPr>
          <w:p w14:paraId="1568B302">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00248F0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6287E9DA">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2.5</w:t>
            </w:r>
          </w:p>
        </w:tc>
        <w:tc>
          <w:tcPr>
            <w:tcW w:w="8149" w:type="dxa"/>
            <w:vAlign w:val="center"/>
          </w:tcPr>
          <w:p w14:paraId="41831888">
            <w:pPr>
              <w:pageBreakBefore w:val="0"/>
              <w:kinsoku/>
              <w:wordWrap/>
              <w:overflowPunct/>
              <w:topLinePunct w:val="0"/>
              <w:bidi w:val="0"/>
              <w:spacing w:line="288" w:lineRule="auto"/>
              <w:ind w:left="-420" w:leftChars="-200" w:right="-420" w:rightChars="-200" w:firstLine="480" w:firstLineChars="200"/>
              <w:textAlignment w:val="auto"/>
              <w:rPr>
                <w:rFonts w:hint="eastAsia" w:ascii="仿宋" w:hAnsi="仿宋" w:eastAsia="仿宋" w:cs="仿宋"/>
                <w:sz w:val="24"/>
              </w:rPr>
            </w:pPr>
          </w:p>
        </w:tc>
      </w:tr>
      <w:tr w14:paraId="1BE5064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E7E0AFF">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2.11.3</w:t>
            </w:r>
          </w:p>
        </w:tc>
        <w:tc>
          <w:tcPr>
            <w:tcW w:w="8149" w:type="dxa"/>
            <w:vAlign w:val="center"/>
          </w:tcPr>
          <w:p w14:paraId="339AF136">
            <w:pPr>
              <w:pageBreakBefore w:val="0"/>
              <w:kinsoku/>
              <w:wordWrap/>
              <w:overflowPunct/>
              <w:topLinePunct w:val="0"/>
              <w:bidi w:val="0"/>
              <w:spacing w:line="288" w:lineRule="auto"/>
              <w:textAlignment w:val="auto"/>
              <w:rPr>
                <w:rFonts w:hint="eastAsia" w:ascii="仿宋" w:hAnsi="仿宋" w:eastAsia="仿宋" w:cs="仿宋"/>
                <w:sz w:val="24"/>
              </w:rPr>
            </w:pPr>
          </w:p>
        </w:tc>
      </w:tr>
      <w:tr w14:paraId="6E697A5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22C8EDE9">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 xml:space="preserve">2.11.4 </w:t>
            </w:r>
          </w:p>
        </w:tc>
        <w:tc>
          <w:tcPr>
            <w:tcW w:w="8149" w:type="dxa"/>
          </w:tcPr>
          <w:p w14:paraId="170D5C67">
            <w:pPr>
              <w:pageBreakBefore w:val="0"/>
              <w:kinsoku/>
              <w:wordWrap/>
              <w:overflowPunct/>
              <w:topLinePunct w:val="0"/>
              <w:bidi w:val="0"/>
              <w:spacing w:line="288" w:lineRule="auto"/>
              <w:textAlignment w:val="auto"/>
              <w:rPr>
                <w:rFonts w:hint="eastAsia" w:ascii="仿宋" w:hAnsi="仿宋" w:eastAsia="仿宋" w:cs="仿宋"/>
                <w:sz w:val="24"/>
              </w:rPr>
            </w:pPr>
          </w:p>
        </w:tc>
      </w:tr>
      <w:tr w14:paraId="66D9F41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569A525B">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2.15.1</w:t>
            </w:r>
          </w:p>
        </w:tc>
        <w:tc>
          <w:tcPr>
            <w:tcW w:w="8149" w:type="dxa"/>
            <w:vAlign w:val="center"/>
          </w:tcPr>
          <w:p w14:paraId="7A2275C9">
            <w:pPr>
              <w:pageBreakBefore w:val="0"/>
              <w:kinsoku/>
              <w:wordWrap/>
              <w:overflowPunct/>
              <w:topLinePunct w:val="0"/>
              <w:bidi w:val="0"/>
              <w:spacing w:line="288" w:lineRule="auto"/>
              <w:textAlignment w:val="auto"/>
              <w:rPr>
                <w:rFonts w:hint="eastAsia" w:ascii="仿宋" w:hAnsi="仿宋" w:eastAsia="仿宋" w:cs="仿宋"/>
                <w:sz w:val="24"/>
              </w:rPr>
            </w:pPr>
          </w:p>
        </w:tc>
      </w:tr>
      <w:tr w14:paraId="42C974A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vAlign w:val="center"/>
          </w:tcPr>
          <w:p w14:paraId="0065E578">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2.15.3</w:t>
            </w:r>
          </w:p>
        </w:tc>
        <w:tc>
          <w:tcPr>
            <w:tcW w:w="8149" w:type="dxa"/>
            <w:vAlign w:val="center"/>
          </w:tcPr>
          <w:p w14:paraId="02F3E78C">
            <w:pPr>
              <w:pageBreakBefore w:val="0"/>
              <w:kinsoku/>
              <w:wordWrap/>
              <w:overflowPunct/>
              <w:topLinePunct w:val="0"/>
              <w:bidi w:val="0"/>
              <w:spacing w:line="288" w:lineRule="auto"/>
              <w:textAlignment w:val="auto"/>
              <w:rPr>
                <w:rFonts w:hint="eastAsia" w:ascii="仿宋" w:hAnsi="仿宋" w:eastAsia="仿宋" w:cs="仿宋"/>
                <w:sz w:val="24"/>
              </w:rPr>
            </w:pPr>
          </w:p>
        </w:tc>
      </w:tr>
      <w:tr w14:paraId="3B5475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23" w:hRule="atLeast"/>
        </w:trPr>
        <w:tc>
          <w:tcPr>
            <w:tcW w:w="977" w:type="dxa"/>
            <w:tcBorders>
              <w:left w:val="single" w:color="auto" w:sz="4" w:space="0"/>
            </w:tcBorders>
          </w:tcPr>
          <w:p w14:paraId="5180D590">
            <w:pPr>
              <w:pageBreakBefore w:val="0"/>
              <w:kinsoku/>
              <w:wordWrap/>
              <w:overflowPunct/>
              <w:topLinePunct w:val="0"/>
              <w:bidi w:val="0"/>
              <w:spacing w:line="288" w:lineRule="auto"/>
              <w:textAlignment w:val="auto"/>
              <w:rPr>
                <w:rFonts w:hint="eastAsia" w:ascii="仿宋" w:hAnsi="仿宋" w:eastAsia="仿宋" w:cs="仿宋"/>
                <w:sz w:val="24"/>
              </w:rPr>
            </w:pPr>
            <w:r>
              <w:rPr>
                <w:rFonts w:hint="eastAsia" w:ascii="仿宋" w:hAnsi="仿宋" w:eastAsia="仿宋" w:cs="仿宋"/>
                <w:sz w:val="24"/>
              </w:rPr>
              <w:t>2.19</w:t>
            </w:r>
          </w:p>
        </w:tc>
        <w:tc>
          <w:tcPr>
            <w:tcW w:w="8149" w:type="dxa"/>
          </w:tcPr>
          <w:p w14:paraId="2B98F978">
            <w:pPr>
              <w:pageBreakBefore w:val="0"/>
              <w:kinsoku/>
              <w:wordWrap/>
              <w:overflowPunct/>
              <w:topLinePunct w:val="0"/>
              <w:bidi w:val="0"/>
              <w:spacing w:line="288" w:lineRule="auto"/>
              <w:textAlignment w:val="auto"/>
              <w:rPr>
                <w:rFonts w:hint="eastAsia" w:ascii="仿宋" w:hAnsi="仿宋" w:eastAsia="仿宋" w:cs="仿宋"/>
                <w:sz w:val="24"/>
              </w:rPr>
            </w:pPr>
          </w:p>
        </w:tc>
      </w:tr>
    </w:tbl>
    <w:p w14:paraId="16B45701">
      <w:pPr>
        <w:spacing w:line="288" w:lineRule="auto"/>
        <w:rPr>
          <w:rFonts w:ascii="仿宋" w:hAnsi="仿宋" w:eastAsia="仿宋" w:cs="仿宋"/>
        </w:rPr>
      </w:pPr>
    </w:p>
    <w:p w14:paraId="4BF42585">
      <w:pPr>
        <w:spacing w:line="288" w:lineRule="auto"/>
        <w:jc w:val="center"/>
        <w:rPr>
          <w:rFonts w:ascii="仿宋" w:hAnsi="仿宋" w:eastAsia="仿宋" w:cs="仿宋"/>
          <w:b/>
          <w:sz w:val="36"/>
          <w:szCs w:val="36"/>
        </w:rPr>
      </w:pPr>
    </w:p>
    <w:p w14:paraId="6912C1AD">
      <w:pPr>
        <w:spacing w:line="288" w:lineRule="auto"/>
        <w:jc w:val="center"/>
        <w:rPr>
          <w:rFonts w:ascii="仿宋" w:hAnsi="仿宋" w:eastAsia="仿宋" w:cs="仿宋"/>
          <w:b/>
          <w:sz w:val="36"/>
          <w:szCs w:val="36"/>
        </w:rPr>
      </w:pPr>
    </w:p>
    <w:p w14:paraId="1521CAF6">
      <w:pPr>
        <w:spacing w:line="288" w:lineRule="auto"/>
        <w:jc w:val="center"/>
        <w:rPr>
          <w:rFonts w:ascii="仿宋" w:hAnsi="仿宋" w:eastAsia="仿宋" w:cs="仿宋"/>
          <w:b/>
          <w:sz w:val="36"/>
          <w:szCs w:val="36"/>
        </w:rPr>
      </w:pPr>
    </w:p>
    <w:p w14:paraId="2D05541C">
      <w:pPr>
        <w:spacing w:line="288" w:lineRule="auto"/>
        <w:jc w:val="both"/>
        <w:rPr>
          <w:rFonts w:ascii="仿宋" w:hAnsi="仿宋" w:eastAsia="仿宋" w:cs="仿宋"/>
          <w:b/>
          <w:sz w:val="36"/>
          <w:szCs w:val="36"/>
        </w:rPr>
      </w:pPr>
    </w:p>
    <w:p w14:paraId="6BAB6E87">
      <w:pPr>
        <w:spacing w:line="288" w:lineRule="auto"/>
        <w:jc w:val="center"/>
        <w:rPr>
          <w:rFonts w:hint="eastAsia" w:ascii="仿宋" w:hAnsi="仿宋" w:eastAsia="仿宋" w:cs="仿宋"/>
          <w:b/>
          <w:sz w:val="36"/>
          <w:szCs w:val="36"/>
        </w:rPr>
      </w:pPr>
    </w:p>
    <w:p w14:paraId="16E74B87">
      <w:pPr>
        <w:spacing w:line="288" w:lineRule="auto"/>
        <w:jc w:val="center"/>
        <w:rPr>
          <w:rFonts w:ascii="仿宋" w:hAnsi="仿宋" w:eastAsia="仿宋" w:cs="仿宋"/>
          <w:b/>
          <w:sz w:val="36"/>
          <w:szCs w:val="36"/>
        </w:rPr>
      </w:pPr>
      <w:r>
        <w:rPr>
          <w:rFonts w:hint="eastAsia" w:ascii="仿宋" w:hAnsi="仿宋" w:eastAsia="仿宋" w:cs="仿宋"/>
          <w:b/>
          <w:sz w:val="36"/>
          <w:szCs w:val="36"/>
        </w:rPr>
        <w:t>第五部分 评标方法及标准</w:t>
      </w:r>
    </w:p>
    <w:p w14:paraId="0F010E19">
      <w:pPr>
        <w:spacing w:line="288" w:lineRule="auto"/>
        <w:jc w:val="left"/>
        <w:rPr>
          <w:rFonts w:ascii="仿宋" w:hAnsi="仿宋" w:eastAsia="仿宋" w:cs="仿宋"/>
          <w:b/>
          <w:sz w:val="24"/>
        </w:rPr>
      </w:pPr>
      <w:r>
        <w:rPr>
          <w:rFonts w:hint="eastAsia" w:ascii="仿宋" w:hAnsi="仿宋" w:eastAsia="仿宋" w:cs="仿宋"/>
          <w:b/>
          <w:sz w:val="24"/>
        </w:rPr>
        <w:t>1.评标方法：</w:t>
      </w:r>
    </w:p>
    <w:p w14:paraId="5C8D624A">
      <w:pPr>
        <w:spacing w:line="288" w:lineRule="auto"/>
        <w:ind w:firstLine="480" w:firstLineChars="200"/>
        <w:jc w:val="left"/>
        <w:rPr>
          <w:rFonts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C9BB439">
      <w:pPr>
        <w:spacing w:line="288" w:lineRule="auto"/>
        <w:ind w:firstLine="472" w:firstLineChars="196"/>
        <w:jc w:val="left"/>
        <w:rPr>
          <w:rFonts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14E5D16B">
      <w:pPr>
        <w:spacing w:line="288" w:lineRule="auto"/>
        <w:ind w:firstLine="482" w:firstLineChars="200"/>
        <w:jc w:val="left"/>
        <w:rPr>
          <w:rFonts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3EF11AE7">
      <w:pPr>
        <w:spacing w:line="288" w:lineRule="auto"/>
        <w:jc w:val="left"/>
        <w:rPr>
          <w:rFonts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8</w:t>
      </w:r>
      <w:r>
        <w:rPr>
          <w:rFonts w:hint="eastAsia" w:ascii="仿宋" w:hAnsi="仿宋" w:eastAsia="仿宋" w:cs="仿宋"/>
          <w:sz w:val="24"/>
          <w:u w:val="single"/>
        </w:rPr>
        <w:t xml:space="preserve">0 </w:t>
      </w:r>
      <w:r>
        <w:rPr>
          <w:rFonts w:hint="eastAsia" w:ascii="仿宋" w:hAnsi="仿宋" w:eastAsia="仿宋" w:cs="仿宋"/>
          <w:sz w:val="24"/>
        </w:rPr>
        <w:t>分，价格分</w:t>
      </w:r>
      <w:r>
        <w:rPr>
          <w:rFonts w:hint="eastAsia" w:ascii="仿宋" w:hAnsi="仿宋" w:eastAsia="仿宋" w:cs="仿宋"/>
          <w:sz w:val="24"/>
          <w:u w:val="single"/>
        </w:rPr>
        <w:t xml:space="preserve"> </w:t>
      </w:r>
      <w:r>
        <w:rPr>
          <w:rFonts w:hint="eastAsia" w:ascii="仿宋" w:hAnsi="仿宋" w:eastAsia="仿宋" w:cs="仿宋"/>
          <w:sz w:val="24"/>
          <w:u w:val="single"/>
          <w:lang w:val="en-US" w:eastAsia="zh-CN"/>
        </w:rPr>
        <w:t>20</w:t>
      </w:r>
      <w:r>
        <w:rPr>
          <w:rFonts w:hint="eastAsia" w:ascii="仿宋" w:hAnsi="仿宋" w:eastAsia="仿宋" w:cs="仿宋"/>
          <w:sz w:val="24"/>
          <w:u w:val="single"/>
        </w:rPr>
        <w:t xml:space="preserve"> </w:t>
      </w:r>
      <w:r>
        <w:rPr>
          <w:rFonts w:hint="eastAsia" w:ascii="仿宋" w:hAnsi="仿宋" w:eastAsia="仿宋" w:cs="仿宋"/>
          <w:sz w:val="24"/>
        </w:rPr>
        <w:t>分。评分依下述所列为评标打分依据，分值如下（计算分值时，按其算术平均值保留小数2位）。</w:t>
      </w:r>
    </w:p>
    <w:p w14:paraId="7B5F1208">
      <w:pPr>
        <w:spacing w:line="288" w:lineRule="auto"/>
        <w:rPr>
          <w:rFonts w:hint="eastAsia"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w:t>
      </w:r>
      <w:r>
        <w:rPr>
          <w:rFonts w:hint="eastAsia" w:ascii="仿宋" w:hAnsi="仿宋" w:eastAsia="仿宋" w:cs="仿宋"/>
          <w:b/>
          <w:bCs/>
          <w:iCs/>
          <w:sz w:val="24"/>
          <w:u w:val="single"/>
          <w:lang w:val="en-US" w:eastAsia="zh-CN"/>
        </w:rPr>
        <w:t>8</w:t>
      </w:r>
      <w:r>
        <w:rPr>
          <w:rFonts w:hint="eastAsia" w:ascii="仿宋" w:hAnsi="仿宋" w:eastAsia="仿宋" w:cs="仿宋"/>
          <w:b/>
          <w:bCs/>
          <w:iCs/>
          <w:sz w:val="24"/>
          <w:u w:val="single"/>
        </w:rPr>
        <w:t xml:space="preserve">0 </w:t>
      </w:r>
      <w:r>
        <w:rPr>
          <w:rFonts w:hint="eastAsia" w:ascii="仿宋" w:hAnsi="仿宋" w:eastAsia="仿宋" w:cs="仿宋"/>
          <w:b/>
          <w:bCs/>
          <w:iCs/>
          <w:sz w:val="24"/>
        </w:rPr>
        <w:t>分）</w:t>
      </w:r>
    </w:p>
    <w:tbl>
      <w:tblPr>
        <w:tblStyle w:val="63"/>
        <w:tblW w:w="94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1375"/>
        <w:gridCol w:w="6529"/>
        <w:gridCol w:w="818"/>
      </w:tblGrid>
      <w:tr w14:paraId="78F4D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767" w:type="dxa"/>
            <w:noWrap w:val="0"/>
            <w:vAlign w:val="center"/>
          </w:tcPr>
          <w:p w14:paraId="2C152343">
            <w:pPr>
              <w:spacing w:line="288" w:lineRule="auto"/>
              <w:jc w:val="left"/>
              <w:rPr>
                <w:rFonts w:hint="eastAsia" w:ascii="仿宋" w:hAnsi="仿宋" w:eastAsia="仿宋" w:cs="仿宋"/>
                <w:sz w:val="24"/>
                <w:lang w:eastAsia="zh-CN"/>
              </w:rPr>
            </w:pPr>
            <w:r>
              <w:rPr>
                <w:rFonts w:hint="eastAsia" w:ascii="仿宋" w:hAnsi="仿宋" w:eastAsia="仿宋" w:cs="仿宋"/>
                <w:sz w:val="24"/>
                <w:lang w:eastAsia="zh-CN"/>
              </w:rPr>
              <w:t>序号</w:t>
            </w:r>
          </w:p>
        </w:tc>
        <w:tc>
          <w:tcPr>
            <w:tcW w:w="1375" w:type="dxa"/>
            <w:noWrap w:val="0"/>
            <w:vAlign w:val="center"/>
          </w:tcPr>
          <w:p w14:paraId="234068EB">
            <w:pPr>
              <w:spacing w:line="288" w:lineRule="auto"/>
              <w:jc w:val="center"/>
              <w:rPr>
                <w:rFonts w:hint="eastAsia" w:ascii="仿宋" w:hAnsi="仿宋" w:eastAsia="仿宋" w:cs="仿宋"/>
                <w:sz w:val="24"/>
              </w:rPr>
            </w:pPr>
            <w:r>
              <w:rPr>
                <w:rFonts w:hint="eastAsia" w:ascii="仿宋" w:hAnsi="仿宋" w:eastAsia="仿宋" w:cs="仿宋"/>
                <w:sz w:val="24"/>
              </w:rPr>
              <w:t>评分因素</w:t>
            </w:r>
          </w:p>
        </w:tc>
        <w:tc>
          <w:tcPr>
            <w:tcW w:w="6529" w:type="dxa"/>
            <w:noWrap w:val="0"/>
            <w:vAlign w:val="center"/>
          </w:tcPr>
          <w:p w14:paraId="77E8B2EC">
            <w:pPr>
              <w:spacing w:line="288" w:lineRule="auto"/>
              <w:jc w:val="center"/>
              <w:rPr>
                <w:rFonts w:hint="eastAsia" w:ascii="仿宋" w:hAnsi="仿宋" w:eastAsia="仿宋" w:cs="仿宋"/>
                <w:sz w:val="24"/>
              </w:rPr>
            </w:pPr>
            <w:r>
              <w:rPr>
                <w:rFonts w:hint="eastAsia" w:ascii="仿宋" w:hAnsi="仿宋" w:eastAsia="仿宋" w:cs="仿宋"/>
                <w:sz w:val="24"/>
              </w:rPr>
              <w:t>评分细则</w:t>
            </w:r>
          </w:p>
        </w:tc>
        <w:tc>
          <w:tcPr>
            <w:tcW w:w="818" w:type="dxa"/>
            <w:noWrap w:val="0"/>
            <w:vAlign w:val="center"/>
          </w:tcPr>
          <w:p w14:paraId="3AB92635">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分值</w:t>
            </w:r>
          </w:p>
        </w:tc>
      </w:tr>
      <w:tr w14:paraId="5D6A0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7" w:type="dxa"/>
            <w:noWrap w:val="0"/>
            <w:vAlign w:val="center"/>
          </w:tcPr>
          <w:p w14:paraId="207E599A">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w:t>
            </w:r>
          </w:p>
        </w:tc>
        <w:tc>
          <w:tcPr>
            <w:tcW w:w="1375" w:type="dxa"/>
            <w:noWrap w:val="0"/>
            <w:vAlign w:val="center"/>
          </w:tcPr>
          <w:p w14:paraId="6693FD83">
            <w:pPr>
              <w:spacing w:line="288" w:lineRule="auto"/>
              <w:jc w:val="center"/>
              <w:rPr>
                <w:rFonts w:hint="eastAsia" w:ascii="仿宋" w:hAnsi="仿宋" w:eastAsia="仿宋" w:cs="仿宋"/>
                <w:sz w:val="24"/>
              </w:rPr>
            </w:pPr>
            <w:r>
              <w:rPr>
                <w:rFonts w:hint="eastAsia" w:ascii="仿宋" w:hAnsi="仿宋" w:eastAsia="仿宋" w:cs="仿宋"/>
                <w:sz w:val="24"/>
                <w:lang w:val="en-US" w:eastAsia="zh-CN"/>
              </w:rPr>
              <w:t>业绩</w:t>
            </w:r>
          </w:p>
        </w:tc>
        <w:tc>
          <w:tcPr>
            <w:tcW w:w="6529" w:type="dxa"/>
            <w:noWrap w:val="0"/>
            <w:vAlign w:val="center"/>
          </w:tcPr>
          <w:p w14:paraId="681B892C">
            <w:pPr>
              <w:spacing w:line="288" w:lineRule="auto"/>
              <w:jc w:val="left"/>
              <w:rPr>
                <w:rFonts w:hint="eastAsia" w:ascii="仿宋" w:hAnsi="仿宋" w:eastAsia="仿宋" w:cs="仿宋"/>
                <w:sz w:val="24"/>
              </w:rPr>
            </w:pPr>
            <w:r>
              <w:rPr>
                <w:rFonts w:hint="eastAsia" w:ascii="仿宋" w:hAnsi="仿宋" w:eastAsia="仿宋" w:cs="仿宋"/>
                <w:sz w:val="24"/>
              </w:rPr>
              <w:t>投标人提供自</w:t>
            </w:r>
            <w:r>
              <w:rPr>
                <w:rFonts w:hint="eastAsia" w:ascii="仿宋" w:hAnsi="仿宋" w:eastAsia="仿宋" w:cs="仿宋"/>
                <w:sz w:val="24"/>
                <w:lang w:val="en-US" w:eastAsia="zh-CN"/>
              </w:rPr>
              <w:t>2022</w:t>
            </w:r>
            <w:r>
              <w:rPr>
                <w:rFonts w:hint="eastAsia" w:ascii="仿宋" w:hAnsi="仿宋" w:eastAsia="仿宋" w:cs="仿宋"/>
                <w:sz w:val="24"/>
              </w:rPr>
              <w:t>年1月1日以来</w:t>
            </w:r>
            <w:r>
              <w:rPr>
                <w:rFonts w:hint="eastAsia" w:ascii="仿宋" w:hAnsi="仿宋" w:eastAsia="仿宋" w:cs="仿宋"/>
                <w:sz w:val="24"/>
                <w:lang w:val="en-US" w:eastAsia="zh-CN"/>
              </w:rPr>
              <w:t>同类服务</w:t>
            </w:r>
            <w:r>
              <w:rPr>
                <w:rFonts w:hint="eastAsia" w:ascii="仿宋" w:hAnsi="仿宋" w:eastAsia="仿宋" w:cs="仿宋"/>
                <w:sz w:val="24"/>
              </w:rPr>
              <w:t>合同</w:t>
            </w:r>
            <w:r>
              <w:rPr>
                <w:rFonts w:hint="eastAsia" w:ascii="仿宋" w:hAnsi="仿宋" w:eastAsia="仿宋" w:cs="仿宋"/>
                <w:sz w:val="24"/>
                <w:lang w:val="en-US" w:eastAsia="zh-CN"/>
              </w:rPr>
              <w:t>的</w:t>
            </w:r>
            <w:r>
              <w:rPr>
                <w:rFonts w:hint="eastAsia" w:ascii="仿宋" w:hAnsi="仿宋" w:eastAsia="仿宋" w:cs="仿宋"/>
                <w:sz w:val="24"/>
              </w:rPr>
              <w:t>业绩，每提供1个单位合同得1分，最高得</w:t>
            </w:r>
            <w:r>
              <w:rPr>
                <w:rFonts w:hint="eastAsia" w:ascii="仿宋" w:hAnsi="仿宋" w:eastAsia="仿宋" w:cs="仿宋"/>
                <w:sz w:val="24"/>
                <w:lang w:val="en-US" w:eastAsia="zh-CN"/>
              </w:rPr>
              <w:t>2</w:t>
            </w:r>
            <w:r>
              <w:rPr>
                <w:rFonts w:hint="eastAsia" w:ascii="仿宋" w:hAnsi="仿宋" w:eastAsia="仿宋" w:cs="仿宋"/>
                <w:sz w:val="24"/>
              </w:rPr>
              <w:t>分。（须提供合同原件</w:t>
            </w:r>
            <w:r>
              <w:rPr>
                <w:rFonts w:hint="eastAsia" w:ascii="仿宋" w:hAnsi="仿宋" w:eastAsia="仿宋" w:cs="仿宋"/>
                <w:sz w:val="24"/>
                <w:lang w:val="en-US" w:eastAsia="zh-CN"/>
              </w:rPr>
              <w:t>复印件</w:t>
            </w:r>
            <w:r>
              <w:rPr>
                <w:rFonts w:hint="eastAsia" w:ascii="仿宋" w:hAnsi="仿宋" w:eastAsia="仿宋" w:cs="仿宋"/>
                <w:sz w:val="24"/>
              </w:rPr>
              <w:t>加盖供应商公章，没有提供不得分）。</w:t>
            </w:r>
          </w:p>
        </w:tc>
        <w:tc>
          <w:tcPr>
            <w:tcW w:w="818" w:type="dxa"/>
            <w:noWrap w:val="0"/>
            <w:vAlign w:val="center"/>
          </w:tcPr>
          <w:p w14:paraId="3AFB3B94">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2分</w:t>
            </w:r>
          </w:p>
        </w:tc>
      </w:tr>
      <w:tr w14:paraId="634F44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7" w:type="dxa"/>
            <w:noWrap w:val="0"/>
            <w:vAlign w:val="center"/>
          </w:tcPr>
          <w:p w14:paraId="5D7E3E47">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2</w:t>
            </w:r>
          </w:p>
        </w:tc>
        <w:tc>
          <w:tcPr>
            <w:tcW w:w="1375" w:type="dxa"/>
            <w:noWrap w:val="0"/>
            <w:vAlign w:val="center"/>
          </w:tcPr>
          <w:p w14:paraId="687F3EE9">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认证证书</w:t>
            </w:r>
          </w:p>
        </w:tc>
        <w:tc>
          <w:tcPr>
            <w:tcW w:w="6529" w:type="dxa"/>
            <w:noWrap w:val="0"/>
            <w:vAlign w:val="center"/>
          </w:tcPr>
          <w:p w14:paraId="6D832070">
            <w:pPr>
              <w:spacing w:line="288" w:lineRule="auto"/>
              <w:jc w:val="left"/>
              <w:rPr>
                <w:rFonts w:hint="eastAsia" w:ascii="仿宋" w:hAnsi="仿宋" w:eastAsia="仿宋" w:cs="仿宋"/>
                <w:sz w:val="24"/>
                <w:lang w:val="en-US" w:eastAsia="zh-CN"/>
              </w:rPr>
            </w:pPr>
            <w:r>
              <w:rPr>
                <w:rFonts w:hint="eastAsia" w:ascii="仿宋" w:hAnsi="仿宋" w:eastAsia="仿宋" w:cs="仿宋"/>
                <w:color w:val="auto"/>
                <w:sz w:val="24"/>
              </w:rPr>
              <w:t>投标人</w:t>
            </w:r>
            <w:r>
              <w:rPr>
                <w:rFonts w:hint="eastAsia" w:ascii="仿宋" w:hAnsi="仿宋" w:eastAsia="仿宋" w:cs="仿宋"/>
                <w:sz w:val="24"/>
                <w:lang w:val="en-US" w:eastAsia="zh-CN"/>
              </w:rPr>
              <w:t>具有有效的质量管理体系认证证书、环境管理体系认证证书、职业健康安全管理体系认证证书每个得2分，</w:t>
            </w:r>
            <w:r>
              <w:rPr>
                <w:rFonts w:hint="eastAsia" w:ascii="仿宋" w:hAnsi="仿宋" w:eastAsia="仿宋" w:cs="仿宋"/>
                <w:sz w:val="24"/>
              </w:rPr>
              <w:t>最高得</w:t>
            </w:r>
            <w:r>
              <w:rPr>
                <w:rFonts w:hint="eastAsia" w:ascii="仿宋" w:hAnsi="仿宋" w:eastAsia="仿宋" w:cs="仿宋"/>
                <w:sz w:val="24"/>
                <w:lang w:val="en-US" w:eastAsia="zh-CN"/>
              </w:rPr>
              <w:t>6</w:t>
            </w:r>
            <w:r>
              <w:rPr>
                <w:rFonts w:hint="eastAsia" w:ascii="仿宋" w:hAnsi="仿宋" w:eastAsia="仿宋" w:cs="仿宋"/>
                <w:sz w:val="24"/>
              </w:rPr>
              <w:t>分。</w:t>
            </w:r>
          </w:p>
          <w:p w14:paraId="3C8C85F4">
            <w:pPr>
              <w:pStyle w:val="62"/>
              <w:ind w:left="0" w:leftChars="0" w:firstLine="0" w:firstLineChars="0"/>
              <w:rPr>
                <w:rFonts w:hint="eastAsia"/>
                <w:lang w:val="en-US" w:eastAsia="zh-CN"/>
              </w:rPr>
            </w:pPr>
            <w:r>
              <w:rPr>
                <w:rFonts w:hint="eastAsia" w:ascii="仿宋" w:hAnsi="仿宋" w:eastAsia="仿宋" w:cs="仿宋"/>
                <w:color w:val="000000"/>
                <w:sz w:val="24"/>
              </w:rPr>
              <w:t>（提供证书复印件及国家认证认可查询平台（http://cx.cnca.cn）网上查询截图加盖投标人公章，缺一不得分）</w:t>
            </w:r>
          </w:p>
        </w:tc>
        <w:tc>
          <w:tcPr>
            <w:tcW w:w="818" w:type="dxa"/>
            <w:noWrap w:val="0"/>
            <w:vAlign w:val="center"/>
          </w:tcPr>
          <w:p w14:paraId="253CA86E">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6分</w:t>
            </w:r>
          </w:p>
        </w:tc>
      </w:tr>
      <w:tr w14:paraId="4835C9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49" w:hRule="atLeast"/>
          <w:jc w:val="center"/>
        </w:trPr>
        <w:tc>
          <w:tcPr>
            <w:tcW w:w="767" w:type="dxa"/>
            <w:noWrap w:val="0"/>
            <w:vAlign w:val="center"/>
          </w:tcPr>
          <w:p w14:paraId="1438E523">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3</w:t>
            </w:r>
          </w:p>
        </w:tc>
        <w:tc>
          <w:tcPr>
            <w:tcW w:w="1375" w:type="dxa"/>
            <w:vMerge w:val="restart"/>
            <w:noWrap w:val="0"/>
            <w:vAlign w:val="center"/>
          </w:tcPr>
          <w:p w14:paraId="046B9F42">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维修、维保服务团队</w:t>
            </w:r>
          </w:p>
          <w:p w14:paraId="2004405E">
            <w:pPr>
              <w:spacing w:line="288" w:lineRule="auto"/>
              <w:jc w:val="center"/>
              <w:rPr>
                <w:rFonts w:hint="eastAsia" w:ascii="仿宋" w:hAnsi="仿宋" w:eastAsia="仿宋" w:cs="仿宋"/>
                <w:sz w:val="24"/>
                <w:lang w:val="en-US" w:eastAsia="zh-CN"/>
              </w:rPr>
            </w:pPr>
          </w:p>
        </w:tc>
        <w:tc>
          <w:tcPr>
            <w:tcW w:w="6529" w:type="dxa"/>
            <w:noWrap w:val="0"/>
            <w:vAlign w:val="center"/>
          </w:tcPr>
          <w:p w14:paraId="0C9CB92E">
            <w:pPr>
              <w:spacing w:line="288"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投入本项目服务团队持证上岗人数为6人的得1分,每增加1人得1分，最高得10分，少于6人不得分。</w:t>
            </w:r>
          </w:p>
          <w:p w14:paraId="4F2F73FA">
            <w:pPr>
              <w:spacing w:line="288" w:lineRule="auto"/>
              <w:jc w:val="left"/>
              <w:rPr>
                <w:rFonts w:hint="eastAsia" w:ascii="仿宋" w:hAnsi="仿宋" w:eastAsia="仿宋" w:cs="仿宋"/>
                <w:sz w:val="24"/>
                <w:lang w:val="en-US" w:eastAsia="zh-CN"/>
              </w:rPr>
            </w:pPr>
            <w:r>
              <w:rPr>
                <w:rFonts w:hint="eastAsia" w:ascii="仿宋" w:hAnsi="仿宋" w:eastAsia="仿宋" w:cs="仿宋"/>
                <w:color w:val="auto"/>
                <w:sz w:val="24"/>
              </w:rPr>
              <w:t>（提供</w:t>
            </w:r>
            <w:r>
              <w:rPr>
                <w:rFonts w:hint="eastAsia" w:ascii="仿宋" w:hAnsi="仿宋" w:eastAsia="仿宋" w:cs="仿宋"/>
                <w:sz w:val="24"/>
                <w:lang w:val="en-US" w:eastAsia="zh-CN"/>
              </w:rPr>
              <w:t>服务人员名单及</w:t>
            </w:r>
            <w:r>
              <w:rPr>
                <w:rFonts w:hint="eastAsia" w:ascii="仿宋" w:hAnsi="仿宋" w:eastAsia="仿宋" w:cs="仿宋"/>
                <w:color w:val="auto"/>
                <w:sz w:val="24"/>
                <w:lang w:eastAsia="zh-CN"/>
              </w:rPr>
              <w:t>相关证书，并</w:t>
            </w:r>
            <w:r>
              <w:rPr>
                <w:rFonts w:hint="eastAsia" w:ascii="仿宋" w:hAnsi="仿宋" w:eastAsia="仿宋" w:cs="仿宋"/>
                <w:iCs/>
                <w:sz w:val="24"/>
                <w:lang w:val="en-US" w:eastAsia="zh-CN" w:bidi="ar"/>
              </w:rPr>
              <w:t>在本单位缴纳的社保缴纳证明复印件加盖投标人公章</w:t>
            </w:r>
            <w:r>
              <w:rPr>
                <w:rFonts w:hint="eastAsia" w:ascii="仿宋" w:hAnsi="仿宋" w:eastAsia="仿宋" w:cs="仿宋"/>
                <w:color w:val="auto"/>
                <w:sz w:val="24"/>
              </w:rPr>
              <w:t>）</w:t>
            </w:r>
          </w:p>
        </w:tc>
        <w:tc>
          <w:tcPr>
            <w:tcW w:w="818" w:type="dxa"/>
            <w:noWrap w:val="0"/>
            <w:vAlign w:val="center"/>
          </w:tcPr>
          <w:p w14:paraId="4AB28D89">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10分</w:t>
            </w:r>
          </w:p>
        </w:tc>
      </w:tr>
      <w:tr w14:paraId="6B5DB5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67" w:type="dxa"/>
            <w:noWrap w:val="0"/>
            <w:vAlign w:val="center"/>
          </w:tcPr>
          <w:p w14:paraId="2CD162AC">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4</w:t>
            </w:r>
          </w:p>
        </w:tc>
        <w:tc>
          <w:tcPr>
            <w:tcW w:w="1375" w:type="dxa"/>
            <w:vMerge w:val="continue"/>
            <w:noWrap w:val="0"/>
            <w:vAlign w:val="center"/>
          </w:tcPr>
          <w:p w14:paraId="42388BC9">
            <w:pPr>
              <w:spacing w:line="288" w:lineRule="auto"/>
              <w:jc w:val="center"/>
              <w:rPr>
                <w:rFonts w:hint="eastAsia" w:ascii="仿宋" w:hAnsi="仿宋" w:eastAsia="仿宋" w:cs="仿宋"/>
                <w:sz w:val="24"/>
                <w:lang w:val="en-US" w:eastAsia="zh-CN"/>
              </w:rPr>
            </w:pPr>
          </w:p>
        </w:tc>
        <w:tc>
          <w:tcPr>
            <w:tcW w:w="6529" w:type="dxa"/>
            <w:noWrap w:val="0"/>
            <w:vAlign w:val="center"/>
          </w:tcPr>
          <w:p w14:paraId="63D0521F">
            <w:pPr>
              <w:spacing w:line="288"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投入本项目服务团队中具有售后服务管理师证书的每提供1个得1分，最高得4分。</w:t>
            </w:r>
          </w:p>
          <w:p w14:paraId="1080FB17">
            <w:pPr>
              <w:spacing w:line="288" w:lineRule="auto"/>
              <w:jc w:val="left"/>
              <w:rPr>
                <w:rFonts w:hint="eastAsia" w:ascii="仿宋" w:hAnsi="仿宋" w:eastAsia="仿宋" w:cs="仿宋"/>
                <w:sz w:val="24"/>
                <w:lang w:val="en-US" w:eastAsia="zh-CN"/>
              </w:rPr>
            </w:pPr>
            <w:bookmarkStart w:id="163" w:name="OLE_LINK13"/>
            <w:r>
              <w:rPr>
                <w:rFonts w:hint="eastAsia" w:ascii="仿宋" w:hAnsi="仿宋" w:eastAsia="仿宋" w:cs="仿宋"/>
                <w:color w:val="auto"/>
                <w:sz w:val="24"/>
              </w:rPr>
              <w:t>（</w:t>
            </w:r>
            <w:bookmarkStart w:id="164" w:name="OLE_LINK28"/>
            <w:r>
              <w:rPr>
                <w:rFonts w:hint="eastAsia" w:ascii="仿宋" w:hAnsi="仿宋" w:eastAsia="仿宋" w:cs="仿宋"/>
                <w:color w:val="auto"/>
                <w:sz w:val="24"/>
              </w:rPr>
              <w:t>提供</w:t>
            </w:r>
            <w:r>
              <w:rPr>
                <w:rFonts w:hint="eastAsia" w:ascii="仿宋" w:hAnsi="仿宋" w:eastAsia="仿宋" w:cs="仿宋"/>
                <w:color w:val="auto"/>
                <w:sz w:val="24"/>
                <w:lang w:eastAsia="zh-CN"/>
              </w:rPr>
              <w:t>相关证书</w:t>
            </w:r>
            <w:r>
              <w:rPr>
                <w:rFonts w:hint="eastAsia" w:ascii="仿宋" w:hAnsi="仿宋" w:eastAsia="仿宋" w:cs="仿宋"/>
                <w:iCs/>
                <w:sz w:val="24"/>
                <w:lang w:val="en-US" w:eastAsia="zh-CN" w:bidi="ar"/>
              </w:rPr>
              <w:t>及在本单位缴纳的社保缴纳证明复印件加盖投标人公章</w:t>
            </w:r>
            <w:r>
              <w:rPr>
                <w:rFonts w:hint="eastAsia" w:ascii="仿宋" w:hAnsi="仿宋" w:eastAsia="仿宋" w:cs="仿宋"/>
                <w:color w:val="auto"/>
                <w:sz w:val="24"/>
              </w:rPr>
              <w:t>）</w:t>
            </w:r>
            <w:bookmarkEnd w:id="163"/>
            <w:bookmarkEnd w:id="164"/>
          </w:p>
        </w:tc>
        <w:tc>
          <w:tcPr>
            <w:tcW w:w="818" w:type="dxa"/>
            <w:noWrap w:val="0"/>
            <w:vAlign w:val="center"/>
          </w:tcPr>
          <w:p w14:paraId="0D756EEA">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4分</w:t>
            </w:r>
          </w:p>
        </w:tc>
      </w:tr>
      <w:tr w14:paraId="17C8C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4" w:hRule="atLeast"/>
          <w:jc w:val="center"/>
        </w:trPr>
        <w:tc>
          <w:tcPr>
            <w:tcW w:w="767" w:type="dxa"/>
            <w:noWrap w:val="0"/>
            <w:vAlign w:val="center"/>
          </w:tcPr>
          <w:p w14:paraId="489F1B6D">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w:t>
            </w:r>
          </w:p>
        </w:tc>
        <w:tc>
          <w:tcPr>
            <w:tcW w:w="1375" w:type="dxa"/>
            <w:noWrap w:val="0"/>
            <w:vAlign w:val="center"/>
          </w:tcPr>
          <w:p w14:paraId="0CADC2EA">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管理制度</w:t>
            </w:r>
          </w:p>
        </w:tc>
        <w:tc>
          <w:tcPr>
            <w:tcW w:w="6529" w:type="dxa"/>
            <w:noWrap w:val="0"/>
            <w:vAlign w:val="center"/>
          </w:tcPr>
          <w:p w14:paraId="7D01C00D">
            <w:pPr>
              <w:spacing w:line="288"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根据提供的</w:t>
            </w:r>
            <w:r>
              <w:rPr>
                <w:rFonts w:hint="eastAsia" w:ascii="仿宋" w:hAnsi="仿宋" w:eastAsia="仿宋" w:cs="仿宋"/>
                <w:sz w:val="24"/>
              </w:rPr>
              <w:t>员工内部管理制度，各项制度合法性、实用性和可操作性，对各项服务质量的考评标准是否详细量化。由评委综合打分。</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4,3,2,1,0.5,0分)</w:t>
            </w:r>
          </w:p>
        </w:tc>
        <w:tc>
          <w:tcPr>
            <w:tcW w:w="818" w:type="dxa"/>
            <w:noWrap w:val="0"/>
            <w:vAlign w:val="center"/>
          </w:tcPr>
          <w:p w14:paraId="0B63F9A5">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5分</w:t>
            </w:r>
          </w:p>
        </w:tc>
      </w:tr>
      <w:tr w14:paraId="08245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7" w:type="dxa"/>
            <w:noWrap w:val="0"/>
            <w:vAlign w:val="center"/>
          </w:tcPr>
          <w:p w14:paraId="3085A165">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6</w:t>
            </w:r>
          </w:p>
        </w:tc>
        <w:tc>
          <w:tcPr>
            <w:tcW w:w="1375" w:type="dxa"/>
            <w:noWrap w:val="0"/>
            <w:vAlign w:val="center"/>
          </w:tcPr>
          <w:p w14:paraId="7B9165AB">
            <w:pPr>
              <w:spacing w:line="288" w:lineRule="auto"/>
              <w:jc w:val="center"/>
              <w:rPr>
                <w:rFonts w:hint="eastAsia" w:ascii="仿宋" w:hAnsi="仿宋" w:eastAsia="仿宋" w:cs="仿宋"/>
                <w:sz w:val="24"/>
                <w:lang w:val="en-US" w:eastAsia="zh-CN"/>
              </w:rPr>
            </w:pPr>
            <w:r>
              <w:rPr>
                <w:rFonts w:hint="eastAsia" w:ascii="仿宋" w:hAnsi="仿宋" w:eastAsia="仿宋" w:cs="仿宋"/>
                <w:sz w:val="24"/>
              </w:rPr>
              <w:t>项目理解</w:t>
            </w:r>
          </w:p>
        </w:tc>
        <w:tc>
          <w:tcPr>
            <w:tcW w:w="6529" w:type="dxa"/>
            <w:noWrap w:val="0"/>
            <w:vAlign w:val="center"/>
          </w:tcPr>
          <w:p w14:paraId="084078F9">
            <w:pPr>
              <w:spacing w:line="288" w:lineRule="auto"/>
              <w:jc w:val="left"/>
              <w:rPr>
                <w:rFonts w:hint="eastAsia" w:ascii="仿宋" w:hAnsi="仿宋" w:eastAsia="仿宋" w:cs="仿宋"/>
                <w:sz w:val="24"/>
                <w:lang w:val="en-US" w:eastAsia="zh-CN"/>
              </w:rPr>
            </w:pPr>
            <w:r>
              <w:rPr>
                <w:rFonts w:hint="eastAsia" w:ascii="仿宋" w:hAnsi="仿宋" w:eastAsia="仿宋" w:cs="仿宋"/>
                <w:sz w:val="24"/>
                <w:lang w:eastAsia="zh-CN"/>
              </w:rPr>
              <w:t>投标人</w:t>
            </w:r>
            <w:r>
              <w:rPr>
                <w:rFonts w:hint="eastAsia" w:ascii="仿宋" w:hAnsi="仿宋" w:eastAsia="仿宋" w:cs="仿宋"/>
                <w:sz w:val="24"/>
              </w:rPr>
              <w:t>对本项目的理解，以及对采购人现状及需求分析的全面性</w:t>
            </w:r>
            <w:bookmarkStart w:id="165" w:name="OLE_LINK3"/>
            <w:r>
              <w:rPr>
                <w:rFonts w:hint="eastAsia" w:ascii="仿宋" w:hAnsi="仿宋" w:eastAsia="仿宋" w:cs="仿宋"/>
                <w:sz w:val="24"/>
                <w:lang w:eastAsia="zh-CN"/>
              </w:rPr>
              <w:t>。</w:t>
            </w:r>
            <w:r>
              <w:rPr>
                <w:rFonts w:hint="eastAsia" w:ascii="仿宋" w:hAnsi="仿宋" w:eastAsia="仿宋" w:cs="仿宋"/>
                <w:color w:val="auto"/>
                <w:sz w:val="24"/>
              </w:rPr>
              <w:t>提供详尽的、明确的实施方案</w:t>
            </w:r>
            <w:r>
              <w:rPr>
                <w:rFonts w:hint="eastAsia" w:ascii="仿宋" w:hAnsi="仿宋" w:eastAsia="仿宋" w:cs="仿宋"/>
                <w:color w:val="auto"/>
                <w:sz w:val="24"/>
                <w:lang w:eastAsia="zh-CN"/>
              </w:rPr>
              <w:t>。</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6,5,</w:t>
            </w:r>
            <w:r>
              <w:rPr>
                <w:rFonts w:hint="eastAsia" w:ascii="仿宋" w:hAnsi="仿宋" w:eastAsia="仿宋" w:cs="仿宋"/>
                <w:color w:val="auto"/>
                <w:sz w:val="24"/>
                <w:szCs w:val="24"/>
                <w:highlight w:val="none"/>
              </w:rPr>
              <w:t>4,3,2,1,0.5,0分)</w:t>
            </w:r>
            <w:bookmarkEnd w:id="165"/>
          </w:p>
        </w:tc>
        <w:tc>
          <w:tcPr>
            <w:tcW w:w="818" w:type="dxa"/>
            <w:noWrap w:val="0"/>
            <w:vAlign w:val="center"/>
          </w:tcPr>
          <w:p w14:paraId="22A3F9F0">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6分</w:t>
            </w:r>
          </w:p>
        </w:tc>
      </w:tr>
      <w:tr w14:paraId="34411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3" w:hRule="atLeast"/>
          <w:jc w:val="center"/>
        </w:trPr>
        <w:tc>
          <w:tcPr>
            <w:tcW w:w="767" w:type="dxa"/>
            <w:vAlign w:val="center"/>
          </w:tcPr>
          <w:p w14:paraId="12E108A4">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7</w:t>
            </w:r>
          </w:p>
        </w:tc>
        <w:tc>
          <w:tcPr>
            <w:tcW w:w="1375" w:type="dxa"/>
            <w:vAlign w:val="center"/>
          </w:tcPr>
          <w:p w14:paraId="0558995A">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日常维护保养方案</w:t>
            </w:r>
          </w:p>
        </w:tc>
        <w:tc>
          <w:tcPr>
            <w:tcW w:w="6529" w:type="dxa"/>
            <w:vAlign w:val="center"/>
          </w:tcPr>
          <w:p w14:paraId="5978B51A">
            <w:pPr>
              <w:spacing w:line="288" w:lineRule="auto"/>
              <w:jc w:val="left"/>
              <w:rPr>
                <w:rFonts w:hint="eastAsia" w:ascii="仿宋" w:hAnsi="仿宋" w:eastAsia="仿宋" w:cs="仿宋"/>
                <w:sz w:val="24"/>
                <w:lang w:val="en-US" w:eastAsia="zh-CN"/>
              </w:rPr>
            </w:pPr>
            <w:r>
              <w:rPr>
                <w:rFonts w:hint="eastAsia" w:ascii="仿宋" w:hAnsi="仿宋" w:eastAsia="仿宋" w:cs="仿宋"/>
                <w:sz w:val="24"/>
              </w:rPr>
              <w:t>有完善的日常维护保养计划措施和故障预防诊断措施及管理制度，科学可行，落实有固定人员和日期，维保内容明确且科学合理，可信度高</w:t>
            </w:r>
            <w:r>
              <w:rPr>
                <w:rFonts w:hint="eastAsia" w:ascii="仿宋" w:hAnsi="仿宋" w:eastAsia="仿宋" w:cs="仿宋"/>
                <w:sz w:val="24"/>
                <w:lang w:eastAsia="zh-CN"/>
              </w:rPr>
              <w:t>。</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10,9,8,7,6,5,</w:t>
            </w:r>
            <w:r>
              <w:rPr>
                <w:rFonts w:hint="eastAsia" w:ascii="仿宋" w:hAnsi="仿宋" w:eastAsia="仿宋" w:cs="仿宋"/>
                <w:color w:val="auto"/>
                <w:sz w:val="24"/>
                <w:szCs w:val="24"/>
                <w:highlight w:val="none"/>
              </w:rPr>
              <w:t>4,3,2,1,0.5,0分)</w:t>
            </w:r>
          </w:p>
        </w:tc>
        <w:tc>
          <w:tcPr>
            <w:tcW w:w="818" w:type="dxa"/>
            <w:vAlign w:val="center"/>
          </w:tcPr>
          <w:p w14:paraId="605CA1E1">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10分</w:t>
            </w:r>
          </w:p>
        </w:tc>
      </w:tr>
      <w:tr w14:paraId="6BE38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767" w:type="dxa"/>
            <w:vAlign w:val="center"/>
          </w:tcPr>
          <w:p w14:paraId="524EEFE4">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8</w:t>
            </w:r>
          </w:p>
        </w:tc>
        <w:tc>
          <w:tcPr>
            <w:tcW w:w="1375" w:type="dxa"/>
            <w:vAlign w:val="center"/>
          </w:tcPr>
          <w:p w14:paraId="396635E8">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故障检修方案</w:t>
            </w:r>
          </w:p>
        </w:tc>
        <w:tc>
          <w:tcPr>
            <w:tcW w:w="6529" w:type="dxa"/>
            <w:vAlign w:val="center"/>
          </w:tcPr>
          <w:p w14:paraId="6C03EEE5">
            <w:pPr>
              <w:spacing w:line="288"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故障检修方案有针对性，技术性描述详细、科学可行全面，落实有相应的故障诊断方法、依据标准、验收标准。对各类主要仪器故障检修有技术储备和备件储备</w:t>
            </w:r>
            <w:r>
              <w:rPr>
                <w:rFonts w:hint="eastAsia" w:ascii="仿宋" w:hAnsi="仿宋" w:eastAsia="仿宋" w:cs="仿宋"/>
                <w:sz w:val="24"/>
              </w:rPr>
              <w:t>。</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10,9,8,7,6,5,</w:t>
            </w:r>
            <w:r>
              <w:rPr>
                <w:rFonts w:hint="eastAsia" w:ascii="仿宋" w:hAnsi="仿宋" w:eastAsia="仿宋" w:cs="仿宋"/>
                <w:color w:val="auto"/>
                <w:sz w:val="24"/>
                <w:szCs w:val="24"/>
                <w:highlight w:val="none"/>
              </w:rPr>
              <w:t>4,3,2,1,0.5,0分)</w:t>
            </w:r>
          </w:p>
        </w:tc>
        <w:tc>
          <w:tcPr>
            <w:tcW w:w="818" w:type="dxa"/>
            <w:vAlign w:val="center"/>
          </w:tcPr>
          <w:p w14:paraId="3D80B7B2">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10分</w:t>
            </w:r>
          </w:p>
        </w:tc>
      </w:tr>
      <w:tr w14:paraId="6D582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7" w:type="dxa"/>
            <w:vAlign w:val="center"/>
          </w:tcPr>
          <w:p w14:paraId="3FC01A8E">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9</w:t>
            </w:r>
          </w:p>
        </w:tc>
        <w:tc>
          <w:tcPr>
            <w:tcW w:w="1375" w:type="dxa"/>
            <w:vAlign w:val="center"/>
          </w:tcPr>
          <w:p w14:paraId="3DAAC41B">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实验室巡检方案</w:t>
            </w:r>
          </w:p>
        </w:tc>
        <w:tc>
          <w:tcPr>
            <w:tcW w:w="6529" w:type="dxa"/>
            <w:vAlign w:val="center"/>
          </w:tcPr>
          <w:p w14:paraId="042DC14F">
            <w:pPr>
              <w:spacing w:line="288"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投标人提供对实验室条件进行全面性巡检的方案</w:t>
            </w:r>
            <w:r>
              <w:rPr>
                <w:rFonts w:hint="eastAsia" w:ascii="仿宋" w:hAnsi="仿宋" w:eastAsia="仿宋" w:cs="仿宋"/>
                <w:sz w:val="24"/>
              </w:rPr>
              <w:t>。</w:t>
            </w:r>
            <w:bookmarkStart w:id="166" w:name="OLE_LINK2"/>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6,5,</w:t>
            </w:r>
            <w:r>
              <w:rPr>
                <w:rFonts w:hint="eastAsia" w:ascii="仿宋" w:hAnsi="仿宋" w:eastAsia="仿宋" w:cs="仿宋"/>
                <w:color w:val="auto"/>
                <w:sz w:val="24"/>
                <w:szCs w:val="24"/>
                <w:highlight w:val="none"/>
              </w:rPr>
              <w:t>4,3,2,1,0.5,0分)</w:t>
            </w:r>
            <w:bookmarkEnd w:id="166"/>
          </w:p>
        </w:tc>
        <w:tc>
          <w:tcPr>
            <w:tcW w:w="818" w:type="dxa"/>
            <w:vAlign w:val="center"/>
          </w:tcPr>
          <w:p w14:paraId="0DB62D31">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6分</w:t>
            </w:r>
          </w:p>
        </w:tc>
      </w:tr>
      <w:tr w14:paraId="6E7761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7" w:type="dxa"/>
            <w:vAlign w:val="center"/>
          </w:tcPr>
          <w:p w14:paraId="16BA93CD">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10</w:t>
            </w:r>
          </w:p>
        </w:tc>
        <w:tc>
          <w:tcPr>
            <w:tcW w:w="1375" w:type="dxa"/>
            <w:vAlign w:val="center"/>
          </w:tcPr>
          <w:p w14:paraId="309768C6">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档案管理措施</w:t>
            </w:r>
          </w:p>
        </w:tc>
        <w:tc>
          <w:tcPr>
            <w:tcW w:w="6529" w:type="dxa"/>
            <w:vAlign w:val="center"/>
          </w:tcPr>
          <w:p w14:paraId="45A819BB">
            <w:pPr>
              <w:spacing w:line="288" w:lineRule="auto"/>
              <w:jc w:val="left"/>
              <w:rPr>
                <w:rFonts w:hint="eastAsia" w:ascii="仿宋" w:hAnsi="仿宋" w:eastAsia="仿宋" w:cs="仿宋"/>
                <w:kern w:val="2"/>
                <w:sz w:val="24"/>
                <w:szCs w:val="24"/>
                <w:lang w:val="en-US" w:eastAsia="zh-CN" w:bidi="ar-SA"/>
              </w:rPr>
            </w:pPr>
            <w:r>
              <w:rPr>
                <w:rFonts w:hint="eastAsia" w:ascii="仿宋" w:hAnsi="仿宋" w:eastAsia="仿宋" w:cs="仿宋"/>
                <w:sz w:val="24"/>
              </w:rPr>
              <w:t>对仪器设备维修保养及相关设施的信息化档案管理措施，包括档案资料、维修保养记录、文书档案等各类资料的管理办法及操作流程情况。</w:t>
            </w:r>
            <w:r>
              <w:rPr>
                <w:rFonts w:hint="eastAsia" w:ascii="仿宋" w:hAnsi="仿宋" w:eastAsia="仿宋" w:cs="仿宋"/>
                <w:color w:val="auto"/>
                <w:sz w:val="24"/>
                <w:szCs w:val="24"/>
                <w:highlight w:val="none"/>
              </w:rPr>
              <w:t>(本项分值设置为3,2,1,0.5,0分)</w:t>
            </w:r>
          </w:p>
        </w:tc>
        <w:tc>
          <w:tcPr>
            <w:tcW w:w="818" w:type="dxa"/>
            <w:vAlign w:val="center"/>
          </w:tcPr>
          <w:p w14:paraId="2D51302C">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3分</w:t>
            </w:r>
          </w:p>
        </w:tc>
      </w:tr>
      <w:tr w14:paraId="3546C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jc w:val="center"/>
        </w:trPr>
        <w:tc>
          <w:tcPr>
            <w:tcW w:w="767" w:type="dxa"/>
            <w:vAlign w:val="center"/>
          </w:tcPr>
          <w:p w14:paraId="06858C26">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11</w:t>
            </w:r>
          </w:p>
        </w:tc>
        <w:tc>
          <w:tcPr>
            <w:tcW w:w="1375" w:type="dxa"/>
            <w:vAlign w:val="center"/>
          </w:tcPr>
          <w:p w14:paraId="633DE74C">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维修配件保障承诺</w:t>
            </w:r>
          </w:p>
        </w:tc>
        <w:tc>
          <w:tcPr>
            <w:tcW w:w="6529" w:type="dxa"/>
            <w:vAlign w:val="center"/>
          </w:tcPr>
          <w:p w14:paraId="1C4C51B7">
            <w:pPr>
              <w:spacing w:line="288"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投标人承诺维修更换备件必须是原厂认证合格的零配件，满足设备运行要求,不会给设备带来危害。备件供应100%保障；</w:t>
            </w:r>
            <w:bookmarkStart w:id="167" w:name="OLE_LINK18"/>
            <w:r>
              <w:rPr>
                <w:rFonts w:hint="eastAsia" w:ascii="仿宋" w:hAnsi="仿宋" w:eastAsia="仿宋" w:cs="仿宋"/>
                <w:sz w:val="24"/>
                <w:lang w:val="en-US" w:eastAsia="zh-CN"/>
              </w:rPr>
              <w:t>投标人承诺</w:t>
            </w:r>
            <w:bookmarkEnd w:id="167"/>
            <w:r>
              <w:rPr>
                <w:rFonts w:hint="eastAsia" w:ascii="仿宋" w:hAnsi="仿宋" w:eastAsia="仿宋" w:cs="仿宋"/>
                <w:sz w:val="24"/>
                <w:lang w:val="en-US" w:eastAsia="zh-CN"/>
              </w:rPr>
              <w:t>提供原厂配件，格式自拟，满足得3分，否则不得分</w:t>
            </w:r>
            <w:r>
              <w:rPr>
                <w:rFonts w:hint="eastAsia" w:ascii="仿宋" w:hAnsi="仿宋" w:eastAsia="仿宋" w:cs="仿宋"/>
                <w:sz w:val="24"/>
              </w:rPr>
              <w:t>。</w:t>
            </w:r>
          </w:p>
        </w:tc>
        <w:tc>
          <w:tcPr>
            <w:tcW w:w="818" w:type="dxa"/>
            <w:vAlign w:val="center"/>
          </w:tcPr>
          <w:p w14:paraId="1E5D771D">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3分</w:t>
            </w:r>
          </w:p>
        </w:tc>
      </w:tr>
      <w:tr w14:paraId="3E5C0B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8" w:hRule="atLeast"/>
          <w:jc w:val="center"/>
        </w:trPr>
        <w:tc>
          <w:tcPr>
            <w:tcW w:w="767" w:type="dxa"/>
            <w:vAlign w:val="center"/>
          </w:tcPr>
          <w:p w14:paraId="18707CF2">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12</w:t>
            </w:r>
          </w:p>
        </w:tc>
        <w:tc>
          <w:tcPr>
            <w:tcW w:w="1375" w:type="dxa"/>
            <w:vAlign w:val="center"/>
          </w:tcPr>
          <w:p w14:paraId="415451C9">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售后服务</w:t>
            </w:r>
          </w:p>
        </w:tc>
        <w:tc>
          <w:tcPr>
            <w:tcW w:w="6529" w:type="dxa"/>
            <w:vAlign w:val="center"/>
          </w:tcPr>
          <w:p w14:paraId="6E28C55A">
            <w:pPr>
              <w:spacing w:line="288"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维保服务保障措施：在是否有固定售后服务机构及人员、售后服务响应时间及更换零部件时间及负责程度及其他。</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4,3,2,1,0.5,0分)</w:t>
            </w:r>
          </w:p>
        </w:tc>
        <w:tc>
          <w:tcPr>
            <w:tcW w:w="818" w:type="dxa"/>
            <w:vAlign w:val="center"/>
          </w:tcPr>
          <w:p w14:paraId="02583879">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5分</w:t>
            </w:r>
          </w:p>
        </w:tc>
      </w:tr>
      <w:tr w14:paraId="35F696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7" w:type="dxa"/>
            <w:vAlign w:val="center"/>
          </w:tcPr>
          <w:p w14:paraId="5A985F40">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13</w:t>
            </w:r>
          </w:p>
        </w:tc>
        <w:tc>
          <w:tcPr>
            <w:tcW w:w="1375" w:type="dxa"/>
            <w:vAlign w:val="center"/>
          </w:tcPr>
          <w:p w14:paraId="1B28F6EF">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培训计划</w:t>
            </w:r>
          </w:p>
        </w:tc>
        <w:tc>
          <w:tcPr>
            <w:tcW w:w="6529" w:type="dxa"/>
            <w:vAlign w:val="center"/>
          </w:tcPr>
          <w:p w14:paraId="53DD2866">
            <w:pPr>
              <w:spacing w:line="288" w:lineRule="auto"/>
              <w:jc w:val="left"/>
              <w:rPr>
                <w:rFonts w:hint="default" w:ascii="仿宋" w:hAnsi="仿宋" w:eastAsia="仿宋" w:cs="仿宋"/>
                <w:sz w:val="24"/>
                <w:lang w:val="en-US" w:eastAsia="zh-CN"/>
              </w:rPr>
            </w:pPr>
            <w:r>
              <w:rPr>
                <w:rFonts w:hint="eastAsia" w:ascii="仿宋" w:hAnsi="仿宋" w:eastAsia="仿宋" w:cs="仿宋"/>
                <w:sz w:val="24"/>
                <w:lang w:val="en-US" w:eastAsia="zh-CN"/>
              </w:rPr>
              <w:t>根据投标人提供的培训计划情况打分。</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4,3,2,1,0.5,0分)</w:t>
            </w:r>
          </w:p>
        </w:tc>
        <w:tc>
          <w:tcPr>
            <w:tcW w:w="818" w:type="dxa"/>
            <w:vAlign w:val="center"/>
          </w:tcPr>
          <w:p w14:paraId="62784507">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5分</w:t>
            </w:r>
          </w:p>
        </w:tc>
      </w:tr>
      <w:tr w14:paraId="5D8B70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767" w:type="dxa"/>
            <w:vAlign w:val="center"/>
          </w:tcPr>
          <w:p w14:paraId="0484BC89">
            <w:pPr>
              <w:spacing w:line="288" w:lineRule="auto"/>
              <w:jc w:val="center"/>
              <w:rPr>
                <w:rFonts w:hint="default" w:ascii="仿宋" w:hAnsi="仿宋" w:eastAsia="仿宋" w:cs="仿宋"/>
                <w:sz w:val="24"/>
                <w:lang w:val="en-US" w:eastAsia="zh-CN"/>
              </w:rPr>
            </w:pPr>
            <w:r>
              <w:rPr>
                <w:rFonts w:hint="eastAsia" w:ascii="仿宋" w:hAnsi="仿宋" w:eastAsia="仿宋" w:cs="仿宋"/>
                <w:sz w:val="24"/>
                <w:lang w:val="en-US" w:eastAsia="zh-CN"/>
              </w:rPr>
              <w:t>14</w:t>
            </w:r>
          </w:p>
        </w:tc>
        <w:tc>
          <w:tcPr>
            <w:tcW w:w="1375" w:type="dxa"/>
            <w:vAlign w:val="center"/>
          </w:tcPr>
          <w:p w14:paraId="6F45EC02">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应急服务</w:t>
            </w:r>
          </w:p>
        </w:tc>
        <w:tc>
          <w:tcPr>
            <w:tcW w:w="6529" w:type="dxa"/>
            <w:vAlign w:val="center"/>
          </w:tcPr>
          <w:p w14:paraId="37DE4103">
            <w:pPr>
              <w:spacing w:line="288" w:lineRule="auto"/>
              <w:jc w:val="left"/>
              <w:rPr>
                <w:rFonts w:hint="eastAsia" w:ascii="仿宋" w:hAnsi="仿宋" w:eastAsia="仿宋" w:cs="仿宋"/>
                <w:sz w:val="24"/>
                <w:lang w:val="en-US" w:eastAsia="zh-CN"/>
              </w:rPr>
            </w:pPr>
            <w:r>
              <w:rPr>
                <w:rFonts w:hint="eastAsia" w:ascii="仿宋" w:hAnsi="仿宋" w:eastAsia="仿宋" w:cs="仿宋"/>
                <w:sz w:val="24"/>
                <w:lang w:val="en-US" w:eastAsia="zh-CN"/>
              </w:rPr>
              <w:t>根据投标人接到紧急抢修等应急通知后，组织到达、现场协调、实施抢修、记录和报告、验收与确认等应急方案打分。</w:t>
            </w:r>
            <w:r>
              <w:rPr>
                <w:rFonts w:hint="eastAsia" w:ascii="仿宋" w:hAnsi="仿宋" w:eastAsia="仿宋" w:cs="仿宋"/>
                <w:color w:val="auto"/>
                <w:sz w:val="24"/>
                <w:szCs w:val="24"/>
                <w:highlight w:val="none"/>
              </w:rPr>
              <w:t>(本项分值设置为</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4,3,2,1,0.5,0分)</w:t>
            </w:r>
          </w:p>
        </w:tc>
        <w:tc>
          <w:tcPr>
            <w:tcW w:w="818" w:type="dxa"/>
            <w:vAlign w:val="center"/>
          </w:tcPr>
          <w:p w14:paraId="52D863E0">
            <w:pPr>
              <w:spacing w:line="288" w:lineRule="auto"/>
              <w:jc w:val="center"/>
              <w:rPr>
                <w:rFonts w:hint="eastAsia" w:ascii="仿宋" w:hAnsi="仿宋" w:eastAsia="仿宋" w:cs="仿宋"/>
                <w:sz w:val="24"/>
                <w:lang w:val="en-US" w:eastAsia="zh-CN"/>
              </w:rPr>
            </w:pPr>
            <w:r>
              <w:rPr>
                <w:rFonts w:hint="eastAsia" w:ascii="仿宋" w:hAnsi="仿宋" w:eastAsia="仿宋" w:cs="仿宋"/>
                <w:sz w:val="24"/>
                <w:lang w:val="en-US" w:eastAsia="zh-CN"/>
              </w:rPr>
              <w:t>5分</w:t>
            </w:r>
          </w:p>
        </w:tc>
      </w:tr>
    </w:tbl>
    <w:p w14:paraId="2AD34531">
      <w:pPr>
        <w:spacing w:line="288" w:lineRule="auto"/>
        <w:rPr>
          <w:rFonts w:ascii="仿宋" w:hAnsi="仿宋" w:eastAsia="仿宋" w:cs="仿宋"/>
          <w:b/>
          <w:iCs/>
          <w:color w:val="auto"/>
          <w:sz w:val="24"/>
        </w:rPr>
      </w:pPr>
      <w:r>
        <w:rPr>
          <w:rFonts w:hint="eastAsia" w:ascii="仿宋" w:hAnsi="仿宋" w:eastAsia="仿宋" w:cs="仿宋"/>
          <w:b/>
          <w:iCs/>
          <w:color w:val="auto"/>
          <w:sz w:val="24"/>
        </w:rPr>
        <w:t>备注：</w:t>
      </w:r>
    </w:p>
    <w:p w14:paraId="510B95E4">
      <w:pPr>
        <w:spacing w:line="288" w:lineRule="auto"/>
        <w:ind w:firstLine="482" w:firstLineChars="200"/>
        <w:rPr>
          <w:rFonts w:ascii="仿宋" w:hAnsi="仿宋" w:eastAsia="仿宋" w:cs="仿宋"/>
          <w:b/>
          <w:iCs/>
          <w:color w:val="auto"/>
          <w:sz w:val="24"/>
        </w:rPr>
      </w:pPr>
      <w:r>
        <w:rPr>
          <w:rFonts w:hint="eastAsia" w:ascii="仿宋" w:hAnsi="仿宋" w:eastAsia="仿宋" w:cs="仿宋"/>
          <w:b/>
          <w:iCs/>
          <w:color w:val="auto"/>
          <w:sz w:val="24"/>
        </w:rPr>
        <w:t>1、投标人编制投标文件（商务技术文件部分）时，建议按此目录（序号和内容）提供评标标准相应的商务技术资料。</w:t>
      </w:r>
    </w:p>
    <w:p w14:paraId="69D384DE">
      <w:pPr>
        <w:spacing w:line="288" w:lineRule="auto"/>
        <w:ind w:firstLine="482" w:firstLineChars="200"/>
        <w:rPr>
          <w:rFonts w:ascii="仿宋" w:hAnsi="仿宋" w:eastAsia="仿宋" w:cs="仿宋"/>
          <w:b/>
          <w:color w:val="auto"/>
          <w:sz w:val="24"/>
        </w:rPr>
      </w:pPr>
      <w:r>
        <w:rPr>
          <w:rFonts w:hint="eastAsia" w:ascii="仿宋" w:hAnsi="仿宋" w:eastAsia="仿宋" w:cs="仿宋"/>
          <w:b/>
          <w:color w:val="auto"/>
          <w:sz w:val="24"/>
        </w:rPr>
        <w:t>2、本项目招标文件内对开标现场原件核验不作要求，招标人有权在标后对中标候选人进行原件核验，投标人对所提供的全部资料的真实性承担法律责任。</w:t>
      </w:r>
    </w:p>
    <w:p w14:paraId="4C20A7C1">
      <w:pPr>
        <w:spacing w:line="288" w:lineRule="auto"/>
        <w:ind w:firstLine="482" w:firstLineChars="200"/>
        <w:rPr>
          <w:rFonts w:hint="eastAsia" w:ascii="仿宋" w:hAnsi="仿宋" w:eastAsia="仿宋" w:cs="仿宋"/>
          <w:b/>
          <w:color w:val="auto"/>
          <w:sz w:val="24"/>
        </w:rPr>
      </w:pPr>
      <w:r>
        <w:rPr>
          <w:rFonts w:hint="eastAsia" w:ascii="仿宋" w:hAnsi="仿宋" w:eastAsia="仿宋" w:cs="仿宋"/>
          <w:b/>
          <w:color w:val="auto"/>
          <w:sz w:val="24"/>
        </w:rPr>
        <w:t>3、所有的证书及检测报告必须在有效期内，不在有效期内的不得分。</w:t>
      </w:r>
    </w:p>
    <w:p w14:paraId="445130CD">
      <w:pPr>
        <w:spacing w:line="288" w:lineRule="auto"/>
        <w:ind w:firstLine="482" w:firstLineChars="200"/>
        <w:rPr>
          <w:rFonts w:hint="eastAsia" w:ascii="仿宋" w:hAnsi="仿宋" w:eastAsia="仿宋" w:cs="仿宋"/>
          <w:b/>
          <w:color w:val="auto"/>
          <w:sz w:val="24"/>
        </w:rPr>
      </w:pPr>
      <w:r>
        <w:rPr>
          <w:rFonts w:hint="eastAsia" w:ascii="仿宋" w:hAnsi="仿宋" w:eastAsia="仿宋" w:cs="仿宋"/>
          <w:b/>
          <w:bCs/>
          <w:iCs/>
          <w:color w:val="auto"/>
          <w:sz w:val="24"/>
          <w:szCs w:val="24"/>
          <w:lang w:val="en-US" w:eastAsia="zh-CN"/>
        </w:rPr>
        <w:t>4、商务技术分低于48分的，视为采购人不能接受的附加条件。</w:t>
      </w:r>
    </w:p>
    <w:p w14:paraId="768B2503">
      <w:pPr>
        <w:spacing w:line="288" w:lineRule="auto"/>
        <w:rPr>
          <w:rFonts w:hint="eastAsia" w:ascii="仿宋" w:hAnsi="仿宋" w:eastAsia="仿宋" w:cs="仿宋"/>
          <w:b/>
          <w:bCs/>
          <w:iCs/>
          <w:color w:val="auto"/>
          <w:sz w:val="24"/>
          <w:szCs w:val="24"/>
        </w:rPr>
      </w:pPr>
      <w:r>
        <w:rPr>
          <w:rFonts w:hint="eastAsia" w:ascii="仿宋" w:hAnsi="仿宋" w:eastAsia="仿宋" w:cs="仿宋"/>
          <w:b/>
          <w:bCs/>
          <w:iCs/>
          <w:color w:val="auto"/>
          <w:sz w:val="24"/>
          <w:szCs w:val="24"/>
        </w:rPr>
        <w:t>2.2价格分（</w:t>
      </w:r>
      <w:r>
        <w:rPr>
          <w:rFonts w:hint="eastAsia" w:ascii="仿宋" w:hAnsi="仿宋" w:eastAsia="仿宋" w:cs="仿宋"/>
          <w:b/>
          <w:bCs/>
          <w:color w:val="auto"/>
          <w:sz w:val="24"/>
          <w:u w:val="single"/>
          <w:lang w:val="en-US" w:eastAsia="zh-CN"/>
        </w:rPr>
        <w:t>20</w:t>
      </w:r>
      <w:r>
        <w:rPr>
          <w:rFonts w:hint="eastAsia" w:ascii="仿宋" w:hAnsi="仿宋" w:eastAsia="仿宋" w:cs="仿宋"/>
          <w:b/>
          <w:bCs/>
          <w:iCs/>
          <w:color w:val="auto"/>
          <w:sz w:val="24"/>
          <w:szCs w:val="24"/>
        </w:rPr>
        <w:t>分）</w:t>
      </w:r>
      <w:bookmarkStart w:id="171" w:name="_GoBack"/>
      <w:bookmarkEnd w:id="171"/>
    </w:p>
    <w:p w14:paraId="16D0E878">
      <w:pPr>
        <w:spacing w:line="288" w:lineRule="auto"/>
        <w:rPr>
          <w:rFonts w:hint="eastAsia" w:ascii="仿宋" w:hAnsi="仿宋" w:eastAsia="仿宋" w:cs="仿宋"/>
          <w:bCs/>
          <w:iCs/>
          <w:color w:val="auto"/>
          <w:sz w:val="24"/>
          <w:szCs w:val="24"/>
        </w:rPr>
      </w:pPr>
      <w:r>
        <w:rPr>
          <w:rFonts w:hint="eastAsia" w:ascii="仿宋" w:hAnsi="仿宋" w:eastAsia="仿宋" w:cs="仿宋"/>
          <w:bCs/>
          <w:iCs/>
          <w:color w:val="auto"/>
          <w:sz w:val="24"/>
          <w:szCs w:val="24"/>
        </w:rPr>
        <w:t>2.2.1评标基准价：即满足招标文件要求且投标价格最低的投标报价为评标基准价，其价格分为满分。</w:t>
      </w:r>
    </w:p>
    <w:p w14:paraId="5166DD8A">
      <w:pPr>
        <w:spacing w:line="288" w:lineRule="auto"/>
        <w:rPr>
          <w:rFonts w:hint="eastAsia" w:ascii="仿宋" w:hAnsi="仿宋" w:eastAsia="仿宋" w:cs="仿宋"/>
          <w:bCs/>
          <w:iCs/>
          <w:sz w:val="24"/>
          <w:szCs w:val="24"/>
        </w:rPr>
      </w:pPr>
      <w:r>
        <w:rPr>
          <w:rFonts w:hint="eastAsia" w:ascii="仿宋" w:hAnsi="仿宋" w:eastAsia="仿宋" w:cs="仿宋"/>
          <w:bCs/>
          <w:iCs/>
          <w:color w:val="auto"/>
          <w:sz w:val="24"/>
          <w:szCs w:val="24"/>
        </w:rPr>
        <w:t>2.2.2其他投标人的价格分统一按照下列公式计算：</w:t>
      </w:r>
    </w:p>
    <w:p w14:paraId="4968B79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ascii="仿宋" w:hAnsi="仿宋" w:eastAsia="仿宋" w:cs="仿宋"/>
          <w:bCs/>
          <w:iCs/>
          <w:sz w:val="24"/>
        </w:rPr>
      </w:pPr>
      <w:r>
        <w:rPr>
          <w:rFonts w:hint="eastAsia" w:ascii="仿宋" w:hAnsi="仿宋" w:eastAsia="仿宋" w:cs="仿宋"/>
          <w:bCs/>
          <w:iCs/>
          <w:sz w:val="24"/>
          <w:szCs w:val="24"/>
        </w:rPr>
        <w:t>投标报价得分=(评标基准价／投</w:t>
      </w:r>
      <w:r>
        <w:rPr>
          <w:rFonts w:hint="eastAsia" w:ascii="仿宋" w:hAnsi="仿宋" w:eastAsia="仿宋" w:cs="仿宋"/>
          <w:bCs/>
          <w:iCs/>
          <w:sz w:val="24"/>
        </w:rPr>
        <w:t>标报价)×价格权值×100</w:t>
      </w:r>
    </w:p>
    <w:p w14:paraId="3B2C750B">
      <w:pPr>
        <w:widowControl/>
        <w:adjustRightInd/>
        <w:spacing w:line="288" w:lineRule="auto"/>
        <w:jc w:val="left"/>
        <w:rPr>
          <w:rFonts w:hint="eastAsia" w:ascii="仿宋" w:hAnsi="仿宋" w:eastAsia="仿宋" w:cs="仿宋"/>
          <w:b/>
          <w:sz w:val="36"/>
          <w:szCs w:val="20"/>
        </w:rPr>
      </w:pPr>
      <w:r>
        <w:rPr>
          <w:rFonts w:hint="eastAsia" w:ascii="仿宋" w:hAnsi="仿宋" w:eastAsia="仿宋" w:cs="仿宋"/>
          <w:bCs/>
          <w:iCs/>
          <w:sz w:val="24"/>
        </w:rPr>
        <w:t>即：投标报价得分=(评标基准价／投标报价)×</w:t>
      </w:r>
      <w:r>
        <w:rPr>
          <w:rFonts w:hint="eastAsia" w:ascii="仿宋" w:hAnsi="仿宋" w:eastAsia="仿宋" w:cs="仿宋"/>
          <w:color w:val="auto"/>
          <w:sz w:val="24"/>
          <w:u w:val="single"/>
          <w:lang w:val="en-US" w:eastAsia="zh-CN"/>
        </w:rPr>
        <w:t xml:space="preserve"> 20 </w:t>
      </w:r>
      <w:bookmarkEnd w:id="40"/>
      <w:bookmarkEnd w:id="41"/>
    </w:p>
    <w:p w14:paraId="3FBFD8E9">
      <w:pPr>
        <w:widowControl/>
        <w:adjustRightInd/>
        <w:jc w:val="center"/>
        <w:rPr>
          <w:rFonts w:hint="eastAsia" w:ascii="仿宋" w:hAnsi="仿宋" w:eastAsia="仿宋" w:cs="仿宋"/>
          <w:b/>
          <w:sz w:val="36"/>
          <w:szCs w:val="20"/>
        </w:rPr>
      </w:pPr>
    </w:p>
    <w:p w14:paraId="20D3584D">
      <w:pPr>
        <w:widowControl/>
        <w:adjustRightInd/>
        <w:jc w:val="center"/>
        <w:rPr>
          <w:rFonts w:hint="eastAsia" w:ascii="仿宋" w:hAnsi="仿宋" w:eastAsia="仿宋" w:cs="仿宋"/>
          <w:b/>
          <w:sz w:val="36"/>
          <w:szCs w:val="20"/>
        </w:rPr>
      </w:pPr>
    </w:p>
    <w:p w14:paraId="65B1D6D0">
      <w:pPr>
        <w:widowControl/>
        <w:adjustRightInd/>
        <w:jc w:val="center"/>
        <w:rPr>
          <w:rFonts w:hint="eastAsia" w:ascii="仿宋" w:hAnsi="仿宋" w:eastAsia="仿宋" w:cs="仿宋"/>
          <w:b/>
          <w:sz w:val="36"/>
          <w:szCs w:val="20"/>
        </w:rPr>
      </w:pPr>
    </w:p>
    <w:p w14:paraId="452B5EC5">
      <w:pPr>
        <w:widowControl/>
        <w:adjustRightInd/>
        <w:jc w:val="center"/>
        <w:rPr>
          <w:rFonts w:hint="eastAsia" w:ascii="仿宋" w:hAnsi="仿宋" w:eastAsia="仿宋" w:cs="仿宋"/>
          <w:b/>
          <w:sz w:val="36"/>
          <w:szCs w:val="20"/>
        </w:rPr>
      </w:pPr>
    </w:p>
    <w:p w14:paraId="01F76A58">
      <w:pPr>
        <w:widowControl/>
        <w:adjustRightInd/>
        <w:jc w:val="center"/>
        <w:rPr>
          <w:rFonts w:hint="eastAsia" w:ascii="仿宋" w:hAnsi="仿宋" w:eastAsia="仿宋" w:cs="仿宋"/>
          <w:b/>
          <w:sz w:val="36"/>
          <w:szCs w:val="20"/>
        </w:rPr>
      </w:pPr>
    </w:p>
    <w:p w14:paraId="504E76FD">
      <w:pPr>
        <w:widowControl/>
        <w:adjustRightInd/>
        <w:jc w:val="center"/>
        <w:rPr>
          <w:rFonts w:hint="eastAsia" w:ascii="仿宋" w:hAnsi="仿宋" w:eastAsia="仿宋" w:cs="仿宋"/>
          <w:b/>
          <w:sz w:val="36"/>
          <w:szCs w:val="20"/>
        </w:rPr>
      </w:pPr>
    </w:p>
    <w:p w14:paraId="0AC7602D">
      <w:pPr>
        <w:widowControl/>
        <w:adjustRightInd/>
        <w:jc w:val="center"/>
        <w:rPr>
          <w:rFonts w:hint="eastAsia" w:ascii="仿宋" w:hAnsi="仿宋" w:eastAsia="仿宋" w:cs="仿宋"/>
          <w:b/>
          <w:sz w:val="36"/>
          <w:szCs w:val="20"/>
        </w:rPr>
      </w:pPr>
    </w:p>
    <w:p w14:paraId="6F4A800B">
      <w:pPr>
        <w:widowControl/>
        <w:adjustRightInd/>
        <w:jc w:val="center"/>
        <w:rPr>
          <w:rFonts w:hint="eastAsia" w:ascii="仿宋" w:hAnsi="仿宋" w:eastAsia="仿宋" w:cs="仿宋"/>
          <w:b/>
          <w:sz w:val="36"/>
          <w:szCs w:val="20"/>
        </w:rPr>
      </w:pPr>
    </w:p>
    <w:p w14:paraId="4221E0D8">
      <w:pPr>
        <w:widowControl/>
        <w:adjustRightInd/>
        <w:jc w:val="center"/>
        <w:rPr>
          <w:rFonts w:hint="eastAsia" w:ascii="仿宋" w:hAnsi="仿宋" w:eastAsia="仿宋" w:cs="仿宋"/>
          <w:b/>
          <w:sz w:val="36"/>
          <w:szCs w:val="20"/>
        </w:rPr>
      </w:pPr>
    </w:p>
    <w:p w14:paraId="35E4C7B6">
      <w:pPr>
        <w:widowControl/>
        <w:adjustRightInd/>
        <w:jc w:val="center"/>
        <w:rPr>
          <w:rFonts w:hint="eastAsia" w:ascii="仿宋" w:hAnsi="仿宋" w:eastAsia="仿宋" w:cs="仿宋"/>
          <w:b/>
          <w:sz w:val="36"/>
          <w:szCs w:val="20"/>
        </w:rPr>
      </w:pPr>
    </w:p>
    <w:p w14:paraId="4DD4D182">
      <w:pPr>
        <w:widowControl/>
        <w:adjustRightInd/>
        <w:jc w:val="center"/>
        <w:rPr>
          <w:rFonts w:hint="eastAsia" w:ascii="仿宋" w:hAnsi="仿宋" w:eastAsia="仿宋" w:cs="仿宋"/>
          <w:b/>
          <w:sz w:val="36"/>
          <w:szCs w:val="20"/>
        </w:rPr>
      </w:pPr>
    </w:p>
    <w:p w14:paraId="0822E082">
      <w:pPr>
        <w:widowControl/>
        <w:adjustRightInd/>
        <w:jc w:val="center"/>
        <w:rPr>
          <w:rFonts w:hint="eastAsia" w:ascii="仿宋" w:hAnsi="仿宋" w:eastAsia="仿宋" w:cs="仿宋"/>
          <w:b/>
          <w:sz w:val="36"/>
          <w:szCs w:val="20"/>
        </w:rPr>
      </w:pPr>
    </w:p>
    <w:p w14:paraId="21168D69">
      <w:pPr>
        <w:widowControl/>
        <w:adjustRightInd/>
        <w:jc w:val="center"/>
        <w:rPr>
          <w:rFonts w:hint="eastAsia" w:ascii="仿宋" w:hAnsi="仿宋" w:eastAsia="仿宋" w:cs="仿宋"/>
          <w:b/>
          <w:sz w:val="36"/>
          <w:szCs w:val="20"/>
        </w:rPr>
      </w:pPr>
    </w:p>
    <w:p w14:paraId="5546FD7D">
      <w:pPr>
        <w:widowControl/>
        <w:adjustRightInd/>
        <w:jc w:val="center"/>
        <w:rPr>
          <w:rFonts w:hint="eastAsia" w:ascii="仿宋" w:hAnsi="仿宋" w:eastAsia="仿宋" w:cs="仿宋"/>
          <w:b/>
          <w:sz w:val="36"/>
          <w:szCs w:val="20"/>
        </w:rPr>
      </w:pPr>
    </w:p>
    <w:p w14:paraId="14FA6F1C">
      <w:pPr>
        <w:widowControl/>
        <w:adjustRightInd/>
        <w:jc w:val="center"/>
        <w:rPr>
          <w:rFonts w:hint="eastAsia" w:ascii="仿宋" w:hAnsi="仿宋" w:eastAsia="仿宋" w:cs="仿宋"/>
          <w:b/>
          <w:sz w:val="36"/>
          <w:szCs w:val="20"/>
        </w:rPr>
      </w:pPr>
    </w:p>
    <w:p w14:paraId="7BCC957B">
      <w:pPr>
        <w:widowControl/>
        <w:adjustRightInd/>
        <w:jc w:val="center"/>
        <w:rPr>
          <w:rFonts w:hint="eastAsia" w:ascii="仿宋" w:hAnsi="仿宋" w:eastAsia="仿宋" w:cs="仿宋"/>
          <w:b/>
          <w:sz w:val="36"/>
          <w:szCs w:val="20"/>
        </w:rPr>
      </w:pPr>
    </w:p>
    <w:p w14:paraId="103225A8">
      <w:pPr>
        <w:widowControl/>
        <w:adjustRightInd/>
        <w:jc w:val="center"/>
        <w:rPr>
          <w:rFonts w:hint="eastAsia" w:ascii="仿宋" w:hAnsi="仿宋" w:eastAsia="仿宋" w:cs="仿宋"/>
          <w:b/>
          <w:sz w:val="36"/>
          <w:szCs w:val="20"/>
        </w:rPr>
      </w:pPr>
    </w:p>
    <w:p w14:paraId="4A6AEFCE">
      <w:pPr>
        <w:widowControl/>
        <w:adjustRightInd/>
        <w:jc w:val="center"/>
        <w:rPr>
          <w:rFonts w:hint="eastAsia" w:ascii="仿宋" w:hAnsi="仿宋" w:eastAsia="仿宋" w:cs="仿宋"/>
          <w:b/>
          <w:sz w:val="36"/>
          <w:szCs w:val="20"/>
        </w:rPr>
      </w:pPr>
    </w:p>
    <w:p w14:paraId="6B212488">
      <w:pPr>
        <w:widowControl/>
        <w:adjustRightInd/>
        <w:jc w:val="center"/>
        <w:rPr>
          <w:rFonts w:hint="eastAsia" w:ascii="仿宋" w:hAnsi="仿宋" w:eastAsia="仿宋" w:cs="仿宋"/>
          <w:b/>
          <w:sz w:val="36"/>
          <w:szCs w:val="20"/>
        </w:rPr>
      </w:pPr>
    </w:p>
    <w:p w14:paraId="33B129C4">
      <w:pPr>
        <w:widowControl/>
        <w:adjustRightInd/>
        <w:jc w:val="center"/>
        <w:rPr>
          <w:rFonts w:hint="eastAsia" w:ascii="仿宋" w:hAnsi="仿宋" w:eastAsia="仿宋" w:cs="仿宋"/>
          <w:b/>
          <w:sz w:val="36"/>
          <w:szCs w:val="20"/>
        </w:rPr>
      </w:pPr>
    </w:p>
    <w:p w14:paraId="049B4F24">
      <w:pPr>
        <w:widowControl/>
        <w:adjustRightInd/>
        <w:jc w:val="center"/>
        <w:rPr>
          <w:rFonts w:hint="eastAsia" w:ascii="仿宋" w:hAnsi="仿宋" w:eastAsia="仿宋" w:cs="仿宋"/>
          <w:b/>
          <w:sz w:val="36"/>
          <w:szCs w:val="20"/>
        </w:rPr>
      </w:pPr>
    </w:p>
    <w:p w14:paraId="1F2D6158">
      <w:pPr>
        <w:widowControl/>
        <w:adjustRightInd/>
        <w:jc w:val="center"/>
        <w:rPr>
          <w:rFonts w:hint="eastAsia" w:ascii="仿宋" w:hAnsi="仿宋" w:eastAsia="仿宋" w:cs="仿宋"/>
          <w:b/>
          <w:sz w:val="36"/>
          <w:szCs w:val="20"/>
        </w:rPr>
      </w:pPr>
    </w:p>
    <w:p w14:paraId="0BC1A9DC">
      <w:pPr>
        <w:widowControl/>
        <w:adjustRightInd/>
        <w:jc w:val="center"/>
        <w:rPr>
          <w:rFonts w:hint="eastAsia" w:ascii="仿宋" w:hAnsi="仿宋" w:eastAsia="仿宋" w:cs="仿宋"/>
          <w:b/>
          <w:sz w:val="36"/>
          <w:szCs w:val="20"/>
        </w:rPr>
      </w:pPr>
    </w:p>
    <w:p w14:paraId="3893F49F">
      <w:pPr>
        <w:widowControl/>
        <w:adjustRightInd/>
        <w:jc w:val="center"/>
        <w:rPr>
          <w:rFonts w:hint="eastAsia" w:ascii="仿宋" w:hAnsi="仿宋" w:eastAsia="仿宋" w:cs="仿宋"/>
          <w:b/>
          <w:sz w:val="36"/>
          <w:szCs w:val="20"/>
        </w:rPr>
      </w:pPr>
    </w:p>
    <w:p w14:paraId="1D844EC1">
      <w:pPr>
        <w:widowControl/>
        <w:adjustRightInd/>
        <w:jc w:val="center"/>
        <w:rPr>
          <w:rFonts w:ascii="仿宋" w:hAnsi="仿宋" w:eastAsia="仿宋" w:cs="仿宋"/>
          <w:b/>
          <w:sz w:val="36"/>
          <w:szCs w:val="20"/>
        </w:rPr>
      </w:pPr>
      <w:r>
        <w:rPr>
          <w:rFonts w:hint="eastAsia" w:ascii="仿宋" w:hAnsi="仿宋" w:eastAsia="仿宋" w:cs="仿宋"/>
          <w:b/>
          <w:sz w:val="36"/>
          <w:szCs w:val="20"/>
        </w:rPr>
        <w:t>第六部分 投标文件及其附件格式</w:t>
      </w:r>
    </w:p>
    <w:p w14:paraId="254EDEF1">
      <w:pPr>
        <w:spacing w:line="360" w:lineRule="auto"/>
        <w:jc w:val="center"/>
        <w:outlineLvl w:val="0"/>
        <w:rPr>
          <w:rFonts w:ascii="仿宋" w:hAnsi="仿宋" w:eastAsia="仿宋" w:cs="仿宋"/>
          <w:b/>
          <w:kern w:val="0"/>
          <w:sz w:val="36"/>
          <w:szCs w:val="36"/>
        </w:rPr>
      </w:pPr>
    </w:p>
    <w:p w14:paraId="1033352E">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资格文件部分</w:t>
      </w:r>
    </w:p>
    <w:p w14:paraId="273AF5C2">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584E265E">
      <w:pPr>
        <w:spacing w:line="360" w:lineRule="auto"/>
        <w:jc w:val="center"/>
        <w:outlineLvl w:val="0"/>
        <w:rPr>
          <w:rFonts w:ascii="仿宋" w:hAnsi="仿宋" w:eastAsia="仿宋" w:cs="仿宋"/>
          <w:b/>
          <w:kern w:val="0"/>
          <w:sz w:val="36"/>
          <w:szCs w:val="36"/>
        </w:rPr>
      </w:pPr>
    </w:p>
    <w:p w14:paraId="5E02A2EF">
      <w:pPr>
        <w:snapToGrid w:val="0"/>
        <w:spacing w:line="360" w:lineRule="auto"/>
        <w:rPr>
          <w:rFonts w:ascii="仿宋" w:hAnsi="仿宋" w:eastAsia="仿宋" w:cs="仿宋"/>
          <w:sz w:val="24"/>
        </w:rPr>
      </w:pPr>
      <w:r>
        <w:rPr>
          <w:rFonts w:hint="eastAsia" w:ascii="仿宋" w:hAnsi="仿宋" w:eastAsia="仿宋" w:cs="仿宋"/>
          <w:sz w:val="24"/>
        </w:rPr>
        <w:t>（1）符合参加政府采购活动应当具备的一般条件的承诺函……………（页码）</w:t>
      </w:r>
    </w:p>
    <w:p w14:paraId="044465B5">
      <w:pPr>
        <w:snapToGrid w:val="0"/>
        <w:spacing w:line="360" w:lineRule="auto"/>
        <w:rPr>
          <w:rFonts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784384D9">
      <w:pPr>
        <w:pStyle w:val="24"/>
        <w:rPr>
          <w:rFonts w:ascii="仿宋" w:hAnsi="仿宋" w:eastAsia="仿宋" w:cs="仿宋"/>
        </w:rPr>
      </w:pPr>
      <w:r>
        <w:rPr>
          <w:rFonts w:hint="eastAsia" w:ascii="仿宋" w:hAnsi="仿宋" w:eastAsia="仿宋" w:cs="仿宋"/>
        </w:rPr>
        <w:t>（3）分包协议………………………………………………………………（页码）</w:t>
      </w:r>
    </w:p>
    <w:p w14:paraId="78539F6C">
      <w:pPr>
        <w:snapToGrid w:val="0"/>
        <w:spacing w:line="360" w:lineRule="auto"/>
        <w:rPr>
          <w:rFonts w:ascii="仿宋" w:hAnsi="仿宋" w:eastAsia="仿宋" w:cs="仿宋"/>
          <w:sz w:val="24"/>
        </w:rPr>
      </w:pPr>
      <w:r>
        <w:rPr>
          <w:rFonts w:hint="eastAsia" w:ascii="仿宋" w:hAnsi="仿宋" w:eastAsia="仿宋" w:cs="仿宋"/>
          <w:sz w:val="24"/>
        </w:rPr>
        <w:t>（4）落实政府采购政策需满足的资格要求………………………………（页码）</w:t>
      </w:r>
    </w:p>
    <w:p w14:paraId="1418F0AC">
      <w:pPr>
        <w:snapToGrid w:val="0"/>
        <w:spacing w:line="360" w:lineRule="auto"/>
        <w:rPr>
          <w:rFonts w:ascii="仿宋" w:hAnsi="仿宋" w:eastAsia="仿宋" w:cs="仿宋"/>
          <w:sz w:val="24"/>
        </w:rPr>
      </w:pPr>
      <w:r>
        <w:rPr>
          <w:rFonts w:hint="eastAsia" w:ascii="仿宋" w:hAnsi="仿宋" w:eastAsia="仿宋" w:cs="仿宋"/>
          <w:sz w:val="24"/>
        </w:rPr>
        <w:t>（5）本项目的特定资格要求………………………………………………（页码）</w:t>
      </w:r>
    </w:p>
    <w:p w14:paraId="6E52A37C">
      <w:pPr>
        <w:snapToGrid w:val="0"/>
        <w:spacing w:line="360" w:lineRule="auto"/>
        <w:rPr>
          <w:rFonts w:ascii="仿宋" w:hAnsi="仿宋" w:eastAsia="仿宋" w:cs="仿宋"/>
          <w:sz w:val="24"/>
        </w:rPr>
      </w:pPr>
    </w:p>
    <w:p w14:paraId="14E15B4D">
      <w:pPr>
        <w:snapToGrid w:val="0"/>
        <w:spacing w:line="360" w:lineRule="auto"/>
        <w:ind w:firstLine="480" w:firstLineChars="200"/>
        <w:rPr>
          <w:rFonts w:ascii="仿宋" w:hAnsi="仿宋" w:eastAsia="仿宋" w:cs="仿宋"/>
          <w:sz w:val="24"/>
        </w:rPr>
      </w:pPr>
    </w:p>
    <w:p w14:paraId="37B09D02">
      <w:pPr>
        <w:spacing w:line="360" w:lineRule="auto"/>
        <w:ind w:firstLine="480" w:firstLineChars="200"/>
        <w:rPr>
          <w:rFonts w:ascii="仿宋" w:hAnsi="仿宋" w:eastAsia="仿宋" w:cs="仿宋"/>
          <w:sz w:val="24"/>
        </w:rPr>
      </w:pPr>
    </w:p>
    <w:p w14:paraId="1376F14C">
      <w:pPr>
        <w:snapToGrid w:val="0"/>
        <w:spacing w:line="360" w:lineRule="auto"/>
        <w:ind w:right="480"/>
        <w:jc w:val="center"/>
        <w:rPr>
          <w:rFonts w:ascii="仿宋" w:hAnsi="仿宋" w:eastAsia="仿宋" w:cs="仿宋"/>
          <w:b/>
          <w:kern w:val="0"/>
          <w:sz w:val="32"/>
          <w:szCs w:val="32"/>
        </w:rPr>
      </w:pPr>
      <w:r>
        <w:rPr>
          <w:rFonts w:hint="eastAsia" w:ascii="仿宋" w:hAnsi="仿宋" w:eastAsia="仿宋" w:cs="仿宋"/>
          <w:kern w:val="0"/>
          <w:sz w:val="24"/>
        </w:rPr>
        <w:br w:type="page"/>
      </w:r>
      <w:r>
        <w:rPr>
          <w:rFonts w:hint="eastAsia" w:ascii="仿宋" w:hAnsi="仿宋" w:eastAsia="仿宋" w:cs="仿宋"/>
          <w:b/>
          <w:kern w:val="0"/>
          <w:sz w:val="30"/>
          <w:szCs w:val="30"/>
        </w:rPr>
        <w:t>一、符合参加政府采购活动应当具备的一般条件的承诺函</w:t>
      </w:r>
    </w:p>
    <w:p w14:paraId="7647B725">
      <w:pPr>
        <w:snapToGrid w:val="0"/>
        <w:spacing w:line="360" w:lineRule="auto"/>
        <w:rPr>
          <w:rFonts w:ascii="仿宋" w:hAnsi="仿宋" w:eastAsia="仿宋" w:cs="仿宋"/>
          <w:sz w:val="24"/>
        </w:rPr>
      </w:pPr>
      <w:r>
        <w:rPr>
          <w:rFonts w:hint="eastAsia" w:ascii="仿宋" w:hAnsi="仿宋" w:eastAsia="仿宋" w:cs="仿宋"/>
          <w:sz w:val="24"/>
        </w:rPr>
        <w:t>（采购人）、（采购代理机构）：</w:t>
      </w:r>
    </w:p>
    <w:p w14:paraId="41EBD49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我方参与（项目名称）【招标编号：（采购编号）】政府采购活动，郑重承诺：</w:t>
      </w:r>
    </w:p>
    <w:p w14:paraId="1B13AC65">
      <w:pPr>
        <w:snapToGrid w:val="0"/>
        <w:spacing w:line="360" w:lineRule="auto"/>
        <w:ind w:firstLine="360" w:firstLineChars="150"/>
        <w:rPr>
          <w:rFonts w:ascii="仿宋" w:hAnsi="仿宋" w:eastAsia="仿宋" w:cs="仿宋"/>
          <w:sz w:val="24"/>
        </w:rPr>
      </w:pPr>
      <w:r>
        <w:rPr>
          <w:rFonts w:hint="eastAsia" w:ascii="仿宋" w:hAnsi="仿宋" w:eastAsia="仿宋" w:cs="仿宋"/>
          <w:sz w:val="24"/>
        </w:rPr>
        <w:t>（一）具备《中华人民共和国政府采购法》第二十二条第一款规定的条件：</w:t>
      </w:r>
    </w:p>
    <w:p w14:paraId="5ECB2C85">
      <w:pPr>
        <w:snapToGrid w:val="0"/>
        <w:spacing w:line="336" w:lineRule="auto"/>
        <w:ind w:firstLine="480" w:firstLineChars="200"/>
        <w:rPr>
          <w:rFonts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7911B6B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2、具有良好的商业信誉和健全的财务会计制度；</w:t>
      </w:r>
    </w:p>
    <w:p w14:paraId="57C63D69">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3、具有履行合同所必需的设备和专业技术能力；</w:t>
      </w:r>
    </w:p>
    <w:p w14:paraId="3A16230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4、有依法缴纳税收和社会保障资金的良好记录；</w:t>
      </w:r>
    </w:p>
    <w:p w14:paraId="6D05EF43">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5、参加政府采购活动前三年内，在经营活动中没有重大违法记录；</w:t>
      </w:r>
    </w:p>
    <w:p w14:paraId="05E2BE2C">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6、具有法律、行政法规规定的其他条件。</w:t>
      </w:r>
    </w:p>
    <w:p w14:paraId="1E2A139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14004CA0">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（三）不存在以下情况：</w:t>
      </w:r>
    </w:p>
    <w:p w14:paraId="35069DA1">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AAD4C54">
      <w:pPr>
        <w:snapToGrid w:val="0"/>
        <w:spacing w:line="360" w:lineRule="auto"/>
        <w:ind w:firstLine="480" w:firstLineChars="200"/>
        <w:rPr>
          <w:rFonts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2C3F538D">
      <w:pPr>
        <w:snapToGrid w:val="0"/>
        <w:spacing w:line="360" w:lineRule="auto"/>
        <w:jc w:val="right"/>
        <w:rPr>
          <w:rFonts w:ascii="仿宋" w:hAnsi="仿宋" w:eastAsia="仿宋" w:cs="仿宋"/>
          <w:kern w:val="0"/>
          <w:sz w:val="24"/>
          <w:lang w:val="zh-CN"/>
        </w:rPr>
      </w:pPr>
    </w:p>
    <w:p w14:paraId="2B9DA06E">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14:paraId="051DE997">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399420AC">
      <w:pPr>
        <w:snapToGrid w:val="0"/>
        <w:spacing w:line="360" w:lineRule="auto"/>
        <w:ind w:firstLine="4560" w:firstLineChars="190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  日</w:t>
      </w:r>
    </w:p>
    <w:p w14:paraId="21055D39">
      <w:pPr>
        <w:widowControl/>
        <w:spacing w:line="360" w:lineRule="auto"/>
        <w:rPr>
          <w:rFonts w:ascii="仿宋" w:hAnsi="仿宋" w:eastAsia="仿宋" w:cs="仿宋"/>
          <w:b/>
          <w:kern w:val="0"/>
          <w:sz w:val="32"/>
          <w:szCs w:val="32"/>
        </w:rPr>
      </w:pPr>
    </w:p>
    <w:p w14:paraId="026307BF">
      <w:pPr>
        <w:widowControl/>
        <w:spacing w:line="360" w:lineRule="auto"/>
        <w:jc w:val="center"/>
        <w:rPr>
          <w:rFonts w:ascii="仿宋" w:hAnsi="仿宋" w:eastAsia="仿宋" w:cs="仿宋"/>
          <w:b/>
          <w:kern w:val="0"/>
          <w:sz w:val="32"/>
          <w:szCs w:val="32"/>
        </w:rPr>
      </w:pPr>
    </w:p>
    <w:p w14:paraId="15AEB2F3">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二、联合协议（如果有）</w:t>
      </w:r>
    </w:p>
    <w:p w14:paraId="4105D242">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47CF2B39">
      <w:pPr>
        <w:pStyle w:val="80"/>
        <w:rPr>
          <w:rFonts w:ascii="仿宋" w:hAnsi="仿宋" w:eastAsia="仿宋" w:cs="仿宋"/>
          <w:color w:val="auto"/>
        </w:rPr>
      </w:pPr>
    </w:p>
    <w:p w14:paraId="248D0B13">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三、分包意向协议（如果有）</w:t>
      </w:r>
    </w:p>
    <w:p w14:paraId="35D5C610">
      <w:pPr>
        <w:widowControl/>
        <w:spacing w:line="360" w:lineRule="auto"/>
        <w:ind w:firstLine="361" w:firstLineChars="150"/>
        <w:jc w:val="left"/>
        <w:rPr>
          <w:rFonts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588C2E2B">
      <w:pPr>
        <w:snapToGrid w:val="0"/>
        <w:spacing w:line="360" w:lineRule="auto"/>
        <w:ind w:right="480"/>
        <w:jc w:val="center"/>
        <w:rPr>
          <w:rFonts w:ascii="仿宋" w:hAnsi="仿宋" w:eastAsia="仿宋" w:cs="仿宋"/>
          <w:b/>
          <w:kern w:val="0"/>
          <w:sz w:val="30"/>
          <w:szCs w:val="30"/>
        </w:rPr>
      </w:pPr>
    </w:p>
    <w:p w14:paraId="46ED52BB">
      <w:pPr>
        <w:snapToGrid w:val="0"/>
        <w:spacing w:line="360" w:lineRule="auto"/>
        <w:ind w:right="480"/>
        <w:jc w:val="center"/>
        <w:rPr>
          <w:rFonts w:ascii="仿宋" w:hAnsi="仿宋" w:eastAsia="仿宋" w:cs="仿宋"/>
          <w:b/>
          <w:kern w:val="0"/>
          <w:sz w:val="30"/>
          <w:szCs w:val="30"/>
        </w:rPr>
      </w:pPr>
      <w:r>
        <w:rPr>
          <w:rFonts w:hint="eastAsia" w:ascii="仿宋" w:hAnsi="仿宋" w:eastAsia="仿宋" w:cs="仿宋"/>
          <w:b/>
          <w:kern w:val="0"/>
          <w:sz w:val="30"/>
          <w:szCs w:val="30"/>
        </w:rPr>
        <w:t>四、落实政府采购政策需满足的资格要求</w:t>
      </w:r>
    </w:p>
    <w:p w14:paraId="1C9BADBB">
      <w:pPr>
        <w:spacing w:line="360" w:lineRule="auto"/>
        <w:rPr>
          <w:rFonts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00255AA2">
      <w:pPr>
        <w:snapToGrid w:val="0"/>
        <w:spacing w:before="50" w:after="50" w:line="360" w:lineRule="auto"/>
        <w:ind w:firstLine="472" w:firstLineChars="196"/>
        <w:jc w:val="left"/>
        <w:rPr>
          <w:rFonts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.专门面向中小企业，货物全部由符合政策要求的中小企业（或小微企业）制造的，提供相应的中小企业声明函（附件7）。</w:t>
      </w:r>
    </w:p>
    <w:p w14:paraId="41649C15">
      <w:pPr>
        <w:widowControl/>
        <w:spacing w:line="360" w:lineRule="auto"/>
        <w:ind w:firstLine="472" w:firstLineChars="196"/>
        <w:jc w:val="left"/>
        <w:rPr>
          <w:rFonts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p>
    <w:p w14:paraId="0B2649DC">
      <w:pPr>
        <w:spacing w:line="360" w:lineRule="auto"/>
        <w:ind w:firstLine="482" w:firstLineChars="200"/>
        <w:rPr>
          <w:rFonts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0ADADD72">
      <w:pPr>
        <w:widowControl/>
        <w:spacing w:line="360" w:lineRule="auto"/>
        <w:ind w:left="150"/>
        <w:jc w:val="center"/>
        <w:rPr>
          <w:rFonts w:ascii="仿宋" w:hAnsi="仿宋" w:eastAsia="仿宋" w:cs="仿宋"/>
          <w:b/>
          <w:kern w:val="0"/>
          <w:sz w:val="32"/>
          <w:szCs w:val="32"/>
        </w:rPr>
      </w:pPr>
    </w:p>
    <w:p w14:paraId="5405371F">
      <w:pPr>
        <w:widowControl/>
        <w:spacing w:line="360" w:lineRule="auto"/>
        <w:ind w:left="150"/>
        <w:jc w:val="center"/>
        <w:rPr>
          <w:rFonts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3184EE79">
      <w:pPr>
        <w:spacing w:line="360" w:lineRule="auto"/>
        <w:jc w:val="center"/>
        <w:rPr>
          <w:rFonts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0A556D34">
      <w:pPr>
        <w:spacing w:line="336" w:lineRule="auto"/>
        <w:jc w:val="center"/>
        <w:rPr>
          <w:rFonts w:ascii="仿宋" w:hAnsi="仿宋" w:eastAsia="仿宋" w:cs="仿宋"/>
          <w:b/>
          <w:kern w:val="0"/>
          <w:sz w:val="36"/>
          <w:szCs w:val="36"/>
        </w:rPr>
      </w:pPr>
    </w:p>
    <w:p w14:paraId="35D4DCE0">
      <w:pPr>
        <w:spacing w:line="336" w:lineRule="auto"/>
        <w:jc w:val="center"/>
        <w:rPr>
          <w:rFonts w:ascii="仿宋" w:hAnsi="仿宋" w:eastAsia="仿宋" w:cs="仿宋"/>
          <w:b/>
          <w:kern w:val="0"/>
          <w:sz w:val="36"/>
          <w:szCs w:val="36"/>
        </w:rPr>
      </w:pPr>
    </w:p>
    <w:p w14:paraId="514D7289">
      <w:pPr>
        <w:spacing w:line="336" w:lineRule="auto"/>
        <w:jc w:val="center"/>
        <w:rPr>
          <w:rFonts w:ascii="仿宋" w:hAnsi="仿宋" w:eastAsia="仿宋" w:cs="仿宋"/>
          <w:b/>
          <w:kern w:val="0"/>
          <w:sz w:val="36"/>
          <w:szCs w:val="36"/>
        </w:rPr>
      </w:pPr>
      <w:r>
        <w:rPr>
          <w:rFonts w:hint="eastAsia" w:ascii="仿宋" w:hAnsi="仿宋" w:eastAsia="仿宋" w:cs="仿宋"/>
          <w:b/>
          <w:kern w:val="0"/>
          <w:sz w:val="36"/>
          <w:szCs w:val="36"/>
        </w:rPr>
        <w:t>商务技术文件部分</w:t>
      </w:r>
    </w:p>
    <w:p w14:paraId="692A0D3E">
      <w:pPr>
        <w:spacing w:line="336" w:lineRule="auto"/>
        <w:jc w:val="center"/>
        <w:outlineLvl w:val="0"/>
        <w:rPr>
          <w:rFonts w:ascii="仿宋" w:hAnsi="仿宋" w:eastAsia="仿宋" w:cs="仿宋"/>
          <w:b/>
          <w:kern w:val="0"/>
          <w:sz w:val="24"/>
        </w:rPr>
      </w:pPr>
    </w:p>
    <w:p w14:paraId="6F5D69F7">
      <w:pPr>
        <w:spacing w:line="336" w:lineRule="auto"/>
        <w:jc w:val="center"/>
        <w:outlineLvl w:val="0"/>
        <w:rPr>
          <w:rFonts w:ascii="仿宋" w:hAnsi="仿宋" w:eastAsia="仿宋" w:cs="仿宋"/>
          <w:b/>
          <w:kern w:val="0"/>
          <w:sz w:val="28"/>
          <w:szCs w:val="28"/>
        </w:rPr>
      </w:pPr>
      <w:r>
        <w:rPr>
          <w:rFonts w:hint="eastAsia" w:ascii="仿宋" w:hAnsi="仿宋" w:eastAsia="仿宋" w:cs="仿宋"/>
          <w:b/>
          <w:kern w:val="0"/>
          <w:sz w:val="28"/>
          <w:szCs w:val="28"/>
        </w:rPr>
        <w:t>目录</w:t>
      </w:r>
    </w:p>
    <w:p w14:paraId="3E7DEDA7">
      <w:pPr>
        <w:pStyle w:val="908"/>
        <w:spacing w:line="336" w:lineRule="auto"/>
        <w:ind w:left="0" w:firstLine="0" w:firstLineChars="0"/>
        <w:rPr>
          <w:rFonts w:hint="eastAsia" w:ascii="仿宋" w:eastAsia="仿宋" w:cs="仿宋"/>
        </w:rPr>
      </w:pPr>
      <w:r>
        <w:rPr>
          <w:rFonts w:hint="eastAsia" w:ascii="仿宋" w:eastAsia="仿宋" w:cs="仿宋"/>
        </w:rPr>
        <w:t>（1）投标函……………………………………………………………………（页码）</w:t>
      </w:r>
    </w:p>
    <w:p w14:paraId="5DCEFFDF">
      <w:pPr>
        <w:pStyle w:val="908"/>
        <w:spacing w:line="336" w:lineRule="auto"/>
        <w:ind w:left="0" w:firstLine="0" w:firstLineChars="0"/>
        <w:rPr>
          <w:rFonts w:hint="eastAsia" w:ascii="仿宋" w:eastAsia="仿宋" w:cs="仿宋"/>
        </w:rPr>
      </w:pPr>
      <w:r>
        <w:rPr>
          <w:rFonts w:hint="eastAsia" w:ascii="仿宋" w:eastAsia="仿宋" w:cs="仿宋"/>
        </w:rPr>
        <w:t>（2）法定代表人授权书………………………………………………………（页码）</w:t>
      </w:r>
    </w:p>
    <w:p w14:paraId="62AC08FC">
      <w:pPr>
        <w:pStyle w:val="908"/>
        <w:spacing w:line="336" w:lineRule="auto"/>
        <w:ind w:left="0" w:firstLine="0" w:firstLineChars="0"/>
        <w:rPr>
          <w:rFonts w:hint="eastAsia" w:ascii="仿宋" w:eastAsia="仿宋" w:cs="仿宋"/>
        </w:rPr>
      </w:pPr>
      <w:r>
        <w:rPr>
          <w:rFonts w:hint="eastAsia" w:ascii="仿宋" w:eastAsia="仿宋" w:cs="仿宋"/>
        </w:rPr>
        <w:t>（3）授权代表社保证明复印件………………………………………………（页码）</w:t>
      </w:r>
    </w:p>
    <w:p w14:paraId="3B28E144">
      <w:pPr>
        <w:pStyle w:val="908"/>
        <w:spacing w:line="336" w:lineRule="auto"/>
        <w:ind w:left="0" w:firstLine="0" w:firstLineChars="0"/>
        <w:rPr>
          <w:rFonts w:hint="eastAsia" w:ascii="仿宋" w:eastAsia="仿宋" w:cs="仿宋"/>
        </w:rPr>
      </w:pPr>
      <w:r>
        <w:rPr>
          <w:rFonts w:hint="eastAsia" w:ascii="仿宋" w:eastAsia="仿宋" w:cs="仿宋"/>
        </w:rPr>
        <w:t>（4）法定代表人及其授权代表身份证复印件（复印件）…………………（页码）</w:t>
      </w:r>
    </w:p>
    <w:p w14:paraId="32CD83AE">
      <w:pPr>
        <w:pStyle w:val="908"/>
        <w:spacing w:line="336" w:lineRule="auto"/>
        <w:ind w:left="0" w:firstLine="0" w:firstLineChars="0"/>
        <w:rPr>
          <w:rFonts w:hint="eastAsia" w:ascii="仿宋" w:eastAsia="仿宋" w:cs="仿宋"/>
        </w:rPr>
      </w:pPr>
      <w:r>
        <w:rPr>
          <w:rFonts w:hint="eastAsia" w:ascii="仿宋" w:eastAsia="仿宋" w:cs="仿宋"/>
        </w:rPr>
        <w:t>（5）法定代表人身份证明书…………………………………………………（页码）</w:t>
      </w:r>
    </w:p>
    <w:p w14:paraId="28FC70FE">
      <w:pPr>
        <w:pStyle w:val="908"/>
        <w:spacing w:line="336" w:lineRule="auto"/>
        <w:ind w:left="0" w:firstLine="0" w:firstLineChars="0"/>
        <w:rPr>
          <w:rFonts w:hint="eastAsia" w:ascii="仿宋" w:eastAsia="仿宋" w:cs="仿宋"/>
        </w:rPr>
      </w:pPr>
      <w:r>
        <w:rPr>
          <w:rFonts w:hint="eastAsia" w:ascii="仿宋" w:eastAsia="仿宋" w:cs="仿宋"/>
        </w:rPr>
        <w:t>（6）商务技术偏离表…………………………………………………………（页码）</w:t>
      </w:r>
    </w:p>
    <w:p w14:paraId="7D3FA6E7">
      <w:pPr>
        <w:pStyle w:val="908"/>
        <w:spacing w:line="336" w:lineRule="auto"/>
        <w:ind w:left="0" w:firstLine="0" w:firstLineChars="0"/>
        <w:rPr>
          <w:rFonts w:hint="eastAsia" w:ascii="仿宋" w:eastAsia="仿宋" w:cs="仿宋"/>
        </w:rPr>
      </w:pPr>
      <w:r>
        <w:rPr>
          <w:rFonts w:hint="eastAsia" w:ascii="仿宋" w:eastAsia="仿宋" w:cs="仿宋"/>
        </w:rPr>
        <w:t>（7）</w:t>
      </w:r>
      <w:r>
        <w:rPr>
          <w:rFonts w:hint="eastAsia" w:ascii="仿宋" w:eastAsia="仿宋" w:cs="仿宋"/>
          <w:lang w:val="zh-CN"/>
        </w:rPr>
        <w:t>政府采购供应商廉洁自律承诺书</w:t>
      </w:r>
      <w:r>
        <w:rPr>
          <w:rFonts w:hint="eastAsia" w:ascii="仿宋" w:eastAsia="仿宋" w:cs="仿宋"/>
        </w:rPr>
        <w:t>………………………………………（页码）</w:t>
      </w:r>
    </w:p>
    <w:p w14:paraId="342D8F0C">
      <w:pPr>
        <w:pStyle w:val="908"/>
        <w:spacing w:line="336" w:lineRule="auto"/>
        <w:ind w:left="0" w:firstLine="0" w:firstLineChars="0"/>
        <w:rPr>
          <w:rFonts w:hint="eastAsia"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w:t>
      </w:r>
      <w:r>
        <w:rPr>
          <w:rFonts w:hint="eastAsia" w:ascii="仿宋" w:eastAsia="仿宋" w:cs="仿宋"/>
          <w:lang w:val="zh-CN"/>
        </w:rPr>
        <w:t>…</w:t>
      </w:r>
      <w:r>
        <w:rPr>
          <w:rFonts w:hint="eastAsia" w:ascii="仿宋" w:eastAsia="仿宋" w:cs="仿宋"/>
        </w:rPr>
        <w:t>……（页码）</w:t>
      </w:r>
    </w:p>
    <w:p w14:paraId="3E107675">
      <w:pPr>
        <w:pStyle w:val="908"/>
        <w:spacing w:line="336" w:lineRule="auto"/>
        <w:ind w:left="0" w:firstLine="0" w:firstLineChars="0"/>
        <w:rPr>
          <w:rFonts w:hint="eastAsia" w:ascii="仿宋" w:eastAsia="仿宋" w:cs="仿宋"/>
        </w:rPr>
      </w:pPr>
      <w:r>
        <w:rPr>
          <w:rFonts w:hint="eastAsia" w:ascii="仿宋" w:eastAsia="仿宋" w:cs="仿宋"/>
        </w:rPr>
        <w:t>（9）技术解决方案…………</w:t>
      </w:r>
      <w:r>
        <w:rPr>
          <w:rFonts w:hint="eastAsia" w:ascii="仿宋" w:eastAsia="仿宋" w:cs="仿宋"/>
          <w:lang w:val="zh-CN"/>
        </w:rPr>
        <w:t>…………………………………………………</w:t>
      </w:r>
      <w:r>
        <w:rPr>
          <w:rFonts w:hint="eastAsia" w:ascii="仿宋" w:eastAsia="仿宋" w:cs="仿宋"/>
        </w:rPr>
        <w:t>（页码）</w:t>
      </w:r>
    </w:p>
    <w:p w14:paraId="056C871C">
      <w:pPr>
        <w:pStyle w:val="908"/>
        <w:spacing w:line="336" w:lineRule="auto"/>
        <w:ind w:left="0" w:firstLine="0" w:firstLineChars="0"/>
        <w:rPr>
          <w:rFonts w:hint="eastAsia" w:ascii="仿宋" w:eastAsia="仿宋" w:cs="仿宋"/>
        </w:rPr>
      </w:pPr>
      <w:r>
        <w:rPr>
          <w:rFonts w:hint="eastAsia" w:ascii="仿宋" w:eastAsia="仿宋" w:cs="仿宋"/>
        </w:rPr>
        <w:t>（10）组织实施方案…………</w:t>
      </w:r>
      <w:r>
        <w:rPr>
          <w:rFonts w:hint="eastAsia" w:ascii="仿宋" w:eastAsia="仿宋" w:cs="仿宋"/>
          <w:lang w:val="zh-CN"/>
        </w:rPr>
        <w:t>………………………………………………</w:t>
      </w:r>
      <w:r>
        <w:rPr>
          <w:rFonts w:hint="eastAsia" w:ascii="仿宋" w:eastAsia="仿宋" w:cs="仿宋"/>
        </w:rPr>
        <w:t>（页码）</w:t>
      </w:r>
    </w:p>
    <w:p w14:paraId="297DF88C">
      <w:pPr>
        <w:pStyle w:val="908"/>
        <w:spacing w:line="336" w:lineRule="auto"/>
        <w:ind w:left="0" w:firstLine="0" w:firstLineChars="0"/>
        <w:rPr>
          <w:rFonts w:hint="eastAsia" w:ascii="仿宋" w:eastAsia="仿宋" w:cs="仿宋"/>
        </w:rPr>
      </w:pPr>
      <w:r>
        <w:rPr>
          <w:rFonts w:hint="eastAsia" w:ascii="仿宋" w:eastAsia="仿宋" w:cs="仿宋"/>
        </w:rPr>
        <w:t>（11）售后服务方案…………………………………………………………（页码）</w:t>
      </w:r>
    </w:p>
    <w:p w14:paraId="2305A717">
      <w:pPr>
        <w:pStyle w:val="908"/>
        <w:spacing w:line="336" w:lineRule="auto"/>
        <w:ind w:left="0" w:firstLine="0" w:firstLineChars="0"/>
        <w:rPr>
          <w:rFonts w:hint="eastAsia" w:ascii="仿宋" w:eastAsia="仿宋" w:cs="仿宋"/>
        </w:rPr>
      </w:pPr>
      <w:r>
        <w:rPr>
          <w:rFonts w:hint="eastAsia" w:ascii="仿宋" w:eastAsia="仿宋" w:cs="仿宋"/>
        </w:rPr>
        <w:t>（12）供应商售后服务证明材料………………………………………………（页码）</w:t>
      </w:r>
    </w:p>
    <w:p w14:paraId="1CC3F680">
      <w:pPr>
        <w:pStyle w:val="908"/>
        <w:spacing w:line="336" w:lineRule="auto"/>
        <w:ind w:left="0" w:firstLine="0" w:firstLineChars="0"/>
        <w:rPr>
          <w:rFonts w:hint="eastAsia" w:ascii="仿宋" w:eastAsia="仿宋" w:cs="仿宋"/>
        </w:rPr>
      </w:pPr>
      <w:r>
        <w:rPr>
          <w:rFonts w:hint="eastAsia" w:ascii="仿宋" w:eastAsia="仿宋" w:cs="仿宋"/>
        </w:rPr>
        <w:t>（13）项目小组人员名单………………………………………………………（页码）</w:t>
      </w:r>
    </w:p>
    <w:p w14:paraId="4BB912F6">
      <w:pPr>
        <w:pStyle w:val="908"/>
        <w:spacing w:line="336" w:lineRule="auto"/>
        <w:ind w:left="0" w:firstLine="0" w:firstLineChars="0"/>
        <w:rPr>
          <w:rFonts w:hint="eastAsia"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14:paraId="470011B8">
      <w:pPr>
        <w:pStyle w:val="908"/>
        <w:spacing w:line="336" w:lineRule="auto"/>
        <w:ind w:left="0" w:firstLine="0" w:firstLineChars="0"/>
        <w:rPr>
          <w:rFonts w:hint="eastAsia"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14:paraId="3C117D47">
      <w:pPr>
        <w:pStyle w:val="908"/>
        <w:spacing w:line="336" w:lineRule="auto"/>
        <w:ind w:left="0" w:firstLine="0" w:firstLineChars="0"/>
        <w:rPr>
          <w:rFonts w:hint="eastAsia"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14:paraId="7EB733A8">
      <w:pPr>
        <w:pStyle w:val="908"/>
        <w:spacing w:line="336" w:lineRule="auto"/>
        <w:ind w:left="0" w:firstLine="0" w:firstLineChars="0"/>
        <w:rPr>
          <w:rFonts w:hint="eastAsia"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14:paraId="6E7F1A88">
      <w:pPr>
        <w:pStyle w:val="908"/>
        <w:spacing w:line="336" w:lineRule="auto"/>
        <w:ind w:left="0" w:firstLine="0" w:firstLineChars="0"/>
        <w:rPr>
          <w:rFonts w:hint="eastAsia"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14:paraId="7AA34D18">
      <w:pPr>
        <w:pStyle w:val="908"/>
        <w:spacing w:line="336" w:lineRule="auto"/>
        <w:ind w:left="0" w:firstLine="0" w:firstLineChars="0"/>
        <w:rPr>
          <w:rFonts w:hint="eastAsia" w:ascii="仿宋" w:eastAsia="仿宋" w:cs="仿宋"/>
          <w:lang w:val="zh-CN"/>
        </w:rPr>
      </w:pPr>
    </w:p>
    <w:p w14:paraId="75F25EA8">
      <w:pPr>
        <w:snapToGrid w:val="0"/>
        <w:spacing w:line="360" w:lineRule="auto"/>
        <w:jc w:val="center"/>
        <w:rPr>
          <w:rFonts w:ascii="仿宋" w:hAnsi="仿宋" w:eastAsia="仿宋" w:cs="仿宋"/>
          <w:b/>
          <w:kern w:val="0"/>
          <w:sz w:val="32"/>
          <w:szCs w:val="32"/>
          <w:lang w:val="zh-CN"/>
        </w:rPr>
      </w:pPr>
    </w:p>
    <w:p w14:paraId="6D5DAFA6">
      <w:pPr>
        <w:snapToGrid w:val="0"/>
        <w:spacing w:line="360" w:lineRule="auto"/>
        <w:jc w:val="center"/>
        <w:rPr>
          <w:rFonts w:ascii="仿宋" w:hAnsi="仿宋" w:eastAsia="仿宋" w:cs="仿宋"/>
          <w:b/>
          <w:kern w:val="0"/>
          <w:sz w:val="32"/>
          <w:szCs w:val="32"/>
          <w:lang w:val="zh-CN"/>
        </w:rPr>
      </w:pPr>
    </w:p>
    <w:p w14:paraId="775BF407">
      <w:pPr>
        <w:snapToGrid w:val="0"/>
        <w:spacing w:line="360" w:lineRule="auto"/>
        <w:jc w:val="center"/>
        <w:rPr>
          <w:rFonts w:ascii="仿宋" w:hAnsi="仿宋" w:eastAsia="仿宋" w:cs="仿宋"/>
          <w:b/>
          <w:kern w:val="0"/>
          <w:sz w:val="32"/>
          <w:szCs w:val="32"/>
          <w:lang w:val="zh-CN"/>
        </w:rPr>
      </w:pPr>
    </w:p>
    <w:p w14:paraId="4362C881">
      <w:pPr>
        <w:snapToGrid w:val="0"/>
        <w:spacing w:line="360" w:lineRule="auto"/>
        <w:ind w:firstLine="3855" w:firstLineChars="1200"/>
        <w:outlineLvl w:val="0"/>
        <w:rPr>
          <w:rFonts w:ascii="仿宋" w:hAnsi="仿宋" w:eastAsia="仿宋" w:cs="仿宋"/>
          <w:b/>
          <w:kern w:val="0"/>
          <w:sz w:val="32"/>
          <w:szCs w:val="32"/>
        </w:rPr>
      </w:pPr>
    </w:p>
    <w:p w14:paraId="0B28B12B">
      <w:pPr>
        <w:snapToGrid w:val="0"/>
        <w:spacing w:line="288" w:lineRule="auto"/>
        <w:outlineLvl w:val="0"/>
        <w:rPr>
          <w:rFonts w:ascii="仿宋" w:hAnsi="仿宋" w:eastAsia="仿宋" w:cs="仿宋"/>
          <w:b/>
          <w:kern w:val="0"/>
          <w:sz w:val="32"/>
          <w:szCs w:val="32"/>
        </w:rPr>
      </w:pPr>
    </w:p>
    <w:p w14:paraId="5C34983C">
      <w:pPr>
        <w:snapToGrid w:val="0"/>
        <w:spacing w:line="288" w:lineRule="auto"/>
        <w:outlineLvl w:val="0"/>
        <w:rPr>
          <w:rFonts w:ascii="仿宋" w:hAnsi="仿宋" w:eastAsia="仿宋" w:cs="仿宋"/>
          <w:b/>
          <w:kern w:val="0"/>
          <w:sz w:val="32"/>
          <w:szCs w:val="32"/>
        </w:rPr>
      </w:pPr>
    </w:p>
    <w:p w14:paraId="1C660A63">
      <w:pPr>
        <w:snapToGrid w:val="0"/>
        <w:spacing w:line="288" w:lineRule="auto"/>
        <w:jc w:val="center"/>
        <w:outlineLvl w:val="0"/>
        <w:rPr>
          <w:rFonts w:hint="eastAsia" w:ascii="仿宋" w:hAnsi="仿宋" w:eastAsia="仿宋" w:cs="仿宋"/>
          <w:b/>
          <w:kern w:val="0"/>
          <w:sz w:val="32"/>
          <w:szCs w:val="32"/>
        </w:rPr>
      </w:pPr>
    </w:p>
    <w:p w14:paraId="71B6F5ED">
      <w:pPr>
        <w:snapToGrid w:val="0"/>
        <w:spacing w:line="288" w:lineRule="auto"/>
        <w:jc w:val="center"/>
        <w:outlineLvl w:val="0"/>
        <w:rPr>
          <w:rFonts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5BB54581">
      <w:pPr>
        <w:pStyle w:val="400"/>
        <w:spacing w:after="120" w:line="288" w:lineRule="auto"/>
        <w:ind w:firstLine="0" w:firstLineChars="0"/>
        <w:rPr>
          <w:rFonts w:ascii="仿宋" w:hAnsi="仿宋" w:eastAsia="仿宋" w:cs="仿宋"/>
          <w:szCs w:val="24"/>
        </w:rPr>
      </w:pPr>
      <w:r>
        <w:rPr>
          <w:rFonts w:hint="eastAsia" w:ascii="仿宋" w:hAnsi="仿宋" w:eastAsia="仿宋" w:cs="仿宋"/>
          <w:szCs w:val="24"/>
        </w:rPr>
        <w:t>致：</w:t>
      </w:r>
    </w:p>
    <w:p w14:paraId="1BFFB6A8">
      <w:pPr>
        <w:pStyle w:val="400"/>
        <w:spacing w:after="120" w:line="288" w:lineRule="auto"/>
        <w:ind w:firstLine="480"/>
        <w:rPr>
          <w:rFonts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（全权代表姓名、单位、职务）</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填写单位、地址</w:t>
      </w:r>
      <w:r>
        <w:rPr>
          <w:rFonts w:hint="eastAsia" w:ascii="仿宋" w:hAnsi="仿宋" w:eastAsia="仿宋" w:cs="仿宋"/>
          <w:szCs w:val="24"/>
          <w:u w:val="single"/>
        </w:rPr>
        <w:t>）</w:t>
      </w:r>
      <w:r>
        <w:rPr>
          <w:rFonts w:hint="eastAsia" w:ascii="仿宋" w:hAnsi="仿宋" w:eastAsia="仿宋" w:cs="仿宋"/>
          <w:szCs w:val="24"/>
        </w:rPr>
        <w:t>提交投标文件。</w:t>
      </w:r>
    </w:p>
    <w:p w14:paraId="015B0B9D">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我方已完全明白招标文件的所有条款要求，兹声明同意如下：</w:t>
      </w:r>
    </w:p>
    <w:p w14:paraId="39EF69B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1.我方同意在投标人须知规定的开标日期起遵守本投标文件中的承诺且在投标有效期满之前均具有约束力。</w:t>
      </w:r>
    </w:p>
    <w:p w14:paraId="2D82F7B5">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2.我方承诺已经具备《中华人民共和国政府采购法》中规定的参加政府采购活动的供应商应当具备的条件。</w:t>
      </w:r>
    </w:p>
    <w:p w14:paraId="79ECEA9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42468B09">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4.我方理解贵方将不受你们所收到的最低报价的约束。</w:t>
      </w:r>
    </w:p>
    <w:p w14:paraId="6F5A7BB6">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5.本投标自开标之日（投标截止之日）起90天内有效。</w:t>
      </w:r>
    </w:p>
    <w:p w14:paraId="2CAC8B8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5F1ACBC4">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a)提供虚假材料谋取中标、成交的；</w:t>
      </w:r>
    </w:p>
    <w:p w14:paraId="22C8CC6F">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b)采取不正当手段诋毁、排挤其他供应商的；</w:t>
      </w:r>
    </w:p>
    <w:p w14:paraId="447116A7">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c)与采购人、其它供应商或者采购代理机构恶意串通的；</w:t>
      </w:r>
    </w:p>
    <w:p w14:paraId="302D138C">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d)向采购人、采购代理机构行贿或者提供其他不正当利益的；</w:t>
      </w:r>
    </w:p>
    <w:p w14:paraId="26DDAD8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e)在招标采购过程中与采购人进行协商谈判的；</w:t>
      </w:r>
    </w:p>
    <w:p w14:paraId="0736BD70">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f)拒绝有关部门监督检查或提供虚假情况的。</w:t>
      </w:r>
    </w:p>
    <w:p w14:paraId="7473E3F1">
      <w:pPr>
        <w:snapToGrid w:val="0"/>
        <w:spacing w:line="288" w:lineRule="auto"/>
        <w:ind w:firstLine="480" w:firstLineChars="200"/>
        <w:rPr>
          <w:rFonts w:ascii="仿宋" w:hAnsi="仿宋" w:eastAsia="仿宋" w:cs="仿宋"/>
          <w:sz w:val="24"/>
        </w:rPr>
      </w:pPr>
      <w:r>
        <w:rPr>
          <w:rFonts w:hint="eastAsia" w:ascii="仿宋" w:hAnsi="仿宋" w:eastAsia="仿宋" w:cs="仿宋"/>
          <w:sz w:val="24"/>
        </w:rPr>
        <w:t>供应商有前款第a)至e)项情形之一的，中标、成交无效。</w:t>
      </w:r>
    </w:p>
    <w:p w14:paraId="2E4FC3A7">
      <w:pPr>
        <w:pStyle w:val="400"/>
        <w:spacing w:after="120" w:line="288" w:lineRule="auto"/>
        <w:ind w:firstLine="480"/>
        <w:rPr>
          <w:rFonts w:ascii="仿宋" w:hAnsi="仿宋" w:eastAsia="仿宋" w:cs="仿宋"/>
          <w:szCs w:val="24"/>
        </w:rPr>
      </w:pPr>
      <w:r>
        <w:rPr>
          <w:rFonts w:hint="eastAsia" w:ascii="仿宋" w:hAnsi="仿宋" w:eastAsia="仿宋" w:cs="仿宋"/>
          <w:szCs w:val="24"/>
        </w:rPr>
        <w:t>地址：　　　　　　　　　　　　　　　邮政编码：</w:t>
      </w:r>
    </w:p>
    <w:p w14:paraId="0EDB5648">
      <w:pPr>
        <w:pStyle w:val="400"/>
        <w:spacing w:after="120" w:line="288" w:lineRule="auto"/>
        <w:ind w:firstLine="480"/>
        <w:rPr>
          <w:rFonts w:ascii="仿宋" w:hAnsi="仿宋" w:eastAsia="仿宋" w:cs="仿宋"/>
          <w:szCs w:val="24"/>
        </w:rPr>
      </w:pPr>
      <w:r>
        <w:rPr>
          <w:rFonts w:hint="eastAsia" w:ascii="仿宋" w:hAnsi="仿宋" w:eastAsia="仿宋" w:cs="仿宋"/>
          <w:szCs w:val="24"/>
        </w:rPr>
        <w:t>电话：                              传真：</w:t>
      </w:r>
    </w:p>
    <w:p w14:paraId="3434FBCB">
      <w:pPr>
        <w:pStyle w:val="400"/>
        <w:spacing w:after="120" w:line="288" w:lineRule="auto"/>
        <w:ind w:firstLine="480"/>
        <w:rPr>
          <w:rFonts w:ascii="仿宋" w:hAnsi="仿宋" w:eastAsia="仿宋" w:cs="仿宋"/>
          <w:szCs w:val="24"/>
        </w:rPr>
      </w:pPr>
      <w:r>
        <w:rPr>
          <w:rFonts w:hint="eastAsia" w:ascii="仿宋" w:hAnsi="仿宋" w:eastAsia="仿宋" w:cs="仿宋"/>
          <w:szCs w:val="24"/>
        </w:rPr>
        <w:t>开户银行：                          账号：</w:t>
      </w:r>
    </w:p>
    <w:p w14:paraId="4B02F41F">
      <w:pPr>
        <w:pStyle w:val="400"/>
        <w:spacing w:after="120" w:line="288" w:lineRule="auto"/>
        <w:ind w:firstLine="480"/>
        <w:rPr>
          <w:rFonts w:ascii="仿宋" w:hAnsi="仿宋" w:eastAsia="仿宋" w:cs="仿宋"/>
        </w:rPr>
      </w:pPr>
      <w:r>
        <w:rPr>
          <w:rFonts w:hint="eastAsia" w:ascii="仿宋" w:hAnsi="仿宋" w:eastAsia="仿宋" w:cs="仿宋"/>
          <w:szCs w:val="24"/>
        </w:rPr>
        <w:t>法定代表人或其授权代表(签字或盖章)：</w:t>
      </w:r>
    </w:p>
    <w:p w14:paraId="6A4F7535">
      <w:pPr>
        <w:snapToGrid w:val="0"/>
        <w:spacing w:line="288" w:lineRule="auto"/>
        <w:ind w:firstLine="480" w:firstLineChars="200"/>
        <w:jc w:val="left"/>
        <w:rPr>
          <w:rFonts w:ascii="仿宋" w:hAnsi="仿宋" w:eastAsia="仿宋" w:cs="仿宋"/>
          <w:b/>
          <w:kern w:val="0"/>
          <w:sz w:val="32"/>
          <w:szCs w:val="32"/>
        </w:rPr>
      </w:pPr>
      <w:r>
        <w:rPr>
          <w:rFonts w:hint="eastAsia" w:ascii="仿宋" w:hAnsi="仿宋" w:eastAsia="仿宋" w:cs="仿宋"/>
          <w:sz w:val="24"/>
        </w:rPr>
        <w:t>投标人(公章)：　　　　　　　　　    日期：</w:t>
      </w:r>
      <w:r>
        <w:rPr>
          <w:rFonts w:hint="eastAsia" w:ascii="仿宋" w:hAnsi="仿宋" w:eastAsia="仿宋" w:cs="仿宋"/>
          <w:kern w:val="0"/>
          <w:sz w:val="24"/>
          <w:lang w:val="zh-CN"/>
        </w:rPr>
        <w:t>年月日</w:t>
      </w:r>
    </w:p>
    <w:p w14:paraId="3EC66766">
      <w:pPr>
        <w:snapToGrid w:val="0"/>
        <w:spacing w:line="360" w:lineRule="auto"/>
        <w:jc w:val="center"/>
        <w:rPr>
          <w:rFonts w:ascii="仿宋" w:hAnsi="仿宋" w:eastAsia="仿宋" w:cs="仿宋"/>
          <w:b/>
          <w:kern w:val="0"/>
          <w:sz w:val="32"/>
          <w:szCs w:val="32"/>
        </w:rPr>
      </w:pPr>
    </w:p>
    <w:p w14:paraId="4D76B1DD">
      <w:pPr>
        <w:snapToGrid w:val="0"/>
        <w:spacing w:line="360" w:lineRule="auto"/>
        <w:rPr>
          <w:rFonts w:ascii="仿宋" w:hAnsi="仿宋" w:eastAsia="仿宋" w:cs="仿宋"/>
          <w:sz w:val="24"/>
        </w:rPr>
      </w:pPr>
    </w:p>
    <w:p w14:paraId="156BD612">
      <w:pPr>
        <w:widowControl/>
        <w:adjustRightInd/>
        <w:jc w:val="center"/>
        <w:rPr>
          <w:rFonts w:ascii="仿宋" w:hAnsi="仿宋" w:eastAsia="仿宋" w:cs="仿宋"/>
          <w:b/>
          <w:sz w:val="30"/>
          <w:szCs w:val="30"/>
        </w:rPr>
      </w:pPr>
      <w:r>
        <w:rPr>
          <w:rFonts w:hint="eastAsia" w:ascii="仿宋" w:hAnsi="仿宋" w:eastAsia="仿宋" w:cs="仿宋"/>
          <w:b/>
          <w:sz w:val="30"/>
          <w:szCs w:val="30"/>
        </w:rPr>
        <w:t>二、法定代表人授权委托书（格式）</w:t>
      </w:r>
      <w:r>
        <w:rPr>
          <w:rFonts w:hint="eastAsia" w:ascii="仿宋" w:hAnsi="仿宋" w:eastAsia="仿宋" w:cs="仿宋"/>
          <w:b/>
          <w:kern w:val="0"/>
          <w:sz w:val="32"/>
          <w:szCs w:val="32"/>
          <w:lang w:val="zh-CN"/>
        </w:rPr>
        <w:t>（适用于非联合体投标）</w:t>
      </w:r>
    </w:p>
    <w:p w14:paraId="32721BB5">
      <w:pPr>
        <w:jc w:val="center"/>
        <w:rPr>
          <w:rFonts w:ascii="仿宋" w:hAnsi="仿宋" w:eastAsia="仿宋" w:cs="仿宋"/>
          <w:b/>
          <w:sz w:val="24"/>
        </w:rPr>
      </w:pPr>
    </w:p>
    <w:p w14:paraId="0E016CF9">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w:t>
      </w:r>
      <w:r>
        <w:rPr>
          <w:rFonts w:hint="eastAsia" w:ascii="仿宋" w:hAnsi="仿宋" w:eastAsia="仿宋" w:cs="仿宋"/>
          <w:sz w:val="24"/>
        </w:rPr>
        <w:t>。以本公司的名义参加组织的投标活动。授权代表在开标、评标、合同谈判过程中所签署的一切文件和处理与之有关的一切事务，我均予以承认。</w:t>
      </w:r>
    </w:p>
    <w:p w14:paraId="7FB269C5">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6895A5AA">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33B85CE4">
      <w:pPr>
        <w:snapToGrid w:val="0"/>
        <w:spacing w:line="600" w:lineRule="exact"/>
        <w:jc w:val="left"/>
        <w:rPr>
          <w:rFonts w:ascii="仿宋" w:hAnsi="仿宋" w:eastAsia="仿宋" w:cs="仿宋"/>
          <w:sz w:val="24"/>
        </w:rPr>
      </w:pPr>
    </w:p>
    <w:p w14:paraId="7D4826E5">
      <w:pPr>
        <w:spacing w:line="360" w:lineRule="exact"/>
        <w:rPr>
          <w:rFonts w:ascii="仿宋" w:hAnsi="仿宋" w:eastAsia="仿宋" w:cs="仿宋"/>
          <w:sz w:val="24"/>
        </w:rPr>
      </w:pPr>
      <w:r>
        <w:rPr>
          <w:rFonts w:hint="eastAsia" w:ascii="仿宋" w:hAnsi="仿宋" w:eastAsia="仿宋" w:cs="仿宋"/>
          <w:sz w:val="24"/>
        </w:rPr>
        <w:t>授权代表姓名：              性别：               年龄：</w:t>
      </w:r>
    </w:p>
    <w:p w14:paraId="6F934961">
      <w:pPr>
        <w:spacing w:line="360" w:lineRule="exact"/>
        <w:rPr>
          <w:rFonts w:ascii="仿宋" w:hAnsi="仿宋" w:eastAsia="仿宋" w:cs="仿宋"/>
          <w:sz w:val="24"/>
        </w:rPr>
      </w:pPr>
    </w:p>
    <w:p w14:paraId="054DF7AF">
      <w:pPr>
        <w:spacing w:line="360" w:lineRule="exact"/>
        <w:rPr>
          <w:rFonts w:ascii="仿宋" w:hAnsi="仿宋" w:eastAsia="仿宋" w:cs="仿宋"/>
          <w:sz w:val="24"/>
        </w:rPr>
      </w:pPr>
      <w:r>
        <w:rPr>
          <w:rFonts w:hint="eastAsia" w:ascii="仿宋" w:hAnsi="仿宋" w:eastAsia="仿宋" w:cs="仿宋"/>
          <w:sz w:val="24"/>
        </w:rPr>
        <w:t>单位：                      部门：               职务：</w:t>
      </w:r>
    </w:p>
    <w:p w14:paraId="3005278F">
      <w:pPr>
        <w:spacing w:line="360" w:lineRule="exact"/>
        <w:rPr>
          <w:rFonts w:ascii="仿宋" w:hAnsi="仿宋" w:eastAsia="仿宋" w:cs="仿宋"/>
          <w:sz w:val="24"/>
        </w:rPr>
      </w:pPr>
    </w:p>
    <w:p w14:paraId="42D13EA5">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66FB96BE">
      <w:pPr>
        <w:spacing w:line="360" w:lineRule="exact"/>
        <w:rPr>
          <w:rFonts w:ascii="仿宋" w:hAnsi="仿宋" w:eastAsia="仿宋" w:cs="仿宋"/>
          <w:sz w:val="24"/>
        </w:rPr>
      </w:pPr>
    </w:p>
    <w:p w14:paraId="7492C5A5">
      <w:pPr>
        <w:spacing w:line="360" w:lineRule="exact"/>
        <w:rPr>
          <w:rFonts w:ascii="仿宋" w:hAnsi="仿宋" w:eastAsia="仿宋" w:cs="仿宋"/>
          <w:sz w:val="24"/>
        </w:rPr>
      </w:pPr>
    </w:p>
    <w:p w14:paraId="3F931AA2">
      <w:pPr>
        <w:spacing w:line="360" w:lineRule="exact"/>
        <w:rPr>
          <w:rFonts w:ascii="仿宋" w:hAnsi="仿宋" w:eastAsia="仿宋" w:cs="仿宋"/>
          <w:sz w:val="24"/>
        </w:rPr>
      </w:pPr>
      <w:r>
        <w:rPr>
          <w:rFonts w:hint="eastAsia" w:ascii="仿宋" w:hAnsi="仿宋" w:eastAsia="仿宋" w:cs="仿宋"/>
          <w:sz w:val="24"/>
        </w:rPr>
        <w:t>投标人（公章）：</w:t>
      </w:r>
    </w:p>
    <w:p w14:paraId="1FF9D2B9">
      <w:pPr>
        <w:spacing w:line="360" w:lineRule="exact"/>
        <w:rPr>
          <w:rFonts w:ascii="仿宋" w:hAnsi="仿宋" w:eastAsia="仿宋" w:cs="仿宋"/>
          <w:sz w:val="24"/>
        </w:rPr>
      </w:pPr>
    </w:p>
    <w:p w14:paraId="45CCDC7B">
      <w:pPr>
        <w:spacing w:line="360" w:lineRule="exact"/>
        <w:rPr>
          <w:rFonts w:ascii="仿宋" w:hAnsi="仿宋" w:eastAsia="仿宋" w:cs="仿宋"/>
          <w:sz w:val="24"/>
        </w:rPr>
      </w:pPr>
      <w:r>
        <w:rPr>
          <w:rFonts w:hint="eastAsia" w:ascii="仿宋" w:hAnsi="仿宋" w:eastAsia="仿宋" w:cs="仿宋"/>
          <w:sz w:val="24"/>
        </w:rPr>
        <w:t>法定代表人（签字或盖章）：</w:t>
      </w:r>
    </w:p>
    <w:p w14:paraId="4F362CD8">
      <w:pPr>
        <w:spacing w:line="360" w:lineRule="exact"/>
        <w:rPr>
          <w:rFonts w:ascii="仿宋" w:hAnsi="仿宋" w:eastAsia="仿宋" w:cs="仿宋"/>
          <w:sz w:val="24"/>
        </w:rPr>
      </w:pPr>
    </w:p>
    <w:p w14:paraId="178E0BD2">
      <w:pPr>
        <w:ind w:firstLine="6000" w:firstLineChars="2500"/>
        <w:jc w:val="left"/>
        <w:rPr>
          <w:rFonts w:ascii="仿宋" w:hAnsi="仿宋" w:eastAsia="仿宋" w:cs="仿宋"/>
          <w:sz w:val="24"/>
        </w:rPr>
      </w:pPr>
      <w:r>
        <w:rPr>
          <w:rFonts w:hint="eastAsia" w:ascii="仿宋" w:hAnsi="仿宋" w:eastAsia="仿宋" w:cs="仿宋"/>
          <w:sz w:val="24"/>
        </w:rPr>
        <w:t>日期：年月日</w:t>
      </w:r>
    </w:p>
    <w:p w14:paraId="0988FE4E">
      <w:pPr>
        <w:ind w:firstLine="4920" w:firstLineChars="2050"/>
        <w:jc w:val="left"/>
        <w:rPr>
          <w:rFonts w:ascii="仿宋" w:hAnsi="仿宋" w:eastAsia="仿宋" w:cs="仿宋"/>
          <w:sz w:val="24"/>
        </w:rPr>
      </w:pPr>
    </w:p>
    <w:p w14:paraId="735121F1">
      <w:pPr>
        <w:spacing w:line="800" w:lineRule="exact"/>
        <w:rPr>
          <w:rFonts w:ascii="仿宋" w:hAnsi="仿宋" w:eastAsia="仿宋" w:cs="仿宋"/>
          <w:b/>
          <w:sz w:val="24"/>
        </w:rPr>
      </w:pPr>
    </w:p>
    <w:p w14:paraId="010C2583">
      <w:pPr>
        <w:pageBreakBefore/>
        <w:spacing w:line="800" w:lineRule="exact"/>
        <w:jc w:val="center"/>
        <w:rPr>
          <w:rFonts w:ascii="仿宋" w:hAnsi="仿宋" w:eastAsia="仿宋" w:cs="仿宋"/>
          <w:b/>
          <w:sz w:val="30"/>
          <w:szCs w:val="30"/>
        </w:rPr>
      </w:pPr>
      <w:r>
        <w:rPr>
          <w:rFonts w:hint="eastAsia" w:ascii="仿宋" w:hAnsi="仿宋" w:eastAsia="仿宋" w:cs="仿宋"/>
          <w:b/>
          <w:sz w:val="30"/>
          <w:szCs w:val="30"/>
        </w:rPr>
        <w:t>法定代表人授权委托书（格式）</w:t>
      </w:r>
      <w:r>
        <w:rPr>
          <w:rFonts w:hint="eastAsia" w:ascii="仿宋" w:hAnsi="仿宋" w:eastAsia="仿宋" w:cs="仿宋"/>
          <w:b/>
          <w:kern w:val="0"/>
          <w:sz w:val="32"/>
          <w:szCs w:val="32"/>
          <w:lang w:val="zh-CN"/>
        </w:rPr>
        <w:t>（适用于联合体投标）</w:t>
      </w:r>
    </w:p>
    <w:p w14:paraId="6BF53DD4">
      <w:pPr>
        <w:jc w:val="center"/>
        <w:rPr>
          <w:rFonts w:ascii="仿宋" w:hAnsi="仿宋" w:eastAsia="仿宋" w:cs="仿宋"/>
          <w:b/>
          <w:sz w:val="24"/>
        </w:rPr>
      </w:pPr>
    </w:p>
    <w:p w14:paraId="5135DBA5">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本授权委托书声明：</w:t>
      </w:r>
    </w:p>
    <w:p w14:paraId="61982A74">
      <w:pPr>
        <w:snapToGrid w:val="0"/>
        <w:spacing w:line="560" w:lineRule="exact"/>
        <w:ind w:firstLine="480" w:firstLineChars="200"/>
        <w:rPr>
          <w:rFonts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w:t>
      </w:r>
      <w:r>
        <w:rPr>
          <w:rFonts w:hint="eastAsia" w:ascii="仿宋" w:hAnsi="仿宋" w:eastAsia="仿宋" w:cs="仿宋"/>
          <w:sz w:val="24"/>
        </w:rPr>
        <w:t>。以我方的名义参加组织的投标活动。授权代表在开标、评标、合同谈判过程中所签署的一切文件和处理与之有关的一切事务，我均予以承认。</w:t>
      </w:r>
    </w:p>
    <w:p w14:paraId="0246727F">
      <w:pPr>
        <w:snapToGrid w:val="0"/>
        <w:spacing w:line="560" w:lineRule="exact"/>
        <w:ind w:firstLine="480" w:firstLineChars="200"/>
        <w:jc w:val="left"/>
        <w:rPr>
          <w:rFonts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4FB886FF">
      <w:pPr>
        <w:spacing w:line="560" w:lineRule="exact"/>
        <w:ind w:firstLine="480" w:firstLineChars="200"/>
        <w:rPr>
          <w:rFonts w:ascii="仿宋" w:hAnsi="仿宋" w:eastAsia="仿宋" w:cs="仿宋"/>
          <w:sz w:val="24"/>
        </w:rPr>
      </w:pPr>
      <w:r>
        <w:rPr>
          <w:rFonts w:hint="eastAsia" w:ascii="仿宋" w:hAnsi="仿宋" w:eastAsia="仿宋" w:cs="仿宋"/>
          <w:sz w:val="24"/>
        </w:rPr>
        <w:t>授权代表无转委托权。特此委托。</w:t>
      </w:r>
    </w:p>
    <w:p w14:paraId="2D14D9FC">
      <w:pPr>
        <w:snapToGrid w:val="0"/>
        <w:spacing w:line="600" w:lineRule="exact"/>
        <w:jc w:val="left"/>
        <w:rPr>
          <w:rFonts w:ascii="仿宋" w:hAnsi="仿宋" w:eastAsia="仿宋" w:cs="仿宋"/>
          <w:sz w:val="24"/>
        </w:rPr>
      </w:pPr>
    </w:p>
    <w:p w14:paraId="38C963AC">
      <w:pPr>
        <w:spacing w:line="360" w:lineRule="exact"/>
        <w:rPr>
          <w:rFonts w:ascii="仿宋" w:hAnsi="仿宋" w:eastAsia="仿宋" w:cs="仿宋"/>
          <w:sz w:val="24"/>
        </w:rPr>
      </w:pPr>
      <w:r>
        <w:rPr>
          <w:rFonts w:hint="eastAsia" w:ascii="仿宋" w:hAnsi="仿宋" w:eastAsia="仿宋" w:cs="仿宋"/>
          <w:sz w:val="24"/>
        </w:rPr>
        <w:t>授权代表姓名：              性别：               年龄：</w:t>
      </w:r>
    </w:p>
    <w:p w14:paraId="5FAC65F1">
      <w:pPr>
        <w:spacing w:line="360" w:lineRule="exact"/>
        <w:rPr>
          <w:rFonts w:ascii="仿宋" w:hAnsi="仿宋" w:eastAsia="仿宋" w:cs="仿宋"/>
          <w:sz w:val="24"/>
        </w:rPr>
      </w:pPr>
    </w:p>
    <w:p w14:paraId="78FD96AC">
      <w:pPr>
        <w:spacing w:line="360" w:lineRule="exact"/>
        <w:rPr>
          <w:rFonts w:ascii="仿宋" w:hAnsi="仿宋" w:eastAsia="仿宋" w:cs="仿宋"/>
          <w:sz w:val="24"/>
        </w:rPr>
      </w:pPr>
      <w:r>
        <w:rPr>
          <w:rFonts w:hint="eastAsia" w:ascii="仿宋" w:hAnsi="仿宋" w:eastAsia="仿宋" w:cs="仿宋"/>
          <w:sz w:val="24"/>
        </w:rPr>
        <w:t>单位：                      部门：               职务：</w:t>
      </w:r>
    </w:p>
    <w:p w14:paraId="70CF3BDB">
      <w:pPr>
        <w:spacing w:line="360" w:lineRule="exact"/>
        <w:rPr>
          <w:rFonts w:ascii="仿宋" w:hAnsi="仿宋" w:eastAsia="仿宋" w:cs="仿宋"/>
          <w:sz w:val="24"/>
        </w:rPr>
      </w:pPr>
    </w:p>
    <w:p w14:paraId="13F022C4">
      <w:pPr>
        <w:widowControl/>
        <w:snapToGrid w:val="0"/>
        <w:spacing w:line="440" w:lineRule="exact"/>
        <w:rPr>
          <w:rFonts w:ascii="仿宋" w:hAnsi="仿宋" w:eastAsia="仿宋" w:cs="仿宋"/>
          <w:sz w:val="24"/>
        </w:rPr>
      </w:pPr>
      <w:r>
        <w:rPr>
          <w:rFonts w:hint="eastAsia" w:ascii="仿宋" w:hAnsi="仿宋" w:eastAsia="仿宋" w:cs="仿宋"/>
          <w:kern w:val="0"/>
          <w:sz w:val="24"/>
        </w:rPr>
        <w:t>办公地址：                  联系电话：           传真：</w:t>
      </w:r>
    </w:p>
    <w:p w14:paraId="021B1B2F">
      <w:pPr>
        <w:spacing w:line="360" w:lineRule="exact"/>
        <w:rPr>
          <w:rFonts w:ascii="仿宋" w:hAnsi="仿宋" w:eastAsia="仿宋" w:cs="仿宋"/>
          <w:sz w:val="24"/>
        </w:rPr>
      </w:pPr>
    </w:p>
    <w:p w14:paraId="380C2499">
      <w:pPr>
        <w:spacing w:line="360" w:lineRule="exact"/>
        <w:rPr>
          <w:rFonts w:ascii="仿宋" w:hAnsi="仿宋" w:eastAsia="仿宋" w:cs="仿宋"/>
          <w:sz w:val="24"/>
        </w:rPr>
      </w:pPr>
    </w:p>
    <w:p w14:paraId="0520DC69">
      <w:pPr>
        <w:jc w:val="center"/>
        <w:rPr>
          <w:rFonts w:ascii="仿宋" w:hAnsi="仿宋" w:eastAsia="仿宋" w:cs="仿宋"/>
          <w:b/>
          <w:kern w:val="0"/>
          <w:sz w:val="32"/>
          <w:szCs w:val="32"/>
        </w:rPr>
      </w:pPr>
    </w:p>
    <w:p w14:paraId="663634BF">
      <w:pPr>
        <w:rPr>
          <w:rFonts w:ascii="仿宋" w:hAnsi="仿宋" w:eastAsia="仿宋" w:cs="仿宋"/>
        </w:rPr>
      </w:pPr>
    </w:p>
    <w:p w14:paraId="571A1D1F">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17FD12DF">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20C7FE8E">
      <w:pPr>
        <w:snapToGrid w:val="0"/>
        <w:spacing w:line="360" w:lineRule="auto"/>
        <w:ind w:firstLine="5760" w:firstLineChars="2400"/>
        <w:rPr>
          <w:rFonts w:ascii="仿宋" w:hAnsi="仿宋" w:eastAsia="仿宋" w:cs="仿宋"/>
        </w:rPr>
      </w:pPr>
      <w:r>
        <w:rPr>
          <w:rFonts w:hint="eastAsia" w:ascii="仿宋" w:hAnsi="仿宋" w:eastAsia="仿宋" w:cs="仿宋"/>
          <w:kern w:val="0"/>
          <w:sz w:val="24"/>
          <w:lang w:val="zh-CN"/>
        </w:rPr>
        <w:t>……</w:t>
      </w:r>
    </w:p>
    <w:p w14:paraId="69A147DA">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日期：年月日</w:t>
      </w:r>
    </w:p>
    <w:p w14:paraId="154BFF6A">
      <w:pPr>
        <w:autoSpaceDE w:val="0"/>
        <w:autoSpaceDN w:val="0"/>
        <w:spacing w:line="360" w:lineRule="auto"/>
        <w:jc w:val="center"/>
        <w:rPr>
          <w:rFonts w:ascii="仿宋" w:hAnsi="仿宋" w:eastAsia="仿宋" w:cs="仿宋"/>
          <w:b/>
          <w:kern w:val="0"/>
          <w:sz w:val="32"/>
          <w:szCs w:val="32"/>
          <w:lang w:val="zh-CN"/>
        </w:rPr>
      </w:pPr>
    </w:p>
    <w:p w14:paraId="4FFB0457">
      <w:pPr>
        <w:spacing w:line="800" w:lineRule="exact"/>
        <w:rPr>
          <w:rFonts w:ascii="仿宋" w:hAnsi="仿宋" w:eastAsia="仿宋" w:cs="仿宋"/>
          <w:b/>
          <w:sz w:val="24"/>
        </w:rPr>
      </w:pPr>
    </w:p>
    <w:p w14:paraId="747873EC">
      <w:pPr>
        <w:pageBreakBefore/>
        <w:spacing w:line="800" w:lineRule="exact"/>
        <w:ind w:firstLine="1807" w:firstLineChars="600"/>
        <w:rPr>
          <w:rFonts w:ascii="仿宋" w:hAnsi="仿宋" w:eastAsia="仿宋" w:cs="仿宋"/>
          <w:b/>
          <w:sz w:val="30"/>
          <w:szCs w:val="30"/>
        </w:rPr>
      </w:pPr>
      <w:r>
        <w:rPr>
          <w:rFonts w:hint="eastAsia" w:ascii="仿宋" w:hAnsi="仿宋" w:eastAsia="仿宋" w:cs="仿宋"/>
          <w:b/>
          <w:sz w:val="30"/>
          <w:szCs w:val="30"/>
        </w:rPr>
        <w:t>三、授权代表社保证明（复印件）</w:t>
      </w:r>
    </w:p>
    <w:p w14:paraId="23FABD84">
      <w:pPr>
        <w:spacing w:line="480" w:lineRule="auto"/>
        <w:jc w:val="left"/>
        <w:rPr>
          <w:rFonts w:ascii="仿宋" w:hAnsi="仿宋" w:eastAsia="仿宋" w:cs="仿宋"/>
          <w:sz w:val="24"/>
          <w:u w:val="wave"/>
        </w:rPr>
      </w:pPr>
    </w:p>
    <w:p w14:paraId="2118BA01">
      <w:pPr>
        <w:spacing w:line="480" w:lineRule="auto"/>
        <w:ind w:firstLine="480" w:firstLineChars="200"/>
        <w:jc w:val="left"/>
        <w:rPr>
          <w:rFonts w:ascii="仿宋" w:hAnsi="仿宋" w:eastAsia="仿宋" w:cs="仿宋"/>
          <w:bCs/>
          <w:sz w:val="24"/>
        </w:rPr>
      </w:pPr>
      <w:r>
        <w:rPr>
          <w:rFonts w:hint="eastAsia" w:ascii="仿宋" w:hAnsi="仿宋" w:eastAsia="仿宋" w:cs="仿宋"/>
          <w:sz w:val="24"/>
          <w:u w:val="wave"/>
        </w:rPr>
        <w:t>出具距投标截止时间一个月以内的社保机构盖公章的授权代表社保缴纳证明（如授权代表为离退休返聘人员的，投标响应文件技术部分内需提供退休证明及单位聘用证明；如由第三方代理社保事项的，则需提供委托代理协议复印件），格式自拟。</w:t>
      </w:r>
      <w:r>
        <w:rPr>
          <w:rFonts w:hint="eastAsia" w:ascii="仿宋" w:hAnsi="仿宋" w:eastAsia="仿宋" w:cs="仿宋"/>
          <w:b/>
          <w:sz w:val="24"/>
        </w:rPr>
        <w:t>未提供上述证明的投标做无效投标处理。</w:t>
      </w:r>
    </w:p>
    <w:p w14:paraId="050219D6">
      <w:pPr>
        <w:pStyle w:val="85"/>
        <w:rPr>
          <w:rFonts w:ascii="仿宋" w:hAnsi="仿宋" w:eastAsia="仿宋" w:cs="仿宋"/>
          <w:b/>
        </w:rPr>
      </w:pPr>
    </w:p>
    <w:p w14:paraId="5CAEEC48">
      <w:pPr>
        <w:pStyle w:val="85"/>
        <w:rPr>
          <w:rFonts w:ascii="仿宋" w:hAnsi="仿宋" w:eastAsia="仿宋" w:cs="仿宋"/>
          <w:b/>
        </w:rPr>
      </w:pPr>
    </w:p>
    <w:p w14:paraId="012DB552">
      <w:pPr>
        <w:spacing w:line="800" w:lineRule="exact"/>
        <w:ind w:firstLine="904" w:firstLineChars="300"/>
        <w:rPr>
          <w:rFonts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473BD018">
      <w:pPr>
        <w:spacing w:line="800" w:lineRule="exact"/>
        <w:rPr>
          <w:rFonts w:ascii="仿宋" w:hAnsi="仿宋" w:eastAsia="仿宋" w:cs="仿宋"/>
          <w:b/>
          <w:sz w:val="24"/>
        </w:rPr>
      </w:pPr>
    </w:p>
    <w:p w14:paraId="75FF5B55">
      <w:pPr>
        <w:spacing w:line="800" w:lineRule="exact"/>
        <w:jc w:val="center"/>
        <w:rPr>
          <w:rFonts w:ascii="仿宋" w:hAnsi="仿宋" w:eastAsia="仿宋" w:cs="仿宋"/>
          <w:b/>
          <w:sz w:val="30"/>
          <w:szCs w:val="30"/>
        </w:rPr>
      </w:pPr>
      <w:r>
        <w:rPr>
          <w:rFonts w:hint="eastAsia" w:ascii="仿宋" w:hAnsi="仿宋" w:eastAsia="仿宋" w:cs="仿宋"/>
          <w:b/>
          <w:sz w:val="30"/>
          <w:szCs w:val="30"/>
        </w:rPr>
        <w:t>五、法定代表人身份证明书(格式)</w:t>
      </w:r>
    </w:p>
    <w:p w14:paraId="0FEC57AA">
      <w:pPr>
        <w:spacing w:line="440" w:lineRule="exact"/>
        <w:rPr>
          <w:rFonts w:ascii="仿宋" w:hAnsi="仿宋" w:eastAsia="仿宋" w:cs="仿宋"/>
          <w:sz w:val="24"/>
        </w:rPr>
      </w:pPr>
      <w:r>
        <w:rPr>
          <w:rFonts w:hint="eastAsia" w:ascii="仿宋" w:hAnsi="仿宋" w:eastAsia="仿宋" w:cs="仿宋"/>
          <w:sz w:val="24"/>
        </w:rPr>
        <w:t>投标人：</w:t>
      </w:r>
    </w:p>
    <w:p w14:paraId="1510788C">
      <w:pPr>
        <w:spacing w:line="440" w:lineRule="exact"/>
        <w:rPr>
          <w:rFonts w:ascii="仿宋" w:hAnsi="仿宋" w:eastAsia="仿宋" w:cs="仿宋"/>
          <w:sz w:val="24"/>
        </w:rPr>
      </w:pPr>
      <w:r>
        <w:rPr>
          <w:rFonts w:hint="eastAsia" w:ascii="仿宋" w:hAnsi="仿宋" w:eastAsia="仿宋" w:cs="仿宋"/>
          <w:sz w:val="24"/>
        </w:rPr>
        <w:t>地址：</w:t>
      </w:r>
    </w:p>
    <w:p w14:paraId="351C6963">
      <w:pPr>
        <w:spacing w:line="440" w:lineRule="exact"/>
        <w:ind w:right="281" w:rightChars="134"/>
        <w:rPr>
          <w:rFonts w:ascii="仿宋" w:hAnsi="仿宋" w:eastAsia="仿宋" w:cs="仿宋"/>
          <w:sz w:val="24"/>
          <w:u w:val="single"/>
        </w:rPr>
      </w:pPr>
      <w:r>
        <w:rPr>
          <w:rFonts w:hint="eastAsia" w:ascii="仿宋" w:hAnsi="仿宋" w:eastAsia="仿宋" w:cs="仿宋"/>
          <w:sz w:val="24"/>
        </w:rPr>
        <w:t>姓名：</w:t>
      </w:r>
    </w:p>
    <w:p w14:paraId="6296640E">
      <w:pPr>
        <w:spacing w:line="440" w:lineRule="exact"/>
        <w:ind w:right="281" w:rightChars="134"/>
        <w:rPr>
          <w:rFonts w:ascii="仿宋" w:hAnsi="仿宋" w:eastAsia="仿宋" w:cs="仿宋"/>
          <w:sz w:val="24"/>
          <w:u w:val="single"/>
        </w:rPr>
      </w:pPr>
      <w:r>
        <w:rPr>
          <w:rFonts w:hint="eastAsia" w:ascii="仿宋" w:hAnsi="仿宋" w:eastAsia="仿宋" w:cs="仿宋"/>
          <w:sz w:val="24"/>
        </w:rPr>
        <w:t>身份证号码：</w:t>
      </w:r>
    </w:p>
    <w:p w14:paraId="326FD249">
      <w:pPr>
        <w:spacing w:line="440" w:lineRule="exact"/>
        <w:ind w:right="281" w:rightChars="134"/>
        <w:rPr>
          <w:rFonts w:ascii="仿宋" w:hAnsi="仿宋" w:eastAsia="仿宋" w:cs="仿宋"/>
          <w:sz w:val="24"/>
        </w:rPr>
      </w:pPr>
      <w:r>
        <w:rPr>
          <w:rFonts w:hint="eastAsia" w:ascii="仿宋" w:hAnsi="仿宋" w:eastAsia="仿宋" w:cs="仿宋"/>
          <w:sz w:val="24"/>
        </w:rPr>
        <w:t>职务：</w:t>
      </w:r>
    </w:p>
    <w:p w14:paraId="113DA165">
      <w:pPr>
        <w:spacing w:line="440" w:lineRule="exact"/>
        <w:rPr>
          <w:rFonts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10626E45">
      <w:pPr>
        <w:spacing w:line="440" w:lineRule="exact"/>
        <w:rPr>
          <w:rFonts w:ascii="仿宋" w:hAnsi="仿宋" w:eastAsia="仿宋" w:cs="仿宋"/>
          <w:sz w:val="24"/>
        </w:rPr>
      </w:pPr>
      <w:r>
        <w:rPr>
          <w:rFonts w:hint="eastAsia" w:ascii="仿宋" w:hAnsi="仿宋" w:eastAsia="仿宋" w:cs="仿宋"/>
          <w:sz w:val="24"/>
        </w:rPr>
        <w:t>特此证明。</w:t>
      </w:r>
    </w:p>
    <w:p w14:paraId="42D5BC6E">
      <w:pPr>
        <w:spacing w:line="440" w:lineRule="exact"/>
        <w:rPr>
          <w:rFonts w:ascii="仿宋" w:hAnsi="仿宋" w:eastAsia="仿宋" w:cs="仿宋"/>
          <w:sz w:val="24"/>
        </w:rPr>
      </w:pPr>
    </w:p>
    <w:p w14:paraId="24E56E86">
      <w:pPr>
        <w:spacing w:line="440" w:lineRule="exact"/>
        <w:rPr>
          <w:rFonts w:ascii="仿宋" w:hAnsi="仿宋" w:eastAsia="仿宋" w:cs="仿宋"/>
          <w:sz w:val="24"/>
        </w:rPr>
      </w:pPr>
      <w:r>
        <w:rPr>
          <w:rFonts w:hint="eastAsia" w:ascii="仿宋" w:hAnsi="仿宋" w:eastAsia="仿宋" w:cs="仿宋"/>
          <w:sz w:val="24"/>
        </w:rPr>
        <w:t>投标人名称：</w:t>
      </w:r>
      <w:r>
        <w:rPr>
          <w:rFonts w:hint="eastAsia" w:ascii="仿宋" w:hAnsi="仿宋" w:eastAsia="仿宋" w:cs="仿宋"/>
          <w:sz w:val="24"/>
          <w:u w:val="single"/>
        </w:rPr>
        <w:t xml:space="preserve">                      </w:t>
      </w:r>
      <w:r>
        <w:rPr>
          <w:rFonts w:hint="eastAsia" w:ascii="仿宋" w:hAnsi="仿宋" w:eastAsia="仿宋" w:cs="仿宋"/>
          <w:sz w:val="24"/>
        </w:rPr>
        <w:t>（公章）</w:t>
      </w:r>
    </w:p>
    <w:p w14:paraId="72366904">
      <w:pPr>
        <w:spacing w:line="440" w:lineRule="exact"/>
        <w:ind w:right="480"/>
        <w:rPr>
          <w:rFonts w:ascii="仿宋" w:hAnsi="仿宋" w:eastAsia="仿宋" w:cs="仿宋"/>
          <w:sz w:val="24"/>
        </w:rPr>
      </w:pPr>
    </w:p>
    <w:p w14:paraId="4707D827">
      <w:pPr>
        <w:spacing w:line="440" w:lineRule="exact"/>
        <w:ind w:right="720"/>
        <w:jc w:val="right"/>
        <w:rPr>
          <w:rFonts w:ascii="仿宋" w:hAnsi="仿宋" w:eastAsia="仿宋" w:cs="仿宋"/>
        </w:rPr>
      </w:pPr>
      <w:r>
        <w:rPr>
          <w:rFonts w:hint="eastAsia" w:ascii="仿宋" w:hAnsi="仿宋" w:eastAsia="仿宋" w:cs="仿宋"/>
          <w:kern w:val="0"/>
          <w:sz w:val="24"/>
          <w:lang w:val="zh-CN"/>
        </w:rPr>
        <w:t>日期：年月日</w:t>
      </w:r>
    </w:p>
    <w:p w14:paraId="29002E65">
      <w:pPr>
        <w:jc w:val="center"/>
        <w:rPr>
          <w:rFonts w:ascii="仿宋" w:hAnsi="仿宋" w:eastAsia="仿宋" w:cs="仿宋"/>
          <w:b/>
          <w:kern w:val="0"/>
          <w:sz w:val="32"/>
          <w:szCs w:val="32"/>
        </w:rPr>
      </w:pPr>
    </w:p>
    <w:p w14:paraId="4CD2CE4B">
      <w:pPr>
        <w:jc w:val="center"/>
        <w:rPr>
          <w:rFonts w:ascii="仿宋" w:hAnsi="仿宋" w:eastAsia="仿宋" w:cs="仿宋"/>
          <w:b/>
          <w:kern w:val="0"/>
          <w:sz w:val="32"/>
          <w:szCs w:val="32"/>
        </w:rPr>
      </w:pPr>
    </w:p>
    <w:p w14:paraId="1C8F4242">
      <w:pPr>
        <w:jc w:val="center"/>
        <w:rPr>
          <w:rFonts w:ascii="仿宋" w:hAnsi="仿宋" w:eastAsia="仿宋" w:cs="仿宋"/>
          <w:b/>
          <w:kern w:val="0"/>
          <w:sz w:val="32"/>
          <w:szCs w:val="32"/>
        </w:rPr>
      </w:pPr>
    </w:p>
    <w:p w14:paraId="0B6BDA30">
      <w:pPr>
        <w:jc w:val="center"/>
        <w:rPr>
          <w:rFonts w:ascii="仿宋" w:hAnsi="仿宋" w:eastAsia="仿宋" w:cs="仿宋"/>
          <w:b/>
          <w:kern w:val="0"/>
          <w:sz w:val="32"/>
          <w:szCs w:val="32"/>
        </w:rPr>
      </w:pPr>
    </w:p>
    <w:p w14:paraId="2DD5A215">
      <w:pPr>
        <w:jc w:val="center"/>
        <w:rPr>
          <w:rFonts w:ascii="仿宋" w:hAnsi="仿宋" w:eastAsia="仿宋" w:cs="仿宋"/>
          <w:b/>
          <w:kern w:val="0"/>
          <w:sz w:val="32"/>
          <w:szCs w:val="32"/>
        </w:rPr>
      </w:pPr>
    </w:p>
    <w:p w14:paraId="7DA16D6C">
      <w:pPr>
        <w:jc w:val="center"/>
        <w:rPr>
          <w:rFonts w:ascii="仿宋" w:hAnsi="仿宋" w:eastAsia="仿宋" w:cs="仿宋"/>
          <w:b/>
          <w:kern w:val="0"/>
          <w:sz w:val="32"/>
          <w:szCs w:val="32"/>
        </w:rPr>
      </w:pPr>
      <w:r>
        <w:rPr>
          <w:rFonts w:hint="eastAsia" w:ascii="仿宋" w:hAnsi="仿宋" w:eastAsia="仿宋" w:cs="仿宋"/>
          <w:b/>
          <w:kern w:val="0"/>
          <w:sz w:val="32"/>
          <w:szCs w:val="32"/>
        </w:rPr>
        <w:t>六、商务技术偏离表</w:t>
      </w:r>
    </w:p>
    <w:tbl>
      <w:tblPr>
        <w:tblStyle w:val="64"/>
        <w:tblW w:w="86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7"/>
        <w:gridCol w:w="3292"/>
        <w:gridCol w:w="3169"/>
        <w:gridCol w:w="1330"/>
      </w:tblGrid>
      <w:tr w14:paraId="01525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6" w:hRule="atLeast"/>
        </w:trPr>
        <w:tc>
          <w:tcPr>
            <w:tcW w:w="857" w:type="dxa"/>
          </w:tcPr>
          <w:p w14:paraId="653532D2">
            <w:pPr>
              <w:jc w:val="center"/>
              <w:rPr>
                <w:rFonts w:ascii="仿宋" w:hAnsi="仿宋" w:eastAsia="仿宋" w:cs="仿宋"/>
                <w:b/>
                <w:bCs/>
                <w:sz w:val="24"/>
              </w:rPr>
            </w:pPr>
            <w:r>
              <w:rPr>
                <w:rFonts w:hint="eastAsia" w:ascii="仿宋" w:hAnsi="仿宋" w:eastAsia="仿宋" w:cs="仿宋"/>
                <w:b/>
                <w:bCs/>
                <w:sz w:val="24"/>
              </w:rPr>
              <w:t>序号</w:t>
            </w:r>
          </w:p>
        </w:tc>
        <w:tc>
          <w:tcPr>
            <w:tcW w:w="3292" w:type="dxa"/>
          </w:tcPr>
          <w:p w14:paraId="43F42D5A">
            <w:pPr>
              <w:jc w:val="center"/>
              <w:rPr>
                <w:rFonts w:ascii="仿宋" w:hAnsi="仿宋" w:eastAsia="仿宋" w:cs="仿宋"/>
                <w:b/>
                <w:bCs/>
                <w:sz w:val="24"/>
              </w:rPr>
            </w:pPr>
            <w:r>
              <w:rPr>
                <w:rFonts w:hint="eastAsia" w:ascii="仿宋" w:hAnsi="仿宋" w:eastAsia="仿宋" w:cs="仿宋"/>
                <w:b/>
                <w:bCs/>
                <w:sz w:val="24"/>
              </w:rPr>
              <w:t>招标文件章节及具体内容</w:t>
            </w:r>
          </w:p>
        </w:tc>
        <w:tc>
          <w:tcPr>
            <w:tcW w:w="3169" w:type="dxa"/>
          </w:tcPr>
          <w:p w14:paraId="5C3DA6E7">
            <w:pPr>
              <w:jc w:val="center"/>
              <w:rPr>
                <w:rFonts w:ascii="仿宋" w:hAnsi="仿宋" w:eastAsia="仿宋" w:cs="仿宋"/>
                <w:b/>
                <w:bCs/>
                <w:sz w:val="24"/>
              </w:rPr>
            </w:pPr>
            <w:r>
              <w:rPr>
                <w:rFonts w:hint="eastAsia" w:ascii="仿宋" w:hAnsi="仿宋" w:eastAsia="仿宋" w:cs="仿宋"/>
                <w:b/>
                <w:bCs/>
                <w:sz w:val="24"/>
              </w:rPr>
              <w:t>投标文件章节及具体内容</w:t>
            </w:r>
          </w:p>
        </w:tc>
        <w:tc>
          <w:tcPr>
            <w:tcW w:w="1330" w:type="dxa"/>
          </w:tcPr>
          <w:p w14:paraId="38CCEA21">
            <w:pPr>
              <w:jc w:val="center"/>
              <w:rPr>
                <w:rFonts w:ascii="仿宋" w:hAnsi="仿宋" w:eastAsia="仿宋" w:cs="仿宋"/>
                <w:b/>
                <w:bCs/>
                <w:sz w:val="24"/>
              </w:rPr>
            </w:pPr>
            <w:r>
              <w:rPr>
                <w:rFonts w:hint="eastAsia" w:ascii="仿宋" w:hAnsi="仿宋" w:eastAsia="仿宋" w:cs="仿宋"/>
                <w:b/>
                <w:bCs/>
                <w:sz w:val="24"/>
              </w:rPr>
              <w:t>偏离说明</w:t>
            </w:r>
          </w:p>
        </w:tc>
      </w:tr>
      <w:tr w14:paraId="4379D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7" w:type="dxa"/>
          </w:tcPr>
          <w:p w14:paraId="3645BDA1">
            <w:pPr>
              <w:jc w:val="center"/>
              <w:rPr>
                <w:rFonts w:ascii="仿宋" w:hAnsi="仿宋" w:eastAsia="仿宋" w:cs="仿宋"/>
                <w:kern w:val="0"/>
                <w:sz w:val="24"/>
              </w:rPr>
            </w:pPr>
            <w:r>
              <w:rPr>
                <w:rFonts w:hint="eastAsia" w:ascii="仿宋" w:hAnsi="仿宋" w:eastAsia="仿宋" w:cs="仿宋"/>
                <w:kern w:val="0"/>
                <w:sz w:val="24"/>
              </w:rPr>
              <w:t>1</w:t>
            </w:r>
          </w:p>
        </w:tc>
        <w:tc>
          <w:tcPr>
            <w:tcW w:w="3292" w:type="dxa"/>
          </w:tcPr>
          <w:p w14:paraId="3971CE24">
            <w:pPr>
              <w:jc w:val="center"/>
              <w:rPr>
                <w:rFonts w:ascii="仿宋" w:hAnsi="仿宋" w:eastAsia="仿宋" w:cs="仿宋"/>
                <w:b/>
                <w:kern w:val="0"/>
                <w:sz w:val="32"/>
                <w:szCs w:val="32"/>
              </w:rPr>
            </w:pPr>
          </w:p>
        </w:tc>
        <w:tc>
          <w:tcPr>
            <w:tcW w:w="3169" w:type="dxa"/>
          </w:tcPr>
          <w:p w14:paraId="7DD9DD60">
            <w:pPr>
              <w:jc w:val="center"/>
              <w:rPr>
                <w:rFonts w:ascii="仿宋" w:hAnsi="仿宋" w:eastAsia="仿宋" w:cs="仿宋"/>
                <w:b/>
                <w:kern w:val="0"/>
                <w:sz w:val="32"/>
                <w:szCs w:val="32"/>
              </w:rPr>
            </w:pPr>
          </w:p>
        </w:tc>
        <w:tc>
          <w:tcPr>
            <w:tcW w:w="1330" w:type="dxa"/>
          </w:tcPr>
          <w:p w14:paraId="7660DA1B">
            <w:pPr>
              <w:jc w:val="center"/>
              <w:rPr>
                <w:rFonts w:ascii="仿宋" w:hAnsi="仿宋" w:eastAsia="仿宋" w:cs="仿宋"/>
                <w:b/>
                <w:kern w:val="0"/>
                <w:sz w:val="32"/>
                <w:szCs w:val="32"/>
              </w:rPr>
            </w:pPr>
          </w:p>
        </w:tc>
      </w:tr>
      <w:tr w14:paraId="185E87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5" w:hRule="atLeast"/>
        </w:trPr>
        <w:tc>
          <w:tcPr>
            <w:tcW w:w="857" w:type="dxa"/>
          </w:tcPr>
          <w:p w14:paraId="1257F9F8">
            <w:pPr>
              <w:jc w:val="center"/>
              <w:rPr>
                <w:rFonts w:ascii="仿宋" w:hAnsi="仿宋" w:eastAsia="仿宋" w:cs="仿宋"/>
                <w:kern w:val="0"/>
                <w:sz w:val="24"/>
              </w:rPr>
            </w:pPr>
            <w:r>
              <w:rPr>
                <w:rFonts w:hint="eastAsia" w:ascii="仿宋" w:hAnsi="仿宋" w:eastAsia="仿宋" w:cs="仿宋"/>
                <w:kern w:val="0"/>
                <w:sz w:val="24"/>
              </w:rPr>
              <w:t>2</w:t>
            </w:r>
          </w:p>
        </w:tc>
        <w:tc>
          <w:tcPr>
            <w:tcW w:w="3292" w:type="dxa"/>
          </w:tcPr>
          <w:p w14:paraId="7A45CBDF">
            <w:pPr>
              <w:jc w:val="center"/>
              <w:rPr>
                <w:rFonts w:ascii="仿宋" w:hAnsi="仿宋" w:eastAsia="仿宋" w:cs="仿宋"/>
                <w:b/>
                <w:kern w:val="0"/>
                <w:sz w:val="32"/>
                <w:szCs w:val="32"/>
              </w:rPr>
            </w:pPr>
          </w:p>
        </w:tc>
        <w:tc>
          <w:tcPr>
            <w:tcW w:w="3169" w:type="dxa"/>
          </w:tcPr>
          <w:p w14:paraId="1424BF5C">
            <w:pPr>
              <w:jc w:val="center"/>
              <w:rPr>
                <w:rFonts w:ascii="仿宋" w:hAnsi="仿宋" w:eastAsia="仿宋" w:cs="仿宋"/>
                <w:b/>
                <w:kern w:val="0"/>
                <w:sz w:val="32"/>
                <w:szCs w:val="32"/>
              </w:rPr>
            </w:pPr>
          </w:p>
        </w:tc>
        <w:tc>
          <w:tcPr>
            <w:tcW w:w="1330" w:type="dxa"/>
          </w:tcPr>
          <w:p w14:paraId="5358F31A">
            <w:pPr>
              <w:jc w:val="center"/>
              <w:rPr>
                <w:rFonts w:ascii="仿宋" w:hAnsi="仿宋" w:eastAsia="仿宋" w:cs="仿宋"/>
                <w:b/>
                <w:kern w:val="0"/>
                <w:sz w:val="32"/>
                <w:szCs w:val="32"/>
              </w:rPr>
            </w:pPr>
          </w:p>
        </w:tc>
      </w:tr>
      <w:tr w14:paraId="5B8E31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trPr>
        <w:tc>
          <w:tcPr>
            <w:tcW w:w="857" w:type="dxa"/>
          </w:tcPr>
          <w:p w14:paraId="116A07F3">
            <w:pPr>
              <w:jc w:val="center"/>
              <w:rPr>
                <w:rFonts w:ascii="仿宋" w:hAnsi="仿宋" w:eastAsia="仿宋" w:cs="仿宋"/>
                <w:kern w:val="0"/>
                <w:sz w:val="24"/>
              </w:rPr>
            </w:pPr>
            <w:r>
              <w:rPr>
                <w:rFonts w:hint="eastAsia" w:ascii="仿宋" w:hAnsi="仿宋" w:eastAsia="仿宋" w:cs="仿宋"/>
                <w:kern w:val="0"/>
                <w:sz w:val="24"/>
              </w:rPr>
              <w:t>……</w:t>
            </w:r>
          </w:p>
        </w:tc>
        <w:tc>
          <w:tcPr>
            <w:tcW w:w="3292" w:type="dxa"/>
          </w:tcPr>
          <w:p w14:paraId="38E82CAA">
            <w:pPr>
              <w:jc w:val="center"/>
              <w:rPr>
                <w:rFonts w:ascii="仿宋" w:hAnsi="仿宋" w:eastAsia="仿宋" w:cs="仿宋"/>
                <w:b/>
                <w:kern w:val="0"/>
                <w:sz w:val="32"/>
                <w:szCs w:val="32"/>
              </w:rPr>
            </w:pPr>
          </w:p>
        </w:tc>
        <w:tc>
          <w:tcPr>
            <w:tcW w:w="3169" w:type="dxa"/>
          </w:tcPr>
          <w:p w14:paraId="2F5BB445">
            <w:pPr>
              <w:jc w:val="center"/>
              <w:rPr>
                <w:rFonts w:ascii="仿宋" w:hAnsi="仿宋" w:eastAsia="仿宋" w:cs="仿宋"/>
                <w:b/>
                <w:kern w:val="0"/>
                <w:sz w:val="32"/>
                <w:szCs w:val="32"/>
              </w:rPr>
            </w:pPr>
          </w:p>
        </w:tc>
        <w:tc>
          <w:tcPr>
            <w:tcW w:w="1330" w:type="dxa"/>
          </w:tcPr>
          <w:p w14:paraId="0448A76C">
            <w:pPr>
              <w:jc w:val="center"/>
              <w:rPr>
                <w:rFonts w:ascii="仿宋" w:hAnsi="仿宋" w:eastAsia="仿宋" w:cs="仿宋"/>
                <w:b/>
                <w:kern w:val="0"/>
                <w:sz w:val="32"/>
                <w:szCs w:val="32"/>
              </w:rPr>
            </w:pPr>
          </w:p>
        </w:tc>
      </w:tr>
    </w:tbl>
    <w:p w14:paraId="588C1800">
      <w:pPr>
        <w:jc w:val="left"/>
        <w:rPr>
          <w:rFonts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051BB4DF">
      <w:pPr>
        <w:jc w:val="center"/>
        <w:rPr>
          <w:rFonts w:ascii="仿宋" w:hAnsi="仿宋" w:eastAsia="仿宋" w:cs="仿宋"/>
          <w:b/>
          <w:kern w:val="0"/>
          <w:sz w:val="32"/>
          <w:szCs w:val="32"/>
        </w:rPr>
      </w:pPr>
    </w:p>
    <w:p w14:paraId="1FD4224C">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2EDEB8E7">
      <w:pPr>
        <w:ind w:firstLine="1911" w:firstLineChars="595"/>
        <w:rPr>
          <w:rFonts w:ascii="仿宋" w:hAnsi="仿宋" w:eastAsia="仿宋" w:cs="仿宋"/>
          <w:b/>
          <w:bCs/>
          <w:sz w:val="32"/>
          <w:szCs w:val="32"/>
        </w:rPr>
      </w:pPr>
    </w:p>
    <w:p w14:paraId="4189244B">
      <w:pPr>
        <w:widowControl/>
        <w:adjustRightInd/>
        <w:jc w:val="center"/>
        <w:rPr>
          <w:rFonts w:ascii="仿宋" w:hAnsi="仿宋" w:eastAsia="仿宋" w:cs="仿宋"/>
          <w:b/>
          <w:bCs/>
          <w:sz w:val="32"/>
          <w:szCs w:val="32"/>
        </w:rPr>
      </w:pPr>
    </w:p>
    <w:p w14:paraId="1730B4CB">
      <w:pPr>
        <w:widowControl/>
        <w:adjustRightInd/>
        <w:jc w:val="center"/>
        <w:rPr>
          <w:rFonts w:ascii="仿宋" w:hAnsi="仿宋" w:eastAsia="仿宋" w:cs="仿宋"/>
          <w:b/>
          <w:bCs/>
          <w:sz w:val="32"/>
          <w:szCs w:val="32"/>
        </w:rPr>
      </w:pPr>
    </w:p>
    <w:p w14:paraId="590591D0">
      <w:pPr>
        <w:widowControl/>
        <w:adjustRightInd/>
        <w:jc w:val="center"/>
        <w:rPr>
          <w:rFonts w:ascii="仿宋" w:hAnsi="仿宋" w:eastAsia="仿宋" w:cs="仿宋"/>
          <w:b/>
          <w:bCs/>
          <w:sz w:val="32"/>
          <w:szCs w:val="32"/>
        </w:rPr>
      </w:pPr>
    </w:p>
    <w:p w14:paraId="1BB6F977">
      <w:pPr>
        <w:widowControl/>
        <w:adjustRightInd/>
        <w:jc w:val="center"/>
        <w:rPr>
          <w:rFonts w:ascii="仿宋" w:hAnsi="仿宋" w:eastAsia="仿宋" w:cs="仿宋"/>
          <w:b/>
          <w:bCs/>
          <w:sz w:val="32"/>
          <w:szCs w:val="32"/>
        </w:rPr>
      </w:pPr>
    </w:p>
    <w:p w14:paraId="3FDA8974">
      <w:pPr>
        <w:widowControl/>
        <w:adjustRightInd/>
        <w:jc w:val="center"/>
        <w:rPr>
          <w:rFonts w:ascii="仿宋" w:hAnsi="仿宋" w:eastAsia="仿宋" w:cs="仿宋"/>
          <w:b/>
          <w:bCs/>
          <w:sz w:val="32"/>
          <w:szCs w:val="32"/>
        </w:rPr>
      </w:pPr>
    </w:p>
    <w:p w14:paraId="5D1EA89C">
      <w:pPr>
        <w:widowControl/>
        <w:adjustRightInd/>
        <w:jc w:val="center"/>
        <w:rPr>
          <w:rFonts w:ascii="仿宋" w:hAnsi="仿宋" w:eastAsia="仿宋" w:cs="仿宋"/>
          <w:b/>
          <w:bCs/>
          <w:sz w:val="32"/>
          <w:szCs w:val="32"/>
        </w:rPr>
      </w:pPr>
    </w:p>
    <w:p w14:paraId="44E0EF1A">
      <w:pPr>
        <w:widowControl/>
        <w:adjustRightInd/>
        <w:jc w:val="center"/>
        <w:rPr>
          <w:rFonts w:ascii="仿宋" w:hAnsi="仿宋" w:eastAsia="仿宋" w:cs="仿宋"/>
          <w:b/>
          <w:bCs/>
          <w:sz w:val="32"/>
          <w:szCs w:val="32"/>
        </w:rPr>
      </w:pPr>
    </w:p>
    <w:p w14:paraId="426A907B">
      <w:pPr>
        <w:widowControl/>
        <w:adjustRightInd/>
        <w:jc w:val="center"/>
        <w:rPr>
          <w:rFonts w:ascii="仿宋" w:hAnsi="仿宋" w:eastAsia="仿宋" w:cs="仿宋"/>
          <w:b/>
          <w:bCs/>
          <w:sz w:val="32"/>
          <w:szCs w:val="32"/>
        </w:rPr>
      </w:pPr>
    </w:p>
    <w:p w14:paraId="3D46FBEB">
      <w:pPr>
        <w:widowControl/>
        <w:adjustRightInd/>
        <w:jc w:val="center"/>
        <w:rPr>
          <w:rFonts w:ascii="仿宋" w:hAnsi="仿宋" w:eastAsia="仿宋" w:cs="仿宋"/>
          <w:b/>
          <w:bCs/>
          <w:sz w:val="32"/>
          <w:szCs w:val="32"/>
        </w:rPr>
      </w:pPr>
    </w:p>
    <w:p w14:paraId="5088B2DA">
      <w:pPr>
        <w:widowControl/>
        <w:adjustRightInd/>
        <w:jc w:val="center"/>
        <w:rPr>
          <w:rFonts w:ascii="仿宋" w:hAnsi="仿宋" w:eastAsia="仿宋" w:cs="仿宋"/>
          <w:b/>
          <w:bCs/>
          <w:sz w:val="32"/>
          <w:szCs w:val="32"/>
        </w:rPr>
      </w:pPr>
    </w:p>
    <w:p w14:paraId="4DEE00B8">
      <w:pPr>
        <w:widowControl/>
        <w:adjustRightInd/>
        <w:jc w:val="center"/>
        <w:rPr>
          <w:rFonts w:ascii="仿宋" w:hAnsi="仿宋" w:eastAsia="仿宋" w:cs="仿宋"/>
          <w:b/>
          <w:bCs/>
          <w:sz w:val="32"/>
          <w:szCs w:val="32"/>
        </w:rPr>
      </w:pPr>
    </w:p>
    <w:p w14:paraId="73797F31">
      <w:pPr>
        <w:widowControl/>
        <w:adjustRightInd/>
        <w:jc w:val="center"/>
        <w:rPr>
          <w:rFonts w:ascii="仿宋" w:hAnsi="仿宋" w:eastAsia="仿宋" w:cs="仿宋"/>
          <w:b/>
          <w:bCs/>
          <w:sz w:val="32"/>
          <w:szCs w:val="32"/>
        </w:rPr>
      </w:pPr>
    </w:p>
    <w:p w14:paraId="4777D387">
      <w:pPr>
        <w:widowControl/>
        <w:adjustRightInd/>
        <w:jc w:val="center"/>
        <w:rPr>
          <w:rFonts w:ascii="仿宋" w:hAnsi="仿宋" w:eastAsia="仿宋" w:cs="仿宋"/>
          <w:b/>
          <w:bCs/>
          <w:sz w:val="32"/>
          <w:szCs w:val="32"/>
        </w:rPr>
      </w:pPr>
    </w:p>
    <w:p w14:paraId="3CD08150">
      <w:pPr>
        <w:widowControl/>
        <w:adjustRightInd/>
        <w:jc w:val="center"/>
        <w:rPr>
          <w:rFonts w:ascii="仿宋" w:hAnsi="仿宋" w:eastAsia="仿宋" w:cs="仿宋"/>
          <w:b/>
          <w:bCs/>
          <w:sz w:val="32"/>
          <w:szCs w:val="32"/>
        </w:rPr>
      </w:pPr>
    </w:p>
    <w:p w14:paraId="1916E2EF">
      <w:pPr>
        <w:widowControl/>
        <w:adjustRightInd/>
        <w:jc w:val="center"/>
        <w:rPr>
          <w:rFonts w:ascii="仿宋" w:hAnsi="仿宋" w:eastAsia="仿宋" w:cs="仿宋"/>
          <w:b/>
          <w:bCs/>
          <w:sz w:val="32"/>
          <w:szCs w:val="32"/>
        </w:rPr>
      </w:pPr>
    </w:p>
    <w:p w14:paraId="3B811539">
      <w:pPr>
        <w:widowControl/>
        <w:adjustRightInd/>
        <w:jc w:val="center"/>
        <w:rPr>
          <w:rFonts w:ascii="仿宋" w:hAnsi="仿宋" w:eastAsia="仿宋" w:cs="仿宋"/>
          <w:b/>
          <w:bCs/>
          <w:sz w:val="32"/>
          <w:szCs w:val="32"/>
        </w:rPr>
      </w:pPr>
    </w:p>
    <w:p w14:paraId="6176AE05">
      <w:pPr>
        <w:widowControl/>
        <w:adjustRightInd/>
        <w:jc w:val="center"/>
        <w:rPr>
          <w:rFonts w:ascii="仿宋" w:hAnsi="仿宋" w:eastAsia="仿宋" w:cs="仿宋"/>
          <w:b/>
          <w:bCs/>
          <w:sz w:val="32"/>
          <w:szCs w:val="32"/>
        </w:rPr>
      </w:pPr>
    </w:p>
    <w:p w14:paraId="3F6DCC01">
      <w:pPr>
        <w:widowControl/>
        <w:adjustRightInd/>
        <w:jc w:val="center"/>
        <w:rPr>
          <w:rFonts w:ascii="仿宋" w:hAnsi="仿宋" w:eastAsia="仿宋" w:cs="仿宋"/>
          <w:b/>
          <w:bCs/>
          <w:sz w:val="32"/>
          <w:szCs w:val="32"/>
        </w:rPr>
      </w:pPr>
    </w:p>
    <w:p w14:paraId="61AAB385">
      <w:pPr>
        <w:widowControl/>
        <w:adjustRightInd/>
        <w:jc w:val="center"/>
        <w:rPr>
          <w:rFonts w:ascii="仿宋" w:hAnsi="仿宋" w:eastAsia="仿宋" w:cs="仿宋"/>
          <w:b/>
          <w:bCs/>
          <w:sz w:val="32"/>
          <w:szCs w:val="32"/>
        </w:rPr>
      </w:pPr>
    </w:p>
    <w:p w14:paraId="1E37D313">
      <w:pPr>
        <w:widowControl/>
        <w:adjustRightInd/>
        <w:jc w:val="center"/>
        <w:rPr>
          <w:rFonts w:ascii="仿宋" w:hAnsi="仿宋" w:eastAsia="仿宋" w:cs="仿宋"/>
          <w:b/>
          <w:bCs/>
          <w:sz w:val="32"/>
          <w:szCs w:val="32"/>
        </w:rPr>
      </w:pPr>
    </w:p>
    <w:p w14:paraId="4FC396BD">
      <w:pPr>
        <w:widowControl/>
        <w:adjustRightInd/>
        <w:jc w:val="center"/>
        <w:rPr>
          <w:rFonts w:ascii="仿宋" w:hAnsi="仿宋" w:eastAsia="仿宋" w:cs="仿宋"/>
          <w:b/>
          <w:bCs/>
          <w:sz w:val="32"/>
          <w:szCs w:val="32"/>
        </w:rPr>
      </w:pPr>
    </w:p>
    <w:p w14:paraId="645D8489">
      <w:pPr>
        <w:widowControl/>
        <w:adjustRightInd/>
        <w:jc w:val="center"/>
        <w:rPr>
          <w:rFonts w:ascii="仿宋" w:hAnsi="仿宋" w:eastAsia="仿宋" w:cs="仿宋"/>
          <w:b/>
          <w:bCs/>
          <w:sz w:val="32"/>
          <w:szCs w:val="32"/>
        </w:rPr>
      </w:pPr>
    </w:p>
    <w:p w14:paraId="170DF940">
      <w:pPr>
        <w:widowControl/>
        <w:adjustRightInd/>
        <w:jc w:val="center"/>
        <w:rPr>
          <w:rFonts w:ascii="仿宋" w:hAnsi="仿宋" w:eastAsia="仿宋" w:cs="仿宋"/>
          <w:b/>
          <w:bCs/>
          <w:sz w:val="32"/>
          <w:szCs w:val="32"/>
        </w:rPr>
      </w:pPr>
    </w:p>
    <w:p w14:paraId="4E4885A9">
      <w:pPr>
        <w:widowControl/>
        <w:adjustRightInd/>
        <w:jc w:val="center"/>
        <w:rPr>
          <w:rFonts w:ascii="仿宋" w:hAnsi="仿宋" w:eastAsia="仿宋" w:cs="仿宋"/>
          <w:b/>
          <w:bCs/>
          <w:sz w:val="32"/>
          <w:szCs w:val="32"/>
        </w:rPr>
      </w:pPr>
    </w:p>
    <w:p w14:paraId="50F95F66">
      <w:pPr>
        <w:widowControl/>
        <w:adjustRightInd/>
        <w:jc w:val="center"/>
        <w:rPr>
          <w:rFonts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19F7664E">
      <w:pPr>
        <w:snapToGrid w:val="0"/>
        <w:spacing w:line="360" w:lineRule="auto"/>
        <w:rPr>
          <w:rFonts w:ascii="仿宋" w:hAnsi="仿宋" w:eastAsia="仿宋" w:cs="仿宋"/>
          <w:sz w:val="24"/>
        </w:rPr>
      </w:pPr>
    </w:p>
    <w:p w14:paraId="6D3AFB1F">
      <w:pPr>
        <w:snapToGrid w:val="0"/>
        <w:spacing w:line="360" w:lineRule="auto"/>
        <w:rPr>
          <w:rFonts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66D8A75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457E5860">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一、不向项目有关人员及部门赠送礼金礼物、有价证券、回扣以及中介费、介绍费、咨询费等好处费；</w:t>
      </w:r>
    </w:p>
    <w:p w14:paraId="067B3A3B">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二、不为项目有关人员及部门报销应由你方单位或个人支付的费用；</w:t>
      </w:r>
    </w:p>
    <w:p w14:paraId="2E22A01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三、不向项目有关人员及部门提供有可能影响公正的宴请和健身娱乐等活动；</w:t>
      </w:r>
    </w:p>
    <w:p w14:paraId="01381865">
      <w:pPr>
        <w:autoSpaceDE w:val="0"/>
        <w:autoSpaceDN w:val="0"/>
        <w:spacing w:line="360" w:lineRule="auto"/>
        <w:ind w:left="2" w:leftChars="1"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1FE7234">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0E67E388">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好处；</w:t>
      </w:r>
    </w:p>
    <w:p w14:paraId="6831319E">
      <w:pPr>
        <w:autoSpaceDE w:val="0"/>
        <w:autoSpaceDN w:val="0"/>
        <w:spacing w:line="360" w:lineRule="auto"/>
        <w:ind w:left="481" w:leftChars="229"/>
        <w:jc w:val="left"/>
        <w:rPr>
          <w:rFonts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6F93A7D6">
      <w:pPr>
        <w:autoSpaceDE w:val="0"/>
        <w:autoSpaceDN w:val="0"/>
        <w:spacing w:line="360" w:lineRule="auto"/>
        <w:jc w:val="left"/>
        <w:rPr>
          <w:rFonts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等法律法规，诚实守信，合法经营，坚决抵制各种违法违纪行为。</w:t>
      </w:r>
    </w:p>
    <w:p w14:paraId="44D8E34A">
      <w:pPr>
        <w:autoSpaceDE w:val="0"/>
        <w:autoSpaceDN w:val="0"/>
        <w:spacing w:line="360" w:lineRule="auto"/>
        <w:ind w:firstLine="480" w:firstLineChars="200"/>
        <w:jc w:val="left"/>
        <w:rPr>
          <w:rFonts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093B6134">
      <w:pPr>
        <w:autoSpaceDE w:val="0"/>
        <w:autoSpaceDN w:val="0"/>
        <w:spacing w:line="360" w:lineRule="auto"/>
        <w:ind w:left="2"/>
        <w:jc w:val="left"/>
        <w:rPr>
          <w:rFonts w:ascii="仿宋" w:hAnsi="仿宋" w:eastAsia="仿宋" w:cs="仿宋"/>
          <w:kern w:val="0"/>
          <w:sz w:val="24"/>
          <w:lang w:val="zh-CN"/>
        </w:rPr>
      </w:pPr>
    </w:p>
    <w:p w14:paraId="5EB043A1">
      <w:pPr>
        <w:autoSpaceDE w:val="0"/>
        <w:autoSpaceDN w:val="0"/>
        <w:spacing w:line="360" w:lineRule="auto"/>
        <w:ind w:left="2"/>
        <w:jc w:val="left"/>
        <w:rPr>
          <w:rFonts w:ascii="仿宋" w:hAnsi="仿宋" w:eastAsia="仿宋" w:cs="仿宋"/>
          <w:kern w:val="0"/>
          <w:sz w:val="24"/>
          <w:lang w:val="zh-CN"/>
        </w:rPr>
      </w:pPr>
    </w:p>
    <w:p w14:paraId="48E02930">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14:paraId="2FF48919">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2597A71">
      <w:pPr>
        <w:snapToGrid w:val="0"/>
        <w:spacing w:line="360" w:lineRule="auto"/>
        <w:ind w:firstLine="5280" w:firstLineChars="2200"/>
        <w:rPr>
          <w:rFonts w:ascii="仿宋" w:hAnsi="仿宋" w:eastAsia="仿宋" w:cs="仿宋"/>
          <w:kern w:val="0"/>
          <w:sz w:val="24"/>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050071BD">
      <w:pPr>
        <w:spacing w:line="360" w:lineRule="auto"/>
        <w:jc w:val="right"/>
        <w:rPr>
          <w:rFonts w:ascii="仿宋" w:hAnsi="仿宋" w:eastAsia="仿宋" w:cs="仿宋"/>
          <w:b/>
          <w:bCs/>
          <w:sz w:val="24"/>
        </w:rPr>
      </w:pPr>
    </w:p>
    <w:p w14:paraId="70E52BD3">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30E90C6C">
      <w:pPr>
        <w:spacing w:line="360" w:lineRule="auto"/>
        <w:jc w:val="center"/>
        <w:rPr>
          <w:rFonts w:ascii="仿宋" w:hAnsi="仿宋" w:eastAsia="仿宋" w:cs="仿宋"/>
          <w:b/>
          <w:sz w:val="32"/>
          <w:szCs w:val="32"/>
        </w:rPr>
      </w:pPr>
    </w:p>
    <w:p w14:paraId="6AC26A27">
      <w:pPr>
        <w:spacing w:line="360" w:lineRule="auto"/>
        <w:jc w:val="center"/>
        <w:rPr>
          <w:rFonts w:ascii="仿宋" w:hAnsi="仿宋" w:eastAsia="仿宋" w:cs="仿宋"/>
          <w:b/>
          <w:sz w:val="32"/>
          <w:szCs w:val="32"/>
        </w:rPr>
      </w:pPr>
    </w:p>
    <w:p w14:paraId="0B645596">
      <w:pPr>
        <w:spacing w:line="360" w:lineRule="auto"/>
        <w:jc w:val="center"/>
        <w:rPr>
          <w:rFonts w:ascii="仿宋" w:hAnsi="仿宋" w:eastAsia="仿宋" w:cs="仿宋"/>
          <w:b/>
          <w:sz w:val="32"/>
          <w:szCs w:val="32"/>
        </w:rPr>
      </w:pPr>
    </w:p>
    <w:p w14:paraId="15FD2D9D">
      <w:pPr>
        <w:spacing w:line="360" w:lineRule="auto"/>
        <w:jc w:val="center"/>
        <w:rPr>
          <w:rFonts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5275C389">
      <w:pPr>
        <w:autoSpaceDE w:val="0"/>
        <w:autoSpaceDN w:val="0"/>
        <w:spacing w:line="360" w:lineRule="auto"/>
        <w:ind w:firstLine="120"/>
        <w:rPr>
          <w:rFonts w:ascii="仿宋" w:hAnsi="仿宋" w:eastAsia="仿宋" w:cs="仿宋"/>
          <w:b/>
          <w:sz w:val="24"/>
        </w:rPr>
      </w:pPr>
      <w:r>
        <w:rPr>
          <w:rFonts w:hint="eastAsia" w:ascii="仿宋" w:hAnsi="仿宋" w:eastAsia="仿宋" w:cs="仿宋"/>
          <w:b/>
          <w:sz w:val="24"/>
        </w:rPr>
        <w:t>附表 :相关项目建设业绩一览表</w:t>
      </w:r>
    </w:p>
    <w:tbl>
      <w:tblPr>
        <w:tblStyle w:val="63"/>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5B2FC6A9">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74E39765">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16303114">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w:t>
            </w:r>
          </w:p>
          <w:p w14:paraId="3963F41F">
            <w:pPr>
              <w:autoSpaceDE w:val="0"/>
              <w:autoSpaceDN w:val="0"/>
              <w:spacing w:line="360" w:lineRule="auto"/>
              <w:jc w:val="center"/>
              <w:rPr>
                <w:rFonts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668FA68B">
            <w:pPr>
              <w:autoSpaceDE w:val="0"/>
              <w:autoSpaceDN w:val="0"/>
              <w:spacing w:line="360" w:lineRule="auto"/>
              <w:jc w:val="center"/>
              <w:rPr>
                <w:rFonts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2FCB42D8">
            <w:pPr>
              <w:autoSpaceDE w:val="0"/>
              <w:autoSpaceDN w:val="0"/>
              <w:spacing w:line="360" w:lineRule="auto"/>
              <w:jc w:val="center"/>
              <w:rPr>
                <w:rFonts w:ascii="仿宋" w:hAnsi="仿宋" w:eastAsia="仿宋" w:cs="仿宋"/>
                <w:sz w:val="24"/>
              </w:rPr>
            </w:pPr>
            <w:r>
              <w:rPr>
                <w:rFonts w:hint="eastAsia" w:ascii="仿宋" w:hAnsi="仿宋" w:eastAsia="仿宋" w:cs="仿宋"/>
                <w:sz w:val="24"/>
              </w:rPr>
              <w:t>合同</w:t>
            </w:r>
          </w:p>
          <w:p w14:paraId="2F094808">
            <w:pPr>
              <w:autoSpaceDE w:val="0"/>
              <w:autoSpaceDN w:val="0"/>
              <w:spacing w:line="360" w:lineRule="auto"/>
              <w:jc w:val="center"/>
              <w:rPr>
                <w:rFonts w:ascii="仿宋" w:hAnsi="仿宋" w:eastAsia="仿宋" w:cs="仿宋"/>
                <w:sz w:val="24"/>
              </w:rPr>
            </w:pPr>
            <w:r>
              <w:rPr>
                <w:rFonts w:hint="eastAsia" w:ascii="仿宋" w:hAnsi="仿宋" w:eastAsia="仿宋" w:cs="仿宋"/>
                <w:sz w:val="24"/>
              </w:rPr>
              <w:t>金额</w:t>
            </w:r>
          </w:p>
          <w:p w14:paraId="2242D853">
            <w:pPr>
              <w:autoSpaceDE w:val="0"/>
              <w:autoSpaceDN w:val="0"/>
              <w:spacing w:line="360" w:lineRule="auto"/>
              <w:jc w:val="center"/>
              <w:rPr>
                <w:rFonts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000212B8">
            <w:pPr>
              <w:autoSpaceDE w:val="0"/>
              <w:autoSpaceDN w:val="0"/>
              <w:spacing w:line="360" w:lineRule="auto"/>
              <w:jc w:val="center"/>
              <w:rPr>
                <w:rFonts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C34A4EC">
            <w:pPr>
              <w:autoSpaceDE w:val="0"/>
              <w:autoSpaceDN w:val="0"/>
              <w:spacing w:line="360" w:lineRule="auto"/>
              <w:jc w:val="center"/>
              <w:rPr>
                <w:rFonts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53BD25B2">
            <w:pPr>
              <w:autoSpaceDE w:val="0"/>
              <w:autoSpaceDN w:val="0"/>
              <w:spacing w:line="360" w:lineRule="auto"/>
              <w:jc w:val="center"/>
              <w:rPr>
                <w:rFonts w:ascii="仿宋" w:hAnsi="仿宋" w:eastAsia="仿宋" w:cs="仿宋"/>
                <w:sz w:val="24"/>
              </w:rPr>
            </w:pPr>
            <w:r>
              <w:rPr>
                <w:rFonts w:hint="eastAsia" w:ascii="仿宋" w:hAnsi="仿宋" w:eastAsia="仿宋" w:cs="仿宋"/>
                <w:sz w:val="24"/>
              </w:rPr>
              <w:t>所在页码</w:t>
            </w:r>
          </w:p>
        </w:tc>
      </w:tr>
      <w:tr w14:paraId="5ADDB4F7">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7254C4E1">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1E217BCC">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3FEC2300">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4CBE500">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75896301">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6B188CD0">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55652CEF">
            <w:pPr>
              <w:autoSpaceDE w:val="0"/>
              <w:autoSpaceDN w:val="0"/>
              <w:spacing w:line="360" w:lineRule="auto"/>
              <w:rPr>
                <w:rFonts w:ascii="仿宋" w:hAnsi="仿宋" w:eastAsia="仿宋" w:cs="仿宋"/>
                <w:sz w:val="24"/>
              </w:rPr>
            </w:pPr>
          </w:p>
        </w:tc>
      </w:tr>
      <w:tr w14:paraId="1EDCC07E">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252D826">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2F3195A4">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BC16819">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6EBB82E4">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E435C21">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2C27D21">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946BBD7">
            <w:pPr>
              <w:autoSpaceDE w:val="0"/>
              <w:autoSpaceDN w:val="0"/>
              <w:spacing w:line="360" w:lineRule="auto"/>
              <w:rPr>
                <w:rFonts w:ascii="仿宋" w:hAnsi="仿宋" w:eastAsia="仿宋" w:cs="仿宋"/>
                <w:sz w:val="24"/>
              </w:rPr>
            </w:pPr>
          </w:p>
        </w:tc>
      </w:tr>
      <w:tr w14:paraId="246C17C3">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4E1B9C95">
            <w:pPr>
              <w:autoSpaceDE w:val="0"/>
              <w:autoSpaceDN w:val="0"/>
              <w:spacing w:line="360" w:lineRule="auto"/>
              <w:rPr>
                <w:rFonts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66D2D355">
            <w:pPr>
              <w:autoSpaceDE w:val="0"/>
              <w:autoSpaceDN w:val="0"/>
              <w:spacing w:line="360" w:lineRule="auto"/>
              <w:rPr>
                <w:rFonts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2A6EFC3E">
            <w:pPr>
              <w:autoSpaceDE w:val="0"/>
              <w:autoSpaceDN w:val="0"/>
              <w:spacing w:line="360" w:lineRule="auto"/>
              <w:rPr>
                <w:rFonts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07E455C">
            <w:pPr>
              <w:autoSpaceDE w:val="0"/>
              <w:autoSpaceDN w:val="0"/>
              <w:spacing w:line="360" w:lineRule="auto"/>
              <w:rPr>
                <w:rFonts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7E20A3B">
            <w:pPr>
              <w:autoSpaceDE w:val="0"/>
              <w:autoSpaceDN w:val="0"/>
              <w:spacing w:line="360" w:lineRule="auto"/>
              <w:rPr>
                <w:rFonts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19C7D10F">
            <w:pPr>
              <w:autoSpaceDE w:val="0"/>
              <w:autoSpaceDN w:val="0"/>
              <w:spacing w:line="360" w:lineRule="auto"/>
              <w:rPr>
                <w:rFonts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801ABA3">
            <w:pPr>
              <w:autoSpaceDE w:val="0"/>
              <w:autoSpaceDN w:val="0"/>
              <w:spacing w:line="360" w:lineRule="auto"/>
              <w:rPr>
                <w:rFonts w:ascii="仿宋" w:hAnsi="仿宋" w:eastAsia="仿宋" w:cs="仿宋"/>
                <w:sz w:val="24"/>
              </w:rPr>
            </w:pPr>
          </w:p>
        </w:tc>
      </w:tr>
    </w:tbl>
    <w:p w14:paraId="673D4550">
      <w:pPr>
        <w:autoSpaceDE w:val="0"/>
        <w:autoSpaceDN w:val="0"/>
        <w:spacing w:line="360" w:lineRule="auto"/>
        <w:rPr>
          <w:rFonts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319D1207">
      <w:pPr>
        <w:autoSpaceDE w:val="0"/>
        <w:autoSpaceDN w:val="0"/>
        <w:spacing w:line="360" w:lineRule="auto"/>
        <w:rPr>
          <w:rFonts w:ascii="仿宋" w:hAnsi="仿宋" w:eastAsia="仿宋" w:cs="仿宋"/>
          <w:b/>
          <w:sz w:val="24"/>
        </w:rPr>
      </w:pPr>
    </w:p>
    <w:p w14:paraId="4FB7DA78">
      <w:pPr>
        <w:autoSpaceDE w:val="0"/>
        <w:autoSpaceDN w:val="0"/>
        <w:spacing w:line="360" w:lineRule="auto"/>
        <w:rPr>
          <w:rFonts w:ascii="仿宋" w:hAnsi="仿宋" w:eastAsia="仿宋" w:cs="仿宋"/>
          <w:sz w:val="24"/>
        </w:rPr>
      </w:pPr>
    </w:p>
    <w:p w14:paraId="5C1A9F11">
      <w:pPr>
        <w:snapToGrid w:val="0"/>
        <w:spacing w:line="360" w:lineRule="auto"/>
        <w:ind w:firstLine="4800" w:firstLineChars="20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649B4F53">
      <w:pPr>
        <w:snapToGrid w:val="0"/>
        <w:spacing w:line="360" w:lineRule="auto"/>
        <w:jc w:val="right"/>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CFB81E5">
      <w:pPr>
        <w:snapToGrid w:val="0"/>
        <w:spacing w:line="360" w:lineRule="auto"/>
        <w:ind w:firstLine="4800" w:firstLineChars="200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65C365EF">
      <w:pPr>
        <w:pStyle w:val="652"/>
        <w:ind w:firstLine="0"/>
        <w:jc w:val="both"/>
        <w:rPr>
          <w:rFonts w:ascii="仿宋" w:eastAsia="仿宋" w:cs="仿宋"/>
        </w:rPr>
      </w:pPr>
    </w:p>
    <w:p w14:paraId="44252207">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九、技术解决方案</w:t>
      </w:r>
    </w:p>
    <w:p w14:paraId="3131F1C8">
      <w:pPr>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78E8C79D">
      <w:pPr>
        <w:spacing w:line="360" w:lineRule="auto"/>
        <w:jc w:val="center"/>
        <w:rPr>
          <w:rFonts w:ascii="仿宋" w:hAnsi="仿宋" w:eastAsia="仿宋" w:cs="仿宋"/>
          <w:sz w:val="24"/>
        </w:rPr>
      </w:pPr>
    </w:p>
    <w:p w14:paraId="73A5B017">
      <w:pPr>
        <w:snapToGrid w:val="0"/>
        <w:spacing w:line="360" w:lineRule="auto"/>
        <w:jc w:val="center"/>
        <w:rPr>
          <w:rFonts w:ascii="仿宋" w:hAnsi="仿宋" w:eastAsia="仿宋" w:cs="仿宋"/>
          <w:b/>
          <w:sz w:val="32"/>
          <w:szCs w:val="32"/>
        </w:rPr>
      </w:pPr>
      <w:r>
        <w:rPr>
          <w:rFonts w:hint="eastAsia" w:ascii="仿宋" w:hAnsi="仿宋" w:eastAsia="仿宋" w:cs="仿宋"/>
          <w:b/>
          <w:sz w:val="32"/>
          <w:szCs w:val="32"/>
        </w:rPr>
        <w:t>投标产品规格配置清单</w:t>
      </w:r>
    </w:p>
    <w:tbl>
      <w:tblPr>
        <w:tblStyle w:val="63"/>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3FD44A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616A8BE0">
            <w:pPr>
              <w:spacing w:line="360" w:lineRule="auto"/>
              <w:jc w:val="center"/>
              <w:rPr>
                <w:rFonts w:ascii="仿宋" w:hAnsi="仿宋" w:eastAsia="仿宋" w:cs="仿宋"/>
                <w:b/>
                <w:sz w:val="24"/>
              </w:rPr>
            </w:pPr>
            <w:r>
              <w:rPr>
                <w:rFonts w:hint="eastAsia" w:ascii="仿宋" w:hAnsi="仿宋" w:eastAsia="仿宋" w:cs="仿宋"/>
                <w:b/>
                <w:sz w:val="24"/>
              </w:rPr>
              <w:t>序号</w:t>
            </w:r>
          </w:p>
        </w:tc>
        <w:tc>
          <w:tcPr>
            <w:tcW w:w="1531" w:type="dxa"/>
            <w:vAlign w:val="center"/>
          </w:tcPr>
          <w:p w14:paraId="4A132309">
            <w:pPr>
              <w:spacing w:line="360" w:lineRule="auto"/>
              <w:jc w:val="center"/>
              <w:rPr>
                <w:rFonts w:ascii="仿宋" w:hAnsi="仿宋" w:eastAsia="仿宋" w:cs="仿宋"/>
                <w:b/>
                <w:sz w:val="24"/>
              </w:rPr>
            </w:pPr>
            <w:r>
              <w:rPr>
                <w:rFonts w:hint="eastAsia" w:ascii="仿宋" w:hAnsi="仿宋" w:eastAsia="仿宋" w:cs="仿宋"/>
                <w:b/>
                <w:sz w:val="24"/>
              </w:rPr>
              <w:t>设备名称</w:t>
            </w:r>
          </w:p>
        </w:tc>
        <w:tc>
          <w:tcPr>
            <w:tcW w:w="2160" w:type="dxa"/>
            <w:vAlign w:val="center"/>
          </w:tcPr>
          <w:p w14:paraId="72FB22C4">
            <w:pPr>
              <w:spacing w:line="360" w:lineRule="auto"/>
              <w:jc w:val="center"/>
              <w:rPr>
                <w:rFonts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4DC35BF1">
            <w:pPr>
              <w:spacing w:line="360" w:lineRule="auto"/>
              <w:jc w:val="center"/>
              <w:rPr>
                <w:rFonts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54783A5E">
            <w:pPr>
              <w:spacing w:line="360" w:lineRule="auto"/>
              <w:jc w:val="center"/>
              <w:rPr>
                <w:rFonts w:ascii="仿宋" w:hAnsi="仿宋" w:eastAsia="仿宋" w:cs="仿宋"/>
                <w:b/>
                <w:sz w:val="24"/>
              </w:rPr>
            </w:pPr>
            <w:r>
              <w:rPr>
                <w:rFonts w:hint="eastAsia" w:ascii="仿宋" w:hAnsi="仿宋" w:eastAsia="仿宋" w:cs="仿宋"/>
                <w:b/>
                <w:sz w:val="24"/>
              </w:rPr>
              <w:t>数量</w:t>
            </w:r>
          </w:p>
        </w:tc>
        <w:tc>
          <w:tcPr>
            <w:tcW w:w="1332" w:type="dxa"/>
            <w:vAlign w:val="center"/>
          </w:tcPr>
          <w:p w14:paraId="56E95AF9">
            <w:pPr>
              <w:spacing w:line="360" w:lineRule="auto"/>
              <w:jc w:val="center"/>
              <w:rPr>
                <w:rFonts w:ascii="仿宋" w:hAnsi="仿宋" w:eastAsia="仿宋" w:cs="仿宋"/>
                <w:b/>
                <w:sz w:val="24"/>
              </w:rPr>
            </w:pPr>
            <w:r>
              <w:rPr>
                <w:rFonts w:hint="eastAsia" w:ascii="仿宋" w:hAnsi="仿宋" w:eastAsia="仿宋" w:cs="仿宋"/>
                <w:b/>
                <w:sz w:val="24"/>
              </w:rPr>
              <w:t>备注</w:t>
            </w:r>
          </w:p>
        </w:tc>
      </w:tr>
      <w:tr w14:paraId="211B2F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25EE1135">
            <w:pPr>
              <w:spacing w:line="360" w:lineRule="auto"/>
              <w:jc w:val="center"/>
              <w:rPr>
                <w:rFonts w:ascii="仿宋" w:hAnsi="仿宋" w:eastAsia="仿宋" w:cs="仿宋"/>
                <w:sz w:val="24"/>
              </w:rPr>
            </w:pPr>
            <w:r>
              <w:rPr>
                <w:rFonts w:hint="eastAsia" w:ascii="仿宋" w:hAnsi="仿宋" w:eastAsia="仿宋" w:cs="仿宋"/>
                <w:sz w:val="24"/>
              </w:rPr>
              <w:t>1</w:t>
            </w:r>
          </w:p>
        </w:tc>
        <w:tc>
          <w:tcPr>
            <w:tcW w:w="1531" w:type="dxa"/>
            <w:vAlign w:val="center"/>
          </w:tcPr>
          <w:p w14:paraId="7BCE66EF">
            <w:pPr>
              <w:snapToGrid w:val="0"/>
              <w:spacing w:line="360" w:lineRule="auto"/>
              <w:jc w:val="center"/>
              <w:rPr>
                <w:rFonts w:ascii="仿宋" w:hAnsi="仿宋" w:eastAsia="仿宋" w:cs="仿宋"/>
                <w:sz w:val="24"/>
              </w:rPr>
            </w:pPr>
          </w:p>
        </w:tc>
        <w:tc>
          <w:tcPr>
            <w:tcW w:w="2160" w:type="dxa"/>
            <w:vAlign w:val="center"/>
          </w:tcPr>
          <w:p w14:paraId="39343305">
            <w:pPr>
              <w:snapToGrid w:val="0"/>
              <w:spacing w:line="360" w:lineRule="auto"/>
              <w:jc w:val="center"/>
              <w:rPr>
                <w:rFonts w:ascii="仿宋" w:hAnsi="仿宋" w:eastAsia="仿宋" w:cs="仿宋"/>
                <w:sz w:val="24"/>
              </w:rPr>
            </w:pPr>
          </w:p>
        </w:tc>
        <w:tc>
          <w:tcPr>
            <w:tcW w:w="2340" w:type="dxa"/>
            <w:vAlign w:val="center"/>
          </w:tcPr>
          <w:p w14:paraId="2A4771AF">
            <w:pPr>
              <w:spacing w:line="360" w:lineRule="auto"/>
              <w:jc w:val="center"/>
              <w:rPr>
                <w:rFonts w:ascii="仿宋" w:hAnsi="仿宋" w:eastAsia="仿宋" w:cs="仿宋"/>
                <w:sz w:val="24"/>
              </w:rPr>
            </w:pPr>
          </w:p>
        </w:tc>
        <w:tc>
          <w:tcPr>
            <w:tcW w:w="1080" w:type="dxa"/>
            <w:vAlign w:val="center"/>
          </w:tcPr>
          <w:p w14:paraId="43BFD188">
            <w:pPr>
              <w:spacing w:line="360" w:lineRule="auto"/>
              <w:jc w:val="center"/>
              <w:rPr>
                <w:rFonts w:ascii="仿宋" w:hAnsi="仿宋" w:eastAsia="仿宋" w:cs="仿宋"/>
                <w:sz w:val="24"/>
              </w:rPr>
            </w:pPr>
          </w:p>
        </w:tc>
        <w:tc>
          <w:tcPr>
            <w:tcW w:w="1332" w:type="dxa"/>
            <w:vAlign w:val="center"/>
          </w:tcPr>
          <w:p w14:paraId="56617B0A">
            <w:pPr>
              <w:spacing w:line="360" w:lineRule="auto"/>
              <w:jc w:val="center"/>
              <w:rPr>
                <w:rFonts w:ascii="仿宋" w:hAnsi="仿宋" w:eastAsia="仿宋" w:cs="仿宋"/>
                <w:sz w:val="24"/>
              </w:rPr>
            </w:pPr>
          </w:p>
        </w:tc>
      </w:tr>
      <w:tr w14:paraId="3BB33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09A41FD">
            <w:pPr>
              <w:spacing w:line="360" w:lineRule="auto"/>
              <w:jc w:val="center"/>
              <w:rPr>
                <w:rFonts w:ascii="仿宋" w:hAnsi="仿宋" w:eastAsia="仿宋" w:cs="仿宋"/>
                <w:sz w:val="24"/>
              </w:rPr>
            </w:pPr>
            <w:r>
              <w:rPr>
                <w:rFonts w:hint="eastAsia" w:ascii="仿宋" w:hAnsi="仿宋" w:eastAsia="仿宋" w:cs="仿宋"/>
                <w:sz w:val="24"/>
              </w:rPr>
              <w:t>2</w:t>
            </w:r>
          </w:p>
        </w:tc>
        <w:tc>
          <w:tcPr>
            <w:tcW w:w="1531" w:type="dxa"/>
            <w:vAlign w:val="center"/>
          </w:tcPr>
          <w:p w14:paraId="378846DB">
            <w:pPr>
              <w:snapToGrid w:val="0"/>
              <w:spacing w:line="360" w:lineRule="auto"/>
              <w:jc w:val="center"/>
              <w:rPr>
                <w:rFonts w:ascii="仿宋" w:hAnsi="仿宋" w:eastAsia="仿宋" w:cs="仿宋"/>
                <w:sz w:val="24"/>
              </w:rPr>
            </w:pPr>
          </w:p>
        </w:tc>
        <w:tc>
          <w:tcPr>
            <w:tcW w:w="2160" w:type="dxa"/>
            <w:vAlign w:val="center"/>
          </w:tcPr>
          <w:p w14:paraId="3835DF0D">
            <w:pPr>
              <w:snapToGrid w:val="0"/>
              <w:spacing w:line="360" w:lineRule="auto"/>
              <w:jc w:val="center"/>
              <w:rPr>
                <w:rFonts w:ascii="仿宋" w:hAnsi="仿宋" w:eastAsia="仿宋" w:cs="仿宋"/>
                <w:sz w:val="24"/>
              </w:rPr>
            </w:pPr>
          </w:p>
        </w:tc>
        <w:tc>
          <w:tcPr>
            <w:tcW w:w="2340" w:type="dxa"/>
            <w:vAlign w:val="center"/>
          </w:tcPr>
          <w:p w14:paraId="4161DE7E">
            <w:pPr>
              <w:spacing w:line="360" w:lineRule="auto"/>
              <w:jc w:val="center"/>
              <w:rPr>
                <w:rFonts w:ascii="仿宋" w:hAnsi="仿宋" w:eastAsia="仿宋" w:cs="仿宋"/>
                <w:sz w:val="24"/>
              </w:rPr>
            </w:pPr>
          </w:p>
        </w:tc>
        <w:tc>
          <w:tcPr>
            <w:tcW w:w="1080" w:type="dxa"/>
            <w:vAlign w:val="center"/>
          </w:tcPr>
          <w:p w14:paraId="32D31341">
            <w:pPr>
              <w:spacing w:line="360" w:lineRule="auto"/>
              <w:jc w:val="center"/>
              <w:rPr>
                <w:rFonts w:ascii="仿宋" w:hAnsi="仿宋" w:eastAsia="仿宋" w:cs="仿宋"/>
                <w:sz w:val="24"/>
              </w:rPr>
            </w:pPr>
          </w:p>
        </w:tc>
        <w:tc>
          <w:tcPr>
            <w:tcW w:w="1332" w:type="dxa"/>
            <w:vAlign w:val="center"/>
          </w:tcPr>
          <w:p w14:paraId="0D0AB445">
            <w:pPr>
              <w:spacing w:line="360" w:lineRule="auto"/>
              <w:jc w:val="center"/>
              <w:rPr>
                <w:rFonts w:ascii="仿宋" w:hAnsi="仿宋" w:eastAsia="仿宋" w:cs="仿宋"/>
                <w:sz w:val="24"/>
              </w:rPr>
            </w:pPr>
          </w:p>
        </w:tc>
      </w:tr>
      <w:tr w14:paraId="74F3B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B784DF5">
            <w:pPr>
              <w:spacing w:line="360" w:lineRule="auto"/>
              <w:jc w:val="center"/>
              <w:rPr>
                <w:rFonts w:ascii="仿宋" w:hAnsi="仿宋" w:eastAsia="仿宋" w:cs="仿宋"/>
                <w:sz w:val="24"/>
              </w:rPr>
            </w:pPr>
            <w:r>
              <w:rPr>
                <w:rFonts w:hint="eastAsia" w:ascii="仿宋" w:hAnsi="仿宋" w:eastAsia="仿宋" w:cs="仿宋"/>
                <w:sz w:val="24"/>
              </w:rPr>
              <w:t>3</w:t>
            </w:r>
          </w:p>
        </w:tc>
        <w:tc>
          <w:tcPr>
            <w:tcW w:w="1531" w:type="dxa"/>
            <w:vAlign w:val="center"/>
          </w:tcPr>
          <w:p w14:paraId="6C7C04E9">
            <w:pPr>
              <w:snapToGrid w:val="0"/>
              <w:spacing w:line="360" w:lineRule="auto"/>
              <w:jc w:val="center"/>
              <w:rPr>
                <w:rFonts w:ascii="仿宋" w:hAnsi="仿宋" w:eastAsia="仿宋" w:cs="仿宋"/>
                <w:sz w:val="24"/>
              </w:rPr>
            </w:pPr>
          </w:p>
        </w:tc>
        <w:tc>
          <w:tcPr>
            <w:tcW w:w="2160" w:type="dxa"/>
            <w:vAlign w:val="center"/>
          </w:tcPr>
          <w:p w14:paraId="6CD0866A">
            <w:pPr>
              <w:snapToGrid w:val="0"/>
              <w:spacing w:line="360" w:lineRule="auto"/>
              <w:jc w:val="center"/>
              <w:rPr>
                <w:rFonts w:ascii="仿宋" w:hAnsi="仿宋" w:eastAsia="仿宋" w:cs="仿宋"/>
                <w:sz w:val="24"/>
              </w:rPr>
            </w:pPr>
          </w:p>
        </w:tc>
        <w:tc>
          <w:tcPr>
            <w:tcW w:w="2340" w:type="dxa"/>
            <w:vAlign w:val="center"/>
          </w:tcPr>
          <w:p w14:paraId="48B81F2D">
            <w:pPr>
              <w:spacing w:line="360" w:lineRule="auto"/>
              <w:jc w:val="center"/>
              <w:rPr>
                <w:rFonts w:ascii="仿宋" w:hAnsi="仿宋" w:eastAsia="仿宋" w:cs="仿宋"/>
                <w:sz w:val="24"/>
              </w:rPr>
            </w:pPr>
          </w:p>
        </w:tc>
        <w:tc>
          <w:tcPr>
            <w:tcW w:w="1080" w:type="dxa"/>
            <w:vAlign w:val="center"/>
          </w:tcPr>
          <w:p w14:paraId="06F95DF5">
            <w:pPr>
              <w:spacing w:line="360" w:lineRule="auto"/>
              <w:jc w:val="center"/>
              <w:rPr>
                <w:rFonts w:ascii="仿宋" w:hAnsi="仿宋" w:eastAsia="仿宋" w:cs="仿宋"/>
                <w:sz w:val="24"/>
              </w:rPr>
            </w:pPr>
          </w:p>
        </w:tc>
        <w:tc>
          <w:tcPr>
            <w:tcW w:w="1332" w:type="dxa"/>
            <w:vAlign w:val="center"/>
          </w:tcPr>
          <w:p w14:paraId="6F25132A">
            <w:pPr>
              <w:spacing w:line="360" w:lineRule="auto"/>
              <w:jc w:val="center"/>
              <w:rPr>
                <w:rFonts w:ascii="仿宋" w:hAnsi="仿宋" w:eastAsia="仿宋" w:cs="仿宋"/>
                <w:sz w:val="24"/>
              </w:rPr>
            </w:pPr>
          </w:p>
        </w:tc>
      </w:tr>
      <w:tr w14:paraId="0AD95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B2ACB23">
            <w:pPr>
              <w:spacing w:line="360" w:lineRule="auto"/>
              <w:jc w:val="center"/>
              <w:rPr>
                <w:rFonts w:ascii="仿宋" w:hAnsi="仿宋" w:eastAsia="仿宋" w:cs="仿宋"/>
                <w:sz w:val="24"/>
              </w:rPr>
            </w:pPr>
            <w:r>
              <w:rPr>
                <w:rFonts w:hint="eastAsia" w:ascii="仿宋" w:hAnsi="仿宋" w:eastAsia="仿宋" w:cs="仿宋"/>
                <w:sz w:val="24"/>
              </w:rPr>
              <w:t>4</w:t>
            </w:r>
          </w:p>
        </w:tc>
        <w:tc>
          <w:tcPr>
            <w:tcW w:w="1531" w:type="dxa"/>
            <w:vAlign w:val="center"/>
          </w:tcPr>
          <w:p w14:paraId="29AE128C">
            <w:pPr>
              <w:snapToGrid w:val="0"/>
              <w:spacing w:line="360" w:lineRule="auto"/>
              <w:jc w:val="center"/>
              <w:rPr>
                <w:rFonts w:ascii="仿宋" w:hAnsi="仿宋" w:eastAsia="仿宋" w:cs="仿宋"/>
                <w:sz w:val="24"/>
              </w:rPr>
            </w:pPr>
          </w:p>
        </w:tc>
        <w:tc>
          <w:tcPr>
            <w:tcW w:w="2160" w:type="dxa"/>
            <w:vAlign w:val="center"/>
          </w:tcPr>
          <w:p w14:paraId="7B841610">
            <w:pPr>
              <w:snapToGrid w:val="0"/>
              <w:spacing w:line="360" w:lineRule="auto"/>
              <w:jc w:val="center"/>
              <w:rPr>
                <w:rFonts w:ascii="仿宋" w:hAnsi="仿宋" w:eastAsia="仿宋" w:cs="仿宋"/>
                <w:sz w:val="24"/>
              </w:rPr>
            </w:pPr>
          </w:p>
        </w:tc>
        <w:tc>
          <w:tcPr>
            <w:tcW w:w="2340" w:type="dxa"/>
            <w:vAlign w:val="center"/>
          </w:tcPr>
          <w:p w14:paraId="22A42054">
            <w:pPr>
              <w:spacing w:line="360" w:lineRule="auto"/>
              <w:jc w:val="center"/>
              <w:rPr>
                <w:rFonts w:ascii="仿宋" w:hAnsi="仿宋" w:eastAsia="仿宋" w:cs="仿宋"/>
                <w:sz w:val="24"/>
              </w:rPr>
            </w:pPr>
          </w:p>
        </w:tc>
        <w:tc>
          <w:tcPr>
            <w:tcW w:w="1080" w:type="dxa"/>
            <w:vAlign w:val="center"/>
          </w:tcPr>
          <w:p w14:paraId="7E662FB8">
            <w:pPr>
              <w:spacing w:line="360" w:lineRule="auto"/>
              <w:jc w:val="center"/>
              <w:rPr>
                <w:rFonts w:ascii="仿宋" w:hAnsi="仿宋" w:eastAsia="仿宋" w:cs="仿宋"/>
                <w:sz w:val="24"/>
              </w:rPr>
            </w:pPr>
          </w:p>
        </w:tc>
        <w:tc>
          <w:tcPr>
            <w:tcW w:w="1332" w:type="dxa"/>
            <w:vAlign w:val="center"/>
          </w:tcPr>
          <w:p w14:paraId="316860C5">
            <w:pPr>
              <w:spacing w:line="360" w:lineRule="auto"/>
              <w:jc w:val="center"/>
              <w:rPr>
                <w:rFonts w:ascii="仿宋" w:hAnsi="仿宋" w:eastAsia="仿宋" w:cs="仿宋"/>
                <w:sz w:val="24"/>
              </w:rPr>
            </w:pPr>
          </w:p>
        </w:tc>
      </w:tr>
      <w:tr w14:paraId="0AC76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1ECCF4C0">
            <w:pPr>
              <w:spacing w:line="360" w:lineRule="auto"/>
              <w:jc w:val="center"/>
              <w:rPr>
                <w:rFonts w:ascii="仿宋" w:hAnsi="仿宋" w:eastAsia="仿宋" w:cs="仿宋"/>
                <w:sz w:val="24"/>
              </w:rPr>
            </w:pPr>
            <w:r>
              <w:rPr>
                <w:rFonts w:hint="eastAsia" w:ascii="仿宋" w:hAnsi="仿宋" w:eastAsia="仿宋" w:cs="仿宋"/>
                <w:sz w:val="24"/>
              </w:rPr>
              <w:t>5</w:t>
            </w:r>
          </w:p>
        </w:tc>
        <w:tc>
          <w:tcPr>
            <w:tcW w:w="1531" w:type="dxa"/>
            <w:vAlign w:val="center"/>
          </w:tcPr>
          <w:p w14:paraId="495A272A">
            <w:pPr>
              <w:snapToGrid w:val="0"/>
              <w:spacing w:line="360" w:lineRule="auto"/>
              <w:jc w:val="center"/>
              <w:rPr>
                <w:rFonts w:ascii="仿宋" w:hAnsi="仿宋" w:eastAsia="仿宋" w:cs="仿宋"/>
                <w:sz w:val="24"/>
              </w:rPr>
            </w:pPr>
          </w:p>
        </w:tc>
        <w:tc>
          <w:tcPr>
            <w:tcW w:w="2160" w:type="dxa"/>
            <w:vAlign w:val="center"/>
          </w:tcPr>
          <w:p w14:paraId="0D462A34">
            <w:pPr>
              <w:snapToGrid w:val="0"/>
              <w:spacing w:line="360" w:lineRule="auto"/>
              <w:jc w:val="center"/>
              <w:rPr>
                <w:rFonts w:ascii="仿宋" w:hAnsi="仿宋" w:eastAsia="仿宋" w:cs="仿宋"/>
                <w:sz w:val="24"/>
              </w:rPr>
            </w:pPr>
          </w:p>
        </w:tc>
        <w:tc>
          <w:tcPr>
            <w:tcW w:w="2340" w:type="dxa"/>
            <w:vAlign w:val="center"/>
          </w:tcPr>
          <w:p w14:paraId="5C71B56C">
            <w:pPr>
              <w:spacing w:line="360" w:lineRule="auto"/>
              <w:jc w:val="center"/>
              <w:rPr>
                <w:rFonts w:ascii="仿宋" w:hAnsi="仿宋" w:eastAsia="仿宋" w:cs="仿宋"/>
                <w:sz w:val="24"/>
              </w:rPr>
            </w:pPr>
          </w:p>
        </w:tc>
        <w:tc>
          <w:tcPr>
            <w:tcW w:w="1080" w:type="dxa"/>
            <w:vAlign w:val="center"/>
          </w:tcPr>
          <w:p w14:paraId="78A99091">
            <w:pPr>
              <w:spacing w:line="360" w:lineRule="auto"/>
              <w:jc w:val="center"/>
              <w:rPr>
                <w:rFonts w:ascii="仿宋" w:hAnsi="仿宋" w:eastAsia="仿宋" w:cs="仿宋"/>
                <w:sz w:val="24"/>
              </w:rPr>
            </w:pPr>
          </w:p>
        </w:tc>
        <w:tc>
          <w:tcPr>
            <w:tcW w:w="1332" w:type="dxa"/>
            <w:vAlign w:val="center"/>
          </w:tcPr>
          <w:p w14:paraId="2B898889">
            <w:pPr>
              <w:spacing w:line="360" w:lineRule="auto"/>
              <w:jc w:val="center"/>
              <w:rPr>
                <w:rFonts w:ascii="仿宋" w:hAnsi="仿宋" w:eastAsia="仿宋" w:cs="仿宋"/>
                <w:sz w:val="24"/>
              </w:rPr>
            </w:pPr>
          </w:p>
        </w:tc>
      </w:tr>
    </w:tbl>
    <w:p w14:paraId="36A814CA">
      <w:pPr>
        <w:autoSpaceDE w:val="0"/>
        <w:autoSpaceDN w:val="0"/>
        <w:spacing w:line="360" w:lineRule="auto"/>
        <w:rPr>
          <w:rFonts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23F8F927">
      <w:pPr>
        <w:autoSpaceDE w:val="0"/>
        <w:autoSpaceDN w:val="0"/>
        <w:spacing w:line="360" w:lineRule="auto"/>
        <w:rPr>
          <w:rFonts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本项目如需采购政府强制采购的节能产品的或投标人提供的产品是环境标志产品，投标人须提供节能产品、环境标志产品认证证书复印件。</w:t>
      </w:r>
    </w:p>
    <w:p w14:paraId="0689507C">
      <w:pPr>
        <w:autoSpaceDE w:val="0"/>
        <w:autoSpaceDN w:val="0"/>
        <w:spacing w:line="360" w:lineRule="auto"/>
        <w:rPr>
          <w:rFonts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3.5pt;width:446.25pt;" o:ole="t" filled="f" o:preferrelative="t" stroked="f" coordsize="21600,21600">
            <v:path/>
            <v:fill on="f" focussize="0,0"/>
            <v:stroke on="f" joinstyle="miter"/>
            <v:imagedata r:id="rId28" o:title=""/>
            <o:lock v:ext="edit" aspectratio="t"/>
            <w10:wrap type="none"/>
            <w10:anchorlock/>
          </v:shape>
          <o:OLEObject Type="Embed" ProgID="Package" ShapeID="_x0000_i1025" DrawAspect="Content" ObjectID="_1468075725" r:id="rId27">
            <o:LockedField>false</o:LockedField>
          </o:OLEObject>
        </w:object>
      </w:r>
      <w:r>
        <w:rPr>
          <w:rFonts w:hint="eastAsia" w:ascii="仿宋" w:hAnsi="仿宋" w:eastAsia="仿宋" w:cs="仿宋"/>
          <w:b/>
          <w:kern w:val="0"/>
          <w:sz w:val="28"/>
          <w:szCs w:val="28"/>
        </w:rPr>
        <w:object>
          <v:shape id="_x0000_i1026" o:spt="75" type="#_x0000_t75" style="height:43.5pt;width:438.75pt;" o:ole="t" filled="f" o:preferrelative="t" stroked="f" coordsize="21600,21600">
            <v:path/>
            <v:fill on="f" focussize="0,0"/>
            <v:stroke on="f" joinstyle="miter"/>
            <v:imagedata r:id="rId30" o:title=""/>
            <o:lock v:ext="edit" aspectratio="t"/>
            <w10:wrap type="none"/>
            <w10:anchorlock/>
          </v:shape>
          <o:OLEObject Type="Embed" ProgID="Package" ShapeID="_x0000_i1026" DrawAspect="Content" ObjectID="_1468075726" r:id="rId29">
            <o:LockedField>false</o:LockedField>
          </o:OLEObject>
        </w:object>
      </w:r>
    </w:p>
    <w:p w14:paraId="78268302">
      <w:pPr>
        <w:autoSpaceDE w:val="0"/>
        <w:autoSpaceDN w:val="0"/>
        <w:spacing w:line="360" w:lineRule="auto"/>
        <w:ind w:firstLine="4560" w:firstLineChars="1900"/>
        <w:rPr>
          <w:rFonts w:ascii="仿宋" w:hAnsi="仿宋" w:eastAsia="仿宋" w:cs="仿宋"/>
          <w:kern w:val="0"/>
          <w:sz w:val="24"/>
        </w:rPr>
      </w:pPr>
    </w:p>
    <w:p w14:paraId="484F28E2">
      <w:pPr>
        <w:snapToGrid w:val="0"/>
        <w:spacing w:line="360" w:lineRule="auto"/>
        <w:jc w:val="center"/>
        <w:rPr>
          <w:rFonts w:ascii="仿宋" w:hAnsi="仿宋" w:eastAsia="仿宋" w:cs="仿宋"/>
          <w:kern w:val="0"/>
          <w:sz w:val="24"/>
          <w:lang w:val="zh-CN"/>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 (公章)：</w:t>
      </w:r>
    </w:p>
    <w:p w14:paraId="4AF7C6D6">
      <w:pPr>
        <w:snapToGrid w:val="0"/>
        <w:spacing w:line="360" w:lineRule="auto"/>
        <w:jc w:val="cente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法定代表人或其授权代表(签字或盖章)：</w:t>
      </w:r>
    </w:p>
    <w:p w14:paraId="1A1F559E">
      <w:pPr>
        <w:snapToGrid w:val="0"/>
        <w:spacing w:line="360" w:lineRule="auto"/>
        <w:ind w:firstLine="5640" w:firstLineChars="23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7413F976">
      <w:pPr>
        <w:tabs>
          <w:tab w:val="left" w:pos="2790"/>
          <w:tab w:val="center" w:pos="3835"/>
          <w:tab w:val="left" w:pos="4230"/>
          <w:tab w:val="left" w:pos="4695"/>
        </w:tabs>
        <w:autoSpaceDE w:val="0"/>
        <w:autoSpaceDN w:val="0"/>
        <w:spacing w:line="360" w:lineRule="auto"/>
        <w:ind w:right="1400"/>
        <w:jc w:val="left"/>
        <w:outlineLvl w:val="1"/>
        <w:rPr>
          <w:rFonts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1AAEA685">
      <w:pPr>
        <w:tabs>
          <w:tab w:val="left" w:pos="2790"/>
          <w:tab w:val="left" w:pos="4230"/>
        </w:tabs>
        <w:autoSpaceDE w:val="0"/>
        <w:autoSpaceDN w:val="0"/>
        <w:spacing w:line="360" w:lineRule="auto"/>
        <w:ind w:right="1400"/>
        <w:jc w:val="center"/>
        <w:outlineLvl w:val="1"/>
        <w:rPr>
          <w:rFonts w:ascii="仿宋" w:hAnsi="仿宋" w:eastAsia="仿宋" w:cs="仿宋"/>
          <w:b/>
          <w:bCs/>
          <w:kern w:val="0"/>
          <w:sz w:val="36"/>
          <w:szCs w:val="36"/>
          <w:lang w:val="zh-CN"/>
        </w:rPr>
      </w:pPr>
    </w:p>
    <w:p w14:paraId="1CA43673">
      <w:pPr>
        <w:pageBreakBefore/>
        <w:tabs>
          <w:tab w:val="left" w:pos="2790"/>
          <w:tab w:val="left" w:pos="4230"/>
        </w:tabs>
        <w:autoSpaceDE w:val="0"/>
        <w:autoSpaceDN w:val="0"/>
        <w:spacing w:line="360" w:lineRule="auto"/>
        <w:ind w:right="1400"/>
        <w:jc w:val="center"/>
        <w:outlineLvl w:val="1"/>
        <w:rPr>
          <w:rFonts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1D322371">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69E077EC">
      <w:pPr>
        <w:pStyle w:val="80"/>
        <w:rPr>
          <w:rFonts w:ascii="仿宋" w:hAnsi="仿宋" w:eastAsia="仿宋" w:cs="仿宋"/>
          <w:color w:val="auto"/>
        </w:rPr>
      </w:pPr>
    </w:p>
    <w:p w14:paraId="34857791">
      <w:pPr>
        <w:tabs>
          <w:tab w:val="left" w:pos="2790"/>
          <w:tab w:val="left" w:pos="4230"/>
        </w:tabs>
        <w:autoSpaceDE w:val="0"/>
        <w:autoSpaceDN w:val="0"/>
        <w:spacing w:line="360" w:lineRule="auto"/>
        <w:ind w:right="1400"/>
        <w:outlineLvl w:val="1"/>
        <w:rPr>
          <w:rFonts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3"/>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4F3473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40496063">
            <w:pPr>
              <w:rPr>
                <w:rFonts w:ascii="仿宋" w:hAnsi="仿宋" w:eastAsia="仿宋" w:cs="仿宋"/>
                <w:sz w:val="24"/>
              </w:rPr>
            </w:pPr>
            <w:r>
              <w:rPr>
                <w:rFonts w:hint="eastAsia" w:ascii="仿宋" w:hAnsi="仿宋" w:eastAsia="仿宋" w:cs="仿宋"/>
                <w:sz w:val="24"/>
              </w:rPr>
              <w:t>工作日</w:t>
            </w:r>
          </w:p>
          <w:p w14:paraId="6449ABA8">
            <w:pPr>
              <w:rPr>
                <w:rFonts w:ascii="仿宋" w:hAnsi="仿宋" w:eastAsia="仿宋" w:cs="仿宋"/>
                <w:sz w:val="24"/>
              </w:rPr>
            </w:pPr>
            <w:r>
              <w:rPr>
                <w:rFonts w:hint="eastAsia" w:ascii="仿宋" w:hAnsi="仿宋" w:eastAsia="仿宋" w:cs="仿宋"/>
                <w:sz w:val="24"/>
              </w:rPr>
              <w:t>内容</w:t>
            </w:r>
          </w:p>
        </w:tc>
        <w:tc>
          <w:tcPr>
            <w:tcW w:w="552" w:type="dxa"/>
            <w:vAlign w:val="center"/>
          </w:tcPr>
          <w:p w14:paraId="1866CA8F">
            <w:pPr>
              <w:rPr>
                <w:rFonts w:ascii="仿宋" w:hAnsi="仿宋" w:eastAsia="仿宋" w:cs="仿宋"/>
                <w:sz w:val="24"/>
              </w:rPr>
            </w:pPr>
            <w:r>
              <w:rPr>
                <w:rFonts w:hint="eastAsia" w:ascii="仿宋" w:hAnsi="仿宋" w:eastAsia="仿宋" w:cs="仿宋"/>
                <w:sz w:val="24"/>
              </w:rPr>
              <w:t>1</w:t>
            </w:r>
          </w:p>
        </w:tc>
        <w:tc>
          <w:tcPr>
            <w:tcW w:w="552" w:type="dxa"/>
            <w:vAlign w:val="center"/>
          </w:tcPr>
          <w:p w14:paraId="4B88D6A0">
            <w:pPr>
              <w:rPr>
                <w:rFonts w:ascii="仿宋" w:hAnsi="仿宋" w:eastAsia="仿宋" w:cs="仿宋"/>
                <w:sz w:val="24"/>
              </w:rPr>
            </w:pPr>
            <w:r>
              <w:rPr>
                <w:rFonts w:hint="eastAsia" w:ascii="仿宋" w:hAnsi="仿宋" w:eastAsia="仿宋" w:cs="仿宋"/>
                <w:sz w:val="24"/>
              </w:rPr>
              <w:t>2</w:t>
            </w:r>
          </w:p>
        </w:tc>
        <w:tc>
          <w:tcPr>
            <w:tcW w:w="552" w:type="dxa"/>
            <w:vAlign w:val="center"/>
          </w:tcPr>
          <w:p w14:paraId="1A84CDA6">
            <w:pPr>
              <w:rPr>
                <w:rFonts w:ascii="仿宋" w:hAnsi="仿宋" w:eastAsia="仿宋" w:cs="仿宋"/>
                <w:sz w:val="24"/>
              </w:rPr>
            </w:pPr>
            <w:r>
              <w:rPr>
                <w:rFonts w:hint="eastAsia" w:ascii="仿宋" w:hAnsi="仿宋" w:eastAsia="仿宋" w:cs="仿宋"/>
                <w:sz w:val="24"/>
              </w:rPr>
              <w:t>3</w:t>
            </w:r>
          </w:p>
        </w:tc>
        <w:tc>
          <w:tcPr>
            <w:tcW w:w="552" w:type="dxa"/>
            <w:vAlign w:val="center"/>
          </w:tcPr>
          <w:p w14:paraId="727CFE28">
            <w:pPr>
              <w:rPr>
                <w:rFonts w:ascii="仿宋" w:hAnsi="仿宋" w:eastAsia="仿宋" w:cs="仿宋"/>
                <w:sz w:val="24"/>
              </w:rPr>
            </w:pPr>
            <w:r>
              <w:rPr>
                <w:rFonts w:hint="eastAsia" w:ascii="仿宋" w:hAnsi="仿宋" w:eastAsia="仿宋" w:cs="仿宋"/>
                <w:sz w:val="24"/>
              </w:rPr>
              <w:t>4</w:t>
            </w:r>
          </w:p>
        </w:tc>
        <w:tc>
          <w:tcPr>
            <w:tcW w:w="552" w:type="dxa"/>
            <w:vAlign w:val="center"/>
          </w:tcPr>
          <w:p w14:paraId="5D18FF24">
            <w:pPr>
              <w:rPr>
                <w:rFonts w:ascii="仿宋" w:hAnsi="仿宋" w:eastAsia="仿宋" w:cs="仿宋"/>
                <w:sz w:val="24"/>
              </w:rPr>
            </w:pPr>
            <w:r>
              <w:rPr>
                <w:rFonts w:hint="eastAsia" w:ascii="仿宋" w:hAnsi="仿宋" w:eastAsia="仿宋" w:cs="仿宋"/>
                <w:sz w:val="24"/>
              </w:rPr>
              <w:t>5</w:t>
            </w:r>
          </w:p>
        </w:tc>
        <w:tc>
          <w:tcPr>
            <w:tcW w:w="552" w:type="dxa"/>
            <w:vAlign w:val="center"/>
          </w:tcPr>
          <w:p w14:paraId="55B9E6D5">
            <w:pPr>
              <w:rPr>
                <w:rFonts w:ascii="仿宋" w:hAnsi="仿宋" w:eastAsia="仿宋" w:cs="仿宋"/>
                <w:sz w:val="24"/>
              </w:rPr>
            </w:pPr>
            <w:r>
              <w:rPr>
                <w:rFonts w:hint="eastAsia" w:ascii="仿宋" w:hAnsi="仿宋" w:eastAsia="仿宋" w:cs="仿宋"/>
                <w:sz w:val="24"/>
              </w:rPr>
              <w:t>6</w:t>
            </w:r>
          </w:p>
        </w:tc>
        <w:tc>
          <w:tcPr>
            <w:tcW w:w="553" w:type="dxa"/>
            <w:vAlign w:val="center"/>
          </w:tcPr>
          <w:p w14:paraId="0CF93599">
            <w:pPr>
              <w:rPr>
                <w:rFonts w:ascii="仿宋" w:hAnsi="仿宋" w:eastAsia="仿宋" w:cs="仿宋"/>
                <w:sz w:val="24"/>
              </w:rPr>
            </w:pPr>
            <w:r>
              <w:rPr>
                <w:rFonts w:hint="eastAsia" w:ascii="仿宋" w:hAnsi="仿宋" w:eastAsia="仿宋" w:cs="仿宋"/>
                <w:sz w:val="24"/>
              </w:rPr>
              <w:t>7</w:t>
            </w:r>
          </w:p>
        </w:tc>
        <w:tc>
          <w:tcPr>
            <w:tcW w:w="553" w:type="dxa"/>
            <w:vAlign w:val="center"/>
          </w:tcPr>
          <w:p w14:paraId="165EBD62">
            <w:pPr>
              <w:rPr>
                <w:rFonts w:ascii="仿宋" w:hAnsi="仿宋" w:eastAsia="仿宋" w:cs="仿宋"/>
                <w:sz w:val="24"/>
              </w:rPr>
            </w:pPr>
            <w:r>
              <w:rPr>
                <w:rFonts w:hint="eastAsia" w:ascii="仿宋" w:hAnsi="仿宋" w:eastAsia="仿宋" w:cs="仿宋"/>
                <w:sz w:val="24"/>
              </w:rPr>
              <w:t>8</w:t>
            </w:r>
          </w:p>
        </w:tc>
        <w:tc>
          <w:tcPr>
            <w:tcW w:w="553" w:type="dxa"/>
            <w:vAlign w:val="center"/>
          </w:tcPr>
          <w:p w14:paraId="51826E9D">
            <w:pPr>
              <w:rPr>
                <w:rFonts w:ascii="仿宋" w:hAnsi="仿宋" w:eastAsia="仿宋" w:cs="仿宋"/>
                <w:sz w:val="24"/>
              </w:rPr>
            </w:pPr>
            <w:r>
              <w:rPr>
                <w:rFonts w:hint="eastAsia" w:ascii="仿宋" w:hAnsi="仿宋" w:eastAsia="仿宋" w:cs="仿宋"/>
                <w:sz w:val="24"/>
              </w:rPr>
              <w:t>9</w:t>
            </w:r>
          </w:p>
        </w:tc>
        <w:tc>
          <w:tcPr>
            <w:tcW w:w="553" w:type="dxa"/>
            <w:vAlign w:val="center"/>
          </w:tcPr>
          <w:p w14:paraId="6316C1F9">
            <w:pPr>
              <w:rPr>
                <w:rFonts w:ascii="仿宋" w:hAnsi="仿宋" w:eastAsia="仿宋" w:cs="仿宋"/>
                <w:sz w:val="24"/>
              </w:rPr>
            </w:pPr>
            <w:r>
              <w:rPr>
                <w:rFonts w:hint="eastAsia" w:ascii="仿宋" w:hAnsi="仿宋" w:eastAsia="仿宋" w:cs="仿宋"/>
                <w:sz w:val="24"/>
              </w:rPr>
              <w:t>10</w:t>
            </w:r>
          </w:p>
        </w:tc>
        <w:tc>
          <w:tcPr>
            <w:tcW w:w="553" w:type="dxa"/>
            <w:vAlign w:val="center"/>
          </w:tcPr>
          <w:p w14:paraId="5F102DFB">
            <w:pPr>
              <w:rPr>
                <w:rFonts w:ascii="仿宋" w:hAnsi="仿宋" w:eastAsia="仿宋" w:cs="仿宋"/>
                <w:sz w:val="24"/>
              </w:rPr>
            </w:pPr>
            <w:r>
              <w:rPr>
                <w:rFonts w:hint="eastAsia" w:ascii="仿宋" w:hAnsi="仿宋" w:eastAsia="仿宋" w:cs="仿宋"/>
                <w:sz w:val="24"/>
              </w:rPr>
              <w:t>11</w:t>
            </w:r>
          </w:p>
        </w:tc>
        <w:tc>
          <w:tcPr>
            <w:tcW w:w="553" w:type="dxa"/>
            <w:vAlign w:val="center"/>
          </w:tcPr>
          <w:p w14:paraId="1A84E1E7">
            <w:pPr>
              <w:rPr>
                <w:rFonts w:ascii="仿宋" w:hAnsi="仿宋" w:eastAsia="仿宋" w:cs="仿宋"/>
                <w:sz w:val="24"/>
              </w:rPr>
            </w:pPr>
            <w:r>
              <w:rPr>
                <w:rFonts w:hint="eastAsia" w:ascii="仿宋" w:hAnsi="仿宋" w:eastAsia="仿宋" w:cs="仿宋"/>
                <w:sz w:val="24"/>
              </w:rPr>
              <w:t>12</w:t>
            </w:r>
          </w:p>
        </w:tc>
        <w:tc>
          <w:tcPr>
            <w:tcW w:w="553" w:type="dxa"/>
            <w:vAlign w:val="center"/>
          </w:tcPr>
          <w:p w14:paraId="2292D1AA">
            <w:pPr>
              <w:rPr>
                <w:rFonts w:ascii="仿宋" w:hAnsi="仿宋" w:eastAsia="仿宋" w:cs="仿宋"/>
                <w:sz w:val="24"/>
              </w:rPr>
            </w:pPr>
            <w:r>
              <w:rPr>
                <w:rFonts w:hint="eastAsia" w:ascii="仿宋" w:hAnsi="仿宋" w:eastAsia="仿宋" w:cs="仿宋"/>
                <w:sz w:val="24"/>
              </w:rPr>
              <w:t>13</w:t>
            </w:r>
          </w:p>
        </w:tc>
        <w:tc>
          <w:tcPr>
            <w:tcW w:w="553" w:type="dxa"/>
            <w:vAlign w:val="center"/>
          </w:tcPr>
          <w:p w14:paraId="7C1115AB">
            <w:pPr>
              <w:rPr>
                <w:rFonts w:ascii="仿宋" w:hAnsi="仿宋" w:eastAsia="仿宋" w:cs="仿宋"/>
                <w:sz w:val="24"/>
              </w:rPr>
            </w:pPr>
            <w:r>
              <w:rPr>
                <w:rFonts w:hint="eastAsia" w:ascii="仿宋" w:hAnsi="仿宋" w:eastAsia="仿宋" w:cs="仿宋"/>
                <w:sz w:val="24"/>
              </w:rPr>
              <w:t>14</w:t>
            </w:r>
          </w:p>
        </w:tc>
        <w:tc>
          <w:tcPr>
            <w:tcW w:w="553" w:type="dxa"/>
            <w:vAlign w:val="center"/>
          </w:tcPr>
          <w:p w14:paraId="24D49BA1">
            <w:pPr>
              <w:rPr>
                <w:rFonts w:ascii="仿宋" w:hAnsi="仿宋" w:eastAsia="仿宋" w:cs="仿宋"/>
                <w:sz w:val="24"/>
              </w:rPr>
            </w:pPr>
            <w:r>
              <w:rPr>
                <w:rFonts w:hint="eastAsia" w:ascii="仿宋" w:hAnsi="仿宋" w:eastAsia="仿宋" w:cs="仿宋"/>
                <w:sz w:val="24"/>
              </w:rPr>
              <w:t>15</w:t>
            </w:r>
          </w:p>
        </w:tc>
        <w:tc>
          <w:tcPr>
            <w:tcW w:w="553" w:type="dxa"/>
            <w:vAlign w:val="center"/>
          </w:tcPr>
          <w:p w14:paraId="5B092AB2">
            <w:pPr>
              <w:rPr>
                <w:rFonts w:ascii="仿宋" w:hAnsi="仿宋" w:eastAsia="仿宋" w:cs="仿宋"/>
                <w:sz w:val="24"/>
              </w:rPr>
            </w:pPr>
            <w:r>
              <w:rPr>
                <w:rFonts w:hint="eastAsia" w:ascii="仿宋" w:hAnsi="仿宋" w:eastAsia="仿宋" w:cs="仿宋"/>
                <w:sz w:val="24"/>
              </w:rPr>
              <w:t>…</w:t>
            </w:r>
          </w:p>
        </w:tc>
      </w:tr>
      <w:tr w14:paraId="79242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88" w:type="dxa"/>
            <w:vAlign w:val="center"/>
          </w:tcPr>
          <w:p w14:paraId="2D009048">
            <w:pPr>
              <w:spacing w:line="360" w:lineRule="auto"/>
              <w:rPr>
                <w:rFonts w:ascii="仿宋" w:hAnsi="仿宋" w:eastAsia="仿宋" w:cs="仿宋"/>
                <w:sz w:val="24"/>
              </w:rPr>
            </w:pPr>
          </w:p>
        </w:tc>
        <w:tc>
          <w:tcPr>
            <w:tcW w:w="552" w:type="dxa"/>
          </w:tcPr>
          <w:p w14:paraId="4B0D11D9">
            <w:pPr>
              <w:spacing w:line="360" w:lineRule="auto"/>
              <w:rPr>
                <w:rFonts w:ascii="仿宋" w:hAnsi="仿宋" w:eastAsia="仿宋" w:cs="仿宋"/>
                <w:sz w:val="24"/>
              </w:rPr>
            </w:pPr>
          </w:p>
        </w:tc>
        <w:tc>
          <w:tcPr>
            <w:tcW w:w="552" w:type="dxa"/>
          </w:tcPr>
          <w:p w14:paraId="5903B26C">
            <w:pPr>
              <w:spacing w:line="360" w:lineRule="auto"/>
              <w:rPr>
                <w:rFonts w:ascii="仿宋" w:hAnsi="仿宋" w:eastAsia="仿宋" w:cs="仿宋"/>
                <w:sz w:val="24"/>
              </w:rPr>
            </w:pPr>
          </w:p>
        </w:tc>
        <w:tc>
          <w:tcPr>
            <w:tcW w:w="552" w:type="dxa"/>
          </w:tcPr>
          <w:p w14:paraId="2967ABF3">
            <w:pPr>
              <w:spacing w:line="360" w:lineRule="auto"/>
              <w:rPr>
                <w:rFonts w:ascii="仿宋" w:hAnsi="仿宋" w:eastAsia="仿宋" w:cs="仿宋"/>
                <w:sz w:val="24"/>
              </w:rPr>
            </w:pPr>
          </w:p>
        </w:tc>
        <w:tc>
          <w:tcPr>
            <w:tcW w:w="552" w:type="dxa"/>
          </w:tcPr>
          <w:p w14:paraId="39C69A4E">
            <w:pPr>
              <w:spacing w:line="360" w:lineRule="auto"/>
              <w:rPr>
                <w:rFonts w:ascii="仿宋" w:hAnsi="仿宋" w:eastAsia="仿宋" w:cs="仿宋"/>
                <w:sz w:val="24"/>
              </w:rPr>
            </w:pPr>
          </w:p>
        </w:tc>
        <w:tc>
          <w:tcPr>
            <w:tcW w:w="552" w:type="dxa"/>
          </w:tcPr>
          <w:p w14:paraId="0B004C36">
            <w:pPr>
              <w:spacing w:line="360" w:lineRule="auto"/>
              <w:rPr>
                <w:rFonts w:ascii="仿宋" w:hAnsi="仿宋" w:eastAsia="仿宋" w:cs="仿宋"/>
                <w:sz w:val="24"/>
              </w:rPr>
            </w:pPr>
          </w:p>
        </w:tc>
        <w:tc>
          <w:tcPr>
            <w:tcW w:w="552" w:type="dxa"/>
          </w:tcPr>
          <w:p w14:paraId="14C8B41B">
            <w:pPr>
              <w:spacing w:line="360" w:lineRule="auto"/>
              <w:rPr>
                <w:rFonts w:ascii="仿宋" w:hAnsi="仿宋" w:eastAsia="仿宋" w:cs="仿宋"/>
                <w:sz w:val="24"/>
              </w:rPr>
            </w:pPr>
          </w:p>
        </w:tc>
        <w:tc>
          <w:tcPr>
            <w:tcW w:w="553" w:type="dxa"/>
          </w:tcPr>
          <w:p w14:paraId="68B0E9FC">
            <w:pPr>
              <w:spacing w:line="360" w:lineRule="auto"/>
              <w:rPr>
                <w:rFonts w:ascii="仿宋" w:hAnsi="仿宋" w:eastAsia="仿宋" w:cs="仿宋"/>
                <w:sz w:val="24"/>
              </w:rPr>
            </w:pPr>
          </w:p>
        </w:tc>
        <w:tc>
          <w:tcPr>
            <w:tcW w:w="553" w:type="dxa"/>
          </w:tcPr>
          <w:p w14:paraId="3F2189C8">
            <w:pPr>
              <w:spacing w:line="360" w:lineRule="auto"/>
              <w:rPr>
                <w:rFonts w:ascii="仿宋" w:hAnsi="仿宋" w:eastAsia="仿宋" w:cs="仿宋"/>
                <w:sz w:val="24"/>
              </w:rPr>
            </w:pPr>
          </w:p>
        </w:tc>
        <w:tc>
          <w:tcPr>
            <w:tcW w:w="553" w:type="dxa"/>
          </w:tcPr>
          <w:p w14:paraId="6BB22B2A">
            <w:pPr>
              <w:spacing w:line="360" w:lineRule="auto"/>
              <w:rPr>
                <w:rFonts w:ascii="仿宋" w:hAnsi="仿宋" w:eastAsia="仿宋" w:cs="仿宋"/>
                <w:sz w:val="24"/>
              </w:rPr>
            </w:pPr>
          </w:p>
        </w:tc>
        <w:tc>
          <w:tcPr>
            <w:tcW w:w="553" w:type="dxa"/>
          </w:tcPr>
          <w:p w14:paraId="39B60D35">
            <w:pPr>
              <w:spacing w:line="360" w:lineRule="auto"/>
              <w:rPr>
                <w:rFonts w:ascii="仿宋" w:hAnsi="仿宋" w:eastAsia="仿宋" w:cs="仿宋"/>
                <w:sz w:val="24"/>
              </w:rPr>
            </w:pPr>
          </w:p>
        </w:tc>
        <w:tc>
          <w:tcPr>
            <w:tcW w:w="553" w:type="dxa"/>
          </w:tcPr>
          <w:p w14:paraId="30736787">
            <w:pPr>
              <w:spacing w:line="360" w:lineRule="auto"/>
              <w:rPr>
                <w:rFonts w:ascii="仿宋" w:hAnsi="仿宋" w:eastAsia="仿宋" w:cs="仿宋"/>
                <w:sz w:val="24"/>
              </w:rPr>
            </w:pPr>
          </w:p>
        </w:tc>
        <w:tc>
          <w:tcPr>
            <w:tcW w:w="553" w:type="dxa"/>
          </w:tcPr>
          <w:p w14:paraId="0875BAFD">
            <w:pPr>
              <w:spacing w:line="360" w:lineRule="auto"/>
              <w:rPr>
                <w:rFonts w:ascii="仿宋" w:hAnsi="仿宋" w:eastAsia="仿宋" w:cs="仿宋"/>
                <w:sz w:val="24"/>
              </w:rPr>
            </w:pPr>
          </w:p>
        </w:tc>
        <w:tc>
          <w:tcPr>
            <w:tcW w:w="553" w:type="dxa"/>
          </w:tcPr>
          <w:p w14:paraId="21B6994A">
            <w:pPr>
              <w:spacing w:line="360" w:lineRule="auto"/>
              <w:rPr>
                <w:rFonts w:ascii="仿宋" w:hAnsi="仿宋" w:eastAsia="仿宋" w:cs="仿宋"/>
                <w:sz w:val="24"/>
              </w:rPr>
            </w:pPr>
          </w:p>
        </w:tc>
        <w:tc>
          <w:tcPr>
            <w:tcW w:w="553" w:type="dxa"/>
          </w:tcPr>
          <w:p w14:paraId="21DADD00">
            <w:pPr>
              <w:spacing w:line="360" w:lineRule="auto"/>
              <w:rPr>
                <w:rFonts w:ascii="仿宋" w:hAnsi="仿宋" w:eastAsia="仿宋" w:cs="仿宋"/>
                <w:sz w:val="24"/>
              </w:rPr>
            </w:pPr>
          </w:p>
        </w:tc>
        <w:tc>
          <w:tcPr>
            <w:tcW w:w="553" w:type="dxa"/>
          </w:tcPr>
          <w:p w14:paraId="0EC050FA">
            <w:pPr>
              <w:spacing w:line="360" w:lineRule="auto"/>
              <w:rPr>
                <w:rFonts w:ascii="仿宋" w:hAnsi="仿宋" w:eastAsia="仿宋" w:cs="仿宋"/>
                <w:sz w:val="24"/>
              </w:rPr>
            </w:pPr>
          </w:p>
        </w:tc>
        <w:tc>
          <w:tcPr>
            <w:tcW w:w="553" w:type="dxa"/>
          </w:tcPr>
          <w:p w14:paraId="1E913011">
            <w:pPr>
              <w:spacing w:line="360" w:lineRule="auto"/>
              <w:rPr>
                <w:rFonts w:ascii="仿宋" w:hAnsi="仿宋" w:eastAsia="仿宋" w:cs="仿宋"/>
                <w:sz w:val="24"/>
              </w:rPr>
            </w:pPr>
          </w:p>
        </w:tc>
      </w:tr>
      <w:tr w14:paraId="6439CF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36B1C96">
            <w:pPr>
              <w:spacing w:line="360" w:lineRule="auto"/>
              <w:rPr>
                <w:rFonts w:ascii="仿宋" w:hAnsi="仿宋" w:eastAsia="仿宋" w:cs="仿宋"/>
                <w:sz w:val="24"/>
              </w:rPr>
            </w:pPr>
          </w:p>
        </w:tc>
        <w:tc>
          <w:tcPr>
            <w:tcW w:w="552" w:type="dxa"/>
          </w:tcPr>
          <w:p w14:paraId="774525BA">
            <w:pPr>
              <w:spacing w:line="360" w:lineRule="auto"/>
              <w:rPr>
                <w:rFonts w:ascii="仿宋" w:hAnsi="仿宋" w:eastAsia="仿宋" w:cs="仿宋"/>
                <w:sz w:val="24"/>
              </w:rPr>
            </w:pPr>
          </w:p>
        </w:tc>
        <w:tc>
          <w:tcPr>
            <w:tcW w:w="552" w:type="dxa"/>
          </w:tcPr>
          <w:p w14:paraId="20F75541">
            <w:pPr>
              <w:spacing w:line="360" w:lineRule="auto"/>
              <w:rPr>
                <w:rFonts w:ascii="仿宋" w:hAnsi="仿宋" w:eastAsia="仿宋" w:cs="仿宋"/>
                <w:sz w:val="24"/>
              </w:rPr>
            </w:pPr>
          </w:p>
        </w:tc>
        <w:tc>
          <w:tcPr>
            <w:tcW w:w="552" w:type="dxa"/>
          </w:tcPr>
          <w:p w14:paraId="61974100">
            <w:pPr>
              <w:spacing w:line="360" w:lineRule="auto"/>
              <w:rPr>
                <w:rFonts w:ascii="仿宋" w:hAnsi="仿宋" w:eastAsia="仿宋" w:cs="仿宋"/>
                <w:sz w:val="24"/>
              </w:rPr>
            </w:pPr>
          </w:p>
        </w:tc>
        <w:tc>
          <w:tcPr>
            <w:tcW w:w="552" w:type="dxa"/>
          </w:tcPr>
          <w:p w14:paraId="78E42C3F">
            <w:pPr>
              <w:spacing w:line="360" w:lineRule="auto"/>
              <w:rPr>
                <w:rFonts w:ascii="仿宋" w:hAnsi="仿宋" w:eastAsia="仿宋" w:cs="仿宋"/>
                <w:sz w:val="24"/>
              </w:rPr>
            </w:pPr>
          </w:p>
        </w:tc>
        <w:tc>
          <w:tcPr>
            <w:tcW w:w="552" w:type="dxa"/>
          </w:tcPr>
          <w:p w14:paraId="3CC21B9E">
            <w:pPr>
              <w:spacing w:line="360" w:lineRule="auto"/>
              <w:rPr>
                <w:rFonts w:ascii="仿宋" w:hAnsi="仿宋" w:eastAsia="仿宋" w:cs="仿宋"/>
                <w:sz w:val="24"/>
              </w:rPr>
            </w:pPr>
          </w:p>
        </w:tc>
        <w:tc>
          <w:tcPr>
            <w:tcW w:w="552" w:type="dxa"/>
          </w:tcPr>
          <w:p w14:paraId="56A2BFB9">
            <w:pPr>
              <w:spacing w:line="360" w:lineRule="auto"/>
              <w:rPr>
                <w:rFonts w:ascii="仿宋" w:hAnsi="仿宋" w:eastAsia="仿宋" w:cs="仿宋"/>
                <w:sz w:val="24"/>
              </w:rPr>
            </w:pPr>
          </w:p>
        </w:tc>
        <w:tc>
          <w:tcPr>
            <w:tcW w:w="553" w:type="dxa"/>
          </w:tcPr>
          <w:p w14:paraId="474F7EB1">
            <w:pPr>
              <w:spacing w:line="360" w:lineRule="auto"/>
              <w:rPr>
                <w:rFonts w:ascii="仿宋" w:hAnsi="仿宋" w:eastAsia="仿宋" w:cs="仿宋"/>
                <w:sz w:val="24"/>
              </w:rPr>
            </w:pPr>
          </w:p>
        </w:tc>
        <w:tc>
          <w:tcPr>
            <w:tcW w:w="553" w:type="dxa"/>
          </w:tcPr>
          <w:p w14:paraId="470F9EA1">
            <w:pPr>
              <w:spacing w:line="360" w:lineRule="auto"/>
              <w:rPr>
                <w:rFonts w:ascii="仿宋" w:hAnsi="仿宋" w:eastAsia="仿宋" w:cs="仿宋"/>
                <w:sz w:val="24"/>
              </w:rPr>
            </w:pPr>
          </w:p>
        </w:tc>
        <w:tc>
          <w:tcPr>
            <w:tcW w:w="553" w:type="dxa"/>
          </w:tcPr>
          <w:p w14:paraId="37145203">
            <w:pPr>
              <w:spacing w:line="360" w:lineRule="auto"/>
              <w:rPr>
                <w:rFonts w:ascii="仿宋" w:hAnsi="仿宋" w:eastAsia="仿宋" w:cs="仿宋"/>
                <w:sz w:val="24"/>
              </w:rPr>
            </w:pPr>
          </w:p>
        </w:tc>
        <w:tc>
          <w:tcPr>
            <w:tcW w:w="553" w:type="dxa"/>
          </w:tcPr>
          <w:p w14:paraId="683AAE29">
            <w:pPr>
              <w:spacing w:line="360" w:lineRule="auto"/>
              <w:rPr>
                <w:rFonts w:ascii="仿宋" w:hAnsi="仿宋" w:eastAsia="仿宋" w:cs="仿宋"/>
                <w:sz w:val="24"/>
              </w:rPr>
            </w:pPr>
          </w:p>
        </w:tc>
        <w:tc>
          <w:tcPr>
            <w:tcW w:w="553" w:type="dxa"/>
          </w:tcPr>
          <w:p w14:paraId="14B16764">
            <w:pPr>
              <w:spacing w:line="360" w:lineRule="auto"/>
              <w:rPr>
                <w:rFonts w:ascii="仿宋" w:hAnsi="仿宋" w:eastAsia="仿宋" w:cs="仿宋"/>
                <w:sz w:val="24"/>
              </w:rPr>
            </w:pPr>
          </w:p>
        </w:tc>
        <w:tc>
          <w:tcPr>
            <w:tcW w:w="553" w:type="dxa"/>
          </w:tcPr>
          <w:p w14:paraId="5F65AD44">
            <w:pPr>
              <w:spacing w:line="360" w:lineRule="auto"/>
              <w:rPr>
                <w:rFonts w:ascii="仿宋" w:hAnsi="仿宋" w:eastAsia="仿宋" w:cs="仿宋"/>
                <w:sz w:val="24"/>
              </w:rPr>
            </w:pPr>
          </w:p>
        </w:tc>
        <w:tc>
          <w:tcPr>
            <w:tcW w:w="553" w:type="dxa"/>
          </w:tcPr>
          <w:p w14:paraId="3BC7CF1C">
            <w:pPr>
              <w:spacing w:line="360" w:lineRule="auto"/>
              <w:rPr>
                <w:rFonts w:ascii="仿宋" w:hAnsi="仿宋" w:eastAsia="仿宋" w:cs="仿宋"/>
                <w:sz w:val="24"/>
              </w:rPr>
            </w:pPr>
          </w:p>
        </w:tc>
        <w:tc>
          <w:tcPr>
            <w:tcW w:w="553" w:type="dxa"/>
          </w:tcPr>
          <w:p w14:paraId="23C84C18">
            <w:pPr>
              <w:spacing w:line="360" w:lineRule="auto"/>
              <w:rPr>
                <w:rFonts w:ascii="仿宋" w:hAnsi="仿宋" w:eastAsia="仿宋" w:cs="仿宋"/>
                <w:sz w:val="24"/>
              </w:rPr>
            </w:pPr>
          </w:p>
        </w:tc>
        <w:tc>
          <w:tcPr>
            <w:tcW w:w="553" w:type="dxa"/>
          </w:tcPr>
          <w:p w14:paraId="6EEA5B81">
            <w:pPr>
              <w:spacing w:line="360" w:lineRule="auto"/>
              <w:rPr>
                <w:rFonts w:ascii="仿宋" w:hAnsi="仿宋" w:eastAsia="仿宋" w:cs="仿宋"/>
                <w:sz w:val="24"/>
              </w:rPr>
            </w:pPr>
          </w:p>
        </w:tc>
        <w:tc>
          <w:tcPr>
            <w:tcW w:w="553" w:type="dxa"/>
          </w:tcPr>
          <w:p w14:paraId="1AB40194">
            <w:pPr>
              <w:spacing w:line="360" w:lineRule="auto"/>
              <w:rPr>
                <w:rFonts w:ascii="仿宋" w:hAnsi="仿宋" w:eastAsia="仿宋" w:cs="仿宋"/>
                <w:sz w:val="24"/>
              </w:rPr>
            </w:pPr>
          </w:p>
        </w:tc>
      </w:tr>
      <w:tr w14:paraId="0B24DF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20B2E10">
            <w:pPr>
              <w:spacing w:line="360" w:lineRule="auto"/>
              <w:rPr>
                <w:rFonts w:ascii="仿宋" w:hAnsi="仿宋" w:eastAsia="仿宋" w:cs="仿宋"/>
                <w:sz w:val="24"/>
              </w:rPr>
            </w:pPr>
          </w:p>
        </w:tc>
        <w:tc>
          <w:tcPr>
            <w:tcW w:w="552" w:type="dxa"/>
          </w:tcPr>
          <w:p w14:paraId="447AA88D">
            <w:pPr>
              <w:spacing w:line="360" w:lineRule="auto"/>
              <w:rPr>
                <w:rFonts w:ascii="仿宋" w:hAnsi="仿宋" w:eastAsia="仿宋" w:cs="仿宋"/>
                <w:sz w:val="24"/>
              </w:rPr>
            </w:pPr>
          </w:p>
        </w:tc>
        <w:tc>
          <w:tcPr>
            <w:tcW w:w="552" w:type="dxa"/>
          </w:tcPr>
          <w:p w14:paraId="678B8CA4">
            <w:pPr>
              <w:spacing w:line="360" w:lineRule="auto"/>
              <w:rPr>
                <w:rFonts w:ascii="仿宋" w:hAnsi="仿宋" w:eastAsia="仿宋" w:cs="仿宋"/>
                <w:sz w:val="24"/>
              </w:rPr>
            </w:pPr>
          </w:p>
        </w:tc>
        <w:tc>
          <w:tcPr>
            <w:tcW w:w="552" w:type="dxa"/>
          </w:tcPr>
          <w:p w14:paraId="461833DF">
            <w:pPr>
              <w:spacing w:line="360" w:lineRule="auto"/>
              <w:rPr>
                <w:rFonts w:ascii="仿宋" w:hAnsi="仿宋" w:eastAsia="仿宋" w:cs="仿宋"/>
                <w:sz w:val="24"/>
              </w:rPr>
            </w:pPr>
          </w:p>
        </w:tc>
        <w:tc>
          <w:tcPr>
            <w:tcW w:w="552" w:type="dxa"/>
          </w:tcPr>
          <w:p w14:paraId="684DAED5">
            <w:pPr>
              <w:spacing w:line="360" w:lineRule="auto"/>
              <w:rPr>
                <w:rFonts w:ascii="仿宋" w:hAnsi="仿宋" w:eastAsia="仿宋" w:cs="仿宋"/>
                <w:sz w:val="24"/>
              </w:rPr>
            </w:pPr>
          </w:p>
        </w:tc>
        <w:tc>
          <w:tcPr>
            <w:tcW w:w="552" w:type="dxa"/>
          </w:tcPr>
          <w:p w14:paraId="28AECE4D">
            <w:pPr>
              <w:spacing w:line="360" w:lineRule="auto"/>
              <w:rPr>
                <w:rFonts w:ascii="仿宋" w:hAnsi="仿宋" w:eastAsia="仿宋" w:cs="仿宋"/>
                <w:sz w:val="24"/>
              </w:rPr>
            </w:pPr>
          </w:p>
        </w:tc>
        <w:tc>
          <w:tcPr>
            <w:tcW w:w="552" w:type="dxa"/>
          </w:tcPr>
          <w:p w14:paraId="0E15FCEC">
            <w:pPr>
              <w:spacing w:line="360" w:lineRule="auto"/>
              <w:rPr>
                <w:rFonts w:ascii="仿宋" w:hAnsi="仿宋" w:eastAsia="仿宋" w:cs="仿宋"/>
                <w:sz w:val="24"/>
              </w:rPr>
            </w:pPr>
          </w:p>
        </w:tc>
        <w:tc>
          <w:tcPr>
            <w:tcW w:w="553" w:type="dxa"/>
          </w:tcPr>
          <w:p w14:paraId="11B17DCF">
            <w:pPr>
              <w:spacing w:line="360" w:lineRule="auto"/>
              <w:rPr>
                <w:rFonts w:ascii="仿宋" w:hAnsi="仿宋" w:eastAsia="仿宋" w:cs="仿宋"/>
                <w:sz w:val="24"/>
              </w:rPr>
            </w:pPr>
          </w:p>
        </w:tc>
        <w:tc>
          <w:tcPr>
            <w:tcW w:w="553" w:type="dxa"/>
          </w:tcPr>
          <w:p w14:paraId="6A4350B8">
            <w:pPr>
              <w:spacing w:line="360" w:lineRule="auto"/>
              <w:rPr>
                <w:rFonts w:ascii="仿宋" w:hAnsi="仿宋" w:eastAsia="仿宋" w:cs="仿宋"/>
                <w:sz w:val="24"/>
              </w:rPr>
            </w:pPr>
          </w:p>
        </w:tc>
        <w:tc>
          <w:tcPr>
            <w:tcW w:w="553" w:type="dxa"/>
          </w:tcPr>
          <w:p w14:paraId="721B1167">
            <w:pPr>
              <w:spacing w:line="360" w:lineRule="auto"/>
              <w:rPr>
                <w:rFonts w:ascii="仿宋" w:hAnsi="仿宋" w:eastAsia="仿宋" w:cs="仿宋"/>
                <w:sz w:val="24"/>
              </w:rPr>
            </w:pPr>
          </w:p>
        </w:tc>
        <w:tc>
          <w:tcPr>
            <w:tcW w:w="553" w:type="dxa"/>
          </w:tcPr>
          <w:p w14:paraId="6DB30166">
            <w:pPr>
              <w:spacing w:line="360" w:lineRule="auto"/>
              <w:rPr>
                <w:rFonts w:ascii="仿宋" w:hAnsi="仿宋" w:eastAsia="仿宋" w:cs="仿宋"/>
                <w:sz w:val="24"/>
              </w:rPr>
            </w:pPr>
          </w:p>
        </w:tc>
        <w:tc>
          <w:tcPr>
            <w:tcW w:w="553" w:type="dxa"/>
          </w:tcPr>
          <w:p w14:paraId="62C63E4E">
            <w:pPr>
              <w:spacing w:line="360" w:lineRule="auto"/>
              <w:rPr>
                <w:rFonts w:ascii="仿宋" w:hAnsi="仿宋" w:eastAsia="仿宋" w:cs="仿宋"/>
                <w:sz w:val="24"/>
              </w:rPr>
            </w:pPr>
          </w:p>
        </w:tc>
        <w:tc>
          <w:tcPr>
            <w:tcW w:w="553" w:type="dxa"/>
          </w:tcPr>
          <w:p w14:paraId="633099CF">
            <w:pPr>
              <w:spacing w:line="360" w:lineRule="auto"/>
              <w:rPr>
                <w:rFonts w:ascii="仿宋" w:hAnsi="仿宋" w:eastAsia="仿宋" w:cs="仿宋"/>
                <w:sz w:val="24"/>
              </w:rPr>
            </w:pPr>
          </w:p>
        </w:tc>
        <w:tc>
          <w:tcPr>
            <w:tcW w:w="553" w:type="dxa"/>
          </w:tcPr>
          <w:p w14:paraId="6A7646AC">
            <w:pPr>
              <w:spacing w:line="360" w:lineRule="auto"/>
              <w:rPr>
                <w:rFonts w:ascii="仿宋" w:hAnsi="仿宋" w:eastAsia="仿宋" w:cs="仿宋"/>
                <w:sz w:val="24"/>
              </w:rPr>
            </w:pPr>
          </w:p>
        </w:tc>
        <w:tc>
          <w:tcPr>
            <w:tcW w:w="553" w:type="dxa"/>
          </w:tcPr>
          <w:p w14:paraId="3B355071">
            <w:pPr>
              <w:spacing w:line="360" w:lineRule="auto"/>
              <w:rPr>
                <w:rFonts w:ascii="仿宋" w:hAnsi="仿宋" w:eastAsia="仿宋" w:cs="仿宋"/>
                <w:sz w:val="24"/>
              </w:rPr>
            </w:pPr>
          </w:p>
        </w:tc>
        <w:tc>
          <w:tcPr>
            <w:tcW w:w="553" w:type="dxa"/>
          </w:tcPr>
          <w:p w14:paraId="3459A19F">
            <w:pPr>
              <w:spacing w:line="360" w:lineRule="auto"/>
              <w:rPr>
                <w:rFonts w:ascii="仿宋" w:hAnsi="仿宋" w:eastAsia="仿宋" w:cs="仿宋"/>
                <w:sz w:val="24"/>
              </w:rPr>
            </w:pPr>
          </w:p>
        </w:tc>
        <w:tc>
          <w:tcPr>
            <w:tcW w:w="553" w:type="dxa"/>
          </w:tcPr>
          <w:p w14:paraId="1C744552">
            <w:pPr>
              <w:spacing w:line="360" w:lineRule="auto"/>
              <w:rPr>
                <w:rFonts w:ascii="仿宋" w:hAnsi="仿宋" w:eastAsia="仿宋" w:cs="仿宋"/>
                <w:sz w:val="24"/>
              </w:rPr>
            </w:pPr>
          </w:p>
        </w:tc>
      </w:tr>
    </w:tbl>
    <w:p w14:paraId="3DBE7583">
      <w:pPr>
        <w:autoSpaceDE w:val="0"/>
        <w:autoSpaceDN w:val="0"/>
        <w:spacing w:line="360" w:lineRule="auto"/>
        <w:rPr>
          <w:rFonts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6718EF99">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6BC3709E">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20AC6E90">
      <w:pPr>
        <w:snapToGrid w:val="0"/>
        <w:spacing w:line="360"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03DFFBD8">
      <w:pPr>
        <w:spacing w:line="360" w:lineRule="auto"/>
        <w:rPr>
          <w:rFonts w:ascii="仿宋" w:hAnsi="仿宋" w:eastAsia="仿宋" w:cs="仿宋"/>
          <w:kern w:val="0"/>
          <w:sz w:val="24"/>
        </w:rPr>
      </w:pPr>
    </w:p>
    <w:p w14:paraId="5CDBDF78">
      <w:pPr>
        <w:spacing w:line="360" w:lineRule="auto"/>
        <w:jc w:val="center"/>
        <w:rPr>
          <w:rFonts w:ascii="仿宋" w:hAnsi="仿宋" w:eastAsia="仿宋" w:cs="仿宋"/>
          <w:b/>
          <w:bCs/>
          <w:sz w:val="32"/>
          <w:szCs w:val="32"/>
        </w:rPr>
      </w:pPr>
    </w:p>
    <w:p w14:paraId="43BF60E3">
      <w:pPr>
        <w:spacing w:line="360" w:lineRule="auto"/>
        <w:rPr>
          <w:rFonts w:ascii="仿宋" w:hAnsi="仿宋" w:eastAsia="仿宋" w:cs="仿宋"/>
          <w:b/>
          <w:bCs/>
          <w:sz w:val="32"/>
          <w:szCs w:val="32"/>
        </w:rPr>
      </w:pPr>
    </w:p>
    <w:p w14:paraId="25B134DF">
      <w:pPr>
        <w:spacing w:line="360" w:lineRule="auto"/>
        <w:rPr>
          <w:rFonts w:ascii="仿宋" w:hAnsi="仿宋" w:eastAsia="仿宋" w:cs="仿宋"/>
          <w:b/>
          <w:bCs/>
          <w:sz w:val="32"/>
          <w:szCs w:val="32"/>
        </w:rPr>
      </w:pPr>
    </w:p>
    <w:p w14:paraId="7DC14B17">
      <w:pPr>
        <w:spacing w:line="360" w:lineRule="auto"/>
        <w:rPr>
          <w:rFonts w:ascii="仿宋" w:hAnsi="仿宋" w:eastAsia="仿宋" w:cs="仿宋"/>
          <w:b/>
          <w:bCs/>
          <w:sz w:val="32"/>
          <w:szCs w:val="32"/>
        </w:rPr>
      </w:pPr>
    </w:p>
    <w:p w14:paraId="6097C3F6">
      <w:pPr>
        <w:spacing w:line="360" w:lineRule="auto"/>
        <w:rPr>
          <w:rFonts w:ascii="仿宋" w:hAnsi="仿宋" w:eastAsia="仿宋" w:cs="仿宋"/>
          <w:b/>
          <w:bCs/>
          <w:sz w:val="32"/>
          <w:szCs w:val="32"/>
        </w:rPr>
      </w:pPr>
    </w:p>
    <w:p w14:paraId="769D399A">
      <w:pPr>
        <w:spacing w:line="360" w:lineRule="auto"/>
        <w:rPr>
          <w:rFonts w:ascii="仿宋" w:hAnsi="仿宋" w:eastAsia="仿宋" w:cs="仿宋"/>
          <w:b/>
          <w:bCs/>
          <w:sz w:val="32"/>
          <w:szCs w:val="32"/>
        </w:rPr>
      </w:pPr>
    </w:p>
    <w:p w14:paraId="7687479C">
      <w:pPr>
        <w:spacing w:line="360" w:lineRule="auto"/>
        <w:rPr>
          <w:rFonts w:ascii="仿宋" w:hAnsi="仿宋" w:eastAsia="仿宋" w:cs="仿宋"/>
          <w:b/>
          <w:bCs/>
          <w:sz w:val="32"/>
          <w:szCs w:val="32"/>
        </w:rPr>
      </w:pPr>
    </w:p>
    <w:p w14:paraId="0CC81DF4">
      <w:pPr>
        <w:spacing w:line="360" w:lineRule="auto"/>
        <w:rPr>
          <w:rFonts w:ascii="仿宋" w:hAnsi="仿宋" w:eastAsia="仿宋" w:cs="仿宋"/>
          <w:b/>
          <w:bCs/>
          <w:sz w:val="32"/>
          <w:szCs w:val="32"/>
        </w:rPr>
      </w:pPr>
    </w:p>
    <w:p w14:paraId="72D6621E">
      <w:pPr>
        <w:spacing w:line="360" w:lineRule="auto"/>
        <w:rPr>
          <w:rFonts w:ascii="仿宋" w:hAnsi="仿宋" w:eastAsia="仿宋" w:cs="仿宋"/>
          <w:b/>
          <w:bCs/>
          <w:sz w:val="32"/>
          <w:szCs w:val="32"/>
        </w:rPr>
      </w:pPr>
    </w:p>
    <w:p w14:paraId="3FD17406">
      <w:pPr>
        <w:spacing w:line="360" w:lineRule="auto"/>
        <w:rPr>
          <w:rFonts w:ascii="仿宋" w:hAnsi="仿宋" w:eastAsia="仿宋" w:cs="仿宋"/>
          <w:b/>
          <w:bCs/>
          <w:sz w:val="32"/>
          <w:szCs w:val="32"/>
        </w:rPr>
      </w:pPr>
    </w:p>
    <w:p w14:paraId="4EBD8C60">
      <w:pPr>
        <w:spacing w:line="360" w:lineRule="auto"/>
        <w:jc w:val="center"/>
        <w:rPr>
          <w:rFonts w:ascii="仿宋" w:hAnsi="仿宋" w:eastAsia="仿宋" w:cs="仿宋"/>
          <w:b/>
          <w:bCs/>
          <w:sz w:val="32"/>
          <w:szCs w:val="32"/>
        </w:rPr>
      </w:pPr>
    </w:p>
    <w:p w14:paraId="194E73A3">
      <w:pPr>
        <w:spacing w:line="360" w:lineRule="auto"/>
        <w:jc w:val="center"/>
        <w:rPr>
          <w:rFonts w:ascii="仿宋" w:hAnsi="仿宋" w:eastAsia="仿宋" w:cs="仿宋"/>
          <w:b/>
          <w:bCs/>
          <w:sz w:val="32"/>
          <w:szCs w:val="32"/>
        </w:rPr>
      </w:pPr>
    </w:p>
    <w:p w14:paraId="66D34099">
      <w:pPr>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十一、售后服务方案</w:t>
      </w:r>
    </w:p>
    <w:p w14:paraId="24E5C990">
      <w:pPr>
        <w:autoSpaceDE w:val="0"/>
        <w:autoSpaceDN w:val="0"/>
        <w:spacing w:line="360" w:lineRule="auto"/>
        <w:jc w:val="center"/>
        <w:rPr>
          <w:rFonts w:ascii="仿宋" w:hAnsi="仿宋" w:eastAsia="仿宋" w:cs="仿宋"/>
          <w:sz w:val="24"/>
        </w:rPr>
      </w:pPr>
      <w:r>
        <w:rPr>
          <w:rFonts w:hint="eastAsia" w:ascii="仿宋" w:hAnsi="仿宋" w:eastAsia="仿宋" w:cs="仿宋"/>
          <w:sz w:val="24"/>
        </w:rPr>
        <w:t>（由投标人根据采购需求及招标文件要求编制）</w:t>
      </w:r>
    </w:p>
    <w:p w14:paraId="01C7C0B5">
      <w:pPr>
        <w:pStyle w:val="80"/>
        <w:rPr>
          <w:rFonts w:ascii="仿宋" w:hAnsi="仿宋" w:eastAsia="仿宋" w:cs="仿宋"/>
          <w:color w:val="auto"/>
        </w:rPr>
      </w:pPr>
    </w:p>
    <w:p w14:paraId="683613A5">
      <w:pPr>
        <w:autoSpaceDE w:val="0"/>
        <w:autoSpaceDN w:val="0"/>
        <w:spacing w:line="360" w:lineRule="auto"/>
        <w:rPr>
          <w:rFonts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3"/>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282CD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6FFE9241">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序号</w:t>
            </w:r>
          </w:p>
        </w:tc>
        <w:tc>
          <w:tcPr>
            <w:tcW w:w="2160" w:type="dxa"/>
          </w:tcPr>
          <w:p w14:paraId="2D32A2EF">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机构名称</w:t>
            </w:r>
          </w:p>
        </w:tc>
        <w:tc>
          <w:tcPr>
            <w:tcW w:w="1620" w:type="dxa"/>
          </w:tcPr>
          <w:p w14:paraId="6E512C13">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机构性质</w:t>
            </w:r>
          </w:p>
        </w:tc>
        <w:tc>
          <w:tcPr>
            <w:tcW w:w="1245" w:type="dxa"/>
          </w:tcPr>
          <w:p w14:paraId="08D33F3D">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注册地址</w:t>
            </w:r>
          </w:p>
        </w:tc>
        <w:tc>
          <w:tcPr>
            <w:tcW w:w="2175" w:type="dxa"/>
          </w:tcPr>
          <w:p w14:paraId="701F910B">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服务技术人员数量</w:t>
            </w:r>
          </w:p>
        </w:tc>
        <w:tc>
          <w:tcPr>
            <w:tcW w:w="1260" w:type="dxa"/>
          </w:tcPr>
          <w:p w14:paraId="7C763F97">
            <w:pPr>
              <w:autoSpaceDE w:val="0"/>
              <w:autoSpaceDN w:val="0"/>
              <w:spacing w:line="360" w:lineRule="auto"/>
              <w:jc w:val="center"/>
              <w:rPr>
                <w:rFonts w:ascii="仿宋" w:hAnsi="仿宋" w:eastAsia="仿宋" w:cs="仿宋"/>
                <w:b/>
                <w:sz w:val="24"/>
              </w:rPr>
            </w:pPr>
            <w:r>
              <w:rPr>
                <w:rFonts w:hint="eastAsia" w:ascii="仿宋" w:hAnsi="仿宋" w:eastAsia="仿宋" w:cs="仿宋"/>
                <w:b/>
                <w:sz w:val="24"/>
              </w:rPr>
              <w:t>联系电话</w:t>
            </w:r>
          </w:p>
        </w:tc>
      </w:tr>
      <w:tr w14:paraId="51CC7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68B0BE">
            <w:pPr>
              <w:autoSpaceDE w:val="0"/>
              <w:autoSpaceDN w:val="0"/>
              <w:spacing w:line="360" w:lineRule="auto"/>
              <w:jc w:val="center"/>
              <w:rPr>
                <w:rFonts w:ascii="仿宋" w:hAnsi="仿宋" w:eastAsia="仿宋" w:cs="仿宋"/>
                <w:sz w:val="24"/>
              </w:rPr>
            </w:pPr>
          </w:p>
        </w:tc>
        <w:tc>
          <w:tcPr>
            <w:tcW w:w="2160" w:type="dxa"/>
          </w:tcPr>
          <w:p w14:paraId="14B20D36">
            <w:pPr>
              <w:autoSpaceDE w:val="0"/>
              <w:autoSpaceDN w:val="0"/>
              <w:spacing w:line="360" w:lineRule="auto"/>
              <w:jc w:val="center"/>
              <w:rPr>
                <w:rFonts w:ascii="仿宋" w:hAnsi="仿宋" w:eastAsia="仿宋" w:cs="仿宋"/>
                <w:sz w:val="24"/>
              </w:rPr>
            </w:pPr>
          </w:p>
        </w:tc>
        <w:tc>
          <w:tcPr>
            <w:tcW w:w="1620" w:type="dxa"/>
          </w:tcPr>
          <w:p w14:paraId="619B0A84">
            <w:pPr>
              <w:autoSpaceDE w:val="0"/>
              <w:autoSpaceDN w:val="0"/>
              <w:spacing w:line="360" w:lineRule="auto"/>
              <w:jc w:val="center"/>
              <w:rPr>
                <w:rFonts w:ascii="仿宋" w:hAnsi="仿宋" w:eastAsia="仿宋" w:cs="仿宋"/>
                <w:sz w:val="24"/>
              </w:rPr>
            </w:pPr>
          </w:p>
        </w:tc>
        <w:tc>
          <w:tcPr>
            <w:tcW w:w="1245" w:type="dxa"/>
          </w:tcPr>
          <w:p w14:paraId="06F589F9">
            <w:pPr>
              <w:autoSpaceDE w:val="0"/>
              <w:autoSpaceDN w:val="0"/>
              <w:spacing w:line="360" w:lineRule="auto"/>
              <w:jc w:val="center"/>
              <w:rPr>
                <w:rFonts w:ascii="仿宋" w:hAnsi="仿宋" w:eastAsia="仿宋" w:cs="仿宋"/>
                <w:sz w:val="24"/>
              </w:rPr>
            </w:pPr>
          </w:p>
        </w:tc>
        <w:tc>
          <w:tcPr>
            <w:tcW w:w="2175" w:type="dxa"/>
          </w:tcPr>
          <w:p w14:paraId="00498ED1">
            <w:pPr>
              <w:autoSpaceDE w:val="0"/>
              <w:autoSpaceDN w:val="0"/>
              <w:spacing w:line="360" w:lineRule="auto"/>
              <w:jc w:val="center"/>
              <w:rPr>
                <w:rFonts w:ascii="仿宋" w:hAnsi="仿宋" w:eastAsia="仿宋" w:cs="仿宋"/>
                <w:sz w:val="24"/>
              </w:rPr>
            </w:pPr>
          </w:p>
        </w:tc>
        <w:tc>
          <w:tcPr>
            <w:tcW w:w="1260" w:type="dxa"/>
          </w:tcPr>
          <w:p w14:paraId="5A774A74">
            <w:pPr>
              <w:autoSpaceDE w:val="0"/>
              <w:autoSpaceDN w:val="0"/>
              <w:spacing w:line="360" w:lineRule="auto"/>
              <w:jc w:val="center"/>
              <w:rPr>
                <w:rFonts w:ascii="仿宋" w:hAnsi="仿宋" w:eastAsia="仿宋" w:cs="仿宋"/>
                <w:sz w:val="24"/>
              </w:rPr>
            </w:pPr>
          </w:p>
        </w:tc>
      </w:tr>
      <w:tr w14:paraId="1FE87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0F7CD6B4">
            <w:pPr>
              <w:autoSpaceDE w:val="0"/>
              <w:autoSpaceDN w:val="0"/>
              <w:spacing w:line="360" w:lineRule="auto"/>
              <w:jc w:val="center"/>
              <w:rPr>
                <w:rFonts w:ascii="仿宋" w:hAnsi="仿宋" w:eastAsia="仿宋" w:cs="仿宋"/>
                <w:sz w:val="24"/>
              </w:rPr>
            </w:pPr>
          </w:p>
        </w:tc>
        <w:tc>
          <w:tcPr>
            <w:tcW w:w="2160" w:type="dxa"/>
          </w:tcPr>
          <w:p w14:paraId="52836458">
            <w:pPr>
              <w:autoSpaceDE w:val="0"/>
              <w:autoSpaceDN w:val="0"/>
              <w:spacing w:line="360" w:lineRule="auto"/>
              <w:jc w:val="center"/>
              <w:rPr>
                <w:rFonts w:ascii="仿宋" w:hAnsi="仿宋" w:eastAsia="仿宋" w:cs="仿宋"/>
                <w:sz w:val="24"/>
              </w:rPr>
            </w:pPr>
          </w:p>
        </w:tc>
        <w:tc>
          <w:tcPr>
            <w:tcW w:w="1620" w:type="dxa"/>
          </w:tcPr>
          <w:p w14:paraId="1AF332F7">
            <w:pPr>
              <w:autoSpaceDE w:val="0"/>
              <w:autoSpaceDN w:val="0"/>
              <w:spacing w:line="360" w:lineRule="auto"/>
              <w:jc w:val="center"/>
              <w:rPr>
                <w:rFonts w:ascii="仿宋" w:hAnsi="仿宋" w:eastAsia="仿宋" w:cs="仿宋"/>
                <w:sz w:val="24"/>
              </w:rPr>
            </w:pPr>
          </w:p>
        </w:tc>
        <w:tc>
          <w:tcPr>
            <w:tcW w:w="1245" w:type="dxa"/>
          </w:tcPr>
          <w:p w14:paraId="54A181DD">
            <w:pPr>
              <w:autoSpaceDE w:val="0"/>
              <w:autoSpaceDN w:val="0"/>
              <w:spacing w:line="360" w:lineRule="auto"/>
              <w:jc w:val="center"/>
              <w:rPr>
                <w:rFonts w:ascii="仿宋" w:hAnsi="仿宋" w:eastAsia="仿宋" w:cs="仿宋"/>
                <w:sz w:val="24"/>
              </w:rPr>
            </w:pPr>
          </w:p>
        </w:tc>
        <w:tc>
          <w:tcPr>
            <w:tcW w:w="2175" w:type="dxa"/>
          </w:tcPr>
          <w:p w14:paraId="1F2F61F2">
            <w:pPr>
              <w:autoSpaceDE w:val="0"/>
              <w:autoSpaceDN w:val="0"/>
              <w:spacing w:line="360" w:lineRule="auto"/>
              <w:jc w:val="center"/>
              <w:rPr>
                <w:rFonts w:ascii="仿宋" w:hAnsi="仿宋" w:eastAsia="仿宋" w:cs="仿宋"/>
                <w:sz w:val="24"/>
              </w:rPr>
            </w:pPr>
          </w:p>
        </w:tc>
        <w:tc>
          <w:tcPr>
            <w:tcW w:w="1260" w:type="dxa"/>
          </w:tcPr>
          <w:p w14:paraId="52805702">
            <w:pPr>
              <w:autoSpaceDE w:val="0"/>
              <w:autoSpaceDN w:val="0"/>
              <w:spacing w:line="360" w:lineRule="auto"/>
              <w:jc w:val="center"/>
              <w:rPr>
                <w:rFonts w:ascii="仿宋" w:hAnsi="仿宋" w:eastAsia="仿宋" w:cs="仿宋"/>
                <w:sz w:val="24"/>
              </w:rPr>
            </w:pPr>
          </w:p>
        </w:tc>
      </w:tr>
      <w:tr w14:paraId="6005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23F77FD">
            <w:pPr>
              <w:autoSpaceDE w:val="0"/>
              <w:autoSpaceDN w:val="0"/>
              <w:spacing w:line="360" w:lineRule="auto"/>
              <w:jc w:val="center"/>
              <w:rPr>
                <w:rFonts w:ascii="仿宋" w:hAnsi="仿宋" w:eastAsia="仿宋" w:cs="仿宋"/>
                <w:sz w:val="24"/>
              </w:rPr>
            </w:pPr>
          </w:p>
        </w:tc>
        <w:tc>
          <w:tcPr>
            <w:tcW w:w="2160" w:type="dxa"/>
          </w:tcPr>
          <w:p w14:paraId="0A2504A0">
            <w:pPr>
              <w:autoSpaceDE w:val="0"/>
              <w:autoSpaceDN w:val="0"/>
              <w:spacing w:line="360" w:lineRule="auto"/>
              <w:jc w:val="center"/>
              <w:rPr>
                <w:rFonts w:ascii="仿宋" w:hAnsi="仿宋" w:eastAsia="仿宋" w:cs="仿宋"/>
                <w:sz w:val="24"/>
              </w:rPr>
            </w:pPr>
          </w:p>
        </w:tc>
        <w:tc>
          <w:tcPr>
            <w:tcW w:w="1620" w:type="dxa"/>
          </w:tcPr>
          <w:p w14:paraId="081C5084">
            <w:pPr>
              <w:autoSpaceDE w:val="0"/>
              <w:autoSpaceDN w:val="0"/>
              <w:spacing w:line="360" w:lineRule="auto"/>
              <w:jc w:val="center"/>
              <w:rPr>
                <w:rFonts w:ascii="仿宋" w:hAnsi="仿宋" w:eastAsia="仿宋" w:cs="仿宋"/>
                <w:sz w:val="24"/>
              </w:rPr>
            </w:pPr>
          </w:p>
        </w:tc>
        <w:tc>
          <w:tcPr>
            <w:tcW w:w="1245" w:type="dxa"/>
          </w:tcPr>
          <w:p w14:paraId="15E08583">
            <w:pPr>
              <w:autoSpaceDE w:val="0"/>
              <w:autoSpaceDN w:val="0"/>
              <w:spacing w:line="360" w:lineRule="auto"/>
              <w:jc w:val="center"/>
              <w:rPr>
                <w:rFonts w:ascii="仿宋" w:hAnsi="仿宋" w:eastAsia="仿宋" w:cs="仿宋"/>
                <w:sz w:val="24"/>
              </w:rPr>
            </w:pPr>
          </w:p>
        </w:tc>
        <w:tc>
          <w:tcPr>
            <w:tcW w:w="2175" w:type="dxa"/>
          </w:tcPr>
          <w:p w14:paraId="122AADE8">
            <w:pPr>
              <w:autoSpaceDE w:val="0"/>
              <w:autoSpaceDN w:val="0"/>
              <w:spacing w:line="360" w:lineRule="auto"/>
              <w:jc w:val="center"/>
              <w:rPr>
                <w:rFonts w:ascii="仿宋" w:hAnsi="仿宋" w:eastAsia="仿宋" w:cs="仿宋"/>
                <w:sz w:val="24"/>
              </w:rPr>
            </w:pPr>
          </w:p>
        </w:tc>
        <w:tc>
          <w:tcPr>
            <w:tcW w:w="1260" w:type="dxa"/>
          </w:tcPr>
          <w:p w14:paraId="27BBDE69">
            <w:pPr>
              <w:autoSpaceDE w:val="0"/>
              <w:autoSpaceDN w:val="0"/>
              <w:spacing w:line="360" w:lineRule="auto"/>
              <w:jc w:val="center"/>
              <w:rPr>
                <w:rFonts w:ascii="仿宋" w:hAnsi="仿宋" w:eastAsia="仿宋" w:cs="仿宋"/>
                <w:sz w:val="24"/>
              </w:rPr>
            </w:pPr>
          </w:p>
        </w:tc>
      </w:tr>
    </w:tbl>
    <w:p w14:paraId="7FDB59E8">
      <w:pPr>
        <w:autoSpaceDE w:val="0"/>
        <w:autoSpaceDN w:val="0"/>
        <w:rPr>
          <w:rFonts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716C3354">
      <w:pPr>
        <w:autoSpaceDE w:val="0"/>
        <w:autoSpaceDN w:val="0"/>
        <w:rPr>
          <w:rFonts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3"/>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5F9138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18C2D963">
            <w:pPr>
              <w:autoSpaceDE w:val="0"/>
              <w:autoSpaceDN w:val="0"/>
              <w:spacing w:line="240" w:lineRule="exact"/>
              <w:jc w:val="center"/>
              <w:rPr>
                <w:rFonts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21341E54">
            <w:pPr>
              <w:autoSpaceDE w:val="0"/>
              <w:autoSpaceDN w:val="0"/>
              <w:spacing w:line="240" w:lineRule="exact"/>
              <w:jc w:val="center"/>
              <w:rPr>
                <w:rFonts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4D61F5C6">
            <w:pPr>
              <w:autoSpaceDE w:val="0"/>
              <w:autoSpaceDN w:val="0"/>
              <w:spacing w:line="240" w:lineRule="exact"/>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E15D279">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B14ECAE">
            <w:pPr>
              <w:autoSpaceDE w:val="0"/>
              <w:autoSpaceDN w:val="0"/>
              <w:spacing w:line="240" w:lineRule="exact"/>
              <w:jc w:val="center"/>
              <w:rPr>
                <w:rFonts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5D78305B">
            <w:pPr>
              <w:autoSpaceDE w:val="0"/>
              <w:autoSpaceDN w:val="0"/>
              <w:spacing w:line="240" w:lineRule="exact"/>
              <w:jc w:val="center"/>
              <w:rPr>
                <w:rFonts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16A2E34F">
            <w:pPr>
              <w:autoSpaceDE w:val="0"/>
              <w:autoSpaceDN w:val="0"/>
              <w:spacing w:line="240" w:lineRule="exact"/>
              <w:jc w:val="center"/>
              <w:rPr>
                <w:rFonts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3D070C74">
            <w:pPr>
              <w:autoSpaceDE w:val="0"/>
              <w:autoSpaceDN w:val="0"/>
              <w:spacing w:line="240" w:lineRule="exact"/>
              <w:jc w:val="center"/>
              <w:rPr>
                <w:rFonts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2357B96F">
            <w:pPr>
              <w:autoSpaceDE w:val="0"/>
              <w:autoSpaceDN w:val="0"/>
              <w:spacing w:line="240" w:lineRule="exact"/>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EE4B7C8">
            <w:pPr>
              <w:autoSpaceDE w:val="0"/>
              <w:autoSpaceDN w:val="0"/>
              <w:spacing w:line="240" w:lineRule="exact"/>
              <w:jc w:val="center"/>
              <w:rPr>
                <w:rFonts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32FE37B6">
            <w:pPr>
              <w:autoSpaceDE w:val="0"/>
              <w:autoSpaceDN w:val="0"/>
              <w:spacing w:line="240" w:lineRule="exact"/>
              <w:ind w:left="-36" w:leftChars="-17" w:right="-181" w:rightChars="-86"/>
              <w:jc w:val="center"/>
              <w:rPr>
                <w:rFonts w:ascii="仿宋" w:hAnsi="仿宋" w:eastAsia="仿宋" w:cs="仿宋"/>
                <w:sz w:val="24"/>
              </w:rPr>
            </w:pPr>
            <w:r>
              <w:rPr>
                <w:rFonts w:hint="eastAsia" w:ascii="仿宋" w:hAnsi="仿宋" w:eastAsia="仿宋" w:cs="仿宋"/>
                <w:sz w:val="24"/>
              </w:rPr>
              <w:t>到达现场时间</w:t>
            </w:r>
          </w:p>
        </w:tc>
      </w:tr>
      <w:tr w14:paraId="6D9CEEAE">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AAAF877">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4A20CD33">
            <w:pPr>
              <w:autoSpaceDE w:val="0"/>
              <w:autoSpaceDN w:val="0"/>
              <w:spacing w:line="240" w:lineRule="exact"/>
              <w:jc w:val="center"/>
              <w:rPr>
                <w:rFonts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524D360C">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57E94F7">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8FB8C7F">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E0756F0">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2C5105B">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408AB81">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A57CAA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348977E3">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45B713E0">
            <w:pPr>
              <w:autoSpaceDE w:val="0"/>
              <w:autoSpaceDN w:val="0"/>
              <w:spacing w:line="240" w:lineRule="exact"/>
              <w:rPr>
                <w:rFonts w:ascii="仿宋" w:hAnsi="仿宋" w:eastAsia="仿宋" w:cs="仿宋"/>
                <w:sz w:val="24"/>
              </w:rPr>
            </w:pPr>
          </w:p>
        </w:tc>
      </w:tr>
      <w:tr w14:paraId="4384ECC5">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574ECE6A">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74F4008C">
            <w:pPr>
              <w:autoSpaceDE w:val="0"/>
              <w:autoSpaceDN w:val="0"/>
              <w:spacing w:line="240" w:lineRule="exact"/>
              <w:jc w:val="center"/>
              <w:rPr>
                <w:rFonts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60FDE163">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782DFC4">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7693651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15716A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CF6CC5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A7B76F7">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4B89BDC1">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69ABDC7">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36AF427">
            <w:pPr>
              <w:autoSpaceDE w:val="0"/>
              <w:autoSpaceDN w:val="0"/>
              <w:spacing w:line="240" w:lineRule="exact"/>
              <w:rPr>
                <w:rFonts w:ascii="仿宋" w:hAnsi="仿宋" w:eastAsia="仿宋" w:cs="仿宋"/>
                <w:sz w:val="24"/>
              </w:rPr>
            </w:pPr>
          </w:p>
        </w:tc>
      </w:tr>
      <w:tr w14:paraId="056DA5D0">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03CD2B1">
            <w:pPr>
              <w:autoSpaceDE w:val="0"/>
              <w:autoSpaceDN w:val="0"/>
              <w:spacing w:line="240" w:lineRule="exact"/>
              <w:jc w:val="center"/>
              <w:rPr>
                <w:rFonts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618F3381">
            <w:pPr>
              <w:autoSpaceDE w:val="0"/>
              <w:autoSpaceDN w:val="0"/>
              <w:spacing w:line="240" w:lineRule="exact"/>
              <w:jc w:val="center"/>
              <w:rPr>
                <w:rFonts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4FFCA140">
            <w:pPr>
              <w:autoSpaceDE w:val="0"/>
              <w:autoSpaceDN w:val="0"/>
              <w:spacing w:line="240" w:lineRule="exact"/>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C001E49">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BB93DB5">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68687F4">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E3C7789">
            <w:pPr>
              <w:autoSpaceDE w:val="0"/>
              <w:autoSpaceDN w:val="0"/>
              <w:spacing w:line="240" w:lineRule="exact"/>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BD0BEA8">
            <w:pPr>
              <w:autoSpaceDE w:val="0"/>
              <w:autoSpaceDN w:val="0"/>
              <w:spacing w:line="240" w:lineRule="exact"/>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A30894C">
            <w:pPr>
              <w:autoSpaceDE w:val="0"/>
              <w:autoSpaceDN w:val="0"/>
              <w:spacing w:line="240" w:lineRule="exact"/>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865B014">
            <w:pPr>
              <w:autoSpaceDE w:val="0"/>
              <w:autoSpaceDN w:val="0"/>
              <w:spacing w:line="240" w:lineRule="exact"/>
              <w:rPr>
                <w:rFonts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06C9ECD3">
            <w:pPr>
              <w:autoSpaceDE w:val="0"/>
              <w:autoSpaceDN w:val="0"/>
              <w:spacing w:line="240" w:lineRule="exact"/>
              <w:rPr>
                <w:rFonts w:ascii="仿宋" w:hAnsi="仿宋" w:eastAsia="仿宋" w:cs="仿宋"/>
                <w:sz w:val="24"/>
              </w:rPr>
            </w:pPr>
          </w:p>
        </w:tc>
      </w:tr>
    </w:tbl>
    <w:p w14:paraId="1D2BB6E0">
      <w:pPr>
        <w:spacing w:line="360" w:lineRule="auto"/>
        <w:ind w:firstLine="480" w:firstLineChars="200"/>
        <w:rPr>
          <w:rFonts w:ascii="仿宋" w:hAnsi="仿宋" w:eastAsia="仿宋" w:cs="仿宋"/>
          <w:sz w:val="24"/>
          <w:szCs w:val="20"/>
        </w:rPr>
      </w:pPr>
    </w:p>
    <w:p w14:paraId="208D6550">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53CB2B59">
      <w:pPr>
        <w:snapToGrid w:val="0"/>
        <w:spacing w:line="360" w:lineRule="auto"/>
        <w:ind w:firstLine="4080" w:firstLineChars="17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299D75B8">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7B796E83">
      <w:pPr>
        <w:spacing w:line="360" w:lineRule="auto"/>
        <w:rPr>
          <w:rFonts w:ascii="仿宋" w:hAnsi="仿宋" w:eastAsia="仿宋" w:cs="仿宋"/>
          <w:b/>
          <w:sz w:val="30"/>
          <w:szCs w:val="30"/>
        </w:rPr>
      </w:pPr>
    </w:p>
    <w:p w14:paraId="2F2B25D1">
      <w:pPr>
        <w:spacing w:line="360" w:lineRule="auto"/>
        <w:jc w:val="center"/>
        <w:rPr>
          <w:rFonts w:ascii="仿宋" w:hAnsi="仿宋" w:eastAsia="仿宋" w:cs="仿宋"/>
          <w:b/>
          <w:sz w:val="30"/>
          <w:szCs w:val="30"/>
        </w:rPr>
      </w:pPr>
      <w:r>
        <w:rPr>
          <w:rFonts w:hint="eastAsia" w:ascii="仿宋" w:hAnsi="仿宋" w:eastAsia="仿宋" w:cs="仿宋"/>
          <w:b/>
          <w:sz w:val="30"/>
          <w:szCs w:val="30"/>
        </w:rPr>
        <w:t>十二、投标人售后服务能力证明材料</w:t>
      </w:r>
    </w:p>
    <w:p w14:paraId="400A83A3">
      <w:pPr>
        <w:spacing w:line="360" w:lineRule="auto"/>
        <w:jc w:val="center"/>
        <w:rPr>
          <w:rFonts w:ascii="仿宋" w:hAnsi="仿宋" w:eastAsia="仿宋" w:cs="仿宋"/>
          <w:sz w:val="24"/>
        </w:rPr>
      </w:pPr>
      <w:r>
        <w:rPr>
          <w:rFonts w:hint="eastAsia" w:ascii="仿宋" w:hAnsi="仿宋" w:eastAsia="仿宋" w:cs="仿宋"/>
          <w:sz w:val="24"/>
        </w:rPr>
        <w:t>（由投标人根据采购需求及磋商文件要求编制）</w:t>
      </w:r>
    </w:p>
    <w:p w14:paraId="1B10C462">
      <w:pPr>
        <w:spacing w:line="336" w:lineRule="auto"/>
        <w:ind w:firstLine="3600" w:firstLineChars="1500"/>
        <w:rPr>
          <w:rFonts w:ascii="仿宋" w:hAnsi="仿宋" w:eastAsia="仿宋" w:cs="仿宋"/>
          <w:sz w:val="24"/>
        </w:rPr>
      </w:pPr>
    </w:p>
    <w:p w14:paraId="70817CC9">
      <w:pPr>
        <w:pStyle w:val="80"/>
        <w:rPr>
          <w:rFonts w:ascii="仿宋" w:hAnsi="仿宋" w:eastAsia="仿宋" w:cs="仿宋"/>
          <w:color w:val="auto"/>
        </w:rPr>
      </w:pPr>
    </w:p>
    <w:p w14:paraId="0A27EEA6">
      <w:pPr>
        <w:spacing w:line="336" w:lineRule="auto"/>
        <w:ind w:firstLine="3600" w:firstLineChars="1500"/>
        <w:rPr>
          <w:rFonts w:ascii="仿宋" w:hAnsi="仿宋" w:eastAsia="仿宋" w:cs="仿宋"/>
          <w:sz w:val="24"/>
        </w:rPr>
      </w:pPr>
    </w:p>
    <w:p w14:paraId="08FE0580">
      <w:pPr>
        <w:pageBreakBefore/>
        <w:spacing w:line="288" w:lineRule="auto"/>
        <w:jc w:val="center"/>
        <w:rPr>
          <w:rFonts w:ascii="仿宋" w:hAnsi="仿宋" w:eastAsia="仿宋" w:cs="仿宋"/>
          <w:b/>
          <w:bCs/>
          <w:sz w:val="32"/>
          <w:szCs w:val="32"/>
        </w:rPr>
      </w:pPr>
      <w:r>
        <w:rPr>
          <w:rFonts w:hint="eastAsia" w:ascii="仿宋" w:hAnsi="仿宋" w:eastAsia="仿宋" w:cs="仿宋"/>
          <w:b/>
          <w:bCs/>
          <w:sz w:val="32"/>
          <w:szCs w:val="32"/>
        </w:rPr>
        <w:t>十三、项目小组人员名单</w:t>
      </w:r>
    </w:p>
    <w:p w14:paraId="04C575CB">
      <w:pPr>
        <w:spacing w:line="288" w:lineRule="auto"/>
        <w:jc w:val="center"/>
        <w:rPr>
          <w:rFonts w:ascii="仿宋" w:hAnsi="仿宋" w:eastAsia="仿宋" w:cs="仿宋"/>
          <w:b/>
          <w:bCs/>
          <w:sz w:val="24"/>
        </w:rPr>
      </w:pPr>
      <w:r>
        <w:rPr>
          <w:rFonts w:hint="eastAsia" w:ascii="仿宋" w:hAnsi="仿宋" w:eastAsia="仿宋" w:cs="仿宋"/>
          <w:sz w:val="24"/>
        </w:rPr>
        <w:t>（由投标人根据采购需求及招标文件要求编制）</w:t>
      </w:r>
    </w:p>
    <w:p w14:paraId="384FE4E6">
      <w:pPr>
        <w:keepNext/>
        <w:autoSpaceDE w:val="0"/>
        <w:autoSpaceDN w:val="0"/>
        <w:spacing w:line="288" w:lineRule="auto"/>
        <w:ind w:firstLine="477"/>
        <w:rPr>
          <w:rFonts w:ascii="仿宋" w:hAnsi="仿宋" w:eastAsia="仿宋" w:cs="仿宋"/>
          <w:b/>
          <w:sz w:val="24"/>
        </w:rPr>
      </w:pPr>
      <w:r>
        <w:rPr>
          <w:rFonts w:hint="eastAsia" w:ascii="仿宋" w:hAnsi="仿宋" w:eastAsia="仿宋" w:cs="仿宋"/>
          <w:b/>
          <w:sz w:val="24"/>
        </w:rPr>
        <w:t>附表A:本项目的项目经理情况表</w:t>
      </w:r>
    </w:p>
    <w:tbl>
      <w:tblPr>
        <w:tblStyle w:val="63"/>
        <w:tblW w:w="8755" w:type="dxa"/>
        <w:tblInd w:w="0" w:type="dxa"/>
        <w:tblLayout w:type="fixed"/>
        <w:tblCellMar>
          <w:top w:w="0" w:type="dxa"/>
          <w:left w:w="108" w:type="dxa"/>
          <w:bottom w:w="0" w:type="dxa"/>
          <w:right w:w="108" w:type="dxa"/>
        </w:tblCellMar>
      </w:tblPr>
      <w:tblGrid>
        <w:gridCol w:w="2061"/>
        <w:gridCol w:w="1287"/>
        <w:gridCol w:w="1260"/>
        <w:gridCol w:w="4147"/>
      </w:tblGrid>
      <w:tr w14:paraId="13771D51">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44F63DA6">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64E59180">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5E7007A">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7664C07A">
            <w:pPr>
              <w:autoSpaceDE w:val="0"/>
              <w:autoSpaceDN w:val="0"/>
              <w:spacing w:line="288" w:lineRule="auto"/>
              <w:rPr>
                <w:rFonts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3BE6162C">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3EF0D422">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10A1A69C">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1FFBCE7">
            <w:pPr>
              <w:autoSpaceDE w:val="0"/>
              <w:autoSpaceDN w:val="0"/>
              <w:spacing w:line="288" w:lineRule="auto"/>
              <w:jc w:val="center"/>
              <w:rPr>
                <w:rFonts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4D102952">
            <w:pPr>
              <w:autoSpaceDE w:val="0"/>
              <w:autoSpaceDN w:val="0"/>
              <w:spacing w:line="288" w:lineRule="auto"/>
              <w:jc w:val="center"/>
              <w:rPr>
                <w:rFonts w:ascii="仿宋" w:hAnsi="仿宋" w:eastAsia="仿宋" w:cs="仿宋"/>
                <w:sz w:val="24"/>
              </w:rPr>
            </w:pPr>
          </w:p>
        </w:tc>
      </w:tr>
      <w:tr w14:paraId="41363A8A">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EFB47CA">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72DD82F">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6B9D2C3D">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E065BB6">
            <w:pPr>
              <w:autoSpaceDE w:val="0"/>
              <w:autoSpaceDN w:val="0"/>
              <w:spacing w:line="288" w:lineRule="auto"/>
              <w:jc w:val="center"/>
              <w:rPr>
                <w:rFonts w:ascii="仿宋" w:hAnsi="仿宋" w:eastAsia="仿宋" w:cs="仿宋"/>
                <w:sz w:val="24"/>
              </w:rPr>
            </w:pPr>
          </w:p>
        </w:tc>
      </w:tr>
      <w:tr w14:paraId="22BA3994">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1434885B">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2F824DFB">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DDD9B11">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38C573E">
            <w:pPr>
              <w:autoSpaceDE w:val="0"/>
              <w:autoSpaceDN w:val="0"/>
              <w:spacing w:line="288" w:lineRule="auto"/>
              <w:jc w:val="center"/>
              <w:rPr>
                <w:rFonts w:ascii="仿宋" w:hAnsi="仿宋" w:eastAsia="仿宋" w:cs="仿宋"/>
                <w:sz w:val="24"/>
              </w:rPr>
            </w:pPr>
          </w:p>
        </w:tc>
      </w:tr>
      <w:tr w14:paraId="3CF6E5B5">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FED366F">
            <w:pPr>
              <w:autoSpaceDE w:val="0"/>
              <w:autoSpaceDN w:val="0"/>
              <w:spacing w:line="288" w:lineRule="auto"/>
              <w:jc w:val="center"/>
              <w:rPr>
                <w:rFonts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4B43B5D1">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D6E6F38">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D934C54">
            <w:pPr>
              <w:autoSpaceDE w:val="0"/>
              <w:autoSpaceDN w:val="0"/>
              <w:spacing w:line="288" w:lineRule="auto"/>
              <w:jc w:val="center"/>
              <w:rPr>
                <w:rFonts w:ascii="仿宋" w:hAnsi="仿宋" w:eastAsia="仿宋" w:cs="仿宋"/>
                <w:sz w:val="24"/>
              </w:rPr>
            </w:pPr>
          </w:p>
        </w:tc>
      </w:tr>
      <w:tr w14:paraId="6DFABC90">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38DB5D04">
            <w:pPr>
              <w:autoSpaceDE w:val="0"/>
              <w:autoSpaceDN w:val="0"/>
              <w:spacing w:line="288" w:lineRule="auto"/>
              <w:jc w:val="center"/>
              <w:rPr>
                <w:rFonts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23BB240">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29C4369">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3839316">
            <w:pPr>
              <w:autoSpaceDE w:val="0"/>
              <w:autoSpaceDN w:val="0"/>
              <w:spacing w:line="288" w:lineRule="auto"/>
              <w:jc w:val="center"/>
              <w:rPr>
                <w:rFonts w:ascii="仿宋" w:hAnsi="仿宋" w:eastAsia="仿宋" w:cs="仿宋"/>
                <w:sz w:val="24"/>
              </w:rPr>
            </w:pPr>
          </w:p>
        </w:tc>
      </w:tr>
      <w:tr w14:paraId="1FBDBE14">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66192181">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0E84AD02">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30E12D36">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51E8385">
            <w:pPr>
              <w:autoSpaceDE w:val="0"/>
              <w:autoSpaceDN w:val="0"/>
              <w:spacing w:line="288" w:lineRule="auto"/>
              <w:jc w:val="center"/>
              <w:rPr>
                <w:rFonts w:ascii="仿宋" w:hAnsi="仿宋" w:eastAsia="仿宋" w:cs="仿宋"/>
                <w:sz w:val="24"/>
              </w:rPr>
            </w:pPr>
          </w:p>
        </w:tc>
      </w:tr>
      <w:tr w14:paraId="7911884C">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47D9819C">
            <w:pPr>
              <w:autoSpaceDE w:val="0"/>
              <w:autoSpaceDN w:val="0"/>
              <w:spacing w:line="288" w:lineRule="auto"/>
              <w:jc w:val="center"/>
              <w:rPr>
                <w:rFonts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1CA0333C">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B3255DD">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38110945">
            <w:pPr>
              <w:autoSpaceDE w:val="0"/>
              <w:autoSpaceDN w:val="0"/>
              <w:spacing w:line="288" w:lineRule="auto"/>
              <w:jc w:val="center"/>
              <w:rPr>
                <w:rFonts w:ascii="仿宋" w:hAnsi="仿宋" w:eastAsia="仿宋" w:cs="仿宋"/>
                <w:sz w:val="24"/>
              </w:rPr>
            </w:pPr>
          </w:p>
        </w:tc>
      </w:tr>
      <w:tr w14:paraId="2E815064">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08842C10">
            <w:pPr>
              <w:autoSpaceDE w:val="0"/>
              <w:autoSpaceDN w:val="0"/>
              <w:spacing w:line="288" w:lineRule="auto"/>
              <w:jc w:val="center"/>
              <w:rPr>
                <w:rFonts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14D84D76">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7120EFC1">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19FFBD">
            <w:pPr>
              <w:autoSpaceDE w:val="0"/>
              <w:autoSpaceDN w:val="0"/>
              <w:spacing w:line="288" w:lineRule="auto"/>
              <w:jc w:val="center"/>
              <w:rPr>
                <w:rFonts w:ascii="仿宋" w:hAnsi="仿宋" w:eastAsia="仿宋" w:cs="仿宋"/>
                <w:sz w:val="24"/>
              </w:rPr>
            </w:pPr>
          </w:p>
        </w:tc>
      </w:tr>
      <w:tr w14:paraId="7D82BAC1">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EF91CF8">
            <w:pPr>
              <w:autoSpaceDE w:val="0"/>
              <w:autoSpaceDN w:val="0"/>
              <w:spacing w:line="288" w:lineRule="auto"/>
              <w:jc w:val="center"/>
              <w:rPr>
                <w:rFonts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64D444A5">
            <w:pPr>
              <w:autoSpaceDE w:val="0"/>
              <w:autoSpaceDN w:val="0"/>
              <w:spacing w:line="288" w:lineRule="auto"/>
              <w:jc w:val="center"/>
              <w:rPr>
                <w:rFonts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198539BF">
            <w:pPr>
              <w:autoSpaceDE w:val="0"/>
              <w:autoSpaceDN w:val="0"/>
              <w:spacing w:line="288" w:lineRule="auto"/>
              <w:jc w:val="center"/>
              <w:rPr>
                <w:rFonts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07D368C2">
            <w:pPr>
              <w:autoSpaceDE w:val="0"/>
              <w:autoSpaceDN w:val="0"/>
              <w:spacing w:line="288" w:lineRule="auto"/>
              <w:jc w:val="center"/>
              <w:rPr>
                <w:rFonts w:ascii="仿宋" w:hAnsi="仿宋" w:eastAsia="仿宋" w:cs="仿宋"/>
                <w:sz w:val="24"/>
              </w:rPr>
            </w:pPr>
          </w:p>
        </w:tc>
      </w:tr>
    </w:tbl>
    <w:p w14:paraId="4BB431B0">
      <w:pPr>
        <w:autoSpaceDE w:val="0"/>
        <w:autoSpaceDN w:val="0"/>
        <w:spacing w:line="288"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2B92C8D8">
      <w:pPr>
        <w:pStyle w:val="80"/>
        <w:spacing w:line="288" w:lineRule="auto"/>
        <w:rPr>
          <w:rFonts w:ascii="仿宋" w:hAnsi="仿宋" w:eastAsia="仿宋" w:cs="仿宋"/>
          <w:color w:val="auto"/>
        </w:rPr>
      </w:pPr>
    </w:p>
    <w:p w14:paraId="5AA8405C">
      <w:pPr>
        <w:autoSpaceDE w:val="0"/>
        <w:autoSpaceDN w:val="0"/>
        <w:spacing w:line="288" w:lineRule="auto"/>
        <w:rPr>
          <w:rFonts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3"/>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3CC32E54">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4C0FFE59">
            <w:pPr>
              <w:autoSpaceDE w:val="0"/>
              <w:autoSpaceDN w:val="0"/>
              <w:spacing w:line="288" w:lineRule="auto"/>
              <w:jc w:val="center"/>
              <w:rPr>
                <w:rFonts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04FF93D7">
            <w:pPr>
              <w:autoSpaceDE w:val="0"/>
              <w:autoSpaceDN w:val="0"/>
              <w:spacing w:line="288" w:lineRule="auto"/>
              <w:jc w:val="center"/>
              <w:rPr>
                <w:rFonts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50AA54E8">
            <w:pPr>
              <w:autoSpaceDE w:val="0"/>
              <w:autoSpaceDN w:val="0"/>
              <w:spacing w:line="288" w:lineRule="auto"/>
              <w:jc w:val="center"/>
              <w:rPr>
                <w:rFonts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4CE91D78">
            <w:pPr>
              <w:autoSpaceDE w:val="0"/>
              <w:autoSpaceDN w:val="0"/>
              <w:spacing w:line="288" w:lineRule="auto"/>
              <w:jc w:val="center"/>
              <w:rPr>
                <w:rFonts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7BC73563">
            <w:pPr>
              <w:autoSpaceDE w:val="0"/>
              <w:autoSpaceDN w:val="0"/>
              <w:spacing w:line="288" w:lineRule="auto"/>
              <w:jc w:val="center"/>
              <w:rPr>
                <w:rFonts w:ascii="仿宋" w:hAnsi="仿宋" w:eastAsia="仿宋" w:cs="仿宋"/>
                <w:sz w:val="24"/>
              </w:rPr>
            </w:pPr>
            <w:r>
              <w:rPr>
                <w:rFonts w:hint="eastAsia" w:ascii="仿宋" w:hAnsi="仿宋" w:eastAsia="仿宋" w:cs="仿宋"/>
                <w:sz w:val="24"/>
              </w:rPr>
              <w:t>学历</w:t>
            </w:r>
          </w:p>
          <w:p w14:paraId="075A3D3E">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4AFE925C">
            <w:pPr>
              <w:autoSpaceDE w:val="0"/>
              <w:autoSpaceDN w:val="0"/>
              <w:spacing w:line="288" w:lineRule="auto"/>
              <w:jc w:val="center"/>
              <w:rPr>
                <w:rFonts w:ascii="仿宋" w:hAnsi="仿宋" w:eastAsia="仿宋" w:cs="仿宋"/>
                <w:sz w:val="24"/>
              </w:rPr>
            </w:pPr>
            <w:r>
              <w:rPr>
                <w:rFonts w:hint="eastAsia" w:ascii="仿宋" w:hAnsi="仿宋" w:eastAsia="仿宋" w:cs="仿宋"/>
                <w:sz w:val="24"/>
              </w:rPr>
              <w:t>专业</w:t>
            </w:r>
          </w:p>
          <w:p w14:paraId="37EA13EB">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1E855EF0">
            <w:pPr>
              <w:autoSpaceDE w:val="0"/>
              <w:autoSpaceDN w:val="0"/>
              <w:spacing w:line="288" w:lineRule="auto"/>
              <w:jc w:val="center"/>
              <w:rPr>
                <w:rFonts w:ascii="仿宋" w:hAnsi="仿宋" w:eastAsia="仿宋" w:cs="仿宋"/>
                <w:sz w:val="24"/>
              </w:rPr>
            </w:pPr>
            <w:r>
              <w:rPr>
                <w:rFonts w:hint="eastAsia" w:ascii="仿宋" w:hAnsi="仿宋" w:eastAsia="仿宋" w:cs="仿宋"/>
                <w:sz w:val="24"/>
              </w:rPr>
              <w:t>职称</w:t>
            </w:r>
          </w:p>
          <w:p w14:paraId="43A016FF">
            <w:pPr>
              <w:autoSpaceDE w:val="0"/>
              <w:autoSpaceDN w:val="0"/>
              <w:spacing w:line="288" w:lineRule="auto"/>
              <w:jc w:val="center"/>
              <w:rPr>
                <w:rFonts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5AC58184">
            <w:pPr>
              <w:autoSpaceDE w:val="0"/>
              <w:autoSpaceDN w:val="0"/>
              <w:spacing w:line="288" w:lineRule="auto"/>
              <w:jc w:val="center"/>
              <w:rPr>
                <w:rFonts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2B1E8C41">
            <w:pPr>
              <w:autoSpaceDE w:val="0"/>
              <w:autoSpaceDN w:val="0"/>
              <w:spacing w:line="288" w:lineRule="auto"/>
              <w:jc w:val="center"/>
              <w:rPr>
                <w:rFonts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3A843184">
            <w:pPr>
              <w:autoSpaceDE w:val="0"/>
              <w:autoSpaceDN w:val="0"/>
              <w:spacing w:line="288" w:lineRule="auto"/>
              <w:jc w:val="center"/>
              <w:rPr>
                <w:rFonts w:ascii="仿宋" w:hAnsi="仿宋" w:eastAsia="仿宋" w:cs="仿宋"/>
                <w:sz w:val="24"/>
              </w:rPr>
            </w:pPr>
            <w:r>
              <w:rPr>
                <w:rFonts w:hint="eastAsia" w:ascii="仿宋" w:hAnsi="仿宋" w:eastAsia="仿宋" w:cs="仿宋"/>
                <w:sz w:val="24"/>
              </w:rPr>
              <w:t>参与本项目的到位情况</w:t>
            </w:r>
          </w:p>
        </w:tc>
      </w:tr>
      <w:tr w14:paraId="5CA6C7E1">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5919F78C">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3E7FDCC9">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48CDCE88">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02B555FD">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390D308D">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42B2738">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EF06A9A">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18DB9C7">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73D3588">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077BC39A">
            <w:pPr>
              <w:autoSpaceDE w:val="0"/>
              <w:autoSpaceDN w:val="0"/>
              <w:spacing w:line="288" w:lineRule="auto"/>
              <w:rPr>
                <w:rFonts w:ascii="仿宋" w:hAnsi="仿宋" w:eastAsia="仿宋" w:cs="仿宋"/>
                <w:sz w:val="24"/>
              </w:rPr>
            </w:pPr>
          </w:p>
        </w:tc>
      </w:tr>
      <w:tr w14:paraId="4BA1F594">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11BEE80D">
            <w:pPr>
              <w:autoSpaceDE w:val="0"/>
              <w:autoSpaceDN w:val="0"/>
              <w:spacing w:line="288" w:lineRule="auto"/>
              <w:jc w:val="center"/>
              <w:rPr>
                <w:rFonts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0F27FCD2">
            <w:pPr>
              <w:autoSpaceDE w:val="0"/>
              <w:autoSpaceDN w:val="0"/>
              <w:spacing w:line="288" w:lineRule="auto"/>
              <w:rPr>
                <w:rFonts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D150DCC">
            <w:pPr>
              <w:autoSpaceDE w:val="0"/>
              <w:autoSpaceDN w:val="0"/>
              <w:spacing w:line="288" w:lineRule="auto"/>
              <w:rPr>
                <w:rFonts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4F5EF2AA">
            <w:pPr>
              <w:autoSpaceDE w:val="0"/>
              <w:autoSpaceDN w:val="0"/>
              <w:spacing w:line="288" w:lineRule="auto"/>
              <w:rPr>
                <w:rFonts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07A9E187">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03DD632">
            <w:pPr>
              <w:autoSpaceDE w:val="0"/>
              <w:autoSpaceDN w:val="0"/>
              <w:spacing w:line="288" w:lineRule="auto"/>
              <w:rPr>
                <w:rFonts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FACDCF4">
            <w:pPr>
              <w:autoSpaceDE w:val="0"/>
              <w:autoSpaceDN w:val="0"/>
              <w:spacing w:line="288" w:lineRule="auto"/>
              <w:rPr>
                <w:rFonts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0BC8EC30">
            <w:pPr>
              <w:autoSpaceDE w:val="0"/>
              <w:autoSpaceDN w:val="0"/>
              <w:spacing w:line="288" w:lineRule="auto"/>
              <w:rPr>
                <w:rFonts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1CD00F1">
            <w:pPr>
              <w:autoSpaceDE w:val="0"/>
              <w:autoSpaceDN w:val="0"/>
              <w:spacing w:line="288" w:lineRule="auto"/>
              <w:rPr>
                <w:rFonts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27EB448E">
            <w:pPr>
              <w:autoSpaceDE w:val="0"/>
              <w:autoSpaceDN w:val="0"/>
              <w:spacing w:line="288" w:lineRule="auto"/>
              <w:rPr>
                <w:rFonts w:ascii="仿宋" w:hAnsi="仿宋" w:eastAsia="仿宋" w:cs="仿宋"/>
                <w:sz w:val="24"/>
              </w:rPr>
            </w:pPr>
          </w:p>
        </w:tc>
      </w:tr>
    </w:tbl>
    <w:p w14:paraId="6C07153C">
      <w:pPr>
        <w:spacing w:line="288" w:lineRule="auto"/>
        <w:rPr>
          <w:rFonts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48C5E122">
      <w:pPr>
        <w:pStyle w:val="80"/>
        <w:spacing w:line="288" w:lineRule="auto"/>
        <w:rPr>
          <w:rFonts w:ascii="仿宋" w:hAnsi="仿宋" w:eastAsia="仿宋" w:cs="仿宋"/>
          <w:color w:val="auto"/>
        </w:rPr>
      </w:pPr>
    </w:p>
    <w:p w14:paraId="7A63D17B">
      <w:pPr>
        <w:spacing w:line="288" w:lineRule="auto"/>
        <w:rPr>
          <w:rFonts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6692A8AE">
      <w:pPr>
        <w:spacing w:line="288" w:lineRule="auto"/>
        <w:ind w:firstLine="480" w:firstLineChars="200"/>
        <w:rPr>
          <w:rFonts w:ascii="仿宋" w:hAnsi="仿宋" w:eastAsia="仿宋" w:cs="仿宋"/>
          <w:sz w:val="24"/>
          <w:szCs w:val="20"/>
        </w:rPr>
      </w:pPr>
    </w:p>
    <w:p w14:paraId="4B560698">
      <w:pPr>
        <w:snapToGrid w:val="0"/>
        <w:spacing w:line="288"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7BC8FF36">
      <w:pPr>
        <w:snapToGrid w:val="0"/>
        <w:spacing w:line="288"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50065C81">
      <w:pPr>
        <w:snapToGrid w:val="0"/>
        <w:spacing w:line="288"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2725528E">
      <w:pPr>
        <w:snapToGrid w:val="0"/>
        <w:spacing w:line="360" w:lineRule="auto"/>
        <w:ind w:firstLine="6907" w:firstLineChars="2150"/>
        <w:rPr>
          <w:rFonts w:ascii="仿宋" w:hAnsi="仿宋" w:eastAsia="仿宋" w:cs="仿宋"/>
          <w:b/>
          <w:bCs/>
          <w:sz w:val="32"/>
          <w:szCs w:val="32"/>
        </w:rPr>
      </w:pPr>
    </w:p>
    <w:p w14:paraId="61DE8787">
      <w:pPr>
        <w:snapToGrid w:val="0"/>
        <w:spacing w:line="360" w:lineRule="auto"/>
        <w:ind w:right="960"/>
        <w:rPr>
          <w:rFonts w:ascii="仿宋" w:hAnsi="仿宋" w:eastAsia="仿宋" w:cs="仿宋"/>
          <w:kern w:val="0"/>
          <w:sz w:val="24"/>
          <w:lang w:val="zh-CN"/>
        </w:rPr>
      </w:pPr>
    </w:p>
    <w:p w14:paraId="340BAF1A">
      <w:pPr>
        <w:snapToGrid w:val="0"/>
        <w:spacing w:line="360" w:lineRule="auto"/>
        <w:ind w:right="960"/>
        <w:jc w:val="center"/>
        <w:rPr>
          <w:rFonts w:ascii="仿宋" w:hAnsi="仿宋" w:eastAsia="仿宋" w:cs="仿宋"/>
          <w:b/>
          <w:bCs/>
          <w:sz w:val="32"/>
          <w:szCs w:val="32"/>
        </w:rPr>
      </w:pPr>
    </w:p>
    <w:p w14:paraId="377CAB43">
      <w:pPr>
        <w:snapToGrid w:val="0"/>
        <w:spacing w:line="360" w:lineRule="auto"/>
        <w:ind w:right="960"/>
        <w:jc w:val="center"/>
        <w:rPr>
          <w:rFonts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510EEE1C">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0CCCD71A">
      <w:pPr>
        <w:spacing w:line="360" w:lineRule="auto"/>
        <w:rPr>
          <w:rFonts w:ascii="仿宋" w:hAnsi="仿宋" w:eastAsia="仿宋" w:cs="仿宋"/>
          <w:sz w:val="18"/>
          <w:szCs w:val="18"/>
        </w:rPr>
      </w:pPr>
    </w:p>
    <w:p w14:paraId="198A006E">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148D7D96">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3519711F">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4925D910">
      <w:pPr>
        <w:spacing w:line="360" w:lineRule="auto"/>
        <w:rPr>
          <w:rFonts w:ascii="仿宋" w:hAnsi="仿宋" w:eastAsia="仿宋" w:cs="仿宋"/>
          <w:b/>
          <w:bCs/>
          <w:sz w:val="32"/>
          <w:szCs w:val="32"/>
        </w:rPr>
      </w:pPr>
    </w:p>
    <w:p w14:paraId="655B89CA">
      <w:pPr>
        <w:spacing w:line="360" w:lineRule="auto"/>
        <w:rPr>
          <w:rFonts w:ascii="仿宋" w:hAnsi="仿宋" w:eastAsia="仿宋" w:cs="仿宋"/>
          <w:b/>
          <w:bCs/>
          <w:sz w:val="32"/>
          <w:szCs w:val="32"/>
        </w:rPr>
      </w:pPr>
    </w:p>
    <w:p w14:paraId="23F45A9B">
      <w:pPr>
        <w:spacing w:line="360" w:lineRule="auto"/>
        <w:jc w:val="center"/>
        <w:rPr>
          <w:rFonts w:ascii="仿宋" w:hAnsi="仿宋" w:eastAsia="仿宋" w:cs="仿宋"/>
          <w:b/>
          <w:bCs/>
          <w:sz w:val="32"/>
          <w:szCs w:val="32"/>
        </w:rPr>
      </w:pPr>
    </w:p>
    <w:p w14:paraId="29574E1A">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419711DE">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AD07278">
      <w:pPr>
        <w:snapToGrid w:val="0"/>
        <w:spacing w:line="360" w:lineRule="auto"/>
        <w:ind w:right="960"/>
        <w:jc w:val="right"/>
        <w:rPr>
          <w:rFonts w:ascii="仿宋" w:hAnsi="仿宋" w:eastAsia="仿宋" w:cs="仿宋"/>
          <w:kern w:val="0"/>
          <w:sz w:val="24"/>
          <w:lang w:val="zh-CN"/>
        </w:rPr>
      </w:pPr>
    </w:p>
    <w:p w14:paraId="22F46B19">
      <w:pPr>
        <w:snapToGrid w:val="0"/>
        <w:spacing w:line="360" w:lineRule="auto"/>
        <w:ind w:right="960"/>
        <w:jc w:val="right"/>
        <w:rPr>
          <w:rFonts w:ascii="仿宋" w:hAnsi="仿宋" w:eastAsia="仿宋" w:cs="仿宋"/>
          <w:kern w:val="0"/>
          <w:sz w:val="24"/>
          <w:lang w:val="zh-CN"/>
        </w:rPr>
      </w:pPr>
    </w:p>
    <w:p w14:paraId="5EB8E9D1">
      <w:pPr>
        <w:snapToGrid w:val="0"/>
        <w:spacing w:line="360" w:lineRule="auto"/>
        <w:ind w:right="960"/>
        <w:jc w:val="right"/>
        <w:rPr>
          <w:rFonts w:ascii="仿宋" w:hAnsi="仿宋" w:eastAsia="仿宋" w:cs="仿宋"/>
          <w:kern w:val="0"/>
          <w:sz w:val="24"/>
          <w:lang w:val="zh-CN"/>
        </w:rPr>
      </w:pPr>
    </w:p>
    <w:p w14:paraId="057886D8">
      <w:pPr>
        <w:snapToGrid w:val="0"/>
        <w:spacing w:line="360" w:lineRule="auto"/>
        <w:ind w:right="960"/>
        <w:jc w:val="right"/>
        <w:rPr>
          <w:rFonts w:ascii="仿宋" w:hAnsi="仿宋" w:eastAsia="仿宋" w:cs="仿宋"/>
          <w:kern w:val="0"/>
          <w:sz w:val="24"/>
          <w:lang w:val="zh-CN"/>
        </w:rPr>
      </w:pPr>
    </w:p>
    <w:p w14:paraId="6BCD30C9">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16E33B8A">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66E4EF04">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35C81CC6">
      <w:pPr>
        <w:spacing w:line="360" w:lineRule="auto"/>
        <w:jc w:val="center"/>
        <w:rPr>
          <w:rFonts w:ascii="仿宋" w:hAnsi="仿宋" w:eastAsia="仿宋" w:cs="仿宋"/>
          <w:b/>
          <w:bCs/>
          <w:sz w:val="32"/>
          <w:szCs w:val="32"/>
        </w:rPr>
      </w:pPr>
    </w:p>
    <w:p w14:paraId="17E73560">
      <w:pPr>
        <w:spacing w:line="360" w:lineRule="auto"/>
        <w:jc w:val="center"/>
        <w:rPr>
          <w:rFonts w:ascii="仿宋" w:hAnsi="仿宋" w:eastAsia="仿宋" w:cs="仿宋"/>
          <w:b/>
          <w:bCs/>
          <w:sz w:val="32"/>
          <w:szCs w:val="32"/>
        </w:rPr>
      </w:pPr>
    </w:p>
    <w:p w14:paraId="5A4F0D6E">
      <w:pPr>
        <w:spacing w:line="360" w:lineRule="auto"/>
        <w:jc w:val="center"/>
        <w:rPr>
          <w:rFonts w:ascii="仿宋" w:hAnsi="仿宋" w:eastAsia="仿宋" w:cs="仿宋"/>
          <w:b/>
          <w:bCs/>
          <w:sz w:val="32"/>
          <w:szCs w:val="32"/>
        </w:rPr>
      </w:pPr>
    </w:p>
    <w:p w14:paraId="58A19A9E">
      <w:pPr>
        <w:spacing w:line="360" w:lineRule="auto"/>
        <w:jc w:val="center"/>
        <w:rPr>
          <w:rFonts w:ascii="仿宋" w:hAnsi="仿宋" w:eastAsia="仿宋" w:cs="仿宋"/>
          <w:b/>
          <w:bCs/>
          <w:sz w:val="32"/>
          <w:szCs w:val="32"/>
        </w:rPr>
      </w:pPr>
    </w:p>
    <w:p w14:paraId="77F34CBC">
      <w:pPr>
        <w:spacing w:line="360" w:lineRule="auto"/>
        <w:jc w:val="center"/>
        <w:rPr>
          <w:rFonts w:ascii="仿宋" w:hAnsi="仿宋" w:eastAsia="仿宋" w:cs="仿宋"/>
          <w:b/>
          <w:bCs/>
          <w:sz w:val="32"/>
          <w:szCs w:val="32"/>
        </w:rPr>
      </w:pPr>
    </w:p>
    <w:p w14:paraId="56C6B87C">
      <w:pPr>
        <w:spacing w:line="360" w:lineRule="auto"/>
        <w:jc w:val="center"/>
        <w:rPr>
          <w:rFonts w:ascii="仿宋" w:hAnsi="仿宋" w:eastAsia="仿宋" w:cs="仿宋"/>
          <w:b/>
          <w:bCs/>
          <w:sz w:val="32"/>
          <w:szCs w:val="32"/>
        </w:rPr>
      </w:pPr>
    </w:p>
    <w:p w14:paraId="76645898">
      <w:pPr>
        <w:spacing w:line="360" w:lineRule="auto"/>
        <w:jc w:val="center"/>
        <w:rPr>
          <w:rFonts w:ascii="仿宋" w:hAnsi="仿宋" w:eastAsia="仿宋" w:cs="仿宋"/>
          <w:b/>
          <w:bCs/>
          <w:sz w:val="32"/>
          <w:szCs w:val="32"/>
        </w:rPr>
      </w:pPr>
    </w:p>
    <w:p w14:paraId="4B267162">
      <w:pPr>
        <w:spacing w:line="360" w:lineRule="auto"/>
        <w:jc w:val="center"/>
        <w:rPr>
          <w:rFonts w:ascii="仿宋" w:hAnsi="仿宋" w:eastAsia="仿宋" w:cs="仿宋"/>
          <w:b/>
          <w:bCs/>
          <w:sz w:val="32"/>
          <w:szCs w:val="32"/>
        </w:rPr>
      </w:pPr>
    </w:p>
    <w:p w14:paraId="5087964E">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75B8AF0D">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592B21D5">
      <w:pPr>
        <w:keepNext/>
        <w:autoSpaceDE w:val="0"/>
        <w:autoSpaceDN w:val="0"/>
        <w:spacing w:line="360" w:lineRule="auto"/>
        <w:ind w:firstLine="477"/>
        <w:jc w:val="left"/>
        <w:rPr>
          <w:rFonts w:ascii="仿宋" w:hAnsi="仿宋" w:eastAsia="仿宋" w:cs="仿宋"/>
          <w:b/>
          <w:sz w:val="24"/>
        </w:rPr>
      </w:pPr>
      <w:r>
        <w:rPr>
          <w:rFonts w:hint="eastAsia" w:ascii="仿宋" w:hAnsi="仿宋" w:eastAsia="仿宋" w:cs="仿宋"/>
          <w:b/>
          <w:sz w:val="24"/>
        </w:rPr>
        <w:t>附表: 培训日程及费用</w:t>
      </w:r>
    </w:p>
    <w:tbl>
      <w:tblPr>
        <w:tblStyle w:val="63"/>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0B8AABC5">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8B45D74">
            <w:pPr>
              <w:tabs>
                <w:tab w:val="center" w:pos="169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4C98D4E9">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74C3297C">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3E7D5A90">
            <w:pPr>
              <w:tabs>
                <w:tab w:val="center" w:pos="1028"/>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38EA90CB">
            <w:pPr>
              <w:tabs>
                <w:tab w:val="center" w:pos="595"/>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47835F5">
            <w:pPr>
              <w:tabs>
                <w:tab w:val="center" w:pos="520"/>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DBC4853">
            <w:pPr>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课程费用</w:t>
            </w:r>
          </w:p>
        </w:tc>
      </w:tr>
      <w:tr w14:paraId="4A7C1828">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6500B857">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62D30800">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nil"/>
              <w:right w:val="nil"/>
            </w:tcBorders>
          </w:tcPr>
          <w:p w14:paraId="3AB9FD4F">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nil"/>
              <w:right w:val="nil"/>
            </w:tcBorders>
          </w:tcPr>
          <w:p w14:paraId="51EFD785">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nil"/>
              <w:right w:val="nil"/>
            </w:tcBorders>
          </w:tcPr>
          <w:p w14:paraId="7D488318">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nil"/>
              <w:right w:val="nil"/>
            </w:tcBorders>
          </w:tcPr>
          <w:p w14:paraId="4EB6368F">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29D5500D">
            <w:pPr>
              <w:suppressAutoHyphens/>
              <w:autoSpaceDE w:val="0"/>
              <w:autoSpaceDN w:val="0"/>
              <w:spacing w:line="360" w:lineRule="auto"/>
              <w:rPr>
                <w:rFonts w:ascii="仿宋" w:hAnsi="仿宋" w:eastAsia="仿宋" w:cs="仿宋"/>
                <w:sz w:val="24"/>
              </w:rPr>
            </w:pPr>
          </w:p>
        </w:tc>
      </w:tr>
      <w:tr w14:paraId="342468CA">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57ADF99C">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4F75541A">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51E3CF98">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500F9D06">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0ABBBBA2">
            <w:pPr>
              <w:tabs>
                <w:tab w:val="left" w:pos="440"/>
                <w:tab w:val="left" w:pos="1154"/>
                <w:tab w:val="left" w:pos="1936"/>
                <w:tab w:val="left" w:pos="2368"/>
              </w:tabs>
              <w:suppressAutoHyphens/>
              <w:autoSpaceDE w:val="0"/>
              <w:autoSpaceDN w:val="0"/>
              <w:spacing w:line="360" w:lineRule="auto"/>
              <w:rPr>
                <w:rFonts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336A5C0B">
            <w:pPr>
              <w:tabs>
                <w:tab w:val="left" w:pos="7"/>
              </w:tabs>
              <w:suppressAutoHyphens/>
              <w:autoSpaceDE w:val="0"/>
              <w:autoSpaceDN w:val="0"/>
              <w:spacing w:line="360" w:lineRule="auto"/>
              <w:rPr>
                <w:rFonts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7CF39847">
            <w:pPr>
              <w:suppressAutoHyphens/>
              <w:autoSpaceDE w:val="0"/>
              <w:autoSpaceDN w:val="0"/>
              <w:spacing w:line="360" w:lineRule="auto"/>
              <w:rPr>
                <w:rFonts w:ascii="仿宋" w:hAnsi="仿宋" w:eastAsia="仿宋" w:cs="仿宋"/>
                <w:sz w:val="24"/>
              </w:rPr>
            </w:pPr>
          </w:p>
        </w:tc>
      </w:tr>
    </w:tbl>
    <w:p w14:paraId="48D01A7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7A9596C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课程概要</w:t>
      </w:r>
    </w:p>
    <w:p w14:paraId="7525C6B7">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课程目的</w:t>
      </w:r>
    </w:p>
    <w:p w14:paraId="56E9EBD1">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教学方式</w:t>
      </w:r>
    </w:p>
    <w:p w14:paraId="61CC6B6D">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先决条件</w:t>
      </w:r>
    </w:p>
    <w:p w14:paraId="2AE654DC">
      <w:pPr>
        <w:numPr>
          <w:ilvl w:val="0"/>
          <w:numId w:val="2"/>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spacing w:line="360" w:lineRule="auto"/>
        <w:ind w:left="1069" w:hanging="420"/>
        <w:rPr>
          <w:rFonts w:ascii="仿宋" w:hAnsi="仿宋" w:eastAsia="仿宋" w:cs="仿宋"/>
          <w:sz w:val="24"/>
        </w:rPr>
      </w:pPr>
      <w:r>
        <w:rPr>
          <w:rFonts w:hint="eastAsia" w:ascii="仿宋" w:hAnsi="仿宋" w:eastAsia="仿宋" w:cs="仿宋"/>
          <w:sz w:val="24"/>
        </w:rPr>
        <w:t>教材目录</w:t>
      </w:r>
    </w:p>
    <w:p w14:paraId="1C56F159">
      <w:pPr>
        <w:autoSpaceDE w:val="0"/>
        <w:autoSpaceDN w:val="0"/>
        <w:spacing w:line="360" w:lineRule="auto"/>
        <w:rPr>
          <w:rFonts w:ascii="仿宋" w:hAnsi="仿宋" w:eastAsia="仿宋" w:cs="仿宋"/>
          <w:sz w:val="24"/>
        </w:rPr>
      </w:pPr>
      <w:r>
        <w:rPr>
          <w:rFonts w:hint="eastAsia" w:ascii="仿宋" w:hAnsi="仿宋" w:eastAsia="仿宋" w:cs="仿宋"/>
          <w:sz w:val="24"/>
        </w:rPr>
        <w:t>B  按照附表A提供授课教师的简历</w:t>
      </w:r>
    </w:p>
    <w:p w14:paraId="6ECCEA6C">
      <w:pPr>
        <w:autoSpaceDE w:val="0"/>
        <w:autoSpaceDN w:val="0"/>
        <w:spacing w:line="360" w:lineRule="auto"/>
        <w:rPr>
          <w:rFonts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F942100">
      <w:pPr>
        <w:spacing w:line="360" w:lineRule="auto"/>
        <w:ind w:firstLine="480" w:firstLineChars="200"/>
        <w:rPr>
          <w:rFonts w:ascii="仿宋" w:hAnsi="仿宋" w:eastAsia="仿宋" w:cs="仿宋"/>
          <w:sz w:val="24"/>
          <w:szCs w:val="20"/>
        </w:rPr>
      </w:pPr>
    </w:p>
    <w:p w14:paraId="3FDE3B3B">
      <w:pPr>
        <w:snapToGrid w:val="0"/>
        <w:spacing w:line="360" w:lineRule="auto"/>
        <w:ind w:firstLine="5280" w:firstLineChars="22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3B2B6A07">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189A183C">
      <w:pPr>
        <w:snapToGrid w:val="0"/>
        <w:spacing w:line="360" w:lineRule="auto"/>
        <w:ind w:firstLine="5400" w:firstLineChars="22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7B0FBBC5">
      <w:pPr>
        <w:pageBreakBefore/>
        <w:spacing w:line="360" w:lineRule="auto"/>
        <w:jc w:val="center"/>
        <w:rPr>
          <w:rFonts w:ascii="仿宋" w:hAnsi="仿宋" w:eastAsia="仿宋" w:cs="仿宋"/>
          <w:b/>
          <w:bCs/>
          <w:sz w:val="32"/>
          <w:szCs w:val="32"/>
        </w:rPr>
      </w:pPr>
      <w:r>
        <w:rPr>
          <w:rFonts w:hint="eastAsia" w:ascii="仿宋" w:hAnsi="仿宋" w:eastAsia="仿宋" w:cs="仿宋"/>
          <w:b/>
          <w:bCs/>
          <w:sz w:val="32"/>
          <w:szCs w:val="32"/>
        </w:rPr>
        <w:t>十七、验收方案</w:t>
      </w:r>
    </w:p>
    <w:p w14:paraId="61F91D19">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3C99FB06">
      <w:pPr>
        <w:spacing w:line="360" w:lineRule="auto"/>
        <w:jc w:val="center"/>
        <w:rPr>
          <w:rFonts w:ascii="仿宋" w:hAnsi="仿宋" w:eastAsia="仿宋" w:cs="仿宋"/>
          <w:sz w:val="24"/>
        </w:rPr>
      </w:pPr>
    </w:p>
    <w:p w14:paraId="6EF3756B">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5863B089">
      <w:pPr>
        <w:snapToGrid w:val="0"/>
        <w:spacing w:line="360" w:lineRule="auto"/>
        <w:ind w:firstLine="3840" w:firstLineChars="16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56AD046C">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0EFA6192">
      <w:pPr>
        <w:spacing w:line="360" w:lineRule="auto"/>
        <w:jc w:val="center"/>
        <w:rPr>
          <w:rFonts w:ascii="仿宋" w:hAnsi="仿宋" w:eastAsia="仿宋" w:cs="仿宋"/>
          <w:b/>
          <w:bCs/>
          <w:sz w:val="30"/>
          <w:szCs w:val="30"/>
        </w:rPr>
      </w:pPr>
    </w:p>
    <w:p w14:paraId="2454CD48">
      <w:pPr>
        <w:spacing w:line="360" w:lineRule="auto"/>
        <w:jc w:val="center"/>
        <w:rPr>
          <w:rFonts w:ascii="仿宋" w:hAnsi="仿宋" w:eastAsia="仿宋" w:cs="仿宋"/>
          <w:b/>
          <w:bCs/>
          <w:sz w:val="30"/>
          <w:szCs w:val="30"/>
        </w:rPr>
      </w:pPr>
    </w:p>
    <w:p w14:paraId="1A80F3F0">
      <w:pPr>
        <w:spacing w:line="360" w:lineRule="auto"/>
        <w:jc w:val="center"/>
        <w:rPr>
          <w:rFonts w:ascii="仿宋" w:hAnsi="仿宋" w:eastAsia="仿宋" w:cs="仿宋"/>
          <w:b/>
          <w:bCs/>
          <w:sz w:val="24"/>
        </w:rPr>
      </w:pPr>
    </w:p>
    <w:p w14:paraId="4B0FA522">
      <w:pPr>
        <w:spacing w:line="360" w:lineRule="auto"/>
        <w:jc w:val="center"/>
        <w:rPr>
          <w:rFonts w:ascii="仿宋" w:hAnsi="仿宋" w:eastAsia="仿宋" w:cs="仿宋"/>
          <w:b/>
          <w:bCs/>
          <w:sz w:val="24"/>
        </w:rPr>
      </w:pPr>
    </w:p>
    <w:p w14:paraId="2C001DA1">
      <w:pPr>
        <w:spacing w:line="360" w:lineRule="auto"/>
        <w:jc w:val="center"/>
        <w:rPr>
          <w:rFonts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5CF3830A">
      <w:pPr>
        <w:spacing w:line="360" w:lineRule="auto"/>
        <w:jc w:val="center"/>
        <w:rPr>
          <w:rFonts w:ascii="仿宋" w:hAnsi="仿宋" w:eastAsia="仿宋" w:cs="仿宋"/>
          <w:sz w:val="24"/>
        </w:rPr>
      </w:pPr>
      <w:r>
        <w:rPr>
          <w:rFonts w:hint="eastAsia" w:ascii="仿宋" w:hAnsi="仿宋" w:eastAsia="仿宋" w:cs="仿宋"/>
          <w:sz w:val="24"/>
        </w:rPr>
        <w:t>（由投标人根据采购需求自行编制）</w:t>
      </w:r>
    </w:p>
    <w:p w14:paraId="7463BFB4">
      <w:pPr>
        <w:spacing w:line="360" w:lineRule="auto"/>
        <w:rPr>
          <w:rFonts w:ascii="仿宋" w:hAnsi="仿宋" w:eastAsia="仿宋" w:cs="仿宋"/>
          <w:sz w:val="24"/>
        </w:rPr>
      </w:pPr>
    </w:p>
    <w:p w14:paraId="7CC2724B">
      <w:pPr>
        <w:pStyle w:val="80"/>
        <w:rPr>
          <w:rFonts w:ascii="仿宋" w:hAnsi="仿宋" w:eastAsia="仿宋" w:cs="仿宋"/>
          <w:color w:val="auto"/>
        </w:rPr>
      </w:pPr>
    </w:p>
    <w:p w14:paraId="16A80EB5">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投标人 (公章)：</w:t>
      </w:r>
    </w:p>
    <w:p w14:paraId="37F90CF3">
      <w:pPr>
        <w:snapToGrid w:val="0"/>
        <w:spacing w:line="360" w:lineRule="auto"/>
        <w:ind w:firstLine="3600" w:firstLineChars="1500"/>
        <w:rPr>
          <w:rFonts w:ascii="仿宋" w:hAnsi="仿宋" w:eastAsia="仿宋" w:cs="仿宋"/>
          <w:kern w:val="0"/>
          <w:sz w:val="24"/>
        </w:rPr>
      </w:pPr>
      <w:r>
        <w:rPr>
          <w:rFonts w:hint="eastAsia" w:ascii="仿宋" w:hAnsi="仿宋" w:eastAsia="仿宋" w:cs="仿宋"/>
          <w:kern w:val="0"/>
          <w:sz w:val="24"/>
          <w:lang w:val="zh-CN"/>
        </w:rPr>
        <w:t>法定代表人或其授权代表(签字或盖章)：</w:t>
      </w:r>
    </w:p>
    <w:p w14:paraId="06A782B1">
      <w:pPr>
        <w:snapToGrid w:val="0"/>
        <w:spacing w:line="360" w:lineRule="auto"/>
        <w:ind w:firstLine="5160" w:firstLineChars="2150"/>
        <w:rPr>
          <w:rFonts w:ascii="仿宋" w:hAnsi="仿宋" w:eastAsia="仿宋" w:cs="仿宋"/>
          <w:kern w:val="0"/>
          <w:sz w:val="24"/>
          <w:lang w:val="zh-CN"/>
        </w:rPr>
      </w:pPr>
      <w:r>
        <w:rPr>
          <w:rFonts w:hint="eastAsia" w:ascii="仿宋" w:hAnsi="仿宋" w:eastAsia="仿宋" w:cs="仿宋"/>
          <w:kern w:val="0"/>
          <w:sz w:val="24"/>
          <w:lang w:val="zh-CN"/>
        </w:rPr>
        <w:t>日期</w:t>
      </w:r>
      <w:r>
        <w:rPr>
          <w:rFonts w:hint="eastAsia" w:ascii="仿宋" w:hAnsi="仿宋" w:eastAsia="仿宋" w:cs="仿宋"/>
          <w:kern w:val="0"/>
          <w:sz w:val="24"/>
        </w:rPr>
        <w:t>：年</w:t>
      </w:r>
      <w:r>
        <w:rPr>
          <w:rFonts w:hint="eastAsia" w:ascii="仿宋" w:hAnsi="仿宋" w:eastAsia="仿宋" w:cs="仿宋"/>
          <w:kern w:val="0"/>
          <w:sz w:val="24"/>
          <w:lang w:val="zh-CN"/>
        </w:rPr>
        <w:t>月日</w:t>
      </w:r>
    </w:p>
    <w:p w14:paraId="58EE59BA">
      <w:pPr>
        <w:spacing w:line="336" w:lineRule="auto"/>
        <w:jc w:val="center"/>
        <w:rPr>
          <w:rFonts w:ascii="仿宋" w:hAnsi="仿宋" w:eastAsia="仿宋" w:cs="仿宋"/>
          <w:sz w:val="24"/>
        </w:rPr>
      </w:pPr>
    </w:p>
    <w:p w14:paraId="3CB2C0FF">
      <w:pPr>
        <w:pStyle w:val="81"/>
        <w:rPr>
          <w:rFonts w:ascii="仿宋" w:hAnsi="仿宋" w:eastAsia="仿宋" w:cs="仿宋"/>
        </w:rPr>
        <w:sectPr>
          <w:headerReference r:id="rId14" w:type="first"/>
          <w:footerReference r:id="rId16" w:type="first"/>
          <w:headerReference r:id="rId13" w:type="default"/>
          <w:footerReference r:id="rId15" w:type="default"/>
          <w:pgSz w:w="11906" w:h="16838"/>
          <w:pgMar w:top="1440" w:right="1800" w:bottom="1440" w:left="1800" w:header="851" w:footer="992" w:gutter="0"/>
          <w:cols w:space="720" w:num="1"/>
          <w:titlePg/>
          <w:docGrid w:linePitch="312" w:charSpace="0"/>
        </w:sectPr>
      </w:pPr>
    </w:p>
    <w:p w14:paraId="6E7EDB20">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报价文件部分</w:t>
      </w:r>
    </w:p>
    <w:p w14:paraId="3E6EC021">
      <w:pPr>
        <w:spacing w:line="360" w:lineRule="auto"/>
        <w:jc w:val="center"/>
        <w:outlineLvl w:val="0"/>
        <w:rPr>
          <w:rFonts w:ascii="仿宋" w:hAnsi="仿宋" w:eastAsia="仿宋" w:cs="仿宋"/>
          <w:b/>
          <w:kern w:val="0"/>
          <w:sz w:val="36"/>
          <w:szCs w:val="36"/>
        </w:rPr>
      </w:pPr>
      <w:r>
        <w:rPr>
          <w:rFonts w:hint="eastAsia" w:ascii="仿宋" w:hAnsi="仿宋" w:eastAsia="仿宋" w:cs="仿宋"/>
          <w:b/>
          <w:kern w:val="0"/>
          <w:sz w:val="36"/>
          <w:szCs w:val="36"/>
        </w:rPr>
        <w:t>目录</w:t>
      </w:r>
    </w:p>
    <w:p w14:paraId="4288562C">
      <w:pPr>
        <w:spacing w:line="360" w:lineRule="auto"/>
        <w:jc w:val="center"/>
        <w:outlineLvl w:val="0"/>
        <w:rPr>
          <w:rFonts w:ascii="仿宋" w:hAnsi="仿宋" w:eastAsia="仿宋" w:cs="仿宋"/>
          <w:b/>
          <w:kern w:val="0"/>
          <w:sz w:val="36"/>
          <w:szCs w:val="36"/>
        </w:rPr>
      </w:pPr>
    </w:p>
    <w:p w14:paraId="31A34F11">
      <w:pPr>
        <w:snapToGrid w:val="0"/>
        <w:spacing w:line="360" w:lineRule="auto"/>
        <w:rPr>
          <w:rFonts w:ascii="仿宋" w:hAnsi="仿宋" w:eastAsia="仿宋" w:cs="仿宋"/>
          <w:sz w:val="24"/>
        </w:rPr>
      </w:pPr>
      <w:r>
        <w:rPr>
          <w:rFonts w:hint="eastAsia" w:ascii="仿宋" w:hAnsi="仿宋" w:eastAsia="仿宋" w:cs="仿宋"/>
          <w:sz w:val="24"/>
        </w:rPr>
        <w:t>（1）开标一览表（报价表）…………………………………………………（页码）</w:t>
      </w:r>
    </w:p>
    <w:p w14:paraId="0C385355">
      <w:pPr>
        <w:snapToGrid w:val="0"/>
        <w:spacing w:line="360" w:lineRule="auto"/>
        <w:rPr>
          <w:rFonts w:ascii="仿宋" w:hAnsi="仿宋" w:eastAsia="仿宋" w:cs="仿宋"/>
          <w:sz w:val="24"/>
        </w:rPr>
      </w:pPr>
      <w:r>
        <w:rPr>
          <w:rFonts w:hint="eastAsia" w:ascii="仿宋" w:hAnsi="仿宋" w:eastAsia="仿宋" w:cs="仿宋"/>
          <w:sz w:val="24"/>
        </w:rPr>
        <w:t>（2）中小企业声明函…………………………………………………………（页码）</w:t>
      </w:r>
    </w:p>
    <w:p w14:paraId="115B22F8">
      <w:pPr>
        <w:snapToGrid w:val="0"/>
        <w:spacing w:line="360" w:lineRule="auto"/>
        <w:rPr>
          <w:rFonts w:ascii="仿宋" w:hAnsi="仿宋" w:eastAsia="仿宋" w:cs="仿宋"/>
          <w:sz w:val="24"/>
        </w:rPr>
      </w:pPr>
      <w:r>
        <w:rPr>
          <w:rFonts w:hint="eastAsia" w:ascii="仿宋" w:hAnsi="仿宋" w:eastAsia="仿宋" w:cs="仿宋"/>
          <w:sz w:val="24"/>
        </w:rPr>
        <w:t>（3）残疾人福利性单位声明函………………………………………………（页码）</w:t>
      </w:r>
    </w:p>
    <w:p w14:paraId="4AE59135">
      <w:pPr>
        <w:snapToGrid w:val="0"/>
        <w:spacing w:line="360" w:lineRule="auto"/>
        <w:ind w:right="480"/>
        <w:jc w:val="center"/>
        <w:rPr>
          <w:rFonts w:ascii="仿宋" w:hAnsi="仿宋" w:eastAsia="仿宋" w:cs="仿宋"/>
          <w:b/>
          <w:kern w:val="0"/>
          <w:sz w:val="32"/>
          <w:szCs w:val="32"/>
        </w:rPr>
      </w:pPr>
    </w:p>
    <w:p w14:paraId="314748BA">
      <w:pPr>
        <w:snapToGrid w:val="0"/>
        <w:spacing w:line="360" w:lineRule="auto"/>
        <w:ind w:right="480"/>
        <w:jc w:val="center"/>
        <w:rPr>
          <w:rFonts w:ascii="仿宋" w:hAnsi="仿宋" w:eastAsia="仿宋" w:cs="仿宋"/>
          <w:b/>
          <w:kern w:val="0"/>
          <w:sz w:val="32"/>
          <w:szCs w:val="32"/>
        </w:rPr>
      </w:pPr>
    </w:p>
    <w:p w14:paraId="0EA4B05C">
      <w:pPr>
        <w:snapToGrid w:val="0"/>
        <w:spacing w:line="360" w:lineRule="auto"/>
        <w:ind w:right="480"/>
        <w:jc w:val="center"/>
        <w:rPr>
          <w:rFonts w:ascii="仿宋" w:hAnsi="仿宋" w:eastAsia="仿宋" w:cs="仿宋"/>
          <w:b/>
          <w:kern w:val="0"/>
          <w:sz w:val="32"/>
          <w:szCs w:val="32"/>
        </w:rPr>
      </w:pPr>
    </w:p>
    <w:p w14:paraId="01079274">
      <w:pPr>
        <w:snapToGrid w:val="0"/>
        <w:spacing w:line="360" w:lineRule="auto"/>
        <w:ind w:right="480"/>
        <w:jc w:val="center"/>
        <w:rPr>
          <w:rFonts w:ascii="仿宋" w:hAnsi="仿宋" w:eastAsia="仿宋" w:cs="仿宋"/>
          <w:b/>
          <w:kern w:val="0"/>
          <w:sz w:val="32"/>
          <w:szCs w:val="32"/>
        </w:rPr>
      </w:pPr>
    </w:p>
    <w:p w14:paraId="39B294DE">
      <w:pPr>
        <w:snapToGrid w:val="0"/>
        <w:spacing w:line="360" w:lineRule="auto"/>
        <w:ind w:right="480"/>
        <w:jc w:val="center"/>
        <w:rPr>
          <w:rFonts w:ascii="仿宋" w:hAnsi="仿宋" w:eastAsia="仿宋" w:cs="仿宋"/>
          <w:b/>
          <w:kern w:val="0"/>
          <w:sz w:val="32"/>
          <w:szCs w:val="32"/>
        </w:rPr>
      </w:pPr>
    </w:p>
    <w:p w14:paraId="4C1587F9">
      <w:pPr>
        <w:snapToGrid w:val="0"/>
        <w:spacing w:line="360" w:lineRule="auto"/>
        <w:ind w:right="480"/>
        <w:jc w:val="center"/>
        <w:rPr>
          <w:rFonts w:ascii="仿宋" w:hAnsi="仿宋" w:eastAsia="仿宋" w:cs="仿宋"/>
          <w:b/>
          <w:kern w:val="0"/>
          <w:sz w:val="32"/>
          <w:szCs w:val="32"/>
        </w:rPr>
      </w:pPr>
    </w:p>
    <w:p w14:paraId="5087A727">
      <w:pPr>
        <w:snapToGrid w:val="0"/>
        <w:spacing w:line="360" w:lineRule="auto"/>
        <w:ind w:right="480"/>
        <w:jc w:val="center"/>
        <w:rPr>
          <w:rFonts w:ascii="仿宋" w:hAnsi="仿宋" w:eastAsia="仿宋" w:cs="仿宋"/>
          <w:b/>
          <w:kern w:val="0"/>
          <w:sz w:val="32"/>
          <w:szCs w:val="32"/>
        </w:rPr>
      </w:pPr>
    </w:p>
    <w:p w14:paraId="3ED13794">
      <w:pPr>
        <w:snapToGrid w:val="0"/>
        <w:spacing w:line="360" w:lineRule="auto"/>
        <w:ind w:right="480"/>
        <w:jc w:val="center"/>
        <w:rPr>
          <w:rFonts w:ascii="仿宋" w:hAnsi="仿宋" w:eastAsia="仿宋" w:cs="仿宋"/>
          <w:b/>
          <w:kern w:val="0"/>
          <w:sz w:val="32"/>
          <w:szCs w:val="32"/>
        </w:rPr>
      </w:pPr>
    </w:p>
    <w:p w14:paraId="1B3997AF">
      <w:pPr>
        <w:snapToGrid w:val="0"/>
        <w:spacing w:line="360" w:lineRule="auto"/>
        <w:ind w:right="480"/>
        <w:jc w:val="center"/>
        <w:rPr>
          <w:rFonts w:ascii="仿宋" w:hAnsi="仿宋" w:eastAsia="仿宋" w:cs="仿宋"/>
          <w:b/>
          <w:kern w:val="0"/>
          <w:sz w:val="32"/>
          <w:szCs w:val="32"/>
        </w:rPr>
      </w:pPr>
    </w:p>
    <w:p w14:paraId="58695051">
      <w:pPr>
        <w:snapToGrid w:val="0"/>
        <w:spacing w:line="360" w:lineRule="auto"/>
        <w:ind w:right="480"/>
        <w:jc w:val="center"/>
        <w:rPr>
          <w:rFonts w:ascii="仿宋" w:hAnsi="仿宋" w:eastAsia="仿宋" w:cs="仿宋"/>
          <w:b/>
          <w:kern w:val="0"/>
          <w:sz w:val="32"/>
          <w:szCs w:val="32"/>
        </w:rPr>
      </w:pPr>
    </w:p>
    <w:p w14:paraId="02294D40">
      <w:pPr>
        <w:pStyle w:val="696"/>
        <w:keepNext w:val="0"/>
        <w:pageBreakBefore w:val="0"/>
        <w:tabs>
          <w:tab w:val="clear" w:pos="720"/>
        </w:tabs>
        <w:snapToGrid w:val="0"/>
        <w:spacing w:before="120" w:after="120"/>
        <w:ind w:firstLine="643"/>
        <w:jc w:val="both"/>
        <w:outlineLvl w:val="9"/>
        <w:rPr>
          <w:rFonts w:ascii="仿宋" w:hAnsi="仿宋" w:eastAsia="仿宋" w:cs="仿宋"/>
          <w:kern w:val="2"/>
          <w:sz w:val="32"/>
          <w:szCs w:val="32"/>
        </w:rPr>
        <w:sectPr>
          <w:headerReference r:id="rId18" w:type="first"/>
          <w:footerReference r:id="rId20" w:type="first"/>
          <w:headerReference r:id="rId17" w:type="default"/>
          <w:footerReference r:id="rId19" w:type="default"/>
          <w:pgSz w:w="11906" w:h="16838"/>
          <w:pgMar w:top="1440" w:right="1800" w:bottom="1440" w:left="1800" w:header="851" w:footer="992" w:gutter="0"/>
          <w:cols w:space="720" w:num="1"/>
          <w:titlePg/>
          <w:docGrid w:linePitch="312" w:charSpace="0"/>
        </w:sectPr>
      </w:pPr>
    </w:p>
    <w:p w14:paraId="1E07B664">
      <w:pPr>
        <w:pStyle w:val="696"/>
        <w:keepNext w:val="0"/>
        <w:pageBreakBefore w:val="0"/>
        <w:tabs>
          <w:tab w:val="clear" w:pos="720"/>
        </w:tabs>
        <w:snapToGrid w:val="0"/>
        <w:spacing w:before="120" w:after="120" w:line="288" w:lineRule="auto"/>
        <w:jc w:val="center"/>
        <w:outlineLvl w:val="9"/>
        <w:rPr>
          <w:rFonts w:ascii="仿宋" w:hAnsi="仿宋" w:eastAsia="仿宋" w:cs="仿宋"/>
          <w:color w:val="auto"/>
          <w:kern w:val="2"/>
          <w:sz w:val="32"/>
          <w:szCs w:val="32"/>
        </w:rPr>
      </w:pPr>
      <w:r>
        <w:rPr>
          <w:rFonts w:hint="eastAsia" w:ascii="仿宋" w:hAnsi="仿宋" w:eastAsia="仿宋" w:cs="仿宋"/>
          <w:color w:val="auto"/>
          <w:kern w:val="2"/>
          <w:sz w:val="32"/>
          <w:szCs w:val="32"/>
        </w:rPr>
        <w:t>一、开标一览表（报价表）</w:t>
      </w:r>
    </w:p>
    <w:p w14:paraId="1292F8AB">
      <w:pPr>
        <w:snapToGrid w:val="0"/>
        <w:spacing w:line="288" w:lineRule="auto"/>
        <w:rPr>
          <w:rFonts w:ascii="仿宋" w:hAnsi="仿宋" w:eastAsia="仿宋" w:cs="仿宋"/>
          <w:color w:val="auto"/>
          <w:kern w:val="0"/>
          <w:sz w:val="24"/>
        </w:rPr>
      </w:pPr>
      <w:r>
        <w:rPr>
          <w:rFonts w:hint="eastAsia" w:ascii="仿宋" w:hAnsi="仿宋" w:eastAsia="仿宋" w:cs="仿宋"/>
          <w:color w:val="auto"/>
          <w:sz w:val="24"/>
        </w:rPr>
        <w:t>（采购人）、（采购代理机构）</w:t>
      </w:r>
      <w:r>
        <w:rPr>
          <w:rFonts w:hint="eastAsia" w:ascii="仿宋" w:hAnsi="仿宋" w:eastAsia="仿宋" w:cs="仿宋"/>
          <w:color w:val="auto"/>
          <w:kern w:val="0"/>
          <w:sz w:val="24"/>
          <w:lang w:val="zh-CN"/>
        </w:rPr>
        <w:t>：</w:t>
      </w:r>
    </w:p>
    <w:p w14:paraId="51A657D6">
      <w:pPr>
        <w:snapToGrid w:val="0"/>
        <w:spacing w:line="288" w:lineRule="auto"/>
        <w:ind w:firstLine="482"/>
        <w:rPr>
          <w:rFonts w:ascii="仿宋" w:hAnsi="仿宋" w:eastAsia="仿宋" w:cs="仿宋"/>
          <w:color w:val="auto"/>
          <w:kern w:val="0"/>
          <w:sz w:val="24"/>
          <w:lang w:val="zh-CN"/>
        </w:rPr>
      </w:pPr>
      <w:r>
        <w:rPr>
          <w:rFonts w:hint="eastAsia" w:ascii="仿宋" w:hAnsi="仿宋" w:eastAsia="仿宋" w:cs="仿宋"/>
          <w:color w:val="auto"/>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color w:val="auto"/>
          <w:sz w:val="24"/>
        </w:rPr>
        <w:t>（项目名称）</w:t>
      </w:r>
      <w:r>
        <w:rPr>
          <w:rFonts w:hint="eastAsia" w:ascii="仿宋" w:hAnsi="仿宋" w:eastAsia="仿宋" w:cs="仿宋"/>
          <w:color w:val="auto"/>
          <w:kern w:val="0"/>
          <w:sz w:val="24"/>
          <w:lang w:val="zh-CN"/>
        </w:rPr>
        <w:t>【招标编号：</w:t>
      </w:r>
      <w:r>
        <w:rPr>
          <w:rFonts w:hint="eastAsia" w:ascii="仿宋" w:hAnsi="仿宋" w:eastAsia="仿宋" w:cs="仿宋"/>
          <w:color w:val="auto"/>
          <w:sz w:val="24"/>
        </w:rPr>
        <w:t>（采购编号）】的实施</w:t>
      </w:r>
      <w:r>
        <w:rPr>
          <w:rFonts w:hint="eastAsia" w:ascii="仿宋" w:hAnsi="仿宋" w:eastAsia="仿宋" w:cs="仿宋"/>
          <w:color w:val="auto"/>
          <w:kern w:val="0"/>
          <w:sz w:val="24"/>
          <w:lang w:val="zh-CN"/>
        </w:rPr>
        <w:t>。</w:t>
      </w:r>
    </w:p>
    <w:p w14:paraId="3C4D95D8">
      <w:pPr>
        <w:spacing w:line="360" w:lineRule="auto"/>
        <w:jc w:val="center"/>
        <w:rPr>
          <w:rFonts w:hint="eastAsia" w:ascii="仿宋" w:hAnsi="仿宋" w:eastAsia="仿宋" w:cs="仿宋"/>
          <w:b/>
          <w:color w:val="auto"/>
          <w:kern w:val="0"/>
          <w:sz w:val="24"/>
          <w:lang w:val="zh-CN"/>
        </w:rPr>
      </w:pPr>
      <w:r>
        <w:rPr>
          <w:rFonts w:hint="eastAsia" w:ascii="仿宋" w:hAnsi="仿宋" w:eastAsia="仿宋" w:cs="仿宋"/>
          <w:b/>
          <w:color w:val="auto"/>
          <w:kern w:val="0"/>
          <w:sz w:val="24"/>
          <w:lang w:val="zh-CN"/>
        </w:rPr>
        <w:t>开标一览表（报价表）(单位均为人民币元)</w:t>
      </w:r>
    </w:p>
    <w:tbl>
      <w:tblPr>
        <w:tblStyle w:val="63"/>
        <w:tblW w:w="10636" w:type="dxa"/>
        <w:tblInd w:w="-10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5"/>
        <w:gridCol w:w="1330"/>
        <w:gridCol w:w="1931"/>
        <w:gridCol w:w="1593"/>
        <w:gridCol w:w="916"/>
        <w:gridCol w:w="1036"/>
        <w:gridCol w:w="1233"/>
        <w:gridCol w:w="1822"/>
      </w:tblGrid>
      <w:tr w14:paraId="4B8E8A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0BCBE1F1">
            <w:pPr>
              <w:spacing w:line="360" w:lineRule="auto"/>
              <w:jc w:val="center"/>
              <w:rPr>
                <w:rFonts w:ascii="仿宋" w:hAnsi="仿宋" w:eastAsia="仿宋" w:cs="仿宋"/>
                <w:b/>
                <w:color w:val="auto"/>
                <w:sz w:val="24"/>
              </w:rPr>
            </w:pPr>
            <w:r>
              <w:rPr>
                <w:rFonts w:hint="eastAsia" w:ascii="仿宋" w:hAnsi="仿宋" w:eastAsia="仿宋" w:cs="仿宋"/>
                <w:b/>
                <w:color w:val="auto"/>
                <w:sz w:val="24"/>
              </w:rPr>
              <w:t>序号</w:t>
            </w:r>
          </w:p>
        </w:tc>
        <w:tc>
          <w:tcPr>
            <w:tcW w:w="1330" w:type="dxa"/>
            <w:vAlign w:val="center"/>
          </w:tcPr>
          <w:p w14:paraId="6B83B106">
            <w:pPr>
              <w:spacing w:line="360" w:lineRule="auto"/>
              <w:jc w:val="center"/>
              <w:rPr>
                <w:rFonts w:ascii="仿宋" w:hAnsi="仿宋" w:eastAsia="仿宋" w:cs="仿宋"/>
                <w:b/>
                <w:color w:val="auto"/>
                <w:sz w:val="24"/>
              </w:rPr>
            </w:pPr>
            <w:r>
              <w:rPr>
                <w:rFonts w:hint="eastAsia" w:ascii="仿宋" w:hAnsi="仿宋" w:eastAsia="仿宋" w:cs="仿宋"/>
                <w:b/>
                <w:color w:val="auto"/>
                <w:sz w:val="24"/>
              </w:rPr>
              <w:t>名称</w:t>
            </w:r>
          </w:p>
        </w:tc>
        <w:tc>
          <w:tcPr>
            <w:tcW w:w="1931" w:type="dxa"/>
          </w:tcPr>
          <w:p w14:paraId="1D435090">
            <w:pPr>
              <w:spacing w:line="360" w:lineRule="auto"/>
              <w:jc w:val="center"/>
              <w:rPr>
                <w:rFonts w:ascii="仿宋" w:hAnsi="仿宋" w:eastAsia="仿宋" w:cs="仿宋"/>
                <w:b/>
                <w:color w:val="auto"/>
                <w:sz w:val="24"/>
              </w:rPr>
            </w:pPr>
          </w:p>
          <w:p w14:paraId="546E284E">
            <w:pPr>
              <w:spacing w:line="360" w:lineRule="auto"/>
              <w:jc w:val="center"/>
              <w:rPr>
                <w:rFonts w:ascii="仿宋" w:hAnsi="仿宋" w:eastAsia="仿宋" w:cs="仿宋"/>
                <w:b/>
                <w:color w:val="auto"/>
                <w:sz w:val="24"/>
              </w:rPr>
            </w:pPr>
            <w:r>
              <w:rPr>
                <w:rFonts w:hint="eastAsia" w:ascii="仿宋" w:hAnsi="仿宋" w:eastAsia="仿宋" w:cs="仿宋"/>
                <w:b/>
                <w:color w:val="auto"/>
                <w:sz w:val="24"/>
              </w:rPr>
              <w:t>品牌（如果有）</w:t>
            </w:r>
          </w:p>
        </w:tc>
        <w:tc>
          <w:tcPr>
            <w:tcW w:w="1593" w:type="dxa"/>
            <w:vAlign w:val="center"/>
          </w:tcPr>
          <w:p w14:paraId="12661807">
            <w:pPr>
              <w:spacing w:line="360" w:lineRule="auto"/>
              <w:jc w:val="center"/>
              <w:rPr>
                <w:rFonts w:ascii="仿宋" w:hAnsi="仿宋" w:eastAsia="仿宋" w:cs="仿宋"/>
                <w:b/>
                <w:color w:val="auto"/>
                <w:sz w:val="24"/>
              </w:rPr>
            </w:pPr>
            <w:r>
              <w:rPr>
                <w:rFonts w:hint="eastAsia" w:ascii="仿宋" w:hAnsi="仿宋" w:eastAsia="仿宋" w:cs="仿宋"/>
                <w:b/>
                <w:color w:val="auto"/>
                <w:sz w:val="24"/>
              </w:rPr>
              <w:t>规格型号</w:t>
            </w:r>
          </w:p>
        </w:tc>
        <w:tc>
          <w:tcPr>
            <w:tcW w:w="916" w:type="dxa"/>
            <w:vAlign w:val="center"/>
          </w:tcPr>
          <w:p w14:paraId="1673D4EA">
            <w:pPr>
              <w:spacing w:line="360" w:lineRule="auto"/>
              <w:jc w:val="center"/>
              <w:rPr>
                <w:rFonts w:ascii="仿宋" w:hAnsi="仿宋" w:eastAsia="仿宋" w:cs="仿宋"/>
                <w:b/>
                <w:color w:val="auto"/>
                <w:sz w:val="24"/>
              </w:rPr>
            </w:pPr>
            <w:r>
              <w:rPr>
                <w:rFonts w:hint="eastAsia" w:ascii="仿宋" w:hAnsi="仿宋" w:eastAsia="仿宋" w:cs="仿宋"/>
                <w:b/>
                <w:color w:val="auto"/>
                <w:sz w:val="24"/>
              </w:rPr>
              <w:t>数量</w:t>
            </w:r>
          </w:p>
        </w:tc>
        <w:tc>
          <w:tcPr>
            <w:tcW w:w="1036" w:type="dxa"/>
            <w:vAlign w:val="center"/>
          </w:tcPr>
          <w:p w14:paraId="312B796C">
            <w:pPr>
              <w:spacing w:line="360" w:lineRule="auto"/>
              <w:jc w:val="center"/>
              <w:rPr>
                <w:rFonts w:ascii="仿宋" w:hAnsi="仿宋" w:eastAsia="仿宋" w:cs="仿宋"/>
                <w:b/>
                <w:color w:val="auto"/>
                <w:sz w:val="24"/>
              </w:rPr>
            </w:pPr>
            <w:r>
              <w:rPr>
                <w:rFonts w:hint="eastAsia" w:ascii="仿宋" w:hAnsi="仿宋" w:eastAsia="仿宋" w:cs="仿宋"/>
                <w:b/>
                <w:color w:val="auto"/>
                <w:sz w:val="24"/>
              </w:rPr>
              <w:t>单价</w:t>
            </w:r>
          </w:p>
        </w:tc>
        <w:tc>
          <w:tcPr>
            <w:tcW w:w="1233" w:type="dxa"/>
            <w:vAlign w:val="center"/>
          </w:tcPr>
          <w:p w14:paraId="7D7BFBB4">
            <w:pPr>
              <w:spacing w:line="360" w:lineRule="auto"/>
              <w:jc w:val="center"/>
              <w:rPr>
                <w:rFonts w:ascii="仿宋" w:hAnsi="仿宋" w:eastAsia="仿宋" w:cs="仿宋"/>
                <w:b/>
                <w:color w:val="auto"/>
                <w:sz w:val="24"/>
              </w:rPr>
            </w:pPr>
            <w:r>
              <w:rPr>
                <w:rFonts w:hint="eastAsia" w:ascii="仿宋" w:hAnsi="仿宋" w:eastAsia="仿宋" w:cs="仿宋"/>
                <w:b/>
                <w:color w:val="auto"/>
                <w:sz w:val="24"/>
              </w:rPr>
              <w:t>合计</w:t>
            </w:r>
          </w:p>
        </w:tc>
        <w:tc>
          <w:tcPr>
            <w:tcW w:w="1822" w:type="dxa"/>
            <w:vAlign w:val="center"/>
          </w:tcPr>
          <w:p w14:paraId="6D62679B">
            <w:pPr>
              <w:spacing w:line="360" w:lineRule="auto"/>
              <w:jc w:val="center"/>
              <w:rPr>
                <w:rFonts w:ascii="仿宋" w:hAnsi="仿宋" w:eastAsia="仿宋" w:cs="仿宋"/>
                <w:b/>
                <w:color w:val="auto"/>
                <w:sz w:val="24"/>
              </w:rPr>
            </w:pPr>
          </w:p>
          <w:p w14:paraId="7128E9AE">
            <w:pPr>
              <w:spacing w:line="360" w:lineRule="auto"/>
              <w:jc w:val="center"/>
              <w:rPr>
                <w:rFonts w:ascii="仿宋" w:hAnsi="仿宋" w:eastAsia="仿宋" w:cs="仿宋"/>
                <w:b/>
                <w:color w:val="auto"/>
                <w:sz w:val="24"/>
              </w:rPr>
            </w:pPr>
            <w:r>
              <w:rPr>
                <w:rFonts w:hint="eastAsia" w:ascii="仿宋" w:hAnsi="仿宋" w:eastAsia="仿宋" w:cs="仿宋"/>
                <w:b/>
                <w:color w:val="auto"/>
                <w:sz w:val="24"/>
              </w:rPr>
              <w:t>备注（如果有）</w:t>
            </w:r>
          </w:p>
          <w:p w14:paraId="28174912">
            <w:pPr>
              <w:spacing w:line="360" w:lineRule="auto"/>
              <w:jc w:val="center"/>
              <w:rPr>
                <w:rFonts w:ascii="仿宋" w:hAnsi="仿宋" w:eastAsia="仿宋" w:cs="仿宋"/>
                <w:b/>
                <w:color w:val="auto"/>
                <w:sz w:val="24"/>
              </w:rPr>
            </w:pPr>
          </w:p>
        </w:tc>
      </w:tr>
      <w:tr w14:paraId="5DB0EE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1CFD8CBD">
            <w:pPr>
              <w:spacing w:line="360" w:lineRule="auto"/>
              <w:jc w:val="center"/>
              <w:rPr>
                <w:rFonts w:ascii="仿宋" w:hAnsi="仿宋" w:eastAsia="仿宋" w:cs="仿宋"/>
                <w:color w:val="auto"/>
                <w:sz w:val="24"/>
              </w:rPr>
            </w:pPr>
            <w:r>
              <w:rPr>
                <w:rFonts w:hint="eastAsia" w:ascii="仿宋" w:hAnsi="仿宋" w:eastAsia="仿宋" w:cs="仿宋"/>
                <w:color w:val="auto"/>
                <w:sz w:val="24"/>
              </w:rPr>
              <w:t>1</w:t>
            </w:r>
          </w:p>
        </w:tc>
        <w:tc>
          <w:tcPr>
            <w:tcW w:w="1330" w:type="dxa"/>
            <w:vAlign w:val="center"/>
          </w:tcPr>
          <w:p w14:paraId="77040D84">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931" w:type="dxa"/>
            <w:vAlign w:val="center"/>
          </w:tcPr>
          <w:p w14:paraId="043E051C">
            <w:pPr>
              <w:snapToGrid w:val="0"/>
              <w:spacing w:line="360" w:lineRule="auto"/>
              <w:jc w:val="center"/>
              <w:rPr>
                <w:rFonts w:ascii="仿宋" w:hAnsi="仿宋" w:eastAsia="仿宋" w:cs="仿宋"/>
                <w:color w:val="auto"/>
                <w:sz w:val="24"/>
              </w:rPr>
            </w:pPr>
          </w:p>
        </w:tc>
        <w:tc>
          <w:tcPr>
            <w:tcW w:w="1593" w:type="dxa"/>
            <w:vAlign w:val="center"/>
          </w:tcPr>
          <w:p w14:paraId="7B7DE107">
            <w:pPr>
              <w:snapToGrid w:val="0"/>
              <w:spacing w:line="360" w:lineRule="auto"/>
              <w:jc w:val="center"/>
              <w:rPr>
                <w:rFonts w:ascii="仿宋" w:hAnsi="仿宋" w:eastAsia="仿宋" w:cs="仿宋"/>
                <w:color w:val="auto"/>
                <w:sz w:val="24"/>
              </w:rPr>
            </w:pPr>
          </w:p>
        </w:tc>
        <w:tc>
          <w:tcPr>
            <w:tcW w:w="916" w:type="dxa"/>
            <w:vAlign w:val="center"/>
          </w:tcPr>
          <w:p w14:paraId="2515FEBE">
            <w:pPr>
              <w:snapToGrid w:val="0"/>
              <w:spacing w:line="360" w:lineRule="auto"/>
              <w:jc w:val="center"/>
              <w:rPr>
                <w:rFonts w:ascii="仿宋" w:hAnsi="仿宋" w:eastAsia="仿宋" w:cs="仿宋"/>
                <w:color w:val="auto"/>
                <w:sz w:val="24"/>
              </w:rPr>
            </w:pPr>
          </w:p>
        </w:tc>
        <w:tc>
          <w:tcPr>
            <w:tcW w:w="1036" w:type="dxa"/>
            <w:vAlign w:val="center"/>
          </w:tcPr>
          <w:p w14:paraId="1FE6195B">
            <w:pPr>
              <w:spacing w:line="360" w:lineRule="auto"/>
              <w:jc w:val="center"/>
              <w:rPr>
                <w:rFonts w:ascii="仿宋" w:hAnsi="仿宋" w:eastAsia="仿宋" w:cs="仿宋"/>
                <w:color w:val="auto"/>
                <w:sz w:val="24"/>
              </w:rPr>
            </w:pPr>
          </w:p>
        </w:tc>
        <w:tc>
          <w:tcPr>
            <w:tcW w:w="1233" w:type="dxa"/>
            <w:vAlign w:val="center"/>
          </w:tcPr>
          <w:p w14:paraId="5FB92F23">
            <w:pPr>
              <w:spacing w:line="360" w:lineRule="auto"/>
              <w:jc w:val="center"/>
              <w:rPr>
                <w:rFonts w:ascii="仿宋" w:hAnsi="仿宋" w:eastAsia="仿宋" w:cs="仿宋"/>
                <w:color w:val="auto"/>
                <w:sz w:val="24"/>
              </w:rPr>
            </w:pPr>
          </w:p>
        </w:tc>
        <w:tc>
          <w:tcPr>
            <w:tcW w:w="1822" w:type="dxa"/>
            <w:vAlign w:val="center"/>
          </w:tcPr>
          <w:p w14:paraId="7B4C9512">
            <w:pPr>
              <w:spacing w:line="360" w:lineRule="auto"/>
              <w:jc w:val="center"/>
              <w:rPr>
                <w:rFonts w:ascii="仿宋" w:hAnsi="仿宋" w:eastAsia="仿宋" w:cs="仿宋"/>
                <w:color w:val="auto"/>
                <w:sz w:val="24"/>
              </w:rPr>
            </w:pPr>
          </w:p>
        </w:tc>
      </w:tr>
      <w:tr w14:paraId="59654A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293D59E1">
            <w:pPr>
              <w:spacing w:line="360" w:lineRule="auto"/>
              <w:jc w:val="center"/>
              <w:rPr>
                <w:rFonts w:ascii="仿宋" w:hAnsi="仿宋" w:eastAsia="仿宋" w:cs="仿宋"/>
                <w:color w:val="auto"/>
                <w:sz w:val="24"/>
              </w:rPr>
            </w:pPr>
            <w:r>
              <w:rPr>
                <w:rFonts w:hint="eastAsia" w:ascii="仿宋" w:hAnsi="仿宋" w:eastAsia="仿宋" w:cs="仿宋"/>
                <w:color w:val="auto"/>
                <w:sz w:val="24"/>
              </w:rPr>
              <w:t>2</w:t>
            </w:r>
          </w:p>
        </w:tc>
        <w:tc>
          <w:tcPr>
            <w:tcW w:w="1330" w:type="dxa"/>
            <w:vAlign w:val="center"/>
          </w:tcPr>
          <w:p w14:paraId="3BB2F7B4">
            <w:pPr>
              <w:snapToGrid w:val="0"/>
              <w:spacing w:line="360" w:lineRule="auto"/>
              <w:jc w:val="center"/>
              <w:rPr>
                <w:rFonts w:ascii="仿宋" w:hAnsi="仿宋" w:eastAsia="仿宋" w:cs="仿宋"/>
                <w:color w:val="auto"/>
                <w:sz w:val="24"/>
              </w:rPr>
            </w:pPr>
            <w:r>
              <w:rPr>
                <w:rFonts w:hint="eastAsia" w:ascii="仿宋" w:hAnsi="仿宋" w:eastAsia="仿宋" w:cs="仿宋"/>
                <w:color w:val="auto"/>
                <w:sz w:val="24"/>
              </w:rPr>
              <w:t>XX</w:t>
            </w:r>
          </w:p>
        </w:tc>
        <w:tc>
          <w:tcPr>
            <w:tcW w:w="1931" w:type="dxa"/>
            <w:vAlign w:val="center"/>
          </w:tcPr>
          <w:p w14:paraId="5C2DD644">
            <w:pPr>
              <w:snapToGrid w:val="0"/>
              <w:spacing w:line="360" w:lineRule="auto"/>
              <w:jc w:val="center"/>
              <w:rPr>
                <w:rFonts w:ascii="仿宋" w:hAnsi="仿宋" w:eastAsia="仿宋" w:cs="仿宋"/>
                <w:color w:val="auto"/>
                <w:sz w:val="24"/>
              </w:rPr>
            </w:pPr>
          </w:p>
        </w:tc>
        <w:tc>
          <w:tcPr>
            <w:tcW w:w="1593" w:type="dxa"/>
            <w:vAlign w:val="center"/>
          </w:tcPr>
          <w:p w14:paraId="5DC03B9C">
            <w:pPr>
              <w:snapToGrid w:val="0"/>
              <w:spacing w:line="360" w:lineRule="auto"/>
              <w:jc w:val="center"/>
              <w:rPr>
                <w:rFonts w:ascii="仿宋" w:hAnsi="仿宋" w:eastAsia="仿宋" w:cs="仿宋"/>
                <w:color w:val="auto"/>
                <w:sz w:val="24"/>
              </w:rPr>
            </w:pPr>
          </w:p>
        </w:tc>
        <w:tc>
          <w:tcPr>
            <w:tcW w:w="916" w:type="dxa"/>
            <w:vAlign w:val="center"/>
          </w:tcPr>
          <w:p w14:paraId="4851C975">
            <w:pPr>
              <w:snapToGrid w:val="0"/>
              <w:spacing w:line="360" w:lineRule="auto"/>
              <w:jc w:val="center"/>
              <w:rPr>
                <w:rFonts w:ascii="仿宋" w:hAnsi="仿宋" w:eastAsia="仿宋" w:cs="仿宋"/>
                <w:color w:val="auto"/>
                <w:sz w:val="24"/>
              </w:rPr>
            </w:pPr>
          </w:p>
        </w:tc>
        <w:tc>
          <w:tcPr>
            <w:tcW w:w="1036" w:type="dxa"/>
            <w:vAlign w:val="center"/>
          </w:tcPr>
          <w:p w14:paraId="6516BFB1">
            <w:pPr>
              <w:spacing w:line="360" w:lineRule="auto"/>
              <w:jc w:val="center"/>
              <w:rPr>
                <w:rFonts w:ascii="仿宋" w:hAnsi="仿宋" w:eastAsia="仿宋" w:cs="仿宋"/>
                <w:color w:val="auto"/>
                <w:sz w:val="24"/>
              </w:rPr>
            </w:pPr>
          </w:p>
        </w:tc>
        <w:tc>
          <w:tcPr>
            <w:tcW w:w="1233" w:type="dxa"/>
            <w:vAlign w:val="center"/>
          </w:tcPr>
          <w:p w14:paraId="7D72179B">
            <w:pPr>
              <w:spacing w:line="360" w:lineRule="auto"/>
              <w:jc w:val="center"/>
              <w:rPr>
                <w:rFonts w:ascii="仿宋" w:hAnsi="仿宋" w:eastAsia="仿宋" w:cs="仿宋"/>
                <w:color w:val="auto"/>
                <w:sz w:val="24"/>
              </w:rPr>
            </w:pPr>
          </w:p>
        </w:tc>
        <w:tc>
          <w:tcPr>
            <w:tcW w:w="1822" w:type="dxa"/>
            <w:vAlign w:val="center"/>
          </w:tcPr>
          <w:p w14:paraId="773949F3">
            <w:pPr>
              <w:spacing w:line="360" w:lineRule="auto"/>
              <w:jc w:val="center"/>
              <w:rPr>
                <w:rFonts w:ascii="仿宋" w:hAnsi="仿宋" w:eastAsia="仿宋" w:cs="仿宋"/>
                <w:color w:val="auto"/>
                <w:sz w:val="24"/>
              </w:rPr>
            </w:pPr>
          </w:p>
        </w:tc>
      </w:tr>
      <w:tr w14:paraId="6FA643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329A564D">
            <w:pPr>
              <w:spacing w:line="360" w:lineRule="auto"/>
              <w:jc w:val="center"/>
              <w:rPr>
                <w:rFonts w:ascii="仿宋" w:hAnsi="仿宋" w:eastAsia="仿宋" w:cs="仿宋"/>
                <w:color w:val="auto"/>
                <w:sz w:val="24"/>
              </w:rPr>
            </w:pPr>
            <w:r>
              <w:rPr>
                <w:rFonts w:hint="eastAsia" w:ascii="仿宋" w:hAnsi="仿宋" w:eastAsia="仿宋" w:cs="仿宋"/>
                <w:color w:val="auto"/>
                <w:sz w:val="24"/>
              </w:rPr>
              <w:t>…</w:t>
            </w:r>
          </w:p>
        </w:tc>
        <w:tc>
          <w:tcPr>
            <w:tcW w:w="1330" w:type="dxa"/>
            <w:vAlign w:val="center"/>
          </w:tcPr>
          <w:p w14:paraId="65312016">
            <w:pPr>
              <w:snapToGrid w:val="0"/>
              <w:spacing w:line="360" w:lineRule="auto"/>
              <w:jc w:val="center"/>
              <w:rPr>
                <w:rFonts w:ascii="仿宋" w:hAnsi="仿宋" w:eastAsia="仿宋" w:cs="仿宋"/>
                <w:color w:val="auto"/>
                <w:sz w:val="24"/>
              </w:rPr>
            </w:pPr>
          </w:p>
        </w:tc>
        <w:tc>
          <w:tcPr>
            <w:tcW w:w="1931" w:type="dxa"/>
            <w:vAlign w:val="center"/>
          </w:tcPr>
          <w:p w14:paraId="5C100865">
            <w:pPr>
              <w:snapToGrid w:val="0"/>
              <w:spacing w:line="360" w:lineRule="auto"/>
              <w:jc w:val="center"/>
              <w:rPr>
                <w:rFonts w:ascii="仿宋" w:hAnsi="仿宋" w:eastAsia="仿宋" w:cs="仿宋"/>
                <w:color w:val="auto"/>
                <w:sz w:val="24"/>
              </w:rPr>
            </w:pPr>
          </w:p>
        </w:tc>
        <w:tc>
          <w:tcPr>
            <w:tcW w:w="1593" w:type="dxa"/>
            <w:vAlign w:val="center"/>
          </w:tcPr>
          <w:p w14:paraId="2593467C">
            <w:pPr>
              <w:snapToGrid w:val="0"/>
              <w:spacing w:line="360" w:lineRule="auto"/>
              <w:jc w:val="center"/>
              <w:rPr>
                <w:rFonts w:ascii="仿宋" w:hAnsi="仿宋" w:eastAsia="仿宋" w:cs="仿宋"/>
                <w:color w:val="auto"/>
                <w:sz w:val="24"/>
              </w:rPr>
            </w:pPr>
          </w:p>
        </w:tc>
        <w:tc>
          <w:tcPr>
            <w:tcW w:w="916" w:type="dxa"/>
            <w:vAlign w:val="center"/>
          </w:tcPr>
          <w:p w14:paraId="51065E25">
            <w:pPr>
              <w:snapToGrid w:val="0"/>
              <w:spacing w:line="360" w:lineRule="auto"/>
              <w:jc w:val="center"/>
              <w:rPr>
                <w:rFonts w:ascii="仿宋" w:hAnsi="仿宋" w:eastAsia="仿宋" w:cs="仿宋"/>
                <w:color w:val="auto"/>
                <w:sz w:val="24"/>
              </w:rPr>
            </w:pPr>
          </w:p>
        </w:tc>
        <w:tc>
          <w:tcPr>
            <w:tcW w:w="1036" w:type="dxa"/>
            <w:vAlign w:val="center"/>
          </w:tcPr>
          <w:p w14:paraId="2F9353DA">
            <w:pPr>
              <w:spacing w:line="360" w:lineRule="auto"/>
              <w:jc w:val="center"/>
              <w:rPr>
                <w:rFonts w:ascii="仿宋" w:hAnsi="仿宋" w:eastAsia="仿宋" w:cs="仿宋"/>
                <w:color w:val="auto"/>
                <w:sz w:val="24"/>
              </w:rPr>
            </w:pPr>
          </w:p>
        </w:tc>
        <w:tc>
          <w:tcPr>
            <w:tcW w:w="1233" w:type="dxa"/>
            <w:vAlign w:val="center"/>
          </w:tcPr>
          <w:p w14:paraId="304DFB25">
            <w:pPr>
              <w:spacing w:line="360" w:lineRule="auto"/>
              <w:jc w:val="center"/>
              <w:rPr>
                <w:rFonts w:ascii="仿宋" w:hAnsi="仿宋" w:eastAsia="仿宋" w:cs="仿宋"/>
                <w:color w:val="auto"/>
                <w:sz w:val="24"/>
              </w:rPr>
            </w:pPr>
          </w:p>
        </w:tc>
        <w:tc>
          <w:tcPr>
            <w:tcW w:w="1822" w:type="dxa"/>
            <w:vAlign w:val="center"/>
          </w:tcPr>
          <w:p w14:paraId="7CECCCCB">
            <w:pPr>
              <w:spacing w:line="360" w:lineRule="auto"/>
              <w:jc w:val="center"/>
              <w:rPr>
                <w:rFonts w:ascii="仿宋" w:hAnsi="仿宋" w:eastAsia="仿宋" w:cs="仿宋"/>
                <w:color w:val="auto"/>
                <w:sz w:val="24"/>
              </w:rPr>
            </w:pPr>
          </w:p>
        </w:tc>
      </w:tr>
      <w:tr w14:paraId="4E7E3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5" w:type="dxa"/>
            <w:vAlign w:val="center"/>
          </w:tcPr>
          <w:p w14:paraId="31FFB75E">
            <w:pPr>
              <w:spacing w:line="360" w:lineRule="auto"/>
              <w:jc w:val="center"/>
              <w:rPr>
                <w:rFonts w:ascii="仿宋" w:hAnsi="仿宋" w:eastAsia="仿宋" w:cs="仿宋"/>
                <w:color w:val="auto"/>
                <w:sz w:val="24"/>
              </w:rPr>
            </w:pPr>
          </w:p>
        </w:tc>
        <w:tc>
          <w:tcPr>
            <w:tcW w:w="1330" w:type="dxa"/>
            <w:vAlign w:val="center"/>
          </w:tcPr>
          <w:p w14:paraId="6CDA3E6E">
            <w:pPr>
              <w:snapToGrid w:val="0"/>
              <w:spacing w:line="360" w:lineRule="auto"/>
              <w:jc w:val="center"/>
              <w:rPr>
                <w:rFonts w:ascii="仿宋" w:hAnsi="仿宋" w:eastAsia="仿宋" w:cs="仿宋"/>
                <w:color w:val="auto"/>
                <w:sz w:val="24"/>
              </w:rPr>
            </w:pPr>
          </w:p>
        </w:tc>
        <w:tc>
          <w:tcPr>
            <w:tcW w:w="1931" w:type="dxa"/>
            <w:vAlign w:val="center"/>
          </w:tcPr>
          <w:p w14:paraId="05CEDBC4">
            <w:pPr>
              <w:snapToGrid w:val="0"/>
              <w:spacing w:line="360" w:lineRule="auto"/>
              <w:jc w:val="center"/>
              <w:rPr>
                <w:rFonts w:ascii="仿宋" w:hAnsi="仿宋" w:eastAsia="仿宋" w:cs="仿宋"/>
                <w:color w:val="auto"/>
                <w:sz w:val="24"/>
              </w:rPr>
            </w:pPr>
          </w:p>
        </w:tc>
        <w:tc>
          <w:tcPr>
            <w:tcW w:w="1593" w:type="dxa"/>
            <w:vAlign w:val="center"/>
          </w:tcPr>
          <w:p w14:paraId="68B00121">
            <w:pPr>
              <w:snapToGrid w:val="0"/>
              <w:spacing w:line="360" w:lineRule="auto"/>
              <w:jc w:val="center"/>
              <w:rPr>
                <w:rFonts w:ascii="仿宋" w:hAnsi="仿宋" w:eastAsia="仿宋" w:cs="仿宋"/>
                <w:color w:val="auto"/>
                <w:sz w:val="24"/>
              </w:rPr>
            </w:pPr>
          </w:p>
        </w:tc>
        <w:tc>
          <w:tcPr>
            <w:tcW w:w="916" w:type="dxa"/>
            <w:vAlign w:val="center"/>
          </w:tcPr>
          <w:p w14:paraId="7EA052FF">
            <w:pPr>
              <w:snapToGrid w:val="0"/>
              <w:spacing w:line="360" w:lineRule="auto"/>
              <w:jc w:val="center"/>
              <w:rPr>
                <w:rFonts w:ascii="仿宋" w:hAnsi="仿宋" w:eastAsia="仿宋" w:cs="仿宋"/>
                <w:color w:val="auto"/>
                <w:sz w:val="24"/>
              </w:rPr>
            </w:pPr>
          </w:p>
        </w:tc>
        <w:tc>
          <w:tcPr>
            <w:tcW w:w="1036" w:type="dxa"/>
            <w:vAlign w:val="center"/>
          </w:tcPr>
          <w:p w14:paraId="495DCB16">
            <w:pPr>
              <w:spacing w:line="360" w:lineRule="auto"/>
              <w:jc w:val="center"/>
              <w:rPr>
                <w:rFonts w:ascii="仿宋" w:hAnsi="仿宋" w:eastAsia="仿宋" w:cs="仿宋"/>
                <w:color w:val="auto"/>
                <w:sz w:val="24"/>
              </w:rPr>
            </w:pPr>
          </w:p>
        </w:tc>
        <w:tc>
          <w:tcPr>
            <w:tcW w:w="1233" w:type="dxa"/>
            <w:vAlign w:val="center"/>
          </w:tcPr>
          <w:p w14:paraId="173F51DF">
            <w:pPr>
              <w:spacing w:line="360" w:lineRule="auto"/>
              <w:jc w:val="center"/>
              <w:rPr>
                <w:rFonts w:ascii="仿宋" w:hAnsi="仿宋" w:eastAsia="仿宋" w:cs="仿宋"/>
                <w:color w:val="auto"/>
                <w:sz w:val="24"/>
              </w:rPr>
            </w:pPr>
          </w:p>
        </w:tc>
        <w:tc>
          <w:tcPr>
            <w:tcW w:w="1822" w:type="dxa"/>
            <w:vAlign w:val="center"/>
          </w:tcPr>
          <w:p w14:paraId="4BA3380A">
            <w:pPr>
              <w:spacing w:line="360" w:lineRule="auto"/>
              <w:jc w:val="center"/>
              <w:rPr>
                <w:rFonts w:ascii="仿宋" w:hAnsi="仿宋" w:eastAsia="仿宋" w:cs="仿宋"/>
                <w:color w:val="auto"/>
                <w:sz w:val="24"/>
              </w:rPr>
            </w:pPr>
          </w:p>
        </w:tc>
      </w:tr>
      <w:tr w14:paraId="5CB2C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9" w:type="dxa"/>
            <w:gridSpan w:val="4"/>
            <w:vAlign w:val="center"/>
          </w:tcPr>
          <w:p w14:paraId="107C2111">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投标报价（小写）</w:t>
            </w:r>
          </w:p>
        </w:tc>
        <w:tc>
          <w:tcPr>
            <w:tcW w:w="5007" w:type="dxa"/>
            <w:gridSpan w:val="4"/>
            <w:vAlign w:val="center"/>
          </w:tcPr>
          <w:p w14:paraId="5CBDDA40">
            <w:pPr>
              <w:spacing w:line="360" w:lineRule="auto"/>
              <w:jc w:val="center"/>
              <w:rPr>
                <w:rFonts w:ascii="仿宋" w:hAnsi="仿宋" w:eastAsia="仿宋" w:cs="仿宋"/>
                <w:color w:val="auto"/>
                <w:sz w:val="24"/>
              </w:rPr>
            </w:pPr>
          </w:p>
        </w:tc>
      </w:tr>
      <w:tr w14:paraId="253C2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629" w:type="dxa"/>
            <w:gridSpan w:val="4"/>
            <w:vAlign w:val="center"/>
          </w:tcPr>
          <w:p w14:paraId="5E15CFF4">
            <w:pPr>
              <w:spacing w:line="360" w:lineRule="auto"/>
              <w:jc w:val="center"/>
              <w:rPr>
                <w:rFonts w:ascii="仿宋" w:hAnsi="仿宋" w:eastAsia="仿宋" w:cs="仿宋"/>
                <w:b/>
                <w:color w:val="auto"/>
                <w:sz w:val="24"/>
              </w:rPr>
            </w:pPr>
            <w:r>
              <w:rPr>
                <w:rFonts w:hint="eastAsia" w:ascii="仿宋" w:hAnsi="仿宋" w:eastAsia="仿宋" w:cs="仿宋"/>
                <w:b/>
                <w:color w:val="auto"/>
                <w:sz w:val="24"/>
              </w:rPr>
              <w:t>投标报价（大写）</w:t>
            </w:r>
          </w:p>
        </w:tc>
        <w:tc>
          <w:tcPr>
            <w:tcW w:w="5007" w:type="dxa"/>
            <w:gridSpan w:val="4"/>
            <w:vAlign w:val="center"/>
          </w:tcPr>
          <w:p w14:paraId="43336179">
            <w:pPr>
              <w:spacing w:line="360" w:lineRule="auto"/>
              <w:jc w:val="center"/>
              <w:rPr>
                <w:rFonts w:ascii="仿宋" w:hAnsi="仿宋" w:eastAsia="仿宋" w:cs="仿宋"/>
                <w:color w:val="auto"/>
                <w:sz w:val="24"/>
              </w:rPr>
            </w:pPr>
          </w:p>
        </w:tc>
      </w:tr>
    </w:tbl>
    <w:p w14:paraId="3683F545">
      <w:pPr>
        <w:snapToGrid w:val="0"/>
        <w:spacing w:line="288" w:lineRule="auto"/>
        <w:ind w:left="480"/>
        <w:rPr>
          <w:rFonts w:ascii="仿宋" w:hAnsi="仿宋" w:eastAsia="仿宋" w:cs="仿宋"/>
          <w:b/>
          <w:color w:val="auto"/>
          <w:kern w:val="0"/>
          <w:sz w:val="24"/>
          <w:lang w:val="zh-CN"/>
        </w:rPr>
      </w:pPr>
      <w:r>
        <w:rPr>
          <w:rFonts w:hint="eastAsia" w:ascii="仿宋" w:hAnsi="仿宋" w:eastAsia="仿宋" w:cs="仿宋"/>
          <w:b/>
          <w:color w:val="auto"/>
          <w:kern w:val="0"/>
          <w:sz w:val="24"/>
          <w:lang w:val="zh-CN"/>
        </w:rPr>
        <w:t>注：</w:t>
      </w:r>
    </w:p>
    <w:p w14:paraId="1ADD770F">
      <w:pPr>
        <w:spacing w:line="288" w:lineRule="auto"/>
        <w:ind w:left="-2" w:leftChars="-1" w:firstLine="480" w:firstLineChars="200"/>
        <w:rPr>
          <w:rFonts w:hint="eastAsia" w:ascii="仿宋" w:hAnsi="仿宋" w:eastAsia="仿宋" w:cs="仿宋"/>
          <w:b/>
          <w:color w:val="auto"/>
          <w:sz w:val="24"/>
          <w:lang w:val="zh-CN"/>
        </w:rPr>
      </w:pPr>
      <w:r>
        <w:rPr>
          <w:rFonts w:hint="eastAsia" w:ascii="仿宋" w:hAnsi="仿宋" w:eastAsia="仿宋" w:cs="仿宋"/>
          <w:color w:val="auto"/>
          <w:kern w:val="0"/>
          <w:sz w:val="24"/>
          <w:lang w:val="zh-CN"/>
        </w:rPr>
        <w:t>1、投标人需按本表格式填写</w:t>
      </w:r>
      <w:r>
        <w:rPr>
          <w:rFonts w:hint="eastAsia" w:ascii="仿宋" w:hAnsi="仿宋" w:eastAsia="仿宋" w:cs="仿宋"/>
          <w:b/>
          <w:color w:val="auto"/>
          <w:kern w:val="0"/>
          <w:sz w:val="24"/>
          <w:lang w:val="zh-CN"/>
        </w:rPr>
        <w:t>，</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sz w:val="24"/>
          <w:lang w:val="zh-CN"/>
        </w:rPr>
        <w:t>。</w:t>
      </w:r>
    </w:p>
    <w:p w14:paraId="554B2BC1">
      <w:pPr>
        <w:spacing w:line="288" w:lineRule="auto"/>
        <w:ind w:firstLine="480" w:firstLineChars="200"/>
        <w:rPr>
          <w:rFonts w:ascii="仿宋" w:hAnsi="仿宋" w:eastAsia="仿宋" w:cs="仿宋"/>
          <w:color w:val="auto"/>
          <w:kern w:val="0"/>
          <w:sz w:val="24"/>
        </w:rPr>
      </w:pPr>
      <w:r>
        <w:rPr>
          <w:rFonts w:hint="eastAsia" w:ascii="仿宋" w:hAnsi="仿宋" w:eastAsia="仿宋" w:cs="仿宋"/>
          <w:color w:val="auto"/>
          <w:kern w:val="0"/>
          <w:sz w:val="24"/>
          <w:lang w:val="zh-CN"/>
        </w:rPr>
        <w:t>2、有关本项目实施所涉及的一切费用均计入报价。</w:t>
      </w:r>
      <w:r>
        <w:rPr>
          <w:rFonts w:hint="eastAsia" w:ascii="仿宋" w:hAnsi="仿宋" w:eastAsia="仿宋" w:cs="仿宋"/>
          <w:b/>
          <w:color w:val="auto"/>
          <w:kern w:val="0"/>
          <w:sz w:val="24"/>
          <w:lang w:val="zh-CN"/>
        </w:rPr>
        <w:t>采购人将以合同形式有偿取得货物或服务，不接受投标人给予的赠品、回扣或者与采购无关的其他商品、服务</w:t>
      </w:r>
      <w:r>
        <w:rPr>
          <w:rFonts w:hint="eastAsia" w:ascii="仿宋" w:hAnsi="仿宋" w:eastAsia="仿宋" w:cs="仿宋"/>
          <w:color w:val="auto"/>
          <w:kern w:val="0"/>
          <w:sz w:val="24"/>
          <w:lang w:val="zh-CN"/>
        </w:rPr>
        <w:t>，</w:t>
      </w:r>
      <w:r>
        <w:rPr>
          <w:rFonts w:hint="eastAsia" w:ascii="仿宋" w:hAnsi="仿宋" w:eastAsia="仿宋" w:cs="仿宋"/>
          <w:b/>
          <w:color w:val="auto"/>
          <w:kern w:val="0"/>
          <w:sz w:val="24"/>
          <w:lang w:val="zh-CN"/>
        </w:rPr>
        <w:t>不得出现“0元”“免费赠送”等形式的无偿报价，</w:t>
      </w:r>
      <w:r>
        <w:rPr>
          <w:rFonts w:hint="eastAsia" w:ascii="仿宋" w:hAnsi="仿宋" w:eastAsia="仿宋" w:cs="仿宋"/>
          <w:b/>
          <w:color w:val="auto"/>
          <w:kern w:val="0"/>
          <w:sz w:val="24"/>
        </w:rPr>
        <w:t>否则视为</w:t>
      </w:r>
      <w:r>
        <w:rPr>
          <w:rFonts w:hint="eastAsia" w:ascii="仿宋" w:hAnsi="仿宋" w:eastAsia="仿宋" w:cs="仿宋"/>
          <w:b/>
          <w:color w:val="auto"/>
          <w:sz w:val="24"/>
        </w:rPr>
        <w:t>投标文件含有采购人不能接受的附加条件，投标无效</w:t>
      </w:r>
      <w:r>
        <w:rPr>
          <w:rFonts w:hint="eastAsia" w:ascii="仿宋" w:hAnsi="仿宋" w:eastAsia="仿宋" w:cs="仿宋"/>
          <w:b/>
          <w:color w:val="auto"/>
          <w:kern w:val="0"/>
          <w:sz w:val="24"/>
          <w:lang w:val="zh-CN"/>
        </w:rPr>
        <w:t>；采购内容未包含在《开标一览表（报价表）》名称栏中，投标人不能作出合理解释的，</w:t>
      </w:r>
      <w:r>
        <w:rPr>
          <w:rFonts w:hint="eastAsia" w:ascii="仿宋" w:hAnsi="仿宋" w:eastAsia="仿宋" w:cs="仿宋"/>
          <w:b/>
          <w:color w:val="auto"/>
          <w:kern w:val="0"/>
          <w:sz w:val="24"/>
        </w:rPr>
        <w:t>视为</w:t>
      </w:r>
      <w:r>
        <w:rPr>
          <w:rFonts w:hint="eastAsia" w:ascii="仿宋" w:hAnsi="仿宋" w:eastAsia="仿宋" w:cs="仿宋"/>
          <w:b/>
          <w:color w:val="auto"/>
          <w:sz w:val="24"/>
        </w:rPr>
        <w:t>投标文件含有采购人不能接受的附加条件的，投标无效。</w:t>
      </w:r>
    </w:p>
    <w:p w14:paraId="5DA86180">
      <w:pPr>
        <w:spacing w:line="288" w:lineRule="auto"/>
        <w:ind w:left="-2" w:leftChars="-1" w:firstLine="480" w:firstLineChars="200"/>
        <w:rPr>
          <w:rFonts w:ascii="仿宋" w:hAnsi="仿宋" w:eastAsia="仿宋" w:cs="仿宋"/>
          <w:b/>
          <w:color w:val="auto"/>
          <w:kern w:val="0"/>
          <w:sz w:val="24"/>
        </w:rPr>
      </w:pPr>
      <w:r>
        <w:rPr>
          <w:rFonts w:hint="eastAsia" w:ascii="仿宋" w:hAnsi="仿宋" w:eastAsia="仿宋" w:cs="仿宋"/>
          <w:color w:val="auto"/>
          <w:kern w:val="0"/>
          <w:sz w:val="24"/>
          <w:lang w:val="zh-CN"/>
        </w:rPr>
        <w:t>3、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403FBA4E">
      <w:pPr>
        <w:snapToGrid w:val="0"/>
        <w:spacing w:line="288" w:lineRule="auto"/>
        <w:ind w:firstLine="6000" w:firstLineChars="2500"/>
        <w:rPr>
          <w:rFonts w:ascii="仿宋" w:hAnsi="仿宋" w:eastAsia="仿宋" w:cs="仿宋"/>
          <w:color w:val="auto"/>
          <w:kern w:val="0"/>
          <w:sz w:val="24"/>
          <w:lang w:val="zh-CN"/>
        </w:rPr>
      </w:pPr>
      <w:r>
        <w:rPr>
          <w:rFonts w:hint="eastAsia" w:ascii="仿宋" w:hAnsi="仿宋" w:eastAsia="仿宋" w:cs="仿宋"/>
          <w:color w:val="auto"/>
          <w:kern w:val="0"/>
          <w:sz w:val="24"/>
          <w:lang w:val="zh-CN"/>
        </w:rPr>
        <w:t>投标人 (公章)：</w:t>
      </w:r>
    </w:p>
    <w:p w14:paraId="5ED23831">
      <w:pPr>
        <w:snapToGrid w:val="0"/>
        <w:spacing w:line="288" w:lineRule="auto"/>
        <w:ind w:firstLine="4080" w:firstLineChars="1700"/>
        <w:rPr>
          <w:rFonts w:ascii="仿宋" w:hAnsi="仿宋" w:eastAsia="仿宋" w:cs="仿宋"/>
          <w:color w:val="auto"/>
          <w:kern w:val="0"/>
          <w:sz w:val="24"/>
        </w:rPr>
      </w:pPr>
      <w:r>
        <w:rPr>
          <w:rFonts w:hint="eastAsia" w:ascii="仿宋" w:hAnsi="仿宋" w:eastAsia="仿宋" w:cs="仿宋"/>
          <w:color w:val="auto"/>
          <w:kern w:val="0"/>
          <w:sz w:val="24"/>
          <w:lang w:val="zh-CN"/>
        </w:rPr>
        <w:t>法定代表人或其授权代表(签字或盖章)：</w:t>
      </w:r>
    </w:p>
    <w:p w14:paraId="4407F327">
      <w:pPr>
        <w:snapToGrid w:val="0"/>
        <w:spacing w:line="288" w:lineRule="auto"/>
        <w:ind w:firstLine="6000" w:firstLineChars="2500"/>
        <w:rPr>
          <w:rFonts w:ascii="仿宋" w:hAnsi="仿宋" w:eastAsia="仿宋" w:cs="仿宋"/>
          <w:color w:val="auto"/>
          <w:kern w:val="0"/>
          <w:sz w:val="24"/>
          <w:lang w:val="zh-CN"/>
        </w:rPr>
      </w:pPr>
      <w:r>
        <w:rPr>
          <w:rFonts w:hint="eastAsia" w:ascii="仿宋" w:hAnsi="仿宋" w:eastAsia="仿宋" w:cs="仿宋"/>
          <w:color w:val="auto"/>
          <w:kern w:val="0"/>
          <w:sz w:val="24"/>
          <w:lang w:val="zh-CN"/>
        </w:rPr>
        <w:t>日期</w:t>
      </w:r>
      <w:r>
        <w:rPr>
          <w:rFonts w:hint="eastAsia" w:ascii="仿宋" w:hAnsi="仿宋" w:eastAsia="仿宋" w:cs="仿宋"/>
          <w:color w:val="auto"/>
          <w:kern w:val="0"/>
          <w:sz w:val="24"/>
        </w:rPr>
        <w:t>：年</w:t>
      </w:r>
      <w:r>
        <w:rPr>
          <w:rFonts w:hint="eastAsia" w:ascii="仿宋" w:hAnsi="仿宋" w:eastAsia="仿宋" w:cs="仿宋"/>
          <w:color w:val="auto"/>
          <w:kern w:val="0"/>
          <w:sz w:val="24"/>
          <w:lang w:val="zh-CN"/>
        </w:rPr>
        <w:t>月日</w:t>
      </w:r>
    </w:p>
    <w:p w14:paraId="10EBBC77">
      <w:pPr>
        <w:pStyle w:val="696"/>
        <w:keepNext w:val="0"/>
        <w:pageBreakBefore w:val="0"/>
        <w:tabs>
          <w:tab w:val="clear" w:pos="720"/>
        </w:tabs>
        <w:snapToGrid w:val="0"/>
        <w:spacing w:before="120" w:after="120"/>
        <w:ind w:firstLine="643"/>
        <w:outlineLvl w:val="9"/>
        <w:rPr>
          <w:rFonts w:ascii="仿宋" w:hAnsi="仿宋" w:eastAsia="仿宋" w:cs="仿宋"/>
          <w:color w:val="auto"/>
          <w:kern w:val="2"/>
          <w:sz w:val="32"/>
          <w:szCs w:val="32"/>
        </w:rPr>
        <w:sectPr>
          <w:pgSz w:w="11906" w:h="16838"/>
          <w:pgMar w:top="1440" w:right="1800" w:bottom="1440" w:left="1800" w:header="851" w:footer="992" w:gutter="0"/>
          <w:cols w:space="720" w:num="1"/>
          <w:titlePg/>
          <w:docGrid w:linePitch="312" w:charSpace="0"/>
        </w:sectPr>
      </w:pPr>
    </w:p>
    <w:p w14:paraId="2D1C623A">
      <w:pPr>
        <w:pStyle w:val="696"/>
        <w:keepNext w:val="0"/>
        <w:pageBreakBefore w:val="0"/>
        <w:tabs>
          <w:tab w:val="clear" w:pos="720"/>
        </w:tabs>
        <w:snapToGrid w:val="0"/>
        <w:spacing w:before="120" w:after="120"/>
        <w:jc w:val="both"/>
        <w:outlineLvl w:val="9"/>
        <w:rPr>
          <w:rFonts w:ascii="仿宋" w:hAnsi="仿宋" w:eastAsia="仿宋" w:cs="仿宋"/>
          <w:kern w:val="2"/>
          <w:sz w:val="32"/>
          <w:szCs w:val="32"/>
        </w:rPr>
      </w:pPr>
    </w:p>
    <w:p w14:paraId="2B749D96">
      <w:pPr>
        <w:pStyle w:val="696"/>
        <w:keepNext w:val="0"/>
        <w:pageBreakBefore w:val="0"/>
        <w:tabs>
          <w:tab w:val="clear" w:pos="720"/>
        </w:tabs>
        <w:snapToGrid w:val="0"/>
        <w:spacing w:before="120" w:after="120"/>
        <w:outlineLvl w:val="9"/>
        <w:rPr>
          <w:rFonts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w:t>
      </w:r>
      <w:bookmarkStart w:id="168" w:name="_Hlk101259491"/>
      <w:r>
        <w:rPr>
          <w:rFonts w:hint="eastAsia" w:ascii="仿宋" w:hAnsi="仿宋" w:eastAsia="仿宋" w:cs="仿宋"/>
          <w:sz w:val="32"/>
          <w:szCs w:val="32"/>
        </w:rPr>
        <w:t>（如果有）</w:t>
      </w:r>
      <w:bookmarkEnd w:id="168"/>
    </w:p>
    <w:p w14:paraId="77ADCB62">
      <w:pPr>
        <w:widowControl/>
        <w:spacing w:line="360" w:lineRule="auto"/>
        <w:ind w:firstLine="120" w:firstLineChars="50"/>
        <w:jc w:val="left"/>
        <w:rPr>
          <w:rFonts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64C78F9">
      <w:pPr>
        <w:pStyle w:val="80"/>
        <w:rPr>
          <w:rFonts w:ascii="仿宋" w:hAnsi="仿宋" w:eastAsia="仿宋" w:cs="仿宋"/>
          <w:b/>
          <w:color w:val="auto"/>
        </w:rPr>
      </w:pPr>
    </w:p>
    <w:p w14:paraId="75F85548">
      <w:pPr>
        <w:pStyle w:val="81"/>
        <w:rPr>
          <w:rFonts w:ascii="仿宋" w:hAnsi="仿宋" w:eastAsia="仿宋" w:cs="仿宋"/>
          <w:b/>
          <w:sz w:val="24"/>
        </w:rPr>
      </w:pPr>
    </w:p>
    <w:p w14:paraId="418C2A41">
      <w:pPr>
        <w:rPr>
          <w:rFonts w:ascii="仿宋" w:hAnsi="仿宋" w:eastAsia="仿宋" w:cs="仿宋"/>
          <w:b/>
          <w:sz w:val="24"/>
        </w:rPr>
      </w:pPr>
    </w:p>
    <w:p w14:paraId="67EE037C">
      <w:pPr>
        <w:pStyle w:val="80"/>
        <w:rPr>
          <w:rFonts w:ascii="仿宋" w:hAnsi="仿宋" w:eastAsia="仿宋" w:cs="仿宋"/>
          <w:b/>
          <w:color w:val="auto"/>
        </w:rPr>
      </w:pPr>
    </w:p>
    <w:p w14:paraId="274BAE16">
      <w:pPr>
        <w:pStyle w:val="81"/>
        <w:rPr>
          <w:rFonts w:ascii="仿宋" w:hAnsi="仿宋" w:eastAsia="仿宋" w:cs="仿宋"/>
        </w:rPr>
      </w:pPr>
    </w:p>
    <w:p w14:paraId="67EC0B95">
      <w:pPr>
        <w:pStyle w:val="81"/>
        <w:rPr>
          <w:rFonts w:ascii="仿宋" w:hAnsi="仿宋" w:eastAsia="仿宋" w:cs="仿宋"/>
        </w:rPr>
      </w:pPr>
    </w:p>
    <w:p w14:paraId="0A22705F">
      <w:pPr>
        <w:widowControl/>
        <w:spacing w:line="360" w:lineRule="auto"/>
        <w:jc w:val="center"/>
        <w:rPr>
          <w:rFonts w:ascii="仿宋" w:hAnsi="仿宋" w:eastAsia="仿宋" w:cs="仿宋"/>
          <w:b/>
          <w:sz w:val="24"/>
        </w:rPr>
      </w:pPr>
      <w:r>
        <w:rPr>
          <w:rFonts w:hint="eastAsia" w:ascii="仿宋" w:hAnsi="仿宋" w:eastAsia="仿宋" w:cs="仿宋"/>
          <w:b/>
          <w:bCs/>
          <w:sz w:val="32"/>
          <w:szCs w:val="32"/>
        </w:rPr>
        <w:t>三、残疾人福利性单位声明函（如果有）</w:t>
      </w:r>
    </w:p>
    <w:p w14:paraId="12EFAA09">
      <w:pPr>
        <w:widowControl/>
        <w:autoSpaceDE w:val="0"/>
        <w:autoSpaceDN w:val="0"/>
        <w:spacing w:line="360" w:lineRule="auto"/>
        <w:ind w:firstLine="120" w:firstLineChars="50"/>
        <w:jc w:val="left"/>
        <w:rPr>
          <w:rFonts w:ascii="仿宋" w:hAnsi="仿宋" w:eastAsia="仿宋" w:cs="仿宋"/>
          <w:b/>
          <w:sz w:val="24"/>
        </w:rPr>
      </w:pPr>
      <w:r>
        <w:rPr>
          <w:rFonts w:hint="eastAsia" w:ascii="仿宋" w:hAnsi="仿宋" w:eastAsia="仿宋" w:cs="仿宋"/>
          <w:b/>
          <w:bCs/>
          <w:snapToGrid w:val="0"/>
          <w:sz w:val="24"/>
          <w:szCs w:val="21"/>
          <w:lang w:val="zh-CN"/>
        </w:rPr>
        <w:t>[符合条件的残疾人福利性单位，提供残疾人福利性单位声明函(附件</w:t>
      </w:r>
      <w:r>
        <w:rPr>
          <w:rFonts w:hint="eastAsia" w:ascii="仿宋" w:hAnsi="仿宋" w:eastAsia="仿宋" w:cs="仿宋"/>
          <w:b/>
          <w:bCs/>
          <w:snapToGrid w:val="0"/>
          <w:sz w:val="24"/>
          <w:szCs w:val="21"/>
        </w:rPr>
        <w:t>6</w:t>
      </w:r>
      <w:r>
        <w:rPr>
          <w:rFonts w:hint="eastAsia" w:ascii="仿宋" w:hAnsi="仿宋" w:eastAsia="仿宋" w:cs="仿宋"/>
          <w:b/>
          <w:bCs/>
          <w:snapToGrid w:val="0"/>
          <w:sz w:val="24"/>
          <w:szCs w:val="21"/>
          <w:lang w:val="zh-CN"/>
        </w:rPr>
        <w:t>)，否则不需要提供。]</w:t>
      </w:r>
    </w:p>
    <w:p w14:paraId="43D32486">
      <w:pPr>
        <w:pStyle w:val="80"/>
        <w:widowControl/>
        <w:spacing w:line="360" w:lineRule="auto"/>
        <w:ind w:firstLine="120" w:firstLineChars="50"/>
        <w:rPr>
          <w:rFonts w:ascii="仿宋" w:hAnsi="仿宋" w:eastAsia="仿宋" w:cs="仿宋"/>
          <w:b/>
          <w:color w:val="auto"/>
        </w:rPr>
      </w:pPr>
    </w:p>
    <w:p w14:paraId="48CC2682">
      <w:pPr>
        <w:pStyle w:val="81"/>
        <w:spacing w:line="360" w:lineRule="auto"/>
        <w:ind w:left="0" w:firstLine="120" w:firstLineChars="50"/>
        <w:jc w:val="left"/>
        <w:rPr>
          <w:rFonts w:ascii="仿宋" w:hAnsi="仿宋" w:eastAsia="仿宋" w:cs="仿宋"/>
          <w:b/>
          <w:sz w:val="24"/>
        </w:rPr>
      </w:pPr>
    </w:p>
    <w:p w14:paraId="1AF5A322">
      <w:pPr>
        <w:pStyle w:val="696"/>
        <w:keepNext w:val="0"/>
        <w:pageBreakBefore w:val="0"/>
        <w:tabs>
          <w:tab w:val="clear" w:pos="720"/>
        </w:tabs>
        <w:snapToGrid w:val="0"/>
        <w:spacing w:before="120" w:after="120"/>
        <w:ind w:firstLine="643"/>
        <w:outlineLvl w:val="9"/>
        <w:rPr>
          <w:rFonts w:ascii="仿宋" w:hAnsi="仿宋" w:eastAsia="仿宋" w:cs="仿宋"/>
          <w:b w:val="0"/>
          <w:sz w:val="32"/>
          <w:szCs w:val="32"/>
        </w:rPr>
      </w:pPr>
    </w:p>
    <w:p w14:paraId="2E2975E4">
      <w:pPr>
        <w:spacing w:line="360" w:lineRule="auto"/>
        <w:ind w:right="420" w:firstLine="3614" w:firstLineChars="1000"/>
        <w:rPr>
          <w:rFonts w:ascii="仿宋" w:hAnsi="仿宋" w:eastAsia="仿宋" w:cs="仿宋"/>
          <w:b/>
          <w:kern w:val="0"/>
          <w:sz w:val="36"/>
          <w:szCs w:val="36"/>
        </w:rPr>
      </w:pPr>
    </w:p>
    <w:p w14:paraId="6C89A8EE">
      <w:pPr>
        <w:spacing w:line="360" w:lineRule="auto"/>
        <w:ind w:right="420" w:firstLine="3614" w:firstLineChars="1000"/>
        <w:rPr>
          <w:rFonts w:ascii="仿宋" w:hAnsi="仿宋" w:eastAsia="仿宋" w:cs="仿宋"/>
          <w:b/>
          <w:kern w:val="0"/>
          <w:sz w:val="36"/>
          <w:szCs w:val="36"/>
        </w:rPr>
      </w:pPr>
    </w:p>
    <w:p w14:paraId="0C293640">
      <w:pPr>
        <w:spacing w:line="360" w:lineRule="auto"/>
        <w:ind w:right="420" w:firstLine="3614" w:firstLineChars="1000"/>
        <w:rPr>
          <w:rFonts w:ascii="仿宋" w:hAnsi="仿宋" w:eastAsia="仿宋" w:cs="仿宋"/>
          <w:b/>
          <w:kern w:val="0"/>
          <w:sz w:val="36"/>
          <w:szCs w:val="36"/>
        </w:rPr>
      </w:pPr>
    </w:p>
    <w:p w14:paraId="725F85C3">
      <w:pPr>
        <w:spacing w:line="360" w:lineRule="auto"/>
        <w:ind w:right="420" w:firstLine="3614" w:firstLineChars="1000"/>
        <w:rPr>
          <w:rFonts w:ascii="仿宋" w:hAnsi="仿宋" w:eastAsia="仿宋" w:cs="仿宋"/>
          <w:b/>
          <w:kern w:val="0"/>
          <w:sz w:val="36"/>
          <w:szCs w:val="36"/>
        </w:rPr>
      </w:pPr>
    </w:p>
    <w:p w14:paraId="273BD77C">
      <w:pPr>
        <w:spacing w:line="360" w:lineRule="auto"/>
        <w:ind w:right="420" w:firstLine="3614" w:firstLineChars="1000"/>
        <w:rPr>
          <w:rFonts w:ascii="仿宋" w:hAnsi="仿宋" w:eastAsia="仿宋" w:cs="仿宋"/>
          <w:b/>
          <w:kern w:val="0"/>
          <w:sz w:val="36"/>
          <w:szCs w:val="36"/>
        </w:rPr>
      </w:pPr>
    </w:p>
    <w:p w14:paraId="2E39C246">
      <w:pPr>
        <w:spacing w:line="360" w:lineRule="auto"/>
        <w:ind w:right="420" w:firstLine="3614" w:firstLineChars="1000"/>
        <w:rPr>
          <w:rFonts w:ascii="仿宋" w:hAnsi="仿宋" w:eastAsia="仿宋" w:cs="仿宋"/>
          <w:b/>
          <w:kern w:val="0"/>
          <w:sz w:val="36"/>
          <w:szCs w:val="36"/>
        </w:rPr>
      </w:pPr>
    </w:p>
    <w:p w14:paraId="49376DAE">
      <w:pPr>
        <w:pStyle w:val="2"/>
        <w:keepNext w:val="0"/>
        <w:keepLines w:val="0"/>
        <w:pageBreakBefore/>
        <w:widowControl/>
        <w:spacing w:before="100" w:beforeAutospacing="1" w:after="100" w:afterAutospacing="1" w:line="360" w:lineRule="auto"/>
        <w:jc w:val="center"/>
        <w:rPr>
          <w:rFonts w:ascii="仿宋" w:hAnsi="仿宋" w:eastAsia="仿宋" w:cs="仿宋"/>
          <w:sz w:val="24"/>
        </w:rPr>
      </w:pPr>
      <w:bookmarkStart w:id="169" w:name="_Toc465665161"/>
      <w:r>
        <w:rPr>
          <w:rFonts w:hint="eastAsia" w:ascii="仿宋" w:hAnsi="仿宋" w:eastAsia="仿宋" w:cs="仿宋"/>
        </w:rPr>
        <w:t>附件</w:t>
      </w:r>
      <w:bookmarkEnd w:id="169"/>
    </w:p>
    <w:p w14:paraId="64052C7F">
      <w:pPr>
        <w:spacing w:line="360" w:lineRule="auto"/>
        <w:jc w:val="left"/>
        <w:rPr>
          <w:rFonts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1F68A2EA">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质疑函范本</w:t>
      </w:r>
    </w:p>
    <w:p w14:paraId="7AB428D5">
      <w:pPr>
        <w:snapToGrid w:val="0"/>
        <w:spacing w:before="240" w:beforeLines="100" w:line="360" w:lineRule="auto"/>
        <w:rPr>
          <w:rFonts w:ascii="仿宋" w:hAnsi="仿宋" w:eastAsia="仿宋" w:cs="仿宋"/>
          <w:bCs/>
          <w:sz w:val="24"/>
        </w:rPr>
      </w:pPr>
      <w:r>
        <w:rPr>
          <w:rFonts w:hint="eastAsia" w:ascii="仿宋" w:hAnsi="仿宋" w:eastAsia="仿宋" w:cs="仿宋"/>
          <w:bCs/>
          <w:sz w:val="24"/>
        </w:rPr>
        <w:t>一、质疑供应商基本信息</w:t>
      </w:r>
    </w:p>
    <w:p w14:paraId="3EE4C90C">
      <w:pPr>
        <w:snapToGrid w:val="0"/>
        <w:spacing w:line="360" w:lineRule="auto"/>
        <w:rPr>
          <w:rFonts w:ascii="仿宋" w:hAnsi="仿宋" w:eastAsia="仿宋" w:cs="仿宋"/>
          <w:sz w:val="24"/>
          <w:u w:val="dotted"/>
        </w:rPr>
      </w:pPr>
      <w:r>
        <w:rPr>
          <w:rFonts w:hint="eastAsia" w:ascii="仿宋" w:hAnsi="仿宋" w:eastAsia="仿宋" w:cs="仿宋"/>
          <w:sz w:val="24"/>
        </w:rPr>
        <w:t>质疑供应商：</w:t>
      </w:r>
    </w:p>
    <w:p w14:paraId="17221A49">
      <w:pPr>
        <w:snapToGrid w:val="0"/>
        <w:spacing w:line="360" w:lineRule="auto"/>
        <w:rPr>
          <w:rFonts w:ascii="仿宋" w:hAnsi="仿宋" w:eastAsia="仿宋" w:cs="仿宋"/>
          <w:sz w:val="24"/>
        </w:rPr>
      </w:pPr>
      <w:r>
        <w:rPr>
          <w:rFonts w:hint="eastAsia" w:ascii="仿宋" w:hAnsi="仿宋" w:eastAsia="仿宋" w:cs="仿宋"/>
          <w:sz w:val="24"/>
        </w:rPr>
        <w:t>地址：邮编：</w:t>
      </w:r>
    </w:p>
    <w:p w14:paraId="34871877">
      <w:pPr>
        <w:snapToGrid w:val="0"/>
        <w:spacing w:line="360" w:lineRule="auto"/>
        <w:rPr>
          <w:rFonts w:ascii="仿宋" w:hAnsi="仿宋" w:eastAsia="仿宋" w:cs="仿宋"/>
          <w:sz w:val="24"/>
        </w:rPr>
      </w:pPr>
      <w:r>
        <w:rPr>
          <w:rFonts w:hint="eastAsia" w:ascii="仿宋" w:hAnsi="仿宋" w:eastAsia="仿宋" w:cs="仿宋"/>
          <w:sz w:val="24"/>
        </w:rPr>
        <w:t>联系人：联系电话：</w:t>
      </w:r>
    </w:p>
    <w:p w14:paraId="2E49DC9E">
      <w:pPr>
        <w:snapToGrid w:val="0"/>
        <w:spacing w:line="360" w:lineRule="auto"/>
        <w:rPr>
          <w:rFonts w:ascii="仿宋" w:hAnsi="仿宋" w:eastAsia="仿宋" w:cs="仿宋"/>
          <w:sz w:val="24"/>
          <w:u w:val="dotted"/>
        </w:rPr>
      </w:pPr>
      <w:r>
        <w:rPr>
          <w:rFonts w:hint="eastAsia" w:ascii="仿宋" w:hAnsi="仿宋" w:eastAsia="仿宋" w:cs="仿宋"/>
          <w:sz w:val="24"/>
        </w:rPr>
        <w:t>授权代表：</w:t>
      </w:r>
    </w:p>
    <w:p w14:paraId="5165E4E9">
      <w:pPr>
        <w:snapToGrid w:val="0"/>
        <w:spacing w:line="360" w:lineRule="auto"/>
        <w:rPr>
          <w:rFonts w:ascii="仿宋" w:hAnsi="仿宋" w:eastAsia="仿宋" w:cs="仿宋"/>
          <w:sz w:val="24"/>
        </w:rPr>
      </w:pPr>
      <w:r>
        <w:rPr>
          <w:rFonts w:hint="eastAsia" w:ascii="仿宋" w:hAnsi="仿宋" w:eastAsia="仿宋" w:cs="仿宋"/>
          <w:sz w:val="24"/>
        </w:rPr>
        <w:t>联系电话：</w:t>
      </w:r>
    </w:p>
    <w:p w14:paraId="0A6DD08C">
      <w:pPr>
        <w:snapToGrid w:val="0"/>
        <w:spacing w:line="360" w:lineRule="auto"/>
        <w:rPr>
          <w:rFonts w:ascii="仿宋" w:hAnsi="仿宋" w:eastAsia="仿宋" w:cs="仿宋"/>
          <w:sz w:val="24"/>
        </w:rPr>
      </w:pPr>
      <w:r>
        <w:rPr>
          <w:rFonts w:hint="eastAsia" w:ascii="仿宋" w:hAnsi="仿宋" w:eastAsia="仿宋" w:cs="仿宋"/>
          <w:sz w:val="24"/>
        </w:rPr>
        <w:t>地址：邮编：</w:t>
      </w:r>
    </w:p>
    <w:p w14:paraId="700B7EE4">
      <w:pPr>
        <w:snapToGrid w:val="0"/>
        <w:spacing w:line="360" w:lineRule="auto"/>
        <w:rPr>
          <w:rFonts w:ascii="仿宋" w:hAnsi="仿宋" w:eastAsia="仿宋" w:cs="仿宋"/>
          <w:bCs/>
          <w:sz w:val="24"/>
        </w:rPr>
      </w:pPr>
      <w:r>
        <w:rPr>
          <w:rFonts w:hint="eastAsia" w:ascii="仿宋" w:hAnsi="仿宋" w:eastAsia="仿宋" w:cs="仿宋"/>
          <w:bCs/>
          <w:sz w:val="24"/>
        </w:rPr>
        <w:t>二、质疑项目基本情况</w:t>
      </w:r>
    </w:p>
    <w:p w14:paraId="0AB82AB2">
      <w:pPr>
        <w:snapToGrid w:val="0"/>
        <w:spacing w:line="360" w:lineRule="auto"/>
        <w:rPr>
          <w:rFonts w:ascii="仿宋" w:hAnsi="仿宋" w:eastAsia="仿宋" w:cs="仿宋"/>
          <w:sz w:val="24"/>
        </w:rPr>
      </w:pPr>
      <w:r>
        <w:rPr>
          <w:rFonts w:hint="eastAsia" w:ascii="仿宋" w:hAnsi="仿宋" w:eastAsia="仿宋" w:cs="仿宋"/>
          <w:sz w:val="24"/>
        </w:rPr>
        <w:t>质疑项目的名称：</w:t>
      </w:r>
    </w:p>
    <w:p w14:paraId="6F9949F8">
      <w:pPr>
        <w:snapToGrid w:val="0"/>
        <w:spacing w:line="360" w:lineRule="auto"/>
        <w:rPr>
          <w:rFonts w:ascii="仿宋" w:hAnsi="仿宋" w:eastAsia="仿宋" w:cs="仿宋"/>
          <w:sz w:val="24"/>
        </w:rPr>
      </w:pPr>
      <w:r>
        <w:rPr>
          <w:rFonts w:hint="eastAsia" w:ascii="仿宋" w:hAnsi="仿宋" w:eastAsia="仿宋" w:cs="仿宋"/>
          <w:sz w:val="24"/>
        </w:rPr>
        <w:t>质疑项目的编号：包号：</w:t>
      </w:r>
    </w:p>
    <w:p w14:paraId="341B1FC2">
      <w:pPr>
        <w:snapToGrid w:val="0"/>
        <w:spacing w:line="360" w:lineRule="auto"/>
        <w:rPr>
          <w:rFonts w:ascii="仿宋" w:hAnsi="仿宋" w:eastAsia="仿宋" w:cs="仿宋"/>
          <w:sz w:val="24"/>
          <w:u w:val="dotted"/>
        </w:rPr>
      </w:pPr>
      <w:r>
        <w:rPr>
          <w:rFonts w:hint="eastAsia" w:ascii="仿宋" w:hAnsi="仿宋" w:eastAsia="仿宋" w:cs="仿宋"/>
          <w:sz w:val="24"/>
        </w:rPr>
        <w:t>采购人名称：</w:t>
      </w:r>
    </w:p>
    <w:p w14:paraId="430F2402">
      <w:pPr>
        <w:snapToGrid w:val="0"/>
        <w:spacing w:line="360" w:lineRule="auto"/>
        <w:rPr>
          <w:rFonts w:ascii="仿宋" w:hAnsi="仿宋" w:eastAsia="仿宋" w:cs="仿宋"/>
          <w:sz w:val="24"/>
        </w:rPr>
      </w:pPr>
      <w:r>
        <w:rPr>
          <w:rFonts w:hint="eastAsia" w:ascii="仿宋" w:hAnsi="仿宋" w:eastAsia="仿宋" w:cs="仿宋"/>
          <w:sz w:val="24"/>
        </w:rPr>
        <w:t>采购文件获取日期：</w:t>
      </w:r>
    </w:p>
    <w:p w14:paraId="0259FC0A">
      <w:pPr>
        <w:snapToGrid w:val="0"/>
        <w:spacing w:line="360" w:lineRule="auto"/>
        <w:rPr>
          <w:rFonts w:ascii="仿宋" w:hAnsi="仿宋" w:eastAsia="仿宋" w:cs="仿宋"/>
          <w:bCs/>
          <w:sz w:val="24"/>
        </w:rPr>
      </w:pPr>
      <w:r>
        <w:rPr>
          <w:rFonts w:hint="eastAsia" w:ascii="仿宋" w:hAnsi="仿宋" w:eastAsia="仿宋" w:cs="仿宋"/>
          <w:bCs/>
          <w:sz w:val="24"/>
        </w:rPr>
        <w:t>三、质疑事项具体内容</w:t>
      </w:r>
    </w:p>
    <w:p w14:paraId="2818A72B">
      <w:pPr>
        <w:snapToGrid w:val="0"/>
        <w:spacing w:line="360" w:lineRule="auto"/>
        <w:rPr>
          <w:rFonts w:ascii="仿宋" w:hAnsi="仿宋" w:eastAsia="仿宋" w:cs="仿宋"/>
          <w:sz w:val="24"/>
          <w:u w:val="dotted"/>
        </w:rPr>
      </w:pPr>
      <w:r>
        <w:rPr>
          <w:rFonts w:hint="eastAsia" w:ascii="仿宋" w:hAnsi="仿宋" w:eastAsia="仿宋" w:cs="仿宋"/>
          <w:sz w:val="24"/>
        </w:rPr>
        <w:t>质疑事项1：</w:t>
      </w:r>
    </w:p>
    <w:p w14:paraId="61E78C7B">
      <w:pPr>
        <w:snapToGrid w:val="0"/>
        <w:spacing w:line="360" w:lineRule="auto"/>
        <w:rPr>
          <w:rFonts w:ascii="仿宋" w:hAnsi="仿宋" w:eastAsia="仿宋" w:cs="仿宋"/>
          <w:sz w:val="24"/>
        </w:rPr>
      </w:pPr>
      <w:r>
        <w:rPr>
          <w:rFonts w:hint="eastAsia" w:ascii="仿宋" w:hAnsi="仿宋" w:eastAsia="仿宋" w:cs="仿宋"/>
          <w:sz w:val="24"/>
        </w:rPr>
        <w:t>事实依据：</w:t>
      </w:r>
    </w:p>
    <w:p w14:paraId="6B3892E9">
      <w:pPr>
        <w:snapToGrid w:val="0"/>
        <w:spacing w:line="360" w:lineRule="auto"/>
        <w:rPr>
          <w:rFonts w:ascii="仿宋" w:hAnsi="仿宋" w:eastAsia="仿宋" w:cs="仿宋"/>
          <w:sz w:val="24"/>
          <w:u w:val="dotted"/>
        </w:rPr>
      </w:pPr>
      <w:r>
        <w:rPr>
          <w:rFonts w:hint="eastAsia" w:ascii="仿宋" w:hAnsi="仿宋" w:eastAsia="仿宋" w:cs="仿宋"/>
          <w:sz w:val="24"/>
        </w:rPr>
        <w:t>法律依据：</w:t>
      </w:r>
    </w:p>
    <w:p w14:paraId="09F110DA">
      <w:pPr>
        <w:snapToGrid w:val="0"/>
        <w:spacing w:line="360" w:lineRule="auto"/>
        <w:rPr>
          <w:rFonts w:ascii="仿宋" w:hAnsi="仿宋" w:eastAsia="仿宋" w:cs="仿宋"/>
          <w:sz w:val="24"/>
          <w:u w:val="dotted"/>
        </w:rPr>
      </w:pPr>
      <w:r>
        <w:rPr>
          <w:rFonts w:hint="eastAsia" w:ascii="仿宋" w:hAnsi="仿宋" w:eastAsia="仿宋" w:cs="仿宋"/>
          <w:sz w:val="24"/>
        </w:rPr>
        <w:t>质疑事项2</w:t>
      </w:r>
    </w:p>
    <w:p w14:paraId="1FBAAC8C">
      <w:pPr>
        <w:snapToGrid w:val="0"/>
        <w:spacing w:line="360" w:lineRule="auto"/>
        <w:rPr>
          <w:rFonts w:ascii="仿宋" w:hAnsi="仿宋" w:eastAsia="仿宋" w:cs="仿宋"/>
          <w:sz w:val="24"/>
        </w:rPr>
      </w:pPr>
      <w:r>
        <w:rPr>
          <w:rFonts w:hint="eastAsia" w:ascii="仿宋" w:hAnsi="仿宋" w:eastAsia="仿宋" w:cs="仿宋"/>
          <w:sz w:val="24"/>
        </w:rPr>
        <w:t>……</w:t>
      </w:r>
    </w:p>
    <w:p w14:paraId="6B2430C7">
      <w:pPr>
        <w:snapToGrid w:val="0"/>
        <w:spacing w:line="360" w:lineRule="auto"/>
        <w:rPr>
          <w:rFonts w:ascii="仿宋" w:hAnsi="仿宋" w:eastAsia="仿宋" w:cs="仿宋"/>
          <w:bCs/>
          <w:sz w:val="24"/>
        </w:rPr>
      </w:pPr>
      <w:r>
        <w:rPr>
          <w:rFonts w:hint="eastAsia" w:ascii="仿宋" w:hAnsi="仿宋" w:eastAsia="仿宋" w:cs="仿宋"/>
          <w:bCs/>
          <w:sz w:val="24"/>
        </w:rPr>
        <w:t>四、与质疑事项相关的质疑请求</w:t>
      </w:r>
    </w:p>
    <w:p w14:paraId="193203EC">
      <w:pPr>
        <w:snapToGrid w:val="0"/>
        <w:spacing w:line="360" w:lineRule="auto"/>
        <w:rPr>
          <w:rFonts w:ascii="仿宋" w:hAnsi="仿宋" w:eastAsia="仿宋" w:cs="仿宋"/>
          <w:sz w:val="24"/>
          <w:u w:val="dotted"/>
        </w:rPr>
      </w:pPr>
      <w:r>
        <w:rPr>
          <w:rFonts w:hint="eastAsia" w:ascii="仿宋" w:hAnsi="仿宋" w:eastAsia="仿宋" w:cs="仿宋"/>
          <w:sz w:val="24"/>
        </w:rPr>
        <w:t>请求：</w:t>
      </w:r>
    </w:p>
    <w:p w14:paraId="65A3EA42">
      <w:pPr>
        <w:spacing w:line="360" w:lineRule="auto"/>
        <w:rPr>
          <w:rFonts w:ascii="仿宋" w:hAnsi="仿宋" w:eastAsia="仿宋" w:cs="仿宋"/>
          <w:sz w:val="24"/>
        </w:rPr>
      </w:pPr>
      <w:r>
        <w:rPr>
          <w:rFonts w:hint="eastAsia" w:ascii="仿宋" w:hAnsi="仿宋" w:eastAsia="仿宋" w:cs="仿宋"/>
          <w:sz w:val="24"/>
        </w:rPr>
        <w:t>签字(签章)：                    公章：</w:t>
      </w:r>
    </w:p>
    <w:p w14:paraId="49C58D68">
      <w:pPr>
        <w:spacing w:line="360" w:lineRule="auto"/>
        <w:rPr>
          <w:rFonts w:ascii="仿宋" w:hAnsi="仿宋" w:eastAsia="仿宋" w:cs="仿宋"/>
          <w:sz w:val="24"/>
        </w:rPr>
      </w:pPr>
      <w:r>
        <w:rPr>
          <w:rFonts w:hint="eastAsia" w:ascii="仿宋" w:hAnsi="仿宋" w:eastAsia="仿宋" w:cs="仿宋"/>
          <w:sz w:val="24"/>
        </w:rPr>
        <w:t>日期：</w:t>
      </w:r>
    </w:p>
    <w:p w14:paraId="178E4A49">
      <w:pPr>
        <w:spacing w:line="360" w:lineRule="auto"/>
        <w:rPr>
          <w:rFonts w:ascii="仿宋" w:hAnsi="仿宋" w:eastAsia="仿宋" w:cs="仿宋"/>
          <w:b/>
          <w:sz w:val="24"/>
        </w:rPr>
      </w:pPr>
    </w:p>
    <w:p w14:paraId="4FEF44EA">
      <w:pPr>
        <w:spacing w:line="360" w:lineRule="auto"/>
        <w:rPr>
          <w:rFonts w:ascii="仿宋" w:hAnsi="仿宋" w:eastAsia="仿宋" w:cs="仿宋"/>
          <w:b/>
          <w:sz w:val="24"/>
        </w:rPr>
      </w:pPr>
      <w:r>
        <w:rPr>
          <w:rFonts w:hint="eastAsia" w:ascii="仿宋" w:hAnsi="仿宋" w:eastAsia="仿宋" w:cs="仿宋"/>
          <w:b/>
          <w:sz w:val="24"/>
        </w:rPr>
        <w:t>质疑函制作说明：</w:t>
      </w:r>
    </w:p>
    <w:p w14:paraId="070B1AA6">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1.供应商提出质疑时，应提交质疑函和必要的证明材料。</w:t>
      </w:r>
    </w:p>
    <w:p w14:paraId="42943973">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34BB9EF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18635CA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4.质疑函的质疑事项应具体、明确，并有必要的事实依据和法律依据。</w:t>
      </w:r>
    </w:p>
    <w:p w14:paraId="012F9C7D">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5.质疑函的质疑请求应与质疑事项相关。</w:t>
      </w:r>
    </w:p>
    <w:p w14:paraId="5519787E">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0CD90C72">
      <w:pPr>
        <w:widowControl/>
        <w:spacing w:line="360" w:lineRule="auto"/>
        <w:ind w:firstLine="600" w:firstLineChars="200"/>
        <w:jc w:val="left"/>
        <w:rPr>
          <w:rFonts w:ascii="仿宋" w:hAnsi="仿宋" w:eastAsia="仿宋" w:cs="仿宋"/>
          <w:sz w:val="30"/>
          <w:szCs w:val="30"/>
        </w:rPr>
      </w:pPr>
    </w:p>
    <w:p w14:paraId="22A7375A">
      <w:pPr>
        <w:spacing w:line="360" w:lineRule="auto"/>
        <w:jc w:val="center"/>
        <w:rPr>
          <w:rFonts w:ascii="仿宋" w:hAnsi="仿宋" w:eastAsia="仿宋" w:cs="仿宋"/>
          <w:b/>
          <w:spacing w:val="6"/>
          <w:sz w:val="32"/>
          <w:szCs w:val="32"/>
        </w:rPr>
      </w:pPr>
    </w:p>
    <w:p w14:paraId="0D8B6FD1">
      <w:pPr>
        <w:spacing w:line="360" w:lineRule="auto"/>
        <w:jc w:val="center"/>
        <w:rPr>
          <w:rFonts w:ascii="仿宋" w:hAnsi="仿宋" w:eastAsia="仿宋" w:cs="仿宋"/>
          <w:b/>
          <w:spacing w:val="6"/>
          <w:sz w:val="32"/>
          <w:szCs w:val="32"/>
        </w:rPr>
      </w:pPr>
    </w:p>
    <w:p w14:paraId="64A1307D">
      <w:pPr>
        <w:spacing w:line="360" w:lineRule="auto"/>
        <w:jc w:val="left"/>
        <w:rPr>
          <w:rFonts w:ascii="仿宋" w:hAnsi="仿宋" w:eastAsia="仿宋" w:cs="仿宋"/>
          <w:b/>
          <w:spacing w:val="6"/>
          <w:sz w:val="32"/>
          <w:szCs w:val="32"/>
        </w:rPr>
      </w:pPr>
    </w:p>
    <w:p w14:paraId="5268895F">
      <w:pPr>
        <w:spacing w:line="360" w:lineRule="auto"/>
        <w:jc w:val="left"/>
        <w:rPr>
          <w:rFonts w:ascii="仿宋" w:hAnsi="仿宋" w:eastAsia="仿宋" w:cs="仿宋"/>
          <w:b/>
          <w:spacing w:val="6"/>
          <w:sz w:val="32"/>
          <w:szCs w:val="32"/>
        </w:rPr>
      </w:pPr>
    </w:p>
    <w:p w14:paraId="7663E852">
      <w:pPr>
        <w:spacing w:line="360" w:lineRule="auto"/>
        <w:jc w:val="left"/>
        <w:rPr>
          <w:rFonts w:ascii="仿宋" w:hAnsi="仿宋" w:eastAsia="仿宋" w:cs="仿宋"/>
          <w:b/>
          <w:spacing w:val="6"/>
          <w:sz w:val="32"/>
          <w:szCs w:val="32"/>
        </w:rPr>
      </w:pPr>
    </w:p>
    <w:p w14:paraId="1C760C11">
      <w:pPr>
        <w:spacing w:line="360" w:lineRule="auto"/>
        <w:jc w:val="left"/>
        <w:rPr>
          <w:rFonts w:ascii="仿宋" w:hAnsi="仿宋" w:eastAsia="仿宋" w:cs="仿宋"/>
          <w:b/>
          <w:spacing w:val="6"/>
          <w:sz w:val="32"/>
          <w:szCs w:val="32"/>
        </w:rPr>
      </w:pPr>
    </w:p>
    <w:p w14:paraId="2D504EBD">
      <w:pPr>
        <w:spacing w:line="360" w:lineRule="auto"/>
        <w:jc w:val="left"/>
        <w:rPr>
          <w:rFonts w:ascii="仿宋" w:hAnsi="仿宋" w:eastAsia="仿宋" w:cs="仿宋"/>
          <w:b/>
          <w:spacing w:val="6"/>
          <w:sz w:val="32"/>
          <w:szCs w:val="32"/>
        </w:rPr>
      </w:pPr>
    </w:p>
    <w:p w14:paraId="66B294C1">
      <w:pPr>
        <w:spacing w:line="360" w:lineRule="auto"/>
        <w:jc w:val="left"/>
        <w:rPr>
          <w:rFonts w:ascii="仿宋" w:hAnsi="仿宋" w:eastAsia="仿宋" w:cs="仿宋"/>
          <w:b/>
          <w:spacing w:val="6"/>
          <w:sz w:val="32"/>
          <w:szCs w:val="32"/>
        </w:rPr>
      </w:pPr>
    </w:p>
    <w:p w14:paraId="2AA28E1B">
      <w:pPr>
        <w:spacing w:line="360" w:lineRule="auto"/>
        <w:jc w:val="left"/>
        <w:rPr>
          <w:rFonts w:ascii="仿宋" w:hAnsi="仿宋" w:eastAsia="仿宋" w:cs="仿宋"/>
          <w:b/>
          <w:spacing w:val="6"/>
          <w:sz w:val="32"/>
          <w:szCs w:val="32"/>
        </w:rPr>
      </w:pPr>
    </w:p>
    <w:p w14:paraId="632DDCAA">
      <w:pPr>
        <w:spacing w:line="360" w:lineRule="auto"/>
        <w:jc w:val="left"/>
        <w:rPr>
          <w:rFonts w:ascii="仿宋" w:hAnsi="仿宋" w:eastAsia="仿宋" w:cs="仿宋"/>
          <w:b/>
          <w:spacing w:val="6"/>
          <w:sz w:val="32"/>
          <w:szCs w:val="32"/>
        </w:rPr>
      </w:pPr>
    </w:p>
    <w:p w14:paraId="37DB7FB5">
      <w:pPr>
        <w:spacing w:line="360" w:lineRule="auto"/>
        <w:jc w:val="left"/>
        <w:rPr>
          <w:rFonts w:ascii="仿宋" w:hAnsi="仿宋" w:eastAsia="仿宋" w:cs="仿宋"/>
          <w:b/>
          <w:spacing w:val="6"/>
          <w:sz w:val="32"/>
          <w:szCs w:val="32"/>
        </w:rPr>
      </w:pPr>
    </w:p>
    <w:p w14:paraId="676EE081">
      <w:pPr>
        <w:spacing w:line="360" w:lineRule="auto"/>
        <w:jc w:val="left"/>
        <w:rPr>
          <w:rFonts w:ascii="仿宋" w:hAnsi="仿宋" w:eastAsia="仿宋" w:cs="仿宋"/>
          <w:b/>
          <w:spacing w:val="6"/>
          <w:sz w:val="32"/>
          <w:szCs w:val="32"/>
        </w:rPr>
      </w:pPr>
    </w:p>
    <w:p w14:paraId="0188BD4A">
      <w:pPr>
        <w:spacing w:line="360" w:lineRule="auto"/>
        <w:jc w:val="left"/>
        <w:rPr>
          <w:rFonts w:ascii="仿宋" w:hAnsi="仿宋" w:eastAsia="仿宋" w:cs="仿宋"/>
          <w:b/>
          <w:spacing w:val="6"/>
          <w:sz w:val="32"/>
          <w:szCs w:val="32"/>
        </w:rPr>
      </w:pPr>
    </w:p>
    <w:p w14:paraId="2639E8BF">
      <w:pPr>
        <w:spacing w:line="360" w:lineRule="auto"/>
        <w:jc w:val="left"/>
        <w:rPr>
          <w:rFonts w:hint="eastAsia" w:ascii="仿宋" w:hAnsi="仿宋" w:eastAsia="仿宋" w:cs="仿宋"/>
          <w:b/>
          <w:spacing w:val="6"/>
          <w:sz w:val="32"/>
          <w:szCs w:val="32"/>
        </w:rPr>
      </w:pPr>
    </w:p>
    <w:p w14:paraId="2DF0281B">
      <w:pPr>
        <w:spacing w:line="360" w:lineRule="auto"/>
        <w:jc w:val="left"/>
        <w:rPr>
          <w:rFonts w:ascii="仿宋" w:hAnsi="仿宋" w:eastAsia="仿宋" w:cs="仿宋"/>
          <w:b/>
          <w:sz w:val="24"/>
        </w:rPr>
      </w:pPr>
      <w:r>
        <w:rPr>
          <w:rFonts w:hint="eastAsia" w:ascii="仿宋" w:hAnsi="仿宋" w:eastAsia="仿宋" w:cs="仿宋"/>
          <w:b/>
          <w:spacing w:val="6"/>
          <w:sz w:val="32"/>
          <w:szCs w:val="32"/>
        </w:rPr>
        <w:t>附件2：投诉书范本及制作说明</w:t>
      </w:r>
    </w:p>
    <w:p w14:paraId="46459EBE">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投诉书范本</w:t>
      </w:r>
    </w:p>
    <w:p w14:paraId="1E6FE60F">
      <w:pPr>
        <w:spacing w:line="360" w:lineRule="auto"/>
        <w:rPr>
          <w:rFonts w:ascii="仿宋" w:hAnsi="仿宋" w:eastAsia="仿宋" w:cs="仿宋"/>
          <w:sz w:val="24"/>
        </w:rPr>
      </w:pPr>
      <w:r>
        <w:rPr>
          <w:rFonts w:hint="eastAsia" w:ascii="仿宋" w:hAnsi="仿宋" w:eastAsia="仿宋" w:cs="仿宋"/>
          <w:sz w:val="24"/>
        </w:rPr>
        <w:t>一、投诉相关主体基本情况</w:t>
      </w:r>
    </w:p>
    <w:p w14:paraId="6C175296">
      <w:pPr>
        <w:spacing w:line="360" w:lineRule="auto"/>
        <w:rPr>
          <w:rFonts w:ascii="仿宋" w:hAnsi="仿宋" w:eastAsia="仿宋" w:cs="仿宋"/>
          <w:sz w:val="24"/>
          <w:u w:val="dotted"/>
        </w:rPr>
      </w:pPr>
      <w:r>
        <w:rPr>
          <w:rFonts w:hint="eastAsia" w:ascii="仿宋" w:hAnsi="仿宋" w:eastAsia="仿宋" w:cs="仿宋"/>
          <w:sz w:val="24"/>
        </w:rPr>
        <w:t>投诉人：</w:t>
      </w:r>
    </w:p>
    <w:p w14:paraId="7AEBB71B">
      <w:pPr>
        <w:spacing w:line="360" w:lineRule="auto"/>
        <w:rPr>
          <w:rFonts w:ascii="仿宋" w:hAnsi="仿宋" w:eastAsia="仿宋" w:cs="仿宋"/>
          <w:sz w:val="24"/>
          <w:u w:val="single"/>
        </w:rPr>
      </w:pPr>
      <w:r>
        <w:rPr>
          <w:rFonts w:hint="eastAsia" w:ascii="仿宋" w:hAnsi="仿宋" w:eastAsia="仿宋" w:cs="仿宋"/>
          <w:sz w:val="24"/>
        </w:rPr>
        <w:t>地址：邮编：</w:t>
      </w:r>
    </w:p>
    <w:p w14:paraId="46A7DC8A">
      <w:pPr>
        <w:tabs>
          <w:tab w:val="left" w:pos="6510"/>
        </w:tabs>
        <w:spacing w:line="360" w:lineRule="auto"/>
        <w:jc w:val="left"/>
        <w:rPr>
          <w:rFonts w:ascii="仿宋" w:hAnsi="仿宋" w:eastAsia="仿宋" w:cs="仿宋"/>
          <w:sz w:val="24"/>
        </w:rPr>
      </w:pPr>
      <w:r>
        <w:rPr>
          <w:rFonts w:hint="eastAsia" w:ascii="仿宋" w:hAnsi="仿宋" w:eastAsia="仿宋" w:cs="仿宋"/>
          <w:sz w:val="24"/>
        </w:rPr>
        <w:t>法定代表人/主要负责人：</w:t>
      </w:r>
    </w:p>
    <w:p w14:paraId="34EA7E38">
      <w:pPr>
        <w:tabs>
          <w:tab w:val="left" w:pos="6510"/>
        </w:tabs>
        <w:spacing w:line="360" w:lineRule="auto"/>
        <w:rPr>
          <w:rFonts w:ascii="仿宋" w:hAnsi="仿宋" w:eastAsia="仿宋" w:cs="仿宋"/>
          <w:sz w:val="24"/>
          <w:u w:val="dotted"/>
        </w:rPr>
      </w:pPr>
      <w:r>
        <w:rPr>
          <w:rFonts w:hint="eastAsia" w:ascii="仿宋" w:hAnsi="仿宋" w:eastAsia="仿宋" w:cs="仿宋"/>
          <w:sz w:val="24"/>
        </w:rPr>
        <w:t>联系电话：</w:t>
      </w:r>
    </w:p>
    <w:p w14:paraId="0E6C0334">
      <w:pPr>
        <w:spacing w:line="360" w:lineRule="auto"/>
        <w:rPr>
          <w:rFonts w:ascii="仿宋" w:hAnsi="仿宋" w:eastAsia="仿宋" w:cs="仿宋"/>
          <w:sz w:val="24"/>
          <w:u w:val="dotted"/>
        </w:rPr>
      </w:pPr>
      <w:r>
        <w:rPr>
          <w:rFonts w:hint="eastAsia" w:ascii="仿宋" w:hAnsi="仿宋" w:eastAsia="仿宋" w:cs="仿宋"/>
          <w:sz w:val="24"/>
        </w:rPr>
        <w:t>授权代表：联系电话</w:t>
      </w:r>
      <w:r>
        <w:rPr>
          <w:rFonts w:hint="eastAsia" w:ascii="仿宋" w:hAnsi="仿宋" w:eastAsia="仿宋" w:cs="仿宋"/>
          <w:sz w:val="24"/>
          <w:u w:val="dotted"/>
        </w:rPr>
        <w:t>：</w:t>
      </w:r>
    </w:p>
    <w:p w14:paraId="73761788">
      <w:pPr>
        <w:spacing w:line="360" w:lineRule="auto"/>
        <w:rPr>
          <w:rFonts w:ascii="仿宋" w:hAnsi="仿宋" w:eastAsia="仿宋" w:cs="仿宋"/>
          <w:sz w:val="24"/>
          <w:u w:val="dotted"/>
        </w:rPr>
      </w:pPr>
      <w:r>
        <w:rPr>
          <w:rFonts w:hint="eastAsia" w:ascii="仿宋" w:hAnsi="仿宋" w:eastAsia="仿宋" w:cs="仿宋"/>
          <w:sz w:val="24"/>
        </w:rPr>
        <w:t>地址：邮编：</w:t>
      </w:r>
    </w:p>
    <w:p w14:paraId="4FFEB964">
      <w:pPr>
        <w:spacing w:line="360" w:lineRule="auto"/>
        <w:rPr>
          <w:rFonts w:ascii="仿宋" w:hAnsi="仿宋" w:eastAsia="仿宋" w:cs="仿宋"/>
          <w:sz w:val="24"/>
          <w:u w:val="single"/>
        </w:rPr>
      </w:pPr>
      <w:r>
        <w:rPr>
          <w:rFonts w:hint="eastAsia" w:ascii="仿宋" w:hAnsi="仿宋" w:eastAsia="仿宋" w:cs="仿宋"/>
          <w:sz w:val="24"/>
        </w:rPr>
        <w:t>被投诉人1：</w:t>
      </w:r>
    </w:p>
    <w:p w14:paraId="66165E67">
      <w:pPr>
        <w:spacing w:line="360" w:lineRule="auto"/>
        <w:rPr>
          <w:rFonts w:ascii="仿宋" w:hAnsi="仿宋" w:eastAsia="仿宋" w:cs="仿宋"/>
          <w:sz w:val="24"/>
          <w:u w:val="single"/>
        </w:rPr>
      </w:pPr>
      <w:r>
        <w:rPr>
          <w:rFonts w:hint="eastAsia" w:ascii="仿宋" w:hAnsi="仿宋" w:eastAsia="仿宋" w:cs="仿宋"/>
          <w:sz w:val="24"/>
        </w:rPr>
        <w:t>地址：邮编：</w:t>
      </w:r>
    </w:p>
    <w:p w14:paraId="5E9D9AD5">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1BE83263">
      <w:pPr>
        <w:spacing w:line="360" w:lineRule="auto"/>
        <w:rPr>
          <w:rFonts w:ascii="仿宋" w:hAnsi="仿宋" w:eastAsia="仿宋" w:cs="仿宋"/>
          <w:sz w:val="24"/>
        </w:rPr>
      </w:pPr>
      <w:r>
        <w:rPr>
          <w:rFonts w:hint="eastAsia" w:ascii="仿宋" w:hAnsi="仿宋" w:eastAsia="仿宋" w:cs="仿宋"/>
          <w:sz w:val="24"/>
        </w:rPr>
        <w:t>被投诉人2</w:t>
      </w:r>
    </w:p>
    <w:p w14:paraId="657BB4E4">
      <w:pPr>
        <w:spacing w:line="360" w:lineRule="auto"/>
        <w:rPr>
          <w:rFonts w:ascii="仿宋" w:hAnsi="仿宋" w:eastAsia="仿宋" w:cs="仿宋"/>
          <w:sz w:val="24"/>
          <w:u w:val="dotted"/>
        </w:rPr>
      </w:pPr>
      <w:r>
        <w:rPr>
          <w:rFonts w:hint="eastAsia" w:ascii="仿宋" w:hAnsi="仿宋" w:eastAsia="仿宋" w:cs="仿宋"/>
          <w:sz w:val="24"/>
        </w:rPr>
        <w:t>……</w:t>
      </w:r>
    </w:p>
    <w:p w14:paraId="3034DEE0">
      <w:pPr>
        <w:spacing w:line="360" w:lineRule="auto"/>
        <w:rPr>
          <w:rFonts w:ascii="仿宋" w:hAnsi="仿宋" w:eastAsia="仿宋" w:cs="仿宋"/>
          <w:sz w:val="24"/>
          <w:u w:val="single"/>
        </w:rPr>
      </w:pPr>
      <w:r>
        <w:rPr>
          <w:rFonts w:hint="eastAsia" w:ascii="仿宋" w:hAnsi="仿宋" w:eastAsia="仿宋" w:cs="仿宋"/>
          <w:sz w:val="24"/>
        </w:rPr>
        <w:t>相关供应商：</w:t>
      </w:r>
    </w:p>
    <w:p w14:paraId="41FAE86A">
      <w:pPr>
        <w:spacing w:line="360" w:lineRule="auto"/>
        <w:rPr>
          <w:rFonts w:ascii="仿宋" w:hAnsi="仿宋" w:eastAsia="仿宋" w:cs="仿宋"/>
          <w:sz w:val="24"/>
          <w:u w:val="single"/>
        </w:rPr>
      </w:pPr>
      <w:r>
        <w:rPr>
          <w:rFonts w:hint="eastAsia" w:ascii="仿宋" w:hAnsi="仿宋" w:eastAsia="仿宋" w:cs="仿宋"/>
          <w:sz w:val="24"/>
        </w:rPr>
        <w:t>地址：邮编：</w:t>
      </w:r>
    </w:p>
    <w:p w14:paraId="473EDED2">
      <w:pPr>
        <w:spacing w:line="360" w:lineRule="auto"/>
        <w:rPr>
          <w:rFonts w:ascii="仿宋" w:hAnsi="仿宋" w:eastAsia="仿宋" w:cs="仿宋"/>
          <w:sz w:val="24"/>
          <w:u w:val="single"/>
        </w:rPr>
      </w:pPr>
      <w:r>
        <w:rPr>
          <w:rFonts w:hint="eastAsia" w:ascii="仿宋" w:hAnsi="仿宋" w:eastAsia="仿宋" w:cs="仿宋"/>
          <w:sz w:val="24"/>
        </w:rPr>
        <w:t>联系人：联系电话：</w:t>
      </w:r>
    </w:p>
    <w:p w14:paraId="4D62A7AD">
      <w:pPr>
        <w:spacing w:line="360" w:lineRule="auto"/>
        <w:rPr>
          <w:rFonts w:ascii="仿宋" w:hAnsi="仿宋" w:eastAsia="仿宋" w:cs="仿宋"/>
          <w:sz w:val="24"/>
        </w:rPr>
      </w:pPr>
      <w:r>
        <w:rPr>
          <w:rFonts w:hint="eastAsia" w:ascii="仿宋" w:hAnsi="仿宋" w:eastAsia="仿宋" w:cs="仿宋"/>
          <w:sz w:val="24"/>
        </w:rPr>
        <w:t>二、投诉项目基本情况</w:t>
      </w:r>
    </w:p>
    <w:p w14:paraId="24CD644A">
      <w:pPr>
        <w:spacing w:line="360" w:lineRule="auto"/>
        <w:rPr>
          <w:rFonts w:ascii="仿宋" w:hAnsi="仿宋" w:eastAsia="仿宋" w:cs="仿宋"/>
          <w:sz w:val="24"/>
          <w:u w:val="dotted"/>
        </w:rPr>
      </w:pPr>
      <w:r>
        <w:rPr>
          <w:rFonts w:hint="eastAsia" w:ascii="仿宋" w:hAnsi="仿宋" w:eastAsia="仿宋" w:cs="仿宋"/>
          <w:sz w:val="24"/>
        </w:rPr>
        <w:t>采购项目名称：</w:t>
      </w:r>
    </w:p>
    <w:p w14:paraId="06549713">
      <w:pPr>
        <w:spacing w:line="360" w:lineRule="auto"/>
        <w:rPr>
          <w:rFonts w:ascii="仿宋" w:hAnsi="仿宋" w:eastAsia="仿宋" w:cs="仿宋"/>
          <w:sz w:val="24"/>
          <w:u w:val="single"/>
        </w:rPr>
      </w:pPr>
      <w:r>
        <w:rPr>
          <w:rFonts w:hint="eastAsia" w:ascii="仿宋" w:hAnsi="仿宋" w:eastAsia="仿宋" w:cs="仿宋"/>
          <w:sz w:val="24"/>
        </w:rPr>
        <w:t>采购项目编号：包号：</w:t>
      </w:r>
    </w:p>
    <w:p w14:paraId="623D7144">
      <w:pPr>
        <w:spacing w:line="360" w:lineRule="auto"/>
        <w:rPr>
          <w:rFonts w:ascii="仿宋" w:hAnsi="仿宋" w:eastAsia="仿宋" w:cs="仿宋"/>
          <w:sz w:val="24"/>
        </w:rPr>
      </w:pPr>
      <w:r>
        <w:rPr>
          <w:rFonts w:hint="eastAsia" w:ascii="仿宋" w:hAnsi="仿宋" w:eastAsia="仿宋" w:cs="仿宋"/>
          <w:sz w:val="24"/>
        </w:rPr>
        <w:t>采购人名称：</w:t>
      </w:r>
    </w:p>
    <w:p w14:paraId="028B63F2">
      <w:pPr>
        <w:spacing w:line="360" w:lineRule="auto"/>
        <w:rPr>
          <w:rFonts w:ascii="仿宋" w:hAnsi="仿宋" w:eastAsia="仿宋" w:cs="仿宋"/>
          <w:sz w:val="24"/>
          <w:u w:val="single"/>
        </w:rPr>
      </w:pPr>
      <w:r>
        <w:rPr>
          <w:rFonts w:hint="eastAsia" w:ascii="仿宋" w:hAnsi="仿宋" w:eastAsia="仿宋" w:cs="仿宋"/>
          <w:sz w:val="24"/>
        </w:rPr>
        <w:t>代理机构名称：</w:t>
      </w:r>
    </w:p>
    <w:p w14:paraId="54131A2E">
      <w:pPr>
        <w:spacing w:line="360" w:lineRule="auto"/>
        <w:rPr>
          <w:rFonts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是/否</w:t>
      </w:r>
      <w:r>
        <w:rPr>
          <w:rFonts w:hint="eastAsia" w:ascii="仿宋" w:hAnsi="仿宋" w:eastAsia="仿宋" w:cs="仿宋"/>
          <w:sz w:val="24"/>
        </w:rPr>
        <w:t>公告期限：</w:t>
      </w:r>
    </w:p>
    <w:p w14:paraId="3A2219D7">
      <w:pPr>
        <w:spacing w:line="360" w:lineRule="auto"/>
        <w:rPr>
          <w:rFonts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是/否</w:t>
      </w:r>
      <w:r>
        <w:rPr>
          <w:rFonts w:hint="eastAsia" w:ascii="仿宋" w:hAnsi="仿宋" w:eastAsia="仿宋" w:cs="仿宋"/>
          <w:sz w:val="24"/>
        </w:rPr>
        <w:t>公告期限：</w:t>
      </w:r>
    </w:p>
    <w:p w14:paraId="45CC9AE0">
      <w:pPr>
        <w:spacing w:line="360" w:lineRule="auto"/>
        <w:rPr>
          <w:rFonts w:ascii="仿宋" w:hAnsi="仿宋" w:eastAsia="仿宋" w:cs="仿宋"/>
          <w:sz w:val="24"/>
        </w:rPr>
      </w:pPr>
      <w:r>
        <w:rPr>
          <w:rFonts w:hint="eastAsia" w:ascii="仿宋" w:hAnsi="仿宋" w:eastAsia="仿宋" w:cs="仿宋"/>
          <w:sz w:val="24"/>
        </w:rPr>
        <w:t>三、质疑基本情况</w:t>
      </w:r>
    </w:p>
    <w:p w14:paraId="7190CA26">
      <w:pPr>
        <w:spacing w:line="360" w:lineRule="auto"/>
        <w:ind w:firstLine="480" w:firstLineChars="200"/>
        <w:rPr>
          <w:rFonts w:ascii="仿宋" w:hAnsi="仿宋" w:eastAsia="仿宋" w:cs="仿宋"/>
          <w:sz w:val="24"/>
          <w:u w:val="dotted"/>
        </w:rPr>
      </w:pPr>
      <w:r>
        <w:rPr>
          <w:rFonts w:hint="eastAsia" w:ascii="仿宋" w:hAnsi="仿宋" w:eastAsia="仿宋" w:cs="仿宋"/>
          <w:sz w:val="24"/>
        </w:rPr>
        <w:t>投诉人于年月日,向提出质疑，质疑事项为：</w:t>
      </w:r>
    </w:p>
    <w:p w14:paraId="66074334">
      <w:pPr>
        <w:spacing w:line="360" w:lineRule="auto"/>
        <w:ind w:firstLine="360" w:firstLineChars="150"/>
        <w:rPr>
          <w:rFonts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于年月日,就质疑事项作出了答复/没有在法定期限内作出答复。</w:t>
      </w:r>
    </w:p>
    <w:p w14:paraId="5F0350FB">
      <w:pPr>
        <w:spacing w:line="360" w:lineRule="auto"/>
        <w:rPr>
          <w:rFonts w:ascii="仿宋" w:hAnsi="仿宋" w:eastAsia="仿宋" w:cs="仿宋"/>
          <w:sz w:val="24"/>
        </w:rPr>
      </w:pPr>
      <w:r>
        <w:rPr>
          <w:rFonts w:hint="eastAsia" w:ascii="仿宋" w:hAnsi="仿宋" w:eastAsia="仿宋" w:cs="仿宋"/>
          <w:sz w:val="24"/>
        </w:rPr>
        <w:t>四、投诉事项具体内容</w:t>
      </w:r>
    </w:p>
    <w:p w14:paraId="49498BC0">
      <w:pPr>
        <w:spacing w:line="360" w:lineRule="auto"/>
        <w:rPr>
          <w:rFonts w:ascii="仿宋" w:hAnsi="仿宋" w:eastAsia="仿宋" w:cs="仿宋"/>
          <w:sz w:val="24"/>
          <w:u w:val="single"/>
        </w:rPr>
      </w:pPr>
      <w:r>
        <w:rPr>
          <w:rFonts w:hint="eastAsia" w:ascii="仿宋" w:hAnsi="仿宋" w:eastAsia="仿宋" w:cs="仿宋"/>
          <w:sz w:val="24"/>
        </w:rPr>
        <w:t>投诉事项 1：</w:t>
      </w:r>
    </w:p>
    <w:p w14:paraId="602C5E5E">
      <w:pPr>
        <w:spacing w:line="360" w:lineRule="auto"/>
        <w:rPr>
          <w:rFonts w:ascii="仿宋" w:hAnsi="仿宋" w:eastAsia="仿宋" w:cs="仿宋"/>
          <w:sz w:val="24"/>
          <w:u w:val="dotted"/>
        </w:rPr>
      </w:pPr>
      <w:r>
        <w:rPr>
          <w:rFonts w:hint="eastAsia" w:ascii="仿宋" w:hAnsi="仿宋" w:eastAsia="仿宋" w:cs="仿宋"/>
          <w:sz w:val="24"/>
        </w:rPr>
        <w:t>事实依据：</w:t>
      </w:r>
    </w:p>
    <w:p w14:paraId="0731137F">
      <w:pPr>
        <w:spacing w:line="360" w:lineRule="auto"/>
        <w:rPr>
          <w:rFonts w:ascii="仿宋" w:hAnsi="仿宋" w:eastAsia="仿宋" w:cs="仿宋"/>
          <w:sz w:val="24"/>
          <w:u w:val="dotted"/>
        </w:rPr>
      </w:pPr>
      <w:r>
        <w:rPr>
          <w:rFonts w:hint="eastAsia" w:ascii="仿宋" w:hAnsi="仿宋" w:eastAsia="仿宋" w:cs="仿宋"/>
          <w:sz w:val="24"/>
        </w:rPr>
        <w:t>法律依据：</w:t>
      </w:r>
    </w:p>
    <w:p w14:paraId="34B6E3F5">
      <w:pPr>
        <w:spacing w:line="360" w:lineRule="auto"/>
        <w:rPr>
          <w:rFonts w:ascii="仿宋" w:hAnsi="仿宋" w:eastAsia="仿宋" w:cs="仿宋"/>
          <w:sz w:val="24"/>
        </w:rPr>
      </w:pPr>
      <w:r>
        <w:rPr>
          <w:rFonts w:hint="eastAsia" w:ascii="仿宋" w:hAnsi="仿宋" w:eastAsia="仿宋" w:cs="仿宋"/>
          <w:sz w:val="24"/>
        </w:rPr>
        <w:t>投诉事项2</w:t>
      </w:r>
    </w:p>
    <w:p w14:paraId="77F8A6AD">
      <w:pPr>
        <w:spacing w:line="360" w:lineRule="auto"/>
        <w:rPr>
          <w:rFonts w:ascii="仿宋" w:hAnsi="仿宋" w:eastAsia="仿宋" w:cs="仿宋"/>
          <w:sz w:val="24"/>
          <w:u w:val="dotted"/>
        </w:rPr>
      </w:pPr>
      <w:r>
        <w:rPr>
          <w:rFonts w:hint="eastAsia" w:ascii="仿宋" w:hAnsi="仿宋" w:eastAsia="仿宋" w:cs="仿宋"/>
          <w:sz w:val="24"/>
        </w:rPr>
        <w:t>……</w:t>
      </w:r>
    </w:p>
    <w:p w14:paraId="00F87526">
      <w:pPr>
        <w:spacing w:line="360" w:lineRule="auto"/>
        <w:rPr>
          <w:rFonts w:ascii="仿宋" w:hAnsi="仿宋" w:eastAsia="仿宋" w:cs="仿宋"/>
          <w:sz w:val="24"/>
        </w:rPr>
      </w:pPr>
      <w:r>
        <w:rPr>
          <w:rFonts w:hint="eastAsia" w:ascii="仿宋" w:hAnsi="仿宋" w:eastAsia="仿宋" w:cs="仿宋"/>
          <w:sz w:val="24"/>
        </w:rPr>
        <w:t>五、与投诉事项相关的投诉请求</w:t>
      </w:r>
    </w:p>
    <w:p w14:paraId="2D6B9ECB">
      <w:pPr>
        <w:spacing w:line="360" w:lineRule="auto"/>
        <w:rPr>
          <w:rFonts w:ascii="仿宋" w:hAnsi="仿宋" w:eastAsia="仿宋" w:cs="仿宋"/>
          <w:sz w:val="24"/>
          <w:u w:val="single"/>
        </w:rPr>
      </w:pPr>
      <w:r>
        <w:rPr>
          <w:rFonts w:hint="eastAsia" w:ascii="仿宋" w:hAnsi="仿宋" w:eastAsia="仿宋" w:cs="仿宋"/>
          <w:sz w:val="24"/>
        </w:rPr>
        <w:t>请求：</w:t>
      </w:r>
    </w:p>
    <w:p w14:paraId="4873835B">
      <w:pPr>
        <w:spacing w:line="360" w:lineRule="auto"/>
        <w:rPr>
          <w:rFonts w:ascii="仿宋" w:hAnsi="仿宋" w:eastAsia="仿宋" w:cs="仿宋"/>
          <w:sz w:val="24"/>
        </w:rPr>
      </w:pPr>
      <w:r>
        <w:rPr>
          <w:rFonts w:hint="eastAsia" w:ascii="仿宋" w:hAnsi="仿宋" w:eastAsia="仿宋" w:cs="仿宋"/>
          <w:sz w:val="24"/>
        </w:rPr>
        <w:t>签字(签章)：                  公章：</w:t>
      </w:r>
    </w:p>
    <w:p w14:paraId="61AE070C">
      <w:pPr>
        <w:spacing w:line="360" w:lineRule="auto"/>
        <w:rPr>
          <w:rFonts w:ascii="仿宋" w:hAnsi="仿宋" w:eastAsia="仿宋" w:cs="仿宋"/>
          <w:b/>
          <w:sz w:val="24"/>
        </w:rPr>
      </w:pPr>
      <w:r>
        <w:rPr>
          <w:rFonts w:hint="eastAsia" w:ascii="仿宋" w:hAnsi="仿宋" w:eastAsia="仿宋" w:cs="仿宋"/>
          <w:sz w:val="24"/>
        </w:rPr>
        <w:t>日期：</w:t>
      </w:r>
    </w:p>
    <w:p w14:paraId="30DD667A">
      <w:pPr>
        <w:spacing w:line="360" w:lineRule="auto"/>
        <w:rPr>
          <w:rFonts w:ascii="仿宋" w:hAnsi="仿宋" w:eastAsia="仿宋" w:cs="仿宋"/>
          <w:b/>
          <w:sz w:val="24"/>
        </w:rPr>
      </w:pPr>
    </w:p>
    <w:p w14:paraId="51301A85">
      <w:pPr>
        <w:spacing w:line="360" w:lineRule="auto"/>
        <w:rPr>
          <w:rFonts w:ascii="仿宋" w:hAnsi="仿宋" w:eastAsia="仿宋" w:cs="仿宋"/>
          <w:b/>
          <w:sz w:val="24"/>
        </w:rPr>
      </w:pPr>
      <w:r>
        <w:rPr>
          <w:rFonts w:hint="eastAsia" w:ascii="仿宋" w:hAnsi="仿宋" w:eastAsia="仿宋" w:cs="仿宋"/>
          <w:b/>
          <w:sz w:val="24"/>
        </w:rPr>
        <w:t>投诉书制作说明：</w:t>
      </w:r>
    </w:p>
    <w:p w14:paraId="77EF5908">
      <w:pPr>
        <w:widowControl/>
        <w:spacing w:line="360" w:lineRule="auto"/>
        <w:ind w:firstLine="480" w:firstLineChars="200"/>
        <w:rPr>
          <w:rFonts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CF91623">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ACEDB80">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3.投诉人若对项目的某一分包进行投诉，投诉书应列明具体分包号。</w:t>
      </w:r>
    </w:p>
    <w:p w14:paraId="443C071A">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033FB341">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5.投诉书的投诉事项应具体、明确，并有必要的事实依据和法律依据。</w:t>
      </w:r>
    </w:p>
    <w:p w14:paraId="59BC574F">
      <w:pPr>
        <w:widowControl/>
        <w:spacing w:line="360" w:lineRule="auto"/>
        <w:ind w:firstLine="480" w:firstLineChars="200"/>
        <w:jc w:val="left"/>
        <w:rPr>
          <w:rFonts w:ascii="仿宋" w:hAnsi="仿宋" w:eastAsia="仿宋" w:cs="仿宋"/>
          <w:sz w:val="24"/>
        </w:rPr>
      </w:pPr>
      <w:r>
        <w:rPr>
          <w:rFonts w:hint="eastAsia" w:ascii="仿宋" w:hAnsi="仿宋" w:eastAsia="仿宋" w:cs="仿宋"/>
          <w:sz w:val="24"/>
        </w:rPr>
        <w:t>6.投诉书的投诉请求应与投诉事项相关。</w:t>
      </w:r>
    </w:p>
    <w:p w14:paraId="2A453E9D">
      <w:pPr>
        <w:widowControl/>
        <w:spacing w:line="360" w:lineRule="auto"/>
        <w:ind w:firstLine="480" w:firstLineChars="200"/>
        <w:jc w:val="left"/>
        <w:rPr>
          <w:rFonts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A73CD27">
      <w:pPr>
        <w:spacing w:line="360" w:lineRule="auto"/>
        <w:rPr>
          <w:rFonts w:ascii="仿宋" w:hAnsi="仿宋" w:eastAsia="仿宋" w:cs="仿宋"/>
          <w:b/>
          <w:sz w:val="24"/>
        </w:rPr>
      </w:pPr>
    </w:p>
    <w:p w14:paraId="6C723E4D">
      <w:pPr>
        <w:autoSpaceDE w:val="0"/>
        <w:autoSpaceDN w:val="0"/>
        <w:jc w:val="center"/>
        <w:rPr>
          <w:rFonts w:ascii="仿宋" w:hAnsi="仿宋" w:eastAsia="仿宋" w:cs="仿宋"/>
          <w:b/>
          <w:spacing w:val="6"/>
          <w:sz w:val="32"/>
          <w:szCs w:val="32"/>
        </w:rPr>
      </w:pPr>
    </w:p>
    <w:p w14:paraId="14BFC0F1">
      <w:pPr>
        <w:autoSpaceDE w:val="0"/>
        <w:autoSpaceDN w:val="0"/>
        <w:jc w:val="center"/>
        <w:rPr>
          <w:rFonts w:ascii="仿宋" w:hAnsi="仿宋" w:eastAsia="仿宋" w:cs="仿宋"/>
          <w:b/>
          <w:spacing w:val="6"/>
          <w:sz w:val="32"/>
          <w:szCs w:val="32"/>
        </w:rPr>
      </w:pPr>
    </w:p>
    <w:p w14:paraId="78AF2327">
      <w:pPr>
        <w:autoSpaceDE w:val="0"/>
        <w:autoSpaceDN w:val="0"/>
        <w:jc w:val="center"/>
        <w:rPr>
          <w:rFonts w:ascii="仿宋" w:hAnsi="仿宋" w:eastAsia="仿宋" w:cs="仿宋"/>
          <w:b/>
          <w:spacing w:val="6"/>
          <w:sz w:val="32"/>
          <w:szCs w:val="32"/>
        </w:rPr>
      </w:pPr>
    </w:p>
    <w:p w14:paraId="52E09D8E">
      <w:pPr>
        <w:autoSpaceDE w:val="0"/>
        <w:autoSpaceDN w:val="0"/>
        <w:jc w:val="center"/>
        <w:rPr>
          <w:rFonts w:ascii="仿宋" w:hAnsi="仿宋" w:eastAsia="仿宋" w:cs="仿宋"/>
          <w:b/>
          <w:spacing w:val="6"/>
          <w:sz w:val="32"/>
          <w:szCs w:val="32"/>
        </w:rPr>
      </w:pPr>
    </w:p>
    <w:p w14:paraId="558E118C">
      <w:pPr>
        <w:autoSpaceDE w:val="0"/>
        <w:autoSpaceDN w:val="0"/>
        <w:jc w:val="center"/>
        <w:rPr>
          <w:rFonts w:ascii="仿宋" w:hAnsi="仿宋" w:eastAsia="仿宋" w:cs="仿宋"/>
          <w:b/>
          <w:spacing w:val="6"/>
          <w:sz w:val="32"/>
          <w:szCs w:val="32"/>
        </w:rPr>
      </w:pPr>
    </w:p>
    <w:p w14:paraId="3EB35679">
      <w:pPr>
        <w:autoSpaceDE w:val="0"/>
        <w:autoSpaceDN w:val="0"/>
        <w:rPr>
          <w:rFonts w:ascii="仿宋" w:hAnsi="仿宋" w:eastAsia="仿宋" w:cs="仿宋"/>
          <w:b/>
          <w:spacing w:val="6"/>
          <w:sz w:val="32"/>
          <w:szCs w:val="32"/>
        </w:rPr>
      </w:pPr>
    </w:p>
    <w:p w14:paraId="4DE210B4">
      <w:pPr>
        <w:autoSpaceDE w:val="0"/>
        <w:autoSpaceDN w:val="0"/>
        <w:jc w:val="center"/>
        <w:rPr>
          <w:rFonts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2A3B1AD0">
      <w:pPr>
        <w:spacing w:line="360" w:lineRule="auto"/>
        <w:rPr>
          <w:rFonts w:ascii="仿宋" w:hAnsi="仿宋" w:eastAsia="仿宋" w:cs="仿宋"/>
          <w:sz w:val="24"/>
          <w:u w:val="single"/>
        </w:rPr>
      </w:pPr>
    </w:p>
    <w:p w14:paraId="39D2F418">
      <w:pPr>
        <w:spacing w:line="360" w:lineRule="auto"/>
        <w:rPr>
          <w:rFonts w:ascii="仿宋" w:hAnsi="仿宋" w:eastAsia="仿宋" w:cs="仿宋"/>
          <w:sz w:val="24"/>
        </w:rPr>
      </w:pPr>
      <w:r>
        <w:rPr>
          <w:rFonts w:hint="eastAsia" w:ascii="仿宋" w:hAnsi="仿宋" w:eastAsia="仿宋" w:cs="仿宋"/>
          <w:sz w:val="24"/>
          <w:u w:val="single"/>
        </w:rPr>
        <w:t>（采购人）、（采购代理机构）：</w:t>
      </w:r>
    </w:p>
    <w:p w14:paraId="67A977F1">
      <w:pPr>
        <w:spacing w:line="360" w:lineRule="auto"/>
        <w:ind w:firstLine="480" w:firstLineChars="200"/>
        <w:rPr>
          <w:rFonts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我方所使用的“XX专用章”与法定名称章具有同等的法律效力，对使用“XX专用章”的行为予以完全承认，并愿意承担相应责任。</w:t>
      </w:r>
    </w:p>
    <w:p w14:paraId="52F51949">
      <w:pPr>
        <w:spacing w:line="360" w:lineRule="auto"/>
        <w:ind w:firstLine="480" w:firstLineChars="200"/>
        <w:rPr>
          <w:rFonts w:ascii="仿宋" w:hAnsi="仿宋" w:eastAsia="仿宋" w:cs="仿宋"/>
          <w:sz w:val="24"/>
        </w:rPr>
      </w:pPr>
      <w:r>
        <w:rPr>
          <w:rFonts w:hint="eastAsia" w:ascii="仿宋" w:hAnsi="仿宋" w:eastAsia="仿宋" w:cs="仿宋"/>
          <w:sz w:val="24"/>
        </w:rPr>
        <w:t>特此说明。</w:t>
      </w:r>
    </w:p>
    <w:p w14:paraId="4AB48582">
      <w:pPr>
        <w:spacing w:line="360" w:lineRule="auto"/>
        <w:ind w:firstLine="494"/>
        <w:rPr>
          <w:rFonts w:ascii="仿宋" w:hAnsi="仿宋" w:eastAsia="仿宋" w:cs="仿宋"/>
          <w:sz w:val="24"/>
        </w:rPr>
      </w:pPr>
    </w:p>
    <w:p w14:paraId="0D910A57">
      <w:pPr>
        <w:spacing w:line="360" w:lineRule="auto"/>
        <w:ind w:firstLine="494"/>
        <w:rPr>
          <w:rFonts w:ascii="仿宋" w:hAnsi="仿宋" w:eastAsia="仿宋" w:cs="仿宋"/>
          <w:sz w:val="24"/>
        </w:rPr>
      </w:pPr>
    </w:p>
    <w:p w14:paraId="7D79847E">
      <w:pPr>
        <w:spacing w:line="360" w:lineRule="auto"/>
        <w:ind w:firstLine="494"/>
        <w:rPr>
          <w:rFonts w:ascii="仿宋" w:hAnsi="仿宋" w:eastAsia="仿宋" w:cs="仿宋"/>
          <w:sz w:val="24"/>
        </w:rPr>
      </w:pPr>
    </w:p>
    <w:p w14:paraId="2B7F9984">
      <w:pPr>
        <w:spacing w:line="360" w:lineRule="auto"/>
        <w:ind w:right="480" w:firstLine="4080" w:firstLineChars="1700"/>
        <w:rPr>
          <w:rFonts w:ascii="仿宋" w:hAnsi="仿宋" w:eastAsia="仿宋" w:cs="仿宋"/>
          <w:sz w:val="24"/>
        </w:rPr>
      </w:pPr>
      <w:r>
        <w:rPr>
          <w:rFonts w:hint="eastAsia" w:ascii="仿宋" w:hAnsi="仿宋" w:eastAsia="仿宋" w:cs="仿宋"/>
          <w:sz w:val="24"/>
        </w:rPr>
        <w:t>投标单位（法定名称章）：</w:t>
      </w:r>
    </w:p>
    <w:p w14:paraId="5DDC2EC8">
      <w:pPr>
        <w:ind w:right="1440" w:firstLine="494"/>
        <w:jc w:val="center"/>
        <w:rPr>
          <w:rFonts w:ascii="仿宋" w:hAnsi="仿宋" w:eastAsia="仿宋" w:cs="仿宋"/>
          <w:sz w:val="24"/>
        </w:rPr>
      </w:pPr>
      <w:r>
        <w:rPr>
          <w:rFonts w:hint="eastAsia" w:ascii="仿宋" w:hAnsi="仿宋" w:eastAsia="仿宋" w:cs="仿宋"/>
          <w:sz w:val="24"/>
        </w:rPr>
        <w:t xml:space="preserve">                           日期：年月日</w:t>
      </w:r>
    </w:p>
    <w:p w14:paraId="4BA5AEBE">
      <w:pPr>
        <w:pStyle w:val="80"/>
        <w:rPr>
          <w:rFonts w:ascii="仿宋" w:hAnsi="仿宋" w:eastAsia="仿宋" w:cs="仿宋"/>
          <w:color w:val="auto"/>
        </w:rPr>
      </w:pPr>
    </w:p>
    <w:p w14:paraId="1D7DB3DA">
      <w:pPr>
        <w:rPr>
          <w:rFonts w:ascii="仿宋" w:hAnsi="仿宋" w:eastAsia="仿宋" w:cs="仿宋"/>
          <w:sz w:val="24"/>
        </w:rPr>
      </w:pPr>
      <w:r>
        <w:rPr>
          <w:rFonts w:hint="eastAsia" w:ascii="仿宋" w:hAnsi="仿宋" w:eastAsia="仿宋" w:cs="仿宋"/>
          <w:b/>
          <w:bCs/>
          <w:sz w:val="24"/>
        </w:rPr>
        <w:t>附：</w:t>
      </w:r>
    </w:p>
    <w:p w14:paraId="4946BF19">
      <w:pPr>
        <w:spacing w:line="360" w:lineRule="auto"/>
        <w:rPr>
          <w:rFonts w:ascii="仿宋" w:hAnsi="仿宋" w:eastAsia="仿宋" w:cs="仿宋"/>
          <w:bCs/>
          <w:sz w:val="24"/>
        </w:rPr>
      </w:pPr>
      <w:r>
        <w:rPr>
          <w:rFonts w:hint="eastAsia" w:ascii="仿宋" w:hAnsi="仿宋" w:eastAsia="仿宋" w:cs="仿宋"/>
          <w:b/>
          <w:bCs/>
          <w:sz w:val="24"/>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0" t="0" r="635" b="0"/>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2AxgyPEBAAAoBAAADgAAAGRycy9lMm9Eb2MueG1srVNN&#10;c9MwEL0zw3/Q6E7tmCYFT5weCOHCQIfCD1Dkta0ZfY1WjZN/z0p2Q1o45IAP8q60ervv7Wp9fzSa&#10;HSCgcrbhi5uSM7DStcr2Df/1c/fuA2cYhW2FdhYafgLk95u3b9ajr6Fyg9MtBEYgFuvRN3yI0ddF&#10;gXIAI/DGebB02LlgRCQ39EUbxEjoRhdVWa6K0YXWBycBkXa30yGfEcM1gK7rlIStk08GbJxQA2gR&#10;iRIOyiPf5Gq7DmT83nUIkemGE9OYV0pC9j6txWYt6j4IPyg5lyCuKeEVJyOUpaRnqK2Igj0F9ReU&#10;UTI4dF28kc4UE5GsCLFYlK+0eRyEh8yFpEZ/Fh3/H6z8dngITLU0CWW14swKQz3/QboJ22tgi7sk&#10;0eixpshH/xBmD8lMfI9dMOlPTNgxy3o6ywrHyCRtVnfl7e1qyZmks6pavl8tlgm1+HPdB4xfwBmW&#10;jIYHyp/lFIevGKfQ55CUDZ1W7U5pnZ3Q7z/pwA6CerzL34z+IkxbNjb847JKhQga3I4GhkzjiTza&#10;Pud7cQMvgcv8/Qs4FbYVOEwFZIQUJmqjIoRsDSDaz7Zl8eRJXUvviqdiDLScaaBnmKwcGYXS10SS&#10;dtqmJJCHfFYp9WnqTLL2rj3lhhXJowHKks/Dnib00if78oFv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Bxz/jB2AAAAAoBAAAPAAAAAAAAAAEAIAAAACIAAABkcnMvZG93bnJldi54bWxQSwECFAAU&#10;AAAACACHTuJA2AxgyP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0" t="0" r="0" b="0"/>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a:effectLst/>
                      </wps:spPr>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OqMJt/EBAAAoBAAADgAAAGRycy9lMm9Eb2MueG1srVNN&#10;c9MwEL0zw3/Q6E7tGJJST5weCOHCQIfCD1Dkta0ZfY1WjZN/z0p2Q1o45IAP8q60ervv7Wp9fzSa&#10;HSCgcrbhi5uSM7DStcr2Df/1c/fuI2cYhW2FdhYafgLk95u3b9ajr6Fyg9MtBEYgFuvRN3yI0ddF&#10;gXIAI/DGebB02LlgRCQ39EUbxEjoRhdVWa6K0YXWBycBkXa30yGfEcM1gK7rlIStk08GbJxQA2gR&#10;iRIOyiPf5Gq7DmT83nUIkemGE9OYV0pC9j6txWYt6j4IPyg5lyCuKeEVJyOUpaRnqK2Igj0F9ReU&#10;UTI4dF28kc4UE5GsCLFYlK+0eRyEh8yFpEZ/Fh3/H6z8dngITLU0CWV1y5kVhnr+g3QTttfAFqsk&#10;0eixpshH/xBmD8lMfI9dMOlPTNgxy3o6ywrHyCRtVqsPt3dLUlzSWVUt368Wy4Ra/LnuA8Yv4AxL&#10;RsMD5c9yisNXjFPoc0jKhk6rdqe0zk7o9590YAdBPd7lb0Z/EaYtGxt+t6yWVIigwe1oYMg0nsij&#10;7XO+FzfwErjM37+AU2FbgcNUQEZIYaI2KkLI1gCi/WxbFk+e1LX0rngqxkDLmQZ6hsnKkVEofU0k&#10;aadtSgJ5yGeVUp+mziRr79pTbliRPBqgLPk87GlCL32yLx/45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Cd07BY2AAAAAoBAAAPAAAAAAAAAAEAIAAAACIAAABkcnMvZG93bnJldi54bWxQSwECFAAU&#10;AAAACACHTuJAOqMJt/EBAAAoBAAADgAAAAAAAAABACAAAAAnAQAAZHJzL2Uyb0RvYy54bWxQSwUG&#10;AAAAAAYABgBZAQAAigU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投标单位法定名称章（印模）投标单位“XX专用章”（印模）</w:t>
      </w:r>
    </w:p>
    <w:p w14:paraId="1EF0D678">
      <w:pPr>
        <w:autoSpaceDE w:val="0"/>
        <w:autoSpaceDN w:val="0"/>
        <w:jc w:val="center"/>
        <w:rPr>
          <w:rFonts w:ascii="仿宋" w:hAnsi="仿宋" w:eastAsia="仿宋" w:cs="仿宋"/>
          <w:b/>
          <w:spacing w:val="6"/>
          <w:sz w:val="32"/>
          <w:szCs w:val="32"/>
        </w:rPr>
      </w:pPr>
    </w:p>
    <w:p w14:paraId="0FC92C1D">
      <w:pPr>
        <w:autoSpaceDE w:val="0"/>
        <w:autoSpaceDN w:val="0"/>
        <w:jc w:val="center"/>
        <w:rPr>
          <w:rFonts w:ascii="仿宋" w:hAnsi="仿宋" w:eastAsia="仿宋" w:cs="仿宋"/>
          <w:b/>
          <w:spacing w:val="6"/>
          <w:sz w:val="32"/>
          <w:szCs w:val="32"/>
        </w:rPr>
      </w:pPr>
    </w:p>
    <w:p w14:paraId="1E6C6801">
      <w:pPr>
        <w:autoSpaceDE w:val="0"/>
        <w:autoSpaceDN w:val="0"/>
        <w:jc w:val="center"/>
        <w:rPr>
          <w:rFonts w:ascii="仿宋" w:hAnsi="仿宋" w:eastAsia="仿宋" w:cs="仿宋"/>
          <w:b/>
          <w:spacing w:val="6"/>
          <w:sz w:val="32"/>
          <w:szCs w:val="32"/>
        </w:rPr>
      </w:pPr>
    </w:p>
    <w:p w14:paraId="4479BF7D">
      <w:pPr>
        <w:autoSpaceDE w:val="0"/>
        <w:autoSpaceDN w:val="0"/>
        <w:jc w:val="center"/>
        <w:rPr>
          <w:rFonts w:ascii="仿宋" w:hAnsi="仿宋" w:eastAsia="仿宋" w:cs="仿宋"/>
          <w:b/>
          <w:spacing w:val="6"/>
          <w:sz w:val="32"/>
          <w:szCs w:val="32"/>
        </w:rPr>
      </w:pPr>
    </w:p>
    <w:p w14:paraId="47815D9E">
      <w:pPr>
        <w:autoSpaceDE w:val="0"/>
        <w:autoSpaceDN w:val="0"/>
        <w:jc w:val="center"/>
        <w:rPr>
          <w:rFonts w:ascii="仿宋" w:hAnsi="仿宋" w:eastAsia="仿宋" w:cs="仿宋"/>
          <w:b/>
          <w:spacing w:val="6"/>
          <w:sz w:val="32"/>
          <w:szCs w:val="32"/>
        </w:rPr>
      </w:pPr>
    </w:p>
    <w:p w14:paraId="7E3AA01A">
      <w:pPr>
        <w:autoSpaceDE w:val="0"/>
        <w:autoSpaceDN w:val="0"/>
        <w:jc w:val="center"/>
        <w:rPr>
          <w:rFonts w:ascii="仿宋" w:hAnsi="仿宋" w:eastAsia="仿宋" w:cs="仿宋"/>
          <w:b/>
          <w:spacing w:val="6"/>
          <w:sz w:val="32"/>
          <w:szCs w:val="32"/>
        </w:rPr>
      </w:pPr>
    </w:p>
    <w:p w14:paraId="4843F5B9">
      <w:pPr>
        <w:autoSpaceDE w:val="0"/>
        <w:autoSpaceDN w:val="0"/>
        <w:jc w:val="center"/>
        <w:rPr>
          <w:rFonts w:ascii="仿宋" w:hAnsi="仿宋" w:eastAsia="仿宋" w:cs="仿宋"/>
          <w:b/>
          <w:spacing w:val="6"/>
          <w:sz w:val="32"/>
          <w:szCs w:val="32"/>
        </w:rPr>
      </w:pPr>
    </w:p>
    <w:p w14:paraId="5664D496">
      <w:pPr>
        <w:autoSpaceDE w:val="0"/>
        <w:autoSpaceDN w:val="0"/>
        <w:jc w:val="center"/>
        <w:rPr>
          <w:rFonts w:ascii="仿宋" w:hAnsi="仿宋" w:eastAsia="仿宋" w:cs="仿宋"/>
          <w:b/>
          <w:spacing w:val="6"/>
          <w:sz w:val="32"/>
          <w:szCs w:val="32"/>
        </w:rPr>
      </w:pPr>
    </w:p>
    <w:p w14:paraId="14B89171">
      <w:pPr>
        <w:pStyle w:val="61"/>
        <w:ind w:firstLine="0"/>
        <w:rPr>
          <w:rFonts w:ascii="仿宋" w:hAnsi="仿宋" w:eastAsia="仿宋" w:cs="仿宋"/>
        </w:rPr>
      </w:pPr>
    </w:p>
    <w:p w14:paraId="4F32D32A">
      <w:pPr>
        <w:rPr>
          <w:rFonts w:ascii="仿宋" w:hAnsi="仿宋" w:eastAsia="仿宋" w:cs="仿宋"/>
        </w:rPr>
      </w:pPr>
    </w:p>
    <w:p w14:paraId="2F010647">
      <w:pPr>
        <w:snapToGrid w:val="0"/>
        <w:spacing w:line="360" w:lineRule="auto"/>
        <w:jc w:val="center"/>
        <w:outlineLvl w:val="0"/>
        <w:rPr>
          <w:rFonts w:ascii="仿宋" w:hAnsi="仿宋" w:eastAsia="仿宋" w:cs="仿宋"/>
          <w:b/>
          <w:kern w:val="0"/>
          <w:sz w:val="32"/>
          <w:szCs w:val="32"/>
        </w:rPr>
      </w:pPr>
    </w:p>
    <w:p w14:paraId="217AED61">
      <w:pPr>
        <w:snapToGrid w:val="0"/>
        <w:spacing w:line="360" w:lineRule="auto"/>
        <w:jc w:val="center"/>
        <w:outlineLvl w:val="0"/>
        <w:rPr>
          <w:rFonts w:ascii="仿宋" w:hAnsi="仿宋" w:eastAsia="仿宋" w:cs="仿宋"/>
          <w:b/>
          <w:kern w:val="0"/>
          <w:sz w:val="32"/>
          <w:szCs w:val="32"/>
        </w:rPr>
      </w:pPr>
    </w:p>
    <w:p w14:paraId="5CBDA557">
      <w:pPr>
        <w:snapToGrid w:val="0"/>
        <w:spacing w:line="360" w:lineRule="auto"/>
        <w:jc w:val="center"/>
        <w:outlineLvl w:val="0"/>
        <w:rPr>
          <w:rFonts w:ascii="仿宋" w:hAnsi="仿宋" w:eastAsia="仿宋" w:cs="仿宋"/>
          <w:b/>
          <w:kern w:val="0"/>
          <w:sz w:val="32"/>
          <w:szCs w:val="32"/>
        </w:rPr>
      </w:pPr>
    </w:p>
    <w:p w14:paraId="5A73D607">
      <w:pPr>
        <w:snapToGrid w:val="0"/>
        <w:spacing w:line="360" w:lineRule="auto"/>
        <w:jc w:val="both"/>
        <w:outlineLvl w:val="0"/>
        <w:rPr>
          <w:rFonts w:ascii="仿宋" w:hAnsi="仿宋" w:eastAsia="仿宋" w:cs="仿宋"/>
          <w:b/>
          <w:kern w:val="0"/>
          <w:sz w:val="32"/>
          <w:szCs w:val="32"/>
        </w:rPr>
      </w:pPr>
    </w:p>
    <w:p w14:paraId="3509D213">
      <w:pPr>
        <w:snapToGrid w:val="0"/>
        <w:spacing w:line="360" w:lineRule="auto"/>
        <w:jc w:val="center"/>
        <w:outlineLvl w:val="0"/>
        <w:rPr>
          <w:rFonts w:hint="eastAsia" w:ascii="仿宋" w:hAnsi="仿宋" w:eastAsia="仿宋" w:cs="仿宋"/>
          <w:b/>
          <w:kern w:val="0"/>
          <w:sz w:val="32"/>
          <w:szCs w:val="32"/>
        </w:rPr>
      </w:pPr>
    </w:p>
    <w:p w14:paraId="061FEDD2">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附件4：联合协议</w:t>
      </w:r>
    </w:p>
    <w:p w14:paraId="786390AC">
      <w:pPr>
        <w:widowControl/>
        <w:spacing w:line="360" w:lineRule="auto"/>
        <w:ind w:firstLine="482" w:firstLineChars="200"/>
        <w:jc w:val="left"/>
        <w:rPr>
          <w:rFonts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74DFB5FD">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投标。</w:t>
      </w:r>
    </w:p>
    <w:p w14:paraId="74943D1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7F36C530">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67E1CA2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306BD224">
      <w:pPr>
        <w:snapToGrid w:val="0"/>
        <w:spacing w:line="360" w:lineRule="auto"/>
        <w:ind w:firstLine="576"/>
        <w:rPr>
          <w:rFonts w:ascii="仿宋" w:hAnsi="仿宋" w:eastAsia="仿宋" w:cs="仿宋"/>
          <w:kern w:val="0"/>
          <w:sz w:val="24"/>
          <w:lang w:val="zh-CN"/>
        </w:rPr>
      </w:pPr>
      <w:bookmarkStart w:id="170" w:name="_Hlk101134295"/>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p>
    <w:p w14:paraId="010E7A0F">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p>
    <w:p w14:paraId="39148C6C">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w:t>
      </w:r>
    </w:p>
    <w:bookmarkEnd w:id="170"/>
    <w:p w14:paraId="67EAFE3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1D048DBB">
      <w:pPr>
        <w:snapToGrid w:val="0"/>
        <w:spacing w:line="360" w:lineRule="auto"/>
        <w:ind w:firstLine="576"/>
        <w:rPr>
          <w:rFonts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（联合体成员X,……）</w:t>
      </w:r>
      <w:r>
        <w:rPr>
          <w:rFonts w:hint="eastAsia" w:ascii="仿宋" w:hAnsi="仿宋" w:eastAsia="仿宋" w:cs="仿宋"/>
          <w:kern w:val="0"/>
          <w:sz w:val="24"/>
        </w:rPr>
        <w:t>提供的全部货物由小微企业制造，其合同份额占到合同总金额%以上；</w:t>
      </w:r>
      <w:r>
        <w:rPr>
          <w:rFonts w:hint="eastAsia" w:ascii="仿宋" w:hAnsi="仿宋" w:eastAsia="仿宋" w:cs="仿宋"/>
          <w:kern w:val="0"/>
          <w:sz w:val="24"/>
          <w:lang w:val="zh-CN"/>
        </w:rPr>
        <w:t>……。</w:t>
      </w:r>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44A3CB4">
      <w:pPr>
        <w:snapToGrid w:val="0"/>
        <w:spacing w:line="360" w:lineRule="auto"/>
        <w:ind w:firstLine="576"/>
        <w:rPr>
          <w:rFonts w:ascii="仿宋" w:hAnsi="仿宋" w:eastAsia="仿宋" w:cs="仿宋"/>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p>
    <w:p w14:paraId="05F8C972">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2537E7A9">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00872964">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18845B85">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01A157C1">
      <w:pPr>
        <w:snapToGrid w:val="0"/>
        <w:spacing w:line="360" w:lineRule="auto"/>
        <w:ind w:firstLine="576"/>
        <w:rPr>
          <w:rFonts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3E0078D8">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377B5A17">
      <w:pPr>
        <w:snapToGrid w:val="0"/>
        <w:spacing w:line="360" w:lineRule="auto"/>
        <w:ind w:firstLine="5040" w:firstLineChars="2100"/>
        <w:rPr>
          <w:rFonts w:ascii="仿宋" w:hAnsi="仿宋" w:eastAsia="仿宋" w:cs="仿宋"/>
          <w:kern w:val="0"/>
          <w:sz w:val="24"/>
          <w:lang w:val="zh-CN"/>
        </w:rPr>
      </w:pPr>
      <w:r>
        <w:rPr>
          <w:rFonts w:hint="eastAsia" w:ascii="仿宋" w:hAnsi="仿宋" w:eastAsia="仿宋" w:cs="仿宋"/>
          <w:kern w:val="0"/>
          <w:sz w:val="24"/>
          <w:lang w:val="zh-CN"/>
        </w:rPr>
        <w:t>联合体成员名称(公章)：</w:t>
      </w:r>
    </w:p>
    <w:p w14:paraId="78881D0A">
      <w:pPr>
        <w:snapToGrid w:val="0"/>
        <w:spacing w:line="360" w:lineRule="auto"/>
        <w:ind w:right="960"/>
        <w:jc w:val="center"/>
        <w:rPr>
          <w:rFonts w:ascii="仿宋" w:hAnsi="仿宋" w:eastAsia="仿宋" w:cs="仿宋"/>
          <w:kern w:val="0"/>
          <w:sz w:val="24"/>
          <w:lang w:val="zh-CN"/>
        </w:rPr>
      </w:pPr>
      <w:r>
        <w:rPr>
          <w:rFonts w:hint="eastAsia" w:ascii="仿宋" w:hAnsi="仿宋" w:eastAsia="仿宋" w:cs="仿宋"/>
          <w:kern w:val="0"/>
          <w:sz w:val="24"/>
          <w:lang w:val="zh-CN"/>
        </w:rPr>
        <w:t>……</w:t>
      </w:r>
    </w:p>
    <w:p w14:paraId="57096AD6">
      <w:pPr>
        <w:snapToGrid w:val="0"/>
        <w:spacing w:line="360" w:lineRule="auto"/>
        <w:jc w:val="right"/>
        <w:rPr>
          <w:rFonts w:ascii="仿宋" w:hAnsi="仿宋" w:eastAsia="仿宋" w:cs="仿宋"/>
          <w:kern w:val="0"/>
          <w:sz w:val="24"/>
          <w:lang w:val="zh-CN"/>
        </w:rPr>
      </w:pPr>
      <w:r>
        <w:rPr>
          <w:rFonts w:hint="eastAsia" w:ascii="仿宋" w:hAnsi="仿宋" w:eastAsia="仿宋" w:cs="仿宋"/>
          <w:kern w:val="0"/>
          <w:sz w:val="24"/>
          <w:lang w:val="zh-CN"/>
        </w:rPr>
        <w:t>日期：年月日</w:t>
      </w:r>
    </w:p>
    <w:p w14:paraId="51DF3F3A">
      <w:pPr>
        <w:spacing w:line="360" w:lineRule="auto"/>
        <w:ind w:right="420"/>
        <w:rPr>
          <w:rFonts w:ascii="仿宋" w:hAnsi="仿宋" w:eastAsia="仿宋" w:cs="仿宋"/>
          <w:sz w:val="24"/>
        </w:rPr>
      </w:pPr>
      <w:r>
        <w:rPr>
          <w:rFonts w:hint="eastAsia" w:ascii="仿宋" w:hAnsi="仿宋" w:eastAsia="仿宋" w:cs="仿宋"/>
          <w:sz w:val="24"/>
        </w:rPr>
        <w:t>注：按本格式和要求提供。</w:t>
      </w:r>
    </w:p>
    <w:p w14:paraId="56995885">
      <w:pPr>
        <w:autoSpaceDE w:val="0"/>
        <w:autoSpaceDN w:val="0"/>
        <w:jc w:val="center"/>
        <w:rPr>
          <w:rFonts w:ascii="仿宋" w:hAnsi="仿宋" w:eastAsia="仿宋" w:cs="仿宋"/>
          <w:b/>
          <w:spacing w:val="6"/>
          <w:sz w:val="32"/>
          <w:szCs w:val="32"/>
        </w:rPr>
      </w:pPr>
    </w:p>
    <w:p w14:paraId="7B833557">
      <w:pPr>
        <w:autoSpaceDE w:val="0"/>
        <w:autoSpaceDN w:val="0"/>
        <w:jc w:val="center"/>
        <w:rPr>
          <w:rFonts w:ascii="仿宋" w:hAnsi="仿宋" w:eastAsia="仿宋" w:cs="仿宋"/>
          <w:b/>
          <w:spacing w:val="6"/>
          <w:sz w:val="32"/>
          <w:szCs w:val="32"/>
        </w:rPr>
      </w:pPr>
    </w:p>
    <w:p w14:paraId="70E174AD">
      <w:pPr>
        <w:autoSpaceDE w:val="0"/>
        <w:autoSpaceDN w:val="0"/>
        <w:jc w:val="center"/>
        <w:rPr>
          <w:rFonts w:ascii="仿宋" w:hAnsi="仿宋" w:eastAsia="仿宋" w:cs="仿宋"/>
          <w:b/>
          <w:spacing w:val="6"/>
          <w:sz w:val="32"/>
          <w:szCs w:val="32"/>
        </w:rPr>
      </w:pPr>
    </w:p>
    <w:p w14:paraId="10153600">
      <w:pPr>
        <w:autoSpaceDE w:val="0"/>
        <w:autoSpaceDN w:val="0"/>
        <w:jc w:val="center"/>
        <w:rPr>
          <w:rFonts w:ascii="仿宋" w:hAnsi="仿宋" w:eastAsia="仿宋" w:cs="仿宋"/>
          <w:b/>
          <w:spacing w:val="6"/>
          <w:sz w:val="32"/>
          <w:szCs w:val="32"/>
        </w:rPr>
      </w:pPr>
    </w:p>
    <w:p w14:paraId="51F3242C">
      <w:pPr>
        <w:autoSpaceDE w:val="0"/>
        <w:autoSpaceDN w:val="0"/>
        <w:jc w:val="center"/>
        <w:rPr>
          <w:rFonts w:ascii="仿宋" w:hAnsi="仿宋" w:eastAsia="仿宋" w:cs="仿宋"/>
          <w:b/>
          <w:spacing w:val="6"/>
          <w:sz w:val="32"/>
          <w:szCs w:val="32"/>
        </w:rPr>
      </w:pPr>
    </w:p>
    <w:p w14:paraId="01AB9216">
      <w:pPr>
        <w:autoSpaceDE w:val="0"/>
        <w:autoSpaceDN w:val="0"/>
        <w:jc w:val="center"/>
        <w:rPr>
          <w:rFonts w:ascii="仿宋" w:hAnsi="仿宋" w:eastAsia="仿宋" w:cs="仿宋"/>
          <w:b/>
          <w:spacing w:val="6"/>
          <w:sz w:val="32"/>
          <w:szCs w:val="32"/>
        </w:rPr>
      </w:pPr>
    </w:p>
    <w:p w14:paraId="6802AA16">
      <w:pPr>
        <w:autoSpaceDE w:val="0"/>
        <w:autoSpaceDN w:val="0"/>
        <w:jc w:val="center"/>
        <w:rPr>
          <w:rFonts w:ascii="仿宋" w:hAnsi="仿宋" w:eastAsia="仿宋" w:cs="仿宋"/>
          <w:b/>
          <w:spacing w:val="6"/>
          <w:sz w:val="32"/>
          <w:szCs w:val="32"/>
        </w:rPr>
      </w:pPr>
    </w:p>
    <w:p w14:paraId="3B228672">
      <w:pPr>
        <w:autoSpaceDE w:val="0"/>
        <w:autoSpaceDN w:val="0"/>
        <w:jc w:val="center"/>
        <w:rPr>
          <w:rFonts w:ascii="仿宋" w:hAnsi="仿宋" w:eastAsia="仿宋" w:cs="仿宋"/>
          <w:b/>
          <w:spacing w:val="6"/>
          <w:sz w:val="32"/>
          <w:szCs w:val="32"/>
        </w:rPr>
      </w:pPr>
    </w:p>
    <w:p w14:paraId="26F4EFD8">
      <w:pPr>
        <w:autoSpaceDE w:val="0"/>
        <w:autoSpaceDN w:val="0"/>
        <w:jc w:val="center"/>
        <w:rPr>
          <w:rFonts w:ascii="仿宋" w:hAnsi="仿宋" w:eastAsia="仿宋" w:cs="仿宋"/>
          <w:b/>
          <w:spacing w:val="6"/>
          <w:sz w:val="32"/>
          <w:szCs w:val="32"/>
        </w:rPr>
      </w:pPr>
    </w:p>
    <w:p w14:paraId="6E268268">
      <w:pPr>
        <w:autoSpaceDE w:val="0"/>
        <w:autoSpaceDN w:val="0"/>
        <w:jc w:val="center"/>
        <w:rPr>
          <w:rFonts w:ascii="仿宋" w:hAnsi="仿宋" w:eastAsia="仿宋" w:cs="仿宋"/>
          <w:b/>
          <w:spacing w:val="6"/>
          <w:sz w:val="32"/>
          <w:szCs w:val="32"/>
        </w:rPr>
      </w:pPr>
    </w:p>
    <w:p w14:paraId="32E59287">
      <w:pPr>
        <w:autoSpaceDE w:val="0"/>
        <w:autoSpaceDN w:val="0"/>
        <w:jc w:val="center"/>
        <w:rPr>
          <w:rFonts w:ascii="仿宋" w:hAnsi="仿宋" w:eastAsia="仿宋" w:cs="仿宋"/>
          <w:b/>
          <w:spacing w:val="6"/>
          <w:sz w:val="32"/>
          <w:szCs w:val="32"/>
        </w:rPr>
      </w:pPr>
    </w:p>
    <w:p w14:paraId="37B55CE6">
      <w:pPr>
        <w:autoSpaceDE w:val="0"/>
        <w:autoSpaceDN w:val="0"/>
        <w:jc w:val="center"/>
        <w:rPr>
          <w:rFonts w:ascii="仿宋" w:hAnsi="仿宋" w:eastAsia="仿宋" w:cs="仿宋"/>
          <w:b/>
          <w:spacing w:val="6"/>
          <w:sz w:val="32"/>
          <w:szCs w:val="32"/>
        </w:rPr>
      </w:pPr>
    </w:p>
    <w:p w14:paraId="68E51FFA">
      <w:pPr>
        <w:autoSpaceDE w:val="0"/>
        <w:autoSpaceDN w:val="0"/>
        <w:jc w:val="center"/>
        <w:rPr>
          <w:rFonts w:ascii="仿宋" w:hAnsi="仿宋" w:eastAsia="仿宋" w:cs="仿宋"/>
          <w:b/>
          <w:spacing w:val="6"/>
          <w:sz w:val="32"/>
          <w:szCs w:val="32"/>
        </w:rPr>
      </w:pPr>
    </w:p>
    <w:p w14:paraId="44434A99">
      <w:pPr>
        <w:autoSpaceDE w:val="0"/>
        <w:autoSpaceDN w:val="0"/>
        <w:jc w:val="center"/>
        <w:rPr>
          <w:rFonts w:ascii="仿宋" w:hAnsi="仿宋" w:eastAsia="仿宋" w:cs="仿宋"/>
          <w:b/>
          <w:spacing w:val="6"/>
          <w:sz w:val="32"/>
          <w:szCs w:val="32"/>
        </w:rPr>
      </w:pPr>
    </w:p>
    <w:p w14:paraId="7D14A3CC">
      <w:pPr>
        <w:autoSpaceDE w:val="0"/>
        <w:autoSpaceDN w:val="0"/>
        <w:jc w:val="center"/>
        <w:rPr>
          <w:rFonts w:ascii="仿宋" w:hAnsi="仿宋" w:eastAsia="仿宋" w:cs="仿宋"/>
          <w:b/>
          <w:spacing w:val="6"/>
          <w:sz w:val="32"/>
          <w:szCs w:val="32"/>
        </w:rPr>
      </w:pPr>
    </w:p>
    <w:p w14:paraId="54CA4B94">
      <w:pPr>
        <w:autoSpaceDE w:val="0"/>
        <w:autoSpaceDN w:val="0"/>
        <w:jc w:val="center"/>
        <w:rPr>
          <w:rFonts w:ascii="仿宋" w:hAnsi="仿宋" w:eastAsia="仿宋" w:cs="仿宋"/>
          <w:b/>
          <w:spacing w:val="6"/>
          <w:sz w:val="32"/>
          <w:szCs w:val="32"/>
        </w:rPr>
      </w:pPr>
    </w:p>
    <w:p w14:paraId="15BA2664">
      <w:pPr>
        <w:snapToGrid w:val="0"/>
        <w:spacing w:line="360" w:lineRule="auto"/>
        <w:jc w:val="center"/>
        <w:outlineLvl w:val="0"/>
        <w:rPr>
          <w:rFonts w:ascii="仿宋" w:hAnsi="仿宋" w:eastAsia="仿宋" w:cs="仿宋"/>
          <w:b/>
          <w:kern w:val="0"/>
          <w:sz w:val="32"/>
          <w:szCs w:val="32"/>
        </w:rPr>
      </w:pPr>
    </w:p>
    <w:p w14:paraId="0FA84EF8">
      <w:pPr>
        <w:snapToGrid w:val="0"/>
        <w:spacing w:line="360" w:lineRule="auto"/>
        <w:jc w:val="center"/>
        <w:outlineLvl w:val="0"/>
        <w:rPr>
          <w:rFonts w:ascii="仿宋" w:hAnsi="仿宋" w:eastAsia="仿宋" w:cs="仿宋"/>
          <w:b/>
          <w:kern w:val="0"/>
          <w:sz w:val="32"/>
          <w:szCs w:val="32"/>
        </w:rPr>
      </w:pPr>
    </w:p>
    <w:p w14:paraId="040BCD41">
      <w:pPr>
        <w:snapToGrid w:val="0"/>
        <w:spacing w:line="360" w:lineRule="auto"/>
        <w:jc w:val="center"/>
        <w:outlineLvl w:val="0"/>
        <w:rPr>
          <w:rFonts w:ascii="仿宋" w:hAnsi="仿宋" w:eastAsia="仿宋" w:cs="仿宋"/>
          <w:b/>
          <w:kern w:val="0"/>
          <w:sz w:val="32"/>
          <w:szCs w:val="32"/>
        </w:rPr>
      </w:pPr>
    </w:p>
    <w:p w14:paraId="33629D3E">
      <w:pPr>
        <w:snapToGrid w:val="0"/>
        <w:spacing w:line="360" w:lineRule="auto"/>
        <w:jc w:val="center"/>
        <w:outlineLvl w:val="0"/>
        <w:rPr>
          <w:rFonts w:ascii="仿宋" w:hAnsi="仿宋" w:eastAsia="仿宋" w:cs="仿宋"/>
          <w:b/>
          <w:kern w:val="0"/>
          <w:sz w:val="32"/>
          <w:szCs w:val="32"/>
        </w:rPr>
      </w:pPr>
    </w:p>
    <w:p w14:paraId="0C5D2CD6">
      <w:pPr>
        <w:snapToGrid w:val="0"/>
        <w:spacing w:line="360" w:lineRule="auto"/>
        <w:jc w:val="center"/>
        <w:outlineLvl w:val="0"/>
        <w:rPr>
          <w:rFonts w:ascii="仿宋" w:hAnsi="仿宋" w:eastAsia="仿宋" w:cs="仿宋"/>
          <w:b/>
          <w:kern w:val="0"/>
          <w:sz w:val="32"/>
          <w:szCs w:val="32"/>
        </w:rPr>
      </w:pPr>
    </w:p>
    <w:p w14:paraId="4982A152">
      <w:pPr>
        <w:snapToGrid w:val="0"/>
        <w:spacing w:line="360" w:lineRule="auto"/>
        <w:jc w:val="center"/>
        <w:outlineLvl w:val="0"/>
        <w:rPr>
          <w:rFonts w:ascii="仿宋" w:hAnsi="仿宋" w:eastAsia="仿宋" w:cs="仿宋"/>
          <w:b/>
          <w:kern w:val="0"/>
          <w:sz w:val="32"/>
          <w:szCs w:val="32"/>
        </w:rPr>
      </w:pPr>
      <w:r>
        <w:rPr>
          <w:rFonts w:hint="eastAsia" w:ascii="仿宋" w:hAnsi="仿宋" w:eastAsia="仿宋" w:cs="仿宋"/>
          <w:b/>
          <w:kern w:val="0"/>
          <w:sz w:val="32"/>
          <w:szCs w:val="32"/>
        </w:rPr>
        <w:t>附件5：分包意向协议</w:t>
      </w:r>
    </w:p>
    <w:p w14:paraId="3DCFEB6A">
      <w:pPr>
        <w:widowControl/>
        <w:spacing w:line="336" w:lineRule="auto"/>
        <w:ind w:firstLine="120" w:firstLineChars="50"/>
        <w:jc w:val="left"/>
        <w:rPr>
          <w:rFonts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13A110A6">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w:t>
      </w:r>
    </w:p>
    <w:p w14:paraId="63E6A9FF">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一、分包标的及数量</w:t>
      </w:r>
    </w:p>
    <w:p w14:paraId="468CDD7F">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kern w:val="0"/>
          <w:sz w:val="24"/>
          <w:u w:val="single"/>
        </w:rPr>
        <w:t xml:space="preserve">  XX工作内容</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1674212E">
      <w:pPr>
        <w:pStyle w:val="3"/>
        <w:spacing w:line="336" w:lineRule="auto"/>
        <w:ind w:left="664" w:leftChars="316" w:firstLine="229" w:firstLineChars="95"/>
        <w:rPr>
          <w:rFonts w:ascii="仿宋" w:eastAsia="仿宋" w:cs="仿宋"/>
          <w:kern w:val="0"/>
          <w:sz w:val="24"/>
          <w:szCs w:val="24"/>
        </w:rPr>
      </w:pPr>
      <w:r>
        <w:rPr>
          <w:rFonts w:hint="eastAsia" w:ascii="仿宋" w:eastAsia="仿宋" w:cs="仿宋"/>
          <w:kern w:val="0"/>
          <w:sz w:val="24"/>
          <w:szCs w:val="24"/>
        </w:rPr>
        <w:t>……</w:t>
      </w:r>
    </w:p>
    <w:p w14:paraId="6E9B4544">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5A370603">
      <w:pPr>
        <w:snapToGrid w:val="0"/>
        <w:spacing w:line="336" w:lineRule="auto"/>
        <w:ind w:firstLine="576"/>
        <w:rPr>
          <w:rFonts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（分包供应商X,……）提供的货物全部由小微企业制造，</w:t>
      </w:r>
      <w:r>
        <w:rPr>
          <w:rFonts w:hint="eastAsia" w:ascii="仿宋" w:hAnsi="仿宋" w:eastAsia="仿宋" w:cs="仿宋"/>
          <w:kern w:val="0"/>
          <w:sz w:val="24"/>
        </w:rPr>
        <w:t>其合同份额占到合同总金额%以上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D9C89BF">
      <w:pPr>
        <w:spacing w:line="336" w:lineRule="auto"/>
        <w:ind w:firstLine="480" w:firstLineChars="200"/>
        <w:rPr>
          <w:rFonts w:ascii="仿宋" w:hAnsi="仿宋" w:eastAsia="仿宋" w:cs="仿宋"/>
          <w:b/>
          <w:bCs/>
          <w:kern w:val="0"/>
          <w:sz w:val="24"/>
          <w:lang w:val="zh-CN"/>
        </w:rPr>
      </w:pPr>
      <w:r>
        <w:rPr>
          <w:rFonts w:hint="eastAsia" w:ascii="仿宋" w:hAnsi="仿宋" w:eastAsia="仿宋" w:cs="仿宋"/>
          <w:sz w:val="24"/>
        </w:rPr>
        <w:t>2、中小企业合同金额达到%，其中小微企业合同金额达到%</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5327118C">
      <w:pPr>
        <w:snapToGrid w:val="0"/>
        <w:spacing w:line="336" w:lineRule="auto"/>
        <w:ind w:firstLine="576"/>
        <w:rPr>
          <w:rFonts w:ascii="仿宋" w:hAnsi="仿宋" w:eastAsia="仿宋" w:cs="仿宋"/>
          <w:u w:val="single"/>
        </w:rPr>
      </w:pPr>
      <w:r>
        <w:rPr>
          <w:rFonts w:hint="eastAsia" w:ascii="仿宋" w:hAnsi="仿宋" w:eastAsia="仿宋" w:cs="仿宋"/>
          <w:kern w:val="0"/>
          <w:sz w:val="24"/>
          <w:lang w:val="zh-CN"/>
        </w:rPr>
        <w:t>三、分包工作履行期限、地点、方式</w:t>
      </w:r>
    </w:p>
    <w:p w14:paraId="4969B6AB">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四、质量</w:t>
      </w:r>
    </w:p>
    <w:p w14:paraId="17193C55">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五、价款或者报酬</w:t>
      </w:r>
    </w:p>
    <w:p w14:paraId="1F8C2E01">
      <w:pPr>
        <w:snapToGrid w:val="0"/>
        <w:spacing w:line="336" w:lineRule="auto"/>
        <w:ind w:left="573" w:leftChars="273"/>
        <w:rPr>
          <w:rFonts w:ascii="仿宋" w:hAnsi="仿宋" w:eastAsia="仿宋" w:cs="仿宋"/>
          <w:kern w:val="0"/>
          <w:sz w:val="24"/>
          <w:lang w:val="zh-CN"/>
        </w:rPr>
      </w:pPr>
      <w:r>
        <w:rPr>
          <w:rFonts w:hint="eastAsia" w:ascii="仿宋" w:hAnsi="仿宋" w:eastAsia="仿宋" w:cs="仿宋"/>
          <w:kern w:val="0"/>
          <w:sz w:val="24"/>
          <w:lang w:val="zh-CN"/>
        </w:rPr>
        <w:t>六、违约责任</w:t>
      </w:r>
    </w:p>
    <w:p w14:paraId="10419797">
      <w:pPr>
        <w:snapToGrid w:val="0"/>
        <w:spacing w:line="336" w:lineRule="auto"/>
        <w:ind w:firstLine="576"/>
        <w:rPr>
          <w:rFonts w:ascii="仿宋" w:hAnsi="仿宋" w:eastAsia="仿宋" w:cs="仿宋"/>
          <w:kern w:val="0"/>
          <w:sz w:val="24"/>
          <w:lang w:val="zh-CN"/>
        </w:rPr>
      </w:pPr>
      <w:r>
        <w:rPr>
          <w:rFonts w:hint="eastAsia" w:ascii="仿宋" w:hAnsi="仿宋" w:eastAsia="仿宋" w:cs="仿宋"/>
          <w:kern w:val="0"/>
          <w:sz w:val="24"/>
          <w:lang w:val="zh-CN"/>
        </w:rPr>
        <w:t>七、争议解决的办法</w:t>
      </w:r>
    </w:p>
    <w:p w14:paraId="3C49CB54">
      <w:pPr>
        <w:snapToGrid w:val="0"/>
        <w:spacing w:line="336" w:lineRule="auto"/>
        <w:ind w:left="5746" w:leftChars="2736"/>
        <w:rPr>
          <w:rFonts w:ascii="仿宋" w:hAnsi="仿宋" w:eastAsia="仿宋" w:cs="仿宋"/>
          <w:kern w:val="0"/>
          <w:sz w:val="24"/>
          <w:lang w:val="zh-CN"/>
        </w:rPr>
      </w:pPr>
      <w:r>
        <w:rPr>
          <w:rFonts w:hint="eastAsia" w:ascii="仿宋" w:hAnsi="仿宋" w:eastAsia="仿宋" w:cs="仿宋"/>
          <w:kern w:val="0"/>
          <w:sz w:val="24"/>
          <w:lang w:val="zh-CN"/>
        </w:rPr>
        <w:t>投标人名称(公章)：</w:t>
      </w:r>
    </w:p>
    <w:p w14:paraId="4E5937C6">
      <w:pPr>
        <w:snapToGrid w:val="0"/>
        <w:spacing w:line="336" w:lineRule="auto"/>
        <w:jc w:val="right"/>
        <w:rPr>
          <w:rFonts w:ascii="仿宋" w:hAnsi="仿宋" w:eastAsia="仿宋" w:cs="仿宋"/>
          <w:kern w:val="0"/>
          <w:sz w:val="24"/>
          <w:lang w:val="zh-CN"/>
        </w:rPr>
      </w:pPr>
      <w:r>
        <w:rPr>
          <w:rFonts w:hint="eastAsia" w:ascii="仿宋" w:hAnsi="仿宋" w:eastAsia="仿宋" w:cs="仿宋"/>
          <w:kern w:val="0"/>
          <w:sz w:val="24"/>
          <w:lang w:val="zh-CN"/>
        </w:rPr>
        <w:t>分包供应商名称(公章)：</w:t>
      </w:r>
    </w:p>
    <w:p w14:paraId="04861BC2">
      <w:pPr>
        <w:snapToGrid w:val="0"/>
        <w:spacing w:line="336" w:lineRule="auto"/>
        <w:ind w:firstLine="5760" w:firstLineChars="2400"/>
        <w:rPr>
          <w:rFonts w:ascii="仿宋" w:hAnsi="仿宋" w:eastAsia="仿宋" w:cs="仿宋"/>
        </w:rPr>
      </w:pPr>
      <w:r>
        <w:rPr>
          <w:rFonts w:hint="eastAsia" w:ascii="仿宋" w:hAnsi="仿宋" w:eastAsia="仿宋" w:cs="仿宋"/>
          <w:kern w:val="0"/>
          <w:sz w:val="24"/>
          <w:lang w:val="zh-CN"/>
        </w:rPr>
        <w:t>……</w:t>
      </w:r>
    </w:p>
    <w:p w14:paraId="448C84DC">
      <w:pPr>
        <w:spacing w:line="336" w:lineRule="auto"/>
        <w:jc w:val="center"/>
        <w:rPr>
          <w:rFonts w:ascii="仿宋" w:hAnsi="仿宋" w:eastAsia="仿宋" w:cs="仿宋"/>
          <w:kern w:val="0"/>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年月日</w:t>
      </w:r>
    </w:p>
    <w:p w14:paraId="1682DA45">
      <w:pPr>
        <w:spacing w:line="336" w:lineRule="auto"/>
        <w:rPr>
          <w:rFonts w:ascii="仿宋" w:hAnsi="仿宋" w:eastAsia="仿宋" w:cs="仿宋"/>
          <w:sz w:val="24"/>
        </w:rPr>
      </w:pPr>
      <w:r>
        <w:rPr>
          <w:rFonts w:hint="eastAsia" w:ascii="仿宋" w:hAnsi="仿宋" w:eastAsia="仿宋" w:cs="仿宋"/>
          <w:sz w:val="24"/>
        </w:rPr>
        <w:t>注：按本格式和要求提供。</w:t>
      </w:r>
    </w:p>
    <w:p w14:paraId="098650A4">
      <w:pPr>
        <w:autoSpaceDE w:val="0"/>
        <w:autoSpaceDN w:val="0"/>
        <w:jc w:val="center"/>
        <w:rPr>
          <w:rFonts w:ascii="仿宋" w:hAnsi="仿宋" w:eastAsia="仿宋" w:cs="仿宋"/>
          <w:b/>
          <w:spacing w:val="6"/>
          <w:sz w:val="32"/>
          <w:szCs w:val="32"/>
        </w:rPr>
      </w:pPr>
    </w:p>
    <w:p w14:paraId="717A414B">
      <w:pPr>
        <w:spacing w:line="360" w:lineRule="auto"/>
        <w:rPr>
          <w:rFonts w:ascii="仿宋" w:hAnsi="仿宋" w:eastAsia="仿宋" w:cs="仿宋"/>
          <w:b/>
          <w:spacing w:val="6"/>
          <w:sz w:val="32"/>
          <w:szCs w:val="32"/>
        </w:rPr>
      </w:pPr>
      <w:r>
        <w:rPr>
          <w:rFonts w:hint="eastAsia" w:ascii="仿宋" w:hAnsi="仿宋" w:eastAsia="仿宋" w:cs="仿宋"/>
          <w:b/>
          <w:spacing w:val="6"/>
          <w:sz w:val="32"/>
          <w:szCs w:val="32"/>
        </w:rPr>
        <w:t>附件6：</w:t>
      </w:r>
    </w:p>
    <w:p w14:paraId="4C3D3D17">
      <w:pPr>
        <w:spacing w:line="360" w:lineRule="auto"/>
        <w:jc w:val="center"/>
        <w:rPr>
          <w:rFonts w:ascii="仿宋" w:hAnsi="仿宋" w:eastAsia="仿宋" w:cs="仿宋"/>
          <w:b/>
          <w:spacing w:val="6"/>
          <w:sz w:val="32"/>
          <w:szCs w:val="32"/>
        </w:rPr>
      </w:pPr>
      <w:r>
        <w:rPr>
          <w:rFonts w:hint="eastAsia" w:ascii="仿宋" w:hAnsi="仿宋" w:eastAsia="仿宋" w:cs="仿宋"/>
          <w:b/>
          <w:spacing w:val="6"/>
          <w:sz w:val="32"/>
          <w:szCs w:val="32"/>
        </w:rPr>
        <w:t>残疾人福利性单位声明函</w:t>
      </w:r>
    </w:p>
    <w:p w14:paraId="74A72464">
      <w:pPr>
        <w:spacing w:line="360" w:lineRule="auto"/>
        <w:rPr>
          <w:rFonts w:ascii="仿宋" w:hAnsi="仿宋" w:eastAsia="仿宋" w:cs="仿宋"/>
          <w:b/>
          <w:spacing w:val="6"/>
          <w:sz w:val="30"/>
          <w:szCs w:val="30"/>
        </w:rPr>
      </w:pPr>
    </w:p>
    <w:p w14:paraId="73EE5E94">
      <w:pPr>
        <w:spacing w:line="360" w:lineRule="auto"/>
        <w:ind w:firstLine="480" w:firstLineChars="200"/>
        <w:rPr>
          <w:rFonts w:ascii="仿宋" w:hAnsi="仿宋" w:eastAsia="仿宋" w:cs="仿宋"/>
          <w:sz w:val="24"/>
        </w:rPr>
      </w:pPr>
      <w:r>
        <w:rPr>
          <w:rFonts w:hint="eastAsia" w:ascii="仿宋" w:hAnsi="仿宋" w:eastAsia="仿宋" w:cs="仿宋"/>
          <w:sz w:val="24"/>
        </w:rPr>
        <w:t>本单位郑重声明，根据《财政部民政部中国残疾人联合会关于促进残疾人就业政府采购政策的通知》（财库〔2017〕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3BC8CCB9">
      <w:pPr>
        <w:spacing w:line="360" w:lineRule="auto"/>
        <w:ind w:firstLine="480" w:firstLineChars="200"/>
        <w:rPr>
          <w:rFonts w:ascii="仿宋" w:hAnsi="仿宋" w:eastAsia="仿宋" w:cs="仿宋"/>
          <w:sz w:val="24"/>
        </w:rPr>
      </w:pPr>
      <w:r>
        <w:rPr>
          <w:rFonts w:hint="eastAsia" w:ascii="仿宋" w:hAnsi="仿宋" w:eastAsia="仿宋" w:cs="仿宋"/>
          <w:sz w:val="24"/>
        </w:rPr>
        <w:t>本单位对上述声明的真实性负责。如有虚假，将依法承担相应责任。</w:t>
      </w:r>
    </w:p>
    <w:p w14:paraId="2C2952D4">
      <w:pPr>
        <w:spacing w:line="360" w:lineRule="auto"/>
        <w:ind w:firstLine="480" w:firstLineChars="200"/>
        <w:rPr>
          <w:rFonts w:ascii="仿宋" w:hAnsi="仿宋" w:eastAsia="仿宋" w:cs="仿宋"/>
          <w:sz w:val="24"/>
        </w:rPr>
      </w:pPr>
    </w:p>
    <w:p w14:paraId="09F78BFA">
      <w:pPr>
        <w:spacing w:line="360" w:lineRule="auto"/>
        <w:ind w:firstLine="480" w:firstLineChars="200"/>
        <w:rPr>
          <w:rFonts w:ascii="仿宋" w:hAnsi="仿宋" w:eastAsia="仿宋" w:cs="仿宋"/>
          <w:sz w:val="24"/>
        </w:rPr>
      </w:pPr>
    </w:p>
    <w:p w14:paraId="2951DCA3">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kern w:val="0"/>
          <w:sz w:val="24"/>
        </w:rPr>
        <w:t xml:space="preserve">                                  </w:t>
      </w:r>
      <w:r>
        <w:rPr>
          <w:rFonts w:hint="eastAsia" w:ascii="仿宋" w:hAnsi="仿宋" w:eastAsia="仿宋" w:cs="仿宋"/>
          <w:kern w:val="0"/>
          <w:sz w:val="24"/>
          <w:lang w:val="zh-CN"/>
        </w:rPr>
        <w:t>投标人名称（公章）</w:t>
      </w:r>
      <w:r>
        <w:rPr>
          <w:rFonts w:hint="eastAsia" w:ascii="仿宋" w:hAnsi="仿宋" w:eastAsia="仿宋" w:cs="仿宋"/>
          <w:sz w:val="24"/>
        </w:rPr>
        <w:t>：</w:t>
      </w:r>
    </w:p>
    <w:p w14:paraId="78339892">
      <w:pPr>
        <w:tabs>
          <w:tab w:val="left" w:pos="4860"/>
        </w:tabs>
        <w:spacing w:line="360" w:lineRule="auto"/>
        <w:ind w:right="1560" w:firstLine="480" w:firstLineChars="200"/>
        <w:jc w:val="center"/>
        <w:rPr>
          <w:rFonts w:ascii="仿宋" w:hAnsi="仿宋" w:eastAsia="仿宋" w:cs="仿宋"/>
          <w:sz w:val="24"/>
        </w:rPr>
      </w:pPr>
      <w:r>
        <w:rPr>
          <w:rFonts w:hint="eastAsia" w:ascii="仿宋" w:hAnsi="仿宋" w:eastAsia="仿宋" w:cs="仿宋"/>
          <w:sz w:val="24"/>
        </w:rPr>
        <w:t xml:space="preserve">                               日期：</w:t>
      </w:r>
      <w:r>
        <w:rPr>
          <w:rFonts w:hint="eastAsia" w:ascii="仿宋" w:hAnsi="仿宋" w:eastAsia="仿宋" w:cs="仿宋"/>
          <w:kern w:val="0"/>
          <w:sz w:val="24"/>
          <w:lang w:val="zh-CN"/>
        </w:rPr>
        <w:t>年月日</w:t>
      </w:r>
    </w:p>
    <w:p w14:paraId="203B1BFE">
      <w:pPr>
        <w:autoSpaceDE w:val="0"/>
        <w:autoSpaceDN w:val="0"/>
        <w:jc w:val="center"/>
        <w:rPr>
          <w:rFonts w:ascii="仿宋" w:hAnsi="仿宋" w:eastAsia="仿宋" w:cs="仿宋"/>
          <w:b/>
          <w:spacing w:val="6"/>
          <w:sz w:val="32"/>
          <w:szCs w:val="32"/>
        </w:rPr>
      </w:pPr>
    </w:p>
    <w:p w14:paraId="255F71F5">
      <w:pPr>
        <w:autoSpaceDE w:val="0"/>
        <w:autoSpaceDN w:val="0"/>
        <w:jc w:val="center"/>
        <w:rPr>
          <w:rFonts w:ascii="仿宋" w:hAnsi="仿宋" w:eastAsia="仿宋" w:cs="仿宋"/>
          <w:b/>
          <w:spacing w:val="6"/>
          <w:sz w:val="32"/>
          <w:szCs w:val="32"/>
        </w:rPr>
      </w:pPr>
    </w:p>
    <w:p w14:paraId="69893A92">
      <w:pPr>
        <w:autoSpaceDE w:val="0"/>
        <w:autoSpaceDN w:val="0"/>
        <w:jc w:val="center"/>
        <w:rPr>
          <w:rFonts w:ascii="仿宋" w:hAnsi="仿宋" w:eastAsia="仿宋" w:cs="仿宋"/>
          <w:b/>
          <w:spacing w:val="6"/>
          <w:sz w:val="32"/>
          <w:szCs w:val="32"/>
        </w:rPr>
      </w:pPr>
    </w:p>
    <w:p w14:paraId="194A17BC">
      <w:pPr>
        <w:autoSpaceDE w:val="0"/>
        <w:autoSpaceDN w:val="0"/>
        <w:jc w:val="center"/>
        <w:rPr>
          <w:rFonts w:ascii="仿宋" w:hAnsi="仿宋" w:eastAsia="仿宋" w:cs="仿宋"/>
          <w:b/>
          <w:spacing w:val="6"/>
          <w:sz w:val="32"/>
          <w:szCs w:val="32"/>
        </w:rPr>
      </w:pPr>
    </w:p>
    <w:p w14:paraId="4AF60C6A">
      <w:pPr>
        <w:autoSpaceDE w:val="0"/>
        <w:autoSpaceDN w:val="0"/>
        <w:jc w:val="center"/>
        <w:rPr>
          <w:rFonts w:ascii="仿宋" w:hAnsi="仿宋" w:eastAsia="仿宋" w:cs="仿宋"/>
          <w:b/>
          <w:spacing w:val="6"/>
          <w:sz w:val="32"/>
          <w:szCs w:val="32"/>
        </w:rPr>
      </w:pPr>
    </w:p>
    <w:p w14:paraId="7DC08DDA">
      <w:pPr>
        <w:autoSpaceDE w:val="0"/>
        <w:autoSpaceDN w:val="0"/>
        <w:jc w:val="center"/>
        <w:rPr>
          <w:rFonts w:ascii="仿宋" w:hAnsi="仿宋" w:eastAsia="仿宋" w:cs="仿宋"/>
          <w:b/>
          <w:spacing w:val="6"/>
          <w:sz w:val="32"/>
          <w:szCs w:val="32"/>
        </w:rPr>
      </w:pPr>
    </w:p>
    <w:p w14:paraId="4978B522">
      <w:pPr>
        <w:autoSpaceDE w:val="0"/>
        <w:autoSpaceDN w:val="0"/>
        <w:jc w:val="center"/>
        <w:rPr>
          <w:rFonts w:ascii="仿宋" w:hAnsi="仿宋" w:eastAsia="仿宋" w:cs="仿宋"/>
          <w:b/>
          <w:spacing w:val="6"/>
          <w:sz w:val="32"/>
          <w:szCs w:val="32"/>
        </w:rPr>
      </w:pPr>
    </w:p>
    <w:p w14:paraId="220195B9">
      <w:pPr>
        <w:autoSpaceDE w:val="0"/>
        <w:autoSpaceDN w:val="0"/>
        <w:jc w:val="center"/>
        <w:rPr>
          <w:rFonts w:ascii="仿宋" w:hAnsi="仿宋" w:eastAsia="仿宋" w:cs="仿宋"/>
          <w:b/>
          <w:spacing w:val="6"/>
          <w:sz w:val="32"/>
          <w:szCs w:val="32"/>
        </w:rPr>
      </w:pPr>
    </w:p>
    <w:p w14:paraId="0CFB39A6">
      <w:pPr>
        <w:autoSpaceDE w:val="0"/>
        <w:autoSpaceDN w:val="0"/>
        <w:jc w:val="center"/>
        <w:rPr>
          <w:rFonts w:ascii="仿宋" w:hAnsi="仿宋" w:eastAsia="仿宋" w:cs="仿宋"/>
          <w:b/>
          <w:spacing w:val="6"/>
          <w:sz w:val="32"/>
          <w:szCs w:val="32"/>
        </w:rPr>
      </w:pPr>
    </w:p>
    <w:p w14:paraId="4E1B60FA">
      <w:pPr>
        <w:autoSpaceDE w:val="0"/>
        <w:autoSpaceDN w:val="0"/>
        <w:jc w:val="center"/>
        <w:rPr>
          <w:rFonts w:ascii="仿宋" w:hAnsi="仿宋" w:eastAsia="仿宋" w:cs="仿宋"/>
          <w:b/>
          <w:spacing w:val="6"/>
          <w:sz w:val="32"/>
          <w:szCs w:val="32"/>
        </w:rPr>
      </w:pPr>
    </w:p>
    <w:p w14:paraId="790222F6">
      <w:pPr>
        <w:autoSpaceDE w:val="0"/>
        <w:autoSpaceDN w:val="0"/>
        <w:jc w:val="center"/>
        <w:rPr>
          <w:rFonts w:ascii="仿宋" w:hAnsi="仿宋" w:eastAsia="仿宋" w:cs="仿宋"/>
          <w:b/>
          <w:spacing w:val="6"/>
          <w:sz w:val="32"/>
          <w:szCs w:val="32"/>
        </w:rPr>
      </w:pPr>
    </w:p>
    <w:p w14:paraId="1C68D842">
      <w:pPr>
        <w:autoSpaceDE w:val="0"/>
        <w:autoSpaceDN w:val="0"/>
        <w:jc w:val="center"/>
        <w:rPr>
          <w:rFonts w:ascii="仿宋" w:hAnsi="仿宋" w:eastAsia="仿宋" w:cs="仿宋"/>
          <w:b/>
          <w:spacing w:val="6"/>
          <w:sz w:val="32"/>
          <w:szCs w:val="32"/>
        </w:rPr>
      </w:pPr>
    </w:p>
    <w:p w14:paraId="18D757D4">
      <w:pPr>
        <w:autoSpaceDE w:val="0"/>
        <w:autoSpaceDN w:val="0"/>
        <w:jc w:val="center"/>
        <w:rPr>
          <w:rFonts w:ascii="仿宋" w:hAnsi="仿宋" w:eastAsia="仿宋" w:cs="仿宋"/>
          <w:b/>
          <w:spacing w:val="6"/>
          <w:sz w:val="32"/>
          <w:szCs w:val="32"/>
        </w:rPr>
      </w:pPr>
    </w:p>
    <w:p w14:paraId="3FF906CF">
      <w:pPr>
        <w:autoSpaceDE w:val="0"/>
        <w:autoSpaceDN w:val="0"/>
        <w:jc w:val="center"/>
        <w:rPr>
          <w:rFonts w:ascii="仿宋" w:hAnsi="仿宋" w:eastAsia="仿宋" w:cs="仿宋"/>
          <w:b/>
          <w:spacing w:val="6"/>
          <w:sz w:val="32"/>
          <w:szCs w:val="32"/>
        </w:rPr>
      </w:pPr>
    </w:p>
    <w:p w14:paraId="244A9F9F">
      <w:pPr>
        <w:spacing w:line="360" w:lineRule="auto"/>
        <w:rPr>
          <w:rFonts w:ascii="仿宋" w:hAnsi="仿宋" w:eastAsia="仿宋" w:cs="仿宋"/>
          <w:b/>
          <w:spacing w:val="6"/>
          <w:sz w:val="32"/>
          <w:szCs w:val="32"/>
        </w:rPr>
      </w:pPr>
    </w:p>
    <w:p w14:paraId="59190591">
      <w:pPr>
        <w:snapToGrid w:val="0"/>
        <w:spacing w:line="288" w:lineRule="auto"/>
        <w:rPr>
          <w:rFonts w:hint="eastAsia" w:ascii="仿宋" w:hAnsi="仿宋" w:eastAsia="仿宋" w:cs="仿宋"/>
          <w:b/>
          <w:kern w:val="0"/>
          <w:sz w:val="32"/>
          <w:szCs w:val="32"/>
        </w:rPr>
      </w:pPr>
    </w:p>
    <w:p w14:paraId="536CD7FB">
      <w:pPr>
        <w:snapToGrid w:val="0"/>
        <w:spacing w:line="288" w:lineRule="auto"/>
        <w:rPr>
          <w:rFonts w:ascii="仿宋" w:hAnsi="仿宋" w:eastAsia="仿宋" w:cs="仿宋"/>
          <w:b/>
          <w:color w:val="auto"/>
          <w:kern w:val="0"/>
          <w:sz w:val="32"/>
          <w:szCs w:val="32"/>
        </w:rPr>
      </w:pPr>
      <w:r>
        <w:rPr>
          <w:rFonts w:hint="eastAsia" w:ascii="仿宋" w:hAnsi="仿宋" w:eastAsia="仿宋" w:cs="仿宋"/>
          <w:b/>
          <w:color w:val="auto"/>
          <w:kern w:val="0"/>
          <w:sz w:val="32"/>
          <w:szCs w:val="32"/>
        </w:rPr>
        <w:t>附件7：中小企业声明函</w:t>
      </w:r>
    </w:p>
    <w:p w14:paraId="69020E80">
      <w:pPr>
        <w:spacing w:line="288" w:lineRule="auto"/>
        <w:jc w:val="center"/>
        <w:rPr>
          <w:rFonts w:ascii="仿宋" w:hAnsi="仿宋" w:eastAsia="仿宋" w:cs="仿宋"/>
          <w:color w:val="auto"/>
          <w:sz w:val="24"/>
          <w:u w:val="single"/>
        </w:rPr>
      </w:pPr>
    </w:p>
    <w:p w14:paraId="5D361A1A">
      <w:pPr>
        <w:spacing w:line="288" w:lineRule="auto"/>
        <w:jc w:val="center"/>
        <w:rPr>
          <w:rFonts w:ascii="仿宋" w:hAnsi="仿宋" w:eastAsia="仿宋" w:cs="仿宋"/>
          <w:b/>
          <w:color w:val="auto"/>
          <w:sz w:val="32"/>
          <w:szCs w:val="32"/>
        </w:rPr>
      </w:pPr>
      <w:r>
        <w:rPr>
          <w:rFonts w:hint="eastAsia" w:ascii="仿宋" w:hAnsi="仿宋" w:eastAsia="仿宋" w:cs="仿宋"/>
          <w:b/>
          <w:color w:val="auto"/>
          <w:sz w:val="32"/>
          <w:szCs w:val="32"/>
        </w:rPr>
        <w:t>中小企业声明函（货物）</w:t>
      </w:r>
    </w:p>
    <w:p w14:paraId="4447E7CB">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 xml:space="preserve">本公司（联合体）郑重声明，根据《政府采购促进中小企业发展管理办法》（财库﹝2020﹞46 号）的规定，本公司（联合体）参加 </w:t>
      </w:r>
      <w:r>
        <w:rPr>
          <w:rFonts w:hint="eastAsia" w:ascii="仿宋" w:hAnsi="仿宋" w:eastAsia="仿宋" w:cs="仿宋"/>
          <w:color w:val="auto"/>
          <w:sz w:val="24"/>
          <w:u w:val="single"/>
        </w:rPr>
        <w:t xml:space="preserve">（采购人） </w:t>
      </w:r>
      <w:r>
        <w:rPr>
          <w:rFonts w:hint="eastAsia" w:ascii="仿宋" w:hAnsi="仿宋" w:eastAsia="仿宋" w:cs="仿宋"/>
          <w:color w:val="auto"/>
          <w:sz w:val="24"/>
        </w:rPr>
        <w:t xml:space="preserve">的 </w:t>
      </w:r>
      <w:r>
        <w:rPr>
          <w:rFonts w:hint="eastAsia" w:ascii="仿宋" w:hAnsi="仿宋" w:eastAsia="仿宋" w:cs="仿宋"/>
          <w:color w:val="auto"/>
          <w:sz w:val="24"/>
          <w:u w:val="single"/>
        </w:rPr>
        <w:t>（项目名称）</w:t>
      </w:r>
      <w:r>
        <w:rPr>
          <w:rFonts w:hint="eastAsia" w:ascii="仿宋" w:hAnsi="仿宋" w:eastAsia="仿宋" w:cs="仿宋"/>
          <w:color w:val="auto"/>
          <w:sz w:val="24"/>
        </w:rPr>
        <w:t xml:space="preserve"> 采购活动，提供的货物全部由符合政策要求的中小企业制造。相关企业（含联合体中的中小企业、签订分包意向协议的中小企业）的具体情况如下：</w:t>
      </w:r>
    </w:p>
    <w:p w14:paraId="4569DC6C">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1.</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3C467722">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2.</w:t>
      </w:r>
      <w:r>
        <w:rPr>
          <w:rFonts w:hint="eastAsia" w:ascii="仿宋" w:hAnsi="仿宋" w:eastAsia="仿宋" w:cs="仿宋"/>
          <w:color w:val="auto"/>
          <w:sz w:val="24"/>
          <w:u w:val="single"/>
        </w:rPr>
        <w:t>（标的名称）</w:t>
      </w:r>
      <w:r>
        <w:rPr>
          <w:rFonts w:hint="eastAsia" w:ascii="仿宋" w:hAnsi="仿宋" w:eastAsia="仿宋" w:cs="仿宋"/>
          <w:color w:val="auto"/>
          <w:sz w:val="24"/>
        </w:rPr>
        <w:t xml:space="preserve"> ，属于 </w:t>
      </w:r>
      <w:r>
        <w:rPr>
          <w:rFonts w:hint="eastAsia" w:ascii="仿宋" w:hAnsi="仿宋" w:eastAsia="仿宋" w:cs="仿宋"/>
          <w:color w:val="auto"/>
          <w:sz w:val="24"/>
          <w:u w:val="single"/>
        </w:rPr>
        <w:t>（采购文件中明确的所属行业）</w:t>
      </w:r>
      <w:r>
        <w:rPr>
          <w:rFonts w:hint="eastAsia" w:ascii="仿宋" w:hAnsi="仿宋" w:eastAsia="仿宋" w:cs="仿宋"/>
          <w:color w:val="auto"/>
          <w:sz w:val="24"/>
        </w:rPr>
        <w:t>行业 ；制造商为</w:t>
      </w:r>
      <w:r>
        <w:rPr>
          <w:rFonts w:hint="eastAsia" w:ascii="仿宋" w:hAnsi="仿宋" w:eastAsia="仿宋" w:cs="仿宋"/>
          <w:color w:val="auto"/>
          <w:sz w:val="24"/>
          <w:u w:val="single"/>
        </w:rPr>
        <w:t xml:space="preserve"> （企业名称）</w:t>
      </w:r>
      <w:r>
        <w:rPr>
          <w:rFonts w:hint="eastAsia" w:ascii="仿宋" w:hAnsi="仿宋" w:eastAsia="仿宋" w:cs="仿宋"/>
          <w:color w:val="auto"/>
          <w:sz w:val="24"/>
        </w:rPr>
        <w:t xml:space="preserve"> ，从业人员人，营业收入为万元，资产总额为万元，属于</w:t>
      </w:r>
      <w:r>
        <w:rPr>
          <w:rFonts w:hint="eastAsia" w:ascii="仿宋" w:hAnsi="仿宋" w:eastAsia="仿宋" w:cs="仿宋"/>
          <w:color w:val="auto"/>
          <w:sz w:val="24"/>
          <w:u w:val="single"/>
        </w:rPr>
        <w:t xml:space="preserve"> （中型企业、小型企业、微型企业）</w:t>
      </w:r>
      <w:r>
        <w:rPr>
          <w:rFonts w:hint="eastAsia" w:ascii="仿宋" w:hAnsi="仿宋" w:eastAsia="仿宋" w:cs="仿宋"/>
          <w:color w:val="auto"/>
          <w:sz w:val="24"/>
        </w:rPr>
        <w:t xml:space="preserve"> ；</w:t>
      </w:r>
    </w:p>
    <w:p w14:paraId="4B082AE2">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w:t>
      </w:r>
    </w:p>
    <w:p w14:paraId="47002647">
      <w:pPr>
        <w:spacing w:line="288" w:lineRule="auto"/>
        <w:ind w:firstLine="480" w:firstLineChars="200"/>
        <w:rPr>
          <w:rFonts w:ascii="仿宋" w:hAnsi="仿宋" w:eastAsia="仿宋" w:cs="仿宋"/>
          <w:color w:val="auto"/>
          <w:sz w:val="24"/>
        </w:rPr>
      </w:pPr>
      <w:r>
        <w:rPr>
          <w:rFonts w:hint="eastAsia" w:ascii="仿宋" w:hAnsi="仿宋" w:eastAsia="仿宋" w:cs="仿宋"/>
          <w:color w:val="auto"/>
          <w:sz w:val="24"/>
        </w:rPr>
        <w:t>以上企业，不属于大企业的分支机构，不存在控股股东为大企业的情形，也不存在与大企业的负责人为同一人的情形。</w:t>
      </w:r>
    </w:p>
    <w:p w14:paraId="676CC538">
      <w:pPr>
        <w:spacing w:line="288" w:lineRule="auto"/>
        <w:ind w:firstLine="480" w:firstLineChars="200"/>
        <w:jc w:val="left"/>
        <w:rPr>
          <w:rFonts w:ascii="仿宋" w:hAnsi="仿宋" w:eastAsia="仿宋" w:cs="仿宋"/>
          <w:color w:val="auto"/>
          <w:sz w:val="24"/>
        </w:rPr>
      </w:pPr>
      <w:r>
        <w:rPr>
          <w:rFonts w:hint="eastAsia" w:ascii="仿宋" w:hAnsi="仿宋" w:eastAsia="仿宋" w:cs="仿宋"/>
          <w:color w:val="auto"/>
          <w:sz w:val="24"/>
        </w:rPr>
        <w:t>本企业对上述声明内容的真实性负责。如有虚假，将依法承担相应责任。</w:t>
      </w:r>
    </w:p>
    <w:p w14:paraId="1D9B847F">
      <w:pPr>
        <w:tabs>
          <w:tab w:val="left" w:pos="4860"/>
        </w:tabs>
        <w:spacing w:line="360" w:lineRule="auto"/>
        <w:ind w:right="1560" w:firstLine="480" w:firstLineChars="200"/>
        <w:jc w:val="center"/>
        <w:rPr>
          <w:rFonts w:ascii="仿宋" w:hAnsi="仿宋" w:eastAsia="仿宋" w:cs="仿宋"/>
          <w:color w:val="auto"/>
          <w:kern w:val="0"/>
          <w:sz w:val="24"/>
        </w:rPr>
      </w:pPr>
      <w:r>
        <w:rPr>
          <w:rFonts w:hint="eastAsia" w:ascii="仿宋" w:hAnsi="仿宋" w:eastAsia="仿宋" w:cs="仿宋"/>
          <w:color w:val="auto"/>
          <w:kern w:val="0"/>
          <w:sz w:val="24"/>
        </w:rPr>
        <w:t xml:space="preserve">                                   </w:t>
      </w:r>
    </w:p>
    <w:p w14:paraId="2D04CFA9">
      <w:pPr>
        <w:tabs>
          <w:tab w:val="left" w:pos="4860"/>
        </w:tabs>
        <w:spacing w:line="360" w:lineRule="auto"/>
        <w:ind w:right="1560" w:firstLine="480" w:firstLineChars="200"/>
        <w:jc w:val="center"/>
        <w:rPr>
          <w:rFonts w:ascii="仿宋" w:hAnsi="仿宋" w:eastAsia="仿宋" w:cs="仿宋"/>
          <w:color w:val="auto"/>
          <w:sz w:val="24"/>
        </w:rPr>
      </w:pPr>
      <w:r>
        <w:rPr>
          <w:rFonts w:hint="eastAsia" w:ascii="仿宋" w:hAnsi="仿宋" w:eastAsia="仿宋" w:cs="仿宋"/>
          <w:color w:val="auto"/>
          <w:kern w:val="0"/>
          <w:sz w:val="24"/>
        </w:rPr>
        <w:t xml:space="preserve">                                 </w:t>
      </w:r>
      <w:r>
        <w:rPr>
          <w:rFonts w:hint="eastAsia" w:ascii="仿宋" w:hAnsi="仿宋" w:eastAsia="仿宋" w:cs="仿宋"/>
          <w:color w:val="auto"/>
          <w:kern w:val="0"/>
          <w:sz w:val="24"/>
          <w:lang w:val="zh-CN"/>
        </w:rPr>
        <w:t>投标人名称（公章）</w:t>
      </w:r>
      <w:r>
        <w:rPr>
          <w:rFonts w:hint="eastAsia" w:ascii="仿宋" w:hAnsi="仿宋" w:eastAsia="仿宋" w:cs="仿宋"/>
          <w:color w:val="auto"/>
          <w:sz w:val="24"/>
        </w:rPr>
        <w:t>：</w:t>
      </w:r>
    </w:p>
    <w:p w14:paraId="0E0F7E41">
      <w:pPr>
        <w:spacing w:line="288" w:lineRule="auto"/>
        <w:ind w:right="1120"/>
        <w:rPr>
          <w:rFonts w:ascii="仿宋" w:hAnsi="仿宋" w:eastAsia="仿宋" w:cs="仿宋"/>
          <w:b/>
          <w:bCs/>
          <w:color w:val="auto"/>
          <w:sz w:val="24"/>
        </w:rPr>
      </w:pPr>
      <w:r>
        <w:rPr>
          <w:rFonts w:hint="eastAsia" w:ascii="仿宋" w:hAnsi="仿宋" w:eastAsia="仿宋" w:cs="仿宋"/>
          <w:color w:val="auto"/>
          <w:sz w:val="24"/>
        </w:rPr>
        <w:t xml:space="preserve">                                        日期：</w:t>
      </w:r>
      <w:r>
        <w:rPr>
          <w:rFonts w:hint="eastAsia" w:ascii="仿宋" w:hAnsi="仿宋" w:eastAsia="仿宋" w:cs="仿宋"/>
          <w:color w:val="auto"/>
          <w:kern w:val="0"/>
          <w:sz w:val="24"/>
          <w:lang w:val="zh-CN"/>
        </w:rPr>
        <w:t>年月日</w:t>
      </w:r>
    </w:p>
    <w:p w14:paraId="190C3E84">
      <w:pPr>
        <w:spacing w:line="288" w:lineRule="auto"/>
        <w:ind w:right="420" w:firstLine="482" w:firstLineChars="200"/>
        <w:rPr>
          <w:rFonts w:hint="eastAsia" w:ascii="仿宋" w:hAnsi="仿宋" w:eastAsia="仿宋" w:cs="仿宋"/>
          <w:b/>
          <w:bCs/>
          <w:color w:val="auto"/>
          <w:sz w:val="24"/>
        </w:rPr>
      </w:pPr>
    </w:p>
    <w:p w14:paraId="5A9073CD">
      <w:pPr>
        <w:spacing w:line="288" w:lineRule="auto"/>
        <w:ind w:right="420" w:firstLine="482" w:firstLineChars="200"/>
        <w:rPr>
          <w:rFonts w:ascii="仿宋" w:hAnsi="仿宋" w:eastAsia="仿宋" w:cs="仿宋"/>
          <w:b/>
          <w:bCs/>
          <w:color w:val="auto"/>
          <w:sz w:val="24"/>
        </w:rPr>
      </w:pPr>
      <w:r>
        <w:rPr>
          <w:rFonts w:hint="eastAsia" w:ascii="仿宋" w:hAnsi="仿宋" w:eastAsia="仿宋" w:cs="仿宋"/>
          <w:b/>
          <w:bCs/>
          <w:color w:val="auto"/>
          <w:sz w:val="24"/>
        </w:rPr>
        <w:t>从业人员、营业收入、资产总额填报上一年度数据，无上一年度数据的新成立企业可不填报。</w:t>
      </w:r>
    </w:p>
    <w:p w14:paraId="57CB8D46">
      <w:pPr>
        <w:ind w:right="420"/>
        <w:rPr>
          <w:rFonts w:ascii="仿宋" w:hAnsi="仿宋" w:eastAsia="仿宋" w:cs="仿宋"/>
          <w:b/>
          <w:bCs/>
          <w:sz w:val="24"/>
        </w:rPr>
      </w:pPr>
      <w:r>
        <w:rPr>
          <w:rFonts w:hint="eastAsia" w:ascii="仿宋" w:hAnsi="仿宋" w:eastAsia="仿宋" w:cs="仿宋"/>
          <w:b/>
          <w:bCs/>
          <w:color w:val="auto"/>
          <w:sz w:val="24"/>
        </w:rPr>
        <w:t>注：1、填写要求：①“标的名称”、“采购文件中明确的所属行业”依据招标文件第二部分投标人须知前附表中“采购标的及其对应的中小企业划分标准所属行业”的指引逐一填写，不得缺漏；②从业人员、营业收入、资产</w:t>
      </w:r>
      <w:r>
        <w:rPr>
          <w:rFonts w:hint="eastAsia" w:ascii="仿宋" w:hAnsi="仿宋" w:eastAsia="仿宋" w:cs="仿宋"/>
          <w:b/>
          <w:bCs/>
          <w:sz w:val="24"/>
        </w:rPr>
        <w:t>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5CB7DAB3">
      <w:pPr>
        <w:ind w:right="420" w:firstLine="482" w:firstLineChars="200"/>
        <w:rPr>
          <w:rFonts w:ascii="仿宋" w:hAnsi="仿宋" w:eastAsia="仿宋" w:cs="仿宋"/>
          <w:b/>
          <w:bCs/>
          <w:sz w:val="24"/>
        </w:rPr>
      </w:pPr>
      <w:r>
        <w:rPr>
          <w:rFonts w:hint="eastAsia" w:ascii="仿宋" w:hAnsi="仿宋" w:eastAsia="仿宋" w:cs="仿宋"/>
          <w:b/>
          <w:bCs/>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3CE3F1C0">
      <w:pPr>
        <w:ind w:right="420"/>
        <w:jc w:val="center"/>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0B5E5DB8">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50FE1BE0">
      <w:pPr>
        <w:widowControl/>
        <w:shd w:val="clear" w:color="auto" w:fill="FFFFFF"/>
        <w:spacing w:before="150" w:line="420" w:lineRule="atLeast"/>
        <w:ind w:firstLine="420" w:firstLineChars="200"/>
        <w:jc w:val="left"/>
        <w:textAlignment w:val="baseline"/>
        <w:rPr>
          <w:rFonts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4BD31A4E">
      <w:pPr>
        <w:widowControl/>
        <w:jc w:val="left"/>
        <w:rPr>
          <w:rFonts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306F6D61">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国家统计局  </w:t>
      </w:r>
    </w:p>
    <w:p w14:paraId="2CDF8E08">
      <w:pPr>
        <w:widowControl/>
        <w:shd w:val="clear" w:color="auto" w:fill="FFFFFF"/>
        <w:spacing w:before="150" w:line="420" w:lineRule="atLeast"/>
        <w:ind w:right="825"/>
        <w:jc w:val="right"/>
        <w:textAlignment w:val="baseline"/>
        <w:rPr>
          <w:rFonts w:ascii="仿宋" w:hAnsi="仿宋" w:eastAsia="仿宋" w:cs="仿宋"/>
          <w:kern w:val="0"/>
          <w:szCs w:val="21"/>
        </w:rPr>
      </w:pPr>
      <w:r>
        <w:rPr>
          <w:rFonts w:hint="eastAsia" w:ascii="仿宋" w:hAnsi="仿宋" w:eastAsia="仿宋" w:cs="仿宋"/>
          <w:kern w:val="0"/>
          <w:szCs w:val="21"/>
        </w:rPr>
        <w:t>2017年12月28日</w:t>
      </w:r>
    </w:p>
    <w:p w14:paraId="0644056F">
      <w:pPr>
        <w:pStyle w:val="24"/>
        <w:rPr>
          <w:rFonts w:ascii="仿宋" w:hAnsi="仿宋" w:eastAsia="仿宋" w:cs="仿宋"/>
          <w:lang w:val="en-US"/>
        </w:rPr>
      </w:pPr>
    </w:p>
    <w:p w14:paraId="0E5EB161">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63E709CB">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00E5D3D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7B3F1F20">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312E485E">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4B8E285F">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4866FD7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69D8AA56">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附表：统计上大中小微型企业划分标准</w:t>
      </w:r>
    </w:p>
    <w:p w14:paraId="30AFA29A">
      <w:pPr>
        <w:widowControl/>
        <w:jc w:val="left"/>
        <w:rPr>
          <w:rFonts w:ascii="仿宋" w:hAnsi="仿宋" w:eastAsia="仿宋" w:cs="仿宋"/>
          <w:kern w:val="0"/>
          <w:sz w:val="24"/>
        </w:rPr>
      </w:pPr>
    </w:p>
    <w:p w14:paraId="1BBF8224">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3"/>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281989B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53934FAF">
            <w:pPr>
              <w:widowControl/>
              <w:jc w:val="center"/>
              <w:rPr>
                <w:rFonts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692EAAFA">
            <w:pPr>
              <w:widowControl/>
              <w:jc w:val="center"/>
              <w:rPr>
                <w:rFonts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736DB044">
            <w:pPr>
              <w:widowControl/>
              <w:jc w:val="center"/>
              <w:rPr>
                <w:rFonts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4CE409B3">
            <w:pPr>
              <w:widowControl/>
              <w:jc w:val="center"/>
              <w:rPr>
                <w:rFonts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794C4C43">
            <w:pPr>
              <w:widowControl/>
              <w:jc w:val="center"/>
              <w:rPr>
                <w:rFonts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7B1C5974">
            <w:pPr>
              <w:widowControl/>
              <w:jc w:val="center"/>
              <w:rPr>
                <w:rFonts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756C9FD4">
            <w:pPr>
              <w:widowControl/>
              <w:jc w:val="center"/>
              <w:rPr>
                <w:rFonts w:ascii="仿宋" w:hAnsi="仿宋" w:eastAsia="仿宋" w:cs="仿宋"/>
                <w:b/>
                <w:bCs/>
                <w:kern w:val="0"/>
                <w:szCs w:val="21"/>
              </w:rPr>
            </w:pPr>
            <w:r>
              <w:rPr>
                <w:rFonts w:hint="eastAsia" w:ascii="仿宋" w:hAnsi="仿宋" w:eastAsia="仿宋" w:cs="仿宋"/>
                <w:b/>
                <w:bCs/>
                <w:kern w:val="0"/>
                <w:szCs w:val="21"/>
              </w:rPr>
              <w:t>微型</w:t>
            </w:r>
          </w:p>
        </w:tc>
      </w:tr>
      <w:tr w14:paraId="57D6F04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45654E60">
            <w:pPr>
              <w:widowControl/>
              <w:jc w:val="left"/>
              <w:rPr>
                <w:rFonts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0B3F96EB">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473AF4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D9D4829">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8C3BAA6">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4C3A83CE">
            <w:pPr>
              <w:widowControl/>
              <w:jc w:val="left"/>
              <w:rPr>
                <w:rFonts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69D226C9">
            <w:pPr>
              <w:widowControl/>
              <w:jc w:val="left"/>
              <w:rPr>
                <w:rFonts w:ascii="仿宋" w:hAnsi="仿宋" w:eastAsia="仿宋" w:cs="仿宋"/>
                <w:kern w:val="0"/>
                <w:sz w:val="24"/>
              </w:rPr>
            </w:pPr>
            <w:r>
              <w:rPr>
                <w:rFonts w:hint="eastAsia" w:ascii="仿宋" w:hAnsi="仿宋" w:eastAsia="仿宋" w:cs="仿宋"/>
                <w:kern w:val="0"/>
                <w:sz w:val="24"/>
              </w:rPr>
              <w:t>Y＜50</w:t>
            </w:r>
          </w:p>
        </w:tc>
      </w:tr>
      <w:tr w14:paraId="44B7B6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726A924">
            <w:pPr>
              <w:widowControl/>
              <w:jc w:val="left"/>
              <w:rPr>
                <w:rFonts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6E960C48">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98FDBC6">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A1AFC29">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0225D4F0">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31AD671A">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ED90B82">
            <w:pPr>
              <w:widowControl/>
              <w:jc w:val="left"/>
              <w:rPr>
                <w:rFonts w:ascii="仿宋" w:hAnsi="仿宋" w:eastAsia="仿宋" w:cs="仿宋"/>
                <w:kern w:val="0"/>
                <w:sz w:val="24"/>
              </w:rPr>
            </w:pPr>
            <w:r>
              <w:rPr>
                <w:rFonts w:hint="eastAsia" w:ascii="仿宋" w:hAnsi="仿宋" w:eastAsia="仿宋" w:cs="仿宋"/>
                <w:kern w:val="0"/>
                <w:sz w:val="24"/>
              </w:rPr>
              <w:t>X＜20</w:t>
            </w:r>
          </w:p>
        </w:tc>
      </w:tr>
      <w:tr w14:paraId="58BBCFD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87E421">
            <w:pPr>
              <w:widowControl/>
              <w:jc w:val="left"/>
              <w:rPr>
                <w:rFonts w:ascii="仿宋" w:hAnsi="仿宋" w:eastAsia="仿宋" w:cs="仿宋"/>
                <w:kern w:val="0"/>
                <w:sz w:val="24"/>
              </w:rPr>
            </w:pPr>
          </w:p>
        </w:tc>
        <w:tc>
          <w:tcPr>
            <w:tcW w:w="1560" w:type="dxa"/>
            <w:vAlign w:val="center"/>
          </w:tcPr>
          <w:p w14:paraId="7D4D567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46E1EEB">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34ADFC">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8A562AA">
            <w:pPr>
              <w:widowControl/>
              <w:jc w:val="left"/>
              <w:rPr>
                <w:rFonts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121AFE3C">
            <w:pPr>
              <w:widowControl/>
              <w:jc w:val="left"/>
              <w:rPr>
                <w:rFonts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7AF9B06B">
            <w:pPr>
              <w:widowControl/>
              <w:jc w:val="left"/>
              <w:rPr>
                <w:rFonts w:ascii="仿宋" w:hAnsi="仿宋" w:eastAsia="仿宋" w:cs="仿宋"/>
                <w:kern w:val="0"/>
                <w:sz w:val="24"/>
              </w:rPr>
            </w:pPr>
            <w:r>
              <w:rPr>
                <w:rFonts w:hint="eastAsia" w:ascii="仿宋" w:hAnsi="仿宋" w:eastAsia="仿宋" w:cs="仿宋"/>
                <w:kern w:val="0"/>
                <w:sz w:val="24"/>
              </w:rPr>
              <w:t>Y＜300</w:t>
            </w:r>
          </w:p>
        </w:tc>
      </w:tr>
      <w:tr w14:paraId="56F8B6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E627ADA">
            <w:pPr>
              <w:widowControl/>
              <w:jc w:val="left"/>
              <w:rPr>
                <w:rFonts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4FCFAC35">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77FB89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6006CF2">
            <w:pPr>
              <w:widowControl/>
              <w:jc w:val="left"/>
              <w:rPr>
                <w:rFonts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41C318FC">
            <w:pPr>
              <w:widowControl/>
              <w:jc w:val="left"/>
              <w:rPr>
                <w:rFonts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760C33A5">
            <w:pPr>
              <w:widowControl/>
              <w:jc w:val="left"/>
              <w:rPr>
                <w:rFonts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288090FF">
            <w:pPr>
              <w:widowControl/>
              <w:jc w:val="left"/>
              <w:rPr>
                <w:rFonts w:ascii="仿宋" w:hAnsi="仿宋" w:eastAsia="仿宋" w:cs="仿宋"/>
                <w:kern w:val="0"/>
                <w:sz w:val="24"/>
              </w:rPr>
            </w:pPr>
            <w:r>
              <w:rPr>
                <w:rFonts w:hint="eastAsia" w:ascii="仿宋" w:hAnsi="仿宋" w:eastAsia="仿宋" w:cs="仿宋"/>
                <w:kern w:val="0"/>
                <w:sz w:val="24"/>
              </w:rPr>
              <w:t>Y＜300</w:t>
            </w:r>
          </w:p>
        </w:tc>
      </w:tr>
      <w:tr w14:paraId="255A80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BF313BF">
            <w:pPr>
              <w:widowControl/>
              <w:jc w:val="left"/>
              <w:rPr>
                <w:rFonts w:ascii="仿宋" w:hAnsi="仿宋" w:eastAsia="仿宋" w:cs="仿宋"/>
                <w:kern w:val="0"/>
                <w:sz w:val="24"/>
              </w:rPr>
            </w:pPr>
          </w:p>
        </w:tc>
        <w:tc>
          <w:tcPr>
            <w:tcW w:w="1560" w:type="dxa"/>
            <w:vAlign w:val="center"/>
          </w:tcPr>
          <w:p w14:paraId="3014378A">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7107600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A18DC61">
            <w:pPr>
              <w:widowControl/>
              <w:jc w:val="left"/>
              <w:rPr>
                <w:rFonts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1E2D07D4">
            <w:pPr>
              <w:widowControl/>
              <w:jc w:val="left"/>
              <w:rPr>
                <w:rFonts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47951935">
            <w:pPr>
              <w:widowControl/>
              <w:jc w:val="left"/>
              <w:rPr>
                <w:rFonts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5E87F89C">
            <w:pPr>
              <w:widowControl/>
              <w:jc w:val="left"/>
              <w:rPr>
                <w:rFonts w:ascii="仿宋" w:hAnsi="仿宋" w:eastAsia="仿宋" w:cs="仿宋"/>
                <w:kern w:val="0"/>
                <w:sz w:val="24"/>
              </w:rPr>
            </w:pPr>
            <w:r>
              <w:rPr>
                <w:rFonts w:hint="eastAsia" w:ascii="仿宋" w:hAnsi="仿宋" w:eastAsia="仿宋" w:cs="仿宋"/>
                <w:kern w:val="0"/>
                <w:sz w:val="24"/>
              </w:rPr>
              <w:t>Z＜300</w:t>
            </w:r>
          </w:p>
        </w:tc>
      </w:tr>
      <w:tr w14:paraId="5EA26E9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54528B">
            <w:pPr>
              <w:widowControl/>
              <w:jc w:val="left"/>
              <w:rPr>
                <w:rFonts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6D1687ED">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9D6C26C">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451B2CD">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5BBF663F">
            <w:pPr>
              <w:widowControl/>
              <w:jc w:val="left"/>
              <w:rPr>
                <w:rFonts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4A998108">
            <w:pPr>
              <w:widowControl/>
              <w:jc w:val="left"/>
              <w:rPr>
                <w:rFonts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471A9B75">
            <w:pPr>
              <w:widowControl/>
              <w:jc w:val="left"/>
              <w:rPr>
                <w:rFonts w:ascii="仿宋" w:hAnsi="仿宋" w:eastAsia="仿宋" w:cs="仿宋"/>
                <w:kern w:val="0"/>
                <w:sz w:val="24"/>
              </w:rPr>
            </w:pPr>
            <w:r>
              <w:rPr>
                <w:rFonts w:hint="eastAsia" w:ascii="仿宋" w:hAnsi="仿宋" w:eastAsia="仿宋" w:cs="仿宋"/>
                <w:kern w:val="0"/>
                <w:sz w:val="24"/>
              </w:rPr>
              <w:t>X＜5</w:t>
            </w:r>
          </w:p>
        </w:tc>
      </w:tr>
      <w:tr w14:paraId="2CC18E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C0DDFD7">
            <w:pPr>
              <w:widowControl/>
              <w:jc w:val="left"/>
              <w:rPr>
                <w:rFonts w:ascii="仿宋" w:hAnsi="仿宋" w:eastAsia="仿宋" w:cs="仿宋"/>
                <w:kern w:val="0"/>
                <w:sz w:val="24"/>
              </w:rPr>
            </w:pPr>
          </w:p>
        </w:tc>
        <w:tc>
          <w:tcPr>
            <w:tcW w:w="1560" w:type="dxa"/>
            <w:vAlign w:val="center"/>
          </w:tcPr>
          <w:p w14:paraId="096B5E96">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704509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37CA614">
            <w:pPr>
              <w:widowControl/>
              <w:jc w:val="left"/>
              <w:rPr>
                <w:rFonts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88C2D25">
            <w:pPr>
              <w:widowControl/>
              <w:jc w:val="left"/>
              <w:rPr>
                <w:rFonts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6CA82CCC">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3B87A9E0">
            <w:pPr>
              <w:widowControl/>
              <w:jc w:val="left"/>
              <w:rPr>
                <w:rFonts w:ascii="仿宋" w:hAnsi="仿宋" w:eastAsia="仿宋" w:cs="仿宋"/>
                <w:kern w:val="0"/>
                <w:sz w:val="24"/>
              </w:rPr>
            </w:pPr>
            <w:r>
              <w:rPr>
                <w:rFonts w:hint="eastAsia" w:ascii="仿宋" w:hAnsi="仿宋" w:eastAsia="仿宋" w:cs="仿宋"/>
                <w:kern w:val="0"/>
                <w:sz w:val="24"/>
              </w:rPr>
              <w:t>Y＜1000</w:t>
            </w:r>
          </w:p>
        </w:tc>
      </w:tr>
      <w:tr w14:paraId="124081B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FF80987">
            <w:pPr>
              <w:widowControl/>
              <w:jc w:val="left"/>
              <w:rPr>
                <w:rFonts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471B9CEC">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0B706AF">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3A4641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EFD207E">
            <w:pPr>
              <w:widowControl/>
              <w:jc w:val="left"/>
              <w:rPr>
                <w:rFonts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36D62CF8">
            <w:pPr>
              <w:widowControl/>
              <w:jc w:val="left"/>
              <w:rPr>
                <w:rFonts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255DBCAA">
            <w:pPr>
              <w:widowControl/>
              <w:jc w:val="left"/>
              <w:rPr>
                <w:rFonts w:ascii="仿宋" w:hAnsi="仿宋" w:eastAsia="仿宋" w:cs="仿宋"/>
                <w:kern w:val="0"/>
                <w:sz w:val="24"/>
              </w:rPr>
            </w:pPr>
            <w:r>
              <w:rPr>
                <w:rFonts w:hint="eastAsia" w:ascii="仿宋" w:hAnsi="仿宋" w:eastAsia="仿宋" w:cs="仿宋"/>
                <w:kern w:val="0"/>
                <w:sz w:val="24"/>
              </w:rPr>
              <w:t>X＜10</w:t>
            </w:r>
          </w:p>
        </w:tc>
      </w:tr>
      <w:tr w14:paraId="3641C63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36FA9A6">
            <w:pPr>
              <w:widowControl/>
              <w:jc w:val="left"/>
              <w:rPr>
                <w:rFonts w:ascii="仿宋" w:hAnsi="仿宋" w:eastAsia="仿宋" w:cs="仿宋"/>
                <w:kern w:val="0"/>
                <w:sz w:val="24"/>
              </w:rPr>
            </w:pPr>
          </w:p>
        </w:tc>
        <w:tc>
          <w:tcPr>
            <w:tcW w:w="1560" w:type="dxa"/>
            <w:vAlign w:val="center"/>
          </w:tcPr>
          <w:p w14:paraId="13AA817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DAB87D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9C9B597">
            <w:pPr>
              <w:widowControl/>
              <w:jc w:val="left"/>
              <w:rPr>
                <w:rFonts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7984B6B8">
            <w:pPr>
              <w:widowControl/>
              <w:jc w:val="left"/>
              <w:rPr>
                <w:rFonts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CCF374B">
            <w:pPr>
              <w:widowControl/>
              <w:jc w:val="left"/>
              <w:rPr>
                <w:rFonts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73AF6B02">
            <w:pPr>
              <w:widowControl/>
              <w:jc w:val="left"/>
              <w:rPr>
                <w:rFonts w:ascii="仿宋" w:hAnsi="仿宋" w:eastAsia="仿宋" w:cs="仿宋"/>
                <w:kern w:val="0"/>
                <w:sz w:val="24"/>
              </w:rPr>
            </w:pPr>
            <w:r>
              <w:rPr>
                <w:rFonts w:hint="eastAsia" w:ascii="仿宋" w:hAnsi="仿宋" w:eastAsia="仿宋" w:cs="仿宋"/>
                <w:kern w:val="0"/>
                <w:sz w:val="24"/>
              </w:rPr>
              <w:t>Y＜100</w:t>
            </w:r>
          </w:p>
        </w:tc>
      </w:tr>
      <w:tr w14:paraId="6E377F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6538E6E">
            <w:pPr>
              <w:widowControl/>
              <w:jc w:val="left"/>
              <w:rPr>
                <w:rFonts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40128AC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4A15C37D">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2A7F1E5">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1BF469F">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4677527">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41BC5C17">
            <w:pPr>
              <w:widowControl/>
              <w:jc w:val="left"/>
              <w:rPr>
                <w:rFonts w:ascii="仿宋" w:hAnsi="仿宋" w:eastAsia="仿宋" w:cs="仿宋"/>
                <w:kern w:val="0"/>
                <w:sz w:val="24"/>
              </w:rPr>
            </w:pPr>
            <w:r>
              <w:rPr>
                <w:rFonts w:hint="eastAsia" w:ascii="仿宋" w:hAnsi="仿宋" w:eastAsia="仿宋" w:cs="仿宋"/>
                <w:kern w:val="0"/>
                <w:sz w:val="24"/>
              </w:rPr>
              <w:t>X＜20</w:t>
            </w:r>
          </w:p>
        </w:tc>
      </w:tr>
      <w:tr w14:paraId="441660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E225F8">
            <w:pPr>
              <w:widowControl/>
              <w:jc w:val="left"/>
              <w:rPr>
                <w:rFonts w:ascii="仿宋" w:hAnsi="仿宋" w:eastAsia="仿宋" w:cs="仿宋"/>
                <w:kern w:val="0"/>
                <w:sz w:val="24"/>
              </w:rPr>
            </w:pPr>
          </w:p>
        </w:tc>
        <w:tc>
          <w:tcPr>
            <w:tcW w:w="1560" w:type="dxa"/>
            <w:vAlign w:val="center"/>
          </w:tcPr>
          <w:p w14:paraId="53976CAE">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D8AEE15">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6F8B947">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3D65F1A">
            <w:pPr>
              <w:widowControl/>
              <w:jc w:val="left"/>
              <w:rPr>
                <w:rFonts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48782C8E">
            <w:pPr>
              <w:widowControl/>
              <w:jc w:val="left"/>
              <w:rPr>
                <w:rFonts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2A36F6EF">
            <w:pPr>
              <w:widowControl/>
              <w:jc w:val="left"/>
              <w:rPr>
                <w:rFonts w:ascii="仿宋" w:hAnsi="仿宋" w:eastAsia="仿宋" w:cs="仿宋"/>
                <w:kern w:val="0"/>
                <w:sz w:val="24"/>
              </w:rPr>
            </w:pPr>
            <w:r>
              <w:rPr>
                <w:rFonts w:hint="eastAsia" w:ascii="仿宋" w:hAnsi="仿宋" w:eastAsia="仿宋" w:cs="仿宋"/>
                <w:kern w:val="0"/>
                <w:sz w:val="24"/>
              </w:rPr>
              <w:t>Y＜200</w:t>
            </w:r>
          </w:p>
        </w:tc>
      </w:tr>
      <w:tr w14:paraId="769ABE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EA46F2">
            <w:pPr>
              <w:widowControl/>
              <w:jc w:val="left"/>
              <w:rPr>
                <w:rFonts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6C968E0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855534">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2A81B16">
            <w:pPr>
              <w:widowControl/>
              <w:jc w:val="left"/>
              <w:rPr>
                <w:rFonts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2DF919C7">
            <w:pPr>
              <w:widowControl/>
              <w:jc w:val="left"/>
              <w:rPr>
                <w:rFonts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0575C93D">
            <w:pPr>
              <w:widowControl/>
              <w:jc w:val="left"/>
              <w:rPr>
                <w:rFonts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54C5A5A5">
            <w:pPr>
              <w:widowControl/>
              <w:jc w:val="left"/>
              <w:rPr>
                <w:rFonts w:ascii="仿宋" w:hAnsi="仿宋" w:eastAsia="仿宋" w:cs="仿宋"/>
                <w:kern w:val="0"/>
                <w:sz w:val="24"/>
              </w:rPr>
            </w:pPr>
            <w:r>
              <w:rPr>
                <w:rFonts w:hint="eastAsia" w:ascii="仿宋" w:hAnsi="仿宋" w:eastAsia="仿宋" w:cs="仿宋"/>
                <w:kern w:val="0"/>
                <w:sz w:val="24"/>
              </w:rPr>
              <w:t>X＜20</w:t>
            </w:r>
          </w:p>
        </w:tc>
      </w:tr>
      <w:tr w14:paraId="16733B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54E3CC5">
            <w:pPr>
              <w:widowControl/>
              <w:jc w:val="left"/>
              <w:rPr>
                <w:rFonts w:ascii="仿宋" w:hAnsi="仿宋" w:eastAsia="仿宋" w:cs="仿宋"/>
                <w:kern w:val="0"/>
                <w:sz w:val="24"/>
              </w:rPr>
            </w:pPr>
          </w:p>
        </w:tc>
        <w:tc>
          <w:tcPr>
            <w:tcW w:w="1560" w:type="dxa"/>
            <w:vAlign w:val="center"/>
          </w:tcPr>
          <w:p w14:paraId="1F1EC3C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63C4FA7">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1C1D299">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20560D3">
            <w:pPr>
              <w:widowControl/>
              <w:jc w:val="left"/>
              <w:rPr>
                <w:rFonts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5263AB0A">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4C3E0569">
            <w:pPr>
              <w:widowControl/>
              <w:jc w:val="left"/>
              <w:rPr>
                <w:rFonts w:ascii="仿宋" w:hAnsi="仿宋" w:eastAsia="仿宋" w:cs="仿宋"/>
                <w:kern w:val="0"/>
                <w:sz w:val="24"/>
              </w:rPr>
            </w:pPr>
            <w:r>
              <w:rPr>
                <w:rFonts w:hint="eastAsia" w:ascii="仿宋" w:hAnsi="仿宋" w:eastAsia="仿宋" w:cs="仿宋"/>
                <w:kern w:val="0"/>
                <w:sz w:val="24"/>
              </w:rPr>
              <w:t>Y＜100</w:t>
            </w:r>
          </w:p>
        </w:tc>
      </w:tr>
      <w:tr w14:paraId="7F3BD7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456E52A">
            <w:pPr>
              <w:widowControl/>
              <w:jc w:val="left"/>
              <w:rPr>
                <w:rFonts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85F4086">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4864E5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5DB30B1">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74EA4861">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71A97C12">
            <w:pPr>
              <w:widowControl/>
              <w:jc w:val="left"/>
              <w:rPr>
                <w:rFonts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28AC348">
            <w:pPr>
              <w:widowControl/>
              <w:jc w:val="left"/>
              <w:rPr>
                <w:rFonts w:ascii="仿宋" w:hAnsi="仿宋" w:eastAsia="仿宋" w:cs="仿宋"/>
                <w:kern w:val="0"/>
                <w:sz w:val="24"/>
              </w:rPr>
            </w:pPr>
            <w:r>
              <w:rPr>
                <w:rFonts w:hint="eastAsia" w:ascii="仿宋" w:hAnsi="仿宋" w:eastAsia="仿宋" w:cs="仿宋"/>
                <w:kern w:val="0"/>
                <w:sz w:val="24"/>
              </w:rPr>
              <w:t>X＜20</w:t>
            </w:r>
          </w:p>
        </w:tc>
      </w:tr>
      <w:tr w14:paraId="40B975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BF2D83B">
            <w:pPr>
              <w:widowControl/>
              <w:jc w:val="left"/>
              <w:rPr>
                <w:rFonts w:ascii="仿宋" w:hAnsi="仿宋" w:eastAsia="仿宋" w:cs="仿宋"/>
                <w:kern w:val="0"/>
                <w:sz w:val="24"/>
              </w:rPr>
            </w:pPr>
          </w:p>
        </w:tc>
        <w:tc>
          <w:tcPr>
            <w:tcW w:w="1560" w:type="dxa"/>
            <w:vAlign w:val="center"/>
          </w:tcPr>
          <w:p w14:paraId="7AAC6DA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FF7FCF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71F5AD7">
            <w:pPr>
              <w:widowControl/>
              <w:jc w:val="left"/>
              <w:rPr>
                <w:rFonts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6ED6C0B3">
            <w:pPr>
              <w:widowControl/>
              <w:jc w:val="left"/>
              <w:rPr>
                <w:rFonts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770C926F">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322E5099">
            <w:pPr>
              <w:widowControl/>
              <w:jc w:val="left"/>
              <w:rPr>
                <w:rFonts w:ascii="仿宋" w:hAnsi="仿宋" w:eastAsia="仿宋" w:cs="仿宋"/>
                <w:kern w:val="0"/>
                <w:sz w:val="24"/>
              </w:rPr>
            </w:pPr>
            <w:r>
              <w:rPr>
                <w:rFonts w:hint="eastAsia" w:ascii="仿宋" w:hAnsi="仿宋" w:eastAsia="仿宋" w:cs="仿宋"/>
                <w:kern w:val="0"/>
                <w:sz w:val="24"/>
              </w:rPr>
              <w:t>Y＜100</w:t>
            </w:r>
          </w:p>
        </w:tc>
      </w:tr>
      <w:tr w14:paraId="6AA913A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CBC86F">
            <w:pPr>
              <w:widowControl/>
              <w:jc w:val="left"/>
              <w:rPr>
                <w:rFonts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4DC817BE">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820143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2D906A6">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CE1A40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1C86902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6B439D02">
            <w:pPr>
              <w:widowControl/>
              <w:jc w:val="left"/>
              <w:rPr>
                <w:rFonts w:ascii="仿宋" w:hAnsi="仿宋" w:eastAsia="仿宋" w:cs="仿宋"/>
                <w:kern w:val="0"/>
                <w:sz w:val="24"/>
              </w:rPr>
            </w:pPr>
            <w:r>
              <w:rPr>
                <w:rFonts w:hint="eastAsia" w:ascii="仿宋" w:hAnsi="仿宋" w:eastAsia="仿宋" w:cs="仿宋"/>
                <w:kern w:val="0"/>
                <w:sz w:val="24"/>
              </w:rPr>
              <w:t>X＜10</w:t>
            </w:r>
          </w:p>
        </w:tc>
      </w:tr>
      <w:tr w14:paraId="1942F2B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1C880BC">
            <w:pPr>
              <w:widowControl/>
              <w:jc w:val="left"/>
              <w:rPr>
                <w:rFonts w:ascii="仿宋" w:hAnsi="仿宋" w:eastAsia="仿宋" w:cs="仿宋"/>
                <w:kern w:val="0"/>
                <w:sz w:val="24"/>
              </w:rPr>
            </w:pPr>
          </w:p>
        </w:tc>
        <w:tc>
          <w:tcPr>
            <w:tcW w:w="1560" w:type="dxa"/>
            <w:vAlign w:val="center"/>
          </w:tcPr>
          <w:p w14:paraId="2203DE09">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6917EAA">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DC87BE0">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1B0DE1B9">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75E786E">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A45FA66">
            <w:pPr>
              <w:widowControl/>
              <w:jc w:val="left"/>
              <w:rPr>
                <w:rFonts w:ascii="仿宋" w:hAnsi="仿宋" w:eastAsia="仿宋" w:cs="仿宋"/>
                <w:kern w:val="0"/>
                <w:sz w:val="24"/>
              </w:rPr>
            </w:pPr>
            <w:r>
              <w:rPr>
                <w:rFonts w:hint="eastAsia" w:ascii="仿宋" w:hAnsi="仿宋" w:eastAsia="仿宋" w:cs="仿宋"/>
                <w:kern w:val="0"/>
                <w:sz w:val="24"/>
              </w:rPr>
              <w:t>Y＜100</w:t>
            </w:r>
          </w:p>
        </w:tc>
      </w:tr>
      <w:tr w14:paraId="7EB9C3F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5E66233">
            <w:pPr>
              <w:widowControl/>
              <w:jc w:val="left"/>
              <w:rPr>
                <w:rFonts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0B33B50">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B8A6B8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2692902">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FC04232">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FC3DE86">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446A4157">
            <w:pPr>
              <w:widowControl/>
              <w:jc w:val="left"/>
              <w:rPr>
                <w:rFonts w:ascii="仿宋" w:hAnsi="仿宋" w:eastAsia="仿宋" w:cs="仿宋"/>
                <w:kern w:val="0"/>
                <w:sz w:val="24"/>
              </w:rPr>
            </w:pPr>
            <w:r>
              <w:rPr>
                <w:rFonts w:hint="eastAsia" w:ascii="仿宋" w:hAnsi="仿宋" w:eastAsia="仿宋" w:cs="仿宋"/>
                <w:kern w:val="0"/>
                <w:sz w:val="24"/>
              </w:rPr>
              <w:t>X＜10</w:t>
            </w:r>
          </w:p>
        </w:tc>
      </w:tr>
      <w:tr w14:paraId="51AC4C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0682494">
            <w:pPr>
              <w:widowControl/>
              <w:jc w:val="left"/>
              <w:rPr>
                <w:rFonts w:ascii="仿宋" w:hAnsi="仿宋" w:eastAsia="仿宋" w:cs="仿宋"/>
                <w:kern w:val="0"/>
                <w:sz w:val="24"/>
              </w:rPr>
            </w:pPr>
          </w:p>
        </w:tc>
        <w:tc>
          <w:tcPr>
            <w:tcW w:w="1560" w:type="dxa"/>
            <w:vAlign w:val="center"/>
          </w:tcPr>
          <w:p w14:paraId="745B28A2">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B827984">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44B445A">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5A54A6E1">
            <w:pPr>
              <w:widowControl/>
              <w:jc w:val="left"/>
              <w:rPr>
                <w:rFonts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5A2CCA3D">
            <w:pPr>
              <w:widowControl/>
              <w:jc w:val="left"/>
              <w:rPr>
                <w:rFonts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AB23B46">
            <w:pPr>
              <w:widowControl/>
              <w:jc w:val="left"/>
              <w:rPr>
                <w:rFonts w:ascii="仿宋" w:hAnsi="仿宋" w:eastAsia="仿宋" w:cs="仿宋"/>
                <w:kern w:val="0"/>
                <w:sz w:val="24"/>
              </w:rPr>
            </w:pPr>
            <w:r>
              <w:rPr>
                <w:rFonts w:hint="eastAsia" w:ascii="仿宋" w:hAnsi="仿宋" w:eastAsia="仿宋" w:cs="仿宋"/>
                <w:kern w:val="0"/>
                <w:sz w:val="24"/>
              </w:rPr>
              <w:t>Y＜100</w:t>
            </w:r>
          </w:p>
        </w:tc>
      </w:tr>
      <w:tr w14:paraId="78BB9C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95DA76C">
            <w:pPr>
              <w:widowControl/>
              <w:jc w:val="left"/>
              <w:rPr>
                <w:rFonts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23F20FA1">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A27D932">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2715378">
            <w:pPr>
              <w:widowControl/>
              <w:jc w:val="left"/>
              <w:rPr>
                <w:rFonts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37C53D0E">
            <w:pPr>
              <w:widowControl/>
              <w:jc w:val="left"/>
              <w:rPr>
                <w:rFonts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2155C631">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6C70D99">
            <w:pPr>
              <w:widowControl/>
              <w:jc w:val="left"/>
              <w:rPr>
                <w:rFonts w:ascii="仿宋" w:hAnsi="仿宋" w:eastAsia="仿宋" w:cs="仿宋"/>
                <w:kern w:val="0"/>
                <w:sz w:val="24"/>
              </w:rPr>
            </w:pPr>
            <w:r>
              <w:rPr>
                <w:rFonts w:hint="eastAsia" w:ascii="仿宋" w:hAnsi="仿宋" w:eastAsia="仿宋" w:cs="仿宋"/>
                <w:kern w:val="0"/>
                <w:sz w:val="24"/>
              </w:rPr>
              <w:t>X＜10</w:t>
            </w:r>
          </w:p>
        </w:tc>
      </w:tr>
      <w:tr w14:paraId="53D8DB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0A66622">
            <w:pPr>
              <w:widowControl/>
              <w:jc w:val="left"/>
              <w:rPr>
                <w:rFonts w:ascii="仿宋" w:hAnsi="仿宋" w:eastAsia="仿宋" w:cs="仿宋"/>
                <w:kern w:val="0"/>
                <w:sz w:val="24"/>
              </w:rPr>
            </w:pPr>
          </w:p>
        </w:tc>
        <w:tc>
          <w:tcPr>
            <w:tcW w:w="1560" w:type="dxa"/>
            <w:vAlign w:val="center"/>
          </w:tcPr>
          <w:p w14:paraId="1FDD0C9D">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709A463">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206A85">
            <w:pPr>
              <w:widowControl/>
              <w:jc w:val="left"/>
              <w:rPr>
                <w:rFonts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2BF9B4CA">
            <w:pPr>
              <w:widowControl/>
              <w:jc w:val="left"/>
              <w:rPr>
                <w:rFonts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5A1A46B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018BFBC">
            <w:pPr>
              <w:widowControl/>
              <w:jc w:val="left"/>
              <w:rPr>
                <w:rFonts w:ascii="仿宋" w:hAnsi="仿宋" w:eastAsia="仿宋" w:cs="仿宋"/>
                <w:kern w:val="0"/>
                <w:sz w:val="24"/>
              </w:rPr>
            </w:pPr>
            <w:r>
              <w:rPr>
                <w:rFonts w:hint="eastAsia" w:ascii="仿宋" w:hAnsi="仿宋" w:eastAsia="仿宋" w:cs="仿宋"/>
                <w:kern w:val="0"/>
                <w:sz w:val="24"/>
              </w:rPr>
              <w:t>Y＜100</w:t>
            </w:r>
          </w:p>
        </w:tc>
      </w:tr>
      <w:tr w14:paraId="065B92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C8A4286">
            <w:pPr>
              <w:widowControl/>
              <w:jc w:val="left"/>
              <w:rPr>
                <w:rFonts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18A0861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7CED259">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417F36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A430A73">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A34B93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ED357D5">
            <w:pPr>
              <w:widowControl/>
              <w:jc w:val="left"/>
              <w:rPr>
                <w:rFonts w:ascii="仿宋" w:hAnsi="仿宋" w:eastAsia="仿宋" w:cs="仿宋"/>
                <w:kern w:val="0"/>
                <w:sz w:val="24"/>
              </w:rPr>
            </w:pPr>
            <w:r>
              <w:rPr>
                <w:rFonts w:hint="eastAsia" w:ascii="仿宋" w:hAnsi="仿宋" w:eastAsia="仿宋" w:cs="仿宋"/>
                <w:kern w:val="0"/>
                <w:sz w:val="24"/>
              </w:rPr>
              <w:t>X＜10</w:t>
            </w:r>
          </w:p>
        </w:tc>
      </w:tr>
      <w:tr w14:paraId="26E0B3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B5EAAE5">
            <w:pPr>
              <w:widowControl/>
              <w:jc w:val="left"/>
              <w:rPr>
                <w:rFonts w:ascii="仿宋" w:hAnsi="仿宋" w:eastAsia="仿宋" w:cs="仿宋"/>
                <w:kern w:val="0"/>
                <w:sz w:val="24"/>
              </w:rPr>
            </w:pPr>
          </w:p>
        </w:tc>
        <w:tc>
          <w:tcPr>
            <w:tcW w:w="1560" w:type="dxa"/>
            <w:vAlign w:val="center"/>
          </w:tcPr>
          <w:p w14:paraId="7D1763B0">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9DD68F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79DC0B">
            <w:pPr>
              <w:widowControl/>
              <w:jc w:val="left"/>
              <w:rPr>
                <w:rFonts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3720743">
            <w:pPr>
              <w:widowControl/>
              <w:jc w:val="left"/>
              <w:rPr>
                <w:rFonts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3D1FF843">
            <w:pPr>
              <w:widowControl/>
              <w:jc w:val="left"/>
              <w:rPr>
                <w:rFonts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07CD30C5">
            <w:pPr>
              <w:widowControl/>
              <w:jc w:val="left"/>
              <w:rPr>
                <w:rFonts w:ascii="仿宋" w:hAnsi="仿宋" w:eastAsia="仿宋" w:cs="仿宋"/>
                <w:kern w:val="0"/>
                <w:sz w:val="24"/>
              </w:rPr>
            </w:pPr>
            <w:r>
              <w:rPr>
                <w:rFonts w:hint="eastAsia" w:ascii="仿宋" w:hAnsi="仿宋" w:eastAsia="仿宋" w:cs="仿宋"/>
                <w:kern w:val="0"/>
                <w:sz w:val="24"/>
              </w:rPr>
              <w:t>Y＜50</w:t>
            </w:r>
          </w:p>
        </w:tc>
      </w:tr>
      <w:tr w14:paraId="17450F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BC6CF9B">
            <w:pPr>
              <w:widowControl/>
              <w:jc w:val="left"/>
              <w:rPr>
                <w:rFonts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02FD0E73">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6FD8CB2">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0A8C8D2">
            <w:pPr>
              <w:widowControl/>
              <w:jc w:val="left"/>
              <w:rPr>
                <w:rFonts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5F461C86">
            <w:pPr>
              <w:widowControl/>
              <w:jc w:val="left"/>
              <w:rPr>
                <w:rFonts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95E0538">
            <w:pPr>
              <w:widowControl/>
              <w:jc w:val="left"/>
              <w:rPr>
                <w:rFonts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67CF4F70">
            <w:pPr>
              <w:widowControl/>
              <w:jc w:val="left"/>
              <w:rPr>
                <w:rFonts w:ascii="仿宋" w:hAnsi="仿宋" w:eastAsia="仿宋" w:cs="仿宋"/>
                <w:kern w:val="0"/>
                <w:sz w:val="24"/>
              </w:rPr>
            </w:pPr>
            <w:r>
              <w:rPr>
                <w:rFonts w:hint="eastAsia" w:ascii="仿宋" w:hAnsi="仿宋" w:eastAsia="仿宋" w:cs="仿宋"/>
                <w:kern w:val="0"/>
                <w:sz w:val="24"/>
              </w:rPr>
              <w:t>Y＜100</w:t>
            </w:r>
          </w:p>
        </w:tc>
      </w:tr>
      <w:tr w14:paraId="010EEA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1F6DB1B">
            <w:pPr>
              <w:widowControl/>
              <w:jc w:val="left"/>
              <w:rPr>
                <w:rFonts w:ascii="仿宋" w:hAnsi="仿宋" w:eastAsia="仿宋" w:cs="仿宋"/>
                <w:kern w:val="0"/>
                <w:sz w:val="24"/>
              </w:rPr>
            </w:pPr>
          </w:p>
        </w:tc>
        <w:tc>
          <w:tcPr>
            <w:tcW w:w="1560" w:type="dxa"/>
            <w:vAlign w:val="center"/>
          </w:tcPr>
          <w:p w14:paraId="2216F79C">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6C3A51CD">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6AE9B0">
            <w:pPr>
              <w:widowControl/>
              <w:jc w:val="left"/>
              <w:rPr>
                <w:rFonts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1E07BB79">
            <w:pPr>
              <w:widowControl/>
              <w:jc w:val="left"/>
              <w:rPr>
                <w:rFonts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141D07C1">
            <w:pPr>
              <w:widowControl/>
              <w:jc w:val="left"/>
              <w:rPr>
                <w:rFonts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091D0D35">
            <w:pPr>
              <w:widowControl/>
              <w:jc w:val="left"/>
              <w:rPr>
                <w:rFonts w:ascii="仿宋" w:hAnsi="仿宋" w:eastAsia="仿宋" w:cs="仿宋"/>
                <w:kern w:val="0"/>
                <w:sz w:val="24"/>
              </w:rPr>
            </w:pPr>
            <w:r>
              <w:rPr>
                <w:rFonts w:hint="eastAsia" w:ascii="仿宋" w:hAnsi="仿宋" w:eastAsia="仿宋" w:cs="仿宋"/>
                <w:kern w:val="0"/>
                <w:sz w:val="24"/>
              </w:rPr>
              <w:t>Z＜2000</w:t>
            </w:r>
          </w:p>
        </w:tc>
      </w:tr>
      <w:tr w14:paraId="2874190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7484974">
            <w:pPr>
              <w:widowControl/>
              <w:jc w:val="left"/>
              <w:rPr>
                <w:rFonts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58FF9084">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E3616E5">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5AD663A">
            <w:pPr>
              <w:widowControl/>
              <w:jc w:val="left"/>
              <w:rPr>
                <w:rFonts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E514AD1">
            <w:pPr>
              <w:widowControl/>
              <w:jc w:val="left"/>
              <w:rPr>
                <w:rFonts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40EB4F2A">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66F639E3">
            <w:pPr>
              <w:widowControl/>
              <w:jc w:val="left"/>
              <w:rPr>
                <w:rFonts w:ascii="仿宋" w:hAnsi="仿宋" w:eastAsia="仿宋" w:cs="仿宋"/>
                <w:kern w:val="0"/>
                <w:sz w:val="24"/>
              </w:rPr>
            </w:pPr>
            <w:r>
              <w:rPr>
                <w:rFonts w:hint="eastAsia" w:ascii="仿宋" w:hAnsi="仿宋" w:eastAsia="仿宋" w:cs="仿宋"/>
                <w:kern w:val="0"/>
                <w:sz w:val="24"/>
              </w:rPr>
              <w:t>X＜100</w:t>
            </w:r>
          </w:p>
        </w:tc>
      </w:tr>
      <w:tr w14:paraId="639F937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5F45F67">
            <w:pPr>
              <w:widowControl/>
              <w:jc w:val="left"/>
              <w:rPr>
                <w:rFonts w:ascii="仿宋" w:hAnsi="仿宋" w:eastAsia="仿宋" w:cs="仿宋"/>
                <w:kern w:val="0"/>
                <w:sz w:val="24"/>
              </w:rPr>
            </w:pPr>
          </w:p>
        </w:tc>
        <w:tc>
          <w:tcPr>
            <w:tcW w:w="1560" w:type="dxa"/>
            <w:vAlign w:val="center"/>
          </w:tcPr>
          <w:p w14:paraId="53F062D4">
            <w:pPr>
              <w:widowControl/>
              <w:jc w:val="left"/>
              <w:rPr>
                <w:rFonts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AE9EFBF">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B08F7BE">
            <w:pPr>
              <w:widowControl/>
              <w:jc w:val="left"/>
              <w:rPr>
                <w:rFonts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24927A8F">
            <w:pPr>
              <w:widowControl/>
              <w:jc w:val="left"/>
              <w:rPr>
                <w:rFonts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6E74B70B">
            <w:pPr>
              <w:widowControl/>
              <w:jc w:val="left"/>
              <w:rPr>
                <w:rFonts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441B9F78">
            <w:pPr>
              <w:widowControl/>
              <w:jc w:val="left"/>
              <w:rPr>
                <w:rFonts w:ascii="仿宋" w:hAnsi="仿宋" w:eastAsia="仿宋" w:cs="仿宋"/>
                <w:kern w:val="0"/>
                <w:sz w:val="24"/>
              </w:rPr>
            </w:pPr>
            <w:r>
              <w:rPr>
                <w:rFonts w:hint="eastAsia" w:ascii="仿宋" w:hAnsi="仿宋" w:eastAsia="仿宋" w:cs="仿宋"/>
                <w:kern w:val="0"/>
                <w:sz w:val="24"/>
              </w:rPr>
              <w:t>Y＜500</w:t>
            </w:r>
          </w:p>
        </w:tc>
      </w:tr>
      <w:tr w14:paraId="0886D6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8D5C0CD">
            <w:pPr>
              <w:widowControl/>
              <w:jc w:val="left"/>
              <w:rPr>
                <w:rFonts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630940D7">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CC86570">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70BCBB5">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1E10FAA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CFDBC70">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3D59FF47">
            <w:pPr>
              <w:widowControl/>
              <w:jc w:val="left"/>
              <w:rPr>
                <w:rFonts w:ascii="仿宋" w:hAnsi="仿宋" w:eastAsia="仿宋" w:cs="仿宋"/>
                <w:kern w:val="0"/>
                <w:sz w:val="24"/>
              </w:rPr>
            </w:pPr>
            <w:r>
              <w:rPr>
                <w:rFonts w:hint="eastAsia" w:ascii="仿宋" w:hAnsi="仿宋" w:eastAsia="仿宋" w:cs="仿宋"/>
                <w:kern w:val="0"/>
                <w:sz w:val="24"/>
              </w:rPr>
              <w:t>X＜10</w:t>
            </w:r>
          </w:p>
        </w:tc>
      </w:tr>
      <w:tr w14:paraId="7E5B43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4C0711">
            <w:pPr>
              <w:widowControl/>
              <w:jc w:val="left"/>
              <w:rPr>
                <w:rFonts w:ascii="仿宋" w:hAnsi="仿宋" w:eastAsia="仿宋" w:cs="仿宋"/>
                <w:kern w:val="0"/>
                <w:sz w:val="24"/>
              </w:rPr>
            </w:pPr>
          </w:p>
        </w:tc>
        <w:tc>
          <w:tcPr>
            <w:tcW w:w="1560" w:type="dxa"/>
            <w:vAlign w:val="center"/>
          </w:tcPr>
          <w:p w14:paraId="2459D02F">
            <w:pPr>
              <w:widowControl/>
              <w:jc w:val="left"/>
              <w:rPr>
                <w:rFonts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0E5B49B1">
            <w:pPr>
              <w:widowControl/>
              <w:jc w:val="left"/>
              <w:rPr>
                <w:rFonts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29B9A35">
            <w:pPr>
              <w:widowControl/>
              <w:jc w:val="left"/>
              <w:rPr>
                <w:rFonts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14C81F34">
            <w:pPr>
              <w:widowControl/>
              <w:jc w:val="left"/>
              <w:rPr>
                <w:rFonts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25E595FA">
            <w:pPr>
              <w:widowControl/>
              <w:jc w:val="left"/>
              <w:rPr>
                <w:rFonts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78B9912C">
            <w:pPr>
              <w:widowControl/>
              <w:jc w:val="left"/>
              <w:rPr>
                <w:rFonts w:ascii="仿宋" w:hAnsi="仿宋" w:eastAsia="仿宋" w:cs="仿宋"/>
                <w:kern w:val="0"/>
                <w:sz w:val="24"/>
              </w:rPr>
            </w:pPr>
            <w:r>
              <w:rPr>
                <w:rFonts w:hint="eastAsia" w:ascii="仿宋" w:hAnsi="仿宋" w:eastAsia="仿宋" w:cs="仿宋"/>
                <w:kern w:val="0"/>
                <w:sz w:val="24"/>
              </w:rPr>
              <w:t>Z＜100</w:t>
            </w:r>
          </w:p>
        </w:tc>
      </w:tr>
      <w:tr w14:paraId="40C93BC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6AA214AB">
            <w:pPr>
              <w:widowControl/>
              <w:jc w:val="left"/>
              <w:rPr>
                <w:rFonts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37A12E8B">
            <w:pPr>
              <w:widowControl/>
              <w:jc w:val="left"/>
              <w:rPr>
                <w:rFonts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8849541">
            <w:pPr>
              <w:widowControl/>
              <w:jc w:val="left"/>
              <w:rPr>
                <w:rFonts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246EB90">
            <w:pPr>
              <w:widowControl/>
              <w:jc w:val="left"/>
              <w:rPr>
                <w:rFonts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3922587E">
            <w:pPr>
              <w:widowControl/>
              <w:jc w:val="left"/>
              <w:rPr>
                <w:rFonts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055C5CE">
            <w:pPr>
              <w:widowControl/>
              <w:jc w:val="left"/>
              <w:rPr>
                <w:rFonts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5683DBB">
            <w:pPr>
              <w:widowControl/>
              <w:jc w:val="left"/>
              <w:rPr>
                <w:rFonts w:ascii="仿宋" w:hAnsi="仿宋" w:eastAsia="仿宋" w:cs="仿宋"/>
                <w:kern w:val="0"/>
                <w:sz w:val="24"/>
              </w:rPr>
            </w:pPr>
            <w:r>
              <w:rPr>
                <w:rFonts w:hint="eastAsia" w:ascii="仿宋" w:hAnsi="仿宋" w:eastAsia="仿宋" w:cs="仿宋"/>
                <w:kern w:val="0"/>
                <w:sz w:val="24"/>
              </w:rPr>
              <w:t>X＜10</w:t>
            </w:r>
          </w:p>
        </w:tc>
      </w:tr>
    </w:tbl>
    <w:p w14:paraId="34C795D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说明：　　</w:t>
      </w:r>
    </w:p>
    <w:p w14:paraId="568FFC2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1F5DAEC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354A5AE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3.企业划分指标以现行统计制度为准。</w:t>
      </w:r>
    </w:p>
    <w:p w14:paraId="1B7B631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5FB07FC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0C73F288">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（3）资产总额，采用资产总计代替。</w:t>
      </w:r>
    </w:p>
    <w:p w14:paraId="2BB589F7">
      <w:pPr>
        <w:widowControl/>
        <w:jc w:val="left"/>
        <w:rPr>
          <w:rFonts w:ascii="仿宋" w:hAnsi="仿宋" w:eastAsia="仿宋" w:cs="仿宋"/>
          <w:kern w:val="0"/>
          <w:sz w:val="24"/>
        </w:rPr>
      </w:pPr>
    </w:p>
    <w:p w14:paraId="2C243CB1">
      <w:pPr>
        <w:widowControl/>
        <w:jc w:val="left"/>
        <w:rPr>
          <w:rFonts w:ascii="仿宋" w:hAnsi="仿宋" w:eastAsia="仿宋" w:cs="仿宋"/>
          <w:kern w:val="0"/>
          <w:sz w:val="24"/>
        </w:rPr>
      </w:pPr>
    </w:p>
    <w:p w14:paraId="17B1A05B">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6CE91DCA">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一、修订背景</w:t>
      </w:r>
    </w:p>
    <w:p w14:paraId="0710BDC3">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5F2273A2">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42B8DAEC">
      <w:pPr>
        <w:widowControl/>
        <w:shd w:val="clear" w:color="auto" w:fill="FFFFFF"/>
        <w:spacing w:before="150" w:line="540" w:lineRule="atLeast"/>
        <w:jc w:val="left"/>
        <w:textAlignment w:val="baseline"/>
        <w:rPr>
          <w:rFonts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5D976BAD">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36315F59">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1F3D8E67">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41D7D567">
      <w:pPr>
        <w:widowControl/>
        <w:jc w:val="left"/>
        <w:rPr>
          <w:rFonts w:ascii="仿宋" w:hAnsi="仿宋" w:eastAsia="仿宋" w:cs="仿宋"/>
          <w:kern w:val="0"/>
          <w:sz w:val="18"/>
          <w:szCs w:val="18"/>
        </w:rPr>
      </w:pPr>
    </w:p>
    <w:p w14:paraId="076C08F9">
      <w:pPr>
        <w:widowControl/>
        <w:jc w:val="left"/>
        <w:rPr>
          <w:rFonts w:ascii="仿宋" w:hAnsi="仿宋" w:eastAsia="仿宋" w:cs="仿宋"/>
          <w:kern w:val="0"/>
          <w:sz w:val="18"/>
          <w:szCs w:val="18"/>
        </w:rPr>
      </w:pPr>
    </w:p>
    <w:p w14:paraId="3D41F0AF">
      <w:pPr>
        <w:widowControl/>
        <w:jc w:val="left"/>
        <w:rPr>
          <w:rFonts w:ascii="仿宋" w:hAnsi="仿宋" w:eastAsia="仿宋" w:cs="仿宋"/>
          <w:kern w:val="0"/>
          <w:sz w:val="18"/>
          <w:szCs w:val="18"/>
        </w:rPr>
      </w:pPr>
    </w:p>
    <w:p w14:paraId="1BEDCE44">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58A7C2A7">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CE46DE8">
      <w:pPr>
        <w:widowControl/>
        <w:shd w:val="clear" w:color="auto" w:fill="FFFFFF"/>
        <w:spacing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1F993C5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经国务院同意，现印发给你们，请遵照执行。</w:t>
      </w:r>
    </w:p>
    <w:p w14:paraId="0EEB0D61">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1C839A85">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附件：金融业企业划型标准规定</w:t>
      </w:r>
    </w:p>
    <w:p w14:paraId="3432F09E">
      <w:pPr>
        <w:widowControl/>
        <w:shd w:val="clear" w:color="auto" w:fill="FFFFFF"/>
        <w:spacing w:before="150" w:line="600" w:lineRule="atLeast"/>
        <w:jc w:val="center"/>
        <w:textAlignment w:val="baseline"/>
        <w:rPr>
          <w:rFonts w:ascii="仿宋" w:hAnsi="仿宋" w:eastAsia="仿宋" w:cs="仿宋"/>
          <w:b/>
          <w:bCs/>
          <w:kern w:val="0"/>
          <w:sz w:val="36"/>
          <w:szCs w:val="36"/>
        </w:rPr>
      </w:pPr>
    </w:p>
    <w:p w14:paraId="29DC667F">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7F918D0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根据《中华人民共和国中小企业促进法》、《国务院关于进一步促进中小企业发展的若干意见》（国发〔2009〕36号）和《国务院办公厅关于金融支持小微企业发展的实施意见》（国办发〔2013〕87号），制定本规定。</w:t>
      </w:r>
    </w:p>
    <w:p w14:paraId="5E515EE7">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二、适用范围。本规定适用于从事《国民经济行业分类》(GB/T4754-2011)中J门类（金融业）活动的企业。</w:t>
      </w:r>
    </w:p>
    <w:p w14:paraId="4D183C5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64709F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21824E7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310F6E74">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09B2F84D">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674AC025">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1764F6C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30B8D8E2">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2FD1502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52607440">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24233D1C">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433A933A">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六、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5912028E">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七、标准值的评估和调整。金融业企业划型标准工作组毎五年对划型标准值受经济发展与通货膨胀等因素的响程度进行评估和调整。</w:t>
      </w:r>
    </w:p>
    <w:p w14:paraId="2BD2582B">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八、本规定的中型金融业企业标准上限即为大型金融业企业下限。国务院有关部门据此进行相关数据的统计分析，不得制定与本规定不一致的金融业企业划型标准。</w:t>
      </w:r>
    </w:p>
    <w:p w14:paraId="56777A36">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九、融资担保公司参照本规定中“除贷款公司、小额贷款公司、典当行以外的其他金融机构”标准划型。</w:t>
      </w:r>
    </w:p>
    <w:p w14:paraId="1F88AE6F">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1992C509">
      <w:pPr>
        <w:widowControl/>
        <w:shd w:val="clear" w:color="auto" w:fill="FFFFFF"/>
        <w:spacing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    十一、本规定自发布之日起实施。</w:t>
      </w:r>
    </w:p>
    <w:p w14:paraId="4FADD30A">
      <w:pPr>
        <w:widowControl/>
        <w:shd w:val="clear" w:color="auto" w:fill="FFFFFF"/>
        <w:spacing w:before="150" w:line="420" w:lineRule="atLeast"/>
        <w:jc w:val="left"/>
        <w:textAlignment w:val="baseline"/>
        <w:rPr>
          <w:rFonts w:ascii="仿宋" w:hAnsi="仿宋" w:eastAsia="仿宋" w:cs="仿宋"/>
          <w:kern w:val="0"/>
          <w:szCs w:val="21"/>
        </w:rPr>
      </w:pPr>
      <w:r>
        <w:rPr>
          <w:rFonts w:hint="eastAsia" w:ascii="仿宋" w:hAnsi="仿宋" w:eastAsia="仿宋" w:cs="仿宋"/>
          <w:kern w:val="0"/>
          <w:szCs w:val="21"/>
        </w:rPr>
        <w:t>附：金融业企业划型标准</w:t>
      </w:r>
    </w:p>
    <w:p w14:paraId="55C8BF89">
      <w:pPr>
        <w:widowControl/>
        <w:shd w:val="clear" w:color="auto" w:fill="FFFFFF"/>
        <w:spacing w:before="150" w:line="600" w:lineRule="atLeast"/>
        <w:jc w:val="center"/>
        <w:textAlignment w:val="baseline"/>
        <w:rPr>
          <w:rFonts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3"/>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7218FA7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35B191BA">
            <w:pPr>
              <w:widowControl/>
              <w:jc w:val="center"/>
              <w:rPr>
                <w:rFonts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4ABAE2A2">
            <w:pPr>
              <w:widowControl/>
              <w:jc w:val="center"/>
              <w:rPr>
                <w:rFonts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4C926FC9">
            <w:pPr>
              <w:widowControl/>
              <w:jc w:val="center"/>
              <w:rPr>
                <w:rFonts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19719971">
            <w:pPr>
              <w:widowControl/>
              <w:jc w:val="center"/>
              <w:rPr>
                <w:rFonts w:ascii="仿宋" w:hAnsi="仿宋" w:eastAsia="仿宋" w:cs="仿宋"/>
                <w:b/>
                <w:bCs/>
                <w:kern w:val="0"/>
                <w:szCs w:val="21"/>
              </w:rPr>
            </w:pPr>
            <w:r>
              <w:rPr>
                <w:rFonts w:hint="eastAsia" w:ascii="仿宋" w:hAnsi="仿宋" w:eastAsia="仿宋" w:cs="仿宋"/>
                <w:b/>
                <w:bCs/>
                <w:kern w:val="0"/>
                <w:szCs w:val="21"/>
              </w:rPr>
              <w:t>资产总额</w:t>
            </w:r>
          </w:p>
        </w:tc>
      </w:tr>
      <w:tr w14:paraId="462EFB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B09E705">
            <w:pPr>
              <w:widowControl/>
              <w:jc w:val="left"/>
              <w:rPr>
                <w:rFonts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653D0011">
            <w:pPr>
              <w:widowControl/>
              <w:jc w:val="left"/>
              <w:rPr>
                <w:rFonts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782B235D">
            <w:pPr>
              <w:widowControl/>
              <w:jc w:val="left"/>
              <w:rPr>
                <w:rFonts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3687C80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C10B65D">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3AD882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363A6A">
            <w:pPr>
              <w:widowControl/>
              <w:jc w:val="left"/>
              <w:rPr>
                <w:rFonts w:ascii="仿宋" w:hAnsi="仿宋" w:eastAsia="仿宋" w:cs="仿宋"/>
                <w:kern w:val="0"/>
                <w:sz w:val="24"/>
              </w:rPr>
            </w:pPr>
          </w:p>
        </w:tc>
        <w:tc>
          <w:tcPr>
            <w:tcW w:w="1025" w:type="dxa"/>
            <w:vMerge w:val="continue"/>
            <w:vAlign w:val="center"/>
          </w:tcPr>
          <w:p w14:paraId="66523D94">
            <w:pPr>
              <w:widowControl/>
              <w:jc w:val="left"/>
              <w:rPr>
                <w:rFonts w:ascii="仿宋" w:hAnsi="仿宋" w:eastAsia="仿宋" w:cs="仿宋"/>
                <w:kern w:val="0"/>
                <w:sz w:val="24"/>
              </w:rPr>
            </w:pPr>
          </w:p>
        </w:tc>
        <w:tc>
          <w:tcPr>
            <w:tcW w:w="2836" w:type="dxa"/>
            <w:vMerge w:val="continue"/>
            <w:vAlign w:val="center"/>
          </w:tcPr>
          <w:p w14:paraId="38CDA4AE">
            <w:pPr>
              <w:widowControl/>
              <w:jc w:val="left"/>
              <w:rPr>
                <w:rFonts w:ascii="仿宋" w:hAnsi="仿宋" w:eastAsia="仿宋" w:cs="仿宋"/>
                <w:kern w:val="0"/>
                <w:sz w:val="24"/>
              </w:rPr>
            </w:pPr>
          </w:p>
        </w:tc>
        <w:tc>
          <w:tcPr>
            <w:tcW w:w="606" w:type="dxa"/>
            <w:vAlign w:val="center"/>
          </w:tcPr>
          <w:p w14:paraId="5FC9A3B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4B601500">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5EC888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802571A">
            <w:pPr>
              <w:widowControl/>
              <w:jc w:val="left"/>
              <w:rPr>
                <w:rFonts w:ascii="仿宋" w:hAnsi="仿宋" w:eastAsia="仿宋" w:cs="仿宋"/>
                <w:kern w:val="0"/>
                <w:sz w:val="24"/>
              </w:rPr>
            </w:pPr>
          </w:p>
        </w:tc>
        <w:tc>
          <w:tcPr>
            <w:tcW w:w="1025" w:type="dxa"/>
            <w:vMerge w:val="continue"/>
            <w:vAlign w:val="center"/>
          </w:tcPr>
          <w:p w14:paraId="5078A746">
            <w:pPr>
              <w:widowControl/>
              <w:jc w:val="left"/>
              <w:rPr>
                <w:rFonts w:ascii="仿宋" w:hAnsi="仿宋" w:eastAsia="仿宋" w:cs="仿宋"/>
                <w:kern w:val="0"/>
                <w:sz w:val="24"/>
              </w:rPr>
            </w:pPr>
          </w:p>
        </w:tc>
        <w:tc>
          <w:tcPr>
            <w:tcW w:w="2836" w:type="dxa"/>
            <w:vMerge w:val="continue"/>
            <w:vAlign w:val="center"/>
          </w:tcPr>
          <w:p w14:paraId="542D42A3">
            <w:pPr>
              <w:widowControl/>
              <w:jc w:val="left"/>
              <w:rPr>
                <w:rFonts w:ascii="仿宋" w:hAnsi="仿宋" w:eastAsia="仿宋" w:cs="仿宋"/>
                <w:kern w:val="0"/>
                <w:sz w:val="24"/>
              </w:rPr>
            </w:pPr>
          </w:p>
        </w:tc>
        <w:tc>
          <w:tcPr>
            <w:tcW w:w="606" w:type="dxa"/>
            <w:vAlign w:val="center"/>
          </w:tcPr>
          <w:p w14:paraId="5B1E7F87">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225DE4FF">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778C72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566AB2F">
            <w:pPr>
              <w:widowControl/>
              <w:jc w:val="left"/>
              <w:rPr>
                <w:rFonts w:ascii="仿宋" w:hAnsi="仿宋" w:eastAsia="仿宋" w:cs="仿宋"/>
                <w:kern w:val="0"/>
                <w:sz w:val="24"/>
              </w:rPr>
            </w:pPr>
          </w:p>
        </w:tc>
        <w:tc>
          <w:tcPr>
            <w:tcW w:w="1025" w:type="dxa"/>
            <w:vMerge w:val="restart"/>
            <w:vAlign w:val="center"/>
          </w:tcPr>
          <w:p w14:paraId="12C86114">
            <w:pPr>
              <w:widowControl/>
              <w:jc w:val="left"/>
              <w:rPr>
                <w:rFonts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3BAD9DC9">
            <w:pPr>
              <w:widowControl/>
              <w:jc w:val="left"/>
              <w:rPr>
                <w:rFonts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5543EC7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CA0590C">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A5A969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F0D112">
            <w:pPr>
              <w:widowControl/>
              <w:jc w:val="left"/>
              <w:rPr>
                <w:rFonts w:ascii="仿宋" w:hAnsi="仿宋" w:eastAsia="仿宋" w:cs="仿宋"/>
                <w:kern w:val="0"/>
                <w:sz w:val="24"/>
              </w:rPr>
            </w:pPr>
          </w:p>
        </w:tc>
        <w:tc>
          <w:tcPr>
            <w:tcW w:w="1025" w:type="dxa"/>
            <w:vMerge w:val="continue"/>
            <w:vAlign w:val="center"/>
          </w:tcPr>
          <w:p w14:paraId="42A0DDA6">
            <w:pPr>
              <w:widowControl/>
              <w:jc w:val="left"/>
              <w:rPr>
                <w:rFonts w:ascii="仿宋" w:hAnsi="仿宋" w:eastAsia="仿宋" w:cs="仿宋"/>
                <w:kern w:val="0"/>
                <w:sz w:val="24"/>
              </w:rPr>
            </w:pPr>
          </w:p>
        </w:tc>
        <w:tc>
          <w:tcPr>
            <w:tcW w:w="2836" w:type="dxa"/>
            <w:vMerge w:val="continue"/>
            <w:vAlign w:val="center"/>
          </w:tcPr>
          <w:p w14:paraId="6CA21673">
            <w:pPr>
              <w:widowControl/>
              <w:jc w:val="left"/>
              <w:rPr>
                <w:rFonts w:ascii="仿宋" w:hAnsi="仿宋" w:eastAsia="仿宋" w:cs="仿宋"/>
                <w:kern w:val="0"/>
                <w:sz w:val="24"/>
              </w:rPr>
            </w:pPr>
          </w:p>
        </w:tc>
        <w:tc>
          <w:tcPr>
            <w:tcW w:w="606" w:type="dxa"/>
            <w:vAlign w:val="center"/>
          </w:tcPr>
          <w:p w14:paraId="28EAD6F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2FF155A">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2FE796A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18F71C4">
            <w:pPr>
              <w:widowControl/>
              <w:jc w:val="left"/>
              <w:rPr>
                <w:rFonts w:ascii="仿宋" w:hAnsi="仿宋" w:eastAsia="仿宋" w:cs="仿宋"/>
                <w:kern w:val="0"/>
                <w:sz w:val="24"/>
              </w:rPr>
            </w:pPr>
          </w:p>
        </w:tc>
        <w:tc>
          <w:tcPr>
            <w:tcW w:w="1025" w:type="dxa"/>
            <w:vMerge w:val="continue"/>
            <w:vAlign w:val="center"/>
          </w:tcPr>
          <w:p w14:paraId="2AC402B9">
            <w:pPr>
              <w:widowControl/>
              <w:jc w:val="left"/>
              <w:rPr>
                <w:rFonts w:ascii="仿宋" w:hAnsi="仿宋" w:eastAsia="仿宋" w:cs="仿宋"/>
                <w:kern w:val="0"/>
                <w:sz w:val="24"/>
              </w:rPr>
            </w:pPr>
          </w:p>
        </w:tc>
        <w:tc>
          <w:tcPr>
            <w:tcW w:w="2836" w:type="dxa"/>
            <w:vMerge w:val="continue"/>
            <w:vAlign w:val="center"/>
          </w:tcPr>
          <w:p w14:paraId="70EED862">
            <w:pPr>
              <w:widowControl/>
              <w:jc w:val="left"/>
              <w:rPr>
                <w:rFonts w:ascii="仿宋" w:hAnsi="仿宋" w:eastAsia="仿宋" w:cs="仿宋"/>
                <w:kern w:val="0"/>
                <w:sz w:val="24"/>
              </w:rPr>
            </w:pPr>
          </w:p>
        </w:tc>
        <w:tc>
          <w:tcPr>
            <w:tcW w:w="606" w:type="dxa"/>
            <w:vAlign w:val="center"/>
          </w:tcPr>
          <w:p w14:paraId="06EDCA2B">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FE6B8E4">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928F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08D82D4">
            <w:pPr>
              <w:widowControl/>
              <w:jc w:val="left"/>
              <w:rPr>
                <w:rFonts w:ascii="仿宋" w:hAnsi="仿宋" w:eastAsia="仿宋" w:cs="仿宋"/>
                <w:kern w:val="0"/>
                <w:sz w:val="24"/>
              </w:rPr>
            </w:pPr>
          </w:p>
        </w:tc>
        <w:tc>
          <w:tcPr>
            <w:tcW w:w="1025" w:type="dxa"/>
            <w:vMerge w:val="continue"/>
            <w:vAlign w:val="center"/>
          </w:tcPr>
          <w:p w14:paraId="1EEA86FC">
            <w:pPr>
              <w:widowControl/>
              <w:jc w:val="left"/>
              <w:rPr>
                <w:rFonts w:ascii="仿宋" w:hAnsi="仿宋" w:eastAsia="仿宋" w:cs="仿宋"/>
                <w:kern w:val="0"/>
                <w:sz w:val="24"/>
              </w:rPr>
            </w:pPr>
          </w:p>
        </w:tc>
        <w:tc>
          <w:tcPr>
            <w:tcW w:w="2836" w:type="dxa"/>
            <w:vMerge w:val="restart"/>
            <w:vAlign w:val="center"/>
          </w:tcPr>
          <w:p w14:paraId="404A5395">
            <w:pPr>
              <w:widowControl/>
              <w:jc w:val="left"/>
              <w:rPr>
                <w:rFonts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2281F921">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78ABF67">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61EB97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238FC63">
            <w:pPr>
              <w:widowControl/>
              <w:jc w:val="left"/>
              <w:rPr>
                <w:rFonts w:ascii="仿宋" w:hAnsi="仿宋" w:eastAsia="仿宋" w:cs="仿宋"/>
                <w:kern w:val="0"/>
                <w:sz w:val="24"/>
              </w:rPr>
            </w:pPr>
          </w:p>
        </w:tc>
        <w:tc>
          <w:tcPr>
            <w:tcW w:w="1025" w:type="dxa"/>
            <w:vMerge w:val="continue"/>
            <w:vAlign w:val="center"/>
          </w:tcPr>
          <w:p w14:paraId="4BF212D3">
            <w:pPr>
              <w:widowControl/>
              <w:jc w:val="left"/>
              <w:rPr>
                <w:rFonts w:ascii="仿宋" w:hAnsi="仿宋" w:eastAsia="仿宋" w:cs="仿宋"/>
                <w:kern w:val="0"/>
                <w:sz w:val="24"/>
              </w:rPr>
            </w:pPr>
          </w:p>
        </w:tc>
        <w:tc>
          <w:tcPr>
            <w:tcW w:w="2836" w:type="dxa"/>
            <w:vMerge w:val="continue"/>
            <w:vAlign w:val="center"/>
          </w:tcPr>
          <w:p w14:paraId="755F5DEE">
            <w:pPr>
              <w:widowControl/>
              <w:jc w:val="left"/>
              <w:rPr>
                <w:rFonts w:ascii="仿宋" w:hAnsi="仿宋" w:eastAsia="仿宋" w:cs="仿宋"/>
                <w:kern w:val="0"/>
                <w:sz w:val="24"/>
              </w:rPr>
            </w:pPr>
          </w:p>
        </w:tc>
        <w:tc>
          <w:tcPr>
            <w:tcW w:w="606" w:type="dxa"/>
            <w:vAlign w:val="center"/>
          </w:tcPr>
          <w:p w14:paraId="1273F209">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8892460">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EAE6B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846306F">
            <w:pPr>
              <w:widowControl/>
              <w:jc w:val="left"/>
              <w:rPr>
                <w:rFonts w:ascii="仿宋" w:hAnsi="仿宋" w:eastAsia="仿宋" w:cs="仿宋"/>
                <w:kern w:val="0"/>
                <w:sz w:val="24"/>
              </w:rPr>
            </w:pPr>
          </w:p>
        </w:tc>
        <w:tc>
          <w:tcPr>
            <w:tcW w:w="1025" w:type="dxa"/>
            <w:vMerge w:val="continue"/>
            <w:vAlign w:val="center"/>
          </w:tcPr>
          <w:p w14:paraId="724149D2">
            <w:pPr>
              <w:widowControl/>
              <w:jc w:val="left"/>
              <w:rPr>
                <w:rFonts w:ascii="仿宋" w:hAnsi="仿宋" w:eastAsia="仿宋" w:cs="仿宋"/>
                <w:kern w:val="0"/>
                <w:sz w:val="24"/>
              </w:rPr>
            </w:pPr>
          </w:p>
        </w:tc>
        <w:tc>
          <w:tcPr>
            <w:tcW w:w="2836" w:type="dxa"/>
            <w:vMerge w:val="continue"/>
            <w:vAlign w:val="center"/>
          </w:tcPr>
          <w:p w14:paraId="3C203F70">
            <w:pPr>
              <w:widowControl/>
              <w:jc w:val="left"/>
              <w:rPr>
                <w:rFonts w:ascii="仿宋" w:hAnsi="仿宋" w:eastAsia="仿宋" w:cs="仿宋"/>
                <w:kern w:val="0"/>
                <w:sz w:val="24"/>
              </w:rPr>
            </w:pPr>
          </w:p>
        </w:tc>
        <w:tc>
          <w:tcPr>
            <w:tcW w:w="606" w:type="dxa"/>
            <w:vAlign w:val="center"/>
          </w:tcPr>
          <w:p w14:paraId="287C89D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864E77E">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09411F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0D59DA3">
            <w:pPr>
              <w:widowControl/>
              <w:jc w:val="left"/>
              <w:rPr>
                <w:rFonts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0DEF5D24">
            <w:pPr>
              <w:widowControl/>
              <w:jc w:val="left"/>
              <w:rPr>
                <w:rFonts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14929130">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E6A3D7C">
            <w:pPr>
              <w:widowControl/>
              <w:jc w:val="left"/>
              <w:rPr>
                <w:rFonts w:ascii="仿宋" w:hAnsi="仿宋" w:eastAsia="仿宋" w:cs="仿宋"/>
                <w:kern w:val="0"/>
                <w:sz w:val="24"/>
              </w:rPr>
            </w:pPr>
            <w:r>
              <w:rPr>
                <w:rFonts w:hint="eastAsia" w:ascii="仿宋" w:hAnsi="仿宋" w:eastAsia="仿宋" w:cs="仿宋"/>
                <w:kern w:val="0"/>
                <w:sz w:val="24"/>
              </w:rPr>
              <w:t>100亿元（含）至1000亿元</w:t>
            </w:r>
          </w:p>
        </w:tc>
      </w:tr>
      <w:tr w14:paraId="7160AE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DD20D68">
            <w:pPr>
              <w:widowControl/>
              <w:jc w:val="left"/>
              <w:rPr>
                <w:rFonts w:ascii="仿宋" w:hAnsi="仿宋" w:eastAsia="仿宋" w:cs="仿宋"/>
                <w:kern w:val="0"/>
                <w:sz w:val="24"/>
              </w:rPr>
            </w:pPr>
          </w:p>
        </w:tc>
        <w:tc>
          <w:tcPr>
            <w:tcW w:w="2836" w:type="dxa"/>
            <w:vMerge w:val="continue"/>
            <w:vAlign w:val="center"/>
          </w:tcPr>
          <w:p w14:paraId="4A715A43">
            <w:pPr>
              <w:widowControl/>
              <w:jc w:val="left"/>
              <w:rPr>
                <w:rFonts w:ascii="仿宋" w:hAnsi="仿宋" w:eastAsia="仿宋" w:cs="仿宋"/>
                <w:kern w:val="0"/>
                <w:sz w:val="24"/>
              </w:rPr>
            </w:pPr>
          </w:p>
        </w:tc>
        <w:tc>
          <w:tcPr>
            <w:tcW w:w="606" w:type="dxa"/>
            <w:vAlign w:val="center"/>
          </w:tcPr>
          <w:p w14:paraId="1D3190EB">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276E2B6">
            <w:pPr>
              <w:widowControl/>
              <w:jc w:val="left"/>
              <w:rPr>
                <w:rFonts w:ascii="仿宋" w:hAnsi="仿宋" w:eastAsia="仿宋" w:cs="仿宋"/>
                <w:kern w:val="0"/>
                <w:sz w:val="24"/>
              </w:rPr>
            </w:pPr>
            <w:r>
              <w:rPr>
                <w:rFonts w:hint="eastAsia" w:ascii="仿宋" w:hAnsi="仿宋" w:eastAsia="仿宋" w:cs="仿宋"/>
                <w:kern w:val="0"/>
                <w:sz w:val="24"/>
              </w:rPr>
              <w:t>10亿元（含）至100亿元</w:t>
            </w:r>
          </w:p>
        </w:tc>
      </w:tr>
      <w:tr w14:paraId="6EDB4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4DE6562E">
            <w:pPr>
              <w:widowControl/>
              <w:jc w:val="left"/>
              <w:rPr>
                <w:rFonts w:ascii="仿宋" w:hAnsi="仿宋" w:eastAsia="仿宋" w:cs="仿宋"/>
                <w:kern w:val="0"/>
                <w:sz w:val="24"/>
              </w:rPr>
            </w:pPr>
          </w:p>
        </w:tc>
        <w:tc>
          <w:tcPr>
            <w:tcW w:w="2836" w:type="dxa"/>
            <w:vMerge w:val="continue"/>
            <w:vAlign w:val="center"/>
          </w:tcPr>
          <w:p w14:paraId="73D90FC6">
            <w:pPr>
              <w:widowControl/>
              <w:jc w:val="left"/>
              <w:rPr>
                <w:rFonts w:ascii="仿宋" w:hAnsi="仿宋" w:eastAsia="仿宋" w:cs="仿宋"/>
                <w:kern w:val="0"/>
                <w:sz w:val="24"/>
              </w:rPr>
            </w:pPr>
          </w:p>
        </w:tc>
        <w:tc>
          <w:tcPr>
            <w:tcW w:w="606" w:type="dxa"/>
            <w:vAlign w:val="center"/>
          </w:tcPr>
          <w:p w14:paraId="66E86DA0">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65F2952">
            <w:pPr>
              <w:widowControl/>
              <w:jc w:val="left"/>
              <w:rPr>
                <w:rFonts w:ascii="仿宋" w:hAnsi="仿宋" w:eastAsia="仿宋" w:cs="仿宋"/>
                <w:kern w:val="0"/>
                <w:sz w:val="24"/>
              </w:rPr>
            </w:pPr>
            <w:r>
              <w:rPr>
                <w:rFonts w:hint="eastAsia" w:ascii="仿宋" w:hAnsi="仿宋" w:eastAsia="仿宋" w:cs="仿宋"/>
                <w:kern w:val="0"/>
                <w:sz w:val="24"/>
              </w:rPr>
              <w:t>10亿元以下</w:t>
            </w:r>
          </w:p>
        </w:tc>
      </w:tr>
      <w:tr w14:paraId="4CB8E5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577372C2">
            <w:pPr>
              <w:widowControl/>
              <w:jc w:val="left"/>
              <w:rPr>
                <w:rFonts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205C55D0">
            <w:pPr>
              <w:widowControl/>
              <w:jc w:val="left"/>
              <w:rPr>
                <w:rFonts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2FD4F564">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F476F8">
            <w:pPr>
              <w:widowControl/>
              <w:jc w:val="left"/>
              <w:rPr>
                <w:rFonts w:ascii="仿宋" w:hAnsi="仿宋" w:eastAsia="仿宋" w:cs="仿宋"/>
                <w:kern w:val="0"/>
                <w:sz w:val="24"/>
              </w:rPr>
            </w:pPr>
            <w:r>
              <w:rPr>
                <w:rFonts w:hint="eastAsia" w:ascii="仿宋" w:hAnsi="仿宋" w:eastAsia="仿宋" w:cs="仿宋"/>
                <w:kern w:val="0"/>
                <w:sz w:val="24"/>
              </w:rPr>
              <w:t>400亿元（含）至5000亿元</w:t>
            </w:r>
          </w:p>
        </w:tc>
      </w:tr>
      <w:tr w14:paraId="60206C1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9F55594">
            <w:pPr>
              <w:widowControl/>
              <w:jc w:val="left"/>
              <w:rPr>
                <w:rFonts w:ascii="仿宋" w:hAnsi="仿宋" w:eastAsia="仿宋" w:cs="仿宋"/>
                <w:kern w:val="0"/>
                <w:sz w:val="24"/>
              </w:rPr>
            </w:pPr>
          </w:p>
        </w:tc>
        <w:tc>
          <w:tcPr>
            <w:tcW w:w="2836" w:type="dxa"/>
            <w:vMerge w:val="continue"/>
            <w:vAlign w:val="center"/>
          </w:tcPr>
          <w:p w14:paraId="42F8F248">
            <w:pPr>
              <w:widowControl/>
              <w:jc w:val="left"/>
              <w:rPr>
                <w:rFonts w:ascii="仿宋" w:hAnsi="仿宋" w:eastAsia="仿宋" w:cs="仿宋"/>
                <w:kern w:val="0"/>
                <w:sz w:val="24"/>
              </w:rPr>
            </w:pPr>
          </w:p>
        </w:tc>
        <w:tc>
          <w:tcPr>
            <w:tcW w:w="606" w:type="dxa"/>
            <w:vAlign w:val="center"/>
          </w:tcPr>
          <w:p w14:paraId="12A697F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D55CCA9">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4D5376A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01702FC1">
            <w:pPr>
              <w:widowControl/>
              <w:jc w:val="left"/>
              <w:rPr>
                <w:rFonts w:ascii="仿宋" w:hAnsi="仿宋" w:eastAsia="仿宋" w:cs="仿宋"/>
                <w:kern w:val="0"/>
                <w:sz w:val="24"/>
              </w:rPr>
            </w:pPr>
          </w:p>
        </w:tc>
        <w:tc>
          <w:tcPr>
            <w:tcW w:w="2836" w:type="dxa"/>
            <w:vMerge w:val="continue"/>
            <w:vAlign w:val="center"/>
          </w:tcPr>
          <w:p w14:paraId="01035724">
            <w:pPr>
              <w:widowControl/>
              <w:jc w:val="left"/>
              <w:rPr>
                <w:rFonts w:ascii="仿宋" w:hAnsi="仿宋" w:eastAsia="仿宋" w:cs="仿宋"/>
                <w:kern w:val="0"/>
                <w:sz w:val="24"/>
              </w:rPr>
            </w:pPr>
          </w:p>
        </w:tc>
        <w:tc>
          <w:tcPr>
            <w:tcW w:w="606" w:type="dxa"/>
            <w:vAlign w:val="center"/>
          </w:tcPr>
          <w:p w14:paraId="4ACC483A">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E48DD4">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61CEB3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29E20998">
            <w:pPr>
              <w:widowControl/>
              <w:jc w:val="left"/>
              <w:rPr>
                <w:rFonts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70B2C438">
            <w:pPr>
              <w:widowControl/>
              <w:jc w:val="left"/>
              <w:rPr>
                <w:rFonts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2323DD17">
            <w:pPr>
              <w:widowControl/>
              <w:jc w:val="left"/>
              <w:rPr>
                <w:rFonts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402E692C">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697999D">
            <w:pPr>
              <w:widowControl/>
              <w:jc w:val="left"/>
              <w:rPr>
                <w:rFonts w:ascii="仿宋" w:hAnsi="仿宋" w:eastAsia="仿宋" w:cs="仿宋"/>
                <w:kern w:val="0"/>
                <w:sz w:val="24"/>
              </w:rPr>
            </w:pPr>
            <w:r>
              <w:rPr>
                <w:rFonts w:hint="eastAsia" w:ascii="仿宋" w:hAnsi="仿宋" w:eastAsia="仿宋" w:cs="仿宋"/>
                <w:kern w:val="0"/>
                <w:sz w:val="24"/>
              </w:rPr>
              <w:t>400亿元（含）至1000亿元</w:t>
            </w:r>
          </w:p>
        </w:tc>
      </w:tr>
      <w:tr w14:paraId="120E1B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472B841">
            <w:pPr>
              <w:widowControl/>
              <w:jc w:val="left"/>
              <w:rPr>
                <w:rFonts w:ascii="仿宋" w:hAnsi="仿宋" w:eastAsia="仿宋" w:cs="仿宋"/>
                <w:kern w:val="0"/>
                <w:sz w:val="24"/>
              </w:rPr>
            </w:pPr>
          </w:p>
        </w:tc>
        <w:tc>
          <w:tcPr>
            <w:tcW w:w="1025" w:type="dxa"/>
            <w:vMerge w:val="continue"/>
            <w:vAlign w:val="center"/>
          </w:tcPr>
          <w:p w14:paraId="71892311">
            <w:pPr>
              <w:widowControl/>
              <w:jc w:val="left"/>
              <w:rPr>
                <w:rFonts w:ascii="仿宋" w:hAnsi="仿宋" w:eastAsia="仿宋" w:cs="仿宋"/>
                <w:kern w:val="0"/>
                <w:sz w:val="24"/>
              </w:rPr>
            </w:pPr>
          </w:p>
        </w:tc>
        <w:tc>
          <w:tcPr>
            <w:tcW w:w="2836" w:type="dxa"/>
            <w:vMerge w:val="continue"/>
            <w:vAlign w:val="center"/>
          </w:tcPr>
          <w:p w14:paraId="3F59C151">
            <w:pPr>
              <w:widowControl/>
              <w:jc w:val="left"/>
              <w:rPr>
                <w:rFonts w:ascii="仿宋" w:hAnsi="仿宋" w:eastAsia="仿宋" w:cs="仿宋"/>
                <w:kern w:val="0"/>
                <w:sz w:val="24"/>
              </w:rPr>
            </w:pPr>
          </w:p>
        </w:tc>
        <w:tc>
          <w:tcPr>
            <w:tcW w:w="606" w:type="dxa"/>
            <w:vAlign w:val="center"/>
          </w:tcPr>
          <w:p w14:paraId="53E7F2A0">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8C25369">
            <w:pPr>
              <w:widowControl/>
              <w:jc w:val="left"/>
              <w:rPr>
                <w:rFonts w:ascii="仿宋" w:hAnsi="仿宋" w:eastAsia="仿宋" w:cs="仿宋"/>
                <w:kern w:val="0"/>
                <w:sz w:val="24"/>
              </w:rPr>
            </w:pPr>
            <w:r>
              <w:rPr>
                <w:rFonts w:hint="eastAsia" w:ascii="仿宋" w:hAnsi="仿宋" w:eastAsia="仿宋" w:cs="仿宋"/>
                <w:kern w:val="0"/>
                <w:sz w:val="24"/>
              </w:rPr>
              <w:t>20亿元（含）至400亿元</w:t>
            </w:r>
          </w:p>
        </w:tc>
      </w:tr>
      <w:tr w14:paraId="7B2A2C3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8E0B43">
            <w:pPr>
              <w:widowControl/>
              <w:jc w:val="left"/>
              <w:rPr>
                <w:rFonts w:ascii="仿宋" w:hAnsi="仿宋" w:eastAsia="仿宋" w:cs="仿宋"/>
                <w:kern w:val="0"/>
                <w:sz w:val="24"/>
              </w:rPr>
            </w:pPr>
          </w:p>
        </w:tc>
        <w:tc>
          <w:tcPr>
            <w:tcW w:w="1025" w:type="dxa"/>
            <w:vMerge w:val="continue"/>
            <w:vAlign w:val="center"/>
          </w:tcPr>
          <w:p w14:paraId="5E3758AA">
            <w:pPr>
              <w:widowControl/>
              <w:jc w:val="left"/>
              <w:rPr>
                <w:rFonts w:ascii="仿宋" w:hAnsi="仿宋" w:eastAsia="仿宋" w:cs="仿宋"/>
                <w:kern w:val="0"/>
                <w:sz w:val="24"/>
              </w:rPr>
            </w:pPr>
          </w:p>
        </w:tc>
        <w:tc>
          <w:tcPr>
            <w:tcW w:w="2836" w:type="dxa"/>
            <w:vMerge w:val="continue"/>
            <w:vAlign w:val="center"/>
          </w:tcPr>
          <w:p w14:paraId="5A054961">
            <w:pPr>
              <w:widowControl/>
              <w:jc w:val="left"/>
              <w:rPr>
                <w:rFonts w:ascii="仿宋" w:hAnsi="仿宋" w:eastAsia="仿宋" w:cs="仿宋"/>
                <w:kern w:val="0"/>
                <w:sz w:val="24"/>
              </w:rPr>
            </w:pPr>
          </w:p>
        </w:tc>
        <w:tc>
          <w:tcPr>
            <w:tcW w:w="606" w:type="dxa"/>
            <w:vAlign w:val="center"/>
          </w:tcPr>
          <w:p w14:paraId="1F79E683">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552DDC8">
            <w:pPr>
              <w:widowControl/>
              <w:jc w:val="left"/>
              <w:rPr>
                <w:rFonts w:ascii="仿宋" w:hAnsi="仿宋" w:eastAsia="仿宋" w:cs="仿宋"/>
                <w:kern w:val="0"/>
                <w:sz w:val="24"/>
              </w:rPr>
            </w:pPr>
            <w:r>
              <w:rPr>
                <w:rFonts w:hint="eastAsia" w:ascii="仿宋" w:hAnsi="仿宋" w:eastAsia="仿宋" w:cs="仿宋"/>
                <w:kern w:val="0"/>
                <w:sz w:val="24"/>
              </w:rPr>
              <w:t>20亿元以下</w:t>
            </w:r>
          </w:p>
        </w:tc>
      </w:tr>
      <w:tr w14:paraId="33B66A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ED8D779">
            <w:pPr>
              <w:widowControl/>
              <w:jc w:val="left"/>
              <w:rPr>
                <w:rFonts w:ascii="仿宋" w:hAnsi="仿宋" w:eastAsia="仿宋" w:cs="仿宋"/>
                <w:kern w:val="0"/>
                <w:sz w:val="24"/>
              </w:rPr>
            </w:pPr>
          </w:p>
        </w:tc>
        <w:tc>
          <w:tcPr>
            <w:tcW w:w="1025" w:type="dxa"/>
            <w:vMerge w:val="restart"/>
            <w:vAlign w:val="center"/>
          </w:tcPr>
          <w:p w14:paraId="072FE87E">
            <w:pPr>
              <w:widowControl/>
              <w:jc w:val="left"/>
              <w:rPr>
                <w:rFonts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4264FF8">
            <w:pPr>
              <w:widowControl/>
              <w:jc w:val="left"/>
              <w:rPr>
                <w:rFonts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30460487">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1021186">
            <w:pPr>
              <w:widowControl/>
              <w:jc w:val="left"/>
              <w:rPr>
                <w:rFonts w:ascii="仿宋" w:hAnsi="仿宋" w:eastAsia="仿宋" w:cs="仿宋"/>
                <w:kern w:val="0"/>
                <w:sz w:val="24"/>
              </w:rPr>
            </w:pPr>
            <w:r>
              <w:rPr>
                <w:rFonts w:hint="eastAsia" w:ascii="仿宋" w:hAnsi="仿宋" w:eastAsia="仿宋" w:cs="仿宋"/>
                <w:kern w:val="0"/>
                <w:sz w:val="24"/>
              </w:rPr>
              <w:t>5000亿元（含）至40000亿元</w:t>
            </w:r>
          </w:p>
        </w:tc>
      </w:tr>
      <w:tr w14:paraId="637EA9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11FC80F">
            <w:pPr>
              <w:widowControl/>
              <w:jc w:val="left"/>
              <w:rPr>
                <w:rFonts w:ascii="仿宋" w:hAnsi="仿宋" w:eastAsia="仿宋" w:cs="仿宋"/>
                <w:kern w:val="0"/>
                <w:sz w:val="24"/>
              </w:rPr>
            </w:pPr>
          </w:p>
        </w:tc>
        <w:tc>
          <w:tcPr>
            <w:tcW w:w="1025" w:type="dxa"/>
            <w:vMerge w:val="continue"/>
            <w:vAlign w:val="center"/>
          </w:tcPr>
          <w:p w14:paraId="0E435A57">
            <w:pPr>
              <w:widowControl/>
              <w:jc w:val="left"/>
              <w:rPr>
                <w:rFonts w:ascii="仿宋" w:hAnsi="仿宋" w:eastAsia="仿宋" w:cs="仿宋"/>
                <w:kern w:val="0"/>
                <w:sz w:val="24"/>
              </w:rPr>
            </w:pPr>
          </w:p>
        </w:tc>
        <w:tc>
          <w:tcPr>
            <w:tcW w:w="2836" w:type="dxa"/>
            <w:vMerge w:val="continue"/>
            <w:vAlign w:val="center"/>
          </w:tcPr>
          <w:p w14:paraId="4C4C3036">
            <w:pPr>
              <w:widowControl/>
              <w:jc w:val="left"/>
              <w:rPr>
                <w:rFonts w:ascii="仿宋" w:hAnsi="仿宋" w:eastAsia="仿宋" w:cs="仿宋"/>
                <w:kern w:val="0"/>
                <w:sz w:val="24"/>
              </w:rPr>
            </w:pPr>
          </w:p>
        </w:tc>
        <w:tc>
          <w:tcPr>
            <w:tcW w:w="606" w:type="dxa"/>
            <w:vAlign w:val="center"/>
          </w:tcPr>
          <w:p w14:paraId="5972720A">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1FD9355">
            <w:pPr>
              <w:widowControl/>
              <w:jc w:val="left"/>
              <w:rPr>
                <w:rFonts w:ascii="仿宋" w:hAnsi="仿宋" w:eastAsia="仿宋" w:cs="仿宋"/>
                <w:kern w:val="0"/>
                <w:sz w:val="24"/>
              </w:rPr>
            </w:pPr>
            <w:r>
              <w:rPr>
                <w:rFonts w:hint="eastAsia" w:ascii="仿宋" w:hAnsi="仿宋" w:eastAsia="仿宋" w:cs="仿宋"/>
                <w:kern w:val="0"/>
                <w:sz w:val="24"/>
              </w:rPr>
              <w:t>50亿元（含）至5000亿元</w:t>
            </w:r>
          </w:p>
        </w:tc>
      </w:tr>
      <w:tr w14:paraId="5B1C2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6B938E4">
            <w:pPr>
              <w:widowControl/>
              <w:jc w:val="left"/>
              <w:rPr>
                <w:rFonts w:ascii="仿宋" w:hAnsi="仿宋" w:eastAsia="仿宋" w:cs="仿宋"/>
                <w:kern w:val="0"/>
                <w:sz w:val="24"/>
              </w:rPr>
            </w:pPr>
          </w:p>
        </w:tc>
        <w:tc>
          <w:tcPr>
            <w:tcW w:w="1025" w:type="dxa"/>
            <w:vMerge w:val="continue"/>
            <w:vAlign w:val="center"/>
          </w:tcPr>
          <w:p w14:paraId="77B92AB9">
            <w:pPr>
              <w:widowControl/>
              <w:jc w:val="left"/>
              <w:rPr>
                <w:rFonts w:ascii="仿宋" w:hAnsi="仿宋" w:eastAsia="仿宋" w:cs="仿宋"/>
                <w:kern w:val="0"/>
                <w:sz w:val="24"/>
              </w:rPr>
            </w:pPr>
          </w:p>
        </w:tc>
        <w:tc>
          <w:tcPr>
            <w:tcW w:w="2836" w:type="dxa"/>
            <w:vMerge w:val="continue"/>
            <w:vAlign w:val="center"/>
          </w:tcPr>
          <w:p w14:paraId="67217CDD">
            <w:pPr>
              <w:widowControl/>
              <w:jc w:val="left"/>
              <w:rPr>
                <w:rFonts w:ascii="仿宋" w:hAnsi="仿宋" w:eastAsia="仿宋" w:cs="仿宋"/>
                <w:kern w:val="0"/>
                <w:sz w:val="24"/>
              </w:rPr>
            </w:pPr>
          </w:p>
        </w:tc>
        <w:tc>
          <w:tcPr>
            <w:tcW w:w="606" w:type="dxa"/>
            <w:vAlign w:val="center"/>
          </w:tcPr>
          <w:p w14:paraId="76436234">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691DB53B">
            <w:pPr>
              <w:widowControl/>
              <w:jc w:val="left"/>
              <w:rPr>
                <w:rFonts w:ascii="仿宋" w:hAnsi="仿宋" w:eastAsia="仿宋" w:cs="仿宋"/>
                <w:kern w:val="0"/>
                <w:sz w:val="24"/>
              </w:rPr>
            </w:pPr>
            <w:r>
              <w:rPr>
                <w:rFonts w:hint="eastAsia" w:ascii="仿宋" w:hAnsi="仿宋" w:eastAsia="仿宋" w:cs="仿宋"/>
                <w:kern w:val="0"/>
                <w:sz w:val="24"/>
              </w:rPr>
              <w:t>50亿元以下</w:t>
            </w:r>
          </w:p>
        </w:tc>
      </w:tr>
      <w:tr w14:paraId="568B8CF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01346BC">
            <w:pPr>
              <w:widowControl/>
              <w:jc w:val="left"/>
              <w:rPr>
                <w:rFonts w:ascii="仿宋" w:hAnsi="仿宋" w:eastAsia="仿宋" w:cs="仿宋"/>
                <w:kern w:val="0"/>
                <w:sz w:val="24"/>
              </w:rPr>
            </w:pPr>
          </w:p>
        </w:tc>
        <w:tc>
          <w:tcPr>
            <w:tcW w:w="1025" w:type="dxa"/>
            <w:vMerge w:val="restart"/>
            <w:vAlign w:val="center"/>
          </w:tcPr>
          <w:p w14:paraId="16E83EEB">
            <w:pPr>
              <w:widowControl/>
              <w:jc w:val="left"/>
              <w:rPr>
                <w:rFonts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180C6A72">
            <w:pPr>
              <w:widowControl/>
              <w:jc w:val="left"/>
              <w:rPr>
                <w:rFonts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6E840B59">
            <w:pPr>
              <w:widowControl/>
              <w:jc w:val="left"/>
              <w:rPr>
                <w:rFonts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5A7A8E7">
            <w:pPr>
              <w:widowControl/>
              <w:jc w:val="left"/>
              <w:rPr>
                <w:rFonts w:ascii="仿宋" w:hAnsi="仿宋" w:eastAsia="仿宋" w:cs="仿宋"/>
                <w:kern w:val="0"/>
                <w:sz w:val="24"/>
              </w:rPr>
            </w:pPr>
            <w:r>
              <w:rPr>
                <w:rFonts w:hint="eastAsia" w:ascii="仿宋" w:hAnsi="仿宋" w:eastAsia="仿宋" w:cs="仿宋"/>
                <w:kern w:val="0"/>
                <w:sz w:val="24"/>
              </w:rPr>
              <w:t>200亿元（含）至1000亿元</w:t>
            </w:r>
          </w:p>
        </w:tc>
      </w:tr>
      <w:tr w14:paraId="0D32A9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08297CD">
            <w:pPr>
              <w:widowControl/>
              <w:jc w:val="left"/>
              <w:rPr>
                <w:rFonts w:ascii="仿宋" w:hAnsi="仿宋" w:eastAsia="仿宋" w:cs="仿宋"/>
                <w:kern w:val="0"/>
                <w:sz w:val="24"/>
              </w:rPr>
            </w:pPr>
          </w:p>
        </w:tc>
        <w:tc>
          <w:tcPr>
            <w:tcW w:w="1025" w:type="dxa"/>
            <w:vMerge w:val="continue"/>
            <w:vAlign w:val="center"/>
          </w:tcPr>
          <w:p w14:paraId="4AF26DC8">
            <w:pPr>
              <w:widowControl/>
              <w:jc w:val="left"/>
              <w:rPr>
                <w:rFonts w:ascii="仿宋" w:hAnsi="仿宋" w:eastAsia="仿宋" w:cs="仿宋"/>
                <w:kern w:val="0"/>
                <w:sz w:val="24"/>
              </w:rPr>
            </w:pPr>
          </w:p>
        </w:tc>
        <w:tc>
          <w:tcPr>
            <w:tcW w:w="2836" w:type="dxa"/>
            <w:vMerge w:val="continue"/>
            <w:vAlign w:val="center"/>
          </w:tcPr>
          <w:p w14:paraId="04B7A5F5">
            <w:pPr>
              <w:widowControl/>
              <w:jc w:val="left"/>
              <w:rPr>
                <w:rFonts w:ascii="仿宋" w:hAnsi="仿宋" w:eastAsia="仿宋" w:cs="仿宋"/>
                <w:kern w:val="0"/>
                <w:sz w:val="24"/>
              </w:rPr>
            </w:pPr>
          </w:p>
        </w:tc>
        <w:tc>
          <w:tcPr>
            <w:tcW w:w="606" w:type="dxa"/>
            <w:vAlign w:val="center"/>
          </w:tcPr>
          <w:p w14:paraId="40C9B877">
            <w:pPr>
              <w:widowControl/>
              <w:jc w:val="left"/>
              <w:rPr>
                <w:rFonts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6760A5D">
            <w:pPr>
              <w:widowControl/>
              <w:jc w:val="left"/>
              <w:rPr>
                <w:rFonts w:ascii="仿宋" w:hAnsi="仿宋" w:eastAsia="仿宋" w:cs="仿宋"/>
                <w:kern w:val="0"/>
                <w:sz w:val="24"/>
              </w:rPr>
            </w:pPr>
            <w:r>
              <w:rPr>
                <w:rFonts w:hint="eastAsia" w:ascii="仿宋" w:hAnsi="仿宋" w:eastAsia="仿宋" w:cs="仿宋"/>
                <w:kern w:val="0"/>
                <w:sz w:val="24"/>
              </w:rPr>
              <w:t>50亿元（含）至200亿元</w:t>
            </w:r>
          </w:p>
        </w:tc>
      </w:tr>
      <w:tr w14:paraId="3C5B921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EDCFCAE">
            <w:pPr>
              <w:widowControl/>
              <w:jc w:val="left"/>
              <w:rPr>
                <w:rFonts w:ascii="仿宋" w:hAnsi="仿宋" w:eastAsia="仿宋" w:cs="仿宋"/>
                <w:kern w:val="0"/>
                <w:sz w:val="24"/>
              </w:rPr>
            </w:pPr>
          </w:p>
        </w:tc>
        <w:tc>
          <w:tcPr>
            <w:tcW w:w="1025" w:type="dxa"/>
            <w:vMerge w:val="continue"/>
            <w:vAlign w:val="center"/>
          </w:tcPr>
          <w:p w14:paraId="28D154BC">
            <w:pPr>
              <w:widowControl/>
              <w:jc w:val="left"/>
              <w:rPr>
                <w:rFonts w:ascii="仿宋" w:hAnsi="仿宋" w:eastAsia="仿宋" w:cs="仿宋"/>
                <w:kern w:val="0"/>
                <w:sz w:val="24"/>
              </w:rPr>
            </w:pPr>
          </w:p>
        </w:tc>
        <w:tc>
          <w:tcPr>
            <w:tcW w:w="2836" w:type="dxa"/>
            <w:vMerge w:val="continue"/>
            <w:vAlign w:val="center"/>
          </w:tcPr>
          <w:p w14:paraId="02EF695C">
            <w:pPr>
              <w:widowControl/>
              <w:jc w:val="left"/>
              <w:rPr>
                <w:rFonts w:ascii="仿宋" w:hAnsi="仿宋" w:eastAsia="仿宋" w:cs="仿宋"/>
                <w:kern w:val="0"/>
                <w:sz w:val="24"/>
              </w:rPr>
            </w:pPr>
          </w:p>
        </w:tc>
        <w:tc>
          <w:tcPr>
            <w:tcW w:w="606" w:type="dxa"/>
            <w:vAlign w:val="center"/>
          </w:tcPr>
          <w:p w14:paraId="4FDCA136">
            <w:pPr>
              <w:widowControl/>
              <w:jc w:val="left"/>
              <w:rPr>
                <w:rFonts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03E60C42">
            <w:pPr>
              <w:widowControl/>
              <w:jc w:val="left"/>
              <w:rPr>
                <w:rFonts w:ascii="仿宋" w:hAnsi="仿宋" w:eastAsia="仿宋" w:cs="仿宋"/>
                <w:kern w:val="0"/>
                <w:sz w:val="24"/>
              </w:rPr>
            </w:pPr>
            <w:r>
              <w:rPr>
                <w:rFonts w:hint="eastAsia" w:ascii="仿宋" w:hAnsi="仿宋" w:eastAsia="仿宋" w:cs="仿宋"/>
                <w:kern w:val="0"/>
                <w:sz w:val="24"/>
              </w:rPr>
              <w:t>50亿元以下</w:t>
            </w:r>
          </w:p>
        </w:tc>
      </w:tr>
    </w:tbl>
    <w:p w14:paraId="35D8584F">
      <w:pPr>
        <w:rPr>
          <w:rFonts w:ascii="仿宋" w:hAnsi="仿宋" w:eastAsia="仿宋" w:cs="仿宋"/>
          <w:sz w:val="24"/>
        </w:rPr>
      </w:pPr>
    </w:p>
    <w:p w14:paraId="30CE0C67">
      <w:pPr>
        <w:ind w:firstLine="420" w:firstLineChars="200"/>
        <w:rPr>
          <w:rFonts w:ascii="仿宋" w:hAnsi="仿宋" w:eastAsia="仿宋" w:cs="仿宋"/>
        </w:rPr>
      </w:pPr>
    </w:p>
    <w:p w14:paraId="5CEC7AED">
      <w:pPr>
        <w:spacing w:line="360" w:lineRule="auto"/>
        <w:ind w:right="420"/>
        <w:rPr>
          <w:rFonts w:ascii="仿宋" w:hAnsi="仿宋" w:eastAsia="仿宋" w:cs="仿宋"/>
        </w:rPr>
      </w:pPr>
    </w:p>
    <w:p w14:paraId="1D2307A0">
      <w:pPr>
        <w:spacing w:line="360" w:lineRule="auto"/>
        <w:rPr>
          <w:rFonts w:ascii="仿宋" w:hAnsi="仿宋" w:eastAsia="仿宋" w:cs="仿宋"/>
          <w:bCs/>
          <w:sz w:val="24"/>
        </w:rPr>
      </w:pPr>
    </w:p>
    <w:p w14:paraId="2FCB3759">
      <w:pPr>
        <w:spacing w:line="360" w:lineRule="auto"/>
        <w:rPr>
          <w:rFonts w:ascii="仿宋" w:hAnsi="仿宋" w:eastAsia="仿宋" w:cs="仿宋"/>
          <w:bCs/>
          <w:sz w:val="24"/>
        </w:rPr>
      </w:pPr>
    </w:p>
    <w:p w14:paraId="77654FBA"/>
    <w:sectPr>
      <w:headerReference r:id="rId22" w:type="first"/>
      <w:footerReference r:id="rId25" w:type="first"/>
      <w:headerReference r:id="rId21" w:type="default"/>
      <w:footerReference r:id="rId23" w:type="default"/>
      <w:footerReference r:id="rId24"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8"/>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2FF" w:usb1="40000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Segoe Print"/>
    <w:panose1 w:val="000000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Lucida Sans Unicode">
    <w:panose1 w:val="020B0602030504020204"/>
    <w:charset w:val="00"/>
    <w:family w:val="swiss"/>
    <w:pitch w:val="default"/>
    <w:sig w:usb0="80001AFF" w:usb1="0000396B" w:usb2="00000000" w:usb3="00000000" w:csb0="200000BF" w:csb1="D7F70000"/>
  </w:font>
  <w:font w:name="等线 Light">
    <w:altName w:val="宋体"/>
    <w:panose1 w:val="02010600030101010101"/>
    <w:charset w:val="86"/>
    <w:family w:val="auto"/>
    <w:pitch w:val="default"/>
    <w:sig w:usb0="00000000" w:usb1="00000000" w:usb2="00000016" w:usb3="00000000" w:csb0="0004000F" w:csb1="00000000"/>
  </w:font>
  <w:font w:name="Verdana">
    <w:panose1 w:val="020B0604030504040204"/>
    <w:charset w:val="00"/>
    <w:family w:val="swiss"/>
    <w:pitch w:val="default"/>
    <w:sig w:usb0="A10006FF" w:usb1="4000205B" w:usb2="00000010" w:usb3="00000000" w:csb0="2000019F" w:csb1="00000000"/>
  </w:font>
  <w:font w:name="ˎ̥">
    <w:altName w:val="微软雅黑"/>
    <w:panose1 w:val="00000000000000000000"/>
    <w:charset w:val="00"/>
    <w:family w:val="roman"/>
    <w:pitch w:val="default"/>
    <w:sig w:usb0="00000000" w:usb1="00000000" w:usb2="00000000" w:usb3="00000000" w:csb0="00040001"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10022FF" w:usb1="C000E47F" w:usb2="00000029" w:usb3="00000000" w:csb0="200001DF" w:csb1="20000000"/>
  </w:font>
  <w:font w:name="Latha">
    <w:panose1 w:val="020B0604020202020204"/>
    <w:charset w:val="00"/>
    <w:family w:val="swiss"/>
    <w:pitch w:val="default"/>
    <w:sig w:usb0="00100003" w:usb1="00000000" w:usb2="00000000" w:usb3="00000000" w:csb0="00000001" w:csb1="00000000"/>
  </w:font>
  <w:font w:name="等线">
    <w:altName w:val="微软雅黑"/>
    <w:panose1 w:val="02010600030101010101"/>
    <w:charset w:val="86"/>
    <w:family w:val="auto"/>
    <w:pitch w:val="default"/>
    <w:sig w:usb0="00000000" w:usb1="00000000" w:usb2="00000016" w:usb3="00000000" w:csb0="0004000F" w:csb1="00000000"/>
  </w:font>
  <w:font w:name="新宋体">
    <w:panose1 w:val="02010609030101010101"/>
    <w:charset w:val="86"/>
    <w:family w:val="modern"/>
    <w:pitch w:val="default"/>
    <w:sig w:usb0="000000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Century Gothic">
    <w:altName w:val="AmdtSymbols"/>
    <w:panose1 w:val="020B0502020202020204"/>
    <w:charset w:val="00"/>
    <w:family w:val="swiss"/>
    <w:pitch w:val="default"/>
    <w:sig w:usb0="00000000" w:usb1="00000000" w:usb2="00000000" w:usb3="00000000" w:csb0="2000009F" w:csb1="DFD70000"/>
  </w:font>
  <w:font w:name="Century">
    <w:altName w:val="Nyala"/>
    <w:panose1 w:val="02040604050505020304"/>
    <w:charset w:val="00"/>
    <w:family w:val="auto"/>
    <w:pitch w:val="default"/>
    <w:sig w:usb0="00000000"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微软雅黑"/>
    <w:panose1 w:val="00000000000000000000"/>
    <w:charset w:val="00"/>
    <w:family w:val="modern"/>
    <w:pitch w:val="default"/>
    <w:sig w:usb0="00000000" w:usb1="00000000" w:usb2="00000000" w:usb3="00000000" w:csb0="00040001" w:csb1="00000000"/>
  </w:font>
  <w:font w:name="Arial">
    <w:panose1 w:val="020B0604020202020204"/>
    <w:charset w:val="00"/>
    <w:family w:val="auto"/>
    <w:pitch w:val="default"/>
    <w:sig w:usb0="E0002AFF" w:usb1="C0007843" w:usb2="00000009" w:usb3="00000000" w:csb0="400001FF" w:csb1="FFFF0000"/>
  </w:font>
  <w:font w:name="AmdtSymbols">
    <w:panose1 w:val="02000500000000020004"/>
    <w:charset w:val="00"/>
    <w:family w:val="auto"/>
    <w:pitch w:val="default"/>
    <w:sig w:usb0="00000001" w:usb1="00000000" w:usb2="00000000" w:usb3="00000000" w:csb0="00000001" w:csb1="00000000"/>
  </w:font>
  <w:font w:name="PMingLiU">
    <w:panose1 w:val="02020500000000000000"/>
    <w:charset w:val="88"/>
    <w:family w:val="auto"/>
    <w:pitch w:val="default"/>
    <w:sig w:usb0="A00002FF" w:usb1="28CFFCFA" w:usb2="00000016" w:usb3="00000000" w:csb0="00100001" w:csb1="00000000"/>
  </w:font>
  <w:font w:name="Nyala">
    <w:panose1 w:val="02000504070300020003"/>
    <w:charset w:val="00"/>
    <w:family w:val="auto"/>
    <w:pitch w:val="default"/>
    <w:sig w:usb0="A000006F" w:usb1="00000000" w:usb2="000008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9944A0">
    <w:pPr>
      <w:pStyle w:val="39"/>
      <w:framePr w:wrap="around" w:vAnchor="text" w:hAnchor="margin" w:xAlign="right" w:y="1"/>
      <w:rPr>
        <w:rStyle w:val="73"/>
      </w:rPr>
    </w:pPr>
    <w:r>
      <w:fldChar w:fldCharType="begin"/>
    </w:r>
    <w:r>
      <w:rPr>
        <w:rStyle w:val="73"/>
      </w:rPr>
      <w:instrText xml:space="preserve">PAGE  </w:instrText>
    </w:r>
    <w:r>
      <w:fldChar w:fldCharType="end"/>
    </w:r>
  </w:p>
  <w:p w14:paraId="16BA671B">
    <w:pPr>
      <w:pStyle w:val="39"/>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96E2ED">
    <w:pPr>
      <w:pStyle w:val="39"/>
      <w:jc w:val="center"/>
      <w:rPr>
        <w:rFonts w:ascii="仿宋_GB2312" w:eastAsia="仿宋_GB2312"/>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EEB60BA">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2EEB60BA">
                    <w:pPr>
                      <w:pStyle w:val="39"/>
                    </w:pPr>
                    <w:r>
                      <w:t xml:space="preserve">第 </w:t>
                    </w:r>
                    <w:r>
                      <w:fldChar w:fldCharType="begin"/>
                    </w:r>
                    <w:r>
                      <w:instrText xml:space="preserve"> PAGE  \* MERGEFORMAT </w:instrText>
                    </w:r>
                    <w:r>
                      <w:fldChar w:fldCharType="separate"/>
                    </w:r>
                    <w:r>
                      <w:t>59</w:t>
                    </w:r>
                    <w:r>
                      <w:fldChar w:fldCharType="end"/>
                    </w:r>
                    <w:r>
                      <w:t xml:space="preserve"> 页 共 </w:t>
                    </w:r>
                    <w:r>
                      <w:fldChar w:fldCharType="begin"/>
                    </w:r>
                    <w:r>
                      <w:instrText xml:space="preserve"> NUMPAGES  \* MERGEFORMAT </w:instrText>
                    </w:r>
                    <w:r>
                      <w:fldChar w:fldCharType="separate"/>
                    </w:r>
                    <w:r>
                      <w:t>60</w:t>
                    </w:r>
                    <w:r>
                      <w:fldChar w:fldCharType="end"/>
                    </w:r>
                    <w:r>
                      <w:t xml:space="preserve"> 页</w:t>
                    </w:r>
                  </w:p>
                </w:txbxContent>
              </v:textbox>
            </v:shape>
          </w:pict>
        </mc:Fallback>
      </mc:AlternateContent>
    </w:r>
  </w:p>
  <w:p w14:paraId="0843FDBD">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D99112">
    <w:pPr>
      <w:pStyle w:val="39"/>
      <w:jc w:val="center"/>
      <w:rPr>
        <w:rFonts w:ascii="仿宋_GB2312" w:eastAsia="仿宋_GB2312"/>
        <w:szCs w:val="24"/>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B950ED7">
                          <w:pPr>
                            <w:pStyle w:val="39"/>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14:paraId="3B950ED7">
                    <w:pPr>
                      <w:pStyle w:val="39"/>
                    </w:pPr>
                    <w:r>
                      <w:t xml:space="preserve">第 </w:t>
                    </w:r>
                    <w:r>
                      <w:fldChar w:fldCharType="begin"/>
                    </w:r>
                    <w:r>
                      <w:instrText xml:space="preserve"> PAGE  \* MERGEFORMAT </w:instrText>
                    </w:r>
                    <w:r>
                      <w:fldChar w:fldCharType="separate"/>
                    </w:r>
                    <w:r>
                      <w:t>76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8AEEB">
    <w:pPr>
      <w:pStyle w:val="39"/>
      <w:framePr w:wrap="around" w:vAnchor="text" w:hAnchor="margin" w:xAlign="right" w:y="1"/>
      <w:rPr>
        <w:rStyle w:val="73"/>
      </w:rPr>
    </w:pPr>
    <w:r>
      <w:fldChar w:fldCharType="begin"/>
    </w:r>
    <w:r>
      <w:rPr>
        <w:rStyle w:val="73"/>
      </w:rPr>
      <w:instrText xml:space="preserve">PAGE  </w:instrText>
    </w:r>
    <w:r>
      <w:fldChar w:fldCharType="end"/>
    </w:r>
  </w:p>
  <w:p w14:paraId="28457FFB">
    <w:pPr>
      <w:pStyle w:val="39"/>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6D5650">
    <w:pPr>
      <w:pStyle w:val="39"/>
      <w:jc w:val="center"/>
      <w:rPr>
        <w:rFonts w:ascii="仿宋_GB2312" w:eastAsia="仿宋_GB2312"/>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290348">
                          <w:pPr>
                            <w:pStyle w:val="39"/>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3C290348">
                    <w:pPr>
                      <w:pStyle w:val="39"/>
                    </w:pPr>
                    <w:r>
                      <w:t xml:space="preserve">第 </w:t>
                    </w:r>
                    <w:r>
                      <w:fldChar w:fldCharType="begin"/>
                    </w:r>
                    <w:r>
                      <w:instrText xml:space="preserve"> PAGE  \* MERGEFORMAT </w:instrText>
                    </w:r>
                    <w:r>
                      <w:fldChar w:fldCharType="separate"/>
                    </w:r>
                    <w:r>
                      <w:t>60</w:t>
                    </w:r>
                    <w:r>
                      <w:fldChar w:fldCharType="end"/>
                    </w:r>
                    <w:r>
                      <w:t xml:space="preserve"> 页 共 </w:t>
                    </w:r>
                    <w:r>
                      <w:fldChar w:fldCharType="begin"/>
                    </w:r>
                    <w:r>
                      <w:instrText xml:space="preserve"> NUMPAGES  \* MERGEFORMAT </w:instrText>
                    </w:r>
                    <w:r>
                      <w:fldChar w:fldCharType="separate"/>
                    </w:r>
                    <w:r>
                      <w:t>61</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52A16E">
    <w:pPr>
      <w:pStyle w:val="39"/>
      <w:rPr>
        <w:rFonts w:ascii="仿宋_GB2312" w:eastAsia="仿宋_GB231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837324">
    <w:pPr>
      <w:pStyle w:val="39"/>
      <w:framePr w:wrap="around" w:vAnchor="text" w:hAnchor="margin" w:xAlign="right" w:y="1"/>
      <w:rPr>
        <w:rStyle w:val="73"/>
      </w:rPr>
    </w:pPr>
    <w:r>
      <w:fldChar w:fldCharType="begin"/>
    </w:r>
    <w:r>
      <w:rPr>
        <w:rStyle w:val="73"/>
      </w:rPr>
      <w:instrText xml:space="preserve">PAGE  </w:instrText>
    </w:r>
    <w:r>
      <w:fldChar w:fldCharType="end"/>
    </w:r>
  </w:p>
  <w:p w14:paraId="35183710">
    <w:pPr>
      <w:pStyle w:val="39"/>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84EF26">
    <w:pPr>
      <w:pStyle w:val="39"/>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0391E5">
    <w:pPr>
      <w:pStyle w:val="39"/>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30FCB60">
                          <w:pPr>
                            <w:pStyle w:val="39"/>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30FCB60">
                    <w:pPr>
                      <w:pStyle w:val="39"/>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339A30">
    <w:pPr>
      <w:pStyle w:val="39"/>
      <w:jc w:val="center"/>
      <w:rPr>
        <w:rFonts w:ascii="仿宋_GB2312" w:eastAsia="仿宋_GB2312"/>
      </w:rPr>
    </w:pPr>
    <w:r>
      <w:rPr>
        <w:rFonts w:hint="eastAsia" w:ascii="仿宋_GB2312" w:eastAsia="仿宋_GB2312"/>
        <w:kern w:val="0"/>
      </w:rPr>
      <w:t>第</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1</w:t>
    </w:r>
    <w:r>
      <w:rPr>
        <w:rFonts w:hint="eastAsia" w:ascii="仿宋_GB2312" w:eastAsia="仿宋_GB2312"/>
        <w:kern w:val="0"/>
      </w:rPr>
      <w:fldChar w:fldCharType="end"/>
    </w:r>
    <w:r>
      <w:rPr>
        <w:rFonts w:hint="eastAsia" w:ascii="仿宋_GB2312" w:eastAsia="仿宋_GB2312"/>
        <w:kern w:val="0"/>
      </w:rPr>
      <w:t>页共</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78</w:t>
    </w:r>
    <w:r>
      <w:rPr>
        <w:rFonts w:hint="eastAsia" w:ascii="仿宋_GB2312" w:eastAsia="仿宋_GB2312"/>
        <w:kern w:val="0"/>
      </w:rPr>
      <w:fldChar w:fldCharType="end"/>
    </w:r>
    <w:r>
      <w:rPr>
        <w:rFonts w:hint="eastAsia" w:ascii="仿宋_GB2312" w:eastAsia="仿宋_GB2312"/>
        <w:kern w:val="0"/>
      </w:rPr>
      <w:t>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4FBC99">
    <w:pPr>
      <w:pStyle w:val="39"/>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1FDAD7">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471FDAD7">
                    <w:pPr>
                      <w:pStyle w:val="39"/>
                    </w:pPr>
                    <w:r>
                      <w:t xml:space="preserve">第 </w:t>
                    </w:r>
                    <w:r>
                      <w:fldChar w:fldCharType="begin"/>
                    </w:r>
                    <w:r>
                      <w:instrText xml:space="preserve"> PAGE  \* MERGEFORMAT </w:instrText>
                    </w:r>
                    <w:r>
                      <w:fldChar w:fldCharType="separate"/>
                    </w:r>
                    <w:r>
                      <w:t>38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14:paraId="1BDC13F8">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783A9D0">
    <w:pPr>
      <w:pStyle w:val="39"/>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42671C">
                          <w:pPr>
                            <w:pStyle w:val="39"/>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2142671C">
                    <w:pPr>
                      <w:pStyle w:val="39"/>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14:paraId="0EAC8025">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604C84">
    <w:pPr>
      <w:pStyle w:val="39"/>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15560F">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2615560F">
                    <w:pPr>
                      <w:pStyle w:val="39"/>
                    </w:pPr>
                    <w:r>
                      <w:t xml:space="preserve">第 </w:t>
                    </w:r>
                    <w:r>
                      <w:fldChar w:fldCharType="begin"/>
                    </w:r>
                    <w:r>
                      <w:instrText xml:space="preserve"> PAGE  \* MERGEFORMAT </w:instrText>
                    </w:r>
                    <w:r>
                      <w:fldChar w:fldCharType="separate"/>
                    </w:r>
                    <w:r>
                      <w:t>58</w:t>
                    </w:r>
                    <w:r>
                      <w:fldChar w:fldCharType="end"/>
                    </w:r>
                    <w:r>
                      <w:t xml:space="preserve"> 页 共 </w:t>
                    </w:r>
                    <w:r>
                      <w:fldChar w:fldCharType="begin"/>
                    </w:r>
                    <w:r>
                      <w:instrText xml:space="preserve"> NUMPAGES  \* MERGEFORMAT </w:instrText>
                    </w:r>
                    <w:r>
                      <w:fldChar w:fldCharType="separate"/>
                    </w:r>
                    <w:r>
                      <w:t>78</w:t>
                    </w:r>
                    <w:r>
                      <w:fldChar w:fldCharType="end"/>
                    </w:r>
                    <w:r>
                      <w:t xml:space="preserve"> 页</w:t>
                    </w:r>
                  </w:p>
                </w:txbxContent>
              </v:textbox>
            </v:shape>
          </w:pict>
        </mc:Fallback>
      </mc:AlternateContent>
    </w:r>
  </w:p>
  <w:p w14:paraId="46C1D1C0">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4D90BD">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631A33">
    <w:pPr>
      <w:pStyle w:val="41"/>
      <w:jc w:val="left"/>
      <w:rPr>
        <w:rFonts w:hint="eastAsia" w:eastAsia="仿宋"/>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YH2025-07025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D5953D">
    <w:pPr>
      <w:pStyle w:val="4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A577C70">
    <w:pPr>
      <w:pStyle w:val="41"/>
      <w:jc w:val="left"/>
      <w:rPr>
        <w:rFonts w:hint="default" w:ascii="仿宋_GB2312" w:eastAsia="仿宋"/>
        <w:i/>
        <w:u w:val="single"/>
        <w:lang w:val="en-US" w:eastAsia="zh-CN"/>
      </w:rPr>
    </w:pPr>
    <w:r>
      <w:rPr>
        <w:rFonts w:hint="eastAsia" w:ascii="仿宋" w:hAnsi="仿宋" w:eastAsia="仿宋" w:cs="仿宋"/>
      </w:rPr>
      <w:t xml:space="preserve">代理机构：耀华建设管理有限公司                                     文件编号: </w:t>
    </w:r>
    <w:r>
      <w:rPr>
        <w:rFonts w:hint="eastAsia" w:ascii="仿宋" w:hAnsi="仿宋" w:eastAsia="仿宋" w:cs="仿宋"/>
        <w:lang w:eastAsia="zh-CN"/>
      </w:rPr>
      <w:t>YH2025-07025</w:t>
    </w:r>
  </w:p>
  <w:p w14:paraId="324FB9F8">
    <w:pPr>
      <w:pStyle w:val="41"/>
      <w:pBdr>
        <w:bottom w:val="none" w:color="auto" w:sz="0" w:space="0"/>
      </w:pBdr>
      <w:tabs>
        <w:tab w:val="clear" w:pos="4153"/>
        <w:tab w:val="clear" w:pos="8306"/>
      </w:tabs>
      <w:jc w:val="both"/>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15E54">
    <w:pPr>
      <w:pStyle w:val="41"/>
      <w:jc w:val="left"/>
      <w:rPr>
        <w:rFonts w:hint="default" w:ascii="仿宋_GB2312" w:eastAsia="仿宋"/>
        <w:i/>
        <w:u w:val="single"/>
        <w:lang w:val="en-US"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YH2025-07025</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08BBCE">
    <w:pPr>
      <w:pStyle w:val="41"/>
      <w:jc w:val="left"/>
      <w:rPr>
        <w:rFonts w:hint="default" w:eastAsia="仿宋"/>
        <w:lang w:val="en-US"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YH2025-07025</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08DE43">
    <w:pPr>
      <w:pStyle w:val="41"/>
      <w:pBdr>
        <w:bottom w:val="none" w:color="auto" w:sz="0" w:space="1"/>
      </w:pBdr>
      <w:jc w:val="both"/>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A7F7BAA">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YH2025-07025</w:t>
    </w:r>
  </w:p>
  <w:p w14:paraId="2AFBA1EC">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B6B47B">
    <w:pPr>
      <w:pStyle w:val="41"/>
      <w:jc w:val="left"/>
      <w:rPr>
        <w:rFonts w:hint="eastAsia" w:ascii="仿宋_GB2312" w:eastAsia="仿宋"/>
        <w:i/>
        <w:u w:val="single"/>
        <w:lang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YH2025-07025</w:t>
    </w:r>
  </w:p>
  <w:p w14:paraId="554FF66D">
    <w:pPr>
      <w:pStyle w:val="41"/>
      <w:pBdr>
        <w:bottom w:val="none" w:color="auto" w:sz="0" w:space="1"/>
      </w:pBdr>
      <w:jc w:val="right"/>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9D96C6">
    <w:pPr>
      <w:pStyle w:val="41"/>
      <w:jc w:val="left"/>
      <w:rPr>
        <w:rFonts w:hint="default" w:ascii="仿宋_GB2312" w:eastAsia="仿宋"/>
        <w:i/>
        <w:u w:val="single"/>
        <w:lang w:val="en-US" w:eastAsia="zh-CN"/>
      </w:rPr>
    </w:pPr>
    <w:r>
      <w:rPr>
        <w:rFonts w:hint="eastAsia" w:ascii="仿宋" w:hAnsi="仿宋" w:eastAsia="仿宋" w:cs="仿宋"/>
      </w:rPr>
      <w:t>代理机构：耀华建设管理有限公司                                     文件编号:</w:t>
    </w:r>
    <w:r>
      <w:rPr>
        <w:rFonts w:hint="eastAsia" w:ascii="仿宋" w:hAnsi="仿宋" w:eastAsia="仿宋" w:cs="仿宋"/>
        <w:lang w:eastAsia="zh-CN"/>
      </w:rPr>
      <w:t>YH2025-07025</w:t>
    </w:r>
  </w:p>
  <w:p w14:paraId="70D4A958">
    <w:pPr>
      <w:pStyle w:val="41"/>
      <w:pBdr>
        <w:bottom w:val="none" w:color="auto" w:sz="0" w:space="1"/>
      </w:pBdr>
      <w:jc w:val="right"/>
      <w:rPr>
        <w:rFonts w:ascii="仿宋_GB2312" w:eastAsia="仿宋_GB2312"/>
        <w:b/>
        <w:i/>
        <w:iCs/>
        <w:u w:val="single"/>
      </w:rP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0A1B6CE"/>
    <w:multiLevelType w:val="singleLevel"/>
    <w:tmpl w:val="E0A1B6CE"/>
    <w:lvl w:ilvl="0" w:tentative="0">
      <w:start w:val="1"/>
      <w:numFmt w:val="decimal"/>
      <w:suff w:val="nothing"/>
      <w:lvlText w:val="（%1）"/>
      <w:lvlJc w:val="left"/>
    </w:lvl>
  </w:abstractNum>
  <w:abstractNum w:abstractNumId="1">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1"/>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GQ4NjY1MjIxZmU3MTZlYTk5YWZkZTZkNzMzYzE3OTgifQ=="/>
  </w:docVars>
  <w:rsids>
    <w:rsidRoot w:val="00FE19E4"/>
    <w:rsid w:val="00026679"/>
    <w:rsid w:val="00155F80"/>
    <w:rsid w:val="00265606"/>
    <w:rsid w:val="0029229B"/>
    <w:rsid w:val="002A6A79"/>
    <w:rsid w:val="002F2BF6"/>
    <w:rsid w:val="003726DD"/>
    <w:rsid w:val="00413071"/>
    <w:rsid w:val="004D3833"/>
    <w:rsid w:val="00535EFC"/>
    <w:rsid w:val="00544615"/>
    <w:rsid w:val="005C748A"/>
    <w:rsid w:val="006065F2"/>
    <w:rsid w:val="0065313E"/>
    <w:rsid w:val="00683E3C"/>
    <w:rsid w:val="00762AFD"/>
    <w:rsid w:val="007A04FE"/>
    <w:rsid w:val="007C18D3"/>
    <w:rsid w:val="008B4CB3"/>
    <w:rsid w:val="00943FDE"/>
    <w:rsid w:val="00973001"/>
    <w:rsid w:val="009C1C85"/>
    <w:rsid w:val="00A12C64"/>
    <w:rsid w:val="00AA3507"/>
    <w:rsid w:val="00AE1647"/>
    <w:rsid w:val="00AF6653"/>
    <w:rsid w:val="00B5574D"/>
    <w:rsid w:val="00BA1401"/>
    <w:rsid w:val="00BB5914"/>
    <w:rsid w:val="00BE3742"/>
    <w:rsid w:val="00C05635"/>
    <w:rsid w:val="00C21384"/>
    <w:rsid w:val="00C91FA9"/>
    <w:rsid w:val="00DA1F4F"/>
    <w:rsid w:val="00E649B4"/>
    <w:rsid w:val="00E73CAB"/>
    <w:rsid w:val="00FE19E4"/>
    <w:rsid w:val="00FF1949"/>
    <w:rsid w:val="01537FD5"/>
    <w:rsid w:val="033E089E"/>
    <w:rsid w:val="03A27EF1"/>
    <w:rsid w:val="04FF4232"/>
    <w:rsid w:val="06CF2D9F"/>
    <w:rsid w:val="06D74677"/>
    <w:rsid w:val="08867A88"/>
    <w:rsid w:val="0983157E"/>
    <w:rsid w:val="099F66DA"/>
    <w:rsid w:val="0AD43153"/>
    <w:rsid w:val="0B080994"/>
    <w:rsid w:val="0D485559"/>
    <w:rsid w:val="0FA0239A"/>
    <w:rsid w:val="0FED59A3"/>
    <w:rsid w:val="10291214"/>
    <w:rsid w:val="133236CD"/>
    <w:rsid w:val="14127BE9"/>
    <w:rsid w:val="14706EE7"/>
    <w:rsid w:val="14885E63"/>
    <w:rsid w:val="14EC7D9D"/>
    <w:rsid w:val="158D1A3D"/>
    <w:rsid w:val="169E17AF"/>
    <w:rsid w:val="16DB6DF5"/>
    <w:rsid w:val="195210FF"/>
    <w:rsid w:val="1B4467AA"/>
    <w:rsid w:val="1C650550"/>
    <w:rsid w:val="1CDC5488"/>
    <w:rsid w:val="1DC67833"/>
    <w:rsid w:val="1F4629DA"/>
    <w:rsid w:val="205611DA"/>
    <w:rsid w:val="21976D46"/>
    <w:rsid w:val="21C45E6A"/>
    <w:rsid w:val="22421952"/>
    <w:rsid w:val="22511219"/>
    <w:rsid w:val="22E542B8"/>
    <w:rsid w:val="27A2591E"/>
    <w:rsid w:val="27E17254"/>
    <w:rsid w:val="29903DFE"/>
    <w:rsid w:val="29EF18AE"/>
    <w:rsid w:val="2A3720E8"/>
    <w:rsid w:val="2CDA6E57"/>
    <w:rsid w:val="2F704A8E"/>
    <w:rsid w:val="3005233A"/>
    <w:rsid w:val="32D72565"/>
    <w:rsid w:val="33AF4B9A"/>
    <w:rsid w:val="356B2D42"/>
    <w:rsid w:val="367B1D08"/>
    <w:rsid w:val="3700544C"/>
    <w:rsid w:val="37F3FD40"/>
    <w:rsid w:val="39801C84"/>
    <w:rsid w:val="3A3A0AB3"/>
    <w:rsid w:val="3A5B431E"/>
    <w:rsid w:val="3B434284"/>
    <w:rsid w:val="3C793F97"/>
    <w:rsid w:val="3F326AC0"/>
    <w:rsid w:val="402C7603"/>
    <w:rsid w:val="405017AF"/>
    <w:rsid w:val="406B3E7B"/>
    <w:rsid w:val="40D4523F"/>
    <w:rsid w:val="41D154BB"/>
    <w:rsid w:val="420B4F3C"/>
    <w:rsid w:val="434B1F29"/>
    <w:rsid w:val="43BE55E6"/>
    <w:rsid w:val="449701CB"/>
    <w:rsid w:val="44C07C54"/>
    <w:rsid w:val="44D530D8"/>
    <w:rsid w:val="45661611"/>
    <w:rsid w:val="45741965"/>
    <w:rsid w:val="46B12E56"/>
    <w:rsid w:val="47CE6C2C"/>
    <w:rsid w:val="48A755A4"/>
    <w:rsid w:val="49872585"/>
    <w:rsid w:val="49A33C88"/>
    <w:rsid w:val="4C312198"/>
    <w:rsid w:val="4C673799"/>
    <w:rsid w:val="4CCA4B48"/>
    <w:rsid w:val="4DA0622F"/>
    <w:rsid w:val="4DE4148C"/>
    <w:rsid w:val="4E795282"/>
    <w:rsid w:val="4F15392B"/>
    <w:rsid w:val="4FAE554B"/>
    <w:rsid w:val="50C301CB"/>
    <w:rsid w:val="53F52867"/>
    <w:rsid w:val="57DAE6E1"/>
    <w:rsid w:val="580C1578"/>
    <w:rsid w:val="58BF6D7E"/>
    <w:rsid w:val="59F670AC"/>
    <w:rsid w:val="5A301BCB"/>
    <w:rsid w:val="5B7C12A3"/>
    <w:rsid w:val="5C2E3077"/>
    <w:rsid w:val="5C6E3676"/>
    <w:rsid w:val="5D4B59D8"/>
    <w:rsid w:val="5DD22FD0"/>
    <w:rsid w:val="5F665FB3"/>
    <w:rsid w:val="5F775CBC"/>
    <w:rsid w:val="5FED10F1"/>
    <w:rsid w:val="61183E0B"/>
    <w:rsid w:val="61B82309"/>
    <w:rsid w:val="642152E2"/>
    <w:rsid w:val="65077AE2"/>
    <w:rsid w:val="66415B9A"/>
    <w:rsid w:val="66D96AA5"/>
    <w:rsid w:val="677428C6"/>
    <w:rsid w:val="68151AAD"/>
    <w:rsid w:val="68730729"/>
    <w:rsid w:val="695E023C"/>
    <w:rsid w:val="6A2A6443"/>
    <w:rsid w:val="6A971908"/>
    <w:rsid w:val="6AEF1016"/>
    <w:rsid w:val="6BEF1545"/>
    <w:rsid w:val="6C2430E3"/>
    <w:rsid w:val="6D1B45A3"/>
    <w:rsid w:val="6FCF721E"/>
    <w:rsid w:val="704D034E"/>
    <w:rsid w:val="729E74BD"/>
    <w:rsid w:val="73AB57CE"/>
    <w:rsid w:val="74BE04A9"/>
    <w:rsid w:val="75162094"/>
    <w:rsid w:val="753C73D8"/>
    <w:rsid w:val="75A458F3"/>
    <w:rsid w:val="75AE1C10"/>
    <w:rsid w:val="76964D25"/>
    <w:rsid w:val="7782615C"/>
    <w:rsid w:val="78573A24"/>
    <w:rsid w:val="78F90D2C"/>
    <w:rsid w:val="7A463668"/>
    <w:rsid w:val="7A8D23E0"/>
    <w:rsid w:val="7AEA720B"/>
    <w:rsid w:val="7DC65163"/>
    <w:rsid w:val="7DEE511E"/>
    <w:rsid w:val="7E410847"/>
    <w:rsid w:val="7EB7B118"/>
    <w:rsid w:val="7F4DBC21"/>
    <w:rsid w:val="7FE9572E"/>
    <w:rsid w:val="BEFFB504"/>
    <w:rsid w:val="DD7BA43F"/>
    <w:rsid w:val="ECDF148A"/>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qFormat="1" w:unhideWhenUsed="0" w:uiPriority="0" w:semiHidden="0" w:name="index 5"/>
    <w:lsdException w:uiPriority="0" w:name="index 6"/>
    <w:lsdException w:uiPriority="0" w:name="index 7"/>
    <w:lsdException w:uiPriority="0" w:name="index 8"/>
    <w:lsdException w:uiPriority="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iPriority="0" w:name="table of figures"/>
    <w:lsdException w:uiPriority="0" w:name="envelope address"/>
    <w:lsdException w:qFormat="1" w:unhideWhenUsed="0" w:uiPriority="0" w:semiHidden="0" w:name="envelope return"/>
    <w:lsdException w:uiPriority="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iPriority="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iPriority="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qFormat="1" w:unhideWhenUsed="0" w:uiPriority="0" w:semiHidden="0" w:name="HTML Address"/>
    <w:lsdException w:uiPriority="0" w:name="HTML Cite"/>
    <w:lsdException w:qFormat="1" w:unhideWhenUsed="0" w:uiPriority="0" w:semiHidden="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286"/>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3">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5">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6">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7">
    <w:name w:val="heading 6"/>
    <w:basedOn w:val="1"/>
    <w:next w:val="1"/>
    <w:link w:val="151"/>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8">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9">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0">
    <w:name w:val="heading 9"/>
    <w:basedOn w:val="1"/>
    <w:next w:val="1"/>
    <w:link w:val="186"/>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6"/>
    <w:link w:val="197"/>
    <w:qFormat/>
    <w:uiPriority w:val="0"/>
    <w:pPr>
      <w:widowControl/>
      <w:snapToGrid w:val="0"/>
      <w:spacing w:line="480" w:lineRule="exact"/>
      <w:ind w:firstLine="567"/>
    </w:pPr>
    <w:rPr>
      <w:rFonts w:ascii="宋体"/>
      <w:snapToGrid w:val="0"/>
      <w:color w:val="000000"/>
      <w:kern w:val="28"/>
      <w:sz w:val="28"/>
      <w:szCs w:val="20"/>
    </w:rPr>
  </w:style>
  <w:style w:type="paragraph" w:styleId="16">
    <w:name w:val="Body Text Indent"/>
    <w:basedOn w:val="1"/>
    <w:next w:val="15"/>
    <w:link w:val="268"/>
    <w:qFormat/>
    <w:uiPriority w:val="0"/>
    <w:pPr>
      <w:spacing w:line="480" w:lineRule="exact"/>
      <w:ind w:firstLine="480" w:firstLineChars="200"/>
    </w:pPr>
    <w:rPr>
      <w:rFonts w:ascii="宋体" w:hAnsi="宋体"/>
      <w:sz w:val="24"/>
    </w:rPr>
  </w:style>
  <w:style w:type="paragraph" w:styleId="17">
    <w:name w:val="caption"/>
    <w:basedOn w:val="1"/>
    <w:next w:val="1"/>
    <w:link w:val="233"/>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6"/>
    <w:qFormat/>
    <w:uiPriority w:val="0"/>
    <w:pPr>
      <w:shd w:val="clear" w:color="auto" w:fill="000080"/>
    </w:pPr>
  </w:style>
  <w:style w:type="paragraph" w:styleId="20">
    <w:name w:val="annotation text"/>
    <w:basedOn w:val="1"/>
    <w:link w:val="347"/>
    <w:qFormat/>
    <w:uiPriority w:val="99"/>
    <w:pPr>
      <w:jc w:val="left"/>
    </w:pPr>
  </w:style>
  <w:style w:type="paragraph" w:styleId="21">
    <w:name w:val="Salutation"/>
    <w:basedOn w:val="1"/>
    <w:next w:val="1"/>
    <w:link w:val="301"/>
    <w:qFormat/>
    <w:uiPriority w:val="0"/>
    <w:rPr>
      <w:rFonts w:ascii="仿宋_GB2312" w:eastAsia="仿宋_GB2312"/>
      <w:sz w:val="28"/>
      <w:szCs w:val="20"/>
    </w:rPr>
  </w:style>
  <w:style w:type="paragraph" w:styleId="22">
    <w:name w:val="Body Text 3"/>
    <w:basedOn w:val="1"/>
    <w:link w:val="333"/>
    <w:qFormat/>
    <w:uiPriority w:val="0"/>
    <w:pPr>
      <w:jc w:val="center"/>
    </w:pPr>
    <w:rPr>
      <w:szCs w:val="20"/>
    </w:rPr>
  </w:style>
  <w:style w:type="paragraph" w:styleId="23">
    <w:name w:val="List Bullet 3"/>
    <w:basedOn w:val="1"/>
    <w:qFormat/>
    <w:uiPriority w:val="0"/>
    <w:pPr>
      <w:snapToGrid w:val="0"/>
      <w:spacing w:line="360" w:lineRule="auto"/>
      <w:ind w:left="360" w:right="238" w:hanging="360"/>
      <w:contextualSpacing/>
    </w:pPr>
    <w:rPr>
      <w:sz w:val="24"/>
    </w:rPr>
  </w:style>
  <w:style w:type="paragraph" w:styleId="24">
    <w:name w:val="Body Text"/>
    <w:basedOn w:val="1"/>
    <w:next w:val="1"/>
    <w:link w:val="433"/>
    <w:qFormat/>
    <w:uiPriority w:val="0"/>
    <w:pPr>
      <w:autoSpaceDE w:val="0"/>
      <w:autoSpaceDN w:val="0"/>
      <w:spacing w:line="360" w:lineRule="auto"/>
    </w:pPr>
    <w:rPr>
      <w:rFonts w:ascii="宋体" w:hAnsi="Arial" w:cs="Arial"/>
      <w:snapToGrid w:val="0"/>
      <w:sz w:val="24"/>
      <w:szCs w:val="21"/>
      <w:lang w:val="zh-CN"/>
    </w:rPr>
  </w:style>
  <w:style w:type="paragraph" w:styleId="25">
    <w:name w:val="List Number 3"/>
    <w:basedOn w:val="1"/>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223"/>
    <w:qFormat/>
    <w:uiPriority w:val="0"/>
    <w:pPr>
      <w:widowControl/>
      <w:adjustRightInd/>
      <w:ind w:firstLine="200" w:firstLineChars="200"/>
      <w:jc w:val="left"/>
    </w:pPr>
    <w:rPr>
      <w:rFonts w:ascii="宋体" w:hAnsi="宋体"/>
      <w:i/>
      <w:iCs/>
      <w:kern w:val="0"/>
      <w:sz w:val="24"/>
    </w:rPr>
  </w:style>
  <w:style w:type="paragraph" w:styleId="30">
    <w:name w:val="toc 5"/>
    <w:basedOn w:val="1"/>
    <w:next w:val="1"/>
    <w:qFormat/>
    <w:uiPriority w:val="0"/>
    <w:pPr>
      <w:ind w:left="1680" w:leftChars="800"/>
    </w:pPr>
  </w:style>
  <w:style w:type="paragraph" w:styleId="31">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link w:val="129"/>
    <w:qFormat/>
    <w:uiPriority w:val="0"/>
    <w:rPr>
      <w:rFonts w:ascii="宋体" w:hAnsi="Courier New" w:cs="Arial"/>
      <w:snapToGrid w:val="0"/>
      <w:szCs w:val="21"/>
    </w:rPr>
  </w:style>
  <w:style w:type="paragraph" w:styleId="33">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qFormat/>
    <w:uiPriority w:val="0"/>
    <w:pPr>
      <w:ind w:left="2940" w:leftChars="1400"/>
    </w:pPr>
  </w:style>
  <w:style w:type="paragraph" w:styleId="35">
    <w:name w:val="Date"/>
    <w:basedOn w:val="1"/>
    <w:next w:val="1"/>
    <w:link w:val="185"/>
    <w:qFormat/>
    <w:uiPriority w:val="0"/>
    <w:pPr>
      <w:ind w:left="100" w:leftChars="2500"/>
    </w:pPr>
    <w:rPr>
      <w:rFonts w:ascii="宋体"/>
      <w:sz w:val="24"/>
      <w:szCs w:val="21"/>
      <w:lang w:val="zh-CN"/>
    </w:rPr>
  </w:style>
  <w:style w:type="paragraph" w:styleId="36">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7">
    <w:name w:val="endnote text"/>
    <w:basedOn w:val="1"/>
    <w:link w:val="934"/>
    <w:qFormat/>
    <w:uiPriority w:val="0"/>
    <w:rPr>
      <w:lang w:val="zh-CN"/>
    </w:rPr>
  </w:style>
  <w:style w:type="paragraph" w:styleId="38">
    <w:name w:val="Balloon Text"/>
    <w:basedOn w:val="1"/>
    <w:link w:val="192"/>
    <w:qFormat/>
    <w:uiPriority w:val="0"/>
    <w:rPr>
      <w:sz w:val="18"/>
      <w:szCs w:val="18"/>
    </w:rPr>
  </w:style>
  <w:style w:type="paragraph" w:styleId="39">
    <w:name w:val="footer"/>
    <w:basedOn w:val="1"/>
    <w:link w:val="386"/>
    <w:qFormat/>
    <w:uiPriority w:val="99"/>
    <w:pPr>
      <w:tabs>
        <w:tab w:val="center" w:pos="4153"/>
        <w:tab w:val="right" w:pos="8306"/>
      </w:tabs>
      <w:snapToGrid w:val="0"/>
      <w:jc w:val="left"/>
    </w:pPr>
    <w:rPr>
      <w:sz w:val="18"/>
      <w:szCs w:val="18"/>
    </w:rPr>
  </w:style>
  <w:style w:type="paragraph" w:styleId="40">
    <w:name w:val="envelope return"/>
    <w:basedOn w:val="1"/>
    <w:qFormat/>
    <w:uiPriority w:val="0"/>
    <w:pPr>
      <w:snapToGrid w:val="0"/>
    </w:pPr>
    <w:rPr>
      <w:rFonts w:ascii="Arial" w:hAnsi="Arial"/>
    </w:rPr>
  </w:style>
  <w:style w:type="paragraph" w:styleId="41">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2">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3">
    <w:name w:val="toc 1"/>
    <w:basedOn w:val="1"/>
    <w:next w:val="1"/>
    <w:qFormat/>
    <w:uiPriority w:val="0"/>
  </w:style>
  <w:style w:type="paragraph" w:styleId="44">
    <w:name w:val="toc 4"/>
    <w:basedOn w:val="1"/>
    <w:next w:val="1"/>
    <w:qFormat/>
    <w:uiPriority w:val="0"/>
    <w:pPr>
      <w:ind w:left="1260" w:leftChars="600"/>
    </w:pPr>
  </w:style>
  <w:style w:type="paragraph" w:styleId="45">
    <w:name w:val="index heading"/>
    <w:basedOn w:val="1"/>
    <w:next w:val="46"/>
    <w:qFormat/>
    <w:uiPriority w:val="0"/>
    <w:pPr>
      <w:adjustRightInd/>
      <w:ind w:firstLine="200" w:firstLineChars="200"/>
    </w:pPr>
  </w:style>
  <w:style w:type="paragraph" w:styleId="46">
    <w:name w:val="index 1"/>
    <w:basedOn w:val="1"/>
    <w:next w:val="1"/>
    <w:qFormat/>
    <w:uiPriority w:val="0"/>
    <w:pPr>
      <w:adjustRightInd/>
      <w:spacing w:line="360" w:lineRule="auto"/>
      <w:ind w:firstLine="200" w:firstLineChars="200"/>
      <w:jc w:val="center"/>
    </w:pPr>
    <w:rPr>
      <w:sz w:val="24"/>
      <w:szCs w:val="20"/>
    </w:rPr>
  </w:style>
  <w:style w:type="paragraph" w:styleId="47">
    <w:name w:val="Subtitle"/>
    <w:link w:val="13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8">
    <w:name w:val="List Number 5"/>
    <w:basedOn w:val="1"/>
    <w:qFormat/>
    <w:uiPriority w:val="0"/>
    <w:pPr>
      <w:tabs>
        <w:tab w:val="left" w:pos="902"/>
      </w:tabs>
      <w:adjustRightInd/>
      <w:spacing w:line="400" w:lineRule="exact"/>
      <w:ind w:left="902" w:hanging="420"/>
    </w:pPr>
    <w:rPr>
      <w:sz w:val="24"/>
      <w:szCs w:val="20"/>
    </w:rPr>
  </w:style>
  <w:style w:type="paragraph" w:styleId="49">
    <w:name w:val="List"/>
    <w:basedOn w:val="1"/>
    <w:qFormat/>
    <w:uiPriority w:val="0"/>
    <w:pPr>
      <w:ind w:left="200" w:hanging="200" w:hangingChars="200"/>
    </w:pPr>
  </w:style>
  <w:style w:type="paragraph" w:styleId="50">
    <w:name w:val="footnote text"/>
    <w:basedOn w:val="15"/>
    <w:link w:val="313"/>
    <w:qFormat/>
    <w:uiPriority w:val="0"/>
    <w:pPr>
      <w:adjustRightInd/>
      <w:snapToGrid/>
      <w:spacing w:before="60" w:after="60" w:line="300" w:lineRule="exact"/>
      <w:ind w:firstLine="0"/>
    </w:pPr>
    <w:rPr>
      <w:rFonts w:ascii="Calibri"/>
      <w:snapToGrid/>
      <w:color w:val="0000FF"/>
      <w:kern w:val="0"/>
      <w:sz w:val="21"/>
    </w:rPr>
  </w:style>
  <w:style w:type="paragraph" w:styleId="51">
    <w:name w:val="toc 6"/>
    <w:basedOn w:val="1"/>
    <w:next w:val="1"/>
    <w:qFormat/>
    <w:uiPriority w:val="0"/>
    <w:pPr>
      <w:ind w:left="2100" w:leftChars="1000"/>
    </w:pPr>
  </w:style>
  <w:style w:type="paragraph" w:styleId="52">
    <w:name w:val="List 5"/>
    <w:basedOn w:val="1"/>
    <w:qFormat/>
    <w:uiPriority w:val="0"/>
    <w:pPr>
      <w:adjustRightInd/>
      <w:ind w:left="100" w:leftChars="800" w:hanging="200" w:hangingChars="200"/>
    </w:pPr>
  </w:style>
  <w:style w:type="paragraph" w:styleId="53">
    <w:name w:val="Body Text Indent 3"/>
    <w:basedOn w:val="1"/>
    <w:link w:val="378"/>
    <w:qFormat/>
    <w:uiPriority w:val="0"/>
    <w:pPr>
      <w:spacing w:line="360" w:lineRule="auto"/>
      <w:ind w:firstLine="420"/>
    </w:pPr>
    <w:rPr>
      <w:sz w:val="24"/>
      <w:szCs w:val="20"/>
    </w:rPr>
  </w:style>
  <w:style w:type="paragraph" w:styleId="54">
    <w:name w:val="toc 2"/>
    <w:basedOn w:val="1"/>
    <w:next w:val="1"/>
    <w:qFormat/>
    <w:uiPriority w:val="0"/>
    <w:pPr>
      <w:ind w:left="420" w:leftChars="200"/>
    </w:pPr>
  </w:style>
  <w:style w:type="paragraph" w:styleId="55">
    <w:name w:val="toc 9"/>
    <w:basedOn w:val="1"/>
    <w:next w:val="1"/>
    <w:qFormat/>
    <w:uiPriority w:val="0"/>
    <w:pPr>
      <w:ind w:left="3360" w:leftChars="1600"/>
    </w:pPr>
  </w:style>
  <w:style w:type="paragraph" w:styleId="56">
    <w:name w:val="Body Text 2"/>
    <w:basedOn w:val="1"/>
    <w:link w:val="305"/>
    <w:qFormat/>
    <w:uiPriority w:val="0"/>
    <w:pPr>
      <w:spacing w:after="120" w:line="480" w:lineRule="auto"/>
    </w:pPr>
  </w:style>
  <w:style w:type="paragraph" w:styleId="57">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next w:val="1"/>
    <w:link w:val="28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100"/>
    <w:qFormat/>
    <w:uiPriority w:val="0"/>
    <w:rPr>
      <w:b/>
      <w:bCs/>
    </w:rPr>
  </w:style>
  <w:style w:type="paragraph" w:styleId="61">
    <w:name w:val="Body Text First Indent"/>
    <w:basedOn w:val="24"/>
    <w:next w:val="1"/>
    <w:link w:val="324"/>
    <w:qFormat/>
    <w:uiPriority w:val="0"/>
    <w:pPr>
      <w:ind w:firstLine="420"/>
    </w:pPr>
    <w:rPr>
      <w:rFonts w:hAnsi="Calibri" w:cs="Times New Roman"/>
      <w:snapToGrid/>
      <w:szCs w:val="20"/>
    </w:rPr>
  </w:style>
  <w:style w:type="paragraph" w:styleId="62">
    <w:name w:val="Body Text First Indent 2"/>
    <w:basedOn w:val="16"/>
    <w:next w:val="1"/>
    <w:link w:val="125"/>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Default"/>
    <w:next w:val="81"/>
    <w:link w:val="238"/>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81">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customStyle="1" w:styleId="8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3">
    <w:name w:val="样式 表格正文 + 两端对齐"/>
    <w:basedOn w:val="1"/>
    <w:next w:val="84"/>
    <w:qFormat/>
    <w:uiPriority w:val="99"/>
    <w:pPr>
      <w:spacing w:line="300" w:lineRule="auto"/>
    </w:pPr>
  </w:style>
  <w:style w:type="paragraph" w:customStyle="1" w:styleId="84">
    <w:name w:val="正文1"/>
    <w:basedOn w:val="19"/>
    <w:next w:val="1"/>
    <w:qFormat/>
    <w:uiPriority w:val="0"/>
    <w:pPr>
      <w:tabs>
        <w:tab w:val="right" w:leader="dot" w:pos="8268"/>
      </w:tabs>
      <w:ind w:left="0" w:leftChars="0" w:firstLine="480" w:firstLineChars="200"/>
    </w:pPr>
    <w:rPr>
      <w:rFonts w:ascii="仿宋_GB2312" w:hAnsi="Courier New" w:eastAsia="仿宋_GB2312"/>
      <w:kern w:val="28"/>
      <w:sz w:val="24"/>
    </w:rPr>
  </w:style>
  <w:style w:type="paragraph" w:customStyle="1" w:styleId="85">
    <w:name w:val="[Normal]"/>
    <w:qFormat/>
    <w:uiPriority w:val="0"/>
    <w:pPr>
      <w:widowControl w:val="0"/>
      <w:autoSpaceDE w:val="0"/>
      <w:autoSpaceDN w:val="0"/>
      <w:adjustRightInd w:val="0"/>
    </w:pPr>
    <w:rPr>
      <w:rFonts w:ascii="宋体" w:hAnsi="Times New Roman" w:eastAsia="宋体" w:cs="宋体"/>
      <w:sz w:val="24"/>
      <w:szCs w:val="24"/>
      <w:lang w:val="en-US" w:eastAsia="zh-CN" w:bidi="ar-SA"/>
    </w:rPr>
  </w:style>
  <w:style w:type="character" w:customStyle="1" w:styleId="86">
    <w:name w:val="表格非标题文字 Char"/>
    <w:link w:val="87"/>
    <w:qFormat/>
    <w:uiPriority w:val="0"/>
    <w:rPr>
      <w:rFonts w:ascii="Futura Bk" w:hAnsi="Futura Bk"/>
      <w:kern w:val="2"/>
      <w:sz w:val="18"/>
      <w:szCs w:val="21"/>
      <w:lang w:val="en-US" w:eastAsia="zh-CN" w:bidi="ar-SA"/>
    </w:rPr>
  </w:style>
  <w:style w:type="paragraph" w:customStyle="1" w:styleId="87">
    <w:name w:val="表格非标题文字"/>
    <w:link w:val="86"/>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8">
    <w:name w:val="*正文 Char"/>
    <w:link w:val="89"/>
    <w:qFormat/>
    <w:uiPriority w:val="0"/>
    <w:rPr>
      <w:rFonts w:ascii="宋体" w:hAnsi="宋体"/>
      <w:sz w:val="24"/>
    </w:rPr>
  </w:style>
  <w:style w:type="paragraph" w:customStyle="1" w:styleId="89">
    <w:name w:val="*正文"/>
    <w:basedOn w:val="1"/>
    <w:link w:val="88"/>
    <w:qFormat/>
    <w:uiPriority w:val="0"/>
    <w:pPr>
      <w:snapToGrid w:val="0"/>
      <w:spacing w:line="360" w:lineRule="auto"/>
      <w:ind w:firstLine="482"/>
      <w:jc w:val="left"/>
    </w:pPr>
    <w:rPr>
      <w:rFonts w:ascii="宋体" w:hAnsi="宋体"/>
      <w:kern w:val="0"/>
      <w:sz w:val="24"/>
      <w:szCs w:val="20"/>
    </w:rPr>
  </w:style>
  <w:style w:type="character" w:customStyle="1" w:styleId="90">
    <w:name w:val="Char Char71"/>
    <w:qFormat/>
    <w:uiPriority w:val="0"/>
    <w:rPr>
      <w:rFonts w:eastAsia="宋体"/>
      <w:kern w:val="2"/>
      <w:sz w:val="21"/>
      <w:szCs w:val="24"/>
      <w:lang w:val="en-US" w:eastAsia="zh-CN" w:bidi="ar-SA"/>
    </w:rPr>
  </w:style>
  <w:style w:type="character" w:customStyle="1" w:styleId="91">
    <w:name w:val="Char Char6"/>
    <w:qFormat/>
    <w:uiPriority w:val="0"/>
    <w:rPr>
      <w:rFonts w:eastAsia="宋体"/>
      <w:kern w:val="2"/>
      <w:sz w:val="21"/>
      <w:szCs w:val="24"/>
      <w:lang w:val="en-US" w:eastAsia="zh-CN" w:bidi="ar-SA"/>
    </w:rPr>
  </w:style>
  <w:style w:type="character" w:customStyle="1" w:styleId="92">
    <w:name w:val="正文缩进 Char"/>
    <w:qFormat/>
    <w:uiPriority w:val="0"/>
    <w:rPr>
      <w:rFonts w:eastAsia="宋体"/>
      <w:kern w:val="2"/>
      <w:sz w:val="21"/>
      <w:lang w:val="en-US" w:eastAsia="zh-CN"/>
    </w:rPr>
  </w:style>
  <w:style w:type="character" w:customStyle="1" w:styleId="93">
    <w:name w:val="正文首行缩进 Char1"/>
    <w:qFormat/>
    <w:uiPriority w:val="0"/>
    <w:rPr>
      <w:rFonts w:ascii="宋体" w:hAnsi="Times New Roman" w:eastAsia="宋体" w:cs="Times New Roman"/>
      <w:snapToGrid w:val="0"/>
      <w:kern w:val="2"/>
      <w:sz w:val="24"/>
      <w:szCs w:val="21"/>
      <w:lang w:val="zh-CN"/>
    </w:rPr>
  </w:style>
  <w:style w:type="character" w:customStyle="1" w:styleId="94">
    <w:name w:val="Char Char28"/>
    <w:qFormat/>
    <w:uiPriority w:val="6"/>
    <w:rPr>
      <w:rFonts w:ascii="仿宋_GB2312" w:hAnsi="仿宋_GB2312" w:eastAsia="仿宋_GB2312"/>
      <w:kern w:val="1"/>
      <w:sz w:val="28"/>
    </w:rPr>
  </w:style>
  <w:style w:type="character" w:customStyle="1" w:styleId="95">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6">
    <w:name w:val="Heading 1 Char_a7bee19d-6ee1-4f59-9a95-63e8ae457081"/>
    <w:qFormat/>
    <w:uiPriority w:val="6"/>
    <w:rPr>
      <w:rFonts w:ascii="Times New Roman" w:hAnsi="Times New Roman" w:eastAsia="黑体" w:cs="Times New Roman"/>
      <w:b/>
      <w:kern w:val="0"/>
      <w:sz w:val="24"/>
      <w:szCs w:val="24"/>
    </w:rPr>
  </w:style>
  <w:style w:type="character" w:customStyle="1" w:styleId="97">
    <w:name w:val="U_正文 Char"/>
    <w:link w:val="98"/>
    <w:qFormat/>
    <w:uiPriority w:val="0"/>
    <w:rPr>
      <w:sz w:val="24"/>
      <w:szCs w:val="24"/>
    </w:rPr>
  </w:style>
  <w:style w:type="paragraph" w:customStyle="1" w:styleId="98">
    <w:name w:val="U_正文"/>
    <w:basedOn w:val="1"/>
    <w:link w:val="97"/>
    <w:qFormat/>
    <w:uiPriority w:val="0"/>
    <w:pPr>
      <w:adjustRightInd/>
      <w:spacing w:beforeLines="20" w:afterLines="20" w:line="300" w:lineRule="auto"/>
      <w:ind w:firstLine="200" w:firstLineChars="200"/>
    </w:pPr>
    <w:rPr>
      <w:kern w:val="0"/>
      <w:sz w:val="24"/>
    </w:rPr>
  </w:style>
  <w:style w:type="character" w:customStyle="1" w:styleId="99">
    <w:name w:val="HTML 地址 Char1"/>
    <w:qFormat/>
    <w:uiPriority w:val="0"/>
    <w:rPr>
      <w:rFonts w:ascii="Times New Roman" w:hAnsi="Times New Roman" w:eastAsia="宋体" w:cs="Times New Roman"/>
      <w:i/>
      <w:iCs/>
      <w:szCs w:val="24"/>
    </w:rPr>
  </w:style>
  <w:style w:type="character" w:customStyle="1" w:styleId="100">
    <w:name w:val="批注主题 字符"/>
    <w:link w:val="60"/>
    <w:qFormat/>
    <w:uiPriority w:val="0"/>
    <w:rPr>
      <w:b/>
      <w:bCs/>
      <w:kern w:val="2"/>
      <w:sz w:val="21"/>
      <w:szCs w:val="24"/>
    </w:rPr>
  </w:style>
  <w:style w:type="character" w:customStyle="1" w:styleId="101">
    <w:name w:val="Char Char51"/>
    <w:qFormat/>
    <w:uiPriority w:val="0"/>
    <w:rPr>
      <w:rFonts w:ascii="宋体" w:hAnsi="Courier New" w:eastAsia="宋体"/>
      <w:kern w:val="2"/>
      <w:sz w:val="21"/>
      <w:lang w:val="en-US" w:eastAsia="zh-CN"/>
    </w:rPr>
  </w:style>
  <w:style w:type="character" w:customStyle="1" w:styleId="102">
    <w:name w:val="表正文 Char"/>
    <w:qFormat/>
    <w:uiPriority w:val="0"/>
    <w:rPr>
      <w:rFonts w:ascii="宋体" w:eastAsia="宋体"/>
      <w:snapToGrid w:val="0"/>
      <w:color w:val="000000"/>
      <w:kern w:val="28"/>
      <w:sz w:val="28"/>
      <w:lang w:val="en-US" w:eastAsia="zh-CN" w:bidi="ar-SA"/>
    </w:rPr>
  </w:style>
  <w:style w:type="character" w:customStyle="1" w:styleId="103">
    <w:name w:val="Char Char34"/>
    <w:qFormat/>
    <w:uiPriority w:val="6"/>
    <w:rPr>
      <w:b/>
      <w:kern w:val="1"/>
      <w:sz w:val="28"/>
      <w:szCs w:val="28"/>
    </w:rPr>
  </w:style>
  <w:style w:type="character" w:customStyle="1" w:styleId="104">
    <w:name w:val="Normal Indent Char"/>
    <w:qFormat/>
    <w:uiPriority w:val="0"/>
    <w:rPr>
      <w:rFonts w:ascii="Calibri" w:hAnsi="Calibri" w:eastAsia="宋体" w:cs="黑体"/>
      <w:snapToGrid w:val="0"/>
      <w:kern w:val="2"/>
      <w:sz w:val="24"/>
      <w:szCs w:val="22"/>
      <w:lang w:val="en-US" w:eastAsia="zh-CN" w:bidi="ar-SA"/>
    </w:rPr>
  </w:style>
  <w:style w:type="character" w:customStyle="1" w:styleId="105">
    <w:name w:val="哈哈正文 Char"/>
    <w:link w:val="106"/>
    <w:qFormat/>
    <w:uiPriority w:val="0"/>
    <w:rPr>
      <w:rFonts w:ascii="宋体" w:hAnsi="宋体" w:eastAsia="宋体"/>
      <w:kern w:val="2"/>
      <w:sz w:val="24"/>
      <w:lang w:bidi="ar-SA"/>
    </w:rPr>
  </w:style>
  <w:style w:type="paragraph" w:customStyle="1" w:styleId="106">
    <w:name w:val="哈哈正文"/>
    <w:basedOn w:val="1"/>
    <w:link w:val="105"/>
    <w:qFormat/>
    <w:uiPriority w:val="0"/>
    <w:pPr>
      <w:adjustRightInd/>
      <w:spacing w:line="360" w:lineRule="auto"/>
      <w:ind w:firstLine="200" w:firstLineChars="200"/>
    </w:pPr>
    <w:rPr>
      <w:rFonts w:ascii="宋体" w:hAnsi="宋体"/>
      <w:sz w:val="24"/>
      <w:szCs w:val="20"/>
    </w:rPr>
  </w:style>
  <w:style w:type="character" w:customStyle="1" w:styleId="107">
    <w:name w:val="未处理的提及1"/>
    <w:qFormat/>
    <w:uiPriority w:val="0"/>
    <w:rPr>
      <w:color w:val="808080"/>
      <w:shd w:val="clear" w:color="auto" w:fill="E6E6E6"/>
    </w:rPr>
  </w:style>
  <w:style w:type="character" w:customStyle="1" w:styleId="108">
    <w:name w:val="txt"/>
    <w:qFormat/>
    <w:uiPriority w:val="0"/>
    <w:rPr>
      <w:rFonts w:ascii="仿宋_GB2312" w:eastAsia="微软雅黑"/>
      <w:b/>
      <w:kern w:val="2"/>
      <w:sz w:val="32"/>
      <w:szCs w:val="32"/>
      <w:lang w:val="en-US" w:eastAsia="zh-CN" w:bidi="ar-SA"/>
    </w:rPr>
  </w:style>
  <w:style w:type="character" w:customStyle="1" w:styleId="109">
    <w:name w:val="二级标题 Char Char"/>
    <w:qFormat/>
    <w:uiPriority w:val="0"/>
    <w:rPr>
      <w:rFonts w:ascii="宋体" w:hAnsi="宋体" w:eastAsia="宋体"/>
      <w:b/>
      <w:snapToGrid w:val="0"/>
      <w:kern w:val="2"/>
      <w:sz w:val="24"/>
      <w:szCs w:val="24"/>
      <w:lang w:val="en-US" w:eastAsia="zh-CN" w:bidi="ar-SA"/>
    </w:rPr>
  </w:style>
  <w:style w:type="character" w:customStyle="1" w:styleId="110">
    <w:name w:val="Char Char32"/>
    <w:qFormat/>
    <w:uiPriority w:val="6"/>
    <w:rPr>
      <w:b/>
      <w:kern w:val="1"/>
      <w:sz w:val="24"/>
      <w:szCs w:val="24"/>
    </w:rPr>
  </w:style>
  <w:style w:type="character" w:customStyle="1" w:styleId="111">
    <w:name w:val="PI Char1"/>
    <w:qFormat/>
    <w:uiPriority w:val="0"/>
    <w:rPr>
      <w:rFonts w:ascii="宋体" w:hAnsi="宋体"/>
      <w:kern w:val="2"/>
      <w:sz w:val="24"/>
      <w:szCs w:val="24"/>
    </w:rPr>
  </w:style>
  <w:style w:type="character" w:customStyle="1" w:styleId="112">
    <w:name w:val="tw4winTerm"/>
    <w:qFormat/>
    <w:uiPriority w:val="0"/>
    <w:rPr>
      <w:color w:val="0000FF"/>
    </w:rPr>
  </w:style>
  <w:style w:type="character" w:customStyle="1" w:styleId="113">
    <w:name w:val="Footer Char_349d8ccd-87a8-4174-b318-483ee852d82b"/>
    <w:qFormat/>
    <w:uiPriority w:val="0"/>
    <w:rPr>
      <w:rFonts w:eastAsia="宋体"/>
      <w:kern w:val="2"/>
      <w:sz w:val="18"/>
      <w:lang w:val="en-US" w:eastAsia="zh-CN" w:bidi="ar-SA"/>
    </w:rPr>
  </w:style>
  <w:style w:type="character" w:customStyle="1" w:styleId="114">
    <w:name w:val="普通文字 Char Char1"/>
    <w:qFormat/>
    <w:uiPriority w:val="0"/>
    <w:rPr>
      <w:rFonts w:ascii="宋体" w:hAnsi="Courier New"/>
      <w:kern w:val="2"/>
      <w:sz w:val="21"/>
    </w:rPr>
  </w:style>
  <w:style w:type="character" w:customStyle="1" w:styleId="115">
    <w:name w:val="Char Char101"/>
    <w:qFormat/>
    <w:uiPriority w:val="6"/>
    <w:rPr>
      <w:rFonts w:ascii="宋体" w:hAnsi="宋体"/>
      <w:kern w:val="2"/>
      <w:sz w:val="21"/>
      <w:szCs w:val="24"/>
      <w:lang w:val="en-US" w:eastAsia="zh-CN"/>
    </w:rPr>
  </w:style>
  <w:style w:type="character" w:customStyle="1" w:styleId="116">
    <w:name w:val="标题 4 Char"/>
    <w:qFormat/>
    <w:uiPriority w:val="0"/>
    <w:rPr>
      <w:rFonts w:ascii="Arial" w:hAnsi="Arial" w:eastAsia="黑体"/>
      <w:b/>
      <w:kern w:val="2"/>
      <w:sz w:val="28"/>
    </w:rPr>
  </w:style>
  <w:style w:type="character" w:customStyle="1" w:styleId="117">
    <w:name w:val="链接"/>
    <w:qFormat/>
    <w:uiPriority w:val="0"/>
    <w:rPr>
      <w:color w:val="0000FF"/>
      <w:sz w:val="21"/>
      <w:szCs w:val="21"/>
      <w:u w:val="single"/>
    </w:rPr>
  </w:style>
  <w:style w:type="character" w:customStyle="1" w:styleId="118">
    <w:name w:val="h4 Char"/>
    <w:qFormat/>
    <w:uiPriority w:val="0"/>
    <w:rPr>
      <w:rFonts w:ascii="Arial" w:hAnsi="Arial" w:eastAsia="黑体"/>
      <w:b/>
      <w:bCs/>
      <w:kern w:val="2"/>
      <w:sz w:val="28"/>
      <w:szCs w:val="28"/>
      <w:lang w:val="zh-CN" w:eastAsia="zh-CN" w:bidi="ar-SA"/>
    </w:rPr>
  </w:style>
  <w:style w:type="character" w:customStyle="1" w:styleId="119">
    <w:name w:val="5正文 Char"/>
    <w:link w:val="120"/>
    <w:qFormat/>
    <w:uiPriority w:val="0"/>
    <w:rPr>
      <w:rFonts w:ascii="仿宋_GB2312" w:hAnsi="微软雅黑" w:eastAsia="仿宋_GB2312"/>
      <w:sz w:val="28"/>
      <w:szCs w:val="21"/>
    </w:rPr>
  </w:style>
  <w:style w:type="paragraph" w:customStyle="1" w:styleId="120">
    <w:name w:val="5正文"/>
    <w:basedOn w:val="1"/>
    <w:link w:val="119"/>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1">
    <w:name w:val="标题 3 字符"/>
    <w:qFormat/>
    <w:uiPriority w:val="9"/>
    <w:rPr>
      <w:b/>
      <w:bCs/>
      <w:kern w:val="2"/>
      <w:sz w:val="32"/>
      <w:szCs w:val="32"/>
    </w:rPr>
  </w:style>
  <w:style w:type="character" w:customStyle="1" w:styleId="122">
    <w:name w:val="样式6 Char"/>
    <w:qFormat/>
    <w:uiPriority w:val="0"/>
    <w:rPr>
      <w:rFonts w:ascii="仿宋_GB2312" w:hAnsi="宋体" w:eastAsia="仿宋_GB2312"/>
      <w:b/>
      <w:bCs/>
      <w:kern w:val="2"/>
      <w:sz w:val="24"/>
      <w:szCs w:val="24"/>
      <w:lang w:val="en-US" w:eastAsia="zh-CN" w:bidi="ar-SA"/>
    </w:rPr>
  </w:style>
  <w:style w:type="character" w:customStyle="1" w:styleId="123">
    <w:name w:val="Char Char14"/>
    <w:qFormat/>
    <w:uiPriority w:val="6"/>
    <w:rPr>
      <w:rFonts w:ascii="黑体" w:hAnsi="黑体" w:eastAsia="黑体"/>
    </w:rPr>
  </w:style>
  <w:style w:type="character" w:customStyle="1" w:styleId="124">
    <w:name w:val="Heading 2 Hidden Char"/>
    <w:qFormat/>
    <w:uiPriority w:val="0"/>
    <w:rPr>
      <w:rFonts w:ascii="仿宋_GB2312" w:eastAsia="仿宋_GB2312"/>
      <w:b/>
      <w:bCs/>
      <w:kern w:val="2"/>
      <w:sz w:val="24"/>
      <w:szCs w:val="24"/>
      <w:lang w:val="zh-CN" w:eastAsia="zh-CN" w:bidi="ar-SA"/>
    </w:rPr>
  </w:style>
  <w:style w:type="character" w:customStyle="1" w:styleId="125">
    <w:name w:val="正文首行缩进 2 字符"/>
    <w:link w:val="62"/>
    <w:qFormat/>
    <w:uiPriority w:val="0"/>
    <w:rPr>
      <w:rFonts w:ascii="宋体" w:hAnsi="宋体"/>
      <w:kern w:val="2"/>
      <w:sz w:val="21"/>
      <w:szCs w:val="24"/>
    </w:rPr>
  </w:style>
  <w:style w:type="character" w:customStyle="1" w:styleId="126">
    <w:name w:val="font11"/>
    <w:qFormat/>
    <w:uiPriority w:val="0"/>
    <w:rPr>
      <w:rFonts w:hint="default" w:ascii="Times New Roman" w:hAnsi="Times New Roman" w:cs="Times New Roman"/>
      <w:color w:val="000000"/>
      <w:sz w:val="22"/>
      <w:szCs w:val="22"/>
      <w:u w:val="none"/>
    </w:rPr>
  </w:style>
  <w:style w:type="character" w:customStyle="1" w:styleId="127">
    <w:name w:val="表正文 Char1"/>
    <w:qFormat/>
    <w:uiPriority w:val="0"/>
    <w:rPr>
      <w:rFonts w:ascii="宋体" w:eastAsia="宋体"/>
      <w:snapToGrid w:val="0"/>
      <w:color w:val="000000"/>
      <w:kern w:val="28"/>
      <w:sz w:val="28"/>
    </w:rPr>
  </w:style>
  <w:style w:type="character" w:customStyle="1" w:styleId="128">
    <w:name w:val="blue1"/>
    <w:basedOn w:val="70"/>
    <w:qFormat/>
    <w:uiPriority w:val="0"/>
    <w:rPr>
      <w:rFonts w:ascii="Arial" w:hAnsi="Arial" w:eastAsia="黑体" w:cs="Arial"/>
      <w:snapToGrid w:val="0"/>
      <w:kern w:val="0"/>
      <w:szCs w:val="21"/>
    </w:rPr>
  </w:style>
  <w:style w:type="character" w:customStyle="1" w:styleId="129">
    <w:name w:val="纯文本 字符1"/>
    <w:link w:val="32"/>
    <w:qFormat/>
    <w:uiPriority w:val="0"/>
    <w:rPr>
      <w:rFonts w:ascii="宋体" w:hAnsi="Courier New" w:eastAsia="宋体" w:cs="Arial"/>
      <w:snapToGrid w:val="0"/>
      <w:kern w:val="2"/>
      <w:sz w:val="21"/>
      <w:szCs w:val="21"/>
      <w:lang w:val="en-US" w:eastAsia="zh-CN" w:bidi="ar-SA"/>
    </w:rPr>
  </w:style>
  <w:style w:type="character" w:customStyle="1" w:styleId="130">
    <w:name w:val="标书1 Char"/>
    <w:qFormat/>
    <w:uiPriority w:val="0"/>
    <w:rPr>
      <w:rFonts w:eastAsia="宋体"/>
      <w:b/>
      <w:bCs/>
      <w:kern w:val="44"/>
      <w:sz w:val="44"/>
      <w:szCs w:val="44"/>
      <w:lang w:val="en-US" w:eastAsia="zh-CN" w:bidi="ar-SA"/>
    </w:rPr>
  </w:style>
  <w:style w:type="character" w:customStyle="1" w:styleId="131">
    <w:name w:val="样式5 Char"/>
    <w:qFormat/>
    <w:uiPriority w:val="0"/>
    <w:rPr>
      <w:rFonts w:ascii="仿宋_GB2312" w:hAnsi="仿宋" w:eastAsia="仿宋_GB2312"/>
      <w:kern w:val="2"/>
      <w:sz w:val="24"/>
      <w:szCs w:val="24"/>
    </w:rPr>
  </w:style>
  <w:style w:type="character" w:customStyle="1" w:styleId="132">
    <w:name w:val="样式4 Char"/>
    <w:qFormat/>
    <w:uiPriority w:val="0"/>
    <w:rPr>
      <w:rFonts w:ascii="仿宋_GB2312" w:hAnsi="仿宋" w:eastAsia="仿宋_GB2312"/>
      <w:b/>
      <w:kern w:val="2"/>
      <w:sz w:val="32"/>
      <w:szCs w:val="32"/>
      <w:lang w:bidi="ar-SA"/>
    </w:rPr>
  </w:style>
  <w:style w:type="character" w:customStyle="1" w:styleId="133">
    <w:name w:val="插图说明 Char"/>
    <w:qFormat/>
    <w:uiPriority w:val="0"/>
    <w:rPr>
      <w:rFonts w:eastAsia="黑体"/>
      <w:sz w:val="24"/>
      <w:lang w:val="en-US" w:eastAsia="zh-CN"/>
    </w:rPr>
  </w:style>
  <w:style w:type="character" w:customStyle="1" w:styleId="134">
    <w:name w:val="正文2 Char Char"/>
    <w:link w:val="135"/>
    <w:qFormat/>
    <w:uiPriority w:val="0"/>
    <w:rPr>
      <w:rFonts w:eastAsia="宋体"/>
      <w:kern w:val="2"/>
      <w:sz w:val="24"/>
      <w:lang w:val="en-US" w:eastAsia="zh-CN" w:bidi="ar-SA"/>
    </w:rPr>
  </w:style>
  <w:style w:type="paragraph" w:customStyle="1" w:styleId="135">
    <w:name w:val="正文2"/>
    <w:basedOn w:val="1"/>
    <w:link w:val="134"/>
    <w:qFormat/>
    <w:uiPriority w:val="0"/>
    <w:pPr>
      <w:spacing w:before="156" w:line="360" w:lineRule="auto"/>
      <w:ind w:firstLine="510" w:firstLineChars="200"/>
    </w:pPr>
    <w:rPr>
      <w:sz w:val="24"/>
      <w:szCs w:val="20"/>
    </w:rPr>
  </w:style>
  <w:style w:type="character" w:customStyle="1" w:styleId="136">
    <w:name w:val="Char Char24"/>
    <w:qFormat/>
    <w:uiPriority w:val="6"/>
    <w:rPr>
      <w:kern w:val="1"/>
      <w:sz w:val="21"/>
    </w:rPr>
  </w:style>
  <w:style w:type="character" w:customStyle="1" w:styleId="137">
    <w:name w:val="副标题 字符"/>
    <w:link w:val="47"/>
    <w:qFormat/>
    <w:uiPriority w:val="0"/>
    <w:rPr>
      <w:rFonts w:ascii="Arial" w:hAnsi="Arial" w:eastAsia="隶书"/>
      <w:b/>
      <w:bCs/>
      <w:kern w:val="28"/>
      <w:sz w:val="44"/>
      <w:szCs w:val="32"/>
      <w:lang w:val="en-US" w:eastAsia="zh-CN" w:bidi="ar-SA"/>
    </w:rPr>
  </w:style>
  <w:style w:type="character" w:customStyle="1" w:styleId="138">
    <w:name w:val="普通文字 Char1 Char"/>
    <w:qFormat/>
    <w:uiPriority w:val="0"/>
    <w:rPr>
      <w:rFonts w:ascii="宋体" w:hAnsi="Courier New" w:eastAsia="宋体"/>
      <w:kern w:val="2"/>
      <w:sz w:val="21"/>
      <w:szCs w:val="24"/>
      <w:lang w:val="en-US" w:eastAsia="zh-CN" w:bidi="ar-SA"/>
    </w:rPr>
  </w:style>
  <w:style w:type="character" w:customStyle="1" w:styleId="139">
    <w:name w:val="h3 Char1"/>
    <w:qFormat/>
    <w:uiPriority w:val="0"/>
    <w:rPr>
      <w:rFonts w:eastAsia="宋体"/>
      <w:b/>
      <w:bCs/>
      <w:kern w:val="2"/>
      <w:sz w:val="32"/>
      <w:szCs w:val="32"/>
      <w:lang w:bidi="ar-SA"/>
    </w:rPr>
  </w:style>
  <w:style w:type="character" w:customStyle="1" w:styleId="140">
    <w:name w:val="标题 Char1"/>
    <w:qFormat/>
    <w:uiPriority w:val="0"/>
    <w:rPr>
      <w:rFonts w:ascii="Cambria" w:hAnsi="Cambria" w:eastAsia="宋体" w:cs="Times New Roman"/>
      <w:b/>
      <w:bCs/>
      <w:sz w:val="32"/>
      <w:szCs w:val="32"/>
      <w:lang w:bidi="ar-SA"/>
    </w:rPr>
  </w:style>
  <w:style w:type="character" w:customStyle="1" w:styleId="141">
    <w:name w:val="gf正文1 Char"/>
    <w:qFormat/>
    <w:uiPriority w:val="0"/>
    <w:rPr>
      <w:rFonts w:ascii="宋体" w:hAnsi="宋体" w:eastAsia="宋体" w:cs="宋体"/>
      <w:kern w:val="2"/>
      <w:sz w:val="24"/>
      <w:szCs w:val="24"/>
      <w:lang w:val="en-US" w:eastAsia="zh-CN" w:bidi="ar-SA"/>
    </w:rPr>
  </w:style>
  <w:style w:type="character" w:customStyle="1" w:styleId="142">
    <w:name w:val="正文文本缩进 Char1"/>
    <w:qFormat/>
    <w:uiPriority w:val="0"/>
    <w:rPr>
      <w:rFonts w:ascii="Calibri" w:hAnsi="Calibri"/>
      <w:sz w:val="28"/>
    </w:rPr>
  </w:style>
  <w:style w:type="character" w:customStyle="1" w:styleId="143">
    <w:name w:val="No Spacing Char"/>
    <w:link w:val="144"/>
    <w:qFormat/>
    <w:uiPriority w:val="1"/>
    <w:rPr>
      <w:sz w:val="22"/>
      <w:szCs w:val="22"/>
      <w:lang w:val="en-US" w:eastAsia="zh-CN" w:bidi="ar-SA"/>
    </w:rPr>
  </w:style>
  <w:style w:type="paragraph" w:customStyle="1" w:styleId="144">
    <w:name w:val="无间隔1"/>
    <w:link w:val="143"/>
    <w:qFormat/>
    <w:uiPriority w:val="1"/>
    <w:rPr>
      <w:rFonts w:ascii="Times New Roman" w:hAnsi="Times New Roman" w:eastAsia="宋体" w:cs="Times New Roman"/>
      <w:sz w:val="22"/>
      <w:szCs w:val="22"/>
      <w:lang w:val="en-US" w:eastAsia="zh-CN" w:bidi="ar-SA"/>
    </w:rPr>
  </w:style>
  <w:style w:type="character" w:customStyle="1" w:styleId="145">
    <w:name w:val="样式7 Char"/>
    <w:qFormat/>
    <w:uiPriority w:val="0"/>
    <w:rPr>
      <w:rFonts w:ascii="仿宋_GB2312" w:hAnsi="仿宋" w:eastAsia="仿宋_GB2312"/>
      <w:b/>
      <w:kern w:val="2"/>
      <w:sz w:val="24"/>
      <w:szCs w:val="24"/>
    </w:rPr>
  </w:style>
  <w:style w:type="character" w:customStyle="1" w:styleId="146">
    <w:name w:val="font12gray1"/>
    <w:qFormat/>
    <w:uiPriority w:val="0"/>
    <w:rPr>
      <w:rFonts w:ascii="仿宋_GB2312" w:eastAsia="微软雅黑"/>
      <w:b/>
      <w:spacing w:val="300"/>
      <w:kern w:val="2"/>
      <w:sz w:val="18"/>
      <w:szCs w:val="18"/>
      <w:lang w:val="en-US" w:eastAsia="zh-CN" w:bidi="ar-SA"/>
    </w:rPr>
  </w:style>
  <w:style w:type="character" w:customStyle="1" w:styleId="147">
    <w:name w:val="Char Char7"/>
    <w:qFormat/>
    <w:uiPriority w:val="0"/>
    <w:rPr>
      <w:rFonts w:eastAsia="宋体"/>
      <w:kern w:val="2"/>
      <w:sz w:val="21"/>
      <w:szCs w:val="24"/>
      <w:lang w:val="en-US" w:eastAsia="zh-CN" w:bidi="ar-SA"/>
    </w:rPr>
  </w:style>
  <w:style w:type="character" w:customStyle="1" w:styleId="148">
    <w:name w:val="表名 Char"/>
    <w:qFormat/>
    <w:uiPriority w:val="0"/>
    <w:rPr>
      <w:rFonts w:eastAsia="宋体"/>
      <w:b/>
      <w:bCs/>
      <w:kern w:val="2"/>
      <w:sz w:val="24"/>
      <w:szCs w:val="24"/>
      <w:lang w:val="en-US" w:eastAsia="zh-CN" w:bidi="ar-SA"/>
    </w:rPr>
  </w:style>
  <w:style w:type="character" w:customStyle="1" w:styleId="149">
    <w:name w:val="Document Map Char"/>
    <w:qFormat/>
    <w:uiPriority w:val="0"/>
    <w:rPr>
      <w:rFonts w:eastAsia="宋体"/>
      <w:kern w:val="2"/>
      <w:sz w:val="21"/>
      <w:szCs w:val="24"/>
      <w:lang w:val="en-US" w:eastAsia="zh-CN" w:bidi="ar-SA"/>
    </w:rPr>
  </w:style>
  <w:style w:type="character" w:customStyle="1" w:styleId="150">
    <w:name w:val="font41"/>
    <w:qFormat/>
    <w:uiPriority w:val="0"/>
    <w:rPr>
      <w:rFonts w:hint="eastAsia" w:ascii="仿宋_GB2312" w:eastAsia="仿宋_GB2312" w:cs="仿宋_GB2312"/>
      <w:color w:val="000000"/>
      <w:sz w:val="22"/>
      <w:szCs w:val="22"/>
      <w:u w:val="none"/>
    </w:rPr>
  </w:style>
  <w:style w:type="character" w:customStyle="1" w:styleId="151">
    <w:name w:val="标题 6 字符"/>
    <w:link w:val="7"/>
    <w:qFormat/>
    <w:uiPriority w:val="0"/>
    <w:rPr>
      <w:rFonts w:ascii="Arial" w:hAnsi="Arial" w:eastAsia="黑体"/>
      <w:b/>
      <w:bCs/>
      <w:kern w:val="2"/>
      <w:sz w:val="24"/>
      <w:szCs w:val="24"/>
    </w:rPr>
  </w:style>
  <w:style w:type="character" w:customStyle="1" w:styleId="152">
    <w:name w:val="纯文本 Char_0"/>
    <w:link w:val="153"/>
    <w:qFormat/>
    <w:uiPriority w:val="0"/>
    <w:rPr>
      <w:rFonts w:ascii="宋体" w:hAnsi="Courier New"/>
      <w:kern w:val="2"/>
      <w:sz w:val="21"/>
      <w:szCs w:val="21"/>
      <w:lang w:val="en-US" w:eastAsia="zh-CN"/>
    </w:rPr>
  </w:style>
  <w:style w:type="paragraph" w:customStyle="1" w:styleId="153">
    <w:name w:val="纯文本_0_0"/>
    <w:basedOn w:val="154"/>
    <w:link w:val="152"/>
    <w:qFormat/>
    <w:uiPriority w:val="0"/>
    <w:rPr>
      <w:rFonts w:ascii="宋体" w:hAnsi="Courier New"/>
      <w:szCs w:val="21"/>
    </w:rPr>
  </w:style>
  <w:style w:type="paragraph" w:customStyle="1" w:styleId="154">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5">
    <w:name w:val="Balloon Text Char"/>
    <w:qFormat/>
    <w:uiPriority w:val="0"/>
    <w:rPr>
      <w:rFonts w:eastAsia="宋体"/>
      <w:kern w:val="2"/>
      <w:sz w:val="18"/>
      <w:szCs w:val="18"/>
      <w:lang w:val="en-US" w:eastAsia="zh-CN" w:bidi="ar-SA"/>
    </w:rPr>
  </w:style>
  <w:style w:type="character" w:customStyle="1" w:styleId="156">
    <w:name w:val="正文 项目2 Char"/>
    <w:basedOn w:val="157"/>
    <w:qFormat/>
    <w:uiPriority w:val="0"/>
    <w:rPr>
      <w:rFonts w:ascii="仿宋_GB2312" w:hAnsi="仿宋_GB2312" w:eastAsia="仿宋_GB2312"/>
      <w:kern w:val="2"/>
      <w:sz w:val="24"/>
      <w:lang w:bidi="ar-SA"/>
    </w:rPr>
  </w:style>
  <w:style w:type="character" w:customStyle="1" w:styleId="157">
    <w:name w:val="正文 项目 Char"/>
    <w:qFormat/>
    <w:uiPriority w:val="0"/>
    <w:rPr>
      <w:rFonts w:ascii="仿宋_GB2312" w:hAnsi="仿宋_GB2312" w:eastAsia="仿宋_GB2312"/>
      <w:kern w:val="2"/>
      <w:sz w:val="24"/>
      <w:lang w:bidi="ar-SA"/>
    </w:rPr>
  </w:style>
  <w:style w:type="character" w:customStyle="1" w:styleId="158">
    <w:name w:val="h Char Char1"/>
    <w:qFormat/>
    <w:uiPriority w:val="0"/>
    <w:rPr>
      <w:rFonts w:eastAsia="宋体"/>
      <w:kern w:val="2"/>
      <w:sz w:val="18"/>
      <w:szCs w:val="18"/>
      <w:lang w:val="en-US" w:eastAsia="zh-CN" w:bidi="ar-SA"/>
    </w:rPr>
  </w:style>
  <w:style w:type="character" w:customStyle="1" w:styleId="159">
    <w:name w:val="Char Char27"/>
    <w:qFormat/>
    <w:uiPriority w:val="6"/>
    <w:rPr>
      <w:rFonts w:ascii="宋体" w:hAnsi="宋体" w:eastAsia="宋体"/>
      <w:color w:val="000000"/>
      <w:kern w:val="1"/>
      <w:sz w:val="28"/>
      <w:lang w:val="en-US" w:eastAsia="zh-CN" w:bidi="ar-SA"/>
    </w:rPr>
  </w:style>
  <w:style w:type="character" w:customStyle="1" w:styleId="160">
    <w:name w:val="px14"/>
    <w:qFormat/>
    <w:uiPriority w:val="0"/>
    <w:rPr>
      <w:rFonts w:ascii="仿宋_GB2312" w:eastAsia="微软雅黑" w:cs="Times New Roman"/>
      <w:b/>
      <w:kern w:val="2"/>
      <w:sz w:val="32"/>
      <w:szCs w:val="32"/>
      <w:lang w:val="en-US" w:eastAsia="zh-CN" w:bidi="ar-SA"/>
    </w:rPr>
  </w:style>
  <w:style w:type="character" w:customStyle="1" w:styleId="161">
    <w:name w:val="HTML 预设格式 Char1"/>
    <w:qFormat/>
    <w:uiPriority w:val="0"/>
    <w:rPr>
      <w:rFonts w:ascii="Courier New" w:hAnsi="Courier New" w:eastAsia="宋体" w:cs="Courier New"/>
      <w:sz w:val="20"/>
      <w:szCs w:val="20"/>
    </w:rPr>
  </w:style>
  <w:style w:type="character" w:customStyle="1" w:styleId="162">
    <w:name w:val="普通文字 Char1"/>
    <w:qFormat/>
    <w:uiPriority w:val="0"/>
    <w:rPr>
      <w:rFonts w:ascii="宋体" w:hAnsi="Courier New" w:eastAsia="宋体"/>
      <w:kern w:val="2"/>
      <w:sz w:val="21"/>
      <w:lang w:val="en-US" w:eastAsia="zh-CN"/>
    </w:rPr>
  </w:style>
  <w:style w:type="character" w:customStyle="1" w:styleId="163">
    <w:name w:val="hei16b1"/>
    <w:qFormat/>
    <w:uiPriority w:val="0"/>
    <w:rPr>
      <w:rFonts w:hint="default" w:ascii="Arial" w:hAnsi="Arial" w:cs="Arial"/>
      <w:b/>
      <w:bCs/>
      <w:color w:val="000000"/>
      <w:sz w:val="24"/>
      <w:szCs w:val="24"/>
    </w:rPr>
  </w:style>
  <w:style w:type="character" w:customStyle="1" w:styleId="164">
    <w:name w:val="正文（绿盟科技） Char"/>
    <w:link w:val="165"/>
    <w:qFormat/>
    <w:uiPriority w:val="0"/>
    <w:rPr>
      <w:rFonts w:ascii="Arial" w:hAnsi="Arial"/>
      <w:sz w:val="21"/>
      <w:szCs w:val="21"/>
    </w:rPr>
  </w:style>
  <w:style w:type="paragraph" w:customStyle="1" w:styleId="165">
    <w:name w:val="正文（绿盟科技）"/>
    <w:link w:val="164"/>
    <w:qFormat/>
    <w:uiPriority w:val="0"/>
    <w:pPr>
      <w:spacing w:line="300" w:lineRule="auto"/>
    </w:pPr>
    <w:rPr>
      <w:rFonts w:ascii="Arial" w:hAnsi="Arial" w:eastAsia="宋体" w:cs="Times New Roman"/>
      <w:sz w:val="21"/>
      <w:szCs w:val="21"/>
      <w:lang w:val="en-US" w:eastAsia="zh-CN" w:bidi="ar-SA"/>
    </w:rPr>
  </w:style>
  <w:style w:type="character" w:customStyle="1" w:styleId="166">
    <w:name w:val="Char Char19"/>
    <w:qFormat/>
    <w:uiPriority w:val="6"/>
    <w:rPr>
      <w:rFonts w:ascii="宋体" w:hAnsi="宋体"/>
      <w:i/>
      <w:sz w:val="24"/>
      <w:szCs w:val="24"/>
    </w:rPr>
  </w:style>
  <w:style w:type="character" w:customStyle="1" w:styleId="167">
    <w:name w:val="页脚 Char"/>
    <w:qFormat/>
    <w:uiPriority w:val="0"/>
    <w:rPr>
      <w:rFonts w:eastAsia="仿宋_GB2312"/>
      <w:kern w:val="2"/>
      <w:sz w:val="18"/>
      <w:lang w:val="en-US" w:eastAsia="zh-CN"/>
    </w:rPr>
  </w:style>
  <w:style w:type="character" w:customStyle="1" w:styleId="168">
    <w:name w:val="批注主题 Char"/>
    <w:qFormat/>
    <w:uiPriority w:val="0"/>
    <w:rPr>
      <w:rFonts w:eastAsia="宋体"/>
      <w:b/>
      <w:bCs/>
      <w:kern w:val="2"/>
      <w:sz w:val="21"/>
      <w:szCs w:val="24"/>
      <w:lang w:val="en-US" w:eastAsia="zh-CN" w:bidi="ar-SA"/>
    </w:rPr>
  </w:style>
  <w:style w:type="character" w:customStyle="1" w:styleId="169">
    <w:name w:val="Comment Text Char"/>
    <w:qFormat/>
    <w:uiPriority w:val="0"/>
    <w:rPr>
      <w:rFonts w:ascii="宋体" w:hAnsi="宋体" w:eastAsia="宋体"/>
      <w:kern w:val="2"/>
      <w:sz w:val="24"/>
      <w:lang w:val="en-US" w:eastAsia="zh-CN" w:bidi="ar-SA"/>
    </w:rPr>
  </w:style>
  <w:style w:type="character" w:customStyle="1" w:styleId="170">
    <w:name w:val="标题 2 字符"/>
    <w:qFormat/>
    <w:uiPriority w:val="1"/>
    <w:rPr>
      <w:rFonts w:ascii="仿宋_GB2312" w:hAnsi="Times New Roman" w:eastAsia="仿宋_GB2312" w:cs="Times New Roman"/>
      <w:b/>
      <w:kern w:val="2"/>
      <w:sz w:val="24"/>
      <w:lang w:val="zh-CN"/>
    </w:rPr>
  </w:style>
  <w:style w:type="character" w:customStyle="1" w:styleId="171">
    <w:name w:val="Char Char72"/>
    <w:qFormat/>
    <w:uiPriority w:val="0"/>
    <w:rPr>
      <w:rFonts w:eastAsia="宋体"/>
      <w:kern w:val="2"/>
      <w:sz w:val="21"/>
      <w:szCs w:val="24"/>
      <w:lang w:val="en-US" w:eastAsia="zh-CN" w:bidi="ar-SA"/>
    </w:rPr>
  </w:style>
  <w:style w:type="character" w:customStyle="1" w:styleId="172">
    <w:name w:val="正文文本缩进 Char2"/>
    <w:qFormat/>
    <w:uiPriority w:val="0"/>
    <w:rPr>
      <w:rFonts w:ascii="Times New Roman" w:hAnsi="Times New Roman" w:eastAsia="宋体" w:cs="Times New Roman"/>
      <w:snapToGrid w:val="0"/>
      <w:kern w:val="0"/>
      <w:szCs w:val="24"/>
    </w:rPr>
  </w:style>
  <w:style w:type="character" w:customStyle="1" w:styleId="173">
    <w:name w:val="样式2 Char"/>
    <w:qFormat/>
    <w:uiPriority w:val="0"/>
    <w:rPr>
      <w:rFonts w:ascii="仿宋_GB2312" w:hAnsi="仿宋" w:eastAsia="仿宋_GB2312" w:cs="仿宋_GB2312"/>
      <w:b/>
      <w:bCs/>
      <w:sz w:val="32"/>
      <w:szCs w:val="30"/>
      <w:lang w:val="zh-CN"/>
    </w:rPr>
  </w:style>
  <w:style w:type="character" w:customStyle="1" w:styleId="174">
    <w:name w:val="表格名称[858D7CFB-ED40-4347-BF05-701D383B685F]"/>
    <w:link w:val="175"/>
    <w:qFormat/>
    <w:uiPriority w:val="0"/>
    <w:rPr>
      <w:sz w:val="32"/>
    </w:rPr>
  </w:style>
  <w:style w:type="paragraph" w:customStyle="1" w:styleId="175">
    <w:name w:val="表格名称"/>
    <w:basedOn w:val="3"/>
    <w:link w:val="174"/>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6">
    <w:name w:val="Char Char4"/>
    <w:qFormat/>
    <w:uiPriority w:val="0"/>
    <w:rPr>
      <w:rFonts w:eastAsia="宋体"/>
      <w:b/>
      <w:sz w:val="24"/>
      <w:lang w:val="en-GB" w:eastAsia="zh-CN" w:bidi="ar-SA"/>
    </w:rPr>
  </w:style>
  <w:style w:type="character" w:customStyle="1" w:styleId="177">
    <w:name w:val="c7 style3"/>
    <w:qFormat/>
    <w:uiPriority w:val="0"/>
  </w:style>
  <w:style w:type="character" w:customStyle="1" w:styleId="178">
    <w:name w:val="正文文本 3 Char1"/>
    <w:qFormat/>
    <w:uiPriority w:val="99"/>
    <w:rPr>
      <w:rFonts w:ascii="Times New Roman" w:hAnsi="Times New Roman" w:eastAsia="宋体" w:cs="Times New Roman"/>
      <w:sz w:val="16"/>
      <w:szCs w:val="16"/>
    </w:rPr>
  </w:style>
  <w:style w:type="character" w:customStyle="1" w:styleId="179">
    <w:name w:val="tw4winInternal"/>
    <w:qFormat/>
    <w:uiPriority w:val="0"/>
    <w:rPr>
      <w:rFonts w:ascii="Courier New" w:hAnsi="Courier New" w:cs="Courier New"/>
      <w:color w:val="FF0000"/>
      <w:lang w:val="en-US" w:eastAsia="zh-CN"/>
    </w:rPr>
  </w:style>
  <w:style w:type="character" w:customStyle="1" w:styleId="180">
    <w:name w:val="Char Char10"/>
    <w:qFormat/>
    <w:uiPriority w:val="0"/>
    <w:rPr>
      <w:rFonts w:ascii="宋体" w:hAnsi="宋体"/>
      <w:kern w:val="2"/>
      <w:sz w:val="21"/>
      <w:szCs w:val="24"/>
      <w:lang w:val="en-US" w:eastAsia="zh-CN"/>
    </w:rPr>
  </w:style>
  <w:style w:type="character" w:customStyle="1" w:styleId="181">
    <w:name w:val="shadow11"/>
    <w:qFormat/>
    <w:uiPriority w:val="0"/>
    <w:rPr>
      <w:color w:val="000000"/>
      <w:sz w:val="21"/>
    </w:rPr>
  </w:style>
  <w:style w:type="character" w:customStyle="1" w:styleId="182">
    <w:name w:val="正文非缩进 Char3"/>
    <w:qFormat/>
    <w:uiPriority w:val="0"/>
    <w:rPr>
      <w:rFonts w:ascii="宋体" w:eastAsia="宋体"/>
      <w:snapToGrid w:val="0"/>
      <w:color w:val="000000"/>
      <w:kern w:val="28"/>
      <w:sz w:val="28"/>
      <w:lang w:val="en-US" w:eastAsia="zh-CN" w:bidi="ar-SA"/>
    </w:rPr>
  </w:style>
  <w:style w:type="character" w:customStyle="1" w:styleId="183">
    <w:name w:val="Char Char"/>
    <w:qFormat/>
    <w:uiPriority w:val="0"/>
    <w:rPr>
      <w:rFonts w:ascii="宋体" w:hAnsi="Courier New" w:eastAsia="宋体"/>
      <w:kern w:val="2"/>
      <w:sz w:val="21"/>
      <w:lang w:val="en-US" w:eastAsia="zh-CN" w:bidi="ar-SA"/>
    </w:rPr>
  </w:style>
  <w:style w:type="character" w:customStyle="1" w:styleId="184">
    <w:name w:val="签名 Char1"/>
    <w:qFormat/>
    <w:uiPriority w:val="0"/>
    <w:rPr>
      <w:rFonts w:ascii="Times New Roman" w:hAnsi="Times New Roman" w:eastAsia="宋体" w:cs="Times New Roman"/>
      <w:szCs w:val="24"/>
    </w:rPr>
  </w:style>
  <w:style w:type="character" w:customStyle="1" w:styleId="185">
    <w:name w:val="日期 字符"/>
    <w:link w:val="35"/>
    <w:qFormat/>
    <w:uiPriority w:val="0"/>
    <w:rPr>
      <w:rFonts w:ascii="宋体"/>
      <w:kern w:val="2"/>
      <w:sz w:val="24"/>
      <w:szCs w:val="21"/>
      <w:lang w:val="zh-CN"/>
    </w:rPr>
  </w:style>
  <w:style w:type="character" w:customStyle="1" w:styleId="186">
    <w:name w:val="标题 9 字符"/>
    <w:link w:val="10"/>
    <w:qFormat/>
    <w:uiPriority w:val="0"/>
    <w:rPr>
      <w:rFonts w:ascii="Arial" w:hAnsi="Arial" w:eastAsia="黑体"/>
      <w:kern w:val="2"/>
      <w:sz w:val="21"/>
      <w:szCs w:val="21"/>
    </w:rPr>
  </w:style>
  <w:style w:type="character" w:customStyle="1" w:styleId="187">
    <w:name w:val="Char Char18"/>
    <w:qFormat/>
    <w:uiPriority w:val="6"/>
    <w:rPr>
      <w:rFonts w:ascii="宋体" w:hAnsi="宋体"/>
      <w:sz w:val="28"/>
    </w:rPr>
  </w:style>
  <w:style w:type="character" w:customStyle="1" w:styleId="188">
    <w:name w:val="批注文字 Char"/>
    <w:qFormat/>
    <w:uiPriority w:val="0"/>
    <w:rPr>
      <w:kern w:val="2"/>
      <w:sz w:val="21"/>
      <w:szCs w:val="24"/>
    </w:rPr>
  </w:style>
  <w:style w:type="character" w:customStyle="1" w:styleId="189">
    <w:name w:val="Char Char22"/>
    <w:qFormat/>
    <w:uiPriority w:val="6"/>
    <w:rPr>
      <w:rFonts w:ascii="宋体" w:hAnsi="宋体"/>
      <w:kern w:val="1"/>
      <w:sz w:val="24"/>
      <w:szCs w:val="24"/>
    </w:rPr>
  </w:style>
  <w:style w:type="character" w:customStyle="1" w:styleId="190">
    <w:name w:val="pt141"/>
    <w:qFormat/>
    <w:uiPriority w:val="0"/>
    <w:rPr>
      <w:color w:val="330066"/>
      <w:sz w:val="22"/>
      <w:szCs w:val="22"/>
    </w:rPr>
  </w:style>
  <w:style w:type="character" w:customStyle="1" w:styleId="191">
    <w:name w:val="正文文本缩进 2 Char1"/>
    <w:qFormat/>
    <w:uiPriority w:val="99"/>
    <w:rPr>
      <w:rFonts w:ascii="Times New Roman" w:hAnsi="Times New Roman" w:eastAsia="宋体" w:cs="Times New Roman"/>
      <w:szCs w:val="24"/>
    </w:rPr>
  </w:style>
  <w:style w:type="character" w:customStyle="1" w:styleId="192">
    <w:name w:val="批注框文本 字符1"/>
    <w:link w:val="38"/>
    <w:qFormat/>
    <w:uiPriority w:val="0"/>
    <w:rPr>
      <w:kern w:val="2"/>
      <w:sz w:val="18"/>
      <w:szCs w:val="18"/>
    </w:rPr>
  </w:style>
  <w:style w:type="character" w:customStyle="1" w:styleId="193">
    <w:name w:val="Char Char611"/>
    <w:qFormat/>
    <w:uiPriority w:val="0"/>
    <w:rPr>
      <w:rFonts w:eastAsia="宋体"/>
      <w:kern w:val="2"/>
      <w:sz w:val="21"/>
      <w:szCs w:val="24"/>
      <w:lang w:val="en-US" w:eastAsia="zh-CN" w:bidi="ar-SA"/>
    </w:rPr>
  </w:style>
  <w:style w:type="character" w:customStyle="1" w:styleId="194">
    <w:name w:val="highlight1"/>
    <w:qFormat/>
    <w:uiPriority w:val="0"/>
    <w:rPr>
      <w:rFonts w:ascii="仿宋_GB2312" w:eastAsia="微软雅黑"/>
      <w:b/>
      <w:kern w:val="2"/>
      <w:sz w:val="23"/>
      <w:szCs w:val="23"/>
      <w:lang w:val="en-US" w:eastAsia="zh-CN" w:bidi="ar-SA"/>
    </w:rPr>
  </w:style>
  <w:style w:type="character" w:customStyle="1" w:styleId="195">
    <w:name w:val="my正文 Char"/>
    <w:link w:val="196"/>
    <w:qFormat/>
    <w:uiPriority w:val="0"/>
    <w:rPr>
      <w:rFonts w:ascii="Tahoma" w:hAnsi="Tahoma"/>
      <w:sz w:val="24"/>
      <w:szCs w:val="24"/>
    </w:rPr>
  </w:style>
  <w:style w:type="paragraph" w:customStyle="1" w:styleId="196">
    <w:name w:val="my正文"/>
    <w:basedOn w:val="1"/>
    <w:link w:val="195"/>
    <w:qFormat/>
    <w:uiPriority w:val="0"/>
    <w:pPr>
      <w:adjustRightInd/>
      <w:spacing w:line="360" w:lineRule="auto"/>
      <w:ind w:firstLine="480" w:firstLineChars="200"/>
    </w:pPr>
    <w:rPr>
      <w:rFonts w:ascii="Tahoma" w:hAnsi="Tahoma"/>
      <w:kern w:val="0"/>
      <w:sz w:val="24"/>
    </w:rPr>
  </w:style>
  <w:style w:type="character" w:customStyle="1" w:styleId="197">
    <w:name w:val="正文缩进 字符2"/>
    <w:link w:val="15"/>
    <w:qFormat/>
    <w:uiPriority w:val="0"/>
    <w:rPr>
      <w:rFonts w:ascii="宋体" w:eastAsia="宋体"/>
      <w:snapToGrid w:val="0"/>
      <w:color w:val="000000"/>
      <w:kern w:val="28"/>
      <w:sz w:val="28"/>
      <w:lang w:val="en-US" w:eastAsia="zh-CN" w:bidi="ar-SA"/>
    </w:rPr>
  </w:style>
  <w:style w:type="character" w:customStyle="1" w:styleId="198">
    <w:name w:val="Used by Word for text of Help footnotes Char Char1"/>
    <w:qFormat/>
    <w:uiPriority w:val="0"/>
    <w:rPr>
      <w:color w:val="0000FF"/>
      <w:sz w:val="21"/>
    </w:rPr>
  </w:style>
  <w:style w:type="character" w:customStyle="1" w:styleId="199">
    <w:name w:val="页眉 Char"/>
    <w:qFormat/>
    <w:uiPriority w:val="0"/>
    <w:rPr>
      <w:rFonts w:eastAsia="仿宋_GB2312"/>
      <w:kern w:val="2"/>
      <w:sz w:val="18"/>
      <w:lang w:val="en-US" w:eastAsia="zh-CN"/>
    </w:rPr>
  </w:style>
  <w:style w:type="character" w:customStyle="1" w:styleId="200">
    <w:name w:val="FA正文 Char Char"/>
    <w:qFormat/>
    <w:uiPriority w:val="0"/>
    <w:rPr>
      <w:rFonts w:hAnsi="宋体"/>
      <w:kern w:val="2"/>
      <w:sz w:val="24"/>
      <w:lang w:bidi="ar-SA"/>
    </w:rPr>
  </w:style>
  <w:style w:type="character" w:customStyle="1" w:styleId="201">
    <w:name w:val="纯文本 字符"/>
    <w:qFormat/>
    <w:uiPriority w:val="0"/>
    <w:rPr>
      <w:rFonts w:ascii="宋体" w:hAnsi="Courier New" w:eastAsia="宋体" w:cs="Arial"/>
      <w:snapToGrid w:val="0"/>
      <w:kern w:val="2"/>
      <w:sz w:val="21"/>
      <w:szCs w:val="21"/>
      <w:lang w:val="en-US" w:eastAsia="zh-CN" w:bidi="ar-SA"/>
    </w:rPr>
  </w:style>
  <w:style w:type="character" w:customStyle="1" w:styleId="202">
    <w:name w:val="3级 Char"/>
    <w:link w:val="203"/>
    <w:qFormat/>
    <w:uiPriority w:val="0"/>
    <w:rPr>
      <w:rFonts w:ascii="宋体" w:hAnsi="宋体"/>
      <w:b/>
      <w:bCs/>
      <w:snapToGrid/>
      <w:sz w:val="28"/>
    </w:rPr>
  </w:style>
  <w:style w:type="paragraph" w:customStyle="1" w:styleId="203">
    <w:name w:val="3级"/>
    <w:basedOn w:val="204"/>
    <w:link w:val="202"/>
    <w:qFormat/>
    <w:uiPriority w:val="0"/>
    <w:pPr>
      <w:ind w:left="0" w:right="466" w:firstLine="288"/>
    </w:pPr>
    <w:rPr>
      <w:rFonts w:hAnsi="宋体"/>
      <w:snapToGrid/>
    </w:rPr>
  </w:style>
  <w:style w:type="paragraph" w:customStyle="1" w:styleId="204">
    <w:name w:val="样式 标题 3h33rd level3BOD 0H3l3CTHeading 3 - oldLevel 3 He..."/>
    <w:basedOn w:val="4"/>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5">
    <w:name w:val="myp11"/>
    <w:qFormat/>
    <w:uiPriority w:val="0"/>
    <w:rPr>
      <w:rFonts w:ascii="仿宋_GB2312" w:eastAsia="微软雅黑"/>
      <w:b/>
      <w:kern w:val="2"/>
      <w:sz w:val="32"/>
      <w:szCs w:val="32"/>
      <w:lang w:val="en-US" w:eastAsia="zh-CN" w:bidi="ar-SA"/>
    </w:rPr>
  </w:style>
  <w:style w:type="character" w:customStyle="1" w:styleId="206">
    <w:name w:val="文档结构图 字符"/>
    <w:link w:val="19"/>
    <w:qFormat/>
    <w:uiPriority w:val="0"/>
    <w:rPr>
      <w:kern w:val="2"/>
      <w:sz w:val="21"/>
      <w:szCs w:val="24"/>
      <w:shd w:val="clear" w:color="auto" w:fill="000080"/>
    </w:rPr>
  </w:style>
  <w:style w:type="character" w:customStyle="1" w:styleId="207">
    <w:name w:val="H6 Char"/>
    <w:qFormat/>
    <w:uiPriority w:val="0"/>
    <w:rPr>
      <w:rFonts w:ascii="Arial" w:hAnsi="Arial" w:eastAsia="黑体"/>
      <w:b/>
      <w:bCs/>
      <w:kern w:val="2"/>
      <w:sz w:val="24"/>
      <w:szCs w:val="24"/>
    </w:rPr>
  </w:style>
  <w:style w:type="character" w:customStyle="1" w:styleId="208">
    <w:name w:val="Char Char91"/>
    <w:qFormat/>
    <w:uiPriority w:val="0"/>
    <w:rPr>
      <w:rFonts w:eastAsia="宋体"/>
      <w:kern w:val="2"/>
      <w:sz w:val="18"/>
      <w:szCs w:val="18"/>
      <w:lang w:val="en-US" w:eastAsia="zh-CN" w:bidi="ar-SA"/>
    </w:rPr>
  </w:style>
  <w:style w:type="character" w:customStyle="1" w:styleId="209">
    <w:name w:val="副标题 Char1"/>
    <w:qFormat/>
    <w:uiPriority w:val="0"/>
    <w:rPr>
      <w:rFonts w:ascii="Cambria" w:hAnsi="Cambria" w:eastAsia="宋体" w:cs="Times New Roman"/>
      <w:b/>
      <w:bCs/>
      <w:snapToGrid w:val="0"/>
      <w:kern w:val="28"/>
      <w:sz w:val="32"/>
      <w:szCs w:val="32"/>
    </w:rPr>
  </w:style>
  <w:style w:type="character" w:customStyle="1" w:styleId="210">
    <w:name w:val="font61"/>
    <w:qFormat/>
    <w:uiPriority w:val="0"/>
    <w:rPr>
      <w:rFonts w:hint="eastAsia" w:ascii="仿宋" w:hAnsi="仿宋" w:eastAsia="仿宋" w:cs="仿宋"/>
      <w:color w:val="000000"/>
      <w:sz w:val="20"/>
      <w:szCs w:val="20"/>
      <w:u w:val="none"/>
    </w:rPr>
  </w:style>
  <w:style w:type="character" w:customStyle="1" w:styleId="21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2">
    <w:name w:val="Char Char211"/>
    <w:qFormat/>
    <w:uiPriority w:val="0"/>
    <w:rPr>
      <w:rFonts w:eastAsia="宋体"/>
      <w:b/>
      <w:bCs/>
      <w:kern w:val="2"/>
      <w:sz w:val="21"/>
      <w:szCs w:val="24"/>
      <w:lang w:val="en-US" w:eastAsia="zh-CN" w:bidi="ar-SA"/>
    </w:rPr>
  </w:style>
  <w:style w:type="character" w:customStyle="1" w:styleId="213">
    <w:name w:val="标题 2 Char"/>
    <w:qFormat/>
    <w:uiPriority w:val="0"/>
    <w:rPr>
      <w:rFonts w:ascii="Arial" w:hAnsi="Arial" w:eastAsia="黑体"/>
      <w:b/>
      <w:kern w:val="2"/>
      <w:sz w:val="32"/>
      <w:lang w:val="en-US" w:eastAsia="zh-CN"/>
    </w:rPr>
  </w:style>
  <w:style w:type="character" w:customStyle="1" w:styleId="214">
    <w:name w:val="maywed421"/>
    <w:qFormat/>
    <w:uiPriority w:val="0"/>
    <w:rPr>
      <w:color w:val="366FB6"/>
      <w:u w:val="none"/>
    </w:rPr>
  </w:style>
  <w:style w:type="character" w:customStyle="1" w:styleId="215">
    <w:name w:val="正文文本缩进 Char"/>
    <w:qFormat/>
    <w:uiPriority w:val="0"/>
    <w:rPr>
      <w:rFonts w:ascii="宋体" w:hAnsi="宋体"/>
      <w:kern w:val="2"/>
      <w:sz w:val="24"/>
      <w:szCs w:val="24"/>
    </w:rPr>
  </w:style>
  <w:style w:type="character" w:customStyle="1" w:styleId="216">
    <w:name w:val="Char Char102"/>
    <w:qFormat/>
    <w:uiPriority w:val="0"/>
    <w:rPr>
      <w:rFonts w:ascii="宋体" w:hAnsi="宋体"/>
      <w:kern w:val="2"/>
      <w:sz w:val="21"/>
      <w:szCs w:val="24"/>
      <w:lang w:val="en-US" w:eastAsia="zh-CN"/>
    </w:rPr>
  </w:style>
  <w:style w:type="character" w:customStyle="1" w:styleId="217">
    <w:name w:val="页眉 Char1"/>
    <w:qFormat/>
    <w:uiPriority w:val="0"/>
    <w:rPr>
      <w:rFonts w:eastAsia="宋体"/>
      <w:kern w:val="2"/>
      <w:sz w:val="18"/>
      <w:szCs w:val="18"/>
      <w:lang w:val="en-US" w:eastAsia="zh-CN" w:bidi="ar-SA"/>
    </w:rPr>
  </w:style>
  <w:style w:type="character" w:customStyle="1" w:styleId="218">
    <w:name w:val="md"/>
    <w:basedOn w:val="70"/>
    <w:qFormat/>
    <w:uiPriority w:val="0"/>
    <w:rPr>
      <w:rFonts w:ascii="Arial" w:hAnsi="Arial" w:eastAsia="黑体" w:cs="Arial"/>
      <w:snapToGrid w:val="0"/>
      <w:kern w:val="0"/>
      <w:szCs w:val="21"/>
    </w:rPr>
  </w:style>
  <w:style w:type="character" w:customStyle="1" w:styleId="219">
    <w:name w:val="big1"/>
    <w:qFormat/>
    <w:uiPriority w:val="0"/>
    <w:rPr>
      <w:rFonts w:hint="eastAsia" w:ascii="宋体" w:hAnsi="宋体" w:eastAsia="宋体"/>
      <w:color w:val="333333"/>
      <w:sz w:val="22"/>
      <w:szCs w:val="22"/>
    </w:rPr>
  </w:style>
  <w:style w:type="character" w:customStyle="1" w:styleId="220">
    <w:name w:val="Char Char311"/>
    <w:qFormat/>
    <w:uiPriority w:val="0"/>
    <w:rPr>
      <w:rFonts w:eastAsia="宋体"/>
      <w:kern w:val="2"/>
      <w:sz w:val="21"/>
      <w:szCs w:val="24"/>
      <w:lang w:val="en-US" w:eastAsia="zh-CN" w:bidi="ar-SA"/>
    </w:rPr>
  </w:style>
  <w:style w:type="character" w:customStyle="1" w:styleId="221">
    <w:name w:val="Char Char81"/>
    <w:qFormat/>
    <w:uiPriority w:val="6"/>
    <w:rPr>
      <w:rFonts w:eastAsia="宋体"/>
      <w:b/>
      <w:sz w:val="24"/>
      <w:lang w:val="en-GB" w:eastAsia="zh-CN"/>
    </w:rPr>
  </w:style>
  <w:style w:type="character" w:customStyle="1" w:styleId="222">
    <w:name w:val="样式3 Char"/>
    <w:basedOn w:val="173"/>
    <w:qFormat/>
    <w:uiPriority w:val="0"/>
    <w:rPr>
      <w:rFonts w:ascii="仿宋_GB2312" w:hAnsi="仿宋" w:eastAsia="仿宋_GB2312" w:cs="仿宋_GB2312"/>
      <w:sz w:val="32"/>
      <w:szCs w:val="30"/>
      <w:lang w:val="zh-CN"/>
    </w:rPr>
  </w:style>
  <w:style w:type="character" w:customStyle="1" w:styleId="223">
    <w:name w:val="HTML 地址 字符"/>
    <w:link w:val="29"/>
    <w:qFormat/>
    <w:uiPriority w:val="0"/>
    <w:rPr>
      <w:rFonts w:ascii="宋体" w:hAnsi="宋体"/>
      <w:i/>
      <w:iCs/>
      <w:sz w:val="24"/>
      <w:szCs w:val="24"/>
    </w:rPr>
  </w:style>
  <w:style w:type="character" w:customStyle="1" w:styleId="224">
    <w:name w:val="正文首行缩进 2 Char1"/>
    <w:qFormat/>
    <w:uiPriority w:val="0"/>
    <w:rPr>
      <w:rFonts w:ascii="Times New Roman" w:hAnsi="Times New Roman" w:eastAsia="宋体" w:cs="Times New Roman"/>
      <w:kern w:val="2"/>
      <w:sz w:val="24"/>
      <w:szCs w:val="24"/>
    </w:rPr>
  </w:style>
  <w:style w:type="character" w:customStyle="1" w:styleId="225">
    <w:name w:val="副标题 Char2"/>
    <w:qFormat/>
    <w:uiPriority w:val="0"/>
    <w:rPr>
      <w:rFonts w:ascii="Cambria" w:hAnsi="Cambria" w:eastAsia="宋体" w:cs="Times New Roman"/>
      <w:b/>
      <w:bCs/>
      <w:snapToGrid w:val="0"/>
      <w:kern w:val="28"/>
      <w:sz w:val="32"/>
      <w:szCs w:val="32"/>
    </w:rPr>
  </w:style>
  <w:style w:type="character" w:customStyle="1" w:styleId="226">
    <w:name w:val="标题4-dyf Char"/>
    <w:link w:val="227"/>
    <w:qFormat/>
    <w:uiPriority w:val="0"/>
    <w:rPr>
      <w:rFonts w:ascii="Cambria" w:hAnsi="Cambria"/>
      <w:b/>
      <w:bCs/>
      <w:color w:val="000000"/>
      <w:kern w:val="2"/>
      <w:sz w:val="21"/>
      <w:szCs w:val="21"/>
    </w:rPr>
  </w:style>
  <w:style w:type="paragraph" w:customStyle="1" w:styleId="227">
    <w:name w:val="标题4-dyf"/>
    <w:basedOn w:val="5"/>
    <w:link w:val="226"/>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8">
    <w:name w:val="dectext1"/>
    <w:qFormat/>
    <w:uiPriority w:val="0"/>
    <w:rPr>
      <w:rFonts w:ascii="宋体" w:hAnsi="宋体" w:eastAsia="宋体"/>
      <w:color w:val="333333"/>
      <w:sz w:val="21"/>
      <w:szCs w:val="21"/>
      <w:u w:val="none"/>
    </w:rPr>
  </w:style>
  <w:style w:type="character" w:customStyle="1" w:styleId="229">
    <w:name w:val="冯 Char"/>
    <w:link w:val="230"/>
    <w:qFormat/>
    <w:uiPriority w:val="0"/>
    <w:rPr>
      <w:rFonts w:ascii="宋体" w:hAnsi="宋体"/>
      <w:color w:val="000000"/>
      <w:sz w:val="24"/>
      <w:szCs w:val="24"/>
    </w:rPr>
  </w:style>
  <w:style w:type="paragraph" w:customStyle="1" w:styleId="230">
    <w:name w:val="冯"/>
    <w:basedOn w:val="1"/>
    <w:link w:val="229"/>
    <w:qFormat/>
    <w:uiPriority w:val="0"/>
    <w:pPr>
      <w:widowControl/>
      <w:adjustRightInd/>
      <w:spacing w:line="360" w:lineRule="auto"/>
      <w:ind w:firstLine="480" w:firstLineChars="200"/>
    </w:pPr>
    <w:rPr>
      <w:rFonts w:ascii="宋体" w:hAnsi="宋体"/>
      <w:color w:val="000000"/>
      <w:kern w:val="0"/>
      <w:sz w:val="24"/>
    </w:rPr>
  </w:style>
  <w:style w:type="character" w:customStyle="1" w:styleId="231">
    <w:name w:val="Header Char_72f22585-e026-41c0-b855-8ac788c27b1e"/>
    <w:qFormat/>
    <w:uiPriority w:val="0"/>
    <w:rPr>
      <w:rFonts w:eastAsia="宋体"/>
      <w:kern w:val="2"/>
      <w:sz w:val="18"/>
      <w:szCs w:val="18"/>
      <w:lang w:val="en-US" w:eastAsia="zh-CN" w:bidi="ar-SA"/>
    </w:rPr>
  </w:style>
  <w:style w:type="character" w:customStyle="1" w:styleId="232">
    <w:name w:val="Char Char12"/>
    <w:qFormat/>
    <w:uiPriority w:val="0"/>
    <w:rPr>
      <w:rFonts w:ascii="仿宋_GB2312" w:eastAsia="仿宋_GB2312"/>
      <w:b/>
      <w:bCs/>
      <w:kern w:val="2"/>
      <w:sz w:val="24"/>
      <w:szCs w:val="24"/>
      <w:lang w:val="zh-CN" w:eastAsia="zh-CN" w:bidi="ar-SA"/>
    </w:rPr>
  </w:style>
  <w:style w:type="character" w:customStyle="1" w:styleId="233">
    <w:name w:val="题注 字符"/>
    <w:link w:val="17"/>
    <w:qFormat/>
    <w:uiPriority w:val="0"/>
    <w:rPr>
      <w:b/>
      <w:kern w:val="2"/>
      <w:sz w:val="28"/>
    </w:rPr>
  </w:style>
  <w:style w:type="character" w:customStyle="1" w:styleId="234">
    <w:name w:val="普通文字 Char3"/>
    <w:qFormat/>
    <w:uiPriority w:val="0"/>
    <w:rPr>
      <w:rFonts w:ascii="宋体" w:hAnsi="Courier New" w:eastAsia="宋体"/>
      <w:kern w:val="2"/>
      <w:sz w:val="21"/>
      <w:lang w:val="en-US" w:eastAsia="zh-CN" w:bidi="ar-SA"/>
    </w:rPr>
  </w:style>
  <w:style w:type="character" w:customStyle="1" w:styleId="235">
    <w:name w:val="公文正文 Char"/>
    <w:qFormat/>
    <w:uiPriority w:val="0"/>
    <w:rPr>
      <w:rFonts w:ascii="仿宋_GB2312" w:eastAsia="仿宋_GB2312"/>
      <w:kern w:val="2"/>
      <w:sz w:val="24"/>
      <w:szCs w:val="24"/>
      <w:lang w:val="en-US" w:eastAsia="zh-CN" w:bidi="ar-SA"/>
    </w:rPr>
  </w:style>
  <w:style w:type="character" w:customStyle="1" w:styleId="236">
    <w:name w:val="正文首行缩进 Char Char Char Char Char"/>
    <w:qFormat/>
    <w:uiPriority w:val="0"/>
    <w:rPr>
      <w:rFonts w:ascii="宋体"/>
      <w:kern w:val="2"/>
      <w:sz w:val="24"/>
      <w:lang w:val="zh-CN"/>
    </w:rPr>
  </w:style>
  <w:style w:type="character" w:customStyle="1" w:styleId="237">
    <w:name w:val="PI Char"/>
    <w:qFormat/>
    <w:uiPriority w:val="0"/>
    <w:rPr>
      <w:rFonts w:ascii="宋体" w:hAnsi="宋体" w:eastAsia="宋体"/>
      <w:kern w:val="2"/>
      <w:sz w:val="24"/>
      <w:szCs w:val="24"/>
      <w:lang w:val="en-US" w:eastAsia="zh-CN" w:bidi="ar-SA"/>
    </w:rPr>
  </w:style>
  <w:style w:type="character" w:customStyle="1" w:styleId="238">
    <w:name w:val="Default Char"/>
    <w:link w:val="80"/>
    <w:qFormat/>
    <w:uiPriority w:val="0"/>
    <w:rPr>
      <w:rFonts w:ascii="仿宋_GB2312"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61">
    <w:name w:val="列出段落1"/>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字符1"/>
    <w:link w:val="16"/>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_a37d0e69-3e77-4622-a2c5-ebb0c9c27ddf"/>
    <w:qFormat/>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字符1"/>
    <w:link w:val="2"/>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字符"/>
    <w:link w:val="59"/>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字符"/>
    <w:link w:val="6"/>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字符"/>
    <w:link w:val="21"/>
    <w:qFormat/>
    <w:uiPriority w:val="0"/>
    <w:rPr>
      <w:rFonts w:ascii="仿宋_GB2312" w:eastAsia="仿宋_GB2312"/>
      <w:kern w:val="2"/>
      <w:sz w:val="28"/>
    </w:rPr>
  </w:style>
  <w:style w:type="character" w:customStyle="1" w:styleId="302">
    <w:name w:val="文本正文 Char Char"/>
    <w:qFormat/>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字符"/>
    <w:link w:val="57"/>
    <w:qFormat/>
    <w:uiPriority w:val="0"/>
    <w:rPr>
      <w:rFonts w:ascii="黑体" w:hAnsi="Courier New" w:eastAsia="黑体"/>
    </w:rPr>
  </w:style>
  <w:style w:type="character" w:customStyle="1" w:styleId="305">
    <w:name w:val="正文文本 2 字符1"/>
    <w:link w:val="56"/>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5"/>
    <w:link w:val="416"/>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字符"/>
    <w:link w:val="8"/>
    <w:qFormat/>
    <w:uiPriority w:val="0"/>
    <w:rPr>
      <w:b/>
      <w:bCs/>
      <w:kern w:val="2"/>
      <w:sz w:val="24"/>
      <w:szCs w:val="24"/>
    </w:rPr>
  </w:style>
  <w:style w:type="character" w:customStyle="1" w:styleId="311">
    <w:name w:val="正文文本缩进 2 字符"/>
    <w:link w:val="36"/>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字符"/>
    <w:link w:val="50"/>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字符"/>
    <w:link w:val="61"/>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字符1"/>
    <w:link w:val="5"/>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字符"/>
    <w:link w:val="22"/>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字符1"/>
    <w:link w:val="20"/>
    <w:qFormat/>
    <w:uiPriority w:val="0"/>
    <w:rPr>
      <w:kern w:val="2"/>
      <w:sz w:val="21"/>
      <w:szCs w:val="24"/>
    </w:rPr>
  </w:style>
  <w:style w:type="character" w:customStyle="1" w:styleId="348">
    <w:name w:val="签名 字符"/>
    <w:link w:val="42"/>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字符"/>
    <w:link w:val="9"/>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字符"/>
    <w:link w:val="53"/>
    <w:qFormat/>
    <w:uiPriority w:val="0"/>
    <w:rPr>
      <w:kern w:val="2"/>
      <w:sz w:val="24"/>
    </w:rPr>
  </w:style>
  <w:style w:type="character" w:customStyle="1" w:styleId="379">
    <w:name w:val="日期 Char1"/>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字符2"/>
    <w:link w:val="39"/>
    <w:qFormat/>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字符2"/>
    <w:link w:val="41"/>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0"/>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15"/>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字符"/>
    <w:link w:val="24"/>
    <w:qFormat/>
    <w:uiPriority w:val="0"/>
    <w:rPr>
      <w:rFonts w:ascii="宋体" w:hAnsi="Arial" w:eastAsia="宋体" w:cs="Arial"/>
      <w:snapToGrid w:val="0"/>
      <w:kern w:val="2"/>
      <w:sz w:val="24"/>
      <w:szCs w:val="21"/>
      <w:lang w:val="zh-CN" w:eastAsia="zh-CN" w:bidi="ar-SA"/>
    </w:rPr>
  </w:style>
  <w:style w:type="character" w:customStyle="1" w:styleId="434">
    <w:name w:val="gray6"/>
    <w:basedOn w:val="70"/>
    <w:qFormat/>
    <w:uiPriority w:val="0"/>
    <w:rPr>
      <w:rFonts w:ascii="Arial" w:hAnsi="Arial" w:eastAsia="黑体" w:cs="Arial"/>
      <w:snapToGrid w:val="0"/>
      <w:kern w:val="0"/>
      <w:szCs w:val="21"/>
    </w:rPr>
  </w:style>
  <w:style w:type="character" w:customStyle="1" w:styleId="435">
    <w:name w:val="hui"/>
    <w:basedOn w:val="70"/>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16"/>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5"/>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Lines="800"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3"/>
    <w:qFormat/>
    <w:uiPriority w:val="0"/>
    <w:pPr>
      <w:keepLines w:val="0"/>
      <w:widowControl/>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outlineLvl w:val="5"/>
    </w:pPr>
  </w:style>
  <w:style w:type="paragraph" w:customStyle="1" w:styleId="477">
    <w:name w:val="5级标题"/>
    <w:basedOn w:val="478"/>
    <w:qFormat/>
    <w:uiPriority w:val="0"/>
    <w:pPr>
      <w:keepLines w:val="0"/>
      <w:tabs>
        <w:tab w:val="left" w:pos="360"/>
      </w:tabs>
      <w:spacing w:beforeLines="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7"/>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6">
    <w:name w:val="无间隔2"/>
    <w:basedOn w:val="1"/>
    <w:link w:val="935"/>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3"/>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4"/>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6"/>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5"/>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4"/>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3"/>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24"/>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5"/>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Lines="50"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3"/>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80"/>
    <w:next w:val="80"/>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80"/>
    <w:next w:val="80"/>
    <w:qFormat/>
    <w:uiPriority w:val="0"/>
    <w:rPr>
      <w:rFonts w:ascii="宋体" w:eastAsia="宋体" w:cs="Times New Roman"/>
      <w:color w:val="auto"/>
    </w:rPr>
  </w:style>
  <w:style w:type="paragraph" w:customStyle="1" w:styleId="553">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16"/>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3"/>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2"/>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16"/>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6"/>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Lines="100" w:line="360" w:lineRule="auto"/>
      <w:jc w:val="left"/>
    </w:pPr>
    <w:rPr>
      <w:rFonts w:ascii="Arial" w:hAnsi="Arial" w:eastAsia="仿宋_GB2312"/>
      <w:bCs/>
      <w:sz w:val="28"/>
    </w:rPr>
  </w:style>
  <w:style w:type="paragraph" w:customStyle="1" w:styleId="609">
    <w:name w:val="小节"/>
    <w:basedOn w:val="4"/>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3"/>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4"/>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2"/>
    <w:qFormat/>
    <w:uiPriority w:val="0"/>
    <w:pPr>
      <w:tabs>
        <w:tab w:val="left" w:pos="840"/>
      </w:tabs>
      <w:adjustRightInd/>
      <w:ind w:left="840" w:hanging="420"/>
    </w:pPr>
  </w:style>
  <w:style w:type="paragraph" w:customStyle="1" w:styleId="629">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5"/>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3"/>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ind w:left="1680"/>
      <w:outlineLvl w:val="2"/>
    </w:pPr>
  </w:style>
  <w:style w:type="paragraph" w:customStyle="1" w:styleId="661">
    <w:name w:val="章标题"/>
    <w:next w:val="643"/>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3"/>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Lines="10"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5"/>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Lines="50"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16"/>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3"/>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6"/>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4"/>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Lines="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Lines="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3">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16"/>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4"/>
    <w:next w:val="53"/>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列出段落11"/>
    <w:basedOn w:val="1"/>
    <w:qFormat/>
    <w:uiPriority w:val="0"/>
    <w:pPr>
      <w:adjustRightInd/>
      <w:spacing w:line="360" w:lineRule="auto"/>
      <w:ind w:firstLine="420" w:firstLineChars="200"/>
    </w:pPr>
    <w:rPr>
      <w:rFonts w:ascii="Calibri" w:hAnsi="Calibri"/>
      <w:sz w:val="24"/>
      <w:szCs w:val="22"/>
    </w:rPr>
  </w:style>
  <w:style w:type="paragraph" w:customStyle="1" w:styleId="795">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qFormat/>
    <w:uiPriority w:val="0"/>
    <w:rPr>
      <w:rFonts w:ascii="仿宋_GB2312" w:eastAsia="仿宋_GB2312"/>
      <w:b/>
      <w:sz w:val="32"/>
      <w:szCs w:val="32"/>
    </w:rPr>
  </w:style>
  <w:style w:type="paragraph" w:customStyle="1" w:styleId="797">
    <w:name w:val="五级条标题"/>
    <w:basedOn w:val="798"/>
    <w:next w:val="643"/>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8"/>
    <w:next w:val="643"/>
    <w:qFormat/>
    <w:uiPriority w:val="0"/>
    <w:pPr>
      <w:tabs>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qFormat/>
    <w:uiPriority w:val="0"/>
    <w:rPr>
      <w:rFonts w:ascii="仿宋_GB2312" w:eastAsia="仿宋_GB2312"/>
      <w:b/>
      <w:sz w:val="32"/>
      <w:szCs w:val="32"/>
    </w:rPr>
  </w:style>
  <w:style w:type="paragraph" w:customStyle="1" w:styleId="80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首行缩进"/>
    <w:basedOn w:val="1"/>
    <w:qFormat/>
    <w:uiPriority w:val="0"/>
    <w:pPr>
      <w:spacing w:line="360" w:lineRule="auto"/>
      <w:ind w:firstLine="480" w:firstLineChars="200"/>
    </w:pPr>
    <w:rPr>
      <w:rFonts w:ascii="宋体"/>
      <w:sz w:val="24"/>
      <w:szCs w:val="20"/>
    </w:rPr>
  </w:style>
  <w:style w:type="paragraph" w:customStyle="1" w:styleId="80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5">
    <w:name w:val="单元格左对齐"/>
    <w:basedOn w:val="1"/>
    <w:qFormat/>
    <w:uiPriority w:val="0"/>
    <w:pPr>
      <w:adjustRightInd/>
      <w:spacing w:line="360" w:lineRule="auto"/>
    </w:pPr>
    <w:rPr>
      <w:sz w:val="24"/>
    </w:rPr>
  </w:style>
  <w:style w:type="paragraph" w:customStyle="1" w:styleId="806">
    <w:name w:val="正文主体"/>
    <w:basedOn w:val="627"/>
    <w:qFormat/>
    <w:uiPriority w:val="0"/>
  </w:style>
  <w:style w:type="paragraph" w:customStyle="1" w:styleId="80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0">
    <w:name w:val="正文（首行缩进2字符）"/>
    <w:basedOn w:val="1"/>
    <w:qFormat/>
    <w:uiPriority w:val="0"/>
    <w:pPr>
      <w:adjustRightInd/>
      <w:spacing w:line="360" w:lineRule="auto"/>
      <w:ind w:firstLine="480" w:firstLineChars="200"/>
    </w:pPr>
    <w:rPr>
      <w:sz w:val="24"/>
      <w:szCs w:val="20"/>
    </w:rPr>
  </w:style>
  <w:style w:type="paragraph" w:customStyle="1" w:styleId="811">
    <w:name w:val="P1"/>
    <w:basedOn w:val="1"/>
    <w:qFormat/>
    <w:uiPriority w:val="0"/>
    <w:pPr>
      <w:adjustRightInd/>
      <w:spacing w:line="288" w:lineRule="auto"/>
      <w:ind w:firstLine="425" w:firstLineChars="200"/>
    </w:pPr>
  </w:style>
  <w:style w:type="paragraph" w:customStyle="1" w:styleId="812">
    <w:name w:val="列表内容"/>
    <w:basedOn w:val="1"/>
    <w:next w:val="1"/>
    <w:qFormat/>
    <w:uiPriority w:val="0"/>
    <w:pPr>
      <w:widowControl/>
      <w:tabs>
        <w:tab w:val="left" w:pos="840"/>
      </w:tabs>
      <w:ind w:left="840" w:hanging="420"/>
      <w:jc w:val="left"/>
    </w:pPr>
    <w:rPr>
      <w:kern w:val="0"/>
      <w:sz w:val="18"/>
    </w:rPr>
  </w:style>
  <w:style w:type="paragraph" w:customStyle="1" w:styleId="813">
    <w:name w:val="Char Char11 Char Char Char1"/>
    <w:basedOn w:val="1"/>
    <w:qFormat/>
    <w:uiPriority w:val="6"/>
    <w:pPr>
      <w:spacing w:line="360" w:lineRule="auto"/>
    </w:pPr>
    <w:rPr>
      <w:szCs w:val="20"/>
    </w:rPr>
  </w:style>
  <w:style w:type="paragraph" w:customStyle="1" w:styleId="81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5">
    <w:name w:val="Char Char Char Char Char Char1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816">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8">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9">
    <w:name w:val="默认段落字体 Para Char Char Char Char"/>
    <w:basedOn w:val="1"/>
    <w:qFormat/>
    <w:uiPriority w:val="0"/>
    <w:pPr>
      <w:spacing w:line="360" w:lineRule="auto"/>
    </w:pPr>
    <w:rPr>
      <w:szCs w:val="20"/>
    </w:rPr>
  </w:style>
  <w:style w:type="paragraph" w:customStyle="1" w:styleId="82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2">
    <w:name w:val="Char2 Char Char Char2"/>
    <w:basedOn w:val="1"/>
    <w:qFormat/>
    <w:uiPriority w:val="0"/>
    <w:rPr>
      <w:rFonts w:ascii="仿宋_GB2312" w:eastAsia="仿宋_GB2312"/>
      <w:b/>
      <w:sz w:val="32"/>
      <w:szCs w:val="32"/>
    </w:rPr>
  </w:style>
  <w:style w:type="paragraph" w:customStyle="1" w:styleId="82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5">
    <w:name w:val="正文 首行缩进:  2 字符 Char"/>
    <w:basedOn w:val="1"/>
    <w:qFormat/>
    <w:uiPriority w:val="0"/>
    <w:pPr>
      <w:adjustRightInd/>
      <w:spacing w:line="360" w:lineRule="auto"/>
      <w:ind w:firstLine="480"/>
    </w:pPr>
    <w:rPr>
      <w:rFonts w:cs="宋体"/>
      <w:sz w:val="24"/>
      <w:szCs w:val="20"/>
    </w:rPr>
  </w:style>
  <w:style w:type="paragraph" w:customStyle="1" w:styleId="826">
    <w:name w:val="Char Char4 Char Char"/>
    <w:basedOn w:val="1"/>
    <w:qFormat/>
    <w:uiPriority w:val="0"/>
    <w:pPr>
      <w:widowControl/>
      <w:adjustRightInd/>
      <w:spacing w:after="160" w:line="240" w:lineRule="exact"/>
      <w:jc w:val="left"/>
    </w:pPr>
  </w:style>
  <w:style w:type="paragraph" w:customStyle="1" w:styleId="82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8">
    <w:name w:val="Char Char11 Char Char Char2"/>
    <w:basedOn w:val="1"/>
    <w:qFormat/>
    <w:uiPriority w:val="0"/>
    <w:pPr>
      <w:spacing w:line="360" w:lineRule="auto"/>
    </w:pPr>
    <w:rPr>
      <w:szCs w:val="20"/>
    </w:rPr>
  </w:style>
  <w:style w:type="paragraph" w:customStyle="1" w:styleId="8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1">
    <w:name w:val="数字标题4"/>
    <w:basedOn w:val="5"/>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5">
    <w:name w:val="Char311"/>
    <w:basedOn w:val="1"/>
    <w:qFormat/>
    <w:uiPriority w:val="0"/>
    <w:pPr>
      <w:adjustRightInd/>
      <w:ind w:firstLine="200" w:firstLineChars="200"/>
    </w:pPr>
    <w:rPr>
      <w:rFonts w:ascii="Tahoma" w:hAnsi="Tahoma"/>
      <w:sz w:val="24"/>
      <w:szCs w:val="20"/>
    </w:rPr>
  </w:style>
  <w:style w:type="paragraph" w:customStyle="1" w:styleId="836">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8">
    <w:name w:val="正文 内标"/>
    <w:basedOn w:val="753"/>
    <w:qFormat/>
    <w:uiPriority w:val="0"/>
    <w:pPr>
      <w:tabs>
        <w:tab w:val="left" w:pos="0"/>
      </w:tabs>
      <w:ind w:left="900" w:firstLine="0" w:firstLineChars="0"/>
    </w:pPr>
  </w:style>
  <w:style w:type="paragraph" w:customStyle="1" w:styleId="839">
    <w:name w:val="Bulleted List"/>
    <w:basedOn w:val="1"/>
    <w:qFormat/>
    <w:uiPriority w:val="0"/>
    <w:pPr>
      <w:tabs>
        <w:tab w:val="left" w:pos="1260"/>
      </w:tabs>
      <w:adjustRightInd/>
      <w:ind w:left="1260" w:hanging="420"/>
    </w:pPr>
  </w:style>
  <w:style w:type="paragraph" w:customStyle="1" w:styleId="840">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841">
    <w:name w:val="样式 左侧:  0.85 厘米"/>
    <w:basedOn w:val="1"/>
    <w:qFormat/>
    <w:uiPriority w:val="2"/>
    <w:pPr>
      <w:adjustRightInd/>
      <w:spacing w:line="360" w:lineRule="auto"/>
    </w:pPr>
    <w:rPr>
      <w:rFonts w:cs="宋体"/>
      <w:sz w:val="24"/>
      <w:szCs w:val="20"/>
    </w:rPr>
  </w:style>
  <w:style w:type="paragraph" w:customStyle="1" w:styleId="842">
    <w:name w:val="Char Char Char Char Char Char Char Char Char Char Char Char1 Char"/>
    <w:basedOn w:val="1"/>
    <w:qFormat/>
    <w:uiPriority w:val="0"/>
    <w:rPr>
      <w:rFonts w:ascii="Tahoma" w:hAnsi="Tahoma" w:cs="仿宋_GB2312"/>
      <w:sz w:val="24"/>
      <w:szCs w:val="20"/>
    </w:rPr>
  </w:style>
  <w:style w:type="paragraph" w:customStyle="1" w:styleId="843">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4">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5">
    <w:name w:val="模板普通正文"/>
    <w:basedOn w:val="16"/>
    <w:qFormat/>
    <w:uiPriority w:val="0"/>
    <w:pPr>
      <w:adjustRightInd/>
      <w:spacing w:beforeLines="50" w:after="10" w:line="360" w:lineRule="auto"/>
      <w:ind w:firstLine="175" w:firstLineChars="175"/>
      <w:jc w:val="left"/>
    </w:pPr>
    <w:rPr>
      <w:rFonts w:ascii="Times New Roman" w:hAnsi="Times New Roman"/>
    </w:rPr>
  </w:style>
  <w:style w:type="paragraph" w:customStyle="1" w:styleId="846">
    <w:name w:val="Char Char1 Char Char Char Char Char Char"/>
    <w:basedOn w:val="1"/>
    <w:qFormat/>
    <w:uiPriority w:val="0"/>
    <w:rPr>
      <w:rFonts w:ascii="仿宋_GB2312" w:eastAsia="仿宋_GB2312"/>
      <w:b/>
      <w:sz w:val="32"/>
      <w:szCs w:val="20"/>
    </w:rPr>
  </w:style>
  <w:style w:type="paragraph" w:customStyle="1" w:styleId="847">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8">
    <w:name w:val="Char Char1 Char Char Char Char Char Char2"/>
    <w:basedOn w:val="1"/>
    <w:qFormat/>
    <w:uiPriority w:val="0"/>
    <w:rPr>
      <w:rFonts w:ascii="仿宋_GB2312" w:eastAsia="仿宋_GB2312"/>
      <w:b/>
      <w:sz w:val="32"/>
      <w:szCs w:val="20"/>
    </w:rPr>
  </w:style>
  <w:style w:type="paragraph" w:customStyle="1" w:styleId="849">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0">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1">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2">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3">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4">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6">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7">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8">
    <w:name w:val="Char31"/>
    <w:basedOn w:val="1"/>
    <w:qFormat/>
    <w:uiPriority w:val="0"/>
    <w:pPr>
      <w:adjustRightInd/>
    </w:pPr>
    <w:rPr>
      <w:rFonts w:ascii="仿宋_GB2312" w:eastAsia="仿宋_GB2312"/>
      <w:b/>
      <w:sz w:val="32"/>
      <w:szCs w:val="32"/>
    </w:rPr>
  </w:style>
  <w:style w:type="paragraph" w:customStyle="1" w:styleId="859">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860">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1">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2">
    <w:name w:val="Char Char1"/>
    <w:basedOn w:val="1"/>
    <w:qFormat/>
    <w:uiPriority w:val="0"/>
    <w:pPr>
      <w:widowControl/>
      <w:spacing w:after="160" w:line="240" w:lineRule="exact"/>
      <w:jc w:val="left"/>
    </w:pPr>
    <w:rPr>
      <w:rFonts w:eastAsia="仿宋_GB2312"/>
      <w:sz w:val="28"/>
    </w:rPr>
  </w:style>
  <w:style w:type="paragraph" w:customStyle="1" w:styleId="863">
    <w:name w:val="Char21"/>
    <w:basedOn w:val="1"/>
    <w:qFormat/>
    <w:uiPriority w:val="0"/>
    <w:pPr>
      <w:adjustRightInd/>
      <w:ind w:firstLine="200" w:firstLineChars="200"/>
    </w:pPr>
    <w:rPr>
      <w:rFonts w:ascii="仿宋_GB2312" w:eastAsia="仿宋_GB2312"/>
      <w:b/>
      <w:sz w:val="32"/>
      <w:szCs w:val="32"/>
    </w:rPr>
  </w:style>
  <w:style w:type="paragraph" w:customStyle="1" w:styleId="864">
    <w:name w:val="列表段落1"/>
    <w:basedOn w:val="1"/>
    <w:qFormat/>
    <w:uiPriority w:val="34"/>
    <w:pPr>
      <w:adjustRightInd/>
      <w:ind w:right="238" w:firstLine="420"/>
    </w:pPr>
    <w:rPr>
      <w:rFonts w:ascii="Calibri" w:hAnsi="Calibri"/>
      <w:sz w:val="24"/>
    </w:rPr>
  </w:style>
  <w:style w:type="paragraph" w:customStyle="1" w:styleId="865">
    <w:name w:val="Char Char110"/>
    <w:basedOn w:val="1"/>
    <w:qFormat/>
    <w:uiPriority w:val="6"/>
    <w:pPr>
      <w:spacing w:line="360" w:lineRule="auto"/>
    </w:pPr>
    <w:rPr>
      <w:rFonts w:ascii="Tahoma" w:hAnsi="Tahoma"/>
      <w:sz w:val="24"/>
      <w:szCs w:val="20"/>
    </w:rPr>
  </w:style>
  <w:style w:type="paragraph" w:customStyle="1" w:styleId="866">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7">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8">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9">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0">
    <w:name w:val="Char Char Char Char Char Char Char Char Char Char Char Char1 Char2"/>
    <w:basedOn w:val="1"/>
    <w:qFormat/>
    <w:uiPriority w:val="0"/>
    <w:rPr>
      <w:rFonts w:ascii="Tahoma" w:hAnsi="Tahoma" w:cs="仿宋_GB2312"/>
      <w:sz w:val="24"/>
      <w:szCs w:val="20"/>
    </w:rPr>
  </w:style>
  <w:style w:type="paragraph" w:customStyle="1" w:styleId="871">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2">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3">
    <w:name w:val="样式 列表编号 + 段后: 0.5 行"/>
    <w:basedOn w:val="14"/>
    <w:qFormat/>
    <w:uiPriority w:val="2"/>
    <w:pPr>
      <w:tabs>
        <w:tab w:val="clear" w:pos="390"/>
        <w:tab w:val="clear" w:pos="454"/>
      </w:tabs>
      <w:ind w:left="840" w:hanging="420"/>
      <w:contextualSpacing/>
    </w:pPr>
    <w:rPr>
      <w:rFonts w:cs="宋体"/>
    </w:rPr>
  </w:style>
  <w:style w:type="paragraph" w:customStyle="1" w:styleId="87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5">
    <w:name w:val="_Style 12"/>
    <w:basedOn w:val="19"/>
    <w:qFormat/>
    <w:uiPriority w:val="0"/>
    <w:pPr>
      <w:snapToGrid w:val="0"/>
      <w:spacing w:line="360" w:lineRule="auto"/>
    </w:pPr>
  </w:style>
  <w:style w:type="paragraph" w:customStyle="1" w:styleId="876">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7">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8">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79">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0">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1">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2">
    <w:name w:val="3级标题"/>
    <w:basedOn w:val="675"/>
    <w:qFormat/>
    <w:uiPriority w:val="0"/>
    <w:pPr>
      <w:outlineLvl w:val="2"/>
    </w:pPr>
  </w:style>
  <w:style w:type="paragraph" w:customStyle="1" w:styleId="883">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4">
    <w:name w:val="Char1 Char Char Char3"/>
    <w:basedOn w:val="1"/>
    <w:qFormat/>
    <w:uiPriority w:val="0"/>
    <w:pPr>
      <w:adjustRightInd/>
      <w:ind w:firstLine="200" w:firstLineChars="200"/>
    </w:pPr>
    <w:rPr>
      <w:rFonts w:ascii="Tahoma" w:hAnsi="Tahoma"/>
      <w:sz w:val="24"/>
      <w:szCs w:val="20"/>
    </w:rPr>
  </w:style>
  <w:style w:type="paragraph" w:customStyle="1" w:styleId="885">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6">
    <w:name w:val="MM Empty"/>
    <w:basedOn w:val="1"/>
    <w:qFormat/>
    <w:uiPriority w:val="0"/>
    <w:pPr>
      <w:adjustRightInd/>
    </w:pPr>
  </w:style>
  <w:style w:type="paragraph" w:customStyle="1" w:styleId="887">
    <w:name w:val="Char24"/>
    <w:basedOn w:val="1"/>
    <w:qFormat/>
    <w:uiPriority w:val="0"/>
    <w:rPr>
      <w:rFonts w:ascii="仿宋_GB2312" w:eastAsia="仿宋_GB2312"/>
      <w:b/>
      <w:sz w:val="32"/>
      <w:szCs w:val="32"/>
    </w:rPr>
  </w:style>
  <w:style w:type="paragraph" w:customStyle="1" w:styleId="888">
    <w:name w:val="正文箭头"/>
    <w:basedOn w:val="541"/>
    <w:qFormat/>
    <w:uiPriority w:val="0"/>
  </w:style>
  <w:style w:type="paragraph" w:customStyle="1" w:styleId="889">
    <w:name w:val="U_编号2"/>
    <w:basedOn w:val="1"/>
    <w:qFormat/>
    <w:uiPriority w:val="0"/>
    <w:pPr>
      <w:tabs>
        <w:tab w:val="left" w:pos="785"/>
      </w:tabs>
      <w:adjustRightInd/>
      <w:spacing w:beforeLines="10" w:afterLines="10" w:line="300" w:lineRule="auto"/>
    </w:pPr>
    <w:rPr>
      <w:sz w:val="24"/>
    </w:rPr>
  </w:style>
  <w:style w:type="paragraph" w:customStyle="1" w:styleId="890">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1">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2">
    <w:name w:val="标书标题3"/>
    <w:basedOn w:val="4"/>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3">
    <w:name w:val="TOC 标题11"/>
    <w:basedOn w:val="2"/>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4">
    <w:name w:val="_Style 1"/>
    <w:basedOn w:val="1"/>
    <w:qFormat/>
    <w:uiPriority w:val="34"/>
    <w:pPr>
      <w:adjustRightInd/>
      <w:ind w:firstLine="420" w:firstLineChars="200"/>
    </w:pPr>
    <w:rPr>
      <w:rFonts w:eastAsia="仿宋_GB2312"/>
      <w:sz w:val="28"/>
    </w:rPr>
  </w:style>
  <w:style w:type="paragraph" w:customStyle="1" w:styleId="895">
    <w:name w:val="表格 内容"/>
    <w:basedOn w:val="732"/>
    <w:qFormat/>
    <w:uiPriority w:val="0"/>
    <w:rPr>
      <w:b w:val="0"/>
      <w:sz w:val="20"/>
    </w:rPr>
  </w:style>
  <w:style w:type="paragraph" w:customStyle="1" w:styleId="896">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7">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8">
    <w:name w:val="数字标题5"/>
    <w:basedOn w:val="6"/>
    <w:next w:val="1"/>
    <w:qFormat/>
    <w:uiPriority w:val="0"/>
    <w:pPr>
      <w:tabs>
        <w:tab w:val="left" w:pos="1080"/>
      </w:tabs>
      <w:ind w:left="1080" w:hanging="1080"/>
    </w:pPr>
  </w:style>
  <w:style w:type="paragraph" w:customStyle="1" w:styleId="899">
    <w:name w:val="数字标题1"/>
    <w:basedOn w:val="2"/>
    <w:next w:val="1"/>
    <w:qFormat/>
    <w:uiPriority w:val="0"/>
    <w:pPr>
      <w:tabs>
        <w:tab w:val="left" w:pos="480"/>
      </w:tabs>
      <w:ind w:left="480" w:hanging="480"/>
    </w:pPr>
  </w:style>
  <w:style w:type="paragraph" w:customStyle="1" w:styleId="900">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1">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2">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3">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4">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5">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6">
    <w:name w:val="0"/>
    <w:basedOn w:val="1"/>
    <w:qFormat/>
    <w:uiPriority w:val="0"/>
    <w:pPr>
      <w:widowControl/>
    </w:pPr>
    <w:rPr>
      <w:kern w:val="0"/>
      <w:sz w:val="24"/>
      <w:szCs w:val="20"/>
    </w:rPr>
  </w:style>
  <w:style w:type="paragraph" w:customStyle="1" w:styleId="907">
    <w:name w:val="Char Char113"/>
    <w:basedOn w:val="1"/>
    <w:qFormat/>
    <w:uiPriority w:val="0"/>
    <w:pPr>
      <w:widowControl/>
      <w:spacing w:after="160" w:line="240" w:lineRule="exact"/>
      <w:jc w:val="left"/>
    </w:pPr>
    <w:rPr>
      <w:rFonts w:eastAsia="仿宋_GB2312"/>
      <w:sz w:val="28"/>
    </w:rPr>
  </w:style>
  <w:style w:type="paragraph" w:customStyle="1" w:styleId="908">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9">
    <w:name w:val="_Style 8"/>
    <w:basedOn w:val="1"/>
    <w:qFormat/>
    <w:uiPriority w:val="34"/>
    <w:pPr>
      <w:adjustRightInd/>
      <w:ind w:firstLine="420" w:firstLineChars="200"/>
    </w:pPr>
    <w:rPr>
      <w:rFonts w:eastAsia="仿宋_GB2312"/>
      <w:sz w:val="28"/>
    </w:rPr>
  </w:style>
  <w:style w:type="paragraph" w:customStyle="1" w:styleId="910">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1">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912">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3">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4">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5">
    <w:name w:val="Char Char112"/>
    <w:basedOn w:val="1"/>
    <w:qFormat/>
    <w:uiPriority w:val="6"/>
    <w:pPr>
      <w:widowControl/>
      <w:spacing w:after="160" w:line="240" w:lineRule="exact"/>
      <w:jc w:val="left"/>
    </w:pPr>
    <w:rPr>
      <w:rFonts w:eastAsia="仿宋_GB2312"/>
      <w:sz w:val="28"/>
    </w:rPr>
  </w:style>
  <w:style w:type="paragraph" w:customStyle="1" w:styleId="916">
    <w:name w:val="正文 图"/>
    <w:basedOn w:val="446"/>
    <w:qFormat/>
    <w:uiPriority w:val="0"/>
    <w:pPr>
      <w:adjustRightInd/>
      <w:spacing w:before="0"/>
      <w:ind w:firstLine="0"/>
      <w:jc w:val="center"/>
    </w:pPr>
    <w:rPr>
      <w:rFonts w:ascii="微软雅黑" w:hAnsi="微软雅黑"/>
    </w:rPr>
  </w:style>
  <w:style w:type="paragraph" w:customStyle="1" w:styleId="917">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8">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9">
    <w:name w:val="Thf"/>
    <w:basedOn w:val="565"/>
    <w:qFormat/>
    <w:uiPriority w:val="0"/>
    <w:pPr>
      <w:ind w:left="0"/>
    </w:pPr>
  </w:style>
  <w:style w:type="paragraph" w:customStyle="1" w:styleId="920">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1">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2">
    <w:name w:val="注释"/>
    <w:basedOn w:val="1"/>
    <w:qFormat/>
    <w:uiPriority w:val="0"/>
    <w:pPr>
      <w:adjustRightInd/>
      <w:spacing w:line="360" w:lineRule="auto"/>
      <w:ind w:firstLine="480"/>
    </w:pPr>
    <w:rPr>
      <w:sz w:val="24"/>
    </w:rPr>
  </w:style>
  <w:style w:type="table" w:customStyle="1" w:styleId="923">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5">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6">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7">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8">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9">
    <w:name w:val="列出段落111"/>
    <w:basedOn w:val="1"/>
    <w:qFormat/>
    <w:uiPriority w:val="34"/>
    <w:pPr>
      <w:ind w:firstLine="420" w:firstLineChars="200"/>
    </w:pPr>
  </w:style>
  <w:style w:type="character" w:customStyle="1" w:styleId="930">
    <w:name w:val="交叉引用"/>
    <w:qFormat/>
    <w:uiPriority w:val="1"/>
    <w:rPr>
      <w:rFonts w:ascii="Arial" w:hAnsi="Arial" w:eastAsia="黑体"/>
      <w:snapToGrid w:val="0"/>
      <w:color w:val="0000FF"/>
      <w:kern w:val="0"/>
      <w:sz w:val="20"/>
      <w:szCs w:val="21"/>
      <w:u w:val="single"/>
      <w:lang w:val="en-US" w:eastAsia="zh-CN"/>
    </w:rPr>
  </w:style>
  <w:style w:type="character" w:customStyle="1" w:styleId="931">
    <w:name w:val="正文缩进 字符1"/>
    <w:qFormat/>
    <w:uiPriority w:val="0"/>
    <w:rPr>
      <w:rFonts w:ascii="宋体" w:eastAsia="宋体"/>
      <w:snapToGrid w:val="0"/>
      <w:color w:val="000000"/>
      <w:kern w:val="28"/>
      <w:sz w:val="28"/>
      <w:lang w:val="en-US" w:eastAsia="zh-CN" w:bidi="ar-SA"/>
    </w:rPr>
  </w:style>
  <w:style w:type="character" w:customStyle="1" w:styleId="932">
    <w:name w:val="页脚 字符1"/>
    <w:qFormat/>
    <w:uiPriority w:val="99"/>
    <w:rPr>
      <w:kern w:val="2"/>
      <w:sz w:val="18"/>
      <w:szCs w:val="18"/>
    </w:rPr>
  </w:style>
  <w:style w:type="character" w:customStyle="1" w:styleId="933">
    <w:name w:val="页眉 字符1"/>
    <w:qFormat/>
    <w:uiPriority w:val="99"/>
    <w:rPr>
      <w:kern w:val="2"/>
      <w:sz w:val="18"/>
      <w:szCs w:val="18"/>
    </w:rPr>
  </w:style>
  <w:style w:type="character" w:customStyle="1" w:styleId="934">
    <w:name w:val="尾注文本 字符"/>
    <w:link w:val="37"/>
    <w:qFormat/>
    <w:uiPriority w:val="0"/>
    <w:rPr>
      <w:kern w:val="2"/>
      <w:sz w:val="21"/>
      <w:szCs w:val="24"/>
      <w:lang w:val="zh-CN"/>
    </w:rPr>
  </w:style>
  <w:style w:type="character" w:customStyle="1" w:styleId="935">
    <w:name w:val="无间隔 Char"/>
    <w:link w:val="486"/>
    <w:qFormat/>
    <w:uiPriority w:val="99"/>
    <w:rPr>
      <w:kern w:val="2"/>
      <w:sz w:val="21"/>
      <w:szCs w:val="22"/>
    </w:rPr>
  </w:style>
  <w:style w:type="character" w:customStyle="1" w:styleId="936">
    <w:name w:val="标准文本 Char Char"/>
    <w:link w:val="937"/>
    <w:qFormat/>
    <w:uiPriority w:val="0"/>
    <w:rPr>
      <w:rFonts w:cs="宋体"/>
      <w:kern w:val="2"/>
      <w:sz w:val="24"/>
    </w:rPr>
  </w:style>
  <w:style w:type="paragraph" w:customStyle="1" w:styleId="937">
    <w:name w:val="标准文本"/>
    <w:basedOn w:val="1"/>
    <w:link w:val="936"/>
    <w:qFormat/>
    <w:uiPriority w:val="0"/>
    <w:pPr>
      <w:adjustRightInd/>
      <w:spacing w:line="360" w:lineRule="auto"/>
      <w:ind w:firstLine="480" w:firstLineChars="200"/>
    </w:pPr>
    <w:rPr>
      <w:rFonts w:cs="宋体"/>
      <w:sz w:val="24"/>
      <w:szCs w:val="20"/>
    </w:rPr>
  </w:style>
  <w:style w:type="character" w:customStyle="1" w:styleId="938">
    <w:name w:val="Char Char213"/>
    <w:qFormat/>
    <w:uiPriority w:val="0"/>
    <w:rPr>
      <w:rFonts w:eastAsia="Century Gothic"/>
      <w:b/>
      <w:bCs/>
      <w:kern w:val="44"/>
      <w:sz w:val="32"/>
      <w:szCs w:val="44"/>
      <w:lang w:val="en-US" w:eastAsia="zh-CN" w:bidi="ar-SA"/>
    </w:rPr>
  </w:style>
  <w:style w:type="character" w:customStyle="1" w:styleId="939">
    <w:name w:val="apple-style-span"/>
    <w:qFormat/>
    <w:uiPriority w:val="0"/>
    <w:rPr>
      <w:rFonts w:ascii="Arial" w:hAnsi="Arial" w:eastAsia="黑体" w:cs="Arial"/>
      <w:snapToGrid w:val="0"/>
      <w:kern w:val="0"/>
      <w:szCs w:val="21"/>
    </w:rPr>
  </w:style>
  <w:style w:type="character" w:customStyle="1" w:styleId="940">
    <w:name w:val="15"/>
    <w:basedOn w:val="70"/>
    <w:qFormat/>
    <w:uiPriority w:val="0"/>
    <w:rPr>
      <w:rFonts w:hint="default" w:ascii="Calibri" w:hAnsi="Calibri"/>
      <w:color w:val="0000FF"/>
      <w:u w:val="single"/>
    </w:rPr>
  </w:style>
  <w:style w:type="character" w:customStyle="1" w:styleId="941">
    <w:name w:val="16"/>
    <w:qFormat/>
    <w:uiPriority w:val="0"/>
    <w:rPr>
      <w:rFonts w:hint="eastAsia" w:ascii="宋体" w:hAnsi="宋体" w:eastAsia="宋体"/>
      <w:color w:val="000000"/>
      <w:sz w:val="20"/>
      <w:szCs w:val="20"/>
    </w:rPr>
  </w:style>
  <w:style w:type="character" w:customStyle="1" w:styleId="942">
    <w:name w:val="edui-unclickable"/>
    <w:qFormat/>
    <w:uiPriority w:val="0"/>
    <w:rPr>
      <w:color w:val="808080"/>
    </w:rPr>
  </w:style>
  <w:style w:type="character" w:customStyle="1" w:styleId="943">
    <w:name w:val="tpc_content1"/>
    <w:qFormat/>
    <w:uiPriority w:val="0"/>
    <w:rPr>
      <w:sz w:val="20"/>
      <w:szCs w:val="20"/>
    </w:rPr>
  </w:style>
  <w:style w:type="character" w:customStyle="1" w:styleId="944">
    <w:name w:val="正文文本缩进 字符"/>
    <w:qFormat/>
    <w:uiPriority w:val="0"/>
    <w:rPr>
      <w:rFonts w:ascii="Century Gothic" w:hAnsi="Century Gothic" w:eastAsia="Century Gothic"/>
      <w:kern w:val="2"/>
      <w:sz w:val="24"/>
      <w:lang w:val="en-US" w:eastAsia="zh-CN" w:bidi="ar-SA"/>
    </w:rPr>
  </w:style>
  <w:style w:type="character" w:customStyle="1" w:styleId="945">
    <w:name w:val="正文文本 2 字符"/>
    <w:qFormat/>
    <w:uiPriority w:val="0"/>
    <w:rPr>
      <w:rFonts w:ascii="Arial" w:hAnsi="Arial" w:eastAsia="宋体"/>
      <w:kern w:val="2"/>
      <w:sz w:val="24"/>
      <w:szCs w:val="24"/>
      <w:lang w:val="en-US" w:eastAsia="zh-CN" w:bidi="ar-SA"/>
    </w:rPr>
  </w:style>
  <w:style w:type="character" w:customStyle="1" w:styleId="946">
    <w:name w:val="edui-clickable2"/>
    <w:qFormat/>
    <w:uiPriority w:val="0"/>
    <w:rPr>
      <w:color w:val="0000FF"/>
      <w:u w:val="single"/>
    </w:rPr>
  </w:style>
  <w:style w:type="character" w:customStyle="1" w:styleId="947">
    <w:name w:val="style1"/>
    <w:qFormat/>
    <w:uiPriority w:val="0"/>
    <w:rPr>
      <w:rFonts w:ascii="Arial" w:hAnsi="Arial" w:eastAsia="黑体" w:cs="Arial"/>
      <w:snapToGrid w:val="0"/>
      <w:kern w:val="0"/>
      <w:szCs w:val="21"/>
    </w:rPr>
  </w:style>
  <w:style w:type="character" w:customStyle="1" w:styleId="948">
    <w:name w:val="zbggtop11 style5"/>
    <w:qFormat/>
    <w:uiPriority w:val="0"/>
    <w:rPr>
      <w:rFonts w:ascii="Arial" w:hAnsi="Arial" w:eastAsia="黑体" w:cs="Arial"/>
      <w:snapToGrid w:val="0"/>
      <w:kern w:val="0"/>
      <w:szCs w:val="21"/>
    </w:rPr>
  </w:style>
  <w:style w:type="character" w:customStyle="1" w:styleId="949">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0">
    <w:name w:val="bulletintext1"/>
    <w:qFormat/>
    <w:uiPriority w:val="0"/>
    <w:rPr>
      <w:color w:val="000000"/>
      <w:sz w:val="18"/>
    </w:rPr>
  </w:style>
  <w:style w:type="paragraph" w:customStyle="1" w:styleId="951">
    <w:name w:val="_Style 947"/>
    <w:basedOn w:val="1"/>
    <w:next w:val="261"/>
    <w:qFormat/>
    <w:uiPriority w:val="34"/>
    <w:pPr>
      <w:adjustRightInd/>
      <w:ind w:firstLine="420" w:firstLineChars="200"/>
    </w:pPr>
  </w:style>
  <w:style w:type="paragraph" w:customStyle="1" w:styleId="952">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3">
    <w:name w:val="纯文本2"/>
    <w:basedOn w:val="1"/>
    <w:qFormat/>
    <w:uiPriority w:val="0"/>
    <w:pPr>
      <w:adjustRightInd/>
      <w:snapToGrid w:val="0"/>
      <w:jc w:val="left"/>
    </w:pPr>
    <w:rPr>
      <w:rFonts w:ascii="Century Gothic" w:hAnsi="楷体_GB2312" w:eastAsia="Century Gothic"/>
      <w:szCs w:val="20"/>
    </w:rPr>
  </w:style>
  <w:style w:type="paragraph" w:customStyle="1" w:styleId="954">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5">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6">
    <w:name w:val="节"/>
    <w:basedOn w:val="3"/>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7">
    <w:name w:val="Blockquote"/>
    <w:basedOn w:val="1"/>
    <w:qFormat/>
    <w:uiPriority w:val="0"/>
    <w:pPr>
      <w:autoSpaceDE w:val="0"/>
      <w:autoSpaceDN w:val="0"/>
      <w:spacing w:before="100" w:after="100"/>
      <w:ind w:left="360" w:right="360"/>
      <w:jc w:val="left"/>
    </w:pPr>
    <w:rPr>
      <w:kern w:val="0"/>
      <w:sz w:val="24"/>
      <w:szCs w:val="20"/>
    </w:rPr>
  </w:style>
  <w:style w:type="paragraph" w:customStyle="1" w:styleId="958">
    <w:name w:val="p1"/>
    <w:basedOn w:val="1"/>
    <w:qFormat/>
    <w:uiPriority w:val="0"/>
    <w:pPr>
      <w:widowControl/>
      <w:adjustRightInd/>
      <w:jc w:val="left"/>
    </w:pPr>
    <w:rPr>
      <w:rFonts w:ascii=".PingFang SC" w:eastAsia=".PingFang SC"/>
      <w:color w:val="454545"/>
      <w:kern w:val="0"/>
      <w:sz w:val="18"/>
      <w:szCs w:val="18"/>
    </w:rPr>
  </w:style>
  <w:style w:type="paragraph" w:customStyle="1" w:styleId="959">
    <w:name w:val="Table Paragraph"/>
    <w:basedOn w:val="1"/>
    <w:qFormat/>
    <w:uiPriority w:val="0"/>
    <w:pPr>
      <w:adjustRightInd/>
      <w:jc w:val="left"/>
    </w:pPr>
    <w:rPr>
      <w:rFonts w:ascii="Calibri" w:hAnsi="Calibri"/>
      <w:kern w:val="0"/>
      <w:sz w:val="22"/>
      <w:szCs w:val="22"/>
      <w:lang w:eastAsia="en-US"/>
    </w:rPr>
  </w:style>
  <w:style w:type="paragraph" w:customStyle="1" w:styleId="960">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1">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2">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3">
    <w:name w:val="ksfind_class_select1"/>
    <w:basedOn w:val="70"/>
    <w:qFormat/>
    <w:uiPriority w:val="0"/>
    <w:rPr>
      <w:color w:val="000000"/>
      <w:shd w:val="clear" w:color="auto" w:fill="EFD200"/>
    </w:rPr>
  </w:style>
  <w:style w:type="character" w:customStyle="1" w:styleId="964">
    <w:name w:val="font71"/>
    <w:qFormat/>
    <w:uiPriority w:val="0"/>
    <w:rPr>
      <w:rFonts w:hint="eastAsia" w:ascii="宋体" w:hAnsi="宋体" w:eastAsia="宋体" w:cs="宋体"/>
      <w:color w:val="000000"/>
      <w:sz w:val="22"/>
      <w:szCs w:val="22"/>
      <w:u w:val="none"/>
    </w:rPr>
  </w:style>
  <w:style w:type="character" w:customStyle="1" w:styleId="965">
    <w:name w:val="font91"/>
    <w:qFormat/>
    <w:uiPriority w:val="0"/>
    <w:rPr>
      <w:rFonts w:hint="eastAsia" w:ascii="仿宋" w:hAnsi="仿宋" w:eastAsia="仿宋" w:cs="仿宋"/>
      <w:color w:val="000000"/>
      <w:sz w:val="22"/>
      <w:szCs w:val="22"/>
      <w:u w:val="none"/>
    </w:rPr>
  </w:style>
  <w:style w:type="paragraph" w:customStyle="1" w:styleId="966">
    <w:name w:val="修订4"/>
    <w:qFormat/>
    <w:uiPriority w:val="99"/>
    <w:rPr>
      <w:rFonts w:ascii="Times New Roman" w:hAnsi="Times New Roman" w:eastAsia="宋体" w:cs="Times New Roman"/>
      <w:kern w:val="2"/>
      <w:sz w:val="21"/>
      <w:szCs w:val="24"/>
      <w:lang w:val="en-US" w:eastAsia="zh-CN" w:bidi="ar-SA"/>
    </w:rPr>
  </w:style>
  <w:style w:type="paragraph" w:styleId="967">
    <w:name w:val="List Paragraph"/>
    <w:basedOn w:val="1"/>
    <w:qFormat/>
    <w:uiPriority w:val="99"/>
    <w:pPr>
      <w:ind w:firstLine="420" w:firstLineChars="200"/>
    </w:pPr>
  </w:style>
  <w:style w:type="paragraph" w:customStyle="1" w:styleId="968">
    <w:name w:val="文章正文"/>
    <w:basedOn w:val="1"/>
    <w:qFormat/>
    <w:uiPriority w:val="0"/>
    <w:pPr>
      <w:adjustRightInd w:val="0"/>
      <w:snapToGrid w:val="0"/>
      <w:ind w:firstLine="480"/>
    </w:pPr>
    <w:rPr>
      <w:rFonts w:ascii="Times New Roman" w:hAnsi="Times New Roman" w:cs="Times New Roman"/>
      <w:szCs w:val="24"/>
    </w:rPr>
  </w:style>
  <w:style w:type="paragraph" w:customStyle="1" w:styleId="969">
    <w:name w:val="样式 10 磅"/>
    <w:qFormat/>
    <w:uiPriority w:val="0"/>
    <w:pPr>
      <w:widowControl w:val="0"/>
      <w:jc w:val="both"/>
    </w:pPr>
    <w:rPr>
      <w:rFonts w:ascii="Calibri" w:hAnsi="Calibri" w:eastAsia="宋体" w:cs="Times New Roman"/>
      <w:kern w:val="2"/>
      <w:sz w:val="21"/>
      <w:szCs w:val="24"/>
      <w:lang w:val="en-US" w:eastAsia="zh-CN" w:bidi="ar-SA"/>
    </w:rPr>
  </w:style>
  <w:style w:type="paragraph" w:customStyle="1" w:styleId="970">
    <w:name w:val="DAS正文"/>
    <w:basedOn w:val="1"/>
    <w:qFormat/>
    <w:uiPriority w:val="0"/>
    <w:pPr>
      <w:spacing w:line="360" w:lineRule="auto"/>
      <w:ind w:right="181" w:firstLine="480" w:firstLineChars="200"/>
    </w:pPr>
    <w:rPr>
      <w:rFonts w:ascii="Verdana" w:hAnsi="Verdana"/>
      <w:sz w:val="24"/>
    </w:rPr>
  </w:style>
  <w:style w:type="character" w:customStyle="1" w:styleId="971">
    <w:name w:val="NormalCharacter"/>
    <w:qFormat/>
    <w:uiPriority w:val="0"/>
    <w:rPr>
      <w:rFonts w:ascii="Calibri" w:hAnsi="Calibri" w:eastAsia="宋体" w:cs="Times New Roman"/>
      <w:kern w:val="2"/>
      <w:sz w:val="21"/>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footer" Target="footer2.xml"/><Relationship Id="rId7" Type="http://schemas.openxmlformats.org/officeDocument/2006/relationships/header" Target="header4.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emf"/><Relationship Id="rId3" Type="http://schemas.openxmlformats.org/officeDocument/2006/relationships/header" Target="header1.xml"/><Relationship Id="rId29" Type="http://schemas.openxmlformats.org/officeDocument/2006/relationships/oleObject" Target="embeddings/oleObject2.bin"/><Relationship Id="rId28" Type="http://schemas.openxmlformats.org/officeDocument/2006/relationships/image" Target="media/image1.emf"/><Relationship Id="rId27" Type="http://schemas.openxmlformats.org/officeDocument/2006/relationships/oleObject" Target="embeddings/oleObject1.bin"/><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杭州市国内经济合作办公室</Company>
  <Pages>78</Pages>
  <Words>20541</Words>
  <Characters>22241</Characters>
  <Lines>339</Lines>
  <Paragraphs>95</Paragraphs>
  <TotalTime>0</TotalTime>
  <ScaleCrop>false</ScaleCrop>
  <LinksUpToDate>false</LinksUpToDate>
  <CharactersWithSpaces>23001</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2023-08-07T18:26:00Z</dcterms:created>
  <dc:creator>玥</dc:creator>
  <cp:lastModifiedBy>疯趣味</cp:lastModifiedBy>
  <cp:lastPrinted>2025-07-09T06:12:00Z</cp:lastPrinted>
  <dcterms:modified xsi:type="dcterms:W3CDTF">2025-07-17T04:24:54Z</dcterms:modified>
  <dc:title>杭州市市民卡扩大发卡工程</dc:title>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D9E3CD520CC74735B802BFB7283B7621_13</vt:lpwstr>
  </property>
  <property fmtid="{D5CDD505-2E9C-101B-9397-08002B2CF9AE}" pid="5" name="KSOTemplateDocerSaveRecord">
    <vt:lpwstr>eyJoZGlkIjoiZGQ4NjY1MjIxZmU3MTZlYTk5YWZkZTZkNzMzYzE3OTgiLCJ1c2VySWQiOiIyODE1Mjc5MDgifQ==</vt:lpwstr>
  </property>
</Properties>
</file>