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F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杭州市临平区临平第一小学2025年秋一年级学生校服采购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的</w:t>
      </w:r>
    </w:p>
    <w:p w14:paraId="25118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中标结果公示公告</w:t>
      </w:r>
    </w:p>
    <w:p w14:paraId="60E54DE8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采购人名称：</w:t>
      </w:r>
      <w:r>
        <w:rPr>
          <w:rFonts w:hint="eastAsia" w:ascii="宋体" w:hAnsi="宋体" w:cs="Times New Roman"/>
          <w:sz w:val="24"/>
          <w:szCs w:val="24"/>
          <w:lang w:eastAsia="zh-CN"/>
        </w:rPr>
        <w:t>杭州市临平区临平第一小学</w:t>
      </w:r>
    </w:p>
    <w:p w14:paraId="1E18A7AA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采购项目名称：</w:t>
      </w:r>
      <w:r>
        <w:rPr>
          <w:rFonts w:hint="eastAsia" w:ascii="宋体" w:hAnsi="宋体" w:cs="Times New Roman"/>
          <w:sz w:val="24"/>
          <w:szCs w:val="24"/>
          <w:lang w:eastAsia="zh-CN"/>
        </w:rPr>
        <w:t>杭州市临平区临平第一小学2025年秋一年级学生校服采购</w:t>
      </w:r>
    </w:p>
    <w:p w14:paraId="255C1300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项目编号：</w:t>
      </w:r>
      <w:r>
        <w:rPr>
          <w:rFonts w:hint="eastAsia" w:ascii="宋体" w:hAnsi="宋体" w:cs="宋体"/>
          <w:sz w:val="24"/>
          <w:highlight w:val="none"/>
          <w:lang w:eastAsia="zh-CN"/>
        </w:rPr>
        <w:t>YHNBCG202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  <w:lang w:eastAsia="zh-CN"/>
        </w:rPr>
        <w:t>-077</w:t>
      </w:r>
    </w:p>
    <w:p w14:paraId="39B80CDF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采购方式：</w:t>
      </w:r>
      <w:r>
        <w:rPr>
          <w:rFonts w:hint="eastAsia" w:ascii="宋体" w:hAnsi="宋体" w:cs="宋体"/>
          <w:bCs/>
          <w:sz w:val="24"/>
          <w:highlight w:val="none"/>
        </w:rPr>
        <w:t>公开招标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（非政府采购招标）</w:t>
      </w:r>
    </w:p>
    <w:p w14:paraId="472FBCE4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采购公告发布</w:t>
      </w:r>
      <w:r>
        <w:rPr>
          <w:rFonts w:hint="eastAsia" w:ascii="宋体" w:hAnsi="宋体" w:cs="Times New Roman"/>
          <w:b/>
          <w:bCs/>
          <w:sz w:val="24"/>
          <w:szCs w:val="24"/>
          <w:lang w:eastAsia="zh-CN"/>
        </w:rPr>
        <w:t>时间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: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2025年05月2</w:t>
      </w:r>
      <w:r>
        <w:rPr>
          <w:rFonts w:hint="eastAsia" w:ascii="宋体" w:hAnsi="宋体" w:cs="Times New Roman"/>
          <w:b w:val="0"/>
          <w:bCs w:val="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日</w:t>
      </w:r>
    </w:p>
    <w:p w14:paraId="4DD67B89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Times New Roman"/>
          <w:b/>
          <w:bCs/>
          <w:sz w:val="24"/>
          <w:szCs w:val="24"/>
          <w:lang w:eastAsia="zh-CN"/>
        </w:rPr>
        <w:t>开标时间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202</w:t>
      </w:r>
      <w:r>
        <w:rPr>
          <w:rFonts w:hint="eastAsia" w:ascii="宋体" w:hAnsi="宋体" w:cs="Times New Roman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年</w:t>
      </w:r>
      <w:r>
        <w:rPr>
          <w:rFonts w:hint="eastAsia" w:ascii="宋体" w:hAnsi="宋体" w:cs="Times New Roman"/>
          <w:b w:val="0"/>
          <w:bCs w:val="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月</w:t>
      </w:r>
      <w:r>
        <w:rPr>
          <w:rFonts w:hint="eastAsia" w:ascii="宋体" w:hAnsi="宋体" w:cs="Times New Roman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日</w:t>
      </w:r>
    </w:p>
    <w:p w14:paraId="02D43C49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拟中标结果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公示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：</w:t>
      </w:r>
    </w:p>
    <w:p w14:paraId="1F07B6DF">
      <w:pPr>
        <w:pStyle w:val="21"/>
        <w:spacing w:line="360" w:lineRule="auto"/>
        <w:ind w:firstLine="482" w:firstLineChars="200"/>
        <w:rPr>
          <w:rFonts w:hint="eastAsia" w:ascii="宋体" w:hAnsi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1）中标供应商</w:t>
      </w:r>
      <w:r>
        <w:rPr>
          <w:rFonts w:hint="eastAsia" w:ascii="宋体" w:hAnsi="宋体" w:cs="Times New Roman"/>
          <w:b/>
          <w:bCs/>
          <w:sz w:val="24"/>
          <w:szCs w:val="24"/>
          <w:highlight w:val="none"/>
          <w:lang w:val="en-US" w:eastAsia="zh-CN"/>
        </w:rPr>
        <w:t>：杭州实兴服饰有限公司</w:t>
      </w:r>
    </w:p>
    <w:p w14:paraId="0134FA60">
      <w:pPr>
        <w:pStyle w:val="21"/>
        <w:spacing w:line="360" w:lineRule="auto"/>
        <w:ind w:firstLine="482" w:firstLineChars="200"/>
        <w:rPr>
          <w:rFonts w:hint="eastAsia" w:ascii="宋体" w:hAnsi="宋体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z w:val="24"/>
          <w:szCs w:val="24"/>
          <w:highlight w:val="none"/>
          <w:lang w:val="en-US" w:eastAsia="zh-CN"/>
        </w:rPr>
        <w:t>2）中标总价：1171575元</w:t>
      </w:r>
    </w:p>
    <w:p w14:paraId="1C0C1621">
      <w:pPr>
        <w:pStyle w:val="22"/>
        <w:spacing w:line="360" w:lineRule="auto"/>
        <w:ind w:firstLine="482" w:firstLineChars="200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3）中标款式及中标单价：</w:t>
      </w:r>
    </w:p>
    <w:tbl>
      <w:tblPr>
        <w:tblStyle w:val="12"/>
        <w:tblW w:w="10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75"/>
        <w:gridCol w:w="3968"/>
        <w:gridCol w:w="2998"/>
        <w:gridCol w:w="1550"/>
      </w:tblGrid>
      <w:tr w14:paraId="2E8E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88" w:type="dxa"/>
            <w:noWrap w:val="0"/>
            <w:vAlign w:val="center"/>
          </w:tcPr>
          <w:p w14:paraId="7C34D3D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 w14:paraId="23B98DDC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品名</w:t>
            </w:r>
          </w:p>
        </w:tc>
        <w:tc>
          <w:tcPr>
            <w:tcW w:w="3968" w:type="dxa"/>
            <w:noWrap w:val="0"/>
            <w:vAlign w:val="center"/>
          </w:tcPr>
          <w:p w14:paraId="6CD4515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面料成分及生产要求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 w14:paraId="6844B34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款式图</w:t>
            </w:r>
          </w:p>
        </w:tc>
        <w:tc>
          <w:tcPr>
            <w:tcW w:w="1550" w:type="dxa"/>
            <w:noWrap w:val="0"/>
            <w:vAlign w:val="center"/>
          </w:tcPr>
          <w:p w14:paraId="74B9C14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报价</w:t>
            </w:r>
          </w:p>
          <w:p w14:paraId="50D5DBA2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2588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 w14:paraId="79BBAA3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 w14:paraId="4A1080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夏装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noWrap w:val="0"/>
            <w:vAlign w:val="center"/>
          </w:tcPr>
          <w:p w14:paraId="487B16B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上衣：面料珠地网眼，成分65%棉、35%聚酯纤维，克重≥210g/㎡</w:t>
            </w:r>
          </w:p>
          <w:p w14:paraId="329EC51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短裤、短裙：面料全棉双纱汗布，成分100%棉，克重≥200g/㎡</w:t>
            </w:r>
          </w:p>
          <w:p w14:paraId="679A990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短裙内衬：全棉汗布，成分100%棉，克重≥180g/㎡</w:t>
            </w:r>
          </w:p>
        </w:tc>
        <w:tc>
          <w:tcPr>
            <w:tcW w:w="299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38051DF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661795" cy="459105"/>
                  <wp:effectExtent l="0" t="0" r="14605" b="17145"/>
                  <wp:docPr id="12" name="图片 12" descr="临平一小夏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临平一小夏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80CE667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85元/套</w:t>
            </w:r>
          </w:p>
        </w:tc>
      </w:tr>
      <w:tr w14:paraId="2132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78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1FCDF7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 w14:paraId="4A7FB2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夏装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（新竹校区校区）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noWrap w:val="0"/>
            <w:vAlign w:val="center"/>
          </w:tcPr>
          <w:p w14:paraId="3497513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上衣：面料全棉双纱汗布，成分100%棉，克重≥210g/㎡</w:t>
            </w:r>
          </w:p>
          <w:p w14:paraId="27B7830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短裤、短裙：面料弹力细纹纱卡，成分98%棉、2%氨纶，克重≥180g/㎡</w:t>
            </w:r>
          </w:p>
          <w:p w14:paraId="79DEAFC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短裙内衬：全棉汗布，成分100%棉，克重≥180g/㎡</w:t>
            </w:r>
          </w:p>
        </w:tc>
        <w:tc>
          <w:tcPr>
            <w:tcW w:w="299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415BB0B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652270" cy="787400"/>
                  <wp:effectExtent l="0" t="0" r="5080" b="12700"/>
                  <wp:docPr id="13" name="图片 2" descr="新竹小学夏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新竹小学夏装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667510" cy="600075"/>
                  <wp:effectExtent l="0" t="0" r="8890" b="9525"/>
                  <wp:docPr id="14" name="图片 3" descr="新竹小学夏装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新竹小学夏装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384A709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85元/套</w:t>
            </w:r>
          </w:p>
        </w:tc>
      </w:tr>
      <w:tr w14:paraId="49F5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 w14:paraId="7DC9310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 w14:paraId="62AD78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春秋装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noWrap w:val="0"/>
            <w:vAlign w:val="center"/>
          </w:tcPr>
          <w:p w14:paraId="23C70A76"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上衣、裤子：面料罗马布，成分68.5%粘纤、27.6%锦纶、3.9%氨纶，克重≥380g/㎡</w:t>
            </w:r>
          </w:p>
        </w:tc>
        <w:tc>
          <w:tcPr>
            <w:tcW w:w="299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372F5EA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1666875" cy="786765"/>
                  <wp:effectExtent l="0" t="0" r="9525" b="13335"/>
                  <wp:docPr id="15" name="图片 4" descr="临平一小春秋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临平一小春秋装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3062942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140元/套</w:t>
            </w:r>
          </w:p>
        </w:tc>
      </w:tr>
      <w:tr w14:paraId="694D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8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34D86E2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 w14:paraId="779505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春秋装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（新竹校区校区）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noWrap w:val="0"/>
            <w:vAlign w:val="center"/>
          </w:tcPr>
          <w:p w14:paraId="65EFF2E8">
            <w:pPr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上衣、裤子：面料健康布，成分80%棉、20%聚酯纤维，克重≥300g/㎡</w:t>
            </w:r>
          </w:p>
        </w:tc>
        <w:tc>
          <w:tcPr>
            <w:tcW w:w="299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02C4B5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1657350" cy="939165"/>
                  <wp:effectExtent l="0" t="0" r="0" b="0"/>
                  <wp:docPr id="16" name="图片 5" descr="新竹小学春秋装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新竹小学春秋装 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0D33FB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130元/套</w:t>
            </w:r>
          </w:p>
        </w:tc>
      </w:tr>
      <w:tr w14:paraId="5775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 w14:paraId="4BFB37C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 w14:paraId="3F724D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冬装</w:t>
            </w:r>
          </w:p>
        </w:tc>
        <w:tc>
          <w:tcPr>
            <w:tcW w:w="3968" w:type="dxa"/>
            <w:noWrap w:val="0"/>
            <w:vAlign w:val="center"/>
          </w:tcPr>
          <w:p w14:paraId="41C0B08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上衣：面料米通格，成分100%锦纶，克重≥160g/㎡；里料涤丝纺100%聚酯纤维、网眼里布100%聚酯纤维，内胆摇粒绒，成分100%聚酯纤维，克重≥300g/㎡</w:t>
            </w:r>
          </w:p>
          <w:p w14:paraId="2C7E399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裤子：面料复合米通格，成分100%聚酯纤维，克重≥160g/㎡，里料摇粒绒成分100%聚酯纤维，克重≥200g/㎡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 w14:paraId="7A518CCB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667510" cy="766445"/>
                  <wp:effectExtent l="0" t="0" r="8890" b="14605"/>
                  <wp:docPr id="17" name="图片 6" descr="临平一小冬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 descr="临平一小冬装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shd w:val="clear" w:color="auto" w:fill="auto"/>
            <w:noWrap w:val="0"/>
            <w:vAlign w:val="center"/>
          </w:tcPr>
          <w:p w14:paraId="26ACC567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205元/套</w:t>
            </w:r>
          </w:p>
        </w:tc>
      </w:tr>
      <w:tr w14:paraId="4947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18225E2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A960F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冬装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（新竹校区校区）</w:t>
            </w:r>
          </w:p>
        </w:tc>
        <w:tc>
          <w:tcPr>
            <w:tcW w:w="3968" w:type="dxa"/>
            <w:noWrap w:val="0"/>
            <w:vAlign w:val="center"/>
          </w:tcPr>
          <w:p w14:paraId="55C4F53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上衣：面料米通格，成分100%锦纶，克重≥160g/㎡；里料涤丝纺100%聚酯纤维，内胆摇粒绒，成分100%聚酯纤维，克重≥300g/㎡</w:t>
            </w:r>
          </w:p>
          <w:p w14:paraId="2F77DA9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裤子：面料复合米通格，成分100%聚酯纤维，克重≥160g/㎡，里料摇粒绒成分100%聚酯纤维，克重≥200g/㎡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 w14:paraId="4EAF65B3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1651635" cy="887730"/>
                  <wp:effectExtent l="0" t="0" r="5715" b="7620"/>
                  <wp:docPr id="18" name="图片 7" descr="新竹小学冬装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 descr="新竹小学冬装 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shd w:val="clear" w:color="auto" w:fill="auto"/>
            <w:noWrap w:val="0"/>
            <w:vAlign w:val="center"/>
          </w:tcPr>
          <w:p w14:paraId="438E2707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205元/套</w:t>
            </w:r>
          </w:p>
        </w:tc>
      </w:tr>
      <w:tr w14:paraId="585D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 w14:paraId="4491C1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 w14:paraId="50BEAA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正装</w:t>
            </w:r>
          </w:p>
        </w:tc>
        <w:tc>
          <w:tcPr>
            <w:tcW w:w="3968" w:type="dxa"/>
            <w:noWrap w:val="0"/>
            <w:vAlign w:val="center"/>
          </w:tcPr>
          <w:p w14:paraId="0F121AA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衬衫：面料80支双股弹力府绸，成分97.3%棉、2.7%氨纶</w:t>
            </w:r>
          </w:p>
          <w:p w14:paraId="282AC6D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正装裤子：CVC细纹纱卡，成分60%棉、40%聚酯纤维，克重≥220g/㎡</w:t>
            </w:r>
          </w:p>
          <w:p w14:paraId="3604415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正装裙子：CVC格子布，成分60%棉、40%聚酯纤维，克重≥160g/㎡</w:t>
            </w:r>
          </w:p>
          <w:p w14:paraId="74F56A0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毛衣背心：100%棉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 w14:paraId="05913B4E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320675</wp:posOffset>
                  </wp:positionV>
                  <wp:extent cx="778510" cy="909955"/>
                  <wp:effectExtent l="0" t="0" r="2540" b="4445"/>
                  <wp:wrapSquare wrapText="bothSides"/>
                  <wp:docPr id="19" name="图片 17" descr="e21843d0e9d8c844df9af36d315ff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e21843d0e9d8c844df9af36d315ffa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273050</wp:posOffset>
                  </wp:positionV>
                  <wp:extent cx="782955" cy="1113155"/>
                  <wp:effectExtent l="0" t="0" r="17145" b="10795"/>
                  <wp:wrapSquare wrapText="bothSides"/>
                  <wp:docPr id="20" name="图片 16" descr="34eb9e2c89d1469be04eac237bb42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6" descr="34eb9e2c89d1469be04eac237bb421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0" w:type="dxa"/>
            <w:shd w:val="clear" w:color="auto" w:fill="auto"/>
            <w:noWrap w:val="0"/>
            <w:vAlign w:val="center"/>
          </w:tcPr>
          <w:p w14:paraId="7B8AD77D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190元/套</w:t>
            </w:r>
          </w:p>
        </w:tc>
      </w:tr>
      <w:tr w14:paraId="2418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 w14:paraId="397344B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56DCD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正装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（新竹校区校区）</w:t>
            </w:r>
          </w:p>
        </w:tc>
        <w:tc>
          <w:tcPr>
            <w:tcW w:w="3968" w:type="dxa"/>
            <w:noWrap w:val="0"/>
            <w:vAlign w:val="center"/>
          </w:tcPr>
          <w:p w14:paraId="2C9C245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衬衫：面料80支双股弹力府绸，成分97.3%棉、2.7%氨纶</w:t>
            </w:r>
          </w:p>
          <w:p w14:paraId="5555D7A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正装裤子：CVC细纹纱卡，成分60%棉、40%聚酯纤维，克重≥220g/㎡</w:t>
            </w:r>
          </w:p>
          <w:p w14:paraId="63FAEB6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正装裙子：CVC格子布，成分60%棉、40%聚酯纤维，克重≥160g/㎡</w:t>
            </w:r>
          </w:p>
          <w:p w14:paraId="0D9DFCB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毛衣背心：100%棉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 w14:paraId="62253200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271780</wp:posOffset>
                  </wp:positionV>
                  <wp:extent cx="782955" cy="1113155"/>
                  <wp:effectExtent l="0" t="0" r="17145" b="10795"/>
                  <wp:wrapSquare wrapText="bothSides"/>
                  <wp:docPr id="21" name="图片 21" descr="34eb9e2c89d1469be04eac237bb42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34eb9e2c89d1469be04eac237bb421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398145</wp:posOffset>
                  </wp:positionV>
                  <wp:extent cx="778510" cy="909955"/>
                  <wp:effectExtent l="0" t="0" r="2540" b="4445"/>
                  <wp:wrapSquare wrapText="bothSides"/>
                  <wp:docPr id="22" name="图片 20" descr="e21843d0e9d8c844df9af36d315ff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0" descr="e21843d0e9d8c844df9af36d315ffa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0" w:type="dxa"/>
            <w:shd w:val="clear" w:color="auto" w:fill="auto"/>
            <w:noWrap w:val="0"/>
            <w:vAlign w:val="center"/>
          </w:tcPr>
          <w:p w14:paraId="6379427D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190元/套</w:t>
            </w:r>
          </w:p>
        </w:tc>
      </w:tr>
    </w:tbl>
    <w:p w14:paraId="3B250416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4"/>
        </w:rPr>
        <w:t>质量要求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 w14:paraId="28B8AE10">
      <w:pPr>
        <w:pStyle w:val="2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校服安全与质量应当符合《中小学生校服》（GB/T31888-2015）《国家纺织产品基本安全技术规范》（GB18401-2010）《婴幼儿及儿童纺织产品安全技术规范》（GB31701-2015）《消费品使用说明 第 4 部分：纺织品和服装》（GB/T5296.4-2012）等国家标准，其中羽绒类服装按《羽绒服装》（GB/T14272-2021）标准执行。</w:t>
      </w:r>
    </w:p>
    <w:p w14:paraId="45AA14D2">
      <w:pPr>
        <w:pStyle w:val="2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供方所供的货物必须为全新的，符合国家标准的合格产品。</w:t>
      </w:r>
    </w:p>
    <w:p w14:paraId="0A124B3C">
      <w:pPr>
        <w:keepNext w:val="0"/>
        <w:keepLines w:val="0"/>
        <w:widowControl w:val="0"/>
        <w:numPr>
          <w:ilvl w:val="0"/>
          <w:numId w:val="2"/>
        </w:numPr>
        <w:adjustRightInd w:val="0"/>
        <w:spacing w:line="360" w:lineRule="auto"/>
        <w:ind w:left="0" w:leftChars="0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服装整体无色差、残疵、污渍等不良现象，前后片长短准确、丝缕顺直，衣片左右对称一致、形状正确，二只袖子无长短，裤子两只裤腿长短一致。</w:t>
      </w:r>
    </w:p>
    <w:p w14:paraId="50206893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供货</w:t>
      </w:r>
      <w:r>
        <w:rPr>
          <w:rFonts w:hint="default" w:ascii="宋体" w:hAnsi="宋体"/>
          <w:b/>
          <w:bCs/>
          <w:sz w:val="24"/>
          <w:szCs w:val="24"/>
        </w:rPr>
        <w:t>年限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在202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年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8月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日前完成供货工作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经选用组织商定同意，可续签一年。</w:t>
      </w:r>
    </w:p>
    <w:p w14:paraId="40D604F3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default" w:ascii="宋体" w:hAnsi="宋体"/>
          <w:b/>
          <w:bCs/>
          <w:sz w:val="24"/>
          <w:szCs w:val="24"/>
        </w:rPr>
        <w:t>售后服务要求</w:t>
      </w:r>
    </w:p>
    <w:p w14:paraId="1C5DC707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.</w:t>
      </w:r>
      <w:r>
        <w:rPr>
          <w:rFonts w:hint="eastAsia" w:ascii="宋体" w:hAnsi="宋体"/>
          <w:b w:val="0"/>
          <w:bCs/>
          <w:sz w:val="24"/>
        </w:rPr>
        <w:t>质保期：质保期为3年，在3年质保期内，提供免费维修服务。</w:t>
      </w:r>
    </w:p>
    <w:p w14:paraId="51D20761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</w:rPr>
        <w:t>在成批生产前应向学校提供样衣和所供学生服面料的质检报告（该质检报告由质监部门认可的检测机构出具）</w:t>
      </w: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。</w:t>
      </w:r>
    </w:p>
    <w:p w14:paraId="569A00D1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4"/>
        </w:rPr>
        <w:t>根据学校学生的身高体型与学校一起确定服装的各种尺码数量，交货十五天之内，如学校提出尺码不符的，及时给予调换。</w:t>
      </w:r>
    </w:p>
    <w:p w14:paraId="7B32CC1A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sz w:val="24"/>
        </w:rPr>
        <w:t>中标单位一年内负责对所供学生服进行无偿售后维修(如脱线等)。</w:t>
      </w:r>
    </w:p>
    <w:p w14:paraId="25B7061B"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5.其他优惠以投标承诺及招标要求为准。</w:t>
      </w:r>
    </w:p>
    <w:p w14:paraId="35233E00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其他说明：</w:t>
      </w:r>
    </w:p>
    <w:p w14:paraId="24B47B39">
      <w:pPr>
        <w:pStyle w:val="18"/>
        <w:spacing w:line="360" w:lineRule="auto"/>
        <w:ind w:firstLine="48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1"/>
          <w:sz w:val="24"/>
        </w:rPr>
        <w:t>投标人如认为中标结果</w:t>
      </w:r>
      <w:r>
        <w:rPr>
          <w:rFonts w:hint="eastAsia" w:ascii="宋体" w:hAnsi="宋体" w:cs="宋体"/>
          <w:kern w:val="1"/>
          <w:sz w:val="24"/>
          <w:lang w:val="en-US" w:eastAsia="zh-CN"/>
        </w:rPr>
        <w:t>公示</w:t>
      </w:r>
      <w:r>
        <w:rPr>
          <w:rFonts w:hint="eastAsia" w:ascii="宋体" w:hAnsi="宋体" w:cs="宋体"/>
          <w:kern w:val="1"/>
          <w:sz w:val="24"/>
        </w:rPr>
        <w:t>使自身的合法权益受到损害的，应自中标结果公</w:t>
      </w:r>
      <w:r>
        <w:rPr>
          <w:rFonts w:hint="eastAsia" w:ascii="宋体" w:hAnsi="宋体" w:cs="宋体"/>
          <w:kern w:val="1"/>
          <w:sz w:val="24"/>
          <w:lang w:val="en-US" w:eastAsia="zh-CN"/>
        </w:rPr>
        <w:t>示</w:t>
      </w:r>
      <w:r>
        <w:rPr>
          <w:rFonts w:hint="eastAsia" w:cs="宋体"/>
          <w:kern w:val="1"/>
          <w:sz w:val="24"/>
          <w:lang w:val="en-US" w:eastAsia="zh-CN"/>
        </w:rPr>
        <w:t>发布之日起5个工作日的公示期内</w:t>
      </w:r>
      <w:r>
        <w:rPr>
          <w:rFonts w:hint="eastAsia" w:ascii="宋体" w:hAnsi="宋体" w:cs="宋体"/>
          <w:kern w:val="1"/>
          <w:sz w:val="24"/>
        </w:rPr>
        <w:t>，以书面形式向</w:t>
      </w:r>
      <w:r>
        <w:rPr>
          <w:rFonts w:hint="eastAsia" w:ascii="宋体" w:hAnsi="宋体" w:cs="宋体"/>
          <w:kern w:val="1"/>
          <w:sz w:val="24"/>
          <w:lang w:val="en-US" w:eastAsia="zh-CN"/>
        </w:rPr>
        <w:t>采购人或</w:t>
      </w:r>
      <w:r>
        <w:rPr>
          <w:rFonts w:hint="eastAsia" w:ascii="宋体" w:hAnsi="宋体" w:cs="宋体"/>
          <w:kern w:val="1"/>
          <w:sz w:val="24"/>
        </w:rPr>
        <w:t>采购代理机构提出质疑</w:t>
      </w:r>
      <w:r>
        <w:rPr>
          <w:rFonts w:hint="eastAsia" w:cs="宋体"/>
          <w:kern w:val="1"/>
          <w:sz w:val="24"/>
          <w:lang w:eastAsia="zh-CN"/>
        </w:rPr>
        <w:t>，</w:t>
      </w:r>
      <w:r>
        <w:rPr>
          <w:rFonts w:hint="eastAsia" w:cs="宋体"/>
          <w:kern w:val="1"/>
          <w:sz w:val="24"/>
          <w:lang w:val="en-US" w:eastAsia="zh-CN"/>
        </w:rPr>
        <w:t>逾期不予受理。其他事项以招标文件内容为准。</w:t>
      </w:r>
    </w:p>
    <w:p w14:paraId="678927B0"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联系方式：</w:t>
      </w:r>
    </w:p>
    <w:p w14:paraId="06F5D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1、采购人：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杭州市临平区临平第一小学</w:t>
      </w:r>
    </w:p>
    <w:p w14:paraId="3A0FE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 xml:space="preserve">封文荣    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0571-</w:t>
      </w:r>
      <w:r>
        <w:rPr>
          <w:rFonts w:hint="eastAsia" w:ascii="宋体" w:hAnsi="宋体" w:cs="宋体"/>
          <w:color w:val="000000"/>
          <w:sz w:val="24"/>
          <w:highlight w:val="none"/>
        </w:rPr>
        <w:t>89187510</w:t>
      </w:r>
    </w:p>
    <w:p w14:paraId="65916D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地址：杭州市临平区南苑街道世纪大道西160号。</w:t>
      </w:r>
    </w:p>
    <w:p w14:paraId="6FFE7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宋体" w:hAnsi="宋体" w:cs="宋体"/>
          <w:bCs/>
          <w:sz w:val="24"/>
          <w:highlight w:val="none"/>
        </w:rPr>
      </w:pPr>
    </w:p>
    <w:p w14:paraId="35158A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bCs/>
          <w:sz w:val="24"/>
          <w:highlight w:val="none"/>
        </w:rPr>
      </w:pPr>
      <w:r>
        <w:rPr>
          <w:rFonts w:ascii="宋体" w:hAnsi="宋体" w:cs="宋体"/>
          <w:bCs/>
          <w:sz w:val="24"/>
          <w:highlight w:val="none"/>
        </w:rPr>
        <w:t>2</w:t>
      </w:r>
      <w:r>
        <w:rPr>
          <w:rFonts w:hint="eastAsia" w:ascii="宋体" w:hAnsi="宋体" w:cs="宋体"/>
          <w:bCs/>
          <w:sz w:val="24"/>
          <w:highlight w:val="none"/>
        </w:rPr>
        <w:t>、委托代理：耀华建设管理有限公司</w:t>
      </w:r>
    </w:p>
    <w:p w14:paraId="0A8D7A7E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440" w:firstLine="0" w:firstLineChars="0"/>
        <w:textAlignment w:val="auto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项目联系人：李一帆、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单成燕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 xml:space="preserve">    联系电话：0571-86320706/18072887619</w:t>
      </w:r>
    </w:p>
    <w:p w14:paraId="3C8A198C">
      <w:pPr>
        <w:pStyle w:val="18"/>
        <w:spacing w:line="360" w:lineRule="auto"/>
        <w:ind w:firstLine="480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地址：杭州市临平区南苑街道华元欢乐城-华元大厦20层</w:t>
      </w:r>
      <w:r>
        <w:rPr>
          <w:rFonts w:hint="eastAsia" w:ascii="宋体" w:hAnsi="宋体" w:cs="宋体"/>
          <w:color w:val="000000"/>
          <w:sz w:val="24"/>
          <w:lang w:eastAsia="zh-CN"/>
        </w:rPr>
        <w:t>（整层）</w:t>
      </w:r>
      <w:r>
        <w:rPr>
          <w:rFonts w:hint="eastAsia" w:ascii="宋体" w:hAnsi="宋体" w:cs="宋体"/>
          <w:color w:val="000000"/>
          <w:sz w:val="24"/>
        </w:rPr>
        <w:t>。</w:t>
      </w: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65D68"/>
    <w:multiLevelType w:val="singleLevel"/>
    <w:tmpl w:val="4C165D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B94172"/>
    <w:multiLevelType w:val="singleLevel"/>
    <w:tmpl w:val="6AB9417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452544"/>
    <w:rsid w:val="23B13364"/>
    <w:rsid w:val="32C03B8D"/>
    <w:rsid w:val="385E2FED"/>
    <w:rsid w:val="433773A6"/>
    <w:rsid w:val="5056417F"/>
    <w:rsid w:val="59216E1A"/>
    <w:rsid w:val="5B081706"/>
    <w:rsid w:val="5F9411AC"/>
    <w:rsid w:val="5FCD7FD2"/>
    <w:rsid w:val="78D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ind w:left="0" w:right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adjustRightInd w:val="0"/>
      <w:spacing w:line="360" w:lineRule="auto"/>
      <w:jc w:val="left"/>
      <w:textAlignment w:val="baseline"/>
      <w:outlineLvl w:val="1"/>
    </w:pPr>
    <w:rPr>
      <w:rFonts w:ascii="仿宋_GB2312" w:eastAsia="仿宋_GB2312"/>
      <w:kern w:val="0"/>
      <w:sz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kern w:val="2"/>
      <w:sz w:val="21"/>
      <w:szCs w:val="24"/>
    </w:rPr>
  </w:style>
  <w:style w:type="paragraph" w:styleId="3">
    <w:name w:val="Body Text"/>
    <w:basedOn w:val="1"/>
    <w:next w:val="2"/>
    <w:qFormat/>
    <w:uiPriority w:val="0"/>
    <w:rPr>
      <w:sz w:val="32"/>
    </w:rPr>
  </w:style>
  <w:style w:type="paragraph" w:styleId="4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7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8">
    <w:name w:val="Body Text Indent"/>
    <w:basedOn w:val="1"/>
    <w:next w:val="9"/>
    <w:qFormat/>
    <w:uiPriority w:val="0"/>
    <w:pPr>
      <w:ind w:firstLine="645"/>
    </w:pPr>
    <w:rPr>
      <w:sz w:val="28"/>
      <w:szCs w:val="22"/>
    </w:rPr>
  </w:style>
  <w:style w:type="paragraph" w:styleId="9">
    <w:name w:val="Body Text First Indent 2"/>
    <w:basedOn w:val="8"/>
    <w:next w:val="2"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styleId="10">
    <w:name w:val="toc 3"/>
    <w:basedOn w:val="1"/>
    <w:next w:val="1"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11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 w:cs="Times New Roman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6">
    <w:name w:val="首行缩进"/>
    <w:basedOn w:val="1"/>
    <w:qFormat/>
    <w:uiPriority w:val="0"/>
    <w:pPr>
      <w:widowControl/>
      <w:tabs>
        <w:tab w:val="left" w:pos="822"/>
      </w:tabs>
      <w:snapToGrid w:val="0"/>
      <w:spacing w:before="40" w:after="40" w:line="300" w:lineRule="atLeast"/>
      <w:ind w:left="1701"/>
    </w:pPr>
    <w:rPr>
      <w:rFonts w:ascii="Arial" w:hAnsi="Arial"/>
      <w:kern w:val="0"/>
      <w:szCs w:val="20"/>
    </w:rPr>
  </w:style>
  <w:style w:type="paragraph" w:customStyle="1" w:styleId="17">
    <w:name w:val="正文1"/>
    <w:basedOn w:val="10"/>
    <w:next w:val="1"/>
    <w:qFormat/>
    <w:uiPriority w:val="0"/>
    <w:pPr>
      <w:spacing w:before="156" w:line="360" w:lineRule="auto"/>
      <w:ind w:left="426"/>
    </w:pPr>
    <w:rPr>
      <w:sz w:val="24"/>
      <w:szCs w:val="20"/>
    </w:rPr>
  </w:style>
  <w:style w:type="paragraph" w:customStyle="1" w:styleId="18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customStyle="1" w:styleId="19">
    <w:name w:val="正文文本首行缩进 2"/>
    <w:basedOn w:val="8"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next w:val="22"/>
    <w:qFormat/>
    <w:uiPriority w:val="0"/>
    <w:rPr>
      <w:rFonts w:ascii="Tahoma" w:hAnsi="Tahoma"/>
      <w:sz w:val="24"/>
      <w:szCs w:val="20"/>
    </w:rPr>
  </w:style>
  <w:style w:type="paragraph" w:customStyle="1" w:styleId="22">
    <w:name w:val="p0"/>
    <w:basedOn w:val="1"/>
    <w:qFormat/>
    <w:uiPriority w:val="0"/>
    <w:pPr>
      <w:widowControl/>
      <w:adjustRightInd/>
    </w:pPr>
    <w:rPr>
      <w:kern w:val="0"/>
      <w:szCs w:val="21"/>
    </w:rPr>
  </w:style>
  <w:style w:type="paragraph" w:customStyle="1" w:styleId="23">
    <w:name w:val="fj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正文首行缩进 21"/>
    <w:basedOn w:val="25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25">
    <w:name w:val="正文文本缩进1"/>
    <w:basedOn w:val="1"/>
    <w:next w:val="1"/>
    <w:qFormat/>
    <w:uiPriority w:val="0"/>
    <w:pPr>
      <w:widowControl/>
      <w:spacing w:after="120" w:afterLines="0" w:afterAutospacing="0"/>
      <w:ind w:left="420"/>
    </w:pPr>
    <w:rPr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1510</Words>
  <Characters>1864</Characters>
  <Lines>20</Lines>
  <Paragraphs>26</Paragraphs>
  <TotalTime>3</TotalTime>
  <ScaleCrop>false</ScaleCrop>
  <LinksUpToDate>false</LinksUpToDate>
  <CharactersWithSpaces>1877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2018-05-23T00:22:00Z</dcterms:created>
  <dc:creator>Le fu</dc:creator>
  <cp:lastModifiedBy>雀跃的栗</cp:lastModifiedBy>
  <dcterms:modified xsi:type="dcterms:W3CDTF">2025-06-20T08:37:08Z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35E7AE3FD14242F0802069A7A6D432BD</vt:lpwstr>
  </property>
  <property fmtid="{D5CDD505-2E9C-101B-9397-08002B2CF9AE}" pid="4" name="KSOTemplateDocerSaveRecord">
    <vt:lpwstr>eyJoZGlkIjoiZTdiZDk5MjVjOGQyMjJmYmIyZWY4NzkyMDZhOGRhZTYiLCJ1c2VySWQiOiI0MzUyMTE2MjcifQ==</vt:lpwstr>
  </property>
</Properties>
</file>