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C0A8" w14:textId="77777777" w:rsidR="007F3AC2" w:rsidRDefault="007F3AC2">
      <w:pPr>
        <w:adjustRightInd/>
        <w:spacing w:line="360" w:lineRule="auto"/>
        <w:jc w:val="center"/>
        <w:rPr>
          <w:rFonts w:ascii="仿宋" w:eastAsia="仿宋" w:hAnsi="仿宋" w:cs="仿宋" w:hint="eastAsia"/>
          <w:sz w:val="48"/>
          <w:szCs w:val="48"/>
        </w:rPr>
      </w:pPr>
    </w:p>
    <w:p w14:paraId="3F5BDD80" w14:textId="77777777" w:rsidR="007F3AC2" w:rsidRDefault="00000000">
      <w:pPr>
        <w:adjustRightInd/>
        <w:spacing w:line="360" w:lineRule="auto"/>
        <w:jc w:val="center"/>
        <w:rPr>
          <w:rFonts w:ascii="仿宋" w:eastAsia="仿宋" w:hAnsi="仿宋" w:cs="仿宋" w:hint="eastAsia"/>
          <w:sz w:val="48"/>
          <w:szCs w:val="48"/>
        </w:rPr>
      </w:pPr>
      <w:r>
        <w:rPr>
          <w:rFonts w:ascii="仿宋" w:eastAsia="仿宋" w:hAnsi="仿宋" w:cs="仿宋" w:hint="eastAsia"/>
          <w:sz w:val="48"/>
          <w:szCs w:val="48"/>
        </w:rPr>
        <w:t>浙江省杭州学军中学紫金港校区微格教室改造项目</w:t>
      </w:r>
    </w:p>
    <w:p w14:paraId="424D43A1" w14:textId="77777777" w:rsidR="007F3AC2" w:rsidRDefault="00000000">
      <w:pPr>
        <w:adjustRightInd/>
        <w:spacing w:line="360" w:lineRule="auto"/>
        <w:jc w:val="center"/>
        <w:rPr>
          <w:rFonts w:ascii="仿宋" w:eastAsia="仿宋" w:hAnsi="仿宋" w:cs="仿宋" w:hint="eastAsia"/>
          <w:b/>
          <w:bCs/>
          <w:sz w:val="52"/>
          <w:szCs w:val="52"/>
        </w:rPr>
      </w:pPr>
      <w:r>
        <w:rPr>
          <w:rFonts w:ascii="仿宋" w:eastAsia="仿宋" w:hAnsi="仿宋" w:cs="仿宋" w:hint="eastAsia"/>
          <w:b/>
          <w:bCs/>
          <w:sz w:val="52"/>
          <w:szCs w:val="52"/>
        </w:rPr>
        <w:t>竞争性磋商文件</w:t>
      </w:r>
    </w:p>
    <w:p w14:paraId="29283FF2" w14:textId="77777777" w:rsidR="007F3AC2"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b/>
          <w:sz w:val="44"/>
          <w:szCs w:val="44"/>
        </w:rPr>
        <w:t xml:space="preserve"> （电子交易、非依法招标（小额）项目）</w:t>
      </w:r>
    </w:p>
    <w:p w14:paraId="0829F332" w14:textId="77777777" w:rsidR="007F3AC2"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sz w:val="30"/>
          <w:szCs w:val="30"/>
        </w:rPr>
        <w:t xml:space="preserve">项目编号: </w:t>
      </w:r>
      <w:r>
        <w:rPr>
          <w:rFonts w:ascii="仿宋" w:eastAsia="仿宋" w:hAnsi="仿宋" w:cs="仿宋"/>
          <w:sz w:val="30"/>
          <w:szCs w:val="30"/>
        </w:rPr>
        <w:t>CTZB-2025060630</w:t>
      </w:r>
    </w:p>
    <w:p w14:paraId="4C637531" w14:textId="77777777" w:rsidR="007F3AC2" w:rsidRDefault="007F3AC2">
      <w:pPr>
        <w:spacing w:line="360" w:lineRule="auto"/>
        <w:jc w:val="center"/>
        <w:rPr>
          <w:rFonts w:ascii="仿宋" w:eastAsia="仿宋" w:hAnsi="仿宋" w:cs="仿宋" w:hint="eastAsia"/>
          <w:b/>
          <w:sz w:val="44"/>
          <w:szCs w:val="44"/>
        </w:rPr>
      </w:pPr>
    </w:p>
    <w:p w14:paraId="1E93C334" w14:textId="77777777" w:rsidR="007F3AC2" w:rsidRDefault="00000000">
      <w:pPr>
        <w:spacing w:line="360" w:lineRule="auto"/>
        <w:jc w:val="center"/>
        <w:rPr>
          <w:rFonts w:ascii="仿宋" w:eastAsia="仿宋" w:hAnsi="仿宋" w:cs="仿宋" w:hint="eastAsia"/>
          <w:b/>
          <w:sz w:val="44"/>
          <w:szCs w:val="44"/>
        </w:rPr>
      </w:pPr>
      <w:r>
        <w:rPr>
          <w:rFonts w:ascii="仿宋" w:eastAsia="仿宋" w:hAnsi="仿宋" w:cs="仿宋" w:hint="eastAsia"/>
          <w:noProof/>
          <w:kern w:val="0"/>
          <w:sz w:val="24"/>
        </w:rPr>
        <w:drawing>
          <wp:inline distT="0" distB="0" distL="0" distR="0" wp14:anchorId="487D7148" wp14:editId="0F6FBE56">
            <wp:extent cx="1771650" cy="1358900"/>
            <wp:effectExtent l="0" t="0" r="0" b="0"/>
            <wp:docPr id="173688446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84467" name="图片 1"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71650" cy="1358900"/>
                    </a:xfrm>
                    <a:prstGeom prst="rect">
                      <a:avLst/>
                    </a:prstGeom>
                    <a:noFill/>
                    <a:ln>
                      <a:noFill/>
                    </a:ln>
                  </pic:spPr>
                </pic:pic>
              </a:graphicData>
            </a:graphic>
          </wp:inline>
        </w:drawing>
      </w:r>
    </w:p>
    <w:p w14:paraId="25B452AC" w14:textId="77777777" w:rsidR="007F3AC2" w:rsidRDefault="007F3AC2">
      <w:pPr>
        <w:spacing w:line="360" w:lineRule="auto"/>
        <w:jc w:val="center"/>
        <w:rPr>
          <w:rFonts w:ascii="仿宋" w:eastAsia="仿宋" w:hAnsi="仿宋" w:cs="仿宋" w:hint="eastAsia"/>
          <w:sz w:val="24"/>
        </w:rPr>
      </w:pPr>
    </w:p>
    <w:p w14:paraId="11D44D7B" w14:textId="77777777" w:rsidR="007F3AC2" w:rsidRDefault="007F3AC2">
      <w:pPr>
        <w:spacing w:line="360" w:lineRule="auto"/>
        <w:jc w:val="center"/>
        <w:rPr>
          <w:rFonts w:ascii="仿宋" w:eastAsia="仿宋" w:hAnsi="仿宋" w:cs="仿宋" w:hint="eastAsia"/>
          <w:sz w:val="24"/>
        </w:rPr>
      </w:pPr>
    </w:p>
    <w:p w14:paraId="18AD159E" w14:textId="77777777" w:rsidR="007F3AC2"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浙江省学军中学</w:t>
      </w:r>
    </w:p>
    <w:p w14:paraId="43230F23" w14:textId="77777777" w:rsidR="007F3AC2"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浙江省成套招标代理有限公司</w:t>
      </w:r>
    </w:p>
    <w:p w14:paraId="33088928" w14:textId="77777777" w:rsidR="007F3AC2" w:rsidRDefault="00000000">
      <w:pPr>
        <w:snapToGrid w:val="0"/>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二〇二五年七月</w:t>
      </w:r>
      <w:bookmarkStart w:id="0" w:name="_Hlt67893495"/>
      <w:bookmarkEnd w:id="0"/>
    </w:p>
    <w:p w14:paraId="69829C65" w14:textId="77777777" w:rsidR="007F3AC2" w:rsidRDefault="00000000">
      <w:pPr>
        <w:widowControl/>
        <w:adjustRightInd/>
        <w:jc w:val="center"/>
        <w:rPr>
          <w:rFonts w:ascii="仿宋" w:eastAsia="仿宋" w:hAnsi="仿宋" w:cs="仿宋" w:hint="eastAsia"/>
          <w:b/>
          <w:sz w:val="48"/>
          <w:szCs w:val="48"/>
        </w:rPr>
      </w:pPr>
      <w:r>
        <w:rPr>
          <w:rFonts w:ascii="仿宋" w:eastAsia="仿宋" w:hAnsi="仿宋" w:cs="仿宋" w:hint="eastAsia"/>
          <w:b/>
          <w:sz w:val="48"/>
          <w:szCs w:val="48"/>
        </w:rPr>
        <w:br w:type="page"/>
      </w:r>
      <w:r>
        <w:rPr>
          <w:rFonts w:ascii="仿宋" w:eastAsia="仿宋" w:hAnsi="仿宋" w:cs="仿宋" w:hint="eastAsia"/>
          <w:b/>
          <w:sz w:val="48"/>
          <w:szCs w:val="48"/>
        </w:rPr>
        <w:lastRenderedPageBreak/>
        <w:t>目录</w:t>
      </w:r>
    </w:p>
    <w:p w14:paraId="52B6B8DD" w14:textId="77777777" w:rsidR="007F3AC2" w:rsidRDefault="007F3AC2">
      <w:pPr>
        <w:spacing w:line="360" w:lineRule="auto"/>
        <w:rPr>
          <w:rFonts w:ascii="仿宋" w:eastAsia="仿宋" w:hAnsi="仿宋" w:cs="仿宋" w:hint="eastAsia"/>
          <w:sz w:val="32"/>
          <w:szCs w:val="32"/>
        </w:rPr>
      </w:pPr>
    </w:p>
    <w:p w14:paraId="46DEDEE3" w14:textId="77777777" w:rsidR="007F3AC2" w:rsidRDefault="007F3AC2">
      <w:pPr>
        <w:spacing w:line="360" w:lineRule="auto"/>
        <w:rPr>
          <w:rFonts w:ascii="仿宋" w:eastAsia="仿宋" w:hAnsi="仿宋" w:cs="仿宋" w:hint="eastAsia"/>
          <w:sz w:val="32"/>
          <w:szCs w:val="32"/>
        </w:rPr>
      </w:pPr>
    </w:p>
    <w:p w14:paraId="6F1973D1"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第一部分竞争性磋商公告</w:t>
      </w:r>
    </w:p>
    <w:p w14:paraId="3E7D1276"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第二部分 竞争性磋商流程</w:t>
      </w:r>
    </w:p>
    <w:p w14:paraId="5F3A0452"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第三部分供应商须知</w:t>
      </w:r>
    </w:p>
    <w:p w14:paraId="4FC49441"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第四部分采购需求</w:t>
      </w:r>
    </w:p>
    <w:p w14:paraId="437872FB"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第五部分评审办法及评审标准</w:t>
      </w:r>
    </w:p>
    <w:p w14:paraId="7EDFDA33"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第六部分拟签订的合同文本</w:t>
      </w:r>
    </w:p>
    <w:p w14:paraId="6CC2E09E"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第七部分应提交的有关格式范例</w:t>
      </w:r>
    </w:p>
    <w:p w14:paraId="0B30049D" w14:textId="77777777" w:rsidR="007F3AC2" w:rsidRDefault="007F3AC2">
      <w:pPr>
        <w:spacing w:line="360" w:lineRule="auto"/>
        <w:rPr>
          <w:rFonts w:ascii="仿宋" w:eastAsia="仿宋" w:hAnsi="仿宋" w:cs="仿宋" w:hint="eastAsia"/>
          <w:sz w:val="24"/>
        </w:rPr>
      </w:pPr>
      <w:bookmarkStart w:id="1" w:name="_Hlt91233176"/>
      <w:bookmarkStart w:id="2" w:name="_Toc91899869"/>
      <w:bookmarkEnd w:id="1"/>
    </w:p>
    <w:p w14:paraId="4C2DAE36" w14:textId="77777777" w:rsidR="007F3AC2" w:rsidRDefault="00000000">
      <w:pPr>
        <w:adjustRightInd/>
        <w:spacing w:line="360" w:lineRule="auto"/>
        <w:jc w:val="center"/>
        <w:outlineLvl w:val="0"/>
        <w:rPr>
          <w:rFonts w:ascii="仿宋" w:eastAsia="仿宋" w:hAnsi="仿宋" w:cs="仿宋" w:hint="eastAsia"/>
          <w:b/>
          <w:sz w:val="36"/>
          <w:szCs w:val="20"/>
        </w:rPr>
      </w:pPr>
      <w:bookmarkStart w:id="3" w:name="第一部分"/>
      <w:r>
        <w:rPr>
          <w:rFonts w:ascii="仿宋" w:eastAsia="仿宋" w:hAnsi="仿宋" w:cs="仿宋" w:hint="eastAsia"/>
          <w:b/>
          <w:sz w:val="36"/>
          <w:szCs w:val="36"/>
        </w:rPr>
        <w:br w:type="page"/>
      </w:r>
      <w:bookmarkStart w:id="4" w:name="_Hlt74707423"/>
      <w:bookmarkStart w:id="5" w:name="_Hlt74649545"/>
      <w:bookmarkStart w:id="6" w:name="_Hlt74729822"/>
      <w:bookmarkStart w:id="7" w:name="_Hlt74728647"/>
      <w:bookmarkEnd w:id="2"/>
      <w:bookmarkEnd w:id="3"/>
      <w:bookmarkEnd w:id="4"/>
      <w:bookmarkEnd w:id="5"/>
      <w:bookmarkEnd w:id="6"/>
      <w:bookmarkEnd w:id="7"/>
      <w:r>
        <w:rPr>
          <w:rFonts w:ascii="仿宋" w:eastAsia="仿宋" w:hAnsi="仿宋" w:cs="仿宋" w:hint="eastAsia"/>
          <w:b/>
          <w:sz w:val="36"/>
          <w:szCs w:val="20"/>
        </w:rPr>
        <w:lastRenderedPageBreak/>
        <w:t>第一部分 竞争性磋商公告</w:t>
      </w:r>
    </w:p>
    <w:p w14:paraId="0F8129C8" w14:textId="77777777" w:rsidR="007F3AC2"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rPr>
      </w:pPr>
      <w:r>
        <w:rPr>
          <w:rFonts w:ascii="仿宋" w:eastAsia="仿宋" w:hAnsi="仿宋" w:cs="仿宋" w:hint="eastAsia"/>
          <w:sz w:val="24"/>
        </w:rPr>
        <w:t>项目概况</w:t>
      </w:r>
    </w:p>
    <w:p w14:paraId="692CA12A" w14:textId="77777777" w:rsidR="007F3AC2"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u w:val="single"/>
        </w:rPr>
      </w:pPr>
      <w:r>
        <w:rPr>
          <w:rFonts w:ascii="仿宋" w:eastAsia="仿宋" w:hAnsi="仿宋" w:cs="仿宋" w:hint="eastAsia"/>
          <w:sz w:val="24"/>
          <w:u w:val="single"/>
        </w:rPr>
        <w:t>浙江省杭州学军中学紫金港校区微格教室改造项目</w:t>
      </w:r>
      <w:r>
        <w:rPr>
          <w:rFonts w:ascii="仿宋" w:eastAsia="仿宋" w:hAnsi="仿宋" w:cs="仿宋" w:hint="eastAsia"/>
          <w:sz w:val="24"/>
        </w:rPr>
        <w:t>采购项目的潜在供应商应在杭州市教育局非依法招标（小额）项目平台https://hzjyg.lecaiyun.com/获取（下载）采购文件，并</w:t>
      </w:r>
      <w:r w:rsidRPr="00275141">
        <w:rPr>
          <w:rFonts w:ascii="仿宋" w:eastAsia="仿宋" w:hAnsi="仿宋" w:cs="仿宋" w:hint="eastAsia"/>
          <w:sz w:val="24"/>
        </w:rPr>
        <w:t>于</w:t>
      </w:r>
      <w:r w:rsidR="00283D76" w:rsidRPr="00275141">
        <w:rPr>
          <w:rFonts w:ascii="仿宋" w:eastAsia="仿宋" w:hAnsi="仿宋" w:cs="仿宋" w:hint="eastAsia"/>
          <w:sz w:val="24"/>
        </w:rPr>
        <w:t>2025年07月15</w:t>
      </w:r>
      <w:r w:rsidRPr="00275141">
        <w:rPr>
          <w:rFonts w:ascii="仿宋" w:eastAsia="仿宋" w:hAnsi="仿宋" w:cs="仿宋" w:hint="eastAsia"/>
          <w:sz w:val="24"/>
        </w:rPr>
        <w:t>日</w:t>
      </w:r>
      <w:r w:rsidR="00283D76" w:rsidRPr="00275141">
        <w:rPr>
          <w:rFonts w:ascii="仿宋" w:eastAsia="仿宋" w:hAnsi="仿宋" w:cs="仿宋" w:hint="eastAsia"/>
          <w:sz w:val="24"/>
        </w:rPr>
        <w:t>9</w:t>
      </w:r>
      <w:r w:rsidRPr="00275141">
        <w:rPr>
          <w:rFonts w:ascii="仿宋" w:eastAsia="仿宋" w:hAnsi="仿宋" w:cs="仿宋" w:hint="eastAsia"/>
          <w:sz w:val="24"/>
        </w:rPr>
        <w:t>:00（北京时间）前递交（上传</w:t>
      </w:r>
      <w:r>
        <w:rPr>
          <w:rFonts w:ascii="仿宋" w:eastAsia="仿宋" w:hAnsi="仿宋" w:cs="仿宋" w:hint="eastAsia"/>
          <w:sz w:val="24"/>
        </w:rPr>
        <w:t>）响应文件。</w:t>
      </w:r>
    </w:p>
    <w:p w14:paraId="702FBB58" w14:textId="77777777" w:rsidR="007F3AC2" w:rsidRDefault="00000000">
      <w:pPr>
        <w:rPr>
          <w:rStyle w:val="af1"/>
          <w:rFonts w:ascii="仿宋" w:eastAsia="仿宋" w:hAnsi="仿宋" w:cs="仿宋" w:hint="eastAsia"/>
          <w:sz w:val="27"/>
          <w:szCs w:val="27"/>
        </w:rPr>
      </w:pPr>
      <w:r>
        <w:rPr>
          <w:rStyle w:val="af1"/>
          <w:rFonts w:ascii="仿宋" w:eastAsia="仿宋" w:hAnsi="仿宋" w:cs="仿宋" w:hint="eastAsia"/>
          <w:b w:val="0"/>
          <w:bCs w:val="0"/>
          <w:sz w:val="27"/>
          <w:szCs w:val="27"/>
        </w:rPr>
        <w:t>一、</w:t>
      </w:r>
      <w:r>
        <w:rPr>
          <w:rStyle w:val="af1"/>
          <w:rFonts w:ascii="仿宋" w:eastAsia="仿宋" w:hAnsi="仿宋" w:cs="仿宋" w:hint="eastAsia"/>
          <w:sz w:val="27"/>
          <w:szCs w:val="27"/>
        </w:rPr>
        <w:t>项目基本情况</w:t>
      </w:r>
    </w:p>
    <w:p w14:paraId="72331F2B" w14:textId="77777777" w:rsidR="007F3AC2" w:rsidRDefault="00000000">
      <w:pPr>
        <w:spacing w:line="360" w:lineRule="auto"/>
        <w:ind w:firstLine="426"/>
        <w:rPr>
          <w:rFonts w:ascii="仿宋" w:eastAsia="仿宋" w:hAnsi="仿宋" w:cs="仿宋" w:hint="eastAsia"/>
          <w:b/>
          <w:sz w:val="24"/>
        </w:rPr>
      </w:pPr>
      <w:r>
        <w:rPr>
          <w:rFonts w:ascii="仿宋" w:eastAsia="仿宋" w:hAnsi="仿宋" w:cs="仿宋" w:hint="eastAsia"/>
          <w:b/>
          <w:sz w:val="24"/>
        </w:rPr>
        <w:t>项目编号：CTZB-2025060630</w:t>
      </w:r>
    </w:p>
    <w:p w14:paraId="2E3FACBC"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项目名称：浙江省杭州学军中学紫金港校区微格教室改造项目</w:t>
      </w:r>
    </w:p>
    <w:p w14:paraId="5BD2625D" w14:textId="77777777" w:rsidR="007F3AC2"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采购方式：竞争性磋商</w:t>
      </w:r>
    </w:p>
    <w:p w14:paraId="31148139"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预算金额（元）：730000</w:t>
      </w:r>
    </w:p>
    <w:p w14:paraId="7AAE2FB6" w14:textId="77777777" w:rsidR="007F3AC2"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最高限价（元）：730000</w:t>
      </w:r>
    </w:p>
    <w:p w14:paraId="07694851" w14:textId="77777777" w:rsidR="007F3AC2"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 xml:space="preserve">采购需求： </w:t>
      </w:r>
    </w:p>
    <w:p w14:paraId="6D07EDD1" w14:textId="77777777" w:rsidR="007F3AC2" w:rsidRDefault="00000000">
      <w:pPr>
        <w:pStyle w:val="a3"/>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数量：1</w:t>
      </w:r>
    </w:p>
    <w:p w14:paraId="643B5313" w14:textId="77777777" w:rsidR="007F3AC2" w:rsidRDefault="00000000">
      <w:pPr>
        <w:pStyle w:val="a3"/>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预算金额（元）：</w:t>
      </w:r>
      <w:r>
        <w:rPr>
          <w:rFonts w:ascii="仿宋" w:eastAsia="仿宋" w:hAnsi="仿宋" w:cs="仿宋" w:hint="eastAsia"/>
          <w:b/>
          <w:sz w:val="24"/>
        </w:rPr>
        <w:t>730000</w:t>
      </w:r>
    </w:p>
    <w:p w14:paraId="52EEEC53" w14:textId="0FD20687" w:rsidR="007F3AC2" w:rsidRDefault="00000000">
      <w:pPr>
        <w:pStyle w:val="a3"/>
        <w:spacing w:line="360" w:lineRule="auto"/>
        <w:ind w:firstLine="480"/>
        <w:rPr>
          <w:rFonts w:ascii="仿宋" w:eastAsia="仿宋" w:hAnsi="仿宋" w:cs="仿宋" w:hint="eastAsia"/>
        </w:rPr>
      </w:pPr>
      <w:r>
        <w:rPr>
          <w:rFonts w:ascii="仿宋" w:eastAsia="仿宋" w:hAnsi="仿宋" w:cs="仿宋" w:hint="eastAsia"/>
          <w:b/>
          <w:snapToGrid/>
          <w:sz w:val="24"/>
          <w:szCs w:val="24"/>
        </w:rPr>
        <w:t>简要规格描述：</w:t>
      </w:r>
      <w:r>
        <w:rPr>
          <w:rFonts w:ascii="仿宋" w:eastAsia="仿宋" w:hAnsi="仿宋" w:cs="仿宋" w:hint="eastAsia"/>
          <w:b/>
          <w:sz w:val="24"/>
        </w:rPr>
        <w:t>浙江省杭州学军中学紫金港校区微格教室改造项目，具体内容详见</w:t>
      </w:r>
      <w:r w:rsidR="00F325FD">
        <w:rPr>
          <w:rFonts w:ascii="仿宋" w:eastAsia="仿宋" w:hAnsi="仿宋" w:cs="仿宋" w:hint="eastAsia"/>
          <w:b/>
          <w:sz w:val="24"/>
        </w:rPr>
        <w:t>采购需求。</w:t>
      </w:r>
    </w:p>
    <w:p w14:paraId="32ECFFA0" w14:textId="77777777" w:rsidR="007F3AC2" w:rsidRDefault="00000000">
      <w:pPr>
        <w:pStyle w:val="a3"/>
        <w:spacing w:line="360" w:lineRule="auto"/>
        <w:ind w:firstLine="480"/>
        <w:rPr>
          <w:rFonts w:ascii="仿宋" w:eastAsia="仿宋" w:hAnsi="仿宋" w:cs="仿宋" w:hint="eastAsia"/>
          <w:b/>
          <w:bCs/>
          <w:color w:val="auto"/>
          <w:sz w:val="24"/>
        </w:rPr>
      </w:pPr>
      <w:r>
        <w:rPr>
          <w:rFonts w:ascii="仿宋" w:eastAsia="仿宋" w:hAnsi="仿宋" w:cs="仿宋" w:hint="eastAsia"/>
          <w:b/>
          <w:bCs/>
          <w:color w:val="auto"/>
          <w:sz w:val="24"/>
        </w:rPr>
        <w:t>备注：</w:t>
      </w:r>
    </w:p>
    <w:p w14:paraId="49175DF0" w14:textId="43D6E331" w:rsidR="007F3AC2"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合同履约期限</w:t>
      </w:r>
      <w:r w:rsidRPr="005E03BB">
        <w:rPr>
          <w:rFonts w:ascii="仿宋" w:eastAsia="仿宋" w:hAnsi="仿宋" w:cs="仿宋" w:hint="eastAsia"/>
          <w:b/>
          <w:sz w:val="24"/>
        </w:rPr>
        <w:t>：合同签订后</w:t>
      </w:r>
      <w:r w:rsidR="00462426" w:rsidRPr="005E03BB">
        <w:rPr>
          <w:rFonts w:ascii="仿宋" w:eastAsia="仿宋" w:hAnsi="仿宋" w:cs="仿宋" w:hint="eastAsia"/>
          <w:b/>
          <w:sz w:val="24"/>
        </w:rPr>
        <w:t>30</w:t>
      </w:r>
      <w:r w:rsidRPr="005E03BB">
        <w:rPr>
          <w:rFonts w:ascii="仿宋" w:eastAsia="仿宋" w:hAnsi="仿宋" w:cs="仿宋" w:hint="eastAsia"/>
          <w:b/>
          <w:sz w:val="24"/>
        </w:rPr>
        <w:t>天内完成安装调试。</w:t>
      </w:r>
    </w:p>
    <w:p w14:paraId="207B9E99" w14:textId="77777777" w:rsidR="007F3AC2" w:rsidRDefault="00000000">
      <w:pPr>
        <w:pStyle w:val="a3"/>
        <w:spacing w:line="360" w:lineRule="auto"/>
        <w:ind w:firstLine="480"/>
        <w:rPr>
          <w:rFonts w:ascii="仿宋" w:eastAsia="仿宋" w:hAnsi="仿宋" w:cs="仿宋" w:hint="eastAsia"/>
          <w:b/>
          <w:color w:val="auto"/>
          <w:sz w:val="24"/>
        </w:rPr>
      </w:pPr>
      <w:r>
        <w:rPr>
          <w:rFonts w:ascii="仿宋" w:eastAsia="仿宋" w:hAnsi="仿宋" w:cs="仿宋" w:hint="eastAsia"/>
          <w:b/>
          <w:color w:val="auto"/>
          <w:sz w:val="24"/>
        </w:rPr>
        <w:t>本项目接受联合体投标：</w:t>
      </w:r>
      <w:r>
        <w:rPr>
          <w:rFonts w:ascii="仿宋" w:eastAsia="仿宋" w:hAnsi="仿宋" w:cs="仿宋" w:hint="eastAsia"/>
          <w:color w:val="auto"/>
          <w:kern w:val="0"/>
          <w:sz w:val="24"/>
        </w:rPr>
        <w:sym w:font="Wingdings" w:char="F0FE"/>
      </w:r>
      <w:r>
        <w:rPr>
          <w:rFonts w:ascii="仿宋" w:eastAsia="仿宋" w:hAnsi="仿宋" w:cs="仿宋" w:hint="eastAsia"/>
          <w:b/>
          <w:color w:val="auto"/>
          <w:sz w:val="24"/>
        </w:rPr>
        <w:t>是，</w:t>
      </w:r>
      <w:r>
        <w:rPr>
          <w:rFonts w:ascii="仿宋" w:eastAsia="仿宋" w:hAnsi="仿宋" w:cs="仿宋" w:hint="eastAsia"/>
          <w:color w:val="auto"/>
          <w:kern w:val="0"/>
          <w:sz w:val="24"/>
        </w:rPr>
        <w:t>☐</w:t>
      </w:r>
      <w:r>
        <w:rPr>
          <w:rFonts w:ascii="仿宋" w:eastAsia="仿宋" w:hAnsi="仿宋" w:cs="仿宋" w:hint="eastAsia"/>
          <w:b/>
          <w:color w:val="auto"/>
          <w:sz w:val="24"/>
        </w:rPr>
        <w:t>否</w:t>
      </w:r>
      <w:r>
        <w:rPr>
          <w:rFonts w:ascii="仿宋" w:eastAsia="仿宋" w:hAnsi="仿宋" w:cs="仿宋" w:hint="eastAsia"/>
          <w:color w:val="auto"/>
          <w:kern w:val="0"/>
          <w:sz w:val="24"/>
        </w:rPr>
        <w:t>。</w:t>
      </w:r>
    </w:p>
    <w:p w14:paraId="41802853" w14:textId="77777777" w:rsidR="007F3AC2" w:rsidRDefault="00000000">
      <w:pPr>
        <w:rPr>
          <w:rStyle w:val="af1"/>
          <w:rFonts w:ascii="仿宋" w:eastAsia="仿宋" w:hAnsi="仿宋" w:cs="仿宋" w:hint="eastAsia"/>
          <w:sz w:val="27"/>
          <w:szCs w:val="27"/>
        </w:rPr>
      </w:pPr>
      <w:r>
        <w:rPr>
          <w:rStyle w:val="af1"/>
          <w:rFonts w:ascii="仿宋" w:eastAsia="仿宋" w:hAnsi="仿宋" w:cs="仿宋" w:hint="eastAsia"/>
          <w:sz w:val="27"/>
          <w:szCs w:val="27"/>
        </w:rPr>
        <w:t>二、申请人的资格要求：</w:t>
      </w:r>
    </w:p>
    <w:p w14:paraId="6C97E2B3" w14:textId="77777777" w:rsidR="007F3AC2"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E0D21C" w14:textId="77777777" w:rsidR="007F3AC2"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2.以联合体形式投标的，提供联合协议。</w:t>
      </w:r>
    </w:p>
    <w:p w14:paraId="60E930FF" w14:textId="77777777" w:rsidR="007F3AC2" w:rsidRDefault="00000000">
      <w:pPr>
        <w:spacing w:line="360" w:lineRule="auto"/>
        <w:ind w:firstLineChars="200" w:firstLine="480"/>
        <w:rPr>
          <w:rFonts w:ascii="仿宋" w:eastAsia="仿宋" w:hAnsi="仿宋" w:cs="仿宋" w:hint="eastAsia"/>
          <w:snapToGrid w:val="0"/>
          <w:kern w:val="28"/>
          <w:sz w:val="24"/>
          <w:szCs w:val="20"/>
        </w:rPr>
      </w:pPr>
      <w:bookmarkStart w:id="8" w:name="_Hlk171951013"/>
      <w:r>
        <w:rPr>
          <w:rFonts w:ascii="仿宋" w:eastAsia="仿宋" w:hAnsi="仿宋" w:cs="仿宋" w:hint="eastAsia"/>
          <w:snapToGrid w:val="0"/>
          <w:kern w:val="28"/>
          <w:sz w:val="24"/>
          <w:szCs w:val="20"/>
        </w:rPr>
        <w:t>3.落实政府采购政策需满足的资格要求：</w:t>
      </w:r>
      <w:bookmarkStart w:id="9" w:name="_Hlk171951028"/>
      <w:r>
        <w:rPr>
          <w:rFonts w:ascii="仿宋" w:eastAsia="仿宋" w:hAnsi="仿宋" w:cs="仿宋" w:hint="eastAsia"/>
          <w:snapToGrid w:val="0"/>
          <w:kern w:val="28"/>
          <w:sz w:val="24"/>
          <w:szCs w:val="20"/>
        </w:rPr>
        <w:t>/</w:t>
      </w:r>
    </w:p>
    <w:bookmarkEnd w:id="9"/>
    <w:p w14:paraId="6D0982A5" w14:textId="77777777" w:rsidR="007F3AC2"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 xml:space="preserve">4.本项目的特定资格要求：/ </w:t>
      </w:r>
    </w:p>
    <w:bookmarkEnd w:id="8"/>
    <w:p w14:paraId="20E5F63E" w14:textId="77777777" w:rsidR="007F3AC2" w:rsidRPr="00275141" w:rsidRDefault="00000000">
      <w:pPr>
        <w:rPr>
          <w:rStyle w:val="af1"/>
          <w:rFonts w:ascii="仿宋" w:eastAsia="仿宋" w:hAnsi="仿宋" w:cs="仿宋" w:hint="eastAsia"/>
          <w:b w:val="0"/>
          <w:bCs w:val="0"/>
          <w:sz w:val="27"/>
          <w:szCs w:val="27"/>
        </w:rPr>
      </w:pPr>
      <w:r>
        <w:rPr>
          <w:rStyle w:val="af1"/>
          <w:rFonts w:ascii="仿宋" w:eastAsia="仿宋" w:hAnsi="仿宋" w:cs="仿宋" w:hint="eastAsia"/>
          <w:b w:val="0"/>
          <w:bCs w:val="0"/>
          <w:sz w:val="27"/>
          <w:szCs w:val="27"/>
        </w:rPr>
        <w:t>三、获取（下载</w:t>
      </w:r>
      <w:r w:rsidRPr="00275141">
        <w:rPr>
          <w:rStyle w:val="af1"/>
          <w:rFonts w:ascii="仿宋" w:eastAsia="仿宋" w:hAnsi="仿宋" w:cs="仿宋" w:hint="eastAsia"/>
          <w:b w:val="0"/>
          <w:bCs w:val="0"/>
          <w:sz w:val="27"/>
          <w:szCs w:val="27"/>
        </w:rPr>
        <w:t>）采购文件</w:t>
      </w:r>
    </w:p>
    <w:p w14:paraId="31247D91"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sz w:val="24"/>
        </w:rPr>
        <w:t>时间：</w:t>
      </w:r>
      <w:r w:rsidRPr="00275141">
        <w:rPr>
          <w:rFonts w:ascii="仿宋" w:eastAsia="仿宋" w:hAnsi="仿宋" w:cs="仿宋" w:hint="eastAsia"/>
          <w:sz w:val="24"/>
        </w:rPr>
        <w:t>/至</w:t>
      </w:r>
      <w:r w:rsidR="00283D76" w:rsidRPr="00275141">
        <w:rPr>
          <w:rFonts w:ascii="仿宋" w:eastAsia="仿宋" w:hAnsi="仿宋" w:cs="仿宋" w:hint="eastAsia"/>
          <w:sz w:val="24"/>
          <w:u w:val="single"/>
        </w:rPr>
        <w:t>2025年07月15</w:t>
      </w:r>
      <w:r w:rsidRPr="00275141">
        <w:rPr>
          <w:rFonts w:ascii="仿宋" w:eastAsia="仿宋" w:hAnsi="仿宋" w:cs="仿宋" w:hint="eastAsia"/>
          <w:sz w:val="24"/>
          <w:u w:val="single"/>
        </w:rPr>
        <w:t>日</w:t>
      </w:r>
      <w:r w:rsidRPr="00275141">
        <w:rPr>
          <w:rFonts w:ascii="仿宋" w:eastAsia="仿宋" w:hAnsi="仿宋" w:cs="仿宋" w:hint="eastAsia"/>
          <w:sz w:val="24"/>
        </w:rPr>
        <w:t>，每天上午00:00至12:00 ，下午12:00至23:59（北京时间，线上获取法定节假日均可，线下获取文件法定节假日除外）</w:t>
      </w:r>
    </w:p>
    <w:p w14:paraId="5FF203BB"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sz w:val="24"/>
        </w:rPr>
        <w:t>地点（网址）：</w:t>
      </w:r>
      <w:r w:rsidRPr="00275141">
        <w:rPr>
          <w:rFonts w:ascii="仿宋" w:eastAsia="仿宋" w:hAnsi="仿宋" w:cs="仿宋" w:hint="eastAsia"/>
          <w:sz w:val="24"/>
        </w:rPr>
        <w:t xml:space="preserve">杭州市教育局非依法招标（小额）项目平台线上获取 </w:t>
      </w:r>
    </w:p>
    <w:p w14:paraId="628617E4"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bCs/>
          <w:sz w:val="24"/>
        </w:rPr>
        <w:lastRenderedPageBreak/>
        <w:t>方式：</w:t>
      </w:r>
      <w:r w:rsidRPr="00275141">
        <w:rPr>
          <w:rFonts w:ascii="仿宋" w:eastAsia="仿宋" w:hAnsi="仿宋" w:cs="仿宋" w:hint="eastAsia"/>
          <w:sz w:val="24"/>
        </w:rPr>
        <w:t>供应商登录杭州市教育局非依法招标（小额）项目平台https://hzjyg.lecaiyun.com/在线申请获取采购文件（进入“项目采购”应用，在获取采购文件菜单中选择项目，申请获取采购文件）</w:t>
      </w:r>
    </w:p>
    <w:p w14:paraId="4D4F6270"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sz w:val="24"/>
        </w:rPr>
        <w:t>售价（元）：</w:t>
      </w:r>
      <w:r w:rsidRPr="00275141">
        <w:rPr>
          <w:rFonts w:ascii="仿宋" w:eastAsia="仿宋" w:hAnsi="仿宋" w:cs="仿宋" w:hint="eastAsia"/>
          <w:sz w:val="24"/>
        </w:rPr>
        <w:t xml:space="preserve">0 </w:t>
      </w:r>
    </w:p>
    <w:p w14:paraId="79805001" w14:textId="77777777" w:rsidR="007F3AC2" w:rsidRPr="00275141" w:rsidRDefault="00000000">
      <w:pPr>
        <w:rPr>
          <w:rStyle w:val="af1"/>
          <w:rFonts w:ascii="仿宋" w:eastAsia="仿宋" w:hAnsi="仿宋" w:cs="仿宋" w:hint="eastAsia"/>
        </w:rPr>
      </w:pPr>
      <w:r w:rsidRPr="00275141">
        <w:rPr>
          <w:rStyle w:val="af1"/>
          <w:rFonts w:ascii="仿宋" w:eastAsia="仿宋" w:hAnsi="仿宋" w:cs="仿宋" w:hint="eastAsia"/>
        </w:rPr>
        <w:t>四、响应文件提交（上传） </w:t>
      </w:r>
    </w:p>
    <w:p w14:paraId="4A8A3717"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截止时间：</w:t>
      </w:r>
      <w:bookmarkStart w:id="10" w:name="_Hlk172549633"/>
      <w:r w:rsidR="00283D76" w:rsidRPr="00275141">
        <w:rPr>
          <w:rFonts w:ascii="仿宋" w:eastAsia="仿宋" w:hAnsi="仿宋" w:cs="仿宋" w:hint="eastAsia"/>
          <w:snapToGrid w:val="0"/>
          <w:kern w:val="28"/>
          <w:sz w:val="24"/>
          <w:szCs w:val="20"/>
        </w:rPr>
        <w:t>2025年7月15</w:t>
      </w:r>
      <w:r w:rsidRPr="00275141">
        <w:rPr>
          <w:rFonts w:ascii="仿宋" w:eastAsia="仿宋" w:hAnsi="仿宋" w:cs="仿宋" w:hint="eastAsia"/>
          <w:snapToGrid w:val="0"/>
          <w:kern w:val="28"/>
          <w:sz w:val="24"/>
          <w:szCs w:val="20"/>
        </w:rPr>
        <w:t xml:space="preserve">日 </w:t>
      </w:r>
      <w:r w:rsidR="00283D76" w:rsidRPr="00275141">
        <w:rPr>
          <w:rFonts w:ascii="仿宋" w:eastAsia="仿宋" w:hAnsi="仿宋" w:cs="仿宋" w:hint="eastAsia"/>
          <w:snapToGrid w:val="0"/>
          <w:kern w:val="28"/>
          <w:sz w:val="24"/>
          <w:szCs w:val="20"/>
        </w:rPr>
        <w:t>9</w:t>
      </w:r>
      <w:r w:rsidRPr="00275141">
        <w:rPr>
          <w:rFonts w:ascii="仿宋" w:eastAsia="仿宋" w:hAnsi="仿宋" w:cs="仿宋" w:hint="eastAsia"/>
          <w:snapToGrid w:val="0"/>
          <w:kern w:val="28"/>
          <w:sz w:val="24"/>
          <w:szCs w:val="20"/>
        </w:rPr>
        <w:t>:00</w:t>
      </w:r>
      <w:bookmarkEnd w:id="10"/>
      <w:r w:rsidRPr="00275141">
        <w:rPr>
          <w:rFonts w:ascii="仿宋" w:eastAsia="仿宋" w:hAnsi="仿宋" w:cs="仿宋" w:hint="eastAsia"/>
          <w:snapToGrid w:val="0"/>
          <w:kern w:val="28"/>
          <w:sz w:val="24"/>
          <w:szCs w:val="20"/>
        </w:rPr>
        <w:t>（北京时间）</w:t>
      </w:r>
    </w:p>
    <w:p w14:paraId="33704998"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地点（网址）：请登录乐采云投标客户端投标</w:t>
      </w:r>
    </w:p>
    <w:p w14:paraId="75C416B2" w14:textId="77777777" w:rsidR="007F3AC2" w:rsidRPr="00275141" w:rsidRDefault="00000000">
      <w:pPr>
        <w:spacing w:line="360" w:lineRule="auto"/>
        <w:rPr>
          <w:rStyle w:val="af1"/>
          <w:rFonts w:ascii="仿宋" w:eastAsia="仿宋" w:hAnsi="仿宋" w:cs="仿宋" w:hint="eastAsia"/>
          <w:b w:val="0"/>
          <w:bCs w:val="0"/>
        </w:rPr>
      </w:pPr>
      <w:r w:rsidRPr="00275141">
        <w:rPr>
          <w:rStyle w:val="af1"/>
          <w:rFonts w:ascii="仿宋" w:eastAsia="仿宋" w:hAnsi="仿宋" w:cs="仿宋" w:hint="eastAsia"/>
        </w:rPr>
        <w:t>五、响应文件开启</w:t>
      </w:r>
      <w:r w:rsidRPr="00275141">
        <w:rPr>
          <w:rStyle w:val="af1"/>
          <w:rFonts w:ascii="仿宋" w:eastAsia="仿宋" w:hAnsi="仿宋" w:cs="仿宋" w:hint="eastAsia"/>
          <w:b w:val="0"/>
          <w:bCs w:val="0"/>
        </w:rPr>
        <w:t> </w:t>
      </w:r>
    </w:p>
    <w:p w14:paraId="7EA799A1"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开启时间：</w:t>
      </w:r>
      <w:r w:rsidR="00283D76" w:rsidRPr="00275141">
        <w:rPr>
          <w:rFonts w:ascii="仿宋" w:eastAsia="仿宋" w:hAnsi="仿宋" w:cs="仿宋" w:hint="eastAsia"/>
          <w:snapToGrid w:val="0"/>
          <w:kern w:val="28"/>
          <w:sz w:val="24"/>
          <w:szCs w:val="20"/>
        </w:rPr>
        <w:t>2025年7月15</w:t>
      </w:r>
      <w:r w:rsidRPr="00275141">
        <w:rPr>
          <w:rFonts w:ascii="仿宋" w:eastAsia="仿宋" w:hAnsi="仿宋" w:cs="仿宋" w:hint="eastAsia"/>
          <w:snapToGrid w:val="0"/>
          <w:kern w:val="28"/>
          <w:sz w:val="24"/>
          <w:szCs w:val="20"/>
        </w:rPr>
        <w:t>日</w:t>
      </w:r>
      <w:r w:rsidR="00283D76" w:rsidRPr="00275141">
        <w:rPr>
          <w:rFonts w:ascii="仿宋" w:eastAsia="仿宋" w:hAnsi="仿宋" w:cs="仿宋" w:hint="eastAsia"/>
          <w:snapToGrid w:val="0"/>
          <w:kern w:val="28"/>
          <w:sz w:val="24"/>
          <w:szCs w:val="20"/>
        </w:rPr>
        <w:t>9</w:t>
      </w:r>
      <w:r w:rsidRPr="00275141">
        <w:rPr>
          <w:rFonts w:ascii="仿宋" w:eastAsia="仿宋" w:hAnsi="仿宋" w:cs="仿宋" w:hint="eastAsia"/>
          <w:snapToGrid w:val="0"/>
          <w:kern w:val="28"/>
          <w:sz w:val="24"/>
          <w:szCs w:val="20"/>
        </w:rPr>
        <w:t>:00（北京时间）</w:t>
      </w:r>
    </w:p>
    <w:p w14:paraId="7EBDB623"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地点（网址）：请登录乐采云投标客户端投标</w:t>
      </w:r>
    </w:p>
    <w:p w14:paraId="4F015845" w14:textId="77777777" w:rsidR="007F3AC2" w:rsidRPr="00275141" w:rsidRDefault="00000000">
      <w:pPr>
        <w:rPr>
          <w:rStyle w:val="af1"/>
          <w:rFonts w:ascii="仿宋" w:eastAsia="仿宋" w:hAnsi="仿宋" w:cs="仿宋" w:hint="eastAsia"/>
        </w:rPr>
      </w:pPr>
      <w:r w:rsidRPr="00275141">
        <w:rPr>
          <w:rStyle w:val="af1"/>
          <w:rFonts w:ascii="仿宋" w:eastAsia="仿宋" w:hAnsi="仿宋" w:cs="仿宋" w:hint="eastAsia"/>
        </w:rPr>
        <w:t>六、公告期限</w:t>
      </w:r>
    </w:p>
    <w:p w14:paraId="01A43D24" w14:textId="77777777" w:rsidR="007F3AC2" w:rsidRPr="00275141" w:rsidRDefault="00000000">
      <w:pPr>
        <w:spacing w:line="360" w:lineRule="auto"/>
        <w:ind w:firstLineChars="200" w:firstLine="480"/>
        <w:rPr>
          <w:rFonts w:ascii="仿宋" w:eastAsia="仿宋" w:hAnsi="仿宋" w:cs="仿宋" w:hint="eastAsia"/>
          <w:sz w:val="24"/>
        </w:rPr>
      </w:pPr>
      <w:r w:rsidRPr="00275141">
        <w:rPr>
          <w:rFonts w:ascii="仿宋" w:eastAsia="仿宋" w:hAnsi="仿宋" w:cs="仿宋" w:hint="eastAsia"/>
          <w:sz w:val="24"/>
        </w:rPr>
        <w:t>自本公告发布之日起3个工作日。</w:t>
      </w:r>
    </w:p>
    <w:p w14:paraId="14CA3B0A" w14:textId="77777777" w:rsidR="007F3AC2" w:rsidRPr="00275141" w:rsidRDefault="00000000">
      <w:pPr>
        <w:rPr>
          <w:rStyle w:val="af1"/>
          <w:rFonts w:ascii="仿宋" w:eastAsia="仿宋" w:hAnsi="仿宋" w:cs="仿宋" w:hint="eastAsia"/>
          <w:bCs w:val="0"/>
        </w:rPr>
      </w:pPr>
      <w:r w:rsidRPr="00275141">
        <w:rPr>
          <w:rStyle w:val="af1"/>
          <w:rFonts w:ascii="仿宋" w:eastAsia="仿宋" w:hAnsi="仿宋" w:cs="仿宋" w:hint="eastAsia"/>
          <w:bCs w:val="0"/>
        </w:rPr>
        <w:t>七、其他补充事宜</w:t>
      </w:r>
    </w:p>
    <w:p w14:paraId="2D47A183" w14:textId="77777777" w:rsidR="007F3AC2" w:rsidRPr="00275141" w:rsidRDefault="00000000">
      <w:pPr>
        <w:spacing w:line="360" w:lineRule="auto"/>
        <w:ind w:firstLineChars="200" w:firstLine="480"/>
        <w:rPr>
          <w:rFonts w:ascii="仿宋" w:eastAsia="仿宋" w:hAnsi="仿宋" w:cs="仿宋" w:hint="eastAsia"/>
          <w:sz w:val="24"/>
        </w:rPr>
      </w:pPr>
      <w:r w:rsidRPr="00275141">
        <w:rPr>
          <w:rFonts w:ascii="仿宋" w:eastAsia="仿宋" w:hAnsi="仿宋" w:cs="仿宋" w:hint="eastAsia"/>
          <w:sz w:val="24"/>
        </w:rPr>
        <w:t>（1）需要落实的政府采购政策：包括节约资源、保护环境、支持创新、促进中小企业发展等。详见采购文件的第二部分总则。</w:t>
      </w:r>
    </w:p>
    <w:p w14:paraId="300BEA62" w14:textId="77777777" w:rsidR="007F3AC2" w:rsidRDefault="00000000">
      <w:pPr>
        <w:spacing w:line="360" w:lineRule="auto"/>
        <w:ind w:firstLineChars="200" w:firstLine="480"/>
        <w:rPr>
          <w:rFonts w:ascii="仿宋" w:eastAsia="仿宋" w:hAnsi="仿宋" w:cs="仿宋" w:hint="eastAsia"/>
          <w:sz w:val="24"/>
        </w:rPr>
      </w:pPr>
      <w:r w:rsidRPr="00275141">
        <w:rPr>
          <w:rFonts w:ascii="仿宋" w:eastAsia="仿宋" w:hAnsi="仿宋" w:cs="仿宋" w:hint="eastAsia"/>
          <w:sz w:val="24"/>
        </w:rPr>
        <w:t>（2）电子招投标的说明：①电子招投标：本项目以数据电文形式，依托“乐采云平台（https://hzjyg.lecaiyun.com）”进行招投标活动，不接受纸质响应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采购文件的获取：使用账号登录或者使用CA登录杭州市教育局非依法招标（小额）项目平台；进入“项目采购”应用，在获取采购文件菜单中选择项目，获取采购文件；④响应文件的制作：在“乐采云电子交易客户端”中完成“填写基本信息”、“导入响应文件”、“标书关联”、“标书检</w:t>
      </w:r>
      <w:r>
        <w:rPr>
          <w:rFonts w:ascii="仿宋" w:eastAsia="仿宋" w:hAnsi="仿宋" w:cs="仿宋" w:hint="eastAsia"/>
          <w:sz w:val="24"/>
        </w:rPr>
        <w:t>查”、“电子签名”、“生成电子标书”等操作；⑤采购人、采购机构将依托杭州市教育局非依法招标（小额）项目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开启时间前将加密的响应文件上传至乐采云平台，还可以在响应文件开启时间前直接提交或者以邮政快递方式递交备份响应文件1份。⑨响应文件的解密：供应商按照平台提示和采购文件的规定在半小时内完成在线解密。通过“乐采云平台”</w:t>
      </w:r>
      <w:r>
        <w:rPr>
          <w:rFonts w:ascii="仿宋" w:eastAsia="仿宋" w:hAnsi="仿宋" w:cs="仿宋" w:hint="eastAsia"/>
          <w:sz w:val="24"/>
        </w:rPr>
        <w:lastRenderedPageBreak/>
        <w:t>上传递交的响应文件无法按时解密，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投标无效；⑩具体操作指南：详见乐彩云平台“服务中心-帮助文档-项目采购-操作流程-电子招投标-采购项目电子交易管理操作指南-供应商”。</w:t>
      </w:r>
    </w:p>
    <w:p w14:paraId="542B6DE1"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（3）采购文件公告期限与竞争性磋商公告的公告期限一致。</w:t>
      </w:r>
    </w:p>
    <w:p w14:paraId="212342BE" w14:textId="77777777" w:rsidR="007F3AC2" w:rsidRDefault="007F3AC2">
      <w:pPr>
        <w:spacing w:line="360" w:lineRule="auto"/>
        <w:rPr>
          <w:rFonts w:ascii="仿宋" w:eastAsia="仿宋" w:hAnsi="仿宋" w:cs="仿宋" w:hint="eastAsia"/>
          <w:sz w:val="24"/>
        </w:rPr>
      </w:pPr>
    </w:p>
    <w:p w14:paraId="60C447B1"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八、对本次采购提出询问、质疑、投诉，请按以下方式联系</w:t>
      </w:r>
    </w:p>
    <w:p w14:paraId="64FF34E1"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1.采购人信息</w:t>
      </w:r>
    </w:p>
    <w:p w14:paraId="2D9C84F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名  称：浙江省学军中学</w:t>
      </w:r>
    </w:p>
    <w:p w14:paraId="68A4C5EC" w14:textId="77777777" w:rsidR="00283D76" w:rsidRDefault="00283D76" w:rsidP="00283D76">
      <w:pPr>
        <w:spacing w:line="360" w:lineRule="auto"/>
        <w:ind w:firstLineChars="200" w:firstLine="480"/>
        <w:rPr>
          <w:rFonts w:ascii="仿宋" w:eastAsia="仿宋" w:hAnsi="仿宋" w:cs="仿宋" w:hint="eastAsia"/>
          <w:sz w:val="24"/>
        </w:rPr>
      </w:pPr>
      <w:r>
        <w:rPr>
          <w:rFonts w:ascii="仿宋" w:eastAsia="仿宋" w:hAnsi="仿宋" w:cs="仿宋" w:hint="eastAsia"/>
          <w:sz w:val="24"/>
        </w:rPr>
        <w:t>地址：杭州市西湖区</w:t>
      </w:r>
      <w:r w:rsidRPr="00A74897">
        <w:rPr>
          <w:rFonts w:ascii="仿宋" w:eastAsia="仿宋" w:hAnsi="仿宋" w:cs="仿宋" w:hint="eastAsia"/>
          <w:sz w:val="24"/>
        </w:rPr>
        <w:t>蒋墩路369号</w:t>
      </w:r>
    </w:p>
    <w:p w14:paraId="1449EDAA" w14:textId="77777777" w:rsidR="00283D76" w:rsidRDefault="00283D76" w:rsidP="00283D76">
      <w:pPr>
        <w:spacing w:line="360" w:lineRule="auto"/>
        <w:ind w:firstLineChars="200" w:firstLine="480"/>
        <w:rPr>
          <w:rFonts w:ascii="仿宋" w:eastAsia="仿宋" w:hAnsi="仿宋" w:cs="仿宋" w:hint="eastAsia"/>
          <w:sz w:val="24"/>
        </w:rPr>
      </w:pPr>
      <w:r>
        <w:rPr>
          <w:rFonts w:ascii="仿宋" w:eastAsia="仿宋" w:hAnsi="仿宋" w:cs="仿宋" w:hint="eastAsia"/>
          <w:sz w:val="24"/>
        </w:rPr>
        <w:t>联系人：何老师</w:t>
      </w:r>
    </w:p>
    <w:p w14:paraId="732F610E" w14:textId="77777777" w:rsidR="007F3AC2" w:rsidRDefault="00283D76" w:rsidP="00283D76">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电话：0571-85000128 </w:t>
      </w:r>
    </w:p>
    <w:p w14:paraId="7BAB4F2B"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2.采购代理机构信息</w:t>
      </w:r>
    </w:p>
    <w:p w14:paraId="760912D6"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名    称：浙江省成套招标代理有限公司</w:t>
      </w:r>
    </w:p>
    <w:p w14:paraId="5524A370"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地    址：杭州市文晖路42号现代置业大厦西楼1801</w:t>
      </w:r>
    </w:p>
    <w:p w14:paraId="799ED7BA"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项目联系人：赵欣洋</w:t>
      </w:r>
    </w:p>
    <w:p w14:paraId="5DC6E4D1"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项目联系方式：18268829386</w:t>
      </w:r>
    </w:p>
    <w:p w14:paraId="324515A5"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w:t>
      </w:r>
    </w:p>
    <w:p w14:paraId="1F5C2E1D" w14:textId="77777777" w:rsidR="007F3AC2" w:rsidRDefault="007F3AC2">
      <w:pPr>
        <w:widowControl/>
        <w:adjustRightInd/>
        <w:jc w:val="left"/>
        <w:rPr>
          <w:rFonts w:ascii="仿宋" w:eastAsia="仿宋" w:hAnsi="仿宋" w:cs="仿宋" w:hint="eastAsia"/>
          <w:sz w:val="24"/>
        </w:rPr>
      </w:pPr>
    </w:p>
    <w:p w14:paraId="2E61D9D7" w14:textId="77777777" w:rsidR="007F3AC2" w:rsidRDefault="00000000">
      <w:pPr>
        <w:widowControl/>
        <w:adjustRightInd/>
        <w:spacing w:line="360" w:lineRule="auto"/>
        <w:jc w:val="left"/>
        <w:rPr>
          <w:rFonts w:ascii="仿宋" w:eastAsia="仿宋" w:hAnsi="仿宋" w:cs="仿宋" w:hint="eastAsia"/>
          <w:sz w:val="24"/>
        </w:rPr>
      </w:pPr>
      <w:r>
        <w:rPr>
          <w:rFonts w:ascii="仿宋" w:eastAsia="仿宋" w:hAnsi="仿宋" w:cs="仿宋" w:hint="eastAsia"/>
          <w:sz w:val="24"/>
        </w:rPr>
        <w:t xml:space="preserve">若对项目采购电子交易系统操作有疑问，可登录乐采云（https://hzjyg.lecaiyun.com），点击右侧咨询小采，获取采小蜜智能服务管家帮助，或拨打乐采云服务热线95763获取热线服务帮助。       </w:t>
      </w:r>
    </w:p>
    <w:p w14:paraId="7AEED5A2" w14:textId="77777777" w:rsidR="007F3AC2" w:rsidRDefault="00000000">
      <w:pPr>
        <w:rPr>
          <w:rFonts w:ascii="仿宋" w:eastAsia="仿宋" w:hAnsi="仿宋" w:cs="仿宋" w:hint="eastAsia"/>
          <w:sz w:val="24"/>
        </w:rPr>
      </w:pPr>
      <w:r>
        <w:rPr>
          <w:rFonts w:ascii="仿宋" w:eastAsia="仿宋" w:hAnsi="仿宋" w:cs="仿宋" w:hint="eastAsia"/>
          <w:sz w:val="24"/>
        </w:rPr>
        <w:t>CA问题联系电话（人工）：汇信CA 400-888-4636；天谷CA 400-087-8198。</w:t>
      </w:r>
    </w:p>
    <w:p w14:paraId="3786A176"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42ECFE37" w14:textId="77777777" w:rsidR="007F3AC2" w:rsidRDefault="00000000">
      <w:pPr>
        <w:adjustRightInd/>
        <w:spacing w:line="360" w:lineRule="auto"/>
        <w:jc w:val="center"/>
        <w:outlineLvl w:val="0"/>
        <w:rPr>
          <w:rFonts w:ascii="仿宋" w:eastAsia="仿宋" w:hAnsi="仿宋" w:cs="仿宋" w:hint="eastAsia"/>
          <w:b/>
          <w:sz w:val="32"/>
          <w:szCs w:val="20"/>
        </w:rPr>
      </w:pPr>
      <w:r>
        <w:rPr>
          <w:rFonts w:ascii="仿宋" w:eastAsia="仿宋" w:hAnsi="仿宋" w:cs="仿宋" w:hint="eastAsia"/>
          <w:b/>
          <w:sz w:val="36"/>
          <w:szCs w:val="20"/>
        </w:rPr>
        <w:lastRenderedPageBreak/>
        <w:t>第二部分 竞争性磋商流程</w:t>
      </w:r>
    </w:p>
    <w:p w14:paraId="18E14F5C"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1.征集供应商</w:t>
      </w:r>
    </w:p>
    <w:p w14:paraId="16AE4BEC"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1.1邀请供应商。</w:t>
      </w:r>
    </w:p>
    <w:p w14:paraId="37A36BDC" w14:textId="77777777" w:rsidR="007F3AC2" w:rsidRDefault="00000000">
      <w:pPr>
        <w:pStyle w:val="21"/>
        <w:numPr>
          <w:ilvl w:val="0"/>
          <w:numId w:val="1"/>
        </w:numPr>
        <w:spacing w:before="0"/>
        <w:ind w:firstLineChars="0"/>
        <w:rPr>
          <w:rFonts w:ascii="仿宋" w:eastAsia="仿宋" w:hAnsi="仿宋" w:cs="仿宋" w:hint="eastAsia"/>
          <w:szCs w:val="24"/>
        </w:rPr>
      </w:pPr>
      <w:r>
        <w:rPr>
          <w:rFonts w:ascii="仿宋" w:eastAsia="仿宋" w:hAnsi="仿宋" w:cs="仿宋" w:hint="eastAsia"/>
          <w:b/>
          <w:szCs w:val="24"/>
        </w:rPr>
        <w:t>采用公告方式邀请供应商的，</w:t>
      </w:r>
      <w:r>
        <w:rPr>
          <w:rFonts w:ascii="仿宋" w:eastAsia="仿宋" w:hAnsi="仿宋" w:cs="仿宋" w:hint="eastAsia"/>
          <w:szCs w:val="24"/>
        </w:rPr>
        <w:t>由采购人、采购代理机构在省级以上人民政府财政部门指定的政府采购信息发布媒体上发布磋商公告，邀请符合相应资格条件的供应商参与竞争性磋商采购活动。</w:t>
      </w:r>
    </w:p>
    <w:p w14:paraId="136DA992"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1.2供应商获取磋商文件。</w:t>
      </w:r>
    </w:p>
    <w:p w14:paraId="710F06ED"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1.3组织现场考察或召开答疑会（如果有）。</w:t>
      </w:r>
    </w:p>
    <w:p w14:paraId="68899779"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1.4发布更正（延期）公告，澄清或修改磋商文件（如果有）。</w:t>
      </w:r>
    </w:p>
    <w:p w14:paraId="0184F406"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1.5供应商按磋商文件要求编制响应文件。</w:t>
      </w:r>
    </w:p>
    <w:p w14:paraId="64922F58"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2.响应文件开启与信用信息查询</w:t>
      </w:r>
    </w:p>
    <w:p w14:paraId="572F2068"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2.1供应商依据“提交响应文件的截止时间与地点”通过乐采云平台在线提交响应文件。供应商在提交响应文件的截止时间前，可以补充、修改或撤回响应文件。</w:t>
      </w:r>
    </w:p>
    <w:p w14:paraId="45FB0821"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2.2</w:t>
      </w:r>
      <w:r>
        <w:rPr>
          <w:rFonts w:ascii="仿宋" w:eastAsia="仿宋" w:hAnsi="仿宋" w:cs="仿宋" w:hint="eastAsia"/>
          <w:kern w:val="0"/>
          <w:szCs w:val="24"/>
        </w:rPr>
        <w:t>采购代理机构将通过“信用中国”网站(</w:t>
      </w:r>
      <w:hyperlink r:id="rId9" w:history="1">
        <w:r w:rsidR="007F3AC2">
          <w:rPr>
            <w:rStyle w:val="af3"/>
            <w:rFonts w:ascii="仿宋" w:eastAsia="仿宋" w:hAnsi="仿宋" w:cs="仿宋" w:hint="eastAsia"/>
            <w:szCs w:val="24"/>
          </w:rPr>
          <w:t>www.creditchina.gov.cn</w:t>
        </w:r>
      </w:hyperlink>
      <w:r>
        <w:rPr>
          <w:rFonts w:ascii="仿宋" w:eastAsia="仿宋" w:hAnsi="仿宋" w:cs="仿宋" w:hint="eastAsia"/>
          <w:kern w:val="0"/>
          <w:szCs w:val="24"/>
        </w:rPr>
        <w:t>)和中国政府采购网(www.ccgp.gov.cn)渠道查询供应商响应截止时间当日的信用记录。</w:t>
      </w:r>
    </w:p>
    <w:p w14:paraId="4A73A55E"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3.磋商与评审</w:t>
      </w:r>
    </w:p>
    <w:p w14:paraId="519BD6A6"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3.1磋商小组签到。</w:t>
      </w:r>
    </w:p>
    <w:p w14:paraId="62866D6D"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3.2采购代理机构宣布有关纪律以及磋商、评审工作程序。</w:t>
      </w:r>
    </w:p>
    <w:p w14:paraId="5A20E79B"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3.3磋商小组审查确认磋商文件。磋商文件内容违反国家有关强制性规定的，磋商小组应当停止评审并向采购代理机构说明情况。</w:t>
      </w:r>
    </w:p>
    <w:p w14:paraId="3B620C8F"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3.4磋商小组对供应商的资格进行审查。</w:t>
      </w:r>
    </w:p>
    <w:p w14:paraId="3B88AF54"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3.5磋商小组审查响应文件。</w:t>
      </w:r>
    </w:p>
    <w:p w14:paraId="05BAFA24"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3.6对于未实质性响应磋商文件的响应文件由磋商小组认定响应无效，并告知该供应商。</w:t>
      </w:r>
    </w:p>
    <w:p w14:paraId="711AFBA3"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w:t>
      </w:r>
      <w:r>
        <w:rPr>
          <w:rFonts w:ascii="仿宋" w:eastAsia="仿宋" w:hAnsi="仿宋" w:cs="仿宋" w:hint="eastAsia"/>
          <w:szCs w:val="24"/>
        </w:rPr>
        <w:lastRenderedPageBreak/>
        <w:t>超出响应文件的范围或者改变响应文件的实质性内容。</w:t>
      </w:r>
    </w:p>
    <w:p w14:paraId="33347DC6"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3.8磋商小组与符合要求的供应商进行磋商。磋商小组所有成员与单一供应商分别进行磋商（以发送磋商函的形式），并给予所有参加磋商的供应商平等的磋商机会。磋商过程中，磋商小组可以根据磋商情况调整轮次。在最终轮磋商截止时间后未回复磋商函的或对磋商内容不响应的视为退出磋商。</w:t>
      </w:r>
    </w:p>
    <w:p w14:paraId="7FC9DB95"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3.9经磋商确定磋商文件的变动情况。对磋商文件作出的实质性变动是磋商文件的有效组成部分，磋商小组应当及时以书面形式同时通知所有参加磋商的供应商。</w:t>
      </w:r>
    </w:p>
    <w:p w14:paraId="7DF9EE58"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783992B0"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3.11磋商小组按照下列方式确定提交最后报价的供应商，有特殊规定的从其规定：</w:t>
      </w:r>
    </w:p>
    <w:p w14:paraId="53BD595B"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219D5CC"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42BAF80"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3.12确定进入最后报价的供应商在规定时间内提交最后报价。</w:t>
      </w:r>
    </w:p>
    <w:p w14:paraId="2AF8AAC7"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3.13采购代理机构唱价。</w:t>
      </w:r>
    </w:p>
    <w:p w14:paraId="20BC4FA3"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347F4A8"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3.15磋商小组应当根据综合评分情况，按照评审得分由高到低顺序推荐3名成交候选供应商，并编写评审报告。</w:t>
      </w:r>
    </w:p>
    <w:p w14:paraId="2A81C612"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4. 成交</w:t>
      </w:r>
    </w:p>
    <w:p w14:paraId="4F986FE3"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w:t>
      </w:r>
      <w:r>
        <w:rPr>
          <w:rFonts w:ascii="仿宋" w:eastAsia="仿宋" w:hAnsi="仿宋" w:cs="仿宋" w:hint="eastAsia"/>
          <w:szCs w:val="24"/>
        </w:rPr>
        <w:lastRenderedPageBreak/>
        <w:t>高到低的原则确定成交供应商，采购人也可以书面授权磋商小组直接确定成交供应商。</w:t>
      </w:r>
    </w:p>
    <w:p w14:paraId="26093F05"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4.2采购代理机构在收到采购人对评审报告的确认意见和对成交供应商的确定结果后，应当在2个工作日内，在浙江政府采购网（乐采云）上公告成交结果，同时向成交供应商发出成交通知书，并将磋商文件随成交结果同时公告。</w:t>
      </w:r>
    </w:p>
    <w:p w14:paraId="4BC35757" w14:textId="77777777" w:rsidR="007F3AC2" w:rsidRDefault="00000000">
      <w:pPr>
        <w:pStyle w:val="21"/>
        <w:spacing w:before="0"/>
        <w:ind w:firstLineChars="0" w:firstLine="0"/>
        <w:rPr>
          <w:rFonts w:ascii="仿宋" w:eastAsia="仿宋" w:hAnsi="仿宋" w:cs="仿宋" w:hint="eastAsia"/>
          <w:kern w:val="0"/>
          <w:szCs w:val="21"/>
        </w:rPr>
      </w:pPr>
      <w:r>
        <w:rPr>
          <w:rFonts w:ascii="仿宋" w:eastAsia="仿宋" w:hAnsi="仿宋" w:cs="仿宋" w:hint="eastAsia"/>
          <w:b/>
        </w:rPr>
        <w:t>5.合同及履约验收</w:t>
      </w:r>
    </w:p>
    <w:p w14:paraId="1FFA8B1C"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5.1采购人与成交供应商应当在成交通知书发出之日起10个工作日内签订政府采购合同。</w:t>
      </w:r>
    </w:p>
    <w:p w14:paraId="69B7773A"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5.2合同履约。</w:t>
      </w:r>
    </w:p>
    <w:p w14:paraId="3E65E5E7"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5.3采购人组织验收。</w:t>
      </w:r>
    </w:p>
    <w:p w14:paraId="6631B618" w14:textId="77777777" w:rsidR="007F3AC2"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1C239522"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lastRenderedPageBreak/>
        <w:t>6.竞争性磋商流程图</w:t>
      </w:r>
    </w:p>
    <w:p w14:paraId="1C1CE7BC" w14:textId="77777777" w:rsidR="007F3AC2" w:rsidRDefault="00000000">
      <w:pPr>
        <w:widowControl/>
        <w:adjustRightInd/>
        <w:jc w:val="left"/>
        <w:rPr>
          <w:rFonts w:ascii="仿宋" w:eastAsia="仿宋" w:hAnsi="仿宋" w:cs="仿宋" w:hint="eastAsia"/>
        </w:rPr>
      </w:pPr>
      <w:r>
        <w:rPr>
          <w:rFonts w:ascii="仿宋" w:eastAsia="仿宋" w:hAnsi="仿宋" w:cs="仿宋"/>
          <w:b/>
          <w:noProof/>
          <w:sz w:val="36"/>
          <w:szCs w:val="20"/>
        </w:rPr>
        <mc:AlternateContent>
          <mc:Choice Requires="wps">
            <w:drawing>
              <wp:anchor distT="0" distB="0" distL="114300" distR="114300" simplePos="0" relativeHeight="251661312" behindDoc="0" locked="0" layoutInCell="1" allowOverlap="1" wp14:anchorId="4CE5A14A" wp14:editId="206968A1">
                <wp:simplePos x="0" y="0"/>
                <wp:positionH relativeFrom="column">
                  <wp:posOffset>1665605</wp:posOffset>
                </wp:positionH>
                <wp:positionV relativeFrom="paragraph">
                  <wp:posOffset>5859145</wp:posOffset>
                </wp:positionV>
                <wp:extent cx="492125" cy="261620"/>
                <wp:effectExtent l="4445" t="4445" r="8255" b="1016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72E89368" w14:textId="77777777" w:rsidR="007F3AC2" w:rsidRDefault="00000000">
                            <w:pPr>
                              <w:rPr>
                                <w:rFonts w:ascii="宋体" w:hAnsi="宋体" w:hint="eastAsia"/>
                              </w:rPr>
                            </w:pPr>
                            <w:r>
                              <w:rPr>
                                <w:rFonts w:ascii="宋体" w:hAnsi="宋体" w:hint="eastAsia"/>
                              </w:rPr>
                              <w:t>验收</w:t>
                            </w:r>
                          </w:p>
                          <w:p w14:paraId="5F6BFFD4" w14:textId="77777777" w:rsidR="007F3AC2" w:rsidRDefault="00000000">
                            <w:pPr>
                              <w:rPr>
                                <w:rFonts w:ascii="仿宋_GB2312" w:eastAsia="仿宋_GB2312"/>
                              </w:rPr>
                            </w:pPr>
                            <w:r>
                              <w:rPr>
                                <w:rFonts w:ascii="仿宋_GB2312" w:eastAsia="仿宋_GB2312" w:hint="eastAsia"/>
                              </w:rPr>
                              <w:t>立项</w:t>
                            </w:r>
                          </w:p>
                          <w:p w14:paraId="4D425C61"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CE5A14A"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" fillcolor="#f8fcfd" strokeweight=".5pt">
                <v:textbox>
                  <w:txbxContent>
                    <w:p w14:paraId="72E89368" w14:textId="77777777" w:rsidR="007F3AC2" w:rsidRDefault="00000000">
                      <w:pPr>
                        <w:rPr>
                          <w:rFonts w:ascii="宋体" w:hAnsi="宋体" w:hint="eastAsia"/>
                        </w:rPr>
                      </w:pPr>
                      <w:r>
                        <w:rPr>
                          <w:rFonts w:ascii="宋体" w:hAnsi="宋体" w:hint="eastAsia"/>
                        </w:rPr>
                        <w:t>验收</w:t>
                      </w:r>
                    </w:p>
                    <w:p w14:paraId="5F6BFFD4" w14:textId="77777777" w:rsidR="007F3AC2" w:rsidRDefault="00000000">
                      <w:pPr>
                        <w:rPr>
                          <w:rFonts w:ascii="仿宋_GB2312" w:eastAsia="仿宋_GB2312"/>
                        </w:rPr>
                      </w:pPr>
                      <w:r>
                        <w:rPr>
                          <w:rFonts w:ascii="仿宋_GB2312" w:eastAsia="仿宋_GB2312" w:hint="eastAsia"/>
                        </w:rPr>
                        <w:t>立项</w:t>
                      </w:r>
                    </w:p>
                    <w:p w14:paraId="4D425C61"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1792" behindDoc="0" locked="0" layoutInCell="1" allowOverlap="1" wp14:anchorId="06DFACAD" wp14:editId="4DF02790">
                <wp:simplePos x="0" y="0"/>
                <wp:positionH relativeFrom="column">
                  <wp:posOffset>1898650</wp:posOffset>
                </wp:positionH>
                <wp:positionV relativeFrom="paragraph">
                  <wp:posOffset>5595620</wp:posOffset>
                </wp:positionV>
                <wp:extent cx="0" cy="262255"/>
                <wp:effectExtent l="48895" t="0" r="5588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type w14:anchorId="7C4199D0"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2336" behindDoc="0" locked="0" layoutInCell="1" allowOverlap="1" wp14:anchorId="112A9A6E" wp14:editId="2A731CA5">
                <wp:simplePos x="0" y="0"/>
                <wp:positionH relativeFrom="column">
                  <wp:posOffset>1663700</wp:posOffset>
                </wp:positionH>
                <wp:positionV relativeFrom="paragraph">
                  <wp:posOffset>5332095</wp:posOffset>
                </wp:positionV>
                <wp:extent cx="492125" cy="261620"/>
                <wp:effectExtent l="4445" t="4445" r="8255" b="1016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503C5E1E" w14:textId="77777777" w:rsidR="007F3AC2" w:rsidRDefault="00000000">
                            <w:pPr>
                              <w:rPr>
                                <w:rFonts w:ascii="宋体" w:hAnsi="宋体" w:hint="eastAsia"/>
                              </w:rPr>
                            </w:pPr>
                            <w:r>
                              <w:rPr>
                                <w:rFonts w:ascii="宋体" w:hAnsi="宋体" w:hint="eastAsia"/>
                              </w:rPr>
                              <w:t>履约</w:t>
                            </w:r>
                          </w:p>
                          <w:p w14:paraId="36F384A8" w14:textId="77777777" w:rsidR="007F3AC2" w:rsidRDefault="00000000">
                            <w:pPr>
                              <w:rPr>
                                <w:rFonts w:ascii="仿宋_GB2312" w:eastAsia="仿宋_GB2312"/>
                              </w:rPr>
                            </w:pPr>
                            <w:r>
                              <w:rPr>
                                <w:rFonts w:ascii="仿宋_GB2312" w:eastAsia="仿宋_GB2312" w:hint="eastAsia"/>
                              </w:rPr>
                              <w:t>立项</w:t>
                            </w:r>
                          </w:p>
                          <w:p w14:paraId="3735001E"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2A9A6E"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" fillcolor="#f8fcfd" strokeweight=".5pt">
                <v:textbox>
                  <w:txbxContent>
                    <w:p w14:paraId="503C5E1E" w14:textId="77777777" w:rsidR="007F3AC2" w:rsidRDefault="00000000">
                      <w:pPr>
                        <w:rPr>
                          <w:rFonts w:ascii="宋体" w:hAnsi="宋体" w:hint="eastAsia"/>
                        </w:rPr>
                      </w:pPr>
                      <w:r>
                        <w:rPr>
                          <w:rFonts w:ascii="宋体" w:hAnsi="宋体" w:hint="eastAsia"/>
                        </w:rPr>
                        <w:t>履约</w:t>
                      </w:r>
                    </w:p>
                    <w:p w14:paraId="36F384A8" w14:textId="77777777" w:rsidR="007F3AC2" w:rsidRDefault="00000000">
                      <w:pPr>
                        <w:rPr>
                          <w:rFonts w:ascii="仿宋_GB2312" w:eastAsia="仿宋_GB2312"/>
                        </w:rPr>
                      </w:pPr>
                      <w:r>
                        <w:rPr>
                          <w:rFonts w:ascii="仿宋_GB2312" w:eastAsia="仿宋_GB2312" w:hint="eastAsia"/>
                        </w:rPr>
                        <w:t>立项</w:t>
                      </w:r>
                    </w:p>
                    <w:p w14:paraId="3735001E"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8720" behindDoc="0" locked="0" layoutInCell="1" allowOverlap="1" wp14:anchorId="1D1E9FA3" wp14:editId="3ADF04CF">
                <wp:simplePos x="0" y="0"/>
                <wp:positionH relativeFrom="column">
                  <wp:posOffset>1380490</wp:posOffset>
                </wp:positionH>
                <wp:positionV relativeFrom="paragraph">
                  <wp:posOffset>4802505</wp:posOffset>
                </wp:positionV>
                <wp:extent cx="1072515" cy="262255"/>
                <wp:effectExtent l="4445" t="4445" r="8890" b="952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A461D4F" w14:textId="77777777" w:rsidR="007F3AC2" w:rsidRDefault="00000000">
                            <w:pPr>
                              <w:jc w:val="center"/>
                              <w:rPr>
                                <w:rFonts w:ascii="宋体" w:hAnsi="宋体" w:hint="eastAsia"/>
                              </w:rPr>
                            </w:pPr>
                            <w:r>
                              <w:rPr>
                                <w:rFonts w:ascii="宋体" w:hAnsi="宋体" w:hint="eastAsia"/>
                              </w:rPr>
                              <w:t>签订合同</w:t>
                            </w:r>
                          </w:p>
                          <w:p w14:paraId="6EDF4826" w14:textId="77777777" w:rsidR="007F3AC2" w:rsidRDefault="00000000">
                            <w:pPr>
                              <w:rPr>
                                <w:rFonts w:ascii="仿宋_GB2312" w:eastAsia="仿宋_GB2312"/>
                              </w:rPr>
                            </w:pPr>
                            <w:r>
                              <w:rPr>
                                <w:rFonts w:ascii="仿宋_GB2312" w:eastAsia="仿宋_GB2312" w:hint="eastAsia"/>
                              </w:rPr>
                              <w:t>立项</w:t>
                            </w:r>
                          </w:p>
                          <w:p w14:paraId="06DFBBBD"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1E9FA3"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Rg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" fillcolor="#f8fcfd" strokeweight=".5pt">
                <v:textbox>
                  <w:txbxContent>
                    <w:p w14:paraId="7A461D4F" w14:textId="77777777" w:rsidR="007F3AC2" w:rsidRDefault="00000000">
                      <w:pPr>
                        <w:jc w:val="center"/>
                        <w:rPr>
                          <w:rFonts w:ascii="宋体" w:hAnsi="宋体" w:hint="eastAsia"/>
                        </w:rPr>
                      </w:pPr>
                      <w:r>
                        <w:rPr>
                          <w:rFonts w:ascii="宋体" w:hAnsi="宋体" w:hint="eastAsia"/>
                        </w:rPr>
                        <w:t>签订合同</w:t>
                      </w:r>
                    </w:p>
                    <w:p w14:paraId="6EDF4826" w14:textId="77777777" w:rsidR="007F3AC2" w:rsidRDefault="00000000">
                      <w:pPr>
                        <w:rPr>
                          <w:rFonts w:ascii="仿宋_GB2312" w:eastAsia="仿宋_GB2312"/>
                        </w:rPr>
                      </w:pPr>
                      <w:r>
                        <w:rPr>
                          <w:rFonts w:ascii="仿宋_GB2312" w:eastAsia="仿宋_GB2312" w:hint="eastAsia"/>
                        </w:rPr>
                        <w:t>立项</w:t>
                      </w:r>
                    </w:p>
                    <w:p w14:paraId="06DFBBBD"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5648" behindDoc="0" locked="0" layoutInCell="1" allowOverlap="1" wp14:anchorId="18C855D0" wp14:editId="5890D385">
                <wp:simplePos x="0" y="0"/>
                <wp:positionH relativeFrom="column">
                  <wp:posOffset>1159510</wp:posOffset>
                </wp:positionH>
                <wp:positionV relativeFrom="paragraph">
                  <wp:posOffset>4292600</wp:posOffset>
                </wp:positionV>
                <wp:extent cx="1581785" cy="261620"/>
                <wp:effectExtent l="4445" t="4445" r="13970" b="1016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29EBF67D" w14:textId="77777777" w:rsidR="007F3AC2" w:rsidRDefault="00000000">
                            <w:pPr>
                              <w:rPr>
                                <w:rFonts w:ascii="宋体" w:hAnsi="宋体" w:hint="eastAsia"/>
                              </w:rPr>
                            </w:pPr>
                            <w:r>
                              <w:rPr>
                                <w:rFonts w:ascii="宋体" w:hAnsi="宋体" w:hint="eastAsia"/>
                              </w:rPr>
                              <w:t>成交公告；成交通知书</w:t>
                            </w:r>
                          </w:p>
                          <w:p w14:paraId="5C5BE59C" w14:textId="77777777" w:rsidR="007F3AC2" w:rsidRDefault="00000000">
                            <w:pPr>
                              <w:rPr>
                                <w:rFonts w:ascii="仿宋_GB2312" w:eastAsia="仿宋_GB2312"/>
                              </w:rPr>
                            </w:pPr>
                            <w:r>
                              <w:rPr>
                                <w:rFonts w:ascii="仿宋_GB2312" w:eastAsia="仿宋_GB2312" w:hint="eastAsia"/>
                              </w:rPr>
                              <w:t>立项</w:t>
                            </w:r>
                          </w:p>
                          <w:p w14:paraId="4C848775"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C855D0"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" fillcolor="#f8fcfd" strokeweight=".5pt">
                <v:textbox>
                  <w:txbxContent>
                    <w:p w14:paraId="29EBF67D" w14:textId="77777777" w:rsidR="007F3AC2" w:rsidRDefault="00000000">
                      <w:pPr>
                        <w:rPr>
                          <w:rFonts w:ascii="宋体" w:hAnsi="宋体" w:hint="eastAsia"/>
                        </w:rPr>
                      </w:pPr>
                      <w:r>
                        <w:rPr>
                          <w:rFonts w:ascii="宋体" w:hAnsi="宋体" w:hint="eastAsia"/>
                        </w:rPr>
                        <w:t>成交公告；成交通知书</w:t>
                      </w:r>
                    </w:p>
                    <w:p w14:paraId="5C5BE59C" w14:textId="77777777" w:rsidR="007F3AC2" w:rsidRDefault="00000000">
                      <w:pPr>
                        <w:rPr>
                          <w:rFonts w:ascii="仿宋_GB2312" w:eastAsia="仿宋_GB2312"/>
                        </w:rPr>
                      </w:pPr>
                      <w:r>
                        <w:rPr>
                          <w:rFonts w:ascii="仿宋_GB2312" w:eastAsia="仿宋_GB2312" w:hint="eastAsia"/>
                        </w:rPr>
                        <w:t>立项</w:t>
                      </w:r>
                    </w:p>
                    <w:p w14:paraId="4C848775"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6672" behindDoc="0" locked="0" layoutInCell="1" allowOverlap="1" wp14:anchorId="470F6FAE" wp14:editId="363C424C">
                <wp:simplePos x="0" y="0"/>
                <wp:positionH relativeFrom="column">
                  <wp:posOffset>1383665</wp:posOffset>
                </wp:positionH>
                <wp:positionV relativeFrom="paragraph">
                  <wp:posOffset>3750310</wp:posOffset>
                </wp:positionV>
                <wp:extent cx="1072515" cy="262255"/>
                <wp:effectExtent l="4445" t="4445" r="8890" b="952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F81F6F3" w14:textId="77777777" w:rsidR="007F3AC2" w:rsidRDefault="00000000">
                            <w:pPr>
                              <w:ind w:firstLineChars="50" w:firstLine="105"/>
                              <w:rPr>
                                <w:rFonts w:ascii="宋体" w:hAnsi="宋体" w:hint="eastAsia"/>
                              </w:rPr>
                            </w:pPr>
                            <w:r>
                              <w:rPr>
                                <w:rFonts w:ascii="宋体" w:hAnsi="宋体" w:hint="eastAsia"/>
                              </w:rPr>
                              <w:t>编写评审报告</w:t>
                            </w:r>
                          </w:p>
                          <w:p w14:paraId="57EB88CA" w14:textId="77777777" w:rsidR="007F3AC2" w:rsidRDefault="00000000">
                            <w:pPr>
                              <w:rPr>
                                <w:rFonts w:ascii="仿宋_GB2312" w:eastAsia="仿宋_GB2312"/>
                              </w:rPr>
                            </w:pPr>
                            <w:r>
                              <w:rPr>
                                <w:rFonts w:ascii="仿宋_GB2312" w:eastAsia="仿宋_GB2312" w:hint="eastAsia"/>
                              </w:rPr>
                              <w:t>立项</w:t>
                            </w:r>
                          </w:p>
                          <w:p w14:paraId="01EB9649"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0F6FAE"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zrRw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" fillcolor="#f8fcfd" strokeweight=".5pt">
                <v:textbox>
                  <w:txbxContent>
                    <w:p w14:paraId="1F81F6F3" w14:textId="77777777" w:rsidR="007F3AC2" w:rsidRDefault="00000000">
                      <w:pPr>
                        <w:ind w:firstLineChars="50" w:firstLine="105"/>
                        <w:rPr>
                          <w:rFonts w:ascii="宋体" w:hAnsi="宋体" w:hint="eastAsia"/>
                        </w:rPr>
                      </w:pPr>
                      <w:r>
                        <w:rPr>
                          <w:rFonts w:ascii="宋体" w:hAnsi="宋体" w:hint="eastAsia"/>
                        </w:rPr>
                        <w:t>编写评审报告</w:t>
                      </w:r>
                    </w:p>
                    <w:p w14:paraId="57EB88CA" w14:textId="77777777" w:rsidR="007F3AC2" w:rsidRDefault="00000000">
                      <w:pPr>
                        <w:rPr>
                          <w:rFonts w:ascii="仿宋_GB2312" w:eastAsia="仿宋_GB2312"/>
                        </w:rPr>
                      </w:pPr>
                      <w:r>
                        <w:rPr>
                          <w:rFonts w:ascii="仿宋_GB2312" w:eastAsia="仿宋_GB2312" w:hint="eastAsia"/>
                        </w:rPr>
                        <w:t>立项</w:t>
                      </w:r>
                    </w:p>
                    <w:p w14:paraId="01EB9649"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3360" behindDoc="0" locked="0" layoutInCell="1" allowOverlap="1" wp14:anchorId="40C84084" wp14:editId="5D5FD8CD">
                <wp:simplePos x="0" y="0"/>
                <wp:positionH relativeFrom="column">
                  <wp:posOffset>1398905</wp:posOffset>
                </wp:positionH>
                <wp:positionV relativeFrom="paragraph">
                  <wp:posOffset>3225800</wp:posOffset>
                </wp:positionV>
                <wp:extent cx="1073150" cy="262255"/>
                <wp:effectExtent l="4445" t="4445" r="8255" b="952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066F1A7" w14:textId="77777777" w:rsidR="007F3AC2" w:rsidRDefault="00000000">
                            <w:pPr>
                              <w:jc w:val="center"/>
                              <w:rPr>
                                <w:rFonts w:ascii="宋体" w:hAnsi="宋体" w:hint="eastAsia"/>
                              </w:rPr>
                            </w:pPr>
                            <w:r>
                              <w:rPr>
                                <w:rFonts w:ascii="宋体" w:hAnsi="宋体" w:hint="eastAsia"/>
                              </w:rPr>
                              <w:t>评审打分</w:t>
                            </w:r>
                          </w:p>
                          <w:p w14:paraId="1851777A" w14:textId="77777777" w:rsidR="007F3AC2" w:rsidRDefault="00000000">
                            <w:pPr>
                              <w:rPr>
                                <w:rFonts w:ascii="仿宋_GB2312" w:eastAsia="仿宋_GB2312"/>
                              </w:rPr>
                            </w:pPr>
                            <w:r>
                              <w:rPr>
                                <w:rFonts w:ascii="仿宋_GB2312" w:eastAsia="仿宋_GB2312" w:hint="eastAsia"/>
                              </w:rPr>
                              <w:t>立项</w:t>
                            </w:r>
                          </w:p>
                          <w:p w14:paraId="086134B4"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C84084"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" fillcolor="#f8fcfd" strokeweight=".5pt">
                <v:textbox>
                  <w:txbxContent>
                    <w:p w14:paraId="5066F1A7" w14:textId="77777777" w:rsidR="007F3AC2" w:rsidRDefault="00000000">
                      <w:pPr>
                        <w:jc w:val="center"/>
                        <w:rPr>
                          <w:rFonts w:ascii="宋体" w:hAnsi="宋体" w:hint="eastAsia"/>
                        </w:rPr>
                      </w:pPr>
                      <w:r>
                        <w:rPr>
                          <w:rFonts w:ascii="宋体" w:hAnsi="宋体" w:hint="eastAsia"/>
                        </w:rPr>
                        <w:t>评审打分</w:t>
                      </w:r>
                    </w:p>
                    <w:p w14:paraId="1851777A" w14:textId="77777777" w:rsidR="007F3AC2" w:rsidRDefault="00000000">
                      <w:pPr>
                        <w:rPr>
                          <w:rFonts w:ascii="仿宋_GB2312" w:eastAsia="仿宋_GB2312"/>
                        </w:rPr>
                      </w:pPr>
                      <w:r>
                        <w:rPr>
                          <w:rFonts w:ascii="仿宋_GB2312" w:eastAsia="仿宋_GB2312" w:hint="eastAsia"/>
                        </w:rPr>
                        <w:t>立项</w:t>
                      </w:r>
                    </w:p>
                    <w:p w14:paraId="086134B4"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2576" behindDoc="0" locked="0" layoutInCell="1" allowOverlap="1" wp14:anchorId="410D09F0" wp14:editId="2C431162">
                <wp:simplePos x="0" y="0"/>
                <wp:positionH relativeFrom="column">
                  <wp:posOffset>1247140</wp:posOffset>
                </wp:positionH>
                <wp:positionV relativeFrom="paragraph">
                  <wp:posOffset>2703830</wp:posOffset>
                </wp:positionV>
                <wp:extent cx="1453515" cy="261620"/>
                <wp:effectExtent l="4445" t="4445" r="8890" b="1016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7E1D9A1B" w14:textId="77777777" w:rsidR="007F3AC2" w:rsidRDefault="00000000">
                            <w:pPr>
                              <w:jc w:val="center"/>
                              <w:rPr>
                                <w:rFonts w:ascii="宋体" w:hAnsi="宋体" w:hint="eastAsia"/>
                              </w:rPr>
                            </w:pPr>
                            <w:r>
                              <w:rPr>
                                <w:rFonts w:ascii="宋体" w:hAnsi="宋体" w:hint="eastAsia"/>
                              </w:rPr>
                              <w:t>供应商提交最后报价</w:t>
                            </w:r>
                          </w:p>
                          <w:p w14:paraId="50ADE7E8" w14:textId="77777777" w:rsidR="007F3AC2" w:rsidRDefault="00000000">
                            <w:pPr>
                              <w:rPr>
                                <w:rFonts w:ascii="仿宋_GB2312" w:eastAsia="仿宋_GB2312"/>
                              </w:rPr>
                            </w:pPr>
                            <w:r>
                              <w:rPr>
                                <w:rFonts w:ascii="仿宋_GB2312" w:eastAsia="仿宋_GB2312" w:hint="eastAsia"/>
                              </w:rPr>
                              <w:t>立项</w:t>
                            </w:r>
                          </w:p>
                          <w:p w14:paraId="3AA690EA"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0D09F0"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" fillcolor="#f8fcfd" strokeweight=".5pt">
                <v:textbox>
                  <w:txbxContent>
                    <w:p w14:paraId="7E1D9A1B" w14:textId="77777777" w:rsidR="007F3AC2" w:rsidRDefault="00000000">
                      <w:pPr>
                        <w:jc w:val="center"/>
                        <w:rPr>
                          <w:rFonts w:ascii="宋体" w:hAnsi="宋体" w:hint="eastAsia"/>
                        </w:rPr>
                      </w:pPr>
                      <w:r>
                        <w:rPr>
                          <w:rFonts w:ascii="宋体" w:hAnsi="宋体" w:hint="eastAsia"/>
                        </w:rPr>
                        <w:t>供应商提交最后报价</w:t>
                      </w:r>
                    </w:p>
                    <w:p w14:paraId="50ADE7E8" w14:textId="77777777" w:rsidR="007F3AC2" w:rsidRDefault="00000000">
                      <w:pPr>
                        <w:rPr>
                          <w:rFonts w:ascii="仿宋_GB2312" w:eastAsia="仿宋_GB2312"/>
                        </w:rPr>
                      </w:pPr>
                      <w:r>
                        <w:rPr>
                          <w:rFonts w:ascii="仿宋_GB2312" w:eastAsia="仿宋_GB2312" w:hint="eastAsia"/>
                        </w:rPr>
                        <w:t>立项</w:t>
                      </w:r>
                    </w:p>
                    <w:p w14:paraId="3AA690EA"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1552" behindDoc="0" locked="0" layoutInCell="1" allowOverlap="1" wp14:anchorId="23FEA43C" wp14:editId="7AEF5E25">
                <wp:simplePos x="0" y="0"/>
                <wp:positionH relativeFrom="column">
                  <wp:posOffset>1383030</wp:posOffset>
                </wp:positionH>
                <wp:positionV relativeFrom="paragraph">
                  <wp:posOffset>2178685</wp:posOffset>
                </wp:positionV>
                <wp:extent cx="1089025" cy="262255"/>
                <wp:effectExtent l="4445" t="4445" r="11430" b="952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B8E1DD9" w14:textId="77777777" w:rsidR="007F3AC2" w:rsidRDefault="00000000">
                            <w:pPr>
                              <w:jc w:val="center"/>
                              <w:rPr>
                                <w:rFonts w:ascii="宋体" w:hAnsi="宋体" w:hint="eastAsia"/>
                              </w:rPr>
                            </w:pPr>
                            <w:r>
                              <w:rPr>
                                <w:rFonts w:ascii="宋体" w:hAnsi="宋体"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FEA43C"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zHRwIAAJEEAAAOAAAAZHJzL2Uyb0RvYy54bWysVEuP2jAQvlfqf7B8Lwkps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" fillcolor="#f8fcfd" strokeweight=".5pt">
                <v:textbox>
                  <w:txbxContent>
                    <w:p w14:paraId="0B8E1DD9" w14:textId="77777777" w:rsidR="007F3AC2" w:rsidRDefault="00000000">
                      <w:pPr>
                        <w:jc w:val="center"/>
                        <w:rPr>
                          <w:rFonts w:ascii="宋体" w:hAnsi="宋体" w:hint="eastAsia"/>
                        </w:rPr>
                      </w:pPr>
                      <w:r>
                        <w:rPr>
                          <w:rFonts w:ascii="宋体" w:hAnsi="宋体" w:hint="eastAsia"/>
                        </w:rPr>
                        <w:t>磋商</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0768" behindDoc="0" locked="0" layoutInCell="1" allowOverlap="1" wp14:anchorId="4BFBB52A" wp14:editId="1261F2B0">
                <wp:simplePos x="0" y="0"/>
                <wp:positionH relativeFrom="column">
                  <wp:posOffset>1395095</wp:posOffset>
                </wp:positionH>
                <wp:positionV relativeFrom="paragraph">
                  <wp:posOffset>1667510</wp:posOffset>
                </wp:positionV>
                <wp:extent cx="1088390" cy="262255"/>
                <wp:effectExtent l="4445" t="4445" r="12065" b="952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502D3862" w14:textId="77777777" w:rsidR="007F3AC2" w:rsidRDefault="00000000">
                            <w:pPr>
                              <w:jc w:val="center"/>
                              <w:rPr>
                                <w:rFonts w:ascii="宋体" w:hAnsi="宋体" w:hint="eastAsia"/>
                              </w:rPr>
                            </w:pPr>
                            <w:r>
                              <w:rPr>
                                <w:rFonts w:ascii="宋体" w:hAnsi="宋体" w:hint="eastAsia"/>
                              </w:rPr>
                              <w:t>资格审查</w:t>
                            </w:r>
                          </w:p>
                          <w:p w14:paraId="71D8D8F9" w14:textId="77777777" w:rsidR="007F3AC2" w:rsidRDefault="007F3AC2">
                            <w:pPr>
                              <w:jc w:val="center"/>
                              <w:rPr>
                                <w:rFonts w:ascii="仿宋_GB2312" w:eastAsia="仿宋_GB2312"/>
                              </w:rPr>
                            </w:pPr>
                          </w:p>
                          <w:p w14:paraId="2708AC57" w14:textId="77777777" w:rsidR="007F3AC2" w:rsidRDefault="00000000">
                            <w:pPr>
                              <w:rPr>
                                <w:rFonts w:ascii="仿宋_GB2312" w:eastAsia="仿宋_GB2312"/>
                              </w:rPr>
                            </w:pPr>
                            <w:r>
                              <w:rPr>
                                <w:rFonts w:ascii="仿宋_GB2312" w:eastAsia="仿宋_GB2312" w:hint="eastAsia"/>
                              </w:rPr>
                              <w:t>立项</w:t>
                            </w:r>
                          </w:p>
                          <w:p w14:paraId="12C83E08"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FBB52A"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5sRgIAAJEEAAAOAAAAZHJzL2Uyb0RvYy54bWysVEuP2jAQvlfqf7B8LwlZo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" fillcolor="#f8fcfd" strokeweight=".5pt">
                <v:textbox>
                  <w:txbxContent>
                    <w:p w14:paraId="502D3862" w14:textId="77777777" w:rsidR="007F3AC2" w:rsidRDefault="00000000">
                      <w:pPr>
                        <w:jc w:val="center"/>
                        <w:rPr>
                          <w:rFonts w:ascii="宋体" w:hAnsi="宋体" w:hint="eastAsia"/>
                        </w:rPr>
                      </w:pPr>
                      <w:r>
                        <w:rPr>
                          <w:rFonts w:ascii="宋体" w:hAnsi="宋体" w:hint="eastAsia"/>
                        </w:rPr>
                        <w:t>资格审查</w:t>
                      </w:r>
                    </w:p>
                    <w:p w14:paraId="71D8D8F9" w14:textId="77777777" w:rsidR="007F3AC2" w:rsidRDefault="007F3AC2">
                      <w:pPr>
                        <w:jc w:val="center"/>
                        <w:rPr>
                          <w:rFonts w:ascii="仿宋_GB2312" w:eastAsia="仿宋_GB2312"/>
                        </w:rPr>
                      </w:pPr>
                    </w:p>
                    <w:p w14:paraId="2708AC57" w14:textId="77777777" w:rsidR="007F3AC2" w:rsidRDefault="00000000">
                      <w:pPr>
                        <w:rPr>
                          <w:rFonts w:ascii="仿宋_GB2312" w:eastAsia="仿宋_GB2312"/>
                        </w:rPr>
                      </w:pPr>
                      <w:r>
                        <w:rPr>
                          <w:rFonts w:ascii="仿宋_GB2312" w:eastAsia="仿宋_GB2312" w:hint="eastAsia"/>
                        </w:rPr>
                        <w:t>立项</w:t>
                      </w:r>
                    </w:p>
                    <w:p w14:paraId="12C83E08" w14:textId="77777777" w:rsidR="007F3AC2" w:rsidRDefault="007F3AC2">
                      <w:pPr>
                        <w:rPr>
                          <w:rFonts w:ascii="仿宋_GB2312" w:eastAsia="仿宋_GB2312"/>
                        </w:rPr>
                      </w:pPr>
                    </w:p>
                  </w:txbxContent>
                </v:textbox>
              </v:shape>
            </w:pict>
          </mc:Fallback>
        </mc:AlternateContent>
      </w:r>
      <w:r>
        <w:rPr>
          <w:rFonts w:ascii="仿宋" w:eastAsia="仿宋" w:hAnsi="仿宋" w:cs="仿宋"/>
          <w:noProof/>
          <w:sz w:val="24"/>
        </w:rPr>
        <mc:AlternateContent>
          <mc:Choice Requires="wps">
            <w:drawing>
              <wp:anchor distT="0" distB="0" distL="114300" distR="114300" simplePos="0" relativeHeight="251679744" behindDoc="0" locked="0" layoutInCell="1" allowOverlap="1" wp14:anchorId="52A80907" wp14:editId="136F2923">
                <wp:simplePos x="0" y="0"/>
                <wp:positionH relativeFrom="column">
                  <wp:posOffset>1906270</wp:posOffset>
                </wp:positionH>
                <wp:positionV relativeFrom="paragraph">
                  <wp:posOffset>5068570</wp:posOffset>
                </wp:positionV>
                <wp:extent cx="0" cy="261620"/>
                <wp:effectExtent l="48895" t="0" r="5588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5D19DB4E" id="直接箭头连接符 17" o:spid="_x0000_s1026" type="#_x0000_t32" style="position:absolute;margin-left:150.1pt;margin-top:399.1pt;width:0;height:20.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" strokecolor="#457bba">
                <v:stroke endarrow="open"/>
              </v:shape>
            </w:pict>
          </mc:Fallback>
        </mc:AlternateContent>
      </w:r>
      <w:r>
        <w:rPr>
          <w:rFonts w:ascii="仿宋" w:eastAsia="仿宋" w:hAnsi="仿宋" w:cs="仿宋"/>
          <w:noProof/>
          <w:sz w:val="24"/>
        </w:rPr>
        <mc:AlternateContent>
          <mc:Choice Requires="wps">
            <w:drawing>
              <wp:anchor distT="0" distB="0" distL="114300" distR="114300" simplePos="0" relativeHeight="251660288" behindDoc="0" locked="0" layoutInCell="1" allowOverlap="1" wp14:anchorId="2A89E428" wp14:editId="07028E1A">
                <wp:simplePos x="0" y="0"/>
                <wp:positionH relativeFrom="column">
                  <wp:posOffset>1905000</wp:posOffset>
                </wp:positionH>
                <wp:positionV relativeFrom="paragraph">
                  <wp:posOffset>4542155</wp:posOffset>
                </wp:positionV>
                <wp:extent cx="0" cy="261620"/>
                <wp:effectExtent l="48895" t="0" r="5588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503B050C" id="直接箭头连接符 19" o:spid="_x0000_s1026" type="#_x0000_t32" style="position:absolute;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59264" behindDoc="0" locked="0" layoutInCell="1" allowOverlap="1" wp14:anchorId="08123E6F" wp14:editId="3EF1EAA3">
                <wp:simplePos x="0" y="0"/>
                <wp:positionH relativeFrom="column">
                  <wp:posOffset>1405255</wp:posOffset>
                </wp:positionH>
                <wp:positionV relativeFrom="paragraph">
                  <wp:posOffset>84455</wp:posOffset>
                </wp:positionV>
                <wp:extent cx="1089025" cy="262255"/>
                <wp:effectExtent l="4445" t="4445" r="11430" b="952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55002C25" w14:textId="77777777" w:rsidR="007F3AC2" w:rsidRDefault="00000000">
                            <w:pPr>
                              <w:jc w:val="center"/>
                              <w:rPr>
                                <w:rFonts w:ascii="宋体" w:hAnsi="宋体" w:hint="eastAsia"/>
                              </w:rPr>
                            </w:pPr>
                            <w:r>
                              <w:rPr>
                                <w:rFonts w:ascii="宋体" w:hAnsi="宋体"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123E6F"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" fillcolor="#f8fcfd" strokeweight=".5pt">
                <v:textbox>
                  <w:txbxContent>
                    <w:p w14:paraId="55002C25" w14:textId="77777777" w:rsidR="007F3AC2" w:rsidRDefault="00000000">
                      <w:pPr>
                        <w:jc w:val="center"/>
                        <w:rPr>
                          <w:rFonts w:ascii="宋体" w:hAnsi="宋体" w:hint="eastAsia"/>
                        </w:rPr>
                      </w:pPr>
                      <w:r>
                        <w:rPr>
                          <w:rFonts w:ascii="宋体" w:hAnsi="宋体" w:hint="eastAsia"/>
                        </w:rPr>
                        <w:t>编制磋商文件</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4384" behindDoc="0" locked="0" layoutInCell="1" allowOverlap="1" wp14:anchorId="61C33F89" wp14:editId="1A69602F">
                <wp:simplePos x="0" y="0"/>
                <wp:positionH relativeFrom="column">
                  <wp:posOffset>1405255</wp:posOffset>
                </wp:positionH>
                <wp:positionV relativeFrom="paragraph">
                  <wp:posOffset>1134110</wp:posOffset>
                </wp:positionV>
                <wp:extent cx="1088390" cy="262255"/>
                <wp:effectExtent l="4445" t="4445" r="12065" b="952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5F59E232" w14:textId="77777777" w:rsidR="007F3AC2" w:rsidRDefault="00000000">
                            <w:pPr>
                              <w:jc w:val="center"/>
                              <w:rPr>
                                <w:rFonts w:ascii="宋体" w:hAnsi="宋体" w:hint="eastAsia"/>
                              </w:rPr>
                            </w:pPr>
                            <w:r>
                              <w:rPr>
                                <w:rFonts w:ascii="宋体" w:hAnsi="宋体" w:hint="eastAsia"/>
                              </w:rPr>
                              <w:t>开启响应文件</w:t>
                            </w:r>
                          </w:p>
                          <w:p w14:paraId="16477947" w14:textId="77777777" w:rsidR="007F3AC2" w:rsidRDefault="00000000">
                            <w:pPr>
                              <w:rPr>
                                <w:rFonts w:ascii="仿宋_GB2312" w:eastAsia="仿宋_GB2312"/>
                              </w:rPr>
                            </w:pPr>
                            <w:r>
                              <w:rPr>
                                <w:rFonts w:ascii="仿宋_GB2312" w:eastAsia="仿宋_GB2312" w:hint="eastAsia"/>
                              </w:rPr>
                              <w:t>立项</w:t>
                            </w:r>
                          </w:p>
                          <w:p w14:paraId="4F044C7E"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C33F89"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" fillcolor="#f8fcfd" strokeweight=".5pt">
                <v:textbox>
                  <w:txbxContent>
                    <w:p w14:paraId="5F59E232" w14:textId="77777777" w:rsidR="007F3AC2" w:rsidRDefault="00000000">
                      <w:pPr>
                        <w:jc w:val="center"/>
                        <w:rPr>
                          <w:rFonts w:ascii="宋体" w:hAnsi="宋体" w:hint="eastAsia"/>
                        </w:rPr>
                      </w:pPr>
                      <w:r>
                        <w:rPr>
                          <w:rFonts w:ascii="宋体" w:hAnsi="宋体" w:hint="eastAsia"/>
                        </w:rPr>
                        <w:t>开启响应文件</w:t>
                      </w:r>
                    </w:p>
                    <w:p w14:paraId="16477947" w14:textId="77777777" w:rsidR="007F3AC2" w:rsidRDefault="00000000">
                      <w:pPr>
                        <w:rPr>
                          <w:rFonts w:ascii="仿宋_GB2312" w:eastAsia="仿宋_GB2312"/>
                        </w:rPr>
                      </w:pPr>
                      <w:r>
                        <w:rPr>
                          <w:rFonts w:ascii="仿宋_GB2312" w:eastAsia="仿宋_GB2312" w:hint="eastAsia"/>
                        </w:rPr>
                        <w:t>立项</w:t>
                      </w:r>
                    </w:p>
                    <w:p w14:paraId="4F044C7E"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5408" behindDoc="0" locked="0" layoutInCell="1" allowOverlap="1" wp14:anchorId="579BB6C0" wp14:editId="0BBECF20">
                <wp:simplePos x="0" y="0"/>
                <wp:positionH relativeFrom="column">
                  <wp:posOffset>1421130</wp:posOffset>
                </wp:positionH>
                <wp:positionV relativeFrom="paragraph">
                  <wp:posOffset>609600</wp:posOffset>
                </wp:positionV>
                <wp:extent cx="1073150" cy="262255"/>
                <wp:effectExtent l="4445" t="4445" r="8255" b="952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17D19DB9" w14:textId="77777777" w:rsidR="007F3AC2" w:rsidRDefault="00000000">
                            <w:pPr>
                              <w:jc w:val="center"/>
                              <w:rPr>
                                <w:rFonts w:ascii="宋体" w:hAnsi="宋体" w:hint="eastAsia"/>
                              </w:rPr>
                            </w:pPr>
                            <w:r>
                              <w:rPr>
                                <w:rFonts w:ascii="宋体" w:hAnsi="宋体" w:hint="eastAsia"/>
                              </w:rPr>
                              <w:t>邀请供应商</w:t>
                            </w:r>
                          </w:p>
                          <w:p w14:paraId="5F9C918E" w14:textId="77777777" w:rsidR="007F3AC2" w:rsidRDefault="00000000">
                            <w:pPr>
                              <w:rPr>
                                <w:rFonts w:ascii="仿宋_GB2312" w:eastAsia="仿宋_GB2312"/>
                              </w:rPr>
                            </w:pPr>
                            <w:r>
                              <w:rPr>
                                <w:rFonts w:ascii="仿宋_GB2312" w:eastAsia="仿宋_GB2312" w:hint="eastAsia"/>
                              </w:rPr>
                              <w:t>立项</w:t>
                            </w:r>
                          </w:p>
                          <w:p w14:paraId="1488DC24"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9BB6C0"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" fillcolor="#f8fcfd" strokeweight=".5pt">
                <v:textbox>
                  <w:txbxContent>
                    <w:p w14:paraId="17D19DB9" w14:textId="77777777" w:rsidR="007F3AC2" w:rsidRDefault="00000000">
                      <w:pPr>
                        <w:jc w:val="center"/>
                        <w:rPr>
                          <w:rFonts w:ascii="宋体" w:hAnsi="宋体" w:hint="eastAsia"/>
                        </w:rPr>
                      </w:pPr>
                      <w:r>
                        <w:rPr>
                          <w:rFonts w:ascii="宋体" w:hAnsi="宋体" w:hint="eastAsia"/>
                        </w:rPr>
                        <w:t>邀请供应商</w:t>
                      </w:r>
                    </w:p>
                    <w:p w14:paraId="5F9C918E" w14:textId="77777777" w:rsidR="007F3AC2" w:rsidRDefault="00000000">
                      <w:pPr>
                        <w:rPr>
                          <w:rFonts w:ascii="仿宋_GB2312" w:eastAsia="仿宋_GB2312"/>
                        </w:rPr>
                      </w:pPr>
                      <w:r>
                        <w:rPr>
                          <w:rFonts w:ascii="仿宋_GB2312" w:eastAsia="仿宋_GB2312" w:hint="eastAsia"/>
                        </w:rPr>
                        <w:t>立项</w:t>
                      </w:r>
                    </w:p>
                    <w:p w14:paraId="1488DC24"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6432" behindDoc="0" locked="0" layoutInCell="1" allowOverlap="1" wp14:anchorId="321CBD44" wp14:editId="1395ADDA">
                <wp:simplePos x="0" y="0"/>
                <wp:positionH relativeFrom="column">
                  <wp:posOffset>1929765</wp:posOffset>
                </wp:positionH>
                <wp:positionV relativeFrom="paragraph">
                  <wp:posOffset>346710</wp:posOffset>
                </wp:positionV>
                <wp:extent cx="0" cy="262255"/>
                <wp:effectExtent l="48895" t="0" r="5588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529F309" id="直接箭头连接符 42" o:spid="_x0000_s1026" type="#_x0000_t32" style="position:absolute;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7456" behindDoc="0" locked="0" layoutInCell="1" allowOverlap="1" wp14:anchorId="703B36FE" wp14:editId="2AB9B452">
                <wp:simplePos x="0" y="0"/>
                <wp:positionH relativeFrom="column">
                  <wp:posOffset>1929765</wp:posOffset>
                </wp:positionH>
                <wp:positionV relativeFrom="paragraph">
                  <wp:posOffset>871855</wp:posOffset>
                </wp:positionV>
                <wp:extent cx="0" cy="262255"/>
                <wp:effectExtent l="48895" t="0" r="5588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EC6B038" id="直接箭头连接符 43" o:spid="_x0000_s1026" type="#_x0000_t32" style="position:absolute;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8480" behindDoc="0" locked="0" layoutInCell="1" allowOverlap="1" wp14:anchorId="314785FB" wp14:editId="1FEBC002">
                <wp:simplePos x="0" y="0"/>
                <wp:positionH relativeFrom="column">
                  <wp:posOffset>1906270</wp:posOffset>
                </wp:positionH>
                <wp:positionV relativeFrom="paragraph">
                  <wp:posOffset>2437765</wp:posOffset>
                </wp:positionV>
                <wp:extent cx="0" cy="262255"/>
                <wp:effectExtent l="48895" t="0" r="5588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AC82852" id="直接箭头连接符 44" o:spid="_x0000_s1026" type="#_x0000_t32" style="position:absolute;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9504" behindDoc="0" locked="0" layoutInCell="1" allowOverlap="1" wp14:anchorId="3231CDB1" wp14:editId="3BACC549">
                <wp:simplePos x="0" y="0"/>
                <wp:positionH relativeFrom="column">
                  <wp:posOffset>1906270</wp:posOffset>
                </wp:positionH>
                <wp:positionV relativeFrom="paragraph">
                  <wp:posOffset>1921510</wp:posOffset>
                </wp:positionV>
                <wp:extent cx="0" cy="262255"/>
                <wp:effectExtent l="48895" t="0" r="5588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1482BD95" id="直接箭头连接符 45" o:spid="_x0000_s1026" type="#_x0000_t32" style="position:absolute;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0528" behindDoc="0" locked="0" layoutInCell="1" allowOverlap="1" wp14:anchorId="6E194E05" wp14:editId="5BD3011D">
                <wp:simplePos x="0" y="0"/>
                <wp:positionH relativeFrom="column">
                  <wp:posOffset>1906270</wp:posOffset>
                </wp:positionH>
                <wp:positionV relativeFrom="paragraph">
                  <wp:posOffset>1396365</wp:posOffset>
                </wp:positionV>
                <wp:extent cx="0" cy="262255"/>
                <wp:effectExtent l="48895" t="0" r="5588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62106F7" id="直接箭头连接符 46" o:spid="_x0000_s1026" type="#_x0000_t32" style="position:absolute;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3600" behindDoc="0" locked="0" layoutInCell="1" allowOverlap="1" wp14:anchorId="48DE9392" wp14:editId="1DD0204F">
                <wp:simplePos x="0" y="0"/>
                <wp:positionH relativeFrom="column">
                  <wp:posOffset>1906270</wp:posOffset>
                </wp:positionH>
                <wp:positionV relativeFrom="paragraph">
                  <wp:posOffset>3487420</wp:posOffset>
                </wp:positionV>
                <wp:extent cx="0" cy="262255"/>
                <wp:effectExtent l="48895" t="0" r="5588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5C0362F3" id="直接箭头连接符 47" o:spid="_x0000_s1026" type="#_x0000_t32" style="position:absolute;margin-left:150.1pt;margin-top:274.6pt;width:0;height:20.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4624" behindDoc="0" locked="0" layoutInCell="1" allowOverlap="1" wp14:anchorId="54742920" wp14:editId="075A93D5">
                <wp:simplePos x="0" y="0"/>
                <wp:positionH relativeFrom="column">
                  <wp:posOffset>1906270</wp:posOffset>
                </wp:positionH>
                <wp:positionV relativeFrom="paragraph">
                  <wp:posOffset>2962910</wp:posOffset>
                </wp:positionV>
                <wp:extent cx="0" cy="262255"/>
                <wp:effectExtent l="48895" t="0" r="5588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6081902" id="直接箭头连接符 48" o:spid="_x0000_s1026" type="#_x0000_t32" style="position:absolute;margin-left:150.1pt;margin-top:233.3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7696" behindDoc="0" locked="0" layoutInCell="1" allowOverlap="1" wp14:anchorId="38E618BD" wp14:editId="6E4FD3A3">
                <wp:simplePos x="0" y="0"/>
                <wp:positionH relativeFrom="column">
                  <wp:posOffset>1906270</wp:posOffset>
                </wp:positionH>
                <wp:positionV relativeFrom="paragraph">
                  <wp:posOffset>4012565</wp:posOffset>
                </wp:positionV>
                <wp:extent cx="0" cy="262255"/>
                <wp:effectExtent l="48895" t="0" r="5588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3DF1C947" id="直接箭头连接符 49" o:spid="_x0000_s1026" type="#_x0000_t32" style="position:absolute;margin-left:150.1pt;margin-top:315.95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" strokecolor="#457bba">
                <v:stroke endarrow="open"/>
              </v:shape>
            </w:pict>
          </mc:Fallback>
        </mc:AlternateContent>
      </w:r>
    </w:p>
    <w:p w14:paraId="1BF2DB7C" w14:textId="77777777" w:rsidR="007F3AC2" w:rsidRDefault="00000000">
      <w:pPr>
        <w:widowControl/>
        <w:adjustRightInd/>
        <w:jc w:val="left"/>
        <w:rPr>
          <w:rFonts w:ascii="仿宋" w:eastAsia="仿宋" w:hAnsi="仿宋" w:cs="仿宋" w:hint="eastAsia"/>
          <w:b/>
          <w:sz w:val="36"/>
          <w:szCs w:val="20"/>
        </w:rPr>
      </w:pPr>
      <w:r>
        <w:rPr>
          <w:rFonts w:ascii="仿宋" w:eastAsia="仿宋" w:hAnsi="仿宋" w:cs="仿宋" w:hint="eastAsia"/>
          <w:b/>
          <w:sz w:val="36"/>
          <w:szCs w:val="20"/>
        </w:rPr>
        <w:br w:type="page"/>
      </w:r>
    </w:p>
    <w:p w14:paraId="4EDAE2C3" w14:textId="77777777" w:rsidR="007F3AC2" w:rsidRDefault="00000000">
      <w:pPr>
        <w:adjustRightInd/>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第三部分 供应商须知</w:t>
      </w:r>
    </w:p>
    <w:p w14:paraId="3E3A2DF4" w14:textId="77777777" w:rsidR="007F3AC2" w:rsidRDefault="00000000">
      <w:pPr>
        <w:spacing w:line="360" w:lineRule="auto"/>
        <w:jc w:val="center"/>
        <w:outlineLvl w:val="1"/>
        <w:rPr>
          <w:rFonts w:ascii="仿宋" w:eastAsia="仿宋" w:hAnsi="仿宋" w:cs="仿宋" w:hint="eastAsia"/>
          <w:b/>
          <w:sz w:val="36"/>
          <w:szCs w:val="36"/>
        </w:rPr>
      </w:pPr>
      <w:bookmarkStart w:id="11" w:name="_Toc164416483"/>
      <w:bookmarkStart w:id="12" w:name="第三部分"/>
      <w:r>
        <w:rPr>
          <w:rFonts w:ascii="仿宋" w:eastAsia="仿宋" w:hAnsi="仿宋" w:cs="仿宋" w:hint="eastAsia"/>
          <w:b/>
          <w:sz w:val="36"/>
          <w:szCs w:val="36"/>
        </w:rPr>
        <w:t>一、前附表</w:t>
      </w:r>
    </w:p>
    <w:tbl>
      <w:tblPr>
        <w:tblW w:w="912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70"/>
        <w:gridCol w:w="2193"/>
        <w:gridCol w:w="6263"/>
      </w:tblGrid>
      <w:tr w:rsidR="007F3AC2" w14:paraId="033B1808" w14:textId="77777777" w:rsidTr="00283D76">
        <w:trPr>
          <w:trHeight w:val="20"/>
          <w:tblHeader/>
          <w:jc w:val="center"/>
        </w:trPr>
        <w:tc>
          <w:tcPr>
            <w:tcW w:w="670" w:type="dxa"/>
            <w:tcBorders>
              <w:tl2br w:val="nil"/>
              <w:tr2bl w:val="nil"/>
            </w:tcBorders>
            <w:vAlign w:val="center"/>
          </w:tcPr>
          <w:p w14:paraId="5901BEAF"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2193" w:type="dxa"/>
            <w:tcBorders>
              <w:tl2br w:val="nil"/>
              <w:tr2bl w:val="nil"/>
            </w:tcBorders>
            <w:vAlign w:val="center"/>
          </w:tcPr>
          <w:p w14:paraId="32FD1FA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事项</w:t>
            </w:r>
          </w:p>
        </w:tc>
        <w:tc>
          <w:tcPr>
            <w:tcW w:w="6263" w:type="dxa"/>
            <w:tcBorders>
              <w:tl2br w:val="nil"/>
              <w:tr2bl w:val="nil"/>
            </w:tcBorders>
            <w:vAlign w:val="center"/>
          </w:tcPr>
          <w:p w14:paraId="33B35E7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本项目的特别规定</w:t>
            </w:r>
          </w:p>
        </w:tc>
      </w:tr>
      <w:tr w:rsidR="007F3AC2" w14:paraId="532F8AC1" w14:textId="77777777" w:rsidTr="00283D76">
        <w:trPr>
          <w:trHeight w:val="20"/>
          <w:jc w:val="center"/>
        </w:trPr>
        <w:tc>
          <w:tcPr>
            <w:tcW w:w="670" w:type="dxa"/>
            <w:tcBorders>
              <w:tl2br w:val="nil"/>
              <w:tr2bl w:val="nil"/>
            </w:tcBorders>
            <w:vAlign w:val="center"/>
          </w:tcPr>
          <w:p w14:paraId="0D158B81"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2193" w:type="dxa"/>
            <w:tcBorders>
              <w:tl2br w:val="nil"/>
              <w:tr2bl w:val="nil"/>
            </w:tcBorders>
            <w:vAlign w:val="center"/>
          </w:tcPr>
          <w:p w14:paraId="0E9587DF"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b/>
                <w:sz w:val="24"/>
              </w:rPr>
              <w:t>最后报价要求</w:t>
            </w:r>
          </w:p>
        </w:tc>
        <w:tc>
          <w:tcPr>
            <w:tcW w:w="6263" w:type="dxa"/>
            <w:tcBorders>
              <w:tl2br w:val="nil"/>
              <w:tr2bl w:val="nil"/>
            </w:tcBorders>
            <w:vAlign w:val="center"/>
          </w:tcPr>
          <w:p w14:paraId="198A1C5E"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有关本项目所需的费用均计入最后报价。《开标一览表》是报价的唯一载体。响应文件中价格全部采用</w:t>
            </w:r>
          </w:p>
          <w:p w14:paraId="626F0CBD"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人民币报价。磋商文件未列明，而供应商认为必需的费用</w:t>
            </w:r>
          </w:p>
          <w:p w14:paraId="594894E6"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也需列入最后报价。</w:t>
            </w:r>
          </w:p>
          <w:p w14:paraId="508522CE"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最后报价出现下列情形的，响应无效：</w:t>
            </w:r>
          </w:p>
          <w:p w14:paraId="1E951E37"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▲出现不是唯一的、有选择性最后报价的；</w:t>
            </w:r>
          </w:p>
          <w:p w14:paraId="59B4F49A"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▲最后报价高于本项目采购预算或者最高限价的;</w:t>
            </w:r>
          </w:p>
          <w:p w14:paraId="0E18A2DF"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▲最后报价明显低于其他供应商的最后报价，有可能影响产品质量或者不能诚信履约，且未能按要求提供书面说明或者提交相关证明材料，不能证明其报价合理性的;</w:t>
            </w:r>
          </w:p>
          <w:p w14:paraId="622D0034"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▲《开标一览表》填写不完整或字迹不能辨认或有漏项的；</w:t>
            </w:r>
          </w:p>
          <w:p w14:paraId="736DB7C2"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▲供应商对根据修正原则修正后的报价不确认的。</w:t>
            </w:r>
          </w:p>
        </w:tc>
      </w:tr>
      <w:tr w:rsidR="007F3AC2" w14:paraId="3F1DB5BD" w14:textId="77777777" w:rsidTr="00283D76">
        <w:trPr>
          <w:trHeight w:val="20"/>
          <w:jc w:val="center"/>
        </w:trPr>
        <w:tc>
          <w:tcPr>
            <w:tcW w:w="670" w:type="dxa"/>
            <w:tcBorders>
              <w:tl2br w:val="nil"/>
              <w:tr2bl w:val="nil"/>
            </w:tcBorders>
            <w:vAlign w:val="center"/>
          </w:tcPr>
          <w:p w14:paraId="61EB02ED"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2193" w:type="dxa"/>
            <w:tcBorders>
              <w:tl2br w:val="nil"/>
              <w:tr2bl w:val="nil"/>
            </w:tcBorders>
            <w:vAlign w:val="center"/>
          </w:tcPr>
          <w:p w14:paraId="0FDC1EC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分包</w:t>
            </w:r>
          </w:p>
        </w:tc>
        <w:tc>
          <w:tcPr>
            <w:tcW w:w="6263" w:type="dxa"/>
            <w:tcBorders>
              <w:tl2br w:val="nil"/>
              <w:tr2bl w:val="nil"/>
            </w:tcBorders>
            <w:vAlign w:val="center"/>
          </w:tcPr>
          <w:p w14:paraId="0A94B818"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☐A同意将非主体、非关键性的工作分包。</w:t>
            </w:r>
          </w:p>
          <w:p w14:paraId="06672C5E"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 xml:space="preserve"> B不同意分包。</w:t>
            </w:r>
          </w:p>
        </w:tc>
      </w:tr>
      <w:tr w:rsidR="007F3AC2" w14:paraId="28F68BF8" w14:textId="77777777" w:rsidTr="00283D76">
        <w:trPr>
          <w:trHeight w:val="1469"/>
          <w:jc w:val="center"/>
        </w:trPr>
        <w:tc>
          <w:tcPr>
            <w:tcW w:w="670" w:type="dxa"/>
            <w:tcBorders>
              <w:tl2br w:val="nil"/>
              <w:tr2bl w:val="nil"/>
            </w:tcBorders>
            <w:vAlign w:val="center"/>
          </w:tcPr>
          <w:p w14:paraId="71D1F836"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3</w:t>
            </w:r>
          </w:p>
        </w:tc>
        <w:tc>
          <w:tcPr>
            <w:tcW w:w="2193" w:type="dxa"/>
            <w:tcBorders>
              <w:tl2br w:val="nil"/>
              <w:tr2bl w:val="nil"/>
            </w:tcBorders>
            <w:vAlign w:val="center"/>
          </w:tcPr>
          <w:p w14:paraId="1F2C26AE"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b/>
                <w:sz w:val="24"/>
              </w:rPr>
              <w:t>供应商应当提供的特定资格证明材料</w:t>
            </w:r>
          </w:p>
        </w:tc>
        <w:tc>
          <w:tcPr>
            <w:tcW w:w="6263" w:type="dxa"/>
            <w:tcBorders>
              <w:tl2br w:val="nil"/>
              <w:tr2bl w:val="nil"/>
            </w:tcBorders>
            <w:vAlign w:val="center"/>
          </w:tcPr>
          <w:p w14:paraId="7BD4ACCF"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供应商未提供有效的特定资格证明材料的，视为供应商不具备磋商文件中规定的资格要求，响应无效。</w:t>
            </w:r>
          </w:p>
        </w:tc>
      </w:tr>
      <w:tr w:rsidR="007F3AC2" w14:paraId="4BEE3F2B" w14:textId="77777777" w:rsidTr="00283D76">
        <w:trPr>
          <w:trHeight w:val="20"/>
          <w:jc w:val="center"/>
        </w:trPr>
        <w:tc>
          <w:tcPr>
            <w:tcW w:w="670" w:type="dxa"/>
            <w:tcBorders>
              <w:tl2br w:val="nil"/>
              <w:tr2bl w:val="nil"/>
            </w:tcBorders>
            <w:vAlign w:val="center"/>
          </w:tcPr>
          <w:p w14:paraId="15646BDC"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4</w:t>
            </w:r>
          </w:p>
        </w:tc>
        <w:tc>
          <w:tcPr>
            <w:tcW w:w="2193" w:type="dxa"/>
            <w:tcBorders>
              <w:tl2br w:val="nil"/>
              <w:tr2bl w:val="nil"/>
            </w:tcBorders>
            <w:vAlign w:val="center"/>
          </w:tcPr>
          <w:p w14:paraId="488A8454"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答疑会或现场考察</w:t>
            </w:r>
          </w:p>
        </w:tc>
        <w:tc>
          <w:tcPr>
            <w:tcW w:w="6263" w:type="dxa"/>
            <w:tcBorders>
              <w:tl2br w:val="nil"/>
              <w:tr2bl w:val="nil"/>
            </w:tcBorders>
            <w:vAlign w:val="center"/>
          </w:tcPr>
          <w:p w14:paraId="05036735"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A不组织。</w:t>
            </w:r>
          </w:p>
          <w:p w14:paraId="6E9B03D0"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☐B组织，时间：,地点：，联系人：，联系方式：</w:t>
            </w:r>
          </w:p>
        </w:tc>
      </w:tr>
      <w:tr w:rsidR="007F3AC2" w14:paraId="5A599B34" w14:textId="77777777" w:rsidTr="00283D76">
        <w:trPr>
          <w:trHeight w:val="20"/>
          <w:jc w:val="center"/>
        </w:trPr>
        <w:tc>
          <w:tcPr>
            <w:tcW w:w="670" w:type="dxa"/>
            <w:tcBorders>
              <w:tl2br w:val="nil"/>
              <w:tr2bl w:val="nil"/>
            </w:tcBorders>
            <w:vAlign w:val="center"/>
          </w:tcPr>
          <w:p w14:paraId="0DFA312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5</w:t>
            </w:r>
          </w:p>
        </w:tc>
        <w:tc>
          <w:tcPr>
            <w:tcW w:w="2193" w:type="dxa"/>
            <w:tcBorders>
              <w:tl2br w:val="nil"/>
              <w:tr2bl w:val="nil"/>
            </w:tcBorders>
            <w:vAlign w:val="center"/>
          </w:tcPr>
          <w:p w14:paraId="523CB1E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样品提供</w:t>
            </w:r>
          </w:p>
        </w:tc>
        <w:tc>
          <w:tcPr>
            <w:tcW w:w="6263" w:type="dxa"/>
            <w:tcBorders>
              <w:tl2br w:val="nil"/>
              <w:tr2bl w:val="nil"/>
            </w:tcBorders>
            <w:vAlign w:val="center"/>
          </w:tcPr>
          <w:p w14:paraId="7D810995"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不提供。</w:t>
            </w:r>
          </w:p>
        </w:tc>
      </w:tr>
      <w:tr w:rsidR="007F3AC2" w14:paraId="3557D569" w14:textId="77777777" w:rsidTr="00283D76">
        <w:trPr>
          <w:trHeight w:val="20"/>
          <w:jc w:val="center"/>
        </w:trPr>
        <w:tc>
          <w:tcPr>
            <w:tcW w:w="670" w:type="dxa"/>
            <w:tcBorders>
              <w:tl2br w:val="nil"/>
              <w:tr2bl w:val="nil"/>
            </w:tcBorders>
            <w:vAlign w:val="center"/>
          </w:tcPr>
          <w:p w14:paraId="3AA40051"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6</w:t>
            </w:r>
          </w:p>
        </w:tc>
        <w:tc>
          <w:tcPr>
            <w:tcW w:w="2193" w:type="dxa"/>
            <w:tcBorders>
              <w:tl2br w:val="nil"/>
              <w:tr2bl w:val="nil"/>
            </w:tcBorders>
            <w:vAlign w:val="center"/>
          </w:tcPr>
          <w:p w14:paraId="40AD08E1"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演示</w:t>
            </w:r>
          </w:p>
        </w:tc>
        <w:tc>
          <w:tcPr>
            <w:tcW w:w="6263" w:type="dxa"/>
            <w:tcBorders>
              <w:tl2br w:val="nil"/>
              <w:tr2bl w:val="nil"/>
            </w:tcBorders>
            <w:vAlign w:val="center"/>
          </w:tcPr>
          <w:p w14:paraId="493A7754" w14:textId="063E8C72" w:rsidR="007F3AC2" w:rsidRDefault="00CF708A">
            <w:pPr>
              <w:spacing w:line="360" w:lineRule="auto"/>
              <w:rPr>
                <w:rFonts w:ascii="仿宋" w:eastAsia="仿宋" w:hAnsi="仿宋" w:cs="仿宋" w:hint="eastAsia"/>
                <w:sz w:val="24"/>
              </w:rPr>
            </w:pPr>
            <w:r>
              <w:rPr>
                <w:rFonts w:ascii="仿宋" w:eastAsia="仿宋" w:hAnsi="仿宋" w:cs="仿宋" w:hint="eastAsia"/>
                <w:sz w:val="24"/>
              </w:rPr>
              <w:t>☐</w:t>
            </w:r>
            <w:r w:rsidR="00283D76">
              <w:rPr>
                <w:rFonts w:ascii="仿宋" w:eastAsia="仿宋" w:hAnsi="仿宋" w:cs="仿宋" w:hint="eastAsia"/>
                <w:sz w:val="24"/>
              </w:rPr>
              <w:t>A不组织。</w:t>
            </w:r>
          </w:p>
          <w:p w14:paraId="6300B851" w14:textId="424F132D" w:rsidR="007F3AC2" w:rsidRDefault="00CF708A">
            <w:pPr>
              <w:pStyle w:val="2"/>
              <w:tabs>
                <w:tab w:val="left" w:pos="196"/>
              </w:tabs>
              <w:rPr>
                <w:rFonts w:ascii="仿宋" w:eastAsia="仿宋" w:hAnsi="仿宋" w:cs="仿宋" w:hint="eastAsia"/>
                <w:color w:val="auto"/>
                <w:sz w:val="24"/>
                <w:szCs w:val="24"/>
              </w:rPr>
            </w:pPr>
            <w:r>
              <w:rPr>
                <w:rFonts w:ascii="仿宋" w:eastAsia="仿宋" w:hAnsi="仿宋" w:cs="仿宋" w:hint="eastAsia"/>
                <w:sz w:val="24"/>
              </w:rPr>
              <w:sym w:font="Wingdings" w:char="F0FE"/>
            </w:r>
            <w:r w:rsidR="00283D76">
              <w:rPr>
                <w:rFonts w:ascii="仿宋" w:eastAsia="仿宋" w:hAnsi="仿宋" w:cs="仿宋" w:hint="eastAsia"/>
                <w:color w:val="auto"/>
                <w:sz w:val="24"/>
                <w:szCs w:val="24"/>
              </w:rPr>
              <w:t xml:space="preserve">组织 （1）演示时间不超过15分钟 </w:t>
            </w:r>
          </w:p>
          <w:p w14:paraId="2DABDD5C" w14:textId="77777777" w:rsidR="007F3AC2" w:rsidRDefault="00000000">
            <w:pPr>
              <w:pStyle w:val="2"/>
              <w:tabs>
                <w:tab w:val="left" w:pos="196"/>
              </w:tabs>
              <w:spacing w:line="360" w:lineRule="auto"/>
              <w:rPr>
                <w:rFonts w:ascii="仿宋" w:eastAsia="仿宋" w:hAnsi="仿宋" w:cs="仿宋" w:hint="eastAsia"/>
                <w:kern w:val="0"/>
                <w:sz w:val="24"/>
                <w:szCs w:val="24"/>
              </w:rPr>
            </w:pPr>
            <w:r>
              <w:rPr>
                <w:rFonts w:ascii="仿宋" w:eastAsia="仿宋" w:hAnsi="仿宋" w:cs="仿宋" w:hint="eastAsia"/>
                <w:color w:val="auto"/>
                <w:sz w:val="24"/>
                <w:szCs w:val="24"/>
              </w:rPr>
              <w:t>（2）演示文件提供及递交方式：供应商将功能演示内容录屏进行录制，以U盘形式提交（演示文档密封包装写上项</w:t>
            </w:r>
            <w:r>
              <w:rPr>
                <w:rFonts w:ascii="仿宋" w:eastAsia="仿宋" w:hAnsi="仿宋" w:cs="仿宋" w:hint="eastAsia"/>
                <w:color w:val="auto"/>
                <w:sz w:val="24"/>
                <w:szCs w:val="24"/>
              </w:rPr>
              <w:lastRenderedPageBreak/>
              <w:t>目名称及投标单位名称及演示文件），在响应文件开启时间前递交至杭州市拱墅区现代置业大厦西楼1801 赵欣洋收 电话：18268829386。</w:t>
            </w:r>
          </w:p>
        </w:tc>
      </w:tr>
      <w:tr w:rsidR="007F3AC2" w14:paraId="27F72C92" w14:textId="77777777" w:rsidTr="00283D76">
        <w:trPr>
          <w:trHeight w:val="20"/>
          <w:jc w:val="center"/>
        </w:trPr>
        <w:tc>
          <w:tcPr>
            <w:tcW w:w="670" w:type="dxa"/>
            <w:tcBorders>
              <w:tl2br w:val="nil"/>
              <w:tr2bl w:val="nil"/>
            </w:tcBorders>
            <w:vAlign w:val="center"/>
          </w:tcPr>
          <w:p w14:paraId="05A2DF76"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7</w:t>
            </w:r>
          </w:p>
        </w:tc>
        <w:tc>
          <w:tcPr>
            <w:tcW w:w="2193" w:type="dxa"/>
            <w:tcBorders>
              <w:tl2br w:val="nil"/>
              <w:tr2bl w:val="nil"/>
            </w:tcBorders>
            <w:vAlign w:val="center"/>
          </w:tcPr>
          <w:p w14:paraId="54635BD3"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是否允许采购进口产品</w:t>
            </w:r>
          </w:p>
        </w:tc>
        <w:tc>
          <w:tcPr>
            <w:tcW w:w="6263" w:type="dxa"/>
            <w:tcBorders>
              <w:tl2br w:val="nil"/>
              <w:tr2bl w:val="nil"/>
            </w:tcBorders>
            <w:vAlign w:val="center"/>
          </w:tcPr>
          <w:p w14:paraId="02C6A312"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本项目不允许采购进口产品。</w:t>
            </w:r>
          </w:p>
          <w:p w14:paraId="196A8EDB"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F3AC2" w14:paraId="6E1B0AA3" w14:textId="77777777" w:rsidTr="00283D76">
        <w:trPr>
          <w:trHeight w:val="20"/>
          <w:jc w:val="center"/>
        </w:trPr>
        <w:tc>
          <w:tcPr>
            <w:tcW w:w="670" w:type="dxa"/>
            <w:tcBorders>
              <w:tl2br w:val="nil"/>
              <w:tr2bl w:val="nil"/>
            </w:tcBorders>
            <w:vAlign w:val="center"/>
          </w:tcPr>
          <w:p w14:paraId="5075B2AE"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8</w:t>
            </w:r>
          </w:p>
        </w:tc>
        <w:tc>
          <w:tcPr>
            <w:tcW w:w="2193" w:type="dxa"/>
            <w:tcBorders>
              <w:tl2br w:val="nil"/>
              <w:tr2bl w:val="nil"/>
            </w:tcBorders>
            <w:vAlign w:val="center"/>
          </w:tcPr>
          <w:p w14:paraId="4E54AEA7"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项目属性</w:t>
            </w:r>
          </w:p>
        </w:tc>
        <w:tc>
          <w:tcPr>
            <w:tcW w:w="6263" w:type="dxa"/>
            <w:tcBorders>
              <w:tl2br w:val="nil"/>
              <w:tr2bl w:val="nil"/>
            </w:tcBorders>
            <w:vAlign w:val="center"/>
          </w:tcPr>
          <w:p w14:paraId="21BD16A9" w14:textId="77777777" w:rsidR="007F3AC2" w:rsidRDefault="00000000">
            <w:pPr>
              <w:rPr>
                <w:rFonts w:ascii="仿宋" w:eastAsia="仿宋" w:hAnsi="仿宋" w:cs="仿宋" w:hint="eastAsia"/>
                <w:sz w:val="24"/>
              </w:rPr>
            </w:pPr>
            <w:r>
              <w:rPr>
                <w:rFonts w:ascii="仿宋" w:eastAsia="仿宋" w:hAnsi="仿宋" w:cs="仿宋" w:hint="eastAsia"/>
                <w:sz w:val="24"/>
              </w:rPr>
              <w:t>货物类</w:t>
            </w:r>
          </w:p>
        </w:tc>
      </w:tr>
      <w:tr w:rsidR="007F3AC2" w14:paraId="5C93AB73" w14:textId="77777777" w:rsidTr="00283D76">
        <w:trPr>
          <w:trHeight w:val="20"/>
          <w:jc w:val="center"/>
        </w:trPr>
        <w:tc>
          <w:tcPr>
            <w:tcW w:w="670" w:type="dxa"/>
            <w:tcBorders>
              <w:tl2br w:val="nil"/>
              <w:tr2bl w:val="nil"/>
            </w:tcBorders>
            <w:vAlign w:val="center"/>
          </w:tcPr>
          <w:p w14:paraId="1E7406BA"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9</w:t>
            </w:r>
          </w:p>
        </w:tc>
        <w:tc>
          <w:tcPr>
            <w:tcW w:w="2193" w:type="dxa"/>
            <w:tcBorders>
              <w:tl2br w:val="nil"/>
              <w:tr2bl w:val="nil"/>
            </w:tcBorders>
            <w:vAlign w:val="center"/>
          </w:tcPr>
          <w:p w14:paraId="6432DC9E" w14:textId="77777777" w:rsidR="007F3AC2" w:rsidRPr="00283D76" w:rsidRDefault="00000000">
            <w:pPr>
              <w:spacing w:line="360" w:lineRule="auto"/>
              <w:jc w:val="center"/>
              <w:rPr>
                <w:rFonts w:ascii="仿宋" w:eastAsia="仿宋" w:hAnsi="仿宋" w:cs="仿宋" w:hint="eastAsia"/>
                <w:sz w:val="24"/>
              </w:rPr>
            </w:pPr>
            <w:r w:rsidRPr="00283D76">
              <w:rPr>
                <w:rFonts w:ascii="仿宋" w:eastAsia="仿宋" w:hAnsi="仿宋" w:cs="仿宋" w:hint="eastAsia"/>
                <w:sz w:val="24"/>
              </w:rPr>
              <w:t>采购标的对应的中小企业划分标准所属行业</w:t>
            </w:r>
          </w:p>
        </w:tc>
        <w:tc>
          <w:tcPr>
            <w:tcW w:w="6263" w:type="dxa"/>
            <w:tcBorders>
              <w:tl2br w:val="nil"/>
              <w:tr2bl w:val="nil"/>
            </w:tcBorders>
            <w:vAlign w:val="center"/>
          </w:tcPr>
          <w:p w14:paraId="0E468B71" w14:textId="77777777" w:rsidR="007F3AC2" w:rsidRPr="00283D76" w:rsidRDefault="00000000">
            <w:pPr>
              <w:spacing w:line="360" w:lineRule="auto"/>
              <w:rPr>
                <w:rFonts w:ascii="仿宋" w:eastAsia="仿宋" w:hAnsi="仿宋" w:cs="仿宋" w:hint="eastAsia"/>
                <w:sz w:val="24"/>
              </w:rPr>
            </w:pPr>
            <w:r w:rsidRPr="00283D76">
              <w:rPr>
                <w:rFonts w:ascii="仿宋" w:eastAsia="仿宋" w:hAnsi="仿宋" w:cs="仿宋" w:hint="eastAsia"/>
                <w:sz w:val="24"/>
              </w:rPr>
              <w:t>本项目招标标的为：货物；</w:t>
            </w:r>
          </w:p>
          <w:p w14:paraId="4360330F" w14:textId="77777777" w:rsidR="007F3AC2" w:rsidRPr="00283D76" w:rsidRDefault="00000000">
            <w:pPr>
              <w:spacing w:line="360" w:lineRule="auto"/>
              <w:rPr>
                <w:rFonts w:ascii="仿宋" w:eastAsia="仿宋" w:hAnsi="仿宋" w:cs="仿宋" w:hint="eastAsia"/>
                <w:sz w:val="24"/>
              </w:rPr>
            </w:pPr>
            <w:r w:rsidRPr="00283D76">
              <w:rPr>
                <w:rFonts w:ascii="仿宋" w:eastAsia="仿宋" w:hAnsi="仿宋" w:cs="仿宋" w:hint="eastAsia"/>
                <w:sz w:val="24"/>
              </w:rPr>
              <w:t>招标标的对应的中小企业划分标准所属行业：工业；</w:t>
            </w:r>
          </w:p>
        </w:tc>
      </w:tr>
      <w:tr w:rsidR="007F3AC2" w14:paraId="14354B18" w14:textId="77777777" w:rsidTr="00283D76">
        <w:trPr>
          <w:trHeight w:val="20"/>
          <w:jc w:val="center"/>
        </w:trPr>
        <w:tc>
          <w:tcPr>
            <w:tcW w:w="670" w:type="dxa"/>
            <w:tcBorders>
              <w:tl2br w:val="nil"/>
              <w:tr2bl w:val="nil"/>
            </w:tcBorders>
            <w:vAlign w:val="center"/>
          </w:tcPr>
          <w:p w14:paraId="2825554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10</w:t>
            </w:r>
          </w:p>
        </w:tc>
        <w:tc>
          <w:tcPr>
            <w:tcW w:w="2193" w:type="dxa"/>
            <w:tcBorders>
              <w:tl2br w:val="nil"/>
              <w:tr2bl w:val="nil"/>
            </w:tcBorders>
            <w:vAlign w:val="center"/>
          </w:tcPr>
          <w:p w14:paraId="3B45AAAF"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中小企业信用融资</w:t>
            </w:r>
          </w:p>
        </w:tc>
        <w:tc>
          <w:tcPr>
            <w:tcW w:w="6263" w:type="dxa"/>
            <w:tcBorders>
              <w:tl2br w:val="nil"/>
              <w:tr2bl w:val="nil"/>
            </w:tcBorders>
            <w:vAlign w:val="center"/>
          </w:tcPr>
          <w:p w14:paraId="7AB1DB41"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供应商成交后也可在“乐采云”平台申请政采贷：操作路径：登录杭州市教育局非依法招标（小额）项目平台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rsidR="007F3AC2" w14:paraId="13ECC2D8" w14:textId="77777777" w:rsidTr="00283D76">
        <w:trPr>
          <w:trHeight w:val="1485"/>
          <w:jc w:val="center"/>
        </w:trPr>
        <w:tc>
          <w:tcPr>
            <w:tcW w:w="670" w:type="dxa"/>
            <w:tcBorders>
              <w:tl2br w:val="nil"/>
              <w:tr2bl w:val="nil"/>
            </w:tcBorders>
            <w:vAlign w:val="center"/>
          </w:tcPr>
          <w:p w14:paraId="5B8EA29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11</w:t>
            </w:r>
          </w:p>
        </w:tc>
        <w:tc>
          <w:tcPr>
            <w:tcW w:w="2193" w:type="dxa"/>
            <w:tcBorders>
              <w:tl2br w:val="nil"/>
              <w:tr2bl w:val="nil"/>
            </w:tcBorders>
            <w:vAlign w:val="center"/>
          </w:tcPr>
          <w:p w14:paraId="09FFA67D"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备份响应文件送达地点和签收人员</w:t>
            </w:r>
          </w:p>
        </w:tc>
        <w:tc>
          <w:tcPr>
            <w:tcW w:w="6263" w:type="dxa"/>
            <w:tcBorders>
              <w:tl2br w:val="nil"/>
              <w:tr2bl w:val="nil"/>
            </w:tcBorders>
            <w:vAlign w:val="center"/>
          </w:tcPr>
          <w:p w14:paraId="2FA2CF05" w14:textId="77777777" w:rsidR="007F3AC2" w:rsidRDefault="00000000">
            <w:pPr>
              <w:spacing w:line="360" w:lineRule="auto"/>
              <w:rPr>
                <w:rFonts w:ascii="仿宋" w:eastAsia="仿宋" w:hAnsi="仿宋" w:cs="仿宋" w:hint="eastAsia"/>
                <w:sz w:val="24"/>
                <w:u w:val="single"/>
              </w:rPr>
            </w:pPr>
            <w:r>
              <w:rPr>
                <w:rFonts w:ascii="仿宋" w:eastAsia="仿宋" w:hAnsi="仿宋" w:cs="仿宋" w:hint="eastAsia"/>
                <w:sz w:val="24"/>
              </w:rPr>
              <w:t>备份响应文件送达地点：</w:t>
            </w:r>
            <w:r>
              <w:rPr>
                <w:rFonts w:ascii="仿宋" w:eastAsia="仿宋" w:hAnsi="仿宋" w:cs="仿宋" w:hint="eastAsia"/>
                <w:sz w:val="24"/>
                <w:u w:val="single"/>
              </w:rPr>
              <w:t>杭州市文晖路42号现代置业大厦西楼1801室</w:t>
            </w:r>
            <w:r>
              <w:rPr>
                <w:rFonts w:ascii="仿宋" w:eastAsia="仿宋" w:hAnsi="仿宋" w:cs="仿宋" w:hint="eastAsia"/>
                <w:sz w:val="24"/>
              </w:rPr>
              <w:t>；备份响应文件签收人员及联系电话：</w:t>
            </w:r>
            <w:r>
              <w:rPr>
                <w:rFonts w:ascii="仿宋" w:eastAsia="仿宋" w:hAnsi="仿宋" w:cs="仿宋" w:hint="eastAsia"/>
                <w:sz w:val="24"/>
                <w:u w:val="single"/>
              </w:rPr>
              <w:t>赵欣洋  18268829386。</w:t>
            </w:r>
          </w:p>
        </w:tc>
      </w:tr>
      <w:tr w:rsidR="007F3AC2" w14:paraId="0F604772" w14:textId="77777777" w:rsidTr="00283D76">
        <w:trPr>
          <w:trHeight w:val="20"/>
          <w:jc w:val="center"/>
        </w:trPr>
        <w:tc>
          <w:tcPr>
            <w:tcW w:w="670" w:type="dxa"/>
            <w:tcBorders>
              <w:tl2br w:val="nil"/>
              <w:tr2bl w:val="nil"/>
            </w:tcBorders>
            <w:vAlign w:val="center"/>
          </w:tcPr>
          <w:p w14:paraId="7CFB8BA4"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12</w:t>
            </w:r>
          </w:p>
        </w:tc>
        <w:tc>
          <w:tcPr>
            <w:tcW w:w="2193" w:type="dxa"/>
            <w:tcBorders>
              <w:tl2br w:val="nil"/>
              <w:tr2bl w:val="nil"/>
            </w:tcBorders>
            <w:vAlign w:val="center"/>
          </w:tcPr>
          <w:p w14:paraId="5929151A"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采购代理服务费</w:t>
            </w:r>
          </w:p>
        </w:tc>
        <w:tc>
          <w:tcPr>
            <w:tcW w:w="6263" w:type="dxa"/>
            <w:tcBorders>
              <w:tl2br w:val="nil"/>
              <w:tr2bl w:val="nil"/>
            </w:tcBorders>
            <w:vAlign w:val="center"/>
          </w:tcPr>
          <w:p w14:paraId="181B7079" w14:textId="77777777" w:rsidR="007F3AC2"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收费标准：代理费按每个项目的成交（成交）金额以“国家发展和改革委员会发改价格【2011】534号”文件规定的80%向成交人收取，不足伍仟元的，按伍仟元收取。</w:t>
            </w:r>
          </w:p>
          <w:p w14:paraId="6FB68641" w14:textId="77777777" w:rsidR="007F3AC2"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附.收费标准（差额累进）：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44"/>
              <w:gridCol w:w="3508"/>
            </w:tblGrid>
            <w:tr w:rsidR="007F3AC2" w14:paraId="6FC3E0DE" w14:textId="77777777">
              <w:trPr>
                <w:trHeight w:val="20"/>
                <w:jc w:val="center"/>
              </w:trPr>
              <w:tc>
                <w:tcPr>
                  <w:tcW w:w="1944" w:type="dxa"/>
                  <w:tcMar>
                    <w:top w:w="0" w:type="dxa"/>
                    <w:left w:w="108" w:type="dxa"/>
                    <w:bottom w:w="0" w:type="dxa"/>
                    <w:right w:w="108" w:type="dxa"/>
                  </w:tcMar>
                  <w:vAlign w:val="center"/>
                </w:tcPr>
                <w:p w14:paraId="48496393" w14:textId="77777777" w:rsidR="007F3AC2"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成交金额（万元）</w:t>
                  </w:r>
                </w:p>
              </w:tc>
              <w:tc>
                <w:tcPr>
                  <w:tcW w:w="3508" w:type="dxa"/>
                  <w:tcMar>
                    <w:top w:w="0" w:type="dxa"/>
                    <w:left w:w="108" w:type="dxa"/>
                    <w:bottom w:w="0" w:type="dxa"/>
                    <w:right w:w="108" w:type="dxa"/>
                  </w:tcMar>
                  <w:vAlign w:val="center"/>
                </w:tcPr>
                <w:p w14:paraId="427DD0E6" w14:textId="77777777" w:rsidR="007F3AC2"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收费标准（费率，%）</w:t>
                  </w:r>
                </w:p>
              </w:tc>
            </w:tr>
            <w:tr w:rsidR="007F3AC2" w14:paraId="78433905" w14:textId="77777777">
              <w:trPr>
                <w:trHeight w:val="20"/>
                <w:jc w:val="center"/>
              </w:trPr>
              <w:tc>
                <w:tcPr>
                  <w:tcW w:w="1944" w:type="dxa"/>
                  <w:tcMar>
                    <w:top w:w="0" w:type="dxa"/>
                    <w:left w:w="108" w:type="dxa"/>
                    <w:bottom w:w="0" w:type="dxa"/>
                    <w:right w:w="108" w:type="dxa"/>
                  </w:tcMar>
                  <w:vAlign w:val="center"/>
                </w:tcPr>
                <w:p w14:paraId="48969245" w14:textId="77777777" w:rsidR="007F3AC2"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100以下</w:t>
                  </w:r>
                </w:p>
              </w:tc>
              <w:tc>
                <w:tcPr>
                  <w:tcW w:w="3508" w:type="dxa"/>
                  <w:tcMar>
                    <w:top w:w="0" w:type="dxa"/>
                    <w:left w:w="108" w:type="dxa"/>
                    <w:bottom w:w="0" w:type="dxa"/>
                    <w:right w:w="108" w:type="dxa"/>
                  </w:tcMar>
                  <w:vAlign w:val="center"/>
                </w:tcPr>
                <w:p w14:paraId="53763104" w14:textId="77777777" w:rsidR="007F3AC2"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1.5（不足5000元按5000元收取）</w:t>
                  </w:r>
                </w:p>
              </w:tc>
            </w:tr>
          </w:tbl>
          <w:p w14:paraId="45EF7B76" w14:textId="77777777" w:rsidR="007F3AC2" w:rsidRDefault="007F3AC2">
            <w:pPr>
              <w:snapToGrid w:val="0"/>
              <w:spacing w:line="360" w:lineRule="exact"/>
              <w:rPr>
                <w:rFonts w:ascii="仿宋" w:eastAsia="仿宋" w:hAnsi="仿宋" w:cs="仿宋" w:hint="eastAsia"/>
                <w:sz w:val="24"/>
              </w:rPr>
            </w:pPr>
          </w:p>
        </w:tc>
      </w:tr>
      <w:tr w:rsidR="007F3AC2" w14:paraId="1D5F27D5" w14:textId="77777777" w:rsidTr="00283D76">
        <w:trPr>
          <w:trHeight w:val="775"/>
          <w:jc w:val="center"/>
        </w:trPr>
        <w:tc>
          <w:tcPr>
            <w:tcW w:w="670" w:type="dxa"/>
            <w:tcBorders>
              <w:tl2br w:val="nil"/>
              <w:tr2bl w:val="nil"/>
            </w:tcBorders>
            <w:vAlign w:val="center"/>
          </w:tcPr>
          <w:p w14:paraId="7BA19144"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13</w:t>
            </w:r>
          </w:p>
        </w:tc>
        <w:tc>
          <w:tcPr>
            <w:tcW w:w="2193" w:type="dxa"/>
            <w:tcBorders>
              <w:tl2br w:val="nil"/>
              <w:tr2bl w:val="nil"/>
            </w:tcBorders>
            <w:vAlign w:val="center"/>
          </w:tcPr>
          <w:p w14:paraId="004EC808"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b/>
                <w:sz w:val="24"/>
              </w:rPr>
              <w:t>成交候选人及成交人</w:t>
            </w:r>
          </w:p>
        </w:tc>
        <w:tc>
          <w:tcPr>
            <w:tcW w:w="6263" w:type="dxa"/>
            <w:tcBorders>
              <w:tl2br w:val="nil"/>
              <w:tr2bl w:val="nil"/>
            </w:tcBorders>
            <w:vAlign w:val="center"/>
          </w:tcPr>
          <w:p w14:paraId="695C84CA" w14:textId="77777777" w:rsidR="007F3AC2" w:rsidRDefault="00000000">
            <w:pPr>
              <w:snapToGrid w:val="0"/>
              <w:spacing w:line="360" w:lineRule="exact"/>
              <w:rPr>
                <w:rFonts w:ascii="仿宋" w:eastAsia="仿宋" w:hAnsi="仿宋" w:cs="仿宋" w:hint="eastAsia"/>
                <w:snapToGrid w:val="0"/>
                <w:kern w:val="28"/>
                <w:sz w:val="24"/>
              </w:rPr>
            </w:pPr>
            <w:r>
              <w:rPr>
                <w:rFonts w:ascii="仿宋" w:eastAsia="仿宋" w:hAnsi="仿宋" w:cs="仿宋" w:hint="eastAsia"/>
                <w:snapToGrid w:val="0"/>
                <w:kern w:val="28"/>
                <w:sz w:val="24"/>
              </w:rPr>
              <w:t>本项目推荐成交候选人：</w:t>
            </w:r>
            <w:r>
              <w:rPr>
                <w:rFonts w:ascii="仿宋" w:eastAsia="仿宋" w:hAnsi="仿宋" w:cs="仿宋" w:hint="eastAsia"/>
                <w:snapToGrid w:val="0"/>
                <w:kern w:val="28"/>
                <w:sz w:val="24"/>
                <w:u w:val="single"/>
              </w:rPr>
              <w:t>3</w:t>
            </w:r>
            <w:r>
              <w:rPr>
                <w:rFonts w:ascii="仿宋" w:eastAsia="仿宋" w:hAnsi="仿宋" w:cs="仿宋" w:hint="eastAsia"/>
                <w:snapToGrid w:val="0"/>
                <w:kern w:val="28"/>
                <w:sz w:val="24"/>
              </w:rPr>
              <w:t>名；成交人：</w:t>
            </w:r>
            <w:r>
              <w:rPr>
                <w:rFonts w:ascii="仿宋" w:eastAsia="仿宋" w:hAnsi="仿宋" w:cs="仿宋" w:hint="eastAsia"/>
                <w:snapToGrid w:val="0"/>
                <w:kern w:val="28"/>
                <w:sz w:val="24"/>
                <w:u w:val="single"/>
              </w:rPr>
              <w:t>1</w:t>
            </w:r>
            <w:r>
              <w:rPr>
                <w:rFonts w:ascii="仿宋" w:eastAsia="仿宋" w:hAnsi="仿宋" w:cs="仿宋" w:hint="eastAsia"/>
                <w:snapToGrid w:val="0"/>
                <w:kern w:val="28"/>
                <w:sz w:val="24"/>
              </w:rPr>
              <w:t>名</w:t>
            </w:r>
          </w:p>
        </w:tc>
      </w:tr>
    </w:tbl>
    <w:p w14:paraId="6687CE33" w14:textId="77777777" w:rsidR="007F3AC2"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rPr>
        <w:br w:type="page"/>
      </w:r>
      <w:r>
        <w:rPr>
          <w:rFonts w:ascii="仿宋" w:eastAsia="仿宋" w:hAnsi="仿宋" w:cs="仿宋" w:hint="eastAsia"/>
          <w:b/>
          <w:sz w:val="36"/>
          <w:szCs w:val="36"/>
        </w:rPr>
        <w:lastRenderedPageBreak/>
        <w:t>二、总则</w:t>
      </w:r>
    </w:p>
    <w:p w14:paraId="02FE60BC" w14:textId="77777777" w:rsidR="007F3AC2" w:rsidRDefault="00000000">
      <w:pPr>
        <w:snapToGrid w:val="0"/>
        <w:spacing w:line="360" w:lineRule="auto"/>
        <w:jc w:val="left"/>
        <w:outlineLvl w:val="2"/>
        <w:rPr>
          <w:rFonts w:ascii="仿宋" w:eastAsia="仿宋" w:hAnsi="仿宋" w:cs="仿宋" w:hint="eastAsia"/>
          <w:b/>
          <w:sz w:val="24"/>
        </w:rPr>
      </w:pPr>
      <w:bookmarkStart w:id="13" w:name="_Toc91899903"/>
      <w:r>
        <w:rPr>
          <w:rFonts w:ascii="仿宋" w:eastAsia="仿宋" w:hAnsi="仿宋" w:cs="仿宋" w:hint="eastAsia"/>
          <w:b/>
          <w:sz w:val="24"/>
        </w:rPr>
        <w:t>1. 适用范围</w:t>
      </w:r>
    </w:p>
    <w:p w14:paraId="73D1B67B" w14:textId="77777777" w:rsidR="007F3AC2"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本磋商文件适用于该项目的邀请、响应、开启响应文件、信用信息查询、资格性审查、评审、成交、合同、验收等行为（法律、法规另有规定的，从其规定）。</w:t>
      </w:r>
    </w:p>
    <w:p w14:paraId="4F5270A4" w14:textId="77777777" w:rsidR="007F3AC2"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2.定义</w:t>
      </w:r>
    </w:p>
    <w:p w14:paraId="28B819F9"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 “采购人”系指磋商邀请公告中载明的本项目的采购人。</w:t>
      </w:r>
    </w:p>
    <w:p w14:paraId="39C9297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 “采购代理机构”系指磋商邀请公告中载明的本项目的采购代理机构。</w:t>
      </w:r>
    </w:p>
    <w:p w14:paraId="75499DEA"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 “供应商”系指响应磋商、参加本次竞争的法人、其他组织或自然人。</w:t>
      </w:r>
    </w:p>
    <w:p w14:paraId="243BFD5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14:paraId="2C73AD3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 “成交人”系指经评审确定的成交供应商。</w:t>
      </w:r>
    </w:p>
    <w:p w14:paraId="6CC97F1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2.6“响应文件”系指供应商提交的商务技术文件。供应商提交最后报价后，最后报价是供应商响应文件的有效组成部分。</w:t>
      </w:r>
    </w:p>
    <w:p w14:paraId="091E246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2.7“电子交易平台”是指本项目政府采购活动所依托的乐采云平台（https://hzjyg.lecaiyun.com）。</w:t>
      </w:r>
    </w:p>
    <w:p w14:paraId="64662A33"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E6DD0A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2.9 </w:t>
      </w:r>
      <w:r>
        <w:rPr>
          <w:rFonts w:ascii="仿宋" w:eastAsia="仿宋" w:hAnsi="仿宋" w:cs="仿宋" w:hint="eastAsia"/>
          <w:sz w:val="24"/>
          <w:u w:val="single"/>
        </w:rPr>
        <w:t>“书面形式”包括数据电文形式与纸质形式。数据电文形式与纸质形式的采购活动具有同等法律效力。</w:t>
      </w:r>
    </w:p>
    <w:p w14:paraId="15E96BC2" w14:textId="77777777" w:rsidR="007F3AC2" w:rsidRDefault="00000000">
      <w:pPr>
        <w:snapToGrid w:val="0"/>
        <w:spacing w:line="360" w:lineRule="auto"/>
        <w:ind w:firstLineChars="200" w:firstLine="480"/>
        <w:jc w:val="left"/>
        <w:rPr>
          <w:rFonts w:ascii="仿宋" w:eastAsia="仿宋" w:hAnsi="仿宋" w:cs="仿宋" w:hint="eastAsia"/>
          <w:b/>
          <w:sz w:val="24"/>
        </w:rPr>
      </w:pPr>
      <w:r>
        <w:rPr>
          <w:rFonts w:ascii="仿宋" w:eastAsia="仿宋" w:hAnsi="仿宋" w:cs="仿宋" w:hint="eastAsia"/>
          <w:sz w:val="24"/>
        </w:rPr>
        <w:t>2.10 “▲” 系指实质性要求条款，“</w:t>
      </w:r>
      <w:r>
        <w:rPr>
          <w:rFonts w:ascii="仿宋" w:eastAsia="仿宋" w:hAnsi="仿宋" w:cs="仿宋" w:hint="eastAsia"/>
          <w:kern w:val="0"/>
          <w:sz w:val="24"/>
        </w:rPr>
        <w:t>★</w:t>
      </w:r>
      <w:r>
        <w:rPr>
          <w:rFonts w:ascii="仿宋" w:eastAsia="仿宋" w:hAnsi="仿宋" w:cs="仿宋" w:hint="eastAsia"/>
          <w:sz w:val="24"/>
        </w:rPr>
        <w:t>” 系指适用本项目的要求，“</w:t>
      </w:r>
      <w:r>
        <w:rPr>
          <w:rFonts w:ascii="仿宋" w:eastAsia="仿宋" w:hAnsi="仿宋" w:cs="仿宋" w:hint="eastAsia"/>
          <w:kern w:val="0"/>
          <w:sz w:val="24"/>
        </w:rPr>
        <w:t></w:t>
      </w:r>
      <w:r>
        <w:rPr>
          <w:rFonts w:ascii="仿宋" w:eastAsia="仿宋" w:hAnsi="仿宋" w:cs="仿宋" w:hint="eastAsia"/>
          <w:sz w:val="24"/>
        </w:rPr>
        <w:t>”系指适用本项目的要求，“</w:t>
      </w:r>
      <w:r>
        <w:rPr>
          <w:rFonts w:ascii="仿宋" w:eastAsia="仿宋" w:hAnsi="仿宋" w:cs="仿宋" w:hint="eastAsia"/>
          <w:kern w:val="0"/>
          <w:sz w:val="24"/>
        </w:rPr>
        <w:t>☐</w:t>
      </w:r>
      <w:r>
        <w:rPr>
          <w:rFonts w:ascii="仿宋" w:eastAsia="仿宋" w:hAnsi="仿宋" w:cs="仿宋" w:hint="eastAsia"/>
          <w:sz w:val="24"/>
        </w:rPr>
        <w:t>” 系指不适用本项目的要求。</w:t>
      </w:r>
    </w:p>
    <w:p w14:paraId="36D7BEF4" w14:textId="77777777" w:rsidR="007F3AC2"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3. 响应有效期</w:t>
      </w:r>
    </w:p>
    <w:p w14:paraId="0DC56971" w14:textId="77777777" w:rsidR="007F3AC2" w:rsidRDefault="00000000">
      <w:pPr>
        <w:spacing w:line="360" w:lineRule="auto"/>
        <w:ind w:firstLineChars="200" w:firstLine="480"/>
        <w:rPr>
          <w:rFonts w:ascii="仿宋" w:eastAsia="仿宋" w:hAnsi="仿宋" w:cs="仿宋" w:hint="eastAsia"/>
          <w:b/>
          <w:sz w:val="24"/>
          <w:szCs w:val="21"/>
        </w:rPr>
      </w:pPr>
      <w:r>
        <w:rPr>
          <w:rFonts w:ascii="仿宋" w:eastAsia="仿宋" w:hAnsi="仿宋" w:cs="仿宋" w:hint="eastAsia"/>
          <w:sz w:val="24"/>
          <w:szCs w:val="20"/>
        </w:rPr>
        <w:t>▲3.1</w:t>
      </w:r>
      <w:r>
        <w:rPr>
          <w:rFonts w:ascii="仿宋" w:eastAsia="仿宋" w:hAnsi="仿宋" w:cs="仿宋" w:hint="eastAsia"/>
          <w:b/>
          <w:sz w:val="24"/>
          <w:szCs w:val="20"/>
        </w:rPr>
        <w:t>响应有效期为从提交响应文件的截止之日起90天。供应商的响应文件中承</w:t>
      </w:r>
      <w:r>
        <w:rPr>
          <w:rFonts w:ascii="仿宋" w:eastAsia="仿宋" w:hAnsi="仿宋" w:cs="仿宋" w:hint="eastAsia"/>
          <w:b/>
          <w:sz w:val="24"/>
          <w:szCs w:val="21"/>
        </w:rPr>
        <w:t>诺的响应有效期少于磋商文件中载明的磋商有效期的，响应无效。</w:t>
      </w:r>
    </w:p>
    <w:p w14:paraId="696ABC83"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3.2响应文件合格提交后，自响应截止日期起，在响应有效期内有效。</w:t>
      </w:r>
    </w:p>
    <w:p w14:paraId="3ECECABA"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ascii="仿宋" w:eastAsia="仿宋" w:hAnsi="仿宋" w:cs="仿宋" w:hint="eastAsia"/>
          <w:szCs w:val="24"/>
        </w:rPr>
        <w:t>拒绝延长磋商有效期的供应商不得再参与该项目后</w:t>
      </w:r>
      <w:r>
        <w:rPr>
          <w:rFonts w:ascii="仿宋" w:eastAsia="仿宋" w:hAnsi="仿宋" w:cs="仿宋" w:hint="eastAsia"/>
          <w:szCs w:val="24"/>
        </w:rPr>
        <w:lastRenderedPageBreak/>
        <w:t>续采购活动。</w:t>
      </w:r>
    </w:p>
    <w:p w14:paraId="1E4412F2" w14:textId="77777777" w:rsidR="007F3AC2" w:rsidRDefault="00000000">
      <w:pPr>
        <w:tabs>
          <w:tab w:val="left" w:pos="3780"/>
        </w:tabs>
        <w:spacing w:line="360" w:lineRule="auto"/>
        <w:outlineLvl w:val="2"/>
        <w:rPr>
          <w:rFonts w:ascii="仿宋" w:eastAsia="仿宋" w:hAnsi="仿宋" w:cs="仿宋" w:hint="eastAsia"/>
          <w:b/>
          <w:sz w:val="24"/>
        </w:rPr>
      </w:pPr>
      <w:r>
        <w:rPr>
          <w:rFonts w:ascii="仿宋" w:eastAsia="仿宋" w:hAnsi="仿宋" w:cs="仿宋" w:hint="eastAsia"/>
          <w:b/>
          <w:sz w:val="24"/>
        </w:rPr>
        <w:t>4．响应费用</w:t>
      </w:r>
    </w:p>
    <w:p w14:paraId="34978B6E" w14:textId="77777777" w:rsidR="007F3AC2" w:rsidRDefault="00000000">
      <w:pPr>
        <w:pStyle w:val="a8"/>
        <w:spacing w:line="360" w:lineRule="auto"/>
        <w:ind w:right="-512" w:firstLineChars="150" w:firstLine="360"/>
        <w:rPr>
          <w:rFonts w:ascii="仿宋" w:eastAsia="仿宋" w:hAnsi="仿宋" w:cs="仿宋" w:hint="eastAsia"/>
          <w:sz w:val="24"/>
          <w:lang w:val="zh-CN"/>
        </w:rPr>
      </w:pPr>
      <w:r>
        <w:rPr>
          <w:rFonts w:ascii="仿宋" w:eastAsia="仿宋" w:hAnsi="仿宋" w:cs="仿宋" w:hint="eastAsia"/>
          <w:sz w:val="24"/>
        </w:rPr>
        <w:t>供应商需自行承担涉及响应的一切费用</w:t>
      </w:r>
      <w:r>
        <w:rPr>
          <w:rFonts w:ascii="仿宋" w:eastAsia="仿宋" w:hAnsi="仿宋" w:cs="仿宋" w:hint="eastAsia"/>
          <w:sz w:val="24"/>
          <w:lang w:val="zh-CN"/>
        </w:rPr>
        <w:t>。</w:t>
      </w:r>
    </w:p>
    <w:p w14:paraId="34CCD9AC" w14:textId="77777777" w:rsidR="007F3AC2" w:rsidRDefault="007F3AC2">
      <w:pPr>
        <w:spacing w:line="360" w:lineRule="auto"/>
        <w:jc w:val="center"/>
        <w:rPr>
          <w:rFonts w:ascii="仿宋" w:eastAsia="仿宋" w:hAnsi="仿宋" w:cs="仿宋" w:hint="eastAsia"/>
          <w:b/>
          <w:sz w:val="24"/>
        </w:rPr>
      </w:pPr>
    </w:p>
    <w:p w14:paraId="31C765BD"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三、需要落实的政府采购政策</w:t>
      </w:r>
    </w:p>
    <w:p w14:paraId="4996DDB9"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1.是否允许采购进口产品要求</w:t>
      </w:r>
    </w:p>
    <w:p w14:paraId="3BC4E8C9" w14:textId="77777777" w:rsidR="007F3AC2" w:rsidRDefault="00000000">
      <w:pPr>
        <w:pStyle w:val="a8"/>
        <w:spacing w:line="360" w:lineRule="auto"/>
        <w:ind w:right="-512" w:firstLineChars="150" w:firstLine="360"/>
        <w:rPr>
          <w:rFonts w:ascii="仿宋" w:eastAsia="仿宋" w:hAnsi="仿宋" w:cs="仿宋" w:hint="eastAsia"/>
          <w:sz w:val="24"/>
        </w:rPr>
      </w:pP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仿宋" w:hint="eastAsia"/>
          <w:kern w:val="0"/>
          <w:sz w:val="24"/>
        </w:rPr>
        <w:t>优先采购向我国企业转让技术、与我国企业签订消化吸收再创新方案的供应商的进口产品</w:t>
      </w:r>
      <w:r>
        <w:rPr>
          <w:rFonts w:ascii="仿宋" w:eastAsia="仿宋" w:hAnsi="仿宋" w:cs="仿宋" w:hint="eastAsia"/>
          <w:sz w:val="24"/>
        </w:rPr>
        <w:t>。</w:t>
      </w:r>
    </w:p>
    <w:p w14:paraId="0C23340D"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2.支持绿色发展</w:t>
      </w:r>
    </w:p>
    <w:p w14:paraId="3D907FB5" w14:textId="77777777" w:rsidR="007F3AC2"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仿宋" w:eastAsia="仿宋" w:hAnsi="仿宋" w:cs="仿宋" w:hint="eastAsia"/>
          <w:sz w:val="24"/>
          <w:highlight w:val="yellow"/>
        </w:rPr>
        <w:t>。</w:t>
      </w:r>
      <w:r>
        <w:rPr>
          <w:rFonts w:ascii="仿宋" w:eastAsia="仿宋" w:hAnsi="仿宋" w:cs="仿宋" w:hint="eastAsia"/>
          <w:b/>
          <w:sz w:val="24"/>
          <w:highlight w:val="yellow"/>
        </w:rPr>
        <w:t>▲采购人拟采购的产品属于政府强制采购的节能产品品目清单范围的，供应商相应的响应产品未获得国家确定的认证机构出具的、处于有效期之内的节能产品认证证书的，响应无效。</w:t>
      </w:r>
    </w:p>
    <w:p w14:paraId="6B802A4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2.2纳入政府采购管理的修缮、装修类项目采购建材的，鼓励采购单位将绿色建材性能、指标等作为实质性条件纳入采购文件和合同，具体性能指标要求参考相关绿色建材政府采购需求标准。</w:t>
      </w:r>
    </w:p>
    <w:p w14:paraId="2EE3CD3A"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44EA4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鼓励供应商在参加政府采购过程中开展绿色设计、选择绿色材料、打造绿色制造工艺、开展绿色运输、做好废弃产品回收处理，实现产品全周期的绿色环保。鼓</w:t>
      </w:r>
      <w:r>
        <w:rPr>
          <w:rFonts w:ascii="仿宋" w:eastAsia="仿宋" w:hAnsi="仿宋" w:cs="仿宋" w:hint="eastAsia"/>
          <w:sz w:val="24"/>
        </w:rPr>
        <w:lastRenderedPageBreak/>
        <w:t>励采购单位对其提高预付款比例、免收履约保证金。</w:t>
      </w:r>
    </w:p>
    <w:p w14:paraId="12DCBF8D" w14:textId="77777777" w:rsidR="007F3AC2" w:rsidRDefault="007F3AC2">
      <w:pPr>
        <w:spacing w:line="360" w:lineRule="auto"/>
        <w:ind w:firstLineChars="200" w:firstLine="480"/>
        <w:rPr>
          <w:rFonts w:ascii="仿宋" w:eastAsia="仿宋" w:hAnsi="仿宋" w:cs="仿宋" w:hint="eastAsia"/>
          <w:sz w:val="24"/>
        </w:rPr>
      </w:pPr>
    </w:p>
    <w:p w14:paraId="39AD2D36"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3.</w:t>
      </w:r>
      <w:r>
        <w:rPr>
          <w:rFonts w:ascii="仿宋" w:eastAsia="仿宋" w:hAnsi="仿宋" w:cs="仿宋" w:hint="eastAsia"/>
          <w:b/>
          <w:bCs/>
          <w:sz w:val="24"/>
        </w:rPr>
        <w:t>支持创新发展</w:t>
      </w:r>
    </w:p>
    <w:p w14:paraId="43AC31C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4.1 采购人优先采购被认定为首台套产品和“制造精品”的自主创新产品。</w:t>
      </w:r>
    </w:p>
    <w:p w14:paraId="3FFF86B9"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E04DB5"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5.平等对待内外资企业和符合条件的破产重整企业</w:t>
      </w:r>
    </w:p>
    <w:p w14:paraId="6012052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平等对待内外资企业和符合条件的破产重整企业，切实保障企业公平竞争，平等维护企业的合法利益。</w:t>
      </w:r>
    </w:p>
    <w:p w14:paraId="2E5D62D2" w14:textId="77777777" w:rsidR="007F3AC2" w:rsidRDefault="007F3AC2">
      <w:pPr>
        <w:spacing w:line="360" w:lineRule="auto"/>
        <w:ind w:firstLineChars="200" w:firstLine="480"/>
        <w:rPr>
          <w:rFonts w:ascii="仿宋" w:eastAsia="仿宋" w:hAnsi="仿宋" w:cs="仿宋" w:hint="eastAsia"/>
          <w:sz w:val="24"/>
        </w:rPr>
      </w:pPr>
    </w:p>
    <w:p w14:paraId="4FA4D31A"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四、询问、质疑与投诉</w:t>
      </w:r>
    </w:p>
    <w:p w14:paraId="01436ADC" w14:textId="77777777" w:rsidR="007F3AC2" w:rsidRDefault="00000000">
      <w:pPr>
        <w:pStyle w:val="a8"/>
        <w:spacing w:line="360" w:lineRule="auto"/>
        <w:ind w:right="-512" w:firstLine="576"/>
        <w:rPr>
          <w:rFonts w:ascii="仿宋" w:eastAsia="仿宋" w:hAnsi="仿宋" w:cs="仿宋" w:hint="eastAsia"/>
          <w:b/>
          <w:sz w:val="24"/>
        </w:rPr>
      </w:pPr>
      <w:r>
        <w:rPr>
          <w:rFonts w:ascii="仿宋" w:eastAsia="仿宋" w:hAnsi="仿宋" w:cs="仿宋" w:hint="eastAsia"/>
          <w:b/>
          <w:sz w:val="24"/>
        </w:rPr>
        <w:t>1.在线询问、质疑、投诉</w:t>
      </w:r>
    </w:p>
    <w:p w14:paraId="1267284E"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投诉处理-在线办理。</w:t>
      </w:r>
    </w:p>
    <w:p w14:paraId="1A81FC86"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2. 供应商询问</w:t>
      </w:r>
    </w:p>
    <w:p w14:paraId="07C16AE6" w14:textId="77777777" w:rsidR="007F3AC2" w:rsidRDefault="00000000">
      <w:pPr>
        <w:autoSpaceDE w:val="0"/>
        <w:autoSpaceDN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2EBCF4"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3. 供应商质疑</w:t>
      </w:r>
    </w:p>
    <w:p w14:paraId="7613B218" w14:textId="77777777" w:rsidR="007F3AC2" w:rsidRDefault="00000000">
      <w:pPr>
        <w:pStyle w:val="a8"/>
        <w:spacing w:line="360" w:lineRule="auto"/>
        <w:ind w:right="-512" w:firstLineChars="200" w:firstLine="482"/>
        <w:rPr>
          <w:rFonts w:ascii="仿宋" w:eastAsia="仿宋" w:hAnsi="仿宋" w:cs="仿宋" w:hint="eastAsia"/>
          <w:b/>
          <w:sz w:val="24"/>
        </w:rPr>
      </w:pPr>
      <w:r>
        <w:rPr>
          <w:rFonts w:ascii="仿宋" w:eastAsia="仿宋" w:hAnsi="仿宋" w:cs="仿宋" w:hint="eastAsia"/>
          <w:b/>
          <w:kern w:val="0"/>
          <w:sz w:val="24"/>
          <w:lang w:val="zh-CN"/>
        </w:rPr>
        <w:t>3</w:t>
      </w:r>
      <w:r>
        <w:rPr>
          <w:rFonts w:ascii="仿宋" w:eastAsia="仿宋" w:hAnsi="仿宋" w:cs="仿宋" w:hint="eastAsia"/>
          <w:b/>
          <w:sz w:val="24"/>
        </w:rPr>
        <w:t>.1质疑提出时效</w:t>
      </w:r>
    </w:p>
    <w:p w14:paraId="6CA435EB"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3.1.1提出质疑的供应商应当是参与所质疑项目采购活动的供应商。潜在供应商已依法获取其可质疑的采购文件的，可以对该文件提出质疑。</w:t>
      </w:r>
    </w:p>
    <w:p w14:paraId="72B56FE1"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kern w:val="0"/>
          <w:sz w:val="24"/>
          <w:lang w:val="zh-CN"/>
        </w:rPr>
        <w:t>3</w:t>
      </w:r>
      <w:r>
        <w:rPr>
          <w:rFonts w:ascii="仿宋" w:eastAsia="仿宋" w:hAnsi="仿宋" w:cs="仿宋" w:hint="eastAsia"/>
          <w:sz w:val="24"/>
        </w:rPr>
        <w:t>.1.2供应商认为采购文件、采购过程和成交结果使自己的权益受到损害的，可以在知道或者应知其权益受到损害之日起七个工作日内，以书面形式向采购人或者采购代理机构</w:t>
      </w:r>
      <w:r>
        <w:rPr>
          <w:rFonts w:ascii="仿宋" w:eastAsia="仿宋" w:hAnsi="仿宋" w:cs="仿宋" w:hint="eastAsia"/>
          <w:sz w:val="24"/>
        </w:rPr>
        <w:lastRenderedPageBreak/>
        <w:t>提出质疑，否则，采购人或者采购代理机构不予受理：</w:t>
      </w:r>
    </w:p>
    <w:p w14:paraId="35920027" w14:textId="77777777" w:rsidR="007F3AC2" w:rsidRDefault="00000000">
      <w:pPr>
        <w:pStyle w:val="a3"/>
        <w:spacing w:line="360" w:lineRule="auto"/>
        <w:ind w:firstLineChars="181" w:firstLine="434"/>
        <w:rPr>
          <w:rFonts w:ascii="仿宋" w:eastAsia="仿宋" w:hAnsi="仿宋" w:cs="仿宋" w:hint="eastAsia"/>
          <w:snapToGrid/>
          <w:color w:val="auto"/>
          <w:kern w:val="2"/>
          <w:sz w:val="24"/>
        </w:rPr>
      </w:pPr>
      <w:r>
        <w:rPr>
          <w:rFonts w:ascii="仿宋" w:eastAsia="仿宋" w:hAnsi="仿宋" w:cs="仿宋"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D1CA3EC"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EC960B7"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5E9006FF"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56695F85" w14:textId="77777777" w:rsidR="007F3AC2" w:rsidRDefault="00000000">
      <w:pPr>
        <w:pStyle w:val="a8"/>
        <w:spacing w:line="360" w:lineRule="auto"/>
        <w:ind w:right="-512" w:firstLineChars="200" w:firstLine="482"/>
        <w:rPr>
          <w:rFonts w:ascii="仿宋" w:eastAsia="仿宋" w:hAnsi="仿宋" w:cs="仿宋" w:hint="eastAsia"/>
          <w:sz w:val="24"/>
        </w:rPr>
      </w:pPr>
      <w:r>
        <w:rPr>
          <w:rFonts w:ascii="仿宋" w:eastAsia="仿宋" w:hAnsi="仿宋" w:cs="仿宋" w:hint="eastAsia"/>
          <w:b/>
          <w:sz w:val="24"/>
        </w:rPr>
        <w:t>3.2质疑答复</w:t>
      </w:r>
    </w:p>
    <w:p w14:paraId="238246F6"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3.2.1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E91672"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 2.2询问或者质疑事项可能影响采购结果的，采购人应当暂停签订合同，已经签订合同的，应当中止履行合同。</w:t>
      </w:r>
    </w:p>
    <w:p w14:paraId="240EED68" w14:textId="77777777" w:rsidR="007F3AC2" w:rsidRDefault="00000000">
      <w:pPr>
        <w:pStyle w:val="a8"/>
        <w:spacing w:line="360" w:lineRule="auto"/>
        <w:ind w:right="-512" w:firstLineChars="200" w:firstLine="482"/>
        <w:rPr>
          <w:rFonts w:ascii="仿宋" w:eastAsia="仿宋" w:hAnsi="仿宋" w:cs="仿宋" w:hint="eastAsia"/>
          <w:sz w:val="24"/>
        </w:rPr>
      </w:pPr>
      <w:r>
        <w:rPr>
          <w:rFonts w:ascii="仿宋" w:eastAsia="仿宋" w:hAnsi="仿宋" w:cs="仿宋" w:hint="eastAsia"/>
          <w:b/>
          <w:kern w:val="0"/>
          <w:sz w:val="24"/>
          <w:lang w:val="zh-CN"/>
        </w:rPr>
        <w:t>3.3质疑函</w:t>
      </w:r>
    </w:p>
    <w:p w14:paraId="6BB66806"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3.3.1供应商提出质疑应当提交质疑函和必要的证明材料。质疑函应当包括下列内容：</w:t>
      </w:r>
    </w:p>
    <w:p w14:paraId="4FC1A5B1"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供应商的姓名或者名称、地址、邮编、联系人及联系电话；</w:t>
      </w:r>
    </w:p>
    <w:p w14:paraId="52FE4659"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质疑项目的名称、编号；</w:t>
      </w:r>
    </w:p>
    <w:p w14:paraId="7FDDB65F"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具体、明确的质疑事项和与质疑事项相关的请求；</w:t>
      </w:r>
    </w:p>
    <w:p w14:paraId="77AA45E2"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事实依据；</w:t>
      </w:r>
    </w:p>
    <w:p w14:paraId="5A47D42E"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必要的法律依据；</w:t>
      </w:r>
    </w:p>
    <w:p w14:paraId="10A3C3E7"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提出质疑的日期。</w:t>
      </w:r>
    </w:p>
    <w:p w14:paraId="759F2A90"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7630D89C" w14:textId="77777777" w:rsidR="007F3AC2" w:rsidRDefault="00000000">
      <w:pPr>
        <w:pStyle w:val="a8"/>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质疑函范本及制作说明详见附件1。</w:t>
      </w:r>
    </w:p>
    <w:p w14:paraId="4AF2D414"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4.供应商投诉</w:t>
      </w:r>
    </w:p>
    <w:p w14:paraId="60BEE366"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4.1质疑供应商对采购人、采购代理机构的答复不满意或者采购人、采购代理机构未在</w:t>
      </w:r>
      <w:r>
        <w:rPr>
          <w:rFonts w:ascii="仿宋" w:eastAsia="仿宋" w:hAnsi="仿宋" w:cs="仿宋" w:hint="eastAsia"/>
          <w:sz w:val="24"/>
        </w:rPr>
        <w:lastRenderedPageBreak/>
        <w:t>规定的时间内作出答复的，可以在答复期满后十五个工作日内向同级政府采购监督管理部门提出投诉。</w:t>
      </w:r>
    </w:p>
    <w:p w14:paraId="16269B9F"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622CD4E3"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6CEFF628"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4.4以联合体形式参加政府采购活动的，其投诉应当由组成联合体的所有供应商共同提出。</w:t>
      </w:r>
    </w:p>
    <w:p w14:paraId="4CC359BC" w14:textId="77777777" w:rsidR="007F3AC2" w:rsidRDefault="00000000">
      <w:pPr>
        <w:pStyle w:val="a8"/>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投诉书范本及制作说明详见附件2。</w:t>
      </w:r>
    </w:p>
    <w:p w14:paraId="7D566F37" w14:textId="77777777" w:rsidR="007F3AC2" w:rsidRDefault="007F3AC2">
      <w:pPr>
        <w:adjustRightInd/>
        <w:spacing w:line="360" w:lineRule="auto"/>
        <w:jc w:val="center"/>
        <w:rPr>
          <w:rFonts w:ascii="仿宋" w:eastAsia="仿宋" w:hAnsi="仿宋" w:cs="仿宋" w:hint="eastAsia"/>
          <w:b/>
          <w:sz w:val="32"/>
          <w:szCs w:val="20"/>
        </w:rPr>
      </w:pPr>
    </w:p>
    <w:p w14:paraId="77F57CB9"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五、磋商文件构成、修改、解释</w:t>
      </w:r>
    </w:p>
    <w:p w14:paraId="1FBECD34" w14:textId="77777777" w:rsidR="007F3AC2" w:rsidRDefault="00000000">
      <w:pPr>
        <w:autoSpaceDE w:val="0"/>
        <w:autoSpaceDN w:val="0"/>
        <w:spacing w:line="360" w:lineRule="auto"/>
        <w:rPr>
          <w:rFonts w:ascii="仿宋" w:eastAsia="仿宋" w:hAnsi="仿宋" w:cs="仿宋" w:hint="eastAsia"/>
          <w:b/>
          <w:sz w:val="24"/>
        </w:rPr>
      </w:pPr>
      <w:r>
        <w:rPr>
          <w:rFonts w:ascii="仿宋" w:eastAsia="仿宋" w:hAnsi="仿宋" w:cs="仿宋" w:hint="eastAsia"/>
          <w:b/>
          <w:sz w:val="24"/>
        </w:rPr>
        <w:t>1．磋商文件的构成</w:t>
      </w:r>
    </w:p>
    <w:p w14:paraId="75D31170" w14:textId="77777777" w:rsidR="007F3AC2" w:rsidRDefault="00000000">
      <w:pPr>
        <w:pStyle w:val="a8"/>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 磋商文件包括下列文件及附件</w:t>
      </w:r>
    </w:p>
    <w:p w14:paraId="3D50F5D1"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第一部分  竞争性磋商公告</w:t>
      </w:r>
    </w:p>
    <w:p w14:paraId="65F31DC7"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第二部分  竞争性磋商流程</w:t>
      </w:r>
    </w:p>
    <w:p w14:paraId="3ACA46BE"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第三部分  供应商须知</w:t>
      </w:r>
    </w:p>
    <w:p w14:paraId="7D08ACA1"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第四部分  采购需求</w:t>
      </w:r>
    </w:p>
    <w:p w14:paraId="50D392E0"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第五部分  评审办法</w:t>
      </w:r>
      <w:r>
        <w:rPr>
          <w:rFonts w:ascii="仿宋" w:eastAsia="仿宋" w:hAnsi="仿宋" w:cs="仿宋"/>
          <w:sz w:val="24"/>
          <w:szCs w:val="24"/>
        </w:rPr>
        <w:t>法及评审标准</w:t>
      </w:r>
    </w:p>
    <w:p w14:paraId="5FB674EA"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第六部分  拟签订的合同文本</w:t>
      </w:r>
    </w:p>
    <w:p w14:paraId="75B0112B"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第七部分  应提交的有关格式范例</w:t>
      </w:r>
    </w:p>
    <w:p w14:paraId="7E8F887E" w14:textId="77777777" w:rsidR="007F3AC2" w:rsidRDefault="00000000">
      <w:pPr>
        <w:pStyle w:val="a8"/>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 xml:space="preserve">1.2 </w:t>
      </w:r>
      <w:r>
        <w:rPr>
          <w:rFonts w:ascii="仿宋" w:eastAsia="仿宋" w:hAnsi="仿宋" w:cs="仿宋" w:hint="eastAsia"/>
          <w:sz w:val="24"/>
        </w:rPr>
        <w:t>与本项目有关的</w:t>
      </w:r>
      <w:r>
        <w:rPr>
          <w:rFonts w:ascii="仿宋" w:eastAsia="仿宋" w:hAnsi="仿宋" w:cs="仿宋" w:hint="eastAsia"/>
          <w:bCs/>
          <w:sz w:val="24"/>
        </w:rPr>
        <w:t>澄清或者修改的内容为磋商文件的组成部分</w:t>
      </w:r>
      <w:r>
        <w:rPr>
          <w:rFonts w:ascii="仿宋" w:eastAsia="仿宋" w:hAnsi="仿宋" w:cs="仿宋" w:hint="eastAsia"/>
          <w:sz w:val="24"/>
        </w:rPr>
        <w:t>。</w:t>
      </w:r>
    </w:p>
    <w:p w14:paraId="63743CF0"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 磋商文件的澄清、修改</w:t>
      </w:r>
    </w:p>
    <w:p w14:paraId="7D52A411"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rPr>
        <w:t>2.1已获取磋商文件的潜在供应商，若有问题需要澄清，应于提交首次响应文件截止时间前，以书面形式向采购代理机构提出。</w:t>
      </w:r>
    </w:p>
    <w:p w14:paraId="666D1B0E"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2B3E419"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rPr>
        <w:t>2.3澄清或者修改的内容可能影响响应文件编制的，采购人、采购代理机构应当在提交首次响应文件截止时间至少5日前，通过电子交易平台通知所有获取磋商文件的</w:t>
      </w:r>
      <w:r>
        <w:rPr>
          <w:rFonts w:ascii="仿宋" w:eastAsia="仿宋" w:hAnsi="仿宋" w:cs="仿宋" w:hint="eastAsia"/>
        </w:rPr>
        <w:lastRenderedPageBreak/>
        <w:t>供应商；不足5日的，采购人、采购代理机构应当顺延提交首次响应文件截止时间。</w:t>
      </w:r>
    </w:p>
    <w:p w14:paraId="4A4237CC" w14:textId="77777777" w:rsidR="007F3AC2" w:rsidRDefault="00000000">
      <w:pPr>
        <w:pStyle w:val="21"/>
        <w:snapToGrid w:val="0"/>
        <w:spacing w:before="0"/>
        <w:ind w:firstLine="482"/>
        <w:rPr>
          <w:rFonts w:ascii="仿宋" w:eastAsia="仿宋" w:hAnsi="仿宋" w:cs="仿宋" w:hint="eastAsia"/>
        </w:rPr>
      </w:pPr>
      <w:r>
        <w:rPr>
          <w:rFonts w:ascii="仿宋" w:eastAsia="仿宋" w:hAnsi="仿宋" w:cs="仿宋" w:hint="eastAsia"/>
          <w:b/>
        </w:rPr>
        <w:t>▲</w:t>
      </w:r>
      <w:r>
        <w:rPr>
          <w:rFonts w:ascii="仿宋" w:eastAsia="仿宋" w:hAnsi="仿宋" w:cs="仿宋" w:hint="eastAsia"/>
          <w:b/>
          <w:szCs w:val="21"/>
        </w:rPr>
        <w:t>响应文件未按磋商文件的澄清、修改的内容编制，又不符合实质性要求的，响应无效。</w:t>
      </w:r>
    </w:p>
    <w:p w14:paraId="69636719" w14:textId="77777777" w:rsidR="007F3AC2" w:rsidRDefault="00000000">
      <w:pPr>
        <w:pStyle w:val="a6"/>
        <w:ind w:left="1680" w:firstLine="420"/>
        <w:rPr>
          <w:rFonts w:ascii="仿宋" w:eastAsia="仿宋" w:hAnsi="仿宋" w:cs="仿宋" w:hint="eastAsia"/>
          <w:sz w:val="18"/>
          <w:szCs w:val="18"/>
          <w:lang w:val="en-US"/>
        </w:rPr>
      </w:pPr>
      <w:r>
        <w:rPr>
          <w:rFonts w:ascii="仿宋" w:eastAsia="仿宋" w:hAnsi="仿宋" w:cs="仿宋" w:hint="eastAsia"/>
          <w:szCs w:val="24"/>
          <w:lang w:val="en-US"/>
        </w:rPr>
        <w:t xml:space="preserve">    </w:t>
      </w:r>
    </w:p>
    <w:p w14:paraId="257720B2"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六、响应文件的编制</w:t>
      </w:r>
    </w:p>
    <w:p w14:paraId="662E14BE"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响应文件的语言</w:t>
      </w:r>
    </w:p>
    <w:p w14:paraId="10DEB330" w14:textId="77777777" w:rsidR="007F3AC2" w:rsidRDefault="00000000">
      <w:pPr>
        <w:pStyle w:val="a8"/>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响应文件及供应商与采购有关的来往通知、函件和文件均应使用中文。</w:t>
      </w:r>
    </w:p>
    <w:p w14:paraId="4A8CFD12"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2. 响应文件的组成</w:t>
      </w:r>
    </w:p>
    <w:p w14:paraId="1DD58411" w14:textId="77777777" w:rsidR="007F3AC2" w:rsidRDefault="00000000">
      <w:pPr>
        <w:pStyle w:val="a8"/>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响应文件应当包括以下主要内容：</w:t>
      </w:r>
    </w:p>
    <w:p w14:paraId="23384290" w14:textId="77777777" w:rsidR="007F3AC2" w:rsidRDefault="00000000">
      <w:pPr>
        <w:pStyle w:val="a8"/>
        <w:spacing w:line="360" w:lineRule="auto"/>
        <w:ind w:right="-512" w:firstLineChars="200" w:firstLine="480"/>
        <w:rPr>
          <w:rFonts w:ascii="仿宋" w:eastAsia="仿宋" w:hAnsi="仿宋" w:cs="仿宋" w:hint="eastAsia"/>
          <w:kern w:val="0"/>
          <w:sz w:val="24"/>
          <w:lang w:val="zh-CN"/>
        </w:rPr>
      </w:pPr>
      <w:r>
        <w:rPr>
          <w:rFonts w:ascii="仿宋" w:eastAsia="仿宋" w:hAnsi="仿宋" w:cs="仿宋" w:hint="eastAsia"/>
          <w:sz w:val="24"/>
        </w:rPr>
        <w:t>资格文件、商务技术文件、报价文件</w:t>
      </w:r>
    </w:p>
    <w:p w14:paraId="405E659B" w14:textId="77777777" w:rsidR="007F3AC2" w:rsidRDefault="00000000">
      <w:pPr>
        <w:pStyle w:val="a8"/>
        <w:spacing w:line="360" w:lineRule="auto"/>
        <w:ind w:right="-512" w:firstLineChars="200" w:firstLine="482"/>
        <w:rPr>
          <w:rFonts w:ascii="仿宋" w:eastAsia="仿宋" w:hAnsi="仿宋" w:cs="仿宋" w:hint="eastAsia"/>
          <w:b/>
          <w:sz w:val="24"/>
          <w:szCs w:val="24"/>
        </w:rPr>
      </w:pPr>
      <w:r>
        <w:rPr>
          <w:rFonts w:ascii="仿宋" w:eastAsia="仿宋" w:hAnsi="仿宋" w:cs="仿宋" w:hint="eastAsia"/>
          <w:b/>
          <w:sz w:val="24"/>
          <w:szCs w:val="24"/>
        </w:rPr>
        <w:t>3. 响应文件的编制和签署</w:t>
      </w:r>
    </w:p>
    <w:p w14:paraId="006CB63E" w14:textId="77777777" w:rsidR="007F3AC2"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kern w:val="0"/>
          <w:sz w:val="24"/>
          <w:lang w:val="zh-CN"/>
        </w:rPr>
        <w:t>3.1各供应商在编制响应文件时请按照磋商文件第七部分规定的格式进行，混乱的编排导致响应文件被误读或磋商小组查找不到有效文件是供应商的风险。</w:t>
      </w:r>
    </w:p>
    <w:p w14:paraId="65980E36" w14:textId="77777777" w:rsidR="007F3AC2"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3.2供应商进行电子交易应安装客户端软件—“乐采云电子交易客户端”，并按照磋商文件和电子交易平台的要求编制并加密响应文件。供应商未按规定加密的响应文件，电子交易平台将拒收并提示。</w:t>
      </w:r>
    </w:p>
    <w:p w14:paraId="15661579" w14:textId="77777777" w:rsidR="007F3AC2"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3.3使用“乐采云电子交易客户端”需要提前申领CA数字证书，申领流程请自行前往“浙江政府采购网-下载专区-电子交易客户端-CA驱动和申领流程”进行查阅。</w:t>
      </w:r>
    </w:p>
    <w:p w14:paraId="08527876" w14:textId="77777777" w:rsidR="007F3AC2" w:rsidRDefault="00000000">
      <w:pPr>
        <w:pStyle w:val="21"/>
        <w:snapToGrid w:val="0"/>
        <w:spacing w:before="0"/>
        <w:ind w:firstLine="480"/>
        <w:rPr>
          <w:rFonts w:ascii="仿宋" w:eastAsia="仿宋" w:hAnsi="仿宋" w:cs="仿宋" w:hint="eastAsia"/>
          <w:b/>
        </w:rPr>
      </w:pPr>
      <w:r>
        <w:rPr>
          <w:rFonts w:ascii="仿宋" w:eastAsia="仿宋" w:hAnsi="仿宋" w:cs="仿宋" w:hint="eastAsia"/>
          <w:szCs w:val="24"/>
        </w:rPr>
        <w:t>3.4响应文件按照磋商文件第七部分格式要</w:t>
      </w:r>
      <w:r>
        <w:rPr>
          <w:rFonts w:ascii="仿宋" w:eastAsia="仿宋" w:hAnsi="仿宋" w:cs="仿宋" w:hint="eastAsia"/>
        </w:rPr>
        <w:t>求进行签署、盖章。</w:t>
      </w:r>
      <w:r>
        <w:rPr>
          <w:rFonts w:ascii="仿宋" w:eastAsia="仿宋" w:hAnsi="仿宋" w:cs="仿宋" w:hint="eastAsia"/>
          <w:b/>
        </w:rPr>
        <w:t>▲供应商的响应文件未按照磋商文件要求签署、盖章的，其响应无效</w:t>
      </w:r>
      <w:r>
        <w:rPr>
          <w:rFonts w:ascii="仿宋" w:eastAsia="仿宋" w:hAnsi="仿宋" w:cs="仿宋" w:hint="eastAsia"/>
          <w:szCs w:val="24"/>
        </w:rPr>
        <w:t>。</w:t>
      </w:r>
    </w:p>
    <w:p w14:paraId="5EE3EE81"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szCs w:val="24"/>
        </w:rPr>
        <w:t>3.5为确保网上操作合法、有效和安全，供应商应当在响应截止时间前完成在“政府采购云平台”的身份认证，确保在电子交易过程中能够对相关数据电文进行加密和使用电子签名。</w:t>
      </w:r>
    </w:p>
    <w:p w14:paraId="6941A812" w14:textId="77777777" w:rsidR="007F3AC2" w:rsidRDefault="00000000">
      <w:pPr>
        <w:pStyle w:val="21"/>
        <w:snapToGrid w:val="0"/>
        <w:spacing w:before="0"/>
        <w:ind w:firstLine="480"/>
        <w:rPr>
          <w:rFonts w:ascii="仿宋" w:eastAsia="仿宋" w:hAnsi="仿宋" w:cs="仿宋" w:hint="eastAsia"/>
          <w:szCs w:val="24"/>
        </w:rPr>
      </w:pPr>
      <w:r>
        <w:rPr>
          <w:rFonts w:ascii="仿宋" w:eastAsia="仿宋" w:hAnsi="仿宋" w:cs="仿宋" w:hint="eastAsia"/>
        </w:rPr>
        <w:t>3.6磋商文件对响应文件签署、盖章的要求适用于电子签名。</w:t>
      </w:r>
    </w:p>
    <w:p w14:paraId="16D9B93F" w14:textId="77777777" w:rsidR="007F3AC2" w:rsidRDefault="007F3AC2">
      <w:pPr>
        <w:pStyle w:val="a8"/>
        <w:spacing w:line="360" w:lineRule="auto"/>
        <w:ind w:right="-512" w:firstLineChars="200" w:firstLine="480"/>
        <w:rPr>
          <w:rFonts w:ascii="仿宋" w:eastAsia="仿宋" w:hAnsi="仿宋" w:cs="仿宋" w:hint="eastAsia"/>
          <w:sz w:val="24"/>
          <w:szCs w:val="24"/>
        </w:rPr>
      </w:pPr>
    </w:p>
    <w:p w14:paraId="39A45F48" w14:textId="77777777" w:rsidR="007F3AC2" w:rsidRDefault="007F3AC2">
      <w:pPr>
        <w:adjustRightInd/>
        <w:spacing w:line="360" w:lineRule="auto"/>
        <w:jc w:val="center"/>
        <w:rPr>
          <w:rFonts w:ascii="仿宋" w:eastAsia="仿宋" w:hAnsi="仿宋" w:cs="仿宋" w:hint="eastAsia"/>
          <w:b/>
          <w:sz w:val="32"/>
          <w:szCs w:val="20"/>
        </w:rPr>
      </w:pPr>
    </w:p>
    <w:p w14:paraId="71E82C3D"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七、</w:t>
      </w:r>
      <w:r>
        <w:rPr>
          <w:rFonts w:ascii="仿宋" w:eastAsia="仿宋" w:hAnsi="仿宋" w:cs="仿宋" w:hint="eastAsia"/>
          <w:b/>
          <w:sz w:val="32"/>
          <w:szCs w:val="32"/>
        </w:rPr>
        <w:t>响应</w:t>
      </w:r>
      <w:r>
        <w:rPr>
          <w:rFonts w:ascii="仿宋" w:eastAsia="仿宋" w:hAnsi="仿宋" w:cs="仿宋" w:hint="eastAsia"/>
          <w:b/>
          <w:sz w:val="32"/>
          <w:szCs w:val="20"/>
        </w:rPr>
        <w:t>文件的提交和备份</w:t>
      </w:r>
    </w:p>
    <w:p w14:paraId="72F60D41" w14:textId="77777777" w:rsidR="007F3AC2" w:rsidRDefault="007F3AC2">
      <w:pPr>
        <w:pStyle w:val="21"/>
        <w:spacing w:before="0"/>
        <w:ind w:firstLineChars="0" w:firstLine="0"/>
        <w:rPr>
          <w:rFonts w:ascii="仿宋" w:eastAsia="仿宋" w:hAnsi="仿宋" w:cs="仿宋" w:hint="eastAsia"/>
          <w:b/>
          <w:szCs w:val="24"/>
        </w:rPr>
      </w:pPr>
    </w:p>
    <w:p w14:paraId="6467626F"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1.响应文件的提交、补充、修改、撤回</w:t>
      </w:r>
    </w:p>
    <w:p w14:paraId="6D3824D9" w14:textId="77777777" w:rsidR="007F3AC2" w:rsidRDefault="00000000">
      <w:pPr>
        <w:pStyle w:val="21"/>
        <w:ind w:firstLine="480"/>
        <w:rPr>
          <w:rFonts w:ascii="仿宋" w:eastAsia="仿宋" w:hAnsi="仿宋" w:cs="仿宋" w:hint="eastAsia"/>
          <w:szCs w:val="24"/>
        </w:rPr>
      </w:pPr>
      <w:r>
        <w:rPr>
          <w:rFonts w:ascii="仿宋" w:eastAsia="仿宋" w:hAnsi="仿宋" w:cs="仿宋" w:hint="eastAsia"/>
          <w:szCs w:val="24"/>
        </w:rPr>
        <w:lastRenderedPageBreak/>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EA8196"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1.2 在响应截止时间以后，不能补充、修改响应文件。</w:t>
      </w:r>
    </w:p>
    <w:p w14:paraId="487A0892"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1.3 在提交“最后报价”后，供应商不能退出磋商。</w:t>
      </w:r>
    </w:p>
    <w:p w14:paraId="0CA7A1E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15FB051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59FF2BF4"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2.备份响应文件</w:t>
      </w:r>
    </w:p>
    <w:p w14:paraId="2D461F5C" w14:textId="77777777" w:rsidR="007F3AC2" w:rsidRDefault="00000000">
      <w:pPr>
        <w:pStyle w:val="a8"/>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t>2.1 供应商在电子交易平台传输提交响应文件后，还可以在响应截止时间前直接提交或者以邮政快递方式递交备份响应文件1份，</w:t>
      </w:r>
      <w:r>
        <w:rPr>
          <w:rFonts w:ascii="仿宋" w:eastAsia="仿宋" w:hAnsi="仿宋" w:cs="仿宋" w:hint="eastAsia"/>
          <w:b/>
          <w:sz w:val="24"/>
          <w:szCs w:val="24"/>
        </w:rPr>
        <w:t>但采购人、采购代理机构不强制或变相强制供应商提交备份响应文件。</w:t>
      </w:r>
    </w:p>
    <w:p w14:paraId="762DDF97" w14:textId="77777777" w:rsidR="007F3AC2" w:rsidRDefault="00000000">
      <w:pPr>
        <w:pStyle w:val="a8"/>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t>2.2 备份响应文件须在“乐采云投标客户端”制作生成，并储存在不可修改的</w:t>
      </w:r>
      <w:r>
        <w:rPr>
          <w:rFonts w:ascii="仿宋" w:eastAsia="仿宋" w:hAnsi="仿宋" w:cs="仿宋" w:hint="eastAsia"/>
          <w:b/>
          <w:sz w:val="24"/>
          <w:u w:val="single"/>
        </w:rPr>
        <w:t>电子光盘等存储介质</w:t>
      </w:r>
      <w:r>
        <w:rPr>
          <w:rFonts w:ascii="仿宋" w:eastAsia="仿宋" w:hAnsi="仿宋" w:cs="仿宋"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存储、密封规定的备份响应文件将被视为无效或者被拒绝接收。</w:t>
      </w:r>
    </w:p>
    <w:p w14:paraId="58E79585"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75FFE49"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8AB10BC" w14:textId="77777777" w:rsidR="007F3AC2" w:rsidRDefault="00000000">
      <w:pPr>
        <w:pStyle w:val="a8"/>
        <w:spacing w:line="360" w:lineRule="auto"/>
        <w:ind w:right="-512" w:firstLineChars="150" w:firstLine="361"/>
        <w:rPr>
          <w:rFonts w:ascii="仿宋" w:eastAsia="仿宋" w:hAnsi="仿宋" w:cs="仿宋" w:hint="eastAsia"/>
          <w:sz w:val="24"/>
          <w:szCs w:val="24"/>
        </w:rPr>
      </w:pPr>
      <w:r>
        <w:rPr>
          <w:rFonts w:ascii="仿宋" w:eastAsia="仿宋" w:hAnsi="仿宋" w:cs="仿宋" w:hint="eastAsia"/>
          <w:b/>
          <w:sz w:val="24"/>
          <w:szCs w:val="24"/>
        </w:rPr>
        <w:t xml:space="preserve">2.5 </w:t>
      </w:r>
      <w:r>
        <w:rPr>
          <w:rFonts w:ascii="仿宋" w:eastAsia="仿宋" w:hAnsi="仿宋" w:cs="仿宋" w:hint="eastAsia"/>
          <w:b/>
          <w:sz w:val="24"/>
        </w:rPr>
        <w:t>▲</w:t>
      </w:r>
      <w:r>
        <w:rPr>
          <w:rFonts w:ascii="仿宋" w:eastAsia="仿宋" w:hAnsi="仿宋" w:cs="仿宋" w:hint="eastAsia"/>
          <w:b/>
          <w:sz w:val="24"/>
          <w:szCs w:val="24"/>
        </w:rPr>
        <w:t>供应商仅提交备份响应文件，未在电子交易平台传输提交响应文件的，响应无效。</w:t>
      </w:r>
    </w:p>
    <w:p w14:paraId="65ADCA72" w14:textId="77777777" w:rsidR="007F3AC2" w:rsidRDefault="007F3AC2">
      <w:pPr>
        <w:adjustRightInd/>
        <w:spacing w:line="360" w:lineRule="auto"/>
        <w:jc w:val="center"/>
        <w:rPr>
          <w:rFonts w:ascii="仿宋" w:eastAsia="仿宋" w:hAnsi="仿宋" w:cs="仿宋" w:hint="eastAsia"/>
          <w:b/>
          <w:sz w:val="32"/>
          <w:szCs w:val="20"/>
        </w:rPr>
      </w:pPr>
    </w:p>
    <w:p w14:paraId="573C628F"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八、</w:t>
      </w:r>
      <w:r>
        <w:rPr>
          <w:rFonts w:ascii="仿宋" w:eastAsia="仿宋" w:hAnsi="仿宋" w:cs="仿宋" w:hint="eastAsia"/>
          <w:b/>
          <w:sz w:val="32"/>
          <w:szCs w:val="32"/>
        </w:rPr>
        <w:t>开启响应文件与信用信息查询</w:t>
      </w:r>
    </w:p>
    <w:p w14:paraId="429DFE69"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1. 开启响应文件</w:t>
      </w:r>
    </w:p>
    <w:p w14:paraId="4235E2A7"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1.1 采购代理机构按照磋商文件规定的时间通过电子交易平台组织响应文件开启，所有供应商均应当准时在线参加。</w:t>
      </w:r>
      <w:r>
        <w:rPr>
          <w:rFonts w:ascii="仿宋" w:eastAsia="仿宋" w:hAnsi="仿宋" w:cs="仿宋" w:hint="eastAsia"/>
          <w:b/>
          <w:sz w:val="24"/>
          <w:szCs w:val="24"/>
        </w:rPr>
        <w:t>供应商数量不符合规定的，不得开启响应文件。</w:t>
      </w:r>
    </w:p>
    <w:p w14:paraId="2844F8B6"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9062200" w14:textId="77777777" w:rsidR="007F3AC2" w:rsidRDefault="00000000">
      <w:pPr>
        <w:pStyle w:val="a8"/>
        <w:spacing w:line="360" w:lineRule="auto"/>
        <w:ind w:right="-512" w:firstLineChars="150" w:firstLine="361"/>
        <w:rPr>
          <w:rFonts w:ascii="仿宋" w:eastAsia="仿宋" w:hAnsi="仿宋" w:cs="仿宋" w:hint="eastAsia"/>
          <w:b/>
          <w:sz w:val="24"/>
          <w:szCs w:val="24"/>
        </w:rPr>
      </w:pPr>
      <w:r>
        <w:rPr>
          <w:rFonts w:ascii="仿宋" w:eastAsia="仿宋" w:hAnsi="仿宋" w:cs="仿宋"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B534991"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2.信用信息查询</w:t>
      </w:r>
    </w:p>
    <w:p w14:paraId="453A2B59"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2.1信用信息查询渠道及截止时间：采购代理机构将通过“信用中国”网站(</w:t>
      </w:r>
      <w:hyperlink r:id="rId10" w:history="1">
        <w:r w:rsidR="007F3AC2">
          <w:rPr>
            <w:rStyle w:val="af3"/>
            <w:rFonts w:ascii="仿宋" w:eastAsia="仿宋" w:hAnsi="仿宋" w:cs="仿宋" w:hint="eastAsia"/>
            <w:szCs w:val="24"/>
          </w:rPr>
          <w:t>www.creditchina.gov.cn</w:t>
        </w:r>
      </w:hyperlink>
      <w:r>
        <w:rPr>
          <w:rFonts w:ascii="仿宋" w:eastAsia="仿宋" w:hAnsi="仿宋" w:cs="仿宋" w:hint="eastAsia"/>
          <w:kern w:val="0"/>
          <w:szCs w:val="24"/>
        </w:rPr>
        <w:t>)、中国政府采购网(www.ccgp.gov.cn)渠道查询供应商响应截止时间前的信用记录。</w:t>
      </w:r>
    </w:p>
    <w:p w14:paraId="639DCFEB"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2.2信用信息查询记录和证据留存的具体方式：现场查询的供应商的信用记录、查询结果经确认后存档。</w:t>
      </w:r>
    </w:p>
    <w:p w14:paraId="383E5B5D"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2.3信用信息的使用规则：经查询列入失信被执行人名单、重大税收违法案件当事人名单、政府采购严重违法失信行为记录名单的供应商将被拒绝参与政府采购活动。</w:t>
      </w:r>
    </w:p>
    <w:p w14:paraId="4B43D554"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5BC97E" w14:textId="77777777" w:rsidR="007F3AC2" w:rsidRDefault="007F3AC2">
      <w:pPr>
        <w:pStyle w:val="a8"/>
        <w:spacing w:line="360" w:lineRule="auto"/>
        <w:ind w:right="-512" w:firstLine="576"/>
        <w:rPr>
          <w:rFonts w:ascii="仿宋" w:eastAsia="仿宋" w:hAnsi="仿宋" w:cs="仿宋" w:hint="eastAsia"/>
          <w:b/>
          <w:sz w:val="24"/>
          <w:szCs w:val="24"/>
        </w:rPr>
      </w:pPr>
    </w:p>
    <w:p w14:paraId="504D8F4F" w14:textId="77777777" w:rsidR="007F3AC2" w:rsidRDefault="00000000">
      <w:pPr>
        <w:adjustRightInd/>
        <w:spacing w:line="360" w:lineRule="auto"/>
        <w:jc w:val="center"/>
        <w:outlineLvl w:val="1"/>
        <w:rPr>
          <w:rFonts w:ascii="仿宋" w:eastAsia="仿宋" w:hAnsi="仿宋" w:cs="仿宋" w:hint="eastAsia"/>
          <w:b/>
          <w:sz w:val="32"/>
          <w:szCs w:val="32"/>
        </w:rPr>
      </w:pPr>
      <w:r>
        <w:rPr>
          <w:rFonts w:ascii="仿宋" w:eastAsia="仿宋" w:hAnsi="仿宋" w:cs="仿宋" w:hint="eastAsia"/>
          <w:b/>
          <w:sz w:val="32"/>
        </w:rPr>
        <w:t>九</w:t>
      </w:r>
      <w:r>
        <w:rPr>
          <w:rFonts w:ascii="仿宋" w:eastAsia="仿宋" w:hAnsi="仿宋" w:cs="仿宋" w:hint="eastAsia"/>
          <w:b/>
          <w:sz w:val="32"/>
          <w:szCs w:val="20"/>
        </w:rPr>
        <w:t>、提交</w:t>
      </w:r>
      <w:r>
        <w:rPr>
          <w:rFonts w:ascii="仿宋" w:eastAsia="仿宋" w:hAnsi="仿宋" w:cs="仿宋" w:hint="eastAsia"/>
          <w:b/>
          <w:sz w:val="32"/>
          <w:szCs w:val="32"/>
        </w:rPr>
        <w:t>最后报价</w:t>
      </w:r>
    </w:p>
    <w:p w14:paraId="4A7FADCE" w14:textId="77777777" w:rsidR="007F3AC2" w:rsidRDefault="00000000">
      <w:pPr>
        <w:snapToGrid w:val="0"/>
        <w:spacing w:line="360" w:lineRule="auto"/>
        <w:rPr>
          <w:rFonts w:ascii="仿宋" w:eastAsia="仿宋" w:hAnsi="仿宋" w:cs="仿宋" w:hint="eastAsia"/>
          <w:sz w:val="24"/>
          <w:u w:val="single"/>
          <w:lang w:val="zh-CN"/>
        </w:rPr>
      </w:pPr>
      <w:r>
        <w:rPr>
          <w:rFonts w:ascii="仿宋" w:eastAsia="仿宋" w:hAnsi="仿宋" w:cs="仿宋" w:hint="eastAsia"/>
          <w:b/>
          <w:sz w:val="24"/>
        </w:rPr>
        <w:t>1.</w:t>
      </w:r>
      <w:r>
        <w:rPr>
          <w:rFonts w:ascii="仿宋" w:eastAsia="仿宋" w:hAnsi="仿宋" w:cs="仿宋" w:hint="eastAsia"/>
          <w:sz w:val="24"/>
        </w:rPr>
        <w:t>供应商的</w:t>
      </w:r>
      <w:r>
        <w:rPr>
          <w:rFonts w:ascii="仿宋" w:eastAsia="仿宋" w:hAnsi="仿宋" w:cs="仿宋" w:hint="eastAsia"/>
          <w:b/>
          <w:sz w:val="24"/>
        </w:rPr>
        <w:t>最后报价文件</w:t>
      </w:r>
      <w:r>
        <w:rPr>
          <w:rFonts w:ascii="仿宋" w:eastAsia="仿宋" w:hAnsi="仿宋" w:cs="仿宋" w:hint="eastAsia"/>
          <w:sz w:val="24"/>
        </w:rPr>
        <w:t>应包括以下内容：</w:t>
      </w:r>
    </w:p>
    <w:p w14:paraId="1F3B8517" w14:textId="77777777" w:rsidR="007F3AC2" w:rsidRDefault="00000000">
      <w:pPr>
        <w:pStyle w:val="a8"/>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1.1最后报价一览表；</w:t>
      </w:r>
    </w:p>
    <w:p w14:paraId="496D813F" w14:textId="77777777" w:rsidR="007F3AC2" w:rsidRDefault="00000000">
      <w:pPr>
        <w:pStyle w:val="a8"/>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1.2中小企业声明函（如果有）。</w:t>
      </w:r>
    </w:p>
    <w:p w14:paraId="09042914" w14:textId="77777777" w:rsidR="007F3AC2" w:rsidRDefault="007F3AC2">
      <w:pPr>
        <w:adjustRightInd/>
        <w:spacing w:line="360" w:lineRule="auto"/>
        <w:jc w:val="center"/>
        <w:rPr>
          <w:rFonts w:ascii="仿宋" w:eastAsia="仿宋" w:hAnsi="仿宋" w:cs="仿宋" w:hint="eastAsia"/>
          <w:b/>
          <w:sz w:val="32"/>
          <w:szCs w:val="20"/>
        </w:rPr>
      </w:pPr>
    </w:p>
    <w:p w14:paraId="7FA899E9" w14:textId="77777777" w:rsidR="007F3AC2" w:rsidRDefault="00000000">
      <w:pPr>
        <w:adjustRightInd/>
        <w:spacing w:line="360" w:lineRule="auto"/>
        <w:jc w:val="center"/>
        <w:outlineLvl w:val="1"/>
        <w:rPr>
          <w:rFonts w:ascii="仿宋" w:eastAsia="仿宋" w:hAnsi="仿宋" w:cs="仿宋" w:hint="eastAsia"/>
          <w:b/>
          <w:sz w:val="32"/>
        </w:rPr>
      </w:pPr>
      <w:r>
        <w:rPr>
          <w:rFonts w:ascii="仿宋" w:eastAsia="仿宋" w:hAnsi="仿宋" w:cs="仿宋" w:hint="eastAsia"/>
          <w:b/>
          <w:sz w:val="32"/>
          <w:szCs w:val="20"/>
        </w:rPr>
        <w:lastRenderedPageBreak/>
        <w:t>十、</w:t>
      </w:r>
      <w:r>
        <w:rPr>
          <w:rFonts w:ascii="仿宋" w:eastAsia="仿宋" w:hAnsi="仿宋" w:cs="仿宋" w:hint="eastAsia"/>
          <w:b/>
          <w:sz w:val="32"/>
          <w:szCs w:val="32"/>
        </w:rPr>
        <w:t>评审</w:t>
      </w:r>
    </w:p>
    <w:p w14:paraId="022581F3"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w:t>
      </w:r>
      <w:r>
        <w:rPr>
          <w:rFonts w:ascii="仿宋" w:eastAsia="仿宋" w:hAnsi="仿宋" w:cs="仿宋" w:hint="eastAsia"/>
          <w:b/>
        </w:rPr>
        <w:t xml:space="preserve"> 评审方法：</w:t>
      </w:r>
      <w:r>
        <w:rPr>
          <w:rFonts w:ascii="仿宋" w:eastAsia="仿宋" w:hAnsi="仿宋" w:cs="仿宋" w:hint="eastAsia"/>
        </w:rPr>
        <w:t>综合评分法。</w:t>
      </w:r>
    </w:p>
    <w:p w14:paraId="73F6F5F4"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 价格分计算方法：</w:t>
      </w:r>
      <w:r>
        <w:rPr>
          <w:rFonts w:ascii="仿宋" w:eastAsia="仿宋" w:hAnsi="仿宋" w:cs="仿宋" w:hint="eastAsia"/>
        </w:rPr>
        <w:t>低价优先法。</w:t>
      </w:r>
    </w:p>
    <w:p w14:paraId="64469810" w14:textId="77777777" w:rsidR="007F3AC2" w:rsidRDefault="00000000">
      <w:pPr>
        <w:pStyle w:val="21"/>
        <w:spacing w:before="0"/>
        <w:ind w:firstLineChars="0" w:firstLine="0"/>
        <w:rPr>
          <w:rFonts w:ascii="仿宋" w:eastAsia="仿宋" w:hAnsi="仿宋" w:cs="仿宋" w:hint="eastAsia"/>
          <w:szCs w:val="24"/>
        </w:rPr>
      </w:pPr>
      <w:r>
        <w:rPr>
          <w:rFonts w:ascii="仿宋" w:eastAsia="仿宋" w:hAnsi="仿宋" w:cs="仿宋" w:hint="eastAsia"/>
          <w:b/>
        </w:rPr>
        <w:t>3. 评审要求：</w:t>
      </w:r>
      <w:r>
        <w:rPr>
          <w:rFonts w:ascii="仿宋" w:eastAsia="仿宋" w:hAnsi="仿宋" w:cs="仿宋" w:hint="eastAsia"/>
        </w:rPr>
        <w:t>详见磋商文件第五部分“评审方法及评审标准”。</w:t>
      </w:r>
    </w:p>
    <w:p w14:paraId="0344897D" w14:textId="77777777" w:rsidR="007F3AC2" w:rsidRDefault="007F3AC2">
      <w:pPr>
        <w:adjustRightInd/>
        <w:spacing w:line="360" w:lineRule="auto"/>
        <w:jc w:val="center"/>
        <w:rPr>
          <w:rFonts w:ascii="仿宋" w:eastAsia="仿宋" w:hAnsi="仿宋" w:cs="仿宋" w:hint="eastAsia"/>
          <w:sz w:val="24"/>
        </w:rPr>
      </w:pPr>
    </w:p>
    <w:p w14:paraId="775B348F"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十一、</w:t>
      </w:r>
      <w:r>
        <w:rPr>
          <w:rFonts w:ascii="仿宋" w:eastAsia="仿宋" w:hAnsi="仿宋" w:cs="仿宋" w:hint="eastAsia"/>
          <w:b/>
          <w:sz w:val="32"/>
          <w:szCs w:val="32"/>
        </w:rPr>
        <w:t>成交</w:t>
      </w:r>
    </w:p>
    <w:p w14:paraId="00FC3BFB"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推荐成交候选供应商</w:t>
      </w:r>
    </w:p>
    <w:p w14:paraId="6795B11F"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74B8E127" w14:textId="77777777" w:rsidR="007F3AC2" w:rsidRDefault="00000000">
      <w:pPr>
        <w:pStyle w:val="a8"/>
        <w:spacing w:line="360" w:lineRule="auto"/>
        <w:ind w:right="-512" w:firstLine="576"/>
        <w:rPr>
          <w:rFonts w:ascii="仿宋" w:eastAsia="仿宋" w:hAnsi="仿宋" w:cs="仿宋" w:hint="eastAsia"/>
          <w:b/>
          <w:sz w:val="24"/>
        </w:rPr>
      </w:pPr>
      <w:r>
        <w:rPr>
          <w:rFonts w:ascii="仿宋" w:eastAsia="仿宋" w:hAnsi="仿宋" w:cs="仿宋" w:hint="eastAsia"/>
          <w:b/>
          <w:sz w:val="24"/>
        </w:rPr>
        <w:t>2. 确定成交供应商</w:t>
      </w:r>
    </w:p>
    <w:p w14:paraId="73A29A3D" w14:textId="77777777" w:rsidR="007F3AC2"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00406C7" w14:textId="77777777" w:rsidR="007F3AC2" w:rsidRDefault="00000000">
      <w:pPr>
        <w:tabs>
          <w:tab w:val="left" w:pos="0"/>
        </w:tabs>
        <w:spacing w:line="360" w:lineRule="auto"/>
        <w:rPr>
          <w:rFonts w:ascii="仿宋" w:eastAsia="仿宋" w:hAnsi="仿宋" w:cs="仿宋" w:hint="eastAsia"/>
          <w:kern w:val="0"/>
          <w:sz w:val="24"/>
        </w:rPr>
      </w:pPr>
      <w:r>
        <w:rPr>
          <w:rFonts w:ascii="仿宋" w:eastAsia="仿宋" w:hAnsi="仿宋" w:cs="仿宋" w:hint="eastAsia"/>
          <w:b/>
          <w:sz w:val="24"/>
        </w:rPr>
        <w:t>3．成交通知及成交结果公告</w:t>
      </w:r>
    </w:p>
    <w:p w14:paraId="7584DA6E" w14:textId="77777777" w:rsidR="007F3AC2"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szCs w:val="21"/>
        </w:rPr>
        <w:t>3.1自成交人确定之日起2个工作日内，采购代理机构通过电子交易平台向成交人发出成交通知书，</w:t>
      </w:r>
      <w:r>
        <w:rPr>
          <w:rFonts w:ascii="仿宋" w:eastAsia="仿宋" w:hAnsi="仿宋" w:cs="仿宋" w:hint="eastAsia"/>
          <w:sz w:val="24"/>
        </w:rPr>
        <w:t>同时编制发布采购</w:t>
      </w:r>
      <w:r>
        <w:rPr>
          <w:rFonts w:ascii="仿宋" w:eastAsia="仿宋" w:hAnsi="仿宋" w:cs="仿宋" w:hint="eastAsia"/>
          <w:sz w:val="24"/>
          <w:szCs w:val="21"/>
        </w:rPr>
        <w:t>成交结果公告。</w:t>
      </w:r>
      <w:r>
        <w:rPr>
          <w:rFonts w:ascii="仿宋" w:eastAsia="仿宋" w:hAnsi="仿宋" w:cs="仿宋" w:hint="eastAsia"/>
          <w:sz w:val="24"/>
        </w:rPr>
        <w:t>采购代理机构也可以以纸质形式进行成交通知。</w:t>
      </w:r>
    </w:p>
    <w:p w14:paraId="04BC9B83" w14:textId="77777777" w:rsidR="007F3AC2"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rPr>
        <w:t>3.2</w:t>
      </w:r>
      <w:r>
        <w:rPr>
          <w:rFonts w:ascii="仿宋" w:eastAsia="仿宋" w:hAnsi="仿宋" w:cs="仿宋" w:hint="eastAsia"/>
          <w:sz w:val="24"/>
          <w:szCs w:val="21"/>
        </w:rPr>
        <w:t>成交</w:t>
      </w:r>
      <w:r>
        <w:rPr>
          <w:rFonts w:ascii="仿宋" w:eastAsia="仿宋" w:hAnsi="仿宋" w:cs="仿宋" w:hint="eastAsia"/>
          <w:sz w:val="24"/>
        </w:rPr>
        <w:t>结果公告内容包括采购人及其委托的采购代理机构的名称、地址、联系方式，项目名称和项目编号，成交人名称、地址和成交金额，主要中标标的的名称、规格型号、数量、单价、服务要求，开标记录、</w:t>
      </w:r>
      <w:bookmarkStart w:id="14" w:name="_Hlk101184471"/>
      <w:r>
        <w:rPr>
          <w:rFonts w:ascii="仿宋" w:eastAsia="仿宋" w:hAnsi="仿宋" w:cs="仿宋" w:hint="eastAsia"/>
          <w:sz w:val="24"/>
        </w:rPr>
        <w:t>资格审查情况、评审专家抽取规则、符合性审查情况、</w:t>
      </w:r>
      <w:bookmarkEnd w:id="14"/>
      <w:r>
        <w:rPr>
          <w:rFonts w:ascii="仿宋" w:eastAsia="仿宋" w:hAnsi="仿宋" w:cs="仿宋" w:hint="eastAsia"/>
          <w:sz w:val="24"/>
        </w:rPr>
        <w:t>未成交情况说明、成交公告期限以及评审专家名单、评分汇总及明细。</w:t>
      </w:r>
    </w:p>
    <w:p w14:paraId="52A69348" w14:textId="77777777" w:rsidR="007F3AC2"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szCs w:val="21"/>
        </w:rPr>
        <w:t>3.3公告期限为1个工作日。</w:t>
      </w:r>
    </w:p>
    <w:p w14:paraId="5B6D0ED1" w14:textId="77777777" w:rsidR="007F3AC2" w:rsidRDefault="007F3AC2">
      <w:pPr>
        <w:snapToGrid w:val="0"/>
        <w:spacing w:line="360" w:lineRule="auto"/>
        <w:jc w:val="center"/>
        <w:rPr>
          <w:rFonts w:ascii="仿宋" w:eastAsia="仿宋" w:hAnsi="仿宋" w:cs="仿宋" w:hint="eastAsia"/>
          <w:b/>
          <w:sz w:val="36"/>
          <w:szCs w:val="36"/>
        </w:rPr>
      </w:pPr>
    </w:p>
    <w:p w14:paraId="01DE43B8" w14:textId="77777777" w:rsidR="007F3AC2"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十二、合同</w:t>
      </w:r>
    </w:p>
    <w:p w14:paraId="46D88A83"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1.合同主要条款：</w:t>
      </w:r>
      <w:r>
        <w:rPr>
          <w:rFonts w:ascii="仿宋" w:eastAsia="仿宋" w:hAnsi="仿宋" w:cs="仿宋" w:hint="eastAsia"/>
          <w:sz w:val="24"/>
        </w:rPr>
        <w:t>详见“第六部分拟签订的合同文本”。</w:t>
      </w:r>
    </w:p>
    <w:p w14:paraId="7C46A4EC"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lastRenderedPageBreak/>
        <w:t>2.合同的签订</w:t>
      </w:r>
    </w:p>
    <w:p w14:paraId="3D31E0B4" w14:textId="77777777" w:rsidR="007F3AC2"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szCs w:val="21"/>
        </w:rPr>
        <w:t>2.1</w:t>
      </w:r>
      <w:r>
        <w:rPr>
          <w:rFonts w:ascii="仿宋" w:eastAsia="仿宋" w:hAnsi="仿宋" w:cs="仿宋" w:hint="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D8633AE" w14:textId="77777777" w:rsidR="007F3AC2" w:rsidRDefault="00000000">
      <w:pPr>
        <w:pStyle w:val="21"/>
        <w:snapToGrid w:val="0"/>
        <w:spacing w:before="0"/>
        <w:ind w:firstLine="480"/>
        <w:rPr>
          <w:rFonts w:ascii="仿宋" w:eastAsia="仿宋" w:hAnsi="仿宋" w:cs="仿宋" w:hint="eastAsia"/>
          <w:kern w:val="0"/>
        </w:rPr>
      </w:pPr>
      <w:r>
        <w:rPr>
          <w:rFonts w:ascii="仿宋" w:eastAsia="仿宋" w:hAnsi="仿宋" w:cs="仿宋"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0796F54"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DB0D08B"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33D34F7"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2.5如签订合同并生效后，供应商无故拒绝或延期，除按照合同条款处理外，列入不良行为记录一次，并给予通报。</w:t>
      </w:r>
    </w:p>
    <w:p w14:paraId="0E25EB15" w14:textId="77777777" w:rsidR="007F3AC2" w:rsidRDefault="00000000">
      <w:pPr>
        <w:pStyle w:val="21"/>
        <w:snapToGrid w:val="0"/>
        <w:spacing w:before="0" w:after="120"/>
        <w:ind w:firstLine="480"/>
        <w:rPr>
          <w:rFonts w:ascii="仿宋" w:eastAsia="仿宋" w:hAnsi="仿宋" w:cs="仿宋" w:hint="eastAsia"/>
        </w:rPr>
      </w:pPr>
      <w:r>
        <w:rPr>
          <w:rFonts w:ascii="仿宋" w:eastAsia="仿宋" w:hAnsi="仿宋" w:cs="仿宋" w:hint="eastAsia"/>
        </w:rPr>
        <w:t>2.6采购合同由采购人与成交供应商根据磋商文件、响应文件等内容通过乐采云平台在线签订，自动备案。</w:t>
      </w:r>
    </w:p>
    <w:p w14:paraId="5FB84823"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3．履约保证金</w:t>
      </w:r>
    </w:p>
    <w:p w14:paraId="3BB459CE" w14:textId="77777777" w:rsidR="007F3AC2" w:rsidRDefault="00000000">
      <w:pPr>
        <w:tabs>
          <w:tab w:val="left" w:pos="0"/>
        </w:tabs>
        <w:spacing w:line="360" w:lineRule="auto"/>
        <w:ind w:firstLine="482"/>
        <w:rPr>
          <w:rFonts w:ascii="仿宋" w:eastAsia="仿宋" w:hAnsi="仿宋" w:cs="仿宋" w:hint="eastAsia"/>
          <w:sz w:val="24"/>
        </w:rPr>
      </w:pPr>
      <w:r>
        <w:rPr>
          <w:rFonts w:ascii="仿宋" w:eastAsia="仿宋" w:hAnsi="仿宋" w:cs="仿宋" w:hint="eastAsia"/>
          <w:kern w:val="0"/>
          <w:sz w:val="24"/>
        </w:rPr>
        <w:t>拟签订的合同文本要求成交供应商提交履约保证金的，供应商应当以支票、汇票、本票或者金融机构、担保机构出具的保函等非现金形式提交</w:t>
      </w:r>
      <w:r>
        <w:rPr>
          <w:rFonts w:ascii="仿宋" w:eastAsia="仿宋" w:hAnsi="仿宋" w:cs="仿宋"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0E60DAE" w14:textId="77777777" w:rsidR="007F3AC2" w:rsidRDefault="00000000">
      <w:pPr>
        <w:tabs>
          <w:tab w:val="left" w:pos="0"/>
        </w:tabs>
        <w:spacing w:line="360" w:lineRule="auto"/>
        <w:ind w:firstLine="482"/>
        <w:rPr>
          <w:rFonts w:ascii="仿宋" w:eastAsia="仿宋" w:hAnsi="仿宋" w:cs="仿宋" w:hint="eastAsia"/>
          <w:snapToGrid w:val="0"/>
          <w:kern w:val="28"/>
          <w:sz w:val="24"/>
        </w:rPr>
      </w:pPr>
      <w:r>
        <w:rPr>
          <w:rFonts w:ascii="仿宋" w:eastAsia="仿宋" w:hAnsi="仿宋" w:cs="仿宋" w:hint="eastAsia"/>
          <w:snapToGrid w:val="0"/>
          <w:kern w:val="28"/>
          <w:sz w:val="24"/>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w:t>
      </w:r>
      <w:r>
        <w:rPr>
          <w:rFonts w:ascii="仿宋" w:eastAsia="仿宋" w:hAnsi="仿宋" w:cs="仿宋" w:hint="eastAsia"/>
          <w:snapToGrid w:val="0"/>
          <w:kern w:val="28"/>
          <w:sz w:val="24"/>
        </w:rPr>
        <w:lastRenderedPageBreak/>
        <w:t>—等待保险/保函受理—确认保单—支付保费—成功出单。乐采云金融专线400-903-9583。</w:t>
      </w:r>
    </w:p>
    <w:p w14:paraId="64A77785"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4.预付款</w:t>
      </w:r>
    </w:p>
    <w:p w14:paraId="07A102B6" w14:textId="77777777" w:rsidR="007F3AC2" w:rsidRDefault="00000000">
      <w:pPr>
        <w:adjustRightInd/>
        <w:spacing w:line="360" w:lineRule="auto"/>
        <w:ind w:firstLineChars="200" w:firstLine="480"/>
        <w:rPr>
          <w:rFonts w:ascii="仿宋" w:eastAsia="仿宋" w:hAnsi="仿宋" w:cs="仿宋" w:hint="eastAsia"/>
        </w:rPr>
      </w:pPr>
      <w:r>
        <w:rPr>
          <w:rFonts w:ascii="仿宋" w:eastAsia="仿宋" w:hAnsi="仿宋" w:cs="仿宋"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乐采云前台大厅选择金融服务 - 【保函保险服务】出具预付款保函，具体步骤：选择产品—填写供应商信息—选择中标项目—确认信息—等待保险/保函受理—确认保单—支付保费—成功出单。乐采云金融专线400-903-9583。</w:t>
      </w:r>
    </w:p>
    <w:p w14:paraId="46F1A7FB" w14:textId="77777777" w:rsidR="007F3AC2" w:rsidRDefault="007F3AC2">
      <w:pPr>
        <w:tabs>
          <w:tab w:val="left" w:pos="0"/>
        </w:tabs>
        <w:spacing w:line="360" w:lineRule="auto"/>
        <w:rPr>
          <w:rFonts w:ascii="仿宋" w:eastAsia="仿宋" w:hAnsi="仿宋" w:cs="仿宋" w:hint="eastAsia"/>
          <w:snapToGrid w:val="0"/>
          <w:kern w:val="28"/>
          <w:sz w:val="24"/>
        </w:rPr>
      </w:pPr>
    </w:p>
    <w:p w14:paraId="3FC613F0" w14:textId="77777777" w:rsidR="007F3AC2" w:rsidRDefault="007F3AC2">
      <w:pPr>
        <w:snapToGrid w:val="0"/>
        <w:spacing w:line="360" w:lineRule="auto"/>
        <w:jc w:val="center"/>
        <w:rPr>
          <w:rFonts w:ascii="仿宋" w:eastAsia="仿宋" w:hAnsi="仿宋" w:cs="仿宋" w:hint="eastAsia"/>
          <w:b/>
          <w:sz w:val="36"/>
          <w:szCs w:val="36"/>
        </w:rPr>
      </w:pPr>
    </w:p>
    <w:p w14:paraId="2CF7AA2B" w14:textId="77777777" w:rsidR="007F3AC2"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十三、验收</w:t>
      </w:r>
    </w:p>
    <w:p w14:paraId="3447EE24" w14:textId="77777777" w:rsidR="007F3AC2" w:rsidRDefault="00000000">
      <w:pPr>
        <w:pStyle w:val="a7"/>
        <w:spacing w:line="360" w:lineRule="auto"/>
        <w:ind w:firstLineChars="0" w:firstLine="0"/>
        <w:rPr>
          <w:rFonts w:ascii="仿宋" w:eastAsia="仿宋" w:hAnsi="仿宋" w:cs="仿宋" w:hint="eastAsia"/>
          <w:b/>
        </w:rPr>
      </w:pPr>
      <w:r>
        <w:rPr>
          <w:rFonts w:ascii="仿宋" w:eastAsia="仿宋" w:hAnsi="仿宋" w:cs="仿宋" w:hint="eastAsia"/>
          <w:b/>
        </w:rPr>
        <w:t>1.验收</w:t>
      </w:r>
    </w:p>
    <w:p w14:paraId="4687AF99"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85639"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1.2采购人可以邀请参加本项目的其他供应商或者第三方机构参与验收。参与验收的供应商或者第三方机构的意见作为验收书的参考资料一并存档。</w:t>
      </w:r>
    </w:p>
    <w:p w14:paraId="63C0BA26"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w:t>
      </w:r>
      <w:r>
        <w:rPr>
          <w:rFonts w:ascii="仿宋" w:eastAsia="仿宋" w:hAnsi="仿宋" w:cs="仿宋" w:hint="eastAsia"/>
          <w:kern w:val="0"/>
          <w:sz w:val="24"/>
        </w:rPr>
        <w:lastRenderedPageBreak/>
        <w:t>况及项目总体评价，由验收双方共同签署。验收结果与采购合同约定的资金支付及履约保证金返还条件挂钩。履约验收的各项资料应当存档备查。</w:t>
      </w:r>
    </w:p>
    <w:p w14:paraId="73B21DCA"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2DD45C" w14:textId="77777777" w:rsidR="007F3AC2" w:rsidRDefault="007F3AC2">
      <w:pPr>
        <w:snapToGrid w:val="0"/>
        <w:spacing w:line="360" w:lineRule="auto"/>
        <w:jc w:val="center"/>
        <w:rPr>
          <w:rFonts w:ascii="仿宋" w:eastAsia="仿宋" w:hAnsi="仿宋" w:cs="仿宋" w:hint="eastAsia"/>
          <w:b/>
          <w:sz w:val="36"/>
          <w:szCs w:val="36"/>
        </w:rPr>
      </w:pPr>
    </w:p>
    <w:p w14:paraId="60387834" w14:textId="77777777" w:rsidR="007F3AC2"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6"/>
          <w:szCs w:val="36"/>
        </w:rPr>
        <w:t>十四、电子交易活动的中止</w:t>
      </w:r>
    </w:p>
    <w:p w14:paraId="7168583A"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 电子交易活动的中止</w:t>
      </w:r>
    </w:p>
    <w:p w14:paraId="4B0D9424"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采购过程中出现以下情形，导致电子交易平台无法正常运行，或者无法保证电子交易的公平、公正和安全时，采购代理机构可中止电子交易活动：</w:t>
      </w:r>
    </w:p>
    <w:p w14:paraId="62F918A5"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1.1电子交易平台发生故障而无法登录访问的； </w:t>
      </w:r>
    </w:p>
    <w:p w14:paraId="09335D8B"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1.2电子交易平台应用或数据库出现错误，不能进行正常操作的；</w:t>
      </w:r>
    </w:p>
    <w:p w14:paraId="12984AAE"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1.3电子交易平台发现严重安全漏洞，有潜在泄密危险的；</w:t>
      </w:r>
    </w:p>
    <w:p w14:paraId="7775BCFD"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1.4病毒发作导致不能进行正常操作的； </w:t>
      </w:r>
    </w:p>
    <w:p w14:paraId="7AE0368F"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1.5其他无法保证电子交易的公平、公正和安全的情况。</w:t>
      </w:r>
    </w:p>
    <w:p w14:paraId="069A0783" w14:textId="77777777" w:rsidR="007F3AC2" w:rsidRDefault="00000000">
      <w:pPr>
        <w:tabs>
          <w:tab w:val="left" w:pos="0"/>
        </w:tabs>
        <w:spacing w:line="360" w:lineRule="auto"/>
        <w:ind w:firstLine="480"/>
        <w:rPr>
          <w:rFonts w:ascii="仿宋" w:eastAsia="仿宋" w:hAnsi="仿宋" w:cs="仿宋" w:hint="eastAsia"/>
          <w:sz w:val="18"/>
          <w:szCs w:val="18"/>
        </w:rPr>
      </w:pPr>
      <w:r>
        <w:rPr>
          <w:rFonts w:ascii="仿宋" w:eastAsia="仿宋" w:hAnsi="仿宋" w:cs="仿宋" w:hint="eastAsia"/>
          <w:b/>
          <w:kern w:val="0"/>
          <w:sz w:val="24"/>
        </w:rPr>
        <w:t>2.</w:t>
      </w:r>
      <w:r>
        <w:rPr>
          <w:rFonts w:ascii="仿宋" w:eastAsia="仿宋" w:hAnsi="仿宋" w:cs="仿宋"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5E1ECDEE" w14:textId="77777777" w:rsidR="007F3AC2" w:rsidRDefault="007F3AC2">
      <w:pPr>
        <w:tabs>
          <w:tab w:val="left" w:pos="0"/>
        </w:tabs>
        <w:spacing w:line="360" w:lineRule="auto"/>
        <w:ind w:firstLine="480"/>
        <w:rPr>
          <w:rFonts w:ascii="仿宋" w:eastAsia="仿宋" w:hAnsi="仿宋" w:cs="仿宋" w:hint="eastAsia"/>
          <w:kern w:val="0"/>
          <w:sz w:val="24"/>
        </w:rPr>
        <w:sectPr w:rsidR="007F3AC2">
          <w:headerReference w:type="default" r:id="rId11"/>
          <w:footerReference w:type="even" r:id="rId12"/>
          <w:footerReference w:type="default" r:id="rId13"/>
          <w:footerReference w:type="first" r:id="rId14"/>
          <w:pgSz w:w="11906" w:h="16838"/>
          <w:pgMar w:top="1418" w:right="1418" w:bottom="1418" w:left="1418" w:header="851" w:footer="992" w:gutter="0"/>
          <w:cols w:space="720"/>
          <w:titlePg/>
          <w:docGrid w:linePitch="312"/>
        </w:sectPr>
      </w:pPr>
      <w:bookmarkStart w:id="15" w:name="_Hlt68403820"/>
      <w:bookmarkStart w:id="16" w:name="_Hlt74707468"/>
      <w:bookmarkStart w:id="17" w:name="_Hlt74714665"/>
      <w:bookmarkStart w:id="18" w:name="_Hlt75236290"/>
      <w:bookmarkStart w:id="19" w:name="_Hlt68073093"/>
      <w:bookmarkStart w:id="20" w:name="_Hlt75236011"/>
      <w:bookmarkStart w:id="21" w:name="_Hlt68072990"/>
      <w:bookmarkStart w:id="22" w:name="_Hlt75236101"/>
      <w:bookmarkStart w:id="23" w:name="_Hlt74730295"/>
      <w:bookmarkStart w:id="24" w:name="_Hlt68072998"/>
      <w:bookmarkStart w:id="25" w:name="_Hlt74729768"/>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bookmarkEnd w:id="11"/>
    <w:bookmarkEnd w:id="12"/>
    <w:p w14:paraId="5ECF1D25" w14:textId="77777777" w:rsidR="007F3AC2" w:rsidRDefault="00000000">
      <w:pPr>
        <w:snapToGrid w:val="0"/>
        <w:spacing w:line="288" w:lineRule="auto"/>
        <w:ind w:left="238"/>
        <w:jc w:val="center"/>
        <w:outlineLvl w:val="0"/>
        <w:rPr>
          <w:rFonts w:ascii="仿宋" w:eastAsia="仿宋" w:hAnsi="仿宋" w:cs="仿宋" w:hint="eastAsia"/>
          <w:b/>
          <w:bCs/>
          <w:sz w:val="32"/>
          <w:szCs w:val="32"/>
        </w:rPr>
      </w:pPr>
      <w:r>
        <w:rPr>
          <w:rFonts w:ascii="仿宋" w:eastAsia="仿宋" w:hAnsi="仿宋" w:cs="仿宋" w:hint="eastAsia"/>
          <w:b/>
          <w:sz w:val="32"/>
          <w:szCs w:val="32"/>
        </w:rPr>
        <w:lastRenderedPageBreak/>
        <w:t xml:space="preserve">第四部分 </w:t>
      </w:r>
      <w:r>
        <w:rPr>
          <w:rFonts w:ascii="仿宋" w:eastAsia="仿宋" w:hAnsi="仿宋" w:cs="仿宋" w:hint="eastAsia"/>
          <w:b/>
          <w:bCs/>
          <w:sz w:val="32"/>
          <w:szCs w:val="32"/>
        </w:rPr>
        <w:t>采购需求</w:t>
      </w:r>
    </w:p>
    <w:p w14:paraId="4A9DEDAE" w14:textId="77777777" w:rsidR="007F3AC2" w:rsidRDefault="00000000">
      <w:pPr>
        <w:pStyle w:val="afe"/>
        <w:adjustRightInd/>
        <w:rPr>
          <w:rFonts w:cs="仿宋" w:hint="eastAsia"/>
          <w:sz w:val="24"/>
        </w:rPr>
      </w:pPr>
      <w:r>
        <w:rPr>
          <w:rFonts w:cs="仿宋" w:hint="eastAsia"/>
          <w:sz w:val="24"/>
        </w:rPr>
        <w:t>一、项目概况</w:t>
      </w:r>
    </w:p>
    <w:p w14:paraId="27B412DD" w14:textId="77777777" w:rsidR="007F3AC2" w:rsidRDefault="00000000">
      <w:pPr>
        <w:spacing w:line="440" w:lineRule="exact"/>
        <w:ind w:firstLineChars="200" w:firstLine="480"/>
        <w:rPr>
          <w:rFonts w:ascii="仿宋" w:eastAsia="仿宋" w:hAnsi="仿宋" w:cs="仿宋" w:hint="eastAsia"/>
          <w:bCs/>
          <w:sz w:val="24"/>
          <w:lang w:bidi="ar"/>
        </w:rPr>
      </w:pPr>
      <w:r>
        <w:rPr>
          <w:rFonts w:ascii="仿宋" w:eastAsia="仿宋" w:hAnsi="仿宋" w:cs="仿宋" w:hint="eastAsia"/>
          <w:bCs/>
          <w:sz w:val="24"/>
          <w:lang w:bidi="ar"/>
        </w:rPr>
        <w:t>随着教育信息化的深入发展，录播教室在教育领域的重要性日益凸显。本录播教室项目致力于打造一个集课程录制、直播、教学资源存储与共享等多功能于一体的现代化教学空间。项目规划建设1间录播教室，提升了教学的便捷性与互动性。建成后的录播教室，将助力学校提升教学质量，实现优质教育资源的高效共享与传承。</w:t>
      </w:r>
    </w:p>
    <w:p w14:paraId="42447C48" w14:textId="77777777" w:rsidR="007F3AC2" w:rsidRDefault="00000000">
      <w:pPr>
        <w:spacing w:line="440" w:lineRule="exact"/>
        <w:ind w:firstLineChars="200" w:firstLine="480"/>
        <w:rPr>
          <w:rFonts w:ascii="仿宋" w:eastAsia="仿宋" w:hAnsi="仿宋" w:cs="仿宋" w:hint="eastAsia"/>
          <w:bCs/>
          <w:sz w:val="24"/>
          <w:lang w:bidi="ar"/>
        </w:rPr>
      </w:pPr>
      <w:r>
        <w:rPr>
          <w:rFonts w:ascii="仿宋" w:eastAsia="仿宋" w:hAnsi="仿宋" w:cs="仿宋" w:hint="eastAsia"/>
          <w:bCs/>
          <w:sz w:val="24"/>
          <w:lang w:bidi="ar"/>
        </w:rPr>
        <w:t>浙江省杭州学军中学紫金港校区微格教室项目建设，提升了教学的便捷性与互动性。旨在为学生创造更加优良的学习环境，培养学生的创新精神和动手能力，丰富我校课程文化内涵，积极开发和利用各类课程资源，拓展教育时空，为学生创设丰富的课程学习和体验经历，通过实践教学，学生可以更好地理论联系实际，提高专业知识的掌握和应用能力。建成后的录播教室，将助力学校提升教学质量，实现优质教育资源的高效共享与传承。</w:t>
      </w:r>
    </w:p>
    <w:p w14:paraId="5860A162" w14:textId="77777777" w:rsidR="007F3AC2" w:rsidRPr="00B9171F" w:rsidRDefault="00000000">
      <w:pPr>
        <w:pStyle w:val="afe"/>
        <w:adjustRightInd/>
        <w:rPr>
          <w:rFonts w:cs="仿宋" w:hint="eastAsia"/>
          <w:sz w:val="24"/>
        </w:rPr>
      </w:pPr>
      <w:bookmarkStart w:id="27" w:name="OLE_LINK2"/>
      <w:r w:rsidRPr="00B9171F">
        <w:rPr>
          <w:rFonts w:cs="仿宋" w:hint="eastAsia"/>
          <w:sz w:val="24"/>
        </w:rPr>
        <w:t>二、平面布置图</w:t>
      </w:r>
    </w:p>
    <w:p w14:paraId="0E1C1488" w14:textId="77777777" w:rsidR="007F3AC2" w:rsidRPr="00B9171F" w:rsidRDefault="00000000">
      <w:pPr>
        <w:jc w:val="left"/>
        <w:rPr>
          <w:rFonts w:ascii="仿宋" w:eastAsia="仿宋" w:hAnsi="仿宋" w:cs="仿宋" w:hint="eastAsia"/>
          <w:b/>
          <w:bCs/>
        </w:rPr>
      </w:pPr>
      <w:r w:rsidRPr="00B9171F">
        <w:rPr>
          <w:rFonts w:ascii="仿宋" w:eastAsia="仿宋" w:hAnsi="仿宋" w:cs="仿宋" w:hint="eastAsia"/>
          <w:noProof/>
        </w:rPr>
        <w:drawing>
          <wp:inline distT="0" distB="0" distL="114300" distR="114300" wp14:anchorId="07771146" wp14:editId="7DDE640C">
            <wp:extent cx="5273040" cy="364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3040" cy="3644900"/>
                    </a:xfrm>
                    <a:prstGeom prst="rect">
                      <a:avLst/>
                    </a:prstGeom>
                    <a:noFill/>
                    <a:ln>
                      <a:noFill/>
                    </a:ln>
                  </pic:spPr>
                </pic:pic>
              </a:graphicData>
            </a:graphic>
          </wp:inline>
        </w:drawing>
      </w:r>
    </w:p>
    <w:p w14:paraId="664C5668" w14:textId="613CD16D" w:rsidR="007F3AC2" w:rsidRDefault="00000000">
      <w:pPr>
        <w:jc w:val="left"/>
        <w:rPr>
          <w:rFonts w:ascii="仿宋" w:eastAsia="仿宋" w:hAnsi="仿宋" w:cs="仿宋" w:hint="eastAsia"/>
          <w:b/>
          <w:bCs/>
          <w:sz w:val="24"/>
        </w:rPr>
      </w:pPr>
      <w:r w:rsidRPr="00B9171F">
        <w:rPr>
          <w:rFonts w:ascii="仿宋" w:eastAsia="仿宋" w:hAnsi="仿宋" w:cs="仿宋" w:hint="eastAsia"/>
          <w:b/>
          <w:bCs/>
          <w:sz w:val="24"/>
          <w:lang w:bidi="ar"/>
        </w:rPr>
        <w:t>投标方案中</w:t>
      </w:r>
      <w:r w:rsidR="00C0134D">
        <w:rPr>
          <w:rFonts w:ascii="仿宋" w:eastAsia="仿宋" w:hAnsi="仿宋" w:cs="仿宋" w:hint="eastAsia"/>
          <w:b/>
          <w:bCs/>
          <w:sz w:val="24"/>
          <w:lang w:bidi="ar"/>
        </w:rPr>
        <w:t>可</w:t>
      </w:r>
      <w:r w:rsidRPr="00B9171F">
        <w:rPr>
          <w:rFonts w:ascii="仿宋" w:eastAsia="仿宋" w:hAnsi="仿宋" w:cs="仿宋" w:hint="eastAsia"/>
          <w:b/>
          <w:bCs/>
          <w:sz w:val="24"/>
          <w:lang w:bidi="ar"/>
        </w:rPr>
        <w:t>提供本项目的平面布置图、水电施工图、效果图等，供甲方及评委参考及评定是否满足项目建设要求。</w:t>
      </w:r>
    </w:p>
    <w:bookmarkEnd w:id="27"/>
    <w:p w14:paraId="199BCC0B" w14:textId="77777777" w:rsidR="007F3AC2" w:rsidRDefault="00000000">
      <w:pPr>
        <w:rPr>
          <w:rFonts w:ascii="仿宋" w:eastAsia="仿宋" w:hAnsi="仿宋" w:cs="仿宋" w:hint="eastAsia"/>
          <w:b/>
          <w:sz w:val="32"/>
          <w:szCs w:val="32"/>
        </w:rPr>
      </w:pPr>
      <w:r>
        <w:rPr>
          <w:rFonts w:ascii="仿宋" w:eastAsia="仿宋" w:hAnsi="仿宋" w:cs="仿宋" w:hint="eastAsia"/>
          <w:b/>
          <w:sz w:val="32"/>
          <w:szCs w:val="32"/>
        </w:rPr>
        <w:br w:type="page"/>
      </w:r>
    </w:p>
    <w:p w14:paraId="08EF89EE" w14:textId="77777777" w:rsidR="007F3AC2" w:rsidRDefault="00000000">
      <w:pPr>
        <w:pStyle w:val="afe"/>
        <w:adjustRightInd/>
        <w:rPr>
          <w:rFonts w:cs="仿宋" w:hint="eastAsia"/>
          <w:sz w:val="24"/>
        </w:rPr>
      </w:pPr>
      <w:r w:rsidRPr="00B9171F">
        <w:rPr>
          <w:rFonts w:cs="仿宋" w:hint="eastAsia"/>
          <w:sz w:val="24"/>
        </w:rPr>
        <w:lastRenderedPageBreak/>
        <w:t>三、项目设备清单及参数要求</w:t>
      </w:r>
    </w:p>
    <w:tbl>
      <w:tblPr>
        <w:tblW w:w="4998" w:type="pct"/>
        <w:tblLayout w:type="fixed"/>
        <w:tblLook w:val="04A0" w:firstRow="1" w:lastRow="0" w:firstColumn="1" w:lastColumn="0" w:noHBand="0" w:noVBand="1"/>
      </w:tblPr>
      <w:tblGrid>
        <w:gridCol w:w="533"/>
        <w:gridCol w:w="1275"/>
        <w:gridCol w:w="1135"/>
        <w:gridCol w:w="5501"/>
        <w:gridCol w:w="817"/>
        <w:gridCol w:w="697"/>
      </w:tblGrid>
      <w:tr w:rsidR="007F3AC2" w14:paraId="240C8F5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B3152"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序号</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0A07"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名称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D9652"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规格/mm</w:t>
            </w:r>
          </w:p>
        </w:tc>
        <w:tc>
          <w:tcPr>
            <w:tcW w:w="2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C9139"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参数</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EB7C"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数量</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5BB3A"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单位</w:t>
            </w:r>
          </w:p>
        </w:tc>
      </w:tr>
      <w:tr w:rsidR="007F3AC2" w14:paraId="5753EC2C"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3CC55"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录播教室（含观摩室）</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2968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5FF63F24"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3075"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CACF4" w14:textId="77777777" w:rsidR="007F3AC2" w:rsidRDefault="007F3AC2">
            <w:pPr>
              <w:jc w:val="center"/>
              <w:rPr>
                <w:rFonts w:ascii="仿宋" w:eastAsia="仿宋" w:hAnsi="仿宋" w:cs="仿宋" w:hint="eastAsia"/>
                <w:sz w:val="24"/>
              </w:rPr>
            </w:pPr>
          </w:p>
        </w:tc>
      </w:tr>
      <w:tr w:rsidR="007F3AC2" w14:paraId="2A5885FF"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84487"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一、基础家具</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9C223"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CE9A36A"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EE629"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085C4" w14:textId="77777777" w:rsidR="007F3AC2" w:rsidRDefault="007F3AC2">
            <w:pPr>
              <w:jc w:val="center"/>
              <w:rPr>
                <w:rFonts w:ascii="仿宋" w:eastAsia="仿宋" w:hAnsi="仿宋" w:cs="仿宋" w:hint="eastAsia"/>
                <w:sz w:val="24"/>
              </w:rPr>
            </w:pPr>
          </w:p>
        </w:tc>
      </w:tr>
      <w:tr w:rsidR="007F3AC2" w14:paraId="0744D55B"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60A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DB86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移动教师讲台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89ADD"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B1A00C1"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 xml:space="preserve">1.台面：尺寸约为715*495*18mm；采用基材为中密度板的吸塑板，表面平整度好；  </w:t>
            </w:r>
            <w:r>
              <w:rPr>
                <w:rFonts w:ascii="仿宋" w:eastAsia="仿宋" w:hAnsi="仿宋" w:cs="仿宋" w:hint="eastAsia"/>
                <w:kern w:val="0"/>
                <w:sz w:val="24"/>
                <w:lang w:bidi="ar"/>
              </w:rPr>
              <w:br/>
              <w:t xml:space="preserve">2.立柱和围板：围板尺寸约为720mm*320mm*1.2mm；立柱外管尺寸约为210mm*70mm*500，内管尺寸约为185mm*50mm*480mm；围板和桌脚采用象牙白金属 ，升降立柱为象牙白塑料                </w:t>
            </w:r>
            <w:r>
              <w:rPr>
                <w:rFonts w:ascii="仿宋" w:eastAsia="仿宋" w:hAnsi="仿宋" w:cs="仿宋" w:hint="eastAsia"/>
                <w:kern w:val="0"/>
                <w:sz w:val="24"/>
                <w:lang w:bidi="ar"/>
              </w:rPr>
              <w:br/>
              <w:t>3.功能：台面配有平板槽，底部带有可抽拉抽屉，抽屉内空约为400mm*210mm*45mm，可储物，带不锈钢导轨；讲台配有万向轮，其中2轮可锁定</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BB85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ACAD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7F9055A8"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9B47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CF9B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学生桌</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5D70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1200*550*750</w:t>
            </w: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9E5E0D5"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1、面板：采用≥25mm厚三聚氰胺板；挡板：≥15mm厚三聚氰胺板，四周全自动机器近色封边。</w:t>
            </w:r>
            <w:r>
              <w:rPr>
                <w:rFonts w:ascii="仿宋" w:eastAsia="仿宋" w:hAnsi="仿宋" w:cs="仿宋" w:hint="eastAsia"/>
                <w:kern w:val="0"/>
                <w:sz w:val="24"/>
                <w:lang w:bidi="ar"/>
              </w:rPr>
              <w:br/>
              <w:t>3、桌架：托面架采用冷轧钢板一体冲压而成；台脚采用高精度铸铝工艺而成，立柱脚管采用高精度冷轧钢管，横梁采用圆管表面再经防锈静电喷涂处理.</w:t>
            </w:r>
            <w:r>
              <w:rPr>
                <w:rFonts w:ascii="仿宋" w:eastAsia="仿宋" w:hAnsi="仿宋" w:cs="仿宋" w:hint="eastAsia"/>
                <w:kern w:val="0"/>
                <w:sz w:val="24"/>
                <w:lang w:bidi="ar"/>
              </w:rPr>
              <w:br/>
              <w:t>4、置物二层。</w:t>
            </w:r>
            <w:r>
              <w:rPr>
                <w:rFonts w:ascii="仿宋" w:eastAsia="仿宋" w:hAnsi="仿宋" w:cs="仿宋" w:hint="eastAsia"/>
                <w:kern w:val="0"/>
                <w:sz w:val="24"/>
                <w:lang w:bidi="ar"/>
              </w:rPr>
              <w:br/>
              <w:t xml:space="preserve">5、脚轮：活动万向轮；带锁定功能。  </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304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28.00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D13E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张</w:t>
            </w:r>
          </w:p>
        </w:tc>
      </w:tr>
      <w:tr w:rsidR="007F3AC2" w14:paraId="44E96FAD"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313B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7BC0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学生椅</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53801"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1824194"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碳素钢脚架，坐面PP材质，靠背PC材质，坐高约450mm</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A7B9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56.00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55DB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张</w:t>
            </w:r>
          </w:p>
        </w:tc>
      </w:tr>
      <w:tr w:rsidR="007F3AC2" w14:paraId="4F2008A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E282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70DA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中控台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37CF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1200*600*800</w:t>
            </w: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6FDB353"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1、台面：采用E0级≥25mm厚多层板，同色PVC封边，四周倒圆处理。</w:t>
            </w:r>
            <w:r>
              <w:rPr>
                <w:rFonts w:ascii="仿宋" w:eastAsia="仿宋" w:hAnsi="仿宋" w:cs="仿宋" w:hint="eastAsia"/>
                <w:kern w:val="0"/>
                <w:sz w:val="24"/>
                <w:lang w:bidi="ar"/>
              </w:rPr>
              <w:br/>
              <w:t>2、框架：采用冷轧钢管经拉升、折弯、焊接、打磨等工艺，而后又经酸洗、磷化、外部环氧树脂喷涂处理耐酸碱；外观整体简洁、美观、大方；</w:t>
            </w:r>
            <w:r>
              <w:rPr>
                <w:rFonts w:ascii="仿宋" w:eastAsia="仿宋" w:hAnsi="仿宋" w:cs="仿宋" w:hint="eastAsia"/>
                <w:kern w:val="0"/>
                <w:sz w:val="24"/>
                <w:lang w:bidi="ar"/>
              </w:rPr>
              <w:br/>
              <w:t>3、调整脚：采用ABS新料模具一体成型的承重型可调节地脚，螺丝不锈钢材质。</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5355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C41A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1EF5F54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8A5B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B30E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操作椅</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007A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A83580F"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1、背PP加纤白色 /深灰色腰靠</w:t>
            </w:r>
            <w:r>
              <w:rPr>
                <w:rFonts w:ascii="仿宋" w:eastAsia="仿宋" w:hAnsi="仿宋" w:cs="仿宋" w:hint="eastAsia"/>
                <w:kern w:val="0"/>
                <w:sz w:val="24"/>
                <w:lang w:bidi="ar"/>
              </w:rPr>
              <w:br/>
              <w:t>2、座D32/80海绵厚约60mm座板厚约13mm座壳PP/白色</w:t>
            </w:r>
            <w:r>
              <w:rPr>
                <w:rFonts w:ascii="仿宋" w:eastAsia="仿宋" w:hAnsi="仿宋" w:cs="仿宋" w:hint="eastAsia"/>
                <w:kern w:val="0"/>
                <w:sz w:val="24"/>
                <w:lang w:bidi="ar"/>
              </w:rPr>
              <w:br/>
              <w:t>3、3D扶手/白色扶手+浅灰色PU面</w:t>
            </w:r>
            <w:r>
              <w:rPr>
                <w:rFonts w:ascii="仿宋" w:eastAsia="仿宋" w:hAnsi="仿宋" w:cs="仿宋" w:hint="eastAsia"/>
                <w:kern w:val="0"/>
                <w:sz w:val="24"/>
                <w:lang w:bidi="ar"/>
              </w:rPr>
              <w:br/>
              <w:t>4、托盘/静态锁定</w:t>
            </w:r>
            <w:r>
              <w:rPr>
                <w:rFonts w:ascii="仿宋" w:eastAsia="仿宋" w:hAnsi="仿宋" w:cs="仿宋" w:hint="eastAsia"/>
                <w:kern w:val="0"/>
                <w:sz w:val="24"/>
                <w:lang w:bidi="ar"/>
              </w:rPr>
              <w:br/>
              <w:t>5、白纱纹汽杆/三级</w:t>
            </w:r>
            <w:r>
              <w:rPr>
                <w:rFonts w:ascii="仿宋" w:eastAsia="仿宋" w:hAnsi="仿宋" w:cs="仿宋" w:hint="eastAsia"/>
                <w:kern w:val="0"/>
                <w:sz w:val="24"/>
                <w:lang w:bidi="ar"/>
              </w:rPr>
              <w:br/>
              <w:t>5、尼龙脚/常规/白色烤漆</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5F39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FC8C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张</w:t>
            </w:r>
          </w:p>
        </w:tc>
      </w:tr>
      <w:tr w:rsidR="007F3AC2" w14:paraId="3796750C"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F51C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00BF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观摩椅</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8CF91"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011F9B50"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1、胶壳：材质采用PP加纤材质，环保不褪色，抗裂性强，上下分体式双背框设计，符合人体工程学贴合腰部曲线，坐感舒适久坐不累；</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 xml:space="preserve">2、椅架：采用约32*18*1.5mm厚冷锻方圆钢管，约220度高温静电喷涂，处理精细光滑、牢固抗冲击不变形。 </w:t>
            </w:r>
            <w:r>
              <w:rPr>
                <w:rFonts w:ascii="仿宋" w:eastAsia="仿宋" w:hAnsi="仿宋" w:cs="仿宋" w:hint="eastAsia"/>
                <w:kern w:val="0"/>
                <w:sz w:val="24"/>
                <w:lang w:bidi="ar"/>
              </w:rPr>
              <w:br/>
              <w:t xml:space="preserve">3、网背座垫：透气中网背；定型海棉，弹力布面料，回弹好，坐感舒适；                         </w:t>
            </w:r>
            <w:r>
              <w:rPr>
                <w:rFonts w:ascii="仿宋" w:eastAsia="仿宋" w:hAnsi="仿宋" w:cs="仿宋" w:hint="eastAsia"/>
                <w:kern w:val="0"/>
                <w:sz w:val="24"/>
                <w:lang w:bidi="ar"/>
              </w:rPr>
              <w:br/>
              <w:t>4、连接件：椅背两边采用可活动圆柱形铝合金连接件，增加靠背倾仰功能，铝合金作精抛处理，坚固耐用，防锈防腐性高；椅架中间位置，两边采用组合式PP连接件，美观的同时也增加椅子的稳定性。</w:t>
            </w:r>
            <w:r>
              <w:rPr>
                <w:rFonts w:ascii="仿宋" w:eastAsia="仿宋" w:hAnsi="仿宋" w:cs="仿宋" w:hint="eastAsia"/>
                <w:kern w:val="0"/>
                <w:sz w:val="24"/>
                <w:lang w:bidi="ar"/>
              </w:rPr>
              <w:br/>
              <w:t xml:space="preserve">5、脚垫：尼龙固定高脚垫，保护地板，移动时减少噪音（可根据实际使用需求更换成轮子）                                   </w:t>
            </w:r>
            <w:r>
              <w:rPr>
                <w:rFonts w:ascii="仿宋" w:eastAsia="仿宋" w:hAnsi="仿宋" w:cs="仿宋" w:hint="eastAsia"/>
                <w:kern w:val="0"/>
                <w:sz w:val="24"/>
                <w:lang w:bidi="ar"/>
              </w:rPr>
              <w:br/>
              <w:t>6、写字板：全铝合金支架+黑色PP面板，写字板面设计有多功能置物槽，可放笔、手机、平板，可侧放收纳。</w:t>
            </w:r>
            <w:r>
              <w:rPr>
                <w:rFonts w:ascii="仿宋" w:eastAsia="仿宋" w:hAnsi="仿宋" w:cs="仿宋" w:hint="eastAsia"/>
                <w:kern w:val="0"/>
                <w:sz w:val="24"/>
                <w:lang w:bidi="ar"/>
              </w:rPr>
              <w:br/>
              <w:t>7、尺寸：525*560*875±5mm</w:t>
            </w:r>
            <w:r>
              <w:rPr>
                <w:rFonts w:ascii="仿宋" w:eastAsia="仿宋" w:hAnsi="仿宋" w:cs="仿宋" w:hint="eastAsia"/>
                <w:kern w:val="0"/>
                <w:sz w:val="24"/>
                <w:lang w:bidi="ar"/>
              </w:rPr>
              <w:br/>
              <w:t>8、功能：座包翻起可连排堆叠，椅架可全折叠、节省收纳空间，拆箱即用</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5F0E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18.00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89C0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7687DA20"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52DF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0559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一键清液晶黑板</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F3514"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31409D8"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1.整机材质：铝合金、柔性LCD液晶书写膜、蜂窝基板；</w:t>
            </w:r>
            <w:r>
              <w:rPr>
                <w:rFonts w:ascii="仿宋" w:eastAsia="仿宋" w:hAnsi="仿宋" w:cs="仿宋" w:hint="eastAsia"/>
                <w:kern w:val="0"/>
                <w:sz w:val="24"/>
                <w:lang w:bidi="ar"/>
              </w:rPr>
              <w:br/>
              <w:t>2.书写方式：压力传感书写，无需任何耗材，凡是硬度适中的物体均可书写；</w:t>
            </w:r>
            <w:r>
              <w:rPr>
                <w:rFonts w:ascii="仿宋" w:eastAsia="仿宋" w:hAnsi="仿宋" w:cs="仿宋" w:hint="eastAsia"/>
                <w:kern w:val="0"/>
                <w:sz w:val="24"/>
                <w:lang w:bidi="ar"/>
              </w:rPr>
              <w:br/>
              <w:t>3.书写部分尺寸：≥58英寸</w:t>
            </w:r>
            <w:r>
              <w:rPr>
                <w:rFonts w:ascii="仿宋" w:eastAsia="仿宋" w:hAnsi="仿宋" w:cs="仿宋" w:hint="eastAsia"/>
                <w:kern w:val="0"/>
                <w:sz w:val="24"/>
                <w:lang w:bidi="ar"/>
              </w:rPr>
              <w:br/>
              <w:t>4.无尘书写：书写不会产生任何墨迹和粉尘，干净健康；采用纯自然光反射呈字技术，非自发光呈像或投影呈像形式，长时间观看不刺激眼睛，保护视力。</w:t>
            </w:r>
            <w:r>
              <w:rPr>
                <w:rFonts w:ascii="仿宋" w:eastAsia="仿宋" w:hAnsi="仿宋" w:cs="仿宋" w:hint="eastAsia"/>
                <w:kern w:val="0"/>
                <w:sz w:val="24"/>
                <w:lang w:bidi="ar"/>
              </w:rPr>
              <w:br/>
              <w:t>★5.依据电磁环境控制限值标准进行检测：在频率范围（50Hz），Br.m.s / BRL&lt;1，工频电场强度(4000V/m)，工频磁感应强度(100μT)的条件下，检测结果通过；（需提供第三方检测机构出具的检测报告扫描件加盖公章。）</w:t>
            </w:r>
            <w:r>
              <w:rPr>
                <w:rFonts w:ascii="仿宋" w:eastAsia="仿宋" w:hAnsi="仿宋" w:cs="仿宋" w:hint="eastAsia"/>
                <w:kern w:val="0"/>
                <w:sz w:val="24"/>
                <w:lang w:bidi="ar"/>
              </w:rPr>
              <w:br/>
              <w:t>6.擦除方式：一键擦除，按压式结构设计，轻按一键擦除按键，瞬间清除书写字迹；</w:t>
            </w:r>
            <w:r>
              <w:rPr>
                <w:rFonts w:ascii="仿宋" w:eastAsia="仿宋" w:hAnsi="仿宋" w:cs="仿宋" w:hint="eastAsia"/>
                <w:kern w:val="0"/>
                <w:sz w:val="24"/>
                <w:lang w:bidi="ar"/>
              </w:rPr>
              <w:br/>
              <w:t>★7.通过射频电磁场辐射抗扰度实验：天线极化方向（水平/垂直），试验等级（3V/m），频率范围（80-1000MHz），调制方式（1kHz AM80%正弦波），驻留时间（3s），试验结果为通过；（需提供第三方检测机构出具的检测报告扫描件加盖公章。）</w:t>
            </w:r>
            <w:r>
              <w:rPr>
                <w:rFonts w:ascii="仿宋" w:eastAsia="仿宋" w:hAnsi="仿宋" w:cs="仿宋" w:hint="eastAsia"/>
                <w:kern w:val="0"/>
                <w:sz w:val="24"/>
                <w:lang w:bidi="ar"/>
              </w:rPr>
              <w:br/>
              <w:t>8..硬度达到3H以上；</w:t>
            </w:r>
            <w:r>
              <w:rPr>
                <w:rFonts w:ascii="仿宋" w:eastAsia="仿宋" w:hAnsi="仿宋" w:cs="仿宋" w:hint="eastAsia"/>
                <w:kern w:val="0"/>
                <w:sz w:val="24"/>
                <w:lang w:bidi="ar"/>
              </w:rPr>
              <w:br/>
              <w:t>9.擦写次数：≥3.3W次（1000mAh）；</w:t>
            </w:r>
            <w:r>
              <w:rPr>
                <w:rFonts w:ascii="仿宋" w:eastAsia="仿宋" w:hAnsi="仿宋" w:cs="仿宋" w:hint="eastAsia"/>
                <w:kern w:val="0"/>
                <w:sz w:val="24"/>
                <w:lang w:bidi="ar"/>
              </w:rPr>
              <w:br/>
              <w:t>10.书写及显示过程无需任何电量，仅擦除时消耗微弱电量用于清除字迹。</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11.充电功能：内置锂电池，可反复充电使用；</w:t>
            </w:r>
            <w:r>
              <w:rPr>
                <w:rFonts w:ascii="仿宋" w:eastAsia="仿宋" w:hAnsi="仿宋" w:cs="仿宋" w:hint="eastAsia"/>
                <w:kern w:val="0"/>
                <w:sz w:val="24"/>
                <w:lang w:bidi="ar"/>
              </w:rPr>
              <w:br/>
              <w:t>12.充电接口：通用5V/1A接口充电。</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8B8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838C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6AA631B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7ECB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21D4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文化展示</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8ED20"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06DCC66"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按照实验室学科特色设计，符合现代中学生基本审美标准。内容定制设计，高清写真安装，含设计及制作。</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754D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EE2F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室</w:t>
            </w:r>
          </w:p>
        </w:tc>
      </w:tr>
      <w:tr w:rsidR="007F3AC2" w14:paraId="71C10078"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095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9B3A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布艺窗帘</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E3EC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B3C013B"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成分100%聚酯或40%棉麻60%涤纶 ，不含窗帘盒，阻燃等级(级)：B1级及以上，长度约15米</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82EA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22D4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室</w:t>
            </w:r>
          </w:p>
        </w:tc>
      </w:tr>
      <w:tr w:rsidR="007F3AC2" w14:paraId="76BDACAD"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BF49B"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二、多媒体设备</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39F45"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00A2066B"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CDD02"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78106" w14:textId="77777777" w:rsidR="007F3AC2" w:rsidRDefault="007F3AC2">
            <w:pPr>
              <w:jc w:val="center"/>
              <w:rPr>
                <w:rFonts w:ascii="仿宋" w:eastAsia="仿宋" w:hAnsi="仿宋" w:cs="仿宋" w:hint="eastAsia"/>
                <w:sz w:val="24"/>
              </w:rPr>
            </w:pPr>
          </w:p>
        </w:tc>
      </w:tr>
      <w:tr w:rsidR="007F3AC2" w14:paraId="7AA509A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65F7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8FA0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智慧黑板</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C8EF3"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86寸</w:t>
            </w:r>
          </w:p>
        </w:tc>
        <w:tc>
          <w:tcPr>
            <w:tcW w:w="2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4C0CA" w14:textId="77777777" w:rsidR="007F3A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一、整机设计：</w:t>
            </w:r>
            <w:r>
              <w:rPr>
                <w:rFonts w:ascii="仿宋" w:eastAsia="仿宋" w:hAnsi="仿宋" w:cs="仿宋" w:hint="eastAsia"/>
                <w:kern w:val="0"/>
                <w:sz w:val="24"/>
                <w:lang w:bidi="ar"/>
              </w:rPr>
              <w:br/>
              <w:t>1、整机采用全金属外壳，三拼接平面一体化设计，外观尺寸：宽≥4200mm，高≥1200mm，厚≤110mm；屏幕边缘采用金属圆角包边防护，整机背板采用金属材质，有效屏蔽内部电路器件辐射；防潮耐盐雾蚀锈，适应多种教学环境。</w:t>
            </w:r>
            <w:r>
              <w:rPr>
                <w:rFonts w:ascii="仿宋" w:eastAsia="仿宋" w:hAnsi="仿宋" w:cs="仿宋" w:hint="eastAsia"/>
                <w:kern w:val="0"/>
                <w:sz w:val="24"/>
                <w:lang w:bidi="ar"/>
              </w:rPr>
              <w:br/>
              <w:t>2、整机屏幕尺寸不低于86英寸，屏幕采用超高清LED液晶显示屏，显示比例16:9，分辨率3840×2160；屏幕表面采用全物理钢化玻璃，支持防眩光功能，玻璃表面硬度≥9H。</w:t>
            </w:r>
            <w:r>
              <w:rPr>
                <w:rFonts w:ascii="仿宋" w:eastAsia="仿宋" w:hAnsi="仿宋" w:cs="仿宋" w:hint="eastAsia"/>
                <w:kern w:val="0"/>
                <w:sz w:val="24"/>
                <w:lang w:bidi="ar"/>
              </w:rPr>
              <w:br/>
              <w:t>3、嵌入式系统版本4，内存≥2GB，存储空间≥8GB。</w:t>
            </w:r>
            <w:r>
              <w:rPr>
                <w:rFonts w:ascii="仿宋" w:eastAsia="仿宋" w:hAnsi="仿宋" w:cs="仿宋" w:hint="eastAsia"/>
                <w:kern w:val="0"/>
                <w:sz w:val="24"/>
                <w:lang w:bidi="ar"/>
              </w:rPr>
              <w:br/>
              <w:t>4、采用电容触控方式，支持进行36点或以上触控。</w:t>
            </w:r>
            <w:r>
              <w:rPr>
                <w:rFonts w:ascii="仿宋" w:eastAsia="仿宋" w:hAnsi="仿宋" w:cs="仿宋" w:hint="eastAsia"/>
                <w:kern w:val="0"/>
                <w:sz w:val="24"/>
                <w:lang w:bidi="ar"/>
              </w:rPr>
              <w:br/>
              <w:t>5、整机内置2.2声道扬声器，位于设备上边框，顶置朝前发声，前朝向10W高音扬声器2个，上朝向20W中低音扬声器2个，额定总功率60W；采用缝隙发声技术，喇叭采用槽式开口设计，不大于5.8mm，扬声器在100%音量下，可做到1米处声压级≥85db，10米处声压级≥79dB。</w:t>
            </w:r>
            <w:r>
              <w:rPr>
                <w:rFonts w:ascii="仿宋" w:eastAsia="仿宋" w:hAnsi="仿宋" w:cs="仿宋" w:hint="eastAsia"/>
                <w:kern w:val="0"/>
                <w:sz w:val="24"/>
                <w:lang w:bidi="ar"/>
              </w:rPr>
              <w:br/>
              <w:t>6、整机内置非独立外扩展的8阵列麦克风，拾音角度≥180°，可用于对教室环境音频进行采集，拾音距离≥12m。</w:t>
            </w:r>
            <w:r>
              <w:rPr>
                <w:rFonts w:ascii="仿宋" w:eastAsia="仿宋" w:hAnsi="仿宋" w:cs="仿宋" w:hint="eastAsia"/>
                <w:kern w:val="0"/>
                <w:sz w:val="24"/>
                <w:lang w:bidi="ar"/>
              </w:rPr>
              <w:br/>
              <w:t>7、整机全通道支持纸质护眼模式，可实现画面纹理的实时调整；支持纸质纹理：牛皮纸、素描纸、宣纸、水彩纸、水纹纸；支持透明度调节；支持色温调节。</w:t>
            </w:r>
            <w:r>
              <w:rPr>
                <w:rFonts w:ascii="仿宋" w:eastAsia="仿宋" w:hAnsi="仿宋" w:cs="仿宋" w:hint="eastAsia"/>
                <w:kern w:val="0"/>
                <w:sz w:val="24"/>
                <w:lang w:bidi="ar"/>
              </w:rPr>
              <w:br/>
              <w:t>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ascii="仿宋" w:eastAsia="仿宋" w:hAnsi="仿宋" w:cs="仿宋" w:hint="eastAsia"/>
                <w:kern w:val="0"/>
                <w:sz w:val="24"/>
                <w:lang w:bidi="ar"/>
              </w:rPr>
              <w:br/>
              <w:t>9、★整机支持发出频率为19kHz-22kHz超声波信</w:t>
            </w:r>
            <w:r>
              <w:rPr>
                <w:rFonts w:ascii="仿宋" w:eastAsia="仿宋" w:hAnsi="仿宋" w:cs="仿宋" w:hint="eastAsia"/>
                <w:kern w:val="0"/>
                <w:sz w:val="24"/>
                <w:lang w:bidi="ar"/>
              </w:rPr>
              <w:lastRenderedPageBreak/>
              <w:t>号，智能手机通过麦克风接收后，智能手机与整机无需在同一局域网内，可实现配对，一键投屏功能，用户无需再手动输入投屏码或扫码获取投屏码。（需提供第三方检测机构出具的检测报告扫描件加盖公章。）</w:t>
            </w:r>
            <w:r>
              <w:rPr>
                <w:rFonts w:ascii="仿宋" w:eastAsia="仿宋" w:hAnsi="仿宋" w:cs="仿宋" w:hint="eastAsia"/>
                <w:kern w:val="0"/>
                <w:sz w:val="24"/>
                <w:lang w:bidi="ar"/>
              </w:rPr>
              <w:br/>
              <w:t>10、整机支持蓝牙Bluetooth 5.4标准，固件版本号HCI13.0/LMP13.0；Wi-Fi制式支持IEEE 802.11 a/b/g/n/ac/ax；内置双WiFi6无线网卡，Wi-Fi及AP热点支持频段2.4GHz/5GHz。</w:t>
            </w:r>
            <w:r>
              <w:rPr>
                <w:rFonts w:ascii="仿宋" w:eastAsia="仿宋" w:hAnsi="仿宋" w:cs="仿宋" w:hint="eastAsia"/>
                <w:kern w:val="0"/>
                <w:sz w:val="24"/>
                <w:lang w:bidi="ar"/>
              </w:rPr>
              <w:br/>
              <w:t>11、★整机上边框内置非独立式3个智能拼接摄像头，视场角≥141度且水平视场角≥139度，可拍摄≥1600万像素的照片，支持输出8192×2048分辨率的照片和视频，支持画面畸变矫正功能。（需提供第三方检测机构出具的检测报告扫描件加盖公章。）</w:t>
            </w:r>
            <w:r>
              <w:rPr>
                <w:rFonts w:ascii="仿宋" w:eastAsia="仿宋" w:hAnsi="仿宋" w:cs="仿宋" w:hint="eastAsia"/>
                <w:kern w:val="0"/>
                <w:sz w:val="24"/>
                <w:lang w:bidi="ar"/>
              </w:rPr>
              <w:br/>
              <w:t>12、整机摄像头支持人脸识别、清点人数、随机抽人；识别所有学生，显示标记，随机抽选，同时显示标记不少于60人，支持距离摄像头位置≥10米距离的AI识别人脸。</w:t>
            </w:r>
            <w:r>
              <w:rPr>
                <w:rFonts w:ascii="仿宋" w:eastAsia="仿宋" w:hAnsi="仿宋" w:cs="仿宋" w:hint="eastAsia"/>
                <w:kern w:val="0"/>
                <w:sz w:val="24"/>
                <w:lang w:bidi="ar"/>
              </w:rPr>
              <w:br/>
              <w:t>13、整机支持提笔书写，在Windows系统下可实现无需点击任意功能入口，当检测到触控笔笔尖接触屏幕时，自动进入书写模式。</w:t>
            </w:r>
            <w:r>
              <w:rPr>
                <w:rFonts w:ascii="仿宋" w:eastAsia="仿宋" w:hAnsi="仿宋" w:cs="仿宋" w:hint="eastAsia"/>
                <w:kern w:val="0"/>
                <w:sz w:val="24"/>
                <w:lang w:bidi="ar"/>
              </w:rPr>
              <w:br/>
              <w:t>14、整机触摸支持动态压力感应，支持无任何电子功能的普通书写笔在整机上书写或点压时，整机能感应压力变化，书写或点压过程笔迹呈现不同粗细；支持手笔分离，通过提笔即写唤醒批注功能后，可进行手笔分离功能，使用笔正常书写，使用手指可以操作应用，进行点击操作。</w:t>
            </w:r>
            <w:r>
              <w:rPr>
                <w:rFonts w:ascii="仿宋" w:eastAsia="仿宋" w:hAnsi="仿宋" w:cs="仿宋" w:hint="eastAsia"/>
                <w:kern w:val="0"/>
                <w:sz w:val="24"/>
                <w:lang w:bidi="ar"/>
              </w:rPr>
              <w:br/>
              <w:t>15、整机支持上边框内置非独立摄像头模组，同时输出至少 3 路视频流，同时支持课堂远程巡课、课堂教学数据采集、本地画面预览（拍照或视频录制）。</w:t>
            </w:r>
            <w:r>
              <w:rPr>
                <w:rFonts w:ascii="仿宋" w:eastAsia="仿宋" w:hAnsi="仿宋" w:cs="仿宋" w:hint="eastAsia"/>
                <w:kern w:val="0"/>
                <w:sz w:val="24"/>
                <w:lang w:bidi="ar"/>
              </w:rPr>
              <w:br/>
              <w:t>16、整机Windows通道支持文件传输应用，支持通过扫码、wifi直联、超声三种方式与手机进行连接，实现文件传输功能；接收的文件支持单份删除；接收的文件支持手动全部清空，为防止误清空，全部清空需要经过二次确认。</w:t>
            </w:r>
            <w:r>
              <w:rPr>
                <w:rFonts w:ascii="仿宋" w:eastAsia="仿宋" w:hAnsi="仿宋" w:cs="仿宋" w:hint="eastAsia"/>
                <w:kern w:val="0"/>
                <w:sz w:val="24"/>
                <w:lang w:bidi="ar"/>
              </w:rPr>
              <w:br/>
              <w:t>17、整机设备教学桌面的教师登录账号后，可自动获取并在桌面显示最近使用的教学课件，点击课件可直接进入授课模式；并支持查看所有个人教学课件资源。</w:t>
            </w:r>
            <w:r>
              <w:rPr>
                <w:rFonts w:ascii="仿宋" w:eastAsia="仿宋" w:hAnsi="仿宋" w:cs="仿宋" w:hint="eastAsia"/>
                <w:kern w:val="0"/>
                <w:sz w:val="24"/>
                <w:lang w:bidi="ar"/>
              </w:rPr>
              <w:br/>
              <w:t>二、插拔式电脑模块：</w:t>
            </w:r>
            <w:r>
              <w:rPr>
                <w:rFonts w:ascii="仿宋" w:eastAsia="仿宋" w:hAnsi="仿宋" w:cs="仿宋" w:hint="eastAsia"/>
                <w:kern w:val="0"/>
                <w:sz w:val="24"/>
                <w:lang w:bidi="ar"/>
              </w:rPr>
              <w:br/>
              <w:t>1、PC模块可抽拉式插入整机，可实现无单独接线的插拔，采用按压式卡扣，无需工具就可快速拆卸</w:t>
            </w:r>
            <w:r>
              <w:rPr>
                <w:rFonts w:ascii="仿宋" w:eastAsia="仿宋" w:hAnsi="仿宋" w:cs="仿宋" w:hint="eastAsia"/>
                <w:kern w:val="0"/>
                <w:sz w:val="24"/>
                <w:lang w:bidi="ar"/>
              </w:rPr>
              <w:lastRenderedPageBreak/>
              <w:t>电脑模块。</w:t>
            </w:r>
            <w:r>
              <w:rPr>
                <w:rFonts w:ascii="仿宋" w:eastAsia="仿宋" w:hAnsi="仿宋" w:cs="仿宋" w:hint="eastAsia"/>
                <w:kern w:val="0"/>
                <w:sz w:val="24"/>
                <w:lang w:bidi="ar"/>
              </w:rPr>
              <w:br/>
            </w:r>
            <w:r w:rsidR="00283D76">
              <w:rPr>
                <w:rFonts w:ascii="仿宋" w:eastAsia="仿宋" w:hAnsi="仿宋" w:cs="仿宋" w:hint="eastAsia"/>
                <w:kern w:val="0"/>
                <w:sz w:val="24"/>
                <w:lang w:bidi="ar"/>
              </w:rPr>
              <w:t>★</w:t>
            </w:r>
            <w:r>
              <w:rPr>
                <w:rFonts w:ascii="仿宋" w:eastAsia="仿宋" w:hAnsi="仿宋" w:cs="仿宋" w:hint="eastAsia"/>
                <w:kern w:val="0"/>
                <w:sz w:val="24"/>
                <w:lang w:bidi="ar"/>
              </w:rPr>
              <w:t>2、PC模块和整机的连接采用万兆级接口，传输速率≥10Gbps。（提供CNAS或CMA认证的检测机构出具的检测报告复印件并加盖公章）</w:t>
            </w:r>
            <w:r>
              <w:rPr>
                <w:rFonts w:ascii="仿宋" w:eastAsia="仿宋" w:hAnsi="仿宋" w:cs="仿宋" w:hint="eastAsia"/>
                <w:kern w:val="0"/>
                <w:sz w:val="24"/>
                <w:lang w:bidi="ar"/>
              </w:rPr>
              <w:br/>
              <w:t>3、电脑模块CPU要求：主频≥2.0GHz，8核心十二线程；配置要求：不低于 DDR4 8GB内存，256GB SSD硬盘；接口要求：≥1路HDMI，≥3路USB。</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EE4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6256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7A3863F2"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01879"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lastRenderedPageBreak/>
              <w:t>三、专业设备</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79479"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3B7E0D6"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96DBF"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429E7" w14:textId="77777777" w:rsidR="007F3AC2" w:rsidRDefault="007F3AC2">
            <w:pPr>
              <w:jc w:val="center"/>
              <w:rPr>
                <w:rFonts w:ascii="仿宋" w:eastAsia="仿宋" w:hAnsi="仿宋" w:cs="仿宋" w:hint="eastAsia"/>
                <w:sz w:val="24"/>
              </w:rPr>
            </w:pPr>
          </w:p>
        </w:tc>
      </w:tr>
      <w:tr w:rsidR="007F3AC2" w14:paraId="6EDD05C0"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F43B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650D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拾音话筒</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86E9A"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7C7AE4A"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1.指向性：超心型</w:t>
            </w:r>
            <w:r>
              <w:rPr>
                <w:rFonts w:ascii="仿宋" w:eastAsia="仿宋" w:hAnsi="仿宋" w:cs="仿宋" w:hint="eastAsia"/>
                <w:kern w:val="0"/>
                <w:sz w:val="24"/>
                <w:lang w:bidi="ar"/>
              </w:rPr>
              <w:br/>
              <w:t>2.频率响应：40Hz—16kHz</w:t>
            </w:r>
            <w:r>
              <w:rPr>
                <w:rFonts w:ascii="仿宋" w:eastAsia="仿宋" w:hAnsi="仿宋" w:cs="仿宋" w:hint="eastAsia"/>
                <w:kern w:val="0"/>
                <w:sz w:val="24"/>
                <w:lang w:bidi="ar"/>
              </w:rPr>
              <w:br/>
              <w:t>3.灵敏度≥-7dB±1dB</w:t>
            </w:r>
            <w:r>
              <w:rPr>
                <w:rFonts w:ascii="仿宋" w:eastAsia="仿宋" w:hAnsi="仿宋" w:cs="仿宋" w:hint="eastAsia"/>
                <w:kern w:val="0"/>
                <w:sz w:val="24"/>
                <w:lang w:bidi="ar"/>
              </w:rPr>
              <w:br/>
              <w:t>4.最大声压级≥110dB</w:t>
            </w:r>
            <w:r>
              <w:rPr>
                <w:rFonts w:ascii="仿宋" w:eastAsia="仿宋" w:hAnsi="仿宋" w:cs="仿宋" w:hint="eastAsia"/>
                <w:kern w:val="0"/>
                <w:sz w:val="24"/>
                <w:lang w:bidi="ar"/>
              </w:rPr>
              <w:br/>
              <w:t>5.信噪比≥62dB</w:t>
            </w:r>
            <w:r>
              <w:rPr>
                <w:rFonts w:ascii="仿宋" w:eastAsia="仿宋" w:hAnsi="仿宋" w:cs="仿宋" w:hint="eastAsia"/>
                <w:kern w:val="0"/>
                <w:sz w:val="24"/>
                <w:lang w:bidi="ar"/>
              </w:rPr>
              <w:br/>
              <w:t>6.动态范围≥78.5dB</w:t>
            </w:r>
            <w:r>
              <w:rPr>
                <w:rFonts w:ascii="仿宋" w:eastAsia="仿宋" w:hAnsi="仿宋" w:cs="仿宋" w:hint="eastAsia"/>
                <w:kern w:val="0"/>
                <w:sz w:val="24"/>
                <w:lang w:bidi="ar"/>
              </w:rPr>
              <w:br/>
              <w:t>7.使用电源：麦克风一线通供电</w:t>
            </w:r>
            <w:r>
              <w:rPr>
                <w:rFonts w:ascii="仿宋" w:eastAsia="仿宋" w:hAnsi="仿宋" w:cs="仿宋" w:hint="eastAsia"/>
                <w:kern w:val="0"/>
                <w:sz w:val="24"/>
                <w:lang w:bidi="ar"/>
              </w:rPr>
              <w:br/>
              <w:t>8.输出接口：RJ45，数字音频接口</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6040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6.00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574C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支</w:t>
            </w:r>
          </w:p>
        </w:tc>
      </w:tr>
      <w:tr w:rsidR="007F3AC2" w14:paraId="3C5F87CD"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775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8D6F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音频处理器</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B8877"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6AF02B1"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1.48K采样率，高速DSP处理芯片。</w:t>
            </w:r>
            <w:r>
              <w:rPr>
                <w:rFonts w:ascii="仿宋" w:eastAsia="仿宋" w:hAnsi="仿宋" w:cs="仿宋" w:hint="eastAsia"/>
                <w:kern w:val="0"/>
                <w:sz w:val="24"/>
                <w:lang w:bidi="ar"/>
              </w:rPr>
              <w:br/>
              <w:t>2.内置功放功能，支持直接对接无源扬声器进行扩音，无需额外另配功放设备。</w:t>
            </w:r>
            <w:r>
              <w:rPr>
                <w:rFonts w:ascii="仿宋" w:eastAsia="仿宋" w:hAnsi="仿宋" w:cs="仿宋" w:hint="eastAsia"/>
                <w:kern w:val="0"/>
                <w:sz w:val="24"/>
                <w:lang w:bidi="ar"/>
              </w:rPr>
              <w:br/>
              <w:t>3.至少支持4路模拟输入+1路立体声输入+2路无线输入；支持4路模拟输出+2路功放输出的音频信号处理。</w:t>
            </w:r>
            <w:r>
              <w:rPr>
                <w:rFonts w:ascii="仿宋" w:eastAsia="仿宋" w:hAnsi="仿宋" w:cs="仿宋" w:hint="eastAsia"/>
                <w:kern w:val="0"/>
                <w:sz w:val="24"/>
                <w:lang w:bidi="ar"/>
              </w:rPr>
              <w:br/>
              <w:t>4.频率响应：20-20KHz。</w:t>
            </w:r>
            <w:r>
              <w:rPr>
                <w:rFonts w:ascii="仿宋" w:eastAsia="仿宋" w:hAnsi="仿宋" w:cs="仿宋" w:hint="eastAsia"/>
                <w:kern w:val="0"/>
                <w:sz w:val="24"/>
                <w:lang w:bidi="ar"/>
              </w:rPr>
              <w:br/>
              <w:t>5.THD+N：≤0.003 。</w:t>
            </w:r>
            <w:r>
              <w:rPr>
                <w:rFonts w:ascii="仿宋" w:eastAsia="仿宋" w:hAnsi="仿宋" w:cs="仿宋" w:hint="eastAsia"/>
                <w:kern w:val="0"/>
                <w:sz w:val="24"/>
                <w:lang w:bidi="ar"/>
              </w:rPr>
              <w:br/>
              <w:t>6.动态范围：≥100dB。</w:t>
            </w:r>
            <w:r>
              <w:rPr>
                <w:rFonts w:ascii="仿宋" w:eastAsia="仿宋" w:hAnsi="仿宋" w:cs="仿宋" w:hint="eastAsia"/>
                <w:kern w:val="0"/>
                <w:sz w:val="24"/>
                <w:lang w:bidi="ar"/>
              </w:rPr>
              <w:br/>
              <w:t>7.幻象供电：支持每路独立48V幻象供电。</w:t>
            </w:r>
            <w:r>
              <w:rPr>
                <w:rFonts w:ascii="仿宋" w:eastAsia="仿宋" w:hAnsi="仿宋" w:cs="仿宋" w:hint="eastAsia"/>
                <w:kern w:val="0"/>
                <w:sz w:val="24"/>
                <w:lang w:bidi="ar"/>
              </w:rPr>
              <w:br/>
              <w:t>8.音频处理：支持DSP音频处理功能，包含反馈消除、回声消除、噪声消除等。</w:t>
            </w:r>
            <w:r>
              <w:rPr>
                <w:rFonts w:ascii="仿宋" w:eastAsia="仿宋" w:hAnsi="仿宋" w:cs="仿宋" w:hint="eastAsia"/>
                <w:kern w:val="0"/>
                <w:sz w:val="24"/>
                <w:lang w:bidi="ar"/>
              </w:rPr>
              <w:br/>
              <w:t>9.支持全功能矩阵混音功能。</w:t>
            </w:r>
            <w:r>
              <w:rPr>
                <w:rFonts w:ascii="仿宋" w:eastAsia="仿宋" w:hAnsi="仿宋" w:cs="仿宋" w:hint="eastAsia"/>
                <w:kern w:val="0"/>
                <w:sz w:val="24"/>
                <w:lang w:bidi="ar"/>
              </w:rPr>
              <w:br/>
              <w:t>10.支持场景预设功能，可通过场景预设切换相应配置。</w:t>
            </w:r>
            <w:r>
              <w:rPr>
                <w:rFonts w:ascii="仿宋" w:eastAsia="仿宋" w:hAnsi="仿宋" w:cs="仿宋" w:hint="eastAsia"/>
                <w:kern w:val="0"/>
                <w:sz w:val="24"/>
                <w:lang w:bidi="ar"/>
              </w:rPr>
              <w:br/>
              <w:t>11.USB背景音乐播放与录制功能，支持通过USB接口自动读取并选择播放U盘中的MP3、WAV等格式的音频文件。</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7026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371B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577B458C"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98E0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A721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音频处理与功放管理软件</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8BEFE"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8C3E4CD"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1.采用C/S或B/S软件架构设计，支持对音频处理矩阵进行管理。</w:t>
            </w:r>
            <w:r>
              <w:rPr>
                <w:rFonts w:ascii="仿宋" w:eastAsia="仿宋" w:hAnsi="仿宋" w:cs="仿宋" w:hint="eastAsia"/>
                <w:kern w:val="0"/>
                <w:sz w:val="24"/>
                <w:lang w:bidi="ar"/>
              </w:rPr>
              <w:br/>
              <w:t xml:space="preserve">2.直观、图形化软件控制界面。 </w:t>
            </w:r>
            <w:r>
              <w:rPr>
                <w:rFonts w:ascii="仿宋" w:eastAsia="仿宋" w:hAnsi="仿宋" w:cs="仿宋" w:hint="eastAsia"/>
                <w:kern w:val="0"/>
                <w:sz w:val="24"/>
                <w:lang w:bidi="ar"/>
              </w:rPr>
              <w:br/>
              <w:t>3.信道管理：提供输入输出信道的快捷控制方式，每个通道的处理器都可以快速直通和启用，选中不同的信道，会自动切换信道信息；</w:t>
            </w:r>
            <w:r>
              <w:rPr>
                <w:rFonts w:ascii="仿宋" w:eastAsia="仿宋" w:hAnsi="仿宋" w:cs="仿宋" w:hint="eastAsia"/>
                <w:kern w:val="0"/>
                <w:sz w:val="24"/>
                <w:lang w:bidi="ar"/>
              </w:rPr>
              <w:br/>
              <w:t>4.扩展器管理：支持通过扩展器调整输入的动态范围；</w:t>
            </w:r>
            <w:r>
              <w:rPr>
                <w:rFonts w:ascii="仿宋" w:eastAsia="仿宋" w:hAnsi="仿宋" w:cs="仿宋" w:hint="eastAsia"/>
                <w:kern w:val="0"/>
                <w:sz w:val="24"/>
                <w:lang w:bidi="ar"/>
              </w:rPr>
              <w:br/>
              <w:t>5.自动增益：支持通过改变输入输出压缩比例来自</w:t>
            </w:r>
            <w:r>
              <w:rPr>
                <w:rFonts w:ascii="仿宋" w:eastAsia="仿宋" w:hAnsi="仿宋" w:cs="仿宋" w:hint="eastAsia"/>
                <w:kern w:val="0"/>
                <w:sz w:val="24"/>
                <w:lang w:bidi="ar"/>
              </w:rPr>
              <w:lastRenderedPageBreak/>
              <w:t>动控制增益的幅度，自动提升和压缩话筒音量，使之以恒定的电平输出；</w:t>
            </w:r>
            <w:r>
              <w:rPr>
                <w:rFonts w:ascii="仿宋" w:eastAsia="仿宋" w:hAnsi="仿宋" w:cs="仿宋" w:hint="eastAsia"/>
                <w:kern w:val="0"/>
                <w:sz w:val="24"/>
                <w:lang w:bidi="ar"/>
              </w:rPr>
              <w:br/>
              <w:t>6.压缩器管理：支持通过压缩器减少信号高于用户确定的阈值的动态范围，信号电平低于阈值保持不变；</w:t>
            </w:r>
            <w:r>
              <w:rPr>
                <w:rFonts w:ascii="仿宋" w:eastAsia="仿宋" w:hAnsi="仿宋" w:cs="仿宋" w:hint="eastAsia"/>
                <w:kern w:val="0"/>
                <w:sz w:val="24"/>
                <w:lang w:bidi="ar"/>
              </w:rPr>
              <w:br/>
              <w:t>7.均衡器管理：31段频点可单独调节增益，从而达到加强、削弱某些频点的目的，实现不同效果。</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D4DB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C072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4EDACDC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7F8A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B14F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无线话筒</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0B3C2"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65CD365"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1.具先进的数字ID导频功能，彻底杜绝干扰和窜频现象</w:t>
            </w:r>
            <w:r>
              <w:rPr>
                <w:rFonts w:ascii="仿宋" w:eastAsia="仿宋" w:hAnsi="仿宋" w:cs="仿宋" w:hint="eastAsia"/>
                <w:kern w:val="0"/>
                <w:sz w:val="24"/>
                <w:lang w:bidi="ar"/>
              </w:rPr>
              <w:br/>
              <w:t>2.音质清晰亮丽，理想使用距离不少于60米</w:t>
            </w:r>
            <w:r>
              <w:rPr>
                <w:rFonts w:ascii="仿宋" w:eastAsia="仿宋" w:hAnsi="仿宋" w:cs="仿宋" w:hint="eastAsia"/>
                <w:kern w:val="0"/>
                <w:sz w:val="24"/>
                <w:lang w:bidi="ar"/>
              </w:rPr>
              <w:br/>
              <w:t>3.不少于2通道共200组可选频点，抗干扰能力强</w:t>
            </w:r>
            <w:r>
              <w:rPr>
                <w:rFonts w:ascii="仿宋" w:eastAsia="仿宋" w:hAnsi="仿宋" w:cs="仿宋" w:hint="eastAsia"/>
                <w:kern w:val="0"/>
                <w:sz w:val="24"/>
                <w:lang w:bidi="ar"/>
              </w:rPr>
              <w:br/>
              <w:t>4.接收机带发射电池用量显示</w:t>
            </w:r>
            <w:r>
              <w:rPr>
                <w:rFonts w:ascii="仿宋" w:eastAsia="仿宋" w:hAnsi="仿宋" w:cs="仿宋" w:hint="eastAsia"/>
                <w:kern w:val="0"/>
                <w:sz w:val="24"/>
                <w:lang w:bidi="ar"/>
              </w:rPr>
              <w:br/>
              <w:t>5.设有回输啸叫抑制减弱功能，能有效减少回输啸叫</w:t>
            </w:r>
            <w:r>
              <w:rPr>
                <w:rFonts w:ascii="仿宋" w:eastAsia="仿宋" w:hAnsi="仿宋" w:cs="仿宋" w:hint="eastAsia"/>
                <w:kern w:val="0"/>
                <w:sz w:val="24"/>
                <w:lang w:bidi="ar"/>
              </w:rPr>
              <w:br/>
              <w:t>6.手持、头戴、领夹可选配。</w:t>
            </w:r>
            <w:r>
              <w:rPr>
                <w:rFonts w:ascii="仿宋" w:eastAsia="仿宋" w:hAnsi="仿宋" w:cs="仿宋" w:hint="eastAsia"/>
                <w:kern w:val="0"/>
                <w:sz w:val="24"/>
                <w:lang w:bidi="ar"/>
              </w:rPr>
              <w:br/>
              <w:t>7.载波频段范围：645.25-685.05MHz</w:t>
            </w:r>
            <w:r>
              <w:rPr>
                <w:rFonts w:ascii="仿宋" w:eastAsia="仿宋" w:hAnsi="仿宋" w:cs="仿宋" w:hint="eastAsia"/>
                <w:kern w:val="0"/>
                <w:sz w:val="24"/>
                <w:lang w:bidi="ar"/>
              </w:rPr>
              <w:br/>
              <w:t>8.调制方式：宽带FM</w:t>
            </w:r>
            <w:r>
              <w:rPr>
                <w:rFonts w:ascii="仿宋" w:eastAsia="仿宋" w:hAnsi="仿宋" w:cs="仿宋" w:hint="eastAsia"/>
                <w:kern w:val="0"/>
                <w:sz w:val="24"/>
                <w:lang w:bidi="ar"/>
              </w:rPr>
              <w:br/>
              <w:t>9.话筒具有显示屏，显示当前频点、电量等。</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6B33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52F0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2D885DC1"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627C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11C9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音柱</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AD24"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EA90137"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类型：全频线性音柱</w:t>
            </w:r>
            <w:r>
              <w:rPr>
                <w:rFonts w:ascii="仿宋" w:eastAsia="仿宋" w:hAnsi="仿宋" w:cs="仿宋" w:hint="eastAsia"/>
                <w:kern w:val="0"/>
                <w:sz w:val="24"/>
                <w:lang w:bidi="ar"/>
              </w:rPr>
              <w:br/>
              <w:t>1、频率响应不低于120Hz-20KHz；</w:t>
            </w:r>
            <w:r>
              <w:rPr>
                <w:rFonts w:ascii="仿宋" w:eastAsia="仿宋" w:hAnsi="仿宋" w:cs="仿宋" w:hint="eastAsia"/>
                <w:kern w:val="0"/>
                <w:sz w:val="24"/>
                <w:lang w:bidi="ar"/>
              </w:rPr>
              <w:br/>
              <w:t xml:space="preserve">3、灵敏度不小于99dB；  </w:t>
            </w:r>
            <w:r>
              <w:rPr>
                <w:rFonts w:ascii="仿宋" w:eastAsia="仿宋" w:hAnsi="仿宋" w:cs="仿宋" w:hint="eastAsia"/>
                <w:kern w:val="0"/>
                <w:sz w:val="24"/>
                <w:lang w:bidi="ar"/>
              </w:rPr>
              <w:br/>
              <w:t>4、连续声压级不小于120dB，峰值声压级不小于126dB；</w:t>
            </w:r>
            <w:r>
              <w:rPr>
                <w:rFonts w:ascii="仿宋" w:eastAsia="仿宋" w:hAnsi="仿宋" w:cs="仿宋" w:hint="eastAsia"/>
                <w:kern w:val="0"/>
                <w:sz w:val="24"/>
                <w:lang w:bidi="ar"/>
              </w:rPr>
              <w:br/>
              <w:t>5、额定功率不小于280W；峰值功率不小于1120W</w:t>
            </w:r>
            <w:r>
              <w:rPr>
                <w:rFonts w:ascii="仿宋" w:eastAsia="仿宋" w:hAnsi="仿宋" w:cs="仿宋" w:hint="eastAsia"/>
                <w:kern w:val="0"/>
                <w:sz w:val="24"/>
                <w:lang w:bidi="ar"/>
              </w:rPr>
              <w:br/>
              <w:t>6、低音单元不低于8个3.5寸钕磁单元；不低于1个号角高音；</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06B3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E7E8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个</w:t>
            </w:r>
          </w:p>
        </w:tc>
      </w:tr>
      <w:tr w:rsidR="007F3AC2" w14:paraId="2959B3D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179BF" w14:textId="77777777"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87CE9" w14:textId="5F9690E3"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功放</w:t>
            </w:r>
            <w:r w:rsidR="00A007EC">
              <w:rPr>
                <w:rFonts w:ascii="仿宋" w:eastAsia="仿宋" w:hAnsi="仿宋" w:cs="仿宋" w:hint="eastAsia"/>
                <w:kern w:val="0"/>
                <w:sz w:val="24"/>
                <w:lang w:bidi="ar"/>
              </w:rPr>
              <w:t>（需演示）</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DF66" w14:textId="77777777" w:rsidR="007F3AC2" w:rsidRPr="001B4CE4"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D22FD23"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1、额定输出功率：8Ω立体声不小于500W×2，4Ω立体声不小于750W×2；</w:t>
            </w:r>
          </w:p>
          <w:p w14:paraId="6255DA37"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2、信噪比不小于105dB；</w:t>
            </w:r>
          </w:p>
          <w:p w14:paraId="12A15A28"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3、频率响应不劣于20Hz-20KHz；</w:t>
            </w:r>
          </w:p>
          <w:p w14:paraId="530C72C4" w14:textId="47B9C15F"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4、内置不小于6路220V电源时序输出插座；</w:t>
            </w:r>
            <w:r w:rsidR="001B4CE4" w:rsidRPr="001B4CE4">
              <w:rPr>
                <w:rFonts w:ascii="仿宋" w:eastAsia="仿宋" w:hAnsi="仿宋" w:cs="仿宋" w:hint="eastAsia"/>
                <w:kern w:val="0"/>
                <w:sz w:val="24"/>
                <w:lang w:bidi="ar"/>
              </w:rPr>
              <w:t xml:space="preserve"> </w:t>
            </w:r>
          </w:p>
          <w:p w14:paraId="1F9BB8EC"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5、解决其他音频设备供电需求；</w:t>
            </w:r>
          </w:p>
          <w:p w14:paraId="341208E8" w14:textId="6B79C1A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6、功放具有远程控制端口，支持有线和无线远程控制该功放和内置的不小于六路电源时序输出开关机；</w:t>
            </w:r>
            <w:r w:rsidR="001B4CE4" w:rsidRPr="001B4CE4">
              <w:rPr>
                <w:rFonts w:ascii="仿宋" w:eastAsia="仿宋" w:hAnsi="仿宋" w:cs="仿宋" w:hint="eastAsia"/>
                <w:kern w:val="0"/>
                <w:sz w:val="24"/>
                <w:lang w:bidi="ar"/>
              </w:rPr>
              <w:t xml:space="preserve"> </w:t>
            </w:r>
          </w:p>
          <w:p w14:paraId="32EC7796"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7、保护功能不少于短路、限幅、直流、过热、过载、软启动；</w:t>
            </w:r>
          </w:p>
          <w:p w14:paraId="34B47E06"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8、LED指示不少于保护灯，限幅灯，信号指示灯，电源指示灯；</w:t>
            </w:r>
          </w:p>
          <w:p w14:paraId="0B537F6E" w14:textId="169396FF"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9、LCD显示不少于工作温度、日期、时间、工作电压；</w:t>
            </w:r>
            <w:r w:rsidR="001B4CE4" w:rsidRPr="001B4CE4">
              <w:rPr>
                <w:rFonts w:ascii="仿宋" w:eastAsia="仿宋" w:hAnsi="仿宋" w:cs="仿宋" w:hint="eastAsia"/>
                <w:kern w:val="0"/>
                <w:sz w:val="24"/>
                <w:lang w:bidi="ar"/>
              </w:rPr>
              <w:t xml:space="preserve"> </w:t>
            </w:r>
          </w:p>
          <w:p w14:paraId="12E1116D" w14:textId="2829ACD5" w:rsidR="007F3AC2"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10、不少于2个日期时间参数设置按钮；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62FDA" w14:textId="77777777"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6B34E" w14:textId="77777777"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台</w:t>
            </w:r>
          </w:p>
        </w:tc>
      </w:tr>
      <w:tr w:rsidR="007F3AC2" w14:paraId="725AE78A"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214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8055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调音台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11B4B"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380D36D"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一、功能特点：</w:t>
            </w:r>
            <w:r>
              <w:rPr>
                <w:rFonts w:ascii="仿宋" w:eastAsia="仿宋" w:hAnsi="仿宋" w:cs="仿宋" w:hint="eastAsia"/>
                <w:kern w:val="0"/>
                <w:sz w:val="24"/>
                <w:lang w:bidi="ar"/>
              </w:rPr>
              <w:br/>
              <w:t>1、超低噪音，动态余量大；</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2、所有通道均带有100Hz低切滤波器和48V幻像电源；</w:t>
            </w:r>
            <w:r>
              <w:rPr>
                <w:rFonts w:ascii="仿宋" w:eastAsia="仿宋" w:hAnsi="仿宋" w:cs="仿宋" w:hint="eastAsia"/>
                <w:kern w:val="0"/>
                <w:sz w:val="24"/>
                <w:lang w:bidi="ar"/>
              </w:rPr>
              <w:br/>
              <w:t>3、附带高保真MP3播放器，支持SD/USB输入；</w:t>
            </w:r>
            <w:r>
              <w:rPr>
                <w:rFonts w:ascii="仿宋" w:eastAsia="仿宋" w:hAnsi="仿宋" w:cs="仿宋" w:hint="eastAsia"/>
                <w:kern w:val="0"/>
                <w:sz w:val="24"/>
                <w:lang w:bidi="ar"/>
              </w:rPr>
              <w:br/>
              <w:t>4、平衡/非平衡 1/4”TRS和平衡XLR主输出；5、16种常用效果处理，独立推子控制；</w:t>
            </w:r>
            <w:r>
              <w:rPr>
                <w:rFonts w:ascii="仿宋" w:eastAsia="仿宋" w:hAnsi="仿宋" w:cs="仿宋" w:hint="eastAsia"/>
                <w:kern w:val="0"/>
                <w:sz w:val="24"/>
                <w:lang w:bidi="ar"/>
              </w:rPr>
              <w:br/>
              <w:t>6、单声通道都设有COMP压宿器；</w:t>
            </w:r>
            <w:r>
              <w:rPr>
                <w:rFonts w:ascii="仿宋" w:eastAsia="仿宋" w:hAnsi="仿宋" w:cs="仿宋" w:hint="eastAsia"/>
                <w:kern w:val="0"/>
                <w:sz w:val="24"/>
                <w:lang w:bidi="ar"/>
              </w:rPr>
              <w:br/>
              <w:t>7、每通道设有MUTE静音功能；</w:t>
            </w:r>
            <w:r>
              <w:rPr>
                <w:rFonts w:ascii="仿宋" w:eastAsia="仿宋" w:hAnsi="仿宋" w:cs="仿宋" w:hint="eastAsia"/>
                <w:kern w:val="0"/>
                <w:sz w:val="24"/>
                <w:lang w:bidi="ar"/>
              </w:rPr>
              <w:br/>
              <w:t>8、四编组输出，每通道带编组选择开关</w:t>
            </w:r>
            <w:r>
              <w:rPr>
                <w:rFonts w:ascii="仿宋" w:eastAsia="仿宋" w:hAnsi="仿宋" w:cs="仿宋" w:hint="eastAsia"/>
                <w:kern w:val="0"/>
                <w:sz w:val="24"/>
                <w:lang w:bidi="ar"/>
              </w:rPr>
              <w:br/>
              <w:t>二、系统参数：</w:t>
            </w:r>
            <w:r>
              <w:rPr>
                <w:rFonts w:ascii="仿宋" w:eastAsia="仿宋" w:hAnsi="仿宋" w:cs="仿宋" w:hint="eastAsia"/>
                <w:kern w:val="0"/>
                <w:sz w:val="24"/>
                <w:lang w:bidi="ar"/>
              </w:rPr>
              <w:br/>
              <w:t>（一）输入接口：</w:t>
            </w:r>
            <w:r>
              <w:rPr>
                <w:rFonts w:ascii="仿宋" w:eastAsia="仿宋" w:hAnsi="仿宋" w:cs="仿宋" w:hint="eastAsia"/>
                <w:kern w:val="0"/>
                <w:sz w:val="24"/>
                <w:lang w:bidi="ar"/>
              </w:rPr>
              <w:br/>
              <w:t>1、MIC：5</w:t>
            </w:r>
            <w:r>
              <w:rPr>
                <w:rFonts w:ascii="仿宋" w:eastAsia="仿宋" w:hAnsi="仿宋" w:cs="仿宋" w:hint="eastAsia"/>
                <w:kern w:val="0"/>
                <w:sz w:val="24"/>
                <w:lang w:bidi="ar"/>
              </w:rPr>
              <w:br/>
              <w:t>2、LINE：4个单声道+2组立体声</w:t>
            </w:r>
            <w:r>
              <w:rPr>
                <w:rFonts w:ascii="仿宋" w:eastAsia="仿宋" w:hAnsi="仿宋" w:cs="仿宋" w:hint="eastAsia"/>
                <w:kern w:val="0"/>
                <w:sz w:val="24"/>
                <w:lang w:bidi="ar"/>
              </w:rPr>
              <w:br/>
              <w:t>3、2TR IN：1个立体声</w:t>
            </w:r>
            <w:r>
              <w:rPr>
                <w:rFonts w:ascii="仿宋" w:eastAsia="仿宋" w:hAnsi="仿宋" w:cs="仿宋" w:hint="eastAsia"/>
                <w:kern w:val="0"/>
                <w:sz w:val="24"/>
                <w:lang w:bidi="ar"/>
              </w:rPr>
              <w:br/>
              <w:t>4、ST RETURN：1组</w:t>
            </w:r>
            <w:r>
              <w:rPr>
                <w:rFonts w:ascii="仿宋" w:eastAsia="仿宋" w:hAnsi="仿宋" w:cs="仿宋" w:hint="eastAsia"/>
                <w:kern w:val="0"/>
                <w:sz w:val="24"/>
                <w:lang w:bidi="ar"/>
              </w:rPr>
              <w:br/>
              <w:t>（二）输出接口：</w:t>
            </w:r>
            <w:r>
              <w:rPr>
                <w:rFonts w:ascii="仿宋" w:eastAsia="仿宋" w:hAnsi="仿宋" w:cs="仿宋" w:hint="eastAsia"/>
                <w:kern w:val="0"/>
                <w:sz w:val="24"/>
                <w:lang w:bidi="ar"/>
              </w:rPr>
              <w:br/>
              <w:t>1、MAIN OUT：1组平衡和1组非平衡</w:t>
            </w:r>
            <w:r>
              <w:rPr>
                <w:rFonts w:ascii="仿宋" w:eastAsia="仿宋" w:hAnsi="仿宋" w:cs="仿宋" w:hint="eastAsia"/>
                <w:kern w:val="0"/>
                <w:sz w:val="24"/>
                <w:lang w:bidi="ar"/>
              </w:rPr>
              <w:br/>
              <w:t>2、MONO OUT：1</w:t>
            </w:r>
            <w:r>
              <w:rPr>
                <w:rFonts w:ascii="仿宋" w:eastAsia="仿宋" w:hAnsi="仿宋" w:cs="仿宋" w:hint="eastAsia"/>
                <w:kern w:val="0"/>
                <w:sz w:val="24"/>
                <w:lang w:bidi="ar"/>
              </w:rPr>
              <w:br/>
              <w:t>3、FX OUT：1</w:t>
            </w:r>
            <w:r>
              <w:rPr>
                <w:rFonts w:ascii="仿宋" w:eastAsia="仿宋" w:hAnsi="仿宋" w:cs="仿宋" w:hint="eastAsia"/>
                <w:kern w:val="0"/>
                <w:sz w:val="24"/>
                <w:lang w:bidi="ar"/>
              </w:rPr>
              <w:br/>
              <w:t>4、PHONES：1</w:t>
            </w:r>
            <w:r>
              <w:rPr>
                <w:rFonts w:ascii="仿宋" w:eastAsia="仿宋" w:hAnsi="仿宋" w:cs="仿宋" w:hint="eastAsia"/>
                <w:kern w:val="0"/>
                <w:sz w:val="24"/>
                <w:lang w:bidi="ar"/>
              </w:rPr>
              <w:br/>
              <w:t>5、2TR OUT：1组立体声</w:t>
            </w:r>
            <w:r>
              <w:rPr>
                <w:rFonts w:ascii="仿宋" w:eastAsia="仿宋" w:hAnsi="仿宋" w:cs="仿宋" w:hint="eastAsia"/>
                <w:kern w:val="0"/>
                <w:sz w:val="24"/>
                <w:lang w:bidi="ar"/>
              </w:rPr>
              <w:br/>
              <w:t>6、SUB OUT：4</w:t>
            </w:r>
            <w:r>
              <w:rPr>
                <w:rFonts w:ascii="仿宋" w:eastAsia="仿宋" w:hAnsi="仿宋" w:cs="仿宋" w:hint="eastAsia"/>
                <w:kern w:val="0"/>
                <w:sz w:val="24"/>
                <w:lang w:bidi="ar"/>
              </w:rPr>
              <w:br/>
              <w:t>7、幻象电源：+48V</w:t>
            </w:r>
            <w:r>
              <w:rPr>
                <w:rFonts w:ascii="仿宋" w:eastAsia="仿宋" w:hAnsi="仿宋" w:cs="仿宋" w:hint="eastAsia"/>
                <w:kern w:val="0"/>
                <w:sz w:val="24"/>
                <w:lang w:bidi="ar"/>
              </w:rPr>
              <w:br/>
              <w:t>8、频率响应：20Hz-20KHz</w:t>
            </w:r>
            <w:r>
              <w:rPr>
                <w:rFonts w:ascii="仿宋" w:eastAsia="仿宋" w:hAnsi="仿宋" w:cs="仿宋" w:hint="eastAsia"/>
                <w:kern w:val="0"/>
                <w:sz w:val="24"/>
                <w:lang w:bidi="ar"/>
              </w:rPr>
              <w:br/>
              <w:t>9、总谐波失真：0.02%</w:t>
            </w:r>
            <w:r>
              <w:rPr>
                <w:rFonts w:ascii="仿宋" w:eastAsia="仿宋" w:hAnsi="仿宋" w:cs="仿宋" w:hint="eastAsia"/>
                <w:kern w:val="0"/>
                <w:sz w:val="24"/>
                <w:lang w:bidi="ar"/>
              </w:rPr>
              <w:br/>
              <w:t>10、压缩器：1-4CH，控制器*1（增益/阀值/比例）</w:t>
            </w:r>
            <w:r>
              <w:rPr>
                <w:rFonts w:ascii="仿宋" w:eastAsia="仿宋" w:hAnsi="仿宋" w:cs="仿宋" w:hint="eastAsia"/>
                <w:kern w:val="0"/>
                <w:sz w:val="24"/>
                <w:lang w:bidi="ar"/>
              </w:rPr>
              <w:br/>
              <w:t>11、串扰：-74dB@1KHz</w:t>
            </w:r>
            <w:r>
              <w:rPr>
                <w:rFonts w:ascii="仿宋" w:eastAsia="仿宋" w:hAnsi="仿宋" w:cs="仿宋" w:hint="eastAsia"/>
                <w:kern w:val="0"/>
                <w:sz w:val="24"/>
                <w:lang w:bidi="ar"/>
              </w:rPr>
              <w:br/>
              <w:t>12、电源：AC18V-0V-18V外置电源</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BEBD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4735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0081FC65"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185D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8EB9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电源时序器</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C3B2"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AD75F73" w14:textId="26971DEA"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1、单路额定输出电流不小于30A；</w:t>
            </w:r>
            <w:r>
              <w:rPr>
                <w:rFonts w:ascii="仿宋" w:eastAsia="仿宋" w:hAnsi="仿宋" w:cs="仿宋" w:hint="eastAsia"/>
                <w:kern w:val="0"/>
                <w:sz w:val="24"/>
                <w:lang w:bidi="ar"/>
              </w:rPr>
              <w:br/>
              <w:t>2、可控制电源不小于8路；</w:t>
            </w:r>
            <w:r>
              <w:rPr>
                <w:rFonts w:ascii="仿宋" w:eastAsia="仿宋" w:hAnsi="仿宋" w:cs="仿宋" w:hint="eastAsia"/>
                <w:kern w:val="0"/>
                <w:sz w:val="24"/>
                <w:lang w:bidi="ar"/>
              </w:rPr>
              <w:br/>
              <w:t>★3、不可控制电源：前面板带不少于4路直通多功能电源插口；</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★4、USB电源:前面板带不少于2路USB端口，可输出不小于5V直流供工作灯用以及手机、平板充电；</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5、每路动作延时时间不小于1秒；</w:t>
            </w:r>
            <w:r>
              <w:rPr>
                <w:rFonts w:ascii="仿宋" w:eastAsia="仿宋" w:hAnsi="仿宋" w:cs="仿宋" w:hint="eastAsia"/>
                <w:kern w:val="0"/>
                <w:sz w:val="24"/>
                <w:lang w:bidi="ar"/>
              </w:rPr>
              <w:br/>
              <w:t>★6、控制端口：机器后面板具有不少于1路RS-232通讯端口，通过本端口可通过电脑软件控制设备开关；不少于2个网络级联控制端口（LINK IN、LINK OUT），实现多台设备级联控制；不少于1路Remote switch远程控制端口，可与本品牌中音频矩阵处理器及其他设备联动通讯，实现有线和</w:t>
            </w:r>
            <w:r>
              <w:rPr>
                <w:rFonts w:ascii="仿宋" w:eastAsia="仿宋" w:hAnsi="仿宋" w:cs="仿宋" w:hint="eastAsia"/>
                <w:kern w:val="0"/>
                <w:sz w:val="24"/>
                <w:lang w:bidi="ar"/>
              </w:rPr>
              <w:lastRenderedPageBreak/>
              <w:t>无线远程控制该电源时序器开关机；</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★7、电压显示：前面板具有不少于1个输出电压显示屏；</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8、中控接口不少于1路RS-232接口，可接受中控控制；</w:t>
            </w:r>
            <w:r>
              <w:rPr>
                <w:rFonts w:ascii="仿宋" w:eastAsia="仿宋" w:hAnsi="仿宋" w:cs="仿宋" w:hint="eastAsia"/>
                <w:kern w:val="0"/>
                <w:sz w:val="24"/>
                <w:lang w:bidi="ar"/>
              </w:rPr>
              <w:br/>
              <w:t>★9、内部电源分配连接：采用非跳线的PCB板全触点焊接连接方式，避免跳线连接带来的接触不稳定；</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10、每路输出带电源指示工作灯；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5AC2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F55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71F27D2A"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C6B9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90CF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高清矩阵</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4895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E46743F"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  支持4路HDMI信号输入，4路HDMI输出， HDMI 1.4a协议版本支持: 4K x 2K@30Hz、1080P@120Hz、1080P 3D@60Hz；</w:t>
            </w:r>
            <w:r>
              <w:rPr>
                <w:rFonts w:ascii="仿宋" w:eastAsia="仿宋" w:hAnsi="仿宋" w:cs="仿宋" w:hint="eastAsia"/>
                <w:kern w:val="0"/>
                <w:sz w:val="24"/>
                <w:lang w:bidi="ar"/>
              </w:rPr>
              <w:br/>
              <w:t>2.  Deep Color 支持48/36/30/24-bit；</w:t>
            </w:r>
            <w:r>
              <w:rPr>
                <w:rFonts w:ascii="仿宋" w:eastAsia="仿宋" w:hAnsi="仿宋" w:cs="仿宋" w:hint="eastAsia"/>
                <w:kern w:val="0"/>
                <w:sz w:val="24"/>
                <w:lang w:bidi="ar"/>
              </w:rPr>
              <w:br/>
              <w:t>3.  支持LPCM 7.1CH, 杜比True HD, 杜比数字+和DTS-HD Master Audio 传输；</w:t>
            </w:r>
            <w:r>
              <w:rPr>
                <w:rFonts w:ascii="仿宋" w:eastAsia="仿宋" w:hAnsi="仿宋" w:cs="仿宋" w:hint="eastAsia"/>
                <w:kern w:val="0"/>
                <w:sz w:val="24"/>
                <w:lang w:bidi="ar"/>
              </w:rPr>
              <w:br/>
              <w:t>4.  支持WEB控制/APP控制/按键图像切换状态实时同步；</w:t>
            </w:r>
            <w:r>
              <w:rPr>
                <w:rFonts w:ascii="仿宋" w:eastAsia="仿宋" w:hAnsi="仿宋" w:cs="仿宋" w:hint="eastAsia"/>
                <w:kern w:val="0"/>
                <w:sz w:val="24"/>
                <w:lang w:bidi="ar"/>
              </w:rPr>
              <w:br/>
              <w:t>5.  支持EDID学习与EDID自适应功能，支持RS-232, 面板控制以及TCP/IP 控制；</w:t>
            </w:r>
            <w:r>
              <w:rPr>
                <w:rFonts w:ascii="仿宋" w:eastAsia="仿宋" w:hAnsi="仿宋" w:cs="仿宋" w:hint="eastAsia"/>
                <w:kern w:val="0"/>
                <w:sz w:val="24"/>
                <w:lang w:bidi="ar"/>
              </w:rPr>
              <w:br/>
              <w:t>6.  两键式控制方式， 可视化按键，通过按键蓝光指示灯可实现输入输出通道状态可视化；</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68F5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50F2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0F409B40"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8B12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10</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6A4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智能控制主机</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80848"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F3272BF"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 xml:space="preserve">1、双网卡 – 局域网端口用于连接主机到外部网络，ICSLAN端口连接设备或其他第三方A/V设备使其独立于主要网络，提供可靠的安全性。 </w:t>
            </w:r>
            <w:r>
              <w:rPr>
                <w:rFonts w:ascii="仿宋" w:eastAsia="仿宋" w:hAnsi="仿宋" w:cs="仿宋" w:hint="eastAsia"/>
                <w:kern w:val="0"/>
                <w:sz w:val="24"/>
                <w:lang w:bidi="ar"/>
              </w:rPr>
              <w:br/>
              <w:t xml:space="preserve">2、支持IPv6和802.1x – 支持当前的互联网协议标准IPv6，以及利用X.509认证实现基于端口的网络访问 </w:t>
            </w:r>
            <w:r>
              <w:rPr>
                <w:rFonts w:ascii="仿宋" w:eastAsia="仿宋" w:hAnsi="仿宋" w:cs="仿宋" w:hint="eastAsia"/>
                <w:kern w:val="0"/>
                <w:sz w:val="24"/>
                <w:lang w:bidi="ar"/>
              </w:rPr>
              <w:br/>
              <w:t xml:space="preserve">3、高性能架构，灵活的编程平台– 轻松可扩展支持今天或明天的大部分应用。 </w:t>
            </w:r>
            <w:r>
              <w:rPr>
                <w:rFonts w:ascii="仿宋" w:eastAsia="仿宋" w:hAnsi="仿宋" w:cs="仿宋" w:hint="eastAsia"/>
                <w:kern w:val="0"/>
                <w:sz w:val="24"/>
                <w:lang w:bidi="ar"/>
              </w:rPr>
              <w:br/>
              <w:t xml:space="preserve">4、兼容整条产品线设备（向下与跨平台兼容性） – 标准的端口号和新的导入/导出配置工具，意味着可以更少的改变原先代码 </w:t>
            </w:r>
            <w:r>
              <w:rPr>
                <w:rFonts w:ascii="仿宋" w:eastAsia="仿宋" w:hAnsi="仿宋" w:cs="仿宋" w:hint="eastAsia"/>
                <w:kern w:val="0"/>
                <w:sz w:val="24"/>
                <w:lang w:bidi="ar"/>
              </w:rPr>
              <w:br/>
              <w:t xml:space="preserve">5、增强串行与红外端口的诊断功能– 当串行与红外端口断线或接线错误时，可提供实时错误反馈 </w:t>
            </w:r>
            <w:r>
              <w:rPr>
                <w:rFonts w:ascii="仿宋" w:eastAsia="仿宋" w:hAnsi="仿宋" w:cs="仿宋" w:hint="eastAsia"/>
                <w:kern w:val="0"/>
                <w:sz w:val="24"/>
                <w:lang w:bidi="ar"/>
              </w:rPr>
              <w:br/>
              <w:t xml:space="preserve">6、通过USB驱动导入/导出文件 –可通过标准的USB闪存驱动器备份与恢复配置数据，编程文件以及上传固件 </w:t>
            </w:r>
            <w:r>
              <w:rPr>
                <w:rFonts w:ascii="仿宋" w:eastAsia="仿宋" w:hAnsi="仿宋" w:cs="仿宋" w:hint="eastAsia"/>
                <w:kern w:val="0"/>
                <w:sz w:val="24"/>
                <w:lang w:bidi="ar"/>
              </w:rPr>
              <w:br/>
              <w:t xml:space="preserve">7、硬件/软件可实现24/7/365不间断操作 – 提供杰出的可靠性以及先进的诊断功能 </w:t>
            </w:r>
            <w:r>
              <w:rPr>
                <w:rFonts w:ascii="仿宋" w:eastAsia="仿宋" w:hAnsi="仿宋" w:cs="仿宋" w:hint="eastAsia"/>
                <w:kern w:val="0"/>
                <w:sz w:val="24"/>
                <w:lang w:bidi="ar"/>
              </w:rPr>
              <w:br/>
              <w:t>8、超快1600MIPS处理器</w:t>
            </w:r>
            <w:r>
              <w:rPr>
                <w:rFonts w:ascii="仿宋" w:eastAsia="仿宋" w:hAnsi="仿宋" w:cs="仿宋" w:hint="eastAsia"/>
                <w:kern w:val="0"/>
                <w:sz w:val="24"/>
                <w:lang w:bidi="ar"/>
              </w:rPr>
              <w:br/>
              <w:t>9、512MB板载RAM</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10、1M非易失内存</w:t>
            </w:r>
            <w:r>
              <w:rPr>
                <w:rFonts w:ascii="仿宋" w:eastAsia="仿宋" w:hAnsi="仿宋" w:cs="仿宋" w:hint="eastAsia"/>
                <w:kern w:val="0"/>
                <w:sz w:val="24"/>
                <w:lang w:bidi="ar"/>
              </w:rPr>
              <w:br/>
              <w:t>11、8GB SDHC闪存</w:t>
            </w:r>
            <w:r>
              <w:rPr>
                <w:rFonts w:ascii="仿宋" w:eastAsia="仿宋" w:hAnsi="仿宋" w:cs="仿宋" w:hint="eastAsia"/>
                <w:kern w:val="0"/>
                <w:sz w:val="24"/>
                <w:lang w:bidi="ar"/>
              </w:rPr>
              <w:br/>
              <w:t>12、1 RU机架空间</w:t>
            </w:r>
            <w:r>
              <w:rPr>
                <w:rFonts w:ascii="仿宋" w:eastAsia="仿宋" w:hAnsi="仿宋" w:cs="仿宋" w:hint="eastAsia"/>
                <w:kern w:val="0"/>
                <w:sz w:val="24"/>
                <w:lang w:bidi="ar"/>
              </w:rPr>
              <w:br/>
              <w:t>13、1个AXLink接口</w:t>
            </w:r>
            <w:r>
              <w:rPr>
                <w:rFonts w:ascii="仿宋" w:eastAsia="仿宋" w:hAnsi="仿宋" w:cs="仿宋" w:hint="eastAsia"/>
                <w:kern w:val="0"/>
                <w:sz w:val="24"/>
                <w:lang w:bidi="ar"/>
              </w:rPr>
              <w:br/>
              <w:t>14、1个10/100 LAN接口</w:t>
            </w:r>
            <w:r>
              <w:rPr>
                <w:rFonts w:ascii="仿宋" w:eastAsia="仿宋" w:hAnsi="仿宋" w:cs="仿宋" w:hint="eastAsia"/>
                <w:kern w:val="0"/>
                <w:sz w:val="24"/>
                <w:lang w:bidi="ar"/>
              </w:rPr>
              <w:br/>
              <w:t>15、1个10/100 ICSLan接口</w:t>
            </w:r>
            <w:r>
              <w:rPr>
                <w:rFonts w:ascii="仿宋" w:eastAsia="仿宋" w:hAnsi="仿宋" w:cs="仿宋" w:hint="eastAsia"/>
                <w:kern w:val="0"/>
                <w:sz w:val="24"/>
                <w:lang w:bidi="ar"/>
              </w:rPr>
              <w:br/>
              <w:t>16、4个数字I/O端口</w:t>
            </w:r>
            <w:r>
              <w:rPr>
                <w:rFonts w:ascii="仿宋" w:eastAsia="仿宋" w:hAnsi="仿宋" w:cs="仿宋" w:hint="eastAsia"/>
                <w:kern w:val="0"/>
                <w:sz w:val="24"/>
                <w:lang w:bidi="ar"/>
              </w:rPr>
              <w:br/>
              <w:t>17、1个RS232/422/485端口</w:t>
            </w:r>
            <w:r>
              <w:rPr>
                <w:rFonts w:ascii="仿宋" w:eastAsia="仿宋" w:hAnsi="仿宋" w:cs="仿宋" w:hint="eastAsia"/>
                <w:kern w:val="0"/>
                <w:sz w:val="24"/>
                <w:lang w:bidi="ar"/>
              </w:rPr>
              <w:br/>
              <w:t>18、3个RS232端口</w:t>
            </w:r>
            <w:r>
              <w:rPr>
                <w:rFonts w:ascii="仿宋" w:eastAsia="仿宋" w:hAnsi="仿宋" w:cs="仿宋" w:hint="eastAsia"/>
                <w:kern w:val="0"/>
                <w:sz w:val="24"/>
                <w:lang w:bidi="ar"/>
              </w:rPr>
              <w:br/>
              <w:t>19、4个红外/串行输出端口</w:t>
            </w:r>
            <w:r>
              <w:rPr>
                <w:rFonts w:ascii="仿宋" w:eastAsia="仿宋" w:hAnsi="仿宋" w:cs="仿宋" w:hint="eastAsia"/>
                <w:kern w:val="0"/>
                <w:sz w:val="24"/>
                <w:lang w:bidi="ar"/>
              </w:rPr>
              <w:br/>
              <w:t xml:space="preserve">20、4个继电器端口 </w:t>
            </w:r>
            <w:r>
              <w:rPr>
                <w:rFonts w:ascii="仿宋" w:eastAsia="仿宋" w:hAnsi="仿宋" w:cs="仿宋" w:hint="eastAsia"/>
                <w:kern w:val="0"/>
                <w:sz w:val="24"/>
                <w:lang w:bidi="ar"/>
              </w:rPr>
              <w:br/>
              <w:t>21、包含两台观摩设备</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8D2E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F55F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1111985C"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0AF8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AC09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稳压电源</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BF018"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926B73D"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1.输入电压100-24010%VAC</w:t>
            </w:r>
            <w:r>
              <w:rPr>
                <w:rFonts w:ascii="仿宋" w:eastAsia="仿宋" w:hAnsi="仿宋" w:cs="仿宋" w:hint="eastAsia"/>
                <w:kern w:val="0"/>
                <w:sz w:val="24"/>
                <w:lang w:bidi="ar"/>
              </w:rPr>
              <w:br/>
              <w:t>2.输入频率47-63Hz</w:t>
            </w:r>
            <w:r>
              <w:rPr>
                <w:rFonts w:ascii="仿宋" w:eastAsia="仿宋" w:hAnsi="仿宋" w:cs="仿宋" w:hint="eastAsia"/>
                <w:kern w:val="0"/>
                <w:sz w:val="24"/>
                <w:lang w:bidi="ar"/>
              </w:rPr>
              <w:br/>
              <w:t>3.输入电流</w:t>
            </w:r>
            <w:r>
              <w:rPr>
                <w:rFonts w:ascii="仿宋" w:eastAsia="仿宋" w:hAnsi="仿宋" w:cs="仿宋" w:hint="eastAsia"/>
                <w:kern w:val="0"/>
                <w:sz w:val="24"/>
                <w:lang w:bidi="ar"/>
              </w:rPr>
              <w:br/>
              <w:t>4.&amp;lt；2A MAX在100VAC满载时</w:t>
            </w:r>
            <w:r>
              <w:rPr>
                <w:rFonts w:ascii="仿宋" w:eastAsia="仿宋" w:hAnsi="仿宋" w:cs="仿宋" w:hint="eastAsia"/>
                <w:kern w:val="0"/>
                <w:sz w:val="24"/>
                <w:lang w:bidi="ar"/>
              </w:rPr>
              <w:br/>
              <w:t>5.&amp;lt；1A MAX在230VAC满载时</w:t>
            </w:r>
            <w:r>
              <w:rPr>
                <w:rFonts w:ascii="仿宋" w:eastAsia="仿宋" w:hAnsi="仿宋" w:cs="仿宋" w:hint="eastAsia"/>
                <w:kern w:val="0"/>
                <w:sz w:val="24"/>
                <w:lang w:bidi="ar"/>
              </w:rPr>
              <w:br/>
              <w:t>6.输出电压12VDC</w:t>
            </w:r>
            <w:r>
              <w:rPr>
                <w:rFonts w:ascii="仿宋" w:eastAsia="仿宋" w:hAnsi="仿宋" w:cs="仿宋" w:hint="eastAsia"/>
                <w:kern w:val="0"/>
                <w:sz w:val="24"/>
                <w:lang w:bidi="ar"/>
              </w:rPr>
              <w:br/>
              <w:t>7.输出电流5.4A</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075E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8EBF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784F58EB"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EC04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3999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软件编程终端</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42FE"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1B1D2A8"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1.多平台移动控制终端</w:t>
            </w:r>
            <w:r>
              <w:rPr>
                <w:rFonts w:ascii="仿宋" w:eastAsia="仿宋" w:hAnsi="仿宋" w:cs="仿宋" w:hint="eastAsia"/>
                <w:kern w:val="0"/>
                <w:sz w:val="24"/>
                <w:lang w:bidi="ar"/>
              </w:rPr>
              <w:br/>
              <w:t>2.通过移动设备可控制你的家里或工作场所</w:t>
            </w:r>
            <w:r>
              <w:rPr>
                <w:rFonts w:ascii="仿宋" w:eastAsia="仿宋" w:hAnsi="仿宋" w:cs="仿宋" w:hint="eastAsia"/>
                <w:kern w:val="0"/>
                <w:sz w:val="24"/>
                <w:lang w:bidi="ar"/>
              </w:rPr>
              <w:br/>
              <w:t>3.可以控制灯光、多媒体、温度、安防等等</w:t>
            </w:r>
            <w:r>
              <w:rPr>
                <w:rFonts w:ascii="仿宋" w:eastAsia="仿宋" w:hAnsi="仿宋" w:cs="仿宋" w:hint="eastAsia"/>
                <w:kern w:val="0"/>
                <w:sz w:val="24"/>
                <w:lang w:bidi="ar"/>
              </w:rPr>
              <w:br/>
              <w:t>4.无需重新配置混合匹配移动设备</w:t>
            </w:r>
            <w:r>
              <w:rPr>
                <w:rFonts w:ascii="仿宋" w:eastAsia="仿宋" w:hAnsi="仿宋" w:cs="仿宋" w:hint="eastAsia"/>
                <w:kern w:val="0"/>
                <w:sz w:val="24"/>
                <w:lang w:bidi="ar"/>
              </w:rPr>
              <w:br/>
              <w:t>5.自动升级设备</w:t>
            </w:r>
            <w:r>
              <w:rPr>
                <w:rFonts w:ascii="仿宋" w:eastAsia="仿宋" w:hAnsi="仿宋" w:cs="仿宋" w:hint="eastAsia"/>
                <w:kern w:val="0"/>
                <w:sz w:val="24"/>
                <w:lang w:bidi="ar"/>
              </w:rPr>
              <w:br/>
              <w:t>6.实时查看流媒体摄像头</w:t>
            </w:r>
            <w:r>
              <w:rPr>
                <w:rFonts w:ascii="仿宋" w:eastAsia="仿宋" w:hAnsi="仿宋" w:cs="仿宋" w:hint="eastAsia"/>
                <w:kern w:val="0"/>
                <w:sz w:val="24"/>
                <w:lang w:bidi="ar"/>
              </w:rPr>
              <w:br/>
              <w:t>7.无缝连接快思聪控制系统通过WiFi或任意移动网络工作</w:t>
            </w:r>
            <w:r>
              <w:rPr>
                <w:rFonts w:ascii="仿宋" w:eastAsia="仿宋" w:hAnsi="仿宋" w:cs="仿宋" w:hint="eastAsia"/>
                <w:kern w:val="0"/>
                <w:sz w:val="24"/>
                <w:lang w:bidi="ar"/>
              </w:rPr>
              <w:br/>
              <w:t>8.配套控制终端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B3C5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6B01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3969E51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3306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8AC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触摸屏应用程序移动终端授权</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BAD5"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1B5477B"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 xml:space="preserve">1、支持声音控制 </w:t>
            </w:r>
            <w:r>
              <w:rPr>
                <w:rFonts w:ascii="仿宋" w:eastAsia="仿宋" w:hAnsi="仿宋" w:cs="仿宋" w:hint="eastAsia"/>
                <w:kern w:val="0"/>
                <w:sz w:val="24"/>
                <w:lang w:bidi="ar"/>
              </w:rPr>
              <w:br/>
              <w:t>2、可直接从启动安装的应用，开始服务、启动邮件客户服务、网页页面，及无需离开环境的更多功能</w:t>
            </w:r>
            <w:r>
              <w:rPr>
                <w:rFonts w:ascii="仿宋" w:eastAsia="仿宋" w:hAnsi="仿宋" w:cs="仿宋" w:hint="eastAsia"/>
                <w:kern w:val="0"/>
                <w:sz w:val="24"/>
                <w:lang w:bidi="ar"/>
              </w:rPr>
              <w:br/>
              <w:t>3、支持多种配置文件，动态或即时改变连接配置</w:t>
            </w:r>
            <w:r>
              <w:rPr>
                <w:rFonts w:ascii="仿宋" w:eastAsia="仿宋" w:hAnsi="仿宋" w:cs="仿宋" w:hint="eastAsia"/>
                <w:kern w:val="0"/>
                <w:sz w:val="24"/>
                <w:lang w:bidi="ar"/>
              </w:rPr>
              <w:br/>
              <w:t>4、可实现与第三方触摸屏、集中控制系统自有的触摸屏进行语音对讲功能</w:t>
            </w:r>
            <w:r>
              <w:rPr>
                <w:rFonts w:ascii="仿宋" w:eastAsia="仿宋" w:hAnsi="仿宋" w:cs="仿宋" w:hint="eastAsia"/>
                <w:kern w:val="0"/>
                <w:sz w:val="24"/>
                <w:lang w:bidi="ar"/>
              </w:rPr>
              <w:br/>
              <w:t>5、为本地及远程连接加密、验证、保护 ICSP 数据</w:t>
            </w:r>
            <w:r>
              <w:rPr>
                <w:rFonts w:ascii="仿宋" w:eastAsia="仿宋" w:hAnsi="仿宋" w:cs="仿宋" w:hint="eastAsia"/>
                <w:kern w:val="0"/>
                <w:sz w:val="24"/>
                <w:lang w:bidi="ar"/>
              </w:rPr>
              <w:br/>
              <w:t>6、支持翻页与弹出页面功能</w:t>
            </w:r>
            <w:r>
              <w:rPr>
                <w:rFonts w:ascii="仿宋" w:eastAsia="仿宋" w:hAnsi="仿宋" w:cs="仿宋" w:hint="eastAsia"/>
                <w:kern w:val="0"/>
                <w:sz w:val="24"/>
                <w:lang w:bidi="ar"/>
              </w:rPr>
              <w:br/>
              <w:t>7、支持按键发声</w:t>
            </w:r>
            <w:r>
              <w:rPr>
                <w:rFonts w:ascii="仿宋" w:eastAsia="仿宋" w:hAnsi="仿宋" w:cs="仿宋" w:hint="eastAsia"/>
                <w:kern w:val="0"/>
                <w:sz w:val="24"/>
                <w:lang w:bidi="ar"/>
              </w:rPr>
              <w:br/>
              <w:t>8、支持多点触控</w:t>
            </w:r>
            <w:r>
              <w:rPr>
                <w:rFonts w:ascii="仿宋" w:eastAsia="仿宋" w:hAnsi="仿宋" w:cs="仿宋" w:hint="eastAsia"/>
                <w:kern w:val="0"/>
                <w:sz w:val="24"/>
                <w:lang w:bidi="ar"/>
              </w:rPr>
              <w:br/>
              <w:t>9、支持键盘/键区输入与控制</w:t>
            </w:r>
            <w:r>
              <w:rPr>
                <w:rFonts w:ascii="仿宋" w:eastAsia="仿宋" w:hAnsi="仿宋" w:cs="仿宋" w:hint="eastAsia"/>
                <w:kern w:val="0"/>
                <w:sz w:val="24"/>
                <w:lang w:bidi="ar"/>
              </w:rPr>
              <w:br/>
              <w:t>10、支持多国家语言设置，例如：中文、英文、法文等</w:t>
            </w:r>
            <w:r>
              <w:rPr>
                <w:rFonts w:ascii="仿宋" w:eastAsia="仿宋" w:hAnsi="仿宋" w:cs="仿宋" w:hint="eastAsia"/>
                <w:kern w:val="0"/>
                <w:sz w:val="24"/>
                <w:lang w:bidi="ar"/>
              </w:rPr>
              <w:br/>
              <w:t>11、支持动态图像缩放功能</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12、支持数据信息全反馈</w:t>
            </w:r>
            <w:r>
              <w:rPr>
                <w:rFonts w:ascii="仿宋" w:eastAsia="仿宋" w:hAnsi="仿宋" w:cs="仿宋" w:hint="eastAsia"/>
                <w:kern w:val="0"/>
                <w:sz w:val="24"/>
                <w:lang w:bidi="ar"/>
              </w:rPr>
              <w:br/>
              <w:t>13、支持多端口</w:t>
            </w:r>
            <w:r>
              <w:rPr>
                <w:rFonts w:ascii="仿宋" w:eastAsia="仿宋" w:hAnsi="仿宋" w:cs="仿宋" w:hint="eastAsia"/>
                <w:kern w:val="0"/>
                <w:sz w:val="24"/>
                <w:lang w:bidi="ar"/>
              </w:rPr>
              <w:br/>
              <w:t>14、支持边框的弹出显示/隐藏效果</w:t>
            </w:r>
            <w:r>
              <w:rPr>
                <w:rFonts w:ascii="仿宋" w:eastAsia="仿宋" w:hAnsi="仿宋" w:cs="仿宋" w:hint="eastAsia"/>
                <w:kern w:val="0"/>
                <w:sz w:val="24"/>
                <w:lang w:bidi="ar"/>
              </w:rPr>
              <w:br/>
              <w:t>15、支持画面渐变图像效果</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42C2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82C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54D1A502"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776E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A69C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开关控制模块</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968B6"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962F166"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1.工作电压：24VDC±10%；</w:t>
            </w:r>
            <w:r>
              <w:rPr>
                <w:rFonts w:ascii="仿宋" w:eastAsia="仿宋" w:hAnsi="仿宋" w:cs="仿宋" w:hint="eastAsia"/>
                <w:kern w:val="0"/>
                <w:sz w:val="24"/>
                <w:lang w:bidi="ar"/>
              </w:rPr>
              <w:br/>
              <w:t>2.最大功耗：≤2.2W；</w:t>
            </w:r>
            <w:r>
              <w:rPr>
                <w:rFonts w:ascii="仿宋" w:eastAsia="仿宋" w:hAnsi="仿宋" w:cs="仿宋" w:hint="eastAsia"/>
                <w:kern w:val="0"/>
                <w:sz w:val="24"/>
                <w:lang w:bidi="ar"/>
              </w:rPr>
              <w:br/>
              <w:t>3.静态功耗：≤0.4W；</w:t>
            </w:r>
            <w:r>
              <w:rPr>
                <w:rFonts w:ascii="仿宋" w:eastAsia="仿宋" w:hAnsi="仿宋" w:cs="仿宋" w:hint="eastAsia"/>
                <w:kern w:val="0"/>
                <w:sz w:val="24"/>
                <w:lang w:bidi="ar"/>
              </w:rPr>
              <w:br/>
              <w:t>4.输出回路：8路继电器；</w:t>
            </w:r>
            <w:r>
              <w:rPr>
                <w:rFonts w:ascii="仿宋" w:eastAsia="仿宋" w:hAnsi="仿宋" w:cs="仿宋" w:hint="eastAsia"/>
                <w:kern w:val="0"/>
                <w:sz w:val="24"/>
                <w:lang w:bidi="ar"/>
              </w:rPr>
              <w:br/>
              <w:t>5.额定电压：250/400VAC；</w:t>
            </w:r>
            <w:r>
              <w:rPr>
                <w:rFonts w:ascii="仿宋" w:eastAsia="仿宋" w:hAnsi="仿宋" w:cs="仿宋" w:hint="eastAsia"/>
                <w:kern w:val="0"/>
                <w:sz w:val="24"/>
                <w:lang w:bidi="ar"/>
              </w:rPr>
              <w:br/>
              <w:t>6.额定电流：16A（单路），抗浪涌电流能力165A/20ms（单路）；</w:t>
            </w:r>
            <w:r>
              <w:rPr>
                <w:rFonts w:ascii="仿宋" w:eastAsia="仿宋" w:hAnsi="仿宋" w:cs="仿宋" w:hint="eastAsia"/>
                <w:kern w:val="0"/>
                <w:sz w:val="24"/>
                <w:lang w:bidi="ar"/>
              </w:rPr>
              <w:br/>
              <w:t>7.空载开关次数：500,0000次；</w:t>
            </w:r>
            <w:r>
              <w:rPr>
                <w:rFonts w:ascii="仿宋" w:eastAsia="仿宋" w:hAnsi="仿宋" w:cs="仿宋" w:hint="eastAsia"/>
                <w:kern w:val="0"/>
                <w:sz w:val="24"/>
                <w:lang w:bidi="ar"/>
              </w:rPr>
              <w:br/>
              <w:t>8.负载开关次数：300,0000次；</w:t>
            </w:r>
            <w:r>
              <w:rPr>
                <w:rFonts w:ascii="仿宋" w:eastAsia="仿宋" w:hAnsi="仿宋" w:cs="仿宋" w:hint="eastAsia"/>
                <w:kern w:val="0"/>
                <w:sz w:val="24"/>
                <w:lang w:bidi="ar"/>
              </w:rPr>
              <w:br/>
              <w:t>9.负载接口：继电器输入输出端，</w:t>
            </w:r>
            <w:r>
              <w:rPr>
                <w:rFonts w:ascii="仿宋" w:eastAsia="仿宋" w:hAnsi="仿宋" w:cs="仿宋" w:hint="eastAsia"/>
                <w:kern w:val="0"/>
                <w:sz w:val="24"/>
                <w:lang w:bidi="ar"/>
              </w:rPr>
              <w:br/>
              <w:t>10.总线接口：2×DR-LINK，4位凤凰插拔端子，</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3A36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FAB7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个</w:t>
            </w:r>
          </w:p>
        </w:tc>
      </w:tr>
      <w:tr w:rsidR="007F3AC2" w14:paraId="4B2F7905"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4211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5F6E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导轨式系统电源</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EA2D7"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479C330"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1.AC 110-220V宽电压供电，采用工业级DC-DC隔离电源模块；</w:t>
            </w:r>
            <w:r>
              <w:rPr>
                <w:rFonts w:ascii="仿宋" w:eastAsia="仿宋" w:hAnsi="仿宋" w:cs="仿宋" w:hint="eastAsia"/>
                <w:kern w:val="0"/>
                <w:sz w:val="24"/>
                <w:lang w:bidi="ar"/>
              </w:rPr>
              <w:br/>
              <w:t>2.提供24V 0.8A电源；</w:t>
            </w:r>
            <w:r>
              <w:rPr>
                <w:rFonts w:ascii="仿宋" w:eastAsia="仿宋" w:hAnsi="仿宋" w:cs="仿宋" w:hint="eastAsia"/>
                <w:kern w:val="0"/>
                <w:sz w:val="24"/>
                <w:lang w:bidi="ar"/>
              </w:rPr>
              <w:br/>
              <w:t>3.导轨式安装，占4个P位；</w:t>
            </w:r>
            <w:r>
              <w:rPr>
                <w:rFonts w:ascii="仿宋" w:eastAsia="仿宋" w:hAnsi="仿宋" w:cs="仿宋" w:hint="eastAsia"/>
                <w:kern w:val="0"/>
                <w:sz w:val="24"/>
                <w:lang w:bidi="ar"/>
              </w:rPr>
              <w:br/>
              <w:t>1500W浪涌保护、15</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1BAF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735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个</w:t>
            </w:r>
          </w:p>
        </w:tc>
      </w:tr>
      <w:tr w:rsidR="007F3AC2" w14:paraId="5370527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2A48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EEEF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物联网串口主机</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15F02"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1767FD4"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1)RJ45接口，用于与主机通讯</w:t>
            </w:r>
            <w:r>
              <w:rPr>
                <w:rFonts w:ascii="仿宋" w:eastAsia="仿宋" w:hAnsi="仿宋" w:cs="仿宋" w:hint="eastAsia"/>
                <w:kern w:val="0"/>
                <w:sz w:val="24"/>
                <w:lang w:bidi="ar"/>
              </w:rPr>
              <w:br/>
              <w:t>2)数据保存在扩展器里面支持简单的逻辑和时序功能。</w:t>
            </w:r>
            <w:r>
              <w:rPr>
                <w:rFonts w:ascii="仿宋" w:eastAsia="仿宋" w:hAnsi="仿宋" w:cs="仿宋" w:hint="eastAsia"/>
                <w:kern w:val="0"/>
                <w:sz w:val="24"/>
                <w:lang w:bidi="ar"/>
              </w:rPr>
              <w:br/>
              <w:t>3)支持将单一串口数据转换成指定的波特率、指定的COM1-COM8输出口输出</w:t>
            </w:r>
            <w:r>
              <w:rPr>
                <w:rFonts w:ascii="仿宋" w:eastAsia="仿宋" w:hAnsi="仿宋" w:cs="仿宋" w:hint="eastAsia"/>
                <w:kern w:val="0"/>
                <w:sz w:val="24"/>
                <w:lang w:bidi="ar"/>
              </w:rPr>
              <w:br/>
              <w:t>4)全金属外壳，防静电设计</w:t>
            </w:r>
            <w:r>
              <w:rPr>
                <w:rFonts w:ascii="仿宋" w:eastAsia="仿宋" w:hAnsi="仿宋" w:cs="仿宋" w:hint="eastAsia"/>
                <w:kern w:val="0"/>
                <w:sz w:val="24"/>
                <w:lang w:bidi="ar"/>
              </w:rPr>
              <w:br/>
              <w:t>5)DC12V适配器供电方式</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2D963"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A579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个</w:t>
            </w:r>
          </w:p>
        </w:tc>
      </w:tr>
      <w:tr w:rsidR="007F3AC2" w14:paraId="71E93BC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97C8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BD95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系统集成</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E515F"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7649722"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满足系统需要</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6C34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338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r w:rsidR="007F3AC2" w14:paraId="2C9CC534"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72ADF"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四、环境营造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45DF0"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934B17B"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987BD"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91F27" w14:textId="77777777" w:rsidR="007F3AC2" w:rsidRDefault="007F3AC2">
            <w:pPr>
              <w:jc w:val="center"/>
              <w:rPr>
                <w:rFonts w:ascii="仿宋" w:eastAsia="仿宋" w:hAnsi="仿宋" w:cs="仿宋" w:hint="eastAsia"/>
                <w:sz w:val="24"/>
              </w:rPr>
            </w:pPr>
          </w:p>
        </w:tc>
      </w:tr>
      <w:tr w:rsidR="007F3AC2" w14:paraId="345AEFA2"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631E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57F3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室内环境营造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DB347"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F7365E8"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1、拆除项目，约131.9m2，教室内家具搬运，原有装饰拆除，垃圾清运</w:t>
            </w:r>
            <w:r>
              <w:rPr>
                <w:rFonts w:ascii="仿宋" w:eastAsia="仿宋" w:hAnsi="仿宋" w:cs="仿宋" w:hint="eastAsia"/>
                <w:kern w:val="0"/>
                <w:sz w:val="24"/>
                <w:lang w:bidi="ar"/>
              </w:rPr>
              <w:br/>
              <w:t>2、新做隔音墙，约26.76m2，双层75系列轻钢龙骨，内置隔音棉，双面双层15mm阻燃板</w:t>
            </w:r>
            <w:r>
              <w:rPr>
                <w:rFonts w:ascii="仿宋" w:eastAsia="仿宋" w:hAnsi="仿宋" w:cs="仿宋" w:hint="eastAsia"/>
                <w:kern w:val="0"/>
                <w:sz w:val="24"/>
                <w:lang w:bidi="ar"/>
              </w:rPr>
              <w:br/>
              <w:t>3、新做隔音窗，约6.78m2，5+5mm中空钢化玻璃隔音窗</w:t>
            </w:r>
            <w:r>
              <w:rPr>
                <w:rFonts w:ascii="仿宋" w:eastAsia="仿宋" w:hAnsi="仿宋" w:cs="仿宋" w:hint="eastAsia"/>
                <w:kern w:val="0"/>
                <w:sz w:val="24"/>
                <w:lang w:bidi="ar"/>
              </w:rPr>
              <w:br/>
              <w:t>4、新做隔音门-单开，1樘，单开隔音门1100*2700mm，含五金、门框、观察窗</w:t>
            </w:r>
            <w:r>
              <w:rPr>
                <w:rFonts w:ascii="仿宋" w:eastAsia="仿宋" w:hAnsi="仿宋" w:cs="仿宋" w:hint="eastAsia"/>
                <w:kern w:val="0"/>
                <w:sz w:val="24"/>
                <w:lang w:bidi="ar"/>
              </w:rPr>
              <w:br/>
              <w:t>5、地面回填，约131.9m2，下沉地面用轻质陶粒混凝土回填找平150mm</w:t>
            </w:r>
            <w:r>
              <w:rPr>
                <w:rFonts w:ascii="仿宋" w:eastAsia="仿宋" w:hAnsi="仿宋" w:cs="仿宋" w:hint="eastAsia"/>
                <w:kern w:val="0"/>
                <w:sz w:val="24"/>
                <w:lang w:bidi="ar"/>
              </w:rPr>
              <w:br/>
              <w:t>6、地面项目，约113.71m2，地面找平，600*600防滑地砖地面、美缝、门槛石等</w:t>
            </w:r>
            <w:r>
              <w:rPr>
                <w:rFonts w:ascii="仿宋" w:eastAsia="仿宋" w:hAnsi="仿宋" w:cs="仿宋" w:hint="eastAsia"/>
                <w:kern w:val="0"/>
                <w:sz w:val="24"/>
                <w:lang w:bidi="ar"/>
              </w:rPr>
              <w:br/>
              <w:t>7、地台项目-1阶，约18.19m2，轻质水泥基础，找平，面层600*600防滑地砖地面、美缝</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8、顶面项目，约131.9m2，8Φ丝杆+吊顶轻钢龙骨+9.5mm造型穿孔吸音板吊顶、窗帘盒、环保涂料等</w:t>
            </w:r>
            <w:r>
              <w:rPr>
                <w:rFonts w:ascii="仿宋" w:eastAsia="仿宋" w:hAnsi="仿宋" w:cs="仿宋" w:hint="eastAsia"/>
                <w:kern w:val="0"/>
                <w:sz w:val="24"/>
                <w:lang w:bidi="ar"/>
              </w:rPr>
              <w:br/>
              <w:t>9、墙面项目，约143.69m2，木质吸音板墙面、定制窗套、窗台板、50mm高踢脚线等</w:t>
            </w:r>
            <w:r>
              <w:rPr>
                <w:rFonts w:ascii="仿宋" w:eastAsia="仿宋" w:hAnsi="仿宋" w:cs="仿宋" w:hint="eastAsia"/>
                <w:kern w:val="0"/>
                <w:sz w:val="24"/>
                <w:lang w:bidi="ar"/>
              </w:rPr>
              <w:br/>
              <w:t>10、强电项目，约131.9m2，强电箱、进电电缆</w:t>
            </w:r>
            <w:r>
              <w:rPr>
                <w:rFonts w:ascii="仿宋" w:eastAsia="仿宋" w:hAnsi="仿宋" w:cs="仿宋" w:hint="eastAsia"/>
                <w:kern w:val="0"/>
                <w:sz w:val="24"/>
                <w:lang w:bidi="ar"/>
              </w:rPr>
              <w:br/>
              <w:t>开槽修补</w:t>
            </w:r>
            <w:r>
              <w:rPr>
                <w:rFonts w:ascii="仿宋" w:eastAsia="仿宋" w:hAnsi="仿宋" w:cs="仿宋" w:hint="eastAsia"/>
                <w:kern w:val="0"/>
                <w:sz w:val="24"/>
                <w:lang w:bidi="ar"/>
              </w:rPr>
              <w:br/>
              <w:t>2.5mm2电线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t>86型开关插座等</w:t>
            </w:r>
            <w:r>
              <w:rPr>
                <w:rFonts w:ascii="仿宋" w:eastAsia="仿宋" w:hAnsi="仿宋" w:cs="仿宋" w:hint="eastAsia"/>
                <w:kern w:val="0"/>
                <w:sz w:val="24"/>
                <w:lang w:bidi="ar"/>
              </w:rPr>
              <w:br/>
              <w:t>11、弱电项目，约131.9m2，弱电箱</w:t>
            </w:r>
            <w:r>
              <w:rPr>
                <w:rFonts w:ascii="仿宋" w:eastAsia="仿宋" w:hAnsi="仿宋" w:cs="仿宋" w:hint="eastAsia"/>
                <w:kern w:val="0"/>
                <w:sz w:val="24"/>
                <w:lang w:bidi="ar"/>
              </w:rPr>
              <w:br/>
              <w:t>开槽修补</w:t>
            </w:r>
            <w:r>
              <w:rPr>
                <w:rFonts w:ascii="仿宋" w:eastAsia="仿宋" w:hAnsi="仿宋" w:cs="仿宋" w:hint="eastAsia"/>
                <w:kern w:val="0"/>
                <w:sz w:val="24"/>
                <w:lang w:bidi="ar"/>
              </w:rPr>
              <w:br/>
              <w:t>六类网线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t>弱电插座等</w:t>
            </w:r>
            <w:r>
              <w:rPr>
                <w:rFonts w:ascii="仿宋" w:eastAsia="仿宋" w:hAnsi="仿宋" w:cs="仿宋" w:hint="eastAsia"/>
                <w:kern w:val="0"/>
                <w:sz w:val="24"/>
                <w:lang w:bidi="ar"/>
              </w:rPr>
              <w:br/>
              <w:t>12、灯具项目，约131.9m2，护眼平板灯、黑板灯</w:t>
            </w:r>
            <w:r>
              <w:rPr>
                <w:rFonts w:ascii="仿宋" w:eastAsia="仿宋" w:hAnsi="仿宋" w:cs="仿宋" w:hint="eastAsia"/>
                <w:kern w:val="0"/>
                <w:sz w:val="24"/>
                <w:lang w:bidi="ar"/>
              </w:rPr>
              <w:br/>
              <w:t>13、新做隔音门-双开，2樘，双开隔音门1500*2700mm，含五金、门框</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818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BB2E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r w:rsidR="007F3AC2" w14:paraId="0FDDF92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7D7A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98F5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中段走廊环境营造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CDCBD"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003D1A3A"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1、拆除项目，约100.84m2，原有顶面装饰拆除，垃圾清运</w:t>
            </w:r>
            <w:r>
              <w:rPr>
                <w:rFonts w:ascii="仿宋" w:eastAsia="仿宋" w:hAnsi="仿宋" w:cs="仿宋" w:hint="eastAsia"/>
                <w:kern w:val="0"/>
                <w:sz w:val="24"/>
                <w:lang w:bidi="ar"/>
              </w:rPr>
              <w:br/>
              <w:t>2、原顶喷黑，约100.84m2，原结构顶及侧边墙喷涂环保涂料</w:t>
            </w:r>
            <w:r>
              <w:rPr>
                <w:rFonts w:ascii="仿宋" w:eastAsia="仿宋" w:hAnsi="仿宋" w:cs="仿宋" w:hint="eastAsia"/>
                <w:kern w:val="0"/>
                <w:sz w:val="24"/>
                <w:lang w:bidi="ar"/>
              </w:rPr>
              <w:br/>
              <w:t>3、顶面项目，约100.84m2，8Φ丝杆+吊顶卡式轻钢龙骨+金属网和金属方通组合式吊顶</w:t>
            </w:r>
            <w:r>
              <w:rPr>
                <w:rFonts w:ascii="仿宋" w:eastAsia="仿宋" w:hAnsi="仿宋" w:cs="仿宋" w:hint="eastAsia"/>
                <w:kern w:val="0"/>
                <w:sz w:val="24"/>
                <w:lang w:bidi="ar"/>
              </w:rPr>
              <w:br/>
              <w:t>4、墙面项目，121.56m2，龙骨+15mm阻燃板+石膏波浪板+100mm高踢脚线</w:t>
            </w:r>
            <w:r>
              <w:rPr>
                <w:rFonts w:ascii="仿宋" w:eastAsia="仿宋" w:hAnsi="仿宋" w:cs="仿宋" w:hint="eastAsia"/>
                <w:kern w:val="0"/>
                <w:sz w:val="24"/>
                <w:lang w:bidi="ar"/>
              </w:rPr>
              <w:br/>
              <w:t>5、墙面造型，16个，墙面造型拱形框</w:t>
            </w:r>
            <w:r>
              <w:rPr>
                <w:rFonts w:ascii="仿宋" w:eastAsia="仿宋" w:hAnsi="仿宋" w:cs="仿宋" w:hint="eastAsia"/>
                <w:kern w:val="0"/>
                <w:sz w:val="24"/>
                <w:lang w:bidi="ar"/>
              </w:rPr>
              <w:br/>
              <w:t>6、强电项目，约100.84m2，开槽修补</w:t>
            </w:r>
            <w:r>
              <w:rPr>
                <w:rFonts w:ascii="仿宋" w:eastAsia="仿宋" w:hAnsi="仿宋" w:cs="仿宋" w:hint="eastAsia"/>
                <w:kern w:val="0"/>
                <w:sz w:val="24"/>
                <w:lang w:bidi="ar"/>
              </w:rPr>
              <w:br/>
              <w:t>2.5mm2电线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t>86型开关插座等</w:t>
            </w:r>
            <w:r>
              <w:rPr>
                <w:rFonts w:ascii="仿宋" w:eastAsia="仿宋" w:hAnsi="仿宋" w:cs="仿宋" w:hint="eastAsia"/>
                <w:kern w:val="0"/>
                <w:sz w:val="24"/>
                <w:lang w:bidi="ar"/>
              </w:rPr>
              <w:br/>
              <w:t>7、灯具项目，约96.72m，定制线性灯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3D533"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6CCD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r w:rsidR="007F3AC2" w14:paraId="515287B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C0FD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115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两侧走廊环境营造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BD73B"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08CBFFC"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1、拆除项目，约284.5m2，原有顶面装饰拆除，墙面涂料铲除，垃圾清运</w:t>
            </w:r>
            <w:r>
              <w:rPr>
                <w:rFonts w:ascii="仿宋" w:eastAsia="仿宋" w:hAnsi="仿宋" w:cs="仿宋" w:hint="eastAsia"/>
                <w:kern w:val="0"/>
                <w:sz w:val="24"/>
                <w:lang w:bidi="ar"/>
              </w:rPr>
              <w:br/>
              <w:t>2、原顶喷黑，约284.5m2，原结构顶及侧边墙喷涂环保涂料</w:t>
            </w:r>
            <w:r>
              <w:rPr>
                <w:rFonts w:ascii="仿宋" w:eastAsia="仿宋" w:hAnsi="仿宋" w:cs="仿宋" w:hint="eastAsia"/>
                <w:kern w:val="0"/>
                <w:sz w:val="24"/>
                <w:lang w:bidi="ar"/>
              </w:rPr>
              <w:br/>
              <w:t>3、顶面项目，约284.5m2，8Φ丝杆+吊顶卡式轻钢龙骨+金属网和金属方通组合式吊顶</w:t>
            </w:r>
            <w:r>
              <w:rPr>
                <w:rFonts w:ascii="仿宋" w:eastAsia="仿宋" w:hAnsi="仿宋" w:cs="仿宋" w:hint="eastAsia"/>
                <w:kern w:val="0"/>
                <w:sz w:val="24"/>
                <w:lang w:bidi="ar"/>
              </w:rPr>
              <w:br/>
              <w:t>4、墙面定制造型展示，90.64m2，定制雕刻造型板</w:t>
            </w:r>
            <w:r>
              <w:rPr>
                <w:rFonts w:ascii="仿宋" w:eastAsia="仿宋" w:hAnsi="仿宋" w:cs="仿宋" w:hint="eastAsia"/>
                <w:kern w:val="0"/>
                <w:sz w:val="24"/>
                <w:lang w:bidi="ar"/>
              </w:rPr>
              <w:br/>
              <w:t>5、墙面项目，约284.56m2，满批腻子2遍，打磨，刷环保涂料3遍</w:t>
            </w:r>
            <w:r>
              <w:rPr>
                <w:rFonts w:ascii="仿宋" w:eastAsia="仿宋" w:hAnsi="仿宋" w:cs="仿宋" w:hint="eastAsia"/>
                <w:kern w:val="0"/>
                <w:sz w:val="24"/>
                <w:lang w:bidi="ar"/>
              </w:rPr>
              <w:br/>
              <w:t>6、强电项目，约284.5m2，开槽修补</w:t>
            </w:r>
            <w:r>
              <w:rPr>
                <w:rFonts w:ascii="仿宋" w:eastAsia="仿宋" w:hAnsi="仿宋" w:cs="仿宋" w:hint="eastAsia"/>
                <w:kern w:val="0"/>
                <w:sz w:val="24"/>
                <w:lang w:bidi="ar"/>
              </w:rPr>
              <w:br/>
              <w:t>2.5mm2电线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86型开关插座等</w:t>
            </w:r>
            <w:r>
              <w:rPr>
                <w:rFonts w:ascii="仿宋" w:eastAsia="仿宋" w:hAnsi="仿宋" w:cs="仿宋" w:hint="eastAsia"/>
                <w:kern w:val="0"/>
                <w:sz w:val="24"/>
                <w:lang w:bidi="ar"/>
              </w:rPr>
              <w:br/>
              <w:t>7、灯具项目，42个，条形灯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E005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EC7C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bl>
    <w:p w14:paraId="662D4554" w14:textId="77777777" w:rsidR="007F3AC2" w:rsidRDefault="00000000">
      <w:pPr>
        <w:widowControl/>
        <w:adjustRightInd/>
        <w:jc w:val="left"/>
        <w:rPr>
          <w:rFonts w:ascii="仿宋" w:eastAsia="仿宋" w:hAnsi="仿宋" w:cs="仿宋" w:hint="eastAsia"/>
          <w:b/>
          <w:bCs/>
          <w:kern w:val="0"/>
          <w:sz w:val="30"/>
          <w:szCs w:val="30"/>
        </w:rPr>
      </w:pPr>
      <w:r>
        <w:rPr>
          <w:rFonts w:ascii="仿宋" w:eastAsia="仿宋" w:hAnsi="仿宋" w:cs="仿宋" w:hint="eastAsia"/>
          <w:b/>
          <w:bCs/>
          <w:kern w:val="0"/>
          <w:sz w:val="30"/>
          <w:szCs w:val="30"/>
        </w:rPr>
        <w:br w:type="page"/>
      </w:r>
    </w:p>
    <w:p w14:paraId="71C99D26" w14:textId="77777777" w:rsidR="007F3AC2" w:rsidRPr="00B9171F" w:rsidRDefault="00000000">
      <w:pPr>
        <w:pStyle w:val="afe"/>
        <w:adjustRightInd/>
        <w:rPr>
          <w:rFonts w:cs="仿宋" w:hint="eastAsia"/>
          <w:sz w:val="24"/>
        </w:rPr>
      </w:pPr>
      <w:r w:rsidRPr="00B9171F">
        <w:rPr>
          <w:rFonts w:cs="仿宋" w:hint="eastAsia"/>
          <w:sz w:val="24"/>
        </w:rPr>
        <w:lastRenderedPageBreak/>
        <w:t>四、其他要求</w:t>
      </w:r>
    </w:p>
    <w:p w14:paraId="5E9EC1C0" w14:textId="0EEF2912" w:rsidR="007F3AC2" w:rsidRDefault="00000000">
      <w:pPr>
        <w:spacing w:line="440" w:lineRule="exact"/>
        <w:ind w:firstLineChars="200" w:firstLine="482"/>
        <w:jc w:val="left"/>
        <w:rPr>
          <w:rFonts w:ascii="仿宋" w:eastAsia="仿宋" w:hAnsi="仿宋" w:cs="仿宋" w:hint="eastAsia"/>
          <w:b/>
          <w:bCs/>
          <w:sz w:val="24"/>
          <w:lang w:bidi="ar"/>
        </w:rPr>
      </w:pPr>
      <w:r w:rsidRPr="00B9171F">
        <w:rPr>
          <w:rFonts w:ascii="仿宋" w:eastAsia="仿宋" w:hAnsi="仿宋" w:cs="仿宋" w:hint="eastAsia"/>
          <w:b/>
          <w:bCs/>
          <w:sz w:val="24"/>
          <w:szCs w:val="20"/>
          <w:lang w:bidi="ar"/>
        </w:rPr>
        <w:t>1．</w:t>
      </w:r>
      <w:r w:rsidRPr="00B9171F">
        <w:rPr>
          <w:rFonts w:ascii="仿宋" w:eastAsia="仿宋" w:hAnsi="仿宋" w:cs="仿宋" w:hint="eastAsia"/>
          <w:b/>
          <w:bCs/>
          <w:sz w:val="24"/>
          <w:lang w:bidi="ar"/>
        </w:rPr>
        <w:t>本项目要求在签订合同后接校方入场通知后</w:t>
      </w:r>
      <w:r w:rsidR="00B9171F" w:rsidRPr="00B9171F">
        <w:rPr>
          <w:rFonts w:ascii="仿宋" w:eastAsia="仿宋" w:hAnsi="仿宋" w:cs="仿宋" w:hint="eastAsia"/>
          <w:b/>
          <w:bCs/>
          <w:sz w:val="24"/>
          <w:lang w:bidi="ar"/>
        </w:rPr>
        <w:t>30</w:t>
      </w:r>
      <w:r w:rsidRPr="00B9171F">
        <w:rPr>
          <w:rFonts w:ascii="仿宋" w:eastAsia="仿宋" w:hAnsi="仿宋" w:cs="仿宋" w:hint="eastAsia"/>
          <w:b/>
          <w:bCs/>
          <w:sz w:val="24"/>
          <w:lang w:bidi="ar"/>
        </w:rPr>
        <w:t>天内完成安装调试。试运行后完成验收。</w:t>
      </w:r>
    </w:p>
    <w:p w14:paraId="0B7BC1D6" w14:textId="77777777" w:rsidR="007F3AC2" w:rsidRDefault="00000000">
      <w:pPr>
        <w:autoSpaceDE w:val="0"/>
        <w:autoSpaceDN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lang w:bidi="ar"/>
        </w:rPr>
        <w:t>2.本项目的所有软、硬件(如线缆、管线、软件、硬件、模块等，包括未列出而系统实施又必需的软件、硬件)需配齐以构成一套完整实用系统，如有任何遗漏，由成交人免费补齐。</w:t>
      </w:r>
    </w:p>
    <w:p w14:paraId="25C7F57A" w14:textId="77777777" w:rsidR="007F3AC2" w:rsidRDefault="00000000">
      <w:pPr>
        <w:autoSpaceDE w:val="0"/>
        <w:autoSpaceDN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lang w:bidi="ar"/>
        </w:rPr>
        <w:t>3.投标方案中的硬件设备如需使用特别接头、插座等，由供应商免费提供，投标总价应包括运抵学校的运费及安装调试费等。</w:t>
      </w:r>
    </w:p>
    <w:p w14:paraId="03210EC8" w14:textId="77777777" w:rsidR="007F3AC2" w:rsidRDefault="00000000">
      <w:pPr>
        <w:autoSpaceDE w:val="0"/>
        <w:autoSpaceDN w:val="0"/>
        <w:spacing w:line="440" w:lineRule="exact"/>
        <w:ind w:firstLineChars="200" w:firstLine="480"/>
        <w:jc w:val="left"/>
        <w:rPr>
          <w:rFonts w:ascii="仿宋" w:eastAsia="仿宋" w:hAnsi="仿宋" w:cs="仿宋" w:hint="eastAsia"/>
          <w:sz w:val="24"/>
          <w:szCs w:val="20"/>
        </w:rPr>
      </w:pPr>
      <w:r>
        <w:rPr>
          <w:rFonts w:ascii="仿宋" w:eastAsia="仿宋" w:hAnsi="仿宋" w:cs="仿宋" w:hint="eastAsia"/>
          <w:sz w:val="24"/>
          <w:lang w:bidi="ar"/>
        </w:rPr>
        <w:t>4.所投产品需为原厂全新产品，2024年1月份后生产的符合国家技术规格和质量标准的出厂合格产品</w:t>
      </w:r>
      <w:r>
        <w:rPr>
          <w:rFonts w:ascii="仿宋" w:eastAsia="仿宋" w:hAnsi="仿宋" w:cs="仿宋" w:hint="eastAsia"/>
          <w:sz w:val="24"/>
          <w:szCs w:val="28"/>
          <w:lang w:bidi="ar"/>
        </w:rPr>
        <w:t>，通过国家有关部门检测合格的原产地产品</w:t>
      </w:r>
      <w:r>
        <w:rPr>
          <w:rFonts w:ascii="仿宋" w:eastAsia="仿宋" w:hAnsi="仿宋" w:cs="仿宋" w:hint="eastAsia"/>
          <w:sz w:val="24"/>
          <w:szCs w:val="20"/>
          <w:lang w:bidi="ar"/>
        </w:rPr>
        <w:t>，未曾开箱使用，能够与学校现有设备正常连接；设备安装调试完毕后，能在其功能范围内保障用户的系统安全、稳定运行。</w:t>
      </w:r>
    </w:p>
    <w:p w14:paraId="2640D0BF" w14:textId="77777777" w:rsidR="007F3AC2" w:rsidRDefault="00000000">
      <w:pPr>
        <w:autoSpaceDE w:val="0"/>
        <w:autoSpaceDN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lang w:bidi="ar"/>
        </w:rPr>
        <w:t>5.所投产品及主要部件均须非停产设备，并提供</w:t>
      </w:r>
      <w:r>
        <w:rPr>
          <w:rFonts w:ascii="仿宋" w:eastAsia="仿宋" w:hAnsi="仿宋" w:cs="仿宋" w:hint="eastAsia"/>
          <w:sz w:val="24"/>
          <w:szCs w:val="20"/>
          <w:lang w:bidi="ar"/>
        </w:rPr>
        <w:t>备件、附件和耗材的供应。</w:t>
      </w:r>
    </w:p>
    <w:p w14:paraId="1F94EACF" w14:textId="77777777" w:rsidR="007F3AC2" w:rsidRDefault="00000000">
      <w:pPr>
        <w:spacing w:line="440" w:lineRule="exact"/>
        <w:ind w:firstLineChars="200" w:firstLine="480"/>
        <w:jc w:val="left"/>
        <w:rPr>
          <w:rFonts w:ascii="仿宋" w:eastAsia="仿宋" w:hAnsi="仿宋" w:cs="仿宋" w:hint="eastAsia"/>
          <w:sz w:val="24"/>
          <w:lang w:bidi="ar"/>
        </w:rPr>
      </w:pPr>
      <w:r>
        <w:rPr>
          <w:rFonts w:ascii="仿宋" w:eastAsia="仿宋" w:hAnsi="仿宋" w:cs="仿宋" w:hint="eastAsia"/>
          <w:sz w:val="24"/>
          <w:lang w:bidi="ar"/>
        </w:rPr>
        <w:t>6.所有硬件和软件设备提供</w:t>
      </w:r>
      <w:r>
        <w:rPr>
          <w:rFonts w:ascii="仿宋" w:eastAsia="仿宋" w:hAnsi="仿宋" w:cs="仿宋" w:hint="eastAsia"/>
          <w:sz w:val="24"/>
          <w:lang w:val="zh-CN" w:bidi="ar"/>
        </w:rPr>
        <w:t>三年</w:t>
      </w:r>
      <w:r>
        <w:rPr>
          <w:rFonts w:ascii="仿宋" w:eastAsia="仿宋" w:hAnsi="仿宋" w:cs="仿宋" w:hint="eastAsia"/>
          <w:sz w:val="24"/>
          <w:lang w:bidi="ar"/>
        </w:rPr>
        <w:t>5*8小时免费保修和售后现场技术服务。</w:t>
      </w:r>
    </w:p>
    <w:p w14:paraId="2F00D341" w14:textId="77777777" w:rsidR="007F3AC2" w:rsidRDefault="00000000">
      <w:pPr>
        <w:spacing w:line="440" w:lineRule="exact"/>
        <w:ind w:firstLineChars="200" w:firstLine="480"/>
        <w:jc w:val="left"/>
        <w:rPr>
          <w:rFonts w:ascii="仿宋" w:eastAsia="仿宋" w:hAnsi="仿宋" w:cs="仿宋" w:hint="eastAsia"/>
          <w:sz w:val="24"/>
          <w:lang w:bidi="ar"/>
        </w:rPr>
      </w:pPr>
      <w:r>
        <w:rPr>
          <w:rFonts w:ascii="仿宋" w:eastAsia="仿宋" w:hAnsi="仿宋" w:cs="仿宋" w:hint="eastAsia"/>
          <w:sz w:val="24"/>
          <w:lang w:bidi="ar"/>
        </w:rPr>
        <w:t>7.环境改造中的主材进场前需要与校方确认。</w:t>
      </w:r>
    </w:p>
    <w:p w14:paraId="4DB5261A" w14:textId="77777777" w:rsidR="007F3AC2" w:rsidRDefault="00000000">
      <w:pPr>
        <w:tabs>
          <w:tab w:val="left" w:pos="0"/>
        </w:tabs>
        <w:spacing w:line="360" w:lineRule="auto"/>
        <w:ind w:firstLine="480"/>
        <w:rPr>
          <w:rFonts w:ascii="仿宋" w:eastAsia="仿宋" w:hAnsi="仿宋" w:cs="仿宋" w:hint="eastAsia"/>
          <w:b/>
          <w:sz w:val="36"/>
          <w:szCs w:val="36"/>
        </w:rPr>
      </w:pPr>
      <w:r>
        <w:rPr>
          <w:rFonts w:ascii="仿宋" w:eastAsia="仿宋" w:hAnsi="仿宋" w:cs="仿宋" w:hint="eastAsia"/>
          <w:b/>
          <w:sz w:val="36"/>
          <w:szCs w:val="36"/>
        </w:rPr>
        <w:br w:type="page"/>
      </w:r>
    </w:p>
    <w:p w14:paraId="398383D8" w14:textId="77777777" w:rsidR="007F3AC2" w:rsidRDefault="00000000">
      <w:pPr>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第五部分</w:t>
      </w:r>
      <w:bookmarkStart w:id="28" w:name="_Toc184314463"/>
      <w:bookmarkStart w:id="29" w:name="_Toc184308095"/>
      <w:bookmarkStart w:id="30" w:name="_Toc184310294"/>
      <w:bookmarkStart w:id="31" w:name="_Toc184312120"/>
      <w:bookmarkStart w:id="32" w:name="_Toc184310327"/>
      <w:bookmarkStart w:id="33" w:name="_Toc184314469"/>
      <w:bookmarkStart w:id="34" w:name="_Toc184313250"/>
      <w:bookmarkStart w:id="35" w:name="_Toc184314457"/>
      <w:bookmarkStart w:id="36" w:name="_Toc184310338"/>
      <w:bookmarkStart w:id="37" w:name="_Toc184314414"/>
      <w:bookmarkStart w:id="38" w:name="_Toc184310286"/>
      <w:bookmarkStart w:id="39" w:name="_Toc184310276"/>
      <w:bookmarkStart w:id="40" w:name="_Toc184312071"/>
      <w:bookmarkStart w:id="41" w:name="_Toc184308068"/>
      <w:bookmarkStart w:id="42" w:name="_Toc184312130"/>
      <w:bookmarkStart w:id="43" w:name="_Toc184310329"/>
      <w:bookmarkStart w:id="44" w:name="_Toc184312129"/>
      <w:bookmarkStart w:id="45" w:name="_Toc184313290"/>
      <w:bookmarkStart w:id="46" w:name="_Toc184312113"/>
      <w:bookmarkStart w:id="47" w:name="_Toc184313246"/>
      <w:bookmarkStart w:id="48" w:name="_Toc184308101"/>
      <w:bookmarkStart w:id="49" w:name="_Toc184308063"/>
      <w:bookmarkStart w:id="50" w:name="_Toc184312110"/>
      <w:bookmarkStart w:id="51" w:name="_Toc184314455"/>
      <w:bookmarkStart w:id="52" w:name="_Toc184314465"/>
      <w:bookmarkStart w:id="53" w:name="_Toc184313305"/>
      <w:bookmarkStart w:id="54" w:name="_Toc184313300"/>
      <w:bookmarkStart w:id="55" w:name="_Toc184313241"/>
      <w:bookmarkStart w:id="56" w:name="_Toc184314470"/>
      <w:bookmarkStart w:id="57" w:name="_Toc184313284"/>
      <w:bookmarkStart w:id="58" w:name="_Toc184312090"/>
      <w:bookmarkStart w:id="59" w:name="_Toc184312128"/>
      <w:bookmarkStart w:id="60" w:name="_Toc184312133"/>
      <w:bookmarkStart w:id="61" w:name="_Toc184312098"/>
      <w:bookmarkStart w:id="62" w:name="_Toc184308091"/>
      <w:bookmarkStart w:id="63" w:name="_Toc184314450"/>
      <w:bookmarkStart w:id="64" w:name="_Toc184314423"/>
      <w:bookmarkStart w:id="65" w:name="_Toc184312109"/>
      <w:bookmarkStart w:id="66" w:name="_Toc184308093"/>
      <w:bookmarkStart w:id="67" w:name="_Toc184308098"/>
      <w:bookmarkStart w:id="68" w:name="_Toc184310281"/>
      <w:bookmarkStart w:id="69" w:name="_Toc184314412"/>
      <w:bookmarkStart w:id="70" w:name="_Toc184312093"/>
      <w:bookmarkStart w:id="71" w:name="_Toc184313288"/>
      <w:bookmarkStart w:id="72" w:name="_Toc184308090"/>
      <w:bookmarkStart w:id="73" w:name="_Toc184308064"/>
      <w:bookmarkStart w:id="74" w:name="_Toc184312122"/>
      <w:bookmarkStart w:id="75" w:name="_Toc184308044"/>
      <w:bookmarkStart w:id="76" w:name="_Toc184310330"/>
      <w:bookmarkStart w:id="77" w:name="_Toc184314481"/>
      <w:bookmarkStart w:id="78" w:name="_Toc184308046"/>
      <w:bookmarkStart w:id="79" w:name="_Toc184314438"/>
      <w:bookmarkStart w:id="80" w:name="_Toc184310326"/>
      <w:bookmarkStart w:id="81" w:name="_Toc184310304"/>
      <w:bookmarkStart w:id="82" w:name="_Toc184310340"/>
      <w:bookmarkStart w:id="83" w:name="_Toc184313292"/>
      <w:bookmarkStart w:id="84" w:name="_Toc184314422"/>
      <w:bookmarkStart w:id="85" w:name="_Toc184310333"/>
      <w:bookmarkStart w:id="86" w:name="_Toc184314427"/>
      <w:bookmarkStart w:id="87" w:name="_Toc184314437"/>
      <w:bookmarkStart w:id="88" w:name="_Toc184314467"/>
      <w:bookmarkStart w:id="89" w:name="_Toc184313297"/>
      <w:bookmarkStart w:id="90" w:name="_Toc184312123"/>
      <w:bookmarkStart w:id="91" w:name="_Toc184314424"/>
      <w:bookmarkStart w:id="92" w:name="_Toc184313299"/>
      <w:bookmarkStart w:id="93" w:name="_Toc184310334"/>
      <w:bookmarkStart w:id="94" w:name="_Toc184310339"/>
      <w:bookmarkStart w:id="95" w:name="_Toc184314430"/>
      <w:bookmarkStart w:id="96" w:name="_Toc184308038"/>
      <w:bookmarkStart w:id="97" w:name="_Toc184313277"/>
      <w:bookmarkStart w:id="98" w:name="_Toc184310314"/>
      <w:bookmarkStart w:id="99" w:name="_Toc184313260"/>
      <w:bookmarkStart w:id="100" w:name="_Toc184313303"/>
      <w:bookmarkStart w:id="101" w:name="_Toc184313259"/>
      <w:bookmarkStart w:id="102" w:name="_Toc184308057"/>
      <w:bookmarkStart w:id="103" w:name="_Toc184308042"/>
      <w:bookmarkStart w:id="104" w:name="_Toc184314452"/>
      <w:bookmarkStart w:id="105" w:name="_Toc184312075"/>
      <w:bookmarkStart w:id="106" w:name="_Toc184308077"/>
      <w:bookmarkStart w:id="107" w:name="_Toc184314426"/>
      <w:bookmarkStart w:id="108" w:name="_Toc184312132"/>
      <w:bookmarkStart w:id="109" w:name="_Toc184312094"/>
      <w:bookmarkStart w:id="110" w:name="_Toc184313262"/>
      <w:bookmarkStart w:id="111" w:name="_Toc184314416"/>
      <w:bookmarkStart w:id="112" w:name="_Toc184312116"/>
      <w:bookmarkStart w:id="113" w:name="_Toc184313275"/>
      <w:bookmarkStart w:id="114" w:name="_Toc184313301"/>
      <w:bookmarkStart w:id="115" w:name="_Toc184308048"/>
      <w:bookmarkStart w:id="116" w:name="_Toc184314459"/>
      <w:bookmarkStart w:id="117" w:name="_Toc184313253"/>
      <w:bookmarkStart w:id="118" w:name="_Toc184310344"/>
      <w:bookmarkStart w:id="119" w:name="_Toc184312115"/>
      <w:bookmarkStart w:id="120" w:name="_Toc184308073"/>
      <w:bookmarkStart w:id="121" w:name="_Toc184312107"/>
      <w:bookmarkStart w:id="122" w:name="_Toc184313263"/>
      <w:bookmarkStart w:id="123" w:name="_Toc184308099"/>
      <w:bookmarkStart w:id="124" w:name="_Toc184310298"/>
      <w:bookmarkStart w:id="125" w:name="_Toc184312127"/>
      <w:bookmarkStart w:id="126" w:name="_Toc184310313"/>
      <w:bookmarkStart w:id="127" w:name="_Toc184314451"/>
      <w:bookmarkStart w:id="128" w:name="_Toc184314443"/>
      <w:bookmarkStart w:id="129" w:name="_Toc184310315"/>
      <w:bookmarkStart w:id="130" w:name="_Toc184310303"/>
      <w:bookmarkStart w:id="131" w:name="_Toc184312070"/>
      <w:bookmarkStart w:id="132" w:name="_Toc184312083"/>
      <w:bookmarkStart w:id="133" w:name="_Toc184310299"/>
      <w:bookmarkStart w:id="134" w:name="_Toc184312086"/>
      <w:bookmarkStart w:id="135" w:name="_Toc184312069"/>
      <w:bookmarkStart w:id="136" w:name="_Toc184312073"/>
      <w:bookmarkStart w:id="137" w:name="_Toc184314415"/>
      <w:bookmarkStart w:id="138" w:name="_Toc184313245"/>
      <w:bookmarkStart w:id="139" w:name="_Toc184308037"/>
      <w:bookmarkStart w:id="140" w:name="_Toc184308089"/>
      <w:bookmarkStart w:id="141" w:name="_Toc184314446"/>
      <w:bookmarkStart w:id="142" w:name="_Toc184312092"/>
      <w:bookmarkStart w:id="143" w:name="_Toc184314458"/>
      <w:bookmarkStart w:id="144" w:name="_Toc184308049"/>
      <w:bookmarkStart w:id="145" w:name="_Toc184314449"/>
      <w:bookmarkStart w:id="146" w:name="_Toc184313255"/>
      <w:bookmarkStart w:id="147" w:name="_Toc184308085"/>
      <w:bookmarkStart w:id="148" w:name="_Toc184310321"/>
      <w:bookmarkStart w:id="149" w:name="_Toc184310274"/>
      <w:bookmarkStart w:id="150" w:name="_Toc184310280"/>
      <w:bookmarkStart w:id="151" w:name="_Toc184310322"/>
      <w:bookmarkStart w:id="152" w:name="_Toc184312135"/>
      <w:bookmarkStart w:id="153" w:name="_Toc184314441"/>
      <w:bookmarkStart w:id="154" w:name="_Toc184312077"/>
      <w:bookmarkStart w:id="155" w:name="_Toc184313248"/>
      <w:bookmarkStart w:id="156" w:name="_Toc184308081"/>
      <w:bookmarkStart w:id="157" w:name="_Toc184310342"/>
      <w:bookmarkStart w:id="158" w:name="_Toc184314413"/>
      <w:bookmarkStart w:id="159" w:name="_Toc184312085"/>
      <w:bookmarkStart w:id="160" w:name="_Toc184314454"/>
      <w:bookmarkStart w:id="161" w:name="_Toc184312068"/>
      <w:bookmarkStart w:id="162" w:name="_Toc184308071"/>
      <w:bookmarkStart w:id="163" w:name="_Toc184314428"/>
      <w:bookmarkStart w:id="164" w:name="_Toc184310310"/>
      <w:bookmarkStart w:id="165" w:name="_Toc184308067"/>
      <w:bookmarkStart w:id="166" w:name="_Toc184310288"/>
      <w:bookmarkStart w:id="167" w:name="_Toc184308053"/>
      <w:bookmarkStart w:id="168" w:name="_Toc184312112"/>
      <w:bookmarkStart w:id="169" w:name="_Toc184314439"/>
      <w:bookmarkStart w:id="170" w:name="_Toc184313286"/>
      <w:bookmarkStart w:id="171" w:name="_Toc184312087"/>
      <w:bookmarkStart w:id="172" w:name="_Toc184308054"/>
      <w:bookmarkStart w:id="173" w:name="_Toc184310289"/>
      <w:bookmarkStart w:id="174" w:name="_Toc184313291"/>
      <w:bookmarkStart w:id="175" w:name="_Toc184313267"/>
      <w:bookmarkStart w:id="176" w:name="_Toc184312100"/>
      <w:bookmarkStart w:id="177" w:name="_Toc184312067"/>
      <w:bookmarkStart w:id="178" w:name="_Toc184310296"/>
      <w:bookmarkStart w:id="179" w:name="_Toc184310275"/>
      <w:bookmarkStart w:id="180" w:name="_Toc184314447"/>
      <w:bookmarkStart w:id="181" w:name="_Toc184313266"/>
      <w:bookmarkStart w:id="182" w:name="_Toc184310291"/>
      <w:bookmarkStart w:id="183" w:name="_Toc184310297"/>
      <w:bookmarkStart w:id="184" w:name="_Toc184310311"/>
      <w:bookmarkStart w:id="185" w:name="_Toc184310317"/>
      <w:bookmarkStart w:id="186" w:name="_Toc184310336"/>
      <w:bookmarkStart w:id="187" w:name="_Toc184308102"/>
      <w:bookmarkStart w:id="188" w:name="_Toc184314475"/>
      <w:bookmarkStart w:id="189" w:name="_Toc184314478"/>
      <w:bookmarkStart w:id="190" w:name="_Toc184308040"/>
      <w:bookmarkStart w:id="191" w:name="_Toc184312088"/>
      <w:bookmarkStart w:id="192" w:name="_Toc184314411"/>
      <w:bookmarkStart w:id="193" w:name="_Toc184313307"/>
      <w:bookmarkStart w:id="194" w:name="_Toc184308056"/>
      <w:bookmarkStart w:id="195" w:name="_Toc184313247"/>
      <w:bookmarkStart w:id="196" w:name="_Toc184313306"/>
      <w:bookmarkStart w:id="197" w:name="_Toc184314429"/>
      <w:bookmarkStart w:id="198" w:name="_Toc184312139"/>
      <w:bookmarkStart w:id="199" w:name="_Toc184312137"/>
      <w:bookmarkStart w:id="200" w:name="_Toc184310283"/>
      <w:bookmarkStart w:id="201" w:name="_Toc184308100"/>
      <w:bookmarkStart w:id="202" w:name="_Toc184314442"/>
      <w:bookmarkStart w:id="203" w:name="_Toc184314432"/>
      <w:bookmarkStart w:id="204" w:name="_Toc184308074"/>
      <w:bookmarkStart w:id="205" w:name="_Toc184310343"/>
      <w:bookmarkStart w:id="206" w:name="_Toc184313256"/>
      <w:bookmarkStart w:id="207" w:name="_Toc184312102"/>
      <w:bookmarkStart w:id="208" w:name="_Toc184308039"/>
      <w:bookmarkStart w:id="209" w:name="_Toc184310302"/>
      <w:bookmarkStart w:id="210" w:name="_Toc184312117"/>
      <w:bookmarkStart w:id="211" w:name="_Toc184308055"/>
      <w:bookmarkStart w:id="212" w:name="_Toc184314431"/>
      <w:bookmarkStart w:id="213" w:name="_Toc184313238"/>
      <w:bookmarkStart w:id="214" w:name="_Toc184313280"/>
      <w:bookmarkStart w:id="215" w:name="_Toc184313308"/>
      <w:bookmarkStart w:id="216" w:name="_Toc184314435"/>
      <w:bookmarkStart w:id="217" w:name="_Toc184312106"/>
      <w:bookmarkStart w:id="218" w:name="_Toc184308072"/>
      <w:bookmarkStart w:id="219" w:name="_Toc184308069"/>
      <w:bookmarkStart w:id="220" w:name="_Toc184312126"/>
      <w:bookmarkStart w:id="221" w:name="_Toc184308083"/>
      <w:bookmarkStart w:id="222" w:name="_Toc184310301"/>
      <w:bookmarkStart w:id="223" w:name="_Toc184314474"/>
      <w:bookmarkStart w:id="224" w:name="_Toc184310305"/>
      <w:bookmarkStart w:id="225" w:name="_Toc184312084"/>
      <w:bookmarkStart w:id="226" w:name="_Toc184310284"/>
      <w:bookmarkStart w:id="227" w:name="_Toc184313240"/>
      <w:bookmarkStart w:id="228" w:name="_Toc184310293"/>
      <w:bookmarkStart w:id="229" w:name="_Toc184313254"/>
      <w:bookmarkStart w:id="230" w:name="_Toc184312097"/>
      <w:bookmarkStart w:id="231" w:name="_Toc184313272"/>
      <w:bookmarkStart w:id="232" w:name="_Toc184308052"/>
      <w:bookmarkStart w:id="233" w:name="_Toc184310319"/>
      <w:bookmarkStart w:id="234" w:name="_Toc184312104"/>
      <w:bookmarkStart w:id="235" w:name="_Toc184308066"/>
      <w:bookmarkStart w:id="236" w:name="_Toc184310300"/>
      <w:bookmarkStart w:id="237" w:name="_Toc184310308"/>
      <w:bookmarkStart w:id="238" w:name="_Toc184312076"/>
      <w:bookmarkStart w:id="239" w:name="_Toc184310341"/>
      <w:bookmarkStart w:id="240" w:name="_Toc184312103"/>
      <w:bookmarkStart w:id="241" w:name="_Toc184310337"/>
      <w:bookmarkStart w:id="242" w:name="_Toc184314440"/>
      <w:bookmarkStart w:id="243" w:name="_Toc184312131"/>
      <w:bookmarkStart w:id="244" w:name="_Toc184314453"/>
      <w:bookmarkStart w:id="245" w:name="_Toc184312118"/>
      <w:bookmarkStart w:id="246" w:name="_Toc184312095"/>
      <w:bookmarkStart w:id="247" w:name="_Toc184312125"/>
      <w:bookmarkStart w:id="248" w:name="_Toc184310277"/>
      <w:bookmarkStart w:id="249" w:name="_Toc184312108"/>
      <w:bookmarkStart w:id="250" w:name="_Toc184308051"/>
      <w:bookmarkStart w:id="251" w:name="_Toc184308058"/>
      <w:bookmarkStart w:id="252" w:name="_Toc184308078"/>
      <w:bookmarkStart w:id="253" w:name="_Toc184312079"/>
      <w:bookmarkStart w:id="254" w:name="_Toc184313258"/>
      <w:bookmarkStart w:id="255" w:name="_Toc184314473"/>
      <w:bookmarkStart w:id="256" w:name="_Toc184312119"/>
      <w:bookmarkStart w:id="257" w:name="_Toc184310335"/>
      <w:bookmarkStart w:id="258" w:name="_Toc184308096"/>
      <w:bookmarkStart w:id="259" w:name="_Toc184313293"/>
      <w:bookmarkStart w:id="260" w:name="_Toc184314410"/>
      <w:bookmarkStart w:id="261" w:name="_Toc184310316"/>
      <w:bookmarkStart w:id="262" w:name="_Toc184308047"/>
      <w:bookmarkStart w:id="263" w:name="_Toc184308080"/>
      <w:bookmarkStart w:id="264" w:name="_Toc184308108"/>
      <w:bookmarkStart w:id="265" w:name="_Toc184310309"/>
      <w:bookmarkStart w:id="266" w:name="_Toc184310323"/>
      <w:bookmarkStart w:id="267" w:name="_Toc184312078"/>
      <w:bookmarkStart w:id="268" w:name="_Toc184313270"/>
      <w:bookmarkStart w:id="269" w:name="_Toc184312101"/>
      <w:bookmarkStart w:id="270" w:name="_Toc184314436"/>
      <w:bookmarkStart w:id="271" w:name="_Toc184312072"/>
      <w:bookmarkStart w:id="272" w:name="_Toc184312096"/>
      <w:bookmarkStart w:id="273" w:name="_Toc184313271"/>
      <w:bookmarkStart w:id="274" w:name="_Toc184313264"/>
      <w:bookmarkStart w:id="275" w:name="_Toc184310292"/>
      <w:bookmarkStart w:id="276" w:name="_Toc184314448"/>
      <w:bookmarkStart w:id="277" w:name="_Toc184313242"/>
      <w:bookmarkStart w:id="278" w:name="_Toc184310285"/>
      <w:bookmarkStart w:id="279" w:name="_Toc184313302"/>
      <w:bookmarkStart w:id="280" w:name="_Toc184308065"/>
      <w:bookmarkStart w:id="281" w:name="_Toc184313295"/>
      <w:bookmarkStart w:id="282" w:name="_Toc184314482"/>
      <w:bookmarkStart w:id="283" w:name="_Toc184313281"/>
      <w:bookmarkStart w:id="284" w:name="_Toc184313282"/>
      <w:bookmarkStart w:id="285" w:name="_Toc184310282"/>
      <w:bookmarkStart w:id="286" w:name="_Toc184308062"/>
      <w:bookmarkStart w:id="287" w:name="_Toc184314420"/>
      <w:bookmarkStart w:id="288" w:name="_Toc184313251"/>
      <w:bookmarkStart w:id="289" w:name="_Toc184313249"/>
      <w:bookmarkStart w:id="290" w:name="_Toc184310273"/>
      <w:bookmarkStart w:id="291" w:name="_Toc184310332"/>
      <w:bookmarkStart w:id="292" w:name="_Toc184313283"/>
      <w:bookmarkStart w:id="293" w:name="_Toc184310312"/>
      <w:bookmarkStart w:id="294" w:name="_Toc184308075"/>
      <w:bookmarkStart w:id="295" w:name="_Toc184312138"/>
      <w:bookmarkStart w:id="296" w:name="_Toc184308087"/>
      <w:bookmarkStart w:id="297" w:name="_Toc184308059"/>
      <w:bookmarkStart w:id="298" w:name="_Toc184308103"/>
      <w:bookmarkStart w:id="299" w:name="_Toc184308084"/>
      <w:bookmarkStart w:id="300" w:name="_Toc184312080"/>
      <w:bookmarkStart w:id="301" w:name="_Toc184312111"/>
      <w:bookmarkStart w:id="302" w:name="_Toc184314460"/>
      <w:bookmarkStart w:id="303" w:name="_Toc184312105"/>
      <w:bookmarkStart w:id="304" w:name="_Toc184313265"/>
      <w:bookmarkStart w:id="305" w:name="_Toc184310306"/>
      <w:bookmarkStart w:id="306" w:name="_Toc184314466"/>
      <w:bookmarkStart w:id="307" w:name="_Toc184308107"/>
      <w:bookmarkStart w:id="308" w:name="_Toc184314456"/>
      <w:bookmarkStart w:id="309" w:name="_Toc184314472"/>
      <w:bookmarkStart w:id="310" w:name="_Toc184313310"/>
      <w:bookmarkStart w:id="311" w:name="_Toc184314419"/>
      <w:bookmarkStart w:id="312" w:name="_Toc184310328"/>
      <w:bookmarkStart w:id="313" w:name="_Toc184308050"/>
      <w:bookmarkStart w:id="314" w:name="_Toc184312089"/>
      <w:bookmarkStart w:id="315" w:name="_Toc184314433"/>
      <w:bookmarkStart w:id="316" w:name="_Toc184312082"/>
      <w:bookmarkStart w:id="317" w:name="_Toc184310272"/>
      <w:bookmarkStart w:id="318" w:name="_Toc184314417"/>
      <w:bookmarkStart w:id="319" w:name="_Toc184312134"/>
      <w:bookmarkStart w:id="320" w:name="_Toc184312124"/>
      <w:bookmarkStart w:id="321" w:name="_Toc184313257"/>
      <w:bookmarkStart w:id="322" w:name="_Toc184314461"/>
      <w:bookmarkStart w:id="323" w:name="_Toc184310295"/>
      <w:bookmarkStart w:id="324" w:name="_Toc184313289"/>
      <w:bookmarkStart w:id="325" w:name="_Toc184308045"/>
      <w:bookmarkStart w:id="326" w:name="_Toc184312099"/>
      <w:bookmarkStart w:id="327" w:name="_Toc184310287"/>
      <w:bookmarkStart w:id="328" w:name="_Toc184313269"/>
      <w:bookmarkStart w:id="329" w:name="_Toc184313278"/>
      <w:bookmarkStart w:id="330" w:name="_Toc184308082"/>
      <w:bookmarkStart w:id="331" w:name="_Toc184310278"/>
      <w:bookmarkStart w:id="332" w:name="_Toc184310279"/>
      <w:bookmarkStart w:id="333" w:name="_Toc184312121"/>
      <w:bookmarkStart w:id="334" w:name="_Toc184313252"/>
      <w:bookmarkStart w:id="335" w:name="_Toc184312081"/>
      <w:bookmarkStart w:id="336" w:name="_Toc184313274"/>
      <w:bookmarkStart w:id="337" w:name="_Toc184308041"/>
      <w:bookmarkStart w:id="338" w:name="_Toc184313239"/>
      <w:bookmarkStart w:id="339" w:name="_Toc184308036"/>
      <w:bookmarkStart w:id="340" w:name="_Toc184308070"/>
      <w:bookmarkStart w:id="341" w:name="_Toc184308086"/>
      <w:bookmarkStart w:id="342" w:name="_Toc184308105"/>
      <w:bookmarkStart w:id="343" w:name="_Toc184313309"/>
      <w:bookmarkStart w:id="344" w:name="_Toc184314480"/>
      <w:bookmarkStart w:id="345" w:name="_Toc184308079"/>
      <w:bookmarkStart w:id="346" w:name="_Toc184310325"/>
      <w:bookmarkStart w:id="347" w:name="_Toc184308094"/>
      <w:bookmarkStart w:id="348" w:name="_Toc184314464"/>
      <w:bookmarkStart w:id="349" w:name="_Toc184312136"/>
      <w:bookmarkStart w:id="350" w:name="_Toc184310331"/>
      <w:bookmarkStart w:id="351" w:name="_Toc184314471"/>
      <w:bookmarkStart w:id="352" w:name="_Toc184308076"/>
      <w:bookmarkStart w:id="353" w:name="_Toc184310324"/>
      <w:bookmarkStart w:id="354" w:name="_Toc184314444"/>
      <w:bookmarkStart w:id="355" w:name="_Toc184312074"/>
      <w:bookmarkStart w:id="356" w:name="_Toc184310290"/>
      <w:bookmarkStart w:id="357" w:name="_Toc184313298"/>
      <w:bookmarkStart w:id="358" w:name="_Toc184308104"/>
      <w:bookmarkStart w:id="359" w:name="_Toc184313243"/>
      <w:bookmarkStart w:id="360" w:name="_Toc184308061"/>
      <w:bookmarkStart w:id="361" w:name="_Toc184314421"/>
      <w:bookmarkStart w:id="362" w:name="_Toc184310318"/>
      <w:bookmarkStart w:id="363" w:name="_Toc184314425"/>
      <w:bookmarkStart w:id="364" w:name="_Toc184308088"/>
      <w:bookmarkStart w:id="365" w:name="_Toc184313296"/>
      <w:bookmarkStart w:id="366" w:name="_Toc184314479"/>
      <w:bookmarkStart w:id="367" w:name="_Toc184310320"/>
      <w:bookmarkStart w:id="368" w:name="_Toc184314477"/>
      <w:bookmarkStart w:id="369" w:name="_Toc184308043"/>
      <w:bookmarkStart w:id="370" w:name="_Toc184313304"/>
      <w:bookmarkStart w:id="371" w:name="_Toc184308092"/>
      <w:bookmarkStart w:id="372" w:name="_Toc184313294"/>
      <w:bookmarkStart w:id="373" w:name="_Toc184308106"/>
      <w:bookmarkStart w:id="374" w:name="_Toc184313276"/>
      <w:bookmarkStart w:id="375" w:name="_Toc184314468"/>
      <w:bookmarkStart w:id="376" w:name="_Toc184313285"/>
      <w:bookmarkStart w:id="377" w:name="_Toc184312091"/>
      <w:bookmarkStart w:id="378" w:name="_Toc184313273"/>
      <w:bookmarkStart w:id="379" w:name="_Toc184314434"/>
      <w:bookmarkStart w:id="380" w:name="_Toc184314418"/>
      <w:bookmarkStart w:id="381" w:name="_Toc184313287"/>
      <w:bookmarkStart w:id="382" w:name="_Toc184313279"/>
      <w:bookmarkStart w:id="383" w:name="_Toc184314462"/>
      <w:bookmarkStart w:id="384" w:name="_Toc184308060"/>
      <w:bookmarkStart w:id="385" w:name="_Toc184312114"/>
      <w:bookmarkStart w:id="386" w:name="_Toc184313268"/>
      <w:bookmarkStart w:id="387" w:name="_Toc184314445"/>
      <w:bookmarkStart w:id="388" w:name="_Toc184310307"/>
      <w:bookmarkStart w:id="389" w:name="_Toc184308097"/>
      <w:bookmarkStart w:id="390" w:name="_Toc184313244"/>
      <w:bookmarkStart w:id="391" w:name="_Toc184313261"/>
      <w:bookmarkStart w:id="392" w:name="_Toc18431447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 w:hint="eastAsia"/>
          <w:b/>
          <w:sz w:val="36"/>
          <w:szCs w:val="36"/>
        </w:rPr>
        <w:t xml:space="preserve"> 评审办法及评审标准</w:t>
      </w:r>
    </w:p>
    <w:p w14:paraId="0565CB7E" w14:textId="77777777" w:rsidR="007F3AC2"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评审办法前附表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2"/>
        <w:gridCol w:w="8246"/>
        <w:gridCol w:w="792"/>
      </w:tblGrid>
      <w:tr w:rsidR="007F3AC2" w14:paraId="26306F74" w14:textId="77777777" w:rsidTr="00C41187">
        <w:trPr>
          <w:trHeight w:val="658"/>
          <w:jc w:val="center"/>
        </w:trPr>
        <w:tc>
          <w:tcPr>
            <w:tcW w:w="412" w:type="pct"/>
            <w:tcBorders>
              <w:tl2br w:val="nil"/>
              <w:tr2bl w:val="nil"/>
            </w:tcBorders>
            <w:vAlign w:val="center"/>
          </w:tcPr>
          <w:p w14:paraId="2D3C41F8" w14:textId="77777777" w:rsidR="007F3AC2" w:rsidRDefault="00000000">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序号</w:t>
            </w:r>
          </w:p>
        </w:tc>
        <w:tc>
          <w:tcPr>
            <w:tcW w:w="4186" w:type="pct"/>
            <w:tcBorders>
              <w:tl2br w:val="nil"/>
              <w:tr2bl w:val="nil"/>
            </w:tcBorders>
            <w:vAlign w:val="center"/>
          </w:tcPr>
          <w:p w14:paraId="7BBB8C79" w14:textId="77777777" w:rsidR="007F3AC2" w:rsidRDefault="00000000">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评审标准</w:t>
            </w:r>
          </w:p>
        </w:tc>
        <w:tc>
          <w:tcPr>
            <w:tcW w:w="402" w:type="pct"/>
            <w:tcBorders>
              <w:tl2br w:val="nil"/>
              <w:tr2bl w:val="nil"/>
            </w:tcBorders>
            <w:vAlign w:val="center"/>
          </w:tcPr>
          <w:p w14:paraId="650905CD" w14:textId="77777777" w:rsidR="007F3AC2" w:rsidRDefault="00000000">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权重</w:t>
            </w:r>
          </w:p>
        </w:tc>
      </w:tr>
      <w:tr w:rsidR="007F3AC2" w14:paraId="7C6398F8" w14:textId="77777777">
        <w:trPr>
          <w:trHeight w:val="658"/>
          <w:jc w:val="center"/>
        </w:trPr>
        <w:tc>
          <w:tcPr>
            <w:tcW w:w="5000" w:type="pct"/>
            <w:gridSpan w:val="3"/>
            <w:tcBorders>
              <w:tl2br w:val="nil"/>
              <w:tr2bl w:val="nil"/>
            </w:tcBorders>
            <w:vAlign w:val="center"/>
          </w:tcPr>
          <w:p w14:paraId="2B3070C9" w14:textId="77777777" w:rsidR="007F3AC2" w:rsidRDefault="00000000">
            <w:pPr>
              <w:snapToGrid w:val="0"/>
              <w:spacing w:line="420" w:lineRule="exact"/>
              <w:outlineLvl w:val="0"/>
              <w:rPr>
                <w:rFonts w:ascii="仿宋" w:eastAsia="仿宋" w:hAnsi="仿宋" w:cs="仿宋" w:hint="eastAsia"/>
                <w:bCs/>
                <w:sz w:val="24"/>
              </w:rPr>
            </w:pPr>
            <w:r>
              <w:rPr>
                <w:rFonts w:ascii="仿宋" w:eastAsia="仿宋" w:hAnsi="仿宋" w:cs="仿宋" w:hint="eastAsia"/>
                <w:bCs/>
                <w:sz w:val="24"/>
              </w:rPr>
              <w:t>商务技术分（70分）</w:t>
            </w:r>
          </w:p>
        </w:tc>
      </w:tr>
      <w:tr w:rsidR="007F3AC2" w14:paraId="4F7C27DC" w14:textId="77777777" w:rsidTr="00C41187">
        <w:trPr>
          <w:trHeight w:val="1043"/>
          <w:jc w:val="center"/>
        </w:trPr>
        <w:tc>
          <w:tcPr>
            <w:tcW w:w="412" w:type="pct"/>
            <w:tcBorders>
              <w:tl2br w:val="nil"/>
              <w:tr2bl w:val="nil"/>
            </w:tcBorders>
            <w:vAlign w:val="center"/>
          </w:tcPr>
          <w:p w14:paraId="13F06D04"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w:t>
            </w:r>
          </w:p>
        </w:tc>
        <w:tc>
          <w:tcPr>
            <w:tcW w:w="4186" w:type="pct"/>
            <w:tcBorders>
              <w:tl2br w:val="nil"/>
              <w:tr2bl w:val="nil"/>
            </w:tcBorders>
            <w:vAlign w:val="center"/>
          </w:tcPr>
          <w:p w14:paraId="0992DCF1" w14:textId="77777777" w:rsidR="007F3AC2" w:rsidRDefault="00000000">
            <w:pPr>
              <w:snapToGrid w:val="0"/>
              <w:spacing w:line="420" w:lineRule="exact"/>
              <w:jc w:val="left"/>
              <w:outlineLvl w:val="0"/>
              <w:rPr>
                <w:rFonts w:ascii="仿宋" w:eastAsia="仿宋" w:hAnsi="仿宋" w:cs="仿宋" w:hint="eastAsia"/>
                <w:bCs/>
                <w:spacing w:val="-6"/>
                <w:sz w:val="24"/>
              </w:rPr>
            </w:pPr>
            <w:r>
              <w:rPr>
                <w:rFonts w:ascii="仿宋" w:eastAsia="仿宋" w:hAnsi="仿宋" w:cs="仿宋" w:hint="eastAsia"/>
                <w:sz w:val="24"/>
              </w:rPr>
              <w:t>【客观分】供应商自2021年1月1日以来完成的同类案例。每个案例需提供合同和用户验收报告。（以验收报告时间为准，验收报告必须提供用户单位盖章），每个得1分，最高得3分。</w:t>
            </w:r>
          </w:p>
        </w:tc>
        <w:tc>
          <w:tcPr>
            <w:tcW w:w="402" w:type="pct"/>
            <w:tcBorders>
              <w:tl2br w:val="nil"/>
              <w:tr2bl w:val="nil"/>
            </w:tcBorders>
            <w:vAlign w:val="center"/>
          </w:tcPr>
          <w:p w14:paraId="6232BCA6"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7F3AC2" w14:paraId="5D9E2CE6" w14:textId="77777777" w:rsidTr="00C41187">
        <w:trPr>
          <w:trHeight w:val="1615"/>
          <w:jc w:val="center"/>
        </w:trPr>
        <w:tc>
          <w:tcPr>
            <w:tcW w:w="412" w:type="pct"/>
            <w:tcBorders>
              <w:tl2br w:val="nil"/>
              <w:tr2bl w:val="nil"/>
            </w:tcBorders>
            <w:vAlign w:val="center"/>
          </w:tcPr>
          <w:p w14:paraId="691210EA"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c>
          <w:tcPr>
            <w:tcW w:w="4186" w:type="pct"/>
            <w:tcBorders>
              <w:tl2br w:val="nil"/>
              <w:tr2bl w:val="nil"/>
            </w:tcBorders>
            <w:vAlign w:val="center"/>
          </w:tcPr>
          <w:p w14:paraId="751FD3B8" w14:textId="303F5665" w:rsidR="007F3AC2" w:rsidRPr="004B491D" w:rsidRDefault="00000000">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【客观分】对采购货物的响应情况及比较：完全满足采购文件第四部分 采购需求 中的第三项 项目设备清单 参数要求的得</w:t>
            </w:r>
            <w:r w:rsidR="004B491D" w:rsidRPr="004B491D">
              <w:rPr>
                <w:rFonts w:ascii="仿宋" w:eastAsia="仿宋" w:hAnsi="仿宋" w:cs="仿宋" w:hint="eastAsia"/>
                <w:sz w:val="24"/>
              </w:rPr>
              <w:t>27</w:t>
            </w:r>
            <w:r w:rsidRPr="004B491D">
              <w:rPr>
                <w:rFonts w:ascii="仿宋" w:eastAsia="仿宋" w:hAnsi="仿宋" w:cs="仿宋" w:hint="eastAsia"/>
                <w:sz w:val="24"/>
              </w:rPr>
              <w:t>分，本项目参数要求中带“★”标识的为重要技术参数，未响应或不满足的每一项扣2分，扣完为止；非带“★”标识的为一般技术参数，不满足的每一项扣1分，扣完为止。</w:t>
            </w:r>
          </w:p>
          <w:p w14:paraId="610A3D91" w14:textId="77777777" w:rsidR="007F3AC2" w:rsidRPr="004B491D" w:rsidRDefault="00000000">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说明：采购需求中要求提供检测报告等资料的，需在响应文件中提供相关证明材料复印件（或扫描件）并加盖公章，否则视为不满足此项要求</w:t>
            </w:r>
          </w:p>
        </w:tc>
        <w:tc>
          <w:tcPr>
            <w:tcW w:w="402" w:type="pct"/>
            <w:tcBorders>
              <w:tl2br w:val="nil"/>
              <w:tr2bl w:val="nil"/>
            </w:tcBorders>
            <w:vAlign w:val="center"/>
          </w:tcPr>
          <w:p w14:paraId="60E8CA1A" w14:textId="3BF2CDDD" w:rsidR="007F3AC2" w:rsidRPr="004B491D" w:rsidRDefault="004B491D">
            <w:pPr>
              <w:spacing w:line="420" w:lineRule="exact"/>
              <w:jc w:val="center"/>
              <w:rPr>
                <w:rFonts w:ascii="仿宋" w:eastAsia="仿宋" w:hAnsi="仿宋" w:cs="仿宋" w:hint="eastAsia"/>
                <w:bCs/>
                <w:spacing w:val="-6"/>
                <w:sz w:val="24"/>
              </w:rPr>
            </w:pPr>
            <w:r w:rsidRPr="004B491D">
              <w:rPr>
                <w:rFonts w:ascii="仿宋" w:eastAsia="仿宋" w:hAnsi="仿宋" w:cs="仿宋" w:hint="eastAsia"/>
                <w:bCs/>
                <w:spacing w:val="-6"/>
                <w:sz w:val="24"/>
              </w:rPr>
              <w:t>27</w:t>
            </w:r>
          </w:p>
        </w:tc>
      </w:tr>
      <w:tr w:rsidR="007F3AC2" w14:paraId="56D4407D" w14:textId="77777777" w:rsidTr="00C41187">
        <w:trPr>
          <w:trHeight w:val="1177"/>
          <w:jc w:val="center"/>
        </w:trPr>
        <w:tc>
          <w:tcPr>
            <w:tcW w:w="412" w:type="pct"/>
            <w:tcBorders>
              <w:tl2br w:val="nil"/>
              <w:tr2bl w:val="nil"/>
            </w:tcBorders>
            <w:vAlign w:val="center"/>
          </w:tcPr>
          <w:p w14:paraId="182D4B26"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3</w:t>
            </w:r>
          </w:p>
        </w:tc>
        <w:tc>
          <w:tcPr>
            <w:tcW w:w="4186" w:type="pct"/>
            <w:tcBorders>
              <w:tl2br w:val="nil"/>
              <w:tr2bl w:val="nil"/>
            </w:tcBorders>
            <w:vAlign w:val="center"/>
          </w:tcPr>
          <w:p w14:paraId="1CA8B13F" w14:textId="77777777" w:rsidR="007F3AC2" w:rsidRPr="006B1B04" w:rsidRDefault="00000000">
            <w:pPr>
              <w:snapToGrid w:val="0"/>
              <w:spacing w:line="420" w:lineRule="exact"/>
              <w:jc w:val="left"/>
              <w:outlineLvl w:val="0"/>
              <w:rPr>
                <w:rFonts w:ascii="仿宋" w:eastAsia="仿宋" w:hAnsi="仿宋" w:cs="仿宋" w:hint="eastAsia"/>
                <w:b/>
                <w:bCs/>
                <w:sz w:val="24"/>
              </w:rPr>
            </w:pPr>
            <w:r w:rsidRPr="006B1B04">
              <w:rPr>
                <w:rFonts w:ascii="仿宋" w:eastAsia="仿宋" w:hAnsi="仿宋" w:cs="仿宋" w:hint="eastAsia"/>
                <w:sz w:val="24"/>
              </w:rPr>
              <w:t>【客观分】供应商具备有效质量体系认证证书得1分，具备有效环境管理体系认证证书得1分，具备有效职业健康安全管理体系认证证书得1分。满分3分。（须提供证书复印件并加盖公章、国家市场监督管理总局全国认证认可信息服务公共平台（www.cnca.gov.cn）的查询截图，不提供不得分，原件备查）。</w:t>
            </w:r>
          </w:p>
        </w:tc>
        <w:tc>
          <w:tcPr>
            <w:tcW w:w="402" w:type="pct"/>
            <w:tcBorders>
              <w:tl2br w:val="nil"/>
              <w:tr2bl w:val="nil"/>
            </w:tcBorders>
            <w:vAlign w:val="center"/>
          </w:tcPr>
          <w:p w14:paraId="0EA47975"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3</w:t>
            </w:r>
          </w:p>
        </w:tc>
      </w:tr>
      <w:tr w:rsidR="007F3AC2" w14:paraId="64336DFF" w14:textId="77777777" w:rsidTr="00C41187">
        <w:trPr>
          <w:trHeight w:val="436"/>
          <w:jc w:val="center"/>
        </w:trPr>
        <w:tc>
          <w:tcPr>
            <w:tcW w:w="412" w:type="pct"/>
            <w:tcBorders>
              <w:tl2br w:val="nil"/>
              <w:tr2bl w:val="nil"/>
            </w:tcBorders>
            <w:vAlign w:val="center"/>
          </w:tcPr>
          <w:p w14:paraId="27BAE416"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4</w:t>
            </w:r>
          </w:p>
        </w:tc>
        <w:tc>
          <w:tcPr>
            <w:tcW w:w="4186" w:type="pct"/>
            <w:tcBorders>
              <w:tl2br w:val="nil"/>
              <w:tr2bl w:val="nil"/>
            </w:tcBorders>
            <w:vAlign w:val="center"/>
          </w:tcPr>
          <w:p w14:paraId="47CCF051" w14:textId="77777777" w:rsidR="007F3AC2" w:rsidRPr="006B1B04" w:rsidRDefault="00000000">
            <w:pPr>
              <w:snapToGrid w:val="0"/>
              <w:spacing w:line="420" w:lineRule="exact"/>
              <w:jc w:val="left"/>
              <w:outlineLvl w:val="0"/>
              <w:rPr>
                <w:rFonts w:ascii="仿宋" w:eastAsia="仿宋" w:hAnsi="仿宋" w:cs="仿宋" w:hint="eastAsia"/>
                <w:sz w:val="24"/>
              </w:rPr>
            </w:pPr>
            <w:r w:rsidRPr="006B1B04">
              <w:rPr>
                <w:rFonts w:ascii="仿宋" w:eastAsia="仿宋" w:hAnsi="仿宋" w:cs="仿宋" w:hint="eastAsia"/>
                <w:sz w:val="24"/>
              </w:rPr>
              <w:t>【主观分】供应商就本项目提供总体设计方案，并详细阐述：项目概况、项目定位、设计原则、内容框架、实现思路、主要产品描述、平面布局及整体项目的实用性、科学性、及创新性进行打分。（评分范围：5,4,3,2,1,0）。</w:t>
            </w:r>
          </w:p>
        </w:tc>
        <w:tc>
          <w:tcPr>
            <w:tcW w:w="402" w:type="pct"/>
            <w:tcBorders>
              <w:tl2br w:val="nil"/>
              <w:tr2bl w:val="nil"/>
            </w:tcBorders>
            <w:vAlign w:val="center"/>
          </w:tcPr>
          <w:p w14:paraId="1C2C227A"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5</w:t>
            </w:r>
          </w:p>
        </w:tc>
      </w:tr>
      <w:tr w:rsidR="007F3AC2" w14:paraId="32322A6E" w14:textId="77777777" w:rsidTr="00C41187">
        <w:trPr>
          <w:trHeight w:val="1310"/>
          <w:jc w:val="center"/>
        </w:trPr>
        <w:tc>
          <w:tcPr>
            <w:tcW w:w="412" w:type="pct"/>
            <w:tcBorders>
              <w:tl2br w:val="nil"/>
              <w:tr2bl w:val="nil"/>
            </w:tcBorders>
            <w:vAlign w:val="center"/>
          </w:tcPr>
          <w:p w14:paraId="240FBB03"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c>
          <w:tcPr>
            <w:tcW w:w="4186" w:type="pct"/>
            <w:tcBorders>
              <w:tl2br w:val="nil"/>
              <w:tr2bl w:val="nil"/>
            </w:tcBorders>
            <w:vAlign w:val="center"/>
          </w:tcPr>
          <w:p w14:paraId="0A8620BC" w14:textId="77777777" w:rsidR="007F3AC2" w:rsidRDefault="00000000">
            <w:pPr>
              <w:snapToGrid w:val="0"/>
              <w:spacing w:line="420" w:lineRule="exact"/>
              <w:jc w:val="left"/>
              <w:outlineLvl w:val="0"/>
              <w:rPr>
                <w:rFonts w:ascii="仿宋" w:eastAsia="仿宋" w:hAnsi="仿宋" w:cs="仿宋" w:hint="eastAsia"/>
                <w:kern w:val="0"/>
                <w:sz w:val="24"/>
              </w:rPr>
            </w:pPr>
            <w:r>
              <w:rPr>
                <w:rFonts w:ascii="仿宋" w:eastAsia="仿宋" w:hAnsi="仿宋" w:cs="仿宋" w:hint="eastAsia"/>
                <w:sz w:val="24"/>
              </w:rPr>
              <w:t>【主观分】</w:t>
            </w:r>
            <w:r>
              <w:rPr>
                <w:rFonts w:ascii="仿宋" w:eastAsia="仿宋" w:hAnsi="仿宋" w:cs="仿宋" w:hint="eastAsia"/>
                <w:kern w:val="0"/>
                <w:sz w:val="24"/>
              </w:rPr>
              <w:t>供应商具有完备的管理组织、项目实施规范和管理制度、质量措施等进行打分。（评分范围：5,4,3,2,1,0）。</w:t>
            </w:r>
          </w:p>
        </w:tc>
        <w:tc>
          <w:tcPr>
            <w:tcW w:w="402" w:type="pct"/>
            <w:tcBorders>
              <w:tl2br w:val="nil"/>
              <w:tr2bl w:val="nil"/>
            </w:tcBorders>
            <w:vAlign w:val="center"/>
          </w:tcPr>
          <w:p w14:paraId="56A27A14"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07D9CA6C" w14:textId="77777777" w:rsidTr="00C41187">
        <w:trPr>
          <w:trHeight w:val="1058"/>
          <w:jc w:val="center"/>
        </w:trPr>
        <w:tc>
          <w:tcPr>
            <w:tcW w:w="412" w:type="pct"/>
            <w:tcBorders>
              <w:tl2br w:val="nil"/>
              <w:tr2bl w:val="nil"/>
            </w:tcBorders>
            <w:vAlign w:val="center"/>
          </w:tcPr>
          <w:p w14:paraId="49929DA5"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6</w:t>
            </w:r>
          </w:p>
        </w:tc>
        <w:tc>
          <w:tcPr>
            <w:tcW w:w="4186" w:type="pct"/>
            <w:tcBorders>
              <w:tl2br w:val="nil"/>
              <w:tr2bl w:val="nil"/>
            </w:tcBorders>
            <w:vAlign w:val="center"/>
          </w:tcPr>
          <w:p w14:paraId="18B69B0F" w14:textId="77777777" w:rsidR="007F3AC2" w:rsidRDefault="00000000">
            <w:pPr>
              <w:pStyle w:val="a7"/>
              <w:spacing w:line="420" w:lineRule="exact"/>
              <w:ind w:firstLineChars="0" w:firstLine="0"/>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供应商提供的项目实施进度方案：含有供货进度实施及进度保障措施方案，能按照项目分解节点，并可跟踪实施。根据供应商提供的方案进行打分。</w:t>
            </w:r>
            <w:r>
              <w:rPr>
                <w:rFonts w:ascii="仿宋" w:eastAsia="仿宋" w:hAnsi="仿宋" w:cs="仿宋" w:hint="eastAsia"/>
                <w:bCs/>
              </w:rPr>
              <w:t>（评分范围5,4,3,2,1,0）。</w:t>
            </w:r>
          </w:p>
        </w:tc>
        <w:tc>
          <w:tcPr>
            <w:tcW w:w="402" w:type="pct"/>
            <w:tcBorders>
              <w:tl2br w:val="nil"/>
              <w:tr2bl w:val="nil"/>
            </w:tcBorders>
            <w:vAlign w:val="center"/>
          </w:tcPr>
          <w:p w14:paraId="3067594E"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3A15944D" w14:textId="77777777" w:rsidTr="00C41187">
        <w:trPr>
          <w:trHeight w:val="1058"/>
          <w:jc w:val="center"/>
        </w:trPr>
        <w:tc>
          <w:tcPr>
            <w:tcW w:w="412" w:type="pct"/>
            <w:tcBorders>
              <w:tl2br w:val="nil"/>
              <w:tr2bl w:val="nil"/>
            </w:tcBorders>
            <w:vAlign w:val="center"/>
          </w:tcPr>
          <w:p w14:paraId="493756D8"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lastRenderedPageBreak/>
              <w:t>7</w:t>
            </w:r>
          </w:p>
        </w:tc>
        <w:tc>
          <w:tcPr>
            <w:tcW w:w="4186" w:type="pct"/>
            <w:tcBorders>
              <w:tl2br w:val="nil"/>
              <w:tr2bl w:val="nil"/>
            </w:tcBorders>
            <w:vAlign w:val="center"/>
          </w:tcPr>
          <w:p w14:paraId="6B0B6C7D" w14:textId="77777777" w:rsidR="007F3AC2" w:rsidRDefault="00000000">
            <w:pPr>
              <w:pStyle w:val="a7"/>
              <w:spacing w:line="420" w:lineRule="exact"/>
              <w:ind w:firstLineChars="0" w:firstLine="0"/>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安装调试、试运行、测试、调优方案：根据方案内容完整性、进度安排合理性进行打分。(</w:t>
            </w:r>
            <w:r>
              <w:rPr>
                <w:rFonts w:ascii="仿宋" w:eastAsia="仿宋" w:hAnsi="仿宋" w:cs="仿宋" w:hint="eastAsia"/>
                <w:bCs/>
              </w:rPr>
              <w:t>评分范围5,4,3,2,1,0）。</w:t>
            </w:r>
          </w:p>
        </w:tc>
        <w:tc>
          <w:tcPr>
            <w:tcW w:w="402" w:type="pct"/>
            <w:tcBorders>
              <w:tl2br w:val="nil"/>
              <w:tr2bl w:val="nil"/>
            </w:tcBorders>
            <w:vAlign w:val="center"/>
          </w:tcPr>
          <w:p w14:paraId="304DF750"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661F4918" w14:textId="77777777" w:rsidTr="00C41187">
        <w:trPr>
          <w:trHeight w:val="895"/>
          <w:jc w:val="center"/>
        </w:trPr>
        <w:tc>
          <w:tcPr>
            <w:tcW w:w="412" w:type="pct"/>
            <w:tcBorders>
              <w:tl2br w:val="nil"/>
              <w:tr2bl w:val="nil"/>
            </w:tcBorders>
            <w:vAlign w:val="center"/>
          </w:tcPr>
          <w:p w14:paraId="68E71873"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8</w:t>
            </w:r>
          </w:p>
        </w:tc>
        <w:tc>
          <w:tcPr>
            <w:tcW w:w="4186" w:type="pct"/>
            <w:tcBorders>
              <w:tl2br w:val="nil"/>
              <w:tr2bl w:val="nil"/>
            </w:tcBorders>
          </w:tcPr>
          <w:p w14:paraId="04A1E2C0" w14:textId="77777777" w:rsidR="007F3AC2" w:rsidRDefault="00000000">
            <w:pPr>
              <w:pStyle w:val="a7"/>
              <w:spacing w:line="420" w:lineRule="exact"/>
              <w:ind w:firstLineChars="0" w:firstLine="0"/>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rPr>
              <w:t>供应商提供的培训方案：提供完善的培训方案、培训计划、培训内容并符合采购需求进行打分。(评分范围5,4,3,2,1,0）。</w:t>
            </w:r>
          </w:p>
        </w:tc>
        <w:tc>
          <w:tcPr>
            <w:tcW w:w="402" w:type="pct"/>
            <w:tcBorders>
              <w:tl2br w:val="nil"/>
              <w:tr2bl w:val="nil"/>
            </w:tcBorders>
            <w:vAlign w:val="center"/>
          </w:tcPr>
          <w:p w14:paraId="5184939A"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66A2283B" w14:textId="77777777" w:rsidTr="00C41187">
        <w:trPr>
          <w:trHeight w:val="1108"/>
          <w:jc w:val="center"/>
        </w:trPr>
        <w:tc>
          <w:tcPr>
            <w:tcW w:w="412" w:type="pct"/>
            <w:tcBorders>
              <w:tl2br w:val="nil"/>
              <w:tr2bl w:val="nil"/>
            </w:tcBorders>
            <w:vAlign w:val="center"/>
          </w:tcPr>
          <w:p w14:paraId="594408DD"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9</w:t>
            </w:r>
          </w:p>
        </w:tc>
        <w:tc>
          <w:tcPr>
            <w:tcW w:w="4186" w:type="pct"/>
            <w:tcBorders>
              <w:tl2br w:val="nil"/>
              <w:tr2bl w:val="nil"/>
            </w:tcBorders>
            <w:vAlign w:val="center"/>
          </w:tcPr>
          <w:p w14:paraId="2214FCC0" w14:textId="644DD3E4" w:rsidR="007F3AC2" w:rsidRDefault="00000000">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根据售后服务方案的有完整性、合理性、针对性，专业服务力量和服务保障方案的详细程度</w:t>
            </w:r>
            <w:r>
              <w:rPr>
                <w:rFonts w:ascii="仿宋" w:eastAsia="仿宋" w:hAnsi="仿宋" w:cs="仿宋" w:hint="eastAsia"/>
                <w:bCs/>
                <w:sz w:val="24"/>
                <w:lang w:val="zh-CN"/>
              </w:rPr>
              <w:t>进行打分。</w:t>
            </w:r>
            <w:r>
              <w:rPr>
                <w:rFonts w:ascii="仿宋" w:eastAsia="仿宋" w:hAnsi="仿宋" w:cs="仿宋" w:hint="eastAsia"/>
                <w:bCs/>
                <w:sz w:val="24"/>
              </w:rPr>
              <w:t>（评分范围：</w:t>
            </w:r>
            <w:r w:rsidR="004B491D" w:rsidRPr="00C41187">
              <w:rPr>
                <w:rFonts w:ascii="仿宋" w:eastAsia="仿宋" w:hAnsi="仿宋" w:cs="仿宋" w:hint="eastAsia"/>
                <w:bCs/>
                <w:sz w:val="24"/>
              </w:rPr>
              <w:t xml:space="preserve"> </w:t>
            </w:r>
            <w:r w:rsidR="00C41187" w:rsidRPr="00C41187">
              <w:rPr>
                <w:rFonts w:ascii="仿宋" w:eastAsia="仿宋" w:hAnsi="仿宋" w:cs="仿宋" w:hint="eastAsia"/>
                <w:bCs/>
                <w:sz w:val="24"/>
              </w:rPr>
              <w:t>2,1,0</w:t>
            </w:r>
            <w:r>
              <w:rPr>
                <w:rFonts w:ascii="仿宋" w:eastAsia="仿宋" w:hAnsi="仿宋" w:cs="仿宋" w:hint="eastAsia"/>
                <w:bCs/>
                <w:sz w:val="24"/>
              </w:rPr>
              <w:t>）</w:t>
            </w:r>
          </w:p>
        </w:tc>
        <w:tc>
          <w:tcPr>
            <w:tcW w:w="402" w:type="pct"/>
            <w:tcBorders>
              <w:tl2br w:val="nil"/>
              <w:tr2bl w:val="nil"/>
            </w:tcBorders>
            <w:vAlign w:val="center"/>
          </w:tcPr>
          <w:p w14:paraId="1A310BE6" w14:textId="1A0201CB" w:rsidR="007F3AC2"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7F3AC2" w14:paraId="0F90863F" w14:textId="77777777" w:rsidTr="00C41187">
        <w:trPr>
          <w:trHeight w:val="866"/>
          <w:jc w:val="center"/>
        </w:trPr>
        <w:tc>
          <w:tcPr>
            <w:tcW w:w="412" w:type="pct"/>
            <w:tcBorders>
              <w:tl2br w:val="nil"/>
              <w:tr2bl w:val="nil"/>
            </w:tcBorders>
            <w:vAlign w:val="center"/>
          </w:tcPr>
          <w:p w14:paraId="75EE49AE"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10</w:t>
            </w:r>
          </w:p>
        </w:tc>
        <w:tc>
          <w:tcPr>
            <w:tcW w:w="4186" w:type="pct"/>
            <w:tcBorders>
              <w:tl2br w:val="nil"/>
              <w:tr2bl w:val="nil"/>
            </w:tcBorders>
            <w:vAlign w:val="center"/>
          </w:tcPr>
          <w:p w14:paraId="518D87C7" w14:textId="4895010E" w:rsidR="007F3AC2" w:rsidRDefault="00000000">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质保期内外的后续技术支持和维护能力情况，配件、附件、备品备件的准备和保障措施</w:t>
            </w:r>
            <w:r>
              <w:rPr>
                <w:rFonts w:ascii="仿宋" w:eastAsia="仿宋" w:hAnsi="仿宋" w:cs="仿宋" w:hint="eastAsia"/>
                <w:bCs/>
                <w:sz w:val="24"/>
                <w:lang w:val="zh-CN"/>
              </w:rPr>
              <w:t>进行打分。</w:t>
            </w:r>
            <w:r>
              <w:rPr>
                <w:rFonts w:ascii="仿宋" w:eastAsia="仿宋" w:hAnsi="仿宋" w:cs="仿宋" w:hint="eastAsia"/>
                <w:bCs/>
                <w:sz w:val="24"/>
              </w:rPr>
              <w:t>（评分范围：</w:t>
            </w:r>
            <w:r w:rsidR="004B491D" w:rsidRPr="00C41187">
              <w:rPr>
                <w:rFonts w:ascii="仿宋" w:eastAsia="仿宋" w:hAnsi="仿宋" w:cs="仿宋" w:hint="eastAsia"/>
                <w:bCs/>
                <w:sz w:val="24"/>
              </w:rPr>
              <w:t xml:space="preserve"> </w:t>
            </w:r>
            <w:r w:rsidR="00C41187" w:rsidRPr="00C41187">
              <w:rPr>
                <w:rFonts w:ascii="仿宋" w:eastAsia="仿宋" w:hAnsi="仿宋" w:cs="仿宋" w:hint="eastAsia"/>
                <w:bCs/>
                <w:sz w:val="24"/>
              </w:rPr>
              <w:t>2,1,0</w:t>
            </w:r>
            <w:r>
              <w:rPr>
                <w:rFonts w:ascii="仿宋" w:eastAsia="仿宋" w:hAnsi="仿宋" w:cs="仿宋" w:hint="eastAsia"/>
                <w:bCs/>
                <w:sz w:val="24"/>
              </w:rPr>
              <w:t>）</w:t>
            </w:r>
          </w:p>
        </w:tc>
        <w:tc>
          <w:tcPr>
            <w:tcW w:w="402" w:type="pct"/>
            <w:tcBorders>
              <w:tl2br w:val="nil"/>
              <w:tr2bl w:val="nil"/>
            </w:tcBorders>
            <w:vAlign w:val="center"/>
          </w:tcPr>
          <w:p w14:paraId="3D9EC8F7" w14:textId="08B18577" w:rsidR="007F3AC2"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4B491D" w14:paraId="0269BB00" w14:textId="77777777" w:rsidTr="00C41187">
        <w:trPr>
          <w:trHeight w:val="866"/>
          <w:jc w:val="center"/>
        </w:trPr>
        <w:tc>
          <w:tcPr>
            <w:tcW w:w="412" w:type="pct"/>
            <w:tcBorders>
              <w:tl2br w:val="nil"/>
              <w:tr2bl w:val="nil"/>
            </w:tcBorders>
            <w:vAlign w:val="center"/>
          </w:tcPr>
          <w:p w14:paraId="6F2B1AB4" w14:textId="4C2CDF4D" w:rsidR="004B491D"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11</w:t>
            </w:r>
          </w:p>
        </w:tc>
        <w:tc>
          <w:tcPr>
            <w:tcW w:w="4186" w:type="pct"/>
            <w:tcBorders>
              <w:tl2br w:val="nil"/>
              <w:tr2bl w:val="nil"/>
            </w:tcBorders>
            <w:vAlign w:val="center"/>
          </w:tcPr>
          <w:p w14:paraId="1EFAF06B" w14:textId="2A79731E" w:rsidR="004B491D" w:rsidRPr="004B491D" w:rsidRDefault="004B491D" w:rsidP="004B491D">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【客观分】</w:t>
            </w:r>
            <w:r w:rsidRPr="004B491D">
              <w:rPr>
                <w:rFonts w:ascii="仿宋" w:eastAsia="仿宋" w:hAnsi="仿宋" w:cs="仿宋" w:hint="eastAsia"/>
                <w:sz w:val="24"/>
              </w:rPr>
              <w:t>功放演示：</w:t>
            </w:r>
          </w:p>
          <w:p w14:paraId="1BE5FE7C" w14:textId="516702C0" w:rsidR="004B491D" w:rsidRP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1、内置不小于6路220V电源时序输出插座；（演示成功得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p w14:paraId="61609BB5" w14:textId="19D8174F" w:rsidR="004B491D" w:rsidRP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2、功放具有远程控制端口，支持有线和无线远程控制该功放和内置的不小于六路电源时序输出开关机。（演示成功得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p w14:paraId="52426597" w14:textId="14A8BAD1" w:rsidR="004B491D" w:rsidRP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3、LCD显示不少于工作温度、日期、时间、工作电压。（演示成功得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p w14:paraId="63AC7123" w14:textId="11ACE737" w:rsid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4、不少于2个日期时间参数设置按钮。（演示成功得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tc>
        <w:tc>
          <w:tcPr>
            <w:tcW w:w="402" w:type="pct"/>
            <w:tcBorders>
              <w:tl2br w:val="nil"/>
              <w:tr2bl w:val="nil"/>
            </w:tcBorders>
            <w:vAlign w:val="center"/>
          </w:tcPr>
          <w:p w14:paraId="697D2E65" w14:textId="312EE526" w:rsidR="004B491D" w:rsidRPr="004B491D"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8</w:t>
            </w:r>
          </w:p>
        </w:tc>
      </w:tr>
      <w:tr w:rsidR="007F3AC2" w14:paraId="2351EF86" w14:textId="77777777">
        <w:trPr>
          <w:trHeight w:val="406"/>
          <w:jc w:val="center"/>
        </w:trPr>
        <w:tc>
          <w:tcPr>
            <w:tcW w:w="5000" w:type="pct"/>
            <w:gridSpan w:val="3"/>
            <w:tcBorders>
              <w:tl2br w:val="nil"/>
              <w:tr2bl w:val="nil"/>
            </w:tcBorders>
            <w:vAlign w:val="center"/>
          </w:tcPr>
          <w:p w14:paraId="367AE28C" w14:textId="77777777" w:rsidR="007F3AC2" w:rsidRDefault="00000000">
            <w:pPr>
              <w:spacing w:line="420" w:lineRule="exact"/>
              <w:rPr>
                <w:rFonts w:ascii="仿宋" w:eastAsia="仿宋" w:hAnsi="仿宋" w:cs="仿宋" w:hint="eastAsia"/>
                <w:bCs/>
                <w:spacing w:val="-6"/>
                <w:sz w:val="24"/>
              </w:rPr>
            </w:pPr>
            <w:r>
              <w:rPr>
                <w:rFonts w:ascii="仿宋" w:eastAsia="仿宋" w:hAnsi="仿宋" w:cs="仿宋" w:hint="eastAsia"/>
                <w:bCs/>
                <w:spacing w:val="-6"/>
                <w:sz w:val="24"/>
              </w:rPr>
              <w:t>报价分（30分）</w:t>
            </w:r>
          </w:p>
        </w:tc>
      </w:tr>
      <w:tr w:rsidR="007F3AC2" w14:paraId="2E0B74E5" w14:textId="77777777" w:rsidTr="00C41187">
        <w:trPr>
          <w:trHeight w:val="1626"/>
          <w:jc w:val="center"/>
        </w:trPr>
        <w:tc>
          <w:tcPr>
            <w:tcW w:w="4598" w:type="pct"/>
            <w:gridSpan w:val="2"/>
            <w:tcBorders>
              <w:tl2br w:val="nil"/>
              <w:tr2bl w:val="nil"/>
            </w:tcBorders>
            <w:vAlign w:val="center"/>
          </w:tcPr>
          <w:p w14:paraId="195EB947" w14:textId="77777777" w:rsidR="007F3AC2" w:rsidRDefault="00000000">
            <w:pPr>
              <w:spacing w:line="420" w:lineRule="exact"/>
              <w:rPr>
                <w:rFonts w:ascii="仿宋" w:eastAsia="仿宋" w:hAnsi="仿宋" w:cs="仿宋" w:hint="eastAsia"/>
                <w:sz w:val="24"/>
              </w:rPr>
            </w:pPr>
            <w:r>
              <w:rPr>
                <w:rFonts w:ascii="仿宋" w:eastAsia="仿宋" w:hAnsi="仿宋" w:cs="仿宋" w:hint="eastAsia"/>
                <w:sz w:val="24"/>
              </w:rPr>
              <w:t>有效最后报价的最低价作为评审基准价，其最低报价为满分；按［最后报价得分=（评审基准价/最后报价）*30］的计算公式计算。</w:t>
            </w:r>
          </w:p>
          <w:p w14:paraId="61F6AB36" w14:textId="77777777" w:rsidR="007F3AC2" w:rsidRDefault="00000000">
            <w:pPr>
              <w:snapToGrid w:val="0"/>
              <w:spacing w:line="420" w:lineRule="exact"/>
              <w:outlineLvl w:val="0"/>
              <w:rPr>
                <w:rFonts w:ascii="仿宋" w:eastAsia="仿宋" w:hAnsi="仿宋" w:cs="仿宋" w:hint="eastAsia"/>
                <w:kern w:val="0"/>
                <w:sz w:val="24"/>
                <w:lang w:bidi="ar"/>
              </w:rPr>
            </w:pPr>
            <w:r>
              <w:rPr>
                <w:rFonts w:ascii="仿宋" w:eastAsia="仿宋" w:hAnsi="仿宋" w:cs="仿宋" w:hint="eastAsia"/>
                <w:sz w:val="24"/>
              </w:rPr>
              <w:t>评审过程中，不得去掉报价中的最高报价和最低报价。</w:t>
            </w:r>
          </w:p>
        </w:tc>
        <w:tc>
          <w:tcPr>
            <w:tcW w:w="402" w:type="pct"/>
            <w:tcBorders>
              <w:tl2br w:val="nil"/>
              <w:tr2bl w:val="nil"/>
            </w:tcBorders>
            <w:vAlign w:val="center"/>
          </w:tcPr>
          <w:p w14:paraId="4F132F53"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sz w:val="24"/>
              </w:rPr>
              <w:t>30</w:t>
            </w:r>
          </w:p>
        </w:tc>
      </w:tr>
      <w:tr w:rsidR="007F3AC2" w14:paraId="467E6D3E" w14:textId="77777777" w:rsidTr="00C41187">
        <w:trPr>
          <w:trHeight w:val="419"/>
          <w:jc w:val="center"/>
        </w:trPr>
        <w:tc>
          <w:tcPr>
            <w:tcW w:w="4598" w:type="pct"/>
            <w:gridSpan w:val="2"/>
            <w:tcBorders>
              <w:tl2br w:val="nil"/>
              <w:tr2bl w:val="nil"/>
            </w:tcBorders>
            <w:vAlign w:val="center"/>
          </w:tcPr>
          <w:p w14:paraId="089044B2" w14:textId="77777777" w:rsidR="007F3AC2" w:rsidRDefault="00000000">
            <w:pPr>
              <w:snapToGrid w:val="0"/>
              <w:spacing w:line="420" w:lineRule="exact"/>
              <w:jc w:val="center"/>
              <w:outlineLvl w:val="0"/>
              <w:rPr>
                <w:rFonts w:ascii="仿宋" w:eastAsia="仿宋" w:hAnsi="仿宋" w:cs="仿宋" w:hint="eastAsia"/>
                <w:sz w:val="24"/>
              </w:rPr>
            </w:pPr>
            <w:r>
              <w:rPr>
                <w:rFonts w:ascii="仿宋" w:eastAsia="仿宋" w:hAnsi="仿宋" w:cs="仿宋" w:hint="eastAsia"/>
                <w:sz w:val="24"/>
              </w:rPr>
              <w:t>合计</w:t>
            </w:r>
          </w:p>
        </w:tc>
        <w:tc>
          <w:tcPr>
            <w:tcW w:w="402" w:type="pct"/>
            <w:tcBorders>
              <w:tl2br w:val="nil"/>
              <w:tr2bl w:val="nil"/>
            </w:tcBorders>
            <w:vAlign w:val="center"/>
          </w:tcPr>
          <w:p w14:paraId="21A8096D" w14:textId="77777777" w:rsidR="007F3AC2" w:rsidRDefault="00000000">
            <w:pPr>
              <w:spacing w:line="420" w:lineRule="exact"/>
              <w:jc w:val="center"/>
              <w:rPr>
                <w:rFonts w:ascii="仿宋" w:eastAsia="仿宋" w:hAnsi="仿宋" w:cs="仿宋" w:hint="eastAsia"/>
                <w:sz w:val="24"/>
              </w:rPr>
            </w:pPr>
            <w:r>
              <w:rPr>
                <w:rFonts w:ascii="仿宋" w:eastAsia="仿宋" w:hAnsi="仿宋" w:cs="仿宋" w:hint="eastAsia"/>
                <w:sz w:val="24"/>
              </w:rPr>
              <w:t>100</w:t>
            </w:r>
          </w:p>
        </w:tc>
      </w:tr>
    </w:tbl>
    <w:p w14:paraId="7B31CAC5" w14:textId="77777777" w:rsidR="007F3AC2" w:rsidRDefault="007F3AC2">
      <w:pPr>
        <w:rPr>
          <w:rFonts w:ascii="仿宋" w:eastAsia="仿宋" w:hAnsi="仿宋" w:cs="仿宋" w:hint="eastAsia"/>
          <w:sz w:val="22"/>
          <w:szCs w:val="22"/>
        </w:rPr>
      </w:pPr>
    </w:p>
    <w:p w14:paraId="403CF34F" w14:textId="77777777" w:rsidR="007F3AC2" w:rsidRDefault="00000000">
      <w:pPr>
        <w:widowControl/>
        <w:adjustRightInd/>
        <w:jc w:val="left"/>
        <w:rPr>
          <w:rFonts w:ascii="仿宋" w:eastAsia="仿宋" w:hAnsi="仿宋" w:cs="仿宋" w:hint="eastAsia"/>
          <w:b/>
          <w:sz w:val="32"/>
          <w:szCs w:val="22"/>
          <w14:ligatures w14:val="standardContextual"/>
        </w:rPr>
      </w:pPr>
      <w:r>
        <w:rPr>
          <w:rFonts w:ascii="仿宋" w:eastAsia="仿宋" w:hAnsi="仿宋" w:cs="仿宋" w:hint="eastAsia"/>
          <w:b/>
          <w:sz w:val="32"/>
        </w:rPr>
        <w:br w:type="page"/>
      </w:r>
    </w:p>
    <w:p w14:paraId="7D4EEE65" w14:textId="77777777" w:rsidR="007F3AC2" w:rsidRDefault="00000000">
      <w:pPr>
        <w:pStyle w:val="21"/>
        <w:spacing w:before="0"/>
        <w:ind w:firstLineChars="0" w:firstLine="0"/>
        <w:jc w:val="center"/>
        <w:outlineLvl w:val="1"/>
        <w:rPr>
          <w:rFonts w:ascii="仿宋" w:eastAsia="仿宋" w:hAnsi="仿宋" w:cs="仿宋" w:hint="eastAsia"/>
          <w:b/>
        </w:rPr>
      </w:pPr>
      <w:r>
        <w:rPr>
          <w:rFonts w:ascii="仿宋" w:eastAsia="仿宋" w:hAnsi="仿宋" w:cs="仿宋" w:hint="eastAsia"/>
          <w:b/>
          <w:sz w:val="32"/>
        </w:rPr>
        <w:lastRenderedPageBreak/>
        <w:t>一、评审方法</w:t>
      </w:r>
    </w:p>
    <w:p w14:paraId="581C8A95" w14:textId="77777777" w:rsidR="007F3AC2" w:rsidRDefault="00000000">
      <w:pPr>
        <w:adjustRightInd/>
        <w:spacing w:line="360" w:lineRule="auto"/>
        <w:rPr>
          <w:rFonts w:ascii="仿宋" w:eastAsia="仿宋" w:hAnsi="仿宋" w:cs="仿宋" w:hint="eastAsia"/>
          <w:kern w:val="0"/>
          <w:sz w:val="24"/>
        </w:rPr>
      </w:pPr>
      <w:r>
        <w:rPr>
          <w:rFonts w:ascii="仿宋" w:eastAsia="仿宋" w:hAnsi="仿宋" w:cs="仿宋" w:hint="eastAsia"/>
          <w:b/>
          <w:kern w:val="0"/>
          <w:sz w:val="24"/>
        </w:rPr>
        <w:t>1.综合评分法。</w:t>
      </w:r>
      <w:r>
        <w:rPr>
          <w:rFonts w:ascii="仿宋" w:eastAsia="仿宋" w:hAnsi="仿宋" w:cs="仿宋" w:hint="eastAsia"/>
          <w:kern w:val="0"/>
          <w:sz w:val="24"/>
        </w:rPr>
        <w:t>综合评分法，是指响应文件满足磋商文件全部实质性要求，且按照评审因素的量化指标评审得分最高的供应商为成交候选人的评审方法。</w:t>
      </w:r>
    </w:p>
    <w:p w14:paraId="59FD5390" w14:textId="77777777" w:rsidR="007F3AC2" w:rsidRDefault="007F3AC2">
      <w:pPr>
        <w:adjustRightInd/>
        <w:spacing w:line="360" w:lineRule="auto"/>
        <w:rPr>
          <w:rFonts w:ascii="仿宋" w:eastAsia="仿宋" w:hAnsi="仿宋" w:cs="仿宋" w:hint="eastAsia"/>
          <w:kern w:val="0"/>
          <w:sz w:val="24"/>
        </w:rPr>
      </w:pPr>
    </w:p>
    <w:p w14:paraId="667BA88E" w14:textId="77777777" w:rsidR="007F3AC2" w:rsidRDefault="00000000">
      <w:pPr>
        <w:snapToGrid w:val="0"/>
        <w:spacing w:line="360" w:lineRule="auto"/>
        <w:outlineLvl w:val="1"/>
        <w:rPr>
          <w:rFonts w:ascii="仿宋" w:eastAsia="仿宋" w:hAnsi="仿宋" w:cs="仿宋" w:hint="eastAsia"/>
          <w:b/>
          <w:sz w:val="32"/>
        </w:rPr>
      </w:pPr>
      <w:r>
        <w:rPr>
          <w:rFonts w:ascii="仿宋" w:eastAsia="仿宋" w:hAnsi="仿宋" w:cs="仿宋" w:hint="eastAsia"/>
          <w:b/>
          <w:sz w:val="32"/>
        </w:rPr>
        <w:t>二、磋商小组的组成</w:t>
      </w:r>
    </w:p>
    <w:p w14:paraId="30FE4958" w14:textId="77777777" w:rsidR="007F3AC2" w:rsidRDefault="00000000">
      <w:pPr>
        <w:pStyle w:val="21"/>
        <w:spacing w:before="0"/>
        <w:ind w:firstLineChars="0" w:firstLine="0"/>
        <w:rPr>
          <w:rFonts w:ascii="仿宋" w:eastAsia="仿宋" w:hAnsi="仿宋" w:cs="仿宋" w:hint="eastAsia"/>
          <w:b/>
          <w:kern w:val="0"/>
        </w:rPr>
      </w:pPr>
      <w:r>
        <w:rPr>
          <w:rFonts w:ascii="仿宋" w:eastAsia="仿宋" w:hAnsi="仿宋" w:cs="仿宋" w:hint="eastAsia"/>
          <w:b/>
          <w:kern w:val="0"/>
        </w:rPr>
        <w:t>1.磋商小组的组成。</w:t>
      </w:r>
    </w:p>
    <w:p w14:paraId="2650952E"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C77C1E0"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955A91C" w14:textId="77777777" w:rsidR="007F3AC2" w:rsidRDefault="00000000">
      <w:pPr>
        <w:snapToGrid w:val="0"/>
        <w:spacing w:line="360" w:lineRule="auto"/>
        <w:rPr>
          <w:rFonts w:ascii="仿宋" w:eastAsia="仿宋" w:hAnsi="仿宋" w:cs="仿宋" w:hint="eastAsia"/>
          <w:b/>
          <w:kern w:val="0"/>
          <w:sz w:val="24"/>
          <w:szCs w:val="20"/>
        </w:rPr>
      </w:pPr>
      <w:r>
        <w:rPr>
          <w:rFonts w:ascii="仿宋" w:eastAsia="仿宋" w:hAnsi="仿宋" w:cs="仿宋" w:hint="eastAsia"/>
          <w:b/>
          <w:kern w:val="0"/>
          <w:sz w:val="24"/>
          <w:szCs w:val="20"/>
        </w:rPr>
        <w:t>2.磋商小组的组成人员的回避。</w:t>
      </w:r>
    </w:p>
    <w:p w14:paraId="06455F08"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在政府采购活动中，磋商小组的组成人员与供应商有下列利害关系之一的，应当回避：</w:t>
      </w:r>
    </w:p>
    <w:p w14:paraId="2E5B70CD" w14:textId="77777777" w:rsidR="007F3AC2"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2.1参加采购活动前3年内与供应商存在劳动关系；</w:t>
      </w:r>
    </w:p>
    <w:p w14:paraId="05033979" w14:textId="77777777" w:rsidR="007F3AC2"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2.2参加采购活动前3年内担任供应商的董事、监事；</w:t>
      </w:r>
    </w:p>
    <w:p w14:paraId="67C097FE" w14:textId="77777777" w:rsidR="007F3AC2"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2.3参加采购活动前3年内是供应商的控股股东或者实际控制人；</w:t>
      </w:r>
    </w:p>
    <w:p w14:paraId="6293DE96" w14:textId="77777777" w:rsidR="007F3AC2"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2.4与供应商的法定代表人或者负责人有夫妻、直系血亲、三代以内旁系血亲或者近姻亲关系；</w:t>
      </w:r>
    </w:p>
    <w:p w14:paraId="5DCF0F3C" w14:textId="77777777" w:rsidR="007F3AC2"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2.5与供应商有其他可能影响政府采购活动公平、公正进行的关系。</w:t>
      </w:r>
    </w:p>
    <w:p w14:paraId="6B885C77" w14:textId="77777777" w:rsidR="007F3AC2" w:rsidRDefault="007F3AC2">
      <w:pPr>
        <w:snapToGrid w:val="0"/>
        <w:spacing w:line="360" w:lineRule="auto"/>
        <w:ind w:leftChars="57" w:left="120" w:firstLineChars="150" w:firstLine="482"/>
        <w:jc w:val="center"/>
        <w:rPr>
          <w:rFonts w:ascii="仿宋" w:eastAsia="仿宋" w:hAnsi="仿宋" w:cs="仿宋" w:hint="eastAsia"/>
          <w:b/>
          <w:sz w:val="32"/>
        </w:rPr>
      </w:pPr>
    </w:p>
    <w:p w14:paraId="6950421B" w14:textId="77777777" w:rsidR="007F3AC2" w:rsidRDefault="00000000">
      <w:pPr>
        <w:snapToGrid w:val="0"/>
        <w:spacing w:line="360" w:lineRule="auto"/>
        <w:ind w:leftChars="57" w:left="120" w:firstLineChars="150" w:firstLine="482"/>
        <w:jc w:val="center"/>
        <w:outlineLvl w:val="1"/>
        <w:rPr>
          <w:rFonts w:ascii="仿宋" w:eastAsia="仿宋" w:hAnsi="仿宋" w:cs="仿宋" w:hint="eastAsia"/>
          <w:b/>
          <w:sz w:val="32"/>
          <w:szCs w:val="32"/>
        </w:rPr>
      </w:pPr>
      <w:r>
        <w:rPr>
          <w:rFonts w:ascii="仿宋" w:eastAsia="仿宋" w:hAnsi="仿宋" w:cs="仿宋" w:hint="eastAsia"/>
          <w:b/>
          <w:sz w:val="32"/>
        </w:rPr>
        <w:t>三、磋商小组的职责</w:t>
      </w:r>
    </w:p>
    <w:p w14:paraId="4704EFD5" w14:textId="77777777" w:rsidR="007F3AC2"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t>1.磋商小组负责具体评审事务，并独立履行下列职责：</w:t>
      </w:r>
    </w:p>
    <w:p w14:paraId="2371990B"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1.1</w:t>
      </w:r>
      <w:r>
        <w:rPr>
          <w:rFonts w:ascii="仿宋" w:eastAsia="仿宋" w:hAnsi="仿宋" w:cs="仿宋" w:hint="eastAsia"/>
          <w:szCs w:val="24"/>
        </w:rPr>
        <w:t>对供应商的资格进行审查；</w:t>
      </w:r>
      <w:r>
        <w:rPr>
          <w:rFonts w:ascii="仿宋" w:eastAsia="仿宋" w:hAnsi="仿宋" w:cs="仿宋" w:hint="eastAsia"/>
        </w:rPr>
        <w:t>对响应文件的有效性、完整性和响应程度进行审查；</w:t>
      </w:r>
    </w:p>
    <w:p w14:paraId="58090C98"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1.2审查、评价响应文件是否符合磋商文件的商务、技术等实质性要求；</w:t>
      </w:r>
    </w:p>
    <w:p w14:paraId="6E34F5A3"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1.3要求供应商对响应文件有关事项作出澄清、说明或者更正；</w:t>
      </w:r>
    </w:p>
    <w:p w14:paraId="00C066EE"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lastRenderedPageBreak/>
        <w:t>1.4磋商小组集中与单一供应商分别进行磋商；</w:t>
      </w:r>
    </w:p>
    <w:p w14:paraId="70395D8C"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1.5确定磋商文件的变动情况，并确定提交最后报价的供应商；</w:t>
      </w:r>
    </w:p>
    <w:p w14:paraId="63C6C0B0"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1.6根据磋商文件确定的评审办法及评审标准对提交最后报价的供应商的响应文件和最后报价采用综合评分法进行综合评分；</w:t>
      </w:r>
    </w:p>
    <w:p w14:paraId="5ADB1CD7"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1.7编制评审报告，确定成交候选人名单，以及根据采购人委托直接确定成交人；</w:t>
      </w:r>
    </w:p>
    <w:p w14:paraId="22EE5C71"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1.8向采购人、采购代理机构或者有关部门报告评审中发现的违法行为；</w:t>
      </w:r>
    </w:p>
    <w:p w14:paraId="2D5D29F4"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1.9法律、法规、规章、磋商文件等规定的其它事项。</w:t>
      </w:r>
    </w:p>
    <w:p w14:paraId="6A1F3361" w14:textId="77777777" w:rsidR="007F3AC2"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t>2.磋商小组及其成员不得有下列行为：</w:t>
      </w:r>
    </w:p>
    <w:p w14:paraId="4A0303DA"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2.1确定参与本项目至评审结束前私自接触供应商；</w:t>
      </w:r>
    </w:p>
    <w:p w14:paraId="70B7A672"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 xml:space="preserve">2.2接受供应商提出的“超出响应文件的范围或者改变响应文件的实质性内容”的澄清、说明或者更正； </w:t>
      </w:r>
    </w:p>
    <w:p w14:paraId="507964F7"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2.3违反评审纪律发表倾向性意见或者征询采购人的倾向性意见；</w:t>
      </w:r>
    </w:p>
    <w:p w14:paraId="5C2333D1"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2.4对需要专业判断的主观评审因素协商评分；</w:t>
      </w:r>
    </w:p>
    <w:p w14:paraId="4D87BBD5"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2.5在评审过程中擅离职守，影响评审程序正常进行的；</w:t>
      </w:r>
    </w:p>
    <w:p w14:paraId="6B3DAB39"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2.6记录、复制或者带走任何评审资料；</w:t>
      </w:r>
    </w:p>
    <w:p w14:paraId="37DEA989"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2.7其他不遵守评审纪律的行为。</w:t>
      </w:r>
    </w:p>
    <w:p w14:paraId="741AC21C"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磋商小组成员有2.1-2.5行为之一的，其评审意见无效，并不得获取评审劳务报酬和报销异地评审差旅费。</w:t>
      </w:r>
    </w:p>
    <w:p w14:paraId="4195A81A" w14:textId="77777777" w:rsidR="007F3AC2" w:rsidRDefault="007F3AC2">
      <w:pPr>
        <w:pStyle w:val="21"/>
        <w:spacing w:before="0"/>
        <w:ind w:firstLineChars="0" w:firstLine="0"/>
        <w:rPr>
          <w:rFonts w:ascii="仿宋" w:eastAsia="仿宋" w:hAnsi="仿宋" w:cs="仿宋" w:hint="eastAsia"/>
          <w:b/>
        </w:rPr>
      </w:pPr>
    </w:p>
    <w:p w14:paraId="255ED812" w14:textId="77777777" w:rsidR="007F3AC2"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t>四、评审程序</w:t>
      </w:r>
    </w:p>
    <w:p w14:paraId="4293F039" w14:textId="77777777" w:rsidR="007F3AC2" w:rsidRDefault="00000000">
      <w:pPr>
        <w:pStyle w:val="21"/>
        <w:spacing w:before="0"/>
        <w:ind w:firstLineChars="196" w:firstLine="472"/>
        <w:rPr>
          <w:rFonts w:ascii="仿宋" w:eastAsia="仿宋" w:hAnsi="仿宋" w:cs="仿宋" w:hint="eastAsia"/>
          <w:b/>
        </w:rPr>
      </w:pPr>
      <w:r>
        <w:rPr>
          <w:rFonts w:ascii="仿宋" w:eastAsia="仿宋" w:hAnsi="仿宋" w:cs="仿宋" w:hint="eastAsia"/>
          <w:b/>
        </w:rPr>
        <w:t>详见磋商文件“第二部分 竞争性磋商流程”。</w:t>
      </w:r>
    </w:p>
    <w:p w14:paraId="407391B3" w14:textId="77777777" w:rsidR="007F3AC2" w:rsidRDefault="007F3AC2">
      <w:pPr>
        <w:pStyle w:val="21"/>
        <w:spacing w:before="0"/>
        <w:ind w:firstLineChars="0" w:firstLine="0"/>
        <w:rPr>
          <w:rFonts w:ascii="仿宋" w:eastAsia="仿宋" w:hAnsi="仿宋" w:cs="仿宋" w:hint="eastAsia"/>
          <w:b/>
        </w:rPr>
      </w:pPr>
    </w:p>
    <w:p w14:paraId="2CA95572" w14:textId="77777777" w:rsidR="007F3AC2"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t>五、评审须知</w:t>
      </w:r>
    </w:p>
    <w:p w14:paraId="773FD2F3"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 响应文件的澄清</w:t>
      </w:r>
    </w:p>
    <w:p w14:paraId="668C9AA1"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w:t>
      </w:r>
      <w:r>
        <w:rPr>
          <w:rFonts w:ascii="仿宋" w:eastAsia="仿宋" w:hAnsi="仿宋" w:cs="仿宋" w:hint="eastAsia"/>
          <w:sz w:val="24"/>
        </w:rPr>
        <w:lastRenderedPageBreak/>
        <w:t>性内容。</w:t>
      </w:r>
    </w:p>
    <w:p w14:paraId="3B14F120"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2.最后报价的修正原则</w:t>
      </w:r>
    </w:p>
    <w:p w14:paraId="2D731BE9"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磋商小组对响应文件的最后报价进行审核，对发现计算、书写等错误的，按以下原则进行修正：</w:t>
      </w:r>
    </w:p>
    <w:p w14:paraId="340297D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2.1《最后报价一览表》内容与响应文件中响应内容不一致的，以《最后报价一览表》为准;</w:t>
      </w:r>
    </w:p>
    <w:p w14:paraId="6287863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2.2大写金额和小写金额不一致的，以大写金额为准;</w:t>
      </w:r>
    </w:p>
    <w:p w14:paraId="0434E2E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2.3单价金额小数点或者百分比有明显错位的，以《最后报价一览表》的总价为准，并修改单价;</w:t>
      </w:r>
    </w:p>
    <w:p w14:paraId="7BF128C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2.4总价金额与按单价汇总金额不一致的，以单价金额计算结果为准。</w:t>
      </w:r>
    </w:p>
    <w:p w14:paraId="6DB6665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2.5同时出现两种以上不一致的，按照前款规定的顺序修正。</w:t>
      </w:r>
    </w:p>
    <w:p w14:paraId="0980B774"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2.6以修正后的总价作为最后报价。</w:t>
      </w:r>
    </w:p>
    <w:p w14:paraId="2A0A9843" w14:textId="77777777" w:rsidR="007F3AC2" w:rsidRDefault="00000000">
      <w:pPr>
        <w:spacing w:line="360" w:lineRule="auto"/>
        <w:rPr>
          <w:rFonts w:ascii="仿宋" w:eastAsia="仿宋" w:hAnsi="仿宋" w:cs="仿宋" w:hint="eastAsia"/>
          <w:b/>
          <w:bCs/>
          <w:sz w:val="24"/>
        </w:rPr>
      </w:pPr>
      <w:r>
        <w:rPr>
          <w:rFonts w:ascii="仿宋" w:eastAsia="仿宋" w:hAnsi="仿宋" w:cs="仿宋" w:hint="eastAsia"/>
          <w:bCs/>
          <w:sz w:val="24"/>
        </w:rPr>
        <w:t>▲</w:t>
      </w:r>
      <w:r>
        <w:rPr>
          <w:rFonts w:ascii="仿宋" w:eastAsia="仿宋" w:hAnsi="仿宋" w:cs="仿宋" w:hint="eastAsia"/>
          <w:b/>
          <w:bCs/>
          <w:sz w:val="24"/>
        </w:rPr>
        <w:t>供应商对根据修正原则修正后的最后报价不确认的，响应无效。</w:t>
      </w:r>
    </w:p>
    <w:p w14:paraId="738001E0"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3.</w:t>
      </w:r>
      <w:r>
        <w:rPr>
          <w:rFonts w:ascii="仿宋" w:eastAsia="仿宋" w:hAnsi="仿宋" w:cs="仿宋" w:hint="eastAsia"/>
          <w:b/>
          <w:spacing w:val="20"/>
        </w:rPr>
        <w:t>响应无效</w:t>
      </w:r>
    </w:p>
    <w:p w14:paraId="10D4EFC8" w14:textId="77777777" w:rsidR="007F3AC2" w:rsidRDefault="00000000">
      <w:pPr>
        <w:pStyle w:val="a7"/>
        <w:spacing w:line="360" w:lineRule="auto"/>
        <w:ind w:firstLineChars="250" w:firstLine="600"/>
        <w:rPr>
          <w:rFonts w:ascii="仿宋" w:eastAsia="仿宋" w:hAnsi="仿宋" w:cs="仿宋" w:hint="eastAsia"/>
          <w:szCs w:val="21"/>
        </w:rPr>
      </w:pPr>
      <w:r>
        <w:rPr>
          <w:rFonts w:ascii="仿宋" w:eastAsia="仿宋" w:hAnsi="仿宋" w:cs="仿宋" w:hint="eastAsia"/>
          <w:szCs w:val="21"/>
        </w:rPr>
        <w:t>有下列情况之一的，响应无效：</w:t>
      </w:r>
    </w:p>
    <w:p w14:paraId="53FF7371" w14:textId="77777777" w:rsidR="007F3AC2" w:rsidRDefault="00000000">
      <w:pPr>
        <w:spacing w:line="360" w:lineRule="auto"/>
        <w:ind w:firstLineChars="200" w:firstLine="480"/>
        <w:rPr>
          <w:rFonts w:ascii="仿宋" w:eastAsia="仿宋" w:hAnsi="仿宋" w:cs="仿宋" w:hint="eastAsia"/>
          <w:sz w:val="24"/>
          <w:szCs w:val="21"/>
        </w:rPr>
      </w:pPr>
      <w:r>
        <w:rPr>
          <w:rFonts w:ascii="仿宋" w:eastAsia="仿宋" w:hAnsi="仿宋" w:cs="仿宋" w:hint="eastAsia"/>
          <w:sz w:val="24"/>
        </w:rPr>
        <w:t>3.1</w:t>
      </w:r>
      <w:r>
        <w:rPr>
          <w:rFonts w:ascii="仿宋" w:eastAsia="仿宋" w:hAnsi="仿宋" w:cs="仿宋" w:hint="eastAsia"/>
          <w:sz w:val="24"/>
          <w:szCs w:val="21"/>
        </w:rPr>
        <w:t>单位负责人为同一人或者存在直接控股、管理关系的不同供应商参加同一合同项下的政府采购活动的（均无效）；</w:t>
      </w:r>
    </w:p>
    <w:p w14:paraId="09FCA134"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3.2为采购项目提供整体设计、规范编制或者项目管理、监理、检测等服务的供应商再参加该采购项目的其他采购活动的； </w:t>
      </w:r>
    </w:p>
    <w:p w14:paraId="3BC0F1A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3.3供应商不具备磋商文件中规定的资格要求的（供应商未提供有效的资格证明文件的，视为供应商不具备磋商文件中规定的资格要求）；</w:t>
      </w:r>
    </w:p>
    <w:p w14:paraId="740267A1"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3.4如以联合体形式参加政府采购活动的，联合协议不符合磋商文件规定的联合协议要求的；</w:t>
      </w:r>
    </w:p>
    <w:p w14:paraId="1B4E89E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3.5响应文件未按磋商文件的澄清、修改的内容编制，又不符合实质性要求的；</w:t>
      </w:r>
    </w:p>
    <w:p w14:paraId="2F0CDA2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3.6响应文件组成漏项，内容不全或内容字迹模糊辨认不清的；</w:t>
      </w:r>
    </w:p>
    <w:p w14:paraId="1B19DA5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3.7响应文件中法人授权书所载内容与本项目内容有异的；</w:t>
      </w:r>
    </w:p>
    <w:p w14:paraId="49DA231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3.8响应文件未按照磋商文件要求签署、盖章的；</w:t>
      </w:r>
    </w:p>
    <w:p w14:paraId="5080B08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3.9</w:t>
      </w:r>
      <w:r>
        <w:rPr>
          <w:rFonts w:ascii="仿宋" w:eastAsia="仿宋" w:hAnsi="仿宋" w:cs="仿宋" w:hint="eastAsia"/>
          <w:kern w:val="0"/>
          <w:sz w:val="24"/>
        </w:rPr>
        <w:t>采购人拟采购的产品属于政府强制采购的节能产品品目清单范围的，供应商相应的响应产品未获得国家确定的认证机构出具的、处于有效期之内的节能产品认证证书的；</w:t>
      </w:r>
    </w:p>
    <w:p w14:paraId="7401D57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3.10响应文件含有采购人不能接受的附加条件的；</w:t>
      </w:r>
    </w:p>
    <w:p w14:paraId="0567BBB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3.11响应文件中承诺的响应有效期少于磋商文件中载明的响应有效期的；</w:t>
      </w:r>
    </w:p>
    <w:p w14:paraId="7799CC12"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3.12供应商所投内容不符合磋商文件中实质性要求的；</w:t>
      </w:r>
    </w:p>
    <w:p w14:paraId="6236D841"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3.13所提交的《最后报价一览表》中出现不是唯一的、有选择性的报价的;</w:t>
      </w:r>
    </w:p>
    <w:p w14:paraId="6D13306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3.14最后报价高于本项目采购预算或者最高限价的;</w:t>
      </w:r>
    </w:p>
    <w:p w14:paraId="14356DE9"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3.15最后报价明显低于其他供应商的最后报价，有可能影响产品质量或者不能诚信履约的，未能按要求提供书面说明或者提交相关证明材料，不能证明其报价合理性的;</w:t>
      </w:r>
    </w:p>
    <w:p w14:paraId="60C652F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3.16《最后报价一览表》填写不完整或字迹不能辨认或有漏项的；</w:t>
      </w:r>
    </w:p>
    <w:p w14:paraId="336AC1D3"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3.17供应商对根据修正原则修正后的最后报价不确认的；</w:t>
      </w:r>
    </w:p>
    <w:p w14:paraId="219A968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3.18供应商提供虚假材料响应的（包括但不限于以下情节）；</w:t>
      </w:r>
    </w:p>
    <w:p w14:paraId="428E12A3"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使用伪造、变造的许可证件；</w:t>
      </w:r>
    </w:p>
    <w:p w14:paraId="5F6DBD45"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提供虚假的财务状况或者业绩；</w:t>
      </w:r>
    </w:p>
    <w:p w14:paraId="1002F9E7"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提供虚假的项目负责人或者主要技术人员简历、劳动关系证明；</w:t>
      </w:r>
    </w:p>
    <w:p w14:paraId="5D39D3BB"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提供虚假的信用状况；</w:t>
      </w:r>
    </w:p>
    <w:p w14:paraId="0E7C8B59"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其他弄虚作假的行为。</w:t>
      </w:r>
    </w:p>
    <w:p w14:paraId="5AFA83B6"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3.19供应商有恶意串通、妨碍其他供应商的竞争行为、损害采购人或者其他供应商的合法权益情形的。</w:t>
      </w:r>
    </w:p>
    <w:p w14:paraId="579BC7AA"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有下列情形之一的，属于或视为恶意串通，其响应无效：</w:t>
      </w:r>
    </w:p>
    <w:p w14:paraId="0E47A9D7"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供应商直接或者间接从采购人或者采购代理机构处获得其他供应商的相关情况并修改其响应文件；</w:t>
      </w:r>
    </w:p>
    <w:p w14:paraId="6E4B51DA"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供应商按照采购人或者采购代理机构的授意撤换、修改投标文件或者响应文件；</w:t>
      </w:r>
    </w:p>
    <w:p w14:paraId="5A90139A"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供应商之间协商报价、技术方案等投标文件或者响应文件的实质性内容；</w:t>
      </w:r>
    </w:p>
    <w:p w14:paraId="644CDB14"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属于同一集团、协会、商会等组织成员的供应商按照该组织要求协同参加政府采购活动；</w:t>
      </w:r>
    </w:p>
    <w:p w14:paraId="737D69D3"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供应商之间事先约定由某一特定供应商中标、成交；</w:t>
      </w:r>
    </w:p>
    <w:p w14:paraId="2D51C282"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供应商之间商定部分供应商放弃参加政府采购活动或者放弃中标、成交；</w:t>
      </w:r>
    </w:p>
    <w:p w14:paraId="349FBCA2"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供应商与采购人或者采购代理机构之间、供应商相互之间，为谋求特定供应商中标、成交或者排斥其他供应商的其他串通行为。</w:t>
      </w:r>
    </w:p>
    <w:p w14:paraId="6F1470A9"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不同供应商的响应文件由同一单位或者个人编制；</w:t>
      </w:r>
    </w:p>
    <w:p w14:paraId="7E32ED1D"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不同供应商委托同一单位或者个人办理响应事宜；</w:t>
      </w:r>
    </w:p>
    <w:p w14:paraId="02BF7D21"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不同供应商的响应文件载明的项目管理成员或者联系人员为同一人；</w:t>
      </w:r>
    </w:p>
    <w:p w14:paraId="07301DC1"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不同供应商的响应文件异常一致或者最后报价呈规律性差异；</w:t>
      </w:r>
    </w:p>
    <w:p w14:paraId="5BF22285"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不同供应商的响应文件相互混装。</w:t>
      </w:r>
    </w:p>
    <w:p w14:paraId="73233BF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3.20供应商仅提交备份响应文件，没有在电子交易平台传输提交响应文件的，响应无效；</w:t>
      </w:r>
    </w:p>
    <w:p w14:paraId="29C18193"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3.21法律、法规、规章（适用本市的）及省级以上规范性文件（适用本市的）规定的其他无效情形。</w:t>
      </w:r>
    </w:p>
    <w:p w14:paraId="7F94B971"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4. 重新开展采购活动</w:t>
      </w:r>
    </w:p>
    <w:p w14:paraId="079B2A7A" w14:textId="77777777" w:rsidR="007F3AC2" w:rsidRDefault="00000000">
      <w:pPr>
        <w:spacing w:line="360" w:lineRule="auto"/>
        <w:ind w:firstLineChars="194" w:firstLine="407"/>
        <w:rPr>
          <w:rFonts w:ascii="仿宋" w:eastAsia="仿宋" w:hAnsi="仿宋" w:cs="仿宋" w:hint="eastAsia"/>
          <w:sz w:val="24"/>
          <w:szCs w:val="21"/>
        </w:rPr>
      </w:pPr>
      <w:r>
        <w:rPr>
          <w:rFonts w:ascii="仿宋" w:eastAsia="仿宋" w:hAnsi="仿宋" w:cs="仿宋" w:hint="eastAsia"/>
          <w:szCs w:val="21"/>
        </w:rPr>
        <w:t xml:space="preserve"> </w:t>
      </w:r>
      <w:r>
        <w:rPr>
          <w:rFonts w:ascii="仿宋" w:eastAsia="仿宋" w:hAnsi="仿宋" w:cs="仿宋" w:hint="eastAsia"/>
          <w:sz w:val="24"/>
          <w:szCs w:val="21"/>
        </w:rPr>
        <w:t>出现下列情形之一的，采购代理机构应当终止竞争性磋商采购活动，通过电子交易平台发布项目终止公告并说明原因，重新开展采购活动：</w:t>
      </w:r>
    </w:p>
    <w:p w14:paraId="66B938B3"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（1）因情况变化，不再符合规定的竞争性磋商采购方式适用情形的；</w:t>
      </w:r>
    </w:p>
    <w:p w14:paraId="6AC11593"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（2）出现影响采购公正的违法、违规行为的；</w:t>
      </w:r>
    </w:p>
    <w:p w14:paraId="0C658D7C"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（3）在采购过程中符合要求的供应商或者最后报价未超过采购预算的供应商不足3家的（有特殊规定的从其规定）。</w:t>
      </w:r>
    </w:p>
    <w:p w14:paraId="2EF182CC"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5. 终止采购活动</w:t>
      </w:r>
    </w:p>
    <w:p w14:paraId="0233A128"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1BA353B" w14:textId="77777777" w:rsidR="007F3AC2" w:rsidRDefault="00000000">
      <w:pPr>
        <w:spacing w:line="360" w:lineRule="auto"/>
        <w:rPr>
          <w:rFonts w:ascii="仿宋" w:eastAsia="仿宋" w:hAnsi="仿宋" w:cs="仿宋" w:hint="eastAsia"/>
          <w:sz w:val="24"/>
        </w:rPr>
      </w:pPr>
      <w:r>
        <w:rPr>
          <w:rFonts w:ascii="仿宋" w:eastAsia="仿宋" w:hAnsi="仿宋" w:cs="仿宋" w:hint="eastAsia"/>
          <w:b/>
          <w:sz w:val="24"/>
        </w:rPr>
        <w:t>6. 采购代理机构有权对磋商小组各成员的评分情况和评审意见进行合理性和合规性审查</w:t>
      </w:r>
      <w:r>
        <w:rPr>
          <w:rFonts w:ascii="仿宋" w:eastAsia="仿宋" w:hAnsi="仿宋" w:cs="仿宋"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F98C6AB" w14:textId="77777777" w:rsidR="007F3AC2"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130A5B60" w14:textId="77777777" w:rsidR="007F3AC2" w:rsidRDefault="007F3AC2">
      <w:pPr>
        <w:pStyle w:val="21"/>
        <w:spacing w:before="0"/>
        <w:ind w:firstLineChars="0" w:firstLine="0"/>
        <w:rPr>
          <w:rFonts w:ascii="仿宋" w:eastAsia="仿宋" w:hAnsi="仿宋" w:cs="仿宋" w:hint="eastAsia"/>
          <w:b/>
        </w:rPr>
      </w:pPr>
    </w:p>
    <w:p w14:paraId="0F602FC5" w14:textId="77777777" w:rsidR="007F3AC2" w:rsidRDefault="00000000">
      <w:pPr>
        <w:snapToGrid w:val="0"/>
        <w:spacing w:line="360" w:lineRule="auto"/>
        <w:ind w:leftChars="57" w:left="120" w:firstLineChars="150" w:firstLine="482"/>
        <w:jc w:val="center"/>
        <w:outlineLvl w:val="1"/>
        <w:rPr>
          <w:rFonts w:ascii="仿宋" w:eastAsia="仿宋" w:hAnsi="仿宋" w:cs="仿宋" w:hint="eastAsia"/>
          <w:b/>
          <w:sz w:val="32"/>
        </w:rPr>
      </w:pPr>
      <w:r>
        <w:rPr>
          <w:rFonts w:ascii="仿宋" w:eastAsia="仿宋" w:hAnsi="仿宋" w:cs="仿宋" w:hint="eastAsia"/>
          <w:b/>
          <w:sz w:val="32"/>
        </w:rPr>
        <w:t>六、评审过程的保密与录像</w:t>
      </w:r>
    </w:p>
    <w:p w14:paraId="78154D63" w14:textId="77777777" w:rsidR="007F3AC2"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1.保密。</w:t>
      </w:r>
      <w:r>
        <w:rPr>
          <w:rFonts w:ascii="仿宋" w:eastAsia="仿宋" w:hAnsi="仿宋" w:cs="仿宋"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446D157" w14:textId="77777777" w:rsidR="007F3AC2"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2.录音录像。</w:t>
      </w:r>
      <w:r>
        <w:rPr>
          <w:rFonts w:ascii="仿宋" w:eastAsia="仿宋" w:hAnsi="仿宋" w:cs="仿宋" w:hint="eastAsia"/>
          <w:sz w:val="24"/>
        </w:rPr>
        <w:t>采购代理机构对评审工作现场进行全过程录音录像，录音录像资料作为采购项目文件随其他文件一并存档。</w:t>
      </w:r>
    </w:p>
    <w:p w14:paraId="0BD9D28C" w14:textId="77777777" w:rsidR="007F3AC2" w:rsidRDefault="00000000">
      <w:pPr>
        <w:widowControl/>
        <w:adjustRightInd/>
        <w:jc w:val="left"/>
        <w:rPr>
          <w:rFonts w:ascii="仿宋" w:eastAsia="仿宋" w:hAnsi="仿宋" w:cs="仿宋" w:hint="eastAsia"/>
          <w:b/>
          <w:sz w:val="36"/>
          <w:szCs w:val="36"/>
        </w:rPr>
      </w:pPr>
      <w:r>
        <w:rPr>
          <w:rFonts w:ascii="仿宋" w:eastAsia="仿宋" w:hAnsi="仿宋" w:cs="仿宋" w:hint="eastAsia"/>
          <w:b/>
          <w:sz w:val="36"/>
          <w:szCs w:val="36"/>
        </w:rPr>
        <w:br w:type="page"/>
      </w:r>
    </w:p>
    <w:p w14:paraId="3E6EF377" w14:textId="77777777" w:rsidR="007F3AC2" w:rsidRDefault="00000000">
      <w:pPr>
        <w:snapToGrid w:val="0"/>
        <w:spacing w:line="288" w:lineRule="auto"/>
        <w:jc w:val="center"/>
        <w:outlineLvl w:val="0"/>
        <w:rPr>
          <w:rFonts w:ascii="仿宋" w:eastAsia="仿宋" w:hAnsi="仿宋" w:cs="仿宋" w:hint="eastAsia"/>
          <w:b/>
          <w:sz w:val="32"/>
          <w:szCs w:val="32"/>
        </w:rPr>
      </w:pPr>
      <w:r>
        <w:rPr>
          <w:rFonts w:ascii="仿宋" w:eastAsia="仿宋" w:hAnsi="仿宋" w:cs="仿宋" w:hint="eastAsia"/>
          <w:b/>
          <w:bCs/>
          <w:spacing w:val="-6"/>
          <w:sz w:val="32"/>
          <w:szCs w:val="32"/>
          <w:highlight w:val="yellow"/>
        </w:rPr>
        <w:lastRenderedPageBreak/>
        <w:t>第六部分 拟签订的合同文本</w:t>
      </w:r>
    </w:p>
    <w:p w14:paraId="417EF552" w14:textId="77777777" w:rsidR="007F3AC2" w:rsidRDefault="00000000">
      <w:pPr>
        <w:rPr>
          <w:rFonts w:ascii="仿宋" w:eastAsia="仿宋" w:hAnsi="仿宋" w:cs="仿宋" w:hint="eastAsia"/>
          <w:szCs w:val="21"/>
          <w:u w:val="single"/>
        </w:rPr>
      </w:pPr>
      <w:r>
        <w:rPr>
          <w:rFonts w:ascii="仿宋" w:eastAsia="仿宋" w:hAnsi="仿宋" w:cs="仿宋" w:hint="eastAsia"/>
          <w:szCs w:val="21"/>
        </w:rPr>
        <w:t>合同编号：</w:t>
      </w:r>
      <w:r>
        <w:rPr>
          <w:rFonts w:ascii="仿宋" w:eastAsia="仿宋" w:hAnsi="仿宋" w:cs="仿宋" w:hint="eastAsia"/>
          <w:szCs w:val="21"/>
          <w:u w:val="single"/>
        </w:rPr>
        <w:t xml:space="preserve">           </w:t>
      </w:r>
    </w:p>
    <w:p w14:paraId="3E962381" w14:textId="77777777" w:rsidR="007F3AC2" w:rsidRDefault="00000000">
      <w:pPr>
        <w:tabs>
          <w:tab w:val="left" w:pos="5103"/>
        </w:tabs>
        <w:spacing w:line="360" w:lineRule="auto"/>
        <w:jc w:val="left"/>
        <w:rPr>
          <w:rFonts w:ascii="仿宋" w:eastAsia="仿宋" w:hAnsi="仿宋" w:cs="仿宋" w:hint="eastAsia"/>
          <w:bCs/>
          <w:szCs w:val="21"/>
        </w:rPr>
      </w:pPr>
      <w:r>
        <w:rPr>
          <w:rFonts w:ascii="仿宋" w:eastAsia="仿宋" w:hAnsi="仿宋" w:cs="仿宋" w:hint="eastAsia"/>
          <w:bCs/>
          <w:szCs w:val="21"/>
        </w:rPr>
        <w:t>甲方：</w:t>
      </w:r>
      <w:r>
        <w:rPr>
          <w:rFonts w:ascii="仿宋" w:eastAsia="仿宋" w:hAnsi="仿宋" w:cs="仿宋" w:hint="eastAsia"/>
          <w:bCs/>
          <w:szCs w:val="21"/>
          <w:u w:val="dotted"/>
        </w:rPr>
        <w:t>浙江省学军中学</w:t>
      </w:r>
      <w:r>
        <w:rPr>
          <w:rFonts w:ascii="仿宋" w:eastAsia="仿宋" w:hAnsi="仿宋" w:cs="仿宋" w:hint="eastAsia"/>
          <w:bCs/>
          <w:szCs w:val="21"/>
          <w:u w:val="dotted"/>
        </w:rPr>
        <w:tab/>
      </w:r>
      <w:r>
        <w:rPr>
          <w:rFonts w:ascii="仿宋" w:eastAsia="仿宋" w:hAnsi="仿宋" w:cs="仿宋" w:hint="eastAsia"/>
          <w:bCs/>
          <w:szCs w:val="21"/>
        </w:rPr>
        <w:t>签订日期：</w:t>
      </w:r>
      <w:r>
        <w:rPr>
          <w:rFonts w:ascii="仿宋" w:eastAsia="仿宋" w:hAnsi="仿宋" w:cs="仿宋" w:hint="eastAsia"/>
          <w:bCs/>
          <w:szCs w:val="21"/>
          <w:u w:val="dotted"/>
        </w:rPr>
        <w:t xml:space="preserve">                </w:t>
      </w:r>
    </w:p>
    <w:p w14:paraId="20DCE81A" w14:textId="77777777" w:rsidR="007F3AC2" w:rsidRDefault="00000000">
      <w:pPr>
        <w:tabs>
          <w:tab w:val="left" w:pos="5103"/>
        </w:tabs>
        <w:spacing w:line="360" w:lineRule="auto"/>
        <w:rPr>
          <w:rFonts w:ascii="仿宋" w:eastAsia="仿宋" w:hAnsi="仿宋" w:cs="仿宋" w:hint="eastAsia"/>
          <w:bCs/>
          <w:szCs w:val="21"/>
          <w:u w:val="dotted"/>
        </w:rPr>
      </w:pPr>
      <w:r>
        <w:rPr>
          <w:rFonts w:ascii="仿宋" w:eastAsia="仿宋" w:hAnsi="仿宋" w:cs="仿宋" w:hint="eastAsia"/>
          <w:bCs/>
          <w:szCs w:val="21"/>
        </w:rPr>
        <w:t>乙方：</w:t>
      </w:r>
      <w:r>
        <w:rPr>
          <w:rFonts w:ascii="仿宋" w:eastAsia="仿宋" w:hAnsi="仿宋" w:cs="仿宋" w:hint="eastAsia"/>
          <w:bCs/>
          <w:szCs w:val="21"/>
          <w:u w:val="dotted"/>
        </w:rPr>
        <w:tab/>
      </w:r>
      <w:r>
        <w:rPr>
          <w:rFonts w:ascii="仿宋" w:eastAsia="仿宋" w:hAnsi="仿宋" w:cs="仿宋" w:hint="eastAsia"/>
          <w:bCs/>
          <w:szCs w:val="21"/>
        </w:rPr>
        <w:t>签订地点：</w:t>
      </w:r>
      <w:r>
        <w:rPr>
          <w:rFonts w:ascii="仿宋" w:eastAsia="仿宋" w:hAnsi="仿宋" w:cs="仿宋" w:hint="eastAsia"/>
          <w:bCs/>
          <w:szCs w:val="21"/>
          <w:u w:val="dotted"/>
        </w:rPr>
        <w:t>浙江省学军中学</w:t>
      </w:r>
    </w:p>
    <w:p w14:paraId="55C0F7EC" w14:textId="77777777" w:rsidR="007F3AC2" w:rsidRDefault="007F3AC2">
      <w:pPr>
        <w:tabs>
          <w:tab w:val="left" w:pos="5103"/>
        </w:tabs>
        <w:spacing w:line="360" w:lineRule="auto"/>
        <w:rPr>
          <w:rFonts w:ascii="仿宋" w:eastAsia="仿宋" w:hAnsi="仿宋" w:cs="仿宋" w:hint="eastAsia"/>
          <w:bCs/>
          <w:szCs w:val="21"/>
          <w:u w:val="dotted"/>
        </w:rPr>
      </w:pPr>
    </w:p>
    <w:p w14:paraId="66F407B3" w14:textId="77777777" w:rsidR="007F3AC2" w:rsidRDefault="00000000">
      <w:pPr>
        <w:spacing w:line="360" w:lineRule="auto"/>
        <w:ind w:leftChars="100" w:left="210" w:firstLineChars="100" w:firstLine="210"/>
        <w:rPr>
          <w:rFonts w:ascii="仿宋" w:eastAsia="仿宋" w:hAnsi="仿宋" w:cs="仿宋" w:hint="eastAsia"/>
          <w:bCs/>
          <w:snapToGrid w:val="0"/>
          <w:kern w:val="0"/>
          <w:szCs w:val="21"/>
        </w:rPr>
      </w:pPr>
      <w:r>
        <w:rPr>
          <w:rFonts w:ascii="仿宋" w:eastAsia="仿宋" w:hAnsi="仿宋" w:cs="仿宋" w:hint="eastAsia"/>
          <w:szCs w:val="21"/>
          <w:u w:val="single"/>
        </w:rPr>
        <w:t>浙江省成套招标代理有限公司</w:t>
      </w:r>
      <w:r>
        <w:rPr>
          <w:rFonts w:ascii="仿宋" w:eastAsia="仿宋" w:hAnsi="仿宋" w:cs="仿宋" w:hint="eastAsia"/>
          <w:snapToGrid w:val="0"/>
          <w:kern w:val="0"/>
          <w:szCs w:val="21"/>
        </w:rPr>
        <w:t>受浙江省学军中学委托，通过</w:t>
      </w:r>
      <w:r>
        <w:rPr>
          <w:rFonts w:ascii="仿宋" w:eastAsia="仿宋" w:hAnsi="仿宋" w:cs="仿宋" w:hint="eastAsia"/>
          <w:szCs w:val="21"/>
          <w:u w:val="single"/>
        </w:rPr>
        <w:t>公开招标</w:t>
      </w:r>
      <w:r>
        <w:rPr>
          <w:rFonts w:ascii="仿宋" w:eastAsia="仿宋" w:hAnsi="仿宋" w:cs="仿宋" w:hint="eastAsia"/>
          <w:snapToGrid w:val="0"/>
          <w:kern w:val="0"/>
          <w:szCs w:val="21"/>
        </w:rPr>
        <w:t>方式采购浙江省学军中学</w:t>
      </w:r>
      <w:r>
        <w:rPr>
          <w:rFonts w:ascii="仿宋" w:eastAsia="仿宋" w:hAnsi="仿宋" w:cs="仿宋" w:hint="eastAsia"/>
          <w:snapToGrid w:val="0"/>
          <w:kern w:val="0"/>
          <w:szCs w:val="21"/>
          <w:u w:val="single"/>
        </w:rPr>
        <w:t xml:space="preserve">                    </w:t>
      </w:r>
      <w:r>
        <w:rPr>
          <w:rFonts w:ascii="仿宋" w:eastAsia="仿宋" w:hAnsi="仿宋" w:cs="仿宋" w:hint="eastAsia"/>
          <w:snapToGrid w:val="0"/>
          <w:kern w:val="0"/>
          <w:szCs w:val="21"/>
        </w:rPr>
        <w:t>项目（</w:t>
      </w:r>
      <w:r>
        <w:rPr>
          <w:rFonts w:ascii="仿宋" w:eastAsia="仿宋" w:hAnsi="仿宋" w:cs="仿宋" w:hint="eastAsia"/>
          <w:bCs/>
          <w:snapToGrid w:val="0"/>
          <w:kern w:val="0"/>
          <w:szCs w:val="21"/>
        </w:rPr>
        <w:t>编号：</w:t>
      </w:r>
      <w:r>
        <w:rPr>
          <w:rFonts w:ascii="仿宋" w:eastAsia="仿宋" w:hAnsi="仿宋" w:cs="仿宋" w:hint="eastAsia"/>
          <w:szCs w:val="21"/>
        </w:rPr>
        <w:t xml:space="preserve">      </w:t>
      </w:r>
      <w:r>
        <w:rPr>
          <w:rFonts w:ascii="仿宋" w:eastAsia="仿宋" w:hAnsi="仿宋" w:cs="仿宋" w:hint="eastAsia"/>
          <w:bCs/>
          <w:snapToGrid w:val="0"/>
          <w:kern w:val="0"/>
          <w:szCs w:val="21"/>
        </w:rPr>
        <w:t>）。</w:t>
      </w:r>
      <w:r>
        <w:rPr>
          <w:rFonts w:ascii="仿宋" w:eastAsia="仿宋" w:hAnsi="仿宋" w:cs="仿宋" w:hint="eastAsia"/>
          <w:szCs w:val="21"/>
        </w:rPr>
        <w:t>经评审由</w:t>
      </w:r>
      <w:r>
        <w:rPr>
          <w:rFonts w:ascii="仿宋" w:eastAsia="仿宋" w:hAnsi="仿宋" w:cs="仿宋" w:hint="eastAsia"/>
          <w:szCs w:val="21"/>
          <w:u w:val="single"/>
        </w:rPr>
        <w:fldChar w:fldCharType="begin"/>
      </w:r>
      <w:r>
        <w:rPr>
          <w:rFonts w:ascii="仿宋" w:eastAsia="仿宋" w:hAnsi="仿宋" w:cs="仿宋" w:hint="eastAsia"/>
          <w:szCs w:val="21"/>
          <w:u w:val="single"/>
        </w:rPr>
        <w:instrText xml:space="preserve"> MACROBUTTON  DoFieldClick 中标供应商名称] </w:instrText>
      </w:r>
      <w:r>
        <w:rPr>
          <w:rFonts w:ascii="仿宋" w:eastAsia="仿宋" w:hAnsi="仿宋" w:cs="仿宋" w:hint="eastAsia"/>
          <w:szCs w:val="21"/>
          <w:u w:val="single"/>
        </w:rPr>
        <w:fldChar w:fldCharType="end"/>
      </w:r>
      <w:r>
        <w:rPr>
          <w:rFonts w:ascii="仿宋" w:eastAsia="仿宋" w:hAnsi="仿宋" w:cs="仿宋" w:hint="eastAsia"/>
          <w:szCs w:val="21"/>
        </w:rPr>
        <w:t>为</w:t>
      </w:r>
      <w:r>
        <w:rPr>
          <w:rFonts w:ascii="仿宋" w:eastAsia="仿宋" w:hAnsi="仿宋" w:cs="仿宋" w:hint="eastAsia"/>
          <w:szCs w:val="21"/>
          <w:u w:val="single"/>
        </w:rPr>
        <w:fldChar w:fldCharType="begin"/>
      </w:r>
      <w:r>
        <w:rPr>
          <w:rFonts w:ascii="仿宋" w:eastAsia="仿宋" w:hAnsi="仿宋" w:cs="仿宋" w:hint="eastAsia"/>
          <w:szCs w:val="21"/>
          <w:u w:val="single"/>
        </w:rPr>
        <w:instrText xml:space="preserve"> MACROBUTTON  DoFieldClick [中标标的名称] </w:instrText>
      </w:r>
      <w:r>
        <w:rPr>
          <w:rFonts w:ascii="仿宋" w:eastAsia="仿宋" w:hAnsi="仿宋" w:cs="仿宋" w:hint="eastAsia"/>
          <w:szCs w:val="21"/>
          <w:u w:val="single"/>
        </w:rPr>
        <w:fldChar w:fldCharType="end"/>
      </w:r>
      <w:r>
        <w:rPr>
          <w:rFonts w:ascii="仿宋" w:eastAsia="仿宋" w:hAnsi="仿宋" w:cs="仿宋" w:hint="eastAsia"/>
          <w:snapToGrid w:val="0"/>
          <w:kern w:val="0"/>
          <w:szCs w:val="21"/>
        </w:rPr>
        <w:t>的中标供应商。根据相关法律法规之规定，按照平等、自愿、公平和诚实信用的原则，经甲、乙双方协商一致，约定以下合同条款，以兹共同遵守、全面履行。</w:t>
      </w:r>
    </w:p>
    <w:p w14:paraId="3AD85E9B"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一、货物清单及金额：</w:t>
      </w:r>
    </w:p>
    <w:p w14:paraId="19B22E76" w14:textId="77777777" w:rsidR="007F3AC2" w:rsidRDefault="00000000">
      <w:pPr>
        <w:spacing w:line="360" w:lineRule="auto"/>
        <w:ind w:right="238" w:firstLine="198"/>
        <w:jc w:val="right"/>
        <w:rPr>
          <w:rFonts w:ascii="仿宋" w:eastAsia="仿宋" w:hAnsi="仿宋" w:cs="仿宋" w:hint="eastAsia"/>
          <w:szCs w:val="21"/>
        </w:rPr>
      </w:pPr>
      <w:r>
        <w:rPr>
          <w:rFonts w:ascii="仿宋" w:eastAsia="仿宋" w:hAnsi="仿宋" w:cs="仿宋" w:hint="eastAsia"/>
          <w:szCs w:val="21"/>
        </w:rPr>
        <w:t>金额单位：元</w:t>
      </w:r>
    </w:p>
    <w:tbl>
      <w:tblPr>
        <w:tblW w:w="8306" w:type="dxa"/>
        <w:jc w:val="center"/>
        <w:tblLayout w:type="fixed"/>
        <w:tblLook w:val="04A0" w:firstRow="1" w:lastRow="0" w:firstColumn="1" w:lastColumn="0" w:noHBand="0" w:noVBand="1"/>
      </w:tblPr>
      <w:tblGrid>
        <w:gridCol w:w="682"/>
        <w:gridCol w:w="1655"/>
        <w:gridCol w:w="1223"/>
        <w:gridCol w:w="1417"/>
        <w:gridCol w:w="709"/>
        <w:gridCol w:w="707"/>
        <w:gridCol w:w="566"/>
        <w:gridCol w:w="271"/>
        <w:gridCol w:w="1076"/>
      </w:tblGrid>
      <w:tr w:rsidR="007F3AC2" w14:paraId="44DCAF11" w14:textId="77777777">
        <w:trPr>
          <w:cantSplit/>
          <w:trHeight w:val="468"/>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63AD29A6"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序号</w:t>
            </w:r>
          </w:p>
        </w:tc>
        <w:tc>
          <w:tcPr>
            <w:tcW w:w="1655" w:type="dxa"/>
            <w:tcBorders>
              <w:top w:val="single" w:sz="4" w:space="0" w:color="000000"/>
              <w:left w:val="single" w:sz="4" w:space="0" w:color="000000"/>
              <w:bottom w:val="single" w:sz="4" w:space="0" w:color="000000"/>
              <w:right w:val="single" w:sz="4" w:space="0" w:color="000000"/>
            </w:tcBorders>
            <w:vAlign w:val="center"/>
          </w:tcPr>
          <w:p w14:paraId="0523BBC5"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名称</w:t>
            </w:r>
          </w:p>
        </w:tc>
        <w:tc>
          <w:tcPr>
            <w:tcW w:w="1223" w:type="dxa"/>
            <w:tcBorders>
              <w:top w:val="single" w:sz="4" w:space="0" w:color="000000"/>
              <w:left w:val="single" w:sz="4" w:space="0" w:color="000000"/>
              <w:bottom w:val="single" w:sz="4" w:space="0" w:color="000000"/>
              <w:right w:val="single" w:sz="4" w:space="0" w:color="000000"/>
            </w:tcBorders>
            <w:vAlign w:val="center"/>
          </w:tcPr>
          <w:p w14:paraId="46E72EB6"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品牌</w:t>
            </w:r>
          </w:p>
        </w:tc>
        <w:tc>
          <w:tcPr>
            <w:tcW w:w="1417" w:type="dxa"/>
            <w:tcBorders>
              <w:top w:val="single" w:sz="4" w:space="0" w:color="000000"/>
              <w:left w:val="single" w:sz="4" w:space="0" w:color="000000"/>
              <w:bottom w:val="single" w:sz="4" w:space="0" w:color="000000"/>
              <w:right w:val="single" w:sz="4" w:space="0" w:color="000000"/>
            </w:tcBorders>
            <w:vAlign w:val="center"/>
          </w:tcPr>
          <w:p w14:paraId="2DF7D429"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1792ECC8"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数量</w:t>
            </w:r>
          </w:p>
        </w:tc>
        <w:tc>
          <w:tcPr>
            <w:tcW w:w="707" w:type="dxa"/>
            <w:tcBorders>
              <w:top w:val="single" w:sz="4" w:space="0" w:color="000000"/>
              <w:left w:val="single" w:sz="4" w:space="0" w:color="000000"/>
              <w:bottom w:val="single" w:sz="4" w:space="0" w:color="000000"/>
              <w:right w:val="single" w:sz="4" w:space="0" w:color="000000"/>
            </w:tcBorders>
            <w:vAlign w:val="center"/>
          </w:tcPr>
          <w:p w14:paraId="7A927DDC"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单位</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60F34C84"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单价</w:t>
            </w:r>
          </w:p>
        </w:tc>
        <w:tc>
          <w:tcPr>
            <w:tcW w:w="1076" w:type="dxa"/>
            <w:tcBorders>
              <w:top w:val="single" w:sz="4" w:space="0" w:color="000000"/>
              <w:left w:val="single" w:sz="4" w:space="0" w:color="000000"/>
              <w:bottom w:val="single" w:sz="4" w:space="0" w:color="000000"/>
              <w:right w:val="single" w:sz="4" w:space="0" w:color="000000"/>
            </w:tcBorders>
            <w:vAlign w:val="center"/>
          </w:tcPr>
          <w:p w14:paraId="70CB5DDC"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金额</w:t>
            </w:r>
          </w:p>
        </w:tc>
      </w:tr>
      <w:tr w:rsidR="007F3AC2" w14:paraId="13C1EE53"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6134F99D"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1</w:t>
            </w:r>
          </w:p>
        </w:tc>
        <w:tc>
          <w:tcPr>
            <w:tcW w:w="1655" w:type="dxa"/>
            <w:tcBorders>
              <w:top w:val="single" w:sz="4" w:space="0" w:color="000000"/>
              <w:left w:val="single" w:sz="4" w:space="0" w:color="000000"/>
              <w:bottom w:val="single" w:sz="4" w:space="0" w:color="000000"/>
              <w:right w:val="single" w:sz="4" w:space="0" w:color="000000"/>
            </w:tcBorders>
            <w:vAlign w:val="center"/>
          </w:tcPr>
          <w:p w14:paraId="4858DF17" w14:textId="77777777" w:rsidR="007F3AC2" w:rsidRDefault="007F3AC2">
            <w:pPr>
              <w:widowControl/>
              <w:spacing w:line="360" w:lineRule="auto"/>
              <w:jc w:val="center"/>
              <w:rPr>
                <w:rFonts w:ascii="仿宋" w:eastAsia="仿宋" w:hAnsi="仿宋" w:cs="仿宋"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4735425"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6FBA4D"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4AF1EB" w14:textId="77777777" w:rsidR="007F3AC2" w:rsidRDefault="007F3AC2">
            <w:pPr>
              <w:spacing w:line="360" w:lineRule="auto"/>
              <w:jc w:val="center"/>
              <w:rPr>
                <w:rFonts w:ascii="仿宋" w:eastAsia="仿宋" w:hAnsi="仿宋" w:cs="仿宋"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A2F84F6" w14:textId="77777777" w:rsidR="007F3AC2" w:rsidRDefault="007F3AC2">
            <w:pPr>
              <w:widowControl/>
              <w:spacing w:line="360" w:lineRule="auto"/>
              <w:jc w:val="center"/>
              <w:rPr>
                <w:rFonts w:ascii="仿宋" w:eastAsia="仿宋" w:hAnsi="仿宋" w:cs="仿宋"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1C0C9AE0" w14:textId="77777777" w:rsidR="007F3AC2" w:rsidRDefault="007F3AC2">
            <w:pPr>
              <w:spacing w:line="360" w:lineRule="auto"/>
              <w:jc w:val="right"/>
              <w:rPr>
                <w:rFonts w:ascii="仿宋" w:eastAsia="仿宋" w:hAnsi="仿宋" w:cs="仿宋"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A9E3E1F" w14:textId="77777777" w:rsidR="007F3AC2" w:rsidRDefault="007F3AC2">
            <w:pPr>
              <w:spacing w:line="360" w:lineRule="auto"/>
              <w:jc w:val="right"/>
              <w:rPr>
                <w:rFonts w:ascii="仿宋" w:eastAsia="仿宋" w:hAnsi="仿宋" w:cs="仿宋" w:hint="eastAsia"/>
                <w:szCs w:val="21"/>
              </w:rPr>
            </w:pPr>
          </w:p>
        </w:tc>
      </w:tr>
      <w:tr w:rsidR="007F3AC2" w14:paraId="477D71EC"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11E0AF6F"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2</w:t>
            </w:r>
          </w:p>
        </w:tc>
        <w:tc>
          <w:tcPr>
            <w:tcW w:w="1655" w:type="dxa"/>
            <w:tcBorders>
              <w:top w:val="single" w:sz="4" w:space="0" w:color="000000"/>
              <w:left w:val="single" w:sz="4" w:space="0" w:color="000000"/>
              <w:bottom w:val="single" w:sz="4" w:space="0" w:color="000000"/>
              <w:right w:val="single" w:sz="4" w:space="0" w:color="000000"/>
            </w:tcBorders>
            <w:vAlign w:val="center"/>
          </w:tcPr>
          <w:p w14:paraId="73B70186" w14:textId="77777777" w:rsidR="007F3AC2" w:rsidRDefault="007F3AC2">
            <w:pPr>
              <w:widowControl/>
              <w:spacing w:line="360" w:lineRule="auto"/>
              <w:jc w:val="center"/>
              <w:rPr>
                <w:rFonts w:ascii="仿宋" w:eastAsia="仿宋" w:hAnsi="仿宋" w:cs="仿宋"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C26777"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082EC1"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F65284" w14:textId="77777777" w:rsidR="007F3AC2" w:rsidRDefault="007F3AC2">
            <w:pPr>
              <w:spacing w:line="360" w:lineRule="auto"/>
              <w:jc w:val="center"/>
              <w:rPr>
                <w:rFonts w:ascii="仿宋" w:eastAsia="仿宋" w:hAnsi="仿宋" w:cs="仿宋"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3C878D4" w14:textId="77777777" w:rsidR="007F3AC2" w:rsidRDefault="007F3AC2">
            <w:pPr>
              <w:widowControl/>
              <w:spacing w:line="360" w:lineRule="auto"/>
              <w:jc w:val="center"/>
              <w:rPr>
                <w:rFonts w:ascii="仿宋" w:eastAsia="仿宋" w:hAnsi="仿宋" w:cs="仿宋"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6CD045EA" w14:textId="77777777" w:rsidR="007F3AC2" w:rsidRDefault="007F3AC2">
            <w:pPr>
              <w:spacing w:line="360" w:lineRule="auto"/>
              <w:jc w:val="right"/>
              <w:rPr>
                <w:rFonts w:ascii="仿宋" w:eastAsia="仿宋" w:hAnsi="仿宋" w:cs="仿宋"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D17073D" w14:textId="77777777" w:rsidR="007F3AC2" w:rsidRDefault="007F3AC2">
            <w:pPr>
              <w:spacing w:line="360" w:lineRule="auto"/>
              <w:jc w:val="right"/>
              <w:rPr>
                <w:rFonts w:ascii="仿宋" w:eastAsia="仿宋" w:hAnsi="仿宋" w:cs="仿宋" w:hint="eastAsia"/>
                <w:szCs w:val="21"/>
              </w:rPr>
            </w:pPr>
          </w:p>
        </w:tc>
      </w:tr>
      <w:tr w:rsidR="007F3AC2" w14:paraId="1E503740"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32883E81"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3</w:t>
            </w:r>
          </w:p>
        </w:tc>
        <w:tc>
          <w:tcPr>
            <w:tcW w:w="1655" w:type="dxa"/>
            <w:tcBorders>
              <w:top w:val="single" w:sz="4" w:space="0" w:color="000000"/>
              <w:left w:val="single" w:sz="4" w:space="0" w:color="000000"/>
              <w:bottom w:val="single" w:sz="4" w:space="0" w:color="000000"/>
              <w:right w:val="single" w:sz="4" w:space="0" w:color="000000"/>
            </w:tcBorders>
            <w:vAlign w:val="center"/>
          </w:tcPr>
          <w:p w14:paraId="2FD2B78D" w14:textId="77777777" w:rsidR="007F3AC2" w:rsidRDefault="007F3AC2">
            <w:pPr>
              <w:widowControl/>
              <w:spacing w:line="360" w:lineRule="auto"/>
              <w:jc w:val="center"/>
              <w:rPr>
                <w:rFonts w:ascii="仿宋" w:eastAsia="仿宋" w:hAnsi="仿宋" w:cs="仿宋"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1D86A26"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66D0A0D"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274AD2" w14:textId="77777777" w:rsidR="007F3AC2" w:rsidRDefault="007F3AC2">
            <w:pPr>
              <w:spacing w:line="360" w:lineRule="auto"/>
              <w:jc w:val="center"/>
              <w:rPr>
                <w:rFonts w:ascii="仿宋" w:eastAsia="仿宋" w:hAnsi="仿宋" w:cs="仿宋"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E6E39AC" w14:textId="77777777" w:rsidR="007F3AC2" w:rsidRDefault="007F3AC2">
            <w:pPr>
              <w:widowControl/>
              <w:spacing w:line="360" w:lineRule="auto"/>
              <w:jc w:val="center"/>
              <w:rPr>
                <w:rFonts w:ascii="仿宋" w:eastAsia="仿宋" w:hAnsi="仿宋" w:cs="仿宋" w:hint="eastAsia"/>
                <w:bCs/>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25A75E18" w14:textId="77777777" w:rsidR="007F3AC2" w:rsidRDefault="007F3AC2">
            <w:pPr>
              <w:spacing w:line="360" w:lineRule="auto"/>
              <w:jc w:val="right"/>
              <w:rPr>
                <w:rFonts w:ascii="仿宋" w:eastAsia="仿宋" w:hAnsi="仿宋" w:cs="仿宋"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0D173B2" w14:textId="77777777" w:rsidR="007F3AC2" w:rsidRDefault="007F3AC2">
            <w:pPr>
              <w:spacing w:line="360" w:lineRule="auto"/>
              <w:jc w:val="right"/>
              <w:rPr>
                <w:rFonts w:ascii="仿宋" w:eastAsia="仿宋" w:hAnsi="仿宋" w:cs="仿宋" w:hint="eastAsia"/>
                <w:szCs w:val="21"/>
              </w:rPr>
            </w:pPr>
          </w:p>
        </w:tc>
      </w:tr>
      <w:tr w:rsidR="007F3AC2" w14:paraId="44157AE6" w14:textId="77777777">
        <w:trPr>
          <w:cantSplit/>
          <w:trHeight w:val="575"/>
          <w:jc w:val="center"/>
        </w:trPr>
        <w:tc>
          <w:tcPr>
            <w:tcW w:w="6959" w:type="dxa"/>
            <w:gridSpan w:val="7"/>
            <w:tcBorders>
              <w:top w:val="single" w:sz="4" w:space="0" w:color="000000"/>
              <w:left w:val="single" w:sz="4" w:space="0" w:color="000000"/>
              <w:bottom w:val="single" w:sz="4" w:space="0" w:color="000000"/>
              <w:right w:val="single" w:sz="4" w:space="0" w:color="000000"/>
            </w:tcBorders>
            <w:vAlign w:val="center"/>
          </w:tcPr>
          <w:p w14:paraId="066465F3" w14:textId="77777777" w:rsidR="007F3AC2" w:rsidRDefault="00000000">
            <w:pPr>
              <w:spacing w:line="360" w:lineRule="auto"/>
              <w:jc w:val="left"/>
              <w:rPr>
                <w:rFonts w:ascii="仿宋" w:eastAsia="仿宋" w:hAnsi="仿宋" w:cs="仿宋" w:hint="eastAsia"/>
                <w:bCs/>
                <w:szCs w:val="21"/>
              </w:rPr>
            </w:pPr>
            <w:r>
              <w:rPr>
                <w:rFonts w:ascii="仿宋" w:eastAsia="仿宋" w:hAnsi="仿宋" w:cs="仿宋" w:hint="eastAsia"/>
                <w:bCs/>
                <w:szCs w:val="21"/>
              </w:rPr>
              <w:t>合同总价（人民币大写）：</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54A7CAA2" w14:textId="77777777" w:rsidR="007F3AC2" w:rsidRDefault="007F3AC2">
            <w:pPr>
              <w:spacing w:line="360" w:lineRule="auto"/>
              <w:jc w:val="center"/>
              <w:rPr>
                <w:rFonts w:ascii="仿宋" w:eastAsia="仿宋" w:hAnsi="仿宋" w:cs="仿宋" w:hint="eastAsia"/>
                <w:szCs w:val="21"/>
              </w:rPr>
            </w:pPr>
          </w:p>
        </w:tc>
      </w:tr>
    </w:tbl>
    <w:p w14:paraId="07189F6D" w14:textId="77777777" w:rsidR="007F3AC2" w:rsidRDefault="00000000">
      <w:pPr>
        <w:spacing w:line="360" w:lineRule="auto"/>
        <w:ind w:right="-51"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注：1.以上合同总价中，包括运输、安装、调试、检测、税及操作维修培训费用及质保期内设备的维修保养费用等。</w:t>
      </w:r>
    </w:p>
    <w:p w14:paraId="56A8D237" w14:textId="77777777" w:rsidR="007F3AC2" w:rsidRDefault="00000000">
      <w:pPr>
        <w:spacing w:line="360" w:lineRule="auto"/>
        <w:ind w:right="-51"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2.以上产品在安装过程中如发生缺项，由乙方无偿补足。</w:t>
      </w:r>
    </w:p>
    <w:p w14:paraId="25957BF9"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二、质量标准：</w:t>
      </w:r>
    </w:p>
    <w:p w14:paraId="72C1B9D3"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乙方应按采购文件规定的货物性能、技术要求、质量标准向甲方提供未经使用的全新产品，符合国家法律规定和技术规格、质量标准的出厂原装合格产品；进口商品是获得国家商检局颁布安全许可证的出厂原装合格产品。</w:t>
      </w:r>
    </w:p>
    <w:p w14:paraId="0D02C09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2.乙方提供的货物在甲方使用期内因货物本身的质量问题发生故障，乙方应负责免费更换。对达不到技术要求者，</w:t>
      </w:r>
      <w:r>
        <w:rPr>
          <w:rFonts w:ascii="仿宋" w:eastAsia="仿宋" w:hAnsi="仿宋" w:cs="仿宋" w:hint="eastAsia"/>
          <w:snapToGrid w:val="0"/>
          <w:kern w:val="0"/>
          <w:szCs w:val="21"/>
          <w:lang w:eastAsia="zh-Hans"/>
        </w:rPr>
        <w:t>甲方</w:t>
      </w:r>
      <w:r>
        <w:rPr>
          <w:rFonts w:ascii="仿宋" w:eastAsia="仿宋" w:hAnsi="仿宋" w:cs="仿宋" w:hint="eastAsia"/>
          <w:snapToGrid w:val="0"/>
          <w:kern w:val="0"/>
          <w:szCs w:val="21"/>
        </w:rPr>
        <w:t>可</w:t>
      </w:r>
      <w:r>
        <w:rPr>
          <w:rFonts w:ascii="仿宋" w:eastAsia="仿宋" w:hAnsi="仿宋" w:cs="仿宋" w:hint="eastAsia"/>
          <w:snapToGrid w:val="0"/>
          <w:kern w:val="0"/>
          <w:szCs w:val="21"/>
          <w:lang w:eastAsia="zh-Hans"/>
        </w:rPr>
        <w:t>选择</w:t>
      </w:r>
      <w:r>
        <w:rPr>
          <w:rFonts w:ascii="仿宋" w:eastAsia="仿宋" w:hAnsi="仿宋" w:cs="仿宋" w:hint="eastAsia"/>
          <w:snapToGrid w:val="0"/>
          <w:kern w:val="0"/>
          <w:szCs w:val="21"/>
        </w:rPr>
        <w:t>以下</w:t>
      </w:r>
      <w:r>
        <w:rPr>
          <w:rFonts w:ascii="仿宋" w:eastAsia="仿宋" w:hAnsi="仿宋" w:cs="仿宋" w:hint="eastAsia"/>
          <w:snapToGrid w:val="0"/>
          <w:kern w:val="0"/>
          <w:szCs w:val="21"/>
          <w:lang w:eastAsia="zh-Hans"/>
        </w:rPr>
        <w:t>任一</w:t>
      </w:r>
      <w:r>
        <w:rPr>
          <w:rFonts w:ascii="仿宋" w:eastAsia="仿宋" w:hAnsi="仿宋" w:cs="仿宋" w:hint="eastAsia"/>
          <w:snapToGrid w:val="0"/>
          <w:kern w:val="0"/>
          <w:szCs w:val="21"/>
        </w:rPr>
        <w:t>办法处理：</w:t>
      </w:r>
    </w:p>
    <w:p w14:paraId="3DA38B9E"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(1)更换合格产品：由乙方承担所发生的全部费用，乙方应在甲方通知后一周内完成更换。</w:t>
      </w:r>
    </w:p>
    <w:p w14:paraId="463004A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(2)贬值处理：如甲方同意接受贬值产品的，由甲乙双方合议定价，如无法达成一致，贬值价格由甲方确定。</w:t>
      </w:r>
    </w:p>
    <w:p w14:paraId="3B2FC68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(3)退货处理：乙方应退还甲方支付的合同款，同时应承担该货物的直接费用（运输、保险、检验、货款利息及银行手续费等）。</w:t>
      </w:r>
    </w:p>
    <w:p w14:paraId="32E0CC11" w14:textId="77777777" w:rsidR="007F3AC2" w:rsidRDefault="007F3AC2">
      <w:pPr>
        <w:spacing w:line="360" w:lineRule="auto"/>
        <w:ind w:firstLineChars="200" w:firstLine="420"/>
        <w:rPr>
          <w:rFonts w:ascii="仿宋" w:eastAsia="仿宋" w:hAnsi="仿宋" w:cs="仿宋" w:hint="eastAsia"/>
          <w:snapToGrid w:val="0"/>
          <w:kern w:val="0"/>
          <w:szCs w:val="21"/>
        </w:rPr>
      </w:pPr>
    </w:p>
    <w:p w14:paraId="75016E88"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三、交货及验收：</w:t>
      </w:r>
    </w:p>
    <w:p w14:paraId="52FA46C0" w14:textId="06B1E8D3"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乙方应于合同签订</w:t>
      </w:r>
      <w:r>
        <w:rPr>
          <w:rFonts w:ascii="仿宋" w:eastAsia="仿宋" w:hAnsi="仿宋" w:cs="仿宋" w:hint="eastAsia"/>
          <w:snapToGrid w:val="0"/>
          <w:kern w:val="0"/>
          <w:szCs w:val="21"/>
          <w:highlight w:val="yellow"/>
        </w:rPr>
        <w:t>后</w:t>
      </w:r>
      <w:r>
        <w:rPr>
          <w:rFonts w:ascii="仿宋" w:eastAsia="仿宋" w:hAnsi="仿宋" w:cs="仿宋" w:hint="eastAsia"/>
          <w:snapToGrid w:val="0"/>
          <w:kern w:val="0"/>
          <w:szCs w:val="21"/>
          <w:highlight w:val="yellow"/>
          <w:u w:val="single"/>
        </w:rPr>
        <w:t xml:space="preserve">   </w:t>
      </w:r>
      <w:r w:rsidR="005E03BB">
        <w:rPr>
          <w:rFonts w:ascii="仿宋" w:eastAsia="仿宋" w:hAnsi="仿宋" w:cs="仿宋" w:hint="eastAsia"/>
          <w:snapToGrid w:val="0"/>
          <w:kern w:val="0"/>
          <w:szCs w:val="21"/>
          <w:highlight w:val="yellow"/>
          <w:u w:val="single"/>
        </w:rPr>
        <w:t>3</w:t>
      </w:r>
      <w:r>
        <w:rPr>
          <w:rFonts w:ascii="仿宋" w:eastAsia="仿宋" w:hAnsi="仿宋" w:cs="仿宋" w:hint="eastAsia"/>
          <w:snapToGrid w:val="0"/>
          <w:kern w:val="0"/>
          <w:szCs w:val="21"/>
          <w:highlight w:val="yellow"/>
          <w:u w:val="single"/>
        </w:rPr>
        <w:t xml:space="preserve">0日  </w:t>
      </w:r>
      <w:r>
        <w:rPr>
          <w:rFonts w:ascii="仿宋" w:eastAsia="仿宋" w:hAnsi="仿宋" w:cs="仿宋" w:hint="eastAsia"/>
          <w:snapToGrid w:val="0"/>
          <w:kern w:val="0"/>
          <w:szCs w:val="21"/>
          <w:highlight w:val="yellow"/>
        </w:rPr>
        <w:t>日内将所供</w:t>
      </w:r>
      <w:r>
        <w:rPr>
          <w:rFonts w:ascii="仿宋" w:eastAsia="仿宋" w:hAnsi="仿宋" w:cs="仿宋" w:hint="eastAsia"/>
          <w:snapToGrid w:val="0"/>
          <w:kern w:val="0"/>
          <w:szCs w:val="21"/>
        </w:rPr>
        <w:t>产品按时、安全运至甲方指定的地点，并在规定的时间内</w:t>
      </w:r>
      <w:r>
        <w:rPr>
          <w:rFonts w:ascii="仿宋" w:eastAsia="仿宋" w:hAnsi="仿宋" w:cs="仿宋" w:hint="eastAsia"/>
          <w:snapToGrid w:val="0"/>
          <w:kern w:val="0"/>
          <w:szCs w:val="21"/>
        </w:rPr>
        <w:lastRenderedPageBreak/>
        <w:t>安装调试完毕。</w:t>
      </w:r>
    </w:p>
    <w:p w14:paraId="66790A97"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1.乙方交货前应对产品做出全面检查和对验收文件进行整理，并列出清单，作为甲方收货验收和使用的技术条件依据，检验的结果应随货物交甲方。</w:t>
      </w:r>
    </w:p>
    <w:p w14:paraId="4C9830B3"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2.甲方对乙方提交的货物依据采购文件上的技术规格要求和国家有关质量标准进行现场初步验收，外观、说明书符合采购文件技术要求的，给予签收，初步验收不合格的不予签收。</w:t>
      </w:r>
    </w:p>
    <w:p w14:paraId="059127CF"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3.甲方对乙方提供的货物在使用前进行调试时，乙方需负责安装并培训甲方的使用操作人员，并协助甲方一起调试，直到符合技术要求，甲方才做最终验收。</w:t>
      </w:r>
    </w:p>
    <w:p w14:paraId="2CB0EF71"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4.对技术复杂的货物，甲方应请国家认可的专业检测机构参与初步验收及最终验收，并由其出具质量检测报告。</w:t>
      </w:r>
    </w:p>
    <w:p w14:paraId="1ADE8138"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5.验收时乙方必须在现场，</w:t>
      </w:r>
      <w:r>
        <w:rPr>
          <w:rFonts w:ascii="仿宋" w:eastAsia="仿宋" w:hAnsi="仿宋" w:cs="仿宋" w:hint="eastAsia"/>
          <w:snapToGrid w:val="0"/>
          <w:kern w:val="0"/>
          <w:szCs w:val="21"/>
          <w:lang w:eastAsia="zh-Hans"/>
        </w:rPr>
        <w:t>如乙方不到场，视为乙方认可验收结果报告。</w:t>
      </w:r>
      <w:r>
        <w:rPr>
          <w:rFonts w:ascii="仿宋" w:eastAsia="仿宋" w:hAnsi="仿宋" w:cs="仿宋" w:hint="eastAsia"/>
          <w:snapToGrid w:val="0"/>
          <w:kern w:val="0"/>
          <w:szCs w:val="21"/>
        </w:rPr>
        <w:t>验收完毕后作出验收结果报告；所有验收费用由乙方负责、承担。</w:t>
      </w:r>
    </w:p>
    <w:p w14:paraId="650FF98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30E505D1"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四、保质期：</w:t>
      </w:r>
    </w:p>
    <w:p w14:paraId="5D1CDEDE"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保质期：保</w:t>
      </w:r>
      <w:r>
        <w:rPr>
          <w:rFonts w:ascii="仿宋" w:eastAsia="仿宋" w:hAnsi="仿宋" w:cs="仿宋" w:hint="eastAsia"/>
          <w:snapToGrid w:val="0"/>
          <w:kern w:val="0"/>
          <w:szCs w:val="21"/>
          <w:highlight w:val="yellow"/>
        </w:rPr>
        <w:t>质期</w:t>
      </w:r>
      <w:r>
        <w:rPr>
          <w:rFonts w:ascii="仿宋" w:eastAsia="仿宋" w:hAnsi="仿宋" w:cs="仿宋" w:hint="eastAsia"/>
          <w:snapToGrid w:val="0"/>
          <w:kern w:val="0"/>
          <w:szCs w:val="21"/>
          <w:highlight w:val="yellow"/>
          <w:u w:val="single"/>
        </w:rPr>
        <w:t xml:space="preserve">    3年   </w:t>
      </w:r>
      <w:r>
        <w:rPr>
          <w:rFonts w:ascii="仿宋" w:eastAsia="仿宋" w:hAnsi="仿宋" w:cs="仿宋" w:hint="eastAsia"/>
          <w:snapToGrid w:val="0"/>
          <w:kern w:val="0"/>
          <w:szCs w:val="21"/>
          <w:highlight w:val="yellow"/>
        </w:rPr>
        <w:t>，保质期</w:t>
      </w:r>
      <w:r>
        <w:rPr>
          <w:rFonts w:ascii="仿宋" w:eastAsia="仿宋" w:hAnsi="仿宋" w:cs="仿宋" w:hint="eastAsia"/>
          <w:snapToGrid w:val="0"/>
          <w:kern w:val="0"/>
          <w:szCs w:val="21"/>
        </w:rPr>
        <w:t>从项目验收合格之日算起。</w:t>
      </w:r>
    </w:p>
    <w:p w14:paraId="379ED07A"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五、结算方式：</w:t>
      </w:r>
    </w:p>
    <w:p w14:paraId="62B0AC63"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合同签订后10个工作日内，甲方向乙方支付50%预付款，安装调试完毕正常并通过最终验收合格后7个工作日内甲方凭乙方提供的发票支付至合同款项的100%。</w:t>
      </w:r>
      <w:r>
        <w:rPr>
          <w:rFonts w:ascii="仿宋" w:eastAsia="仿宋" w:hAnsi="仿宋" w:cs="仿宋" w:hint="eastAsia"/>
          <w:szCs w:val="21"/>
        </w:rPr>
        <w:t xml:space="preserve"> </w:t>
      </w:r>
    </w:p>
    <w:p w14:paraId="2ED24A87"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六、违约责任：</w:t>
      </w:r>
    </w:p>
    <w:p w14:paraId="5481DA7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1.乙方逾期供货的，自逾期之日起，向甲方每日偿付合同总价1‰的违约金；乙方逾期10日不能交货的，应向甲方支付合同总价10%的违约金，并且甲方有权解除本合同，不退还履约保证金。</w:t>
      </w:r>
    </w:p>
    <w:p w14:paraId="14A79EC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乙方所交的货物品种、型号、规格、技术参数、质量不符合合同规定及采购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14:paraId="7D8379C1" w14:textId="77777777" w:rsidR="007F3AC2" w:rsidRDefault="007F3AC2">
      <w:pPr>
        <w:spacing w:line="360" w:lineRule="auto"/>
        <w:ind w:firstLineChars="200" w:firstLine="420"/>
        <w:rPr>
          <w:rFonts w:ascii="仿宋" w:eastAsia="仿宋" w:hAnsi="仿宋" w:cs="仿宋" w:hint="eastAsia"/>
          <w:snapToGrid w:val="0"/>
          <w:kern w:val="0"/>
          <w:szCs w:val="21"/>
        </w:rPr>
      </w:pPr>
    </w:p>
    <w:p w14:paraId="37E2E12B"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七、服务承诺：</w:t>
      </w:r>
    </w:p>
    <w:p w14:paraId="15E4F26F" w14:textId="77777777" w:rsidR="007F3AC2" w:rsidRDefault="007F3AC2">
      <w:pPr>
        <w:spacing w:line="360" w:lineRule="auto"/>
        <w:ind w:firstLineChars="200" w:firstLine="420"/>
        <w:rPr>
          <w:rFonts w:ascii="仿宋" w:eastAsia="仿宋" w:hAnsi="仿宋" w:cs="仿宋" w:hint="eastAsia"/>
          <w:snapToGrid w:val="0"/>
          <w:kern w:val="0"/>
          <w:szCs w:val="21"/>
        </w:rPr>
      </w:pPr>
    </w:p>
    <w:p w14:paraId="0B354E90"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八、甲乙双方约定：</w:t>
      </w:r>
    </w:p>
    <w:p w14:paraId="1713B3A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w:t>
      </w:r>
    </w:p>
    <w:p w14:paraId="69E07A4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w:t>
      </w:r>
    </w:p>
    <w:p w14:paraId="63C05A8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w:t>
      </w:r>
    </w:p>
    <w:p w14:paraId="655E9BC0"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本合同未提及内容及不详之处，以采购文件、询问记录及与本合同有关的其他内容为准，都具有同等</w:t>
      </w:r>
      <w:r>
        <w:rPr>
          <w:rFonts w:ascii="仿宋" w:eastAsia="仿宋" w:hAnsi="仿宋" w:cs="仿宋" w:hint="eastAsia"/>
          <w:snapToGrid w:val="0"/>
          <w:kern w:val="0"/>
          <w:szCs w:val="21"/>
        </w:rPr>
        <w:lastRenderedPageBreak/>
        <w:t>法律效力。</w:t>
      </w:r>
    </w:p>
    <w:p w14:paraId="798A0E5B"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九、其它：</w:t>
      </w:r>
    </w:p>
    <w:p w14:paraId="4055B1B2"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1.本合同依法签订，即具有法律效力，未尽事宜由甲、乙双方协商解决，如协商不成，双方同意将本合同引起的争议提交甲方所在地人民法院裁决。</w:t>
      </w:r>
    </w:p>
    <w:p w14:paraId="328EBE39" w14:textId="77777777" w:rsidR="007F3AC2" w:rsidRDefault="00000000">
      <w:pPr>
        <w:snapToGrid w:val="0"/>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2.本合同一式陆份，经甲、乙双方签字并盖章后生效。甲方执肆份，乙方、采购代理机构各执壹份。</w:t>
      </w:r>
    </w:p>
    <w:p w14:paraId="29247244" w14:textId="77777777" w:rsidR="007F3AC2" w:rsidRDefault="007F3AC2">
      <w:pPr>
        <w:snapToGrid w:val="0"/>
        <w:spacing w:line="360" w:lineRule="auto"/>
        <w:ind w:firstLineChars="200" w:firstLine="420"/>
        <w:rPr>
          <w:rFonts w:ascii="仿宋" w:eastAsia="仿宋" w:hAnsi="仿宋" w:cs="仿宋" w:hint="eastAsia"/>
          <w:snapToGrid w:val="0"/>
          <w:kern w:val="0"/>
          <w:szCs w:val="21"/>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360"/>
      </w:tblGrid>
      <w:tr w:rsidR="007F3AC2" w14:paraId="72E5CB44" w14:textId="77777777">
        <w:trPr>
          <w:cantSplit/>
          <w:trHeight w:hRule="exact" w:val="1814"/>
          <w:jc w:val="center"/>
        </w:trPr>
        <w:tc>
          <w:tcPr>
            <w:tcW w:w="3986" w:type="dxa"/>
            <w:vMerge w:val="restart"/>
            <w:vAlign w:val="center"/>
          </w:tcPr>
          <w:p w14:paraId="76406135"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甲方(章)：浙江省学军中学</w:t>
            </w:r>
          </w:p>
          <w:p w14:paraId="1EDE2B89"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 xml:space="preserve">地址： </w:t>
            </w:r>
          </w:p>
          <w:p w14:paraId="4C38F538"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法定代表人：</w:t>
            </w:r>
          </w:p>
          <w:p w14:paraId="40244600"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或委托代理人（签字）：</w:t>
            </w:r>
          </w:p>
          <w:p w14:paraId="4A9E53FA"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电话：</w:t>
            </w:r>
          </w:p>
          <w:p w14:paraId="37087FD4"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邮编：</w:t>
            </w:r>
          </w:p>
          <w:p w14:paraId="5C1CB1F8"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 xml:space="preserve">开户行： </w:t>
            </w:r>
          </w:p>
          <w:p w14:paraId="53E45BA6"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帐户：</w:t>
            </w:r>
          </w:p>
          <w:p w14:paraId="7A9CC000"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税号：</w:t>
            </w:r>
          </w:p>
          <w:p w14:paraId="6A7EB1E4"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联系人/手机</w:t>
            </w:r>
          </w:p>
        </w:tc>
        <w:tc>
          <w:tcPr>
            <w:tcW w:w="4360" w:type="dxa"/>
            <w:vMerge w:val="restart"/>
            <w:vAlign w:val="center"/>
          </w:tcPr>
          <w:p w14:paraId="197B5544"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乙方(章)：</w:t>
            </w:r>
          </w:p>
          <w:p w14:paraId="2B82D896"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地址：</w:t>
            </w:r>
          </w:p>
          <w:p w14:paraId="55BBC5E3"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 xml:space="preserve">法定代表人： </w:t>
            </w:r>
          </w:p>
          <w:p w14:paraId="1FA375AD"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或委托代理人（签字）：</w:t>
            </w:r>
          </w:p>
          <w:p w14:paraId="5CE62A03"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电话：</w:t>
            </w:r>
          </w:p>
          <w:p w14:paraId="04E6AFD4"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邮编：</w:t>
            </w:r>
          </w:p>
          <w:p w14:paraId="20F3F95C"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 xml:space="preserve">开户行： </w:t>
            </w:r>
          </w:p>
          <w:p w14:paraId="4AB211BE"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帐户：</w:t>
            </w:r>
          </w:p>
          <w:p w14:paraId="2C5F7F44"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税号：</w:t>
            </w:r>
          </w:p>
          <w:p w14:paraId="66A213FD"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联系人/手机：</w:t>
            </w:r>
          </w:p>
        </w:tc>
      </w:tr>
      <w:tr w:rsidR="007F3AC2" w14:paraId="55AF896D" w14:textId="77777777">
        <w:trPr>
          <w:cantSplit/>
          <w:trHeight w:val="468"/>
          <w:jc w:val="center"/>
        </w:trPr>
        <w:tc>
          <w:tcPr>
            <w:tcW w:w="3986" w:type="dxa"/>
            <w:vMerge/>
          </w:tcPr>
          <w:p w14:paraId="74B3E14B" w14:textId="77777777" w:rsidR="007F3AC2" w:rsidRDefault="007F3AC2">
            <w:pPr>
              <w:spacing w:line="360" w:lineRule="auto"/>
              <w:rPr>
                <w:rFonts w:ascii="仿宋" w:eastAsia="仿宋" w:hAnsi="仿宋" w:cs="仿宋" w:hint="eastAsia"/>
                <w:szCs w:val="21"/>
              </w:rPr>
            </w:pPr>
          </w:p>
        </w:tc>
        <w:tc>
          <w:tcPr>
            <w:tcW w:w="4360" w:type="dxa"/>
            <w:vMerge/>
          </w:tcPr>
          <w:p w14:paraId="33D6E22C" w14:textId="77777777" w:rsidR="007F3AC2" w:rsidRDefault="007F3AC2">
            <w:pPr>
              <w:spacing w:line="360" w:lineRule="auto"/>
              <w:rPr>
                <w:rFonts w:ascii="仿宋" w:eastAsia="仿宋" w:hAnsi="仿宋" w:cs="仿宋" w:hint="eastAsia"/>
                <w:szCs w:val="21"/>
              </w:rPr>
            </w:pPr>
          </w:p>
        </w:tc>
      </w:tr>
    </w:tbl>
    <w:p w14:paraId="4A37F376" w14:textId="77777777" w:rsidR="007F3AC2" w:rsidRDefault="007F3AC2">
      <w:pPr>
        <w:tabs>
          <w:tab w:val="left" w:pos="5103"/>
        </w:tabs>
        <w:spacing w:line="360" w:lineRule="auto"/>
        <w:jc w:val="left"/>
        <w:rPr>
          <w:rFonts w:ascii="仿宋" w:eastAsia="仿宋" w:hAnsi="仿宋" w:cs="仿宋" w:hint="eastAsia"/>
          <w:bCs/>
          <w:szCs w:val="21"/>
        </w:rPr>
      </w:pPr>
    </w:p>
    <w:p w14:paraId="5F83E00A"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6136C83B" w14:textId="77777777" w:rsidR="007F3AC2" w:rsidRDefault="00000000">
      <w:pPr>
        <w:snapToGrid w:val="0"/>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第七部分 应提交的有关格式范例</w:t>
      </w:r>
    </w:p>
    <w:p w14:paraId="0DAC6F28" w14:textId="77777777" w:rsidR="007F3AC2" w:rsidRDefault="00000000">
      <w:pPr>
        <w:spacing w:line="360" w:lineRule="auto"/>
        <w:jc w:val="center"/>
        <w:outlineLvl w:val="1"/>
        <w:rPr>
          <w:rFonts w:ascii="仿宋" w:eastAsia="仿宋" w:hAnsi="仿宋" w:cs="仿宋" w:hint="eastAsia"/>
          <w:b/>
          <w:kern w:val="0"/>
          <w:sz w:val="36"/>
          <w:szCs w:val="36"/>
        </w:rPr>
      </w:pPr>
      <w:r>
        <w:rPr>
          <w:rFonts w:ascii="仿宋" w:eastAsia="仿宋" w:hAnsi="仿宋" w:cs="仿宋" w:hint="eastAsia"/>
          <w:b/>
          <w:kern w:val="0"/>
          <w:sz w:val="36"/>
          <w:szCs w:val="36"/>
        </w:rPr>
        <w:t>资格文件部分</w:t>
      </w:r>
    </w:p>
    <w:p w14:paraId="2B30FE57" w14:textId="77777777" w:rsidR="007F3AC2" w:rsidRDefault="00000000">
      <w:pPr>
        <w:pStyle w:val="a8"/>
        <w:jc w:val="center"/>
        <w:rPr>
          <w:rFonts w:ascii="仿宋" w:eastAsia="仿宋" w:hAnsi="仿宋" w:cs="仿宋" w:hint="eastAsia"/>
          <w:b/>
          <w:bCs/>
          <w:sz w:val="36"/>
          <w:szCs w:val="36"/>
        </w:rPr>
      </w:pPr>
      <w:r>
        <w:rPr>
          <w:rFonts w:ascii="仿宋" w:eastAsia="仿宋" w:hAnsi="仿宋" w:cs="仿宋" w:hint="eastAsia"/>
          <w:b/>
          <w:bCs/>
          <w:sz w:val="36"/>
          <w:szCs w:val="36"/>
        </w:rPr>
        <w:t>目录</w:t>
      </w:r>
    </w:p>
    <w:p w14:paraId="119A1AE9" w14:textId="77777777" w:rsidR="007F3AC2" w:rsidRDefault="007F3AC2">
      <w:pPr>
        <w:snapToGrid w:val="0"/>
        <w:spacing w:line="360" w:lineRule="auto"/>
        <w:rPr>
          <w:rFonts w:ascii="仿宋" w:eastAsia="仿宋" w:hAnsi="仿宋" w:cs="仿宋" w:hint="eastAsia"/>
          <w:sz w:val="24"/>
        </w:rPr>
      </w:pPr>
    </w:p>
    <w:p w14:paraId="6007252C"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（1）符合参加采购活动应当具备的一般条件的承诺函……………（页码）</w:t>
      </w:r>
    </w:p>
    <w:p w14:paraId="0D2A0299" w14:textId="77777777" w:rsidR="007F3AC2" w:rsidRDefault="00000000">
      <w:pPr>
        <w:snapToGrid w:val="0"/>
        <w:spacing w:line="360" w:lineRule="auto"/>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（2）营业执照等证明文件</w:t>
      </w:r>
      <w:r>
        <w:rPr>
          <w:rFonts w:ascii="仿宋" w:eastAsia="仿宋" w:hAnsi="仿宋" w:cs="仿宋" w:hint="eastAsia"/>
          <w:sz w:val="24"/>
        </w:rPr>
        <w:t>…………………………………………（页码）</w:t>
      </w:r>
    </w:p>
    <w:p w14:paraId="1FB2537E"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napToGrid w:val="0"/>
          <w:kern w:val="28"/>
          <w:sz w:val="24"/>
          <w:szCs w:val="20"/>
        </w:rPr>
        <w:t>（3）联合协议</w:t>
      </w:r>
      <w:r>
        <w:rPr>
          <w:rFonts w:ascii="仿宋" w:eastAsia="仿宋" w:hAnsi="仿宋" w:cs="仿宋" w:hint="eastAsia"/>
          <w:sz w:val="24"/>
        </w:rPr>
        <w:t>………………………………………………………………（页码）</w:t>
      </w:r>
    </w:p>
    <w:p w14:paraId="1739CD30"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（4）落实采购政策需满足的资格要求………………………………（页码）</w:t>
      </w:r>
    </w:p>
    <w:p w14:paraId="1F8157B2"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（5）本项目的特定资格要求………………………………………………（页码）</w:t>
      </w:r>
    </w:p>
    <w:p w14:paraId="400E166A" w14:textId="77777777" w:rsidR="007F3AC2" w:rsidRDefault="007F3AC2">
      <w:pPr>
        <w:snapToGrid w:val="0"/>
        <w:spacing w:line="360" w:lineRule="auto"/>
        <w:ind w:firstLineChars="200" w:firstLine="480"/>
        <w:rPr>
          <w:rFonts w:ascii="仿宋" w:eastAsia="仿宋" w:hAnsi="仿宋" w:cs="仿宋" w:hint="eastAsia"/>
          <w:sz w:val="24"/>
        </w:rPr>
      </w:pPr>
    </w:p>
    <w:p w14:paraId="777EB6AC" w14:textId="77777777" w:rsidR="007F3AC2" w:rsidRDefault="007F3AC2">
      <w:pPr>
        <w:spacing w:line="360" w:lineRule="auto"/>
        <w:ind w:firstLineChars="200" w:firstLine="480"/>
        <w:rPr>
          <w:rFonts w:ascii="仿宋" w:eastAsia="仿宋" w:hAnsi="仿宋" w:cs="仿宋" w:hint="eastAsia"/>
          <w:sz w:val="24"/>
        </w:rPr>
      </w:pPr>
    </w:p>
    <w:p w14:paraId="5332E057"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kern w:val="0"/>
          <w:sz w:val="24"/>
        </w:rPr>
        <w:br w:type="page"/>
      </w:r>
      <w:r>
        <w:rPr>
          <w:rFonts w:ascii="仿宋" w:eastAsia="仿宋" w:hAnsi="仿宋" w:cs="仿宋" w:hint="eastAsia"/>
          <w:b/>
          <w:sz w:val="36"/>
          <w:szCs w:val="20"/>
        </w:rPr>
        <w:lastRenderedPageBreak/>
        <w:t>一、 符合参加采购活动应当具备的一般条件的承诺函</w:t>
      </w:r>
    </w:p>
    <w:p w14:paraId="61D54D2F"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4EFEED46"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我方参与（项目名称）【项目编号：（采购编号）】采购活动，郑重承诺：</w:t>
      </w:r>
    </w:p>
    <w:p w14:paraId="24E1712B" w14:textId="77777777" w:rsidR="007F3AC2" w:rsidRDefault="00000000">
      <w:pPr>
        <w:snapToGrid w:val="0"/>
        <w:spacing w:line="360" w:lineRule="auto"/>
        <w:ind w:firstLineChars="150" w:firstLine="360"/>
        <w:rPr>
          <w:rFonts w:ascii="仿宋" w:eastAsia="仿宋" w:hAnsi="仿宋" w:cs="仿宋" w:hint="eastAsia"/>
          <w:sz w:val="24"/>
        </w:rPr>
      </w:pPr>
      <w:r>
        <w:rPr>
          <w:rFonts w:ascii="仿宋" w:eastAsia="仿宋" w:hAnsi="仿宋" w:cs="仿宋" w:hint="eastAsia"/>
          <w:sz w:val="24"/>
        </w:rPr>
        <w:t>（一）具备《中华人民共和国政府采购法》第二十二条第一款规定的条件：</w:t>
      </w:r>
    </w:p>
    <w:p w14:paraId="77BF572F"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1、具有独立承担民事责任的能力；</w:t>
      </w:r>
    </w:p>
    <w:p w14:paraId="02809ABE"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2、具有良好的商业信誉和健全的财务会计制度； </w:t>
      </w:r>
    </w:p>
    <w:p w14:paraId="1ABD1775"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3、具有履行合同所必需的设备和专业技术能力；</w:t>
      </w:r>
    </w:p>
    <w:p w14:paraId="6339B254"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4、有依法缴纳税收和社会保障资金的良好记录；</w:t>
      </w:r>
    </w:p>
    <w:p w14:paraId="377B34A8"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5、参加采购活动前三年内，在经营活动中没有重大违法记录；</w:t>
      </w:r>
    </w:p>
    <w:p w14:paraId="0C9FD957"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6、具有法律、行政法规规定的其他条件。</w:t>
      </w:r>
    </w:p>
    <w:p w14:paraId="6B619CF2"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14:paraId="1ACECE8D"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（三）不存在以下情况：</w:t>
      </w:r>
    </w:p>
    <w:p w14:paraId="0AD6BA96"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1、单位负责人为同一人或者存在直接控股、管理关系的不同供应商参加同一合同项下的采购活动的；</w:t>
      </w:r>
    </w:p>
    <w:p w14:paraId="6AC0CB48"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2、为采购项目提供整体设计、规范编制或者项目管理、监理、检测等服务后再参加该采购项目的其他采购活动的。</w:t>
      </w:r>
    </w:p>
    <w:p w14:paraId="01436B3E" w14:textId="77777777" w:rsidR="007F3AC2" w:rsidRDefault="00000000">
      <w:pPr>
        <w:snapToGrid w:val="0"/>
        <w:spacing w:line="360" w:lineRule="auto"/>
        <w:ind w:firstLineChars="2300" w:firstLine="552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1275D416"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  日</w:t>
      </w:r>
    </w:p>
    <w:p w14:paraId="4D560A10" w14:textId="77777777" w:rsidR="007F3AC2" w:rsidRDefault="007F3AC2">
      <w:pPr>
        <w:snapToGrid w:val="0"/>
        <w:spacing w:line="360" w:lineRule="auto"/>
        <w:ind w:right="480"/>
        <w:jc w:val="center"/>
        <w:rPr>
          <w:rFonts w:ascii="仿宋" w:eastAsia="仿宋" w:hAnsi="仿宋" w:cs="仿宋" w:hint="eastAsia"/>
          <w:b/>
          <w:kern w:val="0"/>
          <w:sz w:val="32"/>
          <w:szCs w:val="32"/>
        </w:rPr>
        <w:sectPr w:rsidR="007F3AC2">
          <w:footerReference w:type="default" r:id="rId16"/>
          <w:headerReference w:type="first" r:id="rId17"/>
          <w:footerReference w:type="first" r:id="rId18"/>
          <w:pgSz w:w="11906" w:h="16838"/>
          <w:pgMar w:top="1440" w:right="1080" w:bottom="1440" w:left="1080" w:header="851" w:footer="992" w:gutter="0"/>
          <w:cols w:space="720"/>
          <w:titlePg/>
          <w:docGrid w:linePitch="312"/>
        </w:sectPr>
      </w:pPr>
    </w:p>
    <w:p w14:paraId="78CCE462" w14:textId="77777777" w:rsidR="007F3AC2" w:rsidRDefault="00000000">
      <w:pPr>
        <w:numPr>
          <w:ilvl w:val="0"/>
          <w:numId w:val="5"/>
        </w:num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有效的法人或者其他组织的营业执照等证明文件（复印件），自然人的身份证明</w:t>
      </w:r>
    </w:p>
    <w:p w14:paraId="67628094" w14:textId="77777777" w:rsidR="007F3AC2" w:rsidRDefault="007F3AC2">
      <w:pPr>
        <w:snapToGrid w:val="0"/>
        <w:spacing w:line="360" w:lineRule="auto"/>
        <w:jc w:val="center"/>
        <w:rPr>
          <w:rFonts w:ascii="仿宋" w:eastAsia="仿宋" w:hAnsi="仿宋" w:cs="仿宋" w:hint="eastAsia"/>
          <w:b/>
          <w:sz w:val="36"/>
          <w:szCs w:val="20"/>
        </w:rPr>
      </w:pPr>
    </w:p>
    <w:p w14:paraId="48EBAD12" w14:textId="77777777" w:rsidR="007F3AC2" w:rsidRDefault="00000000">
      <w:pPr>
        <w:snapToGrid w:val="0"/>
        <w:spacing w:line="288" w:lineRule="auto"/>
        <w:rPr>
          <w:rFonts w:ascii="仿宋" w:eastAsia="仿宋" w:hAnsi="仿宋" w:cs="仿宋" w:hint="eastAsia"/>
          <w:b/>
          <w:spacing w:val="-6"/>
          <w:szCs w:val="21"/>
        </w:rPr>
      </w:pPr>
      <w:r>
        <w:rPr>
          <w:rFonts w:ascii="仿宋" w:eastAsia="仿宋" w:hAnsi="仿宋" w:cs="仿宋" w:hint="eastAsia"/>
          <w:b/>
          <w:spacing w:val="-6"/>
          <w:szCs w:val="21"/>
        </w:rPr>
        <w:t>说明：</w:t>
      </w:r>
    </w:p>
    <w:p w14:paraId="145B5652"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1.如供应商是企业（包括合伙企业），提供在工商部门注册的有效“企业法人营业执照”或“营业执照”；</w:t>
      </w:r>
    </w:p>
    <w:p w14:paraId="0F0B45E8"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2.如供应商是事业单位，提供有效的“事业单位法人证书”；</w:t>
      </w:r>
    </w:p>
    <w:p w14:paraId="3E859F03"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3.如供应商是非企业专业服务机构的，提供执业许可证等证明文件；</w:t>
      </w:r>
    </w:p>
    <w:p w14:paraId="273205BE"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4.如供应商是个体工商户，提供有效的“个体工商户营业执照”；</w:t>
      </w:r>
    </w:p>
    <w:p w14:paraId="451300B9" w14:textId="77777777" w:rsidR="007F3AC2" w:rsidRDefault="00000000">
      <w:pPr>
        <w:snapToGrid w:val="0"/>
        <w:spacing w:line="288" w:lineRule="auto"/>
        <w:ind w:left="410" w:hangingChars="200" w:hanging="410"/>
        <w:rPr>
          <w:rFonts w:ascii="仿宋" w:eastAsia="仿宋" w:hAnsi="仿宋" w:cs="仿宋" w:hint="eastAsia"/>
          <w:b/>
          <w:spacing w:val="-6"/>
          <w:szCs w:val="21"/>
        </w:rPr>
        <w:sectPr w:rsidR="007F3AC2">
          <w:pgSz w:w="11906" w:h="16838"/>
          <w:pgMar w:top="1440" w:right="1080" w:bottom="1440" w:left="1080" w:header="851" w:footer="992" w:gutter="0"/>
          <w:cols w:space="720"/>
          <w:titlePg/>
          <w:docGrid w:linePitch="312"/>
        </w:sectPr>
      </w:pPr>
      <w:r>
        <w:rPr>
          <w:rFonts w:ascii="仿宋" w:eastAsia="仿宋" w:hAnsi="仿宋" w:cs="仿宋" w:hint="eastAsia"/>
          <w:b/>
          <w:spacing w:val="-6"/>
          <w:szCs w:val="21"/>
        </w:rPr>
        <w:t>5.如供应商是自然人，提供有效的自然人身份证明。</w:t>
      </w:r>
    </w:p>
    <w:p w14:paraId="050F839D"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三、联合协议（如果有）</w:t>
      </w:r>
    </w:p>
    <w:p w14:paraId="3F38DFAC" w14:textId="4B5297ED" w:rsidR="007F3AC2"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[以联合体形式参与的，提供联合协议（附件</w:t>
      </w:r>
      <w:r w:rsidR="009A3BBD">
        <w:rPr>
          <w:rFonts w:ascii="仿宋" w:eastAsia="仿宋" w:hAnsi="仿宋" w:cs="仿宋" w:hint="eastAsia"/>
          <w:b/>
          <w:sz w:val="24"/>
        </w:rPr>
        <w:t>4</w:t>
      </w:r>
      <w:r>
        <w:rPr>
          <w:rFonts w:ascii="仿宋" w:eastAsia="仿宋" w:hAnsi="仿宋" w:cs="仿宋" w:hint="eastAsia"/>
          <w:b/>
          <w:sz w:val="24"/>
        </w:rPr>
        <w:t>）；本项目不接受联合体或者供应商不以联合体形式投参与的，则不需要提供]</w:t>
      </w:r>
    </w:p>
    <w:p w14:paraId="03E9A7D3" w14:textId="77777777" w:rsidR="007F3AC2" w:rsidRDefault="007F3AC2">
      <w:pPr>
        <w:snapToGrid w:val="0"/>
        <w:spacing w:line="360" w:lineRule="auto"/>
        <w:ind w:right="480"/>
        <w:jc w:val="center"/>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35D7F111"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四、落实采购政策需满足的资格要求</w:t>
      </w:r>
    </w:p>
    <w:p w14:paraId="3847E17B"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（根据竞争性磋商公告落实采购政策需满足的资格要求选择提供相应的材料；未要求的，无需提供）</w:t>
      </w:r>
    </w:p>
    <w:p w14:paraId="38A21063"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3C5B849A"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五、本项目的特定资格要求</w:t>
      </w:r>
    </w:p>
    <w:p w14:paraId="1DFACB3C"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（根据竞争性磋商公告本项目的特定资格要求提供相应的材料；未要求的，无需提供）</w:t>
      </w:r>
    </w:p>
    <w:p w14:paraId="3953749F" w14:textId="77777777" w:rsidR="007F3AC2" w:rsidRDefault="007F3AC2">
      <w:pPr>
        <w:rPr>
          <w:rFonts w:ascii="仿宋" w:eastAsia="仿宋" w:hAnsi="仿宋" w:cs="仿宋" w:hint="eastAsia"/>
        </w:rPr>
      </w:pPr>
    </w:p>
    <w:p w14:paraId="51ADB79A" w14:textId="77777777" w:rsidR="007F3AC2" w:rsidRDefault="007F3AC2">
      <w:pPr>
        <w:snapToGrid w:val="0"/>
        <w:spacing w:line="360" w:lineRule="auto"/>
        <w:ind w:right="480"/>
        <w:jc w:val="center"/>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10695F7F"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商务技术文件部分</w:t>
      </w:r>
    </w:p>
    <w:p w14:paraId="358148BB" w14:textId="77777777" w:rsidR="007F3AC2" w:rsidRDefault="00000000">
      <w:pPr>
        <w:pStyle w:val="a8"/>
        <w:jc w:val="center"/>
        <w:rPr>
          <w:rFonts w:ascii="仿宋" w:eastAsia="仿宋" w:hAnsi="仿宋" w:cs="仿宋" w:hint="eastAsia"/>
          <w:sz w:val="36"/>
          <w:szCs w:val="36"/>
        </w:rPr>
      </w:pPr>
      <w:r>
        <w:rPr>
          <w:rFonts w:ascii="仿宋" w:eastAsia="仿宋" w:hAnsi="仿宋" w:cs="仿宋" w:hint="eastAsia"/>
          <w:sz w:val="36"/>
          <w:szCs w:val="36"/>
        </w:rPr>
        <w:t>目录</w:t>
      </w:r>
    </w:p>
    <w:p w14:paraId="3BCFED40"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（1）响应函……………………………………………………………………………（页码）</w:t>
      </w:r>
    </w:p>
    <w:p w14:paraId="32CD7662"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（2）授权委托书或法定代表人（单位负责人、自然人本人）身份证明……………（页码）</w:t>
      </w:r>
    </w:p>
    <w:p w14:paraId="0F43680B" w14:textId="77777777" w:rsidR="007F3AC2"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（3）分包意向协议………………………………………………………………………（页码）</w:t>
      </w:r>
    </w:p>
    <w:p w14:paraId="27FB2AB1"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（4）符合性审查资料……………………………………………………………………（页码）</w:t>
      </w:r>
    </w:p>
    <w:p w14:paraId="69A180B8" w14:textId="77777777" w:rsidR="007F3AC2"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（5）评审标准相应的商务技术资料……………………………………………………（页码）</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）供应商廉洁自律承诺书</w:t>
      </w:r>
      <w:r>
        <w:rPr>
          <w:rFonts w:ascii="仿宋" w:eastAsia="仿宋" w:hAnsi="仿宋" w:cs="仿宋" w:hint="eastAsia"/>
          <w:sz w:val="24"/>
        </w:rPr>
        <w:t>…………………………………………………（页码）</w:t>
      </w:r>
    </w:p>
    <w:p w14:paraId="73D40A6D" w14:textId="77777777" w:rsidR="007F3AC2" w:rsidRDefault="007F3AC2">
      <w:pPr>
        <w:snapToGrid w:val="0"/>
        <w:spacing w:line="360" w:lineRule="auto"/>
        <w:jc w:val="center"/>
        <w:rPr>
          <w:rFonts w:ascii="仿宋" w:eastAsia="仿宋" w:hAnsi="仿宋" w:cs="仿宋" w:hint="eastAsia"/>
          <w:b/>
          <w:kern w:val="0"/>
          <w:sz w:val="24"/>
          <w:szCs w:val="32"/>
          <w:lang w:val="zh-CN"/>
        </w:rPr>
        <w:sectPr w:rsidR="007F3AC2">
          <w:pgSz w:w="11906" w:h="16838"/>
          <w:pgMar w:top="1440" w:right="1080" w:bottom="1440" w:left="1080" w:header="851" w:footer="992" w:gutter="0"/>
          <w:cols w:space="720"/>
          <w:titlePg/>
          <w:docGrid w:linePitch="312"/>
        </w:sectPr>
      </w:pPr>
    </w:p>
    <w:p w14:paraId="28A0F3E8" w14:textId="77777777" w:rsidR="007F3AC2"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一、响应函</w:t>
      </w:r>
    </w:p>
    <w:p w14:paraId="41B9CBF2"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0FD1D364"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我方参加你方组织的（项目名称）【项目编号：（采购编号）】采购的有关活动，并对此项目提交响应文件及报价。为此：</w:t>
      </w:r>
    </w:p>
    <w:p w14:paraId="7FA759F3"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1、我方承诺响应文件有效期从提交响应文件的截止之日起天（不少于90天）</w:t>
      </w:r>
      <w:r>
        <w:rPr>
          <w:rFonts w:ascii="仿宋" w:eastAsia="仿宋" w:hAnsi="仿宋" w:cs="仿宋" w:hint="eastAsia"/>
        </w:rPr>
        <w:t>，</w:t>
      </w:r>
      <w:r>
        <w:rPr>
          <w:rFonts w:ascii="仿宋" w:eastAsia="仿宋" w:hAnsi="仿宋" w:cs="仿宋" w:hint="eastAsia"/>
          <w:sz w:val="24"/>
        </w:rPr>
        <w:t>本响应文件在响应文件有效期满之前均具有约束力。</w:t>
      </w:r>
    </w:p>
    <w:p w14:paraId="5232A913"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2、我方的响应文件包括以下内容：</w:t>
      </w:r>
    </w:p>
    <w:p w14:paraId="7C8D2A05"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2.1资格文件：</w:t>
      </w:r>
    </w:p>
    <w:p w14:paraId="4E920624"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2.1.1承诺函；</w:t>
      </w:r>
    </w:p>
    <w:p w14:paraId="53026486"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2.2.2有效的营业执照等证明文件（复印件）；</w:t>
      </w:r>
    </w:p>
    <w:p w14:paraId="1DD75388"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2.1.3</w:t>
      </w:r>
      <w:r>
        <w:rPr>
          <w:rFonts w:ascii="仿宋" w:eastAsia="仿宋" w:hAnsi="仿宋" w:cs="仿宋" w:hint="eastAsia"/>
          <w:snapToGrid w:val="0"/>
          <w:kern w:val="28"/>
          <w:sz w:val="24"/>
          <w:szCs w:val="20"/>
        </w:rPr>
        <w:t>联合协议（如果有)；</w:t>
      </w:r>
    </w:p>
    <w:p w14:paraId="68AC3CA1"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2.1.4落实采购政策需满足的资格要求（如果有）；</w:t>
      </w:r>
    </w:p>
    <w:p w14:paraId="329EDD7B"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2.1.5本项目的特定资格要求（如果有）。</w:t>
      </w:r>
    </w:p>
    <w:p w14:paraId="13A38E3B" w14:textId="77777777" w:rsidR="007F3AC2" w:rsidRDefault="00000000">
      <w:pPr>
        <w:snapToGrid w:val="0"/>
        <w:spacing w:line="360" w:lineRule="auto"/>
        <w:ind w:leftChars="100" w:left="21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2商务技术</w:t>
      </w:r>
      <w:r>
        <w:rPr>
          <w:rFonts w:ascii="仿宋" w:eastAsia="仿宋" w:hAnsi="仿宋" w:cs="仿宋" w:hint="eastAsia"/>
          <w:sz w:val="24"/>
          <w:lang w:val="zh-CN"/>
        </w:rPr>
        <w:t>文件：</w:t>
      </w:r>
    </w:p>
    <w:p w14:paraId="0494190C"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2.2.1响应函；</w:t>
      </w:r>
    </w:p>
    <w:p w14:paraId="409189E5"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2.2.2授权委托书或法定代表人（单位负责人）身份证明；</w:t>
      </w:r>
    </w:p>
    <w:p w14:paraId="2A63FA4C"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2.2.3分包意向协议（如果有）；</w:t>
      </w:r>
    </w:p>
    <w:p w14:paraId="588602DC"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2.2.4符合性审查资料；</w:t>
      </w:r>
    </w:p>
    <w:p w14:paraId="2828962D"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2.2.5评审标准相应的商务技术资料；</w:t>
      </w:r>
    </w:p>
    <w:p w14:paraId="38161789" w14:textId="77777777" w:rsidR="007F3AC2" w:rsidRDefault="00000000">
      <w:pPr>
        <w:snapToGrid w:val="0"/>
        <w:spacing w:line="360" w:lineRule="auto"/>
        <w:ind w:leftChars="200" w:left="42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采购供应商廉洁自律承诺书；</w:t>
      </w:r>
    </w:p>
    <w:p w14:paraId="4291BEC8"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14:paraId="6C50DA97"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2.3.1报价单；</w:t>
      </w:r>
    </w:p>
    <w:p w14:paraId="74DECE2F"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3、我方承诺除偏离表列出的偏离外，我方响应采购文件的全部要求。</w:t>
      </w:r>
    </w:p>
    <w:p w14:paraId="2298E0AE"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4、如我方成交，我方承诺：</w:t>
      </w:r>
    </w:p>
    <w:p w14:paraId="5DF03393"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4.1在收到成交通知书后，在成交通知书规定的期限内与你方签订合同； </w:t>
      </w:r>
    </w:p>
    <w:p w14:paraId="62F7695D"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4.2在签订合同时不向你方提出附加条件； </w:t>
      </w:r>
    </w:p>
    <w:p w14:paraId="48920241"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4.3在合同约定的期限内完成合同规定的全部义务。 </w:t>
      </w:r>
    </w:p>
    <w:p w14:paraId="246D5FEA"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5、其他补充说明:。</w:t>
      </w:r>
    </w:p>
    <w:p w14:paraId="130567DB" w14:textId="77777777" w:rsidR="007F3AC2" w:rsidRDefault="00000000">
      <w:pPr>
        <w:spacing w:line="360" w:lineRule="auto"/>
        <w:ind w:firstLineChars="1500" w:firstLine="3600"/>
        <w:rPr>
          <w:rFonts w:ascii="仿宋" w:eastAsia="仿宋" w:hAnsi="仿宋" w:cs="仿宋" w:hint="eastAsia"/>
          <w:sz w:val="24"/>
        </w:rPr>
      </w:pPr>
      <w:r>
        <w:rPr>
          <w:rFonts w:ascii="仿宋" w:eastAsia="仿宋" w:hAnsi="仿宋" w:cs="仿宋" w:hint="eastAsia"/>
          <w:sz w:val="24"/>
        </w:rPr>
        <w:t xml:space="preserve">供应商名称（电子签名）：                          </w:t>
      </w:r>
    </w:p>
    <w:p w14:paraId="516DF9D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 xml:space="preserve">     日期：  年   月   日</w:t>
      </w:r>
    </w:p>
    <w:p w14:paraId="0316EA01"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单位地址：</w:t>
      </w:r>
    </w:p>
    <w:p w14:paraId="211BD89F"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授权代表姓名：</w:t>
      </w:r>
      <w:r>
        <w:rPr>
          <w:rFonts w:ascii="仿宋" w:eastAsia="仿宋" w:hAnsi="仿宋" w:cs="仿宋" w:hint="eastAsia"/>
          <w:sz w:val="24"/>
          <w:szCs w:val="24"/>
          <w:u w:val="single"/>
        </w:rPr>
        <w:t xml:space="preserve">            </w:t>
      </w:r>
      <w:r>
        <w:rPr>
          <w:rFonts w:ascii="仿宋" w:eastAsia="仿宋" w:hAnsi="仿宋" w:cs="仿宋" w:hint="eastAsia"/>
          <w:sz w:val="24"/>
          <w:szCs w:val="24"/>
        </w:rPr>
        <w:t>电话：</w:t>
      </w:r>
      <w:r>
        <w:rPr>
          <w:rFonts w:ascii="仿宋" w:eastAsia="仿宋" w:hAnsi="仿宋" w:cs="仿宋" w:hint="eastAsia"/>
          <w:sz w:val="24"/>
          <w:szCs w:val="24"/>
          <w:u w:val="single"/>
        </w:rPr>
        <w:t xml:space="preserve">              </w:t>
      </w: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14:paraId="4451FE57"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投标单位账户信息：</w:t>
      </w:r>
    </w:p>
    <w:p w14:paraId="18973164"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户名：</w:t>
      </w:r>
    </w:p>
    <w:p w14:paraId="7B4E7E60"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开户银行：</w:t>
      </w:r>
    </w:p>
    <w:p w14:paraId="0D5319CC" w14:textId="77777777" w:rsidR="007F3AC2" w:rsidRDefault="00000000">
      <w:pPr>
        <w:snapToGrid w:val="0"/>
        <w:spacing w:line="360" w:lineRule="auto"/>
        <w:ind w:firstLineChars="200" w:firstLine="480"/>
        <w:rPr>
          <w:rFonts w:ascii="仿宋" w:eastAsia="仿宋" w:hAnsi="仿宋" w:cs="宋体" w:hint="eastAsia"/>
          <w:kern w:val="0"/>
          <w:sz w:val="24"/>
          <w:u w:val="single"/>
        </w:rPr>
      </w:pPr>
      <w:r>
        <w:rPr>
          <w:rFonts w:ascii="仿宋" w:eastAsia="仿宋" w:hAnsi="仿宋" w:cs="仿宋" w:hint="eastAsia"/>
          <w:sz w:val="24"/>
        </w:rPr>
        <w:t>账号：</w:t>
      </w:r>
    </w:p>
    <w:p w14:paraId="48115065" w14:textId="77777777" w:rsidR="007F3AC2" w:rsidRDefault="007F3AC2">
      <w:pPr>
        <w:snapToGrid w:val="0"/>
        <w:spacing w:line="360" w:lineRule="auto"/>
        <w:ind w:leftChars="200" w:left="420" w:firstLineChars="1750" w:firstLine="4200"/>
        <w:rPr>
          <w:rFonts w:ascii="仿宋" w:eastAsia="仿宋" w:hAnsi="仿宋" w:cs="仿宋" w:hint="eastAsia"/>
          <w:kern w:val="0"/>
          <w:sz w:val="24"/>
          <w:u w:val="single"/>
        </w:rPr>
      </w:pPr>
    </w:p>
    <w:p w14:paraId="5B460FC0"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29D72985" w14:textId="77777777" w:rsidR="007F3AC2" w:rsidRDefault="007F3AC2">
      <w:pPr>
        <w:jc w:val="center"/>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3E6094F4" w14:textId="77777777" w:rsidR="007F3AC2"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二、授权委托书或法定代表人（单位负责人、自然人本人）身份证明</w:t>
      </w:r>
    </w:p>
    <w:p w14:paraId="1A3F32FA" w14:textId="77777777" w:rsidR="007F3AC2" w:rsidRDefault="007F3AC2">
      <w:pPr>
        <w:snapToGrid w:val="0"/>
        <w:spacing w:line="360" w:lineRule="auto"/>
        <w:rPr>
          <w:rFonts w:ascii="仿宋" w:eastAsia="仿宋" w:hAnsi="仿宋" w:cs="仿宋" w:hint="eastAsia"/>
          <w:sz w:val="24"/>
        </w:rPr>
      </w:pPr>
    </w:p>
    <w:p w14:paraId="05936E9A" w14:textId="77777777" w:rsidR="007F3AC2"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授权委托书（适用于非联合体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0406ABE4"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0EFD082C" w14:textId="77777777" w:rsidR="007F3AC2"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1C2F3842"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5A8DFF43"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14868B87"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 xml:space="preserve">                                                 供应商名称(电子签名)：</w:t>
      </w:r>
    </w:p>
    <w:p w14:paraId="08A379E3" w14:textId="77777777" w:rsidR="007F3AC2"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签发日期：  年  月   日</w:t>
      </w:r>
    </w:p>
    <w:p w14:paraId="0287A3A7" w14:textId="77777777" w:rsidR="007F3AC2" w:rsidRDefault="007F3AC2">
      <w:pPr>
        <w:snapToGrid w:val="0"/>
        <w:spacing w:line="360" w:lineRule="auto"/>
        <w:rPr>
          <w:rFonts w:ascii="仿宋" w:eastAsia="仿宋" w:hAnsi="仿宋" w:cs="仿宋" w:hint="eastAsia"/>
          <w:sz w:val="24"/>
        </w:rPr>
      </w:pPr>
    </w:p>
    <w:p w14:paraId="289DFB43" w14:textId="77777777" w:rsidR="007F3AC2" w:rsidRDefault="007F3AC2">
      <w:pPr>
        <w:snapToGrid w:val="0"/>
        <w:spacing w:line="360" w:lineRule="auto"/>
        <w:rPr>
          <w:rFonts w:ascii="仿宋" w:eastAsia="仿宋" w:hAnsi="仿宋" w:cs="仿宋" w:hint="eastAsia"/>
          <w:sz w:val="24"/>
        </w:rPr>
      </w:pPr>
    </w:p>
    <w:p w14:paraId="4FBCF8A8" w14:textId="77777777" w:rsidR="007F3AC2" w:rsidRDefault="007F3AC2">
      <w:pPr>
        <w:snapToGrid w:val="0"/>
        <w:spacing w:line="360" w:lineRule="auto"/>
        <w:rPr>
          <w:rFonts w:ascii="仿宋" w:eastAsia="仿宋" w:hAnsi="仿宋" w:cs="仿宋" w:hint="eastAsia"/>
          <w:sz w:val="24"/>
        </w:rPr>
      </w:pPr>
    </w:p>
    <w:p w14:paraId="1F9C222B" w14:textId="77777777" w:rsidR="007F3AC2"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43D79CFE"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41AEA027" w14:textId="77777777" w:rsidR="007F3AC2"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6342D6E0"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163A3FFF"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53B5CD56" w14:textId="77777777" w:rsidR="007F3AC2" w:rsidRDefault="007F3AC2">
      <w:pPr>
        <w:jc w:val="center"/>
        <w:rPr>
          <w:rFonts w:ascii="仿宋" w:eastAsia="仿宋" w:hAnsi="仿宋" w:cs="仿宋" w:hint="eastAsia"/>
          <w:b/>
          <w:kern w:val="0"/>
          <w:sz w:val="32"/>
          <w:szCs w:val="32"/>
        </w:rPr>
      </w:pPr>
    </w:p>
    <w:p w14:paraId="009342D3" w14:textId="77777777" w:rsidR="007F3AC2" w:rsidRDefault="007F3AC2">
      <w:pPr>
        <w:jc w:val="center"/>
        <w:rPr>
          <w:rFonts w:ascii="仿宋" w:eastAsia="仿宋" w:hAnsi="仿宋" w:cs="仿宋" w:hint="eastAsia"/>
          <w:b/>
          <w:kern w:val="0"/>
          <w:sz w:val="32"/>
          <w:szCs w:val="32"/>
        </w:rPr>
      </w:pPr>
    </w:p>
    <w:p w14:paraId="2C773F51" w14:textId="77777777" w:rsidR="007F3AC2" w:rsidRDefault="007F3AC2">
      <w:pPr>
        <w:jc w:val="center"/>
        <w:rPr>
          <w:rFonts w:ascii="仿宋" w:eastAsia="仿宋" w:hAnsi="仿宋" w:cs="仿宋" w:hint="eastAsia"/>
          <w:b/>
          <w:kern w:val="0"/>
          <w:sz w:val="32"/>
          <w:szCs w:val="32"/>
        </w:rPr>
      </w:pPr>
    </w:p>
    <w:p w14:paraId="75C4D5C6" w14:textId="77777777" w:rsidR="007F3AC2" w:rsidRDefault="007F3AC2">
      <w:pPr>
        <w:rPr>
          <w:rFonts w:ascii="仿宋" w:eastAsia="仿宋" w:hAnsi="仿宋" w:cs="仿宋" w:hint="eastAsia"/>
        </w:rPr>
      </w:pPr>
    </w:p>
    <w:p w14:paraId="1B49FFFC"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00EE29C3"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4BC4CEB1" w14:textId="77777777" w:rsidR="007F3AC2" w:rsidRDefault="00000000">
      <w:pPr>
        <w:snapToGrid w:val="0"/>
        <w:spacing w:line="360" w:lineRule="auto"/>
        <w:ind w:firstLineChars="2400" w:firstLine="5760"/>
        <w:rPr>
          <w:rFonts w:ascii="仿宋" w:eastAsia="仿宋" w:hAnsi="仿宋" w:cs="仿宋" w:hint="eastAsia"/>
        </w:rPr>
      </w:pPr>
      <w:r>
        <w:rPr>
          <w:rFonts w:ascii="仿宋" w:eastAsia="仿宋" w:hAnsi="仿宋" w:cs="仿宋" w:hint="eastAsia"/>
          <w:kern w:val="0"/>
          <w:sz w:val="24"/>
          <w:lang w:val="zh-CN"/>
        </w:rPr>
        <w:t>……</w:t>
      </w:r>
    </w:p>
    <w:p w14:paraId="583A46A0" w14:textId="77777777" w:rsidR="007F3AC2"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4EB443C3" w14:textId="77777777" w:rsidR="007F3AC2" w:rsidRDefault="00000000">
      <w:pPr>
        <w:widowControl/>
        <w:adjustRightInd/>
        <w:jc w:val="left"/>
        <w:rPr>
          <w:rFonts w:ascii="仿宋" w:eastAsia="仿宋" w:hAnsi="仿宋" w:cs="仿宋" w:hint="eastAsia"/>
          <w:b/>
          <w:bCs/>
          <w:sz w:val="32"/>
          <w:szCs w:val="32"/>
          <w:lang w:val="zh-CN"/>
        </w:rPr>
      </w:pPr>
      <w:r>
        <w:rPr>
          <w:rFonts w:ascii="仿宋" w:eastAsia="仿宋" w:hAnsi="仿宋" w:cs="仿宋" w:hint="eastAsia"/>
          <w:b/>
          <w:bCs/>
          <w:sz w:val="32"/>
          <w:szCs w:val="32"/>
          <w:lang w:val="zh-CN"/>
        </w:rPr>
        <w:br w:type="page"/>
      </w:r>
    </w:p>
    <w:p w14:paraId="74986F4C" w14:textId="77777777" w:rsidR="007F3AC2" w:rsidRDefault="00000000">
      <w:pPr>
        <w:snapToGrid w:val="0"/>
        <w:jc w:val="center"/>
        <w:rPr>
          <w:rFonts w:ascii="仿宋" w:eastAsia="仿宋" w:hAnsi="仿宋" w:cs="仿宋" w:hint="eastAsia"/>
          <w:b/>
          <w:bCs/>
          <w:sz w:val="32"/>
          <w:szCs w:val="32"/>
        </w:rPr>
      </w:pPr>
      <w:r>
        <w:rPr>
          <w:rFonts w:ascii="仿宋" w:eastAsia="仿宋" w:hAnsi="仿宋" w:cs="仿宋" w:hint="eastAsia"/>
          <w:b/>
          <w:bCs/>
          <w:sz w:val="32"/>
          <w:szCs w:val="32"/>
          <w:lang w:val="zh-CN"/>
        </w:rPr>
        <w:lastRenderedPageBreak/>
        <w:t>法定代表人、单位负责人或自然人本人</w:t>
      </w:r>
      <w:r>
        <w:rPr>
          <w:rFonts w:ascii="仿宋" w:eastAsia="仿宋" w:hAnsi="仿宋" w:cs="仿宋" w:hint="eastAsia"/>
          <w:b/>
          <w:bCs/>
          <w:sz w:val="32"/>
          <w:szCs w:val="32"/>
        </w:rPr>
        <w:t>的身份证明（适用于法定代表人、单位负责人或者自然人本人代表供应商参加响应）</w:t>
      </w:r>
    </w:p>
    <w:p w14:paraId="16F2A030" w14:textId="77777777" w:rsidR="007F3AC2" w:rsidRDefault="00000000">
      <w:pPr>
        <w:pStyle w:val="00"/>
        <w:spacing w:line="360" w:lineRule="auto"/>
        <w:rPr>
          <w:rFonts w:ascii="仿宋" w:eastAsia="仿宋" w:hAnsi="仿宋" w:cs="仿宋" w:hint="eastAsia"/>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F3AC2" w14:paraId="5F6D1A51" w14:textId="77777777">
        <w:trPr>
          <w:trHeight w:val="4812"/>
          <w:jc w:val="center"/>
        </w:trPr>
        <w:tc>
          <w:tcPr>
            <w:tcW w:w="9207" w:type="dxa"/>
          </w:tcPr>
          <w:p w14:paraId="74F8025D" w14:textId="77777777" w:rsidR="007F3AC2" w:rsidRDefault="00000000">
            <w:pPr>
              <w:pStyle w:val="00"/>
              <w:adjustRightInd w:val="0"/>
              <w:spacing w:line="360" w:lineRule="auto"/>
              <w:rPr>
                <w:rFonts w:ascii="仿宋" w:eastAsia="仿宋" w:hAnsi="仿宋" w:cs="仿宋" w:hint="eastAsia"/>
                <w:bCs/>
                <w:sz w:val="24"/>
              </w:rPr>
            </w:pPr>
            <w:r>
              <w:rPr>
                <w:rFonts w:ascii="仿宋" w:eastAsia="仿宋" w:hAnsi="仿宋" w:cs="仿宋" w:hint="eastAsia"/>
                <w:bCs/>
                <w:sz w:val="24"/>
              </w:rPr>
              <w:t>正面：                                 反面：</w:t>
            </w:r>
          </w:p>
          <w:p w14:paraId="697F9B13" w14:textId="77777777" w:rsidR="007F3AC2" w:rsidRDefault="007F3AC2">
            <w:pPr>
              <w:pStyle w:val="00"/>
              <w:adjustRightInd w:val="0"/>
              <w:spacing w:line="360" w:lineRule="auto"/>
              <w:rPr>
                <w:rFonts w:ascii="仿宋" w:eastAsia="仿宋" w:hAnsi="仿宋" w:cs="仿宋" w:hint="eastAsia"/>
                <w:bCs/>
                <w:sz w:val="24"/>
              </w:rPr>
            </w:pPr>
          </w:p>
        </w:tc>
      </w:tr>
    </w:tbl>
    <w:p w14:paraId="77977D46" w14:textId="77777777" w:rsidR="007F3AC2" w:rsidRDefault="007F3AC2">
      <w:pPr>
        <w:snapToGrid w:val="0"/>
        <w:spacing w:line="360" w:lineRule="auto"/>
        <w:ind w:firstLine="576"/>
        <w:jc w:val="center"/>
        <w:rPr>
          <w:rFonts w:ascii="仿宋" w:eastAsia="仿宋" w:hAnsi="仿宋" w:cs="仿宋" w:hint="eastAsia"/>
          <w:kern w:val="0"/>
          <w:sz w:val="24"/>
          <w:lang w:val="zh-CN"/>
        </w:rPr>
      </w:pPr>
    </w:p>
    <w:p w14:paraId="09ADDD32"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                              </w:t>
      </w:r>
    </w:p>
    <w:p w14:paraId="6E0B76E4" w14:textId="77777777" w:rsidR="007F3AC2"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48DCFDB7" w14:textId="77777777" w:rsidR="007F3AC2" w:rsidRDefault="007F3AC2">
      <w:pPr>
        <w:jc w:val="center"/>
        <w:rPr>
          <w:rFonts w:ascii="仿宋" w:eastAsia="仿宋" w:hAnsi="仿宋" w:cs="仿宋" w:hint="eastAsia"/>
          <w:b/>
          <w:kern w:val="0"/>
          <w:sz w:val="32"/>
          <w:szCs w:val="32"/>
        </w:rPr>
      </w:pPr>
    </w:p>
    <w:p w14:paraId="60FE3D1B" w14:textId="77777777" w:rsidR="007F3AC2" w:rsidRDefault="007F3AC2">
      <w:pPr>
        <w:jc w:val="center"/>
        <w:rPr>
          <w:rFonts w:ascii="仿宋" w:eastAsia="仿宋" w:hAnsi="仿宋" w:cs="仿宋" w:hint="eastAsia"/>
          <w:b/>
          <w:kern w:val="0"/>
          <w:sz w:val="32"/>
          <w:szCs w:val="32"/>
        </w:rPr>
      </w:pPr>
    </w:p>
    <w:p w14:paraId="147B16AB" w14:textId="77777777" w:rsidR="007F3AC2" w:rsidRDefault="007F3AC2">
      <w:pPr>
        <w:jc w:val="center"/>
        <w:rPr>
          <w:rFonts w:ascii="仿宋" w:eastAsia="仿宋" w:hAnsi="仿宋" w:cs="仿宋" w:hint="eastAsia"/>
          <w:b/>
          <w:kern w:val="0"/>
          <w:sz w:val="32"/>
          <w:szCs w:val="32"/>
        </w:rPr>
      </w:pPr>
    </w:p>
    <w:p w14:paraId="51215A23" w14:textId="77777777" w:rsidR="007F3AC2" w:rsidRDefault="007F3AC2">
      <w:pPr>
        <w:jc w:val="center"/>
        <w:rPr>
          <w:rFonts w:ascii="仿宋" w:eastAsia="仿宋" w:hAnsi="仿宋" w:cs="仿宋" w:hint="eastAsia"/>
          <w:b/>
          <w:kern w:val="0"/>
          <w:sz w:val="32"/>
          <w:szCs w:val="32"/>
        </w:rPr>
      </w:pPr>
    </w:p>
    <w:p w14:paraId="078BDD84" w14:textId="77777777" w:rsidR="007F3AC2" w:rsidRDefault="007F3AC2">
      <w:pPr>
        <w:jc w:val="center"/>
        <w:rPr>
          <w:rFonts w:ascii="仿宋" w:eastAsia="仿宋" w:hAnsi="仿宋" w:cs="仿宋" w:hint="eastAsia"/>
          <w:b/>
          <w:kern w:val="0"/>
          <w:sz w:val="32"/>
          <w:szCs w:val="32"/>
        </w:rPr>
      </w:pPr>
    </w:p>
    <w:p w14:paraId="1BBDBA8A" w14:textId="77777777" w:rsidR="007F3AC2" w:rsidRDefault="007F3AC2">
      <w:pPr>
        <w:jc w:val="center"/>
        <w:rPr>
          <w:rFonts w:ascii="仿宋" w:eastAsia="仿宋" w:hAnsi="仿宋" w:cs="仿宋" w:hint="eastAsia"/>
          <w:b/>
          <w:kern w:val="0"/>
          <w:sz w:val="32"/>
          <w:szCs w:val="32"/>
        </w:rPr>
      </w:pPr>
    </w:p>
    <w:p w14:paraId="58AA12B4" w14:textId="77777777" w:rsidR="007F3AC2" w:rsidRDefault="007F3AC2">
      <w:pPr>
        <w:jc w:val="center"/>
        <w:rPr>
          <w:rFonts w:ascii="仿宋" w:eastAsia="仿宋" w:hAnsi="仿宋" w:cs="仿宋" w:hint="eastAsia"/>
          <w:b/>
          <w:kern w:val="0"/>
          <w:sz w:val="32"/>
          <w:szCs w:val="32"/>
        </w:rPr>
      </w:pPr>
    </w:p>
    <w:p w14:paraId="0F9C63AD" w14:textId="77777777" w:rsidR="007F3AC2" w:rsidRDefault="007F3AC2">
      <w:pPr>
        <w:jc w:val="center"/>
        <w:rPr>
          <w:rFonts w:ascii="仿宋" w:eastAsia="仿宋" w:hAnsi="仿宋" w:cs="仿宋" w:hint="eastAsia"/>
          <w:b/>
          <w:kern w:val="0"/>
          <w:sz w:val="32"/>
          <w:szCs w:val="32"/>
        </w:rPr>
      </w:pPr>
    </w:p>
    <w:p w14:paraId="7DA8A6FB" w14:textId="77777777" w:rsidR="007F3AC2" w:rsidRDefault="007F3AC2">
      <w:pPr>
        <w:jc w:val="center"/>
        <w:rPr>
          <w:rFonts w:ascii="仿宋" w:eastAsia="仿宋" w:hAnsi="仿宋" w:cs="仿宋" w:hint="eastAsia"/>
          <w:b/>
          <w:kern w:val="0"/>
          <w:sz w:val="32"/>
          <w:szCs w:val="32"/>
        </w:rPr>
      </w:pPr>
    </w:p>
    <w:p w14:paraId="4A1AE1CB" w14:textId="77777777" w:rsidR="007F3AC2" w:rsidRDefault="007F3AC2">
      <w:pPr>
        <w:jc w:val="center"/>
        <w:rPr>
          <w:rFonts w:ascii="仿宋" w:eastAsia="仿宋" w:hAnsi="仿宋" w:cs="仿宋" w:hint="eastAsia"/>
          <w:b/>
          <w:kern w:val="0"/>
          <w:sz w:val="32"/>
          <w:szCs w:val="32"/>
        </w:rPr>
      </w:pPr>
    </w:p>
    <w:p w14:paraId="04551745" w14:textId="77777777" w:rsidR="007F3AC2" w:rsidRDefault="007F3AC2">
      <w:pPr>
        <w:snapToGrid w:val="0"/>
        <w:spacing w:line="360" w:lineRule="auto"/>
        <w:ind w:right="480"/>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4F6A6278"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三、分包</w:t>
      </w:r>
      <w:r>
        <w:rPr>
          <w:rFonts w:ascii="仿宋" w:eastAsia="仿宋" w:hAnsi="仿宋" w:cs="仿宋" w:hint="eastAsia"/>
          <w:b/>
          <w:bCs/>
          <w:sz w:val="32"/>
          <w:szCs w:val="32"/>
          <w:lang w:val="zh-CN"/>
        </w:rPr>
        <w:t>意向</w:t>
      </w:r>
      <w:r>
        <w:rPr>
          <w:rFonts w:ascii="仿宋" w:eastAsia="仿宋" w:hAnsi="仿宋" w:cs="仿宋" w:hint="eastAsia"/>
          <w:b/>
          <w:bCs/>
          <w:sz w:val="32"/>
          <w:szCs w:val="32"/>
        </w:rPr>
        <w:t>协议</w:t>
      </w:r>
    </w:p>
    <w:p w14:paraId="3F507C78" w14:textId="77777777" w:rsidR="007F3AC2" w:rsidRDefault="00000000">
      <w:pPr>
        <w:widowControl/>
        <w:spacing w:line="360" w:lineRule="auto"/>
        <w:ind w:firstLineChars="50" w:firstLine="120"/>
        <w:jc w:val="left"/>
        <w:rPr>
          <w:rFonts w:ascii="仿宋" w:eastAsia="仿宋" w:hAnsi="仿宋" w:cs="仿宋" w:hint="eastAsia"/>
          <w:sz w:val="24"/>
        </w:rPr>
      </w:pPr>
      <w:bookmarkStart w:id="393" w:name="_Hlk101169080"/>
      <w:r>
        <w:rPr>
          <w:rFonts w:ascii="仿宋" w:eastAsia="仿宋" w:hAnsi="仿宋" w:cs="仿宋" w:hint="eastAsia"/>
          <w:sz w:val="24"/>
        </w:rPr>
        <w:t>[</w:t>
      </w:r>
      <w:r>
        <w:rPr>
          <w:rFonts w:ascii="仿宋" w:eastAsia="仿宋" w:hAnsi="仿宋" w:cs="仿宋" w:hint="eastAsia"/>
          <w:b/>
          <w:sz w:val="24"/>
        </w:rPr>
        <w:t>成交后以分包方式履行合同的，提供分包意向协议(附件6)；采购人不同意分包或者供应商成交后不以分包方式履行合同的，则不需要提供。</w:t>
      </w:r>
      <w:r>
        <w:rPr>
          <w:rFonts w:ascii="仿宋" w:eastAsia="仿宋" w:hAnsi="仿宋" w:cs="仿宋" w:hint="eastAsia"/>
          <w:sz w:val="24"/>
        </w:rPr>
        <w:t>]</w:t>
      </w:r>
    </w:p>
    <w:bookmarkEnd w:id="393"/>
    <w:p w14:paraId="0DC3F07F" w14:textId="77777777" w:rsidR="007F3AC2" w:rsidRDefault="007F3AC2">
      <w:pPr>
        <w:snapToGrid w:val="0"/>
        <w:spacing w:line="360" w:lineRule="auto"/>
        <w:rPr>
          <w:rFonts w:ascii="仿宋" w:eastAsia="仿宋" w:hAnsi="仿宋" w:cs="仿宋" w:hint="eastAsia"/>
          <w:kern w:val="0"/>
          <w:sz w:val="24"/>
        </w:rPr>
      </w:pPr>
    </w:p>
    <w:p w14:paraId="30EDF701"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四、符合性审查资料</w:t>
      </w:r>
    </w:p>
    <w:p w14:paraId="3429A40D" w14:textId="77777777" w:rsidR="007F3AC2" w:rsidRDefault="007F3AC2">
      <w:pPr>
        <w:jc w:val="center"/>
        <w:rPr>
          <w:rFonts w:ascii="仿宋" w:eastAsia="仿宋" w:hAnsi="仿宋" w:cs="仿宋" w:hint="eastAsia"/>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20"/>
        <w:gridCol w:w="3402"/>
        <w:gridCol w:w="1738"/>
      </w:tblGrid>
      <w:tr w:rsidR="007F3AC2" w14:paraId="4DF8A099" w14:textId="77777777">
        <w:trPr>
          <w:trHeight w:val="882"/>
          <w:jc w:val="center"/>
        </w:trPr>
        <w:tc>
          <w:tcPr>
            <w:tcW w:w="646" w:type="dxa"/>
            <w:vAlign w:val="center"/>
          </w:tcPr>
          <w:p w14:paraId="3C875386"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序号</w:t>
            </w:r>
          </w:p>
        </w:tc>
        <w:tc>
          <w:tcPr>
            <w:tcW w:w="3820" w:type="dxa"/>
            <w:vAlign w:val="center"/>
          </w:tcPr>
          <w:p w14:paraId="2E9C1C7D"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实质性要求</w:t>
            </w:r>
          </w:p>
        </w:tc>
        <w:tc>
          <w:tcPr>
            <w:tcW w:w="3402" w:type="dxa"/>
            <w:vAlign w:val="center"/>
          </w:tcPr>
          <w:p w14:paraId="35FDB4F6"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需要提供的符合性审查资料</w:t>
            </w:r>
          </w:p>
        </w:tc>
        <w:tc>
          <w:tcPr>
            <w:tcW w:w="1738" w:type="dxa"/>
            <w:vAlign w:val="center"/>
          </w:tcPr>
          <w:p w14:paraId="61141B21"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响应文件中的</w:t>
            </w:r>
          </w:p>
          <w:p w14:paraId="5B61B20E"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页码位置</w:t>
            </w:r>
          </w:p>
        </w:tc>
      </w:tr>
      <w:tr w:rsidR="007F3AC2" w14:paraId="28FB1CDA" w14:textId="77777777">
        <w:trPr>
          <w:trHeight w:val="860"/>
          <w:jc w:val="center"/>
        </w:trPr>
        <w:tc>
          <w:tcPr>
            <w:tcW w:w="646" w:type="dxa"/>
            <w:vAlign w:val="center"/>
          </w:tcPr>
          <w:p w14:paraId="5635DB6E" w14:textId="77777777" w:rsidR="007F3AC2" w:rsidRDefault="00000000">
            <w:pPr>
              <w:jc w:val="center"/>
              <w:rPr>
                <w:rFonts w:ascii="仿宋" w:eastAsia="仿宋" w:hAnsi="仿宋" w:cs="仿宋" w:hint="eastAsia"/>
                <w:sz w:val="24"/>
              </w:rPr>
            </w:pPr>
            <w:r>
              <w:rPr>
                <w:rFonts w:ascii="仿宋" w:eastAsia="仿宋" w:hAnsi="仿宋" w:cs="仿宋" w:hint="eastAsia"/>
                <w:sz w:val="24"/>
              </w:rPr>
              <w:t>1</w:t>
            </w:r>
          </w:p>
        </w:tc>
        <w:tc>
          <w:tcPr>
            <w:tcW w:w="3820" w:type="dxa"/>
            <w:vAlign w:val="center"/>
          </w:tcPr>
          <w:p w14:paraId="6B30009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响应文件按照采购文件要求签署、盖章。</w:t>
            </w:r>
          </w:p>
        </w:tc>
        <w:tc>
          <w:tcPr>
            <w:tcW w:w="3402" w:type="dxa"/>
            <w:vAlign w:val="center"/>
          </w:tcPr>
          <w:p w14:paraId="2B93CE2B" w14:textId="77777777" w:rsidR="007F3AC2" w:rsidRDefault="00000000">
            <w:pPr>
              <w:jc w:val="center"/>
              <w:rPr>
                <w:rFonts w:ascii="仿宋" w:eastAsia="仿宋" w:hAnsi="仿宋" w:cs="仿宋" w:hint="eastAsia"/>
                <w:sz w:val="24"/>
              </w:rPr>
            </w:pPr>
            <w:r>
              <w:rPr>
                <w:rFonts w:ascii="仿宋" w:eastAsia="仿宋" w:hAnsi="仿宋" w:cs="仿宋" w:hint="eastAsia"/>
                <w:sz w:val="24"/>
              </w:rPr>
              <w:t>需要使用电子签名或者签字盖章的响应文件的组成部分</w:t>
            </w:r>
          </w:p>
        </w:tc>
        <w:tc>
          <w:tcPr>
            <w:tcW w:w="1738" w:type="dxa"/>
            <w:vAlign w:val="center"/>
          </w:tcPr>
          <w:p w14:paraId="60590057" w14:textId="77777777" w:rsidR="007F3AC2" w:rsidRDefault="00000000">
            <w:pPr>
              <w:jc w:val="center"/>
              <w:rPr>
                <w:rFonts w:ascii="仿宋" w:eastAsia="仿宋" w:hAnsi="仿宋" w:cs="仿宋" w:hint="eastAsia"/>
                <w:sz w:val="24"/>
              </w:rPr>
            </w:pPr>
            <w:r>
              <w:rPr>
                <w:rFonts w:ascii="仿宋" w:eastAsia="仿宋" w:hAnsi="仿宋" w:cs="仿宋" w:hint="eastAsia"/>
                <w:sz w:val="24"/>
              </w:rPr>
              <w:t>见响应文件</w:t>
            </w:r>
          </w:p>
          <w:p w14:paraId="516EF6B3" w14:textId="77777777" w:rsidR="007F3AC2" w:rsidRDefault="00000000">
            <w:pPr>
              <w:jc w:val="center"/>
              <w:rPr>
                <w:rFonts w:ascii="仿宋" w:eastAsia="仿宋" w:hAnsi="仿宋" w:cs="仿宋" w:hint="eastAsia"/>
              </w:rPr>
            </w:pPr>
            <w:r>
              <w:rPr>
                <w:rFonts w:ascii="仿宋" w:eastAsia="仿宋" w:hAnsi="仿宋" w:cs="仿宋" w:hint="eastAsia"/>
                <w:sz w:val="24"/>
              </w:rPr>
              <w:t>第 页</w:t>
            </w:r>
          </w:p>
        </w:tc>
      </w:tr>
      <w:tr w:rsidR="007F3AC2" w14:paraId="15F59CFF" w14:textId="77777777">
        <w:trPr>
          <w:trHeight w:val="860"/>
          <w:jc w:val="center"/>
        </w:trPr>
        <w:tc>
          <w:tcPr>
            <w:tcW w:w="646" w:type="dxa"/>
            <w:vAlign w:val="center"/>
          </w:tcPr>
          <w:p w14:paraId="448E9948"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3820" w:type="dxa"/>
            <w:vAlign w:val="center"/>
          </w:tcPr>
          <w:p w14:paraId="2D9B40F0"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采购人拟采购的产品属于政府强制采购的节能产品品目清单范围的，供应商按采购文件要求提供国家确定的认证机构出具的、处于有效期之内的节能产品认证证书。</w:t>
            </w:r>
          </w:p>
        </w:tc>
        <w:tc>
          <w:tcPr>
            <w:tcW w:w="3402" w:type="dxa"/>
            <w:vAlign w:val="center"/>
          </w:tcPr>
          <w:p w14:paraId="3817129A" w14:textId="77777777" w:rsidR="007F3AC2" w:rsidRDefault="00000000">
            <w:pPr>
              <w:jc w:val="center"/>
              <w:rPr>
                <w:rFonts w:ascii="仿宋" w:eastAsia="仿宋" w:hAnsi="仿宋" w:cs="仿宋" w:hint="eastAsia"/>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38" w:type="dxa"/>
            <w:vAlign w:val="center"/>
          </w:tcPr>
          <w:p w14:paraId="6831687F" w14:textId="77777777" w:rsidR="007F3AC2" w:rsidRDefault="00000000">
            <w:pPr>
              <w:jc w:val="center"/>
              <w:rPr>
                <w:rFonts w:ascii="仿宋" w:eastAsia="仿宋" w:hAnsi="仿宋" w:cs="仿宋" w:hint="eastAsia"/>
                <w:sz w:val="24"/>
              </w:rPr>
            </w:pPr>
            <w:r>
              <w:rPr>
                <w:rFonts w:ascii="仿宋" w:eastAsia="仿宋" w:hAnsi="仿宋" w:cs="仿宋" w:hint="eastAsia"/>
                <w:sz w:val="24"/>
              </w:rPr>
              <w:t>见响应文件</w:t>
            </w:r>
          </w:p>
          <w:p w14:paraId="4A82C613" w14:textId="77777777" w:rsidR="007F3AC2" w:rsidRDefault="00000000">
            <w:pPr>
              <w:pStyle w:val="2"/>
              <w:tabs>
                <w:tab w:val="left" w:pos="432"/>
              </w:tabs>
              <w:jc w:val="center"/>
              <w:rPr>
                <w:rFonts w:ascii="仿宋" w:eastAsia="仿宋" w:hAnsi="仿宋" w:cs="仿宋" w:hint="eastAsia"/>
              </w:rPr>
            </w:pPr>
            <w:r>
              <w:rPr>
                <w:rFonts w:ascii="仿宋" w:eastAsia="仿宋" w:hAnsi="仿宋" w:cs="仿宋" w:hint="eastAsia"/>
                <w:color w:val="auto"/>
                <w:sz w:val="24"/>
                <w:szCs w:val="24"/>
              </w:rPr>
              <w:t>第 页</w:t>
            </w:r>
          </w:p>
        </w:tc>
      </w:tr>
      <w:tr w:rsidR="007F3AC2" w14:paraId="6EF83B94" w14:textId="77777777">
        <w:trPr>
          <w:trHeight w:val="860"/>
          <w:jc w:val="center"/>
        </w:trPr>
        <w:tc>
          <w:tcPr>
            <w:tcW w:w="646" w:type="dxa"/>
            <w:vAlign w:val="center"/>
          </w:tcPr>
          <w:p w14:paraId="0A94B12A" w14:textId="77777777" w:rsidR="007F3AC2" w:rsidRDefault="00000000">
            <w:pPr>
              <w:jc w:val="center"/>
              <w:rPr>
                <w:rFonts w:ascii="仿宋" w:eastAsia="仿宋" w:hAnsi="仿宋" w:cs="仿宋" w:hint="eastAsia"/>
                <w:sz w:val="24"/>
              </w:rPr>
            </w:pPr>
            <w:r>
              <w:rPr>
                <w:rFonts w:ascii="仿宋" w:eastAsia="仿宋" w:hAnsi="仿宋" w:cs="仿宋" w:hint="eastAsia"/>
                <w:sz w:val="24"/>
              </w:rPr>
              <w:t>3</w:t>
            </w:r>
          </w:p>
        </w:tc>
        <w:tc>
          <w:tcPr>
            <w:tcW w:w="3820" w:type="dxa"/>
            <w:vAlign w:val="center"/>
          </w:tcPr>
          <w:p w14:paraId="055D5986"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响应文件中承诺的响应文件有效期不少于采购文件中载明的响应文件有效期。</w:t>
            </w:r>
          </w:p>
        </w:tc>
        <w:tc>
          <w:tcPr>
            <w:tcW w:w="3402" w:type="dxa"/>
            <w:vAlign w:val="center"/>
          </w:tcPr>
          <w:p w14:paraId="6940252C" w14:textId="77777777" w:rsidR="007F3AC2" w:rsidRDefault="00000000">
            <w:pPr>
              <w:jc w:val="center"/>
              <w:rPr>
                <w:rFonts w:ascii="仿宋" w:eastAsia="仿宋" w:hAnsi="仿宋" w:cs="仿宋" w:hint="eastAsia"/>
                <w:sz w:val="24"/>
              </w:rPr>
            </w:pPr>
            <w:r>
              <w:rPr>
                <w:rFonts w:ascii="仿宋" w:eastAsia="仿宋" w:hAnsi="仿宋" w:cs="仿宋" w:hint="eastAsia"/>
                <w:sz w:val="24"/>
              </w:rPr>
              <w:t>响应函</w:t>
            </w:r>
          </w:p>
        </w:tc>
        <w:tc>
          <w:tcPr>
            <w:tcW w:w="1738" w:type="dxa"/>
            <w:vAlign w:val="center"/>
          </w:tcPr>
          <w:p w14:paraId="5CDEEB5D" w14:textId="77777777" w:rsidR="007F3AC2" w:rsidRDefault="00000000">
            <w:pPr>
              <w:jc w:val="center"/>
              <w:rPr>
                <w:rFonts w:ascii="仿宋" w:eastAsia="仿宋" w:hAnsi="仿宋" w:cs="仿宋" w:hint="eastAsia"/>
              </w:rPr>
            </w:pPr>
            <w:r>
              <w:rPr>
                <w:rFonts w:ascii="仿宋" w:eastAsia="仿宋" w:hAnsi="仿宋" w:cs="仿宋" w:hint="eastAsia"/>
                <w:sz w:val="24"/>
              </w:rPr>
              <w:t>见响应文件第 页</w:t>
            </w:r>
          </w:p>
        </w:tc>
      </w:tr>
      <w:tr w:rsidR="007F3AC2" w14:paraId="240B80AA" w14:textId="77777777">
        <w:trPr>
          <w:trHeight w:val="860"/>
          <w:jc w:val="center"/>
        </w:trPr>
        <w:tc>
          <w:tcPr>
            <w:tcW w:w="646" w:type="dxa"/>
            <w:vAlign w:val="center"/>
          </w:tcPr>
          <w:p w14:paraId="44129314" w14:textId="77777777" w:rsidR="007F3AC2" w:rsidRDefault="00000000">
            <w:pPr>
              <w:jc w:val="center"/>
              <w:rPr>
                <w:rFonts w:ascii="仿宋" w:eastAsia="仿宋" w:hAnsi="仿宋" w:cs="仿宋" w:hint="eastAsia"/>
                <w:sz w:val="24"/>
              </w:rPr>
            </w:pPr>
            <w:r>
              <w:rPr>
                <w:rFonts w:ascii="仿宋" w:eastAsia="仿宋" w:hAnsi="仿宋" w:cs="仿宋" w:hint="eastAsia"/>
                <w:sz w:val="24"/>
              </w:rPr>
              <w:t>4</w:t>
            </w:r>
          </w:p>
        </w:tc>
        <w:tc>
          <w:tcPr>
            <w:tcW w:w="3820" w:type="dxa"/>
            <w:vAlign w:val="center"/>
          </w:tcPr>
          <w:p w14:paraId="17A138EA"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响应文件满足采购文件的其它实质性要求。</w:t>
            </w:r>
          </w:p>
        </w:tc>
        <w:tc>
          <w:tcPr>
            <w:tcW w:w="3402" w:type="dxa"/>
            <w:vAlign w:val="center"/>
          </w:tcPr>
          <w:p w14:paraId="1F1129E6" w14:textId="77777777" w:rsidR="007F3AC2" w:rsidRDefault="00000000">
            <w:pPr>
              <w:jc w:val="center"/>
              <w:rPr>
                <w:rFonts w:ascii="仿宋" w:eastAsia="仿宋" w:hAnsi="仿宋" w:cs="仿宋" w:hint="eastAsia"/>
                <w:sz w:val="24"/>
              </w:rPr>
            </w:pPr>
            <w:r>
              <w:rPr>
                <w:rFonts w:ascii="仿宋" w:eastAsia="仿宋" w:hAnsi="仿宋" w:cs="仿宋" w:hint="eastAsia"/>
                <w:kern w:val="0"/>
                <w:sz w:val="24"/>
              </w:rPr>
              <w:t>采购文件其它实质性要求相应的材料（“▲” 系指实质性要求条款，采购文件无其它实质性要求的，无需提供）</w:t>
            </w:r>
          </w:p>
        </w:tc>
        <w:tc>
          <w:tcPr>
            <w:tcW w:w="1738" w:type="dxa"/>
            <w:vAlign w:val="center"/>
          </w:tcPr>
          <w:p w14:paraId="70811B91" w14:textId="77777777" w:rsidR="007F3AC2" w:rsidRDefault="00000000">
            <w:pPr>
              <w:jc w:val="center"/>
              <w:rPr>
                <w:rFonts w:ascii="仿宋" w:eastAsia="仿宋" w:hAnsi="仿宋" w:cs="仿宋" w:hint="eastAsia"/>
              </w:rPr>
            </w:pPr>
            <w:r>
              <w:rPr>
                <w:rFonts w:ascii="仿宋" w:eastAsia="仿宋" w:hAnsi="仿宋" w:cs="仿宋" w:hint="eastAsia"/>
                <w:sz w:val="24"/>
              </w:rPr>
              <w:t>见响应文件第 页</w:t>
            </w:r>
          </w:p>
        </w:tc>
      </w:tr>
    </w:tbl>
    <w:p w14:paraId="6853BE51"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6FB90AFB" w14:textId="77777777" w:rsidR="007F3AC2"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28E72C0E"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五、评审标准相应的商务技术资料</w:t>
      </w:r>
    </w:p>
    <w:p w14:paraId="4791EC14" w14:textId="77777777" w:rsidR="007F3AC2"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（按采购文件第四部分评审办法前附表中“响应文件中评审标准相应的商务技术资料目录”提供资料，未提供格式的，格式自拟。）</w:t>
      </w:r>
    </w:p>
    <w:p w14:paraId="441A90AF" w14:textId="77777777" w:rsidR="007F3AC2" w:rsidRDefault="00000000">
      <w:pPr>
        <w:pStyle w:val="a7"/>
        <w:ind w:firstLine="482"/>
        <w:outlineLvl w:val="2"/>
        <w:rPr>
          <w:rFonts w:ascii="仿宋" w:eastAsia="仿宋" w:hAnsi="仿宋" w:cs="仿宋" w:hint="eastAsia"/>
          <w:b/>
        </w:rPr>
      </w:pPr>
      <w:r>
        <w:rPr>
          <w:rFonts w:ascii="仿宋" w:eastAsia="仿宋" w:hAnsi="仿宋" w:cs="仿宋" w:hint="eastAsia"/>
          <w:b/>
        </w:rPr>
        <w:t>格式1</w:t>
      </w:r>
    </w:p>
    <w:p w14:paraId="4A2D661C" w14:textId="77777777" w:rsidR="007F3AC2" w:rsidRDefault="00000000">
      <w:pPr>
        <w:snapToGrid w:val="0"/>
        <w:spacing w:line="288" w:lineRule="auto"/>
        <w:ind w:firstLineChars="236" w:firstLine="569"/>
        <w:jc w:val="center"/>
        <w:rPr>
          <w:rFonts w:ascii="仿宋" w:eastAsia="仿宋" w:hAnsi="仿宋" w:cs="仿宋" w:hint="eastAsia"/>
          <w:b/>
          <w:bCs/>
          <w:sz w:val="24"/>
        </w:rPr>
      </w:pPr>
      <w:r>
        <w:rPr>
          <w:rFonts w:ascii="仿宋" w:eastAsia="仿宋" w:hAnsi="仿宋" w:cs="仿宋" w:hint="eastAsia"/>
          <w:b/>
          <w:bCs/>
          <w:sz w:val="24"/>
        </w:rPr>
        <w:t>供应商同类合同一览表</w:t>
      </w:r>
    </w:p>
    <w:tbl>
      <w:tblPr>
        <w:tblW w:w="949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443"/>
        <w:gridCol w:w="684"/>
        <w:gridCol w:w="1346"/>
        <w:gridCol w:w="1766"/>
        <w:gridCol w:w="1261"/>
        <w:gridCol w:w="1013"/>
      </w:tblGrid>
      <w:tr w:rsidR="007F3AC2" w14:paraId="59DE30F4" w14:textId="77777777">
        <w:trPr>
          <w:trHeight w:val="567"/>
        </w:trPr>
        <w:tc>
          <w:tcPr>
            <w:tcW w:w="851" w:type="dxa"/>
            <w:tcBorders>
              <w:tl2br w:val="nil"/>
              <w:tr2bl w:val="nil"/>
            </w:tcBorders>
            <w:vAlign w:val="center"/>
          </w:tcPr>
          <w:p w14:paraId="4AB32686"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序号</w:t>
            </w:r>
          </w:p>
        </w:tc>
        <w:tc>
          <w:tcPr>
            <w:tcW w:w="1134" w:type="dxa"/>
            <w:tcBorders>
              <w:tl2br w:val="nil"/>
              <w:tr2bl w:val="nil"/>
            </w:tcBorders>
            <w:vAlign w:val="center"/>
          </w:tcPr>
          <w:p w14:paraId="55D9C12A"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采购人</w:t>
            </w:r>
          </w:p>
        </w:tc>
        <w:tc>
          <w:tcPr>
            <w:tcW w:w="1443" w:type="dxa"/>
            <w:tcBorders>
              <w:tl2br w:val="nil"/>
              <w:tr2bl w:val="nil"/>
            </w:tcBorders>
            <w:vAlign w:val="center"/>
          </w:tcPr>
          <w:p w14:paraId="1DD443F9"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项目名称</w:t>
            </w:r>
          </w:p>
        </w:tc>
        <w:tc>
          <w:tcPr>
            <w:tcW w:w="684" w:type="dxa"/>
            <w:tcBorders>
              <w:tl2br w:val="nil"/>
              <w:tr2bl w:val="nil"/>
            </w:tcBorders>
            <w:vAlign w:val="center"/>
          </w:tcPr>
          <w:p w14:paraId="73406785"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数量</w:t>
            </w:r>
          </w:p>
        </w:tc>
        <w:tc>
          <w:tcPr>
            <w:tcW w:w="1346" w:type="dxa"/>
            <w:tcBorders>
              <w:tl2br w:val="nil"/>
              <w:tr2bl w:val="nil"/>
            </w:tcBorders>
            <w:vAlign w:val="center"/>
          </w:tcPr>
          <w:p w14:paraId="08D03EC6"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合同金额（万元）</w:t>
            </w:r>
          </w:p>
        </w:tc>
        <w:tc>
          <w:tcPr>
            <w:tcW w:w="1766" w:type="dxa"/>
            <w:tcBorders>
              <w:tl2br w:val="nil"/>
              <w:tr2bl w:val="nil"/>
            </w:tcBorders>
            <w:vAlign w:val="center"/>
          </w:tcPr>
          <w:p w14:paraId="3804E34F"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合同签订时间</w:t>
            </w:r>
          </w:p>
        </w:tc>
        <w:tc>
          <w:tcPr>
            <w:tcW w:w="1261" w:type="dxa"/>
            <w:tcBorders>
              <w:tl2br w:val="nil"/>
              <w:tr2bl w:val="nil"/>
            </w:tcBorders>
            <w:vAlign w:val="center"/>
          </w:tcPr>
          <w:p w14:paraId="2E911C13"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履约验收时间</w:t>
            </w:r>
          </w:p>
        </w:tc>
        <w:tc>
          <w:tcPr>
            <w:tcW w:w="1013" w:type="dxa"/>
            <w:tcBorders>
              <w:tl2br w:val="nil"/>
              <w:tr2bl w:val="nil"/>
            </w:tcBorders>
            <w:vAlign w:val="center"/>
          </w:tcPr>
          <w:p w14:paraId="0FEEDE98"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附件页码</w:t>
            </w:r>
          </w:p>
        </w:tc>
      </w:tr>
      <w:tr w:rsidR="007F3AC2" w14:paraId="44012289" w14:textId="77777777">
        <w:trPr>
          <w:trHeight w:val="567"/>
        </w:trPr>
        <w:tc>
          <w:tcPr>
            <w:tcW w:w="851" w:type="dxa"/>
            <w:tcBorders>
              <w:tl2br w:val="nil"/>
              <w:tr2bl w:val="nil"/>
            </w:tcBorders>
            <w:vAlign w:val="center"/>
          </w:tcPr>
          <w:p w14:paraId="3C08E246"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3BDD64E8"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3774EB14"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1B6B2D18"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79ADA87D"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1625BB26"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40895E79"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70FA0E3D" w14:textId="77777777" w:rsidR="007F3AC2" w:rsidRDefault="007F3AC2">
            <w:pPr>
              <w:snapToGrid w:val="0"/>
              <w:spacing w:line="288" w:lineRule="auto"/>
              <w:jc w:val="center"/>
              <w:rPr>
                <w:rFonts w:ascii="仿宋" w:eastAsia="仿宋" w:hAnsi="仿宋" w:cs="仿宋" w:hint="eastAsia"/>
                <w:sz w:val="24"/>
              </w:rPr>
            </w:pPr>
          </w:p>
        </w:tc>
      </w:tr>
      <w:tr w:rsidR="007F3AC2" w14:paraId="34B4A171" w14:textId="77777777">
        <w:trPr>
          <w:trHeight w:val="567"/>
        </w:trPr>
        <w:tc>
          <w:tcPr>
            <w:tcW w:w="851" w:type="dxa"/>
            <w:tcBorders>
              <w:tl2br w:val="nil"/>
              <w:tr2bl w:val="nil"/>
            </w:tcBorders>
            <w:vAlign w:val="center"/>
          </w:tcPr>
          <w:p w14:paraId="7A96BCA8"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03D05F8A"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6BEDD0D3"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1D71287D"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192B0460"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22539CDC"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7CB5706C"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57A6CA88" w14:textId="77777777" w:rsidR="007F3AC2" w:rsidRDefault="007F3AC2">
            <w:pPr>
              <w:snapToGrid w:val="0"/>
              <w:spacing w:line="288" w:lineRule="auto"/>
              <w:jc w:val="center"/>
              <w:rPr>
                <w:rFonts w:ascii="仿宋" w:eastAsia="仿宋" w:hAnsi="仿宋" w:cs="仿宋" w:hint="eastAsia"/>
                <w:sz w:val="24"/>
              </w:rPr>
            </w:pPr>
          </w:p>
        </w:tc>
      </w:tr>
      <w:tr w:rsidR="007F3AC2" w14:paraId="41C157C3" w14:textId="77777777">
        <w:trPr>
          <w:trHeight w:val="567"/>
        </w:trPr>
        <w:tc>
          <w:tcPr>
            <w:tcW w:w="851" w:type="dxa"/>
            <w:tcBorders>
              <w:tl2br w:val="nil"/>
              <w:tr2bl w:val="nil"/>
            </w:tcBorders>
            <w:vAlign w:val="center"/>
          </w:tcPr>
          <w:p w14:paraId="10A24452"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3C23B037"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402C1130"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759C24CB"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023C6F18"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637E9C32"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0B3B1804"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75150081" w14:textId="77777777" w:rsidR="007F3AC2" w:rsidRDefault="007F3AC2">
            <w:pPr>
              <w:snapToGrid w:val="0"/>
              <w:spacing w:line="288" w:lineRule="auto"/>
              <w:jc w:val="center"/>
              <w:rPr>
                <w:rFonts w:ascii="仿宋" w:eastAsia="仿宋" w:hAnsi="仿宋" w:cs="仿宋" w:hint="eastAsia"/>
                <w:sz w:val="24"/>
              </w:rPr>
            </w:pPr>
          </w:p>
        </w:tc>
      </w:tr>
      <w:tr w:rsidR="007F3AC2" w14:paraId="71892BB6" w14:textId="77777777">
        <w:trPr>
          <w:trHeight w:val="567"/>
        </w:trPr>
        <w:tc>
          <w:tcPr>
            <w:tcW w:w="851" w:type="dxa"/>
            <w:tcBorders>
              <w:tl2br w:val="nil"/>
              <w:tr2bl w:val="nil"/>
            </w:tcBorders>
            <w:vAlign w:val="center"/>
          </w:tcPr>
          <w:p w14:paraId="3150BA45"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0106A829"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776DDE1F"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4CEF3210"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0F607D49"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03B31B76"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09312B5A"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3E58D8FD" w14:textId="77777777" w:rsidR="007F3AC2" w:rsidRDefault="007F3AC2">
            <w:pPr>
              <w:snapToGrid w:val="0"/>
              <w:spacing w:line="288" w:lineRule="auto"/>
              <w:jc w:val="center"/>
              <w:rPr>
                <w:rFonts w:ascii="仿宋" w:eastAsia="仿宋" w:hAnsi="仿宋" w:cs="仿宋" w:hint="eastAsia"/>
                <w:sz w:val="24"/>
              </w:rPr>
            </w:pPr>
          </w:p>
        </w:tc>
      </w:tr>
      <w:tr w:rsidR="007F3AC2" w14:paraId="51EA1993" w14:textId="77777777">
        <w:trPr>
          <w:trHeight w:val="567"/>
        </w:trPr>
        <w:tc>
          <w:tcPr>
            <w:tcW w:w="851" w:type="dxa"/>
            <w:tcBorders>
              <w:tl2br w:val="nil"/>
              <w:tr2bl w:val="nil"/>
            </w:tcBorders>
            <w:vAlign w:val="center"/>
          </w:tcPr>
          <w:p w14:paraId="365EE219"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7114B205"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41FE5AF5"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55F44DA2"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18531785"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46BA10B9"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6B206704"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551CEE2D" w14:textId="77777777" w:rsidR="007F3AC2" w:rsidRDefault="007F3AC2">
            <w:pPr>
              <w:snapToGrid w:val="0"/>
              <w:spacing w:line="288" w:lineRule="auto"/>
              <w:jc w:val="center"/>
              <w:rPr>
                <w:rFonts w:ascii="仿宋" w:eastAsia="仿宋" w:hAnsi="仿宋" w:cs="仿宋" w:hint="eastAsia"/>
                <w:sz w:val="24"/>
              </w:rPr>
            </w:pPr>
          </w:p>
        </w:tc>
      </w:tr>
    </w:tbl>
    <w:p w14:paraId="1CE40574" w14:textId="77777777" w:rsidR="007F3AC2" w:rsidRDefault="00000000">
      <w:pPr>
        <w:pStyle w:val="a7"/>
        <w:ind w:firstLine="422"/>
        <w:rPr>
          <w:rFonts w:ascii="仿宋" w:eastAsia="仿宋" w:hAnsi="仿宋" w:cs="仿宋" w:hint="eastAsia"/>
          <w:b/>
        </w:rPr>
      </w:pPr>
      <w:r>
        <w:rPr>
          <w:rFonts w:ascii="仿宋" w:eastAsia="仿宋" w:hAnsi="仿宋" w:cs="仿宋" w:hint="eastAsia"/>
          <w:b/>
          <w:sz w:val="21"/>
          <w:szCs w:val="21"/>
        </w:rPr>
        <w:t>后附合同及验收报告。</w:t>
      </w:r>
    </w:p>
    <w:p w14:paraId="72B1FFF0"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31B4A15C" w14:textId="77777777" w:rsidR="007F3AC2" w:rsidRDefault="00000000">
      <w:pPr>
        <w:jc w:val="center"/>
        <w:rPr>
          <w:rFonts w:ascii="仿宋" w:eastAsia="仿宋" w:hAnsi="仿宋" w:cs="仿宋" w:hint="eastAsia"/>
          <w:b/>
          <w:kern w:val="0"/>
          <w:sz w:val="24"/>
        </w:rPr>
      </w:pPr>
      <w:r>
        <w:rPr>
          <w:rFonts w:ascii="仿宋" w:eastAsia="仿宋" w:hAnsi="仿宋" w:cs="仿宋" w:hint="eastAsia"/>
          <w:kern w:val="0"/>
          <w:sz w:val="24"/>
          <w:lang w:val="zh-CN"/>
        </w:rPr>
        <w:t xml:space="preserve">                   日期：  年  月  日</w:t>
      </w:r>
    </w:p>
    <w:p w14:paraId="799F13F8" w14:textId="77777777" w:rsidR="007F3AC2" w:rsidRDefault="007F3AC2">
      <w:pPr>
        <w:jc w:val="center"/>
        <w:rPr>
          <w:rFonts w:ascii="仿宋" w:eastAsia="仿宋" w:hAnsi="仿宋" w:cs="仿宋" w:hint="eastAsia"/>
          <w:b/>
          <w:kern w:val="0"/>
          <w:sz w:val="24"/>
        </w:rPr>
      </w:pPr>
    </w:p>
    <w:p w14:paraId="66CE1138" w14:textId="77777777" w:rsidR="007F3AC2" w:rsidRDefault="007F3AC2">
      <w:pPr>
        <w:jc w:val="center"/>
        <w:rPr>
          <w:rFonts w:ascii="仿宋" w:eastAsia="仿宋" w:hAnsi="仿宋" w:cs="仿宋" w:hint="eastAsia"/>
          <w:b/>
          <w:kern w:val="0"/>
          <w:sz w:val="24"/>
        </w:rPr>
      </w:pPr>
    </w:p>
    <w:p w14:paraId="0A778290" w14:textId="77777777" w:rsidR="007F3AC2" w:rsidRDefault="00000000">
      <w:pPr>
        <w:pStyle w:val="a6"/>
        <w:outlineLvl w:val="2"/>
        <w:rPr>
          <w:rFonts w:ascii="仿宋" w:eastAsia="仿宋" w:hAnsi="仿宋" w:cs="仿宋" w:hint="eastAsia"/>
          <w:b/>
          <w:kern w:val="0"/>
          <w:szCs w:val="24"/>
          <w:lang w:val="en-US"/>
        </w:rPr>
      </w:pPr>
      <w:r>
        <w:rPr>
          <w:rFonts w:ascii="仿宋" w:eastAsia="仿宋" w:hAnsi="仿宋" w:cs="仿宋" w:hint="eastAsia"/>
          <w:b/>
          <w:kern w:val="0"/>
          <w:szCs w:val="24"/>
          <w:lang w:val="en-US"/>
        </w:rPr>
        <w:t>格式2</w:t>
      </w:r>
    </w:p>
    <w:p w14:paraId="25D89366" w14:textId="77777777" w:rsidR="007F3AC2" w:rsidRDefault="00000000">
      <w:pPr>
        <w:pStyle w:val="a3"/>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投入本项目团队人员情况表（参考格式）</w:t>
      </w:r>
    </w:p>
    <w:tbl>
      <w:tblPr>
        <w:tblStyle w:val="af0"/>
        <w:tblW w:w="0" w:type="auto"/>
        <w:tblBorders>
          <w:top w:val="double" w:sz="2" w:space="0" w:color="auto"/>
          <w:left w:val="double" w:sz="2" w:space="0" w:color="auto"/>
          <w:bottom w:val="double" w:sz="2" w:space="0" w:color="auto"/>
          <w:right w:val="double" w:sz="2" w:space="0" w:color="auto"/>
        </w:tblBorders>
        <w:tblLook w:val="04A0" w:firstRow="1" w:lastRow="0" w:firstColumn="1" w:lastColumn="0" w:noHBand="0" w:noVBand="1"/>
      </w:tblPr>
      <w:tblGrid>
        <w:gridCol w:w="654"/>
        <w:gridCol w:w="945"/>
        <w:gridCol w:w="898"/>
        <w:gridCol w:w="781"/>
        <w:gridCol w:w="2362"/>
        <w:gridCol w:w="1535"/>
        <w:gridCol w:w="1575"/>
        <w:gridCol w:w="1107"/>
      </w:tblGrid>
      <w:tr w:rsidR="007F3AC2" w14:paraId="4AF654B7" w14:textId="77777777">
        <w:trPr>
          <w:trHeight w:val="964"/>
        </w:trPr>
        <w:tc>
          <w:tcPr>
            <w:tcW w:w="654" w:type="dxa"/>
            <w:tcBorders>
              <w:tl2br w:val="nil"/>
              <w:tr2bl w:val="nil"/>
            </w:tcBorders>
            <w:vAlign w:val="center"/>
          </w:tcPr>
          <w:p w14:paraId="009B75AB"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序号</w:t>
            </w:r>
          </w:p>
        </w:tc>
        <w:tc>
          <w:tcPr>
            <w:tcW w:w="945" w:type="dxa"/>
            <w:tcBorders>
              <w:tl2br w:val="nil"/>
              <w:tr2bl w:val="nil"/>
            </w:tcBorders>
            <w:vAlign w:val="center"/>
          </w:tcPr>
          <w:p w14:paraId="66FDCAC7"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姓  名</w:t>
            </w:r>
          </w:p>
        </w:tc>
        <w:tc>
          <w:tcPr>
            <w:tcW w:w="898" w:type="dxa"/>
            <w:tcBorders>
              <w:tl2br w:val="nil"/>
              <w:tr2bl w:val="nil"/>
            </w:tcBorders>
            <w:vAlign w:val="center"/>
          </w:tcPr>
          <w:p w14:paraId="31593433"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性  别</w:t>
            </w:r>
          </w:p>
        </w:tc>
        <w:tc>
          <w:tcPr>
            <w:tcW w:w="781" w:type="dxa"/>
            <w:tcBorders>
              <w:tl2br w:val="nil"/>
              <w:tr2bl w:val="nil"/>
            </w:tcBorders>
            <w:vAlign w:val="center"/>
          </w:tcPr>
          <w:p w14:paraId="463449CA"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年  龄</w:t>
            </w:r>
          </w:p>
        </w:tc>
        <w:tc>
          <w:tcPr>
            <w:tcW w:w="2362" w:type="dxa"/>
            <w:tcBorders>
              <w:tl2br w:val="nil"/>
              <w:tr2bl w:val="nil"/>
            </w:tcBorders>
            <w:vAlign w:val="center"/>
          </w:tcPr>
          <w:p w14:paraId="5EFFAC3D" w14:textId="77777777" w:rsidR="007F3AC2" w:rsidRDefault="00000000">
            <w:pPr>
              <w:pStyle w:val="Aff0"/>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身份证号</w:t>
            </w:r>
          </w:p>
        </w:tc>
        <w:tc>
          <w:tcPr>
            <w:tcW w:w="1535" w:type="dxa"/>
            <w:tcBorders>
              <w:tl2br w:val="nil"/>
              <w:tr2bl w:val="nil"/>
            </w:tcBorders>
            <w:vAlign w:val="center"/>
          </w:tcPr>
          <w:p w14:paraId="117F828B" w14:textId="77777777" w:rsidR="007F3AC2" w:rsidRDefault="00000000">
            <w:pPr>
              <w:pStyle w:val="Aff0"/>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资质证书</w:t>
            </w:r>
          </w:p>
        </w:tc>
        <w:tc>
          <w:tcPr>
            <w:tcW w:w="1575" w:type="dxa"/>
            <w:tcBorders>
              <w:tl2br w:val="nil"/>
              <w:tr2bl w:val="nil"/>
            </w:tcBorders>
            <w:vAlign w:val="center"/>
          </w:tcPr>
          <w:p w14:paraId="63BFD4ED"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本项目担任</w:t>
            </w:r>
            <w:r>
              <w:rPr>
                <w:rFonts w:ascii="仿宋" w:eastAsia="仿宋" w:hAnsi="仿宋" w:cs="仿宋" w:hint="eastAsia"/>
                <w:color w:val="auto"/>
                <w:sz w:val="24"/>
                <w:szCs w:val="24"/>
                <w:lang w:val="zh-TW" w:eastAsia="zh-TW"/>
              </w:rPr>
              <w:t>岗位</w:t>
            </w:r>
          </w:p>
        </w:tc>
        <w:tc>
          <w:tcPr>
            <w:tcW w:w="1107" w:type="dxa"/>
            <w:tcBorders>
              <w:tl2br w:val="nil"/>
              <w:tr2bl w:val="nil"/>
            </w:tcBorders>
            <w:vAlign w:val="center"/>
          </w:tcPr>
          <w:p w14:paraId="51587E69"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证明材料对应页码</w:t>
            </w:r>
          </w:p>
        </w:tc>
      </w:tr>
      <w:tr w:rsidR="007F3AC2" w14:paraId="059264C3" w14:textId="77777777">
        <w:trPr>
          <w:trHeight w:val="437"/>
        </w:trPr>
        <w:tc>
          <w:tcPr>
            <w:tcW w:w="654" w:type="dxa"/>
            <w:tcBorders>
              <w:tl2br w:val="nil"/>
              <w:tr2bl w:val="nil"/>
            </w:tcBorders>
          </w:tcPr>
          <w:p w14:paraId="671CD0C3"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5781B256"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25A383DB"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D0630A5"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4184D361"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1FADF4E0"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6F97F789"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34002B85"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13B18467" w14:textId="77777777">
        <w:trPr>
          <w:trHeight w:val="437"/>
        </w:trPr>
        <w:tc>
          <w:tcPr>
            <w:tcW w:w="654" w:type="dxa"/>
            <w:tcBorders>
              <w:tl2br w:val="nil"/>
              <w:tr2bl w:val="nil"/>
            </w:tcBorders>
          </w:tcPr>
          <w:p w14:paraId="5C303F57"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41FAD6C7"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4F0E78E4"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7940B28B"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420E7808"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401F965C"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16D81DE4"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7BFF7ED4"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54BEDFC2" w14:textId="77777777">
        <w:trPr>
          <w:trHeight w:val="437"/>
        </w:trPr>
        <w:tc>
          <w:tcPr>
            <w:tcW w:w="654" w:type="dxa"/>
            <w:tcBorders>
              <w:tl2br w:val="nil"/>
              <w:tr2bl w:val="nil"/>
            </w:tcBorders>
          </w:tcPr>
          <w:p w14:paraId="1C3120C9"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23C38FCB"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2070313F"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B1DF0D7"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16AD2F5D"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0CFED2AA"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26E46900"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239CE30B"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6D9CE52C" w14:textId="77777777">
        <w:trPr>
          <w:trHeight w:val="437"/>
        </w:trPr>
        <w:tc>
          <w:tcPr>
            <w:tcW w:w="654" w:type="dxa"/>
            <w:tcBorders>
              <w:tl2br w:val="nil"/>
              <w:tr2bl w:val="nil"/>
            </w:tcBorders>
          </w:tcPr>
          <w:p w14:paraId="399AE93F"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06F2F294"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3150BF54"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1C8CFC3"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0FD721F1"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4B3DD393"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1DEA81A6"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487C8F93"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0331B449" w14:textId="77777777">
        <w:trPr>
          <w:trHeight w:val="452"/>
        </w:trPr>
        <w:tc>
          <w:tcPr>
            <w:tcW w:w="654" w:type="dxa"/>
            <w:tcBorders>
              <w:tl2br w:val="nil"/>
              <w:tr2bl w:val="nil"/>
            </w:tcBorders>
          </w:tcPr>
          <w:p w14:paraId="3710C2F8"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191472D9"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40869EA3"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780A8B6"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6DD50B42"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211DC536"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0E236131"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7E544D98" w14:textId="77777777" w:rsidR="007F3AC2" w:rsidRDefault="007F3AC2">
            <w:pPr>
              <w:wordWrap w:val="0"/>
              <w:adjustRightInd/>
              <w:spacing w:line="420" w:lineRule="exact"/>
              <w:rPr>
                <w:rFonts w:ascii="仿宋" w:eastAsia="仿宋" w:hAnsi="仿宋" w:cs="仿宋" w:hint="eastAsia"/>
                <w:kern w:val="0"/>
                <w:sz w:val="24"/>
                <w:lang w:val="zh-CN"/>
              </w:rPr>
            </w:pPr>
          </w:p>
        </w:tc>
      </w:tr>
    </w:tbl>
    <w:p w14:paraId="24DE15EF"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76FC3B41" w14:textId="77777777" w:rsidR="007F3AC2" w:rsidRDefault="00000000">
      <w:pPr>
        <w:pStyle w:val="a6"/>
        <w:rPr>
          <w:rFonts w:ascii="仿宋" w:eastAsia="仿宋" w:hAnsi="仿宋" w:cs="仿宋" w:hint="eastAsia"/>
          <w:b/>
          <w:kern w:val="0"/>
          <w:szCs w:val="24"/>
          <w:lang w:val="en-US"/>
        </w:rPr>
      </w:pPr>
      <w:r>
        <w:rPr>
          <w:rFonts w:ascii="仿宋" w:eastAsia="仿宋" w:hAnsi="仿宋" w:cs="仿宋" w:hint="eastAsia"/>
          <w:kern w:val="0"/>
          <w:szCs w:val="24"/>
        </w:rPr>
        <w:t xml:space="preserve">                   日期：  年  月  日</w:t>
      </w:r>
    </w:p>
    <w:p w14:paraId="457A1DC1" w14:textId="77777777" w:rsidR="007F3AC2" w:rsidRDefault="007F3AC2">
      <w:pPr>
        <w:jc w:val="center"/>
        <w:rPr>
          <w:rFonts w:ascii="仿宋" w:eastAsia="仿宋" w:hAnsi="仿宋" w:cs="仿宋" w:hint="eastAsia"/>
          <w:b/>
          <w:kern w:val="0"/>
          <w:sz w:val="24"/>
        </w:rPr>
      </w:pPr>
    </w:p>
    <w:p w14:paraId="78D459BD" w14:textId="77777777" w:rsidR="007F3AC2" w:rsidRDefault="00000000">
      <w:pPr>
        <w:pStyle w:val="TOC6"/>
        <w:outlineLvl w:val="2"/>
        <w:rPr>
          <w:rFonts w:ascii="仿宋" w:eastAsia="仿宋" w:hAnsi="仿宋" w:cs="仿宋" w:hint="eastAsia"/>
          <w:b/>
          <w:kern w:val="0"/>
          <w:sz w:val="24"/>
          <w:szCs w:val="24"/>
        </w:rPr>
      </w:pPr>
      <w:r>
        <w:rPr>
          <w:rFonts w:ascii="仿宋" w:eastAsia="仿宋" w:hAnsi="仿宋" w:cs="仿宋" w:hint="eastAsia"/>
          <w:b/>
          <w:kern w:val="0"/>
          <w:sz w:val="24"/>
          <w:szCs w:val="24"/>
        </w:rPr>
        <w:t>格式3</w:t>
      </w:r>
    </w:p>
    <w:p w14:paraId="0583A5B2" w14:textId="77777777" w:rsidR="007F3AC2" w:rsidRDefault="00000000">
      <w:pPr>
        <w:jc w:val="center"/>
        <w:rPr>
          <w:rFonts w:ascii="仿宋" w:eastAsia="仿宋" w:hAnsi="仿宋" w:cs="仿宋" w:hint="eastAsia"/>
          <w:b/>
          <w:kern w:val="0"/>
          <w:sz w:val="24"/>
        </w:rPr>
      </w:pPr>
      <w:r>
        <w:rPr>
          <w:rFonts w:ascii="仿宋" w:eastAsia="仿宋" w:hAnsi="仿宋" w:cs="仿宋" w:hint="eastAsia"/>
          <w:b/>
          <w:kern w:val="0"/>
          <w:sz w:val="24"/>
        </w:rPr>
        <w:lastRenderedPageBreak/>
        <w:t>《技术偏离表》</w:t>
      </w:r>
    </w:p>
    <w:p w14:paraId="26783EDC" w14:textId="77777777" w:rsidR="007F3AC2"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6E10434E" w14:textId="77777777" w:rsidR="007F3AC2"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9636" w:type="dxa"/>
        <w:tblInd w:w="-3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6"/>
        <w:gridCol w:w="2736"/>
        <w:gridCol w:w="2609"/>
        <w:gridCol w:w="1264"/>
        <w:gridCol w:w="2291"/>
      </w:tblGrid>
      <w:tr w:rsidR="007F3AC2" w14:paraId="10506D59" w14:textId="77777777">
        <w:trPr>
          <w:cantSplit/>
          <w:trHeight w:val="950"/>
        </w:trPr>
        <w:tc>
          <w:tcPr>
            <w:tcW w:w="736" w:type="dxa"/>
            <w:tcBorders>
              <w:tl2br w:val="nil"/>
              <w:tr2bl w:val="nil"/>
            </w:tcBorders>
            <w:vAlign w:val="center"/>
          </w:tcPr>
          <w:p w14:paraId="00F2E8D2" w14:textId="77777777" w:rsidR="007F3AC2" w:rsidRDefault="00000000">
            <w:pPr>
              <w:rPr>
                <w:rFonts w:ascii="仿宋" w:eastAsia="仿宋" w:hAnsi="仿宋" w:cs="仿宋" w:hint="eastAsia"/>
                <w:sz w:val="24"/>
              </w:rPr>
            </w:pPr>
            <w:r>
              <w:rPr>
                <w:rFonts w:ascii="仿宋" w:eastAsia="仿宋" w:hAnsi="仿宋" w:cs="仿宋" w:hint="eastAsia"/>
                <w:sz w:val="24"/>
              </w:rPr>
              <w:t>序号</w:t>
            </w:r>
          </w:p>
        </w:tc>
        <w:tc>
          <w:tcPr>
            <w:tcW w:w="2736" w:type="dxa"/>
            <w:tcBorders>
              <w:tl2br w:val="nil"/>
              <w:tr2bl w:val="nil"/>
            </w:tcBorders>
            <w:vAlign w:val="center"/>
          </w:tcPr>
          <w:p w14:paraId="01DA7FE8" w14:textId="77777777" w:rsidR="007F3AC2" w:rsidRDefault="00000000">
            <w:pPr>
              <w:rPr>
                <w:rFonts w:ascii="仿宋" w:eastAsia="仿宋" w:hAnsi="仿宋" w:cs="仿宋" w:hint="eastAsia"/>
                <w:sz w:val="24"/>
              </w:rPr>
            </w:pPr>
            <w:r>
              <w:rPr>
                <w:rFonts w:ascii="仿宋" w:eastAsia="仿宋" w:hAnsi="仿宋" w:cs="仿宋" w:hint="eastAsia"/>
                <w:sz w:val="24"/>
              </w:rPr>
              <w:t>技术参数要求</w:t>
            </w:r>
          </w:p>
        </w:tc>
        <w:tc>
          <w:tcPr>
            <w:tcW w:w="2609" w:type="dxa"/>
            <w:tcBorders>
              <w:tl2br w:val="nil"/>
              <w:tr2bl w:val="nil"/>
            </w:tcBorders>
            <w:vAlign w:val="center"/>
          </w:tcPr>
          <w:p w14:paraId="3669A2ED" w14:textId="77777777" w:rsidR="007F3AC2" w:rsidRDefault="00000000">
            <w:pPr>
              <w:rPr>
                <w:rFonts w:ascii="仿宋" w:eastAsia="仿宋" w:hAnsi="仿宋" w:cs="仿宋" w:hint="eastAsia"/>
                <w:sz w:val="24"/>
              </w:rPr>
            </w:pPr>
            <w:r>
              <w:rPr>
                <w:rFonts w:ascii="仿宋" w:eastAsia="仿宋" w:hAnsi="仿宋" w:cs="仿宋" w:hint="eastAsia"/>
                <w:sz w:val="24"/>
              </w:rPr>
              <w:t>响应参数</w:t>
            </w:r>
          </w:p>
        </w:tc>
        <w:tc>
          <w:tcPr>
            <w:tcW w:w="1264" w:type="dxa"/>
            <w:tcBorders>
              <w:tl2br w:val="nil"/>
              <w:tr2bl w:val="nil"/>
            </w:tcBorders>
            <w:vAlign w:val="center"/>
          </w:tcPr>
          <w:p w14:paraId="0D9C338E" w14:textId="77777777" w:rsidR="007F3AC2" w:rsidRDefault="00000000">
            <w:pPr>
              <w:rPr>
                <w:rFonts w:ascii="仿宋" w:eastAsia="仿宋" w:hAnsi="仿宋" w:cs="仿宋" w:hint="eastAsia"/>
                <w:sz w:val="24"/>
              </w:rPr>
            </w:pPr>
            <w:r>
              <w:rPr>
                <w:rFonts w:ascii="仿宋" w:eastAsia="仿宋" w:hAnsi="仿宋" w:cs="仿宋" w:hint="eastAsia"/>
                <w:sz w:val="24"/>
              </w:rPr>
              <w:t>是否偏离（提供说明）</w:t>
            </w:r>
          </w:p>
        </w:tc>
        <w:tc>
          <w:tcPr>
            <w:tcW w:w="2291" w:type="dxa"/>
            <w:tcBorders>
              <w:tl2br w:val="nil"/>
              <w:tr2bl w:val="nil"/>
            </w:tcBorders>
            <w:vAlign w:val="center"/>
          </w:tcPr>
          <w:p w14:paraId="3C728476" w14:textId="77777777" w:rsidR="007F3AC2" w:rsidRDefault="00000000">
            <w:pPr>
              <w:rPr>
                <w:rFonts w:ascii="仿宋" w:eastAsia="仿宋" w:hAnsi="仿宋" w:cs="仿宋" w:hint="eastAsia"/>
                <w:sz w:val="24"/>
              </w:rPr>
            </w:pPr>
            <w:r>
              <w:rPr>
                <w:rFonts w:ascii="仿宋" w:eastAsia="仿宋" w:hAnsi="仿宋" w:cs="仿宋" w:hint="eastAsia"/>
                <w:sz w:val="24"/>
              </w:rPr>
              <w:t>证明材料所在页码</w:t>
            </w:r>
          </w:p>
        </w:tc>
      </w:tr>
      <w:tr w:rsidR="007F3AC2" w14:paraId="1F6D6656" w14:textId="77777777">
        <w:trPr>
          <w:cantSplit/>
          <w:trHeight w:val="484"/>
        </w:trPr>
        <w:tc>
          <w:tcPr>
            <w:tcW w:w="736" w:type="dxa"/>
            <w:tcBorders>
              <w:tl2br w:val="nil"/>
              <w:tr2bl w:val="nil"/>
            </w:tcBorders>
            <w:vAlign w:val="center"/>
          </w:tcPr>
          <w:p w14:paraId="787FB7EF"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56C04C66"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2A3FD992"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6E8A7AD2"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5196C0C0" w14:textId="77777777" w:rsidR="007F3AC2" w:rsidRDefault="007F3AC2">
            <w:pPr>
              <w:rPr>
                <w:rFonts w:ascii="仿宋" w:eastAsia="仿宋" w:hAnsi="仿宋" w:cs="仿宋" w:hint="eastAsia"/>
                <w:spacing w:val="20"/>
                <w:sz w:val="24"/>
              </w:rPr>
            </w:pPr>
          </w:p>
        </w:tc>
      </w:tr>
      <w:tr w:rsidR="007F3AC2" w14:paraId="5DED7BC3" w14:textId="77777777">
        <w:trPr>
          <w:cantSplit/>
          <w:trHeight w:val="484"/>
        </w:trPr>
        <w:tc>
          <w:tcPr>
            <w:tcW w:w="736" w:type="dxa"/>
            <w:tcBorders>
              <w:tl2br w:val="nil"/>
              <w:tr2bl w:val="nil"/>
            </w:tcBorders>
            <w:vAlign w:val="center"/>
          </w:tcPr>
          <w:p w14:paraId="42FBA9E3"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4BB14F97"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6C4743CC"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0500D130"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0B65DD75" w14:textId="77777777" w:rsidR="007F3AC2" w:rsidRDefault="007F3AC2">
            <w:pPr>
              <w:rPr>
                <w:rFonts w:ascii="仿宋" w:eastAsia="仿宋" w:hAnsi="仿宋" w:cs="仿宋" w:hint="eastAsia"/>
                <w:spacing w:val="20"/>
                <w:sz w:val="24"/>
              </w:rPr>
            </w:pPr>
          </w:p>
        </w:tc>
      </w:tr>
      <w:tr w:rsidR="007F3AC2" w14:paraId="5218422A" w14:textId="77777777">
        <w:trPr>
          <w:cantSplit/>
          <w:trHeight w:val="484"/>
        </w:trPr>
        <w:tc>
          <w:tcPr>
            <w:tcW w:w="736" w:type="dxa"/>
            <w:tcBorders>
              <w:tl2br w:val="nil"/>
              <w:tr2bl w:val="nil"/>
            </w:tcBorders>
            <w:vAlign w:val="center"/>
          </w:tcPr>
          <w:p w14:paraId="7AB1D2C2"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12EF6466"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04EB63B7"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555D21F8"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70ED13AA" w14:textId="77777777" w:rsidR="007F3AC2" w:rsidRDefault="007F3AC2">
            <w:pPr>
              <w:rPr>
                <w:rFonts w:ascii="仿宋" w:eastAsia="仿宋" w:hAnsi="仿宋" w:cs="仿宋" w:hint="eastAsia"/>
                <w:spacing w:val="20"/>
                <w:sz w:val="24"/>
              </w:rPr>
            </w:pPr>
          </w:p>
        </w:tc>
      </w:tr>
      <w:tr w:rsidR="007F3AC2" w14:paraId="4C79E0DD" w14:textId="77777777">
        <w:trPr>
          <w:cantSplit/>
          <w:trHeight w:val="484"/>
        </w:trPr>
        <w:tc>
          <w:tcPr>
            <w:tcW w:w="736" w:type="dxa"/>
            <w:tcBorders>
              <w:tl2br w:val="nil"/>
              <w:tr2bl w:val="nil"/>
            </w:tcBorders>
            <w:vAlign w:val="center"/>
          </w:tcPr>
          <w:p w14:paraId="07AF2432"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650C4AF5"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23A48D12"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7AC4ACE0"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6628F633" w14:textId="77777777" w:rsidR="007F3AC2" w:rsidRDefault="007F3AC2">
            <w:pPr>
              <w:rPr>
                <w:rFonts w:ascii="仿宋" w:eastAsia="仿宋" w:hAnsi="仿宋" w:cs="仿宋" w:hint="eastAsia"/>
                <w:spacing w:val="20"/>
                <w:sz w:val="24"/>
              </w:rPr>
            </w:pPr>
          </w:p>
        </w:tc>
      </w:tr>
      <w:tr w:rsidR="007F3AC2" w14:paraId="560BB0C9" w14:textId="77777777">
        <w:trPr>
          <w:cantSplit/>
          <w:trHeight w:val="484"/>
        </w:trPr>
        <w:tc>
          <w:tcPr>
            <w:tcW w:w="736" w:type="dxa"/>
            <w:tcBorders>
              <w:tl2br w:val="nil"/>
              <w:tr2bl w:val="nil"/>
            </w:tcBorders>
            <w:vAlign w:val="center"/>
          </w:tcPr>
          <w:p w14:paraId="7AB44C0F"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71D6CA1E"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5814C5AD"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2FF06387"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3426F82D" w14:textId="77777777" w:rsidR="007F3AC2" w:rsidRDefault="007F3AC2">
            <w:pPr>
              <w:rPr>
                <w:rFonts w:ascii="仿宋" w:eastAsia="仿宋" w:hAnsi="仿宋" w:cs="仿宋" w:hint="eastAsia"/>
                <w:spacing w:val="20"/>
                <w:sz w:val="24"/>
              </w:rPr>
            </w:pPr>
          </w:p>
        </w:tc>
      </w:tr>
      <w:tr w:rsidR="007F3AC2" w14:paraId="33B43E2B" w14:textId="77777777">
        <w:trPr>
          <w:cantSplit/>
          <w:trHeight w:val="494"/>
        </w:trPr>
        <w:tc>
          <w:tcPr>
            <w:tcW w:w="736" w:type="dxa"/>
            <w:tcBorders>
              <w:tl2br w:val="nil"/>
              <w:tr2bl w:val="nil"/>
            </w:tcBorders>
            <w:vAlign w:val="center"/>
          </w:tcPr>
          <w:p w14:paraId="1989F214"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5C18A1AF"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37FFAE29"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66C930D6"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4F6368B1" w14:textId="77777777" w:rsidR="007F3AC2" w:rsidRDefault="007F3AC2">
            <w:pPr>
              <w:rPr>
                <w:rFonts w:ascii="仿宋" w:eastAsia="仿宋" w:hAnsi="仿宋" w:cs="仿宋" w:hint="eastAsia"/>
                <w:spacing w:val="20"/>
                <w:sz w:val="24"/>
              </w:rPr>
            </w:pPr>
          </w:p>
        </w:tc>
      </w:tr>
    </w:tbl>
    <w:p w14:paraId="24C1D8BB"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3BA440FF"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1.逐项按照招标文件要求填写响应规格；</w:t>
      </w:r>
    </w:p>
    <w:p w14:paraId="275E3FEB"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2.偏离说明是指对招标文件要求存在不同之处的解释说明。偏离系指：正偏离（高于采购需求）、负偏离（低于采购需求）、无偏离（满足采购需求）；</w:t>
      </w:r>
    </w:p>
    <w:p w14:paraId="65C6E692" w14:textId="77777777" w:rsidR="007F3AC2"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1A8864D4"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7D90E12B" w14:textId="77777777" w:rsidR="007F3AC2" w:rsidRDefault="00000000">
      <w:pPr>
        <w:pStyle w:val="af"/>
        <w:ind w:firstLine="240"/>
        <w:rPr>
          <w:rFonts w:ascii="仿宋" w:eastAsia="仿宋" w:hAnsi="仿宋" w:cs="仿宋" w:hint="eastAsia"/>
          <w:sz w:val="24"/>
          <w:szCs w:val="24"/>
          <w:lang w:val="en-US"/>
        </w:rPr>
      </w:pPr>
      <w:r>
        <w:rPr>
          <w:rFonts w:ascii="仿宋" w:eastAsia="仿宋" w:hAnsi="仿宋" w:cs="仿宋" w:hint="eastAsia"/>
          <w:kern w:val="0"/>
          <w:sz w:val="24"/>
          <w:szCs w:val="24"/>
        </w:rPr>
        <w:t xml:space="preserve">                   日期：  年  月  日</w:t>
      </w:r>
    </w:p>
    <w:p w14:paraId="3A1B2BC1" w14:textId="77777777" w:rsidR="007F3AC2" w:rsidRDefault="007F3AC2">
      <w:pPr>
        <w:pStyle w:val="TOC6"/>
        <w:rPr>
          <w:rFonts w:ascii="仿宋" w:eastAsia="仿宋" w:hAnsi="仿宋" w:cs="仿宋" w:hint="eastAsia"/>
          <w:sz w:val="24"/>
          <w:szCs w:val="24"/>
        </w:rPr>
      </w:pPr>
    </w:p>
    <w:p w14:paraId="3F6A4BC7" w14:textId="77777777" w:rsidR="007F3AC2" w:rsidRDefault="007F3AC2">
      <w:pPr>
        <w:rPr>
          <w:rFonts w:ascii="仿宋" w:eastAsia="仿宋" w:hAnsi="仿宋" w:cs="仿宋" w:hint="eastAsia"/>
          <w:sz w:val="24"/>
        </w:rPr>
      </w:pPr>
    </w:p>
    <w:p w14:paraId="6BE9E1C3" w14:textId="77777777" w:rsidR="007F3AC2" w:rsidRDefault="007F3AC2">
      <w:pPr>
        <w:jc w:val="center"/>
        <w:rPr>
          <w:rFonts w:ascii="仿宋" w:eastAsia="仿宋" w:hAnsi="仿宋" w:cs="仿宋" w:hint="eastAsia"/>
          <w:b/>
          <w:kern w:val="0"/>
          <w:sz w:val="24"/>
        </w:rPr>
      </w:pPr>
    </w:p>
    <w:p w14:paraId="0686F931" w14:textId="77777777" w:rsidR="007F3AC2" w:rsidRDefault="00000000">
      <w:pPr>
        <w:pStyle w:val="af"/>
        <w:ind w:firstLine="241"/>
        <w:outlineLvl w:val="2"/>
        <w:rPr>
          <w:rFonts w:ascii="仿宋" w:eastAsia="仿宋" w:hAnsi="仿宋" w:cs="仿宋" w:hint="eastAsia"/>
          <w:b/>
          <w:kern w:val="0"/>
          <w:sz w:val="24"/>
          <w:szCs w:val="24"/>
          <w:lang w:val="en-US"/>
        </w:rPr>
      </w:pPr>
      <w:r>
        <w:rPr>
          <w:rFonts w:ascii="仿宋" w:eastAsia="仿宋" w:hAnsi="仿宋" w:cs="仿宋" w:hint="eastAsia"/>
          <w:b/>
          <w:kern w:val="0"/>
          <w:sz w:val="24"/>
          <w:szCs w:val="24"/>
          <w:lang w:val="en-US"/>
        </w:rPr>
        <w:t>格式4</w:t>
      </w:r>
    </w:p>
    <w:p w14:paraId="03129051" w14:textId="77777777" w:rsidR="007F3AC2" w:rsidRDefault="00000000">
      <w:pPr>
        <w:pStyle w:val="TOC6"/>
        <w:ind w:left="0"/>
        <w:jc w:val="center"/>
        <w:rPr>
          <w:rFonts w:ascii="仿宋" w:eastAsia="仿宋" w:hAnsi="仿宋" w:cs="仿宋" w:hint="eastAsia"/>
          <w:b/>
          <w:kern w:val="0"/>
          <w:sz w:val="24"/>
          <w:szCs w:val="24"/>
        </w:rPr>
      </w:pPr>
      <w:r>
        <w:rPr>
          <w:rFonts w:ascii="仿宋" w:eastAsia="仿宋" w:hAnsi="仿宋" w:cs="仿宋" w:hint="eastAsia"/>
          <w:b/>
          <w:kern w:val="0"/>
          <w:sz w:val="24"/>
          <w:szCs w:val="24"/>
        </w:rPr>
        <w:t>《商务条款偏离表》</w:t>
      </w:r>
    </w:p>
    <w:p w14:paraId="7A3719C9" w14:textId="77777777" w:rsidR="007F3AC2"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2EE5343A" w14:textId="77777777" w:rsidR="007F3AC2"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0" w:type="auto"/>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2361"/>
        <w:gridCol w:w="2340"/>
        <w:gridCol w:w="2880"/>
      </w:tblGrid>
      <w:tr w:rsidR="007F3AC2" w14:paraId="048A4FEE" w14:textId="77777777">
        <w:trPr>
          <w:cantSplit/>
          <w:trHeight w:val="400"/>
        </w:trPr>
        <w:tc>
          <w:tcPr>
            <w:tcW w:w="1008" w:type="dxa"/>
            <w:tcBorders>
              <w:tl2br w:val="nil"/>
              <w:tr2bl w:val="nil"/>
            </w:tcBorders>
            <w:vAlign w:val="center"/>
          </w:tcPr>
          <w:p w14:paraId="2A115762" w14:textId="77777777" w:rsidR="007F3AC2" w:rsidRDefault="00000000">
            <w:pPr>
              <w:rPr>
                <w:rFonts w:ascii="仿宋" w:eastAsia="仿宋" w:hAnsi="仿宋" w:cs="仿宋" w:hint="eastAsia"/>
                <w:sz w:val="24"/>
              </w:rPr>
            </w:pPr>
            <w:r>
              <w:rPr>
                <w:rFonts w:ascii="仿宋" w:eastAsia="仿宋" w:hAnsi="仿宋" w:cs="仿宋" w:hint="eastAsia"/>
                <w:sz w:val="24"/>
              </w:rPr>
              <w:t>序号</w:t>
            </w:r>
          </w:p>
        </w:tc>
        <w:tc>
          <w:tcPr>
            <w:tcW w:w="2361" w:type="dxa"/>
            <w:tcBorders>
              <w:tl2br w:val="nil"/>
              <w:tr2bl w:val="nil"/>
            </w:tcBorders>
            <w:vAlign w:val="center"/>
          </w:tcPr>
          <w:p w14:paraId="76521AEC" w14:textId="77777777" w:rsidR="007F3AC2" w:rsidRDefault="00000000">
            <w:pPr>
              <w:rPr>
                <w:rFonts w:ascii="仿宋" w:eastAsia="仿宋" w:hAnsi="仿宋" w:cs="仿宋" w:hint="eastAsia"/>
                <w:sz w:val="24"/>
              </w:rPr>
            </w:pPr>
            <w:r>
              <w:rPr>
                <w:rFonts w:ascii="仿宋" w:eastAsia="仿宋" w:hAnsi="仿宋" w:cs="仿宋" w:hint="eastAsia"/>
                <w:sz w:val="24"/>
              </w:rPr>
              <w:t>商务条款要求</w:t>
            </w:r>
          </w:p>
        </w:tc>
        <w:tc>
          <w:tcPr>
            <w:tcW w:w="2340" w:type="dxa"/>
            <w:tcBorders>
              <w:tl2br w:val="nil"/>
              <w:tr2bl w:val="nil"/>
            </w:tcBorders>
            <w:vAlign w:val="center"/>
          </w:tcPr>
          <w:p w14:paraId="46DFC526" w14:textId="77777777" w:rsidR="007F3AC2" w:rsidRDefault="00000000">
            <w:pPr>
              <w:rPr>
                <w:rFonts w:ascii="仿宋" w:eastAsia="仿宋" w:hAnsi="仿宋" w:cs="仿宋" w:hint="eastAsia"/>
                <w:sz w:val="24"/>
              </w:rPr>
            </w:pPr>
            <w:r>
              <w:rPr>
                <w:rFonts w:ascii="仿宋" w:eastAsia="仿宋" w:hAnsi="仿宋" w:cs="仿宋" w:hint="eastAsia"/>
                <w:sz w:val="24"/>
              </w:rPr>
              <w:t>响应内容</w:t>
            </w:r>
          </w:p>
        </w:tc>
        <w:tc>
          <w:tcPr>
            <w:tcW w:w="2880" w:type="dxa"/>
            <w:tcBorders>
              <w:tl2br w:val="nil"/>
              <w:tr2bl w:val="nil"/>
            </w:tcBorders>
            <w:vAlign w:val="center"/>
          </w:tcPr>
          <w:p w14:paraId="119B0E8F" w14:textId="77777777" w:rsidR="007F3AC2" w:rsidRDefault="00000000">
            <w:pPr>
              <w:rPr>
                <w:rFonts w:ascii="仿宋" w:eastAsia="仿宋" w:hAnsi="仿宋" w:cs="仿宋" w:hint="eastAsia"/>
                <w:sz w:val="24"/>
              </w:rPr>
            </w:pPr>
            <w:r>
              <w:rPr>
                <w:rFonts w:ascii="仿宋" w:eastAsia="仿宋" w:hAnsi="仿宋" w:cs="仿宋" w:hint="eastAsia"/>
                <w:sz w:val="24"/>
              </w:rPr>
              <w:t>是否偏离（提供说明）</w:t>
            </w:r>
          </w:p>
        </w:tc>
      </w:tr>
      <w:tr w:rsidR="007F3AC2" w14:paraId="65BAC752" w14:textId="77777777">
        <w:trPr>
          <w:cantSplit/>
          <w:trHeight w:val="400"/>
        </w:trPr>
        <w:tc>
          <w:tcPr>
            <w:tcW w:w="1008" w:type="dxa"/>
            <w:tcBorders>
              <w:tl2br w:val="nil"/>
              <w:tr2bl w:val="nil"/>
            </w:tcBorders>
            <w:vAlign w:val="center"/>
          </w:tcPr>
          <w:p w14:paraId="492917FB"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4889CCB4"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697EEB08"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450B8359" w14:textId="77777777" w:rsidR="007F3AC2" w:rsidRDefault="007F3AC2">
            <w:pPr>
              <w:rPr>
                <w:rFonts w:ascii="仿宋" w:eastAsia="仿宋" w:hAnsi="仿宋" w:cs="仿宋" w:hint="eastAsia"/>
                <w:sz w:val="24"/>
              </w:rPr>
            </w:pPr>
          </w:p>
        </w:tc>
      </w:tr>
      <w:tr w:rsidR="007F3AC2" w14:paraId="5244EE5E" w14:textId="77777777">
        <w:trPr>
          <w:cantSplit/>
          <w:trHeight w:val="400"/>
        </w:trPr>
        <w:tc>
          <w:tcPr>
            <w:tcW w:w="1008" w:type="dxa"/>
            <w:tcBorders>
              <w:tl2br w:val="nil"/>
              <w:tr2bl w:val="nil"/>
            </w:tcBorders>
            <w:vAlign w:val="center"/>
          </w:tcPr>
          <w:p w14:paraId="497D7466"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6CE73E33"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7E4A1FDD"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7CB54C81" w14:textId="77777777" w:rsidR="007F3AC2" w:rsidRDefault="007F3AC2">
            <w:pPr>
              <w:rPr>
                <w:rFonts w:ascii="仿宋" w:eastAsia="仿宋" w:hAnsi="仿宋" w:cs="仿宋" w:hint="eastAsia"/>
                <w:sz w:val="24"/>
              </w:rPr>
            </w:pPr>
          </w:p>
        </w:tc>
      </w:tr>
      <w:tr w:rsidR="007F3AC2" w14:paraId="2B05237C" w14:textId="77777777">
        <w:trPr>
          <w:cantSplit/>
          <w:trHeight w:val="400"/>
        </w:trPr>
        <w:tc>
          <w:tcPr>
            <w:tcW w:w="1008" w:type="dxa"/>
            <w:tcBorders>
              <w:tl2br w:val="nil"/>
              <w:tr2bl w:val="nil"/>
            </w:tcBorders>
            <w:vAlign w:val="center"/>
          </w:tcPr>
          <w:p w14:paraId="39796F94"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02BA5C08"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42695B86"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5EE8FB7F" w14:textId="77777777" w:rsidR="007F3AC2" w:rsidRDefault="007F3AC2">
            <w:pPr>
              <w:rPr>
                <w:rFonts w:ascii="仿宋" w:eastAsia="仿宋" w:hAnsi="仿宋" w:cs="仿宋" w:hint="eastAsia"/>
                <w:sz w:val="24"/>
              </w:rPr>
            </w:pPr>
          </w:p>
        </w:tc>
      </w:tr>
      <w:tr w:rsidR="007F3AC2" w14:paraId="481AD257" w14:textId="77777777">
        <w:trPr>
          <w:cantSplit/>
          <w:trHeight w:val="400"/>
        </w:trPr>
        <w:tc>
          <w:tcPr>
            <w:tcW w:w="1008" w:type="dxa"/>
            <w:tcBorders>
              <w:tl2br w:val="nil"/>
              <w:tr2bl w:val="nil"/>
            </w:tcBorders>
            <w:vAlign w:val="center"/>
          </w:tcPr>
          <w:p w14:paraId="7F2F188C"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4CCD9E28"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07394292"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3ABB8CF1" w14:textId="77777777" w:rsidR="007F3AC2" w:rsidRDefault="007F3AC2">
            <w:pPr>
              <w:rPr>
                <w:rFonts w:ascii="仿宋" w:eastAsia="仿宋" w:hAnsi="仿宋" w:cs="仿宋" w:hint="eastAsia"/>
                <w:sz w:val="24"/>
              </w:rPr>
            </w:pPr>
          </w:p>
        </w:tc>
      </w:tr>
      <w:tr w:rsidR="007F3AC2" w14:paraId="6DCF6FF7" w14:textId="77777777">
        <w:trPr>
          <w:cantSplit/>
          <w:trHeight w:val="400"/>
        </w:trPr>
        <w:tc>
          <w:tcPr>
            <w:tcW w:w="1008" w:type="dxa"/>
            <w:tcBorders>
              <w:tl2br w:val="nil"/>
              <w:tr2bl w:val="nil"/>
            </w:tcBorders>
            <w:vAlign w:val="center"/>
          </w:tcPr>
          <w:p w14:paraId="480436CF"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64B78FEB"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711919B6"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6AFC582C" w14:textId="77777777" w:rsidR="007F3AC2" w:rsidRDefault="007F3AC2">
            <w:pPr>
              <w:rPr>
                <w:rFonts w:ascii="仿宋" w:eastAsia="仿宋" w:hAnsi="仿宋" w:cs="仿宋" w:hint="eastAsia"/>
                <w:sz w:val="24"/>
              </w:rPr>
            </w:pPr>
          </w:p>
        </w:tc>
      </w:tr>
      <w:tr w:rsidR="007F3AC2" w14:paraId="1330773F" w14:textId="77777777">
        <w:trPr>
          <w:cantSplit/>
          <w:trHeight w:val="400"/>
        </w:trPr>
        <w:tc>
          <w:tcPr>
            <w:tcW w:w="1008" w:type="dxa"/>
            <w:tcBorders>
              <w:tl2br w:val="nil"/>
              <w:tr2bl w:val="nil"/>
            </w:tcBorders>
            <w:vAlign w:val="center"/>
          </w:tcPr>
          <w:p w14:paraId="4A074ACB"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14CD3586"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1F8B1F1D"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37354F50" w14:textId="77777777" w:rsidR="007F3AC2" w:rsidRDefault="007F3AC2">
            <w:pPr>
              <w:rPr>
                <w:rFonts w:ascii="仿宋" w:eastAsia="仿宋" w:hAnsi="仿宋" w:cs="仿宋" w:hint="eastAsia"/>
                <w:sz w:val="24"/>
              </w:rPr>
            </w:pPr>
          </w:p>
        </w:tc>
      </w:tr>
      <w:tr w:rsidR="007F3AC2" w14:paraId="3D1C3028" w14:textId="77777777">
        <w:trPr>
          <w:cantSplit/>
          <w:trHeight w:val="400"/>
        </w:trPr>
        <w:tc>
          <w:tcPr>
            <w:tcW w:w="1008" w:type="dxa"/>
            <w:tcBorders>
              <w:tl2br w:val="nil"/>
              <w:tr2bl w:val="nil"/>
            </w:tcBorders>
            <w:vAlign w:val="center"/>
          </w:tcPr>
          <w:p w14:paraId="455B74CB"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609C5F78"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6A07629F"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385F5A69" w14:textId="77777777" w:rsidR="007F3AC2" w:rsidRDefault="007F3AC2">
            <w:pPr>
              <w:rPr>
                <w:rFonts w:ascii="仿宋" w:eastAsia="仿宋" w:hAnsi="仿宋" w:cs="仿宋" w:hint="eastAsia"/>
                <w:sz w:val="24"/>
              </w:rPr>
            </w:pPr>
          </w:p>
        </w:tc>
      </w:tr>
      <w:tr w:rsidR="007F3AC2" w14:paraId="1DEEF6F2" w14:textId="77777777">
        <w:trPr>
          <w:cantSplit/>
          <w:trHeight w:val="400"/>
        </w:trPr>
        <w:tc>
          <w:tcPr>
            <w:tcW w:w="1008" w:type="dxa"/>
            <w:tcBorders>
              <w:tl2br w:val="nil"/>
              <w:tr2bl w:val="nil"/>
            </w:tcBorders>
            <w:vAlign w:val="center"/>
          </w:tcPr>
          <w:p w14:paraId="7D704957"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57BA9480"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2BDFE31E"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4718CFF6" w14:textId="77777777" w:rsidR="007F3AC2" w:rsidRDefault="007F3AC2">
            <w:pPr>
              <w:rPr>
                <w:rFonts w:ascii="仿宋" w:eastAsia="仿宋" w:hAnsi="仿宋" w:cs="仿宋" w:hint="eastAsia"/>
                <w:sz w:val="24"/>
              </w:rPr>
            </w:pPr>
          </w:p>
        </w:tc>
      </w:tr>
      <w:tr w:rsidR="007F3AC2" w14:paraId="2EBE8C0F" w14:textId="77777777">
        <w:trPr>
          <w:cantSplit/>
          <w:trHeight w:val="400"/>
        </w:trPr>
        <w:tc>
          <w:tcPr>
            <w:tcW w:w="1008" w:type="dxa"/>
            <w:tcBorders>
              <w:tl2br w:val="nil"/>
              <w:tr2bl w:val="nil"/>
            </w:tcBorders>
            <w:vAlign w:val="center"/>
          </w:tcPr>
          <w:p w14:paraId="73846EF0"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3AA0E2E7"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492D792E"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708EBB91" w14:textId="77777777" w:rsidR="007F3AC2" w:rsidRDefault="007F3AC2">
            <w:pPr>
              <w:rPr>
                <w:rFonts w:ascii="仿宋" w:eastAsia="仿宋" w:hAnsi="仿宋" w:cs="仿宋" w:hint="eastAsia"/>
                <w:sz w:val="24"/>
              </w:rPr>
            </w:pPr>
          </w:p>
        </w:tc>
      </w:tr>
      <w:tr w:rsidR="007F3AC2" w14:paraId="383628C8" w14:textId="77777777">
        <w:trPr>
          <w:cantSplit/>
          <w:trHeight w:val="400"/>
        </w:trPr>
        <w:tc>
          <w:tcPr>
            <w:tcW w:w="1008" w:type="dxa"/>
            <w:tcBorders>
              <w:tl2br w:val="nil"/>
              <w:tr2bl w:val="nil"/>
            </w:tcBorders>
            <w:vAlign w:val="center"/>
          </w:tcPr>
          <w:p w14:paraId="5F0FE1F5"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7F5C4AEB"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12B30E30"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7A3401CE" w14:textId="77777777" w:rsidR="007F3AC2" w:rsidRDefault="007F3AC2">
            <w:pPr>
              <w:rPr>
                <w:rFonts w:ascii="仿宋" w:eastAsia="仿宋" w:hAnsi="仿宋" w:cs="仿宋" w:hint="eastAsia"/>
                <w:sz w:val="24"/>
              </w:rPr>
            </w:pPr>
          </w:p>
        </w:tc>
      </w:tr>
    </w:tbl>
    <w:p w14:paraId="10C75EB2"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4B888491"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1.逐项按照招标文件要求填写响应内容；</w:t>
      </w:r>
    </w:p>
    <w:p w14:paraId="4F528777"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2.偏离说明是指对招标文件要求存在不同之处的解释说明。偏离系指：正偏离（高于采购需求）、负偏离（低于采购需求）、无偏离（满足采购需求）；</w:t>
      </w:r>
    </w:p>
    <w:p w14:paraId="2C23C370" w14:textId="77777777" w:rsidR="007F3AC2"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730D660B"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6410A356" w14:textId="77777777" w:rsidR="007F3AC2" w:rsidRDefault="00000000">
      <w:pPr>
        <w:rPr>
          <w:rFonts w:ascii="仿宋" w:eastAsia="仿宋" w:hAnsi="仿宋" w:cs="仿宋" w:hint="eastAsia"/>
          <w:sz w:val="24"/>
        </w:rPr>
      </w:pPr>
      <w:r>
        <w:rPr>
          <w:rFonts w:ascii="仿宋" w:eastAsia="仿宋" w:hAnsi="仿宋" w:cs="仿宋" w:hint="eastAsia"/>
          <w:kern w:val="0"/>
          <w:sz w:val="24"/>
          <w:lang w:val="zh-CN"/>
        </w:rPr>
        <w:t xml:space="preserve">                   日期：  年  月  日</w:t>
      </w:r>
    </w:p>
    <w:p w14:paraId="6D571772" w14:textId="77777777" w:rsidR="007F3AC2"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412B5E42"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bCs/>
          <w:sz w:val="32"/>
          <w:szCs w:val="32"/>
        </w:rPr>
        <w:lastRenderedPageBreak/>
        <w:t>六</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供应商</w:t>
      </w:r>
      <w:r>
        <w:rPr>
          <w:rFonts w:ascii="仿宋" w:eastAsia="仿宋" w:hAnsi="仿宋" w:cs="仿宋" w:hint="eastAsia"/>
          <w:b/>
          <w:bCs/>
          <w:sz w:val="32"/>
          <w:szCs w:val="32"/>
        </w:rPr>
        <w:t>廉洁</w:t>
      </w:r>
      <w:r>
        <w:rPr>
          <w:rFonts w:ascii="仿宋" w:eastAsia="仿宋" w:hAnsi="仿宋" w:cs="仿宋" w:hint="eastAsia"/>
          <w:b/>
          <w:kern w:val="0"/>
          <w:sz w:val="32"/>
          <w:szCs w:val="32"/>
          <w:lang w:val="zh-CN"/>
        </w:rPr>
        <w:t>自律承诺书</w:t>
      </w:r>
    </w:p>
    <w:p w14:paraId="37CBEEE8" w14:textId="77777777" w:rsidR="007F3AC2" w:rsidRDefault="007F3AC2">
      <w:pPr>
        <w:snapToGrid w:val="0"/>
        <w:spacing w:line="360" w:lineRule="auto"/>
        <w:rPr>
          <w:rFonts w:ascii="仿宋" w:eastAsia="仿宋" w:hAnsi="仿宋" w:cs="仿宋" w:hint="eastAsia"/>
          <w:sz w:val="24"/>
        </w:rPr>
      </w:pPr>
    </w:p>
    <w:p w14:paraId="25990776"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7ABFF0C9"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14:paraId="308554B1"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14:paraId="060EE5F1"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14:paraId="049807A6"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14:paraId="576A2E84"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四、不为项目有关人员及部门出国（境）、旅游等提供方便；</w:t>
      </w:r>
    </w:p>
    <w:p w14:paraId="1F87552C"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五、不为项目有关人员个人装修住房、婚丧嫁娶、配偶子女工作安排等提供好处；</w:t>
      </w:r>
    </w:p>
    <w:p w14:paraId="25DB3CF2"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六、严格遵守《中华人民共和国民法典》等法律法规，诚实守信，合法经营，坚决抵制各种违法违纪行为。 </w:t>
      </w:r>
    </w:p>
    <w:p w14:paraId="66BDE016"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D4A9378" w14:textId="77777777" w:rsidR="007F3AC2" w:rsidRDefault="007F3AC2">
      <w:pPr>
        <w:autoSpaceDE w:val="0"/>
        <w:autoSpaceDN w:val="0"/>
        <w:spacing w:line="360" w:lineRule="auto"/>
        <w:ind w:left="2"/>
        <w:jc w:val="left"/>
        <w:rPr>
          <w:rFonts w:ascii="仿宋" w:eastAsia="仿宋" w:hAnsi="仿宋" w:cs="仿宋" w:hint="eastAsia"/>
          <w:kern w:val="0"/>
          <w:sz w:val="24"/>
          <w:lang w:val="zh-CN"/>
        </w:rPr>
      </w:pPr>
    </w:p>
    <w:p w14:paraId="51083683" w14:textId="77777777" w:rsidR="007F3AC2" w:rsidRDefault="007F3AC2">
      <w:pPr>
        <w:autoSpaceDE w:val="0"/>
        <w:autoSpaceDN w:val="0"/>
        <w:spacing w:line="360" w:lineRule="auto"/>
        <w:ind w:left="2"/>
        <w:jc w:val="left"/>
        <w:rPr>
          <w:rFonts w:ascii="仿宋" w:eastAsia="仿宋" w:hAnsi="仿宋" w:cs="仿宋" w:hint="eastAsia"/>
          <w:kern w:val="0"/>
          <w:sz w:val="24"/>
          <w:lang w:val="zh-CN"/>
        </w:rPr>
      </w:pPr>
    </w:p>
    <w:p w14:paraId="43202A37" w14:textId="77777777" w:rsidR="007F3AC2" w:rsidRDefault="007F3AC2">
      <w:pPr>
        <w:autoSpaceDE w:val="0"/>
        <w:autoSpaceDN w:val="0"/>
        <w:spacing w:line="360" w:lineRule="auto"/>
        <w:ind w:left="2"/>
        <w:jc w:val="left"/>
        <w:rPr>
          <w:rFonts w:ascii="仿宋" w:eastAsia="仿宋" w:hAnsi="仿宋" w:cs="仿宋" w:hint="eastAsia"/>
          <w:kern w:val="0"/>
          <w:sz w:val="24"/>
          <w:lang w:val="zh-CN"/>
        </w:rPr>
      </w:pPr>
    </w:p>
    <w:p w14:paraId="440045AA" w14:textId="77777777" w:rsidR="007F3AC2" w:rsidRDefault="00000000">
      <w:pPr>
        <w:autoSpaceDE w:val="0"/>
        <w:autoSpaceDN w:val="0"/>
        <w:spacing w:line="360" w:lineRule="auto"/>
        <w:ind w:leftChars="1" w:left="2" w:right="1120" w:firstLineChars="1900" w:firstLine="4560"/>
        <w:jc w:val="left"/>
        <w:rPr>
          <w:rFonts w:ascii="仿宋" w:eastAsia="仿宋" w:hAnsi="仿宋" w:cs="仿宋" w:hint="eastAsia"/>
          <w:kern w:val="0"/>
          <w:sz w:val="24"/>
          <w:lang w:val="zh-CN"/>
        </w:rPr>
      </w:pPr>
      <w:r>
        <w:rPr>
          <w:rFonts w:ascii="仿宋" w:eastAsia="仿宋" w:hAnsi="仿宋" w:cs="仿宋" w:hint="eastAsia"/>
          <w:kern w:val="0"/>
          <w:sz w:val="24"/>
          <w:lang w:val="zh-CN"/>
        </w:rPr>
        <w:t>供应商名称（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14:paraId="597D61C0" w14:textId="77777777" w:rsidR="007F3AC2" w:rsidRDefault="00000000">
      <w:pPr>
        <w:spacing w:line="360" w:lineRule="auto"/>
        <w:ind w:leftChars="2200" w:left="4620"/>
        <w:rPr>
          <w:rFonts w:ascii="仿宋" w:eastAsia="仿宋" w:hAnsi="仿宋" w:cs="仿宋" w:hint="eastAsia"/>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14:paraId="3A1BD82B" w14:textId="77777777" w:rsidR="007F3AC2" w:rsidRDefault="007F3AC2">
      <w:pPr>
        <w:spacing w:line="360" w:lineRule="auto"/>
        <w:jc w:val="center"/>
        <w:rPr>
          <w:rFonts w:ascii="仿宋" w:eastAsia="仿宋" w:hAnsi="仿宋" w:cs="仿宋" w:hint="eastAsia"/>
          <w:b/>
          <w:bCs/>
          <w:sz w:val="24"/>
        </w:rPr>
      </w:pPr>
    </w:p>
    <w:p w14:paraId="5940C628"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24FED2E3" w14:textId="77777777" w:rsidR="007F3AC2" w:rsidRDefault="007F3AC2">
      <w:pPr>
        <w:spacing w:line="360" w:lineRule="auto"/>
        <w:jc w:val="center"/>
        <w:rPr>
          <w:rFonts w:ascii="仿宋" w:eastAsia="仿宋" w:hAnsi="仿宋" w:cs="仿宋" w:hint="eastAsia"/>
          <w:b/>
          <w:bCs/>
          <w:sz w:val="24"/>
        </w:rPr>
        <w:sectPr w:rsidR="007F3AC2">
          <w:pgSz w:w="11906" w:h="16838"/>
          <w:pgMar w:top="1440" w:right="1080" w:bottom="1440" w:left="1080" w:header="851" w:footer="992" w:gutter="0"/>
          <w:cols w:space="720"/>
          <w:titlePg/>
          <w:docGrid w:linePitch="312"/>
        </w:sectPr>
      </w:pPr>
    </w:p>
    <w:p w14:paraId="5EED0696"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报价文件部分</w:t>
      </w:r>
    </w:p>
    <w:p w14:paraId="46228434" w14:textId="77777777" w:rsidR="007F3AC2" w:rsidRDefault="00000000">
      <w:pPr>
        <w:pStyle w:val="00"/>
        <w:jc w:val="center"/>
        <w:rPr>
          <w:rFonts w:ascii="仿宋" w:eastAsia="仿宋" w:hAnsi="仿宋" w:cs="仿宋" w:hint="eastAsia"/>
          <w:sz w:val="36"/>
          <w:szCs w:val="36"/>
        </w:rPr>
      </w:pPr>
      <w:r>
        <w:rPr>
          <w:rFonts w:ascii="仿宋" w:eastAsia="仿宋" w:hAnsi="仿宋" w:cs="仿宋" w:hint="eastAsia"/>
          <w:sz w:val="36"/>
          <w:szCs w:val="36"/>
        </w:rPr>
        <w:t>目录</w:t>
      </w:r>
    </w:p>
    <w:p w14:paraId="3536A552" w14:textId="77777777" w:rsidR="007F3AC2" w:rsidRDefault="00000000">
      <w:pPr>
        <w:pStyle w:val="af6"/>
        <w:snapToGrid w:val="0"/>
        <w:spacing w:line="360" w:lineRule="auto"/>
        <w:ind w:left="1080" w:hanging="1080"/>
        <w:contextualSpacing w:val="0"/>
        <w:rPr>
          <w:rFonts w:ascii="仿宋" w:eastAsia="仿宋" w:hAnsi="仿宋" w:cs="仿宋" w:hint="eastAsia"/>
          <w:sz w:val="24"/>
        </w:rPr>
      </w:pPr>
      <w:r>
        <w:rPr>
          <w:rFonts w:ascii="仿宋" w:eastAsia="仿宋" w:hAnsi="仿宋" w:cs="仿宋"/>
          <w:sz w:val="24"/>
        </w:rPr>
        <w:t>（1）</w:t>
      </w:r>
      <w:r>
        <w:rPr>
          <w:rFonts w:ascii="仿宋" w:eastAsia="仿宋" w:hAnsi="仿宋" w:cs="仿宋" w:hint="eastAsia"/>
          <w:sz w:val="24"/>
        </w:rPr>
        <w:t>报价单…………………………………………………………………………（页码）</w:t>
      </w:r>
    </w:p>
    <w:p w14:paraId="0C70F9E2"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一、开标一览表（报价表）</w:t>
      </w:r>
    </w:p>
    <w:p w14:paraId="652F0454" w14:textId="77777777" w:rsidR="007F3AC2" w:rsidRDefault="00000000">
      <w:pPr>
        <w:pStyle w:val="19"/>
        <w:keepNext w:val="0"/>
        <w:pageBreakBefore w:val="0"/>
        <w:tabs>
          <w:tab w:val="clear" w:pos="720"/>
        </w:tabs>
        <w:ind w:firstLine="640"/>
        <w:outlineLvl w:val="9"/>
        <w:rPr>
          <w:rFonts w:ascii="仿宋" w:eastAsia="仿宋" w:hAnsi="仿宋" w:cs="仿宋" w:hint="eastAsia"/>
          <w:kern w:val="2"/>
          <w:sz w:val="32"/>
          <w:szCs w:val="32"/>
        </w:rPr>
      </w:pPr>
      <w:r>
        <w:rPr>
          <w:rFonts w:ascii="仿宋" w:eastAsia="仿宋" w:hAnsi="仿宋" w:cs="仿宋" w:hint="eastAsia"/>
          <w:kern w:val="2"/>
          <w:sz w:val="32"/>
          <w:szCs w:val="32"/>
        </w:rPr>
        <w:t>（一）报价一览表</w:t>
      </w:r>
    </w:p>
    <w:p w14:paraId="57C5F151"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5FC7925B" w14:textId="77777777" w:rsidR="007F3AC2" w:rsidRDefault="00000000">
      <w:pPr>
        <w:snapToGrid w:val="0"/>
        <w:spacing w:line="360" w:lineRule="auto"/>
        <w:ind w:firstLine="482"/>
        <w:rPr>
          <w:rFonts w:ascii="仿宋" w:eastAsia="仿宋" w:hAnsi="仿宋" w:cs="仿宋" w:hint="eastAsia"/>
          <w:kern w:val="0"/>
          <w:sz w:val="24"/>
          <w:lang w:val="zh-CN"/>
        </w:rPr>
      </w:pPr>
      <w:r>
        <w:rPr>
          <w:rFonts w:ascii="仿宋" w:eastAsia="仿宋" w:hAnsi="仿宋" w:cs="仿宋" w:hint="eastAsia"/>
          <w:kern w:val="0"/>
          <w:sz w:val="24"/>
          <w:lang w:val="zh-CN"/>
        </w:rPr>
        <w:t>按你方采购文件要求，我们，本响应文件签字方，谨此向你方发出要约如下：如你方接受本投标，我方承诺按照如下开标一览表（报价表）的价格完成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【招标编号：</w:t>
      </w:r>
      <w:r>
        <w:rPr>
          <w:rFonts w:ascii="仿宋" w:eastAsia="仿宋" w:hAnsi="仿宋" w:cs="仿宋" w:hint="eastAsia"/>
          <w:sz w:val="24"/>
        </w:rPr>
        <w:t>（采购编号）】的实施</w:t>
      </w:r>
      <w:r>
        <w:rPr>
          <w:rFonts w:ascii="仿宋" w:eastAsia="仿宋" w:hAnsi="仿宋" w:cs="仿宋" w:hint="eastAsia"/>
          <w:kern w:val="0"/>
          <w:sz w:val="24"/>
          <w:lang w:val="zh-CN"/>
        </w:rPr>
        <w:t>。</w:t>
      </w:r>
    </w:p>
    <w:p w14:paraId="06469669" w14:textId="77777777" w:rsidR="007F3AC2" w:rsidRDefault="00000000">
      <w:pPr>
        <w:spacing w:line="360" w:lineRule="auto"/>
        <w:jc w:val="center"/>
        <w:rPr>
          <w:rFonts w:ascii="仿宋" w:eastAsia="仿宋" w:hAnsi="仿宋" w:cs="仿宋" w:hint="eastAsia"/>
          <w:b/>
          <w:kern w:val="0"/>
          <w:sz w:val="24"/>
          <w:lang w:val="zh-CN"/>
        </w:rPr>
      </w:pPr>
      <w:r>
        <w:rPr>
          <w:rFonts w:ascii="仿宋" w:eastAsia="仿宋" w:hAnsi="仿宋"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F3AC2" w14:paraId="6C874484" w14:textId="77777777">
        <w:trPr>
          <w:trHeight w:val="1373"/>
        </w:trPr>
        <w:tc>
          <w:tcPr>
            <w:tcW w:w="534" w:type="dxa"/>
            <w:vAlign w:val="center"/>
          </w:tcPr>
          <w:p w14:paraId="5D04FC74"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1417" w:type="dxa"/>
            <w:vAlign w:val="center"/>
          </w:tcPr>
          <w:p w14:paraId="2355E4D4"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名称</w:t>
            </w:r>
          </w:p>
        </w:tc>
        <w:tc>
          <w:tcPr>
            <w:tcW w:w="1843" w:type="dxa"/>
          </w:tcPr>
          <w:p w14:paraId="31386811" w14:textId="77777777" w:rsidR="007F3AC2" w:rsidRDefault="007F3AC2">
            <w:pPr>
              <w:spacing w:line="360" w:lineRule="auto"/>
              <w:jc w:val="center"/>
              <w:rPr>
                <w:rFonts w:ascii="仿宋" w:eastAsia="仿宋" w:hAnsi="仿宋" w:cs="仿宋" w:hint="eastAsia"/>
                <w:b/>
                <w:sz w:val="24"/>
              </w:rPr>
            </w:pPr>
          </w:p>
          <w:p w14:paraId="5BFD1FDA"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品牌（如果有）</w:t>
            </w:r>
          </w:p>
        </w:tc>
        <w:tc>
          <w:tcPr>
            <w:tcW w:w="3118" w:type="dxa"/>
            <w:vAlign w:val="center"/>
          </w:tcPr>
          <w:p w14:paraId="18BBD99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规格型号</w:t>
            </w:r>
          </w:p>
        </w:tc>
        <w:tc>
          <w:tcPr>
            <w:tcW w:w="993" w:type="dxa"/>
            <w:vAlign w:val="center"/>
          </w:tcPr>
          <w:p w14:paraId="799674AD"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数量</w:t>
            </w:r>
          </w:p>
        </w:tc>
        <w:tc>
          <w:tcPr>
            <w:tcW w:w="1559" w:type="dxa"/>
            <w:vAlign w:val="center"/>
          </w:tcPr>
          <w:p w14:paraId="1C070B5C"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单价</w:t>
            </w:r>
          </w:p>
        </w:tc>
        <w:tc>
          <w:tcPr>
            <w:tcW w:w="1984" w:type="dxa"/>
            <w:vAlign w:val="center"/>
          </w:tcPr>
          <w:p w14:paraId="554B7B4C"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合计</w:t>
            </w:r>
          </w:p>
        </w:tc>
        <w:tc>
          <w:tcPr>
            <w:tcW w:w="3119" w:type="dxa"/>
            <w:vAlign w:val="center"/>
          </w:tcPr>
          <w:p w14:paraId="4BC5F943" w14:textId="77777777" w:rsidR="007F3AC2" w:rsidRDefault="007F3AC2">
            <w:pPr>
              <w:spacing w:line="360" w:lineRule="auto"/>
              <w:jc w:val="center"/>
              <w:rPr>
                <w:rFonts w:ascii="仿宋" w:eastAsia="仿宋" w:hAnsi="仿宋" w:cs="仿宋" w:hint="eastAsia"/>
                <w:b/>
                <w:sz w:val="24"/>
              </w:rPr>
            </w:pPr>
          </w:p>
          <w:p w14:paraId="04F85357"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备注（如果有）</w:t>
            </w:r>
          </w:p>
          <w:p w14:paraId="45A1D578" w14:textId="77777777" w:rsidR="007F3AC2" w:rsidRDefault="007F3AC2">
            <w:pPr>
              <w:spacing w:line="360" w:lineRule="auto"/>
              <w:jc w:val="center"/>
              <w:rPr>
                <w:rFonts w:ascii="仿宋" w:eastAsia="仿宋" w:hAnsi="仿宋" w:cs="仿宋" w:hint="eastAsia"/>
                <w:b/>
                <w:sz w:val="24"/>
              </w:rPr>
            </w:pPr>
          </w:p>
        </w:tc>
      </w:tr>
      <w:tr w:rsidR="007F3AC2" w14:paraId="4476CC65" w14:textId="77777777">
        <w:trPr>
          <w:trHeight w:val="441"/>
        </w:trPr>
        <w:tc>
          <w:tcPr>
            <w:tcW w:w="534" w:type="dxa"/>
            <w:vAlign w:val="center"/>
          </w:tcPr>
          <w:p w14:paraId="1C5C79AF"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417" w:type="dxa"/>
            <w:vAlign w:val="center"/>
          </w:tcPr>
          <w:p w14:paraId="22B5009F" w14:textId="77777777" w:rsidR="007F3AC2"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14E5A9A2"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49A96579"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02A6A096"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4D6B54DC"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29A368DF"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7CFB0188" w14:textId="77777777" w:rsidR="007F3AC2" w:rsidRDefault="007F3AC2">
            <w:pPr>
              <w:spacing w:line="360" w:lineRule="auto"/>
              <w:jc w:val="center"/>
              <w:rPr>
                <w:rFonts w:ascii="仿宋" w:eastAsia="仿宋" w:hAnsi="仿宋" w:cs="仿宋" w:hint="eastAsia"/>
                <w:sz w:val="24"/>
              </w:rPr>
            </w:pPr>
          </w:p>
        </w:tc>
      </w:tr>
      <w:tr w:rsidR="007F3AC2" w14:paraId="5D54C3FE" w14:textId="77777777">
        <w:trPr>
          <w:trHeight w:val="453"/>
        </w:trPr>
        <w:tc>
          <w:tcPr>
            <w:tcW w:w="534" w:type="dxa"/>
            <w:vAlign w:val="center"/>
          </w:tcPr>
          <w:p w14:paraId="1C8C20A0"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417" w:type="dxa"/>
            <w:vAlign w:val="center"/>
          </w:tcPr>
          <w:p w14:paraId="46CC5D1C" w14:textId="77777777" w:rsidR="007F3AC2"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291CE3D9"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545DCC27"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2D6DE995"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6CA6C4CE"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54D8FE35"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239D1C56" w14:textId="77777777" w:rsidR="007F3AC2" w:rsidRDefault="007F3AC2">
            <w:pPr>
              <w:spacing w:line="360" w:lineRule="auto"/>
              <w:jc w:val="center"/>
              <w:rPr>
                <w:rFonts w:ascii="仿宋" w:eastAsia="仿宋" w:hAnsi="仿宋" w:cs="仿宋" w:hint="eastAsia"/>
                <w:sz w:val="24"/>
              </w:rPr>
            </w:pPr>
          </w:p>
        </w:tc>
      </w:tr>
      <w:tr w:rsidR="007F3AC2" w14:paraId="559F3C9A" w14:textId="77777777">
        <w:trPr>
          <w:trHeight w:val="453"/>
        </w:trPr>
        <w:tc>
          <w:tcPr>
            <w:tcW w:w="534" w:type="dxa"/>
            <w:vAlign w:val="center"/>
          </w:tcPr>
          <w:p w14:paraId="17EFBC5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w:t>
            </w:r>
          </w:p>
        </w:tc>
        <w:tc>
          <w:tcPr>
            <w:tcW w:w="1417" w:type="dxa"/>
            <w:vAlign w:val="center"/>
          </w:tcPr>
          <w:p w14:paraId="63184F7B" w14:textId="77777777" w:rsidR="007F3AC2" w:rsidRDefault="007F3AC2">
            <w:pPr>
              <w:snapToGrid w:val="0"/>
              <w:spacing w:line="360" w:lineRule="auto"/>
              <w:jc w:val="center"/>
              <w:rPr>
                <w:rFonts w:ascii="仿宋" w:eastAsia="仿宋" w:hAnsi="仿宋" w:cs="仿宋" w:hint="eastAsia"/>
                <w:sz w:val="24"/>
              </w:rPr>
            </w:pPr>
          </w:p>
        </w:tc>
        <w:tc>
          <w:tcPr>
            <w:tcW w:w="1843" w:type="dxa"/>
            <w:vAlign w:val="center"/>
          </w:tcPr>
          <w:p w14:paraId="36AE1CA4"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508D9C30"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63ADCAC2"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1D484ED8"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7A056A30"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3CC7BCB5" w14:textId="77777777" w:rsidR="007F3AC2" w:rsidRDefault="007F3AC2">
            <w:pPr>
              <w:spacing w:line="360" w:lineRule="auto"/>
              <w:jc w:val="center"/>
              <w:rPr>
                <w:rFonts w:ascii="仿宋" w:eastAsia="仿宋" w:hAnsi="仿宋" w:cs="仿宋" w:hint="eastAsia"/>
                <w:sz w:val="24"/>
              </w:rPr>
            </w:pPr>
          </w:p>
        </w:tc>
      </w:tr>
      <w:tr w:rsidR="007F3AC2" w14:paraId="46B5B6EC" w14:textId="77777777">
        <w:trPr>
          <w:trHeight w:val="453"/>
        </w:trPr>
        <w:tc>
          <w:tcPr>
            <w:tcW w:w="534" w:type="dxa"/>
            <w:vAlign w:val="center"/>
          </w:tcPr>
          <w:p w14:paraId="58E4B969" w14:textId="77777777" w:rsidR="007F3AC2" w:rsidRDefault="007F3AC2">
            <w:pPr>
              <w:spacing w:line="360" w:lineRule="auto"/>
              <w:jc w:val="center"/>
              <w:rPr>
                <w:rFonts w:ascii="仿宋" w:eastAsia="仿宋" w:hAnsi="仿宋" w:cs="仿宋" w:hint="eastAsia"/>
                <w:sz w:val="24"/>
              </w:rPr>
            </w:pPr>
          </w:p>
        </w:tc>
        <w:tc>
          <w:tcPr>
            <w:tcW w:w="1417" w:type="dxa"/>
            <w:vAlign w:val="center"/>
          </w:tcPr>
          <w:p w14:paraId="59A9C656" w14:textId="77777777" w:rsidR="007F3AC2" w:rsidRDefault="007F3AC2">
            <w:pPr>
              <w:snapToGrid w:val="0"/>
              <w:spacing w:line="360" w:lineRule="auto"/>
              <w:jc w:val="center"/>
              <w:rPr>
                <w:rFonts w:ascii="仿宋" w:eastAsia="仿宋" w:hAnsi="仿宋" w:cs="仿宋" w:hint="eastAsia"/>
                <w:sz w:val="24"/>
              </w:rPr>
            </w:pPr>
          </w:p>
        </w:tc>
        <w:tc>
          <w:tcPr>
            <w:tcW w:w="1843" w:type="dxa"/>
            <w:vAlign w:val="center"/>
          </w:tcPr>
          <w:p w14:paraId="612ABF3C"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3FF75383"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0E4BA5F4"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072A418F"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7B21BC19"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583A1147" w14:textId="77777777" w:rsidR="007F3AC2" w:rsidRDefault="007F3AC2">
            <w:pPr>
              <w:spacing w:line="360" w:lineRule="auto"/>
              <w:jc w:val="center"/>
              <w:rPr>
                <w:rFonts w:ascii="仿宋" w:eastAsia="仿宋" w:hAnsi="仿宋" w:cs="仿宋" w:hint="eastAsia"/>
                <w:sz w:val="24"/>
              </w:rPr>
            </w:pPr>
          </w:p>
        </w:tc>
      </w:tr>
      <w:tr w:rsidR="007F3AC2" w14:paraId="7208AB1C" w14:textId="77777777">
        <w:trPr>
          <w:trHeight w:val="453"/>
        </w:trPr>
        <w:tc>
          <w:tcPr>
            <w:tcW w:w="534" w:type="dxa"/>
            <w:vAlign w:val="center"/>
          </w:tcPr>
          <w:p w14:paraId="44374550" w14:textId="77777777" w:rsidR="007F3AC2" w:rsidRDefault="007F3AC2">
            <w:pPr>
              <w:spacing w:line="360" w:lineRule="auto"/>
              <w:jc w:val="center"/>
              <w:rPr>
                <w:rFonts w:ascii="仿宋" w:eastAsia="仿宋" w:hAnsi="仿宋" w:cs="仿宋" w:hint="eastAsia"/>
                <w:sz w:val="24"/>
              </w:rPr>
            </w:pPr>
          </w:p>
        </w:tc>
        <w:tc>
          <w:tcPr>
            <w:tcW w:w="1417" w:type="dxa"/>
            <w:vAlign w:val="center"/>
          </w:tcPr>
          <w:p w14:paraId="176AF624" w14:textId="77777777" w:rsidR="007F3AC2" w:rsidRDefault="007F3AC2">
            <w:pPr>
              <w:snapToGrid w:val="0"/>
              <w:spacing w:line="360" w:lineRule="auto"/>
              <w:jc w:val="center"/>
              <w:rPr>
                <w:rFonts w:ascii="仿宋" w:eastAsia="仿宋" w:hAnsi="仿宋" w:cs="仿宋" w:hint="eastAsia"/>
                <w:sz w:val="24"/>
              </w:rPr>
            </w:pPr>
          </w:p>
        </w:tc>
        <w:tc>
          <w:tcPr>
            <w:tcW w:w="1843" w:type="dxa"/>
            <w:vAlign w:val="center"/>
          </w:tcPr>
          <w:p w14:paraId="7D718204"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0695C37A"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3A78C1B7"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45AC4B44"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7DD05BF9"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3D654B5B" w14:textId="77777777" w:rsidR="007F3AC2" w:rsidRDefault="007F3AC2">
            <w:pPr>
              <w:spacing w:line="360" w:lineRule="auto"/>
              <w:jc w:val="center"/>
              <w:rPr>
                <w:rFonts w:ascii="仿宋" w:eastAsia="仿宋" w:hAnsi="仿宋" w:cs="仿宋" w:hint="eastAsia"/>
                <w:sz w:val="24"/>
              </w:rPr>
            </w:pPr>
          </w:p>
        </w:tc>
      </w:tr>
      <w:tr w:rsidR="007F3AC2" w14:paraId="26F6296A" w14:textId="77777777">
        <w:trPr>
          <w:trHeight w:val="659"/>
        </w:trPr>
        <w:tc>
          <w:tcPr>
            <w:tcW w:w="6912" w:type="dxa"/>
            <w:gridSpan w:val="4"/>
            <w:vAlign w:val="center"/>
          </w:tcPr>
          <w:p w14:paraId="5199553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lastRenderedPageBreak/>
              <w:t>投标报价（小写）</w:t>
            </w:r>
          </w:p>
        </w:tc>
        <w:tc>
          <w:tcPr>
            <w:tcW w:w="7655" w:type="dxa"/>
            <w:gridSpan w:val="4"/>
            <w:vAlign w:val="center"/>
          </w:tcPr>
          <w:p w14:paraId="02663B1B" w14:textId="77777777" w:rsidR="007F3AC2" w:rsidRDefault="007F3AC2">
            <w:pPr>
              <w:spacing w:line="360" w:lineRule="auto"/>
              <w:jc w:val="center"/>
              <w:rPr>
                <w:rFonts w:ascii="仿宋" w:eastAsia="仿宋" w:hAnsi="仿宋" w:cs="仿宋" w:hint="eastAsia"/>
                <w:sz w:val="24"/>
              </w:rPr>
            </w:pPr>
          </w:p>
        </w:tc>
      </w:tr>
      <w:tr w:rsidR="007F3AC2" w14:paraId="2C624625" w14:textId="77777777">
        <w:trPr>
          <w:trHeight w:val="597"/>
        </w:trPr>
        <w:tc>
          <w:tcPr>
            <w:tcW w:w="6912" w:type="dxa"/>
            <w:gridSpan w:val="4"/>
            <w:vAlign w:val="center"/>
          </w:tcPr>
          <w:p w14:paraId="4C9FA099"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投标报价（大写）</w:t>
            </w:r>
          </w:p>
        </w:tc>
        <w:tc>
          <w:tcPr>
            <w:tcW w:w="7655" w:type="dxa"/>
            <w:gridSpan w:val="4"/>
            <w:vAlign w:val="center"/>
          </w:tcPr>
          <w:p w14:paraId="22E0FD4D" w14:textId="77777777" w:rsidR="007F3AC2" w:rsidRDefault="007F3AC2">
            <w:pPr>
              <w:spacing w:line="360" w:lineRule="auto"/>
              <w:jc w:val="center"/>
              <w:rPr>
                <w:rFonts w:ascii="仿宋" w:eastAsia="仿宋" w:hAnsi="仿宋" w:cs="仿宋" w:hint="eastAsia"/>
                <w:sz w:val="24"/>
              </w:rPr>
            </w:pPr>
          </w:p>
        </w:tc>
      </w:tr>
    </w:tbl>
    <w:p w14:paraId="5129C4BE" w14:textId="77777777" w:rsidR="007F3AC2" w:rsidRDefault="00000000">
      <w:pPr>
        <w:snapToGrid w:val="0"/>
        <w:spacing w:line="360" w:lineRule="auto"/>
        <w:ind w:left="480"/>
        <w:rPr>
          <w:rFonts w:ascii="仿宋" w:eastAsia="仿宋" w:hAnsi="仿宋" w:cs="仿宋" w:hint="eastAsia"/>
          <w:b/>
          <w:kern w:val="0"/>
          <w:sz w:val="24"/>
          <w:lang w:val="zh-CN"/>
        </w:rPr>
      </w:pPr>
      <w:r>
        <w:rPr>
          <w:rFonts w:ascii="仿宋" w:eastAsia="仿宋" w:hAnsi="仿宋" w:cs="仿宋" w:hint="eastAsia"/>
          <w:b/>
          <w:kern w:val="0"/>
          <w:sz w:val="24"/>
          <w:lang w:val="zh-CN"/>
        </w:rPr>
        <w:t>注：</w:t>
      </w:r>
    </w:p>
    <w:p w14:paraId="4A6D9BEB" w14:textId="77777777" w:rsidR="007F3AC2" w:rsidRDefault="00000000">
      <w:pPr>
        <w:spacing w:line="360" w:lineRule="auto"/>
        <w:ind w:leftChars="-1" w:left="-2"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1、供应商需按本表格式填写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响应文件含有采购人不能接受的附加条件，投标无效</w:t>
      </w:r>
      <w:r>
        <w:rPr>
          <w:rFonts w:ascii="仿宋" w:eastAsia="仿宋" w:hAnsi="仿宋" w:cs="仿宋" w:hint="eastAsia"/>
          <w:kern w:val="0"/>
          <w:sz w:val="24"/>
          <w:lang w:val="zh-CN"/>
        </w:rPr>
        <w:t>。</w:t>
      </w:r>
    </w:p>
    <w:p w14:paraId="6A03599D" w14:textId="77777777" w:rsidR="007F3AC2"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采购内容未包含在《开标一览表（报价表）》名称栏中，供应商不能作出合理解释的，</w:t>
      </w:r>
      <w:r>
        <w:rPr>
          <w:rFonts w:ascii="仿宋" w:eastAsia="仿宋" w:hAnsi="仿宋" w:cs="仿宋" w:hint="eastAsia"/>
          <w:b/>
          <w:kern w:val="0"/>
          <w:sz w:val="24"/>
        </w:rPr>
        <w:t>视为</w:t>
      </w:r>
      <w:r>
        <w:rPr>
          <w:rFonts w:ascii="仿宋" w:eastAsia="仿宋" w:hAnsi="仿宋" w:cs="仿宋" w:hint="eastAsia"/>
          <w:b/>
          <w:sz w:val="24"/>
        </w:rPr>
        <w:t>响应文件含有采购人不能接受的附加条件的，投标无效。</w:t>
      </w:r>
    </w:p>
    <w:p w14:paraId="1D91D4AC" w14:textId="77777777" w:rsidR="007F3AC2" w:rsidRDefault="00000000">
      <w:pPr>
        <w:snapToGrid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3、特别提示：采购代理机构将对项目名称和项目编号，中标供应商名称、地址和中标金额，主要中标标的名称、品牌（如果有）、规格型号、数量、单价等予以公示。</w:t>
      </w:r>
    </w:p>
    <w:p w14:paraId="7E988EE4" w14:textId="77777777" w:rsidR="007F3AC2" w:rsidRDefault="007F3AC2">
      <w:pPr>
        <w:snapToGrid w:val="0"/>
        <w:spacing w:line="360" w:lineRule="auto"/>
        <w:ind w:firstLineChars="200" w:firstLine="480"/>
        <w:jc w:val="left"/>
        <w:rPr>
          <w:rFonts w:ascii="仿宋" w:eastAsia="仿宋" w:hAnsi="仿宋" w:cs="仿宋" w:hint="eastAsia"/>
          <w:kern w:val="0"/>
          <w:sz w:val="24"/>
          <w:lang w:val="zh-CN"/>
        </w:rPr>
      </w:pPr>
    </w:p>
    <w:p w14:paraId="3DAEBAD0" w14:textId="77777777" w:rsidR="007F3AC2" w:rsidRDefault="007F3AC2">
      <w:pPr>
        <w:spacing w:line="360" w:lineRule="auto"/>
        <w:ind w:firstLineChars="200" w:firstLine="482"/>
        <w:rPr>
          <w:rFonts w:ascii="仿宋" w:eastAsia="仿宋" w:hAnsi="仿宋" w:cs="仿宋" w:hint="eastAsia"/>
          <w:b/>
          <w:kern w:val="0"/>
          <w:sz w:val="24"/>
        </w:rPr>
      </w:pPr>
    </w:p>
    <w:p w14:paraId="73418C4F" w14:textId="77777777" w:rsidR="007F3AC2" w:rsidRDefault="007F3AC2">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pPr>
    </w:p>
    <w:p w14:paraId="34B0AF3B" w14:textId="77777777" w:rsidR="007F3AC2" w:rsidRDefault="007F3AC2">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sectPr w:rsidR="007F3AC2">
          <w:pgSz w:w="16838" w:h="11906" w:orient="landscape"/>
          <w:pgMar w:top="1440" w:right="1080" w:bottom="1440" w:left="1080" w:header="851" w:footer="992" w:gutter="0"/>
          <w:cols w:space="720"/>
          <w:titlePg/>
          <w:docGrid w:linePitch="312"/>
        </w:sectPr>
      </w:pPr>
    </w:p>
    <w:p w14:paraId="793F4013" w14:textId="77777777" w:rsidR="007F3AC2" w:rsidRDefault="00000000">
      <w:pPr>
        <w:widowControl/>
        <w:adjustRightInd/>
        <w:jc w:val="left"/>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附件1：残疾人福利性单位声明函</w:t>
      </w:r>
    </w:p>
    <w:p w14:paraId="0A8A0A59" w14:textId="77777777" w:rsidR="007F3AC2" w:rsidRDefault="007F3AC2">
      <w:pPr>
        <w:spacing w:line="360" w:lineRule="auto"/>
        <w:rPr>
          <w:rFonts w:ascii="仿宋" w:eastAsia="仿宋" w:hAnsi="仿宋" w:cs="仿宋" w:hint="eastAsia"/>
          <w:b/>
          <w:spacing w:val="6"/>
          <w:sz w:val="30"/>
          <w:szCs w:val="30"/>
        </w:rPr>
      </w:pPr>
    </w:p>
    <w:p w14:paraId="6CBBAC1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sz w:val="24"/>
          <w:u w:val="single"/>
        </w:rPr>
        <w:t xml:space="preserve">   （采购人）    </w:t>
      </w:r>
      <w:r>
        <w:rPr>
          <w:rFonts w:ascii="仿宋" w:eastAsia="仿宋" w:hAnsi="仿宋" w:cs="仿宋" w:hint="eastAsia"/>
          <w:sz w:val="24"/>
        </w:rPr>
        <w:t>单位的</w:t>
      </w:r>
      <w:r>
        <w:rPr>
          <w:rFonts w:ascii="仿宋" w:eastAsia="仿宋" w:hAnsi="仿宋" w:cs="仿宋" w:hint="eastAsia"/>
          <w:sz w:val="24"/>
          <w:u w:val="single"/>
        </w:rPr>
        <w:t xml:space="preserve">     （项目名称）    </w:t>
      </w:r>
      <w:r>
        <w:rPr>
          <w:rFonts w:ascii="仿宋" w:eastAsia="仿宋" w:hAnsi="仿宋" w:cs="仿宋" w:hint="eastAsia"/>
          <w:sz w:val="24"/>
        </w:rPr>
        <w:t>项目采购活动提供本单位制造的货物（由本单位承担工程/提供服务），或者提供其他残疾人福利性单位制造的货物（不包括使用非残疾人福利性单位注册商标的货物）。</w:t>
      </w:r>
    </w:p>
    <w:p w14:paraId="76C6755A"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本单位对上述声明的真实性负责。如有虚假，将依法承担相应责任。</w:t>
      </w:r>
    </w:p>
    <w:p w14:paraId="3690ED1D" w14:textId="77777777" w:rsidR="007F3AC2" w:rsidRDefault="007F3AC2">
      <w:pPr>
        <w:spacing w:line="360" w:lineRule="auto"/>
        <w:ind w:firstLineChars="200" w:firstLine="480"/>
        <w:rPr>
          <w:rFonts w:ascii="仿宋" w:eastAsia="仿宋" w:hAnsi="仿宋" w:cs="仿宋" w:hint="eastAsia"/>
          <w:sz w:val="24"/>
        </w:rPr>
      </w:pPr>
    </w:p>
    <w:p w14:paraId="70E54F45" w14:textId="77777777" w:rsidR="007F3AC2" w:rsidRDefault="007F3AC2">
      <w:pPr>
        <w:spacing w:line="360" w:lineRule="auto"/>
        <w:ind w:firstLineChars="200" w:firstLine="480"/>
        <w:rPr>
          <w:rFonts w:ascii="仿宋" w:eastAsia="仿宋" w:hAnsi="仿宋" w:cs="仿宋" w:hint="eastAsia"/>
          <w:sz w:val="24"/>
        </w:rPr>
      </w:pPr>
    </w:p>
    <w:p w14:paraId="281EECD3" w14:textId="77777777" w:rsidR="007F3AC2"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单位名称（</w:t>
      </w:r>
      <w:r>
        <w:rPr>
          <w:rFonts w:ascii="仿宋" w:eastAsia="仿宋" w:hAnsi="仿宋" w:cs="仿宋" w:hint="eastAsia"/>
          <w:kern w:val="0"/>
          <w:sz w:val="24"/>
        </w:rPr>
        <w:t>电子签名</w:t>
      </w:r>
      <w:r>
        <w:rPr>
          <w:rFonts w:ascii="仿宋" w:eastAsia="仿宋" w:hAnsi="仿宋" w:cs="仿宋" w:hint="eastAsia"/>
          <w:sz w:val="24"/>
        </w:rPr>
        <w:t>）：</w:t>
      </w:r>
    </w:p>
    <w:p w14:paraId="45701DB7" w14:textId="77777777" w:rsidR="007F3AC2"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日  期：</w:t>
      </w:r>
    </w:p>
    <w:p w14:paraId="7930BEC2" w14:textId="77777777" w:rsidR="007F3AC2" w:rsidRDefault="007F3AC2">
      <w:pPr>
        <w:spacing w:line="360" w:lineRule="auto"/>
        <w:ind w:firstLineChars="200" w:firstLine="480"/>
        <w:rPr>
          <w:rFonts w:ascii="仿宋" w:eastAsia="仿宋" w:hAnsi="仿宋" w:cs="仿宋" w:hint="eastAsia"/>
          <w:sz w:val="24"/>
        </w:rPr>
      </w:pPr>
    </w:p>
    <w:p w14:paraId="5E130B0A" w14:textId="77777777" w:rsidR="007F3AC2" w:rsidRDefault="00000000">
      <w:pPr>
        <w:widowControl/>
        <w:adjustRightInd/>
        <w:jc w:val="left"/>
        <w:rPr>
          <w:rFonts w:ascii="仿宋" w:eastAsia="仿宋" w:hAnsi="仿宋" w:cs="仿宋" w:hint="eastAsia"/>
          <w:b/>
          <w:sz w:val="32"/>
          <w:szCs w:val="32"/>
        </w:rPr>
      </w:pPr>
      <w:r>
        <w:rPr>
          <w:rFonts w:ascii="仿宋" w:eastAsia="仿宋" w:hAnsi="仿宋" w:cs="仿宋" w:hint="eastAsia"/>
          <w:b/>
          <w:sz w:val="32"/>
          <w:szCs w:val="32"/>
        </w:rPr>
        <w:br w:type="page"/>
      </w:r>
    </w:p>
    <w:p w14:paraId="1B9B747F" w14:textId="77777777" w:rsidR="007F3AC2"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2"/>
          <w:szCs w:val="32"/>
        </w:rPr>
        <w:lastRenderedPageBreak/>
        <w:t>附件2：</w:t>
      </w:r>
      <w:r>
        <w:rPr>
          <w:rFonts w:ascii="仿宋" w:eastAsia="仿宋" w:hAnsi="仿宋" w:cs="仿宋" w:hint="eastAsia"/>
          <w:b/>
          <w:bCs/>
          <w:sz w:val="32"/>
          <w:szCs w:val="32"/>
        </w:rPr>
        <w:t>业务专用章使用说明函</w:t>
      </w:r>
    </w:p>
    <w:p w14:paraId="35D0FB43" w14:textId="77777777" w:rsidR="007F3AC2" w:rsidRDefault="007F3AC2">
      <w:pPr>
        <w:autoSpaceDE w:val="0"/>
        <w:autoSpaceDN w:val="0"/>
        <w:jc w:val="center"/>
        <w:rPr>
          <w:rFonts w:ascii="仿宋" w:eastAsia="仿宋" w:hAnsi="仿宋" w:cs="仿宋" w:hint="eastAsia"/>
          <w:b/>
          <w:bCs/>
          <w:sz w:val="32"/>
          <w:szCs w:val="32"/>
        </w:rPr>
      </w:pPr>
    </w:p>
    <w:p w14:paraId="2D440BFD"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268CA9C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val="zh-CN"/>
        </w:rPr>
        <w:t>我方</w:t>
      </w:r>
      <w:r>
        <w:rPr>
          <w:rFonts w:ascii="仿宋" w:eastAsia="仿宋" w:hAnsi="仿宋" w:cs="仿宋" w:hint="eastAsia"/>
          <w:sz w:val="24"/>
        </w:rPr>
        <w:t>(供应商全称)是中华人民共和国依法登记注册的合法企业，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贵方组织的（项目名称）【项目编号：（采购编号）】</w:t>
      </w:r>
      <w:r>
        <w:rPr>
          <w:rFonts w:ascii="仿宋" w:eastAsia="仿宋" w:hAnsi="仿宋" w:cs="仿宋" w:hint="eastAsia"/>
          <w:bCs/>
          <w:sz w:val="24"/>
        </w:rPr>
        <w:t>采购活动中作如下说明：</w:t>
      </w:r>
      <w:r>
        <w:rPr>
          <w:rFonts w:ascii="仿宋" w:eastAsia="仿宋" w:hAnsi="仿宋" w:cs="仿宋" w:hint="eastAsia"/>
          <w:sz w:val="24"/>
        </w:rPr>
        <w:t xml:space="preserve">我方所使用的“XX专用章”与法定名称章具有同等的法律效力，对使用“XX专用章”的行为予以完全承认，并愿意承担相应责任。   </w:t>
      </w:r>
    </w:p>
    <w:p w14:paraId="7D5ADC7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特此说明。</w:t>
      </w:r>
    </w:p>
    <w:p w14:paraId="21C97809" w14:textId="77777777" w:rsidR="007F3AC2" w:rsidRDefault="007F3AC2">
      <w:pPr>
        <w:spacing w:line="360" w:lineRule="auto"/>
        <w:ind w:firstLine="494"/>
        <w:rPr>
          <w:rFonts w:ascii="仿宋" w:eastAsia="仿宋" w:hAnsi="仿宋" w:cs="仿宋" w:hint="eastAsia"/>
          <w:sz w:val="24"/>
        </w:rPr>
      </w:pPr>
    </w:p>
    <w:p w14:paraId="490EB5D4" w14:textId="77777777" w:rsidR="007F3AC2" w:rsidRDefault="007F3AC2">
      <w:pPr>
        <w:spacing w:line="360" w:lineRule="auto"/>
        <w:ind w:firstLine="494"/>
        <w:rPr>
          <w:rFonts w:ascii="仿宋" w:eastAsia="仿宋" w:hAnsi="仿宋" w:cs="仿宋" w:hint="eastAsia"/>
          <w:sz w:val="24"/>
        </w:rPr>
      </w:pPr>
    </w:p>
    <w:p w14:paraId="54626792" w14:textId="77777777" w:rsidR="007F3AC2" w:rsidRDefault="007F3AC2">
      <w:pPr>
        <w:spacing w:line="360" w:lineRule="auto"/>
        <w:ind w:firstLine="494"/>
        <w:rPr>
          <w:rFonts w:ascii="仿宋" w:eastAsia="仿宋" w:hAnsi="仿宋" w:cs="仿宋" w:hint="eastAsia"/>
          <w:sz w:val="24"/>
        </w:rPr>
      </w:pPr>
    </w:p>
    <w:p w14:paraId="5E2C38E9" w14:textId="77777777" w:rsidR="007F3AC2" w:rsidRDefault="007F3AC2">
      <w:pPr>
        <w:spacing w:line="360" w:lineRule="auto"/>
        <w:ind w:firstLine="494"/>
        <w:rPr>
          <w:rFonts w:ascii="仿宋" w:eastAsia="仿宋" w:hAnsi="仿宋" w:cs="仿宋" w:hint="eastAsia"/>
          <w:sz w:val="24"/>
        </w:rPr>
      </w:pPr>
    </w:p>
    <w:p w14:paraId="6190198F" w14:textId="77777777" w:rsidR="007F3AC2"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供应商（法定名称章）：</w:t>
      </w:r>
    </w:p>
    <w:p w14:paraId="703177C3" w14:textId="77777777" w:rsidR="007F3AC2"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日期：       年     月     日</w:t>
      </w:r>
    </w:p>
    <w:p w14:paraId="34CC5480" w14:textId="77777777" w:rsidR="007F3AC2" w:rsidRDefault="00000000">
      <w:pPr>
        <w:rPr>
          <w:rFonts w:ascii="仿宋" w:eastAsia="仿宋" w:hAnsi="仿宋" w:cs="仿宋" w:hint="eastAsia"/>
          <w:sz w:val="24"/>
        </w:rPr>
      </w:pPr>
      <w:r>
        <w:rPr>
          <w:rFonts w:ascii="仿宋" w:eastAsia="仿宋" w:hAnsi="仿宋" w:cs="仿宋" w:hint="eastAsia"/>
          <w:b/>
          <w:bCs/>
          <w:sz w:val="24"/>
        </w:rPr>
        <w:t>附：</w:t>
      </w:r>
    </w:p>
    <w:p w14:paraId="1DD27244" w14:textId="77777777" w:rsidR="007F3AC2" w:rsidRDefault="00000000">
      <w:pPr>
        <w:spacing w:line="360" w:lineRule="auto"/>
        <w:rPr>
          <w:rFonts w:ascii="仿宋" w:eastAsia="仿宋" w:hAnsi="仿宋" w:cs="仿宋" w:hint="eastAsia"/>
          <w:bCs/>
          <w:sz w:val="24"/>
        </w:rPr>
      </w:pPr>
      <w:r>
        <w:rPr>
          <w:rFonts w:ascii="仿宋" w:eastAsia="仿宋" w:hAnsi="仿宋" w:cs="仿宋" w:hint="eastAsia"/>
          <w:noProof/>
        </w:rPr>
        <mc:AlternateContent>
          <mc:Choice Requires="wps">
            <w:drawing>
              <wp:anchor distT="0" distB="0" distL="114300" distR="114300" simplePos="0" relativeHeight="251683840" behindDoc="1" locked="0" layoutInCell="1" allowOverlap="1" wp14:anchorId="57B11459" wp14:editId="3F667B11">
                <wp:simplePos x="0" y="0"/>
                <wp:positionH relativeFrom="column">
                  <wp:posOffset>3034030</wp:posOffset>
                </wp:positionH>
                <wp:positionV relativeFrom="paragraph">
                  <wp:posOffset>356235</wp:posOffset>
                </wp:positionV>
                <wp:extent cx="2704465" cy="2253615"/>
                <wp:effectExtent l="5080" t="4445" r="508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5DC8F48A" id="矩形 18" o:spid="_x0000_s1026" style="position:absolute;margin-left:238.9pt;margin-top:28.05pt;width:212.9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rFonts w:ascii="仿宋" w:eastAsia="仿宋" w:hAnsi="仿宋" w:cs="仿宋" w:hint="eastAsia"/>
          <w:noProof/>
        </w:rPr>
        <mc:AlternateContent>
          <mc:Choice Requires="wps">
            <w:drawing>
              <wp:anchor distT="0" distB="0" distL="114300" distR="114300" simplePos="0" relativeHeight="251682816" behindDoc="1" locked="0" layoutInCell="1" allowOverlap="1" wp14:anchorId="598C01C2" wp14:editId="6B2C4D5C">
                <wp:simplePos x="0" y="0"/>
                <wp:positionH relativeFrom="column">
                  <wp:posOffset>-91440</wp:posOffset>
                </wp:positionH>
                <wp:positionV relativeFrom="paragraph">
                  <wp:posOffset>384810</wp:posOffset>
                </wp:positionV>
                <wp:extent cx="2647950" cy="2253615"/>
                <wp:effectExtent l="5080" t="4445" r="4445" b="8890"/>
                <wp:wrapNone/>
                <wp:docPr id="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4C39CEE8" id="矩形 1" o:spid="_x0000_s1026" style="position:absolute;margin-left:-7.2pt;margin-top:30.3pt;width:208.5pt;height:177.4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仿宋" w:eastAsia="仿宋" w:hAnsi="仿宋" w:cs="仿宋" w:hint="eastAsia"/>
          <w:sz w:val="24"/>
        </w:rPr>
        <w:t>供应商法定名称章（印模）                供应商“XX专用章”（印模）</w:t>
      </w:r>
    </w:p>
    <w:p w14:paraId="2D766449" w14:textId="77777777" w:rsidR="007F3AC2" w:rsidRDefault="007F3AC2">
      <w:pPr>
        <w:widowControl/>
        <w:spacing w:line="360" w:lineRule="auto"/>
        <w:ind w:firstLineChars="200" w:firstLine="480"/>
        <w:jc w:val="left"/>
        <w:rPr>
          <w:rFonts w:ascii="仿宋" w:eastAsia="仿宋" w:hAnsi="仿宋" w:cs="仿宋" w:hint="eastAsia"/>
          <w:kern w:val="0"/>
          <w:sz w:val="24"/>
        </w:rPr>
      </w:pPr>
    </w:p>
    <w:p w14:paraId="31F2063C" w14:textId="77777777" w:rsidR="007F3AC2" w:rsidRDefault="007F3AC2">
      <w:pPr>
        <w:snapToGrid w:val="0"/>
        <w:spacing w:line="360" w:lineRule="auto"/>
        <w:jc w:val="center"/>
        <w:rPr>
          <w:rFonts w:ascii="仿宋" w:eastAsia="仿宋" w:hAnsi="仿宋" w:cs="仿宋" w:hint="eastAsia"/>
          <w:b/>
          <w:sz w:val="24"/>
        </w:rPr>
      </w:pPr>
    </w:p>
    <w:p w14:paraId="2CE5EABD" w14:textId="77777777" w:rsidR="007F3AC2" w:rsidRDefault="00000000">
      <w:pPr>
        <w:widowControl/>
        <w:adjustRightInd/>
        <w:jc w:val="left"/>
        <w:rPr>
          <w:rFonts w:ascii="仿宋" w:eastAsia="仿宋" w:hAnsi="仿宋" w:cs="仿宋" w:hint="eastAsia"/>
          <w:b/>
          <w:sz w:val="24"/>
        </w:rPr>
      </w:pPr>
      <w:r>
        <w:rPr>
          <w:rFonts w:ascii="仿宋" w:eastAsia="仿宋" w:hAnsi="仿宋" w:cs="仿宋" w:hint="eastAsia"/>
          <w:b/>
          <w:sz w:val="24"/>
        </w:rPr>
        <w:br w:type="page"/>
      </w:r>
    </w:p>
    <w:p w14:paraId="0B6B1E51" w14:textId="77777777" w:rsidR="007F3AC2" w:rsidRDefault="00000000">
      <w:pPr>
        <w:snapToGrid w:val="0"/>
        <w:spacing w:line="360" w:lineRule="auto"/>
        <w:jc w:val="center"/>
        <w:outlineLvl w:val="1"/>
        <w:rPr>
          <w:rFonts w:ascii="仿宋" w:eastAsia="仿宋" w:hAnsi="仿宋" w:cs="仿宋" w:hint="eastAsia"/>
          <w:b/>
          <w:sz w:val="32"/>
          <w:szCs w:val="32"/>
        </w:rPr>
      </w:pPr>
      <w:r>
        <w:rPr>
          <w:rFonts w:ascii="仿宋" w:eastAsia="仿宋" w:hAnsi="仿宋" w:cs="仿宋" w:hint="eastAsia"/>
          <w:b/>
          <w:sz w:val="32"/>
          <w:szCs w:val="32"/>
        </w:rPr>
        <w:lastRenderedPageBreak/>
        <w:t>附件3：</w:t>
      </w:r>
      <w:r>
        <w:rPr>
          <w:rFonts w:ascii="仿宋" w:eastAsia="仿宋" w:hAnsi="仿宋" w:cs="仿宋" w:hint="eastAsia"/>
          <w:b/>
          <w:bCs/>
          <w:sz w:val="32"/>
          <w:szCs w:val="32"/>
        </w:rPr>
        <w:t>中小企业声明函（货物）</w:t>
      </w:r>
    </w:p>
    <w:p w14:paraId="2776D21C" w14:textId="77777777" w:rsidR="007F3AC2" w:rsidRDefault="007F3AC2">
      <w:pPr>
        <w:spacing w:line="360" w:lineRule="auto"/>
        <w:jc w:val="center"/>
        <w:rPr>
          <w:rFonts w:ascii="仿宋" w:eastAsia="仿宋" w:hAnsi="仿宋" w:cs="仿宋" w:hint="eastAsia"/>
          <w:b/>
          <w:sz w:val="32"/>
          <w:szCs w:val="32"/>
        </w:rPr>
      </w:pPr>
    </w:p>
    <w:p w14:paraId="146736F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（采购人） </w:t>
      </w:r>
      <w:r>
        <w:rPr>
          <w:rFonts w:ascii="仿宋" w:eastAsia="仿宋" w:hAnsi="仿宋" w:cs="仿宋" w:hint="eastAsia"/>
          <w:sz w:val="24"/>
        </w:rPr>
        <w:t xml:space="preserve">的 </w:t>
      </w:r>
      <w:r>
        <w:rPr>
          <w:rFonts w:ascii="仿宋" w:eastAsia="仿宋" w:hAnsi="仿宋" w:cs="仿宋" w:hint="eastAsia"/>
          <w:sz w:val="24"/>
          <w:u w:val="single"/>
        </w:rPr>
        <w:t>（项目名称）</w:t>
      </w:r>
      <w:r>
        <w:rPr>
          <w:rFonts w:ascii="仿宋" w:eastAsia="仿宋" w:hAnsi="仿宋" w:cs="仿宋" w:hint="eastAsia"/>
          <w:sz w:val="24"/>
        </w:rPr>
        <w:t xml:space="preserve"> 采购活动，提供的货物全部由符合政策要求的中小企业制造。相关企业（含联合体中的中小企业、签订分包意向协议的中小企业）的具体情况如下：</w:t>
      </w:r>
    </w:p>
    <w:p w14:paraId="56B5784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0AD50D8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2A738DB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w:t>
      </w:r>
    </w:p>
    <w:p w14:paraId="2E107162"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47DA9684"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本企业对上述声明内容的真实性负责。如有虚假，将依法承担相应责任。</w:t>
      </w:r>
    </w:p>
    <w:p w14:paraId="27CD1E98" w14:textId="77777777" w:rsidR="007F3AC2" w:rsidRDefault="00000000">
      <w:pPr>
        <w:snapToGrid w:val="0"/>
        <w:spacing w:line="360" w:lineRule="auto"/>
        <w:ind w:firstLineChars="2150" w:firstLine="516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031B827E" w14:textId="77777777" w:rsidR="007F3AC2"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14:paraId="5169C402" w14:textId="77777777" w:rsidR="007F3AC2" w:rsidRDefault="00000000">
      <w:pPr>
        <w:spacing w:line="360" w:lineRule="auto"/>
        <w:ind w:right="420" w:firstLineChars="200" w:firstLine="480"/>
        <w:rPr>
          <w:rFonts w:ascii="仿宋" w:eastAsia="仿宋" w:hAnsi="仿宋" w:cs="仿宋" w:hint="eastAsia"/>
          <w:sz w:val="24"/>
        </w:rPr>
      </w:pPr>
      <w:r>
        <w:rPr>
          <w:rFonts w:ascii="仿宋" w:eastAsia="仿宋" w:hAnsi="仿宋" w:cs="仿宋" w:hint="eastAsia"/>
          <w:sz w:val="24"/>
        </w:rPr>
        <w:t>注：①从业人员、营业收入、资产总额填报上一年度数据，无上一年度数据的新成立企业可不填报。②《中小企业声明函》中“标的名称”、“采购文件中明确的所属行业”依据采购文件第二部分供应商须知前附表中“采购标的及其对应的中小企业划分标准所属行业”的指引，逐一填写，不得缺漏。</w:t>
      </w:r>
    </w:p>
    <w:p w14:paraId="61916F52"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23689188"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附件4：联合协议</w:t>
      </w:r>
    </w:p>
    <w:p w14:paraId="7DA3C1BB" w14:textId="77777777" w:rsidR="007F3AC2"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（以联合体形式投标的，提供联合协议；本项目不接受联合体投标或者供应商不以联合体形式投标的，则不需要提供）</w:t>
      </w:r>
    </w:p>
    <w:p w14:paraId="0E4C0D09"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组成一个联合体，以一个供应商的身份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 xml:space="preserve">投标。 </w:t>
      </w:r>
    </w:p>
    <w:p w14:paraId="169CCD8A"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14:paraId="1885F49D"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授权代表根据采购文件规定及投标内容而对采购人、采购代理机构所作的任何合法承诺，包括书面澄清及响应等均对联合投标各方产生约束力。</w:t>
      </w:r>
    </w:p>
    <w:p w14:paraId="6605D777"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三、本次联合投标中，分工如下：</w:t>
      </w:r>
    </w:p>
    <w:p w14:paraId="0927E56C" w14:textId="77777777" w:rsidR="007F3AC2" w:rsidRDefault="00000000">
      <w:pPr>
        <w:snapToGrid w:val="0"/>
        <w:spacing w:line="360" w:lineRule="auto"/>
        <w:ind w:firstLine="576"/>
        <w:rPr>
          <w:rFonts w:ascii="仿宋" w:eastAsia="仿宋" w:hAnsi="仿宋" w:cs="仿宋" w:hint="eastAsia"/>
          <w:kern w:val="0"/>
          <w:sz w:val="24"/>
          <w:lang w:val="zh-CN"/>
        </w:rPr>
      </w:pPr>
      <w:bookmarkStart w:id="394" w:name="_Hlk101134295"/>
      <w:r>
        <w:rPr>
          <w:rFonts w:ascii="仿宋" w:eastAsia="仿宋" w:hAnsi="仿宋" w:cs="仿宋" w:hint="eastAsia"/>
          <w:kern w:val="0"/>
          <w:sz w:val="24"/>
          <w:u w:val="single"/>
        </w:rPr>
        <w:t>（联合体成员1）</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5A991701"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（联合体成员2）</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3E147919"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w:t>
      </w:r>
    </w:p>
    <w:bookmarkEnd w:id="394"/>
    <w:p w14:paraId="327697F6"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四、联合体成员中小企业合同份额。</w:t>
      </w:r>
    </w:p>
    <w:p w14:paraId="0AB09715" w14:textId="77777777" w:rsidR="007F3AC2"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u w:val="single"/>
        </w:rPr>
        <w:t>（联合体成员X,……）</w:t>
      </w:r>
      <w:r>
        <w:rPr>
          <w:rFonts w:ascii="仿宋" w:eastAsia="仿宋" w:hAnsi="仿宋" w:cs="仿宋" w:hint="eastAsia"/>
          <w:kern w:val="0"/>
          <w:sz w:val="24"/>
        </w:rPr>
        <w:t>提供的全部货物由小微企业制造，其合同份额占到合同总金额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33A0A485"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sz w:val="24"/>
        </w:rPr>
        <w:t>2、中小企业合同金额达到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%，其中小微企业合同金额达到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要求以联合体形式参加的项目或采购包，供应商按采购文件第一部分竞争性磋商公告申请人的资格要求中规定的联合协议中中小企业、小微企业合同金额应当达到的比例要求填写。</w:t>
      </w:r>
      <w:r>
        <w:rPr>
          <w:rFonts w:ascii="仿宋" w:eastAsia="仿宋" w:hAnsi="仿宋" w:cs="仿宋" w:hint="eastAsia"/>
          <w:b/>
          <w:bCs/>
          <w:kern w:val="0"/>
          <w:sz w:val="24"/>
          <w:lang w:val="zh-CN"/>
        </w:rPr>
        <w:t>）</w:t>
      </w:r>
    </w:p>
    <w:p w14:paraId="34D45C62"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14:paraId="51E8DBD0"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六、有关本次联合投标的其他事宜：</w:t>
      </w:r>
    </w:p>
    <w:p w14:paraId="6D45ADF3"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1、联合体各方不再单独参加或者与其他供应商另外组成联合体参加同一合同项下的政府采购活动。</w:t>
      </w:r>
    </w:p>
    <w:p w14:paraId="252F38FE"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lastRenderedPageBreak/>
        <w:t>2、联合体中有同类资质的各方按照联合体分工承担相同工作的，按照资质等级较低的供应商确定资质等级。</w:t>
      </w:r>
    </w:p>
    <w:p w14:paraId="1FAA298A"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3、本协议提交采购人、采购代理机构后，联合体各方不得以任何形式对上述内容进行修改或撤销。</w:t>
      </w:r>
    </w:p>
    <w:p w14:paraId="5E084EA0"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7FBD3281"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18476BA9" w14:textId="77777777" w:rsidR="007F3AC2" w:rsidRDefault="00000000">
      <w:pPr>
        <w:snapToGrid w:val="0"/>
        <w:spacing w:line="360" w:lineRule="auto"/>
        <w:ind w:right="960"/>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w:t>
      </w:r>
    </w:p>
    <w:p w14:paraId="06FA0259" w14:textId="77777777" w:rsidR="007F3AC2"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日期：  年  月   日</w:t>
      </w:r>
    </w:p>
    <w:p w14:paraId="4038BC8A"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5BA5DA6A" w14:textId="77777777" w:rsidR="007F3AC2" w:rsidRDefault="007F3AC2">
      <w:pPr>
        <w:autoSpaceDE w:val="0"/>
        <w:autoSpaceDN w:val="0"/>
        <w:jc w:val="center"/>
        <w:rPr>
          <w:rFonts w:ascii="仿宋" w:eastAsia="仿宋" w:hAnsi="仿宋" w:cs="仿宋" w:hint="eastAsia"/>
          <w:b/>
          <w:spacing w:val="6"/>
          <w:sz w:val="32"/>
          <w:szCs w:val="32"/>
        </w:rPr>
      </w:pPr>
    </w:p>
    <w:p w14:paraId="04B8FE03" w14:textId="77777777" w:rsidR="007F3AC2" w:rsidRDefault="007F3AC2">
      <w:pPr>
        <w:autoSpaceDE w:val="0"/>
        <w:autoSpaceDN w:val="0"/>
        <w:jc w:val="center"/>
        <w:rPr>
          <w:rFonts w:ascii="仿宋" w:eastAsia="仿宋" w:hAnsi="仿宋" w:cs="仿宋" w:hint="eastAsia"/>
          <w:b/>
          <w:spacing w:val="6"/>
          <w:sz w:val="32"/>
          <w:szCs w:val="32"/>
        </w:rPr>
      </w:pPr>
    </w:p>
    <w:p w14:paraId="47F562F9" w14:textId="77777777" w:rsidR="007F3AC2" w:rsidRDefault="007F3AC2">
      <w:pPr>
        <w:autoSpaceDE w:val="0"/>
        <w:autoSpaceDN w:val="0"/>
        <w:jc w:val="center"/>
        <w:rPr>
          <w:rFonts w:ascii="仿宋" w:eastAsia="仿宋" w:hAnsi="仿宋" w:cs="仿宋" w:hint="eastAsia"/>
          <w:b/>
          <w:spacing w:val="6"/>
          <w:sz w:val="32"/>
          <w:szCs w:val="32"/>
        </w:rPr>
      </w:pPr>
    </w:p>
    <w:p w14:paraId="2BE2D8E7" w14:textId="77777777" w:rsidR="007F3AC2" w:rsidRDefault="007F3AC2">
      <w:pPr>
        <w:autoSpaceDE w:val="0"/>
        <w:autoSpaceDN w:val="0"/>
        <w:jc w:val="center"/>
        <w:rPr>
          <w:rFonts w:ascii="仿宋" w:eastAsia="仿宋" w:hAnsi="仿宋" w:cs="仿宋" w:hint="eastAsia"/>
          <w:b/>
          <w:spacing w:val="6"/>
          <w:sz w:val="32"/>
          <w:szCs w:val="32"/>
        </w:rPr>
      </w:pPr>
    </w:p>
    <w:p w14:paraId="38A7E5B8" w14:textId="77777777" w:rsidR="007F3AC2" w:rsidRDefault="00000000">
      <w:pPr>
        <w:widowControl/>
        <w:adjustRightInd/>
        <w:jc w:val="left"/>
        <w:rPr>
          <w:rFonts w:ascii="仿宋" w:eastAsia="仿宋" w:hAnsi="仿宋" w:cs="仿宋" w:hint="eastAsia"/>
          <w:b/>
          <w:kern w:val="0"/>
          <w:sz w:val="32"/>
          <w:szCs w:val="32"/>
        </w:rPr>
      </w:pPr>
      <w:r>
        <w:rPr>
          <w:rFonts w:ascii="仿宋" w:eastAsia="仿宋" w:hAnsi="仿宋" w:cs="仿宋" w:hint="eastAsia"/>
          <w:b/>
          <w:kern w:val="0"/>
          <w:sz w:val="32"/>
          <w:szCs w:val="32"/>
        </w:rPr>
        <w:br w:type="page"/>
      </w:r>
    </w:p>
    <w:p w14:paraId="1C24887B"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附件5：分包意向协议</w:t>
      </w:r>
    </w:p>
    <w:p w14:paraId="409498D8" w14:textId="77777777" w:rsidR="007F3AC2" w:rsidRDefault="00000000">
      <w:pPr>
        <w:widowControl/>
        <w:spacing w:line="360" w:lineRule="auto"/>
        <w:ind w:firstLineChars="50" w:firstLine="120"/>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中标后以分包方式履行合同的，提供分包意向协议；采购人不同意分包或者供应商中标后不以分包方式履行合同的，则不需要提供。</w:t>
      </w:r>
      <w:r>
        <w:rPr>
          <w:rFonts w:ascii="仿宋" w:eastAsia="仿宋" w:hAnsi="仿宋" w:cs="仿宋" w:hint="eastAsia"/>
          <w:sz w:val="24"/>
        </w:rPr>
        <w:t>）</w:t>
      </w:r>
    </w:p>
    <w:p w14:paraId="1FB87F39"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（供应商名称）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14:paraId="03F55EA4"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一、分包标的及数量</w:t>
      </w:r>
    </w:p>
    <w:p w14:paraId="773C5E24"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（分包供应商1名称）</w:t>
      </w:r>
      <w:r>
        <w:rPr>
          <w:rFonts w:ascii="仿宋" w:eastAsia="仿宋" w:hAnsi="仿宋" w:cs="仿宋" w:hint="eastAsia"/>
          <w:kern w:val="0"/>
          <w:sz w:val="24"/>
          <w:lang w:val="zh-CN"/>
        </w:rPr>
        <w:t>。</w:t>
      </w:r>
      <w:r>
        <w:rPr>
          <w:rFonts w:ascii="仿宋" w:eastAsia="仿宋" w:hAnsi="仿宋" w:cs="仿宋" w:hint="eastAsia"/>
          <w:b/>
          <w:bCs/>
          <w:kern w:val="0"/>
          <w:sz w:val="24"/>
          <w:u w:val="single"/>
        </w:rPr>
        <w:t>（分包供应商1名称），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14:paraId="61F47D7E"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二、分包供应商中小企业合同份额</w:t>
      </w:r>
    </w:p>
    <w:p w14:paraId="7B7F32B2" w14:textId="77777777" w:rsidR="007F3AC2"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rPr>
        <w:t>1、</w:t>
      </w:r>
      <w:r>
        <w:rPr>
          <w:rFonts w:ascii="仿宋" w:eastAsia="仿宋" w:hAnsi="仿宋" w:cs="仿宋" w:hint="eastAsia"/>
          <w:kern w:val="0"/>
          <w:sz w:val="24"/>
          <w:u w:val="single"/>
        </w:rPr>
        <w:t>（分包供应商X,……）提供的货物全部由小微企业制造，</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59C8D464" w14:textId="77777777" w:rsidR="007F3AC2" w:rsidRDefault="00000000">
      <w:pPr>
        <w:spacing w:line="360" w:lineRule="auto"/>
        <w:ind w:firstLineChars="200" w:firstLine="480"/>
        <w:rPr>
          <w:rFonts w:ascii="仿宋" w:eastAsia="仿宋" w:hAnsi="仿宋" w:cs="仿宋" w:hint="eastAsia"/>
          <w:b/>
          <w:bCs/>
          <w:kern w:val="0"/>
          <w:sz w:val="24"/>
          <w:lang w:val="zh-CN"/>
        </w:rPr>
      </w:pPr>
      <w:r>
        <w:rPr>
          <w:rFonts w:ascii="仿宋" w:eastAsia="仿宋" w:hAnsi="仿宋" w:cs="仿宋" w:hint="eastAsia"/>
          <w:sz w:val="24"/>
        </w:rPr>
        <w:t>2、</w:t>
      </w:r>
      <w:bookmarkStart w:id="395" w:name="_Hlk101133173"/>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%，其中小微企业合同金额达到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要求合同分包形式参加的项目或采购包，供应商按采购文件第一部分竞争性磋商公告申请人的资格要求中规定的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中中小企业、小微企业合同金额应当达到的比例要求填写。</w:t>
      </w:r>
      <w:r>
        <w:rPr>
          <w:rFonts w:ascii="仿宋" w:eastAsia="仿宋" w:hAnsi="仿宋" w:cs="仿宋" w:hint="eastAsia"/>
          <w:b/>
          <w:bCs/>
          <w:kern w:val="0"/>
          <w:sz w:val="24"/>
          <w:lang w:val="zh-CN"/>
        </w:rPr>
        <w:t>）</w:t>
      </w:r>
      <w:bookmarkEnd w:id="395"/>
    </w:p>
    <w:p w14:paraId="0888F8BE"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三、分包工作履行期限、地点、方式</w:t>
      </w:r>
    </w:p>
    <w:p w14:paraId="09BB4088" w14:textId="77777777" w:rsidR="007F3AC2" w:rsidRDefault="00000000">
      <w:pPr>
        <w:snapToGrid w:val="0"/>
        <w:spacing w:line="360" w:lineRule="auto"/>
        <w:ind w:firstLine="576"/>
        <w:rPr>
          <w:rFonts w:ascii="仿宋" w:eastAsia="仿宋" w:hAnsi="仿宋" w:cs="仿宋" w:hint="eastAsia"/>
          <w:u w:val="single"/>
        </w:rPr>
      </w:pPr>
      <w:r>
        <w:rPr>
          <w:rFonts w:ascii="仿宋" w:eastAsia="仿宋" w:hAnsi="仿宋" w:cs="仿宋" w:hint="eastAsia"/>
          <w:u w:val="single"/>
        </w:rPr>
        <w:t xml:space="preserve">                                                                                  </w:t>
      </w:r>
    </w:p>
    <w:p w14:paraId="6FA75B06"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四、质量</w:t>
      </w:r>
    </w:p>
    <w:p w14:paraId="025BE92C"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1B0CF75B"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五、价款或者报酬</w:t>
      </w:r>
    </w:p>
    <w:p w14:paraId="5B7A24A4" w14:textId="77777777" w:rsidR="007F3AC2"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u w:val="single"/>
        </w:rPr>
        <w:t xml:space="preserve">                                                                                     </w:t>
      </w:r>
    </w:p>
    <w:p w14:paraId="77DC9C77" w14:textId="77777777" w:rsidR="007F3AC2"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kern w:val="0"/>
          <w:sz w:val="24"/>
          <w:lang w:val="zh-CN"/>
        </w:rPr>
        <w:t>六、违约责任</w:t>
      </w:r>
    </w:p>
    <w:p w14:paraId="656B68DB"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64A27B7D"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七、争议解决的办法</w:t>
      </w:r>
    </w:p>
    <w:p w14:paraId="486853C2"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65622226" w14:textId="77777777" w:rsidR="007F3AC2" w:rsidRDefault="00000000">
      <w:pPr>
        <w:snapToGrid w:val="0"/>
        <w:spacing w:line="360" w:lineRule="auto"/>
        <w:ind w:leftChars="342" w:left="5758" w:hangingChars="2100" w:hanging="5040"/>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w:t>
      </w:r>
    </w:p>
    <w:p w14:paraId="00C5027F" w14:textId="77777777" w:rsidR="007F3AC2"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lastRenderedPageBreak/>
        <w:t>分包供应商名称(电子签名/公章)：</w:t>
      </w:r>
    </w:p>
    <w:p w14:paraId="20FD6AD3" w14:textId="77777777" w:rsidR="007F3AC2"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34F7EC55"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26324964" w14:textId="77777777" w:rsidR="007F3AC2" w:rsidRDefault="007F3AC2">
      <w:pPr>
        <w:spacing w:line="360" w:lineRule="auto"/>
        <w:ind w:right="420" w:firstLineChars="200" w:firstLine="480"/>
        <w:rPr>
          <w:rFonts w:ascii="仿宋" w:eastAsia="仿宋" w:hAnsi="仿宋" w:cs="仿宋" w:hint="eastAsia"/>
          <w:sz w:val="24"/>
        </w:rPr>
      </w:pPr>
    </w:p>
    <w:p w14:paraId="72364E9D" w14:textId="77777777" w:rsidR="007F3AC2" w:rsidRDefault="007F3AC2">
      <w:pPr>
        <w:spacing w:line="360" w:lineRule="auto"/>
        <w:jc w:val="center"/>
        <w:rPr>
          <w:rFonts w:ascii="仿宋" w:eastAsia="仿宋" w:hAnsi="仿宋" w:cs="仿宋" w:hint="eastAsia"/>
          <w:b/>
          <w:sz w:val="32"/>
          <w:szCs w:val="32"/>
        </w:rPr>
      </w:pPr>
    </w:p>
    <w:p w14:paraId="2872D7F5" w14:textId="77777777" w:rsidR="007F3AC2" w:rsidRDefault="007F3AC2">
      <w:pPr>
        <w:spacing w:line="360" w:lineRule="auto"/>
        <w:rPr>
          <w:rFonts w:ascii="仿宋" w:eastAsia="仿宋" w:hAnsi="仿宋" w:cs="仿宋" w:hint="eastAsia"/>
          <w:bCs/>
          <w:sz w:val="24"/>
        </w:rPr>
      </w:pPr>
    </w:p>
    <w:p w14:paraId="58D39810" w14:textId="77777777" w:rsidR="007F3AC2" w:rsidRDefault="007F3AC2">
      <w:pPr>
        <w:spacing w:line="360" w:lineRule="auto"/>
        <w:ind w:firstLineChars="150" w:firstLine="360"/>
        <w:jc w:val="left"/>
        <w:rPr>
          <w:rFonts w:ascii="仿宋" w:eastAsia="仿宋" w:hAnsi="仿宋" w:cs="仿宋" w:hint="eastAsia"/>
          <w:sz w:val="24"/>
        </w:rPr>
      </w:pPr>
    </w:p>
    <w:sectPr w:rsidR="007F3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607C" w14:textId="77777777" w:rsidR="00C82328" w:rsidRDefault="00C82328">
      <w:r>
        <w:separator/>
      </w:r>
    </w:p>
  </w:endnote>
  <w:endnote w:type="continuationSeparator" w:id="0">
    <w:p w14:paraId="6DCFDE42" w14:textId="77777777" w:rsidR="00C82328" w:rsidRDefault="00C8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00B9" w14:textId="77777777" w:rsidR="007F3AC2" w:rsidRDefault="00000000">
    <w:pPr>
      <w:pStyle w:val="a9"/>
      <w:framePr w:wrap="around" w:vAnchor="text" w:hAnchor="margin" w:xAlign="right" w:y="1"/>
      <w:rPr>
        <w:rStyle w:val="af2"/>
      </w:rPr>
    </w:pPr>
    <w:r>
      <w:fldChar w:fldCharType="begin"/>
    </w:r>
    <w:r>
      <w:rPr>
        <w:rStyle w:val="af2"/>
      </w:rPr>
      <w:instrText xml:space="preserve">PAGE  </w:instrText>
    </w:r>
    <w:r>
      <w:fldChar w:fldCharType="end"/>
    </w:r>
  </w:p>
  <w:p w14:paraId="59F6A27B" w14:textId="77777777" w:rsidR="007F3AC2" w:rsidRDefault="007F3AC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F2A5" w14:textId="77777777" w:rsidR="007F3AC2" w:rsidRDefault="00000000">
    <w:pPr>
      <w:pStyle w:val="a9"/>
      <w:jc w:val="center"/>
    </w:pPr>
    <w:r>
      <w:fldChar w:fldCharType="begin"/>
    </w:r>
    <w:r>
      <w:instrText>PAGE   \* MERGEFORMAT</w:instrText>
    </w:r>
    <w:r>
      <w:fldChar w:fldCharType="separate"/>
    </w:r>
    <w:r>
      <w:rPr>
        <w:lang w:val="zh-CN"/>
      </w:rPr>
      <w:t>2</w:t>
    </w:r>
    <w:r>
      <w:fldChar w:fldCharType="end"/>
    </w:r>
  </w:p>
  <w:p w14:paraId="13726E80" w14:textId="77777777" w:rsidR="007F3AC2" w:rsidRDefault="007F3AC2">
    <w:pPr>
      <w:pStyle w:val="a9"/>
      <w:jc w:val="cente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9537" w14:textId="77777777" w:rsidR="007F3AC2" w:rsidRDefault="00000000">
    <w:pPr>
      <w:pStyle w:val="a9"/>
      <w:jc w:val="center"/>
    </w:pPr>
    <w:r>
      <w:fldChar w:fldCharType="begin"/>
    </w:r>
    <w:r>
      <w:instrText>PAGE   \* MERGEFORMAT</w:instrText>
    </w:r>
    <w:r>
      <w:fldChar w:fldCharType="separate"/>
    </w:r>
    <w:r>
      <w:rPr>
        <w:lang w:val="zh-CN"/>
      </w:rPr>
      <w:t>2</w:t>
    </w:r>
    <w:r>
      <w:fldChar w:fldCharType="end"/>
    </w:r>
  </w:p>
  <w:p w14:paraId="14B60725" w14:textId="77777777" w:rsidR="007F3AC2" w:rsidRDefault="007F3AC2">
    <w:pPr>
      <w:pStyle w:val="a9"/>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0D41" w14:textId="77777777" w:rsidR="007F3AC2" w:rsidRDefault="007F3AC2">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D4A1" w14:textId="77777777" w:rsidR="007F3AC2" w:rsidRDefault="007F3AC2">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B343E" w14:textId="77777777" w:rsidR="00C82328" w:rsidRDefault="00C82328">
      <w:r>
        <w:separator/>
      </w:r>
    </w:p>
  </w:footnote>
  <w:footnote w:type="continuationSeparator" w:id="0">
    <w:p w14:paraId="3B51970B" w14:textId="77777777" w:rsidR="00C82328" w:rsidRDefault="00C8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494C" w14:textId="77777777" w:rsidR="007F3AC2" w:rsidRDefault="007F3AC2">
    <w:pPr>
      <w:pStyle w:val="aa"/>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66EF" w14:textId="77777777" w:rsidR="007F3AC2" w:rsidRDefault="007F3AC2">
    <w:pPr>
      <w:pStyle w:val="aa"/>
      <w:pBdr>
        <w:bottom w:val="single" w:sz="6" w:space="0" w:color="auto"/>
      </w:pBdr>
      <w:tabs>
        <w:tab w:val="clear" w:pos="4153"/>
        <w:tab w:val="clear" w:pos="8306"/>
        <w:tab w:val="center" w:pos="4535"/>
        <w:tab w:val="right" w:pos="90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AE96A6"/>
    <w:multiLevelType w:val="singleLevel"/>
    <w:tmpl w:val="88AE96A6"/>
    <w:lvl w:ilvl="0">
      <w:start w:val="2"/>
      <w:numFmt w:val="chineseCounting"/>
      <w:suff w:val="nothing"/>
      <w:lvlText w:val="%1、"/>
      <w:lvlJc w:val="left"/>
      <w:rPr>
        <w:rFonts w:hint="eastAsia"/>
      </w:rPr>
    </w:lvl>
  </w:abstractNum>
  <w:abstractNum w:abstractNumId="1"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599749296">
    <w:abstractNumId w:val="4"/>
  </w:num>
  <w:num w:numId="2" w16cid:durableId="1733917558">
    <w:abstractNumId w:val="1"/>
  </w:num>
  <w:num w:numId="3" w16cid:durableId="849948760">
    <w:abstractNumId w:val="2"/>
  </w:num>
  <w:num w:numId="4" w16cid:durableId="215510179">
    <w:abstractNumId w:val="3"/>
  </w:num>
  <w:num w:numId="5" w16cid:durableId="91274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C77"/>
    <w:rsid w:val="00001881"/>
    <w:rsid w:val="00024F90"/>
    <w:rsid w:val="000A12A8"/>
    <w:rsid w:val="000C71E0"/>
    <w:rsid w:val="00126A79"/>
    <w:rsid w:val="00161F61"/>
    <w:rsid w:val="0016762D"/>
    <w:rsid w:val="001825A7"/>
    <w:rsid w:val="001964D2"/>
    <w:rsid w:val="001B4CE4"/>
    <w:rsid w:val="001C50B2"/>
    <w:rsid w:val="0027175F"/>
    <w:rsid w:val="00275141"/>
    <w:rsid w:val="00283D76"/>
    <w:rsid w:val="002C4A4E"/>
    <w:rsid w:val="002E497A"/>
    <w:rsid w:val="002F2B5D"/>
    <w:rsid w:val="002F2C1A"/>
    <w:rsid w:val="00316663"/>
    <w:rsid w:val="0038400D"/>
    <w:rsid w:val="003A772C"/>
    <w:rsid w:val="0040331F"/>
    <w:rsid w:val="004138B6"/>
    <w:rsid w:val="00462426"/>
    <w:rsid w:val="00484D08"/>
    <w:rsid w:val="004865AC"/>
    <w:rsid w:val="004B491D"/>
    <w:rsid w:val="004D1C77"/>
    <w:rsid w:val="005151B4"/>
    <w:rsid w:val="00554E0D"/>
    <w:rsid w:val="005743FF"/>
    <w:rsid w:val="005815F4"/>
    <w:rsid w:val="005C3015"/>
    <w:rsid w:val="005E03BB"/>
    <w:rsid w:val="00673503"/>
    <w:rsid w:val="006B1B04"/>
    <w:rsid w:val="006E053D"/>
    <w:rsid w:val="006F55BB"/>
    <w:rsid w:val="006F7E0D"/>
    <w:rsid w:val="007203DB"/>
    <w:rsid w:val="00720F6E"/>
    <w:rsid w:val="00723C04"/>
    <w:rsid w:val="007F3AC2"/>
    <w:rsid w:val="00860747"/>
    <w:rsid w:val="00980D2F"/>
    <w:rsid w:val="00987ECF"/>
    <w:rsid w:val="009A3BBD"/>
    <w:rsid w:val="009D50EC"/>
    <w:rsid w:val="009F3086"/>
    <w:rsid w:val="00A007EC"/>
    <w:rsid w:val="00A24A2A"/>
    <w:rsid w:val="00A61259"/>
    <w:rsid w:val="00AB1A0E"/>
    <w:rsid w:val="00AD6630"/>
    <w:rsid w:val="00AF7527"/>
    <w:rsid w:val="00B3639D"/>
    <w:rsid w:val="00B9171F"/>
    <w:rsid w:val="00B9203E"/>
    <w:rsid w:val="00BC1F77"/>
    <w:rsid w:val="00BF1049"/>
    <w:rsid w:val="00BF3A06"/>
    <w:rsid w:val="00C0134D"/>
    <w:rsid w:val="00C41187"/>
    <w:rsid w:val="00C62D7C"/>
    <w:rsid w:val="00C82328"/>
    <w:rsid w:val="00C82F80"/>
    <w:rsid w:val="00C843BA"/>
    <w:rsid w:val="00CA4C91"/>
    <w:rsid w:val="00CD790E"/>
    <w:rsid w:val="00CF708A"/>
    <w:rsid w:val="00D2075B"/>
    <w:rsid w:val="00D211D1"/>
    <w:rsid w:val="00D7075A"/>
    <w:rsid w:val="00DD5BEB"/>
    <w:rsid w:val="00DE0C60"/>
    <w:rsid w:val="00E80F23"/>
    <w:rsid w:val="00EE49E5"/>
    <w:rsid w:val="00EE6312"/>
    <w:rsid w:val="00EF79B1"/>
    <w:rsid w:val="00F124E7"/>
    <w:rsid w:val="00F325FD"/>
    <w:rsid w:val="00F717D2"/>
    <w:rsid w:val="00FB0562"/>
    <w:rsid w:val="00FE71DF"/>
    <w:rsid w:val="0F5C2789"/>
    <w:rsid w:val="2CDD22AB"/>
    <w:rsid w:val="4F4C553B"/>
    <w:rsid w:val="589C6013"/>
    <w:rsid w:val="684E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82CA549"/>
  <w15:docId w15:val="{C1806C7D-A67A-45A9-8908-34AD1C1F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snapToGrid w:val="0"/>
      <w:spacing w:line="480" w:lineRule="exact"/>
      <w:ind w:firstLine="567"/>
    </w:pPr>
    <w:rPr>
      <w:rFonts w:ascii="宋体"/>
      <w:snapToGrid w:val="0"/>
      <w:color w:val="000000"/>
      <w:kern w:val="28"/>
      <w:sz w:val="28"/>
      <w:szCs w:val="20"/>
    </w:rPr>
  </w:style>
  <w:style w:type="paragraph" w:styleId="a5">
    <w:name w:val="annotation text"/>
    <w:basedOn w:val="a"/>
    <w:uiPriority w:val="99"/>
    <w:semiHidden/>
    <w:unhideWhenUsed/>
    <w:pPr>
      <w:jc w:val="left"/>
    </w:pPr>
  </w:style>
  <w:style w:type="paragraph" w:styleId="a6">
    <w:name w:val="Body Text"/>
    <w:basedOn w:val="a"/>
    <w:next w:val="a"/>
    <w:link w:val="11"/>
    <w:qFormat/>
    <w:pPr>
      <w:autoSpaceDE w:val="0"/>
      <w:autoSpaceDN w:val="0"/>
      <w:spacing w:line="360" w:lineRule="auto"/>
    </w:pPr>
    <w:rPr>
      <w:rFonts w:ascii="宋体" w:hAnsi="Arial" w:cs="Arial"/>
      <w:snapToGrid w:val="0"/>
      <w:sz w:val="24"/>
      <w:szCs w:val="21"/>
      <w:lang w:val="zh-CN"/>
    </w:rPr>
  </w:style>
  <w:style w:type="paragraph" w:styleId="a7">
    <w:name w:val="Body Text Indent"/>
    <w:basedOn w:val="a"/>
    <w:link w:val="12"/>
    <w:qFormat/>
    <w:pPr>
      <w:spacing w:line="480" w:lineRule="exact"/>
      <w:ind w:firstLineChars="200" w:firstLine="480"/>
    </w:pPr>
    <w:rPr>
      <w:rFonts w:ascii="宋体" w:hAnsi="宋体"/>
      <w:sz w:val="24"/>
    </w:rPr>
  </w:style>
  <w:style w:type="paragraph" w:styleId="a8">
    <w:name w:val="Plain Text"/>
    <w:basedOn w:val="a"/>
    <w:next w:val="a"/>
    <w:link w:val="13"/>
    <w:qFormat/>
    <w:rPr>
      <w:rFonts w:ascii="宋体" w:hAnsi="Courier New" w:cs="Arial"/>
      <w:snapToGrid w:val="0"/>
      <w:szCs w:val="21"/>
    </w:rPr>
  </w:style>
  <w:style w:type="paragraph" w:styleId="a9">
    <w:name w:val="footer"/>
    <w:basedOn w:val="a"/>
    <w:link w:val="14"/>
    <w:uiPriority w:val="99"/>
    <w:qFormat/>
    <w:pPr>
      <w:tabs>
        <w:tab w:val="center" w:pos="4153"/>
        <w:tab w:val="right" w:pos="8306"/>
      </w:tabs>
      <w:snapToGrid w:val="0"/>
      <w:jc w:val="left"/>
    </w:pPr>
    <w:rPr>
      <w:sz w:val="18"/>
      <w:szCs w:val="18"/>
    </w:rPr>
  </w:style>
  <w:style w:type="paragraph" w:styleId="aa">
    <w:name w:val="header"/>
    <w:basedOn w:val="a"/>
    <w:link w:val="15"/>
    <w:uiPriority w:val="99"/>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OC6">
    <w:name w:val="toc 6"/>
    <w:basedOn w:val="a"/>
    <w:next w:val="a"/>
    <w:qFormat/>
    <w:pPr>
      <w:ind w:left="1050"/>
      <w:jc w:val="left"/>
    </w:pPr>
    <w:rPr>
      <w:sz w:val="18"/>
      <w:szCs w:val="18"/>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Body Text First Indent"/>
    <w:basedOn w:val="a6"/>
    <w:next w:val="TOC6"/>
    <w:qFormat/>
    <w:pPr>
      <w:adjustRightInd/>
      <w:spacing w:after="120" w:line="240" w:lineRule="auto"/>
      <w:ind w:firstLineChars="100" w:firstLine="420"/>
    </w:pPr>
    <w:rPr>
      <w:rFonts w:ascii="Times New Roman"/>
      <w:sz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qFormat/>
    <w:rPr>
      <w:rFonts w:ascii="Arial" w:eastAsia="黑体" w:hAnsi="Arial" w:cs="Arial"/>
      <w:snapToGrid w:val="0"/>
      <w:kern w:val="0"/>
      <w:szCs w:val="21"/>
    </w:rPr>
  </w:style>
  <w:style w:type="character" w:styleId="af3">
    <w:name w:val="Hyperlink"/>
    <w:qFormat/>
    <w:rPr>
      <w:rFonts w:ascii="Arial" w:eastAsia="黑体" w:hAnsi="Arial" w:cs="Arial"/>
      <w:snapToGrid w:val="0"/>
      <w:color w:val="000000"/>
      <w:kern w:val="0"/>
      <w:sz w:val="18"/>
      <w:szCs w:val="18"/>
      <w:u w:val="non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after="160"/>
      <w:jc w:val="center"/>
    </w:pPr>
    <w:rPr>
      <w:i/>
      <w:iCs/>
      <w:color w:val="404040" w:themeColor="text1" w:themeTint="BF"/>
    </w:rPr>
  </w:style>
  <w:style w:type="character" w:customStyle="1" w:styleId="af5">
    <w:name w:val="引用 字符"/>
    <w:basedOn w:val="a0"/>
    <w:link w:val="af4"/>
    <w:uiPriority w:val="29"/>
    <w:rPr>
      <w:i/>
      <w:iCs/>
      <w:color w:val="404040" w:themeColor="text1" w:themeTint="BF"/>
    </w:rPr>
  </w:style>
  <w:style w:type="paragraph" w:styleId="af6">
    <w:name w:val="List Paragraph"/>
    <w:basedOn w:val="a"/>
    <w:uiPriority w:val="34"/>
    <w:qFormat/>
    <w:pPr>
      <w:ind w:left="720"/>
      <w:contextualSpacing/>
    </w:pPr>
  </w:style>
  <w:style w:type="character" w:customStyle="1" w:styleId="16">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qFormat/>
    <w:rPr>
      <w:i/>
      <w:iCs/>
      <w:color w:val="2F5496" w:themeColor="accent1" w:themeShade="BF"/>
    </w:rPr>
  </w:style>
  <w:style w:type="character" w:customStyle="1" w:styleId="17">
    <w:name w:val="明显参考1"/>
    <w:basedOn w:val="a0"/>
    <w:uiPriority w:val="32"/>
    <w:qFormat/>
    <w:rPr>
      <w:b/>
      <w:bCs/>
      <w:smallCaps/>
      <w:color w:val="2F5496" w:themeColor="accent1" w:themeShade="BF"/>
      <w:spacing w:val="5"/>
    </w:rPr>
  </w:style>
  <w:style w:type="character" w:customStyle="1" w:styleId="a4">
    <w:name w:val="正文缩进 字符"/>
    <w:link w:val="a3"/>
    <w:qFormat/>
    <w:rPr>
      <w:rFonts w:ascii="宋体" w:eastAsia="宋体" w:hAnsi="Times New Roman" w:cs="Times New Roman"/>
      <w:snapToGrid w:val="0"/>
      <w:color w:val="000000"/>
      <w:kern w:val="28"/>
      <w:sz w:val="28"/>
      <w:szCs w:val="20"/>
      <w14:ligatures w14:val="none"/>
    </w:rPr>
  </w:style>
  <w:style w:type="character" w:customStyle="1" w:styleId="2CharChar">
    <w:name w:val="正文2 Char Char"/>
    <w:link w:val="21"/>
    <w:qFormat/>
    <w:rPr>
      <w:rFonts w:eastAsia="宋体"/>
      <w:sz w:val="24"/>
    </w:rPr>
  </w:style>
  <w:style w:type="paragraph" w:customStyle="1" w:styleId="21">
    <w:name w:val="正文2"/>
    <w:basedOn w:val="a"/>
    <w:link w:val="2CharChar"/>
    <w:qFormat/>
    <w:pPr>
      <w:spacing w:before="156" w:line="360" w:lineRule="auto"/>
      <w:ind w:firstLineChars="200" w:firstLine="510"/>
    </w:pPr>
    <w:rPr>
      <w:rFonts w:asciiTheme="minorHAnsi" w:hAnsiTheme="minorHAnsi" w:cstheme="minorBidi"/>
      <w:sz w:val="24"/>
      <w:szCs w:val="22"/>
      <w14:ligatures w14:val="standardContextual"/>
    </w:rPr>
  </w:style>
  <w:style w:type="character" w:customStyle="1" w:styleId="af9">
    <w:name w:val="正文文本 字符"/>
    <w:basedOn w:val="a0"/>
    <w:qFormat/>
    <w:rPr>
      <w:rFonts w:ascii="Times New Roman" w:eastAsia="宋体" w:hAnsi="Times New Roman" w:cs="Times New Roman"/>
      <w:szCs w:val="24"/>
      <w14:ligatures w14:val="none"/>
    </w:rPr>
  </w:style>
  <w:style w:type="character" w:customStyle="1" w:styleId="11">
    <w:name w:val="正文文本 字符1"/>
    <w:link w:val="a6"/>
    <w:uiPriority w:val="99"/>
    <w:qFormat/>
    <w:rPr>
      <w:rFonts w:ascii="宋体" w:eastAsia="宋体" w:hAnsi="Arial" w:cs="Arial"/>
      <w:snapToGrid w:val="0"/>
      <w:sz w:val="24"/>
      <w:szCs w:val="21"/>
      <w:lang w:val="zh-CN"/>
      <w14:ligatures w14:val="none"/>
    </w:rPr>
  </w:style>
  <w:style w:type="character" w:customStyle="1" w:styleId="afa">
    <w:name w:val="正文文本缩进 字符"/>
    <w:basedOn w:val="a0"/>
    <w:uiPriority w:val="99"/>
    <w:semiHidden/>
    <w:qFormat/>
    <w:rPr>
      <w:rFonts w:ascii="Times New Roman" w:eastAsia="宋体" w:hAnsi="Times New Roman" w:cs="Times New Roman"/>
      <w:szCs w:val="24"/>
      <w14:ligatures w14:val="none"/>
    </w:rPr>
  </w:style>
  <w:style w:type="character" w:customStyle="1" w:styleId="12">
    <w:name w:val="正文文本缩进 字符1"/>
    <w:link w:val="a7"/>
    <w:qFormat/>
    <w:rPr>
      <w:rFonts w:ascii="宋体" w:eastAsia="宋体" w:hAnsi="宋体" w:cs="Times New Roman"/>
      <w:sz w:val="24"/>
      <w:szCs w:val="24"/>
      <w14:ligatures w14:val="none"/>
    </w:rPr>
  </w:style>
  <w:style w:type="character" w:customStyle="1" w:styleId="afb">
    <w:name w:val="纯文本 字符"/>
    <w:basedOn w:val="a0"/>
    <w:uiPriority w:val="99"/>
    <w:semiHidden/>
    <w:qFormat/>
    <w:rPr>
      <w:rFonts w:asciiTheme="minorEastAsia" w:hAnsi="Courier New" w:cs="Courier New"/>
      <w:szCs w:val="24"/>
      <w14:ligatures w14:val="none"/>
    </w:rPr>
  </w:style>
  <w:style w:type="character" w:customStyle="1" w:styleId="13">
    <w:name w:val="纯文本 字符1"/>
    <w:link w:val="a8"/>
    <w:qFormat/>
    <w:rPr>
      <w:rFonts w:ascii="宋体" w:eastAsia="宋体" w:hAnsi="Courier New" w:cs="Arial"/>
      <w:snapToGrid w:val="0"/>
      <w:szCs w:val="21"/>
      <w14:ligatures w14:val="none"/>
    </w:rPr>
  </w:style>
  <w:style w:type="character" w:customStyle="1" w:styleId="afc">
    <w:name w:val="页脚 字符"/>
    <w:basedOn w:val="a0"/>
    <w:uiPriority w:val="99"/>
    <w:semiHidden/>
    <w:rPr>
      <w:rFonts w:ascii="Times New Roman" w:eastAsia="宋体" w:hAnsi="Times New Roman" w:cs="Times New Roman"/>
      <w:sz w:val="18"/>
      <w:szCs w:val="18"/>
      <w14:ligatures w14:val="none"/>
    </w:rPr>
  </w:style>
  <w:style w:type="character" w:customStyle="1" w:styleId="14">
    <w:name w:val="页脚 字符1"/>
    <w:link w:val="a9"/>
    <w:uiPriority w:val="99"/>
    <w:qFormat/>
    <w:locked/>
    <w:rPr>
      <w:rFonts w:ascii="Times New Roman" w:eastAsia="宋体" w:hAnsi="Times New Roman" w:cs="Times New Roman"/>
      <w:sz w:val="18"/>
      <w:szCs w:val="18"/>
      <w14:ligatures w14:val="none"/>
    </w:rPr>
  </w:style>
  <w:style w:type="character" w:customStyle="1" w:styleId="afd">
    <w:name w:val="页眉 字符"/>
    <w:basedOn w:val="a0"/>
    <w:uiPriority w:val="99"/>
    <w:semiHidden/>
    <w:rPr>
      <w:rFonts w:ascii="Times New Roman" w:eastAsia="宋体" w:hAnsi="Times New Roman" w:cs="Times New Roman"/>
      <w:sz w:val="18"/>
      <w:szCs w:val="18"/>
      <w14:ligatures w14:val="none"/>
    </w:rPr>
  </w:style>
  <w:style w:type="character" w:customStyle="1" w:styleId="15">
    <w:name w:val="页眉 字符1"/>
    <w:link w:val="aa"/>
    <w:uiPriority w:val="99"/>
    <w:qFormat/>
    <w:rPr>
      <w:rFonts w:ascii="Times New Roman" w:eastAsia="宋体" w:hAnsi="Times New Roman" w:cs="Times New Roman"/>
      <w:sz w:val="18"/>
      <w:szCs w:val="18"/>
      <w14:ligatures w14:val="none"/>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18">
    <w:name w:val="正文缩进1"/>
    <w:basedOn w:val="a"/>
    <w:next w:val="a7"/>
    <w:qFormat/>
    <w:pPr>
      <w:autoSpaceDE w:val="0"/>
      <w:autoSpaceDN w:val="0"/>
      <w:snapToGrid w:val="0"/>
      <w:spacing w:after="120" w:line="360" w:lineRule="auto"/>
      <w:ind w:leftChars="200" w:left="420" w:firstLineChars="200" w:firstLine="480"/>
    </w:pPr>
    <w:rPr>
      <w:sz w:val="24"/>
      <w:szCs w:val="21"/>
    </w:rPr>
  </w:style>
  <w:style w:type="character" w:customStyle="1" w:styleId="Char0">
    <w:name w:val="纯文本 Char_0"/>
    <w:link w:val="00"/>
    <w:qFormat/>
    <w:rPr>
      <w:rFonts w:ascii="宋体" w:hAnsi="Courier New"/>
      <w:szCs w:val="21"/>
    </w:rPr>
  </w:style>
  <w:style w:type="paragraph" w:customStyle="1" w:styleId="00">
    <w:name w:val="纯文本_0_0"/>
    <w:basedOn w:val="a"/>
    <w:link w:val="Char0"/>
    <w:qFormat/>
    <w:pPr>
      <w:adjustRightInd/>
    </w:pPr>
    <w:rPr>
      <w:rFonts w:ascii="宋体" w:eastAsiaTheme="minorEastAsia" w:hAnsi="Courier New" w:cstheme="minorBidi"/>
      <w:szCs w:val="21"/>
      <w14:ligatures w14:val="standardContextual"/>
    </w:rPr>
  </w:style>
  <w:style w:type="paragraph" w:customStyle="1" w:styleId="19">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e">
    <w:name w:val="一级标题"/>
    <w:basedOn w:val="a"/>
    <w:next w:val="a"/>
    <w:autoRedefine/>
    <w:qFormat/>
    <w:pPr>
      <w:spacing w:line="360" w:lineRule="auto"/>
      <w:outlineLvl w:val="0"/>
    </w:pPr>
    <w:rPr>
      <w:rFonts w:ascii="仿宋" w:eastAsia="仿宋" w:hAnsi="仿宋" w:cs="仿宋_GB2312"/>
      <w:b/>
      <w:sz w:val="32"/>
    </w:rPr>
  </w:style>
  <w:style w:type="paragraph" w:styleId="aff">
    <w:name w:val="No Spacing"/>
    <w:basedOn w:val="a"/>
    <w:uiPriority w:val="99"/>
    <w:qFormat/>
    <w:rPr>
      <w:szCs w:val="22"/>
    </w:rPr>
  </w:style>
  <w:style w:type="paragraph" w:customStyle="1" w:styleId="Aff0">
    <w:name w:val="正文 A"/>
    <w:pPr>
      <w:widowControl w:val="0"/>
      <w:jc w:val="both"/>
    </w:pPr>
    <w:rPr>
      <w:rFonts w:ascii="Times New Roman" w:eastAsia="Times New Roman" w:hAnsi="Times New Roman" w:cs="Times New Roman"/>
      <w:color w:val="000000"/>
      <w:kern w:val="2"/>
      <w:sz w:val="21"/>
      <w:szCs w:val="21"/>
      <w:u w:color="000000"/>
    </w:rPr>
  </w:style>
  <w:style w:type="character" w:styleId="aff1">
    <w:name w:val="annotation reference"/>
    <w:basedOn w:val="a0"/>
    <w:uiPriority w:val="99"/>
    <w:semiHidden/>
    <w:unhideWhenUsed/>
    <w:rPr>
      <w:sz w:val="21"/>
      <w:szCs w:val="21"/>
    </w:rPr>
  </w:style>
  <w:style w:type="paragraph" w:styleId="aff2">
    <w:name w:val="Revision"/>
    <w:hidden/>
    <w:uiPriority w:val="99"/>
    <w:unhideWhenUsed/>
    <w:rsid w:val="00283D7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74</Pages>
  <Words>6125</Words>
  <Characters>34918</Characters>
  <Application>Microsoft Office Word</Application>
  <DocSecurity>0</DocSecurity>
  <Lines>290</Lines>
  <Paragraphs>81</Paragraphs>
  <ScaleCrop>false</ScaleCrop>
  <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 赵欣洋</dc:creator>
  <cp:lastModifiedBy>毛毛 赵欣洋</cp:lastModifiedBy>
  <cp:revision>32</cp:revision>
  <dcterms:created xsi:type="dcterms:W3CDTF">2025-04-22T02:10:00Z</dcterms:created>
  <dcterms:modified xsi:type="dcterms:W3CDTF">2025-07-07T06:05:00Z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eyJoZGlkIjoiMWJmYmVhMGQ2YWQwOTc0ZDFkYmVkZTE0NzFkNThlYzIiLCJ1c2VySWQiOiI0MjgyMjg4ODcifQ==</vt:lpwstr>
  </property>
  <property fmtid="{D5CDD505-2E9C-101B-9397-08002B2CF9AE}" pid="3" name="KSOProductBuildVer">
    <vt:lpwstr>2052-12.1.0.21541</vt:lpwstr>
  </property>
  <property fmtid="{D5CDD505-2E9C-101B-9397-08002B2CF9AE}" pid="4" name="ICV">
    <vt:lpwstr>7985B3152F4F47D98F1F3EF7B66FC7EF_13</vt:lpwstr>
  </property>
</Properties>
</file>